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0"/>
        <w:jc w:val="center"/>
        <w:spacing w:line="360" w:lineRule="auto"/>
        <w:rPr>
          <w:rFonts w:ascii="Microsoft JhengHei Light" w:hAnsi="Microsoft JhengHei Light" w:eastAsia="方正仿宋_GBK" w:cs="Microsoft JhengHei Light"/>
          <w:b/>
          <w:color w:val="000000"/>
          <w:sz w:val="84"/>
        </w:rPr>
      </w:pPr>
      <w:r>
        <w:rPr>
          <w:rFonts w:ascii="Microsoft JhengHei Light" w:hAnsi="Microsoft JhengHei Light" w:eastAsia="方正仿宋_GBK" w:cs="Microsoft JhengHei Light"/>
          <w:b/>
          <w:color w:val="000000"/>
          <w:sz w:val="84"/>
        </w:rPr>
      </w:r>
      <w:r/>
    </w:p>
    <w:p>
      <w:pPr>
        <w:pStyle w:val="1110"/>
        <w:jc w:val="center"/>
        <w:spacing w:line="360" w:lineRule="auto"/>
        <w:rPr>
          <w:rFonts w:ascii="黑体" w:hAnsi="黑体" w:eastAsia="黑体" w:cs="黑体"/>
          <w:b/>
          <w:color w:val="000000"/>
          <w:sz w:val="84"/>
        </w:rPr>
      </w:pPr>
      <w:r>
        <w:rPr>
          <w:rFonts w:hint="eastAsia" w:ascii="黑体" w:hAnsi="黑体" w:eastAsia="黑体" w:cs="黑体"/>
          <w:b/>
          <w:color w:val="000000"/>
          <w:sz w:val="84"/>
        </w:rPr>
        <w:t xml:space="preserve">公 开 招 标 文 件</w:t>
      </w:r>
      <w:r>
        <w:rPr>
          <w:rFonts w:ascii="黑体" w:hAnsi="黑体" w:eastAsia="黑体" w:cs="黑体"/>
          <w:b/>
          <w:color w:val="000000"/>
          <w:sz w:val="84"/>
        </w:rPr>
      </w:r>
      <w:r/>
    </w:p>
    <w:p>
      <w:pPr>
        <w:pStyle w:val="1110"/>
        <w:jc w:val="center"/>
        <w:spacing w:line="360" w:lineRule="auto"/>
        <w:rPr>
          <w:rFonts w:ascii="仿宋" w:hAnsi="仿宋" w:eastAsia="仿宋" w:cs="仿宋"/>
          <w:color w:val="000000"/>
          <w:sz w:val="32"/>
        </w:rPr>
      </w:pPr>
      <w:r>
        <w:rPr>
          <w:rFonts w:ascii="仿宋" w:hAnsi="仿宋" w:eastAsia="仿宋" w:cs="仿宋"/>
          <w:color w:val="000000"/>
          <w:sz w:val="32"/>
        </w:rPr>
      </w:r>
      <w:r/>
    </w:p>
    <w:p>
      <w:pPr>
        <w:pStyle w:val="1110"/>
        <w:ind w:right="-2"/>
        <w:jc w:val="center"/>
        <w:spacing w:line="360" w:lineRule="auto"/>
        <w:rPr>
          <w:rFonts w:ascii="仿宋" w:hAnsi="仿宋" w:eastAsia="仿宋" w:cs="仿宋"/>
          <w:color w:val="000000"/>
          <w:sz w:val="32"/>
        </w:rPr>
      </w:pPr>
      <w:r>
        <w:rPr>
          <w:rFonts w:ascii="仿宋" w:hAnsi="仿宋" w:eastAsia="仿宋" w:cs="仿宋"/>
          <w:color w:val="000000"/>
          <w:sz w:val="32"/>
        </w:rPr>
      </w:r>
      <w:r/>
    </w:p>
    <w:p>
      <w:pPr>
        <w:pStyle w:val="1110"/>
        <w:jc w:val="center"/>
        <w:spacing w:line="360" w:lineRule="auto"/>
        <w:rPr>
          <w:rFonts w:ascii="仿宋" w:hAnsi="仿宋" w:eastAsia="仿宋" w:cs="仿宋"/>
          <w:color w:val="000000"/>
          <w:sz w:val="32"/>
        </w:rPr>
      </w:pPr>
      <w:r>
        <w:rPr>
          <w:rFonts w:ascii="仿宋" w:hAnsi="仿宋" w:eastAsia="仿宋" w:cs="仿宋"/>
          <w:color w:val="000000"/>
          <w:sz w:val="32"/>
        </w:rPr>
      </w:r>
      <w:r/>
    </w:p>
    <w:p>
      <w:pPr>
        <w:pStyle w:val="1110"/>
        <w:jc w:val="center"/>
        <w:spacing w:line="360" w:lineRule="auto"/>
        <w:rPr>
          <w:rFonts w:ascii="仿宋" w:hAnsi="仿宋" w:eastAsia="仿宋" w:cs="仿宋"/>
          <w:color w:val="000000"/>
          <w:sz w:val="32"/>
        </w:rPr>
      </w:pPr>
      <w:r>
        <w:rPr>
          <w:rFonts w:ascii="仿宋" w:hAnsi="仿宋" w:eastAsia="仿宋" w:cs="仿宋"/>
          <w:color w:val="000000"/>
          <w:sz w:val="32"/>
        </w:rPr>
      </w:r>
      <w:r/>
    </w:p>
    <w:p>
      <w:pPr>
        <w:pStyle w:val="1110"/>
        <w:ind w:firstLine="723"/>
        <w:spacing w:line="360" w:lineRule="auto"/>
        <w:rPr>
          <w:rFonts w:hint="eastAsia" w:ascii="仿宋" w:hAnsi="仿宋" w:eastAsia="仿宋" w:cs="仿宋"/>
          <w:b/>
          <w:color w:val="000000"/>
          <w:sz w:val="36"/>
          <w:lang w:eastAsia="zh-CN"/>
        </w:rPr>
      </w:pPr>
      <w:r>
        <w:rPr>
          <w:rFonts w:hint="eastAsia" w:ascii="仿宋" w:hAnsi="仿宋" w:eastAsia="仿宋" w:cs="仿宋"/>
          <w:b/>
          <w:color w:val="000000"/>
          <w:sz w:val="36"/>
        </w:rPr>
        <w:t xml:space="preserve">项目编号：</w:t>
      </w:r>
      <w:r>
        <w:rPr>
          <w:rFonts w:hint="eastAsia" w:ascii="仿宋" w:hAnsi="仿宋" w:eastAsia="仿宋" w:cs="仿宋"/>
          <w:b/>
          <w:color w:val="000000"/>
          <w:sz w:val="36"/>
          <w:lang w:eastAsia="zh-CN"/>
        </w:rPr>
        <w:t xml:space="preserve">JSZC-321100-GCJS-G2026-0002</w:t>
      </w:r>
      <w:r>
        <w:rPr>
          <w:rFonts w:hint="eastAsia" w:ascii="仿宋" w:hAnsi="仿宋" w:eastAsia="仿宋" w:cs="仿宋"/>
          <w:b/>
          <w:color w:val="000000"/>
          <w:sz w:val="36"/>
          <w:lang w:eastAsia="zh-CN"/>
        </w:rPr>
      </w:r>
      <w:r/>
    </w:p>
    <w:p>
      <w:pPr>
        <w:pStyle w:val="1110"/>
        <w:jc w:val="center"/>
        <w:spacing w:line="360" w:lineRule="auto"/>
        <w:rPr>
          <w:rFonts w:ascii="仿宋" w:hAnsi="仿宋" w:eastAsia="仿宋" w:cs="仿宋"/>
          <w:color w:val="000000"/>
          <w:sz w:val="32"/>
        </w:rPr>
      </w:pPr>
      <w:r>
        <w:rPr>
          <w:rFonts w:ascii="仿宋" w:hAnsi="仿宋" w:eastAsia="仿宋" w:cs="仿宋"/>
          <w:color w:val="000000"/>
          <w:sz w:val="32"/>
        </w:rPr>
      </w:r>
      <w:r/>
    </w:p>
    <w:p>
      <w:pPr>
        <w:pStyle w:val="1110"/>
        <w:ind w:firstLine="723"/>
        <w:spacing w:line="360" w:lineRule="auto"/>
        <w:rPr>
          <w:rFonts w:hint="eastAsia" w:ascii="仿宋" w:hAnsi="仿宋" w:eastAsia="仿宋" w:cs="仿宋"/>
          <w:b/>
          <w:color w:val="000000"/>
          <w:sz w:val="36"/>
          <w:lang w:eastAsia="zh-CN"/>
        </w:rPr>
      </w:pPr>
      <w:r>
        <w:rPr>
          <w:rFonts w:hint="eastAsia" w:ascii="仿宋" w:hAnsi="仿宋" w:eastAsia="仿宋" w:cs="仿宋"/>
          <w:b/>
          <w:color w:val="000000"/>
          <w:sz w:val="36"/>
        </w:rPr>
        <w:t xml:space="preserve">项目名称：</w:t>
      </w:r>
      <w:r>
        <w:rPr>
          <w:rFonts w:hint="eastAsia" w:ascii="仿宋" w:hAnsi="仿宋" w:eastAsia="仿宋" w:cs="仿宋"/>
          <w:b/>
          <w:color w:val="000000"/>
          <w:sz w:val="36"/>
          <w:lang w:eastAsia="zh-CN"/>
        </w:rPr>
        <w:t xml:space="preserve">镇江市公安局2026年度大数据协同安全服务</w:t>
      </w:r>
      <w:r>
        <w:rPr>
          <w:rFonts w:hint="eastAsia" w:ascii="仿宋" w:hAnsi="仿宋" w:eastAsia="仿宋" w:cs="仿宋"/>
          <w:b/>
          <w:color w:val="000000"/>
          <w:sz w:val="36"/>
          <w:lang w:eastAsia="zh-CN"/>
        </w:rPr>
      </w:r>
      <w:r/>
    </w:p>
    <w:p>
      <w:pPr>
        <w:pStyle w:val="1110"/>
        <w:spacing w:line="360" w:lineRule="auto"/>
        <w:rPr>
          <w:rFonts w:ascii="仿宋" w:hAnsi="仿宋" w:eastAsia="仿宋" w:cs="仿宋"/>
          <w:b/>
          <w:color w:val="000000"/>
          <w:sz w:val="36"/>
        </w:rPr>
      </w:pPr>
      <w:r>
        <w:rPr>
          <w:rFonts w:ascii="仿宋" w:hAnsi="仿宋" w:eastAsia="仿宋" w:cs="仿宋"/>
          <w:b/>
          <w:color w:val="000000"/>
          <w:sz w:val="36"/>
        </w:rPr>
      </w:r>
      <w:r/>
    </w:p>
    <w:p>
      <w:pPr>
        <w:pStyle w:val="1110"/>
        <w:jc w:val="center"/>
        <w:spacing w:line="360" w:lineRule="auto"/>
        <w:rPr>
          <w:rFonts w:ascii="仿宋" w:hAnsi="仿宋" w:eastAsia="仿宋" w:cs="仿宋"/>
          <w:b/>
          <w:color w:val="000000"/>
          <w:sz w:val="36"/>
        </w:rPr>
      </w:pPr>
      <w:r>
        <w:rPr>
          <w:rFonts w:ascii="仿宋" w:hAnsi="仿宋" w:eastAsia="仿宋" w:cs="仿宋"/>
          <w:b/>
          <w:color w:val="000000"/>
          <w:sz w:val="36"/>
        </w:rPr>
      </w:r>
      <w:r/>
    </w:p>
    <w:p>
      <w:pPr>
        <w:pStyle w:val="1242"/>
        <w:rPr>
          <w:rFonts w:ascii="仿宋" w:hAnsi="仿宋" w:eastAsia="仿宋" w:cs="仿宋"/>
          <w:b/>
          <w:color w:val="000000"/>
          <w:sz w:val="36"/>
        </w:rPr>
      </w:pPr>
      <w:r>
        <w:rPr>
          <w:rFonts w:ascii="仿宋" w:hAnsi="仿宋" w:eastAsia="仿宋" w:cs="仿宋"/>
          <w:b/>
          <w:color w:val="000000"/>
          <w:sz w:val="36"/>
        </w:rPr>
      </w:r>
      <w:r/>
    </w:p>
    <w:p>
      <w:pPr>
        <w:pStyle w:val="1242"/>
        <w:rPr>
          <w:rFonts w:ascii="仿宋" w:hAnsi="仿宋" w:eastAsia="仿宋" w:cs="仿宋"/>
          <w:b/>
          <w:color w:val="000000"/>
          <w:sz w:val="36"/>
        </w:rPr>
      </w:pPr>
      <w:r>
        <w:rPr>
          <w:rFonts w:ascii="仿宋" w:hAnsi="仿宋" w:eastAsia="仿宋" w:cs="仿宋"/>
          <w:b/>
          <w:color w:val="000000"/>
          <w:sz w:val="36"/>
        </w:rPr>
      </w:r>
      <w:r/>
    </w:p>
    <w:p>
      <w:pPr>
        <w:pStyle w:val="1242"/>
        <w:rPr>
          <w:rFonts w:ascii="仿宋" w:hAnsi="仿宋" w:eastAsia="仿宋" w:cs="仿宋"/>
          <w:b/>
          <w:color w:val="000000"/>
          <w:sz w:val="36"/>
        </w:rPr>
      </w:pPr>
      <w:r>
        <w:rPr>
          <w:rFonts w:ascii="仿宋" w:hAnsi="仿宋" w:eastAsia="仿宋" w:cs="仿宋"/>
          <w:b/>
          <w:color w:val="000000"/>
          <w:sz w:val="36"/>
        </w:rPr>
      </w:r>
      <w:r/>
    </w:p>
    <w:p>
      <w:pPr>
        <w:pStyle w:val="1242"/>
        <w:rPr>
          <w:rFonts w:ascii="仿宋" w:hAnsi="仿宋" w:eastAsia="仿宋" w:cs="仿宋"/>
          <w:b/>
          <w:color w:val="000000"/>
          <w:sz w:val="36"/>
        </w:rPr>
      </w:pPr>
      <w:r>
        <w:rPr>
          <w:rFonts w:ascii="仿宋" w:hAnsi="仿宋" w:eastAsia="仿宋" w:cs="仿宋"/>
          <w:b/>
          <w:color w:val="000000"/>
          <w:sz w:val="36"/>
        </w:rPr>
      </w:r>
      <w:r/>
    </w:p>
    <w:p>
      <w:pPr>
        <w:pStyle w:val="1242"/>
        <w:rPr>
          <w:rFonts w:ascii="仿宋" w:hAnsi="仿宋" w:eastAsia="仿宋" w:cs="仿宋"/>
          <w:b/>
          <w:color w:val="000000"/>
          <w:sz w:val="36"/>
        </w:rPr>
      </w:pPr>
      <w:r>
        <w:rPr>
          <w:rFonts w:ascii="仿宋" w:hAnsi="仿宋" w:eastAsia="仿宋" w:cs="仿宋"/>
          <w:b/>
          <w:color w:val="000000"/>
          <w:sz w:val="36"/>
        </w:rPr>
      </w:r>
      <w:r/>
    </w:p>
    <w:p>
      <w:pPr>
        <w:pStyle w:val="1242"/>
        <w:rPr>
          <w:rFonts w:ascii="仿宋" w:hAnsi="仿宋" w:eastAsia="仿宋" w:cs="仿宋"/>
          <w:b/>
          <w:color w:val="000000"/>
          <w:sz w:val="36"/>
        </w:rPr>
      </w:pPr>
      <w:r>
        <w:rPr>
          <w:rFonts w:ascii="仿宋" w:hAnsi="仿宋" w:eastAsia="仿宋" w:cs="仿宋"/>
          <w:b/>
          <w:color w:val="000000"/>
          <w:sz w:val="36"/>
        </w:rPr>
      </w:r>
      <w:r/>
    </w:p>
    <w:p>
      <w:pPr>
        <w:pStyle w:val="1110"/>
        <w:jc w:val="center"/>
        <w:spacing w:line="360" w:lineRule="auto"/>
        <w:rPr>
          <w:rFonts w:ascii="仿宋" w:hAnsi="仿宋" w:eastAsia="仿宋" w:cs="仿宋"/>
          <w:b/>
          <w:color w:val="000000"/>
          <w:sz w:val="36"/>
          <w:szCs w:val="36"/>
        </w:rPr>
      </w:pPr>
      <w:r>
        <w:rPr>
          <w:rFonts w:hint="eastAsia" w:ascii="仿宋" w:hAnsi="仿宋" w:eastAsia="仿宋" w:cs="仿宋"/>
          <w:b/>
          <w:color w:val="000000"/>
          <w:sz w:val="36"/>
          <w:szCs w:val="36"/>
        </w:rPr>
        <w:t xml:space="preserve">江苏公采招投标代理有限公司 </w:t>
      </w:r>
      <w:r>
        <w:rPr>
          <w:rFonts w:ascii="仿宋" w:hAnsi="仿宋" w:eastAsia="仿宋" w:cs="仿宋"/>
          <w:b/>
          <w:color w:val="000000"/>
          <w:sz w:val="36"/>
          <w:szCs w:val="36"/>
        </w:rPr>
      </w:r>
      <w:r/>
    </w:p>
    <w:p>
      <w:pPr>
        <w:pStyle w:val="1110"/>
        <w:jc w:val="center"/>
        <w:spacing w:line="360" w:lineRule="auto"/>
        <w:rPr>
          <w:rFonts w:ascii="仿宋" w:hAnsi="仿宋" w:eastAsia="仿宋" w:cs="仿宋"/>
          <w:b/>
          <w:color w:val="000000"/>
          <w:sz w:val="36"/>
          <w:szCs w:val="36"/>
        </w:rPr>
      </w:pPr>
      <w:r>
        <w:rPr>
          <w:rFonts w:hint="eastAsia" w:ascii="仿宋" w:hAnsi="仿宋" w:eastAsia="仿宋" w:cs="仿宋"/>
          <w:b/>
          <w:color w:val="000000"/>
          <w:sz w:val="36"/>
          <w:szCs w:val="36"/>
        </w:rPr>
        <w:t xml:space="preserve">202</w:t>
      </w:r>
      <w:r>
        <w:rPr>
          <w:rFonts w:hint="eastAsia" w:ascii="仿宋" w:hAnsi="仿宋" w:eastAsia="仿宋" w:cs="仿宋"/>
          <w:b/>
          <w:color w:val="000000"/>
          <w:sz w:val="36"/>
          <w:szCs w:val="36"/>
          <w:lang w:val="en-US" w:eastAsia="zh-CN"/>
        </w:rPr>
        <w:t xml:space="preserve">5</w:t>
      </w:r>
      <w:r>
        <w:rPr>
          <w:rFonts w:hint="eastAsia" w:ascii="仿宋" w:hAnsi="仿宋" w:eastAsia="仿宋" w:cs="仿宋"/>
          <w:b/>
          <w:color w:val="000000"/>
          <w:sz w:val="36"/>
          <w:szCs w:val="36"/>
        </w:rPr>
        <w:t xml:space="preserve">年</w:t>
      </w:r>
      <w:r>
        <w:rPr>
          <w:rFonts w:hint="eastAsia" w:ascii="仿宋" w:hAnsi="仿宋" w:eastAsia="仿宋" w:cs="仿宋"/>
          <w:b/>
          <w:color w:val="000000"/>
          <w:sz w:val="36"/>
          <w:szCs w:val="36"/>
          <w:lang w:val="en-US" w:eastAsia="zh-CN"/>
        </w:rPr>
        <w:t xml:space="preserve">8</w:t>
      </w:r>
      <w:r>
        <w:rPr>
          <w:rFonts w:hint="eastAsia" w:ascii="仿宋" w:hAnsi="仿宋" w:eastAsia="仿宋" w:cs="仿宋"/>
          <w:b/>
          <w:color w:val="000000"/>
          <w:sz w:val="36"/>
          <w:szCs w:val="36"/>
        </w:rPr>
        <w:t xml:space="preserve">月</w:t>
      </w:r>
      <w:r>
        <w:rPr>
          <w:rFonts w:ascii="仿宋" w:hAnsi="仿宋" w:eastAsia="仿宋" w:cs="仿宋"/>
          <w:b/>
          <w:color w:val="000000"/>
          <w:sz w:val="36"/>
          <w:szCs w:val="36"/>
        </w:rPr>
      </w:r>
      <w:r/>
    </w:p>
    <w:p>
      <w:pPr>
        <w:pStyle w:val="1110"/>
        <w:jc w:val="center"/>
        <w:spacing w:line="360" w:lineRule="auto"/>
        <w:rPr>
          <w:rFonts w:ascii="仿宋" w:hAnsi="仿宋" w:eastAsia="仿宋" w:cs="仿宋"/>
          <w:b/>
          <w:color w:val="000000"/>
          <w:sz w:val="36"/>
          <w:szCs w:val="36"/>
        </w:rPr>
        <w:sectPr>
          <w:headerReference w:type="default" r:id="rId9"/>
          <w:headerReference w:type="first" r:id="rId10"/>
          <w:footnotePr/>
          <w:endnotePr/>
          <w:type w:val="nextPage"/>
          <w:pgSz w:w="11907" w:h="16840" w:orient="portrait"/>
          <w:pgMar w:top="1440" w:right="1080" w:bottom="1440" w:left="1080" w:header="851" w:footer="992" w:gutter="0"/>
          <w:pgNumType w:start="1"/>
          <w:cols w:num="1" w:sep="0" w:space="1701" w:equalWidth="1"/>
          <w:docGrid w:linePitch="360"/>
          <w:titlePg/>
        </w:sectPr>
      </w:pPr>
      <w:r>
        <w:rPr>
          <w:rFonts w:ascii="仿宋" w:hAnsi="仿宋" w:eastAsia="仿宋" w:cs="仿宋"/>
          <w:b/>
          <w:color w:val="000000"/>
          <w:sz w:val="36"/>
          <w:szCs w:val="36"/>
        </w:rPr>
      </w:r>
      <w:r/>
    </w:p>
    <w:p>
      <w:pPr>
        <w:pStyle w:val="1242"/>
        <w:rPr>
          <w:color w:val="000000"/>
        </w:rPr>
      </w:pPr>
      <w:r>
        <w:rPr>
          <w:color w:val="000000"/>
        </w:rPr>
      </w:r>
      <w:r/>
    </w:p>
    <w:p>
      <w:pPr>
        <w:pStyle w:val="1110"/>
        <w:jc w:val="center"/>
        <w:rPr>
          <w:rFonts w:ascii="仿宋" w:hAnsi="仿宋" w:eastAsia="仿宋" w:cs="仿宋"/>
          <w:b/>
          <w:color w:val="000000"/>
          <w:sz w:val="44"/>
        </w:rPr>
      </w:pPr>
      <w:r>
        <w:rPr>
          <w:rFonts w:hint="eastAsia" w:ascii="仿宋" w:hAnsi="仿宋" w:eastAsia="仿宋" w:cs="仿宋"/>
          <w:b/>
          <w:color w:val="000000"/>
          <w:sz w:val="44"/>
        </w:rPr>
        <w:t xml:space="preserve">招标文件目录</w:t>
      </w:r>
      <w:r>
        <w:rPr>
          <w:rFonts w:ascii="仿宋" w:hAnsi="仿宋" w:eastAsia="仿宋" w:cs="仿宋"/>
          <w:b/>
          <w:color w:val="000000"/>
          <w:sz w:val="44"/>
        </w:rPr>
      </w:r>
      <w:r/>
    </w:p>
    <w:p>
      <w:pPr>
        <w:pStyle w:val="1242"/>
        <w:rPr>
          <w:color w:val="000000"/>
        </w:rPr>
      </w:pPr>
      <w:r>
        <w:rPr>
          <w:color w:val="000000"/>
        </w:rPr>
      </w:r>
      <w:r/>
    </w:p>
    <w:p>
      <w:pPr>
        <w:pStyle w:val="1110"/>
        <w:jc w:val="center"/>
        <w:rPr>
          <w:rFonts w:ascii="仿宋" w:hAnsi="仿宋" w:eastAsia="仿宋" w:cs="仿宋"/>
          <w:b/>
          <w:bCs/>
          <w:color w:val="000000"/>
        </w:rPr>
      </w:pPr>
      <w:r>
        <w:rPr>
          <w:rFonts w:ascii="仿宋" w:hAnsi="仿宋" w:eastAsia="仿宋" w:cs="仿宋"/>
          <w:b/>
          <w:bCs/>
          <w:color w:val="000000"/>
        </w:rPr>
      </w:r>
      <w:r/>
    </w:p>
    <w:p>
      <w:pPr>
        <w:pStyle w:val="1185"/>
        <w:spacing w:line="480" w:lineRule="auto"/>
        <w:tabs>
          <w:tab w:val="right" w:pos="9747" w:leader="dot"/>
        </w:tabs>
        <w:rPr>
          <w:rFonts w:ascii="仿宋" w:hAnsi="仿宋" w:eastAsia="仿宋" w:cs="仿宋"/>
          <w:b/>
          <w:color w:val="000000"/>
          <w:sz w:val="32"/>
          <w:szCs w:val="32"/>
        </w:rPr>
      </w:pPr>
      <w:r>
        <w:rPr>
          <w:rFonts w:hint="eastAsia" w:ascii="仿宋" w:hAnsi="仿宋" w:eastAsia="仿宋" w:cs="仿宋"/>
          <w:b/>
          <w:color w:val="000000"/>
          <w:sz w:val="44"/>
          <w:szCs w:val="44"/>
        </w:rPr>
        <w:fldChar w:fldCharType="begin"/>
      </w:r>
      <w:r>
        <w:rPr>
          <w:rFonts w:hint="eastAsia" w:ascii="仿宋" w:hAnsi="仿宋" w:eastAsia="仿宋" w:cs="仿宋"/>
          <w:b/>
          <w:color w:val="000000"/>
          <w:sz w:val="44"/>
          <w:szCs w:val="44"/>
        </w:rPr>
        <w:instrText xml:space="preserve">TOC \o "1-1" \h \u </w:instrText>
      </w:r>
      <w:r>
        <w:rPr>
          <w:rFonts w:hint="eastAsia" w:ascii="仿宋" w:hAnsi="仿宋" w:eastAsia="仿宋" w:cs="仿宋"/>
          <w:b/>
          <w:color w:val="000000"/>
          <w:sz w:val="44"/>
          <w:szCs w:val="44"/>
        </w:rPr>
        <w:fldChar w:fldCharType="separate"/>
      </w:r>
      <w:r>
        <w:rPr>
          <w:color w:val="000000"/>
          <w:sz w:val="32"/>
          <w:szCs w:val="32"/>
        </w:rPr>
        <w:fldChar w:fldCharType="begin"/>
      </w:r>
      <w:r>
        <w:rPr>
          <w:color w:val="000000"/>
          <w:sz w:val="32"/>
          <w:szCs w:val="32"/>
        </w:rPr>
        <w:instrText xml:space="preserve"> HYPERLINK \l "_Toc7298" </w:instrText>
      </w:r>
      <w:r>
        <w:rPr>
          <w:color w:val="000000"/>
          <w:sz w:val="32"/>
          <w:szCs w:val="32"/>
        </w:rPr>
        <w:fldChar w:fldCharType="separate"/>
      </w:r>
      <w:r>
        <w:rPr>
          <w:rFonts w:hint="eastAsia" w:ascii="仿宋" w:hAnsi="仿宋" w:eastAsia="仿宋" w:cs="仿宋"/>
          <w:b/>
          <w:color w:val="000000"/>
          <w:sz w:val="32"/>
          <w:szCs w:val="32"/>
        </w:rPr>
        <w:t xml:space="preserve">第一部分  投标邀请</w:t>
      </w:r>
      <w:r>
        <w:rPr>
          <w:rFonts w:hint="eastAsia" w:ascii="仿宋" w:hAnsi="仿宋" w:eastAsia="仿宋" w:cs="仿宋"/>
          <w:b/>
          <w:color w:val="000000"/>
          <w:sz w:val="32"/>
          <w:szCs w:val="32"/>
        </w:rPr>
        <w:tab/>
      </w:r>
      <w:r>
        <w:rPr>
          <w:rFonts w:hint="eastAsia" w:ascii="仿宋" w:hAnsi="仿宋" w:eastAsia="仿宋" w:cs="仿宋"/>
          <w:b/>
          <w:color w:val="000000"/>
          <w:sz w:val="32"/>
          <w:szCs w:val="32"/>
        </w:rPr>
        <w:fldChar w:fldCharType="begin"/>
      </w:r>
      <w:r>
        <w:rPr>
          <w:rFonts w:hint="eastAsia" w:ascii="仿宋" w:hAnsi="仿宋" w:eastAsia="仿宋" w:cs="仿宋"/>
          <w:b/>
          <w:color w:val="000000"/>
          <w:sz w:val="32"/>
          <w:szCs w:val="32"/>
        </w:rPr>
        <w:instrText xml:space="preserve"> PAGEREF _Toc7298 \h </w:instrText>
      </w:r>
      <w:r>
        <w:rPr>
          <w:rFonts w:hint="eastAsia" w:ascii="仿宋" w:hAnsi="仿宋" w:eastAsia="仿宋" w:cs="仿宋"/>
          <w:b/>
          <w:color w:val="000000"/>
          <w:sz w:val="32"/>
          <w:szCs w:val="32"/>
        </w:rPr>
        <w:fldChar w:fldCharType="separate"/>
      </w:r>
      <w:r>
        <w:rPr>
          <w:rFonts w:hint="eastAsia" w:ascii="仿宋" w:hAnsi="仿宋" w:eastAsia="仿宋" w:cs="仿宋"/>
          <w:b/>
          <w:color w:val="000000"/>
          <w:sz w:val="32"/>
          <w:szCs w:val="32"/>
        </w:rPr>
        <w:t xml:space="preserve">1</w:t>
      </w:r>
      <w:r>
        <w:rPr>
          <w:rFonts w:hint="eastAsia" w:ascii="仿宋" w:hAnsi="仿宋" w:eastAsia="仿宋" w:cs="仿宋"/>
          <w:b/>
          <w:color w:val="000000"/>
          <w:sz w:val="32"/>
          <w:szCs w:val="32"/>
        </w:rPr>
        <w:fldChar w:fldCharType="end"/>
      </w:r>
      <w:r>
        <w:rPr>
          <w:rFonts w:hint="eastAsia" w:ascii="仿宋" w:hAnsi="仿宋" w:eastAsia="仿宋" w:cs="仿宋"/>
          <w:b/>
          <w:color w:val="000000"/>
          <w:sz w:val="32"/>
          <w:szCs w:val="32"/>
        </w:rPr>
        <w:fldChar w:fldCharType="end"/>
      </w:r>
      <w:r>
        <w:rPr>
          <w:rFonts w:ascii="仿宋" w:hAnsi="仿宋" w:eastAsia="仿宋" w:cs="仿宋"/>
          <w:b/>
          <w:color w:val="000000"/>
          <w:sz w:val="32"/>
          <w:szCs w:val="32"/>
        </w:rPr>
      </w:r>
      <w:r/>
    </w:p>
    <w:p>
      <w:pPr>
        <w:pStyle w:val="1185"/>
        <w:spacing w:line="480" w:lineRule="auto"/>
        <w:tabs>
          <w:tab w:val="right" w:pos="9747" w:leader="dot"/>
        </w:tabs>
        <w:rPr>
          <w:rFonts w:ascii="仿宋" w:hAnsi="仿宋" w:eastAsia="仿宋" w:cs="仿宋"/>
          <w:b/>
          <w:color w:val="000000"/>
          <w:sz w:val="32"/>
          <w:szCs w:val="32"/>
        </w:rPr>
      </w:pPr>
      <w:r>
        <w:rPr>
          <w:color w:val="000000"/>
          <w:sz w:val="32"/>
          <w:szCs w:val="32"/>
        </w:rPr>
        <w:fldChar w:fldCharType="begin"/>
      </w:r>
      <w:r>
        <w:rPr>
          <w:color w:val="000000"/>
          <w:sz w:val="32"/>
          <w:szCs w:val="32"/>
        </w:rPr>
        <w:instrText xml:space="preserve"> HYPERLINK \l "_Toc26703" </w:instrText>
      </w:r>
      <w:r>
        <w:rPr>
          <w:color w:val="000000"/>
          <w:sz w:val="32"/>
          <w:szCs w:val="32"/>
        </w:rPr>
        <w:fldChar w:fldCharType="separate"/>
      </w:r>
      <w:r>
        <w:rPr>
          <w:rFonts w:hint="eastAsia" w:ascii="仿宋" w:hAnsi="仿宋" w:eastAsia="仿宋" w:cs="仿宋"/>
          <w:b/>
          <w:color w:val="000000"/>
          <w:sz w:val="32"/>
          <w:szCs w:val="32"/>
        </w:rPr>
        <w:t xml:space="preserve">第二部分  投标人须知</w:t>
      </w:r>
      <w:r>
        <w:rPr>
          <w:rFonts w:hint="eastAsia" w:ascii="仿宋" w:hAnsi="仿宋" w:eastAsia="仿宋" w:cs="仿宋"/>
          <w:b/>
          <w:color w:val="000000"/>
          <w:sz w:val="32"/>
          <w:szCs w:val="32"/>
        </w:rPr>
        <w:tab/>
      </w:r>
      <w:r>
        <w:rPr>
          <w:rFonts w:hint="eastAsia" w:ascii="仿宋" w:hAnsi="仿宋" w:eastAsia="仿宋" w:cs="仿宋"/>
          <w:b/>
          <w:color w:val="000000"/>
          <w:sz w:val="32"/>
          <w:szCs w:val="32"/>
        </w:rPr>
        <w:fldChar w:fldCharType="begin"/>
      </w:r>
      <w:r>
        <w:rPr>
          <w:rFonts w:hint="eastAsia" w:ascii="仿宋" w:hAnsi="仿宋" w:eastAsia="仿宋" w:cs="仿宋"/>
          <w:b/>
          <w:color w:val="000000"/>
          <w:sz w:val="32"/>
          <w:szCs w:val="32"/>
        </w:rPr>
        <w:instrText xml:space="preserve"> PAGEREF _Toc26703 \h </w:instrText>
      </w:r>
      <w:r>
        <w:rPr>
          <w:rFonts w:hint="eastAsia" w:ascii="仿宋" w:hAnsi="仿宋" w:eastAsia="仿宋" w:cs="仿宋"/>
          <w:b/>
          <w:color w:val="000000"/>
          <w:sz w:val="32"/>
          <w:szCs w:val="32"/>
        </w:rPr>
        <w:fldChar w:fldCharType="separate"/>
      </w:r>
      <w:r>
        <w:rPr>
          <w:rFonts w:hint="eastAsia" w:ascii="仿宋" w:hAnsi="仿宋" w:eastAsia="仿宋" w:cs="仿宋"/>
          <w:b/>
          <w:color w:val="000000"/>
          <w:sz w:val="32"/>
          <w:szCs w:val="32"/>
        </w:rPr>
        <w:t xml:space="preserve">3</w:t>
      </w:r>
      <w:r>
        <w:rPr>
          <w:rFonts w:hint="eastAsia" w:ascii="仿宋" w:hAnsi="仿宋" w:eastAsia="仿宋" w:cs="仿宋"/>
          <w:b/>
          <w:color w:val="000000"/>
          <w:sz w:val="32"/>
          <w:szCs w:val="32"/>
        </w:rPr>
        <w:fldChar w:fldCharType="end"/>
      </w:r>
      <w:r>
        <w:rPr>
          <w:rFonts w:hint="eastAsia" w:ascii="仿宋" w:hAnsi="仿宋" w:eastAsia="仿宋" w:cs="仿宋"/>
          <w:b/>
          <w:color w:val="000000"/>
          <w:sz w:val="32"/>
          <w:szCs w:val="32"/>
        </w:rPr>
        <w:fldChar w:fldCharType="end"/>
      </w:r>
      <w:r>
        <w:rPr>
          <w:rFonts w:ascii="仿宋" w:hAnsi="仿宋" w:eastAsia="仿宋" w:cs="仿宋"/>
          <w:b/>
          <w:color w:val="000000"/>
          <w:sz w:val="32"/>
          <w:szCs w:val="32"/>
        </w:rPr>
      </w:r>
      <w:r/>
    </w:p>
    <w:p>
      <w:pPr>
        <w:pStyle w:val="1185"/>
        <w:spacing w:line="480" w:lineRule="auto"/>
        <w:tabs>
          <w:tab w:val="right" w:pos="9747" w:leader="dot"/>
        </w:tabs>
        <w:rPr>
          <w:rFonts w:ascii="仿宋" w:hAnsi="仿宋" w:eastAsia="仿宋" w:cs="仿宋"/>
          <w:b/>
          <w:color w:val="000000"/>
          <w:sz w:val="32"/>
          <w:szCs w:val="32"/>
        </w:rPr>
      </w:pPr>
      <w:r>
        <w:rPr>
          <w:color w:val="000000"/>
          <w:sz w:val="32"/>
          <w:szCs w:val="32"/>
        </w:rPr>
        <w:fldChar w:fldCharType="begin"/>
      </w:r>
      <w:r>
        <w:rPr>
          <w:color w:val="000000"/>
          <w:sz w:val="32"/>
          <w:szCs w:val="32"/>
        </w:rPr>
        <w:instrText xml:space="preserve"> HYPERLINK \l "_Toc3055" </w:instrText>
      </w:r>
      <w:r>
        <w:rPr>
          <w:color w:val="000000"/>
          <w:sz w:val="32"/>
          <w:szCs w:val="32"/>
        </w:rPr>
        <w:fldChar w:fldCharType="separate"/>
      </w:r>
      <w:r>
        <w:rPr>
          <w:rFonts w:hint="eastAsia" w:ascii="仿宋" w:hAnsi="仿宋" w:eastAsia="仿宋" w:cs="仿宋"/>
          <w:b/>
          <w:color w:val="000000"/>
          <w:sz w:val="32"/>
          <w:szCs w:val="32"/>
        </w:rPr>
        <w:t xml:space="preserve">第三部分  合 同</w:t>
      </w:r>
      <w:r>
        <w:rPr>
          <w:rFonts w:hint="eastAsia" w:ascii="仿宋" w:hAnsi="仿宋" w:eastAsia="仿宋" w:cs="仿宋"/>
          <w:b/>
          <w:color w:val="000000"/>
          <w:sz w:val="32"/>
          <w:szCs w:val="32"/>
        </w:rPr>
        <w:tab/>
      </w:r>
      <w:r>
        <w:rPr>
          <w:rFonts w:hint="eastAsia" w:ascii="仿宋" w:hAnsi="仿宋" w:eastAsia="仿宋" w:cs="仿宋"/>
          <w:b/>
          <w:color w:val="000000"/>
          <w:sz w:val="32"/>
          <w:szCs w:val="32"/>
        </w:rPr>
        <w:fldChar w:fldCharType="begin"/>
      </w:r>
      <w:r>
        <w:rPr>
          <w:rFonts w:hint="eastAsia" w:ascii="仿宋" w:hAnsi="仿宋" w:eastAsia="仿宋" w:cs="仿宋"/>
          <w:b/>
          <w:color w:val="000000"/>
          <w:sz w:val="32"/>
          <w:szCs w:val="32"/>
        </w:rPr>
        <w:instrText xml:space="preserve"> PAGEREF _Toc3055 \h </w:instrText>
      </w:r>
      <w:r>
        <w:rPr>
          <w:rFonts w:hint="eastAsia" w:ascii="仿宋" w:hAnsi="仿宋" w:eastAsia="仿宋" w:cs="仿宋"/>
          <w:b/>
          <w:color w:val="000000"/>
          <w:sz w:val="32"/>
          <w:szCs w:val="32"/>
        </w:rPr>
        <w:fldChar w:fldCharType="separate"/>
      </w:r>
      <w:r>
        <w:rPr>
          <w:rFonts w:hint="eastAsia" w:ascii="仿宋" w:hAnsi="仿宋" w:eastAsia="仿宋" w:cs="仿宋"/>
          <w:b/>
          <w:color w:val="000000"/>
          <w:sz w:val="32"/>
          <w:szCs w:val="32"/>
        </w:rPr>
        <w:t xml:space="preserve">18</w:t>
      </w:r>
      <w:r>
        <w:rPr>
          <w:rFonts w:hint="eastAsia" w:ascii="仿宋" w:hAnsi="仿宋" w:eastAsia="仿宋" w:cs="仿宋"/>
          <w:b/>
          <w:color w:val="000000"/>
          <w:sz w:val="32"/>
          <w:szCs w:val="32"/>
        </w:rPr>
        <w:fldChar w:fldCharType="end"/>
      </w:r>
      <w:r>
        <w:rPr>
          <w:rFonts w:hint="eastAsia" w:ascii="仿宋" w:hAnsi="仿宋" w:eastAsia="仿宋" w:cs="仿宋"/>
          <w:b/>
          <w:color w:val="000000"/>
          <w:sz w:val="32"/>
          <w:szCs w:val="32"/>
        </w:rPr>
        <w:fldChar w:fldCharType="end"/>
      </w:r>
      <w:r>
        <w:rPr>
          <w:rFonts w:ascii="仿宋" w:hAnsi="仿宋" w:eastAsia="仿宋" w:cs="仿宋"/>
          <w:b/>
          <w:color w:val="000000"/>
          <w:sz w:val="32"/>
          <w:szCs w:val="32"/>
        </w:rPr>
      </w:r>
      <w:r/>
    </w:p>
    <w:p>
      <w:pPr>
        <w:pStyle w:val="1185"/>
        <w:spacing w:line="480" w:lineRule="auto"/>
        <w:tabs>
          <w:tab w:val="right" w:pos="9747" w:leader="dot"/>
        </w:tabs>
        <w:rPr>
          <w:rFonts w:ascii="仿宋" w:hAnsi="仿宋" w:eastAsia="仿宋" w:cs="仿宋"/>
          <w:b/>
          <w:color w:val="000000"/>
          <w:sz w:val="32"/>
          <w:szCs w:val="32"/>
        </w:rPr>
      </w:pPr>
      <w:r>
        <w:rPr>
          <w:color w:val="000000"/>
          <w:sz w:val="32"/>
          <w:szCs w:val="32"/>
        </w:rPr>
        <w:fldChar w:fldCharType="begin"/>
      </w:r>
      <w:r>
        <w:rPr>
          <w:color w:val="000000"/>
          <w:sz w:val="32"/>
          <w:szCs w:val="32"/>
        </w:rPr>
        <w:instrText xml:space="preserve"> HYPERLINK \l "_Toc14570" </w:instrText>
      </w:r>
      <w:r>
        <w:rPr>
          <w:color w:val="000000"/>
          <w:sz w:val="32"/>
          <w:szCs w:val="32"/>
        </w:rPr>
        <w:fldChar w:fldCharType="separate"/>
      </w:r>
      <w:r>
        <w:rPr>
          <w:rFonts w:hint="eastAsia" w:ascii="仿宋" w:hAnsi="仿宋" w:eastAsia="仿宋" w:cs="仿宋"/>
          <w:b/>
          <w:color w:val="000000"/>
          <w:sz w:val="32"/>
          <w:szCs w:val="32"/>
        </w:rPr>
        <w:t xml:space="preserve">第四部分  采购需求</w:t>
      </w:r>
      <w:r>
        <w:rPr>
          <w:rFonts w:hint="eastAsia" w:ascii="仿宋" w:hAnsi="仿宋" w:eastAsia="仿宋" w:cs="仿宋"/>
          <w:b/>
          <w:color w:val="000000"/>
          <w:sz w:val="32"/>
          <w:szCs w:val="32"/>
        </w:rPr>
        <w:tab/>
      </w:r>
      <w:r>
        <w:rPr>
          <w:rFonts w:hint="eastAsia" w:ascii="仿宋" w:hAnsi="仿宋" w:eastAsia="仿宋" w:cs="仿宋"/>
          <w:b/>
          <w:color w:val="000000"/>
          <w:sz w:val="32"/>
          <w:szCs w:val="32"/>
        </w:rPr>
        <w:fldChar w:fldCharType="begin"/>
      </w:r>
      <w:r>
        <w:rPr>
          <w:rFonts w:hint="eastAsia" w:ascii="仿宋" w:hAnsi="仿宋" w:eastAsia="仿宋" w:cs="仿宋"/>
          <w:b/>
          <w:color w:val="000000"/>
          <w:sz w:val="32"/>
          <w:szCs w:val="32"/>
        </w:rPr>
        <w:instrText xml:space="preserve"> PAGEREF _Toc14570 \h </w:instrText>
      </w:r>
      <w:r>
        <w:rPr>
          <w:rFonts w:hint="eastAsia" w:ascii="仿宋" w:hAnsi="仿宋" w:eastAsia="仿宋" w:cs="仿宋"/>
          <w:b/>
          <w:color w:val="000000"/>
          <w:sz w:val="32"/>
          <w:szCs w:val="32"/>
        </w:rPr>
        <w:fldChar w:fldCharType="separate"/>
      </w:r>
      <w:r>
        <w:rPr>
          <w:rFonts w:hint="eastAsia" w:ascii="仿宋" w:hAnsi="仿宋" w:eastAsia="仿宋" w:cs="仿宋"/>
          <w:b/>
          <w:color w:val="000000"/>
          <w:sz w:val="32"/>
          <w:szCs w:val="32"/>
        </w:rPr>
        <w:t xml:space="preserve">31</w:t>
      </w:r>
      <w:r>
        <w:rPr>
          <w:rFonts w:hint="eastAsia" w:ascii="仿宋" w:hAnsi="仿宋" w:eastAsia="仿宋" w:cs="仿宋"/>
          <w:b/>
          <w:color w:val="000000"/>
          <w:sz w:val="32"/>
          <w:szCs w:val="32"/>
        </w:rPr>
        <w:fldChar w:fldCharType="end"/>
      </w:r>
      <w:r>
        <w:rPr>
          <w:rFonts w:hint="eastAsia" w:ascii="仿宋" w:hAnsi="仿宋" w:eastAsia="仿宋" w:cs="仿宋"/>
          <w:b/>
          <w:color w:val="000000"/>
          <w:sz w:val="32"/>
          <w:szCs w:val="32"/>
        </w:rPr>
        <w:fldChar w:fldCharType="end"/>
      </w:r>
      <w:r>
        <w:rPr>
          <w:rFonts w:ascii="仿宋" w:hAnsi="仿宋" w:eastAsia="仿宋" w:cs="仿宋"/>
          <w:b/>
          <w:color w:val="000000"/>
          <w:sz w:val="32"/>
          <w:szCs w:val="32"/>
        </w:rPr>
      </w:r>
      <w:r/>
    </w:p>
    <w:p>
      <w:pPr>
        <w:pStyle w:val="1185"/>
        <w:spacing w:line="480" w:lineRule="auto"/>
        <w:tabs>
          <w:tab w:val="right" w:pos="9747" w:leader="dot"/>
        </w:tabs>
        <w:rPr>
          <w:rFonts w:ascii="仿宋" w:hAnsi="仿宋" w:eastAsia="仿宋" w:cs="仿宋"/>
          <w:b/>
          <w:color w:val="000000"/>
          <w:sz w:val="32"/>
          <w:szCs w:val="32"/>
        </w:rPr>
      </w:pPr>
      <w:r>
        <w:rPr>
          <w:color w:val="000000"/>
          <w:sz w:val="32"/>
          <w:szCs w:val="32"/>
        </w:rPr>
        <w:fldChar w:fldCharType="begin"/>
      </w:r>
      <w:r>
        <w:rPr>
          <w:color w:val="000000"/>
          <w:sz w:val="32"/>
          <w:szCs w:val="32"/>
        </w:rPr>
        <w:instrText xml:space="preserve"> HYPERLINK \l "_Toc9106" </w:instrText>
      </w:r>
      <w:r>
        <w:rPr>
          <w:color w:val="000000"/>
          <w:sz w:val="32"/>
          <w:szCs w:val="32"/>
        </w:rPr>
        <w:fldChar w:fldCharType="separate"/>
      </w:r>
      <w:r>
        <w:rPr>
          <w:rFonts w:hint="eastAsia" w:ascii="仿宋" w:hAnsi="仿宋" w:eastAsia="仿宋" w:cs="仿宋"/>
          <w:b/>
          <w:color w:val="000000"/>
          <w:sz w:val="32"/>
          <w:szCs w:val="32"/>
        </w:rPr>
        <w:t xml:space="preserve">第五部分  评标办法和标准</w:t>
      </w:r>
      <w:r>
        <w:rPr>
          <w:rFonts w:hint="eastAsia" w:ascii="仿宋" w:hAnsi="仿宋" w:eastAsia="仿宋" w:cs="仿宋"/>
          <w:b/>
          <w:color w:val="000000"/>
          <w:sz w:val="32"/>
          <w:szCs w:val="32"/>
        </w:rPr>
        <w:tab/>
      </w:r>
      <w:r>
        <w:rPr>
          <w:rFonts w:hint="eastAsia" w:ascii="仿宋" w:hAnsi="仿宋" w:eastAsia="仿宋" w:cs="仿宋"/>
          <w:b/>
          <w:color w:val="000000"/>
          <w:sz w:val="32"/>
          <w:szCs w:val="32"/>
        </w:rPr>
        <w:fldChar w:fldCharType="begin"/>
      </w:r>
      <w:r>
        <w:rPr>
          <w:rFonts w:hint="eastAsia" w:ascii="仿宋" w:hAnsi="仿宋" w:eastAsia="仿宋" w:cs="仿宋"/>
          <w:b/>
          <w:color w:val="000000"/>
          <w:sz w:val="32"/>
          <w:szCs w:val="32"/>
        </w:rPr>
        <w:instrText xml:space="preserve"> PAGEREF _Toc9106 \h </w:instrText>
      </w:r>
      <w:r>
        <w:rPr>
          <w:rFonts w:hint="eastAsia" w:ascii="仿宋" w:hAnsi="仿宋" w:eastAsia="仿宋" w:cs="仿宋"/>
          <w:b/>
          <w:color w:val="000000"/>
          <w:sz w:val="32"/>
          <w:szCs w:val="32"/>
        </w:rPr>
        <w:fldChar w:fldCharType="separate"/>
      </w:r>
      <w:r>
        <w:rPr>
          <w:rFonts w:hint="eastAsia" w:ascii="仿宋" w:hAnsi="仿宋" w:eastAsia="仿宋" w:cs="仿宋"/>
          <w:b/>
          <w:color w:val="000000"/>
          <w:sz w:val="32"/>
          <w:szCs w:val="32"/>
        </w:rPr>
        <w:t xml:space="preserve">34</w:t>
      </w:r>
      <w:r>
        <w:rPr>
          <w:rFonts w:hint="eastAsia" w:ascii="仿宋" w:hAnsi="仿宋" w:eastAsia="仿宋" w:cs="仿宋"/>
          <w:b/>
          <w:color w:val="000000"/>
          <w:sz w:val="32"/>
          <w:szCs w:val="32"/>
        </w:rPr>
        <w:fldChar w:fldCharType="end"/>
      </w:r>
      <w:r>
        <w:rPr>
          <w:rFonts w:hint="eastAsia" w:ascii="仿宋" w:hAnsi="仿宋" w:eastAsia="仿宋" w:cs="仿宋"/>
          <w:b/>
          <w:color w:val="000000"/>
          <w:sz w:val="32"/>
          <w:szCs w:val="32"/>
        </w:rPr>
        <w:fldChar w:fldCharType="end"/>
      </w:r>
      <w:r>
        <w:rPr>
          <w:rFonts w:ascii="仿宋" w:hAnsi="仿宋" w:eastAsia="仿宋" w:cs="仿宋"/>
          <w:b/>
          <w:color w:val="000000"/>
          <w:sz w:val="32"/>
          <w:szCs w:val="32"/>
        </w:rPr>
      </w:r>
      <w:r/>
    </w:p>
    <w:p>
      <w:pPr>
        <w:pStyle w:val="1185"/>
        <w:spacing w:line="480" w:lineRule="auto"/>
        <w:tabs>
          <w:tab w:val="right" w:pos="9747" w:leader="dot"/>
        </w:tabs>
        <w:rPr>
          <w:rFonts w:ascii="仿宋" w:hAnsi="仿宋" w:eastAsia="仿宋" w:cs="仿宋"/>
          <w:b/>
          <w:color w:val="000000"/>
          <w:sz w:val="44"/>
          <w:szCs w:val="44"/>
        </w:rPr>
      </w:pPr>
      <w:r>
        <w:rPr>
          <w:color w:val="000000"/>
          <w:sz w:val="32"/>
          <w:szCs w:val="32"/>
        </w:rPr>
        <w:fldChar w:fldCharType="begin"/>
      </w:r>
      <w:r>
        <w:rPr>
          <w:color w:val="000000"/>
          <w:sz w:val="32"/>
          <w:szCs w:val="32"/>
        </w:rPr>
        <w:instrText xml:space="preserve"> HYPERLINK \l "_Toc9020" </w:instrText>
      </w:r>
      <w:r>
        <w:rPr>
          <w:color w:val="000000"/>
          <w:sz w:val="32"/>
          <w:szCs w:val="32"/>
        </w:rPr>
        <w:fldChar w:fldCharType="separate"/>
      </w:r>
      <w:r>
        <w:rPr>
          <w:rFonts w:hint="eastAsia" w:ascii="仿宋" w:hAnsi="仿宋" w:eastAsia="仿宋" w:cs="仿宋"/>
          <w:b/>
          <w:color w:val="000000"/>
          <w:sz w:val="32"/>
          <w:szCs w:val="32"/>
        </w:rPr>
        <w:t xml:space="preserve">第六部分  投标文件（格式）</w:t>
      </w:r>
      <w:r>
        <w:rPr>
          <w:rFonts w:hint="eastAsia" w:ascii="仿宋" w:hAnsi="仿宋" w:eastAsia="仿宋" w:cs="仿宋"/>
          <w:b/>
          <w:color w:val="000000"/>
          <w:sz w:val="32"/>
          <w:szCs w:val="32"/>
        </w:rPr>
        <w:tab/>
      </w:r>
      <w:r>
        <w:rPr>
          <w:rFonts w:hint="eastAsia" w:ascii="仿宋" w:hAnsi="仿宋" w:eastAsia="仿宋" w:cs="仿宋"/>
          <w:b/>
          <w:color w:val="000000"/>
          <w:sz w:val="32"/>
          <w:szCs w:val="32"/>
        </w:rPr>
        <w:fldChar w:fldCharType="begin"/>
      </w:r>
      <w:r>
        <w:rPr>
          <w:rFonts w:hint="eastAsia" w:ascii="仿宋" w:hAnsi="仿宋" w:eastAsia="仿宋" w:cs="仿宋"/>
          <w:b/>
          <w:color w:val="000000"/>
          <w:sz w:val="32"/>
          <w:szCs w:val="32"/>
        </w:rPr>
        <w:instrText xml:space="preserve"> PAGEREF _Toc9020 \h </w:instrText>
      </w:r>
      <w:r>
        <w:rPr>
          <w:rFonts w:hint="eastAsia" w:ascii="仿宋" w:hAnsi="仿宋" w:eastAsia="仿宋" w:cs="仿宋"/>
          <w:b/>
          <w:color w:val="000000"/>
          <w:sz w:val="32"/>
          <w:szCs w:val="32"/>
        </w:rPr>
        <w:fldChar w:fldCharType="separate"/>
      </w:r>
      <w:r>
        <w:rPr>
          <w:rFonts w:hint="eastAsia" w:ascii="仿宋" w:hAnsi="仿宋" w:eastAsia="仿宋" w:cs="仿宋"/>
          <w:b/>
          <w:color w:val="000000"/>
          <w:sz w:val="32"/>
          <w:szCs w:val="32"/>
        </w:rPr>
        <w:t xml:space="preserve">35</w:t>
      </w:r>
      <w:r>
        <w:rPr>
          <w:rFonts w:hint="eastAsia" w:ascii="仿宋" w:hAnsi="仿宋" w:eastAsia="仿宋" w:cs="仿宋"/>
          <w:b/>
          <w:color w:val="000000"/>
          <w:sz w:val="32"/>
          <w:szCs w:val="32"/>
        </w:rPr>
        <w:fldChar w:fldCharType="end"/>
      </w:r>
      <w:r>
        <w:rPr>
          <w:rFonts w:hint="eastAsia" w:ascii="仿宋" w:hAnsi="仿宋" w:eastAsia="仿宋" w:cs="仿宋"/>
          <w:b/>
          <w:color w:val="000000"/>
          <w:sz w:val="32"/>
          <w:szCs w:val="32"/>
        </w:rPr>
        <w:fldChar w:fldCharType="end"/>
      </w:r>
      <w:r>
        <w:rPr>
          <w:rFonts w:ascii="仿宋" w:hAnsi="仿宋" w:eastAsia="仿宋" w:cs="仿宋"/>
          <w:b/>
          <w:color w:val="000000"/>
          <w:sz w:val="44"/>
          <w:szCs w:val="44"/>
        </w:rPr>
      </w:r>
      <w:r/>
    </w:p>
    <w:p>
      <w:pPr>
        <w:pStyle w:val="1110"/>
        <w:spacing w:line="480" w:lineRule="auto"/>
        <w:rPr>
          <w:rFonts w:ascii="仿宋" w:hAnsi="仿宋" w:eastAsia="仿宋" w:cs="仿宋"/>
          <w:color w:val="000000"/>
        </w:rPr>
      </w:pPr>
      <w:r>
        <w:rPr>
          <w:rFonts w:hint="eastAsia" w:ascii="仿宋" w:hAnsi="仿宋" w:eastAsia="仿宋" w:cs="仿宋"/>
          <w:b/>
          <w:color w:val="000000"/>
          <w:sz w:val="44"/>
          <w:szCs w:val="44"/>
        </w:rPr>
        <w:fldChar w:fldCharType="end"/>
      </w:r>
      <w:r>
        <w:rPr>
          <w:rFonts w:ascii="仿宋" w:hAnsi="仿宋" w:eastAsia="仿宋" w:cs="仿宋"/>
          <w:color w:val="000000"/>
        </w:rPr>
      </w:r>
      <w:r/>
    </w:p>
    <w:p>
      <w:pPr>
        <w:pStyle w:val="1110"/>
        <w:jc w:val="center"/>
        <w:rPr>
          <w:rFonts w:ascii="仿宋" w:hAnsi="仿宋" w:eastAsia="仿宋" w:cs="仿宋"/>
          <w:b/>
          <w:color w:val="000000"/>
          <w:sz w:val="44"/>
          <w:szCs w:val="44"/>
        </w:rPr>
      </w:pPr>
      <w:r>
        <w:rPr>
          <w:rFonts w:ascii="仿宋" w:hAnsi="仿宋" w:eastAsia="仿宋" w:cs="仿宋"/>
          <w:b/>
          <w:color w:val="000000"/>
          <w:sz w:val="44"/>
          <w:szCs w:val="44"/>
        </w:rPr>
      </w:r>
      <w:r/>
    </w:p>
    <w:p>
      <w:pPr>
        <w:pStyle w:val="1110"/>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1110"/>
        <w:rPr>
          <w:lang w:val="en-US" w:eastAsia="zh-CN"/>
        </w:rPr>
      </w:pPr>
      <w:r>
        <w:rPr>
          <w:lang w:val="en-US" w:eastAsia="zh-CN"/>
        </w:rPr>
      </w:r>
      <w:r/>
    </w:p>
    <w:p>
      <w:pPr>
        <w:pStyle w:val="1110"/>
        <w:jc w:val="left"/>
        <w:tabs>
          <w:tab w:val="left" w:pos="4036" w:leader="none"/>
        </w:tabs>
        <w:rPr>
          <w:lang w:val="en-US" w:eastAsia="zh-CN"/>
        </w:rPr>
        <w:sectPr>
          <w:footerReference w:type="default" r:id="rId11"/>
          <w:footerReference w:type="first" r:id="rId12"/>
          <w:footnotePr/>
          <w:endnotePr/>
          <w:type w:val="nextPage"/>
          <w:pgSz w:w="11907" w:h="16840" w:orient="portrait"/>
          <w:pgMar w:top="1440" w:right="1080" w:bottom="1440" w:left="1080" w:header="851" w:footer="992" w:gutter="0"/>
          <w:pgNumType w:start="1"/>
          <w:cols w:num="1" w:sep="0" w:space="1701" w:equalWidth="1"/>
          <w:docGrid w:linePitch="360"/>
          <w:titlePg/>
        </w:sectPr>
      </w:pPr>
      <w:r>
        <w:rPr>
          <w:rFonts w:hint="eastAsia"/>
          <w:lang w:val="en-US" w:eastAsia="zh-CN"/>
        </w:rPr>
        <w:tab/>
      </w:r>
      <w:r>
        <w:rPr>
          <w:lang w:val="en-US" w:eastAsia="zh-CN"/>
        </w:rPr>
      </w:r>
      <w:r/>
    </w:p>
    <w:p>
      <w:pPr>
        <w:pStyle w:val="2227"/>
        <w:jc w:val="center"/>
        <w:tabs>
          <w:tab w:val="left" w:pos="425" w:leader="none"/>
        </w:tabs>
        <w:rPr>
          <w:rFonts w:hint="eastAsia" w:ascii="仿宋" w:hAnsi="仿宋" w:eastAsia="仿宋" w:cs="仿宋"/>
          <w:bCs/>
          <w:color w:val="000000"/>
          <w:sz w:val="24"/>
          <w:szCs w:val="24"/>
        </w:rPr>
      </w:pPr>
      <w:r/>
      <w:bookmarkStart w:id="0" w:name="_Toc7298"/>
      <w:r>
        <w:rPr>
          <w:rFonts w:hint="eastAsia" w:ascii="仿宋" w:hAnsi="仿宋" w:eastAsia="仿宋" w:cs="仿宋"/>
          <w:b/>
          <w:bCs/>
          <w:color w:val="000000"/>
        </w:rPr>
        <w:t xml:space="preserve">第一部分  投标邀请</w:t>
      </w:r>
      <w:bookmarkEnd w:id="0"/>
      <w:r>
        <w:rPr>
          <w:rFonts w:hint="eastAsia" w:ascii="仿宋" w:hAnsi="仿宋" w:eastAsia="仿宋" w:cs="仿宋"/>
          <w:bCs/>
          <w:color w:val="000000"/>
          <w:sz w:val="24"/>
          <w:szCs w:val="24"/>
        </w:rPr>
      </w:r>
      <w:r/>
    </w:p>
    <w:p>
      <w:pPr>
        <w:pStyle w:val="1110"/>
        <w:spacing w:line="360" w:lineRule="auto"/>
        <w:rPr>
          <w:rFonts w:ascii="仿宋" w:hAnsi="仿宋" w:eastAsia="仿宋" w:cs="仿宋"/>
          <w:sz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rPr>
        <w:t xml:space="preserve">项目概况</w:t>
      </w:r>
      <w:r>
        <w:rPr>
          <w:rFonts w:ascii="仿宋" w:hAnsi="仿宋" w:eastAsia="仿宋" w:cs="仿宋"/>
          <w:sz w:val="24"/>
        </w:rPr>
      </w:r>
      <w:r/>
    </w:p>
    <w:p>
      <w:pPr>
        <w:pStyle w:val="1110"/>
        <w:ind w:firstLine="480"/>
        <w:spacing w:line="360" w:lineRule="auto"/>
        <w:rPr>
          <w:rFonts w:hint="eastAsia" w:ascii="仿宋" w:hAnsi="仿宋" w:eastAsia="仿宋" w:cs="仿宋"/>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u w:val="single"/>
          <w:lang w:eastAsia="zh-CN"/>
        </w:rPr>
        <w:t xml:space="preserve">镇江市公安局2026年度大数据协同安全服务</w:t>
      </w:r>
      <w:r>
        <w:rPr>
          <w:rFonts w:hint="eastAsia" w:ascii="仿宋" w:hAnsi="仿宋" w:eastAsia="仿宋" w:cs="仿宋"/>
          <w:sz w:val="24"/>
        </w:rPr>
        <w:t xml:space="preserve">项目的潜在供应商应通过江苏政府采购“苏采云”平台获取招标文件，</w:t>
      </w:r>
      <w:r>
        <w:rPr>
          <w:rFonts w:hint="eastAsia" w:ascii="仿宋" w:hAnsi="仿宋" w:eastAsia="仿宋" w:cs="仿宋"/>
          <w:color w:val="000000"/>
          <w:sz w:val="24"/>
        </w:rPr>
        <w:t xml:space="preserve">并于202</w:t>
      </w: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rPr>
        <w:t xml:space="preserve">年</w:t>
      </w: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rPr>
        <w:t xml:space="preserve">月</w:t>
      </w:r>
      <w:r>
        <w:rPr>
          <w:rFonts w:hint="eastAsia" w:ascii="仿宋" w:hAnsi="仿宋" w:eastAsia="仿宋" w:cs="仿宋"/>
          <w:color w:val="000000"/>
          <w:sz w:val="24"/>
          <w:lang w:val="en-US" w:eastAsia="zh-CN"/>
        </w:rPr>
        <w:t xml:space="preserve">17</w:t>
      </w:r>
      <w:r>
        <w:rPr>
          <w:rFonts w:hint="eastAsia" w:ascii="仿宋" w:hAnsi="仿宋" w:eastAsia="仿宋" w:cs="仿宋"/>
          <w:color w:val="000000"/>
          <w:sz w:val="24"/>
        </w:rPr>
        <w:t xml:space="preserve">日9点30分（平台</w:t>
      </w:r>
      <w:r>
        <w:rPr>
          <w:rFonts w:hint="eastAsia" w:ascii="仿宋" w:hAnsi="仿宋" w:eastAsia="仿宋" w:cs="仿宋"/>
          <w:bCs/>
          <w:color w:val="000000"/>
          <w:sz w:val="24"/>
        </w:rPr>
        <w:t xml:space="preserve">时间）前按要求递交投标文件</w:t>
      </w:r>
      <w:r>
        <w:rPr>
          <w:rFonts w:hint="eastAsia" w:ascii="仿宋" w:hAnsi="仿宋" w:eastAsia="仿宋" w:cs="仿宋"/>
          <w:color w:val="000000"/>
          <w:sz w:val="24"/>
        </w:rPr>
        <w:t xml:space="preserve">。</w:t>
      </w:r>
      <w:r>
        <w:rPr>
          <w:rFonts w:hint="eastAsia" w:ascii="仿宋" w:hAnsi="仿宋" w:eastAsia="仿宋" w:cs="仿宋"/>
          <w:bCs/>
          <w:color w:val="000000"/>
          <w:sz w:val="24"/>
          <w:szCs w:val="24"/>
        </w:rPr>
      </w:r>
      <w:r/>
    </w:p>
    <w:p>
      <w:pPr>
        <w:pStyle w:val="1110"/>
        <w:jc w:val="both"/>
        <w:keepLines/>
        <w:keepNext/>
        <w:pageBreakBefore w:val="0"/>
        <w:spacing w:line="480" w:lineRule="auto"/>
        <w:widowControl w:val="off"/>
        <w:rPr>
          <w:rFonts w:hint="eastAsia" w:ascii="仿宋" w:hAnsi="仿宋" w:eastAsia="仿宋" w:cs="仿宋"/>
          <w:b/>
          <w:bCs w:val="0"/>
          <w:color w:val="000000"/>
          <w:sz w:val="24"/>
          <w:szCs w:val="24"/>
        </w:rPr>
        <w:outlineLvl w:val="1"/>
      </w:pPr>
      <w:r>
        <w:rPr>
          <w:rFonts w:hint="eastAsia" w:ascii="仿宋" w:hAnsi="仿宋" w:eastAsia="仿宋" w:cs="仿宋"/>
          <w:b/>
          <w:bCs w:val="0"/>
          <w:color w:val="000000"/>
          <w:sz w:val="24"/>
          <w:szCs w:val="24"/>
        </w:rPr>
        <w:t xml:space="preserve">一、项目基本情况</w:t>
      </w:r>
      <w:r>
        <w:rPr>
          <w:rFonts w:hint="eastAsia" w:ascii="仿宋" w:hAnsi="仿宋" w:eastAsia="仿宋" w:cs="仿宋"/>
          <w:b/>
          <w:bCs w:val="0"/>
          <w:color w:val="000000"/>
          <w:sz w:val="24"/>
          <w:szCs w:val="24"/>
        </w:rPr>
      </w:r>
      <w:r/>
    </w:p>
    <w:p>
      <w:pPr>
        <w:pStyle w:val="1110"/>
        <w:ind w:firstLine="48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rPr>
        <w:t xml:space="preserve">1.项目编号：</w:t>
      </w:r>
      <w:r>
        <w:rPr>
          <w:rFonts w:hint="eastAsia" w:ascii="仿宋" w:hAnsi="仿宋" w:eastAsia="仿宋" w:cs="仿宋"/>
          <w:color w:val="000000"/>
          <w:sz w:val="24"/>
          <w:lang w:eastAsia="zh-CN"/>
        </w:rPr>
        <w:t xml:space="preserve">JSZC-321100-GCJS-G2026-0002</w:t>
      </w:r>
      <w:r>
        <w:rPr>
          <w:rFonts w:hint="eastAsia" w:ascii="仿宋" w:hAnsi="仿宋" w:eastAsia="仿宋" w:cs="仿宋"/>
          <w:color w:val="000000"/>
          <w:sz w:val="24"/>
          <w:lang w:eastAsia="zh-CN"/>
        </w:rPr>
      </w:r>
      <w:r/>
    </w:p>
    <w:p>
      <w:pPr>
        <w:pStyle w:val="1110"/>
        <w:ind w:firstLine="48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rPr>
        <w:t xml:space="preserve">2.项目名称：</w:t>
      </w:r>
      <w:r>
        <w:rPr>
          <w:rFonts w:hint="eastAsia" w:ascii="仿宋" w:hAnsi="仿宋" w:eastAsia="仿宋" w:cs="仿宋"/>
          <w:color w:val="000000"/>
          <w:sz w:val="24"/>
          <w:lang w:eastAsia="zh-CN"/>
        </w:rPr>
        <w:t xml:space="preserve">镇江市公安局2026年度大数据协同安全服务</w:t>
      </w:r>
      <w:r>
        <w:rPr>
          <w:rFonts w:hint="eastAsia" w:ascii="仿宋" w:hAnsi="仿宋" w:eastAsia="仿宋" w:cs="仿宋"/>
          <w:color w:val="000000"/>
          <w:sz w:val="24"/>
          <w:lang w:eastAsia="zh-CN"/>
        </w:rPr>
      </w:r>
      <w:r/>
    </w:p>
    <w:p>
      <w:pPr>
        <w:pStyle w:val="1110"/>
        <w:ind w:firstLine="480"/>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3.预算金额</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130万元</w:t>
      </w:r>
      <w:r>
        <w:rPr>
          <w:rFonts w:hint="eastAsia" w:ascii="仿宋" w:hAnsi="仿宋" w:eastAsia="仿宋" w:cs="仿宋"/>
          <w:color w:val="000000"/>
          <w:sz w:val="24"/>
          <w:lang w:val="en-US" w:eastAsia="zh-CN"/>
        </w:rPr>
      </w:r>
      <w:r/>
    </w:p>
    <w:p>
      <w:pPr>
        <w:pStyle w:val="1110"/>
        <w:ind w:firstLine="480"/>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.采购需求：</w:t>
      </w:r>
      <w:r>
        <w:rPr>
          <w:rFonts w:hint="eastAsia" w:ascii="仿宋" w:hAnsi="仿宋" w:eastAsia="仿宋" w:cs="仿宋"/>
          <w:color w:val="000000"/>
          <w:sz w:val="24"/>
          <w:szCs w:val="21"/>
          <w:lang w:val="en-US" w:eastAsia="zh-CN"/>
        </w:rPr>
        <w:t xml:space="preserve">根据相关文件要求，开展镇江市公安局2026年度大数据协同安全服务采购工作，详细内容及要求见本项目采购需求</w:t>
      </w:r>
      <w:r>
        <w:rPr>
          <w:rFonts w:hint="eastAsia" w:ascii="仿宋" w:hAnsi="仿宋" w:eastAsia="仿宋" w:cs="仿宋"/>
          <w:color w:val="000000"/>
          <w:sz w:val="24"/>
          <w:lang w:val="en-US" w:eastAsia="zh-CN"/>
        </w:rPr>
        <w:t xml:space="preserve">。</w:t>
      </w:r>
      <w:r>
        <w:rPr>
          <w:rFonts w:ascii="仿宋" w:hAnsi="仿宋" w:eastAsia="仿宋" w:cs="仿宋"/>
          <w:color w:val="000000"/>
          <w:sz w:val="24"/>
          <w:lang w:val="en-US" w:eastAsia="zh-CN"/>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.合同履行期限：</w:t>
      </w:r>
      <w:r>
        <w:rPr>
          <w:rFonts w:hint="eastAsia" w:ascii="仿宋" w:hAnsi="仿宋" w:eastAsia="仿宋" w:cs="仿宋"/>
          <w:color w:val="000000"/>
          <w:sz w:val="24"/>
          <w:szCs w:val="21"/>
          <w:lang w:val="en-US" w:eastAsia="zh-CN"/>
        </w:rPr>
        <w:t xml:space="preserve">见本项目采购需求</w:t>
      </w:r>
      <w:r>
        <w:rPr>
          <w:rFonts w:hint="eastAsia" w:ascii="仿宋" w:hAnsi="仿宋" w:eastAsia="仿宋" w:cs="仿宋"/>
          <w:color w:val="000000"/>
          <w:sz w:val="24"/>
          <w:lang w:val="en-US" w:eastAsia="zh-CN"/>
        </w:rPr>
        <w:t xml:space="preserve">。</w:t>
      </w:r>
      <w:r>
        <w:rPr>
          <w:rFonts w:ascii="仿宋" w:hAnsi="仿宋" w:eastAsia="仿宋" w:cs="仿宋"/>
          <w:color w:val="000000"/>
          <w:sz w:val="24"/>
        </w:rPr>
      </w:r>
      <w:r/>
    </w:p>
    <w:p>
      <w:pPr>
        <w:pStyle w:val="1110"/>
        <w:ind w:firstLine="480"/>
        <w:spacing w:line="360" w:lineRule="auto"/>
        <w:rPr>
          <w:rFonts w:hint="eastAsia"/>
          <w:color w:val="000000"/>
        </w:rPr>
      </w:pP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rPr>
        <w:t xml:space="preserve">本项目</w:t>
      </w:r>
      <w:r>
        <w:rPr>
          <w:rFonts w:hint="eastAsia" w:ascii="仿宋" w:hAnsi="仿宋" w:eastAsia="仿宋" w:cs="仿宋"/>
          <w:color w:val="000000"/>
          <w:sz w:val="24"/>
          <w:lang w:val="en-US" w:eastAsia="zh-CN"/>
        </w:rPr>
        <w:t xml:space="preserve">不</w:t>
      </w:r>
      <w:r>
        <w:rPr>
          <w:rFonts w:hint="eastAsia" w:ascii="仿宋" w:hAnsi="仿宋" w:eastAsia="仿宋" w:cs="仿宋"/>
          <w:color w:val="000000"/>
          <w:sz w:val="24"/>
        </w:rPr>
        <w:t xml:space="preserve">接受联合体投标。</w:t>
      </w:r>
      <w:r>
        <w:rPr>
          <w:rFonts w:hint="eastAsia"/>
          <w:color w:val="000000"/>
        </w:rPr>
      </w:r>
      <w:r/>
    </w:p>
    <w:p>
      <w:pPr>
        <w:pStyle w:val="1110"/>
        <w:jc w:val="both"/>
        <w:keepLines/>
        <w:keepNext/>
        <w:pageBreakBefore w:val="0"/>
        <w:spacing w:line="480" w:lineRule="auto"/>
        <w:widowControl w:val="off"/>
        <w:rPr>
          <w:rFonts w:hint="eastAsia" w:ascii="仿宋" w:hAnsi="仿宋" w:eastAsia="仿宋" w:cs="仿宋"/>
          <w:b/>
          <w:bCs w:val="0"/>
          <w:color w:val="000000"/>
          <w:sz w:val="24"/>
          <w:szCs w:val="24"/>
          <w:lang w:val="en-US" w:eastAsia="zh-CN"/>
        </w:rPr>
        <w:outlineLvl w:val="1"/>
      </w:pPr>
      <w:r>
        <w:rPr>
          <w:rFonts w:hint="eastAsia" w:ascii="仿宋" w:hAnsi="仿宋" w:eastAsia="仿宋" w:cs="仿宋"/>
          <w:b/>
          <w:bCs w:val="0"/>
          <w:color w:val="000000"/>
          <w:sz w:val="24"/>
          <w:szCs w:val="24"/>
          <w:lang w:val="en-US" w:eastAsia="zh-CN"/>
        </w:rPr>
        <w:t xml:space="preserve">二、申请人的资格要求</w:t>
      </w:r>
      <w:r>
        <w:rPr>
          <w:rFonts w:hint="eastAsia" w:ascii="仿宋" w:hAnsi="仿宋" w:eastAsia="仿宋" w:cs="仿宋"/>
          <w:b/>
          <w:bCs w:val="0"/>
          <w:color w:val="000000"/>
          <w:sz w:val="24"/>
          <w:szCs w:val="24"/>
          <w:lang w:val="en-US" w:eastAsia="zh-CN"/>
        </w:rPr>
      </w:r>
      <w:r/>
    </w:p>
    <w:p>
      <w:pPr>
        <w:pStyle w:val="1110"/>
        <w:ind w:firstLine="480"/>
        <w:spacing w:line="360" w:lineRule="auto"/>
        <w:rPr>
          <w:rFonts w:ascii="仿宋" w:hAnsi="仿宋" w:eastAsia="仿宋" w:cs="仿宋"/>
          <w:color w:val="000000"/>
          <w:sz w:val="24"/>
        </w:rPr>
        <w:outlineLvl w:val="9"/>
      </w:pPr>
      <w:r>
        <w:rPr>
          <w:rFonts w:hint="eastAsia" w:ascii="仿宋" w:hAnsi="仿宋" w:eastAsia="仿宋" w:cs="仿宋"/>
          <w:color w:val="000000"/>
          <w:sz w:val="24"/>
        </w:rPr>
        <w:t xml:space="preserve">1.满足《中华人民共和国政府采购法》第二十二条规定： </w:t>
      </w:r>
      <w:r>
        <w:rPr>
          <w:rFonts w:ascii="仿宋" w:hAnsi="仿宋" w:eastAsia="仿宋" w:cs="仿宋"/>
          <w:color w:val="000000"/>
          <w:sz w:val="24"/>
        </w:rPr>
      </w:r>
      <w:r/>
    </w:p>
    <w:p>
      <w:pPr>
        <w:pStyle w:val="1110"/>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1.1具有独立承担民事责任的能力；</w:t>
      </w:r>
      <w:r>
        <w:rPr>
          <w:rFonts w:ascii="仿宋" w:hAnsi="仿宋" w:eastAsia="仿宋" w:cs="仿宋"/>
          <w:color w:val="000000"/>
          <w:sz w:val="24"/>
        </w:rPr>
      </w:r>
      <w:r/>
    </w:p>
    <w:p>
      <w:pPr>
        <w:pStyle w:val="1110"/>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1.2具有良好的商业信誉和健全的财务会计制度；</w:t>
      </w:r>
      <w:r>
        <w:rPr>
          <w:rFonts w:ascii="仿宋" w:hAnsi="仿宋" w:eastAsia="仿宋" w:cs="仿宋"/>
          <w:color w:val="000000"/>
          <w:sz w:val="24"/>
        </w:rPr>
      </w:r>
      <w:r/>
    </w:p>
    <w:p>
      <w:pPr>
        <w:pStyle w:val="1110"/>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1.3具有履行合同所必需的设备和专业技术能力；</w:t>
      </w:r>
      <w:r>
        <w:rPr>
          <w:rFonts w:ascii="仿宋" w:hAnsi="仿宋" w:eastAsia="仿宋" w:cs="仿宋"/>
          <w:color w:val="000000"/>
          <w:sz w:val="24"/>
        </w:rPr>
      </w:r>
      <w:r/>
    </w:p>
    <w:p>
      <w:pPr>
        <w:pStyle w:val="1110"/>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1.4有依法缴纳税收和社会保障资金的良好记录；</w:t>
      </w:r>
      <w:r>
        <w:rPr>
          <w:rFonts w:ascii="仿宋" w:hAnsi="仿宋" w:eastAsia="仿宋" w:cs="仿宋"/>
          <w:color w:val="000000"/>
          <w:sz w:val="24"/>
        </w:rPr>
      </w:r>
      <w:r/>
    </w:p>
    <w:p>
      <w:pPr>
        <w:pStyle w:val="1110"/>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1.5参加政府采购活动前三年内，在经营活动中没有重大违法记录；</w:t>
      </w:r>
      <w:r>
        <w:rPr>
          <w:rFonts w:ascii="仿宋" w:hAnsi="仿宋" w:eastAsia="仿宋" w:cs="仿宋"/>
          <w:color w:val="000000"/>
          <w:sz w:val="24"/>
        </w:rPr>
      </w:r>
      <w:r/>
    </w:p>
    <w:p>
      <w:pPr>
        <w:pStyle w:val="1110"/>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1.6法律、行政法规规定的其他条件。</w:t>
      </w:r>
      <w:r>
        <w:rPr>
          <w:rFonts w:ascii="仿宋" w:hAnsi="仿宋" w:eastAsia="仿宋" w:cs="仿宋"/>
          <w:color w:val="000000"/>
          <w:sz w:val="24"/>
        </w:rPr>
      </w:r>
      <w:r/>
    </w:p>
    <w:p>
      <w:pPr>
        <w:pStyle w:val="1110"/>
        <w:ind w:firstLine="964"/>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注：以上1.2至1.5在资格审查环节只</w:t>
      </w:r>
      <w:r>
        <w:rPr>
          <w:rFonts w:hint="eastAsia" w:ascii="仿宋" w:hAnsi="仿宋" w:eastAsia="仿宋" w:cs="仿宋"/>
          <w:b/>
          <w:bCs/>
          <w:color w:val="000000"/>
          <w:sz w:val="24"/>
          <w:lang w:eastAsia="zh-CN"/>
        </w:rPr>
        <w:t xml:space="preserve">需</w:t>
      </w:r>
      <w:r>
        <w:rPr>
          <w:rFonts w:hint="eastAsia" w:ascii="仿宋" w:hAnsi="仿宋" w:eastAsia="仿宋" w:cs="仿宋"/>
          <w:b/>
          <w:bCs/>
          <w:color w:val="000000"/>
          <w:sz w:val="24"/>
        </w:rPr>
        <w:t xml:space="preserve">提供资格承诺函（格式见第六章）。</w:t>
      </w:r>
      <w:r>
        <w:rPr>
          <w:rFonts w:ascii="仿宋" w:hAnsi="仿宋" w:eastAsia="仿宋" w:cs="仿宋"/>
          <w:b/>
          <w:bCs/>
          <w:color w:val="000000"/>
          <w:sz w:val="24"/>
        </w:rPr>
      </w:r>
      <w:r/>
    </w:p>
    <w:p>
      <w:pPr>
        <w:pStyle w:val="1110"/>
        <w:numPr>
          <w:ilvl w:val="0"/>
          <w:numId w:val="2"/>
        </w:numPr>
        <w:ind w:firstLine="480"/>
        <w:spacing w:line="360" w:lineRule="auto"/>
        <w:tabs>
          <w:tab w:val="left" w:pos="312" w:leader="none"/>
        </w:tabs>
        <w:rPr>
          <w:rFonts w:ascii="仿宋" w:hAnsi="仿宋" w:eastAsia="仿宋" w:cs="仿宋"/>
          <w:color w:val="000000"/>
          <w:sz w:val="24"/>
        </w:rPr>
        <w:outlineLvl w:val="9"/>
      </w:pPr>
      <w:r>
        <w:rPr>
          <w:rFonts w:hint="eastAsia" w:ascii="仿宋" w:hAnsi="仿宋" w:eastAsia="仿宋" w:cs="仿宋"/>
          <w:color w:val="000000"/>
          <w:sz w:val="24"/>
        </w:rPr>
        <w:t xml:space="preserve">落实政府采购政策需满足的资格要求：</w:t>
      </w:r>
      <w:r>
        <w:rPr>
          <w:rFonts w:ascii="仿宋" w:hAnsi="仿宋" w:eastAsia="仿宋" w:cs="仿宋"/>
          <w:color w:val="000000"/>
          <w:sz w:val="24"/>
        </w:rPr>
      </w:r>
      <w:r/>
    </w:p>
    <w:p>
      <w:pPr>
        <w:pStyle w:val="1205"/>
        <w:ind w:firstLine="480"/>
        <w:jc w:val="both"/>
        <w:spacing w:before="0" w:beforeAutospacing="0" w:after="0" w:afterAutospacing="0" w:line="480" w:lineRule="exact"/>
        <w:shd w:val="clear" w:color="auto" w:fill="ffffff"/>
        <w:rPr>
          <w:rFonts w:ascii="仿宋" w:hAnsi="仿宋" w:eastAsia="仿宋" w:cs="仿宋"/>
          <w:color w:val="000000"/>
        </w:rPr>
      </w:pPr>
      <w:r>
        <w:rPr>
          <w:rFonts w:hint="eastAsia" w:ascii="仿宋" w:hAnsi="仿宋" w:eastAsia="仿宋" w:cs="仿宋"/>
          <w:color w:val="000000"/>
        </w:rPr>
        <w:t xml:space="preserve">2.1.本项目</w:t>
      </w:r>
      <w:r>
        <w:rPr>
          <w:rFonts w:hint="eastAsia" w:ascii="仿宋" w:hAnsi="仿宋" w:eastAsia="仿宋" w:cs="仿宋"/>
          <w:b/>
          <w:bCs/>
          <w:color w:val="000000"/>
          <w:u w:val="single"/>
          <w:lang w:val="en-US" w:eastAsia="zh-CN"/>
        </w:rPr>
        <w:t xml:space="preserve">专门</w:t>
      </w:r>
      <w:r>
        <w:rPr>
          <w:rFonts w:hint="eastAsia" w:ascii="仿宋" w:hAnsi="仿宋" w:eastAsia="仿宋" w:cs="仿宋"/>
          <w:color w:val="000000"/>
          <w:lang w:val="en-US" w:eastAsia="zh-CN"/>
        </w:rPr>
        <w:t xml:space="preserve">面向中小企业采购。</w:t>
      </w:r>
      <w:r>
        <w:rPr>
          <w:rFonts w:hint="eastAsia" w:ascii="仿宋" w:hAnsi="仿宋" w:eastAsia="仿宋" w:cs="仿宋"/>
          <w:color w:val="000000"/>
        </w:rPr>
        <w:t xml:space="preserve">中小微企业划型标准请对照《关于印发中小企业划型标准规定的通知》（工信部联企业〔2011〕300号）。本项目采购标的对应的行业为</w:t>
      </w:r>
      <w:r>
        <w:rPr>
          <w:rFonts w:hint="eastAsia" w:ascii="仿宋" w:hAnsi="仿宋" w:eastAsia="仿宋" w:cs="仿宋"/>
          <w:b/>
          <w:bCs/>
          <w:color w:val="000000"/>
          <w:sz w:val="24"/>
          <w:szCs w:val="24"/>
          <w:u w:val="single"/>
          <w:lang w:val="en-US" w:eastAsia="zh-CN"/>
        </w:rPr>
        <w:t xml:space="preserve">软件和信息技术服务业</w:t>
      </w:r>
      <w:r>
        <w:rPr>
          <w:rFonts w:hint="eastAsia" w:ascii="仿宋" w:hAnsi="仿宋" w:eastAsia="仿宋" w:cs="仿宋"/>
          <w:color w:val="000000"/>
        </w:rPr>
        <w:t xml:space="preserve">。本条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仿宋" w:hAnsi="仿宋" w:eastAsia="仿宋" w:cs="仿宋"/>
          <w:color w:val="000000"/>
        </w:rPr>
      </w:r>
      <w:r/>
    </w:p>
    <w:p>
      <w:pPr>
        <w:pStyle w:val="1205"/>
        <w:ind w:firstLine="480"/>
        <w:jc w:val="both"/>
        <w:spacing w:before="0" w:beforeAutospacing="0" w:after="0" w:afterAutospacing="0" w:line="480" w:lineRule="exact"/>
        <w:shd w:val="clear" w:color="auto" w:fill="ffffff"/>
        <w:rPr>
          <w:rFonts w:ascii="仿宋" w:hAnsi="仿宋" w:eastAsia="仿宋" w:cs="仿宋"/>
          <w:bCs/>
          <w:color w:val="000000"/>
        </w:rPr>
      </w:pPr>
      <w:r>
        <w:rPr>
          <w:rFonts w:hint="eastAsia" w:ascii="仿宋" w:hAnsi="仿宋" w:eastAsia="仿宋" w:cs="仿宋"/>
          <w:color w:val="000000"/>
        </w:rPr>
        <w:t xml:space="preserve">3.本项目的特定资格要求：无</w:t>
      </w:r>
      <w:r>
        <w:rPr>
          <w:rFonts w:ascii="仿宋" w:hAnsi="仿宋" w:eastAsia="仿宋" w:cs="仿宋"/>
          <w:bCs/>
          <w:color w:val="000000"/>
        </w:rPr>
      </w:r>
      <w:r/>
    </w:p>
    <w:p>
      <w:pPr>
        <w:pStyle w:val="1110"/>
        <w:jc w:val="both"/>
        <w:keepLines/>
        <w:keepNext/>
        <w:pageBreakBefore w:val="0"/>
        <w:spacing w:line="480" w:lineRule="auto"/>
        <w:widowControl w:val="off"/>
        <w:rPr>
          <w:rFonts w:hint="eastAsia" w:ascii="仿宋" w:hAnsi="仿宋" w:eastAsia="仿宋" w:cs="仿宋"/>
          <w:b/>
          <w:bCs w:val="0"/>
          <w:color w:val="000000"/>
          <w:sz w:val="24"/>
          <w:szCs w:val="24"/>
          <w:lang w:val="en-US" w:eastAsia="zh-CN"/>
        </w:rPr>
        <w:outlineLvl w:val="1"/>
      </w:pPr>
      <w:r>
        <w:rPr>
          <w:rFonts w:hint="eastAsia" w:ascii="仿宋" w:hAnsi="仿宋" w:eastAsia="仿宋" w:cs="仿宋"/>
          <w:b/>
          <w:bCs w:val="0"/>
          <w:color w:val="000000"/>
          <w:sz w:val="24"/>
          <w:szCs w:val="24"/>
          <w:lang w:val="en-US" w:eastAsia="zh-CN"/>
        </w:rPr>
        <w:t xml:space="preserve">三、获取招标文件</w:t>
      </w:r>
      <w:r>
        <w:rPr>
          <w:rFonts w:hint="eastAsia" w:ascii="仿宋" w:hAnsi="仿宋" w:eastAsia="仿宋" w:cs="仿宋"/>
          <w:b/>
          <w:bCs w:val="0"/>
          <w:color w:val="000000"/>
          <w:sz w:val="24"/>
          <w:szCs w:val="24"/>
          <w:lang w:val="en-US" w:eastAsia="zh-CN"/>
        </w:rPr>
      </w:r>
      <w:r/>
    </w:p>
    <w:p>
      <w:pPr>
        <w:pStyle w:val="1110"/>
        <w:ind w:firstLine="480"/>
        <w:spacing w:line="440" w:lineRule="exact"/>
        <w:rPr>
          <w:rFonts w:ascii="仿宋" w:hAnsi="仿宋" w:eastAsia="仿宋" w:cs="仿宋"/>
          <w:color w:val="000000"/>
          <w:sz w:val="24"/>
          <w:szCs w:val="28"/>
        </w:rPr>
      </w:pPr>
      <w:r>
        <w:rPr>
          <w:rFonts w:hint="eastAsia" w:ascii="仿宋" w:hAnsi="仿宋" w:eastAsia="仿宋" w:cs="仿宋"/>
          <w:color w:val="000000"/>
          <w:sz w:val="24"/>
          <w:szCs w:val="28"/>
        </w:rPr>
        <w:t xml:space="preserve">1.获取时间：</w:t>
      </w:r>
      <w:r>
        <w:rPr>
          <w:rFonts w:hint="eastAsia" w:ascii="仿宋" w:hAnsi="仿宋" w:eastAsia="仿宋" w:cs="仿宋"/>
          <w:color w:val="000000"/>
          <w:sz w:val="24"/>
        </w:rPr>
        <w:t xml:space="preserve">公告之时起至202</w:t>
      </w: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rPr>
        <w:t xml:space="preserve">年</w:t>
      </w: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rPr>
        <w:t xml:space="preserve">月</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日</w:t>
      </w:r>
      <w:r>
        <w:rPr>
          <w:rFonts w:hint="eastAsia" w:ascii="仿宋" w:hAnsi="仿宋" w:eastAsia="仿宋" w:cs="仿宋"/>
          <w:color w:val="000000"/>
          <w:sz w:val="24"/>
          <w:lang w:eastAsia="zh-CN"/>
        </w:rPr>
        <w:t xml:space="preserve">23:59（</w:t>
      </w:r>
      <w:r>
        <w:rPr>
          <w:rFonts w:hint="eastAsia" w:ascii="仿宋" w:hAnsi="仿宋" w:eastAsia="仿宋" w:cs="仿宋"/>
          <w:color w:val="000000"/>
          <w:sz w:val="24"/>
        </w:rPr>
        <w:t xml:space="preserve">“苏采云”平台</w:t>
      </w:r>
      <w:r>
        <w:rPr>
          <w:rFonts w:hint="eastAsia" w:ascii="仿宋" w:hAnsi="仿宋" w:eastAsia="仿宋" w:cs="仿宋"/>
          <w:color w:val="000000"/>
          <w:sz w:val="24"/>
          <w:szCs w:val="28"/>
        </w:rPr>
        <w:t xml:space="preserve">时间）；</w:t>
      </w:r>
      <w:r>
        <w:rPr>
          <w:rFonts w:ascii="仿宋" w:hAnsi="仿宋" w:eastAsia="仿宋" w:cs="仿宋"/>
          <w:color w:val="000000"/>
          <w:sz w:val="24"/>
          <w:szCs w:val="28"/>
        </w:rPr>
      </w:r>
      <w:r/>
    </w:p>
    <w:p>
      <w:pPr>
        <w:pStyle w:val="1110"/>
        <w:ind w:firstLine="480"/>
        <w:spacing w:line="440" w:lineRule="exact"/>
        <w:rPr>
          <w:rFonts w:ascii="仿宋" w:hAnsi="仿宋" w:eastAsia="仿宋" w:cs="仿宋"/>
          <w:color w:val="000000"/>
          <w:sz w:val="24"/>
          <w:szCs w:val="28"/>
        </w:rPr>
      </w:pPr>
      <w:r>
        <w:rPr>
          <w:rFonts w:hint="eastAsia" w:ascii="仿宋" w:hAnsi="仿宋" w:eastAsia="仿宋" w:cs="仿宋"/>
          <w:color w:val="000000"/>
          <w:sz w:val="24"/>
          <w:szCs w:val="28"/>
        </w:rPr>
        <w:t xml:space="preserve">2.获取方式：“苏采云”平台；</w:t>
      </w:r>
      <w:r>
        <w:rPr>
          <w:rFonts w:ascii="仿宋" w:hAnsi="仿宋" w:eastAsia="仿宋" w:cs="仿宋"/>
          <w:color w:val="000000"/>
          <w:sz w:val="24"/>
          <w:szCs w:val="28"/>
        </w:rPr>
      </w:r>
      <w:r/>
    </w:p>
    <w:p>
      <w:pPr>
        <w:pStyle w:val="1110"/>
        <w:ind w:firstLine="480"/>
        <w:spacing w:line="440" w:lineRule="exact"/>
        <w:rPr>
          <w:rFonts w:ascii="仿宋" w:hAnsi="仿宋" w:eastAsia="仿宋" w:cs="仿宋"/>
          <w:color w:val="000000"/>
          <w:sz w:val="24"/>
          <w:szCs w:val="28"/>
        </w:rPr>
      </w:pPr>
      <w:r>
        <w:rPr>
          <w:rFonts w:hint="eastAsia" w:ascii="仿宋" w:hAnsi="仿宋" w:eastAsia="仿宋" w:cs="仿宋"/>
          <w:color w:val="000000"/>
          <w:sz w:val="24"/>
          <w:szCs w:val="28"/>
        </w:rPr>
        <w:t xml:space="preserve">3.获取费用：免费。</w:t>
      </w:r>
      <w:r>
        <w:rPr>
          <w:rFonts w:ascii="仿宋" w:hAnsi="仿宋" w:eastAsia="仿宋" w:cs="仿宋"/>
          <w:color w:val="000000"/>
          <w:sz w:val="24"/>
          <w:szCs w:val="28"/>
        </w:rPr>
      </w:r>
      <w:r/>
    </w:p>
    <w:p>
      <w:pPr>
        <w:pStyle w:val="1110"/>
        <w:jc w:val="both"/>
        <w:keepLines/>
        <w:keepNext/>
        <w:pageBreakBefore w:val="0"/>
        <w:spacing w:line="480" w:lineRule="auto"/>
        <w:widowControl w:val="off"/>
        <w:rPr>
          <w:rFonts w:hint="eastAsia" w:ascii="仿宋" w:hAnsi="仿宋" w:eastAsia="仿宋" w:cs="仿宋"/>
          <w:b/>
          <w:bCs w:val="0"/>
          <w:color w:val="000000"/>
          <w:sz w:val="24"/>
          <w:szCs w:val="24"/>
          <w:lang w:val="en-US" w:eastAsia="zh-CN"/>
        </w:rPr>
        <w:outlineLvl w:val="1"/>
      </w:pPr>
      <w:r>
        <w:rPr>
          <w:rFonts w:hint="eastAsia" w:ascii="仿宋" w:hAnsi="仿宋" w:eastAsia="仿宋" w:cs="仿宋"/>
          <w:b/>
          <w:bCs w:val="0"/>
          <w:color w:val="000000"/>
          <w:sz w:val="24"/>
          <w:szCs w:val="24"/>
          <w:lang w:val="en-US" w:eastAsia="zh-CN"/>
        </w:rPr>
        <w:t xml:space="preserve">四、提交投标文件截止时间、开标时间和地点</w:t>
      </w:r>
      <w:r>
        <w:rPr>
          <w:rFonts w:hint="eastAsia" w:ascii="仿宋" w:hAnsi="仿宋" w:eastAsia="仿宋" w:cs="仿宋"/>
          <w:b/>
          <w:bCs w:val="0"/>
          <w:color w:val="000000"/>
          <w:sz w:val="24"/>
          <w:szCs w:val="24"/>
          <w:lang w:val="en-US" w:eastAsia="zh-CN"/>
        </w:rPr>
      </w:r>
      <w:r/>
    </w:p>
    <w:p>
      <w:pPr>
        <w:pStyle w:val="1110"/>
        <w:ind w:firstLine="480"/>
        <w:spacing w:line="360" w:lineRule="auto"/>
        <w:rPr>
          <w:rFonts w:ascii="仿宋" w:hAnsi="仿宋" w:eastAsia="仿宋" w:cs="仿宋"/>
          <w:bCs/>
          <w:color w:val="000000"/>
          <w:sz w:val="24"/>
          <w:u w:val="single"/>
        </w:rPr>
      </w:pPr>
      <w:r>
        <w:rPr>
          <w:rFonts w:hint="eastAsia" w:ascii="仿宋" w:hAnsi="仿宋" w:eastAsia="仿宋" w:cs="仿宋"/>
          <w:bCs/>
          <w:color w:val="000000"/>
          <w:sz w:val="24"/>
        </w:rPr>
        <w:t xml:space="preserve">1.提交截止时间及开标时间：</w:t>
      </w:r>
      <w:r>
        <w:rPr>
          <w:rFonts w:hint="eastAsia" w:ascii="仿宋" w:hAnsi="仿宋" w:eastAsia="仿宋" w:cs="仿宋"/>
          <w:color w:val="000000"/>
          <w:sz w:val="24"/>
          <w:szCs w:val="28"/>
        </w:rPr>
        <w:t xml:space="preserve">202</w:t>
      </w:r>
      <w:r>
        <w:rPr>
          <w:rFonts w:hint="eastAsia" w:ascii="仿宋" w:hAnsi="仿宋" w:eastAsia="仿宋" w:cs="仿宋"/>
          <w:color w:val="000000"/>
          <w:sz w:val="24"/>
          <w:szCs w:val="28"/>
          <w:lang w:val="en-US" w:eastAsia="zh-CN"/>
        </w:rPr>
        <w:t xml:space="preserve">5</w:t>
      </w:r>
      <w:r>
        <w:rPr>
          <w:rFonts w:hint="eastAsia" w:ascii="仿宋" w:hAnsi="仿宋" w:eastAsia="仿宋" w:cs="仿宋"/>
          <w:color w:val="000000"/>
          <w:sz w:val="24"/>
          <w:szCs w:val="28"/>
        </w:rPr>
        <w:t xml:space="preserve">年</w:t>
      </w:r>
      <w:r>
        <w:rPr>
          <w:rFonts w:hint="eastAsia" w:ascii="仿宋" w:hAnsi="仿宋" w:eastAsia="仿宋" w:cs="仿宋"/>
          <w:color w:val="000000"/>
          <w:sz w:val="24"/>
          <w:szCs w:val="28"/>
          <w:lang w:val="en-US" w:eastAsia="zh-CN"/>
        </w:rPr>
        <w:t xml:space="preserve">9</w:t>
      </w:r>
      <w:r>
        <w:rPr>
          <w:rFonts w:hint="eastAsia" w:ascii="仿宋" w:hAnsi="仿宋" w:eastAsia="仿宋" w:cs="仿宋"/>
          <w:color w:val="000000"/>
          <w:sz w:val="24"/>
          <w:szCs w:val="28"/>
        </w:rPr>
        <w:t xml:space="preserve">月</w:t>
      </w:r>
      <w:r>
        <w:rPr>
          <w:rFonts w:hint="eastAsia" w:ascii="仿宋" w:hAnsi="仿宋" w:eastAsia="仿宋" w:cs="仿宋"/>
          <w:color w:val="000000"/>
          <w:sz w:val="24"/>
          <w:szCs w:val="28"/>
          <w:lang w:val="en-US" w:eastAsia="zh-CN"/>
        </w:rPr>
        <w:t xml:space="preserve">17</w:t>
      </w:r>
      <w:r>
        <w:rPr>
          <w:rFonts w:hint="eastAsia" w:ascii="仿宋" w:hAnsi="仿宋" w:eastAsia="仿宋" w:cs="仿宋"/>
          <w:color w:val="000000"/>
          <w:sz w:val="24"/>
          <w:szCs w:val="28"/>
        </w:rPr>
        <w:t xml:space="preserve">日9点</w:t>
      </w:r>
      <w:r>
        <w:rPr>
          <w:rFonts w:hint="eastAsia" w:ascii="仿宋" w:hAnsi="仿宋" w:eastAsia="仿宋" w:cs="仿宋"/>
          <w:color w:val="000000"/>
          <w:sz w:val="24"/>
          <w:szCs w:val="28"/>
        </w:rPr>
        <w:t xml:space="preserve">30分（平台时间）</w:t>
      </w:r>
      <w:r>
        <w:rPr>
          <w:rFonts w:ascii="仿宋" w:hAnsi="仿宋" w:eastAsia="仿宋" w:cs="仿宋"/>
          <w:bCs/>
          <w:color w:val="000000"/>
          <w:sz w:val="24"/>
          <w:u w:val="single"/>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2.开标地点：</w:t>
      </w:r>
      <w:r>
        <w:rPr>
          <w:rFonts w:hint="eastAsia" w:ascii="仿宋" w:hAnsi="仿宋" w:eastAsia="仿宋" w:cs="仿宋"/>
          <w:color w:val="000000"/>
          <w:sz w:val="24"/>
          <w:szCs w:val="28"/>
        </w:rPr>
        <w:t xml:space="preserve">“苏采云”系统</w:t>
      </w:r>
      <w:r>
        <w:rPr>
          <w:rFonts w:hint="eastAsia" w:ascii="仿宋" w:hAnsi="仿宋" w:eastAsia="仿宋" w:cs="仿宋"/>
          <w:color w:val="000000"/>
          <w:sz w:val="24"/>
        </w:rPr>
        <w:t xml:space="preserve">网上开标大厅。</w:t>
      </w:r>
      <w:r>
        <w:rPr>
          <w:rFonts w:ascii="仿宋" w:hAnsi="仿宋" w:eastAsia="仿宋" w:cs="仿宋"/>
          <w:color w:val="000000"/>
          <w:sz w:val="24"/>
        </w:rPr>
      </w:r>
      <w:r/>
    </w:p>
    <w:p>
      <w:pPr>
        <w:pStyle w:val="1110"/>
        <w:jc w:val="both"/>
        <w:keepLines/>
        <w:keepNext/>
        <w:pageBreakBefore w:val="0"/>
        <w:spacing w:line="480" w:lineRule="auto"/>
        <w:widowControl w:val="off"/>
        <w:rPr>
          <w:rFonts w:hint="eastAsia" w:ascii="仿宋" w:hAnsi="仿宋" w:eastAsia="仿宋" w:cs="仿宋"/>
          <w:b/>
          <w:bCs w:val="0"/>
          <w:color w:val="000000"/>
          <w:sz w:val="24"/>
          <w:szCs w:val="24"/>
        </w:rPr>
        <w:outlineLvl w:val="1"/>
      </w:pPr>
      <w:r>
        <w:rPr>
          <w:rFonts w:hint="eastAsia" w:ascii="仿宋" w:hAnsi="仿宋" w:eastAsia="仿宋" w:cs="仿宋"/>
          <w:b/>
          <w:bCs w:val="0"/>
          <w:color w:val="000000"/>
          <w:sz w:val="24"/>
          <w:szCs w:val="24"/>
        </w:rPr>
        <w:t xml:space="preserve">五、公告期限</w:t>
      </w:r>
      <w:r>
        <w:rPr>
          <w:rFonts w:hint="eastAsia" w:ascii="仿宋" w:hAnsi="仿宋" w:eastAsia="仿宋" w:cs="仿宋"/>
          <w:b/>
          <w:bCs w:val="0"/>
          <w:color w:val="000000"/>
          <w:sz w:val="24"/>
          <w:szCs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自本公告发布之日起5个工作日。</w:t>
      </w:r>
      <w:r>
        <w:rPr>
          <w:rFonts w:ascii="仿宋" w:hAnsi="仿宋" w:eastAsia="仿宋" w:cs="仿宋"/>
          <w:color w:val="000000"/>
          <w:sz w:val="24"/>
        </w:rPr>
      </w:r>
      <w:r/>
    </w:p>
    <w:p>
      <w:pPr>
        <w:pStyle w:val="1110"/>
        <w:jc w:val="both"/>
        <w:keepLines/>
        <w:keepNext/>
        <w:pageBreakBefore w:val="0"/>
        <w:spacing w:line="480" w:lineRule="auto"/>
        <w:widowControl w:val="off"/>
        <w:rPr>
          <w:rFonts w:hint="eastAsia" w:ascii="仿宋" w:hAnsi="仿宋" w:eastAsia="仿宋" w:cs="仿宋"/>
          <w:b/>
          <w:bCs w:val="0"/>
          <w:color w:val="000000"/>
          <w:sz w:val="24"/>
          <w:szCs w:val="24"/>
        </w:rPr>
        <w:outlineLvl w:val="1"/>
      </w:pPr>
      <w:r>
        <w:rPr>
          <w:rFonts w:hint="eastAsia" w:ascii="仿宋" w:hAnsi="仿宋" w:eastAsia="仿宋" w:cs="仿宋"/>
          <w:b/>
          <w:bCs w:val="0"/>
          <w:color w:val="000000"/>
          <w:sz w:val="24"/>
          <w:szCs w:val="24"/>
          <w:lang w:val="en-US" w:eastAsia="zh-CN"/>
        </w:rPr>
        <w:t xml:space="preserve">六、</w:t>
      </w:r>
      <w:r>
        <w:rPr>
          <w:rFonts w:hint="eastAsia" w:ascii="仿宋" w:hAnsi="仿宋" w:eastAsia="仿宋" w:cs="仿宋"/>
          <w:b/>
          <w:bCs w:val="0"/>
          <w:color w:val="000000"/>
          <w:sz w:val="24"/>
          <w:szCs w:val="24"/>
        </w:rPr>
        <w:t xml:space="preserve">其他补充事宜  </w:t>
      </w:r>
      <w:r>
        <w:rPr>
          <w:rFonts w:hint="eastAsia" w:ascii="仿宋" w:hAnsi="仿宋" w:eastAsia="仿宋" w:cs="仿宋"/>
          <w:b/>
          <w:bCs w:val="0"/>
          <w:color w:val="000000"/>
          <w:sz w:val="24"/>
          <w:szCs w:val="24"/>
        </w:rPr>
      </w:r>
      <w:r/>
    </w:p>
    <w:p>
      <w:pPr>
        <w:pStyle w:val="1245"/>
        <w:ind w:firstLine="482"/>
        <w:rPr>
          <w:rFonts w:ascii="仿宋" w:hAnsi="仿宋" w:eastAsia="仿宋" w:cs="仿宋"/>
          <w:b/>
          <w:bCs/>
          <w:color w:val="000000"/>
          <w:szCs w:val="28"/>
        </w:rPr>
      </w:pPr>
      <w:r>
        <w:rPr>
          <w:rFonts w:hint="eastAsia" w:ascii="仿宋" w:hAnsi="仿宋" w:eastAsia="仿宋" w:cs="仿宋"/>
          <w:b/>
          <w:bCs/>
          <w:color w:val="000000"/>
          <w:szCs w:val="28"/>
        </w:rPr>
        <w:t xml:space="preserve">本次采购通过“苏采云”平台全过程电子化，请供应商</w:t>
      </w:r>
      <w:r>
        <w:rPr>
          <w:rFonts w:hint="eastAsia" w:ascii="仿宋" w:hAnsi="仿宋" w:eastAsia="仿宋" w:cs="仿宋"/>
          <w:b/>
          <w:bCs/>
          <w:color w:val="000000"/>
          <w:szCs w:val="28"/>
          <w:lang w:eastAsia="zh-CN"/>
        </w:rPr>
        <w:t xml:space="preserve">仔细阅读</w:t>
      </w:r>
      <w:r>
        <w:rPr>
          <w:rFonts w:hint="eastAsia" w:ascii="仿宋" w:hAnsi="仿宋" w:eastAsia="仿宋" w:cs="仿宋"/>
          <w:b/>
          <w:bCs/>
          <w:color w:val="000000"/>
          <w:szCs w:val="28"/>
        </w:rPr>
        <w:t xml:space="preserve">“苏采云”平台相关</w:t>
      </w:r>
      <w:r>
        <w:rPr>
          <w:rFonts w:hint="eastAsia" w:ascii="仿宋" w:hAnsi="仿宋" w:eastAsia="仿宋" w:cs="仿宋"/>
          <w:b/>
          <w:bCs/>
          <w:color w:val="000000"/>
          <w:szCs w:val="28"/>
          <w:lang w:eastAsia="zh-CN"/>
        </w:rPr>
        <w:t xml:space="preserve">使用说明</w:t>
      </w:r>
      <w:r>
        <w:rPr>
          <w:rFonts w:hint="eastAsia" w:ascii="仿宋" w:hAnsi="仿宋" w:eastAsia="仿宋" w:cs="仿宋"/>
          <w:b/>
          <w:bCs/>
          <w:color w:val="000000"/>
          <w:szCs w:val="28"/>
        </w:rPr>
        <w:t xml:space="preserve">后参与本次采购，自行承担由于未正确使用该平台</w:t>
      </w:r>
      <w:r>
        <w:rPr>
          <w:rFonts w:hint="eastAsia" w:ascii="仿宋" w:hAnsi="仿宋" w:eastAsia="仿宋" w:cs="仿宋"/>
          <w:b/>
          <w:bCs/>
          <w:color w:val="000000"/>
          <w:szCs w:val="28"/>
          <w:lang w:eastAsia="zh-CN"/>
        </w:rPr>
        <w:t xml:space="preserve">而影响</w:t>
      </w:r>
      <w:r>
        <w:rPr>
          <w:rFonts w:hint="eastAsia" w:ascii="仿宋" w:hAnsi="仿宋" w:eastAsia="仿宋" w:cs="仿宋"/>
          <w:b/>
          <w:bCs/>
          <w:color w:val="000000"/>
          <w:szCs w:val="28"/>
        </w:rPr>
        <w:t xml:space="preserve">本项目</w:t>
      </w:r>
      <w:r>
        <w:rPr>
          <w:rFonts w:hint="eastAsia" w:ascii="仿宋" w:hAnsi="仿宋" w:eastAsia="仿宋" w:cs="仿宋"/>
          <w:b/>
          <w:bCs/>
          <w:color w:val="000000"/>
          <w:szCs w:val="28"/>
          <w:lang w:val="en-US" w:eastAsia="zh-CN"/>
        </w:rPr>
        <w:t xml:space="preserve">中标</w:t>
      </w:r>
      <w:r>
        <w:rPr>
          <w:rFonts w:hint="eastAsia" w:ascii="仿宋" w:hAnsi="仿宋" w:eastAsia="仿宋" w:cs="仿宋"/>
          <w:b/>
          <w:bCs/>
          <w:color w:val="000000"/>
          <w:szCs w:val="28"/>
        </w:rPr>
        <w:t xml:space="preserve">的</w:t>
      </w:r>
      <w:r>
        <w:rPr>
          <w:rFonts w:hint="eastAsia" w:ascii="仿宋" w:hAnsi="仿宋" w:eastAsia="仿宋" w:cs="仿宋"/>
          <w:b/>
          <w:bCs/>
          <w:color w:val="000000"/>
          <w:szCs w:val="28"/>
          <w:lang w:val="en-US" w:eastAsia="zh-CN"/>
        </w:rPr>
        <w:t xml:space="preserve">责任</w:t>
      </w:r>
      <w:r>
        <w:rPr>
          <w:rFonts w:hint="eastAsia" w:ascii="仿宋" w:hAnsi="仿宋" w:eastAsia="仿宋" w:cs="仿宋"/>
          <w:b/>
          <w:bCs/>
          <w:color w:val="000000"/>
          <w:szCs w:val="28"/>
        </w:rPr>
        <w:t xml:space="preserve">。</w:t>
      </w:r>
      <w:r>
        <w:rPr>
          <w:rFonts w:ascii="仿宋" w:hAnsi="仿宋" w:eastAsia="仿宋" w:cs="仿宋"/>
          <w:b/>
          <w:bCs/>
          <w:color w:val="000000"/>
          <w:szCs w:val="28"/>
        </w:rPr>
      </w:r>
      <w:r/>
    </w:p>
    <w:p>
      <w:pPr>
        <w:pStyle w:val="1245"/>
        <w:ind w:firstLine="482"/>
        <w:rPr>
          <w:rFonts w:ascii="仿宋" w:hAnsi="仿宋" w:eastAsia="仿宋" w:cs="仿宋"/>
          <w:b/>
          <w:bCs/>
          <w:color w:val="000000"/>
          <w:szCs w:val="28"/>
        </w:rPr>
      </w:pPr>
      <w:r>
        <w:rPr>
          <w:rFonts w:hint="eastAsia" w:ascii="仿宋" w:hAnsi="仿宋" w:eastAsia="仿宋" w:cs="仿宋"/>
          <w:b/>
          <w:bCs/>
          <w:color w:val="000000"/>
          <w:szCs w:val="28"/>
        </w:rPr>
        <w:t xml:space="preserve">“苏采云”平台链接：</w:t>
      </w:r>
      <w:r>
        <w:fldChar w:fldCharType="begin"/>
      </w:r>
      <w:r>
        <w:instrText xml:space="preserve"> HYPERLINK "http://www.ccgp-jiangsu.gov.cn/jiangsu/bridge_page.html" </w:instrText>
      </w:r>
      <w:r>
        <w:fldChar w:fldCharType="separate"/>
      </w:r>
      <w:r>
        <w:rPr>
          <w:rStyle w:val="1228"/>
          <w:rFonts w:hint="eastAsia" w:ascii="仿宋" w:hAnsi="仿宋" w:eastAsia="仿宋" w:cs="仿宋"/>
          <w:b/>
          <w:bCs/>
          <w:szCs w:val="28"/>
        </w:rPr>
        <w:t xml:space="preserve">http://www.ccgp-jiangsu.gov.cn/jiangsu/bridge_page.html</w:t>
      </w:r>
      <w:r>
        <w:rPr>
          <w:rStyle w:val="1228"/>
          <w:rFonts w:hint="eastAsia" w:ascii="仿宋" w:hAnsi="仿宋" w:eastAsia="仿宋" w:cs="仿宋"/>
          <w:b/>
          <w:bCs/>
          <w:szCs w:val="28"/>
        </w:rPr>
        <w:fldChar w:fldCharType="end"/>
      </w:r>
      <w:r>
        <w:rPr>
          <w:rFonts w:ascii="仿宋" w:hAnsi="仿宋" w:eastAsia="仿宋" w:cs="仿宋"/>
          <w:b/>
          <w:bCs/>
          <w:color w:val="000000"/>
          <w:szCs w:val="28"/>
        </w:rPr>
      </w:r>
      <w:r/>
    </w:p>
    <w:p>
      <w:pPr>
        <w:pStyle w:val="1110"/>
        <w:jc w:val="both"/>
        <w:keepLines/>
        <w:keepNext/>
        <w:pageBreakBefore w:val="0"/>
        <w:spacing w:line="480" w:lineRule="auto"/>
        <w:widowControl w:val="off"/>
        <w:rPr>
          <w:rFonts w:hint="eastAsia" w:ascii="仿宋" w:hAnsi="仿宋" w:eastAsia="仿宋" w:cs="仿宋"/>
          <w:b/>
          <w:bCs w:val="0"/>
          <w:color w:val="000000"/>
          <w:sz w:val="24"/>
          <w:szCs w:val="24"/>
          <w:lang w:val="en-US" w:eastAsia="zh-CN"/>
        </w:rPr>
        <w:outlineLvl w:val="1"/>
      </w:pPr>
      <w:r>
        <w:rPr>
          <w:rFonts w:hint="eastAsia" w:ascii="仿宋" w:hAnsi="仿宋" w:eastAsia="仿宋" w:cs="仿宋"/>
          <w:b/>
          <w:bCs w:val="0"/>
          <w:color w:val="000000"/>
          <w:sz w:val="24"/>
          <w:szCs w:val="24"/>
          <w:lang w:val="en-US" w:eastAsia="zh-CN"/>
        </w:rPr>
        <w:t xml:space="preserve">七、对本次招标提出询问，请按以下方式联系</w:t>
      </w:r>
      <w:r>
        <w:rPr>
          <w:rFonts w:hint="eastAsia" w:ascii="仿宋" w:hAnsi="仿宋" w:eastAsia="仿宋" w:cs="仿宋"/>
          <w:b/>
          <w:bCs w:val="0"/>
          <w:color w:val="000000"/>
          <w:sz w:val="24"/>
          <w:szCs w:val="24"/>
          <w:lang w:val="en-US" w:eastAsia="zh-CN"/>
        </w:rPr>
      </w:r>
      <w:r/>
    </w:p>
    <w:p>
      <w:pPr>
        <w:pStyle w:val="111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1.采购人信息</w:t>
      </w:r>
      <w:r>
        <w:rPr>
          <w:rFonts w:ascii="仿宋" w:hAnsi="仿宋" w:eastAsia="仿宋" w:cs="仿宋"/>
          <w:bCs/>
          <w:color w:val="000000"/>
          <w:sz w:val="24"/>
        </w:rPr>
      </w:r>
      <w:r/>
    </w:p>
    <w:p>
      <w:pPr>
        <w:pStyle w:val="1110"/>
        <w:ind w:firstLine="480"/>
        <w:jc w:val="left"/>
        <w:spacing w:line="360" w:lineRule="auto"/>
        <w:rPr>
          <w:rFonts w:hint="eastAsia" w:ascii="仿宋" w:hAnsi="仿宋" w:eastAsia="仿宋" w:cs="仿宋"/>
          <w:bCs/>
          <w:color w:val="000000"/>
          <w:sz w:val="24"/>
        </w:rPr>
      </w:pPr>
      <w:r>
        <w:rPr>
          <w:rFonts w:hint="eastAsia" w:ascii="仿宋" w:hAnsi="仿宋" w:eastAsia="仿宋" w:cs="仿宋"/>
          <w:bCs/>
          <w:color w:val="000000"/>
          <w:sz w:val="24"/>
          <w:lang w:val="en-US" w:eastAsia="zh-CN"/>
        </w:rPr>
        <w:t xml:space="preserve">名 称：镇江市公安局 </w:t>
      </w:r>
      <w:r>
        <w:rPr>
          <w:rFonts w:hint="eastAsia" w:ascii="仿宋" w:hAnsi="仿宋" w:eastAsia="仿宋" w:cs="仿宋"/>
          <w:bCs/>
          <w:color w:val="000000"/>
          <w:sz w:val="24"/>
        </w:rPr>
      </w:r>
      <w:r/>
    </w:p>
    <w:p>
      <w:pPr>
        <w:pStyle w:val="1110"/>
        <w:ind w:firstLine="480"/>
        <w:jc w:val="left"/>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地  址：镇江市</w:t>
      </w:r>
      <w:r>
        <w:rPr>
          <w:rFonts w:hint="eastAsia" w:ascii="仿宋" w:hAnsi="仿宋" w:eastAsia="仿宋" w:cs="仿宋"/>
          <w:bCs/>
          <w:color w:val="000000"/>
          <w:sz w:val="24"/>
          <w:lang w:val="en-US" w:eastAsia="zh-CN"/>
        </w:rPr>
        <w:t xml:space="preserve">九华山路9号</w:t>
      </w:r>
      <w:r>
        <w:rPr>
          <w:rFonts w:hint="eastAsia" w:ascii="仿宋" w:hAnsi="仿宋" w:eastAsia="仿宋" w:cs="仿宋"/>
          <w:bCs/>
          <w:color w:val="000000"/>
          <w:sz w:val="24"/>
        </w:rPr>
      </w:r>
      <w:r/>
    </w:p>
    <w:p>
      <w:pPr>
        <w:pStyle w:val="1110"/>
        <w:ind w:firstLine="480"/>
        <w:jc w:val="left"/>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联系人：</w:t>
      </w:r>
      <w:r>
        <w:rPr>
          <w:rFonts w:hint="eastAsia" w:ascii="仿宋" w:hAnsi="仿宋" w:eastAsia="仿宋" w:cs="仿宋"/>
          <w:bCs/>
          <w:color w:val="000000"/>
          <w:sz w:val="24"/>
          <w:lang w:val="en-US" w:eastAsia="zh-CN"/>
        </w:rPr>
        <w:t xml:space="preserve">姜警官</w:t>
      </w:r>
      <w:r>
        <w:rPr>
          <w:rFonts w:hint="eastAsia" w:ascii="仿宋" w:hAnsi="仿宋" w:eastAsia="仿宋" w:cs="仿宋"/>
          <w:bCs/>
          <w:color w:val="000000"/>
          <w:sz w:val="24"/>
        </w:rPr>
        <w:t xml:space="preserve">                   联系电话：15952874135</w:t>
      </w:r>
      <w:r>
        <w:rPr>
          <w:rFonts w:hint="eastAsia" w:ascii="仿宋" w:hAnsi="仿宋" w:eastAsia="仿宋" w:cs="仿宋"/>
          <w:bCs/>
          <w:color w:val="000000"/>
          <w:sz w:val="24"/>
          <w:lang w:val="en-US" w:eastAsia="zh-CN"/>
        </w:rPr>
        <w:t xml:space="preserve"> </w:t>
      </w:r>
      <w:r>
        <w:rPr>
          <w:rFonts w:hint="eastAsia" w:ascii="仿宋" w:hAnsi="仿宋" w:eastAsia="仿宋" w:cs="仿宋"/>
          <w:bCs/>
          <w:color w:val="000000"/>
          <w:sz w:val="24"/>
        </w:rPr>
      </w:r>
      <w:r/>
    </w:p>
    <w:p>
      <w:pPr>
        <w:pStyle w:val="111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2.采购代理机构信息</w:t>
      </w:r>
      <w:r>
        <w:rPr>
          <w:rFonts w:ascii="仿宋" w:hAnsi="仿宋" w:eastAsia="仿宋" w:cs="仿宋"/>
          <w:bCs/>
          <w:color w:val="000000"/>
          <w:sz w:val="24"/>
        </w:rPr>
      </w:r>
      <w:r/>
    </w:p>
    <w:p>
      <w:pPr>
        <w:pStyle w:val="1110"/>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名 称：江苏公采招投标代理有限公司</w:t>
      </w:r>
      <w:r>
        <w:rPr>
          <w:rFonts w:ascii="仿宋" w:hAnsi="仿宋" w:eastAsia="仿宋" w:cs="仿宋"/>
          <w:bCs/>
          <w:color w:val="000000"/>
          <w:sz w:val="24"/>
        </w:rPr>
      </w:r>
      <w:r/>
    </w:p>
    <w:p>
      <w:pPr>
        <w:pStyle w:val="1110"/>
        <w:ind w:firstLine="480"/>
        <w:jc w:val="left"/>
        <w:spacing w:line="360" w:lineRule="auto"/>
        <w:rPr>
          <w:rFonts w:hint="eastAsia" w:ascii="仿宋" w:hAnsi="仿宋" w:eastAsia="仿宋" w:cs="仿宋"/>
          <w:bCs/>
          <w:color w:val="000000"/>
          <w:sz w:val="24"/>
          <w:lang w:eastAsia="zh-CN"/>
        </w:rPr>
      </w:pPr>
      <w:r>
        <w:rPr>
          <w:rFonts w:hint="eastAsia" w:ascii="仿宋" w:hAnsi="仿宋" w:eastAsia="仿宋" w:cs="仿宋"/>
          <w:bCs/>
          <w:color w:val="000000"/>
          <w:sz w:val="24"/>
        </w:rPr>
        <w:t xml:space="preserve">地 址：</w:t>
      </w:r>
      <w:r>
        <w:rPr>
          <w:rFonts w:hint="eastAsia" w:ascii="仿宋" w:hAnsi="仿宋" w:eastAsia="仿宋" w:cs="仿宋"/>
          <w:color w:val="000000"/>
          <w:sz w:val="24"/>
        </w:rPr>
        <w:t xml:space="preserve">镇江市润州区常发广场</w:t>
      </w:r>
      <w:r>
        <w:rPr>
          <w:rFonts w:hint="eastAsia" w:ascii="仿宋" w:hAnsi="仿宋" w:eastAsia="仿宋" w:cs="仿宋"/>
          <w:color w:val="000000"/>
          <w:sz w:val="24"/>
          <w:lang w:eastAsia="zh-CN"/>
        </w:rPr>
        <w:t xml:space="preserve">6号楼1012室</w:t>
      </w:r>
      <w:r>
        <w:rPr>
          <w:rFonts w:hint="eastAsia" w:ascii="仿宋" w:hAnsi="仿宋" w:eastAsia="仿宋" w:cs="仿宋"/>
          <w:bCs/>
          <w:color w:val="000000"/>
          <w:sz w:val="24"/>
          <w:lang w:eastAsia="zh-CN"/>
        </w:rPr>
      </w:r>
      <w:r/>
    </w:p>
    <w:p>
      <w:pPr>
        <w:pStyle w:val="1110"/>
        <w:ind w:firstLine="480"/>
        <w:jc w:val="left"/>
        <w:spacing w:line="360" w:lineRule="auto"/>
        <w:rPr>
          <w:rFonts w:hint="eastAsia" w:ascii="仿宋" w:hAnsi="仿宋" w:eastAsia="仿宋" w:cs="仿宋"/>
          <w:bCs/>
          <w:color w:val="000000"/>
          <w:sz w:val="24"/>
          <w:lang w:val="en-US" w:eastAsia="zh-CN"/>
        </w:rPr>
      </w:pPr>
      <w:r>
        <w:rPr>
          <w:rFonts w:hint="eastAsia" w:ascii="仿宋" w:hAnsi="仿宋" w:eastAsia="仿宋" w:cs="仿宋"/>
          <w:bCs/>
          <w:color w:val="000000"/>
          <w:sz w:val="24"/>
        </w:rPr>
        <w:t xml:space="preserve">联系方式：陈工</w:t>
      </w:r>
      <w:r>
        <w:rPr>
          <w:rFonts w:hint="eastAsia" w:ascii="仿宋" w:hAnsi="仿宋" w:eastAsia="仿宋" w:cs="仿宋"/>
          <w:bCs/>
          <w:color w:val="000000"/>
          <w:sz w:val="24"/>
          <w:lang w:val="en-US" w:eastAsia="zh-CN"/>
        </w:rPr>
        <w:t xml:space="preserve">                   </w:t>
      </w:r>
      <w:r>
        <w:rPr>
          <w:rFonts w:hint="eastAsia" w:ascii="仿宋" w:hAnsi="仿宋" w:eastAsia="仿宋" w:cs="仿宋"/>
          <w:bCs/>
          <w:color w:val="000000"/>
          <w:sz w:val="24"/>
        </w:rPr>
        <w:t xml:space="preserve">联系电话</w:t>
      </w:r>
      <w:r>
        <w:rPr>
          <w:rFonts w:hint="eastAsia" w:ascii="仿宋" w:hAnsi="仿宋" w:eastAsia="仿宋" w:cs="仿宋"/>
          <w:bCs/>
          <w:color w:val="000000"/>
          <w:sz w:val="24"/>
          <w:lang w:eastAsia="zh-CN"/>
        </w:rPr>
        <w:t xml:space="preserve">：</w:t>
      </w:r>
      <w:r>
        <w:rPr>
          <w:rFonts w:hint="eastAsia" w:ascii="仿宋" w:hAnsi="仿宋" w:eastAsia="仿宋" w:cs="仿宋"/>
          <w:bCs/>
          <w:color w:val="000000"/>
          <w:sz w:val="24"/>
        </w:rPr>
        <w:t xml:space="preserve">18105288858</w:t>
      </w:r>
      <w:r>
        <w:rPr>
          <w:rFonts w:hint="eastAsia" w:ascii="仿宋" w:hAnsi="仿宋" w:eastAsia="仿宋" w:cs="仿宋"/>
          <w:bCs/>
          <w:color w:val="000000"/>
          <w:sz w:val="24"/>
          <w:lang w:val="en-US" w:eastAsia="zh-CN"/>
        </w:rPr>
        <w:t xml:space="preserve"> 0511-88883106</w:t>
      </w:r>
      <w:r>
        <w:rPr>
          <w:rFonts w:hint="eastAsia" w:ascii="仿宋" w:hAnsi="仿宋" w:eastAsia="仿宋" w:cs="仿宋"/>
          <w:bCs/>
          <w:color w:val="000000"/>
          <w:sz w:val="24"/>
          <w:lang w:val="en-US" w:eastAsia="zh-CN"/>
        </w:rPr>
      </w:r>
      <w:r/>
    </w:p>
    <w:p>
      <w:pPr>
        <w:pStyle w:val="111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3.项目联系方式</w:t>
      </w:r>
      <w:r>
        <w:rPr>
          <w:rFonts w:ascii="仿宋" w:hAnsi="仿宋" w:eastAsia="仿宋" w:cs="仿宋"/>
          <w:bCs/>
          <w:color w:val="000000"/>
          <w:sz w:val="24"/>
        </w:rPr>
      </w:r>
      <w:r/>
    </w:p>
    <w:p>
      <w:pPr>
        <w:pStyle w:val="1110"/>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项目联系人：陈工</w:t>
      </w:r>
      <w:r>
        <w:rPr>
          <w:rFonts w:ascii="仿宋" w:hAnsi="仿宋" w:eastAsia="仿宋" w:cs="仿宋"/>
          <w:bCs/>
          <w:color w:val="000000"/>
          <w:sz w:val="24"/>
        </w:rPr>
      </w:r>
      <w:r/>
    </w:p>
    <w:p>
      <w:pPr>
        <w:pStyle w:val="1110"/>
        <w:ind w:firstLine="480"/>
        <w:jc w:val="left"/>
        <w:spacing w:line="360" w:lineRule="auto"/>
        <w:rPr>
          <w:rFonts w:hint="eastAsia" w:ascii="仿宋" w:hAnsi="仿宋" w:eastAsia="仿宋" w:cs="仿宋"/>
          <w:bCs/>
          <w:color w:val="000000"/>
          <w:sz w:val="24"/>
          <w:lang w:val="en-US" w:eastAsia="zh-CN"/>
        </w:rPr>
      </w:pPr>
      <w:r>
        <w:rPr>
          <w:rFonts w:hint="eastAsia" w:ascii="仿宋" w:hAnsi="仿宋" w:eastAsia="仿宋" w:cs="仿宋"/>
          <w:bCs/>
          <w:color w:val="000000"/>
          <w:sz w:val="24"/>
        </w:rPr>
        <w:t xml:space="preserve">电 话：18105288858</w:t>
      </w:r>
      <w:r>
        <w:rPr>
          <w:rFonts w:hint="eastAsia" w:ascii="仿宋" w:hAnsi="仿宋" w:eastAsia="仿宋" w:cs="仿宋"/>
          <w:bCs/>
          <w:color w:val="000000"/>
          <w:sz w:val="24"/>
          <w:lang w:val="en-US" w:eastAsia="zh-CN"/>
        </w:rPr>
        <w:t xml:space="preserve"> 0511-88883106</w:t>
      </w:r>
      <w:r>
        <w:rPr>
          <w:rFonts w:hint="eastAsia" w:ascii="仿宋" w:hAnsi="仿宋" w:eastAsia="仿宋" w:cs="仿宋"/>
          <w:bCs/>
          <w:color w:val="000000"/>
          <w:sz w:val="24"/>
          <w:lang w:val="en-US" w:eastAsia="zh-CN"/>
        </w:rPr>
      </w:r>
      <w:r/>
    </w:p>
    <w:p>
      <w:pPr>
        <w:pStyle w:val="1110"/>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r/>
    </w:p>
    <w:p>
      <w:pPr>
        <w:pStyle w:val="2227"/>
        <w:jc w:val="center"/>
        <w:tabs>
          <w:tab w:val="left" w:pos="425" w:leader="none"/>
        </w:tabs>
        <w:rPr>
          <w:rFonts w:ascii="仿宋" w:hAnsi="仿宋" w:eastAsia="仿宋" w:cs="仿宋"/>
          <w:b/>
          <w:bCs/>
          <w:color w:val="000000"/>
        </w:rPr>
      </w:pPr>
      <w:r/>
      <w:bookmarkStart w:id="1" w:name="_Toc26703"/>
      <w:r>
        <w:rPr>
          <w:rFonts w:hint="eastAsia" w:ascii="仿宋" w:hAnsi="仿宋" w:eastAsia="仿宋" w:cs="仿宋"/>
          <w:b/>
          <w:bCs/>
          <w:color w:val="000000"/>
        </w:rPr>
        <w:t xml:space="preserve">第二部分  投标人须知</w:t>
      </w:r>
      <w:bookmarkEnd w:id="1"/>
      <w:r>
        <w:rPr>
          <w:rFonts w:ascii="仿宋" w:hAnsi="仿宋" w:eastAsia="仿宋" w:cs="仿宋"/>
          <w:b/>
          <w:bCs/>
          <w:color w:val="000000"/>
        </w:rPr>
      </w:r>
      <w:r/>
    </w:p>
    <w:p>
      <w:pPr>
        <w:pStyle w:val="1113"/>
        <w:jc w:val="center"/>
        <w:keepLines w:val="0"/>
        <w:keepNext w:val="0"/>
        <w:spacing w:before="0" w:after="0"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前</w:t>
      </w: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 xml:space="preserve">附</w:t>
      </w: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 xml:space="preserve">表</w:t>
      </w:r>
      <w:r>
        <w:rPr>
          <w:rFonts w:hint="eastAsia" w:ascii="仿宋" w:hAnsi="仿宋" w:eastAsia="仿宋" w:cs="仿宋"/>
          <w:color w:val="000000"/>
          <w:sz w:val="32"/>
          <w:szCs w:val="32"/>
        </w:rPr>
      </w:r>
      <w:r/>
    </w:p>
    <w:tbl>
      <w:tblPr>
        <w:tblStyle w:val="121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2162"/>
        <w:gridCol w:w="7107"/>
      </w:tblGrid>
      <w:tr>
        <w:trPr/>
        <w:tc>
          <w:tcPr>
            <w:tcW w:w="348"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序号</w:t>
            </w:r>
            <w:r>
              <w:rPr>
                <w:rFonts w:ascii="仿宋" w:hAnsi="仿宋" w:eastAsia="仿宋" w:cs="仿宋"/>
                <w:color w:val="000000"/>
                <w:sz w:val="24"/>
              </w:rPr>
            </w:r>
            <w:r/>
          </w:p>
        </w:tc>
        <w:tc>
          <w:tcPr>
            <w:tcW w:w="1085" w:type="dxa"/>
            <w:vAlign w:val="center"/>
            <w:textDirection w:val="lrTb"/>
            <w:noWrap w:val="false"/>
          </w:tcPr>
          <w:p>
            <w:pPr>
              <w:pStyle w:val="1129"/>
              <w:ind w:firstLine="0"/>
              <w:jc w:val="both"/>
              <w:rPr>
                <w:rFonts w:ascii="仿宋" w:hAnsi="仿宋" w:eastAsia="仿宋" w:cs="仿宋"/>
                <w:color w:val="000000"/>
                <w:sz w:val="24"/>
              </w:rPr>
            </w:pPr>
            <w:r>
              <w:rPr>
                <w:rFonts w:hint="eastAsia" w:ascii="仿宋" w:hAnsi="仿宋" w:eastAsia="仿宋" w:cs="仿宋"/>
                <w:color w:val="000000"/>
                <w:sz w:val="24"/>
              </w:rPr>
              <w:t xml:space="preserve">事项</w:t>
            </w:r>
            <w:r>
              <w:rPr>
                <w:rFonts w:ascii="仿宋" w:hAnsi="仿宋" w:eastAsia="仿宋" w:cs="仿宋"/>
                <w:color w:val="000000"/>
                <w:sz w:val="24"/>
              </w:rPr>
            </w:r>
            <w:r/>
          </w:p>
        </w:tc>
        <w:tc>
          <w:tcPr>
            <w:tcW w:w="3566" w:type="dxa"/>
            <w:vAlign w:val="center"/>
            <w:textDirection w:val="lrTb"/>
            <w:noWrap w:val="false"/>
          </w:tcPr>
          <w:p>
            <w:pPr>
              <w:pStyle w:val="1129"/>
              <w:ind w:firstLine="0"/>
              <w:jc w:val="center"/>
              <w:rPr>
                <w:rFonts w:ascii="仿宋" w:hAnsi="仿宋" w:eastAsia="仿宋" w:cs="仿宋"/>
                <w:color w:val="000000"/>
                <w:sz w:val="24"/>
              </w:rPr>
            </w:pPr>
            <w:r>
              <w:rPr>
                <w:rFonts w:hint="eastAsia" w:ascii="仿宋" w:hAnsi="仿宋" w:eastAsia="仿宋" w:cs="仿宋"/>
                <w:color w:val="000000"/>
                <w:sz w:val="24"/>
              </w:rPr>
              <w:t xml:space="preserve">要求</w:t>
            </w:r>
            <w:r>
              <w:rPr>
                <w:rFonts w:ascii="仿宋" w:hAnsi="仿宋" w:eastAsia="仿宋" w:cs="仿宋"/>
                <w:color w:val="000000"/>
                <w:sz w:val="24"/>
              </w:rPr>
            </w:r>
            <w:r/>
          </w:p>
        </w:tc>
      </w:tr>
      <w:tr>
        <w:trPr/>
        <w:tc>
          <w:tcPr>
            <w:tcW w:w="348"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1</w:t>
            </w:r>
            <w:r>
              <w:rPr>
                <w:rFonts w:ascii="仿宋" w:hAnsi="仿宋" w:eastAsia="仿宋" w:cs="仿宋"/>
                <w:color w:val="000000"/>
                <w:sz w:val="24"/>
              </w:rPr>
            </w:r>
            <w:r/>
          </w:p>
        </w:tc>
        <w:tc>
          <w:tcPr>
            <w:tcW w:w="1085"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报价要求</w:t>
            </w:r>
            <w:r>
              <w:rPr>
                <w:rFonts w:ascii="仿宋" w:hAnsi="仿宋" w:eastAsia="仿宋" w:cs="仿宋"/>
                <w:color w:val="000000"/>
                <w:sz w:val="24"/>
              </w:rPr>
            </w:r>
            <w:r/>
          </w:p>
        </w:tc>
        <w:tc>
          <w:tcPr>
            <w:tcW w:w="3566" w:type="dxa"/>
            <w:vAlign w:val="center"/>
            <w:textDirection w:val="lrTb"/>
            <w:noWrap w:val="false"/>
          </w:tcPr>
          <w:p>
            <w:pPr>
              <w:pStyle w:val="1129"/>
              <w:ind w:left="0" w:firstLine="0"/>
              <w:rPr>
                <w:rFonts w:ascii="仿宋" w:hAnsi="仿宋" w:eastAsia="仿宋" w:cs="仿宋"/>
                <w:color w:val="000000"/>
                <w:sz w:val="24"/>
              </w:rPr>
            </w:pPr>
            <w:r>
              <w:rPr>
                <w:rFonts w:hint="eastAsia" w:ascii="仿宋" w:hAnsi="仿宋" w:eastAsia="仿宋" w:cs="仿宋"/>
                <w:color w:val="000000"/>
                <w:sz w:val="24"/>
              </w:rPr>
              <w:t xml:space="preserve">（1）投标报价采用人民币报价。</w:t>
            </w:r>
            <w:r>
              <w:rPr>
                <w:rFonts w:ascii="仿宋" w:hAnsi="仿宋" w:eastAsia="仿宋" w:cs="仿宋"/>
                <w:color w:val="000000"/>
                <w:sz w:val="24"/>
              </w:rPr>
            </w:r>
            <w:r/>
          </w:p>
          <w:p>
            <w:pPr>
              <w:pStyle w:val="1129"/>
              <w:ind w:left="0" w:firstLine="0"/>
              <w:rPr>
                <w:rFonts w:ascii="仿宋" w:hAnsi="仿宋" w:eastAsia="仿宋" w:cs="仿宋"/>
                <w:color w:val="000000"/>
                <w:sz w:val="24"/>
              </w:rPr>
            </w:pPr>
            <w:r>
              <w:rPr>
                <w:rFonts w:hint="eastAsia" w:ascii="仿宋" w:hAnsi="仿宋" w:eastAsia="仿宋" w:cs="仿宋"/>
                <w:color w:val="000000"/>
                <w:sz w:val="24"/>
              </w:rPr>
              <w:t xml:space="preserve">（2）投标人应按招标文件所提供的报价表格式报价。</w:t>
            </w:r>
            <w:r>
              <w:rPr>
                <w:rFonts w:ascii="仿宋" w:hAnsi="仿宋" w:eastAsia="仿宋" w:cs="仿宋"/>
                <w:color w:val="000000"/>
                <w:sz w:val="24"/>
              </w:rPr>
            </w:r>
            <w:r/>
          </w:p>
          <w:p>
            <w:pPr>
              <w:pStyle w:val="1129"/>
              <w:ind w:left="0" w:firstLine="0"/>
              <w:rPr>
                <w:rFonts w:ascii="仿宋" w:hAnsi="仿宋" w:eastAsia="仿宋" w:cs="仿宋"/>
                <w:color w:val="000000"/>
                <w:sz w:val="24"/>
              </w:rPr>
            </w:pPr>
            <w:r>
              <w:rPr>
                <w:rFonts w:hint="eastAsia" w:ascii="仿宋" w:hAnsi="仿宋" w:eastAsia="仿宋" w:cs="仿宋"/>
                <w:color w:val="000000"/>
                <w:sz w:val="24"/>
              </w:rPr>
              <w:t xml:space="preserve">（3）投标人的报价应包括本次招标要求提供的货物（服务）已支付或</w:t>
            </w:r>
            <w:r>
              <w:rPr>
                <w:rFonts w:hint="eastAsia" w:ascii="仿宋" w:hAnsi="仿宋" w:eastAsia="仿宋" w:cs="仿宋"/>
                <w:color w:val="000000"/>
                <w:sz w:val="24"/>
                <w:lang w:eastAsia="zh-CN"/>
              </w:rPr>
              <w:t xml:space="preserve">将要</w:t>
            </w:r>
            <w:r>
              <w:rPr>
                <w:rFonts w:hint="eastAsia" w:ascii="仿宋" w:hAnsi="仿宋" w:eastAsia="仿宋" w:cs="仿宋"/>
                <w:color w:val="000000"/>
                <w:sz w:val="24"/>
              </w:rPr>
              <w:t xml:space="preserve">支付的所有费用（含税费）。</w:t>
            </w:r>
            <w:r>
              <w:rPr>
                <w:rFonts w:ascii="仿宋" w:hAnsi="仿宋" w:eastAsia="仿宋" w:cs="仿宋"/>
                <w:color w:val="000000"/>
                <w:sz w:val="24"/>
              </w:rPr>
            </w:r>
            <w:r/>
          </w:p>
          <w:p>
            <w:pPr>
              <w:pStyle w:val="1129"/>
              <w:ind w:left="0" w:firstLine="0"/>
              <w:rPr>
                <w:rFonts w:ascii="仿宋" w:hAnsi="仿宋" w:eastAsia="仿宋" w:cs="仿宋"/>
                <w:color w:val="000000"/>
                <w:sz w:val="24"/>
              </w:rPr>
            </w:pPr>
            <w:r>
              <w:rPr>
                <w:rFonts w:hint="eastAsia" w:ascii="仿宋" w:hAnsi="仿宋" w:eastAsia="仿宋" w:cs="仿宋"/>
                <w:color w:val="000000"/>
                <w:sz w:val="24"/>
              </w:rPr>
              <w:t xml:space="preserve">（4）如出现报价前后不一致的</w:t>
            </w:r>
            <w:r>
              <w:rPr>
                <w:rFonts w:hint="eastAsia" w:ascii="仿宋" w:hAnsi="仿宋" w:eastAsia="仿宋" w:cs="仿宋"/>
                <w:color w:val="000000"/>
                <w:sz w:val="24"/>
                <w:lang w:eastAsia="zh-CN"/>
              </w:rPr>
              <w:t xml:space="preserve">情况，</w:t>
            </w:r>
            <w:r>
              <w:rPr>
                <w:rFonts w:hint="eastAsia" w:ascii="仿宋" w:hAnsi="仿宋" w:eastAsia="仿宋" w:cs="仿宋"/>
                <w:color w:val="000000"/>
                <w:sz w:val="24"/>
              </w:rPr>
              <w:t xml:space="preserve">将按招标文件第二部分“投标人须知”12.3</w:t>
            </w:r>
            <w:r>
              <w:rPr>
                <w:rFonts w:hint="eastAsia" w:ascii="仿宋" w:hAnsi="仿宋" w:eastAsia="仿宋" w:cs="仿宋"/>
                <w:color w:val="000000"/>
                <w:sz w:val="24"/>
                <w:lang w:eastAsia="zh-CN"/>
              </w:rPr>
              <w:t xml:space="preserve">的规定</w:t>
            </w:r>
            <w:r>
              <w:rPr>
                <w:rFonts w:hint="eastAsia" w:ascii="仿宋" w:hAnsi="仿宋" w:eastAsia="仿宋" w:cs="仿宋"/>
                <w:color w:val="000000"/>
                <w:sz w:val="24"/>
              </w:rPr>
              <w:t xml:space="preserve">进行修正。</w:t>
            </w:r>
            <w:r>
              <w:rPr>
                <w:rFonts w:ascii="仿宋" w:hAnsi="仿宋" w:eastAsia="仿宋" w:cs="仿宋"/>
                <w:color w:val="000000"/>
                <w:sz w:val="24"/>
              </w:rPr>
            </w:r>
            <w:r/>
          </w:p>
        </w:tc>
      </w:tr>
      <w:tr>
        <w:trPr>
          <w:trHeight w:val="477"/>
        </w:trPr>
        <w:tc>
          <w:tcPr>
            <w:tcW w:w="348"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1085"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转包及分包</w:t>
            </w:r>
            <w:r>
              <w:rPr>
                <w:rFonts w:ascii="仿宋" w:hAnsi="仿宋" w:eastAsia="仿宋" w:cs="仿宋"/>
                <w:color w:val="000000"/>
                <w:sz w:val="24"/>
              </w:rPr>
            </w:r>
            <w:r/>
          </w:p>
        </w:tc>
        <w:tc>
          <w:tcPr>
            <w:tcW w:w="3566" w:type="dxa"/>
            <w:vAlign w:val="center"/>
            <w:textDirection w:val="lrTb"/>
            <w:noWrap w:val="false"/>
          </w:tcPr>
          <w:p>
            <w:pPr>
              <w:pStyle w:val="1129"/>
              <w:ind w:left="0" w:firstLine="0"/>
              <w:rPr>
                <w:rFonts w:ascii="仿宋" w:hAnsi="仿宋" w:eastAsia="仿宋" w:cs="仿宋"/>
                <w:color w:val="000000"/>
                <w:sz w:val="24"/>
              </w:rPr>
            </w:pPr>
            <w:r>
              <w:rPr>
                <w:rFonts w:hint="eastAsia" w:ascii="仿宋" w:hAnsi="仿宋" w:eastAsia="仿宋" w:cs="仿宋"/>
                <w:color w:val="000000"/>
                <w:sz w:val="24"/>
              </w:rPr>
              <w:t xml:space="preserve">（1）本项目不得转包</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2）本项目不得分包。</w:t>
            </w:r>
            <w:r>
              <w:rPr>
                <w:rFonts w:ascii="仿宋" w:hAnsi="仿宋" w:eastAsia="仿宋" w:cs="仿宋"/>
                <w:color w:val="000000"/>
                <w:sz w:val="24"/>
              </w:rPr>
            </w:r>
            <w:r/>
          </w:p>
        </w:tc>
      </w:tr>
      <w:tr>
        <w:trPr>
          <w:trHeight w:val="422"/>
        </w:trPr>
        <w:tc>
          <w:tcPr>
            <w:tcW w:w="348"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3</w:t>
            </w:r>
            <w:r>
              <w:rPr>
                <w:rFonts w:ascii="仿宋" w:hAnsi="仿宋" w:eastAsia="仿宋" w:cs="仿宋"/>
                <w:color w:val="000000"/>
                <w:sz w:val="24"/>
              </w:rPr>
            </w:r>
            <w:r/>
          </w:p>
        </w:tc>
        <w:tc>
          <w:tcPr>
            <w:tcW w:w="1085"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开标前答疑会</w:t>
            </w:r>
            <w:r>
              <w:rPr>
                <w:rFonts w:ascii="仿宋" w:hAnsi="仿宋" w:eastAsia="仿宋" w:cs="仿宋"/>
                <w:color w:val="000000"/>
                <w:sz w:val="24"/>
              </w:rPr>
            </w:r>
            <w:r/>
          </w:p>
        </w:tc>
        <w:tc>
          <w:tcPr>
            <w:tcW w:w="3566" w:type="dxa"/>
            <w:vAlign w:val="center"/>
            <w:textDirection w:val="lrTb"/>
            <w:noWrap w:val="false"/>
          </w:tcPr>
          <w:p>
            <w:pPr>
              <w:pStyle w:val="1129"/>
              <w:ind w:left="0" w:firstLine="0"/>
              <w:rPr>
                <w:rFonts w:ascii="仿宋" w:hAnsi="仿宋" w:eastAsia="仿宋" w:cs="仿宋"/>
                <w:b/>
                <w:color w:val="000000"/>
                <w:sz w:val="24"/>
              </w:rPr>
            </w:pPr>
            <w:r>
              <w:rPr>
                <w:rFonts w:ascii="Wingdings" w:hAnsi="Wingdings" w:eastAsia="Wingdings" w:cs="Wingdings"/>
                <w:color w:val="000000"/>
                <w:sz w:val="24"/>
              </w:rPr>
              <w:t xml:space="preserve">þ</w:t>
            </w:r>
            <w:r>
              <w:rPr>
                <w:rFonts w:hint="eastAsia" w:ascii="仿宋" w:hAnsi="仿宋" w:eastAsia="仿宋" w:cs="仿宋"/>
                <w:color w:val="000000"/>
                <w:sz w:val="24"/>
              </w:rPr>
              <w:t xml:space="preserve">不组织             </w:t>
            </w:r>
            <w:r>
              <w:rPr>
                <w:rFonts w:ascii="Wingdings" w:hAnsi="Wingdings" w:eastAsia="Wingdings" w:cs="Wingdings"/>
                <w:color w:val="000000"/>
                <w:sz w:val="24"/>
              </w:rPr>
              <w:t xml:space="preserve">¨</w:t>
            </w:r>
            <w:r>
              <w:rPr>
                <w:rFonts w:hint="eastAsia" w:ascii="仿宋" w:hAnsi="仿宋" w:eastAsia="仿宋" w:cs="仿宋"/>
                <w:color w:val="000000"/>
                <w:sz w:val="24"/>
              </w:rPr>
              <w:t xml:space="preserve">组织        </w:t>
            </w:r>
            <w:r>
              <w:rPr>
                <w:rFonts w:ascii="仿宋" w:hAnsi="仿宋" w:eastAsia="仿宋" w:cs="仿宋"/>
                <w:b/>
                <w:color w:val="000000"/>
                <w:sz w:val="24"/>
              </w:rPr>
            </w:r>
            <w:r/>
          </w:p>
        </w:tc>
      </w:tr>
      <w:tr>
        <w:trPr>
          <w:trHeight w:val="460"/>
        </w:trPr>
        <w:tc>
          <w:tcPr>
            <w:tcW w:w="348"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4</w:t>
            </w:r>
            <w:r>
              <w:rPr>
                <w:rFonts w:ascii="仿宋" w:hAnsi="仿宋" w:eastAsia="仿宋" w:cs="仿宋"/>
                <w:color w:val="000000"/>
                <w:sz w:val="24"/>
              </w:rPr>
            </w:r>
            <w:r/>
          </w:p>
        </w:tc>
        <w:tc>
          <w:tcPr>
            <w:tcW w:w="1085"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现场踏勘</w:t>
            </w:r>
            <w:r>
              <w:rPr>
                <w:rFonts w:ascii="仿宋" w:hAnsi="仿宋" w:eastAsia="仿宋" w:cs="仿宋"/>
                <w:color w:val="000000"/>
                <w:sz w:val="24"/>
              </w:rPr>
            </w:r>
            <w:r/>
          </w:p>
        </w:tc>
        <w:tc>
          <w:tcPr>
            <w:tcW w:w="3566" w:type="dxa"/>
            <w:vAlign w:val="center"/>
            <w:textDirection w:val="lrTb"/>
            <w:noWrap w:val="false"/>
          </w:tcPr>
          <w:p>
            <w:pPr>
              <w:pStyle w:val="1129"/>
              <w:ind w:left="0" w:firstLine="0"/>
              <w:rPr>
                <w:rFonts w:ascii="仿宋" w:hAnsi="仿宋" w:eastAsia="仿宋" w:cs="仿宋"/>
                <w:color w:val="000000"/>
                <w:sz w:val="24"/>
              </w:rPr>
            </w:pPr>
            <w:r>
              <w:rPr>
                <w:rFonts w:ascii="Wingdings" w:hAnsi="Wingdings" w:eastAsia="Wingdings" w:cs="Wingdings"/>
                <w:color w:val="000000"/>
                <w:sz w:val="24"/>
              </w:rPr>
              <w:t xml:space="preserve">þ</w:t>
            </w:r>
            <w:r>
              <w:rPr>
                <w:rFonts w:hint="eastAsia" w:ascii="仿宋" w:hAnsi="仿宋" w:eastAsia="仿宋" w:cs="仿宋"/>
                <w:color w:val="000000"/>
                <w:sz w:val="24"/>
              </w:rPr>
              <w:t xml:space="preserve">不统一组织         </w:t>
            </w:r>
            <w:r>
              <w:rPr>
                <w:rFonts w:ascii="Wingdings" w:hAnsi="Wingdings" w:eastAsia="Wingdings" w:cs="Wingdings"/>
                <w:color w:val="000000"/>
                <w:sz w:val="24"/>
              </w:rPr>
              <w:t xml:space="preserve">¨</w:t>
            </w:r>
            <w:r>
              <w:rPr>
                <w:rFonts w:hint="eastAsia" w:ascii="仿宋" w:hAnsi="仿宋" w:eastAsia="仿宋" w:cs="仿宋"/>
                <w:color w:val="000000"/>
                <w:sz w:val="24"/>
              </w:rPr>
              <w:t xml:space="preserve">统一组织   </w:t>
            </w:r>
            <w:r>
              <w:rPr>
                <w:rFonts w:ascii="仿宋" w:hAnsi="仿宋" w:eastAsia="仿宋" w:cs="仿宋"/>
                <w:color w:val="000000"/>
                <w:sz w:val="24"/>
              </w:rPr>
            </w:r>
            <w:r/>
          </w:p>
        </w:tc>
      </w:tr>
      <w:tr>
        <w:trPr>
          <w:trHeight w:val="1128"/>
        </w:trPr>
        <w:tc>
          <w:tcPr>
            <w:tcW w:w="348"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5</w:t>
            </w:r>
            <w:r>
              <w:rPr>
                <w:rFonts w:ascii="仿宋" w:hAnsi="仿宋" w:eastAsia="仿宋" w:cs="仿宋"/>
                <w:color w:val="000000"/>
                <w:sz w:val="24"/>
              </w:rPr>
            </w:r>
            <w:r/>
          </w:p>
        </w:tc>
        <w:tc>
          <w:tcPr>
            <w:tcW w:w="1085"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演示</w:t>
            </w:r>
            <w:r>
              <w:rPr>
                <w:rFonts w:ascii="仿宋" w:hAnsi="仿宋" w:eastAsia="仿宋" w:cs="仿宋"/>
                <w:color w:val="000000"/>
                <w:sz w:val="24"/>
              </w:rPr>
            </w:r>
            <w:r/>
          </w:p>
        </w:tc>
        <w:tc>
          <w:tcPr>
            <w:tcW w:w="3566" w:type="dxa"/>
            <w:vAlign w:val="center"/>
            <w:textDirection w:val="lrTb"/>
            <w:noWrap w:val="false"/>
          </w:tcPr>
          <w:p>
            <w:pPr>
              <w:pStyle w:val="1129"/>
              <w:ind w:left="0" w:firstLine="0"/>
              <w:rPr>
                <w:rFonts w:ascii="仿宋" w:hAnsi="仿宋" w:eastAsia="仿宋" w:cs="仿宋"/>
                <w:color w:val="000000"/>
                <w:sz w:val="24"/>
              </w:rPr>
            </w:pPr>
            <w:r>
              <w:rPr>
                <w:rFonts w:ascii="Wingdings" w:hAnsi="Wingdings" w:eastAsia="Wingdings" w:cs="Wingdings"/>
                <w:color w:val="000000"/>
                <w:sz w:val="24"/>
              </w:rPr>
              <w:t xml:space="preserve">þ</w:t>
            </w:r>
            <w:r>
              <w:rPr>
                <w:rFonts w:hint="eastAsia" w:ascii="仿宋" w:hAnsi="仿宋" w:eastAsia="仿宋" w:cs="仿宋"/>
                <w:color w:val="000000"/>
                <w:sz w:val="24"/>
              </w:rPr>
              <w:t xml:space="preserve">无</w:t>
            </w:r>
            <w:r>
              <w:rPr>
                <w:rFonts w:ascii="仿宋" w:hAnsi="仿宋" w:eastAsia="仿宋" w:cs="仿宋"/>
                <w:color w:val="000000"/>
                <w:sz w:val="24"/>
              </w:rPr>
            </w:r>
            <w:r/>
          </w:p>
          <w:p>
            <w:pPr>
              <w:pStyle w:val="1129"/>
              <w:ind w:left="0" w:firstLine="0"/>
              <w:rPr>
                <w:rFonts w:ascii="仿宋" w:hAnsi="仿宋" w:eastAsia="仿宋" w:cs="仿宋"/>
                <w:color w:val="000000"/>
                <w:sz w:val="24"/>
              </w:rPr>
            </w:pPr>
            <w:r>
              <w:rPr>
                <w:rFonts w:ascii="Wingdings" w:hAnsi="Wingdings" w:eastAsia="Wingdings" w:cs="Wingdings"/>
                <w:color w:val="000000"/>
                <w:sz w:val="24"/>
              </w:rPr>
              <w:t xml:space="preserve">¨</w:t>
            </w:r>
            <w:r>
              <w:rPr>
                <w:rFonts w:hint="eastAsia" w:ascii="仿宋" w:hAnsi="仿宋" w:eastAsia="仿宋" w:cs="仿宋"/>
                <w:color w:val="000000"/>
                <w:sz w:val="24"/>
              </w:rPr>
              <w:t xml:space="preserve">有，演示采用录播文件形式向评标委员会展示，供应商应将录播内容上传至“苏采云”平台指定位置。（视频文件宜采用通用音视频编码格式，评审现场无法正常播放的，供应商自行承担后果</w:t>
            </w:r>
            <w:r>
              <w:rPr>
                <w:rFonts w:hint="eastAsia" w:ascii="仿宋" w:hAnsi="仿宋" w:eastAsia="仿宋" w:cs="仿宋"/>
                <w:color w:val="000000"/>
                <w:sz w:val="24"/>
                <w:lang w:eastAsia="zh-CN"/>
              </w:rPr>
              <w:t xml:space="preserve">。）</w:t>
            </w:r>
            <w:r>
              <w:rPr>
                <w:rFonts w:ascii="仿宋" w:hAnsi="仿宋" w:eastAsia="仿宋" w:cs="仿宋"/>
                <w:color w:val="000000"/>
                <w:sz w:val="24"/>
              </w:rPr>
            </w:r>
            <w:r/>
          </w:p>
        </w:tc>
      </w:tr>
      <w:tr>
        <w:trPr/>
        <w:tc>
          <w:tcPr>
            <w:tcW w:w="348"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6</w:t>
            </w:r>
            <w:r>
              <w:rPr>
                <w:rFonts w:ascii="仿宋" w:hAnsi="仿宋" w:eastAsia="仿宋" w:cs="仿宋"/>
                <w:color w:val="000000"/>
                <w:sz w:val="24"/>
              </w:rPr>
            </w:r>
            <w:r/>
          </w:p>
        </w:tc>
        <w:tc>
          <w:tcPr>
            <w:tcW w:w="1085"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样品</w:t>
            </w:r>
            <w:r>
              <w:rPr>
                <w:rFonts w:ascii="仿宋" w:hAnsi="仿宋" w:eastAsia="仿宋" w:cs="仿宋"/>
                <w:color w:val="000000"/>
                <w:sz w:val="24"/>
              </w:rPr>
            </w:r>
            <w:r/>
          </w:p>
        </w:tc>
        <w:tc>
          <w:tcPr>
            <w:tcW w:w="3566" w:type="dxa"/>
            <w:vAlign w:val="center"/>
            <w:textDirection w:val="lrTb"/>
            <w:noWrap w:val="false"/>
          </w:tcPr>
          <w:p>
            <w:pPr>
              <w:pStyle w:val="1129"/>
              <w:ind w:left="0" w:firstLine="0"/>
              <w:rPr>
                <w:rFonts w:ascii="仿宋" w:hAnsi="仿宋" w:eastAsia="仿宋" w:cs="仿宋"/>
                <w:color w:val="000000"/>
                <w:sz w:val="24"/>
              </w:rPr>
            </w:pPr>
            <w:r>
              <w:rPr>
                <w:rFonts w:ascii="Wingdings" w:hAnsi="Wingdings" w:eastAsia="Wingdings" w:cs="Wingdings"/>
                <w:color w:val="000000"/>
                <w:sz w:val="24"/>
              </w:rPr>
              <w:t xml:space="preserve">þ</w:t>
            </w:r>
            <w:r>
              <w:rPr>
                <w:rFonts w:hint="eastAsia" w:ascii="仿宋" w:hAnsi="仿宋" w:eastAsia="仿宋" w:cs="仿宋"/>
                <w:color w:val="000000"/>
                <w:sz w:val="24"/>
              </w:rPr>
              <w:t xml:space="preserve">不要求提供</w:t>
            </w:r>
            <w:r>
              <w:rPr>
                <w:rFonts w:hint="eastAsia" w:ascii="仿宋" w:hAnsi="仿宋" w:eastAsia="仿宋" w:cs="仿宋"/>
                <w:color w:val="000000"/>
                <w:sz w:val="24"/>
                <w:lang w:eastAsia="zh-CN"/>
              </w:rPr>
              <w:t xml:space="preserve">；</w:t>
            </w:r>
            <w:r>
              <w:rPr>
                <w:rFonts w:ascii="仿宋" w:hAnsi="仿宋" w:eastAsia="仿宋" w:cs="仿宋"/>
                <w:color w:val="000000"/>
                <w:sz w:val="24"/>
              </w:rPr>
            </w:r>
            <w:r/>
          </w:p>
          <w:p>
            <w:pPr>
              <w:pStyle w:val="1129"/>
              <w:ind w:left="0" w:firstLine="0"/>
              <w:rPr>
                <w:rFonts w:ascii="仿宋" w:hAnsi="仿宋" w:eastAsia="仿宋" w:cs="仿宋"/>
                <w:color w:val="000000"/>
                <w:sz w:val="24"/>
              </w:rPr>
            </w:pPr>
            <w:r>
              <w:rPr>
                <w:rFonts w:ascii="Wingdings" w:hAnsi="Wingdings" w:eastAsia="Wingdings" w:cs="Wingdings"/>
                <w:color w:val="000000"/>
                <w:sz w:val="24"/>
              </w:rPr>
              <w:t xml:space="preserve">¨</w:t>
            </w:r>
            <w:r>
              <w:rPr>
                <w:rFonts w:hint="eastAsia" w:ascii="仿宋" w:hAnsi="仿宋" w:eastAsia="仿宋" w:cs="仿宋"/>
                <w:color w:val="000000"/>
                <w:sz w:val="24"/>
              </w:rPr>
              <w:t xml:space="preserve">要求提供</w:t>
            </w:r>
            <w:r>
              <w:rPr>
                <w:rFonts w:ascii="仿宋" w:hAnsi="仿宋" w:eastAsia="仿宋" w:cs="仿宋"/>
                <w:color w:val="000000"/>
                <w:sz w:val="24"/>
              </w:rPr>
            </w:r>
            <w:r/>
          </w:p>
          <w:p>
            <w:pPr>
              <w:pStyle w:val="1129"/>
              <w:numPr>
                <w:ilvl w:val="0"/>
                <w:numId w:val="3"/>
              </w:numPr>
              <w:ind w:firstLine="0"/>
              <w:rPr>
                <w:rFonts w:ascii="仿宋" w:hAnsi="仿宋" w:eastAsia="仿宋" w:cs="仿宋"/>
                <w:color w:val="000000"/>
                <w:sz w:val="24"/>
              </w:rPr>
            </w:pPr>
            <w:r>
              <w:rPr>
                <w:rFonts w:hint="eastAsia" w:ascii="仿宋" w:hAnsi="仿宋" w:eastAsia="仿宋" w:cs="仿宋"/>
                <w:color w:val="000000"/>
                <w:sz w:val="24"/>
              </w:rPr>
              <w:t xml:space="preserve">样品：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ascii="仿宋" w:hAnsi="仿宋" w:eastAsia="仿宋" w:cs="仿宋"/>
                <w:color w:val="000000"/>
                <w:sz w:val="24"/>
              </w:rPr>
            </w:r>
            <w:r/>
          </w:p>
          <w:p>
            <w:pPr>
              <w:pStyle w:val="1129"/>
              <w:numPr>
                <w:ilvl w:val="0"/>
                <w:numId w:val="3"/>
              </w:numPr>
              <w:ind w:firstLine="0"/>
              <w:rPr>
                <w:rFonts w:ascii="仿宋" w:hAnsi="仿宋" w:eastAsia="仿宋" w:cs="仿宋"/>
                <w:color w:val="000000"/>
                <w:sz w:val="24"/>
              </w:rPr>
            </w:pPr>
            <w:r>
              <w:rPr>
                <w:rFonts w:hint="eastAsia" w:ascii="仿宋" w:hAnsi="仿宋" w:eastAsia="仿宋" w:cs="仿宋"/>
                <w:color w:val="000000"/>
                <w:sz w:val="24"/>
              </w:rPr>
              <w:t xml:space="preserve">相关要求：详见第四部分“采购需求”</w:t>
            </w:r>
            <w:r>
              <w:rPr>
                <w:rFonts w:ascii="仿宋" w:hAnsi="仿宋" w:eastAsia="仿宋" w:cs="仿宋"/>
                <w:color w:val="000000"/>
                <w:sz w:val="24"/>
              </w:rPr>
            </w:r>
            <w:r/>
          </w:p>
        </w:tc>
      </w:tr>
      <w:tr>
        <w:trPr/>
        <w:tc>
          <w:tcPr>
            <w:tcW w:w="348"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7</w:t>
            </w:r>
            <w:r>
              <w:rPr>
                <w:rFonts w:ascii="仿宋" w:hAnsi="仿宋" w:eastAsia="仿宋" w:cs="仿宋"/>
                <w:color w:val="000000"/>
                <w:sz w:val="24"/>
              </w:rPr>
            </w:r>
            <w:r/>
          </w:p>
        </w:tc>
        <w:tc>
          <w:tcPr>
            <w:tcW w:w="1085"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是否允许采购进口产品</w:t>
            </w:r>
            <w:r>
              <w:rPr>
                <w:rFonts w:ascii="仿宋" w:hAnsi="仿宋" w:eastAsia="仿宋" w:cs="仿宋"/>
                <w:color w:val="000000"/>
                <w:sz w:val="24"/>
              </w:rPr>
            </w:r>
            <w:r/>
          </w:p>
        </w:tc>
        <w:tc>
          <w:tcPr>
            <w:tcW w:w="3566" w:type="dxa"/>
            <w:vAlign w:val="center"/>
            <w:textDirection w:val="lrTb"/>
            <w:noWrap w:val="false"/>
          </w:tcPr>
          <w:p>
            <w:pPr>
              <w:pStyle w:val="1129"/>
              <w:ind w:left="0" w:firstLine="0"/>
              <w:rPr>
                <w:rFonts w:ascii="仿宋" w:hAnsi="仿宋" w:eastAsia="仿宋" w:cs="仿宋"/>
                <w:color w:val="000000"/>
                <w:sz w:val="24"/>
              </w:rPr>
            </w:pPr>
            <w:r>
              <w:rPr>
                <w:rFonts w:ascii="Wingdings" w:hAnsi="Wingdings" w:eastAsia="Wingdings" w:cs="Wingdings"/>
                <w:color w:val="000000"/>
                <w:sz w:val="24"/>
              </w:rPr>
              <w:t xml:space="preserve">¨</w:t>
            </w:r>
            <w:r>
              <w:rPr>
                <w:rFonts w:hint="eastAsia" w:ascii="仿宋" w:hAnsi="仿宋" w:eastAsia="仿宋" w:cs="仿宋"/>
                <w:color w:val="000000"/>
                <w:sz w:val="24"/>
              </w:rPr>
              <w:t xml:space="preserve">本项目不允许采购进口产品 </w:t>
            </w:r>
            <w:r>
              <w:rPr>
                <w:rFonts w:ascii="Wingdings" w:hAnsi="Wingdings" w:eastAsia="Wingdings" w:cs="Wingdings"/>
                <w:color w:val="000000"/>
                <w:sz w:val="24"/>
              </w:rPr>
              <w:t xml:space="preserve">¨</w:t>
            </w:r>
            <w:r>
              <w:rPr>
                <w:rFonts w:hint="eastAsia" w:ascii="仿宋" w:hAnsi="仿宋" w:eastAsia="仿宋" w:cs="仿宋"/>
                <w:color w:val="000000"/>
                <w:sz w:val="24"/>
              </w:rPr>
              <w:t xml:space="preserve">可以采购进口产品 </w:t>
            </w:r>
            <w:r>
              <w:rPr>
                <w:rFonts w:ascii="Wingdings" w:hAnsi="Wingdings" w:eastAsia="Wingdings" w:cs="Wingdings"/>
                <w:color w:val="000000"/>
                <w:sz w:val="24"/>
              </w:rPr>
              <w:t xml:space="preserve">þ</w:t>
            </w:r>
            <w:r>
              <w:rPr>
                <w:rFonts w:hint="eastAsia" w:ascii="仿宋" w:hAnsi="仿宋" w:eastAsia="仿宋" w:cs="仿宋"/>
                <w:color w:val="000000"/>
                <w:sz w:val="24"/>
              </w:rPr>
              <w:t xml:space="preserve">不适用</w:t>
            </w:r>
            <w:r>
              <w:rPr>
                <w:rFonts w:ascii="仿宋" w:hAnsi="仿宋" w:eastAsia="仿宋" w:cs="仿宋"/>
                <w:color w:val="000000"/>
                <w:sz w:val="24"/>
              </w:rPr>
            </w:r>
            <w:r/>
          </w:p>
        </w:tc>
      </w:tr>
      <w:tr>
        <w:trPr>
          <w:trHeight w:val="611"/>
        </w:trPr>
        <w:tc>
          <w:tcPr>
            <w:tcW w:w="348"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8</w:t>
            </w:r>
            <w:r>
              <w:rPr>
                <w:rFonts w:ascii="仿宋" w:hAnsi="仿宋" w:eastAsia="仿宋" w:cs="仿宋"/>
                <w:color w:val="000000"/>
                <w:sz w:val="24"/>
              </w:rPr>
            </w:r>
            <w:r/>
          </w:p>
        </w:tc>
        <w:tc>
          <w:tcPr>
            <w:tcW w:w="1085"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项目属性与核心产品</w:t>
            </w:r>
            <w:r>
              <w:rPr>
                <w:rFonts w:ascii="仿宋" w:hAnsi="仿宋" w:eastAsia="仿宋" w:cs="仿宋"/>
                <w:color w:val="000000"/>
                <w:sz w:val="24"/>
              </w:rPr>
            </w:r>
            <w:r/>
          </w:p>
        </w:tc>
        <w:tc>
          <w:tcPr>
            <w:tcW w:w="3566" w:type="dxa"/>
            <w:vAlign w:val="center"/>
            <w:textDirection w:val="lrTb"/>
            <w:noWrap w:val="false"/>
          </w:tcPr>
          <w:p>
            <w:pPr>
              <w:pStyle w:val="1129"/>
              <w:ind w:left="0" w:firstLine="0"/>
              <w:rPr>
                <w:rFonts w:hint="eastAsia" w:ascii="仿宋" w:hAnsi="仿宋" w:eastAsia="仿宋" w:cs="仿宋"/>
                <w:color w:val="000000"/>
                <w:sz w:val="24"/>
              </w:rPr>
            </w:pPr>
            <w:r>
              <w:rPr>
                <w:rFonts w:ascii="Wingdings" w:hAnsi="Wingdings" w:eastAsia="Wingdings" w:cs="Wingdings"/>
                <w:color w:val="000000"/>
                <w:sz w:val="24"/>
              </w:rPr>
              <w:t xml:space="preserve">¨</w:t>
            </w:r>
            <w:r>
              <w:rPr>
                <w:rFonts w:hint="eastAsia" w:ascii="仿宋" w:hAnsi="仿宋" w:eastAsia="仿宋" w:cs="仿宋"/>
                <w:color w:val="000000"/>
                <w:sz w:val="24"/>
              </w:rPr>
              <w:t xml:space="preserve"> 货物类 本项目核心产品为：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1129"/>
              <w:ind w:left="0" w:firstLine="0"/>
              <w:rPr>
                <w:rFonts w:ascii="仿宋" w:hAnsi="仿宋" w:eastAsia="仿宋" w:cs="仿宋"/>
                <w:color w:val="000000"/>
                <w:sz w:val="24"/>
              </w:rPr>
            </w:pPr>
            <w:r>
              <w:rPr>
                <w:rFonts w:ascii="Wingdings" w:hAnsi="Wingdings" w:eastAsia="Wingdings" w:cs="Wingdings"/>
                <w:color w:val="000000"/>
                <w:sz w:val="24"/>
              </w:rPr>
              <w:t xml:space="preserve">þ</w:t>
            </w:r>
            <w:r>
              <w:rPr>
                <w:rFonts w:hint="eastAsia" w:ascii="仿宋" w:hAnsi="仿宋" w:eastAsia="仿宋" w:cs="仿宋"/>
                <w:color w:val="000000"/>
                <w:sz w:val="24"/>
              </w:rPr>
              <w:t xml:space="preserve"> 不适用</w:t>
            </w:r>
            <w:r>
              <w:rPr>
                <w:rFonts w:ascii="仿宋" w:hAnsi="仿宋" w:eastAsia="仿宋" w:cs="仿宋"/>
                <w:color w:val="000000"/>
                <w:sz w:val="24"/>
              </w:rPr>
            </w:r>
            <w:r/>
          </w:p>
        </w:tc>
      </w:tr>
      <w:tr>
        <w:trPr/>
        <w:tc>
          <w:tcPr>
            <w:tcW w:w="348"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9</w:t>
            </w:r>
            <w:r>
              <w:rPr>
                <w:rFonts w:ascii="仿宋" w:hAnsi="仿宋" w:eastAsia="仿宋" w:cs="仿宋"/>
                <w:color w:val="000000"/>
                <w:sz w:val="24"/>
              </w:rPr>
            </w:r>
            <w:r/>
          </w:p>
        </w:tc>
        <w:tc>
          <w:tcPr>
            <w:tcW w:w="1085"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采购标的对应的中小企业划分标准所属行业</w:t>
            </w:r>
            <w:r>
              <w:rPr>
                <w:rFonts w:ascii="仿宋" w:hAnsi="仿宋" w:eastAsia="仿宋" w:cs="仿宋"/>
                <w:color w:val="000000"/>
                <w:sz w:val="24"/>
              </w:rPr>
            </w:r>
            <w:r/>
          </w:p>
        </w:tc>
        <w:tc>
          <w:tcPr>
            <w:tcW w:w="3566" w:type="dxa"/>
            <w:vAlign w:val="center"/>
            <w:textDirection w:val="lrTb"/>
            <w:noWrap w:val="false"/>
          </w:tcPr>
          <w:p>
            <w:pPr>
              <w:pStyle w:val="1129"/>
              <w:numPr>
                <w:ilvl w:val="0"/>
                <w:numId w:val="0"/>
              </w:numPr>
              <w:rPr>
                <w:rFonts w:ascii="仿宋" w:hAnsi="仿宋" w:eastAsia="仿宋" w:cs="仿宋"/>
                <w:color w:val="000000"/>
                <w:sz w:val="24"/>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标的：</w:t>
            </w:r>
            <w:r>
              <w:rPr>
                <w:rFonts w:hint="eastAsia" w:ascii="仿宋" w:hAnsi="仿宋" w:eastAsia="仿宋" w:cs="仿宋"/>
                <w:color w:val="000000"/>
                <w:sz w:val="24"/>
                <w:lang w:eastAsia="zh-CN"/>
              </w:rPr>
              <w:t xml:space="preserve">镇江市公安局2026年度大数据协同安全服务</w:t>
            </w:r>
            <w:r>
              <w:rPr>
                <w:rFonts w:ascii="仿宋" w:hAnsi="仿宋" w:eastAsia="仿宋" w:cs="仿宋"/>
                <w:color w:val="000000"/>
                <w:sz w:val="24"/>
              </w:rPr>
            </w:r>
            <w:r/>
          </w:p>
          <w:p>
            <w:pPr>
              <w:pStyle w:val="1129"/>
              <w:numPr>
                <w:ilvl w:val="0"/>
                <w:numId w:val="0"/>
              </w:numPr>
              <w:rPr>
                <w:rFonts w:ascii="仿宋" w:hAnsi="仿宋" w:eastAsia="仿宋" w:cs="仿宋"/>
                <w:color w:val="000000"/>
                <w:sz w:val="24"/>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lang w:eastAsia="zh-CN"/>
              </w:rPr>
              <w:t xml:space="preserve">：</w:t>
            </w:r>
            <w:r>
              <w:rPr>
                <w:rFonts w:hint="eastAsia" w:ascii="仿宋" w:hAnsi="仿宋" w:eastAsia="仿宋" w:cs="仿宋"/>
                <w:b w:val="0"/>
                <w:bCs w:val="0"/>
                <w:color w:val="000000"/>
                <w:sz w:val="24"/>
                <w:szCs w:val="24"/>
                <w:u w:val="single"/>
                <w:lang w:val="en-US" w:eastAsia="zh-CN"/>
              </w:rPr>
              <w:t xml:space="preserve">软件和信息技术服务业</w:t>
            </w:r>
            <w:r>
              <w:rPr>
                <w:rFonts w:ascii="仿宋" w:hAnsi="仿宋" w:eastAsia="仿宋" w:cs="仿宋"/>
                <w:color w:val="000000"/>
                <w:sz w:val="24"/>
              </w:rPr>
            </w:r>
            <w:r/>
          </w:p>
        </w:tc>
      </w:tr>
      <w:tr>
        <w:trPr/>
        <w:tc>
          <w:tcPr>
            <w:tcW w:w="348"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10</w:t>
            </w:r>
            <w:r>
              <w:rPr>
                <w:rFonts w:ascii="仿宋" w:hAnsi="仿宋" w:eastAsia="仿宋" w:cs="仿宋"/>
                <w:color w:val="000000"/>
                <w:sz w:val="24"/>
              </w:rPr>
            </w:r>
            <w:r/>
          </w:p>
        </w:tc>
        <w:tc>
          <w:tcPr>
            <w:tcW w:w="1085"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节能产品、环境标志产品</w:t>
            </w:r>
            <w:r>
              <w:rPr>
                <w:rFonts w:ascii="仿宋" w:hAnsi="仿宋" w:eastAsia="仿宋" w:cs="仿宋"/>
                <w:color w:val="000000"/>
                <w:sz w:val="24"/>
              </w:rPr>
            </w:r>
            <w:r/>
          </w:p>
        </w:tc>
        <w:tc>
          <w:tcPr>
            <w:tcW w:w="3566" w:type="dxa"/>
            <w:vAlign w:val="center"/>
            <w:textDirection w:val="lrTb"/>
            <w:noWrap w:val="false"/>
          </w:tcPr>
          <w:p>
            <w:pPr>
              <w:pStyle w:val="1129"/>
              <w:ind w:left="0" w:firstLine="0"/>
              <w:rPr>
                <w:rFonts w:ascii="仿宋" w:hAnsi="仿宋" w:eastAsia="仿宋" w:cs="仿宋"/>
                <w:color w:val="000000"/>
                <w:sz w:val="24"/>
              </w:rPr>
            </w:pPr>
            <w:r>
              <w:rPr>
                <w:rFonts w:ascii="Wingdings" w:hAnsi="Wingdings" w:eastAsia="Wingdings" w:cs="Wingdings"/>
                <w:color w:val="000000"/>
                <w:sz w:val="24"/>
              </w:rPr>
              <w:t xml:space="preserve">þ</w:t>
            </w:r>
            <w:r>
              <w:rPr>
                <w:rFonts w:hint="eastAsia" w:ascii="仿宋" w:hAnsi="仿宋" w:eastAsia="仿宋" w:cs="仿宋"/>
                <w:color w:val="000000"/>
                <w:sz w:val="24"/>
              </w:rPr>
              <w:t xml:space="preserve">不适用            </w:t>
            </w:r>
            <w:r>
              <w:rPr>
                <w:rFonts w:ascii="仿宋" w:hAnsi="仿宋" w:eastAsia="仿宋" w:cs="仿宋"/>
                <w:color w:val="000000"/>
                <w:sz w:val="24"/>
              </w:rPr>
            </w:r>
            <w:r/>
          </w:p>
          <w:p>
            <w:pPr>
              <w:pStyle w:val="1129"/>
              <w:ind w:left="0" w:firstLine="0"/>
              <w:rPr>
                <w:rFonts w:ascii="仿宋" w:hAnsi="仿宋" w:eastAsia="仿宋" w:cs="仿宋"/>
                <w:color w:val="000000"/>
                <w:sz w:val="24"/>
              </w:rPr>
            </w:pPr>
            <w:r>
              <w:rPr>
                <w:rFonts w:ascii="Wingdings" w:hAnsi="Wingdings" w:eastAsia="Wingdings" w:cs="Wingdings"/>
                <w:color w:val="000000"/>
                <w:sz w:val="24"/>
              </w:rPr>
              <w:t xml:space="preserve">¨</w:t>
            </w:r>
            <w:r>
              <w:rPr>
                <w:rFonts w:hint="eastAsia" w:ascii="仿宋" w:hAnsi="仿宋" w:eastAsia="仿宋" w:cs="仿宋"/>
                <w:color w:val="000000"/>
                <w:sz w:val="24"/>
              </w:rPr>
              <w:t xml:space="preserve">货物类：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ascii="仿宋" w:hAnsi="仿宋" w:eastAsia="仿宋" w:cs="仿宋"/>
                <w:color w:val="000000"/>
                <w:sz w:val="24"/>
              </w:rPr>
            </w:r>
            <w:r/>
          </w:p>
        </w:tc>
      </w:tr>
      <w:tr>
        <w:trPr/>
        <w:tc>
          <w:tcPr>
            <w:tcW w:w="348"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11</w:t>
            </w:r>
            <w:r>
              <w:rPr>
                <w:rFonts w:ascii="仿宋" w:hAnsi="仿宋" w:eastAsia="仿宋" w:cs="仿宋"/>
                <w:color w:val="000000"/>
                <w:sz w:val="24"/>
              </w:rPr>
            </w:r>
            <w:r/>
          </w:p>
        </w:tc>
        <w:tc>
          <w:tcPr>
            <w:tcW w:w="1085" w:type="dxa"/>
            <w:vAlign w:val="center"/>
            <w:textDirection w:val="lrTb"/>
            <w:noWrap w:val="false"/>
          </w:tcPr>
          <w:p>
            <w:pPr>
              <w:pStyle w:val="1129"/>
              <w:ind w:left="0" w:firstLine="0"/>
              <w:jc w:val="both"/>
              <w:rPr>
                <w:rFonts w:ascii="仿宋" w:hAnsi="仿宋" w:eastAsia="仿宋" w:cs="仿宋"/>
                <w:color w:val="000000"/>
                <w:sz w:val="24"/>
              </w:rPr>
            </w:pPr>
            <w:r>
              <w:rPr>
                <w:rFonts w:hint="eastAsia" w:ascii="仿宋" w:hAnsi="仿宋" w:eastAsia="仿宋" w:cs="仿宋"/>
                <w:color w:val="000000"/>
                <w:sz w:val="24"/>
              </w:rPr>
              <w:t xml:space="preserve">中小企业信用融资</w:t>
            </w:r>
            <w:r>
              <w:rPr>
                <w:rFonts w:ascii="仿宋" w:hAnsi="仿宋" w:eastAsia="仿宋" w:cs="仿宋"/>
                <w:color w:val="000000"/>
                <w:sz w:val="24"/>
              </w:rPr>
            </w:r>
            <w:r/>
          </w:p>
        </w:tc>
        <w:tc>
          <w:tcPr>
            <w:tcW w:w="3566" w:type="dxa"/>
            <w:vAlign w:val="center"/>
            <w:textDirection w:val="lrTb"/>
            <w:noWrap w:val="false"/>
          </w:tcPr>
          <w:p>
            <w:pPr>
              <w:pStyle w:val="1129"/>
              <w:ind w:left="0" w:firstLine="0"/>
              <w:rPr>
                <w:rFonts w:ascii="仿宋" w:hAnsi="仿宋" w:eastAsia="仿宋" w:cs="仿宋"/>
                <w:color w:val="000000"/>
                <w:sz w:val="24"/>
              </w:rPr>
            </w:pPr>
            <w:r/>
            <w:bookmarkStart w:id="2" w:name="_Hlk136444446"/>
            <w:r>
              <w:rPr>
                <w:rFonts w:hint="eastAsia" w:ascii="仿宋" w:hAnsi="仿宋" w:eastAsia="仿宋" w:cs="仿宋"/>
                <w:color w:val="000000"/>
                <w:sz w:val="24"/>
              </w:rPr>
              <w:t xml:space="preserve">中标人如有融资需求，可在签订政府采购合同时向采购人说明融资需求，由采购人在录入合同时标注融资需求后，凭政府采购合同在相关金融机构办理无抵押、低利率授信申请。</w:t>
            </w:r>
            <w:bookmarkEnd w:id="2"/>
            <w:r>
              <w:rPr>
                <w:rFonts w:hint="eastAsia" w:ascii="仿宋" w:hAnsi="仿宋" w:eastAsia="仿宋" w:cs="仿宋"/>
                <w:color w:val="000000"/>
                <w:sz w:val="24"/>
              </w:rPr>
              <w:t xml:space="preserve">办理流程详见江苏政府采购网“政采贷”栏目，网址：http://www.ccgp-jiangsu.gov.cn/jiangsu/paying.html。咨询电话：镇江市财政局政府采购处0511-80909958。</w:t>
            </w:r>
            <w:r>
              <w:rPr>
                <w:rFonts w:ascii="仿宋" w:hAnsi="仿宋" w:eastAsia="仿宋" w:cs="仿宋"/>
                <w:color w:val="000000"/>
                <w:sz w:val="24"/>
              </w:rPr>
            </w:r>
            <w:r/>
          </w:p>
        </w:tc>
      </w:tr>
    </w:tbl>
    <w:p>
      <w:pPr>
        <w:pStyle w:val="1110"/>
        <w:rPr>
          <w:rFonts w:hint="eastAsia"/>
        </w:rPr>
      </w:pPr>
      <w:r>
        <w:rPr>
          <w:rFonts w:hint="eastAsia"/>
        </w:rPr>
      </w:r>
      <w:r/>
    </w:p>
    <w:p>
      <w:pPr>
        <w:pStyle w:val="2228"/>
        <w:jc w:val="center"/>
        <w:tabs>
          <w:tab w:val="left" w:pos="567" w:leader="none"/>
        </w:tabs>
        <w:rPr>
          <w:rFonts w:ascii="仿宋" w:hAnsi="仿宋" w:eastAsia="仿宋" w:cs="仿宋"/>
          <w:b/>
          <w:bCs/>
          <w:color w:val="000000"/>
        </w:rPr>
      </w:pPr>
      <w:r>
        <w:rPr>
          <w:rFonts w:hint="eastAsia" w:ascii="仿宋" w:hAnsi="仿宋" w:eastAsia="仿宋" w:cs="仿宋"/>
          <w:b/>
          <w:bCs/>
          <w:color w:val="000000"/>
        </w:rPr>
        <w:t xml:space="preserve">一、总  则</w:t>
      </w:r>
      <w:r>
        <w:rPr>
          <w:rFonts w:ascii="仿宋" w:hAnsi="仿宋" w:eastAsia="仿宋" w:cs="仿宋"/>
          <w:b/>
          <w:bCs/>
          <w:color w:val="000000"/>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适用法律及约束力</w:t>
      </w:r>
      <w:r>
        <w:rPr>
          <w:rFonts w:ascii="仿宋" w:hAnsi="仿宋" w:eastAsia="仿宋" w:cs="仿宋"/>
          <w:color w:val="000000"/>
          <w:sz w:val="30"/>
        </w:rPr>
      </w:r>
      <w:r/>
    </w:p>
    <w:p>
      <w:pPr>
        <w:pStyle w:val="1110"/>
        <w:ind w:firstLine="480"/>
        <w:spacing w:line="480" w:lineRule="exact"/>
        <w:tabs>
          <w:tab w:val="left" w:pos="900" w:leader="none"/>
        </w:tabs>
        <w:rPr>
          <w:rFonts w:ascii="仿宋" w:hAnsi="仿宋" w:eastAsia="仿宋" w:cs="仿宋"/>
          <w:color w:val="000000"/>
          <w:sz w:val="24"/>
        </w:rPr>
      </w:pPr>
      <w:r>
        <w:rPr>
          <w:rFonts w:hint="eastAsia" w:ascii="仿宋" w:hAnsi="仿宋" w:eastAsia="仿宋" w:cs="仿宋"/>
          <w:color w:val="000000"/>
          <w:sz w:val="24"/>
        </w:rPr>
        <w:t xml:space="preserve">1.1 </w:t>
      </w:r>
      <w:r>
        <w:rPr>
          <w:rFonts w:hint="eastAsia" w:ascii="仿宋" w:hAnsi="仿宋" w:eastAsia="仿宋" w:cs="仿宋"/>
          <w:sz w:val="24"/>
        </w:rPr>
        <w:t xml:space="preserve">本次采购适用的法律法规为《中华人民共和国政府采购法》及现行有效的</w:t>
      </w:r>
      <w:r>
        <w:rPr>
          <w:rFonts w:hint="eastAsia" w:ascii="仿宋" w:hAnsi="仿宋" w:eastAsia="仿宋" w:cs="仿宋"/>
          <w:sz w:val="24"/>
          <w:lang w:val="en-US" w:eastAsia="zh-CN"/>
        </w:rPr>
        <w:t xml:space="preserve">政府采购领域</w:t>
      </w:r>
      <w:r>
        <w:rPr>
          <w:rFonts w:hint="eastAsia" w:ascii="仿宋" w:hAnsi="仿宋" w:eastAsia="仿宋" w:cs="仿宋"/>
          <w:sz w:val="24"/>
        </w:rPr>
        <w:t xml:space="preserve">相关法规。</w:t>
      </w:r>
      <w:r>
        <w:rPr>
          <w:rFonts w:ascii="仿宋" w:hAnsi="仿宋" w:eastAsia="仿宋" w:cs="仿宋"/>
          <w:color w:val="000000"/>
          <w:sz w:val="24"/>
        </w:rPr>
      </w:r>
      <w:r/>
    </w:p>
    <w:p>
      <w:pPr>
        <w:pStyle w:val="1110"/>
        <w:ind w:firstLine="480"/>
        <w:spacing w:line="480" w:lineRule="exact"/>
        <w:tabs>
          <w:tab w:val="left" w:pos="900" w:leader="none"/>
        </w:tabs>
        <w:rPr>
          <w:rFonts w:ascii="仿宋" w:hAnsi="仿宋" w:eastAsia="仿宋" w:cs="仿宋"/>
          <w:color w:val="000000"/>
          <w:sz w:val="24"/>
        </w:rPr>
      </w:pPr>
      <w:r>
        <w:rPr>
          <w:rFonts w:hint="eastAsia" w:ascii="仿宋" w:hAnsi="仿宋" w:eastAsia="仿宋" w:cs="仿宋"/>
          <w:color w:val="000000"/>
          <w:sz w:val="24"/>
        </w:rPr>
        <w:t xml:space="preserve">1.2</w:t>
      </w:r>
      <w:r>
        <w:rPr>
          <w:rFonts w:hint="eastAsia" w:ascii="仿宋" w:hAnsi="仿宋" w:eastAsia="仿宋" w:cs="仿宋"/>
          <w:color w:val="000000"/>
          <w:sz w:val="24"/>
          <w:lang w:eastAsia="zh-CN"/>
        </w:rPr>
        <w:t xml:space="preserve"> 本次</w:t>
      </w:r>
      <w:r>
        <w:rPr>
          <w:rFonts w:hint="eastAsia" w:ascii="仿宋" w:hAnsi="仿宋" w:eastAsia="仿宋" w:cs="仿宋"/>
          <w:color w:val="000000"/>
          <w:sz w:val="24"/>
        </w:rPr>
        <w:t xml:space="preserve">采购及由此产生的合同受中华人民共和国有关</w:t>
      </w:r>
      <w:r>
        <w:rPr>
          <w:rFonts w:hint="eastAsia" w:ascii="仿宋" w:hAnsi="仿宋" w:eastAsia="仿宋" w:cs="仿宋"/>
          <w:color w:val="000000"/>
          <w:sz w:val="24"/>
          <w:lang w:eastAsia="zh-CN"/>
        </w:rPr>
        <w:t xml:space="preserve">法律法规的</w:t>
      </w:r>
      <w:r>
        <w:rPr>
          <w:rFonts w:hint="eastAsia" w:ascii="仿宋" w:hAnsi="仿宋" w:eastAsia="仿宋" w:cs="仿宋"/>
          <w:color w:val="000000"/>
          <w:sz w:val="24"/>
        </w:rPr>
        <w:t xml:space="preserve">制约和保护。</w:t>
      </w:r>
      <w:r>
        <w:rPr>
          <w:rFonts w:ascii="仿宋" w:hAnsi="仿宋" w:eastAsia="仿宋" w:cs="仿宋"/>
          <w:color w:val="000000"/>
          <w:sz w:val="24"/>
        </w:rPr>
      </w:r>
      <w:r/>
    </w:p>
    <w:p>
      <w:pPr>
        <w:pStyle w:val="1110"/>
        <w:ind w:firstLine="480"/>
        <w:spacing w:line="480" w:lineRule="exact"/>
        <w:tabs>
          <w:tab w:val="left" w:pos="900" w:leader="none"/>
        </w:tabs>
        <w:rPr>
          <w:rFonts w:ascii="仿宋" w:hAnsi="仿宋" w:eastAsia="仿宋" w:cs="仿宋"/>
          <w:color w:val="000000"/>
          <w:sz w:val="24"/>
        </w:rPr>
      </w:pPr>
      <w:r>
        <w:rPr>
          <w:rFonts w:hint="eastAsia" w:ascii="仿宋" w:hAnsi="仿宋" w:eastAsia="仿宋" w:cs="仿宋"/>
          <w:color w:val="000000"/>
          <w:sz w:val="24"/>
        </w:rPr>
        <w:t xml:space="preserve">1.3 本招标文件的著作权归江苏公采招投标代理有限公司所有，未经许可，不得使用。</w:t>
      </w:r>
      <w:r>
        <w:rPr>
          <w:rFonts w:ascii="仿宋" w:hAnsi="仿宋" w:eastAsia="仿宋" w:cs="仿宋"/>
          <w:color w:val="000000"/>
          <w:sz w:val="24"/>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定义</w:t>
      </w:r>
      <w:r>
        <w:rPr>
          <w:rFonts w:ascii="仿宋" w:hAnsi="仿宋" w:eastAsia="仿宋" w:cs="仿宋"/>
          <w:color w:val="000000"/>
          <w:sz w:val="30"/>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招标文件中下列术语应解释为：</w:t>
      </w:r>
      <w:r>
        <w:rPr>
          <w:rFonts w:ascii="仿宋" w:hAnsi="仿宋" w:eastAsia="仿宋" w:cs="仿宋"/>
          <w:color w:val="000000"/>
          <w:sz w:val="24"/>
        </w:rPr>
      </w:r>
      <w:r/>
    </w:p>
    <w:p>
      <w:pPr>
        <w:pStyle w:val="1110"/>
        <w:numPr>
          <w:ilvl w:val="1"/>
          <w:numId w:val="2"/>
        </w:num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“招标组织方”指采购代理机构，即：</w:t>
      </w:r>
      <w:r>
        <w:rPr>
          <w:rFonts w:hint="eastAsia" w:ascii="仿宋" w:hAnsi="仿宋" w:eastAsia="仿宋" w:cs="仿宋"/>
          <w:b/>
          <w:bCs/>
          <w:color w:val="000000"/>
          <w:sz w:val="24"/>
          <w:u w:val="single"/>
        </w:rPr>
        <w:t xml:space="preserve">江苏公采招投标代理有限公司</w:t>
      </w:r>
      <w:r>
        <w:rPr>
          <w:rFonts w:hint="eastAsia" w:ascii="仿宋" w:hAnsi="仿宋" w:eastAsia="仿宋" w:cs="仿宋"/>
          <w:color w:val="000000"/>
          <w:sz w:val="24"/>
        </w:rPr>
        <w:t xml:space="preserve">。</w:t>
      </w:r>
      <w:r>
        <w:rPr>
          <w:rFonts w:ascii="仿宋" w:hAnsi="仿宋" w:eastAsia="仿宋" w:cs="仿宋"/>
          <w:color w:val="000000"/>
          <w:sz w:val="24"/>
        </w:rPr>
      </w:r>
      <w:r/>
    </w:p>
    <w:p>
      <w:pPr>
        <w:pStyle w:val="1110"/>
        <w:numPr>
          <w:ilvl w:val="1"/>
          <w:numId w:val="2"/>
        </w:num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“采购人”指委托采购单位，即：</w:t>
      </w:r>
      <w:r>
        <w:rPr>
          <w:rFonts w:hint="eastAsia" w:ascii="仿宋" w:hAnsi="仿宋" w:eastAsia="仿宋" w:cs="仿宋"/>
          <w:b/>
          <w:bCs/>
          <w:color w:val="000000"/>
          <w:sz w:val="24"/>
          <w:u w:val="single"/>
          <w:lang w:eastAsia="zh-CN"/>
        </w:rPr>
        <w:t xml:space="preserve">镇江市公安局</w:t>
      </w:r>
      <w:r>
        <w:rPr>
          <w:rFonts w:hint="eastAsia" w:ascii="仿宋" w:hAnsi="仿宋" w:eastAsia="仿宋" w:cs="仿宋"/>
          <w:color w:val="000000"/>
          <w:sz w:val="24"/>
        </w:rPr>
        <w:t xml:space="preserve">。</w:t>
      </w:r>
      <w:r>
        <w:rPr>
          <w:rFonts w:ascii="仿宋" w:hAnsi="仿宋" w:eastAsia="仿宋" w:cs="仿宋"/>
          <w:color w:val="000000"/>
          <w:sz w:val="24"/>
        </w:rPr>
      </w:r>
      <w:r/>
    </w:p>
    <w:p>
      <w:pPr>
        <w:pStyle w:val="1110"/>
        <w:numPr>
          <w:ilvl w:val="1"/>
          <w:numId w:val="2"/>
        </w:num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“供应商”“投标人”指参加投标竞争，并符合招标文件规定资格条件的法人、其他组织或者自然人。</w:t>
      </w:r>
      <w:r>
        <w:rPr>
          <w:rFonts w:ascii="仿宋" w:hAnsi="仿宋" w:eastAsia="仿宋" w:cs="仿宋"/>
          <w:color w:val="000000"/>
          <w:sz w:val="24"/>
        </w:rPr>
      </w:r>
      <w:r/>
    </w:p>
    <w:p>
      <w:pPr>
        <w:pStyle w:val="1113"/>
        <w:ind w:firstLine="446"/>
        <w:keepLines w:val="0"/>
        <w:keepNext w:val="0"/>
        <w:spacing w:line="360" w:lineRule="auto"/>
        <w:rPr>
          <w:rFonts w:ascii="仿宋" w:hAnsi="仿宋" w:eastAsia="仿宋" w:cs="仿宋"/>
          <w:color w:val="000000"/>
          <w:sz w:val="30"/>
        </w:rPr>
      </w:pPr>
      <w:r>
        <w:rPr>
          <w:rFonts w:hint="eastAsia" w:ascii="仿宋" w:hAnsi="仿宋" w:eastAsia="仿宋" w:cs="仿宋"/>
          <w:color w:val="000000"/>
          <w:sz w:val="30"/>
        </w:rPr>
        <w:t xml:space="preserve">3</w:t>
      </w:r>
      <w:r>
        <w:rPr>
          <w:rFonts w:hint="eastAsia" w:ascii="仿宋" w:hAnsi="仿宋" w:eastAsia="仿宋" w:cs="仿宋"/>
          <w:color w:val="000000"/>
          <w:sz w:val="30"/>
          <w:lang w:eastAsia="zh-CN"/>
        </w:rPr>
        <w:t xml:space="preserve">.</w:t>
      </w:r>
      <w:r>
        <w:rPr>
          <w:rFonts w:hint="eastAsia" w:ascii="仿宋" w:hAnsi="仿宋" w:eastAsia="仿宋" w:cs="仿宋"/>
          <w:color w:val="000000"/>
          <w:sz w:val="30"/>
        </w:rPr>
        <w:t xml:space="preserve">采购方式</w:t>
      </w:r>
      <w:r>
        <w:rPr>
          <w:rFonts w:ascii="仿宋" w:hAnsi="仿宋" w:eastAsia="仿宋" w:cs="仿宋"/>
          <w:color w:val="000000"/>
          <w:sz w:val="30"/>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3.1 本次采购采取公开招标方式，采用综合评分法</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3.2 本项目资格审查方式：资格后审</w:t>
      </w:r>
      <w:r>
        <w:rPr>
          <w:rFonts w:ascii="仿宋" w:hAnsi="仿宋" w:eastAsia="仿宋" w:cs="仿宋"/>
          <w:color w:val="000000"/>
          <w:sz w:val="24"/>
          <w:szCs w:val="28"/>
        </w:rPr>
      </w:r>
      <w:r/>
    </w:p>
    <w:p>
      <w:pPr>
        <w:pStyle w:val="1110"/>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3.3 本次采购确定的中标人数量：1名</w:t>
      </w:r>
      <w:r>
        <w:rPr>
          <w:rFonts w:ascii="仿宋" w:hAnsi="仿宋" w:eastAsia="仿宋" w:cs="仿宋"/>
          <w:color w:val="000000"/>
          <w:sz w:val="24"/>
          <w:szCs w:val="28"/>
        </w:rPr>
      </w:r>
      <w:r/>
    </w:p>
    <w:p>
      <w:pPr>
        <w:pStyle w:val="1110"/>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3.4 是否接受进口产品：不适用</w:t>
      </w:r>
      <w:r>
        <w:rPr>
          <w:rFonts w:ascii="仿宋" w:hAnsi="仿宋" w:eastAsia="仿宋" w:cs="仿宋"/>
          <w:color w:val="000000"/>
          <w:sz w:val="24"/>
          <w:szCs w:val="28"/>
        </w:rPr>
      </w:r>
      <w:r/>
    </w:p>
    <w:p>
      <w:pPr>
        <w:pStyle w:val="1110"/>
        <w:ind w:firstLine="480"/>
        <w:spacing w:line="360" w:lineRule="auto"/>
        <w:rPr>
          <w:rFonts w:ascii="仿宋" w:hAnsi="仿宋" w:eastAsia="仿宋" w:cs="仿宋"/>
          <w:color w:val="000000"/>
          <w:sz w:val="24"/>
          <w:lang w:val="en-US" w:eastAsia="zh-CN"/>
        </w:rPr>
      </w:pPr>
      <w:r>
        <w:rPr>
          <w:rFonts w:hint="eastAsia" w:ascii="仿宋" w:hAnsi="仿宋" w:eastAsia="仿宋" w:cs="仿宋"/>
          <w:color w:val="000000"/>
          <w:sz w:val="24"/>
        </w:rPr>
        <w:t xml:space="preserve">3.5</w:t>
      </w:r>
      <w:r>
        <w:rPr>
          <w:rFonts w:hint="eastAsia" w:ascii="仿宋" w:hAnsi="仿宋" w:eastAsia="仿宋" w:cs="仿宋"/>
          <w:color w:val="000000"/>
          <w:sz w:val="24"/>
          <w:szCs w:val="28"/>
        </w:rPr>
        <w:t xml:space="preserve">是否接受</w:t>
      </w:r>
      <w:r>
        <w:rPr>
          <w:rFonts w:hint="eastAsia" w:ascii="仿宋" w:hAnsi="仿宋" w:eastAsia="仿宋" w:cs="仿宋"/>
          <w:color w:val="000000"/>
          <w:sz w:val="24"/>
          <w:szCs w:val="28"/>
          <w:lang w:val="en-US" w:eastAsia="zh-CN"/>
        </w:rPr>
        <w:t xml:space="preserve">联合体：不接受</w:t>
      </w:r>
      <w:r>
        <w:rPr>
          <w:rFonts w:ascii="仿宋" w:hAnsi="仿宋" w:eastAsia="仿宋" w:cs="仿宋"/>
          <w:color w:val="000000"/>
          <w:sz w:val="24"/>
          <w:lang w:val="en-US" w:eastAsia="zh-CN"/>
        </w:rPr>
      </w:r>
      <w:r/>
    </w:p>
    <w:p>
      <w:pPr>
        <w:pStyle w:val="1113"/>
        <w:ind w:firstLine="355"/>
        <w:keepLines w:val="0"/>
        <w:keepNext w:val="0"/>
        <w:spacing w:line="360" w:lineRule="auto"/>
        <w:rPr>
          <w:rFonts w:hint="eastAsia" w:ascii="仿宋" w:hAnsi="仿宋" w:eastAsia="仿宋" w:cs="仿宋"/>
          <w:b w:val="0"/>
          <w:color w:val="000000"/>
          <w:sz w:val="24"/>
          <w:szCs w:val="24"/>
          <w:lang w:val="en-US" w:eastAsia="zh-CN" w:bidi="ar-SA"/>
        </w:rPr>
      </w:pPr>
      <w:r>
        <w:rPr>
          <w:rFonts w:hint="eastAsia" w:ascii="仿宋" w:hAnsi="仿宋" w:eastAsia="仿宋" w:cs="仿宋"/>
          <w:b w:val="0"/>
          <w:color w:val="000000"/>
          <w:sz w:val="24"/>
          <w:szCs w:val="24"/>
          <w:lang w:val="en-US" w:eastAsia="zh-CN" w:bidi="ar-SA"/>
        </w:rPr>
        <w:t xml:space="preserve">4.投标费用</w:t>
      </w:r>
      <w:r>
        <w:rPr>
          <w:rFonts w:hint="eastAsia" w:ascii="仿宋" w:hAnsi="仿宋" w:eastAsia="仿宋" w:cs="仿宋"/>
          <w:b w:val="0"/>
          <w:color w:val="000000"/>
          <w:sz w:val="24"/>
          <w:szCs w:val="24"/>
          <w:lang w:val="en-US" w:eastAsia="zh-CN" w:bidi="ar-SA"/>
        </w:rPr>
      </w:r>
      <w:r/>
    </w:p>
    <w:p>
      <w:pPr>
        <w:pStyle w:val="1110"/>
        <w:ind w:firstLine="240"/>
        <w:spacing w:line="360" w:lineRule="auto"/>
        <w:rPr>
          <w:rFonts w:hint="eastAsia" w:ascii="仿宋" w:hAnsi="仿宋" w:eastAsia="仿宋" w:cs="仿宋"/>
          <w:b w:val="0"/>
          <w:color w:val="000000"/>
          <w:sz w:val="24"/>
          <w:szCs w:val="24"/>
          <w:lang w:val="en-US" w:eastAsia="zh-CN" w:bidi="ar-SA"/>
        </w:rPr>
      </w:pPr>
      <w:r>
        <w:rPr>
          <w:rFonts w:hint="eastAsia" w:ascii="仿宋" w:hAnsi="仿宋" w:eastAsia="仿宋" w:cs="仿宋"/>
          <w:b w:val="0"/>
          <w:color w:val="000000"/>
          <w:sz w:val="24"/>
          <w:szCs w:val="24"/>
          <w:lang w:val="en-US" w:eastAsia="zh-CN" w:bidi="ar-SA"/>
        </w:rPr>
        <w:t xml:space="preserve">4.1 按照本项目委托代理协议约定，招标代理费由采购人支付，支付标准为《江苏省政府采购代理服务收费指导意见》（苏政采协[2024]20号）优惠收取，金额为人民币11600元。</w:t>
      </w:r>
      <w:r>
        <w:rPr>
          <w:rFonts w:hint="eastAsia" w:ascii="仿宋" w:hAnsi="仿宋" w:eastAsia="仿宋" w:cs="仿宋"/>
          <w:b w:val="0"/>
          <w:color w:val="000000"/>
          <w:sz w:val="24"/>
          <w:szCs w:val="24"/>
          <w:lang w:val="en-US" w:eastAsia="zh-CN" w:bidi="ar-SA"/>
        </w:rPr>
      </w:r>
      <w:r/>
    </w:p>
    <w:p>
      <w:pPr>
        <w:pStyle w:val="1110"/>
        <w:ind w:firstLine="240"/>
        <w:spacing w:line="360" w:lineRule="auto"/>
        <w:rPr>
          <w:rFonts w:hint="eastAsia" w:ascii="仿宋" w:hAnsi="仿宋" w:eastAsia="仿宋" w:cs="仿宋"/>
          <w:b w:val="0"/>
          <w:color w:val="000000"/>
          <w:sz w:val="24"/>
          <w:szCs w:val="24"/>
          <w:lang w:val="en-US" w:eastAsia="zh-CN" w:bidi="ar-SA"/>
        </w:rPr>
      </w:pPr>
      <w:r>
        <w:rPr>
          <w:rFonts w:hint="eastAsia" w:ascii="仿宋" w:hAnsi="仿宋" w:eastAsia="仿宋" w:cs="仿宋"/>
          <w:b w:val="0"/>
          <w:color w:val="000000"/>
          <w:sz w:val="24"/>
          <w:szCs w:val="24"/>
          <w:lang w:val="en-US" w:eastAsia="zh-CN" w:bidi="ar-SA"/>
        </w:rPr>
        <w:t xml:space="preserve">4.2 投标人自行承担所有与参加投标有关的费用。</w:t>
      </w:r>
      <w:r>
        <w:rPr>
          <w:rFonts w:hint="eastAsia" w:ascii="仿宋" w:hAnsi="仿宋" w:eastAsia="仿宋" w:cs="仿宋"/>
          <w:b w:val="0"/>
          <w:color w:val="000000"/>
          <w:sz w:val="24"/>
          <w:szCs w:val="24"/>
          <w:lang w:val="en-US" w:eastAsia="zh-CN" w:bidi="ar-SA"/>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5.政策功能</w:t>
      </w:r>
      <w:r>
        <w:rPr>
          <w:rFonts w:ascii="仿宋" w:hAnsi="仿宋" w:eastAsia="仿宋" w:cs="仿宋"/>
          <w:color w:val="000000"/>
          <w:sz w:val="30"/>
        </w:rPr>
      </w:r>
      <w:r/>
    </w:p>
    <w:p>
      <w:pPr>
        <w:pStyle w:val="1110"/>
        <w:ind w:firstLine="477"/>
        <w:spacing w:line="360" w:lineRule="auto"/>
        <w:rPr>
          <w:rFonts w:ascii="仿宋" w:hAnsi="仿宋" w:eastAsia="仿宋" w:cs="仿宋"/>
          <w:b/>
          <w:bCs/>
          <w:color w:val="000000"/>
          <w:sz w:val="24"/>
          <w:lang w:eastAsia="zh-CN"/>
        </w:rPr>
      </w:pPr>
      <w:r>
        <w:rPr>
          <w:rFonts w:hint="eastAsia" w:ascii="仿宋" w:hAnsi="仿宋" w:eastAsia="仿宋" w:cs="仿宋"/>
          <w:b/>
          <w:bCs/>
          <w:color w:val="000000"/>
          <w:sz w:val="24"/>
          <w:lang w:eastAsia="zh-CN"/>
        </w:rPr>
        <w:t xml:space="preserve">5.1 支持中小企业发展</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本项目具体根据“</w:t>
      </w:r>
      <w:r>
        <w:rPr>
          <w:rFonts w:hint="eastAsia" w:ascii="仿宋" w:hAnsi="仿宋" w:eastAsia="仿宋" w:cs="仿宋"/>
          <w:color w:val="000000"/>
          <w:sz w:val="24"/>
          <w:lang w:eastAsia="zh-CN"/>
        </w:rPr>
        <w:t xml:space="preserve">落实政府采购政策需满足的资格要求</w:t>
      </w:r>
      <w:r>
        <w:rPr>
          <w:rFonts w:hint="eastAsia" w:ascii="仿宋" w:hAnsi="仿宋" w:eastAsia="仿宋" w:cs="仿宋"/>
          <w:color w:val="000000"/>
          <w:sz w:val="24"/>
          <w:lang w:val="en-US" w:eastAsia="zh-CN"/>
        </w:rPr>
        <w:t xml:space="preserve">”确定</w:t>
      </w:r>
      <w:r>
        <w:rPr>
          <w:rFonts w:hint="eastAsia" w:ascii="仿宋" w:hAnsi="仿宋" w:eastAsia="仿宋" w:cs="仿宋"/>
          <w:color w:val="000000"/>
          <w:sz w:val="24"/>
          <w:lang w:eastAsia="zh-CN"/>
        </w:rPr>
        <w:t xml:space="preserve">）</w:t>
      </w:r>
      <w:r>
        <w:rPr>
          <w:rFonts w:ascii="仿宋" w:hAnsi="仿宋" w:eastAsia="仿宋" w:cs="仿宋"/>
          <w:b/>
          <w:bCs/>
          <w:color w:val="000000"/>
          <w:sz w:val="24"/>
          <w:lang w:eastAsia="zh-CN"/>
        </w:rPr>
      </w:r>
      <w:r/>
    </w:p>
    <w:p>
      <w:pPr>
        <w:pStyle w:val="1110"/>
        <w:ind w:firstLine="477"/>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5.1.1 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仿宋" w:hAnsi="仿宋" w:eastAsia="仿宋" w:cs="仿宋"/>
          <w:color w:val="000000"/>
          <w:sz w:val="24"/>
          <w:lang w:eastAsia="zh-CN"/>
        </w:rPr>
      </w:r>
      <w:r/>
    </w:p>
    <w:p>
      <w:pPr>
        <w:pStyle w:val="1110"/>
        <w:ind w:firstLine="477"/>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符合中小企业划分标准的个体工商户，在政府采购活动中视同中小企业。</w:t>
      </w:r>
      <w:r>
        <w:rPr>
          <w:rFonts w:ascii="仿宋" w:hAnsi="仿宋" w:eastAsia="仿宋" w:cs="仿宋"/>
          <w:color w:val="000000"/>
          <w:sz w:val="24"/>
          <w:lang w:eastAsia="zh-CN"/>
        </w:rPr>
      </w:r>
      <w:r/>
    </w:p>
    <w:p>
      <w:pPr>
        <w:pStyle w:val="1110"/>
        <w:ind w:firstLine="477"/>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5.1.2 在政府采购活动中，投标人提供的货物、工程或者服务符合下列情形的，享受中小企业扶持政策：</w:t>
      </w:r>
      <w:r>
        <w:rPr>
          <w:rFonts w:ascii="仿宋" w:hAnsi="仿宋" w:eastAsia="仿宋" w:cs="仿宋"/>
          <w:color w:val="000000"/>
          <w:sz w:val="24"/>
          <w:lang w:eastAsia="zh-CN"/>
        </w:rPr>
      </w:r>
      <w:r/>
    </w:p>
    <w:p>
      <w:pPr>
        <w:pStyle w:val="1110"/>
        <w:ind w:firstLine="477"/>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5.1.2.1 在货物采购项目中，货物由中小企业制造，即货物由中小企业生产且使用该中小企业商号或者注册商标；</w:t>
      </w:r>
      <w:r>
        <w:rPr>
          <w:rFonts w:ascii="仿宋" w:hAnsi="仿宋" w:eastAsia="仿宋" w:cs="仿宋"/>
          <w:color w:val="000000"/>
          <w:sz w:val="24"/>
          <w:lang w:eastAsia="zh-CN"/>
        </w:rPr>
      </w:r>
      <w:r/>
    </w:p>
    <w:p>
      <w:pPr>
        <w:pStyle w:val="1110"/>
        <w:ind w:firstLine="477"/>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5.1.2.2 在工程采购项目中，工程由中小企业承建，即工程施工单位为中小企业；</w:t>
      </w:r>
      <w:r>
        <w:rPr>
          <w:rFonts w:ascii="仿宋" w:hAnsi="仿宋" w:eastAsia="仿宋" w:cs="仿宋"/>
          <w:color w:val="000000"/>
          <w:sz w:val="24"/>
          <w:lang w:eastAsia="zh-CN"/>
        </w:rPr>
      </w:r>
      <w:r/>
    </w:p>
    <w:p>
      <w:pPr>
        <w:pStyle w:val="1110"/>
        <w:ind w:firstLine="477"/>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5.1.2.3 在服务采购项目中，服务由中小企业承接，即提供服务的人员为中小企业依照《中华人民共和国劳动合同法》与其订立劳动合同的从业人员。</w:t>
      </w:r>
      <w:r>
        <w:rPr>
          <w:rFonts w:ascii="仿宋" w:hAnsi="仿宋" w:eastAsia="仿宋" w:cs="仿宋"/>
          <w:color w:val="000000"/>
          <w:sz w:val="24"/>
          <w:lang w:eastAsia="zh-CN"/>
        </w:rPr>
      </w:r>
      <w:r/>
    </w:p>
    <w:p>
      <w:pPr>
        <w:pStyle w:val="1110"/>
        <w:ind w:firstLine="477"/>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在货物采购项目中，投标人提供的货物既有中小企业制造货物，也有大型企业制造货物的，不享受中小企业扶持政策。</w:t>
      </w:r>
      <w:r>
        <w:rPr>
          <w:rFonts w:ascii="仿宋" w:hAnsi="仿宋" w:eastAsia="仿宋" w:cs="仿宋"/>
          <w:color w:val="000000"/>
          <w:sz w:val="24"/>
          <w:lang w:eastAsia="zh-CN"/>
        </w:rPr>
      </w:r>
      <w:r/>
    </w:p>
    <w:p>
      <w:pPr>
        <w:pStyle w:val="1110"/>
        <w:ind w:firstLine="477"/>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以联合体形式参加政府采购活动，联合体各方均为中小企业的，联合体视同中小企业。其中，联合体各方均为小微企业的，联合体视同小微企业。</w:t>
      </w:r>
      <w:r>
        <w:rPr>
          <w:rFonts w:ascii="仿宋" w:hAnsi="仿宋" w:eastAsia="仿宋" w:cs="仿宋"/>
          <w:color w:val="000000"/>
          <w:sz w:val="24"/>
          <w:lang w:eastAsia="zh-CN"/>
        </w:rPr>
      </w:r>
      <w:r/>
    </w:p>
    <w:p>
      <w:pPr>
        <w:pStyle w:val="1110"/>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5.1.3</w:t>
      </w:r>
      <w:r>
        <w:rPr>
          <w:rFonts w:hint="eastAsia" w:ascii="仿宋" w:hAnsi="仿宋" w:eastAsia="仿宋" w:cs="仿宋"/>
          <w:color w:val="000000"/>
          <w:sz w:val="24"/>
          <w:lang w:eastAsia="zh-CN"/>
        </w:rPr>
        <w:t xml:space="preserve"> 根据</w:t>
      </w:r>
      <w:r>
        <w:rPr>
          <w:rFonts w:hint="eastAsia" w:ascii="仿宋" w:hAnsi="仿宋" w:eastAsia="仿宋" w:cs="仿宋"/>
          <w:color w:val="000000"/>
          <w:sz w:val="24"/>
        </w:rPr>
        <w:t xml:space="preserve">政府采购促进中小企业发展要求，对于未预留份额专门面向中小企业的政府采购货物或服务项目，以及预留份额政府采购货物或服务项目中的非预留部分采购包，对小型和微型企业的投标报价给予</w:t>
      </w:r>
      <w:bookmarkStart w:id="3" w:name="_Hlk132637972"/>
      <w:r>
        <w:rPr>
          <w:rFonts w:hint="eastAsia" w:ascii="仿宋" w:hAnsi="仿宋" w:eastAsia="仿宋" w:cs="仿宋"/>
          <w:color w:val="000000"/>
          <w:sz w:val="24"/>
        </w:rPr>
        <w:t xml:space="preserve">10%</w:t>
      </w:r>
      <w:bookmarkEnd w:id="3"/>
      <w:r>
        <w:rPr>
          <w:rFonts w:hint="eastAsia" w:ascii="仿宋" w:hAnsi="仿宋" w:eastAsia="仿宋" w:cs="仿宋"/>
          <w:color w:val="000000"/>
          <w:sz w:val="24"/>
          <w:lang w:val="en-US" w:eastAsia="zh-CN"/>
        </w:rPr>
        <w:t xml:space="preserve">-20%</w:t>
      </w:r>
      <w:r>
        <w:rPr>
          <w:rFonts w:hint="eastAsia" w:ascii="仿宋" w:hAnsi="仿宋" w:eastAsia="仿宋" w:cs="仿宋"/>
          <w:color w:val="000000"/>
          <w:sz w:val="24"/>
        </w:rPr>
        <w:t xml:space="preserve">的扣除，</w:t>
      </w:r>
      <w:bookmarkStart w:id="4" w:name="_Hlk132637893"/>
      <w:r>
        <w:rPr>
          <w:rFonts w:hint="eastAsia" w:ascii="仿宋" w:hAnsi="仿宋" w:eastAsia="仿宋" w:cs="仿宋"/>
          <w:color w:val="000000"/>
          <w:sz w:val="24"/>
        </w:rPr>
        <w:t xml:space="preserve">用扣除后的价格参与评审</w:t>
      </w:r>
      <w:bookmarkEnd w:id="4"/>
      <w:r>
        <w:rPr>
          <w:rFonts w:hint="eastAsia" w:ascii="仿宋" w:hAnsi="仿宋" w:eastAsia="仿宋" w:cs="仿宋"/>
          <w:color w:val="000000"/>
          <w:sz w:val="24"/>
        </w:rPr>
        <w:t xml:space="preserve">。接受大中型企业与小微企业组成联合体或者允许大中型企业向一家或者多家小微企业分包的政府采购货物</w:t>
      </w:r>
      <w:r>
        <w:rPr>
          <w:rFonts w:hint="eastAsia" w:ascii="仿宋" w:hAnsi="仿宋" w:eastAsia="仿宋" w:cs="仿宋"/>
          <w:color w:val="000000"/>
          <w:sz w:val="24"/>
        </w:rPr>
        <w:t xml:space="preserve">或服务项目，对于联合协议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仿宋" w:hAnsi="仿宋" w:eastAsia="仿宋" w:cs="仿宋"/>
          <w:color w:val="000000"/>
          <w:sz w:val="24"/>
          <w:lang w:eastAsia="zh-CN"/>
        </w:rPr>
        <w:t xml:space="preserve">〔2011〕300号</w:t>
      </w:r>
      <w:r>
        <w:rPr>
          <w:rFonts w:hint="eastAsia" w:ascii="仿宋" w:hAnsi="仿宋" w:eastAsia="仿宋" w:cs="仿宋"/>
          <w:color w:val="000000"/>
          <w:sz w:val="24"/>
        </w:rPr>
        <w:t xml:space="preserve">）。</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lang w:eastAsia="zh-CN"/>
        </w:rPr>
      </w:pPr>
      <w:r>
        <w:rPr>
          <w:rFonts w:hint="eastAsia" w:ascii="仿宋" w:hAnsi="仿宋" w:eastAsia="仿宋" w:cs="仿宋"/>
          <w:color w:val="000000"/>
          <w:sz w:val="24"/>
          <w:lang w:eastAsia="zh-CN"/>
        </w:rPr>
        <w:t xml:space="preserve">5.1.4 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ascii="仿宋" w:hAnsi="仿宋" w:eastAsia="仿宋" w:cs="仿宋"/>
          <w:color w:val="000000"/>
          <w:sz w:val="24"/>
          <w:lang w:eastAsia="zh-CN"/>
        </w:rPr>
      </w:r>
      <w:r/>
    </w:p>
    <w:p>
      <w:pPr>
        <w:pStyle w:val="1110"/>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5.1.5</w:t>
      </w:r>
      <w:r>
        <w:rPr>
          <w:rFonts w:hint="eastAsia" w:ascii="仿宋" w:hAnsi="仿宋" w:eastAsia="仿宋" w:cs="仿宋"/>
          <w:color w:val="000000"/>
          <w:sz w:val="24"/>
          <w:lang w:eastAsia="zh-CN"/>
        </w:rPr>
        <w:t xml:space="preserve"> 根据</w:t>
      </w:r>
      <w:r>
        <w:rPr>
          <w:rFonts w:hint="eastAsia" w:ascii="仿宋" w:hAnsi="仿宋" w:eastAsia="仿宋" w:cs="仿宋"/>
          <w:color w:val="000000"/>
          <w:sz w:val="24"/>
        </w:rPr>
        <w:t xml:space="preserve">《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5.1.6</w:t>
      </w:r>
      <w:r>
        <w:rPr>
          <w:rFonts w:hint="eastAsia" w:ascii="仿宋" w:hAnsi="仿宋" w:eastAsia="仿宋" w:cs="仿宋"/>
          <w:color w:val="000000"/>
          <w:sz w:val="24"/>
          <w:lang w:eastAsia="zh-CN"/>
        </w:rPr>
        <w:t xml:space="preserve"> 中小企业</w:t>
      </w:r>
      <w:r>
        <w:rPr>
          <w:rFonts w:hint="eastAsia" w:ascii="仿宋" w:hAnsi="仿宋" w:eastAsia="仿宋" w:cs="仿宋"/>
          <w:color w:val="000000"/>
          <w:sz w:val="24"/>
        </w:rPr>
        <w:t xml:space="preserve">享受扶持政策获得政府采购合同的，小微企业不得将合同分包给大中型企业，中型企业不得将合同分包给大型企业。</w:t>
      </w:r>
      <w:r>
        <w:rPr>
          <w:rFonts w:ascii="仿宋" w:hAnsi="仿宋" w:eastAsia="仿宋" w:cs="仿宋"/>
          <w:color w:val="000000"/>
          <w:sz w:val="24"/>
        </w:rPr>
      </w:r>
      <w:r/>
    </w:p>
    <w:p>
      <w:pPr>
        <w:pStyle w:val="1110"/>
        <w:ind w:firstLine="477"/>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5.2</w:t>
      </w:r>
      <w:r>
        <w:rPr>
          <w:rFonts w:hint="eastAsia" w:ascii="仿宋" w:hAnsi="仿宋" w:eastAsia="仿宋" w:cs="仿宋"/>
          <w:b/>
          <w:bCs/>
          <w:color w:val="000000"/>
          <w:sz w:val="24"/>
          <w:lang w:eastAsia="zh-CN"/>
        </w:rPr>
        <w:t xml:space="preserve"> 强制</w:t>
      </w:r>
      <w:r>
        <w:rPr>
          <w:rFonts w:hint="eastAsia" w:ascii="仿宋" w:hAnsi="仿宋" w:eastAsia="仿宋" w:cs="仿宋"/>
          <w:b/>
          <w:bCs/>
          <w:color w:val="000000"/>
          <w:sz w:val="24"/>
        </w:rPr>
        <w:t xml:space="preserve">采购信息安全产品</w:t>
      </w:r>
      <w:r>
        <w:rPr>
          <w:rFonts w:ascii="仿宋" w:hAnsi="仿宋" w:eastAsia="仿宋" w:cs="仿宋"/>
          <w:b/>
          <w:bCs/>
          <w:color w:val="000000"/>
          <w:sz w:val="24"/>
        </w:rPr>
      </w:r>
      <w:r/>
    </w:p>
    <w:p>
      <w:pPr>
        <w:pStyle w:val="1110"/>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信息安全产品指国家质检总局</w:t>
      </w:r>
      <w:r>
        <w:rPr>
          <w:rFonts w:hint="eastAsia" w:ascii="仿宋" w:hAnsi="仿宋" w:eastAsia="仿宋" w:cs="仿宋"/>
          <w:color w:val="000000"/>
          <w:sz w:val="24"/>
          <w:lang w:eastAsia="zh-CN"/>
        </w:rPr>
        <w:t xml:space="preserve">、国家</w:t>
      </w:r>
      <w:r>
        <w:rPr>
          <w:rFonts w:hint="eastAsia" w:ascii="仿宋" w:hAnsi="仿宋" w:eastAsia="仿宋" w:cs="仿宋"/>
          <w:color w:val="000000"/>
          <w:sz w:val="24"/>
        </w:rPr>
        <w:t xml:space="preserve">认监委《信息安全产品强制性认证目录》</w:t>
      </w:r>
      <w:r>
        <w:rPr>
          <w:rFonts w:hint="eastAsia" w:ascii="仿宋" w:hAnsi="仿宋" w:eastAsia="仿宋" w:cs="仿宋"/>
          <w:color w:val="000000"/>
          <w:sz w:val="24"/>
          <w:lang w:eastAsia="zh-CN"/>
        </w:rPr>
        <w:t xml:space="preserve">中列出的，</w:t>
      </w:r>
      <w:r>
        <w:rPr>
          <w:rFonts w:hint="eastAsia" w:ascii="仿宋" w:hAnsi="仿宋" w:eastAsia="仿宋" w:cs="仿宋"/>
          <w:color w:val="000000"/>
          <w:sz w:val="24"/>
        </w:rPr>
        <w:t xml:space="preserve">并获得强制性产品认证证书的产品。</w:t>
      </w:r>
      <w:r>
        <w:rPr>
          <w:rFonts w:ascii="仿宋" w:hAnsi="仿宋" w:eastAsia="仿宋" w:cs="仿宋"/>
          <w:color w:val="000000"/>
          <w:sz w:val="24"/>
        </w:rPr>
      </w:r>
      <w:r/>
    </w:p>
    <w:p>
      <w:pPr>
        <w:pStyle w:val="1110"/>
        <w:ind w:firstLine="477"/>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5.3</w:t>
      </w:r>
      <w:r>
        <w:rPr>
          <w:rFonts w:hint="eastAsia" w:ascii="仿宋" w:hAnsi="仿宋" w:eastAsia="仿宋" w:cs="仿宋"/>
          <w:b/>
          <w:bCs/>
          <w:color w:val="000000"/>
          <w:sz w:val="24"/>
          <w:lang w:eastAsia="zh-CN"/>
        </w:rPr>
        <w:t xml:space="preserve"> 支持绿色发展</w:t>
      </w:r>
      <w:r>
        <w:rPr>
          <w:rFonts w:ascii="仿宋" w:hAnsi="仿宋" w:eastAsia="仿宋" w:cs="仿宋"/>
          <w:b/>
          <w:bCs/>
          <w:color w:val="000000"/>
          <w:sz w:val="24"/>
        </w:rPr>
      </w:r>
      <w:r/>
    </w:p>
    <w:p>
      <w:pPr>
        <w:pStyle w:val="1110"/>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5.3.1</w:t>
      </w:r>
      <w:r>
        <w:rPr>
          <w:rFonts w:hint="eastAsia" w:ascii="仿宋" w:hAnsi="仿宋" w:eastAsia="仿宋" w:cs="仿宋"/>
          <w:color w:val="000000"/>
          <w:sz w:val="24"/>
          <w:lang w:eastAsia="zh-CN"/>
        </w:rPr>
        <w:t xml:space="preserve"> 根据</w:t>
      </w:r>
      <w:r>
        <w:rPr>
          <w:rFonts w:hint="eastAsia" w:ascii="仿宋" w:hAnsi="仿宋" w:eastAsia="仿宋" w:cs="仿宋"/>
          <w:color w:val="000000"/>
          <w:sz w:val="24"/>
        </w:rPr>
        <w:t xml:space="preserve">《财政部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5.3.2</w:t>
      </w:r>
      <w:r>
        <w:rPr>
          <w:rFonts w:hint="eastAsia" w:ascii="仿宋" w:hAnsi="仿宋" w:eastAsia="仿宋" w:cs="仿宋"/>
          <w:color w:val="000000"/>
          <w:sz w:val="24"/>
          <w:lang w:eastAsia="zh-CN"/>
        </w:rPr>
        <w:t xml:space="preserve"> 本</w:t>
      </w:r>
      <w:r>
        <w:rPr>
          <w:rFonts w:hint="eastAsia" w:ascii="仿宋" w:hAnsi="仿宋" w:eastAsia="仿宋" w:cs="仿宋"/>
          <w:color w:val="000000"/>
          <w:sz w:val="24"/>
        </w:rPr>
        <w:t xml:space="preserve">项目中涉及商品包装和快递包装的，参考《财政部办公厅关于印发</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商品包装政府采购需求标准（试行）</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快递包装政府采购需求标准（试行）》的通知》</w:t>
      </w:r>
      <w:bookmarkStart w:id="5" w:name="_Hlk132634610"/>
      <w:r>
        <w:rPr>
          <w:rFonts w:hint="eastAsia" w:ascii="仿宋" w:hAnsi="仿宋" w:eastAsia="仿宋" w:cs="仿宋"/>
          <w:color w:val="000000"/>
          <w:sz w:val="24"/>
        </w:rPr>
        <w:t xml:space="preserve">（财办库〔2020〕123号）</w:t>
      </w:r>
      <w:bookmarkEnd w:id="5"/>
      <w:r>
        <w:rPr>
          <w:rFonts w:hint="eastAsia" w:ascii="仿宋" w:hAnsi="仿宋" w:eastAsia="仿宋" w:cs="仿宋"/>
          <w:color w:val="000000"/>
          <w:sz w:val="24"/>
        </w:rPr>
        <w:t xml:space="preserve">规定的包装需求标准。</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5.3.3</w:t>
      </w:r>
      <w:r>
        <w:rPr>
          <w:rFonts w:hint="eastAsia" w:ascii="仿宋" w:hAnsi="仿宋" w:eastAsia="仿宋" w:cs="仿宋"/>
          <w:color w:val="000000"/>
          <w:sz w:val="24"/>
          <w:lang w:eastAsia="zh-CN"/>
        </w:rPr>
        <w:t xml:space="preserve"> 纳入</w:t>
      </w:r>
      <w:r>
        <w:rPr>
          <w:rFonts w:hint="eastAsia" w:ascii="仿宋" w:hAnsi="仿宋" w:eastAsia="仿宋" w:cs="仿宋"/>
          <w:color w:val="000000"/>
          <w:sz w:val="24"/>
        </w:rPr>
        <w:t xml:space="preserve">政府采购管理的装修、修缮等项目，鼓励参考</w:t>
      </w:r>
      <w:r>
        <w:rPr>
          <w:rFonts w:hint="eastAsia" w:ascii="仿宋" w:hAnsi="仿宋" w:eastAsia="仿宋" w:cs="仿宋"/>
          <w:color w:val="000000"/>
          <w:sz w:val="24"/>
          <w:lang w:eastAsia="zh-CN"/>
        </w:rPr>
        <w:t xml:space="preserve">《财政部</w:t>
      </w:r>
      <w:r>
        <w:rPr>
          <w:rFonts w:hint="eastAsia" w:ascii="仿宋" w:hAnsi="仿宋" w:eastAsia="仿宋" w:cs="仿宋"/>
          <w:color w:val="000000"/>
          <w:sz w:val="24"/>
        </w:rPr>
        <w:t xml:space="preserve">办公厅 </w:t>
      </w:r>
      <w:r>
        <w:rPr>
          <w:rFonts w:hint="eastAsia" w:ascii="仿宋" w:hAnsi="仿宋" w:eastAsia="仿宋" w:cs="仿宋"/>
          <w:color w:val="000000"/>
          <w:sz w:val="24"/>
          <w:lang w:eastAsia="zh-CN"/>
        </w:rPr>
        <w:t xml:space="preserve">住房和城乡建设部</w:t>
      </w:r>
      <w:r>
        <w:rPr>
          <w:rFonts w:hint="eastAsia" w:ascii="仿宋" w:hAnsi="仿宋" w:eastAsia="仿宋" w:cs="仿宋"/>
          <w:color w:val="000000"/>
          <w:sz w:val="24"/>
        </w:rPr>
        <w:t xml:space="preserve">办公厅 工业和信息化部办公厅关于印发</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政府采购支持绿色建材促进建筑品质提升政策项目实施指南</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的通知</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财办库〔2023〕52号）规定的需求标准。</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5.3.4</w:t>
      </w:r>
      <w:r>
        <w:rPr>
          <w:rFonts w:hint="eastAsia" w:ascii="仿宋" w:hAnsi="仿宋" w:eastAsia="仿宋" w:cs="仿宋"/>
          <w:color w:val="000000"/>
          <w:sz w:val="24"/>
          <w:lang w:eastAsia="zh-CN"/>
        </w:rPr>
        <w:t xml:space="preserve"> 采购</w:t>
      </w:r>
      <w:r>
        <w:rPr>
          <w:rFonts w:hint="eastAsia" w:ascii="仿宋" w:hAnsi="仿宋" w:eastAsia="仿宋" w:cs="仿宋"/>
          <w:color w:val="000000"/>
          <w:sz w:val="24"/>
        </w:rPr>
        <w:t xml:space="preserve">人采购数据中心相关设备、运维服务，按照《绿色数据中心政府采购需求标准（试行）》实施相关采购活动。</w:t>
      </w:r>
      <w:r>
        <w:rPr>
          <w:rFonts w:ascii="仿宋" w:hAnsi="仿宋" w:eastAsia="仿宋" w:cs="仿宋"/>
          <w:color w:val="000000"/>
          <w:sz w:val="24"/>
        </w:rPr>
      </w:r>
      <w:r/>
    </w:p>
    <w:p>
      <w:pPr>
        <w:pStyle w:val="1110"/>
        <w:ind w:firstLine="477"/>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5.4</w:t>
      </w:r>
      <w:r>
        <w:rPr>
          <w:rFonts w:hint="eastAsia" w:ascii="仿宋" w:hAnsi="仿宋" w:eastAsia="仿宋" w:cs="仿宋"/>
          <w:b/>
          <w:bCs/>
          <w:color w:val="000000"/>
          <w:sz w:val="24"/>
          <w:lang w:eastAsia="zh-CN"/>
        </w:rPr>
        <w:t xml:space="preserve"> 根据</w:t>
      </w:r>
      <w:r>
        <w:rPr>
          <w:rFonts w:hint="eastAsia" w:ascii="仿宋" w:hAnsi="仿宋" w:eastAsia="仿宋" w:cs="仿宋"/>
          <w:b/>
          <w:bCs/>
          <w:color w:val="000000"/>
          <w:sz w:val="24"/>
        </w:rPr>
        <w:t xml:space="preserve">国家扶持中小企业的有关政策，采购项目中标人在履约过程中如遇到资金困难</w:t>
      </w:r>
      <w:r>
        <w:rPr>
          <w:rFonts w:hint="eastAsia" w:ascii="仿宋" w:hAnsi="仿宋" w:eastAsia="仿宋" w:cs="仿宋"/>
          <w:b/>
          <w:bCs/>
          <w:color w:val="000000"/>
          <w:sz w:val="24"/>
          <w:lang w:eastAsia="zh-CN"/>
        </w:rPr>
        <w:t xml:space="preserve">，可</w:t>
      </w:r>
      <w:r>
        <w:rPr>
          <w:rFonts w:hint="eastAsia" w:ascii="仿宋" w:hAnsi="仿宋" w:eastAsia="仿宋" w:cs="仿宋"/>
          <w:b/>
          <w:bCs/>
          <w:color w:val="000000"/>
          <w:sz w:val="24"/>
        </w:rPr>
        <w:t xml:space="preserve">凭政府采购合同在相关金融机构办理授信申请，相关事宜请查阅“镇江市公共资源交易服务平台”网站。</w:t>
      </w:r>
      <w:r>
        <w:rPr>
          <w:rFonts w:ascii="仿宋" w:hAnsi="仿宋" w:eastAsia="仿宋" w:cs="仿宋"/>
          <w:b/>
          <w:bCs/>
          <w:color w:val="000000"/>
          <w:sz w:val="24"/>
        </w:rPr>
      </w:r>
      <w:r/>
    </w:p>
    <w:p>
      <w:pPr>
        <w:pStyle w:val="1110"/>
        <w:ind w:firstLine="477"/>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5.5</w:t>
      </w:r>
      <w:r>
        <w:rPr>
          <w:rFonts w:hint="eastAsia" w:ascii="仿宋" w:hAnsi="仿宋" w:eastAsia="仿宋" w:cs="仿宋"/>
          <w:b/>
          <w:bCs/>
          <w:color w:val="000000"/>
          <w:sz w:val="24"/>
          <w:lang w:eastAsia="zh-CN"/>
        </w:rPr>
        <w:t xml:space="preserve"> 支持</w:t>
      </w:r>
      <w:r>
        <w:rPr>
          <w:rFonts w:hint="eastAsia" w:ascii="仿宋" w:hAnsi="仿宋" w:eastAsia="仿宋" w:cs="仿宋"/>
          <w:b/>
          <w:bCs/>
          <w:color w:val="000000"/>
          <w:sz w:val="24"/>
        </w:rPr>
        <w:t xml:space="preserve">创新发展</w:t>
      </w:r>
      <w:r>
        <w:rPr>
          <w:rFonts w:ascii="仿宋" w:hAnsi="仿宋" w:eastAsia="仿宋" w:cs="仿宋"/>
          <w:b/>
          <w:bCs/>
          <w:color w:val="000000"/>
          <w:sz w:val="24"/>
        </w:rPr>
      </w:r>
      <w:r/>
    </w:p>
    <w:p>
      <w:pPr>
        <w:pStyle w:val="1110"/>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5.5.1</w:t>
      </w:r>
      <w:r>
        <w:rPr>
          <w:rFonts w:hint="eastAsia" w:ascii="仿宋" w:hAnsi="仿宋" w:eastAsia="仿宋" w:cs="仿宋"/>
          <w:color w:val="000000"/>
          <w:sz w:val="24"/>
          <w:lang w:eastAsia="zh-CN"/>
        </w:rPr>
        <w:t xml:space="preserve"> 采购</w:t>
      </w:r>
      <w:r>
        <w:rPr>
          <w:rFonts w:hint="eastAsia" w:ascii="仿宋" w:hAnsi="仿宋" w:eastAsia="仿宋" w:cs="仿宋"/>
          <w:color w:val="000000"/>
          <w:sz w:val="24"/>
        </w:rPr>
        <w:t xml:space="preserve">人优先采购被认定为重点推广应用、首台（套）重大装备、重点领域首版次软件的自主创新产品。</w:t>
      </w:r>
      <w:r>
        <w:rPr>
          <w:rFonts w:ascii="仿宋" w:hAnsi="仿宋" w:eastAsia="仿宋" w:cs="仿宋"/>
          <w:color w:val="000000"/>
          <w:sz w:val="24"/>
        </w:rPr>
      </w:r>
      <w:r/>
    </w:p>
    <w:p>
      <w:pPr>
        <w:pStyle w:val="1110"/>
        <w:ind w:firstLine="477"/>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5.6</w:t>
      </w:r>
      <w:r>
        <w:rPr>
          <w:rFonts w:hint="eastAsia" w:ascii="仿宋" w:hAnsi="仿宋" w:eastAsia="仿宋" w:cs="仿宋"/>
          <w:b/>
          <w:bCs/>
          <w:color w:val="000000"/>
          <w:sz w:val="24"/>
          <w:lang w:eastAsia="zh-CN"/>
        </w:rPr>
        <w:t xml:space="preserve"> 平等</w:t>
      </w:r>
      <w:r>
        <w:rPr>
          <w:rFonts w:hint="eastAsia" w:ascii="仿宋" w:hAnsi="仿宋" w:eastAsia="仿宋" w:cs="仿宋"/>
          <w:b/>
          <w:bCs/>
          <w:color w:val="000000"/>
          <w:sz w:val="24"/>
        </w:rPr>
        <w:t xml:space="preserve">对待内外资企业和符合条件的破产重整企业</w:t>
      </w:r>
      <w:r>
        <w:rPr>
          <w:rFonts w:ascii="仿宋" w:hAnsi="仿宋" w:eastAsia="仿宋" w:cs="仿宋"/>
          <w:b/>
          <w:bCs/>
          <w:color w:val="000000"/>
          <w:sz w:val="24"/>
        </w:rPr>
      </w:r>
      <w:r/>
    </w:p>
    <w:p>
      <w:pPr>
        <w:pStyle w:val="1110"/>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5.6.1</w:t>
      </w:r>
      <w:r>
        <w:rPr>
          <w:rFonts w:hint="eastAsia" w:ascii="仿宋" w:hAnsi="仿宋" w:eastAsia="仿宋" w:cs="仿宋"/>
          <w:color w:val="000000"/>
          <w:sz w:val="24"/>
          <w:lang w:eastAsia="zh-CN"/>
        </w:rPr>
        <w:t xml:space="preserve"> 平等</w:t>
      </w:r>
      <w:r>
        <w:rPr>
          <w:rFonts w:hint="eastAsia" w:ascii="仿宋" w:hAnsi="仿宋" w:eastAsia="仿宋" w:cs="仿宋"/>
          <w:color w:val="000000"/>
          <w:sz w:val="24"/>
        </w:rPr>
        <w:t xml:space="preserve">对待内外资企业和符合条件的破产重整企业，切实保障企业公平竞争，平等维护企业的合法利益。</w:t>
      </w:r>
      <w:r>
        <w:rPr>
          <w:rFonts w:ascii="仿宋" w:hAnsi="仿宋" w:eastAsia="仿宋" w:cs="仿宋"/>
          <w:color w:val="000000"/>
          <w:sz w:val="24"/>
        </w:rPr>
      </w:r>
      <w:r/>
    </w:p>
    <w:p>
      <w:pPr>
        <w:pStyle w:val="1110"/>
        <w:ind w:firstLine="477"/>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5.7</w:t>
      </w:r>
      <w:r>
        <w:rPr>
          <w:rFonts w:hint="eastAsia" w:ascii="仿宋" w:hAnsi="仿宋" w:eastAsia="仿宋" w:cs="仿宋"/>
          <w:b/>
          <w:bCs/>
          <w:color w:val="000000"/>
          <w:sz w:val="24"/>
          <w:lang w:eastAsia="zh-CN"/>
        </w:rPr>
        <w:t xml:space="preserve"> 实施</w:t>
      </w:r>
      <w:r>
        <w:rPr>
          <w:rFonts w:hint="eastAsia" w:ascii="仿宋" w:hAnsi="仿宋" w:eastAsia="仿宋" w:cs="仿宋"/>
          <w:b/>
          <w:bCs/>
          <w:color w:val="000000"/>
          <w:sz w:val="24"/>
        </w:rPr>
        <w:t xml:space="preserve">本国产品标准及相关政策</w:t>
      </w:r>
      <w:r>
        <w:rPr>
          <w:rFonts w:ascii="仿宋" w:hAnsi="仿宋" w:eastAsia="仿宋" w:cs="仿宋"/>
          <w:b/>
          <w:bCs/>
          <w:color w:val="000000"/>
          <w:sz w:val="24"/>
        </w:rPr>
      </w:r>
      <w:r/>
    </w:p>
    <w:p>
      <w:pPr>
        <w:pStyle w:val="1110"/>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5.7.1认定标准</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ascii="仿宋" w:hAnsi="仿宋" w:eastAsia="仿宋" w:cs="仿宋"/>
          <w:color w:val="000000"/>
          <w:sz w:val="24"/>
        </w:rPr>
        <w:t xml:space="preserve">本国产品应当符合以下条件：</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ascii="仿宋" w:hAnsi="仿宋" w:eastAsia="仿宋" w:cs="仿宋"/>
          <w:color w:val="000000"/>
          <w:sz w:val="24"/>
        </w:rPr>
        <w:t xml:space="preserve">（一）在中国境内生产</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ascii="仿宋" w:hAnsi="仿宋" w:eastAsia="仿宋" w:cs="仿宋"/>
          <w:color w:val="000000"/>
          <w:sz w:val="24"/>
        </w:rPr>
        <w:t xml:space="preserve">产品应当在中国境内生产，即在中华人民共和国关境内实现从原材料、组件到产品的属性改变。</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ascii="仿宋" w:hAnsi="仿宋" w:eastAsia="仿宋" w:cs="仿宋"/>
          <w:color w:val="000000"/>
          <w:sz w:val="24"/>
        </w:rPr>
        <w:t xml:space="preserve">属性改变是指经过制造、加工或者组装等工序，产生完全不同于原材料、组件的新产品，并具有新的名称和特征（用途）。属性改变不包括以下细微操作：</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ascii="仿宋" w:hAnsi="仿宋" w:eastAsia="仿宋" w:cs="仿宋"/>
          <w:color w:val="000000"/>
          <w:sz w:val="24"/>
        </w:rPr>
        <w:t xml:space="preserve">1.为确保产品在运输或者储存期间保持某种状态而进行的操作；</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ascii="仿宋" w:hAnsi="仿宋" w:eastAsia="仿宋" w:cs="仿宋"/>
          <w:color w:val="000000"/>
          <w:sz w:val="24"/>
        </w:rPr>
        <w:t xml:space="preserve">2.为产品运输或者销售进行的包装或者展示；</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ascii="仿宋" w:hAnsi="仿宋" w:eastAsia="仿宋" w:cs="仿宋"/>
          <w:color w:val="000000"/>
          <w:sz w:val="24"/>
        </w:rPr>
        <w:t xml:space="preserve">3.在产品或者其包装上粘贴或者印刷品牌、标志、标识以及其他用于区别的标记；</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ascii="仿宋" w:hAnsi="仿宋" w:eastAsia="仿宋" w:cs="仿宋"/>
          <w:color w:val="000000"/>
          <w:sz w:val="24"/>
        </w:rPr>
        <w:t xml:space="preserve">4.简单的上漆、磨光和分装；</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ascii="仿宋" w:hAnsi="仿宋" w:eastAsia="仿宋" w:cs="仿宋"/>
          <w:color w:val="000000"/>
          <w:sz w:val="24"/>
        </w:rPr>
        <w:t xml:space="preserve">5.其他不属于属性改变的情形。</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ascii="仿宋" w:hAnsi="仿宋" w:eastAsia="仿宋" w:cs="仿宋"/>
          <w:color w:val="000000"/>
          <w:sz w:val="24"/>
        </w:rPr>
        <w:t xml:space="preserve">（二）在中国境内生产的组件成本占比达到规定比例</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ascii="仿宋" w:hAnsi="仿宋" w:eastAsia="仿宋" w:cs="仿宋"/>
          <w:color w:val="000000"/>
          <w:sz w:val="24"/>
        </w:rPr>
        <w:t xml:space="preserve">产品在中国境内生产的组件成本占比应当达到规定比例，计算公式为：</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ascii="仿宋" w:hAnsi="仿宋" w:eastAsia="仿宋" w:cs="仿宋"/>
          <w:color w:val="000000"/>
          <w:sz w:val="24"/>
        </w:rPr>
        <mc:AlternateContent>
          <mc:Choice Requires="wpg">
            <w:drawing>
              <wp:inline xmlns:wp="http://schemas.openxmlformats.org/drawingml/2006/wordprocessingDrawing" distT="0" distB="0" distL="0" distR="0">
                <wp:extent cx="3440633" cy="542853"/>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3440633" cy="5428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70.9pt;height:42.7pt;mso-wrap-distance-left:0.0pt;mso-wrap-distance-top:0.0pt;mso-wrap-distance-right:0.0pt;mso-wrap-distance-bottom:0.0pt;" stroked="f">
                <v:path textboxrect="0,0,0,0"/>
                <v:imagedata r:id="rId19" o:title=""/>
              </v:shape>
            </w:pict>
          </mc:Fallback>
        </mc:AlternateConten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ascii="仿宋" w:hAnsi="仿宋" w:eastAsia="仿宋" w:cs="仿宋"/>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ascii="仿宋" w:hAnsi="仿宋" w:eastAsia="仿宋" w:cs="仿宋"/>
          <w:color w:val="000000"/>
          <w:sz w:val="24"/>
        </w:rPr>
        <w:t xml:space="preserve">（三）特定产品的关键组件、关键工序符合相关要求</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ascii="仿宋" w:hAnsi="仿宋" w:eastAsia="仿宋" w:cs="仿宋"/>
          <w:color w:val="000000"/>
          <w:sz w:val="24"/>
        </w:rPr>
        <w:t xml:space="preserve">对特定产品，在符合本通知第一条第（一）项和第（二）项条件的基础上，应当符合财政部会同有关行业主管部门确定的其关键组件、关键工序在中国境内生产、完成等要求。</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5.7.2适用范围</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5.7.3</w:t>
      </w:r>
      <w:r>
        <w:rPr>
          <w:rFonts w:ascii="仿宋" w:hAnsi="仿宋" w:eastAsia="仿宋" w:cs="仿宋"/>
          <w:color w:val="000000"/>
          <w:sz w:val="24"/>
        </w:rPr>
        <w:t xml:space="preserve">对本国产品的支持政策</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ascii="仿宋" w:hAnsi="仿宋" w:eastAsia="仿宋" w:cs="仿宋"/>
          <w:color w:val="000000"/>
          <w:sz w:val="24"/>
        </w:rPr>
        <w:t xml:space="preserve">政府采购活动中既有本国产品又有非本国产品参与竞争的，依法对本国产品给予价格评审优惠，对本国产品的报价给予20%的价格扣除，用扣除后的价格参与评审。</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ascii="仿宋" w:hAnsi="仿宋" w:eastAsia="仿宋" w:cs="仿宋"/>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5.7.4书面澄清、说明或者补正</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ascii="仿宋" w:hAnsi="仿宋" w:eastAsia="仿宋" w:cs="仿宋"/>
          <w:color w:val="000000"/>
          <w:sz w:val="24"/>
        </w:rPr>
      </w:r>
      <w:r/>
    </w:p>
    <w:p>
      <w:pPr>
        <w:pStyle w:val="1110"/>
        <w:ind w:firstLine="477"/>
        <w:spacing w:line="360" w:lineRule="auto"/>
        <w:rPr>
          <w:rFonts w:ascii="仿宋" w:hAnsi="仿宋" w:eastAsia="仿宋" w:cs="仿宋"/>
          <w:color w:val="000000"/>
          <w:sz w:val="24"/>
        </w:rPr>
      </w:pPr>
      <w:r>
        <w:rPr>
          <w:rFonts w:ascii="仿宋" w:hAnsi="仿宋" w:eastAsia="仿宋" w:cs="仿宋"/>
          <w:color w:val="000000"/>
          <w:sz w:val="24"/>
        </w:rPr>
      </w:r>
      <w:r/>
    </w:p>
    <w:p>
      <w:pPr>
        <w:pStyle w:val="2228"/>
        <w:jc w:val="center"/>
        <w:tabs>
          <w:tab w:val="left" w:pos="567" w:leader="none"/>
        </w:tabs>
        <w:rPr>
          <w:rFonts w:ascii="仿宋" w:hAnsi="仿宋" w:eastAsia="仿宋" w:cs="仿宋"/>
          <w:b/>
          <w:bCs/>
          <w:color w:val="000000"/>
        </w:rPr>
      </w:pPr>
      <w:r>
        <w:rPr>
          <w:rFonts w:hint="eastAsia" w:ascii="仿宋" w:hAnsi="仿宋" w:eastAsia="仿宋" w:cs="仿宋"/>
          <w:b/>
          <w:bCs/>
          <w:color w:val="000000"/>
        </w:rPr>
        <w:t xml:space="preserve">二、招标文件</w:t>
      </w:r>
      <w:r>
        <w:rPr>
          <w:rFonts w:ascii="仿宋" w:hAnsi="仿宋" w:eastAsia="仿宋" w:cs="仿宋"/>
          <w:b/>
          <w:bCs/>
          <w:color w:val="000000"/>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6.招标文件组成</w:t>
      </w:r>
      <w:r>
        <w:rPr>
          <w:rFonts w:ascii="仿宋" w:hAnsi="仿宋" w:eastAsia="仿宋" w:cs="仿宋"/>
          <w:color w:val="000000"/>
          <w:sz w:val="30"/>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6.1 招标文件包括：</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（1）投标邀请；（2）投标人须知；（3）合同；（4）采购需求；（5）评标办法和标准；（6）投标文件（格式）。</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6.2 </w:t>
      </w:r>
      <w:r>
        <w:rPr>
          <w:rFonts w:hint="eastAsia" w:ascii="仿宋" w:hAnsi="仿宋" w:eastAsia="仿宋" w:cs="仿宋"/>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仿宋" w:hAnsi="仿宋" w:eastAsia="仿宋" w:cs="仿宋"/>
          <w:color w:val="000000"/>
          <w:sz w:val="24"/>
        </w:rPr>
        <w:t xml:space="preserve">。</w:t>
      </w:r>
      <w:r>
        <w:rPr>
          <w:rFonts w:ascii="仿宋" w:hAnsi="仿宋" w:eastAsia="仿宋" w:cs="仿宋"/>
          <w:color w:val="000000"/>
          <w:sz w:val="24"/>
        </w:rPr>
      </w:r>
      <w:r/>
    </w:p>
    <w:p>
      <w:pPr>
        <w:pStyle w:val="1110"/>
        <w:ind w:firstLine="480"/>
        <w:spacing w:line="480" w:lineRule="exact"/>
        <w:rPr>
          <w:rFonts w:ascii="仿宋" w:hAnsi="仿宋" w:eastAsia="仿宋" w:cs="仿宋"/>
          <w:color w:val="000000"/>
        </w:rPr>
      </w:pPr>
      <w:r>
        <w:rPr>
          <w:rFonts w:hint="eastAsia" w:ascii="仿宋" w:hAnsi="仿宋" w:eastAsia="仿宋" w:cs="仿宋"/>
          <w:color w:val="000000"/>
          <w:sz w:val="24"/>
        </w:rPr>
        <w:t xml:space="preserve">6.3 供应商递交投标文件，即被认为接受了本招标文件中第一、第二、第三、第五章的所有条件和规定。</w:t>
      </w:r>
      <w:r>
        <w:rPr>
          <w:rFonts w:ascii="仿宋" w:hAnsi="仿宋" w:eastAsia="仿宋" w:cs="仿宋"/>
          <w:color w:val="000000"/>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7.招标文件的澄清和修改</w:t>
      </w:r>
      <w:r>
        <w:rPr>
          <w:rFonts w:ascii="仿宋" w:hAnsi="仿宋" w:eastAsia="仿宋" w:cs="仿宋"/>
          <w:color w:val="000000"/>
          <w:sz w:val="30"/>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7.1</w:t>
      </w:r>
      <w:r>
        <w:rPr>
          <w:rFonts w:hint="eastAsia" w:ascii="仿宋" w:hAnsi="仿宋" w:eastAsia="仿宋" w:cs="仿宋"/>
          <w:color w:val="000000"/>
          <w:sz w:val="24"/>
          <w:lang w:eastAsia="zh-CN"/>
        </w:rPr>
        <w:t xml:space="preserve"> 任何</w:t>
      </w:r>
      <w:r>
        <w:rPr>
          <w:rFonts w:hint="eastAsia" w:ascii="仿宋" w:hAnsi="仿宋" w:eastAsia="仿宋" w:cs="仿宋"/>
          <w:color w:val="000000"/>
          <w:sz w:val="24"/>
        </w:rPr>
        <w:t xml:space="preserve">要求对招标文件进行澄清的供应商，应及时联系项目联系人。</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7.2</w:t>
      </w:r>
      <w:r>
        <w:rPr>
          <w:rFonts w:hint="eastAsia" w:ascii="仿宋" w:hAnsi="仿宋" w:eastAsia="仿宋" w:cs="仿宋"/>
          <w:color w:val="000000"/>
          <w:sz w:val="24"/>
          <w:lang w:eastAsia="zh-CN"/>
        </w:rPr>
        <w:t xml:space="preserve"> 按照</w:t>
      </w:r>
      <w:r>
        <w:rPr>
          <w:rFonts w:hint="eastAsia" w:ascii="仿宋" w:hAnsi="仿宋" w:eastAsia="仿宋" w:cs="仿宋"/>
          <w:b/>
          <w:color w:val="000000"/>
          <w:sz w:val="24"/>
        </w:rPr>
        <w:t xml:space="preserve">权责相一致原则，供应商提出的对于招标文件主要商务、技术指标的相关澄清、修改要求，由采购人负责答复并视情况作出澄清或修改的决定。</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7.3</w:t>
      </w:r>
      <w:r>
        <w:rPr>
          <w:rFonts w:hint="eastAsia" w:ascii="仿宋" w:hAnsi="仿宋" w:eastAsia="仿宋" w:cs="仿宋"/>
          <w:color w:val="000000"/>
          <w:sz w:val="24"/>
          <w:lang w:eastAsia="zh-CN"/>
        </w:rPr>
        <w:t xml:space="preserve"> 招标</w:t>
      </w:r>
      <w:r>
        <w:rPr>
          <w:rFonts w:hint="eastAsia" w:ascii="仿宋" w:hAnsi="仿宋" w:eastAsia="仿宋" w:cs="仿宋"/>
          <w:color w:val="000000"/>
          <w:sz w:val="24"/>
        </w:rPr>
        <w:t xml:space="preserve">组织方可以对已发出的招标文件进行必要的澄清、修改或更正。其内容为招标文件的组成部分。</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7.4</w:t>
      </w:r>
      <w:r>
        <w:rPr>
          <w:rFonts w:hint="eastAsia" w:ascii="仿宋" w:hAnsi="仿宋" w:eastAsia="仿宋" w:cs="仿宋"/>
          <w:color w:val="000000"/>
          <w:sz w:val="24"/>
          <w:lang w:eastAsia="zh-CN"/>
        </w:rPr>
        <w:t xml:space="preserve"> 参与</w:t>
      </w:r>
      <w:r>
        <w:rPr>
          <w:rFonts w:hint="eastAsia" w:ascii="仿宋" w:hAnsi="仿宋" w:eastAsia="仿宋" w:cs="仿宋"/>
          <w:color w:val="000000"/>
          <w:sz w:val="24"/>
        </w:rPr>
        <w:t xml:space="preserve">本项目的供应商应关注本项目的澄清、修改及变更信息，并自行承担因未能及时获取信息的一切后果。</w:t>
      </w:r>
      <w:r>
        <w:rPr>
          <w:rFonts w:ascii="仿宋" w:hAnsi="仿宋" w:eastAsia="仿宋" w:cs="仿宋"/>
          <w:color w:val="000000"/>
          <w:sz w:val="24"/>
        </w:rPr>
      </w:r>
      <w:r/>
    </w:p>
    <w:p>
      <w:pPr>
        <w:pStyle w:val="1156"/>
        <w:rPr>
          <w:rFonts w:ascii="仿宋" w:hAnsi="仿宋" w:eastAsia="仿宋" w:cs="仿宋"/>
          <w:color w:val="000000"/>
          <w:sz w:val="24"/>
        </w:rPr>
      </w:pPr>
      <w:r>
        <w:rPr>
          <w:rFonts w:ascii="仿宋" w:hAnsi="仿宋" w:eastAsia="仿宋" w:cs="仿宋"/>
          <w:color w:val="000000"/>
          <w:sz w:val="24"/>
        </w:rPr>
      </w:r>
      <w:r/>
    </w:p>
    <w:p>
      <w:pPr>
        <w:pStyle w:val="2228"/>
        <w:jc w:val="center"/>
        <w:tabs>
          <w:tab w:val="left" w:pos="567" w:leader="none"/>
        </w:tabs>
        <w:rPr>
          <w:rFonts w:ascii="仿宋" w:hAnsi="仿宋" w:eastAsia="仿宋" w:cs="仿宋"/>
          <w:b/>
          <w:bCs/>
          <w:color w:val="000000"/>
        </w:rPr>
      </w:pPr>
      <w:r>
        <w:rPr>
          <w:rFonts w:hint="eastAsia" w:ascii="仿宋" w:hAnsi="仿宋" w:eastAsia="仿宋" w:cs="仿宋"/>
          <w:b/>
          <w:bCs/>
          <w:color w:val="000000"/>
        </w:rPr>
        <w:t xml:space="preserve">三、投标文件</w:t>
      </w:r>
      <w:r>
        <w:rPr>
          <w:rFonts w:ascii="仿宋" w:hAnsi="仿宋" w:eastAsia="仿宋" w:cs="仿宋"/>
          <w:b/>
          <w:bCs/>
          <w:color w:val="000000"/>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8.编制投标文件的工具</w:t>
      </w:r>
      <w:r>
        <w:rPr>
          <w:rFonts w:ascii="仿宋" w:hAnsi="仿宋" w:eastAsia="仿宋" w:cs="仿宋"/>
          <w:color w:val="000000"/>
          <w:sz w:val="30"/>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8.1 投标人须通过“苏采云”平台编制投标文件。</w:t>
      </w:r>
      <w:r>
        <w:rPr>
          <w:rFonts w:ascii="仿宋" w:hAnsi="仿宋" w:eastAsia="仿宋" w:cs="仿宋"/>
          <w:color w:val="000000"/>
          <w:sz w:val="24"/>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9.投标文件语言及度量衡单位</w:t>
      </w:r>
      <w:r>
        <w:rPr>
          <w:rFonts w:ascii="仿宋" w:hAnsi="仿宋" w:eastAsia="仿宋" w:cs="仿宋"/>
          <w:color w:val="000000"/>
          <w:sz w:val="30"/>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9.1 投标文件以及投标人就有关投标的所有来往通知、函件和文件均应使用简体中文。投标人提交的支持性文件可以使用另一种语言，但相应内容应翻译成中文，在解释投标文件时以中文文本为准。</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9.2 投标文件中所使用的计量单位除招标文件中另有规定外，一律使用法定计量单位。</w:t>
      </w:r>
      <w:r>
        <w:rPr>
          <w:rFonts w:ascii="仿宋" w:hAnsi="仿宋" w:eastAsia="仿宋" w:cs="仿宋"/>
          <w:color w:val="000000"/>
          <w:sz w:val="24"/>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10.投标文件的构成</w:t>
      </w:r>
      <w:r>
        <w:rPr>
          <w:rFonts w:ascii="仿宋" w:hAnsi="仿宋" w:eastAsia="仿宋" w:cs="仿宋"/>
          <w:color w:val="000000"/>
          <w:sz w:val="30"/>
        </w:rPr>
      </w:r>
      <w:r/>
    </w:p>
    <w:p>
      <w:pPr>
        <w:pStyle w:val="2130"/>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10.1 投标文件分为资格部分、商务部分、技术部分和价格部分。</w:t>
      </w:r>
      <w:r>
        <w:rPr>
          <w:rFonts w:ascii="仿宋" w:hAnsi="仿宋" w:eastAsia="仿宋" w:cs="仿宋"/>
          <w:color w:val="000000"/>
          <w:sz w:val="24"/>
        </w:rPr>
      </w:r>
      <w:r/>
    </w:p>
    <w:p>
      <w:pPr>
        <w:pStyle w:val="2130"/>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10.2 资格部分指投标人证明其有资格参加投标的文件。</w:t>
      </w:r>
      <w:r>
        <w:rPr>
          <w:rFonts w:ascii="仿宋" w:hAnsi="仿宋" w:eastAsia="仿宋" w:cs="仿宋"/>
          <w:color w:val="000000"/>
          <w:sz w:val="24"/>
        </w:rPr>
      </w:r>
      <w:r/>
    </w:p>
    <w:p>
      <w:pPr>
        <w:pStyle w:val="2130"/>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10.3 商务部分指投标人证明其中标后有能力履行合同的文件。</w:t>
      </w:r>
      <w:r>
        <w:rPr>
          <w:rFonts w:ascii="仿宋" w:hAnsi="仿宋" w:eastAsia="仿宋" w:cs="仿宋"/>
          <w:color w:val="000000"/>
          <w:sz w:val="24"/>
        </w:rPr>
      </w:r>
      <w:r/>
    </w:p>
    <w:p>
      <w:pPr>
        <w:pStyle w:val="2130"/>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10.4 技术部分指投标人证明其提供的服务是符合招标文件要求的文件，以及对服务的详细说明。</w:t>
      </w:r>
      <w:r>
        <w:rPr>
          <w:rFonts w:ascii="仿宋" w:hAnsi="仿宋" w:eastAsia="仿宋" w:cs="仿宋"/>
          <w:color w:val="000000"/>
          <w:sz w:val="24"/>
        </w:rPr>
      </w:r>
      <w:r/>
    </w:p>
    <w:p>
      <w:pPr>
        <w:pStyle w:val="2130"/>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10.5 有具体格式要求的请按照第六部分“投标文件（格式）”编制。</w:t>
      </w:r>
      <w:r>
        <w:rPr>
          <w:rFonts w:ascii="仿宋" w:hAnsi="仿宋" w:eastAsia="仿宋" w:cs="仿宋"/>
          <w:color w:val="000000"/>
          <w:sz w:val="24"/>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11.投标文件的编制</w:t>
      </w:r>
      <w:r>
        <w:rPr>
          <w:rFonts w:ascii="仿宋" w:hAnsi="仿宋" w:eastAsia="仿宋" w:cs="仿宋"/>
          <w:color w:val="000000"/>
          <w:sz w:val="30"/>
        </w:rPr>
      </w:r>
      <w:r/>
    </w:p>
    <w:p>
      <w:pPr>
        <w:pStyle w:val="1110"/>
        <w:ind w:left="1"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11.1 供应商应对招标文件提出的要求作出明确响应，并将相关内容填写或提交到对应位置。</w:t>
      </w:r>
      <w:r>
        <w:rPr>
          <w:rFonts w:hint="eastAsia" w:ascii="仿宋" w:hAnsi="仿宋" w:eastAsia="仿宋" w:cs="仿宋"/>
          <w:b/>
          <w:color w:val="000000"/>
          <w:sz w:val="24"/>
        </w:rPr>
        <w:t xml:space="preserve">无相应内容可填的项应填写“无”“没有相应指标”等明确的回答文字。</w:t>
      </w:r>
      <w:r>
        <w:rPr>
          <w:rFonts w:ascii="仿宋" w:hAnsi="仿宋" w:eastAsia="仿宋" w:cs="仿宋"/>
          <w:color w:val="000000"/>
          <w:sz w:val="24"/>
        </w:rPr>
      </w:r>
      <w:r/>
    </w:p>
    <w:p>
      <w:pPr>
        <w:pStyle w:val="1110"/>
        <w:ind w:left="1"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11.2 投标文件编排混乱、文字表达不清或上传资料内容模糊所引起的不利后果，由供应商自行承担。</w:t>
      </w:r>
      <w:r>
        <w:rPr>
          <w:rFonts w:ascii="仿宋" w:hAnsi="仿宋" w:eastAsia="仿宋" w:cs="仿宋"/>
          <w:color w:val="000000"/>
          <w:sz w:val="24"/>
        </w:rPr>
      </w:r>
      <w:r/>
    </w:p>
    <w:p>
      <w:pPr>
        <w:pStyle w:val="1110"/>
        <w:ind w:left="1" w:firstLine="480"/>
        <w:spacing w:line="360" w:lineRule="auto"/>
        <w:rPr>
          <w:color w:val="000000"/>
        </w:rPr>
      </w:pPr>
      <w:r>
        <w:rPr>
          <w:rFonts w:hint="eastAsia" w:ascii="仿宋" w:hAnsi="仿宋" w:eastAsia="仿宋" w:cs="仿宋"/>
          <w:color w:val="000000"/>
          <w:sz w:val="24"/>
        </w:rPr>
        <w:t xml:space="preserve">11.3 </w:t>
      </w:r>
      <w:r>
        <w:rPr>
          <w:rFonts w:hint="eastAsia" w:ascii="仿宋" w:hAnsi="仿宋" w:eastAsia="仿宋" w:cs="仿宋"/>
          <w:b/>
          <w:color w:val="000000"/>
          <w:sz w:val="24"/>
        </w:rPr>
        <w:t xml:space="preserve">供应商对招标文件所提供全部资料的合法性、真实性承担责任。</w:t>
      </w:r>
      <w:r>
        <w:rPr>
          <w:color w:val="000000"/>
        </w:rPr>
      </w:r>
      <w:r/>
    </w:p>
    <w:p>
      <w:pPr>
        <w:pStyle w:val="1113"/>
        <w:ind w:firstLine="446"/>
        <w:keepLines w:val="0"/>
        <w:keepNext w:val="0"/>
        <w:spacing w:line="360" w:lineRule="auto"/>
        <w:rPr>
          <w:rFonts w:ascii="仿宋" w:hAnsi="仿宋" w:eastAsia="仿宋" w:cs="仿宋"/>
          <w:color w:val="000000"/>
          <w:sz w:val="30"/>
        </w:rPr>
      </w:pPr>
      <w:r>
        <w:rPr>
          <w:rFonts w:hint="eastAsia" w:ascii="仿宋" w:hAnsi="仿宋" w:eastAsia="仿宋" w:cs="仿宋"/>
          <w:color w:val="000000"/>
          <w:sz w:val="30"/>
        </w:rPr>
        <w:t xml:space="preserve">12.投标报价</w:t>
      </w:r>
      <w:r>
        <w:rPr>
          <w:rFonts w:ascii="仿宋" w:hAnsi="仿宋" w:eastAsia="仿宋" w:cs="仿宋"/>
          <w:color w:val="000000"/>
          <w:sz w:val="30"/>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12.1 投标报价以人民币报价。</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12.2 报价应包含完成本项目所需的所有含税费用、支付给员工的工资和国家强制缴纳的各种社会保障资金，以及供应商认为需要的其他费用等。供应商应充分考虑市场价格变动，以及项目实施过程中的不可预见因素，一旦成交，总价格不变。如果有漏项，视同让利。</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12.3</w:t>
      </w:r>
      <w:r>
        <w:rPr>
          <w:rFonts w:hint="eastAsia" w:ascii="仿宋" w:hAnsi="仿宋" w:eastAsia="仿宋" w:cs="仿宋"/>
          <w:color w:val="000000"/>
          <w:sz w:val="24"/>
          <w:lang w:eastAsia="zh-CN"/>
        </w:rPr>
        <w:t xml:space="preserve"> 投标</w:t>
      </w:r>
      <w:r>
        <w:rPr>
          <w:rFonts w:hint="eastAsia" w:ascii="仿宋" w:hAnsi="仿宋" w:eastAsia="仿宋" w:cs="仿宋"/>
          <w:color w:val="000000"/>
          <w:sz w:val="24"/>
        </w:rPr>
        <w:t xml:space="preserve">报价出现前后不一致的，评标委员会将按照下列规定修正：</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（1）开标一览表内容与投标文件中相应内容不一致的，以开标一览表为准；</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（2）大写金额和小写金额不一致的，以大写金额为准；</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（3）单价金额小数点或者百分比有明显错位的，以开标一览表的总价为准，并修改单价；</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（4）总价金额与按单价汇总金额不一致的，以单价金额计算结果为准。</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（5）同时出现两种以上不一致的，按照前款规定的顺序修正。修正后的报价在供应商确认后产生约束力，供应商不确认的，其投标无效。</w:t>
      </w:r>
      <w:r>
        <w:rPr>
          <w:rFonts w:ascii="仿宋" w:hAnsi="仿宋" w:eastAsia="仿宋" w:cs="仿宋"/>
          <w:color w:val="000000"/>
          <w:sz w:val="24"/>
        </w:rPr>
      </w:r>
      <w:r/>
    </w:p>
    <w:p>
      <w:pPr>
        <w:pStyle w:val="1113"/>
        <w:ind w:firstLine="446"/>
        <w:keepLines w:val="0"/>
        <w:keepNext w:val="0"/>
        <w:spacing w:line="360" w:lineRule="auto"/>
        <w:rPr>
          <w:rFonts w:ascii="仿宋" w:hAnsi="仿宋" w:eastAsia="仿宋" w:cs="仿宋"/>
          <w:color w:val="000000"/>
          <w:sz w:val="30"/>
        </w:rPr>
      </w:pPr>
      <w:r>
        <w:rPr>
          <w:rFonts w:hint="eastAsia" w:ascii="仿宋" w:hAnsi="仿宋" w:eastAsia="仿宋" w:cs="仿宋"/>
          <w:color w:val="000000"/>
          <w:sz w:val="30"/>
        </w:rPr>
        <w:t xml:space="preserve">13.投标保证金</w:t>
      </w:r>
      <w:r>
        <w:rPr>
          <w:rFonts w:ascii="仿宋" w:hAnsi="仿宋" w:eastAsia="仿宋" w:cs="仿宋"/>
          <w:color w:val="000000"/>
          <w:sz w:val="30"/>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13.1 本项目不收投标保证金。</w:t>
      </w:r>
      <w:r>
        <w:rPr>
          <w:rFonts w:ascii="仿宋" w:hAnsi="仿宋" w:eastAsia="仿宋" w:cs="仿宋"/>
          <w:color w:val="000000"/>
          <w:sz w:val="24"/>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14.投标有效期</w:t>
      </w:r>
      <w:r>
        <w:rPr>
          <w:rFonts w:ascii="仿宋" w:hAnsi="仿宋" w:eastAsia="仿宋" w:cs="仿宋"/>
          <w:color w:val="000000"/>
          <w:sz w:val="30"/>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14.1 投标有效期为：投标文件自开标之日起90天内有效。投标人通过“苏采云”平台参与投标，即被认为接受了投标有效期的约定。</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14.2 采购人于投标有效期满之前，可采用书面形式向投标人提出延长投标有效期的要求。投标人可以拒绝采购人的要求。同意延长的投标人不能要求修改其投标响应。</w:t>
      </w:r>
      <w:r>
        <w:rPr>
          <w:rFonts w:ascii="仿宋" w:hAnsi="仿宋" w:eastAsia="仿宋" w:cs="仿宋"/>
          <w:color w:val="000000"/>
          <w:sz w:val="24"/>
        </w:rPr>
      </w:r>
      <w:r/>
    </w:p>
    <w:p>
      <w:pPr>
        <w:pStyle w:val="1110"/>
        <w:ind w:firstLine="446"/>
        <w:spacing w:before="240" w:after="240" w:line="360" w:lineRule="auto"/>
        <w:rPr>
          <w:rFonts w:ascii="仿宋" w:hAnsi="仿宋" w:eastAsia="仿宋" w:cs="仿宋"/>
          <w:b/>
          <w:color w:val="000000"/>
          <w:sz w:val="30"/>
        </w:rPr>
      </w:pPr>
      <w:r>
        <w:rPr>
          <w:rFonts w:hint="eastAsia" w:ascii="仿宋" w:hAnsi="仿宋" w:eastAsia="仿宋" w:cs="仿宋"/>
          <w:b/>
          <w:color w:val="000000"/>
          <w:sz w:val="30"/>
        </w:rPr>
        <w:t xml:space="preserve">15.投标文件的签署</w:t>
      </w:r>
      <w:r>
        <w:rPr>
          <w:rFonts w:ascii="仿宋" w:hAnsi="仿宋" w:eastAsia="仿宋" w:cs="仿宋"/>
          <w:b/>
          <w:color w:val="000000"/>
          <w:sz w:val="30"/>
        </w:rPr>
      </w:r>
      <w:r/>
    </w:p>
    <w:p>
      <w:pPr>
        <w:pStyle w:val="1110"/>
        <w:ind w:firstLine="420"/>
        <w:spacing w:line="360" w:lineRule="auto"/>
        <w:rPr>
          <w:rFonts w:ascii="仿宋" w:hAnsi="仿宋" w:eastAsia="仿宋" w:cs="仿宋"/>
          <w:color w:val="000000"/>
          <w:sz w:val="24"/>
        </w:rPr>
      </w:pPr>
      <w:r>
        <w:rPr>
          <w:rFonts w:hint="eastAsia" w:ascii="仿宋" w:hAnsi="仿宋" w:eastAsia="仿宋" w:cs="仿宋"/>
          <w:color w:val="000000"/>
          <w:sz w:val="24"/>
        </w:rPr>
        <w:t xml:space="preserve">15.1 供应商应通过“苏采云”平台对投标文件进行电子签章。</w:t>
      </w:r>
      <w:r>
        <w:rPr>
          <w:rFonts w:ascii="仿宋" w:hAnsi="仿宋" w:eastAsia="仿宋" w:cs="仿宋"/>
          <w:color w:val="000000"/>
          <w:sz w:val="24"/>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16.投标文件的提交</w:t>
      </w:r>
      <w:r>
        <w:rPr>
          <w:rFonts w:ascii="仿宋" w:hAnsi="仿宋" w:eastAsia="仿宋" w:cs="仿宋"/>
          <w:color w:val="000000"/>
          <w:sz w:val="30"/>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16.1</w:t>
      </w:r>
      <w:r>
        <w:rPr>
          <w:rFonts w:hint="eastAsia" w:ascii="仿宋" w:hAnsi="仿宋" w:eastAsia="仿宋" w:cs="仿宋"/>
          <w:color w:val="000000"/>
          <w:sz w:val="24"/>
          <w:lang w:eastAsia="zh-CN"/>
        </w:rPr>
        <w:t xml:space="preserve"> 供应商</w:t>
      </w:r>
      <w:r>
        <w:rPr>
          <w:rFonts w:hint="eastAsia" w:ascii="仿宋" w:hAnsi="仿宋" w:eastAsia="仿宋" w:cs="仿宋"/>
          <w:color w:val="000000"/>
          <w:sz w:val="24"/>
        </w:rPr>
        <w:t xml:space="preserve">须在招标文件规定的截止时间前，通过“苏采云”平台进行投标文件的提交。</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16.2</w:t>
      </w:r>
      <w:r>
        <w:rPr>
          <w:rFonts w:hint="eastAsia" w:ascii="仿宋" w:hAnsi="仿宋" w:eastAsia="仿宋" w:cs="仿宋"/>
          <w:color w:val="000000"/>
          <w:sz w:val="24"/>
          <w:lang w:eastAsia="zh-CN"/>
        </w:rPr>
        <w:t xml:space="preserve"> 截至</w:t>
      </w:r>
      <w:r>
        <w:rPr>
          <w:rFonts w:hint="eastAsia" w:ascii="仿宋" w:hAnsi="仿宋" w:eastAsia="仿宋" w:cs="仿宋"/>
          <w:color w:val="000000"/>
          <w:sz w:val="24"/>
        </w:rPr>
        <w:t xml:space="preserve">时间</w:t>
      </w:r>
      <w:r>
        <w:rPr>
          <w:rFonts w:hint="eastAsia" w:ascii="仿宋" w:hAnsi="仿宋" w:eastAsia="仿宋" w:cs="仿宋"/>
          <w:color w:val="000000"/>
          <w:sz w:val="24"/>
          <w:lang w:eastAsia="zh-CN"/>
        </w:rPr>
        <w:t xml:space="preserve">后</w:t>
      </w:r>
      <w:r>
        <w:rPr>
          <w:rFonts w:hint="eastAsia" w:ascii="仿宋" w:hAnsi="仿宋" w:eastAsia="仿宋" w:cs="仿宋"/>
          <w:color w:val="000000"/>
          <w:sz w:val="24"/>
        </w:rPr>
        <w:t xml:space="preserve">将无法提交投标文件。供应商应充分考虑网络环境、网络带宽等风险因素。</w:t>
      </w:r>
      <w:r>
        <w:rPr>
          <w:rFonts w:ascii="仿宋" w:hAnsi="仿宋" w:eastAsia="仿宋" w:cs="仿宋"/>
          <w:color w:val="000000"/>
          <w:sz w:val="24"/>
        </w:rPr>
      </w:r>
      <w:r/>
    </w:p>
    <w:p>
      <w:pPr>
        <w:pStyle w:val="1110"/>
        <w:ind w:firstLine="480"/>
        <w:spacing w:line="360" w:lineRule="auto"/>
        <w:rPr>
          <w:rFonts w:ascii="仿宋" w:hAnsi="仿宋" w:eastAsia="仿宋" w:cs="仿宋"/>
          <w:b/>
          <w:bCs/>
          <w:color w:val="000000"/>
          <w:sz w:val="24"/>
        </w:rPr>
      </w:pPr>
      <w:r>
        <w:rPr>
          <w:rFonts w:hint="eastAsia" w:ascii="仿宋" w:hAnsi="仿宋" w:eastAsia="仿宋" w:cs="仿宋"/>
          <w:color w:val="000000"/>
          <w:sz w:val="24"/>
        </w:rPr>
        <w:t xml:space="preserve">16.3</w:t>
      </w:r>
      <w:r>
        <w:rPr>
          <w:rFonts w:hint="eastAsia" w:ascii="仿宋" w:hAnsi="仿宋" w:eastAsia="仿宋" w:cs="仿宋"/>
          <w:color w:val="000000"/>
          <w:sz w:val="24"/>
          <w:lang w:eastAsia="zh-CN"/>
        </w:rPr>
        <w:t xml:space="preserve"> 提交</w:t>
      </w:r>
      <w:r>
        <w:rPr>
          <w:rFonts w:hint="eastAsia" w:ascii="仿宋" w:hAnsi="仿宋" w:eastAsia="仿宋" w:cs="仿宋"/>
          <w:b/>
          <w:bCs/>
          <w:color w:val="000000"/>
          <w:sz w:val="24"/>
        </w:rPr>
        <w:t xml:space="preserve">完成后至文件解密前，供应商不能对加密投标文件时所使用的数字认证证书进行更新、续费，否则可能引起的投标文件解密失败等相关后果由供应商自行承担。</w:t>
      </w:r>
      <w:r>
        <w:rPr>
          <w:rFonts w:ascii="仿宋" w:hAnsi="仿宋" w:eastAsia="仿宋" w:cs="仿宋"/>
          <w:b/>
          <w:bCs/>
          <w:color w:val="000000"/>
          <w:sz w:val="24"/>
        </w:rPr>
      </w:r>
      <w:r/>
    </w:p>
    <w:p>
      <w:pPr>
        <w:pStyle w:val="1110"/>
        <w:ind w:firstLine="480"/>
        <w:spacing w:line="360" w:lineRule="auto"/>
        <w:rPr>
          <w:color w:val="000000"/>
        </w:rPr>
      </w:pPr>
      <w:r>
        <w:rPr>
          <w:rFonts w:hint="eastAsia" w:ascii="仿宋" w:hAnsi="仿宋" w:eastAsia="仿宋" w:cs="仿宋"/>
          <w:color w:val="000000"/>
          <w:sz w:val="24"/>
        </w:rPr>
        <w:t xml:space="preserve">16.4 因不可抗力事件造成投标文件的损坏、丢失的，招标组织方不承担责任。</w:t>
      </w:r>
      <w:r>
        <w:rPr>
          <w:color w:val="000000"/>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17.投标文件的补充、修改或者撤回</w:t>
      </w:r>
      <w:r>
        <w:rPr>
          <w:rFonts w:ascii="仿宋" w:hAnsi="仿宋" w:eastAsia="仿宋" w:cs="仿宋"/>
          <w:color w:val="000000"/>
          <w:sz w:val="30"/>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17.1 在提交截止时间之前，投标人可以对所提交的投标文件进行补充、修改或者撤回。</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17.2 在提交截止时间之后，投标人不得对其投标文件作任何修改或撤回。</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17.3 在提交截止时间至招标文件中规定的投标有效期满之间，投标人不得撤回其投标。</w:t>
      </w:r>
      <w:r>
        <w:rPr>
          <w:rFonts w:ascii="仿宋" w:hAnsi="仿宋" w:eastAsia="仿宋" w:cs="仿宋"/>
          <w:color w:val="000000"/>
          <w:sz w:val="24"/>
        </w:rPr>
      </w:r>
      <w:r/>
    </w:p>
    <w:p>
      <w:pPr>
        <w:pStyle w:val="2228"/>
        <w:jc w:val="center"/>
        <w:tabs>
          <w:tab w:val="left" w:pos="567" w:leader="none"/>
        </w:tabs>
        <w:rPr>
          <w:rFonts w:ascii="仿宋" w:hAnsi="仿宋" w:eastAsia="仿宋" w:cs="仿宋"/>
          <w:b/>
          <w:bCs/>
          <w:color w:val="000000"/>
        </w:rPr>
      </w:pPr>
      <w:r>
        <w:rPr>
          <w:rFonts w:hint="eastAsia" w:ascii="仿宋" w:hAnsi="仿宋" w:eastAsia="仿宋" w:cs="仿宋"/>
          <w:b/>
          <w:bCs/>
          <w:color w:val="000000"/>
        </w:rPr>
        <w:t xml:space="preserve">四、开标及评标</w:t>
      </w:r>
      <w:r>
        <w:rPr>
          <w:rFonts w:ascii="仿宋" w:hAnsi="仿宋" w:eastAsia="仿宋" w:cs="仿宋"/>
          <w:b/>
          <w:bCs/>
          <w:color w:val="000000"/>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18.开标</w:t>
      </w:r>
      <w:r>
        <w:rPr>
          <w:rFonts w:ascii="仿宋" w:hAnsi="仿宋" w:eastAsia="仿宋" w:cs="仿宋"/>
          <w:color w:val="000000"/>
          <w:sz w:val="30"/>
        </w:rPr>
      </w:r>
      <w:r/>
    </w:p>
    <w:p>
      <w:pPr>
        <w:pStyle w:val="1110"/>
        <w:ind w:left="1"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18.1 招标组织方将通过“苏采云”平台</w:t>
      </w:r>
      <w:r>
        <w:rPr>
          <w:rFonts w:hint="eastAsia" w:ascii="仿宋" w:hAnsi="仿宋" w:eastAsia="仿宋" w:cs="仿宋"/>
          <w:color w:val="000000"/>
          <w:sz w:val="24"/>
          <w:lang w:eastAsia="zh-CN"/>
        </w:rPr>
        <w:t xml:space="preserve">的“</w:t>
      </w:r>
      <w:r>
        <w:rPr>
          <w:rFonts w:hint="eastAsia" w:ascii="仿宋" w:hAnsi="仿宋" w:eastAsia="仿宋" w:cs="仿宋"/>
          <w:color w:val="000000"/>
          <w:sz w:val="24"/>
        </w:rPr>
        <w:t xml:space="preserve">开标大厅”，在招标文件约定时间组织开标。</w:t>
      </w:r>
      <w:r>
        <w:rPr>
          <w:rFonts w:ascii="仿宋" w:hAnsi="仿宋" w:eastAsia="仿宋" w:cs="仿宋"/>
          <w:color w:val="000000"/>
          <w:sz w:val="24"/>
        </w:rPr>
      </w:r>
      <w:r/>
    </w:p>
    <w:p>
      <w:pPr>
        <w:pStyle w:val="1110"/>
        <w:ind w:left="1"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18.2 投标人在开标前应当做好数字证书、电脑及网络环境</w:t>
      </w:r>
      <w:r>
        <w:rPr>
          <w:rFonts w:hint="eastAsia" w:ascii="仿宋" w:hAnsi="仿宋" w:eastAsia="仿宋" w:cs="仿宋"/>
          <w:color w:val="000000"/>
          <w:sz w:val="24"/>
          <w:lang w:eastAsia="zh-CN"/>
        </w:rPr>
        <w:t xml:space="preserve">的准备</w:t>
      </w:r>
      <w:r>
        <w:rPr>
          <w:rFonts w:hint="eastAsia" w:ascii="仿宋" w:hAnsi="仿宋" w:eastAsia="仿宋" w:cs="仿宋"/>
          <w:color w:val="000000"/>
          <w:sz w:val="24"/>
        </w:rPr>
        <w:t xml:space="preserve">，使用“苏采云”平台</w:t>
      </w:r>
      <w:r>
        <w:rPr>
          <w:rFonts w:hint="eastAsia" w:ascii="仿宋" w:hAnsi="仿宋" w:eastAsia="仿宋" w:cs="仿宋"/>
          <w:color w:val="000000"/>
          <w:sz w:val="24"/>
          <w:lang w:eastAsia="zh-CN"/>
        </w:rPr>
        <w:t xml:space="preserve">和</w:t>
      </w:r>
      <w:r>
        <w:rPr>
          <w:rFonts w:hint="eastAsia" w:ascii="仿宋" w:hAnsi="仿宋" w:eastAsia="仿宋" w:cs="仿宋"/>
          <w:color w:val="000000"/>
          <w:sz w:val="24"/>
        </w:rPr>
        <w:t xml:space="preserve">制作投标文件的同一数字认证证书准时参与开标。</w:t>
      </w:r>
      <w:r>
        <w:rPr>
          <w:rFonts w:ascii="仿宋" w:hAnsi="仿宋" w:eastAsia="仿宋" w:cs="仿宋"/>
          <w:color w:val="000000"/>
          <w:sz w:val="24"/>
        </w:rPr>
      </w:r>
      <w:r/>
    </w:p>
    <w:p>
      <w:pPr>
        <w:pStyle w:val="1110"/>
        <w:ind w:left="2"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18.3“苏采云”平台按时自动对投标文件进行解密，只要有一份投标文件解密成功，即视为电子交易平台运行无故障。若解密成功的投标人不足三家，不进入后续程序。</w:t>
      </w:r>
      <w:r>
        <w:rPr>
          <w:rFonts w:ascii="仿宋" w:hAnsi="仿宋" w:eastAsia="仿宋" w:cs="仿宋"/>
          <w:color w:val="000000"/>
          <w:sz w:val="24"/>
        </w:rPr>
      </w:r>
      <w:r/>
    </w:p>
    <w:p>
      <w:pPr>
        <w:pStyle w:val="1110"/>
        <w:ind w:left="2" w:firstLine="480"/>
        <w:spacing w:line="360" w:lineRule="auto"/>
        <w:rPr>
          <w:rFonts w:ascii="楷体" w:hAnsi="楷体" w:eastAsia="楷体"/>
          <w:color w:val="000000"/>
          <w:sz w:val="24"/>
        </w:rPr>
      </w:pPr>
      <w:r>
        <w:rPr>
          <w:rFonts w:hint="eastAsia" w:ascii="仿宋" w:hAnsi="仿宋" w:eastAsia="仿宋" w:cs="仿宋"/>
          <w:color w:val="000000"/>
          <w:sz w:val="24"/>
        </w:rPr>
        <w:t xml:space="preserve">18.4“苏采云”平台按时自动对解密成功的投标人进行开标和唱标。</w:t>
      </w:r>
      <w:r>
        <w:rPr>
          <w:rFonts w:ascii="楷体" w:hAnsi="楷体" w:eastAsia="楷体"/>
          <w:color w:val="000000"/>
          <w:sz w:val="24"/>
        </w:rPr>
      </w:r>
      <w:r/>
    </w:p>
    <w:p>
      <w:pPr>
        <w:pStyle w:val="1110"/>
        <w:ind w:left="1"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18.5 投标人须配合开标工作，否则一切后果由投标人自行承担。</w:t>
      </w:r>
      <w:r>
        <w:rPr>
          <w:rFonts w:ascii="仿宋" w:hAnsi="仿宋" w:eastAsia="仿宋" w:cs="仿宋"/>
          <w:color w:val="000000"/>
          <w:sz w:val="24"/>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19.评标 </w:t>
      </w:r>
      <w:r>
        <w:rPr>
          <w:rFonts w:ascii="仿宋" w:hAnsi="仿宋" w:eastAsia="仿宋" w:cs="仿宋"/>
          <w:color w:val="000000"/>
          <w:sz w:val="30"/>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19.1</w:t>
      </w:r>
      <w:r>
        <w:rPr>
          <w:rFonts w:hint="eastAsia" w:ascii="仿宋" w:hAnsi="仿宋" w:eastAsia="仿宋" w:cs="仿宋"/>
          <w:color w:val="000000"/>
          <w:sz w:val="24"/>
          <w:lang w:eastAsia="zh-CN"/>
        </w:rPr>
        <w:t xml:space="preserve"> 评</w:t>
      </w:r>
      <w:r>
        <w:rPr>
          <w:rFonts w:hint="eastAsia" w:ascii="仿宋" w:hAnsi="仿宋" w:eastAsia="仿宋" w:cs="仿宋"/>
          <w:color w:val="000000"/>
          <w:sz w:val="24"/>
        </w:rPr>
        <w:t xml:space="preserve">标采用“苏采云”平台电子化评标。</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19.2招标组织方负责组织评标工作，并履行下列职责：</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（1）核对评审专家身份和采购人代表授权书，对评审专家在政府采购活动中的职责履行情况予以记录，并及时将有关违法违规行为向财政部门报告；</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（2）宣布评标纪律；</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（3）公布投标人名单，告知评审专家应当回避的情形；</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（4）组织评标委员会推选评标组长，采购人代表不得担任组长；</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（5）在评标期间采取必要的通讯管理措施，保证评标活动不受外界干扰；</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（6）根据评标委员会的要求介绍政府采购相关政策法规、招标文件；</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（7）维护评标秩序，监督评标委员会依照招标文件规定的评标程序、方法和标准进行独立评审，及时制止和纠正采购人代表、评审专家的倾向性言论或者违法违规行为；</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（9）评审工作完成后，按照规定向评审专家支付劳务报酬和异地评审差旅费；</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（10）处理与评标有关的其他事项。</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19.3具体评标事务由依法组建的评标委员会负责，并独立履行下列职责：</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（1）审查、评价投标文件是否符合招标文件的商务、技术等实质性要求；</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（2）要求投标人对投标文件有关事项作出澄清或者说明；</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（3）对投标文件进行比较和评价；</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（4）推荐中标候选人或根据采购人委托直接确定中标供应商；</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（5）向采购人、财政部门报告评标中发现的违法行为。</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19.4评标程序详见第五章“评审方法与评审标准”。</w:t>
      </w:r>
      <w:r>
        <w:rPr>
          <w:rFonts w:ascii="仿宋" w:hAnsi="仿宋" w:eastAsia="仿宋" w:cs="仿宋"/>
          <w:color w:val="000000"/>
          <w:sz w:val="24"/>
        </w:rPr>
      </w:r>
      <w:r/>
    </w:p>
    <w:p>
      <w:pPr>
        <w:pStyle w:val="1110"/>
        <w:ind w:firstLine="562"/>
        <w:jc w:val="left"/>
        <w:spacing w:line="480" w:lineRule="exact"/>
        <w:tabs>
          <w:tab w:val="left" w:pos="90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20.评审注意事项</w:t>
      </w:r>
      <w:r>
        <w:rPr>
          <w:rFonts w:ascii="仿宋" w:hAnsi="仿宋" w:eastAsia="仿宋" w:cs="仿宋"/>
          <w:b/>
          <w:color w:val="000000"/>
          <w:sz w:val="28"/>
          <w:szCs w:val="28"/>
        </w:rPr>
      </w:r>
      <w:r/>
    </w:p>
    <w:p>
      <w:pPr>
        <w:pStyle w:val="1110"/>
        <w:ind w:firstLine="482"/>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20.1开标至评标结束期间，投标人代表应通过“苏采云”平台一直在线并保持通信畅通，及时处置平台及评标委员会发出的要求，自行承担操作延误或失误的一切后果。</w:t>
      </w:r>
      <w:r>
        <w:rPr>
          <w:rFonts w:hint="eastAsia" w:ascii="仿宋" w:hAnsi="仿宋" w:eastAsia="仿宋" w:cs="仿宋"/>
          <w:b/>
          <w:bCs/>
          <w:color w:val="000000"/>
          <w:sz w:val="24"/>
        </w:rPr>
      </w:r>
      <w:r/>
    </w:p>
    <w:p>
      <w:pPr>
        <w:pStyle w:val="1110"/>
        <w:ind w:firstLine="562"/>
        <w:jc w:val="left"/>
        <w:spacing w:line="480" w:lineRule="exact"/>
        <w:tabs>
          <w:tab w:val="left" w:pos="90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21.无效投标的情形</w:t>
      </w:r>
      <w:r>
        <w:rPr>
          <w:rFonts w:ascii="仿宋" w:hAnsi="仿宋" w:eastAsia="仿宋" w:cs="仿宋"/>
          <w:b/>
          <w:color w:val="000000"/>
          <w:sz w:val="28"/>
          <w:szCs w:val="28"/>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供应商存在下列情况之一的，其投标无效：　</w:t>
      </w:r>
      <w:r>
        <w:rPr>
          <w:rFonts w:ascii="仿宋" w:hAnsi="仿宋" w:eastAsia="仿宋" w:cs="仿宋"/>
          <w:color w:val="000000"/>
          <w:sz w:val="24"/>
        </w:rPr>
      </w:r>
      <w:r/>
    </w:p>
    <w:p>
      <w:pPr>
        <w:pStyle w:val="1110"/>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（1）单位负责人为同一人或者存在直接控股、管理关系的不同供应商参加同一合同项下的政府采购活动的；</w:t>
      </w:r>
      <w:r>
        <w:rPr>
          <w:rFonts w:ascii="仿宋" w:hAnsi="仿宋" w:eastAsia="仿宋" w:cs="仿宋"/>
          <w:b/>
          <w:bCs/>
          <w:color w:val="000000"/>
          <w:sz w:val="24"/>
        </w:rPr>
      </w:r>
      <w:r/>
    </w:p>
    <w:p>
      <w:pPr>
        <w:pStyle w:val="1110"/>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（2）未按招标文件要求进行有效签章的，签字人未经法定代表人有效授权委托的；</w:t>
      </w:r>
      <w:r>
        <w:rPr>
          <w:rFonts w:ascii="仿宋" w:hAnsi="仿宋" w:eastAsia="仿宋" w:cs="仿宋"/>
          <w:b/>
          <w:bCs/>
          <w:color w:val="000000"/>
          <w:sz w:val="24"/>
        </w:rPr>
      </w:r>
      <w:r/>
    </w:p>
    <w:p>
      <w:pPr>
        <w:pStyle w:val="1110"/>
        <w:ind w:firstLine="482"/>
        <w:spacing w:line="480" w:lineRule="exact"/>
        <w:rPr>
          <w:color w:val="000000"/>
        </w:rPr>
      </w:pPr>
      <w:r>
        <w:rPr>
          <w:rFonts w:hint="eastAsia" w:ascii="仿宋" w:hAnsi="仿宋" w:eastAsia="仿宋" w:cs="仿宋"/>
          <w:b/>
          <w:bCs/>
          <w:color w:val="000000"/>
          <w:sz w:val="24"/>
        </w:rPr>
        <w:t xml:space="preserve">（3）供应商存在串通投标情形的（见本文件第23条规定）；</w:t>
      </w:r>
      <w:r>
        <w:rPr>
          <w:color w:val="000000"/>
        </w:rPr>
      </w:r>
      <w:r/>
    </w:p>
    <w:p>
      <w:pPr>
        <w:pStyle w:val="1110"/>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（4）不具备招标文件中规定的资格要求的；</w:t>
      </w:r>
      <w:r>
        <w:rPr>
          <w:rFonts w:ascii="仿宋" w:hAnsi="仿宋" w:eastAsia="仿宋" w:cs="仿宋"/>
          <w:b/>
          <w:bCs/>
          <w:color w:val="000000"/>
          <w:sz w:val="24"/>
        </w:rPr>
      </w:r>
      <w:r/>
    </w:p>
    <w:p>
      <w:pPr>
        <w:pStyle w:val="1110"/>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lang w:eastAsia="zh-CN"/>
        </w:rPr>
        <w:t xml:space="preserve">（</w:t>
      </w:r>
      <w:r>
        <w:rPr>
          <w:rFonts w:hint="eastAsia" w:ascii="仿宋" w:hAnsi="仿宋" w:eastAsia="仿宋" w:cs="仿宋"/>
          <w:b/>
          <w:bCs/>
          <w:color w:val="000000"/>
          <w:sz w:val="24"/>
          <w:lang w:val="en-US" w:eastAsia="zh-CN"/>
        </w:rPr>
        <w:t xml:space="preserve">5</w:t>
      </w:r>
      <w:r>
        <w:rPr>
          <w:rFonts w:hint="eastAsia" w:ascii="仿宋" w:hAnsi="仿宋" w:eastAsia="仿宋" w:cs="仿宋"/>
          <w:b/>
          <w:bCs/>
          <w:color w:val="000000"/>
          <w:sz w:val="24"/>
          <w:lang w:eastAsia="zh-CN"/>
        </w:rPr>
        <w:t xml:space="preserve">）在“</w:t>
      </w:r>
      <w:r>
        <w:rPr>
          <w:rFonts w:hint="eastAsia" w:ascii="仿宋" w:hAnsi="仿宋" w:eastAsia="仿宋" w:cs="仿宋"/>
          <w:b/>
          <w:bCs/>
          <w:color w:val="000000"/>
          <w:sz w:val="24"/>
        </w:rPr>
        <w:t xml:space="preserve">信用中国”网站（www.creditchina.gov.cn）、中国政府采购网（www.ccgp.gov.cn）、“信用江苏”网站</w:t>
      </w:r>
      <w:r>
        <w:rPr>
          <w:rFonts w:hint="eastAsia" w:ascii="仿宋" w:hAnsi="仿宋" w:eastAsia="仿宋" w:cs="仿宋"/>
          <w:b/>
          <w:bCs/>
          <w:color w:val="000000"/>
          <w:sz w:val="24"/>
          <w:lang w:eastAsia="zh-CN"/>
        </w:rPr>
        <w:t xml:space="preserve">（</w:t>
      </w:r>
      <w:r>
        <w:rPr>
          <w:rFonts w:hint="eastAsia" w:ascii="仿宋" w:hAnsi="仿宋" w:eastAsia="仿宋" w:cs="仿宋"/>
          <w:b/>
          <w:bCs/>
          <w:color w:val="000000"/>
          <w:sz w:val="24"/>
        </w:rPr>
        <w:t xml:space="preserve">http://credit.jiangsu.gov.cn/）查询结果为失信被执行人、重大税收违法案件当事人名单、政府采购严重违法失信行为</w:t>
      </w:r>
      <w:r>
        <w:rPr>
          <w:rFonts w:hint="eastAsia" w:ascii="仿宋" w:hAnsi="仿宋" w:eastAsia="仿宋" w:cs="仿宋"/>
          <w:b/>
          <w:bCs/>
          <w:color w:val="000000"/>
          <w:sz w:val="24"/>
          <w:lang w:eastAsia="zh-CN"/>
        </w:rPr>
        <w:t xml:space="preserve">记录的</w:t>
      </w:r>
      <w:r>
        <w:rPr>
          <w:rFonts w:hint="eastAsia" w:ascii="仿宋" w:hAnsi="仿宋" w:eastAsia="仿宋" w:cs="仿宋"/>
          <w:b/>
          <w:bCs/>
          <w:color w:val="000000"/>
          <w:sz w:val="24"/>
        </w:rPr>
        <w:t xml:space="preserve">；</w:t>
      </w:r>
      <w:r>
        <w:rPr>
          <w:rFonts w:ascii="仿宋" w:hAnsi="仿宋" w:eastAsia="仿宋" w:cs="仿宋"/>
          <w:b/>
          <w:bCs/>
          <w:color w:val="000000"/>
          <w:sz w:val="24"/>
        </w:rPr>
      </w:r>
      <w:r/>
    </w:p>
    <w:p>
      <w:pPr>
        <w:pStyle w:val="1110"/>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按照《中华人民共和国政府采购法》第二十二条规定，下列信用记录属于应依法拒绝供应商参加政府采购的失信信息：</w:t>
      </w:r>
      <w:r>
        <w:rPr>
          <w:rFonts w:ascii="仿宋" w:hAnsi="仿宋" w:eastAsia="仿宋" w:cs="仿宋"/>
          <w:bCs/>
          <w:color w:val="000000"/>
          <w:sz w:val="24"/>
        </w:rPr>
      </w:r>
      <w:r/>
    </w:p>
    <w:p>
      <w:pPr>
        <w:pStyle w:val="1110"/>
        <w:numPr>
          <w:ilvl w:val="0"/>
          <w:numId w:val="4"/>
        </w:numPr>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政府采购严重违法记录，即供应商被全国各级财政部门列入“政府采购严重违法失信行为记录名单”，且在处罚有效期内的。</w:t>
      </w:r>
      <w:r>
        <w:rPr>
          <w:rFonts w:ascii="仿宋" w:hAnsi="仿宋" w:eastAsia="仿宋" w:cs="仿宋"/>
          <w:bCs/>
          <w:color w:val="000000"/>
          <w:sz w:val="24"/>
        </w:rPr>
      </w:r>
      <w:r/>
    </w:p>
    <w:p>
      <w:pPr>
        <w:pStyle w:val="1110"/>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（二）财政部门与法院、工商、税务等部门联合惩戒的失信信息，包括：</w:t>
      </w:r>
      <w:r>
        <w:rPr>
          <w:rFonts w:ascii="仿宋" w:hAnsi="仿宋" w:eastAsia="仿宋" w:cs="仿宋"/>
          <w:bCs/>
          <w:color w:val="000000"/>
          <w:sz w:val="24"/>
        </w:rPr>
      </w:r>
      <w:r/>
    </w:p>
    <w:p>
      <w:pPr>
        <w:pStyle w:val="1110"/>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1.被列入失信被执行人名单；</w:t>
      </w:r>
      <w:r>
        <w:rPr>
          <w:rFonts w:ascii="仿宋" w:hAnsi="仿宋" w:eastAsia="仿宋" w:cs="仿宋"/>
          <w:bCs/>
          <w:color w:val="000000"/>
          <w:sz w:val="24"/>
        </w:rPr>
      </w:r>
      <w:r/>
    </w:p>
    <w:p>
      <w:pPr>
        <w:pStyle w:val="1110"/>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2.被列入重大税收违法案件当事人名单；</w:t>
      </w:r>
      <w:r>
        <w:rPr>
          <w:rFonts w:ascii="仿宋" w:hAnsi="仿宋" w:eastAsia="仿宋" w:cs="仿宋"/>
          <w:bCs/>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bCs/>
          <w:color w:val="000000"/>
          <w:sz w:val="24"/>
        </w:rPr>
        <w:t xml:space="preserve">3.企业</w:t>
      </w:r>
      <w:r>
        <w:rPr>
          <w:rFonts w:hint="eastAsia" w:ascii="仿宋" w:hAnsi="仿宋" w:eastAsia="仿宋" w:cs="仿宋"/>
          <w:color w:val="000000"/>
          <w:sz w:val="24"/>
        </w:rPr>
        <w:t xml:space="preserve">在经营活动中，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ascii="仿宋" w:hAnsi="仿宋" w:eastAsia="仿宋" w:cs="仿宋"/>
          <w:bCs/>
          <w:color w:val="000000"/>
          <w:sz w:val="24"/>
        </w:rPr>
        <w:t xml:space="preserve">处罚生效日至递交（投标）文件日未满三年的。</w:t>
      </w:r>
      <w:r>
        <w:rPr>
          <w:rFonts w:ascii="仿宋" w:hAnsi="仿宋" w:eastAsia="仿宋" w:cs="仿宋"/>
          <w:color w:val="000000"/>
          <w:sz w:val="24"/>
        </w:rPr>
      </w:r>
      <w:r/>
    </w:p>
    <w:p>
      <w:pPr>
        <w:pStyle w:val="1110"/>
        <w:ind w:firstLine="480"/>
        <w:spacing w:line="480" w:lineRule="exact"/>
        <w:rPr>
          <w:rFonts w:ascii="仿宋" w:hAnsi="仿宋" w:eastAsia="仿宋" w:cs="仿宋"/>
          <w:b/>
          <w:bCs/>
          <w:color w:val="000000"/>
          <w:sz w:val="24"/>
        </w:rPr>
      </w:pPr>
      <w:r>
        <w:rPr>
          <w:rFonts w:hint="eastAsia" w:ascii="仿宋" w:hAnsi="仿宋" w:eastAsia="仿宋" w:cs="仿宋"/>
          <w:color w:val="000000"/>
          <w:sz w:val="24"/>
        </w:rPr>
        <w:t xml:space="preserve">如供应商根据“信用中国”网站查询信息的基础信息、优良记录、负面记录、受惩罚名单中信息与实际不符的，请供应商提供供应商所在当地工商行政部门的证明文件。</w:t>
      </w:r>
      <w:r>
        <w:rPr>
          <w:rFonts w:ascii="仿宋" w:hAnsi="仿宋" w:eastAsia="仿宋" w:cs="仿宋"/>
          <w:b/>
          <w:bCs/>
          <w:color w:val="000000"/>
          <w:sz w:val="24"/>
        </w:rPr>
      </w:r>
      <w:r/>
    </w:p>
    <w:p>
      <w:pPr>
        <w:pStyle w:val="1110"/>
        <w:numPr>
          <w:ilvl w:val="0"/>
          <w:numId w:val="5"/>
        </w:numPr>
        <w:ind w:firstLine="482"/>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评标委员会认为投标人的报价明显低于其他通过符合性审查投标人的报价，有可能影响服务质量或者不能诚信履约，要求其在评标现场合理的时间内提供书面说明，必要时提交相关证明材料。投标人不能证明其报价合理性的，评标委员会将其作为无效投标处理。</w:t>
      </w:r>
      <w:r>
        <w:rPr>
          <w:rFonts w:hint="eastAsia" w:ascii="仿宋" w:hAnsi="仿宋" w:eastAsia="仿宋" w:cs="仿宋"/>
          <w:b/>
          <w:bCs/>
          <w:color w:val="000000"/>
          <w:sz w:val="24"/>
        </w:rPr>
      </w:r>
      <w:r/>
    </w:p>
    <w:p>
      <w:pPr>
        <w:pStyle w:val="1110"/>
        <w:numPr>
          <w:ilvl w:val="0"/>
          <w:numId w:val="0"/>
        </w:numPr>
        <w:ind w:firstLine="482"/>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评审过程中出现下列情形之一的，评审委员会启动异常低价投标（响应）审查程序：</w:t>
      </w:r>
      <w:r>
        <w:rPr>
          <w:rFonts w:hint="eastAsia" w:ascii="仿宋" w:hAnsi="仿宋" w:eastAsia="仿宋" w:cs="仿宋"/>
          <w:b/>
          <w:bCs/>
          <w:color w:val="000000"/>
          <w:sz w:val="24"/>
        </w:rPr>
      </w:r>
      <w:r/>
    </w:p>
    <w:p>
      <w:pPr>
        <w:pStyle w:val="1110"/>
        <w:numPr>
          <w:ilvl w:val="0"/>
          <w:numId w:val="0"/>
        </w:numPr>
        <w:ind w:firstLine="482"/>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①投标报价低于全部通过符合性审查供应商投标报价平均值50%的，即投标报价小于全部通过符合性审查供应商投标报价平均值×50%；</w:t>
      </w:r>
      <w:r>
        <w:rPr>
          <w:rFonts w:hint="eastAsia" w:ascii="仿宋" w:hAnsi="仿宋" w:eastAsia="仿宋" w:cs="仿宋"/>
          <w:b/>
          <w:bCs/>
          <w:color w:val="000000"/>
          <w:sz w:val="24"/>
        </w:rPr>
      </w:r>
      <w:r/>
    </w:p>
    <w:p>
      <w:pPr>
        <w:pStyle w:val="1110"/>
        <w:numPr>
          <w:ilvl w:val="0"/>
          <w:numId w:val="0"/>
        </w:numPr>
        <w:ind w:firstLine="482"/>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②投标报价低于通过符合性审查的次低报价供应商投标报价50%的，即投标报价小于通过符合性审查的次低报价供应商投标报价×50%；</w:t>
      </w:r>
      <w:r>
        <w:rPr>
          <w:rFonts w:hint="eastAsia" w:ascii="仿宋" w:hAnsi="仿宋" w:eastAsia="仿宋" w:cs="仿宋"/>
          <w:b/>
          <w:bCs/>
          <w:color w:val="000000"/>
          <w:sz w:val="24"/>
        </w:rPr>
      </w:r>
      <w:r/>
    </w:p>
    <w:p>
      <w:pPr>
        <w:pStyle w:val="1110"/>
        <w:numPr>
          <w:ilvl w:val="0"/>
          <w:numId w:val="0"/>
        </w:numPr>
        <w:ind w:firstLine="482"/>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③投标报价低于采购项目最高限价45%的，即投标报价小于采购项目最高限价×45%；</w:t>
      </w:r>
      <w:r>
        <w:rPr>
          <w:rFonts w:hint="eastAsia" w:ascii="仿宋" w:hAnsi="仿宋" w:eastAsia="仿宋" w:cs="仿宋"/>
          <w:b/>
          <w:bCs/>
          <w:color w:val="000000"/>
          <w:sz w:val="24"/>
        </w:rPr>
      </w:r>
      <w:r/>
    </w:p>
    <w:p>
      <w:pPr>
        <w:pStyle w:val="1110"/>
        <w:numPr>
          <w:ilvl w:val="0"/>
          <w:numId w:val="0"/>
        </w:numPr>
        <w:ind w:firstLine="482"/>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④评审委员会基于专业判断，认为供应商报价过低，有可能影响产品质量或者不能诚信履约的其他情形。</w:t>
      </w:r>
      <w:r>
        <w:rPr>
          <w:rFonts w:hint="eastAsia" w:ascii="仿宋" w:hAnsi="仿宋" w:eastAsia="仿宋" w:cs="仿宋"/>
          <w:b/>
          <w:bCs/>
          <w:color w:val="000000"/>
          <w:sz w:val="24"/>
        </w:rPr>
      </w:r>
      <w:r/>
    </w:p>
    <w:p>
      <w:pPr>
        <w:pStyle w:val="1110"/>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lang w:eastAsia="zh-CN"/>
        </w:rPr>
        <w:t xml:space="preserve">（</w:t>
      </w:r>
      <w:r>
        <w:rPr>
          <w:rFonts w:hint="eastAsia" w:ascii="仿宋" w:hAnsi="仿宋" w:eastAsia="仿宋" w:cs="仿宋"/>
          <w:b/>
          <w:bCs/>
          <w:color w:val="000000"/>
          <w:sz w:val="24"/>
          <w:lang w:val="en-US" w:eastAsia="zh-CN"/>
        </w:rPr>
        <w:t xml:space="preserve">7</w:t>
      </w:r>
      <w:r>
        <w:rPr>
          <w:rFonts w:hint="eastAsia" w:ascii="仿宋" w:hAnsi="仿宋" w:eastAsia="仿宋" w:cs="仿宋"/>
          <w:b/>
          <w:bCs/>
          <w:color w:val="000000"/>
          <w:sz w:val="24"/>
          <w:lang w:eastAsia="zh-CN"/>
        </w:rPr>
        <w:t xml:space="preserve">）</w:t>
      </w:r>
      <w:r>
        <w:rPr>
          <w:rFonts w:hint="eastAsia" w:ascii="仿宋" w:hAnsi="仿宋" w:eastAsia="仿宋" w:cs="仿宋"/>
          <w:b/>
          <w:bCs/>
          <w:color w:val="000000"/>
          <w:sz w:val="24"/>
        </w:rPr>
        <w:t xml:space="preserve">投标文件含有采购人不能接受的附加条件的；</w:t>
      </w:r>
      <w:r>
        <w:rPr>
          <w:rFonts w:ascii="仿宋" w:hAnsi="仿宋" w:eastAsia="仿宋" w:cs="仿宋"/>
          <w:b/>
          <w:bCs/>
          <w:color w:val="000000"/>
          <w:sz w:val="24"/>
        </w:rPr>
      </w:r>
      <w:r/>
    </w:p>
    <w:p>
      <w:pPr>
        <w:pStyle w:val="1110"/>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w:t>
      </w:r>
      <w:r>
        <w:rPr>
          <w:rFonts w:hint="eastAsia" w:ascii="仿宋" w:hAnsi="仿宋" w:eastAsia="仿宋" w:cs="仿宋"/>
          <w:b/>
          <w:bCs/>
          <w:color w:val="000000"/>
          <w:sz w:val="24"/>
          <w:lang w:val="en-US" w:eastAsia="zh-CN"/>
        </w:rPr>
        <w:t xml:space="preserve">8</w:t>
      </w:r>
      <w:r>
        <w:rPr>
          <w:rFonts w:hint="eastAsia" w:ascii="仿宋" w:hAnsi="仿宋" w:eastAsia="仿宋" w:cs="仿宋"/>
          <w:b/>
          <w:bCs/>
          <w:color w:val="000000"/>
          <w:sz w:val="24"/>
        </w:rPr>
        <w:t xml:space="preserve">）投标文件中提供了虚假或失实资料的；</w:t>
      </w:r>
      <w:r>
        <w:rPr>
          <w:rFonts w:ascii="仿宋" w:hAnsi="仿宋" w:eastAsia="仿宋" w:cs="仿宋"/>
          <w:b/>
          <w:bCs/>
          <w:color w:val="000000"/>
          <w:sz w:val="24"/>
        </w:rPr>
      </w:r>
      <w:r/>
    </w:p>
    <w:p>
      <w:pPr>
        <w:pStyle w:val="1110"/>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w:t>
      </w:r>
      <w:r>
        <w:rPr>
          <w:rFonts w:hint="eastAsia" w:ascii="仿宋" w:hAnsi="仿宋" w:eastAsia="仿宋" w:cs="仿宋"/>
          <w:b/>
          <w:bCs/>
          <w:color w:val="000000"/>
          <w:sz w:val="24"/>
          <w:lang w:val="en-US" w:eastAsia="zh-CN"/>
        </w:rPr>
        <w:t xml:space="preserve">9</w:t>
      </w:r>
      <w:r>
        <w:rPr>
          <w:rFonts w:hint="eastAsia" w:ascii="仿宋" w:hAnsi="仿宋" w:eastAsia="仿宋" w:cs="仿宋"/>
          <w:b/>
          <w:bCs/>
          <w:color w:val="000000"/>
          <w:sz w:val="24"/>
        </w:rPr>
        <w:t xml:space="preserve">）不符合法律法规和招标文件规定的其他实质性条款。</w:t>
      </w:r>
      <w:r>
        <w:rPr>
          <w:rFonts w:ascii="仿宋" w:hAnsi="仿宋" w:eastAsia="仿宋" w:cs="仿宋"/>
          <w:b/>
          <w:bCs/>
          <w:color w:val="000000"/>
          <w:sz w:val="24"/>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22.串通投标的情形</w:t>
      </w:r>
      <w:r>
        <w:rPr>
          <w:rFonts w:ascii="仿宋" w:hAnsi="仿宋" w:eastAsia="仿宋" w:cs="仿宋"/>
          <w:color w:val="000000"/>
          <w:sz w:val="30"/>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22.1 有下列情形之一的，视为投标人串通投标，投标无效：</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（1）不同投标人的投标文件由同一单位或者个人编制；</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（2）不同投标人委托同一单位或者个人办理投标事宜；</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（3）不同投标人的投标文件载明的项目管理成员或者联系人员为同一人；</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（4）不同投标人的投标文件异常一致或者投标报价呈规律性差异；</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（5）不同投标人的投标文件相互混装。</w:t>
      </w:r>
      <w:r>
        <w:rPr>
          <w:rFonts w:ascii="仿宋" w:hAnsi="仿宋" w:eastAsia="仿宋" w:cs="仿宋"/>
          <w:color w:val="000000"/>
          <w:sz w:val="24"/>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23.废标的情形</w:t>
      </w:r>
      <w:r>
        <w:rPr>
          <w:rFonts w:ascii="仿宋" w:hAnsi="仿宋" w:eastAsia="仿宋" w:cs="仿宋"/>
          <w:color w:val="000000"/>
          <w:sz w:val="30"/>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23.1 出现下列情形之一的，将予废标：</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（1）符合专业条件的供应商或者对招标文件作实质响应的供应商不足三家的；  </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（2）出现影响采购公正的违法、违规行为的；  </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（3）投标人的报价均超过了采购预算，采购人不能支付的；</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（4）因重大变故，采购任务取消的； </w:t>
      </w:r>
      <w:r>
        <w:rPr>
          <w:rFonts w:ascii="仿宋" w:hAnsi="仿宋" w:eastAsia="仿宋" w:cs="仿宋"/>
          <w:color w:val="000000"/>
          <w:sz w:val="24"/>
        </w:rPr>
      </w:r>
      <w:r/>
    </w:p>
    <w:p>
      <w:pPr>
        <w:pStyle w:val="1113"/>
        <w:ind w:firstLine="446"/>
        <w:keepLines w:val="0"/>
        <w:keepNext w:val="0"/>
        <w:spacing w:before="200" w:after="200" w:line="360" w:lineRule="auto"/>
        <w:rPr>
          <w:rFonts w:ascii="仿宋" w:hAnsi="仿宋" w:eastAsia="仿宋" w:cs="仿宋"/>
          <w:color w:val="000000"/>
          <w:sz w:val="30"/>
          <w:szCs w:val="30"/>
        </w:rPr>
      </w:pPr>
      <w:r>
        <w:rPr>
          <w:rFonts w:hint="eastAsia" w:ascii="仿宋" w:hAnsi="仿宋" w:eastAsia="仿宋" w:cs="仿宋"/>
          <w:color w:val="000000"/>
          <w:sz w:val="30"/>
          <w:szCs w:val="30"/>
        </w:rPr>
        <w:t xml:space="preserve">24.</w:t>
      </w:r>
      <w:r>
        <w:rPr>
          <w:rFonts w:hint="eastAsia" w:ascii="仿宋" w:hAnsi="仿宋" w:eastAsia="仿宋" w:cs="仿宋"/>
          <w:color w:val="000000"/>
          <w:sz w:val="30"/>
          <w:szCs w:val="30"/>
          <w:lang w:eastAsia="zh-CN"/>
        </w:rPr>
        <w:t xml:space="preserve"> 评</w:t>
      </w:r>
      <w:r>
        <w:rPr>
          <w:rFonts w:hint="eastAsia" w:ascii="仿宋" w:hAnsi="仿宋" w:eastAsia="仿宋" w:cs="仿宋"/>
          <w:color w:val="000000"/>
          <w:sz w:val="30"/>
          <w:szCs w:val="30"/>
        </w:rPr>
        <w:t xml:space="preserve">标过程的保密</w:t>
      </w:r>
      <w:r>
        <w:rPr>
          <w:rFonts w:ascii="仿宋" w:hAnsi="仿宋" w:eastAsia="仿宋" w:cs="仿宋"/>
          <w:color w:val="000000"/>
          <w:sz w:val="30"/>
          <w:szCs w:val="30"/>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24.1 </w:t>
      </w:r>
      <w:r>
        <w:rPr>
          <w:rFonts w:hint="eastAsia" w:ascii="仿宋" w:hAnsi="仿宋" w:eastAsia="仿宋" w:cs="仿宋"/>
          <w:color w:val="000000"/>
          <w:sz w:val="24"/>
          <w:lang w:val="en-US" w:eastAsia="zh-CN"/>
        </w:rPr>
        <w:t xml:space="preserve">采购人及其委托的代理机构将</w:t>
      </w:r>
      <w:r>
        <w:rPr>
          <w:rFonts w:hint="eastAsia" w:ascii="仿宋" w:hAnsi="仿宋" w:eastAsia="仿宋" w:cs="仿宋"/>
          <w:color w:val="000000"/>
          <w:sz w:val="24"/>
        </w:rPr>
        <w:t xml:space="preserve">采取必要措施，保证评标在严格保密的情况下进行。 </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24.2 任何单位和个人不得非法</w:t>
      </w:r>
      <w:r>
        <w:rPr>
          <w:rFonts w:hint="eastAsia" w:ascii="仿宋" w:hAnsi="仿宋" w:eastAsia="仿宋" w:cs="仿宋"/>
          <w:color w:val="000000"/>
          <w:sz w:val="24"/>
          <w:lang w:eastAsia="zh-CN"/>
        </w:rPr>
        <w:t xml:space="preserve">干预</w:t>
      </w:r>
      <w:r>
        <w:rPr>
          <w:rFonts w:hint="eastAsia" w:ascii="仿宋" w:hAnsi="仿宋" w:eastAsia="仿宋" w:cs="仿宋"/>
          <w:color w:val="000000"/>
          <w:sz w:val="24"/>
        </w:rPr>
        <w:t xml:space="preserve">评标办法的确定</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评标过程和结果。 </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24.3 凡是与审查、澄清、评价和比较投标的有关资料等，均不得向供应商及与评标无关的人员透露。 </w:t>
      </w:r>
      <w:r>
        <w:rPr>
          <w:rFonts w:ascii="仿宋" w:hAnsi="仿宋" w:eastAsia="仿宋" w:cs="仿宋"/>
          <w:color w:val="000000"/>
          <w:sz w:val="24"/>
        </w:rPr>
      </w:r>
      <w:r/>
    </w:p>
    <w:p>
      <w:pPr>
        <w:pStyle w:val="2228"/>
        <w:jc w:val="center"/>
        <w:tabs>
          <w:tab w:val="left" w:pos="567" w:leader="none"/>
        </w:tabs>
        <w:rPr>
          <w:rFonts w:ascii="仿宋" w:hAnsi="仿宋" w:eastAsia="仿宋" w:cs="仿宋"/>
          <w:b/>
          <w:bCs/>
          <w:color w:val="000000"/>
        </w:rPr>
      </w:pPr>
      <w:r>
        <w:rPr>
          <w:rFonts w:hint="eastAsia" w:ascii="仿宋" w:hAnsi="仿宋" w:eastAsia="仿宋" w:cs="仿宋"/>
          <w:b/>
          <w:bCs/>
          <w:color w:val="000000"/>
        </w:rPr>
        <w:t xml:space="preserve">五、确定中标供应商</w:t>
      </w:r>
      <w:r>
        <w:rPr>
          <w:rFonts w:ascii="仿宋" w:hAnsi="仿宋" w:eastAsia="仿宋" w:cs="仿宋"/>
          <w:b/>
          <w:bCs/>
          <w:color w:val="000000"/>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25.</w:t>
      </w:r>
      <w:r>
        <w:rPr>
          <w:rFonts w:hint="eastAsia" w:ascii="仿宋" w:hAnsi="仿宋" w:eastAsia="仿宋" w:cs="仿宋"/>
          <w:color w:val="000000"/>
          <w:sz w:val="30"/>
          <w:lang w:eastAsia="zh-CN"/>
        </w:rPr>
        <w:t xml:space="preserve"> 确定</w:t>
      </w:r>
      <w:r>
        <w:rPr>
          <w:rFonts w:hint="eastAsia" w:ascii="仿宋" w:hAnsi="仿宋" w:eastAsia="仿宋" w:cs="仿宋"/>
          <w:color w:val="000000"/>
          <w:sz w:val="30"/>
        </w:rPr>
        <w:t xml:space="preserve">中标人</w:t>
      </w:r>
      <w:r>
        <w:rPr>
          <w:rFonts w:ascii="仿宋" w:hAnsi="仿宋" w:eastAsia="仿宋" w:cs="仿宋"/>
          <w:color w:val="000000"/>
          <w:sz w:val="30"/>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25.1</w:t>
      </w:r>
      <w:r>
        <w:rPr>
          <w:rFonts w:hint="eastAsia" w:ascii="仿宋" w:hAnsi="仿宋" w:eastAsia="仿宋" w:cs="仿宋"/>
          <w:color w:val="000000"/>
          <w:sz w:val="24"/>
          <w:lang w:eastAsia="zh-CN"/>
        </w:rPr>
        <w:t xml:space="preserve"> 招标</w:t>
      </w:r>
      <w:r>
        <w:rPr>
          <w:rFonts w:hint="eastAsia" w:ascii="仿宋" w:hAnsi="仿宋" w:eastAsia="仿宋" w:cs="仿宋"/>
          <w:color w:val="000000"/>
          <w:sz w:val="24"/>
        </w:rPr>
        <w:t xml:space="preserve">组织方在评审结束后 2 个工作日内将评标报告送采购人确认。</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bookmarkStart w:id="6" w:name="_Hlk132702541"/>
      <w:r/>
      <w:bookmarkStart w:id="7" w:name="_Hlk132702790"/>
      <w:r>
        <w:rPr>
          <w:rFonts w:hint="eastAsia" w:ascii="仿宋" w:hAnsi="仿宋" w:eastAsia="仿宋" w:cs="仿宋"/>
          <w:color w:val="000000"/>
          <w:sz w:val="24"/>
        </w:rPr>
        <w:t xml:space="preserve">25.</w:t>
      </w:r>
      <w:bookmarkEnd w:id="6"/>
      <w:r>
        <w:rPr>
          <w:rFonts w:hint="eastAsia" w:ascii="仿宋" w:hAnsi="仿宋" w:eastAsia="仿宋" w:cs="仿宋"/>
          <w:color w:val="000000"/>
          <w:sz w:val="24"/>
        </w:rPr>
        <w:t xml:space="preserve">2</w:t>
      </w:r>
      <w:bookmarkEnd w:id="7"/>
      <w:r>
        <w:rPr>
          <w:rFonts w:hint="eastAsia" w:ascii="仿宋" w:hAnsi="仿宋" w:eastAsia="仿宋" w:cs="仿宋"/>
          <w:color w:val="000000"/>
          <w:sz w:val="24"/>
          <w:lang w:eastAsia="zh-CN"/>
        </w:rPr>
        <w:t xml:space="preserve"> 采购</w:t>
      </w:r>
      <w:r>
        <w:rPr>
          <w:rFonts w:hint="eastAsia" w:ascii="仿宋" w:hAnsi="仿宋" w:eastAsia="仿宋" w:cs="仿宋"/>
          <w:color w:val="000000"/>
          <w:sz w:val="24"/>
        </w:rPr>
        <w:t xml:space="preserve">人自收到评标报告之日起5个工作日内，在评标报告确定的中标候选人名单中按顺序确定中标人。</w:t>
      </w:r>
      <w:r>
        <w:rPr>
          <w:rFonts w:ascii="仿宋" w:hAnsi="仿宋" w:eastAsia="仿宋" w:cs="仿宋"/>
          <w:color w:val="000000"/>
          <w:sz w:val="24"/>
        </w:rPr>
      </w:r>
      <w:r/>
    </w:p>
    <w:p>
      <w:pPr>
        <w:pStyle w:val="2228"/>
        <w:jc w:val="center"/>
        <w:tabs>
          <w:tab w:val="left" w:pos="567" w:leader="none"/>
        </w:tabs>
        <w:rPr>
          <w:rFonts w:ascii="仿宋" w:hAnsi="仿宋" w:eastAsia="仿宋" w:cs="仿宋"/>
          <w:b/>
          <w:bCs/>
          <w:color w:val="000000"/>
        </w:rPr>
      </w:pPr>
      <w:r>
        <w:rPr>
          <w:rFonts w:hint="eastAsia" w:ascii="仿宋" w:hAnsi="仿宋" w:eastAsia="仿宋" w:cs="仿宋"/>
          <w:b/>
          <w:bCs/>
          <w:color w:val="000000"/>
        </w:rPr>
        <w:t xml:space="preserve">六、签订合同</w:t>
      </w:r>
      <w:r>
        <w:rPr>
          <w:rFonts w:ascii="仿宋" w:hAnsi="仿宋" w:eastAsia="仿宋" w:cs="仿宋"/>
          <w:b/>
          <w:bCs/>
          <w:color w:val="000000"/>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26.</w:t>
      </w:r>
      <w:r>
        <w:rPr>
          <w:rFonts w:hint="eastAsia" w:ascii="仿宋" w:hAnsi="仿宋" w:eastAsia="仿宋" w:cs="仿宋"/>
          <w:color w:val="000000"/>
          <w:sz w:val="30"/>
          <w:lang w:eastAsia="zh-CN"/>
        </w:rPr>
        <w:t xml:space="preserve"> 中标</w:t>
      </w:r>
      <w:r>
        <w:rPr>
          <w:rFonts w:hint="eastAsia" w:ascii="仿宋" w:hAnsi="仿宋" w:eastAsia="仿宋" w:cs="仿宋"/>
          <w:color w:val="000000"/>
          <w:sz w:val="30"/>
        </w:rPr>
        <w:t xml:space="preserve">通知书</w:t>
      </w:r>
      <w:r>
        <w:rPr>
          <w:rFonts w:ascii="仿宋" w:hAnsi="仿宋" w:eastAsia="仿宋" w:cs="仿宋"/>
          <w:color w:val="000000"/>
          <w:sz w:val="30"/>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26.1 中标通知书自发出之日起生效</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中标通知书发出后，采购人不得违法改变中标结果，中标供应商无正当理由不得放弃中标。</w:t>
      </w:r>
      <w:r>
        <w:rPr>
          <w:rFonts w:ascii="仿宋" w:hAnsi="仿宋" w:eastAsia="仿宋" w:cs="仿宋"/>
          <w:color w:val="000000"/>
          <w:sz w:val="24"/>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27.</w:t>
      </w:r>
      <w:r>
        <w:rPr>
          <w:rFonts w:hint="eastAsia" w:ascii="仿宋" w:hAnsi="仿宋" w:eastAsia="仿宋" w:cs="仿宋"/>
          <w:color w:val="000000"/>
          <w:sz w:val="30"/>
          <w:lang w:eastAsia="zh-CN"/>
        </w:rPr>
        <w:t xml:space="preserve"> 签订合同</w:t>
      </w:r>
      <w:r>
        <w:rPr>
          <w:rFonts w:ascii="仿宋" w:hAnsi="仿宋" w:eastAsia="仿宋" w:cs="仿宋"/>
          <w:color w:val="000000"/>
          <w:sz w:val="30"/>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27.1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 </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27.2 政府采购合同应当包括采购人与中标人的名称和住所、标的、数量、质量、价款或者报酬、履行期限及地点和方式、验收要求、违约责任、解决争议的方法等内容。</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27.3</w:t>
      </w:r>
      <w:r>
        <w:rPr>
          <w:rFonts w:hint="eastAsia" w:ascii="仿宋" w:hAnsi="仿宋" w:eastAsia="仿宋" w:cs="仿宋"/>
          <w:color w:val="000000"/>
          <w:sz w:val="24"/>
          <w:lang w:eastAsia="zh-CN"/>
        </w:rPr>
        <w:t xml:space="preserve"> 采购</w:t>
      </w:r>
      <w:r>
        <w:rPr>
          <w:rFonts w:hint="eastAsia" w:ascii="仿宋" w:hAnsi="仿宋" w:eastAsia="仿宋" w:cs="仿宋"/>
          <w:color w:val="000000"/>
          <w:sz w:val="24"/>
        </w:rPr>
        <w:t xml:space="preserve">人应当自采购合同签订之日起2个工作日内，将政府采购合同在政府采购指定媒体</w:t>
      </w:r>
      <w:r>
        <w:rPr>
          <w:rFonts w:hint="eastAsia" w:ascii="仿宋" w:hAnsi="仿宋" w:eastAsia="仿宋" w:cs="仿宋"/>
          <w:color w:val="000000"/>
          <w:sz w:val="24"/>
          <w:lang w:eastAsia="zh-CN"/>
        </w:rPr>
        <w:t xml:space="preserve">上予以</w:t>
      </w:r>
      <w:r>
        <w:rPr>
          <w:rFonts w:hint="eastAsia" w:ascii="仿宋" w:hAnsi="仿宋" w:eastAsia="仿宋" w:cs="仿宋"/>
          <w:color w:val="000000"/>
          <w:sz w:val="24"/>
        </w:rPr>
        <w:t xml:space="preserve">公告。</w:t>
      </w:r>
      <w:r>
        <w:rPr>
          <w:rFonts w:ascii="仿宋" w:hAnsi="仿宋" w:eastAsia="仿宋" w:cs="仿宋"/>
          <w:color w:val="000000"/>
          <w:sz w:val="24"/>
        </w:rPr>
      </w:r>
      <w:r/>
    </w:p>
    <w:p>
      <w:pPr>
        <w:pStyle w:val="1110"/>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27.4</w:t>
      </w:r>
      <w:r>
        <w:rPr>
          <w:rFonts w:hint="eastAsia" w:ascii="仿宋" w:hAnsi="仿宋" w:eastAsia="仿宋" w:cs="仿宋"/>
          <w:color w:val="000000"/>
          <w:sz w:val="24"/>
          <w:lang w:eastAsia="zh-CN"/>
        </w:rPr>
        <w:t xml:space="preserve"> 采购</w:t>
      </w:r>
      <w:r>
        <w:rPr>
          <w:rFonts w:hint="eastAsia" w:ascii="仿宋" w:hAnsi="仿宋" w:eastAsia="仿宋" w:cs="仿宋"/>
          <w:color w:val="000000"/>
          <w:sz w:val="24"/>
        </w:rPr>
        <w:t xml:space="preserve">人与中标人应当根据合同的约定依法履行合同义务。政府采购合同的履行、违约责任和解决争议的方法等适用《中华人民共和国民法典》。  </w:t>
      </w:r>
      <w:r>
        <w:rPr>
          <w:rFonts w:ascii="仿宋" w:hAnsi="仿宋" w:eastAsia="仿宋" w:cs="仿宋"/>
          <w:color w:val="000000"/>
          <w:sz w:val="24"/>
        </w:rPr>
      </w:r>
      <w:r/>
    </w:p>
    <w:p>
      <w:pPr>
        <w:pStyle w:val="1110"/>
        <w:ind w:left="-424" w:firstLine="763"/>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r>
        <w:rPr>
          <w:rFonts w:ascii="仿宋" w:hAnsi="仿宋" w:eastAsia="仿宋" w:cs="仿宋"/>
          <w:color w:val="000000"/>
          <w:sz w:val="24"/>
        </w:rPr>
      </w:r>
      <w:r/>
    </w:p>
    <w:p>
      <w:pPr>
        <w:pStyle w:val="1110"/>
        <w:ind w:firstLine="643"/>
        <w:jc w:val="center"/>
        <w:spacing w:line="360" w:lineRule="auto"/>
        <w:rPr>
          <w:rFonts w:ascii="仿宋" w:hAnsi="仿宋" w:eastAsia="仿宋" w:cs="仿宋"/>
          <w:b/>
          <w:bCs/>
          <w:color w:val="000000"/>
          <w:sz w:val="32"/>
          <w:szCs w:val="28"/>
        </w:rPr>
      </w:pPr>
      <w:r>
        <w:rPr>
          <w:rFonts w:hint="eastAsia" w:ascii="仿宋" w:hAnsi="仿宋" w:eastAsia="仿宋" w:cs="仿宋"/>
          <w:b/>
          <w:bCs/>
          <w:color w:val="000000"/>
          <w:sz w:val="32"/>
          <w:szCs w:val="28"/>
        </w:rPr>
        <w:t xml:space="preserve">七、询问、质疑、投诉和诚实信用</w:t>
      </w:r>
      <w:r>
        <w:rPr>
          <w:rFonts w:ascii="仿宋" w:hAnsi="仿宋" w:eastAsia="仿宋" w:cs="仿宋"/>
          <w:b/>
          <w:bCs/>
          <w:color w:val="000000"/>
          <w:sz w:val="32"/>
          <w:szCs w:val="28"/>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28.</w:t>
      </w:r>
      <w:r>
        <w:rPr>
          <w:rFonts w:hint="eastAsia" w:ascii="仿宋" w:hAnsi="仿宋" w:eastAsia="仿宋" w:cs="仿宋"/>
          <w:color w:val="000000"/>
          <w:sz w:val="30"/>
          <w:lang w:eastAsia="zh-CN"/>
        </w:rPr>
        <w:t xml:space="preserve"> 询问</w:t>
      </w:r>
      <w:r>
        <w:rPr>
          <w:rFonts w:ascii="仿宋" w:hAnsi="仿宋" w:eastAsia="仿宋" w:cs="仿宋"/>
          <w:color w:val="000000"/>
          <w:sz w:val="30"/>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28.1</w:t>
      </w:r>
      <w:r>
        <w:rPr>
          <w:rFonts w:hint="eastAsia" w:ascii="仿宋" w:hAnsi="仿宋" w:eastAsia="仿宋" w:cs="仿宋"/>
          <w:color w:val="000000"/>
          <w:sz w:val="24"/>
          <w:lang w:eastAsia="zh-CN"/>
        </w:rPr>
        <w:t xml:space="preserve"> 供应商</w:t>
      </w:r>
      <w:r>
        <w:rPr>
          <w:rFonts w:hint="eastAsia" w:ascii="仿宋" w:hAnsi="仿宋" w:eastAsia="仿宋" w:cs="仿宋"/>
          <w:color w:val="000000"/>
          <w:sz w:val="24"/>
        </w:rPr>
        <w:t xml:space="preserve">对招标活动事项有疑问的，可以向采购人或采购代理机构提出询问，采购人或采购代理机构将在3个工作日内对供应商依法提出的询问作出答复，但答复的内容不涉及商业秘密。</w:t>
      </w:r>
      <w:r>
        <w:rPr>
          <w:rFonts w:ascii="仿宋" w:hAnsi="仿宋" w:eastAsia="仿宋" w:cs="仿宋"/>
          <w:color w:val="000000"/>
          <w:sz w:val="24"/>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29.</w:t>
      </w:r>
      <w:r>
        <w:rPr>
          <w:rFonts w:hint="eastAsia" w:ascii="仿宋" w:hAnsi="仿宋" w:eastAsia="仿宋" w:cs="仿宋"/>
          <w:color w:val="000000"/>
          <w:sz w:val="30"/>
          <w:lang w:eastAsia="zh-CN"/>
        </w:rPr>
        <w:t xml:space="preserve"> 质疑</w:t>
      </w:r>
      <w:r>
        <w:rPr>
          <w:rFonts w:ascii="仿宋" w:hAnsi="仿宋" w:eastAsia="仿宋" w:cs="仿宋"/>
          <w:color w:val="000000"/>
          <w:sz w:val="30"/>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29.1 供应商认为采购文件、采购过程和中标结果使自己的合法权益受到损害的，可以在知道或者应知其权益受到损害之日起七个工作日内，通过“苏采云”平台进行质疑提交和答复查看。以上规定的供应商应知其权益受到损害之日，是指：</w:t>
      </w:r>
      <w:r>
        <w:rPr>
          <w:rFonts w:ascii="仿宋" w:hAnsi="仿宋" w:eastAsia="仿宋" w:cs="仿宋"/>
          <w:color w:val="000000"/>
          <w:sz w:val="24"/>
        </w:rPr>
      </w:r>
      <w:r/>
    </w:p>
    <w:p>
      <w:pPr>
        <w:pStyle w:val="1110"/>
        <w:ind w:firstLine="360"/>
        <w:spacing w:line="360" w:lineRule="auto"/>
        <w:rPr>
          <w:rFonts w:ascii="仿宋" w:hAnsi="仿宋" w:eastAsia="仿宋" w:cs="仿宋"/>
          <w:color w:val="000000"/>
          <w:sz w:val="24"/>
        </w:rPr>
      </w:pPr>
      <w:r>
        <w:rPr>
          <w:rFonts w:hint="eastAsia" w:ascii="仿宋" w:hAnsi="仿宋" w:eastAsia="仿宋" w:cs="仿宋"/>
          <w:color w:val="000000"/>
          <w:sz w:val="24"/>
        </w:rPr>
        <w:t xml:space="preserve">（1）对可以质疑的采购文件提出质疑的，为收到采购文件之日或者采购文件公告期限届满之日；</w:t>
      </w:r>
      <w:r>
        <w:rPr>
          <w:rFonts w:ascii="仿宋" w:hAnsi="仿宋" w:eastAsia="仿宋" w:cs="仿宋"/>
          <w:color w:val="000000"/>
          <w:sz w:val="24"/>
        </w:rPr>
      </w:r>
      <w:r/>
    </w:p>
    <w:p>
      <w:pPr>
        <w:pStyle w:val="1110"/>
        <w:ind w:firstLine="360"/>
        <w:spacing w:line="360" w:lineRule="auto"/>
        <w:rPr>
          <w:rFonts w:ascii="仿宋" w:hAnsi="仿宋" w:eastAsia="仿宋" w:cs="仿宋"/>
          <w:color w:val="000000"/>
          <w:sz w:val="24"/>
        </w:rPr>
      </w:pPr>
      <w:r>
        <w:rPr>
          <w:rFonts w:hint="eastAsia" w:ascii="仿宋" w:hAnsi="仿宋" w:eastAsia="仿宋" w:cs="仿宋"/>
          <w:color w:val="000000"/>
          <w:sz w:val="24"/>
        </w:rPr>
        <w:t xml:space="preserve">（2）对采购过程提出质疑的，为各采购程序环节结束之日；</w:t>
      </w:r>
      <w:r>
        <w:rPr>
          <w:rFonts w:ascii="仿宋" w:hAnsi="仿宋" w:eastAsia="仿宋" w:cs="仿宋"/>
          <w:color w:val="000000"/>
          <w:sz w:val="24"/>
        </w:rPr>
      </w:r>
      <w:r/>
    </w:p>
    <w:p>
      <w:pPr>
        <w:pStyle w:val="1110"/>
        <w:ind w:firstLine="360"/>
        <w:spacing w:line="360" w:lineRule="auto"/>
        <w:rPr>
          <w:rFonts w:ascii="仿宋" w:hAnsi="仿宋" w:eastAsia="仿宋" w:cs="仿宋"/>
          <w:color w:val="000000"/>
          <w:sz w:val="24"/>
        </w:rPr>
      </w:pPr>
      <w:r>
        <w:rPr>
          <w:rFonts w:hint="eastAsia" w:ascii="仿宋" w:hAnsi="仿宋" w:eastAsia="仿宋" w:cs="仿宋"/>
          <w:color w:val="000000"/>
          <w:sz w:val="24"/>
        </w:rPr>
        <w:t xml:space="preserve">（3）对中标结果提出质疑的，为中标结果公告期限届满之日。</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29.2 质疑供应商的质疑行为应符合财政部94号令相关规定，未参加采购活动的供应商或在采购活动中自身权益未受到损害的供应商所提出的质疑不予受理。 </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29.3 质疑供应商在法定质疑期内应当一次性提出针对同一采购环节的质疑事项。 </w:t>
      </w:r>
      <w:r>
        <w:rPr>
          <w:rFonts w:ascii="仿宋" w:hAnsi="仿宋" w:eastAsia="仿宋" w:cs="仿宋"/>
          <w:color w:val="000000"/>
          <w:sz w:val="24"/>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29.4 采购人、采购代理机构收到供应商的质疑后</w:t>
      </w:r>
      <w:r>
        <w:rPr>
          <w:rFonts w:hint="eastAsia" w:ascii="仿宋" w:hAnsi="仿宋" w:eastAsia="仿宋" w:cs="仿宋"/>
          <w:color w:val="000000"/>
          <w:sz w:val="24"/>
          <w:lang w:eastAsia="zh-CN"/>
        </w:rPr>
        <w:t xml:space="preserve">，将</w:t>
      </w:r>
      <w:r>
        <w:rPr>
          <w:rFonts w:hint="eastAsia" w:ascii="仿宋" w:hAnsi="仿宋" w:eastAsia="仿宋" w:cs="仿宋"/>
          <w:color w:val="000000"/>
          <w:sz w:val="24"/>
        </w:rPr>
        <w:t xml:space="preserve">及时组织调查核实，在七个工作日内作出答复，答复的内容不涉及商业秘密。</w:t>
      </w:r>
      <w:r>
        <w:rPr>
          <w:rFonts w:ascii="仿宋" w:hAnsi="仿宋" w:eastAsia="仿宋" w:cs="仿宋"/>
          <w:color w:val="000000"/>
          <w:sz w:val="24"/>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30.投诉</w:t>
      </w:r>
      <w:r>
        <w:rPr>
          <w:rFonts w:ascii="仿宋" w:hAnsi="仿宋" w:eastAsia="仿宋" w:cs="仿宋"/>
          <w:color w:val="000000"/>
          <w:sz w:val="30"/>
        </w:rPr>
      </w:r>
      <w:r/>
    </w:p>
    <w:p>
      <w:pPr>
        <w:pStyle w:val="1110"/>
        <w:ind w:firstLine="480"/>
        <w:jc w:val="left"/>
        <w:spacing w:line="360" w:lineRule="auto"/>
        <w:rPr>
          <w:rFonts w:ascii="仿宋" w:hAnsi="仿宋" w:eastAsia="仿宋" w:cs="仿宋"/>
          <w:color w:val="000000"/>
          <w:sz w:val="24"/>
        </w:rPr>
      </w:pPr>
      <w:r>
        <w:rPr>
          <w:rFonts w:hint="eastAsia" w:ascii="仿宋" w:hAnsi="仿宋" w:eastAsia="仿宋" w:cs="仿宋"/>
          <w:color w:val="000000"/>
          <w:sz w:val="24"/>
        </w:rPr>
        <w:t xml:space="preserve">30.1质疑供应商对采购人、采购代理机构的答复不满意，或者采购人、采购代理机构未在规定的时间内作出答复的，可以在答复期满后十五个工作日内向采购人所属预算级次财政部门投诉。</w:t>
      </w:r>
      <w:r>
        <w:rPr>
          <w:rFonts w:ascii="仿宋" w:hAnsi="仿宋" w:eastAsia="仿宋" w:cs="仿宋"/>
          <w:color w:val="000000"/>
          <w:sz w:val="24"/>
        </w:rPr>
      </w:r>
      <w:r/>
    </w:p>
    <w:p>
      <w:pPr>
        <w:pStyle w:val="1113"/>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31.诚实信用 </w:t>
      </w:r>
      <w:r>
        <w:rPr>
          <w:rFonts w:ascii="仿宋" w:hAnsi="仿宋" w:eastAsia="仿宋" w:cs="仿宋"/>
          <w:color w:val="000000"/>
          <w:sz w:val="30"/>
        </w:rPr>
      </w:r>
      <w:r/>
    </w:p>
    <w:p>
      <w:pPr>
        <w:pStyle w:val="1110"/>
        <w:ind w:firstLine="480"/>
        <w:jc w:val="left"/>
        <w:spacing w:line="360" w:lineRule="auto"/>
        <w:rPr>
          <w:rFonts w:ascii="仿宋" w:hAnsi="仿宋" w:eastAsia="仿宋" w:cs="仿宋"/>
          <w:color w:val="000000"/>
          <w:sz w:val="24"/>
        </w:rPr>
      </w:pPr>
      <w:r>
        <w:rPr>
          <w:rFonts w:hint="eastAsia" w:ascii="仿宋" w:hAnsi="仿宋" w:eastAsia="仿宋" w:cs="仿宋"/>
          <w:color w:val="000000"/>
          <w:sz w:val="24"/>
        </w:rPr>
        <w:t xml:space="preserve">31.1 投标人应当遵循公平竞争的原则，不得恶意串通，不得妨碍其他投标人的竞争行为，不得损害采购人或者其他投标人的合法权益。 </w:t>
      </w:r>
      <w:r>
        <w:rPr>
          <w:rFonts w:ascii="仿宋" w:hAnsi="仿宋" w:eastAsia="仿宋" w:cs="仿宋"/>
          <w:color w:val="000000"/>
          <w:sz w:val="24"/>
        </w:rPr>
      </w:r>
      <w:r/>
    </w:p>
    <w:p>
      <w:pPr>
        <w:pStyle w:val="1110"/>
        <w:ind w:firstLine="480"/>
        <w:jc w:val="left"/>
        <w:spacing w:line="360" w:lineRule="auto"/>
        <w:rPr>
          <w:rFonts w:ascii="仿宋" w:hAnsi="仿宋" w:eastAsia="仿宋" w:cs="仿宋"/>
          <w:color w:val="000000"/>
          <w:sz w:val="24"/>
        </w:rPr>
      </w:pPr>
      <w:r>
        <w:rPr>
          <w:rFonts w:hint="eastAsia" w:ascii="仿宋" w:hAnsi="仿宋" w:eastAsia="仿宋" w:cs="仿宋"/>
          <w:color w:val="000000"/>
          <w:sz w:val="24"/>
        </w:rPr>
        <w:t xml:space="preserve">31.2 供应商不得向采购人、采购代理机构、评标委员会成员行贿或者采取其他不正当手段谋取中标。经查实供应商有此行为的，将按照有关规定处理。 </w:t>
      </w:r>
      <w:r>
        <w:rPr>
          <w:rFonts w:ascii="仿宋" w:hAnsi="仿宋" w:eastAsia="仿宋" w:cs="仿宋"/>
          <w:color w:val="000000"/>
          <w:sz w:val="24"/>
        </w:rPr>
      </w:r>
      <w:r/>
    </w:p>
    <w:p>
      <w:pPr>
        <w:pStyle w:val="1110"/>
        <w:ind w:firstLine="480"/>
        <w:jc w:val="left"/>
        <w:spacing w:line="360" w:lineRule="auto"/>
        <w:rPr>
          <w:rFonts w:ascii="仿宋" w:hAnsi="仿宋" w:eastAsia="仿宋" w:cs="仿宋"/>
          <w:color w:val="000000"/>
          <w:sz w:val="24"/>
        </w:rPr>
      </w:pPr>
      <w:r>
        <w:rPr>
          <w:rFonts w:hint="eastAsia" w:ascii="仿宋" w:hAnsi="仿宋" w:eastAsia="仿宋" w:cs="仿宋"/>
          <w:color w:val="000000"/>
          <w:sz w:val="24"/>
        </w:rPr>
        <w:t xml:space="preserve">31.3 供应商不得虚假承诺，否则，按照提供虚假材料谋取中标处理。 </w:t>
      </w:r>
      <w:r>
        <w:rPr>
          <w:rFonts w:ascii="仿宋" w:hAnsi="仿宋" w:eastAsia="仿宋" w:cs="仿宋"/>
          <w:color w:val="000000"/>
          <w:sz w:val="24"/>
        </w:rPr>
      </w:r>
      <w:r/>
    </w:p>
    <w:p>
      <w:pPr>
        <w:pStyle w:val="1110"/>
        <w:ind w:left="2"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31.4 供应商应自觉遵守招投标纪律，扰乱投标现场秩序的，属于失信行为，根据《江苏省政府采购供应商监督管理暂行办法》，失信行为将被记入供应商诚信档案。</w:t>
      </w:r>
      <w:r>
        <w:rPr>
          <w:rFonts w:ascii="仿宋" w:hAnsi="仿宋" w:eastAsia="仿宋" w:cs="仿宋"/>
          <w:color w:val="000000"/>
          <w:sz w:val="24"/>
        </w:rPr>
      </w:r>
      <w:r/>
    </w:p>
    <w:p>
      <w:pPr>
        <w:pStyle w:val="1110"/>
        <w:ind w:left="0" w:firstLine="482"/>
        <w:keepLines w:val="0"/>
        <w:keepNext w:val="0"/>
        <w:pageBreakBefore w:val="0"/>
        <w:spacing w:line="360" w:lineRule="auto"/>
        <w:widowControl w:val="off"/>
        <w:rPr>
          <w:rFonts w:ascii="仿宋" w:hAnsi="仿宋" w:eastAsia="仿宋" w:cs="仿宋"/>
          <w:color w:val="000000"/>
          <w:sz w:val="24"/>
        </w:rPr>
      </w:pPr>
      <w:r>
        <w:rPr>
          <w:rFonts w:hint="eastAsia" w:ascii="仿宋" w:hAnsi="仿宋" w:eastAsia="仿宋" w:cs="仿宋"/>
          <w:color w:val="000000"/>
          <w:sz w:val="24"/>
        </w:rPr>
        <w:t xml:space="preserve">31.5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t>
      </w:r>
      <w:r>
        <w:rPr>
          <w:rFonts w:hint="eastAsia" w:ascii="仿宋" w:hAnsi="仿宋" w:eastAsia="仿宋" w:cs="仿宋"/>
          <w:color w:val="000000"/>
          <w:sz w:val="24"/>
          <w:u w:val="none"/>
        </w:rPr>
        <w:t xml:space="preserve">（www.creditchina.gov.cn ）、中国政府采购网（www.ccgp.gov.cn）、“信用江苏”网站（http://www.jscredit.gov.cn），信用记录查询截止时间为项目资格审查结束时，</w:t>
      </w:r>
      <w:r>
        <w:rPr>
          <w:rFonts w:hint="eastAsia" w:ascii="仿宋" w:hAnsi="仿宋" w:eastAsia="仿宋" w:cs="仿宋"/>
          <w:color w:val="000000"/>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w:t>
      </w:r>
      <w:r>
        <w:rPr>
          <w:rFonts w:hint="eastAsia" w:ascii="仿宋" w:hAnsi="仿宋" w:eastAsia="仿宋" w:cs="仿宋"/>
          <w:color w:val="000000"/>
          <w:sz w:val="24"/>
          <w:lang w:eastAsia="zh-CN"/>
        </w:rPr>
        <w:t xml:space="preserve">，采购人应当</w:t>
      </w:r>
      <w:r>
        <w:rPr>
          <w:rFonts w:hint="eastAsia" w:ascii="仿宋" w:hAnsi="仿宋" w:eastAsia="仿宋" w:cs="仿宋"/>
          <w:color w:val="000000"/>
          <w:sz w:val="24"/>
        </w:rPr>
        <w:t xml:space="preserve">拒绝其参与政府采购活动。</w:t>
      </w:r>
      <w:r>
        <w:rPr>
          <w:rFonts w:ascii="仿宋" w:hAnsi="仿宋" w:eastAsia="仿宋" w:cs="仿宋"/>
          <w:color w:val="000000"/>
          <w:sz w:val="24"/>
        </w:rPr>
      </w:r>
      <w:r/>
    </w:p>
    <w:p>
      <w:pPr>
        <w:pStyle w:val="1113"/>
        <w:ind w:firstLine="446"/>
        <w:keepLines w:val="0"/>
        <w:keepNext w:val="0"/>
        <w:spacing w:before="200" w:after="200" w:line="360" w:lineRule="auto"/>
        <w:tabs>
          <w:tab w:val="left" w:pos="5191" w:leader="none"/>
        </w:tabs>
        <w:rPr>
          <w:rFonts w:ascii="仿宋" w:hAnsi="仿宋" w:eastAsia="仿宋" w:cs="仿宋"/>
          <w:color w:val="000000"/>
          <w:sz w:val="30"/>
        </w:rPr>
      </w:pPr>
      <w:r>
        <w:rPr>
          <w:rFonts w:hint="eastAsia" w:ascii="仿宋" w:hAnsi="仿宋" w:eastAsia="仿宋" w:cs="仿宋"/>
          <w:color w:val="000000"/>
          <w:sz w:val="30"/>
        </w:rPr>
        <w:t xml:space="preserve">32.解释权</w:t>
      </w:r>
      <w:r>
        <w:rPr>
          <w:rFonts w:ascii="仿宋" w:hAnsi="仿宋" w:eastAsia="仿宋" w:cs="仿宋"/>
          <w:color w:val="000000"/>
          <w:sz w:val="30"/>
        </w:rPr>
      </w:r>
      <w:r/>
    </w:p>
    <w:p>
      <w:pPr>
        <w:pStyle w:val="1110"/>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32.1除相关法律法规规定外，本招标文件的解释权归江苏公采招投标代理有限公司所有。</w:t>
      </w:r>
      <w:r>
        <w:rPr>
          <w:rFonts w:ascii="仿宋" w:hAnsi="仿宋" w:eastAsia="仿宋" w:cs="仿宋"/>
          <w:color w:val="000000"/>
          <w:sz w:val="24"/>
        </w:rPr>
      </w:r>
      <w:r/>
    </w:p>
    <w:p>
      <w:pPr>
        <w:pStyle w:val="1110"/>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242"/>
        <w:rPr>
          <w:rFonts w:hint="eastAsia"/>
          <w:color w:val="000000"/>
        </w:rPr>
      </w:pPr>
      <w:r>
        <w:rPr>
          <w:rFonts w:hint="eastAsia"/>
          <w:color w:val="000000"/>
        </w:rPr>
      </w:r>
      <w:r/>
    </w:p>
    <w:p>
      <w:pPr>
        <w:pStyle w:val="1242"/>
        <w:rPr>
          <w:color w:val="000000"/>
        </w:rPr>
      </w:pPr>
      <w:r>
        <w:rPr>
          <w:color w:val="000000"/>
        </w:rPr>
      </w:r>
      <w:r/>
    </w:p>
    <w:p>
      <w:pPr>
        <w:pStyle w:val="1156"/>
        <w:rPr>
          <w:rFonts w:ascii="仿宋" w:hAnsi="仿宋" w:eastAsia="仿宋" w:cs="仿宋"/>
          <w:color w:val="000000"/>
          <w:sz w:val="24"/>
        </w:rPr>
      </w:pPr>
      <w:r>
        <w:rPr>
          <w:rFonts w:ascii="仿宋" w:hAnsi="仿宋" w:eastAsia="仿宋" w:cs="仿宋"/>
          <w:color w:val="000000"/>
          <w:sz w:val="24"/>
        </w:rPr>
      </w:r>
      <w:r/>
    </w:p>
    <w:p>
      <w:pPr>
        <w:pStyle w:val="1110"/>
        <w:rPr>
          <w:rFonts w:ascii="仿宋" w:hAnsi="仿宋" w:eastAsia="仿宋" w:cs="仿宋"/>
          <w:color w:val="000000"/>
        </w:rPr>
      </w:pPr>
      <w:r/>
      <w:bookmarkStart w:id="8" w:name="_Toc3055"/>
      <w:r>
        <w:rPr>
          <w:rFonts w:hint="eastAsia" w:ascii="仿宋" w:hAnsi="仿宋" w:eastAsia="仿宋" w:cs="仿宋"/>
          <w:color w:val="000000"/>
        </w:rPr>
        <w:br w:type="page" w:clear="all"/>
      </w:r>
      <w:r>
        <w:rPr>
          <w:rFonts w:ascii="仿宋" w:hAnsi="仿宋" w:eastAsia="仿宋" w:cs="仿宋"/>
          <w:color w:val="000000"/>
        </w:rPr>
      </w:r>
      <w:r/>
    </w:p>
    <w:p>
      <w:pPr>
        <w:pStyle w:val="2227"/>
        <w:ind w:left="0" w:firstLine="0"/>
        <w:jc w:val="center"/>
        <w:tabs>
          <w:tab w:val="left" w:pos="425" w:leader="none"/>
        </w:tabs>
        <w:rPr>
          <w:rFonts w:ascii="仿宋" w:hAnsi="仿宋" w:eastAsia="仿宋" w:cs="仿宋"/>
          <w:color w:val="000000"/>
        </w:rPr>
      </w:pPr>
      <w:r>
        <w:rPr>
          <w:rFonts w:hint="eastAsia" w:ascii="仿宋" w:hAnsi="仿宋" w:eastAsia="仿宋" w:cs="仿宋"/>
          <w:color w:val="000000"/>
        </w:rPr>
        <w:t xml:space="preserve">第三部分  合 同</w:t>
      </w:r>
      <w:bookmarkEnd w:id="8"/>
      <w:r>
        <w:rPr>
          <w:rFonts w:ascii="仿宋" w:hAnsi="仿宋" w:eastAsia="仿宋" w:cs="仿宋"/>
          <w:color w:val="000000"/>
        </w:rPr>
      </w:r>
      <w:r/>
    </w:p>
    <w:p>
      <w:pPr>
        <w:pStyle w:val="1110"/>
        <w:jc w:val="center"/>
        <w:spacing w:line="480" w:lineRule="auto"/>
        <w:rPr>
          <w:rFonts w:hint="eastAsia" w:ascii="宋体" w:hAnsi="宋体" w:cs="宋体"/>
          <w:b/>
          <w:i/>
          <w:iCs/>
          <w:color w:val="000000"/>
          <w:sz w:val="36"/>
          <w:szCs w:val="36"/>
          <w:u w:val="single"/>
        </w:rPr>
      </w:pPr>
      <w:r>
        <w:rPr>
          <w:rFonts w:hint="eastAsia" w:ascii="宋体" w:hAnsi="宋体" w:cs="宋体"/>
          <w:b/>
          <w:i/>
          <w:iCs/>
          <w:color w:val="000000"/>
          <w:sz w:val="36"/>
          <w:szCs w:val="36"/>
          <w:u w:val="single"/>
        </w:rPr>
      </w:r>
      <w:r/>
    </w:p>
    <w:p>
      <w:pPr>
        <w:pStyle w:val="1110"/>
        <w:jc w:val="center"/>
        <w:spacing w:line="480" w:lineRule="auto"/>
        <w:rPr>
          <w:rFonts w:hint="eastAsia" w:ascii="宋体" w:hAnsi="宋体" w:cs="宋体"/>
          <w:b/>
          <w:i/>
          <w:iCs/>
          <w:color w:val="000000"/>
          <w:sz w:val="36"/>
          <w:szCs w:val="36"/>
          <w:u w:val="single"/>
        </w:rPr>
      </w:pPr>
      <w:r>
        <w:rPr>
          <w:rFonts w:hint="eastAsia" w:ascii="宋体" w:hAnsi="宋体" w:cs="宋体"/>
          <w:b/>
          <w:i/>
          <w:iCs/>
          <w:color w:val="000000"/>
          <w:sz w:val="36"/>
          <w:szCs w:val="36"/>
          <w:u w:val="single"/>
        </w:rPr>
      </w:r>
      <w:r/>
    </w:p>
    <w:p>
      <w:pPr>
        <w:pStyle w:val="1110"/>
        <w:jc w:val="center"/>
        <w:spacing w:line="480" w:lineRule="auto"/>
        <w:rPr>
          <w:rFonts w:hint="eastAsia" w:ascii="仿宋" w:hAnsi="仿宋" w:eastAsia="仿宋" w:cs="仿宋"/>
          <w:b/>
          <w:i w:val="0"/>
          <w:iCs w:val="0"/>
          <w:color w:val="000000"/>
          <w:sz w:val="44"/>
          <w:szCs w:val="44"/>
          <w:u w:val="none"/>
        </w:rPr>
      </w:pPr>
      <w:r>
        <w:rPr>
          <w:rFonts w:hint="eastAsia" w:ascii="仿宋" w:hAnsi="仿宋" w:eastAsia="仿宋" w:cs="仿宋"/>
          <w:b/>
          <w:i w:val="0"/>
          <w:iCs w:val="0"/>
          <w:color w:val="000000"/>
          <w:sz w:val="44"/>
          <w:szCs w:val="44"/>
          <w:u w:val="none"/>
        </w:rPr>
        <w:t xml:space="preserve">政</w:t>
      </w:r>
      <w:r>
        <w:rPr>
          <w:rFonts w:hint="eastAsia" w:ascii="仿宋" w:hAnsi="仿宋" w:eastAsia="仿宋" w:cs="仿宋"/>
          <w:b/>
          <w:i w:val="0"/>
          <w:iCs w:val="0"/>
          <w:color w:val="000000"/>
          <w:sz w:val="44"/>
          <w:szCs w:val="44"/>
          <w:u w:val="none"/>
          <w:lang w:val="en-US" w:eastAsia="zh-CN"/>
        </w:rPr>
        <w:t xml:space="preserve">  </w:t>
      </w:r>
      <w:r>
        <w:rPr>
          <w:rFonts w:hint="eastAsia" w:ascii="仿宋" w:hAnsi="仿宋" w:eastAsia="仿宋" w:cs="仿宋"/>
          <w:b/>
          <w:i w:val="0"/>
          <w:iCs w:val="0"/>
          <w:color w:val="000000"/>
          <w:sz w:val="44"/>
          <w:szCs w:val="44"/>
          <w:u w:val="none"/>
        </w:rPr>
        <w:t xml:space="preserve">府</w:t>
      </w:r>
      <w:r>
        <w:rPr>
          <w:rFonts w:hint="eastAsia" w:ascii="仿宋" w:hAnsi="仿宋" w:eastAsia="仿宋" w:cs="仿宋"/>
          <w:b/>
          <w:i w:val="0"/>
          <w:iCs w:val="0"/>
          <w:color w:val="000000"/>
          <w:sz w:val="44"/>
          <w:szCs w:val="44"/>
          <w:u w:val="none"/>
          <w:lang w:val="en-US" w:eastAsia="zh-CN"/>
        </w:rPr>
        <w:t xml:space="preserve">  </w:t>
      </w:r>
      <w:r>
        <w:rPr>
          <w:rFonts w:hint="eastAsia" w:ascii="仿宋" w:hAnsi="仿宋" w:eastAsia="仿宋" w:cs="仿宋"/>
          <w:b/>
          <w:i w:val="0"/>
          <w:iCs w:val="0"/>
          <w:color w:val="000000"/>
          <w:sz w:val="44"/>
          <w:szCs w:val="44"/>
          <w:u w:val="none"/>
        </w:rPr>
        <w:t xml:space="preserve">采</w:t>
      </w:r>
      <w:r>
        <w:rPr>
          <w:rFonts w:hint="eastAsia" w:ascii="仿宋" w:hAnsi="仿宋" w:eastAsia="仿宋" w:cs="仿宋"/>
          <w:b/>
          <w:i w:val="0"/>
          <w:iCs w:val="0"/>
          <w:color w:val="000000"/>
          <w:sz w:val="44"/>
          <w:szCs w:val="44"/>
          <w:u w:val="none"/>
          <w:lang w:val="en-US" w:eastAsia="zh-CN"/>
        </w:rPr>
        <w:t xml:space="preserve">  </w:t>
      </w:r>
      <w:r>
        <w:rPr>
          <w:rFonts w:hint="eastAsia" w:ascii="仿宋" w:hAnsi="仿宋" w:eastAsia="仿宋" w:cs="仿宋"/>
          <w:b/>
          <w:i w:val="0"/>
          <w:iCs w:val="0"/>
          <w:color w:val="000000"/>
          <w:sz w:val="44"/>
          <w:szCs w:val="44"/>
          <w:u w:val="none"/>
        </w:rPr>
        <w:t xml:space="preserve">购</w:t>
      </w:r>
      <w:r>
        <w:rPr>
          <w:rFonts w:hint="eastAsia" w:ascii="仿宋" w:hAnsi="仿宋" w:eastAsia="仿宋" w:cs="仿宋"/>
          <w:b/>
          <w:i w:val="0"/>
          <w:iCs w:val="0"/>
          <w:color w:val="000000"/>
          <w:sz w:val="44"/>
          <w:szCs w:val="44"/>
          <w:u w:val="none"/>
          <w:lang w:val="en-US" w:eastAsia="zh-CN"/>
        </w:rPr>
        <w:t xml:space="preserve">  </w:t>
      </w:r>
      <w:r>
        <w:rPr>
          <w:rFonts w:hint="eastAsia" w:ascii="仿宋" w:hAnsi="仿宋" w:eastAsia="仿宋" w:cs="仿宋"/>
          <w:b/>
          <w:i w:val="0"/>
          <w:iCs w:val="0"/>
          <w:color w:val="000000"/>
          <w:sz w:val="44"/>
          <w:szCs w:val="44"/>
          <w:u w:val="none"/>
        </w:rPr>
        <w:t xml:space="preserve">合</w:t>
      </w:r>
      <w:r>
        <w:rPr>
          <w:rFonts w:hint="eastAsia" w:ascii="仿宋" w:hAnsi="仿宋" w:eastAsia="仿宋" w:cs="仿宋"/>
          <w:b/>
          <w:i w:val="0"/>
          <w:iCs w:val="0"/>
          <w:color w:val="000000"/>
          <w:sz w:val="44"/>
          <w:szCs w:val="44"/>
          <w:u w:val="none"/>
          <w:lang w:val="en-US" w:eastAsia="zh-CN"/>
        </w:rPr>
        <w:t xml:space="preserve">  </w:t>
      </w:r>
      <w:r>
        <w:rPr>
          <w:rFonts w:hint="eastAsia" w:ascii="仿宋" w:hAnsi="仿宋" w:eastAsia="仿宋" w:cs="仿宋"/>
          <w:b/>
          <w:i w:val="0"/>
          <w:iCs w:val="0"/>
          <w:color w:val="000000"/>
          <w:sz w:val="44"/>
          <w:szCs w:val="44"/>
          <w:u w:val="none"/>
        </w:rPr>
        <w:t xml:space="preserve">同</w:t>
      </w:r>
      <w:r>
        <w:rPr>
          <w:rFonts w:hint="eastAsia" w:ascii="仿宋" w:hAnsi="仿宋" w:eastAsia="仿宋" w:cs="仿宋"/>
          <w:b/>
          <w:i w:val="0"/>
          <w:iCs w:val="0"/>
          <w:color w:val="000000"/>
          <w:sz w:val="44"/>
          <w:szCs w:val="44"/>
          <w:u w:val="none"/>
        </w:rPr>
      </w:r>
      <w:r/>
    </w:p>
    <w:p>
      <w:pPr>
        <w:pStyle w:val="1110"/>
        <w:jc w:val="center"/>
        <w:spacing w:line="480" w:lineRule="auto"/>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（服务类）</w:t>
      </w:r>
      <w:r>
        <w:rPr>
          <w:rFonts w:hint="eastAsia" w:ascii="仿宋" w:hAnsi="仿宋" w:eastAsia="仿宋" w:cs="仿宋"/>
          <w:b/>
          <w:color w:val="000000"/>
          <w:sz w:val="44"/>
          <w:szCs w:val="44"/>
        </w:rPr>
      </w:r>
      <w:r/>
    </w:p>
    <w:p>
      <w:pPr>
        <w:pStyle w:val="2268"/>
        <w:rPr>
          <w:rFonts w:ascii="宋体" w:hAnsi="宋体" w:cs="宋体"/>
          <w:color w:val="000000"/>
          <w:szCs w:val="24"/>
        </w:rPr>
      </w:pPr>
      <w:r>
        <w:rPr>
          <w:rFonts w:ascii="宋体" w:hAnsi="宋体" w:cs="宋体"/>
          <w:color w:val="000000"/>
          <w:szCs w:val="24"/>
        </w:rPr>
      </w:r>
      <w:r/>
    </w:p>
    <w:p>
      <w:pPr>
        <w:pStyle w:val="2268"/>
        <w:rPr>
          <w:rFonts w:ascii="宋体" w:hAnsi="宋体" w:cs="宋体"/>
          <w:color w:val="000000"/>
          <w:szCs w:val="24"/>
        </w:rPr>
      </w:pPr>
      <w:r>
        <w:rPr>
          <w:rFonts w:ascii="宋体" w:hAnsi="宋体" w:cs="宋体"/>
          <w:color w:val="000000"/>
          <w:szCs w:val="24"/>
        </w:rPr>
      </w:r>
      <w:r/>
    </w:p>
    <w:p>
      <w:pPr>
        <w:pStyle w:val="2268"/>
        <w:jc w:val="center"/>
        <w:rPr>
          <w:rFonts w:ascii="宋体" w:hAnsi="宋体" w:cs="宋体"/>
          <w:color w:val="000000"/>
          <w:szCs w:val="24"/>
        </w:rPr>
      </w:pPr>
      <w:r>
        <w:rPr>
          <w:rFonts w:ascii="宋体" w:hAnsi="宋体" w:cs="宋体"/>
          <w:color w:val="000000"/>
          <w:szCs w:val="24"/>
        </w:rPr>
      </w:r>
      <w:r/>
    </w:p>
    <w:p>
      <w:pPr>
        <w:pStyle w:val="2268"/>
        <w:rPr>
          <w:rFonts w:hint="eastAsia" w:ascii="仿宋" w:hAnsi="仿宋" w:eastAsia="仿宋" w:cs="仿宋"/>
          <w:color w:val="000000"/>
          <w:szCs w:val="24"/>
        </w:rPr>
      </w:pPr>
      <w:r>
        <w:rPr>
          <w:rFonts w:hint="eastAsia" w:ascii="仿宋" w:hAnsi="仿宋" w:eastAsia="仿宋" w:cs="仿宋"/>
          <w:color w:val="000000"/>
          <w:szCs w:val="24"/>
        </w:rPr>
      </w:r>
      <w:r/>
    </w:p>
    <w:p>
      <w:pPr>
        <w:pStyle w:val="2268"/>
        <w:rPr>
          <w:rFonts w:hint="eastAsia" w:ascii="仿宋" w:hAnsi="仿宋" w:eastAsia="仿宋" w:cs="仿宋"/>
          <w:color w:val="000000"/>
          <w:szCs w:val="24"/>
        </w:rPr>
      </w:pPr>
      <w:r>
        <w:rPr>
          <w:rFonts w:hint="eastAsia" w:ascii="仿宋" w:hAnsi="仿宋" w:eastAsia="仿宋" w:cs="仿宋"/>
          <w:color w:val="000000"/>
          <w:szCs w:val="24"/>
        </w:rPr>
      </w:r>
      <w:r/>
    </w:p>
    <w:p>
      <w:pPr>
        <w:pStyle w:val="1110"/>
        <w:spacing w:before="120" w:line="22" w:lineRule="atLeast"/>
        <w:rPr>
          <w:rFonts w:hint="eastAsia" w:ascii="仿宋" w:hAnsi="仿宋" w:eastAsia="仿宋" w:cs="仿宋"/>
          <w:color w:val="000000"/>
          <w:sz w:val="24"/>
        </w:rPr>
      </w:pPr>
      <w:r>
        <w:rPr>
          <w:rFonts w:hint="eastAsia" w:ascii="仿宋" w:hAnsi="仿宋" w:eastAsia="仿宋" w:cs="仿宋"/>
          <w:color w:val="000000"/>
          <w:sz w:val="24"/>
        </w:rPr>
      </w:r>
      <w:r/>
    </w:p>
    <w:p>
      <w:pPr>
        <w:pStyle w:val="1110"/>
        <w:ind w:left="960"/>
        <w:spacing w:before="120" w:line="22" w:lineRule="atLeast"/>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项目名称：</w:t>
      </w:r>
      <w:r>
        <w:rPr>
          <w:rFonts w:hint="eastAsia" w:ascii="仿宋" w:hAnsi="仿宋" w:eastAsia="仿宋" w:cs="仿宋"/>
          <w:color w:val="000000"/>
          <w:sz w:val="32"/>
          <w:szCs w:val="32"/>
        </w:rPr>
      </w:r>
      <w:r/>
    </w:p>
    <w:p>
      <w:pPr>
        <w:pStyle w:val="2517"/>
        <w:spacing w:before="120" w:line="22" w:lineRule="atLeas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10"/>
        <w:ind w:left="960"/>
        <w:spacing w:before="120" w:line="22" w:lineRule="atLeast"/>
        <w:rPr>
          <w:rFonts w:hint="eastAsia" w:ascii="仿宋" w:hAnsi="仿宋" w:eastAsia="仿宋" w:cs="仿宋"/>
          <w:color w:val="000000"/>
          <w:sz w:val="32"/>
          <w:szCs w:val="32"/>
          <w:u w:val="single"/>
        </w:rPr>
      </w:pPr>
      <w:r>
        <w:rPr>
          <w:rFonts w:hint="eastAsia" w:ascii="仿宋" w:hAnsi="仿宋" w:eastAsia="仿宋" w:cs="仿宋"/>
          <w:color w:val="000000"/>
          <w:sz w:val="32"/>
          <w:szCs w:val="32"/>
        </w:rPr>
        <w:t xml:space="preserve">甲</w:t>
      </w: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 xml:space="preserve">方：</w:t>
      </w:r>
      <w:r>
        <w:rPr>
          <w:rFonts w:hint="eastAsia" w:ascii="仿宋" w:hAnsi="仿宋" w:eastAsia="仿宋" w:cs="仿宋"/>
          <w:color w:val="000000"/>
          <w:sz w:val="32"/>
          <w:szCs w:val="32"/>
          <w:u w:val="single"/>
        </w:rPr>
      </w:r>
      <w:r/>
    </w:p>
    <w:p>
      <w:pPr>
        <w:pStyle w:val="1110"/>
        <w:spacing w:before="120" w:line="22" w:lineRule="atLeas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10"/>
        <w:ind w:left="960"/>
        <w:spacing w:before="120" w:line="22" w:lineRule="atLeast"/>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乙</w:t>
      </w: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 xml:space="preserve">方：</w:t>
      </w:r>
      <w:r>
        <w:rPr>
          <w:rFonts w:hint="eastAsia" w:ascii="仿宋" w:hAnsi="仿宋" w:eastAsia="仿宋" w:cs="仿宋"/>
          <w:color w:val="000000"/>
          <w:sz w:val="32"/>
          <w:szCs w:val="32"/>
        </w:rPr>
      </w:r>
      <w:r/>
    </w:p>
    <w:p>
      <w:pPr>
        <w:pStyle w:val="1242"/>
        <w:rPr>
          <w:rFonts w:hint="eastAsia"/>
          <w:color w:val="000000"/>
        </w:rPr>
      </w:pPr>
      <w:r>
        <w:rPr>
          <w:rFonts w:hint="eastAsia"/>
          <w:color w:val="000000"/>
        </w:rPr>
      </w:r>
      <w:r/>
    </w:p>
    <w:p>
      <w:pPr>
        <w:pStyle w:val="1110"/>
        <w:ind w:left="960"/>
        <w:spacing w:before="120" w:line="22" w:lineRule="atLeast"/>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签订日期：</w:t>
      </w:r>
      <w:r>
        <w:rPr>
          <w:rFonts w:hint="eastAsia" w:ascii="仿宋" w:hAnsi="仿宋" w:eastAsia="仿宋" w:cs="仿宋"/>
          <w:color w:val="000000"/>
          <w:sz w:val="32"/>
          <w:szCs w:val="32"/>
        </w:rPr>
      </w:r>
      <w:r/>
    </w:p>
    <w:p>
      <w:pPr>
        <w:pStyle w:val="1110"/>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rPr>
          <w:rFonts w:hint="eastAsia" w:ascii="仿宋" w:hAnsi="仿宋" w:eastAsia="仿宋" w:cs="仿宋"/>
          <w:color w:val="000000"/>
          <w:sz w:val="32"/>
          <w:szCs w:val="32"/>
        </w:rPr>
      </w:r>
      <w:r/>
    </w:p>
    <w:p>
      <w:pPr>
        <w:pStyle w:val="2268"/>
        <w:jc w:val="center"/>
        <w:rPr>
          <w:rFonts w:hint="eastAsia" w:ascii="仿宋" w:hAnsi="仿宋" w:eastAsia="仿宋" w:cs="仿宋"/>
          <w:b/>
          <w:color w:val="000000"/>
          <w:sz w:val="32"/>
          <w:szCs w:val="32"/>
        </w:rPr>
        <w:outlineLvl w:val="1"/>
      </w:pPr>
      <w:r>
        <w:rPr>
          <w:rFonts w:hint="eastAsia" w:ascii="仿宋" w:hAnsi="仿宋" w:eastAsia="仿宋" w:cs="仿宋"/>
          <w:b/>
          <w:color w:val="000000"/>
          <w:sz w:val="32"/>
          <w:szCs w:val="32"/>
        </w:rPr>
        <w:t xml:space="preserve">第一</w:t>
      </w:r>
      <w:bookmarkStart w:id="9" w:name="_Hlk136502621"/>
      <w:r>
        <w:rPr>
          <w:rFonts w:hint="eastAsia" w:ascii="仿宋" w:hAnsi="仿宋" w:eastAsia="仿宋" w:cs="仿宋"/>
          <w:b/>
          <w:color w:val="000000"/>
          <w:sz w:val="32"/>
          <w:szCs w:val="32"/>
        </w:rPr>
        <w:t xml:space="preserve">部分</w:t>
      </w:r>
      <w:bookmarkEnd w:id="9"/>
      <w:r>
        <w:rPr>
          <w:rFonts w:hint="eastAsia" w:ascii="仿宋" w:hAnsi="仿宋" w:eastAsia="仿宋" w:cs="仿宋"/>
          <w:b/>
          <w:color w:val="000000"/>
          <w:sz w:val="32"/>
          <w:szCs w:val="32"/>
        </w:rPr>
        <w:t xml:space="preserve"> 合同书</w:t>
      </w:r>
      <w:r>
        <w:rPr>
          <w:rFonts w:hint="eastAsia" w:ascii="仿宋" w:hAnsi="仿宋" w:eastAsia="仿宋" w:cs="仿宋"/>
          <w:b/>
          <w:color w:val="000000"/>
          <w:sz w:val="32"/>
          <w:szCs w:val="32"/>
        </w:rPr>
      </w:r>
      <w:r/>
    </w:p>
    <w:p>
      <w:pPr>
        <w:pStyle w:val="1110"/>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r>
      <w:r/>
    </w:p>
    <w:p>
      <w:pPr>
        <w:pStyle w:val="1110"/>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lang w:val="zh-CN"/>
        </w:rPr>
        <w:t xml:space="preserve">根据《中华人民共和国民法典》《中华人民共和国政府采购法》等相关法律法规之规定和</w:t>
      </w:r>
      <w:r>
        <w:rPr>
          <w:rFonts w:hint="eastAsia" w:ascii="仿宋" w:hAnsi="仿宋" w:eastAsia="仿宋" w:cs="仿宋"/>
          <w:color w:val="000000"/>
          <w:sz w:val="24"/>
          <w:u w:val="single"/>
          <w:lang w:eastAsia="zh-CN"/>
        </w:rPr>
        <w:t xml:space="preserve">镇江市公安局2026年度大数据协同安全服务</w:t>
      </w:r>
      <w:r>
        <w:rPr>
          <w:rFonts w:hint="eastAsia" w:ascii="仿宋" w:hAnsi="仿宋" w:eastAsia="仿宋" w:cs="仿宋"/>
          <w:color w:val="000000"/>
          <w:sz w:val="24"/>
        </w:rPr>
        <w:t xml:space="preserve">（</w:t>
      </w:r>
      <w:r>
        <w:rPr>
          <w:rFonts w:hint="eastAsia" w:ascii="仿宋" w:hAnsi="仿宋" w:eastAsia="仿宋" w:cs="仿宋"/>
          <w:color w:val="000000"/>
          <w:sz w:val="24"/>
          <w:lang w:eastAsia="zh-CN"/>
        </w:rPr>
        <w:t xml:space="preserve">JSZC-321100-GCJS-G2026-0002</w:t>
      </w:r>
      <w:r>
        <w:rPr>
          <w:rFonts w:hint="eastAsia" w:ascii="仿宋" w:hAnsi="仿宋" w:eastAsia="仿宋" w:cs="仿宋"/>
          <w:color w:val="000000"/>
          <w:sz w:val="24"/>
        </w:rPr>
        <w:t xml:space="preserve">）的招标结果，</w:t>
      </w:r>
      <w:r>
        <w:rPr>
          <w:rFonts w:hint="eastAsia" w:ascii="仿宋" w:hAnsi="仿宋" w:eastAsia="仿宋" w:cs="仿宋"/>
          <w:color w:val="000000"/>
          <w:sz w:val="24"/>
          <w:lang w:val="zh-CN"/>
        </w:rPr>
        <w:t xml:space="preserve">约定以下合同</w:t>
      </w:r>
      <w:r>
        <w:rPr>
          <w:rFonts w:hint="eastAsia" w:ascii="仿宋" w:hAnsi="仿宋" w:eastAsia="仿宋" w:cs="仿宋"/>
          <w:color w:val="000000"/>
          <w:sz w:val="24"/>
        </w:rPr>
        <w:t xml:space="preserve">条款，以兹共同遵守、全面履行。</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10" w:name="_Toc24059"/>
      <w:r/>
      <w:bookmarkStart w:id="11" w:name="_Toc3029"/>
      <w:r/>
      <w:bookmarkStart w:id="12" w:name="_Toc2232"/>
      <w:r>
        <w:rPr>
          <w:rFonts w:hint="eastAsia" w:ascii="仿宋" w:hAnsi="仿宋" w:eastAsia="仿宋" w:cs="仿宋"/>
          <w:b/>
          <w:color w:val="000000"/>
          <w:sz w:val="24"/>
          <w:lang w:val="en-US" w:eastAsia="zh-CN"/>
        </w:rPr>
        <w:t xml:space="preserve">1.</w:t>
      </w:r>
      <w:r>
        <w:rPr>
          <w:rFonts w:hint="eastAsia" w:ascii="仿宋" w:hAnsi="仿宋" w:eastAsia="仿宋" w:cs="仿宋"/>
          <w:b/>
          <w:color w:val="000000"/>
          <w:sz w:val="24"/>
        </w:rPr>
        <w:t xml:space="preserve">1</w:t>
      </w:r>
      <w:r>
        <w:rPr>
          <w:rFonts w:hint="eastAsia" w:ascii="仿宋" w:hAnsi="仿宋" w:eastAsia="仿宋" w:cs="仿宋"/>
          <w:b/>
          <w:color w:val="000000"/>
          <w:sz w:val="24"/>
          <w:lang w:val="en-US" w:eastAsia="zh-CN"/>
        </w:rPr>
        <w:t xml:space="preserve">.</w:t>
      </w:r>
      <w:r>
        <w:rPr>
          <w:rFonts w:hint="eastAsia" w:ascii="仿宋" w:hAnsi="仿宋" w:eastAsia="仿宋" w:cs="仿宋"/>
          <w:b/>
          <w:color w:val="000000"/>
          <w:sz w:val="24"/>
        </w:rPr>
        <w:t xml:space="preserve"> 合同组成部分</w:t>
      </w:r>
      <w:bookmarkEnd w:id="10"/>
      <w:r/>
      <w:bookmarkEnd w:id="11"/>
      <w:r/>
      <w:bookmarkEnd w:id="12"/>
      <w:r>
        <w:rPr>
          <w:rFonts w:hint="eastAsia" w:ascii="仿宋" w:hAnsi="仿宋" w:eastAsia="仿宋" w:cs="仿宋"/>
          <w:b/>
          <w:color w:val="000000"/>
          <w:sz w:val="24"/>
        </w:rPr>
      </w:r>
      <w:r/>
    </w:p>
    <w:p>
      <w:pPr>
        <w:pStyle w:val="1110"/>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仿宋" w:hAnsi="仿宋" w:eastAsia="仿宋" w:cs="仿宋"/>
          <w:color w:val="000000"/>
          <w:sz w:val="24"/>
          <w:lang w:val="zh-CN"/>
        </w:rPr>
      </w:r>
      <w:r/>
    </w:p>
    <w:p>
      <w:pPr>
        <w:pStyle w:val="1110"/>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1.1 本合同第一部分、第二部分、第三部分及其补充合同、变更协议；</w:t>
      </w:r>
      <w:r>
        <w:rPr>
          <w:rFonts w:hint="eastAsia" w:ascii="仿宋" w:hAnsi="仿宋" w:eastAsia="仿宋" w:cs="仿宋"/>
          <w:color w:val="000000"/>
          <w:sz w:val="24"/>
          <w:lang w:val="zh-CN"/>
        </w:rPr>
      </w:r>
      <w:r/>
    </w:p>
    <w:p>
      <w:pPr>
        <w:pStyle w:val="1110"/>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1.2 中标通知书；</w:t>
      </w:r>
      <w:r>
        <w:rPr>
          <w:rFonts w:hint="eastAsia" w:ascii="仿宋" w:hAnsi="仿宋" w:eastAsia="仿宋" w:cs="仿宋"/>
          <w:color w:val="000000"/>
          <w:sz w:val="24"/>
          <w:lang w:val="zh-CN"/>
        </w:rPr>
      </w:r>
      <w:r/>
    </w:p>
    <w:p>
      <w:pPr>
        <w:pStyle w:val="1110"/>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1.3 投标文件（含澄清或者说明文件）；</w:t>
      </w:r>
      <w:r>
        <w:rPr>
          <w:rFonts w:hint="eastAsia" w:ascii="仿宋" w:hAnsi="仿宋" w:eastAsia="仿宋" w:cs="仿宋"/>
          <w:color w:val="000000"/>
          <w:sz w:val="24"/>
          <w:lang w:val="zh-CN"/>
        </w:rPr>
      </w:r>
      <w:r/>
    </w:p>
    <w:p>
      <w:pPr>
        <w:pStyle w:val="1110"/>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1.4 </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lang w:val="zh-CN"/>
        </w:rPr>
        <w:t xml:space="preserve">文件（含澄清或者修改文件）；</w:t>
      </w:r>
      <w:r>
        <w:rPr>
          <w:rFonts w:hint="eastAsia" w:ascii="仿宋" w:hAnsi="仿宋" w:eastAsia="仿宋" w:cs="仿宋"/>
          <w:color w:val="000000"/>
          <w:sz w:val="24"/>
          <w:lang w:val="zh-CN"/>
        </w:rPr>
      </w:r>
      <w:r/>
    </w:p>
    <w:p>
      <w:pPr>
        <w:pStyle w:val="1110"/>
        <w:ind w:firstLine="480"/>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lang w:val="zh-CN"/>
        </w:rPr>
        <w:t xml:space="preserve">1.5 其他相关采购文件。</w:t>
      </w:r>
      <w:r>
        <w:rPr>
          <w:rFonts w:hint="eastAsia" w:ascii="仿宋" w:hAnsi="仿宋" w:eastAsia="仿宋" w:cs="仿宋"/>
          <w:color w:val="000000"/>
          <w:sz w:val="24"/>
          <w:lang w:val="zh-CN"/>
        </w:rPr>
      </w:r>
      <w:r/>
    </w:p>
    <w:p>
      <w:pPr>
        <w:pStyle w:val="1110"/>
        <w:ind w:firstLine="482"/>
        <w:spacing w:line="560" w:lineRule="exact"/>
        <w:rPr>
          <w:rFonts w:hint="eastAsia" w:ascii="仿宋" w:hAnsi="仿宋" w:eastAsia="仿宋" w:cs="仿宋"/>
          <w:b/>
          <w:color w:val="000000"/>
          <w:sz w:val="24"/>
          <w:lang w:val="en-US" w:eastAsia="zh-CN"/>
        </w:rPr>
        <w:outlineLvl w:val="9"/>
      </w:pPr>
      <w:r/>
      <w:bookmarkStart w:id="13" w:name="_Toc21631"/>
      <w:r/>
      <w:bookmarkStart w:id="14" w:name="_Toc21551"/>
      <w:r/>
      <w:bookmarkStart w:id="15" w:name="_Toc23292"/>
      <w:r>
        <w:rPr>
          <w:rFonts w:hint="eastAsia" w:ascii="仿宋" w:hAnsi="仿宋" w:eastAsia="仿宋" w:cs="仿宋"/>
          <w:b/>
          <w:color w:val="000000"/>
          <w:sz w:val="24"/>
          <w:lang w:val="en-US" w:eastAsia="zh-CN"/>
        </w:rPr>
        <w:t xml:space="preserve">1.2. </w:t>
      </w:r>
      <w:r>
        <w:rPr>
          <w:rFonts w:hint="eastAsia" w:ascii="仿宋" w:hAnsi="仿宋" w:eastAsia="仿宋" w:cs="仿宋"/>
          <w:b/>
          <w:color w:val="000000"/>
          <w:sz w:val="24"/>
        </w:rPr>
        <w:t xml:space="preserve">服务</w:t>
      </w:r>
      <w:r>
        <w:rPr>
          <w:rFonts w:hint="eastAsia" w:ascii="仿宋" w:hAnsi="仿宋" w:eastAsia="仿宋" w:cs="仿宋"/>
          <w:b/>
          <w:color w:val="000000"/>
          <w:sz w:val="24"/>
          <w:lang w:val="en-US" w:eastAsia="zh-CN"/>
        </w:rPr>
        <w:t xml:space="preserve">内容（根据中标人的投标文件相关内容填入）</w:t>
      </w:r>
      <w:r>
        <w:rPr>
          <w:rFonts w:hint="eastAsia" w:ascii="仿宋" w:hAnsi="仿宋" w:eastAsia="仿宋" w:cs="仿宋"/>
          <w:b/>
          <w:color w:val="000000"/>
          <w:sz w:val="24"/>
          <w:lang w:val="en-US" w:eastAsia="zh-CN"/>
        </w:rPr>
      </w:r>
      <w:r/>
    </w:p>
    <w:p>
      <w:pPr>
        <w:pStyle w:val="1110"/>
        <w:ind w:firstLine="480"/>
        <w:spacing w:line="560" w:lineRule="exact"/>
        <w:rPr>
          <w:rFonts w:hint="eastAsia" w:ascii="仿宋" w:hAnsi="仿宋" w:eastAsia="仿宋" w:cs="仿宋"/>
          <w:color w:val="000000"/>
          <w:sz w:val="24"/>
          <w:u w:val="single"/>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.1 服务内容：</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u w:val="single"/>
        </w:rPr>
      </w:r>
      <w:r/>
    </w:p>
    <w:p>
      <w:pPr>
        <w:pStyle w:val="1110"/>
        <w:ind w:firstLine="480"/>
        <w:spacing w:line="560" w:lineRule="exact"/>
        <w:rPr>
          <w:rFonts w:hint="eastAsia" w:ascii="仿宋" w:hAnsi="仿宋" w:eastAsia="仿宋" w:cs="仿宋"/>
          <w:color w:val="000000"/>
          <w:sz w:val="24"/>
          <w:u w:val="single"/>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.2 服务标准：</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u w:val="single"/>
        </w:rPr>
      </w:r>
      <w:r/>
    </w:p>
    <w:p>
      <w:pPr>
        <w:pStyle w:val="1110"/>
        <w:ind w:firstLine="480"/>
        <w:spacing w:line="560" w:lineRule="exact"/>
        <w:rPr>
          <w:rFonts w:hint="eastAsia" w:ascii="仿宋" w:hAnsi="仿宋" w:eastAsia="仿宋" w:cs="仿宋"/>
          <w:color w:val="000000"/>
          <w:sz w:val="24"/>
          <w:u w:val="single"/>
          <w:lang w:eastAsia="zh-CN"/>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.3 技术保障：</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eastAsia="zh-CN"/>
        </w:rPr>
        <w:t xml:space="preserve">；</w:t>
      </w:r>
      <w:r>
        <w:rPr>
          <w:rFonts w:hint="eastAsia" w:ascii="仿宋" w:hAnsi="仿宋" w:eastAsia="仿宋" w:cs="仿宋"/>
          <w:color w:val="000000"/>
          <w:sz w:val="24"/>
          <w:u w:val="single"/>
          <w:lang w:eastAsia="zh-CN"/>
        </w:rPr>
      </w:r>
      <w:r/>
    </w:p>
    <w:p>
      <w:pPr>
        <w:pStyle w:val="1110"/>
        <w:ind w:firstLine="480"/>
        <w:jc w:val="left"/>
        <w:spacing w:line="560" w:lineRule="exact"/>
        <w:rPr>
          <w:rFonts w:hint="eastAsia" w:ascii="仿宋" w:hAnsi="仿宋" w:eastAsia="仿宋" w:cs="仿宋"/>
          <w:i/>
          <w:iCs/>
          <w:color w:val="000000"/>
          <w:sz w:val="24"/>
          <w:u w:val="single"/>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.4 服务人员组成：</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i/>
          <w:iCs/>
          <w:color w:val="000000"/>
          <w:sz w:val="24"/>
          <w:u w:val="single"/>
        </w:rPr>
      </w:r>
      <w:r/>
    </w:p>
    <w:p>
      <w:pPr>
        <w:pStyle w:val="1110"/>
        <w:ind w:firstLine="482"/>
        <w:spacing w:line="560" w:lineRule="exact"/>
        <w:rPr>
          <w:rFonts w:hint="eastAsia" w:ascii="仿宋" w:hAnsi="仿宋" w:eastAsia="仿宋" w:cs="仿宋"/>
          <w:b/>
          <w:color w:val="000000"/>
          <w:sz w:val="24"/>
        </w:rPr>
        <w:outlineLvl w:val="9"/>
      </w:pPr>
      <w:r>
        <w:rPr>
          <w:rFonts w:hint="eastAsia" w:ascii="仿宋" w:hAnsi="仿宋" w:eastAsia="仿宋" w:cs="仿宋"/>
          <w:b/>
          <w:color w:val="000000"/>
          <w:sz w:val="24"/>
          <w:lang w:val="en-US" w:eastAsia="zh-CN"/>
        </w:rPr>
        <w:t xml:space="preserve">1.3</w:t>
      </w:r>
      <w:r>
        <w:rPr>
          <w:rFonts w:hint="eastAsia" w:ascii="仿宋" w:hAnsi="仿宋" w:eastAsia="仿宋" w:cs="仿宋"/>
          <w:b/>
          <w:color w:val="000000"/>
          <w:sz w:val="24"/>
        </w:rPr>
        <w:t xml:space="preserve"> </w:t>
      </w:r>
      <w:bookmarkEnd w:id="13"/>
      <w:r/>
      <w:bookmarkEnd w:id="14"/>
      <w:r/>
      <w:bookmarkEnd w:id="15"/>
      <w:r>
        <w:rPr>
          <w:rFonts w:hint="eastAsia" w:ascii="仿宋" w:hAnsi="仿宋" w:eastAsia="仿宋" w:cs="仿宋"/>
          <w:b/>
          <w:color w:val="000000"/>
          <w:sz w:val="24"/>
        </w:rPr>
        <w:t xml:space="preserve">合同金额</w:t>
      </w:r>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仿宋" w:hAnsi="仿宋" w:eastAsia="仿宋" w:cs="仿宋"/>
          <w:color w:val="000000"/>
          <w:sz w:val="24"/>
          <w:u w:val="single"/>
          <w:lang w:val="en-US" w:eastAsia="zh-CN"/>
        </w:rPr>
        <w:t xml:space="preserve">1.3.1</w:t>
      </w:r>
      <w:r>
        <w:rPr>
          <w:rFonts w:hint="eastAsia" w:ascii="仿宋" w:hAnsi="仿宋" w:eastAsia="仿宋" w:cs="仿宋"/>
          <w:color w:val="000000"/>
          <w:sz w:val="24"/>
        </w:rPr>
        <w:t xml:space="preserve">条款规定的计价方式计价。</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.1总价合同。本合同总价为：￥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元（大写：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元人民币）。</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pPr>
      <w:r/>
      <w:bookmarkStart w:id="16" w:name="_Hlk134193576"/>
      <w:r/>
      <w:bookmarkStart w:id="17" w:name="_Toc30158"/>
      <w:r/>
      <w:bookmarkStart w:id="18" w:name="_Toc30506"/>
      <w:r/>
      <w:bookmarkStart w:id="19" w:name="_Toc14993"/>
      <w:r/>
      <w:bookmarkStart w:id="20" w:name="_Toc26916"/>
      <w:r/>
      <w:bookmarkStart w:id="21" w:name="_Toc3654"/>
      <w:r/>
      <w:bookmarkStart w:id="22" w:name="_Toc1814"/>
      <w:r/>
      <w:bookmarkStart w:id="23" w:name="_Toc10340"/>
      <w:r/>
      <w:bookmarkStart w:id="24" w:name="_Toc22618"/>
      <w:r>
        <w:rPr>
          <w:rFonts w:hint="eastAsia" w:ascii="仿宋" w:hAnsi="仿宋" w:eastAsia="仿宋" w:cs="仿宋"/>
          <w:bCs/>
          <w:color w:val="000000"/>
          <w:sz w:val="24"/>
        </w:rPr>
        <w:t xml:space="preserve">1.</w:t>
      </w:r>
      <w:r>
        <w:rPr>
          <w:rFonts w:hint="eastAsia" w:ascii="仿宋" w:hAnsi="仿宋" w:eastAsia="仿宋" w:cs="仿宋"/>
          <w:bCs/>
          <w:color w:val="000000"/>
          <w:sz w:val="24"/>
          <w:lang w:val="en-US" w:eastAsia="zh-CN"/>
        </w:rPr>
        <w:t xml:space="preserve">3</w:t>
      </w:r>
      <w:r>
        <w:rPr>
          <w:rFonts w:hint="eastAsia" w:ascii="仿宋" w:hAnsi="仿宋" w:eastAsia="仿宋" w:cs="仿宋"/>
          <w:bCs/>
          <w:color w:val="000000"/>
          <w:sz w:val="24"/>
        </w:rPr>
        <w:t xml:space="preserve">.2</w:t>
      </w:r>
      <w:bookmarkEnd w:id="16"/>
      <w:r>
        <w:rPr>
          <w:rFonts w:hint="eastAsia" w:ascii="仿宋" w:hAnsi="仿宋" w:eastAsia="仿宋" w:cs="仿宋"/>
          <w:bCs/>
          <w:color w:val="000000"/>
          <w:sz w:val="24"/>
          <w:lang w:eastAsia="zh-CN"/>
        </w:rPr>
        <w:t xml:space="preserve"> 单价</w:t>
      </w:r>
      <w:r>
        <w:rPr>
          <w:rFonts w:hint="eastAsia" w:ascii="仿宋" w:hAnsi="仿宋" w:eastAsia="仿宋" w:cs="仿宋"/>
          <w:bCs/>
          <w:color w:val="000000"/>
          <w:sz w:val="24"/>
        </w:rPr>
        <w:t xml:space="preserve">合同，本合同单价标准为：</w:t>
      </w:r>
      <w:r>
        <w:rPr>
          <w:rFonts w:hint="eastAsia" w:ascii="仿宋" w:hAnsi="仿宋" w:eastAsia="仿宋" w:cs="仿宋"/>
          <w:bCs/>
          <w:color w:val="000000"/>
          <w:sz w:val="24"/>
          <w:u w:val="single"/>
        </w:rPr>
        <w:t xml:space="preserve">                   </w:t>
      </w:r>
      <w:r>
        <w:rPr>
          <w:rFonts w:hint="eastAsia" w:ascii="仿宋" w:hAnsi="仿宋" w:eastAsia="仿宋" w:cs="仿宋"/>
          <w:color w:val="000000"/>
          <w:sz w:val="24"/>
        </w:rPr>
        <w:t xml:space="preserve">。计量方式为：</w:t>
      </w:r>
      <w:r>
        <w:rPr>
          <w:rFonts w:hint="eastAsia" w:ascii="仿宋" w:hAnsi="仿宋" w:eastAsia="仿宋" w:cs="仿宋"/>
          <w:b/>
          <w:iCs/>
          <w:color w:val="000000"/>
          <w:sz w:val="24"/>
          <w:u w:val="single"/>
        </w:rPr>
        <w:t xml:space="preserve">合同专用条款</w:t>
      </w:r>
      <w:r>
        <w:rPr>
          <w:rFonts w:hint="eastAsia" w:ascii="仿宋" w:hAnsi="仿宋" w:eastAsia="仿宋" w:cs="仿宋"/>
          <w:bCs/>
          <w:iCs/>
          <w:color w:val="000000"/>
          <w:sz w:val="24"/>
          <w:u w:val="single"/>
        </w:rPr>
        <w:t xml:space="preserve"> 1.4.2</w:t>
      </w:r>
      <w:r>
        <w:rPr>
          <w:rFonts w:hint="eastAsia" w:ascii="仿宋" w:hAnsi="仿宋" w:eastAsia="仿宋" w:cs="仿宋"/>
          <w:color w:val="000000"/>
          <w:sz w:val="24"/>
        </w:rPr>
        <w:t xml:space="preserve">。单价合同，在合同履行期间内，根据实际完成的工作量据实结算，但结算总价上限不得超过预算金额或者双方确定的金额￥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元（大写：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元人民币）。</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2 其他</w:t>
      </w:r>
      <w:r>
        <w:rPr>
          <w:rFonts w:hint="eastAsia" w:ascii="仿宋" w:hAnsi="仿宋" w:eastAsia="仿宋" w:cs="仿宋"/>
          <w:color w:val="000000"/>
          <w:sz w:val="24"/>
        </w:rPr>
        <w:t xml:space="preserve">计价方式：</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bCs/>
          <w:color w:val="000000"/>
          <w:sz w:val="24"/>
        </w:rPr>
        <w:outlineLvl w:val="9"/>
      </w:pPr>
      <w:r/>
      <w:bookmarkEnd w:id="17"/>
      <w:r/>
      <w:bookmarkEnd w:id="18"/>
      <w:r/>
      <w:bookmarkEnd w:id="19"/>
      <w:r/>
      <w:bookmarkEnd w:id="20"/>
      <w:r/>
      <w:bookmarkEnd w:id="21"/>
      <w:r>
        <w:rPr>
          <w:rFonts w:hint="eastAsia" w:ascii="仿宋" w:hAnsi="仿宋" w:eastAsia="仿宋" w:cs="仿宋"/>
          <w:b/>
          <w:bCs/>
          <w:color w:val="000000"/>
          <w:sz w:val="24"/>
        </w:rPr>
        <w:t xml:space="preserve">1.</w:t>
      </w:r>
      <w:r>
        <w:rPr>
          <w:rFonts w:hint="eastAsia" w:ascii="仿宋" w:hAnsi="仿宋" w:eastAsia="仿宋" w:cs="仿宋"/>
          <w:b/>
          <w:bCs/>
          <w:color w:val="000000"/>
          <w:sz w:val="24"/>
          <w:lang w:val="en-US" w:eastAsia="zh-CN"/>
        </w:rPr>
        <w:t xml:space="preserve">4</w:t>
      </w:r>
      <w:r>
        <w:rPr>
          <w:rFonts w:hint="eastAsia" w:ascii="仿宋" w:hAnsi="仿宋" w:eastAsia="仿宋" w:cs="仿宋"/>
          <w:b/>
          <w:bCs/>
          <w:color w:val="000000"/>
          <w:sz w:val="24"/>
        </w:rPr>
        <w:t xml:space="preserve">履约保证金</w:t>
      </w:r>
      <w:r>
        <w:rPr>
          <w:rFonts w:hint="eastAsia" w:ascii="仿宋" w:hAnsi="仿宋" w:eastAsia="仿宋" w:cs="仿宋"/>
          <w:b/>
          <w:bCs/>
          <w:color w:val="000000"/>
          <w:sz w:val="24"/>
        </w:rPr>
      </w:r>
      <w:r/>
    </w:p>
    <w:p>
      <w:pPr>
        <w:pStyle w:val="2518"/>
        <w:ind w:firstLine="480"/>
        <w:spacing w:before="0" w:beforeAutospacing="0" w:after="0" w:afterAutospacing="0" w:line="360" w:lineRule="auto"/>
        <w:rPr>
          <w:rFonts w:hint="eastAsia" w:ascii="仿宋" w:hAnsi="仿宋" w:eastAsia="仿宋" w:cs="仿宋"/>
          <w:color w:val="000000"/>
        </w:rPr>
        <w:outlineLvl w:val="9"/>
      </w:pPr>
      <w:r>
        <w:rPr>
          <w:rFonts w:hint="eastAsia" w:ascii="仿宋" w:hAnsi="仿宋" w:eastAsia="仿宋" w:cs="仿宋"/>
          <w:color w:val="000000"/>
        </w:rPr>
        <w:t xml:space="preserve">乙方（是 /</w:t>
      </w:r>
      <w:r>
        <w:rPr>
          <w:rFonts w:hint="eastAsia" w:ascii="仿宋" w:hAnsi="仿宋" w:eastAsia="仿宋" w:cs="仿宋"/>
          <w:b/>
          <w:bCs/>
          <w:color w:val="000000"/>
          <w:lang w:val="en-US" w:eastAsia="zh-CN"/>
        </w:rPr>
        <w:t xml:space="preserve">不</w:t>
      </w:r>
      <w:r>
        <w:rPr>
          <w:rFonts w:hint="eastAsia" w:ascii="仿宋" w:hAnsi="仿宋" w:eastAsia="仿宋" w:cs="仿宋"/>
          <w:color w:val="000000"/>
        </w:rPr>
        <w:t xml:space="preserve">）需要支付履约保证金。若需要支付履约保证金的，则：</w:t>
      </w:r>
      <w:r>
        <w:rPr>
          <w:rFonts w:hint="eastAsia" w:ascii="仿宋" w:hAnsi="仿宋" w:eastAsia="仿宋" w:cs="仿宋"/>
          <w:color w:val="000000"/>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.1履约保证金的比例为合同金额的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.2履约保证金支付方式详见</w:t>
      </w:r>
      <w:r>
        <w:rPr>
          <w:rFonts w:hint="eastAsia" w:ascii="仿宋" w:hAnsi="仿宋" w:eastAsia="仿宋" w:cs="仿宋"/>
          <w:b/>
          <w:iCs/>
          <w:color w:val="000000"/>
          <w:sz w:val="24"/>
          <w:u w:val="single"/>
        </w:rPr>
        <w:t xml:space="preserve">合同专用条款</w:t>
      </w:r>
      <w:r>
        <w:rPr>
          <w:rFonts w:hint="eastAsia" w:ascii="仿宋" w:hAnsi="仿宋" w:eastAsia="仿宋" w:cs="仿宋"/>
          <w:iCs/>
          <w:color w:val="000000"/>
          <w:sz w:val="24"/>
          <w:u w:val="single"/>
        </w:rPr>
        <w:t xml:space="preserve">1.5.2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.4 甲方在项目验收结束后及时退还履约保证金。甲方在项目通过验收之日起</w:t>
      </w:r>
      <w:r>
        <w:rPr>
          <w:rFonts w:hint="eastAsia" w:ascii="仿宋" w:hAnsi="仿宋" w:eastAsia="仿宋" w:cs="仿宋"/>
          <w:color w:val="000000"/>
          <w:sz w:val="24"/>
          <w:u w:val="single"/>
        </w:rPr>
        <w:t xml:space="preserve">5</w:t>
      </w:r>
      <w:r>
        <w:rPr>
          <w:rFonts w:hint="eastAsia" w:ascii="仿宋" w:hAnsi="仿宋" w:eastAsia="仿宋" w:cs="仿宋"/>
          <w:color w:val="000000"/>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仿宋" w:hAnsi="仿宋" w:eastAsia="仿宋" w:cs="仿宋"/>
          <w:color w:val="000000"/>
          <w:sz w:val="24"/>
          <w:u w:val="single"/>
          <w:lang w:val="en-US" w:eastAsia="zh-CN"/>
        </w:rPr>
        <w:t xml:space="preserve">0.5</w:t>
      </w:r>
      <w:r>
        <w:rPr>
          <w:rFonts w:hint="eastAsia" w:ascii="仿宋" w:hAnsi="仿宋" w:eastAsia="仿宋" w:cs="仿宋"/>
          <w:color w:val="000000"/>
          <w:sz w:val="24"/>
        </w:rPr>
        <w:t xml:space="preserve">%计算，最高限额为本合同履约保证金的</w:t>
      </w:r>
      <w:r>
        <w:rPr>
          <w:rFonts w:hint="eastAsia" w:ascii="仿宋" w:hAnsi="仿宋" w:eastAsia="仿宋" w:cs="仿宋"/>
          <w:color w:val="000000"/>
          <w:sz w:val="24"/>
          <w:u w:val="single"/>
          <w:lang w:val="en-US" w:eastAsia="zh-CN"/>
        </w:rPr>
        <w:t xml:space="preserve">50</w:t>
      </w:r>
      <w:r>
        <w:rPr>
          <w:rFonts w:hint="eastAsia" w:ascii="仿宋" w:hAnsi="仿宋" w:eastAsia="仿宋" w:cs="仿宋"/>
          <w:color w:val="000000"/>
          <w:sz w:val="24"/>
        </w:rPr>
        <w:t xml:space="preserve"> %。</w:t>
      </w:r>
      <w:r>
        <w:rPr>
          <w:rFonts w:hint="eastAsia" w:ascii="仿宋" w:hAnsi="仿宋" w:eastAsia="仿宋" w:cs="仿宋"/>
          <w:color w:val="000000"/>
        </w:rPr>
      </w:r>
      <w:r/>
    </w:p>
    <w:p>
      <w:pPr>
        <w:pStyle w:val="1110"/>
        <w:ind w:firstLine="482"/>
        <w:spacing w:line="560" w:lineRule="exact"/>
        <w:rPr>
          <w:rFonts w:hint="eastAsia" w:ascii="仿宋" w:hAnsi="仿宋" w:eastAsia="仿宋" w:cs="仿宋"/>
          <w:b/>
          <w:bCs/>
          <w:color w:val="000000"/>
          <w:sz w:val="24"/>
        </w:rPr>
        <w:outlineLvl w:val="9"/>
      </w:pPr>
      <w:r>
        <w:rPr>
          <w:rFonts w:hint="eastAsia" w:ascii="仿宋" w:hAnsi="仿宋" w:eastAsia="仿宋" w:cs="仿宋"/>
          <w:b/>
          <w:bCs/>
          <w:color w:val="000000"/>
          <w:sz w:val="24"/>
        </w:rPr>
        <w:t xml:space="preserve">1.</w:t>
      </w:r>
      <w:bookmarkEnd w:id="22"/>
      <w:r/>
      <w:bookmarkEnd w:id="23"/>
      <w:r/>
      <w:bookmarkEnd w:id="24"/>
      <w:r>
        <w:rPr>
          <w:rFonts w:hint="eastAsia" w:ascii="仿宋" w:hAnsi="仿宋" w:eastAsia="仿宋" w:cs="仿宋"/>
          <w:b/>
          <w:bCs/>
          <w:color w:val="000000"/>
          <w:sz w:val="24"/>
          <w:lang w:val="en-US" w:eastAsia="zh-CN"/>
        </w:rPr>
        <w:t xml:space="preserve">5</w:t>
      </w:r>
      <w:r>
        <w:rPr>
          <w:rFonts w:hint="eastAsia" w:ascii="仿宋" w:hAnsi="仿宋" w:eastAsia="仿宋" w:cs="仿宋"/>
          <w:b/>
          <w:bCs/>
          <w:color w:val="000000"/>
          <w:sz w:val="24"/>
        </w:rPr>
        <w:t xml:space="preserve">预付款</w:t>
      </w:r>
      <w:r>
        <w:rPr>
          <w:rFonts w:hint="eastAsia" w:ascii="仿宋" w:hAnsi="仿宋" w:eastAsia="仿宋" w:cs="仿宋"/>
          <w:b/>
          <w:bCs/>
          <w:color w:val="000000"/>
          <w:sz w:val="24"/>
        </w:rPr>
      </w:r>
      <w:r/>
    </w:p>
    <w:p>
      <w:pPr>
        <w:pStyle w:val="2518"/>
        <w:ind w:firstLine="480"/>
        <w:spacing w:before="0" w:beforeAutospacing="0" w:after="0" w:afterAutospacing="0" w:line="360" w:lineRule="auto"/>
        <w:rPr>
          <w:rFonts w:hint="eastAsia" w:ascii="仿宋" w:hAnsi="仿宋" w:eastAsia="仿宋" w:cs="仿宋"/>
          <w:color w:val="000000"/>
        </w:rPr>
        <w:outlineLvl w:val="9"/>
      </w:pPr>
      <w:r>
        <w:rPr>
          <w:rFonts w:hint="eastAsia" w:ascii="仿宋" w:hAnsi="仿宋" w:eastAsia="仿宋" w:cs="仿宋"/>
          <w:color w:val="000000"/>
          <w:lang w:val="en-US" w:eastAsia="zh-CN"/>
        </w:rPr>
        <w:t xml:space="preserve">本项目</w:t>
      </w:r>
      <w:r>
        <w:rPr>
          <w:rFonts w:hint="eastAsia" w:ascii="仿宋" w:hAnsi="仿宋" w:eastAsia="仿宋" w:cs="仿宋"/>
          <w:color w:val="000000"/>
          <w:u w:val="single"/>
        </w:rPr>
        <w:t xml:space="preserve"> </w:t>
      </w:r>
      <w:r>
        <w:rPr>
          <w:rFonts w:hint="eastAsia" w:ascii="仿宋" w:hAnsi="仿宋" w:eastAsia="仿宋" w:cs="仿宋"/>
          <w:color w:val="000000"/>
          <w:u w:val="single"/>
          <w:lang w:val="en-US" w:eastAsia="zh-CN"/>
        </w:rPr>
        <w:t xml:space="preserve">有</w:t>
      </w:r>
      <w:r>
        <w:rPr>
          <w:rFonts w:hint="eastAsia" w:ascii="仿宋" w:hAnsi="仿宋" w:eastAsia="仿宋" w:cs="仿宋"/>
          <w:color w:val="000000"/>
          <w:u w:val="single"/>
        </w:rPr>
        <w:t xml:space="preserve"> </w:t>
      </w:r>
      <w:r>
        <w:rPr>
          <w:rFonts w:hint="eastAsia" w:ascii="仿宋" w:hAnsi="仿宋" w:eastAsia="仿宋" w:cs="仿宋"/>
          <w:color w:val="000000"/>
        </w:rPr>
        <w:t xml:space="preserve">（</w:t>
      </w:r>
      <w:r>
        <w:rPr>
          <w:rFonts w:hint="eastAsia" w:ascii="仿宋" w:hAnsi="仿宋" w:eastAsia="仿宋" w:cs="仿宋"/>
          <w:color w:val="000000"/>
          <w:lang w:val="en-US" w:eastAsia="zh-CN"/>
        </w:rPr>
        <w:t xml:space="preserve">有</w:t>
      </w:r>
      <w:r>
        <w:rPr>
          <w:rFonts w:hint="eastAsia" w:ascii="仿宋" w:hAnsi="仿宋" w:eastAsia="仿宋" w:cs="仿宋"/>
          <w:color w:val="000000"/>
        </w:rPr>
        <w:t xml:space="preserve">/</w:t>
      </w:r>
      <w:r>
        <w:rPr>
          <w:rFonts w:hint="eastAsia" w:ascii="仿宋" w:hAnsi="仿宋" w:eastAsia="仿宋" w:cs="仿宋"/>
          <w:color w:val="000000"/>
          <w:lang w:val="en-US" w:eastAsia="zh-CN"/>
        </w:rPr>
        <w:t xml:space="preserve">无</w:t>
      </w:r>
      <w:r>
        <w:rPr>
          <w:rFonts w:hint="eastAsia" w:ascii="仿宋" w:hAnsi="仿宋" w:eastAsia="仿宋" w:cs="仿宋"/>
          <w:color w:val="000000"/>
        </w:rPr>
        <w:t xml:space="preserve">）预付款。若</w:t>
      </w:r>
      <w:r>
        <w:rPr>
          <w:rFonts w:hint="eastAsia" w:ascii="仿宋" w:hAnsi="仿宋" w:eastAsia="仿宋" w:cs="仿宋"/>
          <w:color w:val="000000"/>
          <w:lang w:val="en-US" w:eastAsia="zh-CN"/>
        </w:rPr>
        <w:t xml:space="preserve">支付</w:t>
      </w:r>
      <w:r>
        <w:rPr>
          <w:rFonts w:hint="eastAsia" w:ascii="仿宋" w:hAnsi="仿宋" w:eastAsia="仿宋" w:cs="仿宋"/>
          <w:color w:val="000000"/>
        </w:rPr>
        <w:t xml:space="preserve">预付款的，则：</w:t>
      </w:r>
      <w:r>
        <w:rPr>
          <w:rFonts w:hint="eastAsia" w:ascii="仿宋" w:hAnsi="仿宋" w:eastAsia="仿宋" w:cs="仿宋"/>
          <w:color w:val="000000"/>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.1预付款比例、支付方式、时间详见</w:t>
      </w:r>
      <w:r>
        <w:rPr>
          <w:rFonts w:hint="eastAsia" w:ascii="仿宋" w:hAnsi="仿宋" w:eastAsia="仿宋" w:cs="仿宋"/>
          <w:b/>
          <w:iCs/>
          <w:color w:val="000000"/>
          <w:sz w:val="24"/>
          <w:u w:val="single"/>
        </w:rPr>
        <w:t xml:space="preserve">合同专用条款</w:t>
      </w:r>
      <w:r>
        <w:rPr>
          <w:rFonts w:hint="eastAsia" w:ascii="仿宋" w:hAnsi="仿宋" w:eastAsia="仿宋" w:cs="仿宋"/>
          <w:iCs/>
          <w:color w:val="000000"/>
          <w:sz w:val="24"/>
          <w:u w:val="single"/>
        </w:rPr>
        <w:t xml:space="preserve"> 1.6.1</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bCs/>
          <w:color w:val="000000"/>
          <w:sz w:val="24"/>
        </w:rPr>
        <w:outlineLvl w:val="9"/>
      </w:pPr>
      <w:r>
        <w:rPr>
          <w:rFonts w:hint="eastAsia" w:ascii="仿宋" w:hAnsi="仿宋" w:eastAsia="仿宋" w:cs="仿宋"/>
          <w:b/>
          <w:bCs/>
          <w:color w:val="000000"/>
          <w:sz w:val="24"/>
        </w:rPr>
        <w:t xml:space="preserve">1.</w:t>
      </w:r>
      <w:r>
        <w:rPr>
          <w:rFonts w:hint="eastAsia" w:ascii="仿宋" w:hAnsi="仿宋" w:eastAsia="仿宋" w:cs="仿宋"/>
          <w:b/>
          <w:bCs/>
          <w:color w:val="000000"/>
          <w:sz w:val="24"/>
          <w:lang w:val="en-US" w:eastAsia="zh-CN"/>
        </w:rPr>
        <w:t xml:space="preserve">6</w:t>
      </w:r>
      <w:r>
        <w:rPr>
          <w:rFonts w:hint="eastAsia" w:ascii="仿宋" w:hAnsi="仿宋" w:eastAsia="仿宋" w:cs="仿宋"/>
          <w:b/>
          <w:bCs/>
          <w:color w:val="000000"/>
          <w:sz w:val="24"/>
        </w:rPr>
        <w:t xml:space="preserve">资金支付</w:t>
      </w:r>
      <w:r>
        <w:rPr>
          <w:rFonts w:hint="eastAsia" w:ascii="仿宋" w:hAnsi="仿宋" w:eastAsia="仿宋" w:cs="仿宋"/>
          <w:b/>
          <w:bCs/>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rPr>
        <w:t xml:space="preserve">.1甲方应严格履行合同，及时组织验收，验收合格后及时将合同款支付完毕。对于满足合同约定支付条件的，甲方自收到发票后15日内将资金支付到合同约定的乙方账户。</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rPr>
        <w:t xml:space="preserve">.2资金支付的方式、时间和条件详见</w:t>
      </w:r>
      <w:r>
        <w:rPr>
          <w:rFonts w:hint="eastAsia" w:ascii="仿宋" w:hAnsi="仿宋" w:eastAsia="仿宋" w:cs="仿宋"/>
          <w:b/>
          <w:iCs/>
          <w:color w:val="000000"/>
          <w:sz w:val="24"/>
          <w:u w:val="single"/>
        </w:rPr>
        <w:t xml:space="preserve">合同专用条款1.7.2</w:t>
      </w:r>
      <w:r>
        <w:rPr>
          <w:rFonts w:hint="eastAsia" w:ascii="仿宋" w:hAnsi="仿宋" w:eastAsia="仿宋" w:cs="仿宋"/>
          <w:iCs/>
          <w:color w:val="000000"/>
          <w:sz w:val="24"/>
        </w:rPr>
        <w:t xml:space="preserve">。</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25" w:name="_Toc32071"/>
      <w:r/>
      <w:bookmarkStart w:id="26" w:name="_Toc2846"/>
      <w:r/>
      <w:bookmarkStart w:id="27" w:name="_Toc19304"/>
      <w:r>
        <w:rPr>
          <w:rFonts w:hint="eastAsia" w:ascii="仿宋" w:hAnsi="仿宋" w:eastAsia="仿宋" w:cs="仿宋"/>
          <w:b/>
          <w:color w:val="000000"/>
          <w:sz w:val="24"/>
        </w:rPr>
        <w:t xml:space="preserve">1.</w:t>
      </w:r>
      <w:r>
        <w:rPr>
          <w:rFonts w:hint="eastAsia" w:ascii="仿宋" w:hAnsi="仿宋" w:eastAsia="仿宋" w:cs="仿宋"/>
          <w:b/>
          <w:color w:val="000000"/>
          <w:sz w:val="24"/>
          <w:lang w:val="en-US" w:eastAsia="zh-CN"/>
        </w:rPr>
        <w:t xml:space="preserve">7</w:t>
      </w:r>
      <w:r>
        <w:rPr>
          <w:rFonts w:hint="eastAsia" w:ascii="仿宋" w:hAnsi="仿宋" w:eastAsia="仿宋" w:cs="仿宋"/>
          <w:b/>
          <w:color w:val="000000"/>
          <w:sz w:val="24"/>
        </w:rPr>
        <w:t xml:space="preserve">货物（服务）交付期限、地点和方式</w:t>
      </w:r>
      <w:bookmarkEnd w:id="25"/>
      <w:r/>
      <w:bookmarkEnd w:id="26"/>
      <w:r/>
      <w:bookmarkEnd w:id="27"/>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u w:val="single"/>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7</w:t>
      </w:r>
      <w:r>
        <w:rPr>
          <w:rFonts w:hint="eastAsia" w:ascii="仿宋" w:hAnsi="仿宋" w:eastAsia="仿宋" w:cs="仿宋"/>
          <w:color w:val="000000"/>
          <w:sz w:val="24"/>
        </w:rPr>
        <w:t xml:space="preserve">.1 交付期限：</w:t>
      </w:r>
      <w:bookmarkStart w:id="28" w:name="_Hlk134193824"/>
      <w:r>
        <w:rPr>
          <w:rFonts w:hint="eastAsia" w:ascii="仿宋" w:hAnsi="仿宋" w:eastAsia="仿宋" w:cs="仿宋"/>
          <w:color w:val="000000"/>
          <w:sz w:val="24"/>
        </w:rPr>
        <w:t xml:space="preserve">详见</w:t>
      </w:r>
      <w:bookmarkEnd w:id="28"/>
      <w:r>
        <w:rPr>
          <w:rFonts w:hint="eastAsia" w:ascii="仿宋" w:hAnsi="仿宋" w:eastAsia="仿宋" w:cs="仿宋"/>
          <w:b/>
          <w:iCs/>
          <w:color w:val="000000"/>
          <w:sz w:val="24"/>
          <w:u w:val="single"/>
        </w:rPr>
        <w:t xml:space="preserve">合同专用条款1.8.1</w:t>
      </w:r>
      <w:r>
        <w:rPr>
          <w:rFonts w:hint="eastAsia" w:ascii="仿宋" w:hAnsi="仿宋" w:eastAsia="仿宋" w:cs="仿宋"/>
          <w:iCs/>
          <w:color w:val="000000"/>
          <w:sz w:val="24"/>
        </w:rPr>
        <w:t xml:space="preserve">；</w:t>
      </w:r>
      <w:r>
        <w:rPr>
          <w:rFonts w:hint="eastAsia" w:ascii="仿宋" w:hAnsi="仿宋" w:eastAsia="仿宋" w:cs="仿宋"/>
          <w:color w:val="000000"/>
          <w:sz w:val="24"/>
          <w:u w:val="single"/>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7</w:t>
      </w:r>
      <w:r>
        <w:rPr>
          <w:rFonts w:hint="eastAsia" w:ascii="仿宋" w:hAnsi="仿宋" w:eastAsia="仿宋" w:cs="仿宋"/>
          <w:color w:val="000000"/>
          <w:sz w:val="24"/>
        </w:rPr>
        <w:t xml:space="preserve">.2 交付地点：详见</w:t>
      </w:r>
      <w:r>
        <w:rPr>
          <w:rFonts w:hint="eastAsia" w:ascii="仿宋" w:hAnsi="仿宋" w:eastAsia="仿宋" w:cs="仿宋"/>
          <w:b/>
          <w:iCs/>
          <w:color w:val="000000"/>
          <w:sz w:val="24"/>
          <w:u w:val="single"/>
        </w:rPr>
        <w:t xml:space="preserve">合同专用条款1.8.2</w:t>
      </w:r>
      <w:r>
        <w:rPr>
          <w:rFonts w:hint="eastAsia" w:ascii="仿宋" w:hAnsi="仿宋" w:eastAsia="仿宋" w:cs="仿宋"/>
          <w:iCs/>
          <w:color w:val="000000"/>
          <w:sz w:val="24"/>
        </w:rPr>
        <w:t xml:space="preserve">；</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7</w:t>
      </w:r>
      <w:r>
        <w:rPr>
          <w:rFonts w:hint="eastAsia" w:ascii="仿宋" w:hAnsi="仿宋" w:eastAsia="仿宋" w:cs="仿宋"/>
          <w:color w:val="000000"/>
          <w:sz w:val="24"/>
        </w:rPr>
        <w:t xml:space="preserve">.3 交付方式：详见</w:t>
      </w:r>
      <w:r>
        <w:rPr>
          <w:rFonts w:hint="eastAsia" w:ascii="仿宋" w:hAnsi="仿宋" w:eastAsia="仿宋" w:cs="仿宋"/>
          <w:b/>
          <w:iCs/>
          <w:color w:val="000000"/>
          <w:sz w:val="24"/>
          <w:u w:val="single"/>
        </w:rPr>
        <w:t xml:space="preserve">合同专用条款1.8.3</w:t>
      </w:r>
      <w:r>
        <w:rPr>
          <w:rFonts w:hint="eastAsia" w:ascii="仿宋" w:hAnsi="仿宋" w:eastAsia="仿宋" w:cs="仿宋"/>
          <w:iCs/>
          <w:color w:val="000000"/>
          <w:sz w:val="24"/>
        </w:rPr>
        <w:t xml:space="preserve">。</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29" w:name="_Toc27250"/>
      <w:r/>
      <w:bookmarkStart w:id="30" w:name="_Toc21423"/>
      <w:r/>
      <w:bookmarkStart w:id="31" w:name="_Toc19554"/>
      <w:r>
        <w:rPr>
          <w:rFonts w:hint="eastAsia" w:ascii="仿宋" w:hAnsi="仿宋" w:eastAsia="仿宋" w:cs="仿宋"/>
          <w:b/>
          <w:color w:val="000000"/>
          <w:sz w:val="24"/>
        </w:rPr>
        <w:t xml:space="preserve">1.</w:t>
      </w:r>
      <w:r>
        <w:rPr>
          <w:rFonts w:hint="eastAsia" w:ascii="仿宋" w:hAnsi="仿宋" w:eastAsia="仿宋" w:cs="仿宋"/>
          <w:b/>
          <w:color w:val="000000"/>
          <w:sz w:val="24"/>
          <w:lang w:val="en-US" w:eastAsia="zh-CN"/>
        </w:rPr>
        <w:t xml:space="preserve">8</w:t>
      </w:r>
      <w:r>
        <w:rPr>
          <w:rFonts w:hint="eastAsia" w:ascii="仿宋" w:hAnsi="仿宋" w:eastAsia="仿宋" w:cs="仿宋"/>
          <w:b/>
          <w:color w:val="000000"/>
          <w:sz w:val="24"/>
        </w:rPr>
        <w:t xml:space="preserve">违约责任</w:t>
      </w:r>
      <w:bookmarkEnd w:id="29"/>
      <w:r/>
      <w:bookmarkEnd w:id="30"/>
      <w:r/>
      <w:bookmarkEnd w:id="31"/>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.1 除不可抗力外，如果乙方没有按照本合同约定的期限、地点和方式交付货物或服务，那么甲方可要求乙方支付违约金，每延迟一日，违约金按合同金额的</w:t>
      </w:r>
      <w:r>
        <w:rPr>
          <w:rFonts w:hint="eastAsia" w:ascii="仿宋" w:hAnsi="仿宋" w:eastAsia="仿宋" w:cs="仿宋"/>
          <w:color w:val="000000"/>
          <w:sz w:val="24"/>
          <w:u w:val="single"/>
          <w:lang w:val="en-US" w:eastAsia="zh-CN"/>
        </w:rPr>
        <w:t xml:space="preserve">0.05</w:t>
      </w:r>
      <w:r>
        <w:rPr>
          <w:rFonts w:hint="eastAsia" w:ascii="仿宋" w:hAnsi="仿宋" w:eastAsia="仿宋" w:cs="仿宋"/>
          <w:color w:val="000000"/>
          <w:sz w:val="24"/>
        </w:rPr>
        <w:t xml:space="preserve">%/计算，最高限额为本合同金额的</w:t>
      </w:r>
      <w:r>
        <w:rPr>
          <w:rFonts w:hint="eastAsia" w:ascii="仿宋" w:hAnsi="仿宋" w:eastAsia="仿宋" w:cs="仿宋"/>
          <w:color w:val="000000"/>
          <w:sz w:val="24"/>
          <w:u w:val="single"/>
          <w:lang w:val="en-US" w:eastAsia="zh-CN"/>
        </w:rPr>
        <w:t xml:space="preserve">20</w:t>
      </w:r>
      <w:r>
        <w:rPr>
          <w:rFonts w:hint="eastAsia" w:ascii="仿宋" w:hAnsi="仿宋" w:eastAsia="仿宋" w:cs="仿宋"/>
          <w:color w:val="000000"/>
          <w:sz w:val="24"/>
        </w:rPr>
        <w:t xml:space="preserve">%；迟延交付货物或服务的违约金计算数额达到前述最高限额之日起，甲方有权在要求乙方支付违约金的同时，书面通知乙方解除本合同；</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.2 除不可抗力外，如果甲方没有按照本合同约定的付款方式付款，乙方可要求甲方支付违约金，每延迟一日，违约金按应付而未付款的</w:t>
      </w:r>
      <w:r>
        <w:rPr>
          <w:rFonts w:hint="eastAsia" w:ascii="仿宋" w:hAnsi="仿宋" w:eastAsia="仿宋" w:cs="仿宋"/>
          <w:color w:val="000000"/>
          <w:sz w:val="24"/>
          <w:u w:val="single"/>
          <w:lang w:val="en-US" w:eastAsia="zh-CN"/>
        </w:rPr>
        <w:t xml:space="preserve">0.05</w:t>
      </w:r>
      <w:r>
        <w:rPr>
          <w:rFonts w:hint="eastAsia" w:ascii="仿宋" w:hAnsi="仿宋" w:eastAsia="仿宋" w:cs="仿宋"/>
          <w:color w:val="000000"/>
          <w:sz w:val="24"/>
        </w:rPr>
        <w:t xml:space="preserve">%计算，最高限额为本合同总价的</w:t>
      </w:r>
      <w:r>
        <w:rPr>
          <w:rFonts w:hint="eastAsia" w:ascii="仿宋" w:hAnsi="仿宋" w:eastAsia="仿宋" w:cs="仿宋"/>
          <w:color w:val="000000"/>
          <w:sz w:val="24"/>
          <w:u w:val="single"/>
          <w:lang w:val="en-US" w:eastAsia="zh-CN"/>
        </w:rPr>
        <w:t xml:space="preserve">20</w:t>
      </w:r>
      <w:r>
        <w:rPr>
          <w:rFonts w:hint="eastAsia" w:ascii="仿宋" w:hAnsi="仿宋" w:eastAsia="仿宋" w:cs="仿宋"/>
          <w:color w:val="000000"/>
          <w:sz w:val="24"/>
        </w:rPr>
        <w:t xml:space="preserve">%；迟延付款的违约金计算数额达到前述最高限额之日起，乙方有权在要求甲方支付违约金的同时，书面通知甲方解除本合同；</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.5</w:t>
      </w:r>
      <w:r>
        <w:rPr>
          <w:rFonts w:hint="eastAsia" w:ascii="仿宋" w:hAnsi="仿宋" w:eastAsia="仿宋" w:cs="仿宋"/>
          <w:color w:val="000000"/>
          <w:sz w:val="24"/>
          <w:lang w:eastAsia="zh-CN"/>
        </w:rPr>
        <w:t xml:space="preserve"> 如果</w:t>
      </w:r>
      <w:r>
        <w:rPr>
          <w:rFonts w:hint="eastAsia" w:ascii="仿宋" w:hAnsi="仿宋" w:eastAsia="仿宋" w:cs="仿宋"/>
          <w:color w:val="000000"/>
          <w:sz w:val="24"/>
        </w:rPr>
        <w:t xml:space="preserve">出现政府采购监督管理部门在处理投诉事项期间，书面通知甲方暂停采购活动的情形，或者询问或质疑事项可能影响中标或者成交</w:t>
      </w:r>
      <w:r>
        <w:rPr>
          <w:rFonts w:hint="eastAsia" w:ascii="仿宋" w:hAnsi="仿宋" w:eastAsia="仿宋" w:cs="仿宋"/>
          <w:color w:val="000000"/>
          <w:sz w:val="24"/>
          <w:lang w:eastAsia="zh-CN"/>
        </w:rPr>
        <w:t xml:space="preserve">结果</w:t>
      </w:r>
      <w:r>
        <w:rPr>
          <w:rFonts w:hint="eastAsia" w:ascii="仿宋" w:hAnsi="仿宋" w:eastAsia="仿宋" w:cs="仿宋"/>
          <w:color w:val="000000"/>
          <w:sz w:val="24"/>
        </w:rPr>
        <w:t xml:space="preserve">，导致甲方中止履行合同的情形，均不视为甲方违约。</w:t>
      </w:r>
      <w:r>
        <w:rPr>
          <w:rFonts w:hint="eastAsia" w:ascii="仿宋" w:hAnsi="仿宋" w:eastAsia="仿宋" w:cs="仿宋"/>
          <w:color w:val="000000"/>
          <w:sz w:val="24"/>
        </w:rPr>
      </w:r>
      <w:r/>
    </w:p>
    <w:p>
      <w:pPr>
        <w:pStyle w:val="1110"/>
        <w:ind w:left="-420" w:right="-420" w:firstLine="960"/>
        <w:spacing w:line="560" w:lineRule="exact"/>
        <w:rPr>
          <w:rFonts w:hint="eastAsia" w:ascii="仿宋" w:hAnsi="仿宋" w:eastAsia="仿宋" w:cs="仿宋"/>
          <w:color w:val="000000"/>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8</w:t>
      </w:r>
      <w:r>
        <w:rPr>
          <w:rFonts w:hint="eastAsia" w:ascii="仿宋" w:hAnsi="仿宋" w:eastAsia="仿宋" w:cs="仿宋"/>
          <w:color w:val="000000"/>
          <w:sz w:val="24"/>
        </w:rPr>
        <w:t xml:space="preserve">.6违约责任</w:t>
      </w:r>
      <w:r>
        <w:rPr>
          <w:rFonts w:hint="eastAsia" w:ascii="仿宋" w:hAnsi="仿宋" w:eastAsia="仿宋" w:cs="仿宋"/>
          <w:b/>
          <w:iCs/>
          <w:color w:val="000000"/>
          <w:sz w:val="24"/>
          <w:u w:val="single"/>
        </w:rPr>
        <w:t xml:space="preserve">合同专用条款1.9.6</w:t>
      </w:r>
      <w:r>
        <w:rPr>
          <w:rFonts w:hint="eastAsia" w:ascii="仿宋" w:hAnsi="仿宋" w:eastAsia="仿宋" w:cs="仿宋"/>
          <w:color w:val="000000"/>
          <w:sz w:val="24"/>
        </w:rPr>
        <w:t xml:space="preserve">约定其他责任的，从其约定。</w:t>
      </w:r>
      <w:r>
        <w:rPr>
          <w:rFonts w:hint="eastAsia" w:ascii="仿宋" w:hAnsi="仿宋" w:eastAsia="仿宋" w:cs="仿宋"/>
          <w:color w:val="000000"/>
        </w:rPr>
      </w:r>
      <w:r/>
    </w:p>
    <w:p>
      <w:pPr>
        <w:pStyle w:val="1110"/>
        <w:ind w:firstLine="482"/>
        <w:spacing w:line="560" w:lineRule="exact"/>
        <w:rPr>
          <w:rFonts w:hint="eastAsia" w:ascii="仿宋" w:hAnsi="仿宋" w:eastAsia="仿宋" w:cs="仿宋"/>
          <w:b/>
          <w:color w:val="000000"/>
          <w:sz w:val="24"/>
        </w:rPr>
        <w:outlineLvl w:val="9"/>
      </w:pPr>
      <w:r/>
      <w:bookmarkStart w:id="32" w:name="_Toc15583"/>
      <w:r/>
      <w:bookmarkStart w:id="33" w:name="_Toc16021"/>
      <w:r/>
      <w:bookmarkStart w:id="34" w:name="_Toc28375"/>
      <w:r>
        <w:rPr>
          <w:rFonts w:hint="eastAsia" w:ascii="仿宋" w:hAnsi="仿宋" w:eastAsia="仿宋" w:cs="仿宋"/>
          <w:b/>
          <w:color w:val="000000"/>
          <w:sz w:val="24"/>
        </w:rPr>
        <w:t xml:space="preserve">1.</w:t>
      </w:r>
      <w:r>
        <w:rPr>
          <w:rFonts w:hint="eastAsia" w:ascii="仿宋" w:hAnsi="仿宋" w:eastAsia="仿宋" w:cs="仿宋"/>
          <w:b/>
          <w:color w:val="000000"/>
          <w:sz w:val="24"/>
          <w:lang w:val="en-US" w:eastAsia="zh-CN"/>
        </w:rPr>
        <w:t xml:space="preserve">9</w:t>
      </w:r>
      <w:r>
        <w:rPr>
          <w:rFonts w:hint="eastAsia" w:ascii="仿宋" w:hAnsi="仿宋" w:eastAsia="仿宋" w:cs="仿宋"/>
          <w:b/>
          <w:color w:val="000000"/>
          <w:sz w:val="24"/>
        </w:rPr>
        <w:t xml:space="preserve">合同争议的解决</w:t>
      </w:r>
      <w:bookmarkEnd w:id="32"/>
      <w:r/>
      <w:bookmarkEnd w:id="33"/>
      <w:r/>
      <w:bookmarkEnd w:id="34"/>
      <w:r>
        <w:rPr>
          <w:rFonts w:hint="eastAsia" w:ascii="仿宋" w:hAnsi="仿宋" w:eastAsia="仿宋" w:cs="仿宋"/>
          <w:b/>
          <w:color w:val="000000"/>
          <w:sz w:val="24"/>
        </w:rPr>
      </w:r>
      <w:r/>
    </w:p>
    <w:p>
      <w:pPr>
        <w:pStyle w:val="1110"/>
        <w:ind w:firstLine="480"/>
        <w:jc w:val="left"/>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rPr>
        <w:t xml:space="preserve">.1本合同履行过程中发生的任何争议，双方当事人均可通过和解或者调解解决；不愿和解、调解或者和解、调解不成的，向</w:t>
      </w:r>
      <w:r>
        <w:rPr>
          <w:rFonts w:hint="eastAsia" w:ascii="仿宋" w:hAnsi="仿宋" w:eastAsia="仿宋" w:cs="仿宋"/>
          <w:b/>
          <w:color w:val="000000"/>
          <w:sz w:val="24"/>
        </w:rPr>
        <w:t xml:space="preserve">甲方所在地</w:t>
      </w:r>
      <w:r>
        <w:rPr>
          <w:rFonts w:hint="eastAsia" w:ascii="仿宋" w:hAnsi="仿宋" w:eastAsia="仿宋" w:cs="仿宋"/>
          <w:color w:val="000000"/>
          <w:sz w:val="24"/>
        </w:rPr>
        <w:t xml:space="preserve">人民法院起诉。</w:t>
      </w:r>
      <w:r>
        <w:rPr>
          <w:rFonts w:hint="eastAsia" w:ascii="仿宋" w:hAnsi="仿宋" w:eastAsia="仿宋" w:cs="仿宋"/>
          <w:color w:val="000000"/>
          <w:sz w:val="24"/>
        </w:rPr>
      </w:r>
      <w:r/>
    </w:p>
    <w:p>
      <w:pPr>
        <w:pStyle w:val="1110"/>
        <w:ind w:firstLine="480"/>
        <w:jc w:val="left"/>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9</w:t>
      </w:r>
      <w:r>
        <w:rPr>
          <w:rFonts w:hint="eastAsia" w:ascii="仿宋" w:hAnsi="仿宋" w:eastAsia="仿宋" w:cs="仿宋"/>
          <w:color w:val="000000"/>
          <w:sz w:val="24"/>
        </w:rPr>
        <w:t xml:space="preserve">.2</w:t>
      </w:r>
      <w:r>
        <w:rPr>
          <w:rFonts w:hint="eastAsia" w:ascii="仿宋" w:hAnsi="仿宋" w:eastAsia="仿宋" w:cs="仿宋"/>
          <w:color w:val="000000"/>
          <w:sz w:val="24"/>
          <w:lang w:eastAsia="zh-CN"/>
        </w:rPr>
        <w:t xml:space="preserve"> 如</w:t>
      </w:r>
      <w:r>
        <w:rPr>
          <w:rFonts w:hint="eastAsia" w:ascii="仿宋" w:hAnsi="仿宋" w:eastAsia="仿宋" w:cs="仿宋"/>
          <w:color w:val="000000"/>
          <w:sz w:val="24"/>
        </w:rPr>
        <w:t xml:space="preserve">对任何争议向人民法院提起诉讼，除争议事项或争议事项所涉及的条款外，双方应继续履行本合同项下的</w:t>
      </w:r>
      <w:r>
        <w:rPr>
          <w:rFonts w:hint="eastAsia" w:ascii="仿宋" w:hAnsi="仿宋" w:eastAsia="仿宋" w:cs="仿宋"/>
          <w:color w:val="000000"/>
          <w:sz w:val="24"/>
          <w:lang w:eastAsia="zh-CN"/>
        </w:rPr>
        <w:t xml:space="preserve">其他</w:t>
      </w:r>
      <w:r>
        <w:rPr>
          <w:rFonts w:hint="eastAsia" w:ascii="仿宋" w:hAnsi="仿宋" w:eastAsia="仿宋" w:cs="仿宋"/>
          <w:color w:val="000000"/>
          <w:sz w:val="24"/>
        </w:rPr>
        <w:t xml:space="preserve">义务。</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1.1</w:t>
      </w:r>
      <w:r>
        <w:rPr>
          <w:rFonts w:hint="eastAsia" w:ascii="仿宋" w:hAnsi="仿宋" w:eastAsia="仿宋" w:cs="仿宋"/>
          <w:color w:val="000000"/>
          <w:sz w:val="24"/>
          <w:lang w:val="en-US" w:eastAsia="zh-CN"/>
        </w:rPr>
        <w:t xml:space="preserve">0</w:t>
      </w:r>
      <w:r>
        <w:rPr>
          <w:rFonts w:hint="eastAsia" w:ascii="仿宋" w:hAnsi="仿宋" w:eastAsia="仿宋" w:cs="仿宋"/>
          <w:color w:val="000000"/>
          <w:sz w:val="24"/>
        </w:rPr>
        <w:t xml:space="preserve">合同生效及其他</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1.1</w:t>
      </w:r>
      <w:r>
        <w:rPr>
          <w:rFonts w:hint="eastAsia" w:ascii="仿宋" w:hAnsi="仿宋" w:eastAsia="仿宋" w:cs="仿宋"/>
          <w:color w:val="000000"/>
          <w:sz w:val="24"/>
          <w:lang w:val="en-US" w:eastAsia="zh-CN"/>
        </w:rPr>
        <w:t xml:space="preserve">0</w:t>
      </w:r>
      <w:r>
        <w:rPr>
          <w:rFonts w:hint="eastAsia" w:ascii="仿宋" w:hAnsi="仿宋" w:eastAsia="仿宋" w:cs="仿宋"/>
          <w:color w:val="000000"/>
          <w:sz w:val="24"/>
        </w:rPr>
        <w:t xml:space="preserve">.1本合同自双方当事人盖章时生效。</w:t>
      </w:r>
      <w:r>
        <w:rPr>
          <w:rFonts w:hint="eastAsia" w:ascii="仿宋" w:hAnsi="仿宋" w:eastAsia="仿宋" w:cs="仿宋"/>
          <w:color w:val="000000"/>
          <w:sz w:val="24"/>
        </w:rPr>
      </w:r>
      <w:r/>
    </w:p>
    <w:p>
      <w:pPr>
        <w:pStyle w:val="1110"/>
        <w:ind w:firstLine="480"/>
        <w:jc w:val="left"/>
        <w:spacing w:line="560" w:lineRule="exact"/>
        <w:widowControl/>
        <w:rPr>
          <w:rFonts w:hint="eastAsia" w:ascii="仿宋" w:hAnsi="仿宋" w:eastAsia="仿宋" w:cs="仿宋"/>
          <w:color w:val="000000"/>
        </w:rPr>
      </w:pPr>
      <w:r>
        <w:rPr>
          <w:rFonts w:hint="eastAsia" w:ascii="仿宋" w:hAnsi="仿宋" w:eastAsia="仿宋" w:cs="仿宋"/>
          <w:color w:val="000000"/>
          <w:sz w:val="24"/>
          <w:lang w:bidi="ar"/>
        </w:rPr>
        <w:t xml:space="preserve">1.1</w:t>
      </w:r>
      <w:r>
        <w:rPr>
          <w:rFonts w:hint="eastAsia" w:ascii="仿宋" w:hAnsi="仿宋" w:eastAsia="仿宋" w:cs="仿宋"/>
          <w:color w:val="000000"/>
          <w:sz w:val="24"/>
          <w:lang w:val="en-US" w:eastAsia="zh-CN" w:bidi="ar"/>
        </w:rPr>
        <w:t xml:space="preserve">0</w:t>
      </w:r>
      <w:r>
        <w:rPr>
          <w:rFonts w:hint="eastAsia" w:ascii="仿宋" w:hAnsi="仿宋" w:eastAsia="仿宋" w:cs="仿宋"/>
          <w:color w:val="000000"/>
          <w:sz w:val="24"/>
          <w:lang w:bidi="ar"/>
        </w:rPr>
        <w:t xml:space="preserve">.2本合同未尽事宜，遵照《中华人民共和国民法典》有关条文执行。 </w:t>
      </w:r>
      <w:r>
        <w:rPr>
          <w:rFonts w:hint="eastAsia" w:ascii="仿宋" w:hAnsi="仿宋" w:eastAsia="仿宋" w:cs="仿宋"/>
          <w:color w:val="000000"/>
        </w:rPr>
      </w:r>
      <w:r/>
    </w:p>
    <w:p>
      <w:pPr>
        <w:pStyle w:val="1110"/>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r>
      <w:r/>
    </w:p>
    <w:p>
      <w:pPr>
        <w:pStyle w:val="1110"/>
        <w:spacing w:line="560" w:lineRule="exact"/>
        <w:rPr>
          <w:rFonts w:hint="eastAsia" w:ascii="仿宋" w:hAnsi="仿宋" w:eastAsia="仿宋" w:cs="仿宋"/>
          <w:color w:val="000000"/>
          <w:sz w:val="24"/>
          <w:lang w:val="zh-CN"/>
        </w:rPr>
      </w:pPr>
      <w:r>
        <w:rPr>
          <w:rFonts w:hint="eastAsia" w:ascii="仿宋" w:hAnsi="仿宋" w:eastAsia="仿宋" w:cs="仿宋"/>
          <w:b/>
          <w:color w:val="000000"/>
          <w:sz w:val="24"/>
          <w:lang w:val="zh-CN"/>
        </w:rPr>
        <w:t xml:space="preserve">甲方（</w:t>
      </w:r>
      <w:r>
        <w:rPr>
          <w:rFonts w:hint="eastAsia" w:ascii="仿宋" w:hAnsi="仿宋" w:eastAsia="仿宋" w:cs="仿宋"/>
          <w:b/>
          <w:color w:val="000000"/>
          <w:sz w:val="24"/>
        </w:rPr>
        <w:t xml:space="preserve">盖章</w:t>
      </w:r>
      <w:r>
        <w:rPr>
          <w:rFonts w:hint="eastAsia" w:ascii="仿宋" w:hAnsi="仿宋" w:eastAsia="仿宋" w:cs="仿宋"/>
          <w:b/>
          <w:color w:val="000000"/>
          <w:sz w:val="24"/>
          <w:lang w:val="zh-CN"/>
        </w:rPr>
        <w:t xml:space="preserve">）</w:t>
      </w:r>
      <w:r>
        <w:rPr>
          <w:rFonts w:hint="eastAsia" w:ascii="仿宋" w:hAnsi="仿宋" w:eastAsia="仿宋" w:cs="仿宋"/>
          <w:color w:val="000000"/>
          <w:sz w:val="24"/>
          <w:lang w:val="zh-CN"/>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    </w:t>
      </w:r>
      <w:r>
        <w:rPr>
          <w:rFonts w:hint="eastAsia" w:ascii="仿宋" w:hAnsi="仿宋" w:eastAsia="仿宋" w:cs="仿宋"/>
          <w:b/>
          <w:color w:val="000000"/>
          <w:sz w:val="24"/>
          <w:lang w:val="zh-CN"/>
        </w:rPr>
        <w:t xml:space="preserve">乙方（</w:t>
      </w:r>
      <w:r>
        <w:rPr>
          <w:rFonts w:hint="eastAsia" w:ascii="仿宋" w:hAnsi="仿宋" w:eastAsia="仿宋" w:cs="仿宋"/>
          <w:b/>
          <w:color w:val="000000"/>
          <w:sz w:val="24"/>
        </w:rPr>
        <w:t xml:space="preserve">盖章</w:t>
      </w:r>
      <w:r>
        <w:rPr>
          <w:rFonts w:hint="eastAsia" w:ascii="仿宋" w:hAnsi="仿宋" w:eastAsia="仿宋" w:cs="仿宋"/>
          <w:b/>
          <w:color w:val="000000"/>
          <w:sz w:val="24"/>
          <w:lang w:val="zh-CN"/>
        </w:rPr>
        <w:t xml:space="preserve">）</w:t>
      </w:r>
      <w:r>
        <w:rPr>
          <w:rFonts w:hint="eastAsia" w:ascii="仿宋" w:hAnsi="仿宋" w:eastAsia="仿宋" w:cs="仿宋"/>
          <w:color w:val="000000"/>
          <w:sz w:val="24"/>
          <w:lang w:val="zh-CN"/>
        </w:rPr>
        <w:t xml:space="preserve">：</w:t>
      </w:r>
      <w:r>
        <w:rPr>
          <w:rFonts w:hint="eastAsia" w:ascii="仿宋" w:hAnsi="仿宋" w:eastAsia="仿宋" w:cs="仿宋"/>
          <w:color w:val="000000"/>
          <w:sz w:val="24"/>
          <w:lang w:val="zh-CN"/>
        </w:rPr>
      </w:r>
      <w:r/>
    </w:p>
    <w:p>
      <w:pPr>
        <w:pStyle w:val="1110"/>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统一社会信用代码：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统一社会信用代码：</w:t>
      </w:r>
      <w:r>
        <w:rPr>
          <w:rFonts w:hint="eastAsia" w:ascii="仿宋" w:hAnsi="仿宋" w:eastAsia="仿宋" w:cs="仿宋"/>
          <w:color w:val="000000"/>
          <w:sz w:val="24"/>
          <w:lang w:val="zh-CN"/>
        </w:rPr>
      </w:r>
      <w:r/>
    </w:p>
    <w:p>
      <w:pPr>
        <w:pStyle w:val="1110"/>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r>
      <w:r/>
    </w:p>
    <w:p>
      <w:pPr>
        <w:pStyle w:val="1110"/>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法定代表人或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     法定代表人</w:t>
      </w:r>
      <w:r>
        <w:rPr>
          <w:rFonts w:hint="eastAsia" w:ascii="仿宋" w:hAnsi="仿宋" w:eastAsia="仿宋" w:cs="仿宋"/>
          <w:color w:val="000000"/>
          <w:sz w:val="24"/>
          <w:lang w:val="zh-CN"/>
        </w:rPr>
      </w:r>
      <w:r/>
    </w:p>
    <w:p>
      <w:pPr>
        <w:pStyle w:val="1110"/>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授权代表</w:t>
      </w:r>
      <w:r>
        <w:rPr>
          <w:rFonts w:hint="eastAsia" w:ascii="仿宋" w:hAnsi="仿宋" w:eastAsia="仿宋" w:cs="仿宋"/>
          <w:color w:val="000000"/>
          <w:sz w:val="24"/>
          <w:lang w:val="en-US" w:eastAsia="zh-CN"/>
        </w:rPr>
        <w:t xml:space="preserve">签</w:t>
      </w:r>
      <w:r>
        <w:rPr>
          <w:rFonts w:hint="eastAsia" w:ascii="仿宋" w:hAnsi="仿宋" w:eastAsia="仿宋" w:cs="仿宋"/>
          <w:color w:val="000000"/>
          <w:sz w:val="24"/>
          <w:lang w:val="zh-CN"/>
        </w:rPr>
        <w:t xml:space="preserve">名：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     或授权代表</w:t>
      </w:r>
      <w:r>
        <w:rPr>
          <w:rFonts w:hint="eastAsia" w:ascii="仿宋" w:hAnsi="仿宋" w:eastAsia="仿宋" w:cs="仿宋"/>
          <w:color w:val="000000"/>
          <w:sz w:val="24"/>
          <w:lang w:val="en-US" w:eastAsia="zh-CN"/>
        </w:rPr>
        <w:t xml:space="preserve">签</w:t>
      </w:r>
      <w:r>
        <w:rPr>
          <w:rFonts w:hint="eastAsia" w:ascii="仿宋" w:hAnsi="仿宋" w:eastAsia="仿宋" w:cs="仿宋"/>
          <w:color w:val="000000"/>
          <w:sz w:val="24"/>
          <w:lang w:val="zh-CN"/>
        </w:rPr>
        <w:t xml:space="preserve">名： </w:t>
      </w:r>
      <w:r>
        <w:rPr>
          <w:rFonts w:hint="eastAsia" w:ascii="仿宋" w:hAnsi="仿宋" w:eastAsia="仿宋" w:cs="仿宋"/>
          <w:color w:val="000000"/>
          <w:sz w:val="24"/>
          <w:lang w:val="zh-CN"/>
        </w:rPr>
      </w:r>
      <w:r/>
    </w:p>
    <w:p>
      <w:pPr>
        <w:pStyle w:val="1110"/>
        <w:spacing w:line="56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约定送达地址：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     约定送达地址：</w:t>
      </w:r>
      <w:r>
        <w:rPr>
          <w:rFonts w:hint="eastAsia" w:ascii="仿宋" w:hAnsi="仿宋" w:eastAsia="仿宋" w:cs="仿宋"/>
          <w:color w:val="000000"/>
          <w:sz w:val="24"/>
          <w:lang w:val="zh-CN"/>
        </w:rPr>
      </w:r>
      <w:r/>
    </w:p>
    <w:p>
      <w:pPr>
        <w:pStyle w:val="1110"/>
        <w:rPr>
          <w:rFonts w:hint="eastAsia" w:ascii="仿宋" w:hAnsi="仿宋" w:eastAsia="仿宋" w:cs="仿宋"/>
          <w:color w:val="000000"/>
          <w:sz w:val="24"/>
        </w:rPr>
      </w:pPr>
      <w:r>
        <w:rPr>
          <w:rFonts w:hint="eastAsia" w:ascii="仿宋" w:hAnsi="仿宋" w:eastAsia="仿宋" w:cs="仿宋"/>
          <w:color w:val="000000"/>
          <w:sz w:val="24"/>
        </w:rPr>
      </w:r>
      <w:r/>
    </w:p>
    <w:p>
      <w:pPr>
        <w:pStyle w:val="1110"/>
        <w:rPr>
          <w:rFonts w:hint="eastAsia" w:ascii="仿宋" w:hAnsi="仿宋" w:eastAsia="仿宋" w:cs="仿宋"/>
          <w:b/>
          <w:color w:val="000000"/>
          <w:sz w:val="28"/>
          <w:szCs w:val="28"/>
        </w:rPr>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r>
      <w:r/>
    </w:p>
    <w:p>
      <w:pPr>
        <w:pStyle w:val="2268"/>
        <w:ind w:firstLine="482"/>
        <w:jc w:val="center"/>
        <w:spacing w:line="560" w:lineRule="exact"/>
        <w:rPr>
          <w:rFonts w:hint="eastAsia" w:ascii="仿宋" w:hAnsi="仿宋" w:eastAsia="仿宋" w:cs="仿宋"/>
          <w:b/>
          <w:color w:val="000000"/>
          <w:sz w:val="28"/>
          <w:szCs w:val="28"/>
        </w:rPr>
        <w:outlineLvl w:val="1"/>
      </w:pPr>
      <w:r>
        <w:rPr>
          <w:rFonts w:hint="eastAsia" w:ascii="仿宋" w:hAnsi="仿宋" w:eastAsia="仿宋" w:cs="仿宋"/>
          <w:b/>
          <w:color w:val="000000"/>
          <w:sz w:val="28"/>
          <w:szCs w:val="28"/>
        </w:rPr>
        <w:t xml:space="preserve">第二部分 合同一般条款</w:t>
      </w:r>
      <w:r>
        <w:rPr>
          <w:rFonts w:hint="eastAsia" w:ascii="仿宋" w:hAnsi="仿宋" w:eastAsia="仿宋" w:cs="仿宋"/>
          <w:b/>
          <w:color w:val="000000"/>
          <w:sz w:val="28"/>
          <w:szCs w:val="28"/>
        </w:rPr>
      </w:r>
      <w:r/>
    </w:p>
    <w:p>
      <w:pPr>
        <w:pStyle w:val="1110"/>
        <w:ind w:firstLine="482"/>
        <w:spacing w:line="560" w:lineRule="exact"/>
        <w:rPr>
          <w:rFonts w:hint="eastAsia" w:ascii="仿宋" w:hAnsi="仿宋" w:eastAsia="仿宋" w:cs="仿宋"/>
          <w:b/>
          <w:color w:val="000000"/>
          <w:sz w:val="24"/>
        </w:rPr>
        <w:outlineLvl w:val="9"/>
      </w:pPr>
      <w:r/>
      <w:bookmarkStart w:id="35" w:name="_Ref467378404"/>
      <w:r/>
      <w:bookmarkStart w:id="36" w:name="_Toc487900349"/>
      <w:r/>
      <w:bookmarkStart w:id="37" w:name="_Toc16917"/>
      <w:r/>
      <w:bookmarkStart w:id="38" w:name="_Ref467378463"/>
      <w:r/>
      <w:bookmarkStart w:id="39" w:name="_Toc259093669"/>
      <w:r/>
      <w:bookmarkStart w:id="40" w:name="_Ref467379195"/>
      <w:r/>
      <w:bookmarkStart w:id="41" w:name="_Toc19614"/>
      <w:r/>
      <w:bookmarkStart w:id="42" w:name="_Ref467379225"/>
      <w:r/>
      <w:bookmarkStart w:id="43" w:name="_Ref467379094"/>
      <w:r/>
      <w:bookmarkStart w:id="44" w:name="_Toc279701240"/>
      <w:r/>
      <w:bookmarkStart w:id="45" w:name="_Toc28763"/>
      <w:r/>
      <w:bookmarkStart w:id="46" w:name="_Ref467379109"/>
      <w:r/>
      <w:bookmarkStart w:id="47" w:name="_Ref467379214"/>
      <w:r/>
      <w:bookmarkStart w:id="48" w:name="_Ref467378499"/>
      <w:r/>
      <w:bookmarkStart w:id="49" w:name="_Ref467379205"/>
      <w:r/>
      <w:bookmarkStart w:id="50" w:name="_Ref467379101"/>
      <w:r>
        <w:rPr>
          <w:rFonts w:hint="eastAsia" w:ascii="仿宋" w:hAnsi="仿宋" w:eastAsia="仿宋" w:cs="仿宋"/>
          <w:b/>
          <w:color w:val="000000"/>
          <w:sz w:val="24"/>
        </w:rPr>
        <w:t xml:space="preserve">2.1 定义</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本合同中的下列词语应按以下内容进行解释：</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bookmarkStart w:id="51" w:name="_Ref467378840"/>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1</w:t>
      </w:r>
      <w:r>
        <w:rPr>
          <w:rFonts w:hint="eastAsia" w:ascii="仿宋" w:hAnsi="仿宋" w:eastAsia="仿宋" w:cs="仿宋"/>
          <w:color w:val="000000"/>
          <w:sz w:val="24"/>
        </w:rPr>
        <w:t xml:space="preserve"> “甲方”系指与中标或成交供应商签署合同的采购人</w:t>
      </w:r>
      <w:bookmarkEnd w:id="51"/>
      <w:r>
        <w:rPr>
          <w:rFonts w:hint="eastAsia" w:ascii="仿宋" w:hAnsi="仿宋" w:eastAsia="仿宋" w:cs="仿宋"/>
          <w:color w:val="000000"/>
          <w:sz w:val="24"/>
        </w:rPr>
        <w:t xml:space="preserve">；采购人委托采购代理机构代表其与乙方签订合同的，采购人的授权委托书作为合同附件。</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bookmarkStart w:id="52" w:name="_Ref467379400"/>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 “乙方”系指根据合同约定交付货物的中标或成交供应商</w:t>
      </w:r>
      <w:bookmarkEnd w:id="52"/>
      <w:r>
        <w:rPr>
          <w:rFonts w:hint="eastAsia" w:ascii="仿宋" w:hAnsi="仿宋" w:eastAsia="仿宋" w:cs="仿宋"/>
          <w:color w:val="000000"/>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 “合同”指采购人和中标供应商签订的载明双方当事人所达成的协议，并包括所有的附件、附录和构成合同的其他文件。</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 “合同价”指根据合同约定，</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rPr>
        <w:t xml:space="preserve">在完全履行合同义务后，</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rPr>
        <w:t xml:space="preserve">应支付给</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rPr>
        <w:t xml:space="preserve">的价格。</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bookmarkStart w:id="53" w:name="_Hlk132880551"/>
      <w:r>
        <w:rPr>
          <w:rFonts w:hint="eastAsia" w:ascii="仿宋" w:hAnsi="仿宋" w:eastAsia="仿宋" w:cs="仿宋"/>
          <w:color w:val="000000"/>
          <w:sz w:val="24"/>
        </w:rPr>
        <w:t xml:space="preserve">2.1.</w:t>
      </w:r>
      <w:bookmarkEnd w:id="53"/>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 “货物”指</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rPr>
        <w:t xml:space="preserve">根据合同约定应向</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rPr>
        <w:t xml:space="preserve">交付的各种形态和种类的物料。</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w:t>
      </w: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rPr>
        <w:t xml:space="preserve">“服务”指</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rPr>
        <w:t xml:space="preserve">根据合同约定应向</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rPr>
        <w:t xml:space="preserve">履行的除货物和工程以外的政府采购对象。</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bookmarkStart w:id="54" w:name="_Ref467379436"/>
      <w:r>
        <w:rPr>
          <w:rFonts w:hint="eastAsia" w:ascii="仿宋" w:hAnsi="仿宋" w:eastAsia="仿宋" w:cs="仿宋"/>
          <w:color w:val="000000"/>
          <w:sz w:val="24"/>
        </w:rPr>
        <w:t xml:space="preserve">2.1.7 “现场”指合同约定货物将要运至或者安装的地点。</w:t>
      </w:r>
      <w:bookmarkEnd w:id="54"/>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55" w:name="_Toc259093670"/>
      <w:r/>
      <w:bookmarkStart w:id="56" w:name="_Toc13336"/>
      <w:r/>
      <w:bookmarkStart w:id="57" w:name="_Toc487900350"/>
      <w:r/>
      <w:bookmarkStart w:id="58" w:name="_Toc279701241"/>
      <w:r/>
      <w:bookmarkStart w:id="59" w:name="_Toc32504"/>
      <w:r/>
      <w:bookmarkStart w:id="60" w:name="_Toc27635"/>
      <w:r>
        <w:rPr>
          <w:rFonts w:hint="eastAsia" w:ascii="仿宋" w:hAnsi="仿宋" w:eastAsia="仿宋" w:cs="仿宋"/>
          <w:b/>
          <w:color w:val="000000"/>
          <w:sz w:val="24"/>
        </w:rPr>
        <w:t xml:space="preserve">2.2 技术规范</w:t>
      </w:r>
      <w:bookmarkEnd w:id="55"/>
      <w:r/>
      <w:bookmarkEnd w:id="56"/>
      <w:r/>
      <w:bookmarkEnd w:id="57"/>
      <w:r/>
      <w:bookmarkEnd w:id="58"/>
      <w:r/>
      <w:bookmarkEnd w:id="59"/>
      <w:r/>
      <w:bookmarkEnd w:id="60"/>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货物或服务所应遵守的技术规范应与采购文件规定的技术规范和技术规范附件及其技术规范偏差表相一致；如果采购文件中没有技术规范的相应说明，那么应以国家有关部门最新颁布的相应标准和规范为准。</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61" w:name="_Toc259093671"/>
      <w:r/>
      <w:bookmarkStart w:id="62" w:name="_Toc279701242"/>
      <w:r/>
      <w:bookmarkStart w:id="63" w:name="_Toc27853"/>
      <w:r/>
      <w:bookmarkStart w:id="64" w:name="_Toc9829"/>
      <w:r/>
      <w:bookmarkStart w:id="65" w:name="_Toc487900351"/>
      <w:r/>
      <w:bookmarkStart w:id="66" w:name="_Toc31634"/>
      <w:r>
        <w:rPr>
          <w:rFonts w:hint="eastAsia" w:ascii="仿宋" w:hAnsi="仿宋" w:eastAsia="仿宋" w:cs="仿宋"/>
          <w:b/>
          <w:color w:val="000000"/>
          <w:sz w:val="24"/>
        </w:rPr>
        <w:t xml:space="preserve">2.3 知识产权</w:t>
      </w:r>
      <w:bookmarkEnd w:id="61"/>
      <w:r/>
      <w:bookmarkEnd w:id="62"/>
      <w:r/>
      <w:bookmarkEnd w:id="63"/>
      <w:r/>
      <w:bookmarkEnd w:id="64"/>
      <w:r/>
      <w:bookmarkEnd w:id="65"/>
      <w:r/>
      <w:bookmarkEnd w:id="66"/>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iCs/>
          <w:color w:val="000000"/>
          <w:sz w:val="24"/>
        </w:rPr>
        <w:outlineLvl w:val="9"/>
      </w:pPr>
      <w:r>
        <w:rPr>
          <w:rFonts w:hint="eastAsia" w:ascii="仿宋" w:hAnsi="仿宋" w:eastAsia="仿宋" w:cs="仿宋"/>
          <w:color w:val="000000"/>
          <w:sz w:val="24"/>
        </w:rPr>
        <w:t xml:space="preserve">2.3.2具有知识产权的计算机软件等货物或技术成果的知识产权归属，详见</w:t>
      </w:r>
      <w:r>
        <w:rPr>
          <w:rFonts w:hint="eastAsia" w:ascii="仿宋" w:hAnsi="仿宋" w:eastAsia="仿宋" w:cs="仿宋"/>
          <w:b/>
          <w:iCs/>
          <w:color w:val="000000"/>
          <w:sz w:val="24"/>
          <w:u w:val="single"/>
        </w:rPr>
        <w:t xml:space="preserve">合同专用条款2.3.2</w:t>
      </w:r>
      <w:r>
        <w:rPr>
          <w:rFonts w:hint="eastAsia" w:ascii="仿宋" w:hAnsi="仿宋" w:eastAsia="仿宋" w:cs="仿宋"/>
          <w:iCs/>
          <w:color w:val="000000"/>
          <w:sz w:val="24"/>
        </w:rPr>
        <w:t xml:space="preserve">。</w:t>
      </w:r>
      <w:r>
        <w:rPr>
          <w:rFonts w:hint="eastAsia" w:ascii="仿宋" w:hAnsi="仿宋" w:eastAsia="仿宋" w:cs="仿宋"/>
          <w:iCs/>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67" w:name="_Toc11932"/>
      <w:r/>
      <w:bookmarkStart w:id="68" w:name="_Toc4194"/>
      <w:r/>
      <w:bookmarkStart w:id="69" w:name="_Toc29149"/>
      <w:r>
        <w:rPr>
          <w:rFonts w:hint="eastAsia" w:ascii="仿宋" w:hAnsi="仿宋" w:eastAsia="仿宋" w:cs="仿宋"/>
          <w:b/>
          <w:color w:val="000000"/>
          <w:sz w:val="24"/>
        </w:rPr>
        <w:t xml:space="preserve">2.4 包装和装运</w:t>
      </w:r>
      <w:bookmarkEnd w:id="67"/>
      <w:r/>
      <w:bookmarkEnd w:id="68"/>
      <w:r/>
      <w:bookmarkEnd w:id="69"/>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2.4.1除</w:t>
      </w:r>
      <w:r>
        <w:rPr>
          <w:rFonts w:hint="eastAsia" w:ascii="仿宋" w:hAnsi="仿宋" w:eastAsia="仿宋" w:cs="仿宋"/>
          <w:b/>
          <w:iCs/>
          <w:color w:val="000000"/>
          <w:sz w:val="24"/>
          <w:u w:val="single"/>
        </w:rPr>
        <w:t xml:space="preserve">合同专用条款2.4.1</w:t>
      </w:r>
      <w:r>
        <w:rPr>
          <w:rFonts w:hint="eastAsia" w:ascii="仿宋" w:hAnsi="仿宋" w:eastAsia="仿宋" w:cs="仿宋"/>
          <w:color w:val="000000"/>
          <w:sz w:val="24"/>
        </w:rPr>
        <w:t xml:space="preserve">另有约定外</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乙方交付的全部货物</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均应采用本行业通用的方式进行包装，没有通用方式的，应当采取足以保护货物的包装方式，且该包装应符合国家有关包装的</w:t>
      </w:r>
      <w:r>
        <w:rPr>
          <w:rFonts w:hint="eastAsia" w:ascii="仿宋" w:hAnsi="仿宋" w:eastAsia="仿宋" w:cs="仿宋"/>
          <w:color w:val="000000"/>
          <w:sz w:val="24"/>
          <w:lang w:eastAsia="zh-CN"/>
        </w:rPr>
        <w:t xml:space="preserve">法律法规</w:t>
      </w:r>
      <w:r>
        <w:rPr>
          <w:rFonts w:hint="eastAsia" w:ascii="仿宋" w:hAnsi="仿宋" w:eastAsia="仿宋" w:cs="仿宋"/>
          <w:color w:val="000000"/>
          <w:sz w:val="24"/>
        </w:rPr>
        <w:t xml:space="preserve">的规定。如有必要，包装应适用于远距离运输、防潮、防震、防锈和防粗暴装卸，确保货物安全无损地运抵现场。由于包装不善所引起的货物锈蚀、损坏和损失等一切风险均由乙方承担。</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2.4.2</w:t>
      </w:r>
      <w:r>
        <w:rPr>
          <w:rFonts w:hint="eastAsia" w:ascii="仿宋" w:hAnsi="仿宋" w:eastAsia="仿宋" w:cs="仿宋"/>
          <w:color w:val="000000"/>
          <w:sz w:val="24"/>
          <w:lang w:eastAsia="zh-CN"/>
        </w:rPr>
        <w:t xml:space="preserve"> 甲方</w:t>
      </w:r>
      <w:r>
        <w:rPr>
          <w:rFonts w:hint="eastAsia" w:ascii="仿宋" w:hAnsi="仿宋" w:eastAsia="仿宋" w:cs="仿宋"/>
          <w:color w:val="000000"/>
          <w:sz w:val="24"/>
        </w:rPr>
        <w:t xml:space="preserve">对项目中要求商品包装和快递包装符合《商品包装政府采购需求标准（试行）》《快递包装政府采购需求标准（试行）</w:t>
      </w:r>
      <w:r>
        <w:rPr>
          <w:rFonts w:hint="eastAsia" w:ascii="仿宋" w:hAnsi="仿宋" w:eastAsia="仿宋" w:cs="仿宋"/>
          <w:color w:val="000000"/>
          <w:sz w:val="24"/>
          <w:lang w:eastAsia="zh-CN"/>
        </w:rPr>
        <w:t xml:space="preserve">》等</w:t>
      </w:r>
      <w:r>
        <w:rPr>
          <w:rFonts w:hint="eastAsia" w:ascii="仿宋" w:hAnsi="仿宋" w:eastAsia="仿宋" w:cs="仿宋"/>
          <w:color w:val="000000"/>
          <w:sz w:val="24"/>
        </w:rPr>
        <w:t xml:space="preserve">具体包装需求标准的，政府采购合同应当载明对乙方提供产品及相关快递服务的具体包装要求和履约验收相关条款，必要时甲方可以要求乙方在履约验收环节出具检测报告。 </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2.4.3 装运货物的要求和通知，详见</w:t>
      </w:r>
      <w:r>
        <w:rPr>
          <w:rFonts w:hint="eastAsia" w:ascii="仿宋" w:hAnsi="仿宋" w:eastAsia="仿宋" w:cs="仿宋"/>
          <w:b/>
          <w:iCs/>
          <w:color w:val="000000"/>
          <w:sz w:val="24"/>
          <w:u w:val="single"/>
        </w:rPr>
        <w:t xml:space="preserve">合同专用条款2.4.</w:t>
      </w:r>
      <w:r>
        <w:rPr>
          <w:rFonts w:hint="eastAsia" w:ascii="仿宋" w:hAnsi="仿宋" w:eastAsia="仿宋" w:cs="仿宋"/>
          <w:b/>
          <w:iCs/>
          <w:color w:val="000000"/>
          <w:sz w:val="24"/>
          <w:u w:val="single"/>
          <w:lang w:val="en-US" w:eastAsia="zh-CN"/>
        </w:rPr>
        <w:t xml:space="preserve">2</w:t>
      </w:r>
      <w:r>
        <w:rPr>
          <w:rFonts w:hint="eastAsia" w:ascii="仿宋" w:hAnsi="仿宋" w:eastAsia="仿宋" w:cs="仿宋"/>
          <w:iCs/>
          <w:color w:val="000000"/>
          <w:sz w:val="24"/>
        </w:rPr>
        <w:t xml:space="preserve">。</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70" w:name="_Ref467379542"/>
      <w:r/>
      <w:bookmarkStart w:id="71" w:name="_Ref467378541"/>
      <w:r/>
      <w:bookmarkStart w:id="72" w:name="_Toc279701245"/>
      <w:r/>
      <w:bookmarkStart w:id="73" w:name="_Ref467379536"/>
      <w:r/>
      <w:bookmarkStart w:id="74" w:name="_Toc259093674"/>
      <w:r/>
      <w:bookmarkStart w:id="75" w:name="_Ref467379527"/>
      <w:r/>
      <w:bookmarkStart w:id="76" w:name="_Ref467378591"/>
      <w:r/>
      <w:bookmarkStart w:id="77" w:name="_Toc487900354"/>
      <w:r/>
      <w:bookmarkStart w:id="78" w:name="_Toc26182"/>
      <w:r/>
      <w:bookmarkStart w:id="79" w:name="_Toc30272"/>
      <w:r/>
      <w:bookmarkStart w:id="80" w:name="_Toc19074"/>
      <w:r>
        <w:rPr>
          <w:rFonts w:hint="eastAsia" w:ascii="仿宋" w:hAnsi="仿宋" w:eastAsia="仿宋" w:cs="仿宋"/>
          <w:b/>
          <w:color w:val="000000"/>
          <w:sz w:val="24"/>
        </w:rPr>
        <w:t xml:space="preserve">2.</w:t>
      </w:r>
      <w:bookmarkEnd w:id="70"/>
      <w:r/>
      <w:bookmarkEnd w:id="71"/>
      <w:r/>
      <w:bookmarkEnd w:id="72"/>
      <w:r/>
      <w:bookmarkEnd w:id="73"/>
      <w:r/>
      <w:bookmarkEnd w:id="74"/>
      <w:r/>
      <w:bookmarkEnd w:id="75"/>
      <w:r/>
      <w:bookmarkEnd w:id="76"/>
      <w:r/>
      <w:bookmarkEnd w:id="77"/>
      <w:r>
        <w:rPr>
          <w:rFonts w:hint="eastAsia" w:ascii="仿宋" w:hAnsi="仿宋" w:eastAsia="仿宋" w:cs="仿宋"/>
          <w:b/>
          <w:color w:val="000000"/>
          <w:sz w:val="24"/>
        </w:rPr>
        <w:t xml:space="preserve">5 履约检查和问题反馈</w:t>
      </w:r>
      <w:bookmarkEnd w:id="78"/>
      <w:r/>
      <w:bookmarkEnd w:id="79"/>
      <w:r/>
      <w:bookmarkEnd w:id="80"/>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outlineLvl w:val="9"/>
      </w:pPr>
      <w:r/>
      <w:bookmarkStart w:id="81" w:name="_Ref467379657"/>
      <w:r>
        <w:rPr>
          <w:rFonts w:hint="eastAsia" w:ascii="仿宋" w:hAnsi="仿宋" w:eastAsia="仿宋" w:cs="仿宋"/>
          <w:color w:val="000000"/>
          <w:sz w:val="24"/>
        </w:rPr>
        <w:t xml:space="preserve">2.5.1</w:t>
      </w:r>
      <w:bookmarkEnd w:id="81"/>
      <w:r/>
      <w:bookmarkStart w:id="82" w:name="_Toc186431854"/>
      <w:r/>
      <w:bookmarkStart w:id="83" w:name="_Toc279701247"/>
      <w:r/>
      <w:bookmarkStart w:id="84" w:name="_Ref467379807"/>
      <w:r/>
      <w:bookmarkStart w:id="85" w:name="_Toc259093676"/>
      <w:r/>
      <w:bookmarkStart w:id="86" w:name="_Toc487900357"/>
      <w:r/>
      <w:bookmarkStart w:id="87" w:name="_Ref467379793"/>
      <w:r>
        <w:rPr>
          <w:rFonts w:hint="eastAsia" w:ascii="仿宋" w:hAnsi="仿宋" w:eastAsia="仿宋" w:cs="仿宋"/>
          <w:color w:val="000000"/>
          <w:sz w:val="24"/>
          <w:lang w:eastAsia="zh-CN"/>
        </w:rPr>
        <w:t xml:space="preserve"> 甲方</w:t>
      </w:r>
      <w:r>
        <w:rPr>
          <w:rFonts w:hint="eastAsia" w:ascii="仿宋" w:hAnsi="仿宋" w:eastAsia="仿宋" w:cs="仿宋"/>
          <w:color w:val="000000"/>
          <w:sz w:val="24"/>
        </w:rPr>
        <w:t xml:space="preserve">有权在其认为必要时，对乙方是否能够按照合同约定交付货物或服务进行履约检查，以确保乙方所交付的货物能够依约满足甲方之项目需求，但不得因履约检查妨碍乙方的正常工作，乙方应予积极配合；</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2.5.2 合同履行期间，甲方有权将履行过程中出现的问题反馈给乙方，双方当事人应以书面形式约定需要完善和改进的内容</w:t>
      </w:r>
      <w:bookmarkEnd w:id="82"/>
      <w:r/>
      <w:bookmarkStart w:id="88" w:name="_Toc186431855"/>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color w:val="000000"/>
          <w:sz w:val="24"/>
        </w:rPr>
        <w:outlineLvl w:val="9"/>
      </w:pPr>
      <w:r/>
      <w:bookmarkEnd w:id="83"/>
      <w:r/>
      <w:bookmarkEnd w:id="84"/>
      <w:r/>
      <w:bookmarkEnd w:id="85"/>
      <w:r/>
      <w:bookmarkEnd w:id="86"/>
      <w:r/>
      <w:bookmarkEnd w:id="87"/>
      <w:r/>
      <w:bookmarkEnd w:id="88"/>
      <w:r/>
      <w:bookmarkStart w:id="89" w:name="_Ref467379923"/>
      <w:r/>
      <w:bookmarkStart w:id="90" w:name="_Toc487900358"/>
      <w:r/>
      <w:bookmarkStart w:id="91" w:name="_Ref467379863"/>
      <w:r/>
      <w:bookmarkStart w:id="92" w:name="_Toc279701248"/>
      <w:r/>
      <w:bookmarkStart w:id="93" w:name="_Toc259093677"/>
      <w:r/>
      <w:bookmarkStart w:id="94" w:name="_Ref467379852"/>
      <w:r/>
      <w:bookmarkStart w:id="95" w:name="_Toc3225"/>
      <w:r/>
      <w:bookmarkStart w:id="96" w:name="_Toc774"/>
      <w:r/>
      <w:bookmarkStart w:id="97" w:name="_Toc16110"/>
      <w:r>
        <w:rPr>
          <w:rFonts w:hint="eastAsia" w:ascii="仿宋" w:hAnsi="仿宋" w:eastAsia="仿宋" w:cs="仿宋"/>
          <w:b/>
          <w:color w:val="000000"/>
          <w:sz w:val="24"/>
        </w:rPr>
        <w:t xml:space="preserve">2.6 技术资料</w:t>
      </w:r>
      <w:bookmarkEnd w:id="89"/>
      <w:r/>
      <w:bookmarkEnd w:id="90"/>
      <w:r/>
      <w:bookmarkEnd w:id="91"/>
      <w:r/>
      <w:bookmarkEnd w:id="92"/>
      <w:r/>
      <w:bookmarkEnd w:id="93"/>
      <w:r/>
      <w:bookmarkEnd w:id="94"/>
      <w:r>
        <w:rPr>
          <w:rFonts w:hint="eastAsia" w:ascii="仿宋" w:hAnsi="仿宋" w:eastAsia="仿宋" w:cs="仿宋"/>
          <w:b/>
          <w:color w:val="000000"/>
          <w:sz w:val="24"/>
        </w:rPr>
        <w:t xml:space="preserve">和保密义务</w:t>
      </w:r>
      <w:bookmarkEnd w:id="95"/>
      <w:r/>
      <w:bookmarkEnd w:id="96"/>
      <w:r/>
      <w:bookmarkEnd w:id="97"/>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2.6.1 乙方有权依据合同约定和项目需要，向甲方了解有关情况，调阅有关资料等，甲方应予积极配合；</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2.6.2 乙方有义务妥善保管和保护由甲方提供的前款信息和资料等；</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2.6.4 除履行本合同义务内容所需外，未经对方事先书面同意，任一方不得擅自使用、复制商标、标志、商业信息、技术及其他资料。</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2.6.5 本保密条款长期有效，本合同变更、终止或解除等均不影响本条款的效力。</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98" w:name="_Toc7860"/>
      <w:r>
        <w:rPr>
          <w:rFonts w:hint="eastAsia" w:ascii="仿宋" w:hAnsi="仿宋" w:eastAsia="仿宋" w:cs="仿宋"/>
          <w:b/>
          <w:color w:val="000000"/>
          <w:sz w:val="24"/>
        </w:rPr>
        <w:t xml:space="preserve">2.7 质量保证</w:t>
      </w:r>
      <w:bookmarkEnd w:id="98"/>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2.7.1 乙方应建立和完善履行合同的内部质量保证体系，并提供相关内部规章制度给甲方，以便甲方进行监督检查；</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2.7.2 乙方应保证履行合同的人员数量和素质、软件和硬件设备的配置、场地、环境和设施等满足全面履行合同的要求，并应接受甲方的监督检查。</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99" w:name="_Toc17244"/>
      <w:r/>
      <w:bookmarkStart w:id="100" w:name="_Toc259093681"/>
      <w:r/>
      <w:bookmarkStart w:id="101" w:name="_Toc279701252"/>
      <w:r/>
      <w:bookmarkStart w:id="102" w:name="_Toc487900362"/>
      <w:r>
        <w:rPr>
          <w:rFonts w:hint="eastAsia" w:ascii="仿宋" w:hAnsi="仿宋" w:eastAsia="仿宋" w:cs="仿宋"/>
          <w:b/>
          <w:color w:val="000000"/>
          <w:sz w:val="24"/>
        </w:rPr>
        <w:t xml:space="preserve">2.8 货物的风险负担</w:t>
      </w:r>
      <w:bookmarkEnd w:id="99"/>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b/>
          <w:iCs/>
          <w:color w:val="000000"/>
          <w:sz w:val="24"/>
        </w:rPr>
        <w:outlineLvl w:val="9"/>
      </w:pPr>
      <w:r>
        <w:rPr>
          <w:rFonts w:hint="eastAsia" w:ascii="仿宋" w:hAnsi="仿宋" w:eastAsia="仿宋" w:cs="仿宋"/>
          <w:color w:val="000000"/>
          <w:sz w:val="24"/>
        </w:rPr>
        <w:t xml:space="preserve">货物或者在途货物或者交付给第一承运人后的货物毁损、灭失的风险负担详见</w:t>
      </w:r>
      <w:r>
        <w:rPr>
          <w:rFonts w:hint="eastAsia" w:ascii="仿宋" w:hAnsi="仿宋" w:eastAsia="仿宋" w:cs="仿宋"/>
          <w:b/>
          <w:iCs/>
          <w:color w:val="000000"/>
          <w:sz w:val="24"/>
          <w:u w:val="single"/>
        </w:rPr>
        <w:t xml:space="preserve">合同专用条款2.8</w:t>
      </w:r>
      <w:r>
        <w:rPr>
          <w:rFonts w:hint="eastAsia" w:ascii="仿宋" w:hAnsi="仿宋" w:eastAsia="仿宋" w:cs="仿宋"/>
          <w:iCs/>
          <w:color w:val="000000"/>
          <w:sz w:val="24"/>
        </w:rPr>
        <w:t xml:space="preserve">。</w:t>
      </w:r>
      <w:r>
        <w:rPr>
          <w:rFonts w:hint="eastAsia" w:ascii="仿宋" w:hAnsi="仿宋" w:eastAsia="仿宋" w:cs="仿宋"/>
          <w:b/>
          <w:iCs/>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103" w:name="_Toc14055"/>
      <w:r>
        <w:rPr>
          <w:rFonts w:hint="eastAsia" w:ascii="仿宋" w:hAnsi="仿宋" w:eastAsia="仿宋" w:cs="仿宋"/>
          <w:b/>
          <w:color w:val="000000"/>
          <w:sz w:val="24"/>
        </w:rPr>
        <w:t xml:space="preserve">2.9 延迟</w:t>
      </w:r>
      <w:bookmarkEnd w:id="100"/>
      <w:r/>
      <w:bookmarkEnd w:id="101"/>
      <w:r/>
      <w:bookmarkEnd w:id="102"/>
      <w:r/>
      <w:bookmarkEnd w:id="103"/>
      <w:r>
        <w:rPr>
          <w:rFonts w:hint="eastAsia" w:ascii="仿宋" w:hAnsi="仿宋" w:eastAsia="仿宋" w:cs="仿宋"/>
          <w:b/>
          <w:color w:val="000000"/>
          <w:sz w:val="24"/>
        </w:rPr>
        <w:t xml:space="preserve">交付</w:t>
      </w:r>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w:t>
      </w:r>
      <w:r>
        <w:rPr>
          <w:rFonts w:hint="eastAsia" w:ascii="仿宋" w:hAnsi="仿宋" w:eastAsia="仿宋" w:cs="仿宋"/>
          <w:color w:val="000000"/>
          <w:sz w:val="24"/>
          <w:lang w:eastAsia="zh-CN"/>
        </w:rPr>
        <w:t xml:space="preserve">乙方</w:t>
      </w:r>
      <w:r>
        <w:rPr>
          <w:rFonts w:hint="eastAsia" w:ascii="仿宋" w:hAnsi="仿宋" w:eastAsia="仿宋" w:cs="仿宋"/>
          <w:color w:val="000000"/>
          <w:sz w:val="24"/>
        </w:rPr>
        <w:t xml:space="preserve">延长交货的具体时间。</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104" w:name="_Toc7502"/>
      <w:r/>
      <w:bookmarkStart w:id="105" w:name="_Toc279701254"/>
      <w:r/>
      <w:bookmarkStart w:id="106" w:name="_Ref467378121"/>
      <w:r/>
      <w:bookmarkStart w:id="107" w:name="_Toc487900364"/>
      <w:r/>
      <w:bookmarkStart w:id="108" w:name="_Toc259093683"/>
      <w:r>
        <w:rPr>
          <w:rFonts w:hint="eastAsia" w:ascii="仿宋" w:hAnsi="仿宋" w:eastAsia="仿宋" w:cs="仿宋"/>
          <w:b/>
          <w:color w:val="000000"/>
          <w:sz w:val="24"/>
        </w:rPr>
        <w:t xml:space="preserve">2.10 合同变更</w:t>
      </w:r>
      <w:bookmarkEnd w:id="104"/>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合同继续履行将损害国家利益和社会公共利益的，双方当事人应当以书面形式变更合同。有过错的一方应当承担赔偿责任，双方当事人都有过错的，各自承担相应的责任。</w:t>
      </w:r>
      <w:bookmarkStart w:id="109" w:name="_Toc487900369"/>
      <w:r/>
      <w:bookmarkStart w:id="110" w:name="_Toc259093688"/>
      <w:r/>
      <w:bookmarkStart w:id="111" w:name="_Toc279701259"/>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112" w:name="_Toc10366"/>
      <w:r/>
      <w:bookmarkStart w:id="113" w:name="_Toc22955"/>
      <w:r/>
      <w:bookmarkStart w:id="114" w:name="_Toc15237"/>
      <w:r>
        <w:rPr>
          <w:rFonts w:hint="eastAsia" w:ascii="仿宋" w:hAnsi="仿宋" w:eastAsia="仿宋" w:cs="仿宋"/>
          <w:b/>
          <w:color w:val="000000"/>
          <w:sz w:val="24"/>
        </w:rPr>
        <w:t xml:space="preserve">2.11 合同转让</w:t>
      </w:r>
      <w:bookmarkEnd w:id="109"/>
      <w:r/>
      <w:bookmarkEnd w:id="110"/>
      <w:r/>
      <w:bookmarkEnd w:id="111"/>
      <w:r>
        <w:rPr>
          <w:rFonts w:hint="eastAsia" w:ascii="仿宋" w:hAnsi="仿宋" w:eastAsia="仿宋" w:cs="仿宋"/>
          <w:b/>
          <w:color w:val="000000"/>
          <w:sz w:val="24"/>
        </w:rPr>
        <w:t xml:space="preserve">和分包</w:t>
      </w:r>
      <w:bookmarkEnd w:id="112"/>
      <w:r/>
      <w:bookmarkEnd w:id="113"/>
      <w:r/>
      <w:bookmarkEnd w:id="114"/>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2.11.1</w:t>
      </w:r>
      <w:r>
        <w:rPr>
          <w:rFonts w:hint="eastAsia" w:ascii="仿宋" w:hAnsi="仿宋" w:eastAsia="仿宋" w:cs="仿宋"/>
          <w:color w:val="000000"/>
          <w:sz w:val="24"/>
          <w:lang w:eastAsia="zh-CN"/>
        </w:rPr>
        <w:t xml:space="preserve"> 合同</w:t>
      </w:r>
      <w:r>
        <w:rPr>
          <w:rFonts w:hint="eastAsia" w:ascii="仿宋" w:hAnsi="仿宋" w:eastAsia="仿宋" w:cs="仿宋"/>
          <w:color w:val="000000"/>
          <w:sz w:val="24"/>
        </w:rPr>
        <w:t xml:space="preserve">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仿宋" w:hAnsi="仿宋" w:eastAsia="仿宋" w:cs="仿宋"/>
          <w:color w:val="000000"/>
          <w:sz w:val="24"/>
          <w:shd w:val="clear" w:color="auto" w:fill="ffffff"/>
        </w:rPr>
        <w:t xml:space="preserve">享受中小企业扶持政策获得政府采购合同的，小微企业不得将合同分包给大中型企业，中型企业不得将合同分包给大型企业。</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2.11.2</w:t>
      </w:r>
      <w:r>
        <w:rPr>
          <w:rFonts w:hint="eastAsia" w:ascii="仿宋" w:hAnsi="仿宋" w:eastAsia="仿宋" w:cs="仿宋"/>
          <w:color w:val="000000"/>
          <w:sz w:val="24"/>
          <w:lang w:eastAsia="zh-CN"/>
        </w:rPr>
        <w:t xml:space="preserve"> 乙方</w:t>
      </w:r>
      <w:r>
        <w:rPr>
          <w:rFonts w:hint="eastAsia" w:ascii="仿宋" w:hAnsi="仿宋" w:eastAsia="仿宋" w:cs="仿宋"/>
          <w:color w:val="000000"/>
          <w:sz w:val="24"/>
        </w:rPr>
        <w:t xml:space="preserve">采取分包方式履行合同的，甲方可直接向分包供应商支付款项。</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115" w:name="_Toc16508"/>
      <w:r/>
      <w:bookmarkStart w:id="116" w:name="_Toc14066"/>
      <w:r/>
      <w:bookmarkStart w:id="117" w:name="_Toc13566"/>
      <w:r>
        <w:rPr>
          <w:rFonts w:hint="eastAsia" w:ascii="仿宋" w:hAnsi="仿宋" w:eastAsia="仿宋" w:cs="仿宋"/>
          <w:b/>
          <w:color w:val="000000"/>
          <w:sz w:val="24"/>
        </w:rPr>
        <w:t xml:space="preserve">2.12 不可抗力</w:t>
      </w:r>
      <w:bookmarkEnd w:id="115"/>
      <w:r/>
      <w:bookmarkEnd w:id="116"/>
      <w:r/>
      <w:bookmarkEnd w:id="117"/>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2.12.1</w:t>
      </w:r>
      <w:r>
        <w:rPr>
          <w:rFonts w:hint="eastAsia" w:ascii="仿宋" w:hAnsi="仿宋" w:eastAsia="仿宋" w:cs="仿宋"/>
          <w:color w:val="000000"/>
          <w:sz w:val="24"/>
          <w:lang w:eastAsia="zh-CN"/>
        </w:rPr>
        <w:t xml:space="preserve"> 如果</w:t>
      </w:r>
      <w:r>
        <w:rPr>
          <w:rFonts w:hint="eastAsia" w:ascii="仿宋" w:hAnsi="仿宋" w:eastAsia="仿宋" w:cs="仿宋"/>
          <w:color w:val="000000"/>
          <w:sz w:val="24"/>
        </w:rPr>
        <w:t xml:space="preserve">任何一方遭遇法律规定的不可抗力，致使不能履行本合同部分或全部义务的，甲方和乙方应当积极</w:t>
      </w:r>
      <w:r>
        <w:rPr>
          <w:rFonts w:hint="eastAsia" w:ascii="仿宋" w:hAnsi="仿宋" w:eastAsia="仿宋" w:cs="仿宋"/>
          <w:color w:val="000000"/>
          <w:sz w:val="24"/>
          <w:lang w:eastAsia="zh-CN"/>
        </w:rPr>
        <w:t xml:space="preserve">寻求</w:t>
      </w:r>
      <w:r>
        <w:rPr>
          <w:rFonts w:hint="eastAsia" w:ascii="仿宋" w:hAnsi="仿宋" w:eastAsia="仿宋" w:cs="仿宋"/>
          <w:color w:val="000000"/>
          <w:sz w:val="24"/>
        </w:rPr>
        <w:t xml:space="preserve">合理的方式履行本合同，在取得有关机构的不可抗力证明或双方谅解确认后，允许延期履行或修订本合同。</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2.12.2</w:t>
      </w:r>
      <w:r>
        <w:rPr>
          <w:rFonts w:hint="eastAsia" w:ascii="仿宋" w:hAnsi="仿宋" w:eastAsia="仿宋" w:cs="仿宋"/>
          <w:color w:val="000000"/>
          <w:sz w:val="24"/>
          <w:lang w:eastAsia="zh-CN"/>
        </w:rPr>
        <w:t xml:space="preserve"> 如</w:t>
      </w:r>
      <w:r>
        <w:rPr>
          <w:rFonts w:hint="eastAsia" w:ascii="仿宋" w:hAnsi="仿宋" w:eastAsia="仿宋" w:cs="仿宋"/>
          <w:color w:val="000000"/>
          <w:sz w:val="24"/>
        </w:rPr>
        <w:t xml:space="preserve">不可抗力无法消除，致使合同目的无法实现的，双方均有权解除合同，且均不互相索赔。</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2.12.3 因不可抗力致使合同有变更必要的，双方当事人应在</w:t>
      </w:r>
      <w:r>
        <w:rPr>
          <w:rFonts w:hint="eastAsia" w:ascii="仿宋" w:hAnsi="仿宋" w:eastAsia="仿宋" w:cs="仿宋"/>
          <w:b/>
          <w:iCs/>
          <w:color w:val="000000"/>
          <w:sz w:val="24"/>
          <w:u w:val="single"/>
        </w:rPr>
        <w:t xml:space="preserve">合同专用条款2.12.3</w:t>
      </w:r>
      <w:r>
        <w:rPr>
          <w:rFonts w:hint="eastAsia" w:ascii="仿宋" w:hAnsi="仿宋" w:eastAsia="仿宋" w:cs="仿宋"/>
          <w:color w:val="000000"/>
          <w:sz w:val="24"/>
        </w:rPr>
        <w:t xml:space="preserve">约定时间内以书面形式变更合同；</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2.12.4</w:t>
      </w:r>
      <w:r>
        <w:rPr>
          <w:rFonts w:hint="eastAsia" w:ascii="仿宋" w:hAnsi="仿宋" w:eastAsia="仿宋" w:cs="仿宋"/>
          <w:color w:val="000000"/>
          <w:sz w:val="24"/>
          <w:lang w:eastAsia="zh-CN"/>
        </w:rPr>
        <w:t xml:space="preserve"> 受</w:t>
      </w:r>
      <w:r>
        <w:rPr>
          <w:rFonts w:hint="eastAsia" w:ascii="仿宋" w:hAnsi="仿宋" w:eastAsia="仿宋" w:cs="仿宋"/>
          <w:color w:val="000000"/>
          <w:sz w:val="24"/>
        </w:rPr>
        <w:t xml:space="preserve">不可抗力影响的一方在不可抗力发生后，应在</w:t>
      </w:r>
      <w:r>
        <w:rPr>
          <w:rFonts w:hint="eastAsia" w:ascii="仿宋" w:hAnsi="仿宋" w:eastAsia="仿宋" w:cs="仿宋"/>
          <w:b/>
          <w:iCs/>
          <w:color w:val="000000"/>
          <w:sz w:val="24"/>
          <w:u w:val="single"/>
        </w:rPr>
        <w:t xml:space="preserve">合同专用条款2.12.4</w:t>
      </w:r>
      <w:r>
        <w:rPr>
          <w:rFonts w:hint="eastAsia" w:ascii="仿宋" w:hAnsi="仿宋" w:eastAsia="仿宋" w:cs="仿宋"/>
          <w:color w:val="000000"/>
          <w:sz w:val="24"/>
        </w:rPr>
        <w:t xml:space="preserve">约定时间内以书面形式通知对方当事人，并在</w:t>
      </w:r>
      <w:r>
        <w:rPr>
          <w:rFonts w:hint="eastAsia" w:ascii="仿宋" w:hAnsi="仿宋" w:eastAsia="仿宋" w:cs="仿宋"/>
          <w:b/>
          <w:iCs/>
          <w:color w:val="000000"/>
          <w:sz w:val="24"/>
          <w:u w:val="single"/>
        </w:rPr>
        <w:t xml:space="preserve">合同专用条款2.12.4</w:t>
      </w:r>
      <w:r>
        <w:rPr>
          <w:rFonts w:hint="eastAsia" w:ascii="仿宋" w:hAnsi="仿宋" w:eastAsia="仿宋" w:cs="仿宋"/>
          <w:color w:val="000000"/>
          <w:sz w:val="24"/>
        </w:rPr>
        <w:t xml:space="preserve">约定时间内，将有关部门出具的证明文件送达对方当事人。</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118" w:name="_Toc30676"/>
      <w:r/>
      <w:bookmarkStart w:id="119" w:name="_Toc259093684"/>
      <w:r/>
      <w:bookmarkStart w:id="120" w:name="_Toc6969"/>
      <w:r/>
      <w:bookmarkStart w:id="121" w:name="_Toc279701255"/>
      <w:r/>
      <w:bookmarkStart w:id="122" w:name="_Toc689"/>
      <w:r/>
      <w:bookmarkStart w:id="123" w:name="_Toc487900365"/>
      <w:r>
        <w:rPr>
          <w:rFonts w:hint="eastAsia" w:ascii="仿宋" w:hAnsi="仿宋" w:eastAsia="仿宋" w:cs="仿宋"/>
          <w:b/>
          <w:color w:val="000000"/>
          <w:sz w:val="24"/>
        </w:rPr>
        <w:t xml:space="preserve">2.13 税费</w:t>
      </w:r>
      <w:bookmarkEnd w:id="118"/>
      <w:r/>
      <w:bookmarkEnd w:id="119"/>
      <w:r/>
      <w:bookmarkEnd w:id="120"/>
      <w:r/>
      <w:bookmarkEnd w:id="121"/>
      <w:r/>
      <w:bookmarkEnd w:id="122"/>
      <w:r/>
      <w:bookmarkEnd w:id="123"/>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与合同有关的一切税费，均按照中华人民共和国法律的相关规定</w:t>
      </w:r>
      <w:r>
        <w:rPr>
          <w:rFonts w:hint="eastAsia" w:ascii="仿宋" w:hAnsi="仿宋" w:eastAsia="仿宋" w:cs="仿宋"/>
          <w:color w:val="000000"/>
          <w:sz w:val="24"/>
          <w:lang w:eastAsia="zh-CN"/>
        </w:rPr>
        <w:t xml:space="preserve">执行。</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124" w:name="_Toc259093687"/>
      <w:r/>
      <w:bookmarkStart w:id="125" w:name="_Toc8298"/>
      <w:r/>
      <w:bookmarkStart w:id="126" w:name="_Toc279701258"/>
      <w:r/>
      <w:bookmarkStart w:id="127" w:name="_Toc7102"/>
      <w:r/>
      <w:bookmarkStart w:id="128" w:name="_Toc16959"/>
      <w:r/>
      <w:bookmarkStart w:id="129" w:name="_Toc487900368"/>
      <w:r>
        <w:rPr>
          <w:rFonts w:hint="eastAsia" w:ascii="仿宋" w:hAnsi="仿宋" w:eastAsia="仿宋" w:cs="仿宋"/>
          <w:b/>
          <w:color w:val="000000"/>
          <w:sz w:val="24"/>
        </w:rPr>
        <w:t xml:space="preserve">2.14</w:t>
      </w:r>
      <w:r>
        <w:rPr>
          <w:rFonts w:hint="eastAsia" w:ascii="仿宋" w:hAnsi="仿宋" w:eastAsia="仿宋" w:cs="仿宋"/>
          <w:b/>
          <w:color w:val="000000"/>
          <w:sz w:val="24"/>
          <w:lang w:eastAsia="zh-CN"/>
        </w:rPr>
        <w:t xml:space="preserve"> 乙方</w:t>
      </w:r>
      <w:r>
        <w:rPr>
          <w:rFonts w:hint="eastAsia" w:ascii="仿宋" w:hAnsi="仿宋" w:eastAsia="仿宋" w:cs="仿宋"/>
          <w:b/>
          <w:color w:val="000000"/>
          <w:sz w:val="24"/>
        </w:rPr>
        <w:t xml:space="preserve">破产</w:t>
      </w:r>
      <w:bookmarkEnd w:id="124"/>
      <w:r/>
      <w:bookmarkEnd w:id="125"/>
      <w:r/>
      <w:bookmarkEnd w:id="126"/>
      <w:r/>
      <w:bookmarkEnd w:id="127"/>
      <w:r/>
      <w:bookmarkEnd w:id="128"/>
      <w:r/>
      <w:bookmarkEnd w:id="129"/>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130" w:name="_Toc15387"/>
      <w:r/>
      <w:bookmarkStart w:id="131" w:name="_Toc29333"/>
      <w:r/>
      <w:bookmarkStart w:id="132" w:name="_Toc6134"/>
      <w:r>
        <w:rPr>
          <w:rFonts w:hint="eastAsia" w:ascii="仿宋" w:hAnsi="仿宋" w:eastAsia="仿宋" w:cs="仿宋"/>
          <w:b/>
          <w:color w:val="000000"/>
          <w:sz w:val="24"/>
        </w:rPr>
        <w:t xml:space="preserve">2.15 合同中止、终止</w:t>
      </w:r>
      <w:bookmarkEnd w:id="130"/>
      <w:r/>
      <w:bookmarkEnd w:id="131"/>
      <w:r/>
      <w:bookmarkEnd w:id="132"/>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2.15.1 双方当事人不得擅自中止或者终止合同；</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2.15.2</w:t>
      </w:r>
      <w:r>
        <w:rPr>
          <w:rFonts w:hint="eastAsia" w:ascii="仿宋" w:hAnsi="仿宋" w:eastAsia="仿宋" w:cs="仿宋"/>
          <w:color w:val="000000"/>
          <w:sz w:val="24"/>
          <w:lang w:eastAsia="zh-CN"/>
        </w:rPr>
        <w:t xml:space="preserve"> 合同</w:t>
      </w:r>
      <w:r>
        <w:rPr>
          <w:rFonts w:hint="eastAsia" w:ascii="仿宋" w:hAnsi="仿宋" w:eastAsia="仿宋" w:cs="仿宋"/>
          <w:color w:val="000000"/>
          <w:sz w:val="24"/>
        </w:rPr>
        <w:t xml:space="preserve">继续履行将损害国家利益和社会公共利益的，双方当事人应当中止或者终止合同。有过错的一方应当承担赔偿责任，双方当事人都有过错的，各自承担相应的责任。</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133" w:name="_Toc6596"/>
      <w:r/>
      <w:bookmarkStart w:id="134" w:name="_Toc1125"/>
      <w:r/>
      <w:bookmarkStart w:id="135" w:name="_Toc14563"/>
      <w:r>
        <w:rPr>
          <w:rFonts w:hint="eastAsia" w:ascii="仿宋" w:hAnsi="仿宋" w:eastAsia="仿宋" w:cs="仿宋"/>
          <w:b/>
          <w:color w:val="000000"/>
          <w:sz w:val="24"/>
        </w:rPr>
        <w:t xml:space="preserve">2.16检验和验收</w:t>
      </w:r>
      <w:bookmarkEnd w:id="133"/>
      <w:r/>
      <w:bookmarkEnd w:id="134"/>
      <w:r/>
      <w:bookmarkEnd w:id="135"/>
      <w:r>
        <w:rPr>
          <w:rFonts w:hint="eastAsia" w:ascii="仿宋" w:hAnsi="仿宋" w:eastAsia="仿宋" w:cs="仿宋"/>
          <w:b/>
          <w:color w:val="000000"/>
          <w:sz w:val="24"/>
        </w:rPr>
      </w:r>
      <w:r/>
    </w:p>
    <w:p>
      <w:pPr>
        <w:pStyle w:val="1110"/>
        <w:ind w:firstLine="480"/>
        <w:spacing w:line="560" w:lineRule="exact"/>
        <w:tabs>
          <w:tab w:val="left" w:pos="360" w:leader="none"/>
          <w:tab w:val="left" w:pos="540" w:leader="none"/>
          <w:tab w:val="left" w:pos="1080" w:leader="none"/>
        </w:tabs>
        <w:rPr>
          <w:rFonts w:hint="eastAsia" w:ascii="仿宋" w:hAnsi="仿宋" w:eastAsia="仿宋" w:cs="仿宋"/>
          <w:color w:val="000000"/>
          <w:sz w:val="24"/>
        </w:rPr>
        <w:outlineLvl w:val="9"/>
      </w:pPr>
      <w:r>
        <w:rPr>
          <w:rFonts w:hint="eastAsia" w:ascii="仿宋" w:hAnsi="仿宋" w:eastAsia="仿宋" w:cs="仿宋"/>
          <w:color w:val="000000"/>
          <w:sz w:val="24"/>
        </w:rPr>
        <w:t xml:space="preserve">2.16.1货物或服务交付前，乙方应对货物或服务的质量、数量等方面进行详细、全面的检验，并向甲方出具证明货物或服务符合合同约定的文件；货物或服务交付时，甲方在约定时间内组织验收，甲</w:t>
      </w:r>
      <w:r>
        <w:rPr>
          <w:rFonts w:hint="eastAsia" w:ascii="仿宋" w:hAnsi="仿宋" w:eastAsia="仿宋" w:cs="仿宋"/>
          <w:color w:val="000000"/>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rPr>
          <w:rFonts w:hint="eastAsia" w:ascii="仿宋" w:hAnsi="仿宋" w:eastAsia="仿宋" w:cs="仿宋"/>
          <w:color w:val="000000"/>
          <w:sz w:val="24"/>
        </w:rPr>
      </w:r>
      <w:r/>
    </w:p>
    <w:p>
      <w:pPr>
        <w:pStyle w:val="1110"/>
        <w:ind w:firstLine="480"/>
        <w:spacing w:line="560" w:lineRule="exact"/>
        <w:tabs>
          <w:tab w:val="left" w:pos="360" w:leader="none"/>
          <w:tab w:val="left" w:pos="540" w:leader="none"/>
          <w:tab w:val="left" w:pos="1080" w:leader="none"/>
        </w:tabs>
        <w:rPr>
          <w:rFonts w:hint="eastAsia" w:ascii="仿宋" w:hAnsi="仿宋" w:eastAsia="仿宋" w:cs="仿宋"/>
          <w:color w:val="000000"/>
          <w:sz w:val="24"/>
        </w:rPr>
        <w:outlineLvl w:val="9"/>
      </w:pPr>
      <w:r>
        <w:rPr>
          <w:rFonts w:hint="eastAsia" w:ascii="仿宋" w:hAnsi="仿宋" w:eastAsia="仿宋" w:cs="仿宋"/>
          <w:color w:val="000000"/>
          <w:sz w:val="24"/>
        </w:rPr>
        <w:t xml:space="preserve">2.16.2甲方按照合同约定的技术、服务、安全标准，组织对每一项技术、服务、安全标准的履约情况</w:t>
      </w:r>
      <w:r>
        <w:rPr>
          <w:rFonts w:hint="eastAsia" w:ascii="仿宋" w:hAnsi="仿宋" w:eastAsia="仿宋" w:cs="仿宋"/>
          <w:color w:val="000000"/>
          <w:sz w:val="24"/>
          <w:lang w:eastAsia="zh-CN"/>
        </w:rPr>
        <w:t xml:space="preserve">进行</w:t>
      </w:r>
      <w:r>
        <w:rPr>
          <w:rFonts w:hint="eastAsia" w:ascii="仿宋" w:hAnsi="仿宋" w:eastAsia="仿宋" w:cs="仿宋"/>
          <w:color w:val="000000"/>
          <w:sz w:val="24"/>
        </w:rPr>
        <w:t xml:space="preserve">验收后，出具验收书。验收方成员应当在验收书上签字，并承担相应的法律责任。</w:t>
      </w:r>
      <w:r>
        <w:rPr>
          <w:rFonts w:hint="eastAsia" w:ascii="仿宋" w:hAnsi="仿宋" w:eastAsia="仿宋" w:cs="仿宋"/>
          <w:color w:val="000000"/>
          <w:sz w:val="24"/>
        </w:rPr>
      </w:r>
      <w:r/>
    </w:p>
    <w:p>
      <w:pPr>
        <w:pStyle w:val="1110"/>
        <w:ind w:firstLine="480"/>
        <w:spacing w:line="560" w:lineRule="exact"/>
        <w:tabs>
          <w:tab w:val="left" w:pos="360" w:leader="none"/>
          <w:tab w:val="left" w:pos="540" w:leader="none"/>
          <w:tab w:val="left" w:pos="1080" w:leader="none"/>
        </w:tabs>
        <w:rPr>
          <w:rFonts w:hint="eastAsia" w:ascii="仿宋" w:hAnsi="仿宋" w:eastAsia="仿宋" w:cs="仿宋"/>
          <w:iCs/>
          <w:color w:val="000000"/>
          <w:sz w:val="24"/>
        </w:rPr>
        <w:outlineLvl w:val="9"/>
      </w:pPr>
      <w:r>
        <w:rPr>
          <w:rFonts w:hint="eastAsia" w:ascii="仿宋" w:hAnsi="仿宋" w:eastAsia="仿宋" w:cs="仿宋"/>
          <w:color w:val="000000"/>
          <w:sz w:val="24"/>
        </w:rPr>
        <w:t xml:space="preserve">2.16.3 检验和验收标准、程序等具体内容以及前述验收书的效力详见</w:t>
      </w:r>
      <w:r>
        <w:rPr>
          <w:rFonts w:hint="eastAsia" w:ascii="仿宋" w:hAnsi="仿宋" w:eastAsia="仿宋" w:cs="仿宋"/>
          <w:b/>
          <w:iCs/>
          <w:color w:val="000000"/>
          <w:sz w:val="24"/>
          <w:u w:val="single"/>
        </w:rPr>
        <w:t xml:space="preserve">合同专用条款2.16.3</w:t>
      </w:r>
      <w:r>
        <w:rPr>
          <w:rFonts w:hint="eastAsia" w:ascii="仿宋" w:hAnsi="仿宋" w:eastAsia="仿宋" w:cs="仿宋"/>
          <w:iCs/>
          <w:color w:val="000000"/>
          <w:sz w:val="24"/>
        </w:rPr>
        <w:t xml:space="preserve">。</w:t>
      </w:r>
      <w:r>
        <w:rPr>
          <w:rFonts w:hint="eastAsia" w:ascii="仿宋" w:hAnsi="仿宋" w:eastAsia="仿宋" w:cs="仿宋"/>
          <w:iCs/>
          <w:color w:val="000000"/>
          <w:sz w:val="24"/>
        </w:rPr>
      </w:r>
      <w:r/>
    </w:p>
    <w:p>
      <w:pPr>
        <w:pStyle w:val="1110"/>
        <w:ind w:firstLine="482"/>
        <w:spacing w:line="560" w:lineRule="exact"/>
        <w:rPr>
          <w:rFonts w:hint="eastAsia" w:ascii="仿宋" w:hAnsi="仿宋" w:eastAsia="仿宋" w:cs="仿宋"/>
          <w:b/>
          <w:color w:val="000000"/>
          <w:sz w:val="24"/>
        </w:rPr>
        <w:outlineLvl w:val="9"/>
      </w:pPr>
      <w:r/>
      <w:bookmarkEnd w:id="105"/>
      <w:r/>
      <w:bookmarkEnd w:id="106"/>
      <w:r/>
      <w:bookmarkEnd w:id="107"/>
      <w:r/>
      <w:bookmarkEnd w:id="108"/>
      <w:r/>
      <w:bookmarkStart w:id="136" w:name="_Toc487900371"/>
      <w:r/>
      <w:bookmarkStart w:id="137" w:name="_Toc279701261"/>
      <w:r/>
      <w:bookmarkStart w:id="138" w:name="_Toc259093690"/>
      <w:r/>
      <w:bookmarkStart w:id="139" w:name="_Toc19604"/>
      <w:r/>
      <w:bookmarkStart w:id="140" w:name="_Toc25182"/>
      <w:r/>
      <w:bookmarkStart w:id="141" w:name="_Toc11284"/>
      <w:r>
        <w:rPr>
          <w:rFonts w:hint="eastAsia" w:ascii="仿宋" w:hAnsi="仿宋" w:eastAsia="仿宋" w:cs="仿宋"/>
          <w:b/>
          <w:color w:val="000000"/>
          <w:sz w:val="24"/>
        </w:rPr>
        <w:t xml:space="preserve">2.17 通知</w:t>
      </w:r>
      <w:bookmarkEnd w:id="136"/>
      <w:r/>
      <w:bookmarkEnd w:id="137"/>
      <w:r/>
      <w:bookmarkEnd w:id="138"/>
      <w:r>
        <w:rPr>
          <w:rFonts w:hint="eastAsia" w:ascii="仿宋" w:hAnsi="仿宋" w:eastAsia="仿宋" w:cs="仿宋"/>
          <w:b/>
          <w:color w:val="000000"/>
          <w:sz w:val="24"/>
        </w:rPr>
        <w:t xml:space="preserve">和送达</w:t>
      </w:r>
      <w:bookmarkEnd w:id="139"/>
      <w:r/>
      <w:bookmarkEnd w:id="140"/>
      <w:r/>
      <w:bookmarkEnd w:id="141"/>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outlineLvl w:val="9"/>
      </w:pPr>
      <w:r/>
      <w:bookmarkStart w:id="142" w:name="_Toc6698"/>
      <w:r/>
      <w:bookmarkStart w:id="143" w:name="_Toc3135"/>
      <w:r/>
      <w:bookmarkStart w:id="144" w:name="_Toc279701262"/>
      <w:r/>
      <w:bookmarkStart w:id="145" w:name="_Toc259093691"/>
      <w:r/>
      <w:bookmarkStart w:id="146" w:name="_Toc487900372"/>
      <w:r>
        <w:rPr>
          <w:rFonts w:hint="eastAsia" w:ascii="仿宋" w:hAnsi="仿宋" w:eastAsia="仿宋" w:cs="仿宋"/>
          <w:color w:val="000000"/>
          <w:sz w:val="24"/>
        </w:rPr>
        <w:t xml:space="preserve">2.17.1任何一方因履行合同而以合同第一部分尾部所列明的</w:t>
      </w:r>
      <w:r>
        <w:rPr>
          <w:rFonts w:hint="eastAsia" w:ascii="仿宋" w:hAnsi="仿宋" w:eastAsia="仿宋" w:cs="仿宋"/>
          <w:color w:val="000000"/>
          <w:sz w:val="24"/>
          <w:lang w:val="en-US" w:eastAsia="zh-CN"/>
        </w:rPr>
        <w:t xml:space="preserve">送达地址</w:t>
      </w:r>
      <w:r>
        <w:rPr>
          <w:rFonts w:hint="eastAsia" w:ascii="仿宋" w:hAnsi="仿宋" w:eastAsia="仿宋" w:cs="仿宋"/>
          <w:color w:val="000000"/>
          <w:sz w:val="24"/>
        </w:rPr>
        <w:t xml:space="preserve">发出的所有通知、文件、材料，均视为已向对方当事人送达；任何一方变更上述送达方式或者地址的，应于</w:t>
      </w:r>
      <w:r>
        <w:rPr>
          <w:rFonts w:hint="eastAsia" w:ascii="仿宋" w:hAnsi="仿宋" w:eastAsia="仿宋" w:cs="仿宋"/>
          <w:color w:val="000000"/>
          <w:sz w:val="24"/>
          <w:u w:val="single"/>
        </w:rPr>
        <w:t xml:space="preserve">3</w:t>
      </w:r>
      <w:r>
        <w:rPr>
          <w:rFonts w:hint="eastAsia" w:ascii="仿宋" w:hAnsi="仿宋" w:eastAsia="仿宋" w:cs="仿宋"/>
          <w:color w:val="000000"/>
          <w:sz w:val="24"/>
        </w:rPr>
        <w:t xml:space="preserve">个工作日内书面通知对方当事人，在对方当事人收到有关变更通知之前，变更前的约定送达方式或者地址仍视为有效。</w:t>
      </w:r>
      <w:bookmarkEnd w:id="142"/>
      <w:r/>
      <w:bookmarkEnd w:id="143"/>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bookmarkStart w:id="147" w:name="_Toc23128"/>
      <w:r/>
      <w:bookmarkStart w:id="148" w:name="_Toc23294"/>
      <w:r>
        <w:rPr>
          <w:rFonts w:hint="eastAsia" w:ascii="仿宋" w:hAnsi="仿宋" w:eastAsia="仿宋" w:cs="仿宋"/>
          <w:color w:val="000000"/>
          <w:sz w:val="24"/>
        </w:rPr>
        <w:t xml:space="preserve">2.17.2</w:t>
      </w:r>
      <w:bookmarkEnd w:id="147"/>
      <w:r/>
      <w:bookmarkEnd w:id="148"/>
      <w:r>
        <w:rPr>
          <w:rFonts w:hint="eastAsia" w:ascii="仿宋" w:hAnsi="仿宋" w:eastAsia="仿宋" w:cs="仿宋"/>
          <w:color w:val="000000"/>
          <w:sz w:val="24"/>
        </w:rPr>
        <w:t xml:space="preserve">以当面交付方式送达的，交付之时视为送达；以传真、电子邮件方式送达的，以传真、电子邮件到达受送达人特定系统之时视为送达；以邮寄方式送达的，以回执上注明的收件日期视为送达。</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149" w:name="_Toc30599"/>
      <w:r/>
      <w:bookmarkStart w:id="150" w:name="_Toc4355"/>
      <w:r/>
      <w:bookmarkStart w:id="151" w:name="_Toc18540"/>
      <w:r>
        <w:rPr>
          <w:rFonts w:hint="eastAsia" w:ascii="仿宋" w:hAnsi="仿宋" w:eastAsia="仿宋" w:cs="仿宋"/>
          <w:b/>
          <w:color w:val="000000"/>
          <w:sz w:val="24"/>
        </w:rPr>
        <w:t xml:space="preserve">2.18 计量单位</w:t>
      </w:r>
      <w:bookmarkEnd w:id="144"/>
      <w:r/>
      <w:bookmarkEnd w:id="145"/>
      <w:r/>
      <w:bookmarkEnd w:id="146"/>
      <w:r/>
      <w:bookmarkEnd w:id="149"/>
      <w:r/>
      <w:bookmarkEnd w:id="150"/>
      <w:r/>
      <w:bookmarkEnd w:id="151"/>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除技术规范中另有规定外</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合同的计量单位均使用国家法定计量单位。</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152" w:name="_Toc279701263"/>
      <w:r/>
      <w:bookmarkStart w:id="153" w:name="_Toc18567"/>
      <w:r/>
      <w:bookmarkStart w:id="154" w:name="_Toc10330"/>
      <w:r/>
      <w:bookmarkStart w:id="155" w:name="_Toc487900373"/>
      <w:r/>
      <w:bookmarkStart w:id="156" w:name="_Toc259093692"/>
      <w:r/>
      <w:bookmarkStart w:id="157" w:name="_Toc12773"/>
      <w:r>
        <w:rPr>
          <w:rFonts w:hint="eastAsia" w:ascii="仿宋" w:hAnsi="仿宋" w:eastAsia="仿宋" w:cs="仿宋"/>
          <w:b/>
          <w:color w:val="000000"/>
          <w:sz w:val="24"/>
        </w:rPr>
        <w:t xml:space="preserve">2.19 合同使用的文字和适用的法律</w:t>
      </w:r>
      <w:bookmarkEnd w:id="152"/>
      <w:r/>
      <w:bookmarkEnd w:id="153"/>
      <w:r/>
      <w:bookmarkEnd w:id="154"/>
      <w:r/>
      <w:bookmarkEnd w:id="155"/>
      <w:r/>
      <w:bookmarkEnd w:id="156"/>
      <w:r/>
      <w:bookmarkEnd w:id="157"/>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2.19.1 合同使用汉语书就、变更和解释；</w:t>
      </w:r>
      <w:r>
        <w:rPr>
          <w:rFonts w:hint="eastAsia" w:ascii="仿宋" w:hAnsi="仿宋" w:eastAsia="仿宋" w:cs="仿宋"/>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2.19.2 合同适用中华人民共和国法律。</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bCs/>
          <w:color w:val="000000"/>
          <w:sz w:val="24"/>
        </w:rPr>
        <w:outlineLvl w:val="9"/>
      </w:pPr>
      <w:r>
        <w:rPr>
          <w:rFonts w:hint="eastAsia" w:ascii="仿宋" w:hAnsi="仿宋" w:eastAsia="仿宋" w:cs="仿宋"/>
          <w:b/>
          <w:bCs/>
          <w:color w:val="000000"/>
          <w:sz w:val="24"/>
        </w:rPr>
        <w:t xml:space="preserve">2.20政府采购信用融资</w:t>
      </w:r>
      <w:r>
        <w:rPr>
          <w:rFonts w:hint="eastAsia" w:ascii="仿宋" w:hAnsi="仿宋" w:eastAsia="仿宋" w:cs="仿宋"/>
          <w:b/>
          <w:bCs/>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rPr>
          <w:rFonts w:hint="eastAsia" w:ascii="仿宋" w:hAnsi="仿宋" w:eastAsia="仿宋" w:cs="仿宋"/>
          <w:color w:val="000000"/>
          <w:sz w:val="24"/>
        </w:rPr>
      </w:r>
      <w:r/>
    </w:p>
    <w:p>
      <w:pPr>
        <w:pStyle w:val="1110"/>
        <w:ind w:firstLine="482"/>
        <w:spacing w:line="560" w:lineRule="exact"/>
        <w:rPr>
          <w:rFonts w:hint="eastAsia" w:ascii="仿宋" w:hAnsi="仿宋" w:eastAsia="仿宋" w:cs="仿宋"/>
          <w:b/>
          <w:color w:val="000000"/>
          <w:sz w:val="24"/>
        </w:rPr>
        <w:outlineLvl w:val="9"/>
      </w:pPr>
      <w:r/>
      <w:bookmarkStart w:id="158" w:name="_Toc6885"/>
      <w:r/>
      <w:bookmarkStart w:id="159" w:name="_Toc14001"/>
      <w:r/>
      <w:bookmarkStart w:id="160" w:name="_Toc19890"/>
      <w:r>
        <w:rPr>
          <w:rFonts w:hint="eastAsia" w:ascii="仿宋" w:hAnsi="仿宋" w:eastAsia="仿宋" w:cs="仿宋"/>
          <w:b/>
          <w:color w:val="000000"/>
          <w:sz w:val="24"/>
        </w:rPr>
        <w:t xml:space="preserve">2.21 合同份数</w:t>
      </w:r>
      <w:bookmarkEnd w:id="158"/>
      <w:r/>
      <w:bookmarkEnd w:id="159"/>
      <w:r/>
      <w:bookmarkEnd w:id="160"/>
      <w:r>
        <w:rPr>
          <w:rFonts w:hint="eastAsia" w:ascii="仿宋" w:hAnsi="仿宋" w:eastAsia="仿宋" w:cs="仿宋"/>
          <w:b/>
          <w:color w:val="000000"/>
          <w:sz w:val="24"/>
        </w:rPr>
      </w:r>
      <w:r/>
    </w:p>
    <w:p>
      <w:pPr>
        <w:pStyle w:val="1110"/>
        <w:ind w:firstLine="480"/>
        <w:spacing w:line="56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合同份数按</w:t>
      </w:r>
      <w:r>
        <w:rPr>
          <w:rFonts w:hint="eastAsia" w:ascii="仿宋" w:hAnsi="仿宋" w:eastAsia="仿宋" w:cs="仿宋"/>
          <w:b/>
          <w:iCs/>
          <w:color w:val="000000"/>
          <w:sz w:val="24"/>
          <w:u w:val="single"/>
        </w:rPr>
        <w:t xml:space="preserve">合同专用条款2.21</w:t>
      </w:r>
      <w:r>
        <w:rPr>
          <w:rFonts w:hint="eastAsia" w:ascii="仿宋" w:hAnsi="仿宋" w:eastAsia="仿宋" w:cs="仿宋"/>
          <w:color w:val="000000"/>
          <w:sz w:val="24"/>
        </w:rPr>
        <w:t xml:space="preserve">规定，每份均具有同等法律效力。</w:t>
      </w:r>
      <w:r>
        <w:rPr>
          <w:rFonts w:hint="eastAsia" w:ascii="仿宋" w:hAnsi="仿宋" w:eastAsia="仿宋" w:cs="仿宋"/>
          <w:color w:val="000000"/>
          <w:sz w:val="24"/>
        </w:rPr>
      </w:r>
      <w:r/>
    </w:p>
    <w:p>
      <w:pPr>
        <w:pStyle w:val="1110"/>
        <w:jc w:val="center"/>
        <w:spacing w:line="360" w:lineRule="auto"/>
        <w:rPr>
          <w:rFonts w:hint="eastAsia" w:ascii="仿宋" w:hAnsi="仿宋" w:eastAsia="仿宋" w:cs="仿宋"/>
          <w:b/>
          <w:color w:val="000000"/>
          <w:sz w:val="28"/>
          <w:szCs w:val="28"/>
        </w:rPr>
        <w:outlineLvl w:val="1"/>
      </w:pPr>
      <w:r>
        <w:rPr>
          <w:rFonts w:hint="eastAsia" w:ascii="仿宋" w:hAnsi="仿宋" w:eastAsia="仿宋" w:cs="仿宋"/>
          <w:color w:val="000000"/>
        </w:rPr>
        <w:br w:type="page" w:clear="all"/>
      </w:r>
      <w:r>
        <w:rPr>
          <w:rFonts w:hint="eastAsia" w:ascii="仿宋" w:hAnsi="仿宋" w:eastAsia="仿宋" w:cs="仿宋"/>
          <w:b/>
          <w:color w:val="000000"/>
          <w:sz w:val="28"/>
          <w:szCs w:val="28"/>
        </w:rPr>
        <w:t xml:space="preserve">第三部分 合同专用条款</w:t>
      </w:r>
      <w:r>
        <w:rPr>
          <w:rFonts w:hint="eastAsia" w:ascii="仿宋" w:hAnsi="仿宋" w:eastAsia="仿宋" w:cs="仿宋"/>
          <w:b/>
          <w:color w:val="000000"/>
          <w:sz w:val="28"/>
          <w:szCs w:val="28"/>
        </w:rPr>
      </w:r>
      <w:r/>
    </w:p>
    <w:p>
      <w:pPr>
        <w:pStyle w:val="1110"/>
        <w:ind w:left="-420" w:right="-420"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本部分是对前两</w:t>
      </w:r>
      <w:bookmarkStart w:id="161" w:name="_Hlk136502841"/>
      <w:r>
        <w:rPr>
          <w:rFonts w:hint="eastAsia" w:ascii="仿宋" w:hAnsi="仿宋" w:eastAsia="仿宋" w:cs="仿宋"/>
          <w:color w:val="000000"/>
          <w:sz w:val="24"/>
        </w:rPr>
        <w:t xml:space="preserve">部分</w:t>
      </w:r>
      <w:bookmarkEnd w:id="161"/>
      <w:r>
        <w:rPr>
          <w:rFonts w:hint="eastAsia" w:ascii="仿宋" w:hAnsi="仿宋" w:eastAsia="仿宋" w:cs="仿宋"/>
          <w:color w:val="000000"/>
          <w:sz w:val="24"/>
        </w:rPr>
        <w:t xml:space="preserve">的补充和修改，如果前两部分和本部分的约定不一致，以本部分的约定为准。</w:t>
      </w:r>
      <w:r>
        <w:rPr>
          <w:rFonts w:hint="eastAsia" w:ascii="仿宋" w:hAnsi="仿宋" w:eastAsia="仿宋" w:cs="仿宋"/>
          <w:color w:val="000000"/>
          <w:sz w:val="24"/>
        </w:rPr>
      </w:r>
      <w:r/>
    </w:p>
    <w:tbl>
      <w:tblPr>
        <w:tblW w:w="5000"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12"/>
        <w:gridCol w:w="8890"/>
      </w:tblGrid>
      <w:tr>
        <w:trPr>
          <w:trHeight w:val="391"/>
        </w:trPr>
        <w:tc>
          <w:tcPr>
            <w:tcW w:w="465" w:type="dxa"/>
            <w:vAlign w:val="center"/>
            <w:textDirection w:val="lrTb"/>
            <w:noWrap w:val="false"/>
          </w:tcPr>
          <w:p>
            <w:pPr>
              <w:pStyle w:val="1110"/>
              <w:jc w:val="center"/>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条款号</w:t>
            </w:r>
            <w:r>
              <w:rPr>
                <w:rFonts w:hint="eastAsia" w:ascii="仿宋" w:hAnsi="仿宋" w:eastAsia="仿宋" w:cs="仿宋"/>
                <w:b/>
                <w:color w:val="000000"/>
                <w:sz w:val="24"/>
              </w:rPr>
            </w:r>
            <w:r/>
          </w:p>
        </w:tc>
        <w:tc>
          <w:tcPr>
            <w:tcW w:w="4534" w:type="dxa"/>
            <w:vAlign w:val="center"/>
            <w:textDirection w:val="lrTb"/>
            <w:noWrap w:val="false"/>
          </w:tcPr>
          <w:p>
            <w:pPr>
              <w:pStyle w:val="1110"/>
              <w:jc w:val="center"/>
              <w:spacing w:line="360" w:lineRule="auto"/>
              <w:rPr>
                <w:rFonts w:hint="eastAsia" w:ascii="仿宋" w:hAnsi="仿宋" w:eastAsia="仿宋" w:cs="仿宋"/>
                <w:b/>
                <w:color w:val="000000"/>
                <w:sz w:val="24"/>
              </w:rPr>
            </w:pPr>
            <w:r>
              <w:rPr>
                <w:rFonts w:hint="eastAsia" w:ascii="仿宋" w:hAnsi="仿宋" w:eastAsia="仿宋" w:cs="仿宋"/>
                <w:b/>
                <w:color w:val="000000"/>
                <w:sz w:val="24"/>
              </w:rPr>
              <w:t xml:space="preserve">约定内容</w:t>
            </w:r>
            <w:r>
              <w:rPr>
                <w:rFonts w:hint="eastAsia" w:ascii="仿宋" w:hAnsi="仿宋" w:eastAsia="仿宋" w:cs="仿宋"/>
                <w:b/>
                <w:color w:val="000000"/>
                <w:sz w:val="24"/>
              </w:rPr>
            </w:r>
            <w:r/>
          </w:p>
        </w:tc>
      </w:tr>
      <w:tr>
        <w:trPr>
          <w:trHeight w:val="88"/>
        </w:trPr>
        <w:tc>
          <w:tcPr>
            <w:tcW w:w="465" w:type="dxa"/>
            <w:vAlign w:val="center"/>
            <w:textDirection w:val="lrTb"/>
            <w:noWrap w:val="false"/>
          </w:tcPr>
          <w:p>
            <w:pPr>
              <w:pStyle w:val="111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1.4.2</w:t>
            </w:r>
            <w:r>
              <w:rPr>
                <w:rFonts w:hint="eastAsia" w:ascii="仿宋" w:hAnsi="仿宋" w:eastAsia="仿宋" w:cs="仿宋"/>
                <w:color w:val="000000"/>
                <w:sz w:val="24"/>
              </w:rPr>
            </w:r>
            <w:r/>
          </w:p>
        </w:tc>
        <w:tc>
          <w:tcPr>
            <w:tcW w:w="4534" w:type="dxa"/>
            <w:vAlign w:val="center"/>
            <w:textDirection w:val="lrTb"/>
            <w:noWrap w:val="false"/>
          </w:tcPr>
          <w:p>
            <w:pPr>
              <w:pStyle w:val="1110"/>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单价计算方式：本合同不约定</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1.5.2</w:t>
            </w:r>
            <w:r>
              <w:rPr>
                <w:rFonts w:hint="eastAsia" w:ascii="仿宋" w:hAnsi="仿宋" w:eastAsia="仿宋" w:cs="仿宋"/>
                <w:color w:val="000000"/>
                <w:sz w:val="24"/>
              </w:rPr>
            </w:r>
            <w:r/>
          </w:p>
        </w:tc>
        <w:tc>
          <w:tcPr>
            <w:tcW w:w="4534" w:type="dxa"/>
            <w:vAlign w:val="center"/>
            <w:textDirection w:val="lrTb"/>
            <w:noWrap w:val="false"/>
          </w:tcPr>
          <w:p>
            <w:pPr>
              <w:pStyle w:val="111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履约保证金</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本合同不约定</w:t>
            </w:r>
            <w:r>
              <w:rPr>
                <w:rFonts w:hint="eastAsia" w:ascii="仿宋" w:hAnsi="仿宋" w:eastAsia="仿宋" w:cs="仿宋"/>
                <w:color w:val="000000"/>
                <w:sz w:val="24"/>
              </w:rPr>
            </w:r>
            <w:r/>
          </w:p>
        </w:tc>
      </w:tr>
      <w:tr>
        <w:trPr>
          <w:trHeight w:val="88"/>
        </w:trPr>
        <w:tc>
          <w:tcPr>
            <w:tcW w:w="465" w:type="dxa"/>
            <w:vAlign w:val="center"/>
            <w:textDirection w:val="lrTb"/>
            <w:noWrap w:val="false"/>
          </w:tcPr>
          <w:p>
            <w:pPr>
              <w:pStyle w:val="111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1.6.1 </w:t>
            </w:r>
            <w:r>
              <w:rPr>
                <w:rFonts w:hint="eastAsia" w:ascii="仿宋" w:hAnsi="仿宋" w:eastAsia="仿宋" w:cs="仿宋"/>
                <w:color w:val="000000"/>
                <w:sz w:val="24"/>
              </w:rPr>
            </w:r>
            <w:r/>
          </w:p>
        </w:tc>
        <w:tc>
          <w:tcPr>
            <w:tcW w:w="4534" w:type="dxa"/>
            <w:vAlign w:val="center"/>
            <w:textDirection w:val="lrTb"/>
            <w:noWrap w:val="false"/>
          </w:tcPr>
          <w:p>
            <w:pPr>
              <w:pStyle w:val="111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rPr>
              <w:t xml:space="preserve">预付款比例、支付方式、时间</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eastAsia="zh-CN"/>
              </w:rPr>
            </w:r>
            <w:r/>
          </w:p>
          <w:p>
            <w:pPr>
              <w:pStyle w:val="1110"/>
              <w:numPr>
                <w:ilvl w:val="0"/>
                <w:numId w:val="0"/>
              </w:numPr>
              <w:tabs>
                <w:tab w:val="left" w:pos="0" w:leader="none"/>
              </w:tabs>
              <w:rPr>
                <w:rFonts w:hint="eastAsia" w:ascii="仿宋" w:hAnsi="仿宋" w:eastAsia="仿宋" w:cs="仿宋"/>
                <w:color w:val="000000"/>
                <w:sz w:val="24"/>
              </w:rPr>
            </w:pPr>
            <w:r>
              <w:rPr>
                <w:rFonts w:hint="eastAsia" w:ascii="仿宋" w:hAnsi="仿宋" w:eastAsia="仿宋" w:cs="仿宋"/>
                <w:color w:val="000000"/>
                <w:sz w:val="24"/>
                <w:szCs w:val="24"/>
                <w:lang w:val="en-US" w:eastAsia="zh-CN"/>
              </w:rPr>
              <w:t xml:space="preserve">合同签订后，甲方收到乙方开具的正规发票后10个工作日内支付合同款10%；</w:t>
            </w:r>
            <w:r>
              <w:rPr>
                <w:rFonts w:hint="eastAsia" w:ascii="仿宋" w:hAnsi="仿宋" w:eastAsia="仿宋" w:cs="仿宋"/>
                <w:color w:val="000000"/>
                <w:sz w:val="24"/>
              </w:rPr>
            </w:r>
            <w:r/>
          </w:p>
        </w:tc>
      </w:tr>
      <w:tr>
        <w:trPr>
          <w:trHeight w:val="88"/>
        </w:trPr>
        <w:tc>
          <w:tcPr>
            <w:tcW w:w="465" w:type="dxa"/>
            <w:vAlign w:val="center"/>
            <w:textDirection w:val="lrTb"/>
            <w:noWrap w:val="false"/>
          </w:tcPr>
          <w:p>
            <w:pPr>
              <w:pStyle w:val="111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1.7.2</w:t>
            </w:r>
            <w:r>
              <w:rPr>
                <w:rFonts w:hint="eastAsia" w:ascii="仿宋" w:hAnsi="仿宋" w:eastAsia="仿宋" w:cs="仿宋"/>
                <w:color w:val="000000"/>
                <w:sz w:val="24"/>
              </w:rPr>
            </w:r>
            <w:r/>
          </w:p>
        </w:tc>
        <w:tc>
          <w:tcPr>
            <w:tcW w:w="4534" w:type="dxa"/>
            <w:vAlign w:val="center"/>
            <w:textDirection w:val="lrTb"/>
            <w:noWrap w:val="false"/>
          </w:tcPr>
          <w:p>
            <w:pPr>
              <w:pStyle w:val="111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rPr>
              <w:t xml:space="preserve">资金支付的方式、时间和条件</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eastAsia="zh-CN"/>
              </w:rPr>
            </w:r>
            <w:r/>
          </w:p>
          <w:p>
            <w:pPr>
              <w:pStyle w:val="1242"/>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rPr>
              <w:t xml:space="preserve">经甲方验收合格支付合同款至50%；服务期满后付清合同尾款</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bidi="ar-SA"/>
              </w:rPr>
            </w:r>
            <w:r/>
          </w:p>
          <w:p>
            <w:pPr>
              <w:pStyle w:val="1242"/>
              <w:rPr>
                <w:rFonts w:hint="eastAsia"/>
                <w:color w:val="000000"/>
              </w:rPr>
            </w:pPr>
            <w:r>
              <w:rPr>
                <w:rFonts w:hint="eastAsia" w:ascii="仿宋" w:hAnsi="仿宋" w:eastAsia="仿宋" w:cs="仿宋"/>
                <w:b/>
                <w:bCs/>
                <w:color w:val="000000"/>
                <w:sz w:val="24"/>
                <w:szCs w:val="24"/>
                <w:lang w:val="en-US" w:eastAsia="zh-CN" w:bidi="ar-SA"/>
              </w:rPr>
              <w:t xml:space="preserve">注：1.甲方向乙方支付费用前，乙方应向甲方提供合法的符合合同约定金额的增值税发票，否则甲方有权拒绝支付，由此造成的损失由乙方自行承担。2.上述款项均不另计利息。具体支付进度将根据财政拨款进度执行，由此造成的延期支付甲方不承担利息及滞纳金。</w:t>
            </w:r>
            <w:r>
              <w:rPr>
                <w:rFonts w:hint="eastAsia"/>
                <w:color w:val="000000"/>
              </w:rPr>
            </w:r>
            <w:r/>
          </w:p>
        </w:tc>
      </w:tr>
      <w:tr>
        <w:trPr>
          <w:trHeight w:val="88"/>
        </w:trPr>
        <w:tc>
          <w:tcPr>
            <w:tcW w:w="465" w:type="dxa"/>
            <w:vAlign w:val="center"/>
            <w:textDirection w:val="lrTb"/>
            <w:noWrap w:val="false"/>
          </w:tcPr>
          <w:p>
            <w:pPr>
              <w:pStyle w:val="111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1.8.1</w:t>
            </w:r>
            <w:r>
              <w:rPr>
                <w:rFonts w:hint="eastAsia" w:ascii="仿宋" w:hAnsi="仿宋" w:eastAsia="仿宋" w:cs="仿宋"/>
                <w:color w:val="000000"/>
                <w:sz w:val="24"/>
              </w:rPr>
            </w:r>
            <w:r/>
          </w:p>
        </w:tc>
        <w:tc>
          <w:tcPr>
            <w:tcW w:w="4534" w:type="dxa"/>
            <w:vAlign w:val="center"/>
            <w:textDirection w:val="lrTb"/>
            <w:noWrap w:val="false"/>
          </w:tcPr>
          <w:p>
            <w:pPr>
              <w:pStyle w:val="1110"/>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服务</w:t>
            </w:r>
            <w:r>
              <w:rPr>
                <w:rFonts w:hint="eastAsia" w:ascii="仿宋" w:hAnsi="仿宋" w:eastAsia="仿宋" w:cs="仿宋"/>
                <w:color w:val="000000"/>
                <w:sz w:val="24"/>
              </w:rPr>
              <w:t xml:space="preserve">期限</w:t>
            </w:r>
            <w:r>
              <w:rPr>
                <w:rFonts w:hint="eastAsia" w:ascii="仿宋" w:hAnsi="仿宋" w:eastAsia="仿宋" w:cs="仿宋"/>
                <w:color w:val="000000"/>
                <w:sz w:val="24"/>
                <w:lang w:eastAsia="zh-CN"/>
              </w:rPr>
              <w:t xml:space="preserve">：</w:t>
            </w:r>
            <w:r>
              <w:rPr>
                <w:rFonts w:hint="eastAsia" w:ascii="仿宋" w:hAnsi="仿宋" w:eastAsia="仿宋" w:cs="仿宋"/>
                <w:color w:val="000000"/>
                <w:sz w:val="24"/>
                <w:szCs w:val="22"/>
                <w:lang w:val="en-US" w:eastAsia="zh-CN" w:bidi="ar-SA"/>
              </w:rPr>
              <w:t xml:space="preserve">合同签订后一年</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1.8.2</w:t>
            </w:r>
            <w:r>
              <w:rPr>
                <w:rFonts w:hint="eastAsia" w:ascii="仿宋" w:hAnsi="仿宋" w:eastAsia="仿宋" w:cs="仿宋"/>
                <w:color w:val="000000"/>
                <w:sz w:val="24"/>
              </w:rPr>
            </w:r>
            <w:r/>
          </w:p>
        </w:tc>
        <w:tc>
          <w:tcPr>
            <w:tcW w:w="4534" w:type="dxa"/>
            <w:vAlign w:val="center"/>
            <w:textDirection w:val="lrTb"/>
            <w:noWrap w:val="false"/>
          </w:tcPr>
          <w:p>
            <w:pPr>
              <w:pStyle w:val="1110"/>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服务地点：甲方指定</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1.8.3</w:t>
            </w:r>
            <w:r>
              <w:rPr>
                <w:rFonts w:hint="eastAsia" w:ascii="仿宋" w:hAnsi="仿宋" w:eastAsia="仿宋" w:cs="仿宋"/>
                <w:color w:val="000000"/>
                <w:sz w:val="24"/>
              </w:rPr>
            </w:r>
            <w:r/>
          </w:p>
        </w:tc>
        <w:tc>
          <w:tcPr>
            <w:tcW w:w="4534" w:type="dxa"/>
            <w:vAlign w:val="center"/>
            <w:textDirection w:val="lrTb"/>
            <w:noWrap w:val="false"/>
          </w:tcPr>
          <w:p>
            <w:pPr>
              <w:pStyle w:val="1110"/>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服务方式：现场</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1.9.6</w:t>
            </w:r>
            <w:r>
              <w:rPr>
                <w:rFonts w:hint="eastAsia" w:ascii="仿宋" w:hAnsi="仿宋" w:eastAsia="仿宋" w:cs="仿宋"/>
                <w:color w:val="000000"/>
                <w:sz w:val="24"/>
              </w:rPr>
            </w:r>
            <w:r/>
          </w:p>
        </w:tc>
        <w:tc>
          <w:tcPr>
            <w:tcW w:w="4534" w:type="dxa"/>
            <w:vAlign w:val="center"/>
            <w:textDirection w:val="lrTb"/>
            <w:noWrap w:val="false"/>
          </w:tcPr>
          <w:p>
            <w:pPr>
              <w:pStyle w:val="1110"/>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其他</w:t>
            </w:r>
            <w:r>
              <w:rPr>
                <w:rFonts w:hint="eastAsia" w:ascii="仿宋" w:hAnsi="仿宋" w:eastAsia="仿宋" w:cs="仿宋"/>
                <w:color w:val="000000"/>
                <w:sz w:val="24"/>
              </w:rPr>
              <w:t xml:space="preserve">违约责任</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无</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2.3.2</w:t>
            </w:r>
            <w:r>
              <w:rPr>
                <w:rFonts w:hint="eastAsia" w:ascii="仿宋" w:hAnsi="仿宋" w:eastAsia="仿宋" w:cs="仿宋"/>
                <w:color w:val="000000"/>
                <w:sz w:val="24"/>
              </w:rPr>
            </w:r>
            <w:r/>
          </w:p>
        </w:tc>
        <w:tc>
          <w:tcPr>
            <w:tcW w:w="4534" w:type="dxa"/>
            <w:vAlign w:val="center"/>
            <w:textDirection w:val="lrTb"/>
            <w:noWrap w:val="false"/>
          </w:tcPr>
          <w:p>
            <w:pPr>
              <w:pStyle w:val="1110"/>
              <w:ind w:left="-420" w:right="-420" w:firstLine="480"/>
              <w:spacing w:line="360" w:lineRule="auto"/>
              <w:rPr>
                <w:rFonts w:ascii="仿宋" w:hAnsi="仿宋" w:eastAsia="仿宋" w:cs="仿宋"/>
                <w:color w:val="000000"/>
                <w:sz w:val="24"/>
                <w:lang w:val="en-US" w:eastAsia="zh-CN"/>
              </w:rPr>
            </w:pPr>
            <w:r>
              <w:rPr>
                <w:rFonts w:hint="eastAsia" w:ascii="仿宋" w:hAnsi="仿宋" w:eastAsia="仿宋" w:cs="仿宋"/>
                <w:color w:val="000000"/>
                <w:sz w:val="24"/>
              </w:rPr>
              <w:t xml:space="preserve">知识产权归属</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本合同不适用</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2.4.1</w:t>
            </w:r>
            <w:r>
              <w:rPr>
                <w:rFonts w:hint="eastAsia" w:ascii="仿宋" w:hAnsi="仿宋" w:eastAsia="仿宋" w:cs="仿宋"/>
                <w:color w:val="000000"/>
                <w:sz w:val="24"/>
              </w:rPr>
            </w:r>
            <w:r/>
          </w:p>
        </w:tc>
        <w:tc>
          <w:tcPr>
            <w:tcW w:w="4534" w:type="dxa"/>
            <w:vAlign w:val="center"/>
            <w:textDirection w:val="lrTb"/>
            <w:noWrap w:val="false"/>
          </w:tcPr>
          <w:p>
            <w:pPr>
              <w:pStyle w:val="1110"/>
              <w:ind w:left="-420" w:right="-420" w:firstLine="480"/>
              <w:spacing w:line="360" w:lineRule="auto"/>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货物包装的特别约定：本合同不适用</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0"/>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2.4.</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lang w:val="en-US" w:eastAsia="zh-CN"/>
              </w:rPr>
            </w:r>
            <w:r/>
          </w:p>
        </w:tc>
        <w:tc>
          <w:tcPr>
            <w:tcW w:w="4534" w:type="dxa"/>
            <w:vAlign w:val="center"/>
            <w:textDirection w:val="lrTb"/>
            <w:noWrap w:val="false"/>
          </w:tcPr>
          <w:p>
            <w:pPr>
              <w:pStyle w:val="111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rPr>
              <w:t xml:space="preserve">装运货物的要求和通知</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本合同不适用</w:t>
            </w:r>
            <w:r>
              <w:rPr>
                <w:rFonts w:hint="eastAsia" w:ascii="仿宋" w:hAnsi="仿宋" w:eastAsia="仿宋" w:cs="仿宋"/>
                <w:color w:val="000000"/>
                <w:sz w:val="24"/>
                <w:lang w:eastAsia="zh-CN"/>
              </w:rPr>
            </w:r>
            <w:r/>
          </w:p>
        </w:tc>
      </w:tr>
      <w:tr>
        <w:trPr>
          <w:trHeight w:val="88"/>
        </w:trPr>
        <w:tc>
          <w:tcPr>
            <w:tcW w:w="465" w:type="dxa"/>
            <w:vAlign w:val="top"/>
            <w:textDirection w:val="lrTb"/>
            <w:noWrap w:val="false"/>
          </w:tcPr>
          <w:p>
            <w:pPr>
              <w:pStyle w:val="111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2.8 </w:t>
            </w:r>
            <w:r>
              <w:rPr>
                <w:rFonts w:hint="eastAsia" w:ascii="仿宋" w:hAnsi="仿宋" w:eastAsia="仿宋" w:cs="仿宋"/>
                <w:color w:val="000000"/>
                <w:sz w:val="24"/>
              </w:rPr>
            </w:r>
            <w:r/>
          </w:p>
        </w:tc>
        <w:tc>
          <w:tcPr>
            <w:tcW w:w="4534" w:type="dxa"/>
            <w:vAlign w:val="top"/>
            <w:textDirection w:val="lrTb"/>
            <w:noWrap w:val="false"/>
          </w:tcPr>
          <w:p>
            <w:pPr>
              <w:pStyle w:val="1110"/>
              <w:spacing w:line="360" w:lineRule="auto"/>
              <w:rPr>
                <w:rFonts w:eastAsia="仿宋"/>
                <w:color w:val="000000"/>
                <w:lang w:val="en-US" w:eastAsia="zh-CN"/>
              </w:rPr>
            </w:pPr>
            <w:r>
              <w:rPr>
                <w:rFonts w:hint="eastAsia" w:ascii="仿宋" w:hAnsi="仿宋" w:eastAsia="仿宋" w:cs="仿宋"/>
                <w:color w:val="000000"/>
                <w:sz w:val="24"/>
              </w:rPr>
              <w:t xml:space="preserve">货物的风险负担</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本合同不适用</w:t>
            </w:r>
            <w:r>
              <w:rPr>
                <w:rFonts w:eastAsia="仿宋"/>
                <w:color w:val="000000"/>
                <w:lang w:val="en-US" w:eastAsia="zh-CN"/>
              </w:rPr>
            </w:r>
            <w:r/>
          </w:p>
        </w:tc>
      </w:tr>
      <w:tr>
        <w:trPr>
          <w:trHeight w:val="88"/>
        </w:trPr>
        <w:tc>
          <w:tcPr>
            <w:tcW w:w="465" w:type="dxa"/>
            <w:vAlign w:val="center"/>
            <w:textDirection w:val="lrTb"/>
            <w:noWrap w:val="false"/>
          </w:tcPr>
          <w:p>
            <w:pPr>
              <w:pStyle w:val="111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2.12.3</w:t>
            </w:r>
            <w:r>
              <w:rPr>
                <w:rFonts w:hint="eastAsia" w:ascii="仿宋" w:hAnsi="仿宋" w:eastAsia="仿宋" w:cs="仿宋"/>
                <w:color w:val="000000"/>
                <w:sz w:val="24"/>
              </w:rPr>
            </w:r>
            <w:r/>
          </w:p>
        </w:tc>
        <w:tc>
          <w:tcPr>
            <w:tcW w:w="4534" w:type="dxa"/>
            <w:vAlign w:val="center"/>
            <w:textDirection w:val="lrTb"/>
            <w:noWrap w:val="false"/>
          </w:tcPr>
          <w:p>
            <w:pPr>
              <w:pStyle w:val="1110"/>
              <w:spacing w:line="360" w:lineRule="auto"/>
              <w:rPr>
                <w:rFonts w:ascii="仿宋" w:hAnsi="仿宋" w:eastAsia="仿宋" w:cs="仿宋"/>
                <w:color w:val="000000"/>
                <w:sz w:val="24"/>
                <w:lang w:val="en-US" w:eastAsia="zh-CN"/>
              </w:rPr>
            </w:pPr>
            <w:r>
              <w:rPr>
                <w:rFonts w:hint="eastAsia" w:ascii="仿宋" w:hAnsi="仿宋" w:eastAsia="仿宋" w:cs="仿宋"/>
                <w:color w:val="000000"/>
                <w:sz w:val="24"/>
              </w:rPr>
              <w:t xml:space="preserve">因不可抗力致使合同有变更必要的</w:t>
            </w:r>
            <w:r>
              <w:rPr>
                <w:rFonts w:hint="eastAsia" w:ascii="仿宋" w:hAnsi="仿宋" w:eastAsia="仿宋" w:cs="仿宋"/>
                <w:color w:val="000000"/>
                <w:sz w:val="24"/>
                <w:lang w:val="en-US" w:eastAsia="zh-CN"/>
              </w:rPr>
              <w:t xml:space="preserve">情形，书面形式变更合同的约定时间：30天内</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2.12.4</w:t>
            </w:r>
            <w:r>
              <w:rPr>
                <w:rFonts w:hint="eastAsia" w:ascii="仿宋" w:hAnsi="仿宋" w:eastAsia="仿宋" w:cs="仿宋"/>
                <w:color w:val="000000"/>
                <w:sz w:val="24"/>
              </w:rPr>
            </w:r>
            <w:r/>
          </w:p>
        </w:tc>
        <w:tc>
          <w:tcPr>
            <w:tcW w:w="4534" w:type="dxa"/>
            <w:vAlign w:val="center"/>
            <w:textDirection w:val="lrTb"/>
            <w:noWrap w:val="false"/>
          </w:tcPr>
          <w:p>
            <w:pPr>
              <w:pStyle w:val="1110"/>
              <w:spacing w:line="360" w:lineRule="auto"/>
              <w:rPr>
                <w:rFonts w:ascii="仿宋" w:hAnsi="仿宋" w:eastAsia="仿宋" w:cs="仿宋"/>
                <w:color w:val="000000"/>
                <w:sz w:val="24"/>
                <w:lang w:val="en-US" w:eastAsia="zh-CN"/>
              </w:rPr>
            </w:pPr>
            <w:r>
              <w:rPr>
                <w:rFonts w:hint="eastAsia" w:ascii="仿宋" w:hAnsi="仿宋" w:eastAsia="仿宋" w:cs="仿宋"/>
                <w:color w:val="000000"/>
                <w:sz w:val="24"/>
              </w:rPr>
              <w:t xml:space="preserve">受不可抗力影响的一方在不可抗力发生后</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书面告知的约定时间：10天内</w:t>
            </w:r>
            <w:r>
              <w:rPr>
                <w:rFonts w:ascii="仿宋" w:hAnsi="仿宋" w:eastAsia="仿宋" w:cs="仿宋"/>
                <w:color w:val="000000"/>
                <w:sz w:val="24"/>
                <w:lang w:val="en-US" w:eastAsia="zh-CN"/>
              </w:rPr>
            </w:r>
            <w:r/>
          </w:p>
        </w:tc>
      </w:tr>
      <w:tr>
        <w:trPr>
          <w:trHeight w:val="88"/>
        </w:trPr>
        <w:tc>
          <w:tcPr>
            <w:tcW w:w="465" w:type="dxa"/>
            <w:vAlign w:val="center"/>
            <w:textDirection w:val="lrTb"/>
            <w:noWrap w:val="false"/>
          </w:tcPr>
          <w:p>
            <w:pPr>
              <w:pStyle w:val="111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2.16.1</w:t>
            </w:r>
            <w:r>
              <w:rPr>
                <w:rFonts w:hint="eastAsia" w:ascii="仿宋" w:hAnsi="仿宋" w:eastAsia="仿宋" w:cs="仿宋"/>
                <w:color w:val="000000"/>
                <w:sz w:val="24"/>
              </w:rPr>
            </w:r>
            <w:r/>
          </w:p>
        </w:tc>
        <w:tc>
          <w:tcPr>
            <w:tcW w:w="4534" w:type="dxa"/>
            <w:vAlign w:val="center"/>
            <w:textDirection w:val="lrTb"/>
            <w:noWrap w:val="false"/>
          </w:tcPr>
          <w:p>
            <w:pPr>
              <w:pStyle w:val="1110"/>
              <w:spacing w:line="360" w:lineRule="auto"/>
              <w:rPr>
                <w:rFonts w:ascii="仿宋" w:hAnsi="仿宋" w:eastAsia="仿宋" w:cs="仿宋"/>
                <w:color w:val="000000"/>
                <w:sz w:val="24"/>
                <w:lang w:val="en-US"/>
              </w:rPr>
            </w:pPr>
            <w:r>
              <w:rPr>
                <w:rFonts w:hint="eastAsia" w:ascii="仿宋" w:hAnsi="仿宋" w:eastAsia="仿宋" w:cs="仿宋"/>
                <w:color w:val="000000"/>
                <w:sz w:val="24"/>
                <w:lang w:val="en-US" w:eastAsia="zh-CN"/>
              </w:rPr>
              <w:t xml:space="preserve">项目验收约定时间：甲乙双方按照项目进展情况再行商定</w:t>
            </w:r>
            <w:r>
              <w:rPr>
                <w:rFonts w:ascii="仿宋" w:hAnsi="仿宋" w:eastAsia="仿宋" w:cs="仿宋"/>
                <w:color w:val="000000"/>
                <w:sz w:val="24"/>
                <w:lang w:val="en-US"/>
              </w:rPr>
            </w:r>
            <w:r/>
          </w:p>
        </w:tc>
      </w:tr>
      <w:tr>
        <w:trPr>
          <w:trHeight w:val="352"/>
        </w:trPr>
        <w:tc>
          <w:tcPr>
            <w:tcW w:w="465" w:type="dxa"/>
            <w:vAlign w:val="center"/>
            <w:textDirection w:val="lrTb"/>
            <w:noWrap w:val="false"/>
          </w:tcPr>
          <w:p>
            <w:pPr>
              <w:pStyle w:val="111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2.16.3</w:t>
            </w:r>
            <w:r>
              <w:rPr>
                <w:rFonts w:hint="eastAsia" w:ascii="仿宋" w:hAnsi="仿宋" w:eastAsia="仿宋" w:cs="仿宋"/>
                <w:color w:val="000000"/>
                <w:sz w:val="24"/>
              </w:rPr>
            </w:r>
            <w:r/>
          </w:p>
        </w:tc>
        <w:tc>
          <w:tcPr>
            <w:tcW w:w="4534" w:type="dxa"/>
            <w:vAlign w:val="center"/>
            <w:textDirection w:val="lrTb"/>
            <w:noWrap w:val="false"/>
          </w:tcPr>
          <w:p>
            <w:pPr>
              <w:pStyle w:val="1110"/>
              <w:spacing w:line="360" w:lineRule="auto"/>
              <w:rPr>
                <w:rFonts w:hint="eastAsia" w:ascii="仿宋" w:hAnsi="仿宋" w:eastAsia="仿宋" w:cs="仿宋"/>
                <w:i/>
                <w:iCs/>
                <w:color w:val="000000"/>
                <w:sz w:val="24"/>
              </w:rPr>
            </w:pPr>
            <w:r>
              <w:rPr>
                <w:rFonts w:hint="eastAsia" w:ascii="仿宋" w:hAnsi="仿宋" w:eastAsia="仿宋" w:cs="仿宋"/>
                <w:color w:val="000000"/>
                <w:sz w:val="24"/>
              </w:rPr>
              <w:t xml:space="preserve">检验和验收标准、程序等具体内容以及前述验收书的效力</w:t>
            </w:r>
            <w:r>
              <w:rPr>
                <w:rFonts w:hint="eastAsia" w:ascii="仿宋" w:hAnsi="仿宋" w:eastAsia="仿宋" w:cs="仿宋"/>
                <w:i/>
                <w:iCs/>
                <w:color w:val="000000"/>
                <w:sz w:val="24"/>
              </w:rPr>
            </w:r>
            <w:r/>
          </w:p>
          <w:p>
            <w:pPr>
              <w:pStyle w:val="1110"/>
              <w:spacing w:line="360" w:lineRule="auto"/>
              <w:rPr>
                <w:rFonts w:hint="eastAsia" w:ascii="仿宋" w:hAnsi="仿宋" w:eastAsia="仿宋" w:cs="仿宋"/>
                <w:i w:val="0"/>
                <w:iCs w:val="0"/>
                <w:color w:val="000000"/>
                <w:sz w:val="24"/>
                <w:lang w:val="en-US" w:eastAsia="zh-CN"/>
              </w:rPr>
            </w:pPr>
            <w:r>
              <w:rPr>
                <w:rFonts w:hint="eastAsia" w:ascii="仿宋" w:hAnsi="仿宋" w:eastAsia="仿宋" w:cs="仿宋"/>
                <w:i w:val="0"/>
                <w:iCs w:val="0"/>
                <w:color w:val="000000"/>
                <w:sz w:val="24"/>
                <w:lang w:val="en-US" w:eastAsia="zh-CN"/>
              </w:rPr>
              <w:t xml:space="preserve">验收分为验收准备、验收实施和验收报告三个阶段。</w:t>
            </w:r>
            <w:r>
              <w:rPr>
                <w:rFonts w:hint="eastAsia" w:ascii="仿宋" w:hAnsi="仿宋" w:eastAsia="仿宋" w:cs="仿宋"/>
                <w:i w:val="0"/>
                <w:iCs w:val="0"/>
                <w:color w:val="000000"/>
                <w:sz w:val="24"/>
                <w:lang w:val="en-US" w:eastAsia="zh-CN"/>
              </w:rPr>
            </w:r>
            <w:r/>
          </w:p>
          <w:p>
            <w:pPr>
              <w:pStyle w:val="1110"/>
              <w:spacing w:line="360" w:lineRule="auto"/>
              <w:rPr>
                <w:rFonts w:hint="eastAsia" w:ascii="仿宋" w:hAnsi="仿宋" w:eastAsia="仿宋" w:cs="仿宋"/>
                <w:i w:val="0"/>
                <w:iCs w:val="0"/>
                <w:color w:val="000000"/>
                <w:sz w:val="24"/>
                <w:lang w:val="en-US" w:eastAsia="zh-CN"/>
              </w:rPr>
            </w:pPr>
            <w:r>
              <w:rPr>
                <w:rFonts w:hint="eastAsia" w:ascii="仿宋" w:hAnsi="仿宋" w:eastAsia="仿宋" w:cs="仿宋"/>
                <w:i w:val="0"/>
                <w:iCs w:val="0"/>
                <w:color w:val="000000"/>
                <w:sz w:val="24"/>
                <w:lang w:val="en-US" w:eastAsia="zh-CN"/>
              </w:rPr>
              <w:t xml:space="preserve">1.1验收准备阶段。乙方汇编本次采购活动有关的各种资料，包括采购项目名称、采购预算、项目编号、采购方式、采购结果、合同签订时间、合同金额、合同执行中存在的问题及处理结果、验收申请的递交时间等事项。</w:t>
            </w:r>
            <w:r>
              <w:rPr>
                <w:rFonts w:hint="eastAsia" w:ascii="仿宋" w:hAnsi="仿宋" w:eastAsia="仿宋" w:cs="仿宋"/>
                <w:i w:val="0"/>
                <w:iCs w:val="0"/>
                <w:color w:val="000000"/>
                <w:sz w:val="24"/>
                <w:lang w:val="en-US" w:eastAsia="zh-CN"/>
              </w:rPr>
            </w:r>
            <w:r/>
          </w:p>
          <w:p>
            <w:pPr>
              <w:pStyle w:val="1110"/>
              <w:spacing w:line="360" w:lineRule="auto"/>
              <w:rPr>
                <w:rFonts w:hint="eastAsia" w:ascii="仿宋" w:hAnsi="仿宋" w:eastAsia="仿宋" w:cs="仿宋"/>
                <w:i w:val="0"/>
                <w:iCs w:val="0"/>
                <w:color w:val="000000"/>
                <w:sz w:val="24"/>
                <w:lang w:val="en-US" w:eastAsia="zh-CN"/>
              </w:rPr>
            </w:pPr>
            <w:r>
              <w:rPr>
                <w:rFonts w:hint="eastAsia" w:ascii="仿宋" w:hAnsi="仿宋" w:eastAsia="仿宋" w:cs="仿宋"/>
                <w:i w:val="0"/>
                <w:iCs w:val="0"/>
                <w:color w:val="000000"/>
                <w:sz w:val="24"/>
                <w:lang w:val="en-US" w:eastAsia="zh-CN"/>
              </w:rPr>
              <w:t xml:space="preserve">1.2验收实施阶段。验收小组召开项目验收会，就项目基本情况、验收时间、验收程序逐项按照政府采购合同、国家有关规定标准和项目说明书等进行实地验收，对项目验收中存在的问题做好记录，并提出改正意见。</w:t>
            </w:r>
            <w:r>
              <w:rPr>
                <w:rFonts w:hint="eastAsia" w:ascii="仿宋" w:hAnsi="仿宋" w:eastAsia="仿宋" w:cs="仿宋"/>
                <w:i w:val="0"/>
                <w:iCs w:val="0"/>
                <w:color w:val="000000"/>
                <w:sz w:val="24"/>
                <w:lang w:val="en-US" w:eastAsia="zh-CN"/>
              </w:rPr>
            </w:r>
            <w:r/>
          </w:p>
          <w:p>
            <w:pPr>
              <w:pStyle w:val="1110"/>
              <w:spacing w:line="360" w:lineRule="auto"/>
              <w:rPr>
                <w:rFonts w:hint="eastAsia" w:ascii="仿宋" w:hAnsi="仿宋" w:eastAsia="仿宋" w:cs="仿宋"/>
                <w:i/>
                <w:iCs/>
                <w:color w:val="000000"/>
                <w:sz w:val="24"/>
              </w:rPr>
            </w:pPr>
            <w:r>
              <w:rPr>
                <w:rFonts w:hint="eastAsia" w:ascii="仿宋" w:hAnsi="仿宋" w:eastAsia="仿宋" w:cs="仿宋"/>
                <w:i w:val="0"/>
                <w:iCs w:val="0"/>
                <w:color w:val="000000"/>
                <w:sz w:val="24"/>
                <w:lang w:val="en-US" w:eastAsia="zh-CN"/>
              </w:rPr>
              <w:t xml:space="preserve">1.3验收报告阶段。验收小组各成员就自己所负责的验收事项作汇报，分别交换验收意见。验收小组汇总验收意见，评定验收结论。</w:t>
            </w:r>
            <w:r>
              <w:rPr>
                <w:rFonts w:hint="eastAsia" w:ascii="仿宋" w:hAnsi="仿宋" w:eastAsia="仿宋" w:cs="仿宋"/>
                <w:i/>
                <w:iCs/>
                <w:color w:val="000000"/>
                <w:sz w:val="24"/>
              </w:rPr>
            </w:r>
            <w:r/>
          </w:p>
        </w:tc>
      </w:tr>
      <w:tr>
        <w:trPr>
          <w:trHeight w:val="65"/>
        </w:trPr>
        <w:tc>
          <w:tcPr>
            <w:tcW w:w="465" w:type="dxa"/>
            <w:vAlign w:val="center"/>
            <w:textDirection w:val="lrTb"/>
            <w:noWrap w:val="false"/>
          </w:tcPr>
          <w:p>
            <w:pPr>
              <w:pStyle w:val="1110"/>
              <w:ind w:left="-420" w:right="-420" w:firstLine="480"/>
              <w:spacing w:line="360" w:lineRule="auto"/>
              <w:rPr>
                <w:rFonts w:ascii="宋体" w:hAnsi="宋体" w:cs="宋体"/>
                <w:color w:val="000000"/>
                <w:sz w:val="24"/>
              </w:rPr>
              <w:outlineLvl w:val="0"/>
            </w:pPr>
            <w:r>
              <w:rPr>
                <w:rFonts w:hint="eastAsia" w:ascii="宋体" w:hAnsi="宋体" w:cs="宋体"/>
                <w:color w:val="000000"/>
                <w:sz w:val="24"/>
              </w:rPr>
              <w:t xml:space="preserve">2.21 </w:t>
            </w:r>
            <w:r>
              <w:rPr>
                <w:rFonts w:ascii="宋体" w:hAnsi="宋体" w:cs="宋体"/>
                <w:color w:val="000000"/>
                <w:sz w:val="24"/>
              </w:rPr>
            </w:r>
            <w:r/>
          </w:p>
        </w:tc>
        <w:tc>
          <w:tcPr>
            <w:tcW w:w="4534" w:type="dxa"/>
            <w:vAlign w:val="center"/>
            <w:textDirection w:val="lrTb"/>
            <w:noWrap w:val="false"/>
          </w:tcPr>
          <w:p>
            <w:pPr>
              <w:pStyle w:val="1110"/>
              <w:spacing w:line="360" w:lineRule="auto"/>
              <w:rPr>
                <w:rFonts w:hint="eastAsia" w:ascii="宋体" w:hAnsi="宋体" w:eastAsia="宋体" w:cs="宋体"/>
                <w:color w:val="000000"/>
                <w:sz w:val="24"/>
                <w:lang w:eastAsia="zh-CN"/>
              </w:rPr>
            </w:pPr>
            <w:r>
              <w:rPr>
                <w:rFonts w:hint="eastAsia" w:ascii="仿宋" w:hAnsi="仿宋" w:eastAsia="仿宋" w:cs="仿宋"/>
                <w:color w:val="000000"/>
                <w:sz w:val="24"/>
                <w:lang w:val="en-US" w:eastAsia="zh-CN"/>
              </w:rPr>
              <w:t xml:space="preserve">一式四份</w:t>
            </w:r>
            <w:r>
              <w:rPr>
                <w:rFonts w:hint="eastAsia" w:ascii="宋体" w:hAnsi="宋体" w:eastAsia="宋体" w:cs="宋体"/>
                <w:color w:val="000000"/>
                <w:sz w:val="24"/>
                <w:lang w:eastAsia="zh-CN"/>
              </w:rPr>
            </w:r>
            <w:r/>
          </w:p>
        </w:tc>
      </w:tr>
    </w:tbl>
    <w:p>
      <w:pPr>
        <w:pStyle w:val="1167"/>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10"/>
        <w:ind w:left="-142" w:firstLine="142"/>
        <w:jc w:val="right"/>
        <w:spacing w:line="360" w:lineRule="auto"/>
        <w:rPr>
          <w:rFonts w:ascii="仿宋" w:hAnsi="仿宋" w:eastAsia="仿宋" w:cs="仿宋"/>
          <w:color w:val="000000"/>
          <w:sz w:val="24"/>
        </w:rPr>
      </w:pPr>
      <w:r>
        <w:rPr>
          <w:rFonts w:ascii="仿宋" w:hAnsi="仿宋" w:eastAsia="仿宋" w:cs="仿宋"/>
          <w:color w:val="000000"/>
          <w:sz w:val="24"/>
        </w:rPr>
      </w:r>
      <w:r/>
    </w:p>
    <w:p>
      <w:pPr>
        <w:pStyle w:val="1110"/>
        <w:jc w:val="left"/>
        <w:spacing w:line="360" w:lineRule="auto"/>
        <w:widowControl/>
        <w:rPr>
          <w:rFonts w:ascii="仿宋" w:hAnsi="仿宋" w:eastAsia="仿宋" w:cs="仿宋"/>
          <w:color w:val="000000"/>
          <w:sz w:val="24"/>
        </w:rPr>
      </w:pPr>
      <w:r>
        <w:rPr>
          <w:rFonts w:ascii="仿宋" w:hAnsi="仿宋" w:eastAsia="仿宋" w:cs="仿宋"/>
          <w:color w:val="000000"/>
          <w:sz w:val="24"/>
        </w:rPr>
      </w:r>
      <w:r/>
    </w:p>
    <w:p>
      <w:pPr>
        <w:pStyle w:val="1110"/>
        <w:jc w:val="left"/>
        <w:spacing w:line="360" w:lineRule="auto"/>
        <w:widowControl/>
        <w:rPr>
          <w:rFonts w:ascii="仿宋" w:hAnsi="仿宋" w:eastAsia="仿宋" w:cs="仿宋"/>
          <w:b/>
          <w:color w:val="000000"/>
          <w:sz w:val="30"/>
        </w:rPr>
      </w:pPr>
      <w:r>
        <w:rPr>
          <w:rFonts w:hint="eastAsia" w:ascii="仿宋" w:hAnsi="仿宋" w:eastAsia="仿宋" w:cs="仿宋"/>
          <w:b/>
          <w:color w:val="000000"/>
          <w:sz w:val="30"/>
        </w:rPr>
        <w:br w:type="page" w:clear="all"/>
      </w:r>
      <w:r>
        <w:rPr>
          <w:rFonts w:ascii="仿宋" w:hAnsi="仿宋" w:eastAsia="仿宋" w:cs="仿宋"/>
          <w:b/>
          <w:color w:val="000000"/>
          <w:sz w:val="30"/>
        </w:rPr>
      </w:r>
      <w:r/>
    </w:p>
    <w:p>
      <w:pPr>
        <w:pStyle w:val="2227"/>
        <w:jc w:val="center"/>
        <w:tabs>
          <w:tab w:val="left" w:pos="425" w:leader="none"/>
        </w:tabs>
        <w:rPr>
          <w:rFonts w:ascii="仿宋" w:hAnsi="仿宋" w:eastAsia="仿宋" w:cs="仿宋"/>
          <w:color w:val="000000"/>
        </w:rPr>
      </w:pPr>
      <w:r/>
      <w:bookmarkStart w:id="162" w:name="_Toc14570"/>
      <w:r>
        <w:rPr>
          <w:rFonts w:hint="eastAsia" w:ascii="仿宋" w:hAnsi="仿宋" w:eastAsia="仿宋" w:cs="仿宋"/>
          <w:color w:val="000000"/>
        </w:rPr>
        <w:t xml:space="preserve">第四部分  采购需求</w:t>
      </w:r>
      <w:bookmarkEnd w:id="162"/>
      <w:r>
        <w:rPr>
          <w:rFonts w:ascii="仿宋" w:hAnsi="仿宋" w:eastAsia="仿宋" w:cs="仿宋"/>
          <w:color w:val="000000"/>
        </w:rPr>
      </w:r>
      <w:r/>
    </w:p>
    <w:p>
      <w:pPr>
        <w:pStyle w:val="2228"/>
        <w:tabs>
          <w:tab w:val="left" w:pos="567" w:leader="none"/>
        </w:tabs>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一、项目概况</w:t>
      </w:r>
      <w:r>
        <w:rPr>
          <w:rFonts w:hint="eastAsia" w:ascii="仿宋" w:hAnsi="仿宋" w:eastAsia="仿宋" w:cs="仿宋"/>
          <w:color w:val="000000"/>
          <w:sz w:val="24"/>
          <w:szCs w:val="24"/>
          <w:lang w:val="en-US" w:eastAsia="zh-CN" w:bidi="ar-SA"/>
        </w:rPr>
      </w:r>
      <w:r/>
    </w:p>
    <w:p>
      <w:pPr>
        <w:pStyle w:val="1110"/>
        <w:ind w:firstLine="495"/>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通过购买服务方式进行多维数据检索分析，为打击网络犯罪提供高价值数据服务和技术辅助服务。</w:t>
      </w:r>
      <w:r>
        <w:rPr>
          <w:rFonts w:hint="eastAsia" w:ascii="仿宋" w:hAnsi="仿宋" w:eastAsia="仿宋" w:cs="仿宋"/>
          <w:color w:val="000000"/>
          <w:sz w:val="24"/>
          <w:szCs w:val="24"/>
          <w:lang w:val="en-US" w:eastAsia="zh-CN" w:bidi="ar-SA"/>
        </w:rPr>
      </w:r>
      <w:r/>
    </w:p>
    <w:p>
      <w:pPr>
        <w:pStyle w:val="2228"/>
        <w:tabs>
          <w:tab w:val="left" w:pos="567" w:leader="none"/>
        </w:tabs>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二、采购预算</w:t>
      </w:r>
      <w:r>
        <w:rPr>
          <w:rFonts w:hint="eastAsia" w:ascii="仿宋" w:hAnsi="仿宋" w:eastAsia="仿宋" w:cs="仿宋"/>
          <w:color w:val="000000"/>
          <w:sz w:val="24"/>
          <w:szCs w:val="24"/>
          <w:lang w:val="en-US" w:eastAsia="zh-CN" w:bidi="ar-SA"/>
        </w:rPr>
      </w:r>
      <w:r/>
    </w:p>
    <w:p>
      <w:pPr>
        <w:pStyle w:val="1110"/>
        <w:ind w:firstLine="495"/>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本项目采购预算为130万元，投标报价超过最高限价的投标无效。</w:t>
      </w:r>
      <w:r>
        <w:rPr>
          <w:rFonts w:hint="eastAsia" w:ascii="仿宋" w:hAnsi="仿宋" w:eastAsia="仿宋" w:cs="仿宋"/>
          <w:color w:val="000000"/>
          <w:sz w:val="24"/>
          <w:szCs w:val="24"/>
          <w:lang w:val="en-US" w:eastAsia="zh-CN" w:bidi="ar-SA"/>
        </w:rPr>
      </w:r>
      <w:r/>
    </w:p>
    <w:p>
      <w:pPr>
        <w:pStyle w:val="2228"/>
        <w:tabs>
          <w:tab w:val="left" w:pos="567" w:leader="none"/>
        </w:tabs>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三、采购标的（服务类）</w:t>
      </w:r>
      <w:r>
        <w:rPr>
          <w:rFonts w:hint="eastAsia" w:ascii="仿宋" w:hAnsi="仿宋" w:eastAsia="仿宋" w:cs="仿宋"/>
          <w:color w:val="000000"/>
          <w:sz w:val="24"/>
          <w:szCs w:val="24"/>
          <w:lang w:val="en-US" w:eastAsia="zh-CN" w:bidi="ar-SA"/>
        </w:rPr>
      </w:r>
      <w:r/>
    </w:p>
    <w:tbl>
      <w:tblPr>
        <w:tblStyle w:val="2515"/>
        <w:tblW w:w="50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1"/>
        <w:gridCol w:w="660"/>
        <w:gridCol w:w="3045"/>
        <w:gridCol w:w="1351"/>
        <w:gridCol w:w="1672"/>
        <w:gridCol w:w="2454"/>
      </w:tblGrid>
      <w:tr>
        <w:trPr>
          <w:trHeight w:val="470"/>
        </w:trPr>
        <w:tc>
          <w:tcPr>
            <w:tcW w:w="760" w:type="dxa"/>
            <w:vAlign w:val="center"/>
            <w:textDirection w:val="lrTb"/>
            <w:noWrap w:val="false"/>
          </w:tcPr>
          <w:p>
            <w:pPr>
              <w:pStyle w:val="1110"/>
              <w:jc w:val="center"/>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包号</w:t>
            </w:r>
            <w:r>
              <w:rPr>
                <w:rFonts w:hint="eastAsia" w:ascii="仿宋" w:hAnsi="仿宋" w:eastAsia="仿宋" w:cs="仿宋"/>
                <w:color w:val="000000"/>
                <w:sz w:val="24"/>
                <w:szCs w:val="24"/>
                <w:lang w:val="en-US" w:eastAsia="zh-CN" w:bidi="ar-SA"/>
              </w:rPr>
            </w:r>
            <w:r/>
          </w:p>
        </w:tc>
        <w:tc>
          <w:tcPr>
            <w:tcW w:w="659" w:type="dxa"/>
            <w:vAlign w:val="center"/>
            <w:textDirection w:val="lrTb"/>
            <w:noWrap w:val="false"/>
          </w:tcPr>
          <w:p>
            <w:pPr>
              <w:pStyle w:val="1110"/>
              <w:jc w:val="center"/>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序号</w:t>
            </w:r>
            <w:r>
              <w:rPr>
                <w:rFonts w:hint="eastAsia" w:ascii="仿宋" w:hAnsi="仿宋" w:eastAsia="仿宋" w:cs="仿宋"/>
                <w:color w:val="000000"/>
                <w:sz w:val="24"/>
                <w:szCs w:val="24"/>
                <w:lang w:val="en-US" w:eastAsia="zh-CN" w:bidi="ar-SA"/>
              </w:rPr>
            </w:r>
            <w:r/>
          </w:p>
        </w:tc>
        <w:tc>
          <w:tcPr>
            <w:tcW w:w="3043" w:type="dxa"/>
            <w:vAlign w:val="center"/>
            <w:textDirection w:val="lrTb"/>
            <w:noWrap w:val="false"/>
          </w:tcPr>
          <w:p>
            <w:pPr>
              <w:pStyle w:val="1110"/>
              <w:jc w:val="center"/>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标的名称</w:t>
            </w:r>
            <w:r>
              <w:rPr>
                <w:rFonts w:hint="eastAsia" w:ascii="仿宋" w:hAnsi="仿宋" w:eastAsia="仿宋" w:cs="仿宋"/>
                <w:color w:val="000000"/>
                <w:sz w:val="24"/>
                <w:szCs w:val="24"/>
                <w:lang w:val="en-US" w:eastAsia="zh-CN" w:bidi="ar-SA"/>
              </w:rPr>
            </w:r>
            <w:r/>
          </w:p>
        </w:tc>
        <w:tc>
          <w:tcPr>
            <w:tcW w:w="1350" w:type="dxa"/>
            <w:vAlign w:val="center"/>
            <w:textDirection w:val="lrTb"/>
            <w:noWrap w:val="false"/>
          </w:tcPr>
          <w:p>
            <w:pPr>
              <w:pStyle w:val="1110"/>
              <w:jc w:val="center"/>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计量单位</w:t>
            </w:r>
            <w:r>
              <w:rPr>
                <w:rFonts w:hint="eastAsia" w:ascii="仿宋" w:hAnsi="仿宋" w:eastAsia="仿宋" w:cs="仿宋"/>
                <w:color w:val="000000"/>
                <w:sz w:val="24"/>
                <w:szCs w:val="24"/>
                <w:lang w:val="en-US" w:eastAsia="zh-CN" w:bidi="ar-SA"/>
              </w:rPr>
            </w:r>
            <w:r/>
          </w:p>
        </w:tc>
        <w:tc>
          <w:tcPr>
            <w:tcW w:w="1671" w:type="dxa"/>
            <w:vAlign w:val="center"/>
            <w:textDirection w:val="lrTb"/>
            <w:noWrap w:val="false"/>
          </w:tcPr>
          <w:p>
            <w:pPr>
              <w:pStyle w:val="1110"/>
              <w:jc w:val="center"/>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数量</w:t>
            </w:r>
            <w:r>
              <w:rPr>
                <w:rFonts w:hint="eastAsia" w:ascii="仿宋" w:hAnsi="仿宋" w:eastAsia="仿宋" w:cs="仿宋"/>
                <w:color w:val="000000"/>
                <w:sz w:val="24"/>
                <w:szCs w:val="24"/>
                <w:lang w:val="en-US" w:eastAsia="zh-CN" w:bidi="ar-SA"/>
              </w:rPr>
            </w:r>
            <w:r/>
          </w:p>
        </w:tc>
        <w:tc>
          <w:tcPr>
            <w:tcW w:w="2452" w:type="dxa"/>
            <w:vAlign w:val="center"/>
            <w:textDirection w:val="lrTb"/>
            <w:noWrap w:val="false"/>
          </w:tcPr>
          <w:p>
            <w:pPr>
              <w:pStyle w:val="1110"/>
              <w:jc w:val="center"/>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服务要求简述</w:t>
            </w:r>
            <w:r>
              <w:rPr>
                <w:rFonts w:hint="eastAsia" w:ascii="仿宋" w:hAnsi="仿宋" w:eastAsia="仿宋" w:cs="仿宋"/>
                <w:color w:val="000000"/>
                <w:sz w:val="24"/>
                <w:szCs w:val="24"/>
                <w:lang w:val="en-US" w:eastAsia="zh-CN" w:bidi="ar-SA"/>
              </w:rPr>
            </w:r>
            <w:r/>
          </w:p>
        </w:tc>
      </w:tr>
      <w:tr>
        <w:trPr>
          <w:trHeight w:val="537"/>
        </w:trPr>
        <w:tc>
          <w:tcPr>
            <w:tcW w:w="760" w:type="dxa"/>
            <w:vAlign w:val="center"/>
            <w:textDirection w:val="lrTb"/>
            <w:noWrap w:val="false"/>
          </w:tcPr>
          <w:p>
            <w:pPr>
              <w:pStyle w:val="1110"/>
              <w:jc w:val="center"/>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4"/>
                <w:szCs w:val="24"/>
                <w:lang w:val="en-US" w:eastAsia="zh-CN" w:bidi="ar-SA"/>
              </w:rPr>
            </w:r>
            <w:r/>
          </w:p>
        </w:tc>
        <w:tc>
          <w:tcPr>
            <w:tcW w:w="659" w:type="dxa"/>
            <w:vAlign w:val="center"/>
            <w:textDirection w:val="lrTb"/>
            <w:noWrap w:val="false"/>
          </w:tcPr>
          <w:p>
            <w:pPr>
              <w:pStyle w:val="1110"/>
              <w:jc w:val="center"/>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4"/>
                <w:szCs w:val="24"/>
                <w:lang w:val="en-US" w:eastAsia="zh-CN" w:bidi="ar-SA"/>
              </w:rPr>
            </w:r>
            <w:r/>
          </w:p>
        </w:tc>
        <w:tc>
          <w:tcPr>
            <w:tcW w:w="3043" w:type="dxa"/>
            <w:vAlign w:val="center"/>
            <w:textDirection w:val="lrTb"/>
            <w:noWrap w:val="false"/>
          </w:tcPr>
          <w:p>
            <w:pPr>
              <w:pStyle w:val="1110"/>
              <w:jc w:val="center"/>
              <w:spacing w:line="360" w:lineRule="auto"/>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大数据协同安全服务</w:t>
            </w:r>
            <w:r>
              <w:rPr>
                <w:rFonts w:ascii="仿宋" w:hAnsi="仿宋" w:eastAsia="仿宋" w:cs="仿宋"/>
                <w:color w:val="000000"/>
                <w:sz w:val="24"/>
                <w:szCs w:val="24"/>
                <w:lang w:val="en-US" w:eastAsia="zh-CN" w:bidi="ar-SA"/>
              </w:rPr>
            </w:r>
            <w:r/>
          </w:p>
        </w:tc>
        <w:tc>
          <w:tcPr>
            <w:tcW w:w="1350" w:type="dxa"/>
            <w:vAlign w:val="center"/>
            <w:textDirection w:val="lrTb"/>
            <w:noWrap w:val="false"/>
          </w:tcPr>
          <w:p>
            <w:pPr>
              <w:pStyle w:val="1110"/>
              <w:jc w:val="center"/>
              <w:spacing w:line="360" w:lineRule="auto"/>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项</w:t>
            </w:r>
            <w:r>
              <w:rPr>
                <w:rFonts w:ascii="仿宋" w:hAnsi="仿宋" w:eastAsia="仿宋" w:cs="仿宋"/>
                <w:color w:val="000000"/>
                <w:sz w:val="24"/>
                <w:szCs w:val="24"/>
                <w:lang w:val="en-US" w:eastAsia="zh-CN" w:bidi="ar-SA"/>
              </w:rPr>
            </w:r>
            <w:r/>
          </w:p>
        </w:tc>
        <w:tc>
          <w:tcPr>
            <w:tcW w:w="1671" w:type="dxa"/>
            <w:vAlign w:val="center"/>
            <w:textDirection w:val="lrTb"/>
            <w:noWrap w:val="false"/>
          </w:tcPr>
          <w:p>
            <w:pPr>
              <w:pStyle w:val="1110"/>
              <w:jc w:val="center"/>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1（含5个账号）</w:t>
            </w:r>
            <w:r>
              <w:rPr>
                <w:rFonts w:hint="eastAsia" w:ascii="仿宋" w:hAnsi="仿宋" w:eastAsia="仿宋" w:cs="仿宋"/>
                <w:color w:val="000000"/>
                <w:sz w:val="24"/>
                <w:szCs w:val="24"/>
                <w:lang w:val="en-US" w:eastAsia="zh-CN" w:bidi="ar-SA"/>
              </w:rPr>
            </w:r>
            <w:r/>
          </w:p>
        </w:tc>
        <w:tc>
          <w:tcPr>
            <w:tcW w:w="2452" w:type="dxa"/>
            <w:vAlign w:val="center"/>
            <w:textDirection w:val="lrTb"/>
            <w:noWrap w:val="false"/>
          </w:tcPr>
          <w:p>
            <w:pPr>
              <w:pStyle w:val="1110"/>
              <w:jc w:val="center"/>
              <w:spacing w:line="360" w:lineRule="auto"/>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见项目概况</w:t>
            </w:r>
            <w:r>
              <w:rPr>
                <w:rFonts w:ascii="仿宋" w:hAnsi="仿宋" w:eastAsia="仿宋" w:cs="仿宋"/>
                <w:color w:val="000000"/>
                <w:sz w:val="24"/>
                <w:szCs w:val="24"/>
                <w:lang w:val="en-US" w:eastAsia="zh-CN" w:bidi="ar-SA"/>
              </w:rPr>
            </w:r>
            <w:r/>
          </w:p>
        </w:tc>
      </w:tr>
    </w:tbl>
    <w:p>
      <w:pPr>
        <w:pStyle w:val="2228"/>
        <w:tabs>
          <w:tab w:val="left" w:pos="567" w:leader="none"/>
        </w:tabs>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四、技术要求</w:t>
      </w:r>
      <w:r>
        <w:rPr>
          <w:rFonts w:ascii="仿宋" w:hAnsi="仿宋" w:eastAsia="仿宋" w:cs="仿宋"/>
          <w:color w:val="000000"/>
          <w:sz w:val="24"/>
          <w:szCs w:val="24"/>
          <w:lang w:val="en-US" w:eastAsia="zh-CN" w:bidi="ar-SA"/>
        </w:rPr>
      </w:r>
      <w:r/>
    </w:p>
    <w:p>
      <w:pPr>
        <w:pStyle w:val="1110"/>
        <w:ind w:firstLine="240"/>
        <w:tabs>
          <w:tab w:val="left" w:pos="0" w:leader="none"/>
        </w:tabs>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（一）平台技术指标要求</w:t>
      </w:r>
      <w:r>
        <w:rPr>
          <w:rFonts w:hint="eastAsia" w:ascii="仿宋" w:hAnsi="仿宋" w:eastAsia="仿宋" w:cs="仿宋"/>
          <w:color w:val="000000"/>
          <w:sz w:val="24"/>
          <w:szCs w:val="24"/>
          <w:lang w:val="en-US" w:eastAsia="zh-CN" w:bidi="ar-SA"/>
        </w:rPr>
      </w:r>
      <w:r/>
    </w:p>
    <w:tbl>
      <w:tblPr>
        <w:tblW w:w="498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8"/>
        <w:gridCol w:w="1656"/>
        <w:gridCol w:w="7214"/>
      </w:tblGrid>
      <w:tr>
        <w:trPr/>
        <w:tc>
          <w:tcPr>
            <w:tcW w:w="537" w:type="dxa"/>
            <w:vAlign w:val="center"/>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序号</w:t>
            </w:r>
            <w:r>
              <w:rPr>
                <w:rFonts w:hint="eastAsia" w:ascii="仿宋" w:hAnsi="仿宋" w:eastAsia="仿宋" w:cs="仿宋"/>
                <w:color w:val="000000"/>
                <w:sz w:val="24"/>
                <w:szCs w:val="24"/>
                <w:lang w:val="en-US" w:eastAsia="zh-CN" w:bidi="ar-SA"/>
              </w:rPr>
            </w:r>
            <w:r/>
          </w:p>
        </w:tc>
        <w:tc>
          <w:tcPr>
            <w:tcW w:w="833" w:type="dxa"/>
            <w:vAlign w:val="center"/>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指标项</w:t>
            </w:r>
            <w:r>
              <w:rPr>
                <w:rFonts w:hint="eastAsia" w:ascii="仿宋" w:hAnsi="仿宋" w:eastAsia="仿宋" w:cs="仿宋"/>
                <w:color w:val="000000"/>
                <w:sz w:val="24"/>
                <w:szCs w:val="24"/>
                <w:lang w:val="en-US" w:eastAsia="zh-CN" w:bidi="ar-SA"/>
              </w:rPr>
            </w:r>
            <w:r/>
          </w:p>
        </w:tc>
        <w:tc>
          <w:tcPr>
            <w:tcW w:w="3629" w:type="dxa"/>
            <w:vAlign w:val="center"/>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指标要求</w:t>
            </w:r>
            <w:r>
              <w:rPr>
                <w:rFonts w:hint="eastAsia" w:ascii="仿宋" w:hAnsi="仿宋" w:eastAsia="仿宋" w:cs="仿宋"/>
                <w:color w:val="000000"/>
                <w:sz w:val="24"/>
                <w:szCs w:val="24"/>
                <w:lang w:val="en-US" w:eastAsia="zh-CN" w:bidi="ar-SA"/>
              </w:rPr>
            </w:r>
            <w:r/>
          </w:p>
        </w:tc>
      </w:tr>
      <w:tr>
        <w:trPr/>
        <w:tc>
          <w:tcPr>
            <w:tcW w:w="537" w:type="dxa"/>
            <w:vAlign w:val="center"/>
            <w:vMerge w:val="restart"/>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4"/>
                <w:szCs w:val="24"/>
                <w:lang w:val="en-US" w:eastAsia="zh-CN" w:bidi="ar-SA"/>
              </w:rPr>
            </w:r>
            <w:r/>
          </w:p>
        </w:tc>
        <w:tc>
          <w:tcPr>
            <w:tcW w:w="833" w:type="dxa"/>
            <w:vAlign w:val="center"/>
            <w:vMerge w:val="restart"/>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域名溯源分析</w:t>
            </w:r>
            <w:r>
              <w:rPr>
                <w:rFonts w:hint="eastAsia" w:ascii="仿宋" w:hAnsi="仿宋" w:eastAsia="仿宋" w:cs="仿宋"/>
                <w:color w:val="000000"/>
                <w:sz w:val="24"/>
                <w:szCs w:val="24"/>
                <w:lang w:val="en-US" w:eastAsia="zh-CN" w:bidi="ar-SA"/>
              </w:rPr>
            </w:r>
            <w:r/>
          </w:p>
        </w:tc>
        <w:tc>
          <w:tcPr>
            <w:tcW w:w="3629" w:type="dxa"/>
            <w:vAlign w:val="center"/>
            <w:textDirection w:val="lrTb"/>
            <w:noWrap w:val="false"/>
          </w:tcPr>
          <w:p>
            <w:pPr>
              <w:pStyle w:val="111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支持以涉案域名为线索查询域名属性信息。</w:t>
            </w:r>
            <w:r>
              <w:rPr>
                <w:rFonts w:hint="eastAsia" w:ascii="仿宋" w:hAnsi="仿宋" w:eastAsia="仿宋" w:cs="仿宋"/>
                <w:color w:val="000000"/>
                <w:sz w:val="24"/>
                <w:szCs w:val="24"/>
                <w:lang w:val="en-US" w:eastAsia="zh-CN" w:bidi="ar-SA"/>
              </w:rPr>
            </w:r>
            <w:r/>
          </w:p>
        </w:tc>
      </w:tr>
      <w:tr>
        <w:trPr/>
        <w:tc>
          <w:tcPr>
            <w:tcW w:w="537" w:type="dxa"/>
            <w:vAlign w:val="center"/>
            <w:vMerge w:val="continue"/>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833" w:type="dxa"/>
            <w:vAlign w:val="center"/>
            <w:vMerge w:val="continue"/>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3629" w:type="dxa"/>
            <w:vAlign w:val="center"/>
            <w:textDirection w:val="lrTb"/>
            <w:noWrap w:val="false"/>
          </w:tcPr>
          <w:p>
            <w:pPr>
              <w:pStyle w:val="111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支持基于域名为线索的案件溯源扩线引导。</w:t>
            </w:r>
            <w:r>
              <w:rPr>
                <w:rFonts w:hint="eastAsia" w:ascii="仿宋" w:hAnsi="仿宋" w:eastAsia="仿宋" w:cs="仿宋"/>
                <w:color w:val="000000"/>
                <w:sz w:val="24"/>
                <w:szCs w:val="24"/>
                <w:lang w:val="en-US" w:eastAsia="zh-CN" w:bidi="ar-SA"/>
              </w:rPr>
            </w:r>
            <w:r/>
          </w:p>
        </w:tc>
      </w:tr>
      <w:tr>
        <w:trPr/>
        <w:tc>
          <w:tcPr>
            <w:tcW w:w="537" w:type="dxa"/>
            <w:vAlign w:val="center"/>
            <w:vMerge w:val="restart"/>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4"/>
                <w:szCs w:val="24"/>
                <w:lang w:val="en-US" w:eastAsia="zh-CN" w:bidi="ar-SA"/>
              </w:rPr>
            </w:r>
            <w:r/>
          </w:p>
        </w:tc>
        <w:tc>
          <w:tcPr>
            <w:tcW w:w="833" w:type="dxa"/>
            <w:vAlign w:val="center"/>
            <w:vMerge w:val="restart"/>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APK溯源分析</w:t>
            </w:r>
            <w:r>
              <w:rPr>
                <w:rFonts w:hint="eastAsia" w:ascii="仿宋" w:hAnsi="仿宋" w:eastAsia="仿宋" w:cs="仿宋"/>
                <w:color w:val="000000"/>
                <w:sz w:val="24"/>
                <w:szCs w:val="24"/>
                <w:lang w:val="en-US" w:eastAsia="zh-CN" w:bidi="ar-SA"/>
              </w:rPr>
            </w:r>
            <w:r/>
          </w:p>
        </w:tc>
        <w:tc>
          <w:tcPr>
            <w:tcW w:w="3629" w:type="dxa"/>
            <w:vAlign w:val="center"/>
            <w:textDirection w:val="lrTb"/>
            <w:noWrap w:val="false"/>
          </w:tcPr>
          <w:p>
            <w:pPr>
              <w:pStyle w:val="111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支持基于静态解析特征、动态分析APK应用程序，并标注安全属性信息。</w:t>
            </w:r>
            <w:r>
              <w:rPr>
                <w:rFonts w:hint="eastAsia" w:ascii="仿宋" w:hAnsi="仿宋" w:eastAsia="仿宋" w:cs="仿宋"/>
                <w:color w:val="000000"/>
                <w:sz w:val="24"/>
                <w:szCs w:val="24"/>
                <w:lang w:val="en-US" w:eastAsia="zh-CN" w:bidi="ar-SA"/>
              </w:rPr>
            </w:r>
            <w:r/>
          </w:p>
        </w:tc>
      </w:tr>
      <w:tr>
        <w:trPr/>
        <w:tc>
          <w:tcPr>
            <w:tcW w:w="537" w:type="dxa"/>
            <w:vAlign w:val="center"/>
            <w:vMerge w:val="continue"/>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833" w:type="dxa"/>
            <w:vAlign w:val="center"/>
            <w:vMerge w:val="continue"/>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3629" w:type="dxa"/>
            <w:vAlign w:val="center"/>
            <w:textDirection w:val="lrTb"/>
            <w:noWrap w:val="false"/>
          </w:tcPr>
          <w:p>
            <w:pPr>
              <w:pStyle w:val="111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支持以涉案APK为线索查询。</w:t>
            </w:r>
            <w:r>
              <w:rPr>
                <w:rFonts w:hint="eastAsia" w:ascii="仿宋" w:hAnsi="仿宋" w:eastAsia="仿宋" w:cs="仿宋"/>
                <w:color w:val="000000"/>
                <w:sz w:val="24"/>
                <w:szCs w:val="24"/>
                <w:lang w:val="en-US" w:eastAsia="zh-CN" w:bidi="ar-SA"/>
              </w:rPr>
            </w:r>
            <w:r/>
          </w:p>
        </w:tc>
      </w:tr>
      <w:tr>
        <w:trPr/>
        <w:tc>
          <w:tcPr>
            <w:tcW w:w="537" w:type="dxa"/>
            <w:vAlign w:val="center"/>
            <w:vMerge w:val="restart"/>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4"/>
                <w:szCs w:val="24"/>
                <w:lang w:val="en-US" w:eastAsia="zh-CN" w:bidi="ar-SA"/>
              </w:rPr>
            </w:r>
            <w:r/>
          </w:p>
        </w:tc>
        <w:tc>
          <w:tcPr>
            <w:tcW w:w="833" w:type="dxa"/>
            <w:vAlign w:val="center"/>
            <w:vMerge w:val="restart"/>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IP溯源分析</w:t>
            </w:r>
            <w:r>
              <w:rPr>
                <w:rFonts w:hint="eastAsia" w:ascii="仿宋" w:hAnsi="仿宋" w:eastAsia="仿宋" w:cs="仿宋"/>
                <w:color w:val="000000"/>
                <w:sz w:val="24"/>
                <w:szCs w:val="24"/>
                <w:lang w:val="en-US" w:eastAsia="zh-CN" w:bidi="ar-SA"/>
              </w:rPr>
            </w:r>
            <w:r/>
          </w:p>
        </w:tc>
        <w:tc>
          <w:tcPr>
            <w:tcW w:w="3629" w:type="dxa"/>
            <w:vAlign w:val="center"/>
            <w:textDirection w:val="lrTb"/>
            <w:noWrap w:val="false"/>
          </w:tcPr>
          <w:p>
            <w:pPr>
              <w:pStyle w:val="111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支持以涉案IP为线索查询IP属性信息。</w:t>
            </w:r>
            <w:r>
              <w:rPr>
                <w:rFonts w:hint="eastAsia" w:ascii="仿宋" w:hAnsi="仿宋" w:eastAsia="仿宋" w:cs="仿宋"/>
                <w:color w:val="000000"/>
                <w:sz w:val="24"/>
                <w:szCs w:val="24"/>
                <w:lang w:val="en-US" w:eastAsia="zh-CN" w:bidi="ar-SA"/>
              </w:rPr>
            </w:r>
            <w:r/>
          </w:p>
        </w:tc>
      </w:tr>
      <w:tr>
        <w:trPr/>
        <w:tc>
          <w:tcPr>
            <w:tcW w:w="537" w:type="dxa"/>
            <w:vAlign w:val="center"/>
            <w:vMerge w:val="continue"/>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833" w:type="dxa"/>
            <w:vAlign w:val="center"/>
            <w:vMerge w:val="continue"/>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3629" w:type="dxa"/>
            <w:vAlign w:val="center"/>
            <w:textDirection w:val="lrTb"/>
            <w:noWrap w:val="false"/>
          </w:tcPr>
          <w:p>
            <w:pPr>
              <w:pStyle w:val="111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支持基于域名为线索的案件溯源扩线引导。</w:t>
            </w:r>
            <w:r>
              <w:rPr>
                <w:rFonts w:hint="eastAsia" w:ascii="仿宋" w:hAnsi="仿宋" w:eastAsia="仿宋" w:cs="仿宋"/>
                <w:color w:val="000000"/>
                <w:sz w:val="24"/>
                <w:szCs w:val="24"/>
                <w:lang w:val="en-US" w:eastAsia="zh-CN" w:bidi="ar-SA"/>
              </w:rPr>
            </w:r>
            <w:r/>
          </w:p>
        </w:tc>
      </w:tr>
      <w:tr>
        <w:trPr/>
        <w:tc>
          <w:tcPr>
            <w:tcW w:w="537" w:type="dxa"/>
            <w:vAlign w:val="center"/>
            <w:vMerge w:val="restart"/>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4</w:t>
            </w:r>
            <w:r>
              <w:rPr>
                <w:rFonts w:hint="eastAsia" w:ascii="仿宋" w:hAnsi="仿宋" w:eastAsia="仿宋" w:cs="仿宋"/>
                <w:color w:val="000000"/>
                <w:sz w:val="24"/>
                <w:szCs w:val="24"/>
                <w:lang w:val="en-US" w:eastAsia="zh-CN" w:bidi="ar-SA"/>
              </w:rPr>
            </w:r>
            <w:r/>
          </w:p>
        </w:tc>
        <w:tc>
          <w:tcPr>
            <w:tcW w:w="833" w:type="dxa"/>
            <w:vAlign w:val="center"/>
            <w:vMerge w:val="restart"/>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终端多维度画像刻画</w:t>
            </w:r>
            <w:r>
              <w:rPr>
                <w:rFonts w:hint="eastAsia" w:ascii="仿宋" w:hAnsi="仿宋" w:eastAsia="仿宋" w:cs="仿宋"/>
                <w:color w:val="000000"/>
                <w:sz w:val="24"/>
                <w:szCs w:val="24"/>
                <w:lang w:val="en-US" w:eastAsia="zh-CN" w:bidi="ar-SA"/>
              </w:rPr>
            </w:r>
            <w:r/>
          </w:p>
        </w:tc>
        <w:tc>
          <w:tcPr>
            <w:tcW w:w="3629" w:type="dxa"/>
            <w:vAlign w:val="center"/>
            <w:textDirection w:val="lrTb"/>
            <w:noWrap w:val="false"/>
          </w:tcPr>
          <w:p>
            <w:pPr>
              <w:pStyle w:val="111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支持对其他维度线索溯源发现的可疑终端进行分析。</w:t>
            </w:r>
            <w:r>
              <w:rPr>
                <w:rFonts w:hint="eastAsia" w:ascii="仿宋" w:hAnsi="仿宋" w:eastAsia="仿宋" w:cs="仿宋"/>
                <w:color w:val="000000"/>
                <w:sz w:val="24"/>
                <w:szCs w:val="24"/>
                <w:lang w:val="en-US" w:eastAsia="zh-CN" w:bidi="ar-SA"/>
              </w:rPr>
            </w:r>
            <w:r/>
          </w:p>
        </w:tc>
      </w:tr>
      <w:tr>
        <w:trPr/>
        <w:tc>
          <w:tcPr>
            <w:tcW w:w="537" w:type="dxa"/>
            <w:vAlign w:val="center"/>
            <w:vMerge w:val="continue"/>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833" w:type="dxa"/>
            <w:vAlign w:val="center"/>
            <w:vMerge w:val="continue"/>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3629" w:type="dxa"/>
            <w:vAlign w:val="center"/>
            <w:textDirection w:val="lrTb"/>
            <w:noWrap w:val="false"/>
          </w:tcPr>
          <w:p>
            <w:pPr>
              <w:pStyle w:val="111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支持对其他维度线索溯源发现的可疑终端或嫌疑人进行刻画。</w:t>
            </w:r>
            <w:r>
              <w:rPr>
                <w:rFonts w:hint="eastAsia" w:ascii="仿宋" w:hAnsi="仿宋" w:eastAsia="仿宋" w:cs="仿宋"/>
                <w:color w:val="000000"/>
                <w:sz w:val="24"/>
                <w:szCs w:val="24"/>
                <w:lang w:val="en-US" w:eastAsia="zh-CN" w:bidi="ar-SA"/>
              </w:rPr>
            </w:r>
            <w:r/>
          </w:p>
        </w:tc>
      </w:tr>
      <w:tr>
        <w:trPr/>
        <w:tc>
          <w:tcPr>
            <w:tcW w:w="537" w:type="dxa"/>
            <w:vAlign w:val="center"/>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5</w:t>
            </w:r>
            <w:r>
              <w:rPr>
                <w:rFonts w:hint="eastAsia" w:ascii="仿宋" w:hAnsi="仿宋" w:eastAsia="仿宋" w:cs="仿宋"/>
                <w:color w:val="000000"/>
                <w:sz w:val="24"/>
                <w:szCs w:val="24"/>
                <w:lang w:val="en-US" w:eastAsia="zh-CN" w:bidi="ar-SA"/>
              </w:rPr>
            </w:r>
            <w:r/>
          </w:p>
        </w:tc>
        <w:tc>
          <w:tcPr>
            <w:tcW w:w="833" w:type="dxa"/>
            <w:vAlign w:val="center"/>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嫌疑人马甲研判分析</w:t>
            </w:r>
            <w:r>
              <w:rPr>
                <w:rFonts w:hint="eastAsia" w:ascii="仿宋" w:hAnsi="仿宋" w:eastAsia="仿宋" w:cs="仿宋"/>
                <w:color w:val="000000"/>
                <w:sz w:val="24"/>
                <w:szCs w:val="24"/>
                <w:lang w:val="en-US" w:eastAsia="zh-CN" w:bidi="ar-SA"/>
              </w:rPr>
            </w:r>
            <w:r/>
          </w:p>
        </w:tc>
        <w:tc>
          <w:tcPr>
            <w:tcW w:w="3629" w:type="dxa"/>
            <w:vAlign w:val="center"/>
            <w:textDirection w:val="lrTb"/>
            <w:noWrap w:val="false"/>
          </w:tcPr>
          <w:p>
            <w:pPr>
              <w:pStyle w:val="111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基于嫌疑人相关马甲线索关联分析。</w:t>
            </w:r>
            <w:r>
              <w:rPr>
                <w:rFonts w:hint="eastAsia" w:ascii="仿宋" w:hAnsi="仿宋" w:eastAsia="仿宋" w:cs="仿宋"/>
                <w:color w:val="000000"/>
                <w:sz w:val="24"/>
                <w:szCs w:val="24"/>
                <w:lang w:val="en-US" w:eastAsia="zh-CN" w:bidi="ar-SA"/>
              </w:rPr>
            </w:r>
            <w:r/>
          </w:p>
        </w:tc>
      </w:tr>
      <w:tr>
        <w:trPr/>
        <w:tc>
          <w:tcPr>
            <w:tcW w:w="537" w:type="dxa"/>
            <w:vAlign w:val="center"/>
            <w:textDirection w:val="lrTb"/>
            <w:noWrap w:val="false"/>
          </w:tcPr>
          <w:p>
            <w:pPr>
              <w:pStyle w:val="1110"/>
              <w:jc w:val="center"/>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6</w:t>
            </w:r>
            <w:r>
              <w:rPr>
                <w:rFonts w:ascii="仿宋" w:hAnsi="仿宋" w:eastAsia="仿宋" w:cs="仿宋"/>
                <w:color w:val="000000"/>
                <w:sz w:val="24"/>
                <w:szCs w:val="24"/>
                <w:lang w:val="en-US" w:eastAsia="zh-CN" w:bidi="ar-SA"/>
              </w:rPr>
            </w:r>
            <w:r/>
          </w:p>
        </w:tc>
        <w:tc>
          <w:tcPr>
            <w:tcW w:w="833" w:type="dxa"/>
            <w:vAlign w:val="center"/>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团伙发现</w:t>
            </w:r>
            <w:r>
              <w:rPr>
                <w:rFonts w:hint="eastAsia" w:ascii="仿宋" w:hAnsi="仿宋" w:eastAsia="仿宋" w:cs="仿宋"/>
                <w:color w:val="000000"/>
                <w:sz w:val="24"/>
                <w:szCs w:val="24"/>
                <w:lang w:val="en-US" w:eastAsia="zh-CN" w:bidi="ar-SA"/>
              </w:rPr>
            </w:r>
            <w:r/>
          </w:p>
        </w:tc>
        <w:tc>
          <w:tcPr>
            <w:tcW w:w="3629" w:type="dxa"/>
            <w:vAlign w:val="center"/>
            <w:textDirection w:val="lrTb"/>
            <w:noWrap w:val="false"/>
          </w:tcPr>
          <w:p>
            <w:pPr>
              <w:pStyle w:val="111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基于嫌疑人终端发现窝点成员。</w:t>
            </w:r>
            <w:r>
              <w:rPr>
                <w:rFonts w:hint="eastAsia" w:ascii="仿宋" w:hAnsi="仿宋" w:eastAsia="仿宋" w:cs="仿宋"/>
                <w:color w:val="000000"/>
                <w:sz w:val="24"/>
                <w:szCs w:val="24"/>
                <w:lang w:val="en-US" w:eastAsia="zh-CN" w:bidi="ar-SA"/>
              </w:rPr>
            </w:r>
            <w:r/>
          </w:p>
        </w:tc>
      </w:tr>
      <w:tr>
        <w:trPr/>
        <w:tc>
          <w:tcPr>
            <w:tcW w:w="537" w:type="dxa"/>
            <w:vAlign w:val="center"/>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7</w:t>
            </w:r>
            <w:r>
              <w:rPr>
                <w:rFonts w:hint="eastAsia" w:ascii="仿宋" w:hAnsi="仿宋" w:eastAsia="仿宋" w:cs="仿宋"/>
                <w:color w:val="000000"/>
                <w:sz w:val="24"/>
                <w:szCs w:val="24"/>
                <w:lang w:val="en-US" w:eastAsia="zh-CN" w:bidi="ar-SA"/>
              </w:rPr>
            </w:r>
            <w:r/>
          </w:p>
        </w:tc>
        <w:tc>
          <w:tcPr>
            <w:tcW w:w="833" w:type="dxa"/>
            <w:vAlign w:val="center"/>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智能报告</w:t>
            </w:r>
            <w:r>
              <w:rPr>
                <w:rFonts w:hint="eastAsia" w:ascii="仿宋" w:hAnsi="仿宋" w:eastAsia="仿宋" w:cs="仿宋"/>
                <w:color w:val="000000"/>
                <w:sz w:val="24"/>
                <w:szCs w:val="24"/>
                <w:lang w:val="en-US" w:eastAsia="zh-CN" w:bidi="ar-SA"/>
              </w:rPr>
            </w:r>
            <w:r/>
          </w:p>
        </w:tc>
        <w:tc>
          <w:tcPr>
            <w:tcW w:w="3629" w:type="dxa"/>
            <w:vAlign w:val="center"/>
            <w:textDirection w:val="lrTb"/>
            <w:noWrap w:val="false"/>
          </w:tcPr>
          <w:p>
            <w:pPr>
              <w:pStyle w:val="111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支持案件溯源分析过程中，生成案件汇总报告。</w:t>
            </w:r>
            <w:r>
              <w:rPr>
                <w:rFonts w:hint="eastAsia" w:ascii="仿宋" w:hAnsi="仿宋" w:eastAsia="仿宋" w:cs="仿宋"/>
                <w:color w:val="000000"/>
                <w:sz w:val="24"/>
                <w:szCs w:val="24"/>
                <w:lang w:val="en-US" w:eastAsia="zh-CN" w:bidi="ar-SA"/>
              </w:rPr>
            </w:r>
            <w:r/>
          </w:p>
        </w:tc>
      </w:tr>
      <w:tr>
        <w:trPr/>
        <w:tc>
          <w:tcPr>
            <w:tcW w:w="537" w:type="dxa"/>
            <w:vAlign w:val="center"/>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8</w:t>
            </w:r>
            <w:r>
              <w:rPr>
                <w:rFonts w:hint="eastAsia" w:ascii="仿宋" w:hAnsi="仿宋" w:eastAsia="仿宋" w:cs="仿宋"/>
                <w:color w:val="000000"/>
                <w:sz w:val="24"/>
                <w:szCs w:val="24"/>
                <w:lang w:val="en-US" w:eastAsia="zh-CN" w:bidi="ar-SA"/>
              </w:rPr>
            </w:r>
            <w:r/>
          </w:p>
        </w:tc>
        <w:tc>
          <w:tcPr>
            <w:tcW w:w="833" w:type="dxa"/>
            <w:vAlign w:val="center"/>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黑灰产态势展示</w:t>
            </w:r>
            <w:r>
              <w:rPr>
                <w:rFonts w:hint="eastAsia" w:ascii="仿宋" w:hAnsi="仿宋" w:eastAsia="仿宋" w:cs="仿宋"/>
                <w:color w:val="000000"/>
                <w:sz w:val="24"/>
                <w:szCs w:val="24"/>
                <w:lang w:val="en-US" w:eastAsia="zh-CN" w:bidi="ar-SA"/>
              </w:rPr>
            </w:r>
            <w:r/>
          </w:p>
        </w:tc>
        <w:tc>
          <w:tcPr>
            <w:tcW w:w="3629" w:type="dxa"/>
            <w:vAlign w:val="center"/>
            <w:textDirection w:val="lrTb"/>
            <w:noWrap w:val="false"/>
          </w:tcPr>
          <w:p>
            <w:pPr>
              <w:pStyle w:val="111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支持展示实时的黑灰网址分布情况、恶意站点的分布等情况。</w:t>
            </w:r>
            <w:r>
              <w:rPr>
                <w:rFonts w:hint="eastAsia" w:ascii="仿宋" w:hAnsi="仿宋" w:eastAsia="仿宋" w:cs="仿宋"/>
                <w:color w:val="000000"/>
                <w:sz w:val="24"/>
                <w:szCs w:val="24"/>
                <w:lang w:val="en-US" w:eastAsia="zh-CN" w:bidi="ar-SA"/>
              </w:rPr>
            </w:r>
            <w:r/>
          </w:p>
        </w:tc>
      </w:tr>
      <w:tr>
        <w:trPr/>
        <w:tc>
          <w:tcPr>
            <w:tcW w:w="537" w:type="dxa"/>
            <w:vAlign w:val="center"/>
            <w:vMerge w:val="restart"/>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9</w:t>
            </w:r>
            <w:r>
              <w:rPr>
                <w:rFonts w:hint="eastAsia" w:ascii="仿宋" w:hAnsi="仿宋" w:eastAsia="仿宋" w:cs="仿宋"/>
                <w:color w:val="000000"/>
                <w:sz w:val="24"/>
                <w:szCs w:val="24"/>
                <w:lang w:val="en-US" w:eastAsia="zh-CN" w:bidi="ar-SA"/>
              </w:rPr>
            </w:r>
            <w:r/>
          </w:p>
        </w:tc>
        <w:tc>
          <w:tcPr>
            <w:tcW w:w="833" w:type="dxa"/>
            <w:vAlign w:val="center"/>
            <w:vMerge w:val="restart"/>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用户中心</w:t>
            </w:r>
            <w:r>
              <w:rPr>
                <w:rFonts w:hint="eastAsia" w:ascii="仿宋" w:hAnsi="仿宋" w:eastAsia="仿宋" w:cs="仿宋"/>
                <w:color w:val="000000"/>
                <w:sz w:val="24"/>
                <w:szCs w:val="24"/>
                <w:lang w:val="en-US" w:eastAsia="zh-CN" w:bidi="ar-SA"/>
              </w:rPr>
            </w:r>
            <w:r/>
          </w:p>
        </w:tc>
        <w:tc>
          <w:tcPr>
            <w:tcW w:w="3629" w:type="dxa"/>
            <w:vAlign w:val="center"/>
            <w:textDirection w:val="lrTb"/>
            <w:noWrap w:val="false"/>
          </w:tcPr>
          <w:p>
            <w:pPr>
              <w:pStyle w:val="111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支持查看新手教程、系统操作指南、系统教程和案件研判教程视频、案件研判技战法及系统常见问题，便于民警快速掌握系统功能。</w:t>
            </w:r>
            <w:r>
              <w:rPr>
                <w:rFonts w:hint="eastAsia" w:ascii="仿宋" w:hAnsi="仿宋" w:eastAsia="仿宋" w:cs="仿宋"/>
                <w:color w:val="000000"/>
                <w:sz w:val="24"/>
                <w:szCs w:val="24"/>
                <w:lang w:val="en-US" w:eastAsia="zh-CN" w:bidi="ar-SA"/>
              </w:rPr>
            </w:r>
            <w:r/>
          </w:p>
        </w:tc>
      </w:tr>
      <w:tr>
        <w:trPr/>
        <w:tc>
          <w:tcPr>
            <w:tcW w:w="537" w:type="dxa"/>
            <w:vAlign w:val="center"/>
            <w:vMerge w:val="continue"/>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833" w:type="dxa"/>
            <w:vAlign w:val="center"/>
            <w:vMerge w:val="continue"/>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3629" w:type="dxa"/>
            <w:vAlign w:val="center"/>
            <w:textDirection w:val="lrTb"/>
            <w:noWrap w:val="false"/>
          </w:tcPr>
          <w:p>
            <w:pPr>
              <w:pStyle w:val="111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支持个人基础信息查看、服务订阅信息查看，提供密码修改功能。</w:t>
            </w:r>
            <w:r>
              <w:rPr>
                <w:rFonts w:hint="eastAsia" w:ascii="仿宋" w:hAnsi="仿宋" w:eastAsia="仿宋" w:cs="仿宋"/>
                <w:color w:val="000000"/>
                <w:sz w:val="24"/>
                <w:szCs w:val="24"/>
                <w:lang w:val="en-US" w:eastAsia="zh-CN" w:bidi="ar-SA"/>
              </w:rPr>
            </w:r>
            <w:r/>
          </w:p>
        </w:tc>
      </w:tr>
      <w:tr>
        <w:trPr/>
        <w:tc>
          <w:tcPr>
            <w:tcW w:w="537" w:type="dxa"/>
            <w:vAlign w:val="center"/>
            <w:textDirection w:val="lrTb"/>
            <w:noWrap w:val="false"/>
          </w:tcPr>
          <w:p>
            <w:pPr>
              <w:pStyle w:val="1110"/>
              <w:jc w:val="center"/>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10</w:t>
            </w:r>
            <w:r>
              <w:rPr>
                <w:rFonts w:ascii="仿宋" w:hAnsi="仿宋" w:eastAsia="仿宋" w:cs="仿宋"/>
                <w:color w:val="000000"/>
                <w:sz w:val="24"/>
                <w:szCs w:val="24"/>
                <w:lang w:val="en-US" w:eastAsia="zh-CN" w:bidi="ar-SA"/>
              </w:rPr>
            </w:r>
            <w:r/>
          </w:p>
        </w:tc>
        <w:tc>
          <w:tcPr>
            <w:tcW w:w="833" w:type="dxa"/>
            <w:vAlign w:val="center"/>
            <w:textDirection w:val="lrTb"/>
            <w:noWrap w:val="false"/>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加密登录</w:t>
            </w:r>
            <w:r>
              <w:rPr>
                <w:rFonts w:hint="eastAsia" w:ascii="仿宋" w:hAnsi="仿宋" w:eastAsia="仿宋" w:cs="仿宋"/>
                <w:color w:val="000000"/>
                <w:sz w:val="24"/>
                <w:szCs w:val="24"/>
                <w:lang w:val="en-US" w:eastAsia="zh-CN" w:bidi="ar-SA"/>
              </w:rPr>
            </w:r>
            <w:r/>
          </w:p>
        </w:tc>
        <w:tc>
          <w:tcPr>
            <w:tcW w:w="3629" w:type="dxa"/>
            <w:vAlign w:val="center"/>
            <w:textDirection w:val="lrTb"/>
            <w:noWrap w:val="false"/>
          </w:tcPr>
          <w:p>
            <w:pPr>
              <w:pStyle w:val="1110"/>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服务通过SAAS化版本的载体软件提供，本地无需部署业务系统，能够同时采用VPN加密方式+动态口令+人脸识别方式进行安全登录。</w:t>
            </w:r>
            <w:r>
              <w:rPr>
                <w:rFonts w:hint="eastAsia" w:ascii="仿宋" w:hAnsi="仿宋" w:eastAsia="仿宋" w:cs="仿宋"/>
                <w:color w:val="000000"/>
                <w:sz w:val="24"/>
                <w:szCs w:val="24"/>
                <w:lang w:val="en-US" w:eastAsia="zh-CN" w:bidi="ar-SA"/>
              </w:rPr>
            </w:r>
            <w:r/>
          </w:p>
        </w:tc>
      </w:tr>
    </w:tbl>
    <w:p>
      <w:pPr>
        <w:pStyle w:val="1110"/>
        <w:ind w:firstLine="240"/>
        <w:tabs>
          <w:tab w:val="left" w:pos="0" w:leader="none"/>
        </w:tabs>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（二）平台稳定性指标要求</w:t>
      </w:r>
      <w:r>
        <w:rPr>
          <w:rFonts w:hint="eastAsia" w:ascii="仿宋" w:hAnsi="仿宋" w:eastAsia="仿宋" w:cs="仿宋"/>
          <w:b/>
          <w:bCs/>
          <w:color w:val="000000"/>
          <w:sz w:val="24"/>
          <w:szCs w:val="24"/>
          <w:lang w:val="en-US" w:eastAsia="zh-CN"/>
        </w:rPr>
      </w:r>
      <w:r/>
    </w:p>
    <w:p>
      <w:pPr>
        <w:pStyle w:val="1110"/>
        <w:numPr>
          <w:ilvl w:val="0"/>
          <w:numId w:val="0"/>
        </w:numPr>
        <w:ind w:firstLine="240"/>
        <w:tabs>
          <w:tab w:val="left" w:pos="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（1）系统登录响应时间≤5秒；</w:t>
      </w:r>
      <w:r>
        <w:rPr>
          <w:rFonts w:ascii="仿宋" w:hAnsi="仿宋" w:eastAsia="仿宋" w:cs="仿宋"/>
          <w:color w:val="000000"/>
          <w:sz w:val="24"/>
          <w:szCs w:val="24"/>
        </w:rPr>
      </w:r>
      <w:r/>
    </w:p>
    <w:p>
      <w:pPr>
        <w:pStyle w:val="1110"/>
        <w:ind w:firstLine="240"/>
        <w:tabs>
          <w:tab w:val="left" w:pos="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（2）大数据分析响应时间≤10秒；</w:t>
      </w:r>
      <w:r>
        <w:rPr>
          <w:rFonts w:ascii="仿宋" w:hAnsi="仿宋" w:eastAsia="仿宋" w:cs="仿宋"/>
          <w:color w:val="000000"/>
          <w:sz w:val="24"/>
          <w:szCs w:val="24"/>
        </w:rPr>
      </w:r>
      <w:r/>
    </w:p>
    <w:p>
      <w:pPr>
        <w:pStyle w:val="1110"/>
        <w:ind w:firstLine="240"/>
        <w:tabs>
          <w:tab w:val="left" w:pos="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（3）APK分析在APK上传完成后检测时间≤5分钟；</w:t>
      </w:r>
      <w:r>
        <w:rPr>
          <w:rFonts w:ascii="仿宋" w:hAnsi="仿宋" w:eastAsia="仿宋" w:cs="仿宋"/>
          <w:color w:val="000000"/>
          <w:sz w:val="24"/>
          <w:szCs w:val="24"/>
        </w:rPr>
      </w:r>
      <w:r/>
    </w:p>
    <w:p>
      <w:pPr>
        <w:pStyle w:val="1110"/>
        <w:ind w:firstLine="240"/>
        <w:tabs>
          <w:tab w:val="left" w:pos="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（4）系统无故障运行率高于95%，稳定可靠性，平均恢复时间≤3小时。</w:t>
      </w:r>
      <w:r>
        <w:rPr>
          <w:rFonts w:ascii="仿宋" w:hAnsi="仿宋" w:eastAsia="仿宋" w:cs="仿宋"/>
          <w:color w:val="000000"/>
          <w:sz w:val="24"/>
          <w:szCs w:val="24"/>
        </w:rPr>
      </w:r>
      <w:r/>
    </w:p>
    <w:p>
      <w:pPr>
        <w:pStyle w:val="1110"/>
        <w:ind w:firstLine="240"/>
        <w:tabs>
          <w:tab w:val="left" w:pos="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（5）系统应支持7*24小时不间断运行，供应商应提供及时的故障响应。</w:t>
      </w:r>
      <w:r>
        <w:rPr>
          <w:rFonts w:hint="eastAsia" w:ascii="仿宋" w:hAnsi="仿宋" w:eastAsia="仿宋" w:cs="仿宋"/>
          <w:color w:val="000000"/>
          <w:sz w:val="24"/>
          <w:szCs w:val="24"/>
        </w:rPr>
      </w:r>
      <w:r/>
    </w:p>
    <w:p>
      <w:pPr>
        <w:pStyle w:val="1110"/>
        <w:ind w:firstLine="240"/>
        <w:tabs>
          <w:tab w:val="left" w:pos="0" w:leader="none"/>
        </w:tabs>
        <w:rPr>
          <w:rFonts w:ascii="仿宋" w:hAnsi="仿宋" w:eastAsia="仿宋" w:cs="仿宋"/>
          <w:color w:val="000000"/>
          <w:sz w:val="28"/>
          <w:szCs w:val="28"/>
        </w:rPr>
      </w:pPr>
      <w:r>
        <w:rPr>
          <w:rFonts w:hint="eastAsia" w:ascii="仿宋" w:hAnsi="仿宋" w:eastAsia="仿宋" w:cs="仿宋"/>
          <w:color w:val="000000"/>
          <w:sz w:val="24"/>
          <w:szCs w:val="24"/>
          <w:lang w:eastAsia="zh-CN"/>
        </w:rPr>
        <w:t xml:space="preserve">（</w:t>
      </w:r>
      <w:r>
        <w:rPr>
          <w:rFonts w:hint="eastAsia" w:ascii="仿宋" w:hAnsi="仿宋" w:eastAsia="仿宋" w:cs="仿宋"/>
          <w:b/>
          <w:bCs/>
          <w:color w:val="000000"/>
          <w:sz w:val="24"/>
          <w:szCs w:val="24"/>
          <w:lang w:val="en-US" w:eastAsia="zh-CN"/>
        </w:rPr>
        <w:t xml:space="preserve">三）技术服务方案要求</w:t>
      </w:r>
      <w:r>
        <w:rPr>
          <w:rFonts w:ascii="仿宋" w:hAnsi="仿宋" w:eastAsia="仿宋" w:cs="仿宋"/>
          <w:color w:val="000000"/>
          <w:sz w:val="28"/>
          <w:szCs w:val="28"/>
        </w:rPr>
      </w:r>
      <w:r/>
    </w:p>
    <w:p>
      <w:pPr>
        <w:pStyle w:val="1110"/>
        <w:ind w:firstLine="240"/>
        <w:tabs>
          <w:tab w:val="left" w:pos="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投标人</w:t>
      </w:r>
      <w:r>
        <w:rPr>
          <w:rFonts w:hint="eastAsia" w:ascii="仿宋" w:hAnsi="仿宋" w:eastAsia="仿宋" w:cs="仿宋"/>
          <w:color w:val="000000"/>
          <w:sz w:val="24"/>
          <w:szCs w:val="24"/>
        </w:rPr>
        <w:t xml:space="preserve">根据以上要求提供</w:t>
      </w:r>
      <w:r>
        <w:rPr>
          <w:rFonts w:hint="eastAsia" w:ascii="仿宋" w:hAnsi="仿宋" w:eastAsia="仿宋" w:cs="仿宋"/>
          <w:color w:val="000000"/>
          <w:sz w:val="24"/>
          <w:szCs w:val="24"/>
          <w:lang w:val="en-US" w:eastAsia="zh-CN"/>
        </w:rPr>
        <w:t xml:space="preserve">技术服务</w:t>
      </w:r>
      <w:r>
        <w:rPr>
          <w:rFonts w:hint="eastAsia" w:ascii="仿宋" w:hAnsi="仿宋" w:eastAsia="仿宋" w:cs="仿宋"/>
          <w:color w:val="000000"/>
          <w:sz w:val="24"/>
          <w:szCs w:val="24"/>
        </w:rPr>
        <w:t xml:space="preserve">方案</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包括但不限于</w:t>
      </w:r>
      <w:r>
        <w:rPr>
          <w:rFonts w:hint="eastAsia" w:ascii="仿宋" w:hAnsi="仿宋" w:eastAsia="仿宋" w:cs="仿宋"/>
          <w:color w:val="000000"/>
          <w:sz w:val="24"/>
          <w:szCs w:val="24"/>
        </w:rPr>
        <w:t xml:space="preserve">平台建设技术方案</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平台稳定性方案。</w:t>
      </w:r>
      <w:r>
        <w:rPr>
          <w:rFonts w:hint="eastAsia" w:ascii="仿宋" w:hAnsi="仿宋" w:eastAsia="仿宋" w:cs="仿宋"/>
          <w:color w:val="000000"/>
          <w:sz w:val="24"/>
          <w:szCs w:val="24"/>
        </w:rPr>
      </w:r>
      <w:r/>
    </w:p>
    <w:p>
      <w:pPr>
        <w:pStyle w:val="2228"/>
        <w:tabs>
          <w:tab w:val="left" w:pos="567" w:leader="none"/>
        </w:tabs>
        <w:rPr>
          <w:rFonts w:hint="eastAsia" w:ascii="仿宋" w:hAnsi="仿宋" w:eastAsia="仿宋" w:cs="仿宋"/>
          <w:b/>
          <w:bCs/>
          <w:color w:val="000000"/>
          <w:lang w:val="en-US" w:eastAsia="zh-CN"/>
        </w:rPr>
      </w:pPr>
      <w:r>
        <w:rPr>
          <w:rFonts w:hint="eastAsia" w:ascii="Times New Roman" w:hAnsi="Times New Roman" w:eastAsia="仿宋"/>
          <w:b/>
          <w:sz w:val="28"/>
          <w:szCs w:val="28"/>
          <w:lang w:val="en-US" w:eastAsia="zh-CN"/>
        </w:rPr>
        <w:t xml:space="preserve">五</w:t>
      </w:r>
      <w:r>
        <w:rPr>
          <w:rFonts w:ascii="Times New Roman" w:hAnsi="Times New Roman" w:eastAsia="仿宋"/>
          <w:b/>
          <w:sz w:val="28"/>
          <w:szCs w:val="28"/>
        </w:rPr>
        <w:t xml:space="preserve">、</w:t>
      </w:r>
      <w:r>
        <w:rPr>
          <w:rFonts w:hint="eastAsia" w:ascii="仿宋" w:hAnsi="仿宋" w:eastAsia="仿宋" w:cs="仿宋"/>
          <w:b/>
          <w:bCs/>
          <w:color w:val="000000"/>
          <w:lang w:val="en-US" w:eastAsia="zh-CN"/>
        </w:rPr>
        <w:t xml:space="preserve">商务部分</w:t>
      </w:r>
      <w:r>
        <w:rPr>
          <w:rFonts w:hint="eastAsia" w:ascii="仿宋" w:hAnsi="仿宋" w:eastAsia="仿宋" w:cs="仿宋"/>
          <w:b/>
          <w:bCs/>
          <w:color w:val="000000"/>
          <w:lang w:val="en-US" w:eastAsia="zh-CN"/>
        </w:rPr>
      </w:r>
      <w:r/>
    </w:p>
    <w:p>
      <w:pPr>
        <w:pStyle w:val="1110"/>
        <w:ind w:firstLine="240"/>
        <w:tabs>
          <w:tab w:val="left" w:pos="0" w:leader="none"/>
        </w:tabs>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（一）服务质量</w:t>
      </w:r>
      <w:r>
        <w:rPr>
          <w:rFonts w:hint="eastAsia" w:ascii="仿宋" w:hAnsi="仿宋" w:eastAsia="仿宋" w:cs="仿宋"/>
          <w:b/>
          <w:bCs/>
          <w:color w:val="000000"/>
          <w:sz w:val="24"/>
          <w:szCs w:val="24"/>
          <w:lang w:val="en-US" w:eastAsia="zh-CN"/>
        </w:rPr>
      </w:r>
      <w:r/>
    </w:p>
    <w:p>
      <w:pPr>
        <w:pStyle w:val="1110"/>
        <w:numPr>
          <w:ilvl w:val="0"/>
          <w:numId w:val="0"/>
        </w:numPr>
        <w:ind w:firstLine="240"/>
        <w:tabs>
          <w:tab w:val="left" w:pos="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提供7*24小时技术支持服务（包括故障排除、性能调优、技术咨询等）。 </w:t>
      </w:r>
      <w:r>
        <w:rPr>
          <w:rFonts w:hint="eastAsia" w:ascii="仿宋" w:hAnsi="仿宋" w:eastAsia="仿宋" w:cs="仿宋"/>
          <w:color w:val="000000"/>
          <w:sz w:val="24"/>
          <w:szCs w:val="24"/>
        </w:rPr>
      </w:r>
      <w:r/>
    </w:p>
    <w:p>
      <w:pPr>
        <w:pStyle w:val="1110"/>
        <w:numPr>
          <w:ilvl w:val="0"/>
          <w:numId w:val="0"/>
        </w:numPr>
        <w:ind w:firstLine="240"/>
        <w:tabs>
          <w:tab w:val="left" w:pos="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发生系统问题或出现其他模块功能故障，接到采购人通知后，服务响应时间不超过4小时，8小时内排除故障。如短时间内难以解决，排除故障的期限最长不得超过1个工作日。 </w:t>
      </w:r>
      <w:r>
        <w:rPr>
          <w:rFonts w:hint="eastAsia" w:ascii="仿宋" w:hAnsi="仿宋" w:eastAsia="仿宋" w:cs="仿宋"/>
          <w:color w:val="000000"/>
          <w:sz w:val="24"/>
          <w:szCs w:val="24"/>
        </w:rPr>
      </w:r>
      <w:r/>
    </w:p>
    <w:p>
      <w:pPr>
        <w:pStyle w:val="1110"/>
        <w:numPr>
          <w:ilvl w:val="0"/>
          <w:numId w:val="0"/>
        </w:numPr>
        <w:ind w:firstLine="240"/>
        <w:tabs>
          <w:tab w:val="left" w:pos="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识别项目实施中的潜在风险，制定风险应对措施，确保项目顺利进行。建立应急响应方案，包括但不限于安全应急方案或突发事件等。明确方案的适用范围，根据突发事件的严重程度和影响范围，设定不同级别的应急预案。在系统发生故障时，能够迅速响应并采取措施，启动应急预案，制定并测试应急响应计划，以最小化服务中断的影响。</w:t>
      </w:r>
      <w:r>
        <w:rPr>
          <w:rFonts w:hint="eastAsia" w:ascii="仿宋" w:hAnsi="仿宋" w:eastAsia="仿宋" w:cs="仿宋"/>
          <w:color w:val="000000"/>
          <w:sz w:val="24"/>
          <w:szCs w:val="24"/>
        </w:rPr>
      </w:r>
      <w:r/>
    </w:p>
    <w:p>
      <w:pPr>
        <w:pStyle w:val="1110"/>
        <w:numPr>
          <w:ilvl w:val="0"/>
          <w:numId w:val="0"/>
        </w:numPr>
        <w:ind w:firstLine="240"/>
        <w:tabs>
          <w:tab w:val="left" w:pos="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定期对项目实施过程中形成的文档材料进行审查和更新，确保文档内容的时效性和适用性。</w:t>
      </w:r>
      <w:r>
        <w:rPr>
          <w:rFonts w:hint="eastAsia" w:ascii="仿宋" w:hAnsi="仿宋" w:eastAsia="仿宋" w:cs="仿宋"/>
          <w:color w:val="000000"/>
          <w:sz w:val="24"/>
          <w:szCs w:val="24"/>
        </w:rPr>
      </w:r>
      <w:r/>
    </w:p>
    <w:p>
      <w:pPr>
        <w:pStyle w:val="1110"/>
        <w:numPr>
          <w:ilvl w:val="0"/>
          <w:numId w:val="0"/>
        </w:numPr>
        <w:ind w:firstLine="240"/>
        <w:tabs>
          <w:tab w:val="left" w:pos="0" w:leader="none"/>
        </w:tabs>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服务过程中</w:t>
      </w:r>
      <w:r>
        <w:rPr>
          <w:rFonts w:hint="eastAsia" w:ascii="仿宋" w:hAnsi="仿宋" w:eastAsia="仿宋" w:cs="仿宋"/>
          <w:color w:val="000000"/>
          <w:sz w:val="24"/>
          <w:szCs w:val="24"/>
        </w:rPr>
        <w:t xml:space="preserve">涉及的敏感资料、电子数据等相关信息，成交供应商应严格执行保密的相关规定，不得以任何方式向任何第三人披露、泄露或许可第三人使用，否则追究其相应法律责任。</w:t>
      </w:r>
      <w:r>
        <w:rPr>
          <w:rFonts w:hint="eastAsia" w:ascii="仿宋" w:hAnsi="仿宋" w:eastAsia="仿宋" w:cs="仿宋"/>
          <w:color w:val="000000"/>
          <w:sz w:val="24"/>
          <w:szCs w:val="24"/>
        </w:rPr>
      </w:r>
      <w:r/>
    </w:p>
    <w:p>
      <w:pPr>
        <w:pStyle w:val="1110"/>
        <w:numPr>
          <w:ilvl w:val="0"/>
          <w:numId w:val="0"/>
        </w:numPr>
        <w:ind w:firstLine="480"/>
        <w:tabs>
          <w:tab w:val="left" w:pos="0" w:leader="none"/>
        </w:tabs>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投标人根据商务要求编制商务服务方案，包括但不限于服务质量的具体保证措施。</w:t>
      </w:r>
      <w:r>
        <w:rPr>
          <w:rFonts w:ascii="仿宋" w:hAnsi="仿宋" w:eastAsia="仿宋" w:cs="仿宋"/>
          <w:color w:val="000000"/>
          <w:sz w:val="24"/>
          <w:szCs w:val="24"/>
          <w:lang w:val="en-US" w:eastAsia="zh-CN"/>
        </w:rPr>
      </w:r>
      <w:r/>
    </w:p>
    <w:p>
      <w:pPr>
        <w:pStyle w:val="1110"/>
        <w:ind w:firstLine="240"/>
        <w:tabs>
          <w:tab w:val="left" w:pos="0" w:leader="none"/>
        </w:tabs>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（二）服务期限</w:t>
      </w:r>
      <w:r>
        <w:rPr>
          <w:rFonts w:hint="eastAsia" w:ascii="仿宋" w:hAnsi="仿宋" w:eastAsia="仿宋" w:cs="仿宋"/>
          <w:b/>
          <w:bCs/>
          <w:color w:val="000000"/>
          <w:sz w:val="24"/>
          <w:szCs w:val="24"/>
          <w:lang w:val="en-US" w:eastAsia="zh-CN"/>
        </w:rPr>
      </w:r>
      <w:r/>
    </w:p>
    <w:p>
      <w:pPr>
        <w:pStyle w:val="1110"/>
        <w:numPr>
          <w:ilvl w:val="0"/>
          <w:numId w:val="0"/>
        </w:numPr>
        <w:ind w:firstLine="480"/>
        <w:tabs>
          <w:tab w:val="left" w:pos="0" w:leader="none"/>
        </w:tabs>
        <w:rPr>
          <w:rFonts w:ascii="仿宋" w:hAnsi="仿宋" w:eastAsia="仿宋" w:cs="仿宋"/>
          <w:color w:val="000000"/>
          <w:sz w:val="24"/>
          <w:szCs w:val="24"/>
          <w:lang w:val="en-US" w:eastAsia="zh-CN"/>
        </w:rPr>
      </w:pPr>
      <w:r>
        <w:rPr>
          <w:rFonts w:ascii="仿宋" w:hAnsi="仿宋" w:eastAsia="仿宋" w:cs="仿宋"/>
          <w:color w:val="000000"/>
          <w:sz w:val="24"/>
          <w:szCs w:val="24"/>
          <w:lang w:val="en-US" w:eastAsia="zh-CN"/>
        </w:rPr>
        <w:t xml:space="preserve">合同签订之日起</w:t>
      </w:r>
      <w:r>
        <w:rPr>
          <w:rFonts w:hint="eastAsia" w:ascii="仿宋" w:hAnsi="仿宋" w:eastAsia="仿宋" w:cs="仿宋"/>
          <w:color w:val="000000"/>
          <w:sz w:val="24"/>
          <w:szCs w:val="24"/>
          <w:lang w:val="en-US" w:eastAsia="zh-CN"/>
        </w:rPr>
        <w:t xml:space="preserve">1年</w:t>
      </w:r>
      <w:r>
        <w:rPr>
          <w:rFonts w:ascii="仿宋" w:hAnsi="仿宋" w:eastAsia="仿宋" w:cs="仿宋"/>
          <w:color w:val="000000"/>
          <w:sz w:val="24"/>
          <w:szCs w:val="24"/>
          <w:lang w:val="en-US" w:eastAsia="zh-CN"/>
        </w:rPr>
        <w:t xml:space="preserve">。</w:t>
      </w:r>
      <w:r>
        <w:rPr>
          <w:rFonts w:ascii="仿宋" w:hAnsi="仿宋" w:eastAsia="仿宋" w:cs="仿宋"/>
          <w:color w:val="000000"/>
          <w:sz w:val="24"/>
          <w:szCs w:val="24"/>
          <w:lang w:val="en-US" w:eastAsia="zh-CN"/>
        </w:rPr>
      </w:r>
      <w:r/>
    </w:p>
    <w:p>
      <w:pPr>
        <w:pStyle w:val="1110"/>
        <w:ind w:firstLine="240"/>
        <w:tabs>
          <w:tab w:val="left" w:pos="0" w:leader="none"/>
        </w:tabs>
        <w:rPr>
          <w:rFonts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（三）履约能力要求</w:t>
      </w:r>
      <w:r>
        <w:rPr>
          <w:rFonts w:ascii="仿宋" w:hAnsi="仿宋" w:eastAsia="仿宋" w:cs="仿宋"/>
          <w:b/>
          <w:bCs/>
          <w:color w:val="000000"/>
          <w:sz w:val="24"/>
          <w:szCs w:val="24"/>
          <w:lang w:val="en-US" w:eastAsia="zh-CN"/>
        </w:rPr>
      </w:r>
      <w:r/>
    </w:p>
    <w:p>
      <w:pPr>
        <w:pStyle w:val="1110"/>
        <w:numPr>
          <w:ilvl w:val="0"/>
          <w:numId w:val="0"/>
        </w:numPr>
        <w:ind w:firstLine="480"/>
        <w:tabs>
          <w:tab w:val="left" w:pos="0" w:leader="none"/>
        </w:tabs>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投标人具备类似项目的实施案例。</w:t>
      </w:r>
      <w:r>
        <w:rPr>
          <w:rFonts w:ascii="仿宋" w:hAnsi="仿宋" w:eastAsia="仿宋" w:cs="仿宋"/>
          <w:color w:val="000000"/>
          <w:sz w:val="24"/>
          <w:szCs w:val="24"/>
          <w:lang w:val="en-US" w:eastAsia="zh-CN"/>
        </w:rPr>
      </w:r>
      <w:r/>
    </w:p>
    <w:p>
      <w:pPr>
        <w:pStyle w:val="1110"/>
        <w:ind w:firstLine="240"/>
        <w:tabs>
          <w:tab w:val="left" w:pos="0" w:leader="none"/>
        </w:tabs>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（四）人员配备要求</w:t>
      </w:r>
      <w:r>
        <w:rPr>
          <w:rFonts w:hint="eastAsia" w:ascii="仿宋" w:hAnsi="仿宋" w:eastAsia="仿宋" w:cs="仿宋"/>
          <w:b/>
          <w:bCs/>
          <w:color w:val="000000"/>
          <w:sz w:val="24"/>
          <w:szCs w:val="24"/>
          <w:lang w:val="en-US" w:eastAsia="zh-CN"/>
        </w:rPr>
      </w:r>
      <w:r/>
    </w:p>
    <w:p>
      <w:pPr>
        <w:pStyle w:val="1110"/>
        <w:numPr>
          <w:ilvl w:val="0"/>
          <w:numId w:val="0"/>
        </w:numPr>
        <w:ind w:firstLine="48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投标人为本项目配备专门技术队伍，人员配备总数不得低于3人，其中项目经理1名，技术工程师不少于2名。</w:t>
      </w:r>
      <w:r>
        <w:rPr>
          <w:rFonts w:hint="eastAsia" w:ascii="仿宋" w:hAnsi="仿宋" w:eastAsia="仿宋" w:cs="仿宋"/>
          <w:color w:val="000000"/>
          <w:sz w:val="24"/>
          <w:szCs w:val="24"/>
          <w:lang w:val="en-US" w:eastAsia="zh-CN"/>
        </w:rPr>
      </w:r>
      <w:r/>
    </w:p>
    <w:p>
      <w:pPr>
        <w:pStyle w:val="1110"/>
        <w:numPr>
          <w:ilvl w:val="0"/>
          <w:numId w:val="0"/>
        </w:numPr>
        <w:ind w:firstLine="48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1.项目经理要求</w:t>
      </w:r>
      <w:r>
        <w:rPr>
          <w:rFonts w:hint="eastAsia" w:ascii="仿宋" w:hAnsi="仿宋" w:eastAsia="仿宋" w:cs="仿宋"/>
          <w:color w:val="000000"/>
          <w:sz w:val="24"/>
          <w:szCs w:val="24"/>
          <w:lang w:val="en-US" w:eastAsia="zh-CN"/>
        </w:rPr>
      </w:r>
      <w:r/>
    </w:p>
    <w:p>
      <w:pPr>
        <w:pStyle w:val="1110"/>
        <w:numPr>
          <w:ilvl w:val="0"/>
          <w:numId w:val="0"/>
        </w:numPr>
        <w:ind w:firstLine="48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项目经理具备项目管理能力且具有相关专业认证证书；</w:t>
      </w:r>
      <w:r>
        <w:rPr>
          <w:rFonts w:hint="eastAsia" w:ascii="仿宋" w:hAnsi="仿宋" w:eastAsia="仿宋" w:cs="仿宋"/>
          <w:color w:val="000000"/>
          <w:sz w:val="24"/>
          <w:szCs w:val="24"/>
          <w:lang w:val="en-US" w:eastAsia="zh-CN"/>
        </w:rPr>
      </w:r>
      <w:r/>
    </w:p>
    <w:p>
      <w:pPr>
        <w:pStyle w:val="1110"/>
        <w:numPr>
          <w:ilvl w:val="0"/>
          <w:numId w:val="0"/>
        </w:numPr>
        <w:ind w:firstLine="48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2.技术工程师要求</w:t>
      </w:r>
      <w:r>
        <w:rPr>
          <w:rFonts w:hint="eastAsia" w:ascii="仿宋" w:hAnsi="仿宋" w:eastAsia="仿宋" w:cs="仿宋"/>
          <w:color w:val="000000"/>
          <w:sz w:val="24"/>
          <w:szCs w:val="24"/>
          <w:lang w:val="en-US" w:eastAsia="zh-CN"/>
        </w:rPr>
      </w:r>
      <w:r/>
    </w:p>
    <w:p>
      <w:pPr>
        <w:pStyle w:val="1110"/>
        <w:numPr>
          <w:ilvl w:val="0"/>
          <w:numId w:val="0"/>
        </w:numPr>
        <w:ind w:firstLine="48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技术工程师具备基本的网络安全方面的知识，能够设计和实施网络安全策略，确保网络的安全性和可靠性。熟悉安全方面相关软硬件产品，包括但不限于终端管理、桌面虚拟化、杀毒软件，具备安全产品安装、应用、调试、维护能力；</w:t>
      </w:r>
      <w:r>
        <w:rPr>
          <w:rFonts w:hint="eastAsia" w:ascii="仿宋" w:hAnsi="仿宋" w:eastAsia="仿宋" w:cs="仿宋"/>
          <w:color w:val="000000"/>
          <w:sz w:val="24"/>
          <w:szCs w:val="24"/>
          <w:lang w:val="en-US" w:eastAsia="zh-CN"/>
        </w:rPr>
      </w:r>
      <w:r/>
    </w:p>
    <w:p>
      <w:pPr>
        <w:pStyle w:val="1110"/>
        <w:ind w:firstLine="240"/>
        <w:tabs>
          <w:tab w:val="left" w:pos="0" w:leader="none"/>
        </w:tabs>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（五）培训要求</w:t>
      </w:r>
      <w:r>
        <w:rPr>
          <w:rFonts w:hint="eastAsia" w:ascii="仿宋" w:hAnsi="仿宋" w:eastAsia="仿宋" w:cs="仿宋"/>
          <w:b/>
          <w:bCs/>
          <w:color w:val="000000"/>
          <w:sz w:val="24"/>
          <w:szCs w:val="24"/>
          <w:lang w:val="en-US" w:eastAsia="zh-CN"/>
        </w:rPr>
      </w:r>
      <w:r/>
    </w:p>
    <w:p>
      <w:pPr>
        <w:pStyle w:val="1110"/>
        <w:numPr>
          <w:ilvl w:val="0"/>
          <w:numId w:val="0"/>
        </w:numPr>
        <w:ind w:firstLine="48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1.投标人应向采购人免费提供数据服务系统的现场技术培训，使采购单位系统维护人员能够掌握软件的安装，配置变更，日常维护等操作，胜任系统的运行、操作、维护、故障分析处理等工作。</w:t>
      </w:r>
      <w:r>
        <w:rPr>
          <w:rFonts w:hint="eastAsia" w:ascii="仿宋" w:hAnsi="仿宋" w:eastAsia="仿宋" w:cs="仿宋"/>
          <w:color w:val="000000"/>
          <w:sz w:val="24"/>
          <w:szCs w:val="24"/>
          <w:lang w:val="en-US" w:eastAsia="zh-CN"/>
        </w:rPr>
      </w:r>
      <w:r/>
    </w:p>
    <w:p>
      <w:pPr>
        <w:pStyle w:val="1110"/>
        <w:numPr>
          <w:ilvl w:val="0"/>
          <w:numId w:val="0"/>
        </w:numPr>
        <w:ind w:firstLine="48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2.培训内容：相关平台系统软硬件系统理论、安装部署、操作维护、故障排除等相关知识，并提供有关文档。</w:t>
      </w:r>
      <w:r>
        <w:rPr>
          <w:rFonts w:hint="eastAsia" w:ascii="仿宋" w:hAnsi="仿宋" w:eastAsia="仿宋" w:cs="仿宋"/>
          <w:color w:val="000000"/>
          <w:sz w:val="24"/>
          <w:szCs w:val="24"/>
          <w:lang w:val="en-US" w:eastAsia="zh-CN"/>
        </w:rPr>
      </w:r>
      <w:r/>
    </w:p>
    <w:p>
      <w:pPr>
        <w:pStyle w:val="1110"/>
        <w:numPr>
          <w:ilvl w:val="0"/>
          <w:numId w:val="0"/>
        </w:numPr>
        <w:ind w:firstLine="48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3.培训讲师：中标人派出的培训人员，应具有一定的资质和课程教学经验，且在培训前获得采购人的同意。</w:t>
      </w:r>
      <w:r>
        <w:rPr>
          <w:rFonts w:hint="eastAsia" w:ascii="仿宋" w:hAnsi="仿宋" w:eastAsia="仿宋" w:cs="仿宋"/>
          <w:color w:val="000000"/>
          <w:sz w:val="24"/>
          <w:szCs w:val="24"/>
          <w:lang w:val="en-US" w:eastAsia="zh-CN"/>
        </w:rPr>
      </w:r>
      <w:r/>
    </w:p>
    <w:p>
      <w:pPr>
        <w:pStyle w:val="1110"/>
        <w:numPr>
          <w:ilvl w:val="0"/>
          <w:numId w:val="0"/>
        </w:numPr>
        <w:ind w:firstLine="48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4.培训地点由采购人提供。</w:t>
      </w:r>
      <w:r>
        <w:rPr>
          <w:rFonts w:hint="eastAsia" w:ascii="仿宋" w:hAnsi="仿宋" w:eastAsia="仿宋" w:cs="仿宋"/>
          <w:color w:val="000000"/>
          <w:sz w:val="24"/>
          <w:szCs w:val="24"/>
          <w:lang w:val="en-US" w:eastAsia="zh-CN"/>
        </w:rPr>
      </w:r>
      <w:r/>
    </w:p>
    <w:p>
      <w:pPr>
        <w:pStyle w:val="1110"/>
        <w:numPr>
          <w:ilvl w:val="0"/>
          <w:numId w:val="0"/>
        </w:numPr>
        <w:ind w:firstLine="48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5.培训时间： 不低于1工作日。</w:t>
      </w:r>
      <w:r>
        <w:rPr>
          <w:rFonts w:hint="eastAsia" w:ascii="仿宋" w:hAnsi="仿宋" w:eastAsia="仿宋" w:cs="仿宋"/>
          <w:color w:val="000000"/>
          <w:sz w:val="24"/>
          <w:szCs w:val="24"/>
          <w:lang w:val="en-US" w:eastAsia="zh-CN"/>
        </w:rPr>
      </w:r>
      <w:r/>
    </w:p>
    <w:p>
      <w:pPr>
        <w:pStyle w:val="1110"/>
        <w:ind w:firstLine="240"/>
        <w:tabs>
          <w:tab w:val="left" w:pos="0" w:leader="none"/>
        </w:tabs>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（六）验收标准及程序要求</w:t>
      </w:r>
      <w:r>
        <w:rPr>
          <w:rFonts w:hint="eastAsia" w:ascii="仿宋" w:hAnsi="仿宋" w:eastAsia="仿宋" w:cs="仿宋"/>
          <w:b/>
          <w:bCs/>
          <w:color w:val="000000"/>
          <w:sz w:val="24"/>
          <w:szCs w:val="24"/>
          <w:lang w:val="en-US" w:eastAsia="zh-CN"/>
        </w:rPr>
      </w:r>
      <w:r/>
    </w:p>
    <w:p>
      <w:pPr>
        <w:pStyle w:val="1110"/>
        <w:ind w:firstLine="516"/>
        <w:tabs>
          <w:tab w:val="left" w:pos="0" w:leader="none"/>
        </w:tabs>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验收标准</w:t>
      </w:r>
      <w:r>
        <w:rPr>
          <w:rFonts w:hint="eastAsia" w:ascii="仿宋" w:hAnsi="仿宋" w:eastAsia="仿宋" w:cs="仿宋"/>
          <w:b/>
          <w:bCs/>
          <w:color w:val="000000"/>
          <w:sz w:val="24"/>
          <w:szCs w:val="24"/>
          <w:lang w:val="en-US" w:eastAsia="zh-CN"/>
        </w:rPr>
      </w:r>
      <w:r/>
    </w:p>
    <w:p>
      <w:pPr>
        <w:pStyle w:val="1110"/>
        <w:numPr>
          <w:ilvl w:val="0"/>
          <w:numId w:val="0"/>
        </w:numPr>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）本项目所提供的服务必须满足采购人的所有采购需求，系统运行状态优良，由中标人提出书面验收申请。</w:t>
      </w:r>
      <w:r>
        <w:rPr>
          <w:rFonts w:hint="eastAsia" w:ascii="仿宋" w:hAnsi="仿宋" w:eastAsia="仿宋" w:cs="仿宋"/>
          <w:color w:val="000000"/>
          <w:sz w:val="24"/>
          <w:szCs w:val="24"/>
          <w:lang w:eastAsia="zh-CN"/>
        </w:rPr>
      </w:r>
      <w:r/>
    </w:p>
    <w:p>
      <w:pPr>
        <w:pStyle w:val="1110"/>
        <w:numPr>
          <w:ilvl w:val="0"/>
          <w:numId w:val="0"/>
        </w:numPr>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）若中标人提供的服务不符合要求，未通过验收，则采购人有权依据合同中关于违约、索赔及合同终止等条款的约定要求中标人承担违约责任。</w:t>
      </w:r>
      <w:r>
        <w:rPr>
          <w:rFonts w:hint="eastAsia" w:ascii="仿宋" w:hAnsi="仿宋" w:eastAsia="仿宋" w:cs="仿宋"/>
          <w:color w:val="000000"/>
          <w:sz w:val="24"/>
          <w:szCs w:val="24"/>
          <w:lang w:eastAsia="zh-CN"/>
        </w:rPr>
      </w:r>
      <w:r/>
    </w:p>
    <w:p>
      <w:pPr>
        <w:pStyle w:val="1110"/>
        <w:ind w:firstLine="516"/>
        <w:tabs>
          <w:tab w:val="left" w:pos="0" w:leader="none"/>
        </w:tabs>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验收程序</w:t>
      </w:r>
      <w:r>
        <w:rPr>
          <w:rFonts w:hint="eastAsia" w:ascii="仿宋" w:hAnsi="仿宋" w:eastAsia="仿宋" w:cs="仿宋"/>
          <w:b/>
          <w:bCs/>
          <w:color w:val="000000"/>
          <w:sz w:val="24"/>
          <w:szCs w:val="24"/>
          <w:lang w:val="en-US" w:eastAsia="zh-CN"/>
        </w:rPr>
      </w:r>
      <w:r/>
    </w:p>
    <w:p>
      <w:pPr>
        <w:pStyle w:val="1110"/>
        <w:numPr>
          <w:ilvl w:val="0"/>
          <w:numId w:val="0"/>
        </w:numPr>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）项目按以半年为周期验收，服务</w:t>
      </w:r>
      <w:r>
        <w:rPr>
          <w:rFonts w:hint="eastAsia" w:ascii="仿宋" w:hAnsi="仿宋" w:eastAsia="仿宋" w:cs="仿宋"/>
          <w:color w:val="000000"/>
          <w:sz w:val="24"/>
          <w:szCs w:val="24"/>
          <w:lang w:val="en-US" w:eastAsia="zh-CN"/>
        </w:rPr>
        <w:t xml:space="preserve">期每</w:t>
      </w:r>
      <w:r>
        <w:rPr>
          <w:rFonts w:hint="eastAsia" w:ascii="仿宋" w:hAnsi="仿宋" w:eastAsia="仿宋" w:cs="仿宋"/>
          <w:color w:val="000000"/>
          <w:sz w:val="24"/>
          <w:szCs w:val="24"/>
          <w:lang w:eastAsia="zh-CN"/>
        </w:rPr>
        <w:t xml:space="preserve">满半年，中标人书面提出验收申请，采购人在1个月内组织验收。如采购人在中标人提出验收申请后1个月内未组织验收，也未书面提出异议，视为验收通过；</w:t>
      </w:r>
      <w:r>
        <w:rPr>
          <w:rFonts w:hint="eastAsia" w:ascii="仿宋" w:hAnsi="仿宋" w:eastAsia="仿宋" w:cs="仿宋"/>
          <w:color w:val="000000"/>
          <w:sz w:val="24"/>
          <w:szCs w:val="24"/>
          <w:lang w:eastAsia="zh-CN"/>
        </w:rPr>
      </w:r>
      <w:r/>
    </w:p>
    <w:p>
      <w:pPr>
        <w:pStyle w:val="1110"/>
        <w:numPr>
          <w:ilvl w:val="0"/>
          <w:numId w:val="0"/>
        </w:numPr>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）项目的验收内容、技术规格、验收标准等验收条款，依据前期的项目方案，中标人提供初稿，由采购人和中标人共同确认；</w:t>
      </w:r>
      <w:r>
        <w:rPr>
          <w:rFonts w:hint="eastAsia" w:ascii="仿宋" w:hAnsi="仿宋" w:eastAsia="仿宋" w:cs="仿宋"/>
          <w:color w:val="000000"/>
          <w:sz w:val="24"/>
          <w:szCs w:val="24"/>
          <w:lang w:eastAsia="zh-CN"/>
        </w:rPr>
      </w:r>
      <w:r/>
    </w:p>
    <w:p>
      <w:pPr>
        <w:pStyle w:val="1110"/>
        <w:numPr>
          <w:ilvl w:val="0"/>
          <w:numId w:val="0"/>
        </w:numPr>
        <w:ind w:firstLine="240"/>
        <w:tabs>
          <w:tab w:val="left" w:pos="0"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）正式验收日期前十日，中标人对照双方商定的项目验收条款，完成竣工自验，并向采购人递交验收文档，采购人</w:t>
      </w:r>
      <w:r>
        <w:rPr>
          <w:rFonts w:hint="eastAsia" w:ascii="仿宋" w:hAnsi="仿宋" w:eastAsia="仿宋" w:cs="仿宋"/>
          <w:color w:val="000000"/>
          <w:sz w:val="24"/>
          <w:szCs w:val="24"/>
          <w:lang w:val="en-US" w:eastAsia="zh-CN"/>
        </w:rPr>
        <w:t xml:space="preserve">组织项目验收</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110"/>
        <w:ind w:firstLine="240"/>
        <w:tabs>
          <w:tab w:val="left" w:pos="0" w:leader="none"/>
        </w:tabs>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（七）付款方式</w:t>
      </w:r>
      <w:r>
        <w:rPr>
          <w:rFonts w:hint="eastAsia" w:ascii="仿宋" w:hAnsi="仿宋" w:eastAsia="仿宋" w:cs="仿宋"/>
          <w:b/>
          <w:bCs/>
          <w:color w:val="000000"/>
          <w:sz w:val="24"/>
          <w:szCs w:val="24"/>
          <w:lang w:val="en-US" w:eastAsia="zh-CN"/>
        </w:rPr>
      </w:r>
      <w:r/>
    </w:p>
    <w:p>
      <w:pPr>
        <w:pStyle w:val="1110"/>
        <w:numPr>
          <w:ilvl w:val="0"/>
          <w:numId w:val="0"/>
        </w:numPr>
        <w:ind w:firstLine="480"/>
        <w:tabs>
          <w:tab w:val="left" w:pos="0"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合同签订后，甲方收到乙方开具的正规发票后10个工作日内支付合同款10%；甲方验收合格支付合同款至50%；服务期满后付清合同尾款</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r>
      <w:r/>
    </w:p>
    <w:p>
      <w:pPr>
        <w:pStyle w:val="1110"/>
        <w:numPr>
          <w:ilvl w:val="0"/>
          <w:numId w:val="0"/>
        </w:numPr>
        <w:ind w:firstLine="480"/>
        <w:tabs>
          <w:tab w:val="left" w:pos="0" w:leader="none"/>
        </w:tabs>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支付</w:t>
      </w:r>
      <w:r>
        <w:rPr>
          <w:rFonts w:hint="eastAsia" w:ascii="仿宋" w:hAnsi="仿宋" w:eastAsia="仿宋" w:cs="仿宋"/>
          <w:color w:val="000000"/>
          <w:sz w:val="24"/>
          <w:szCs w:val="24"/>
          <w:lang w:val="en-US" w:eastAsia="zh-CN"/>
        </w:rPr>
        <w:t xml:space="preserve">合同款</w:t>
      </w:r>
      <w:r>
        <w:rPr>
          <w:rFonts w:hint="eastAsia" w:ascii="仿宋" w:hAnsi="仿宋" w:eastAsia="仿宋" w:cs="仿宋"/>
          <w:color w:val="000000"/>
          <w:sz w:val="24"/>
          <w:szCs w:val="24"/>
          <w:lang w:eastAsia="zh-CN"/>
        </w:rPr>
        <w:t xml:space="preserve">前，</w:t>
      </w:r>
      <w:r>
        <w:rPr>
          <w:rFonts w:hint="eastAsia" w:ascii="仿宋" w:hAnsi="仿宋" w:eastAsia="仿宋" w:cs="仿宋"/>
          <w:color w:val="000000"/>
          <w:sz w:val="24"/>
          <w:szCs w:val="24"/>
          <w:lang w:val="en-US" w:eastAsia="zh-CN"/>
        </w:rPr>
        <w:t xml:space="preserve">中标供应商应提供</w:t>
      </w:r>
      <w:r>
        <w:rPr>
          <w:rFonts w:hint="eastAsia" w:ascii="仿宋" w:hAnsi="仿宋" w:eastAsia="仿宋" w:cs="仿宋"/>
          <w:color w:val="000000"/>
          <w:sz w:val="24"/>
          <w:szCs w:val="24"/>
          <w:lang w:eastAsia="zh-CN"/>
        </w:rPr>
        <w:t xml:space="preserve">符合合同约定金额的发票，否则</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lang w:eastAsia="zh-CN"/>
        </w:rPr>
        <w:t xml:space="preserve">有权拒绝支付，由此造成的损失由</w:t>
      </w:r>
      <w:r>
        <w:rPr>
          <w:rFonts w:hint="eastAsia" w:ascii="仿宋" w:hAnsi="仿宋" w:eastAsia="仿宋" w:cs="仿宋"/>
          <w:color w:val="000000"/>
          <w:sz w:val="24"/>
          <w:szCs w:val="24"/>
          <w:lang w:val="en-US" w:eastAsia="zh-CN"/>
        </w:rPr>
        <w:t xml:space="preserve">中标供应商</w:t>
      </w:r>
      <w:r>
        <w:rPr>
          <w:rFonts w:hint="eastAsia" w:ascii="仿宋" w:hAnsi="仿宋" w:eastAsia="仿宋" w:cs="仿宋"/>
          <w:color w:val="000000"/>
          <w:sz w:val="24"/>
          <w:szCs w:val="24"/>
          <w:lang w:eastAsia="zh-CN"/>
        </w:rPr>
        <w:t xml:space="preserve">自行承担。</w:t>
      </w:r>
      <w:r>
        <w:rPr>
          <w:rFonts w:hint="eastAsia" w:ascii="仿宋" w:hAnsi="仿宋" w:eastAsia="仿宋" w:cs="仿宋"/>
          <w:color w:val="000000"/>
          <w:sz w:val="24"/>
          <w:szCs w:val="24"/>
          <w:lang w:val="en-US" w:eastAsia="zh-CN"/>
        </w:rPr>
        <w:t xml:space="preserve">所有款项均不另计利息。具体支付进度将根据财政拨款进度执行，由此造成的延期支付采购人不承担利息及滞纳金。</w:t>
      </w:r>
      <w:r>
        <w:rPr>
          <w:rFonts w:ascii="仿宋" w:hAnsi="仿宋" w:eastAsia="仿宋" w:cs="仿宋"/>
          <w:color w:val="000000"/>
          <w:sz w:val="24"/>
          <w:szCs w:val="24"/>
          <w:lang w:eastAsia="zh-CN"/>
        </w:rPr>
      </w:r>
      <w:r/>
    </w:p>
    <w:p>
      <w:pPr>
        <w:pStyle w:val="1110"/>
        <w:numPr>
          <w:ilvl w:val="0"/>
          <w:numId w:val="0"/>
        </w:numPr>
        <w:ind w:firstLine="241"/>
        <w:tabs>
          <w:tab w:val="left" w:pos="0" w:leader="none"/>
        </w:tabs>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（八）其他要求</w:t>
      </w:r>
      <w:r>
        <w:rPr>
          <w:rFonts w:hint="eastAsia" w:ascii="仿宋" w:hAnsi="仿宋" w:eastAsia="仿宋" w:cs="仿宋"/>
          <w:b/>
          <w:bCs/>
          <w:color w:val="000000"/>
          <w:sz w:val="24"/>
          <w:szCs w:val="24"/>
          <w:lang w:val="en-US" w:eastAsia="zh-CN"/>
        </w:rPr>
      </w:r>
      <w:r/>
    </w:p>
    <w:p>
      <w:pPr>
        <w:pStyle w:val="1110"/>
        <w:ind w:firstLine="480"/>
        <w:spacing w:line="360" w:lineRule="auto"/>
        <w:rPr>
          <w:rFonts w:hint="eastAsia" w:ascii="仿宋" w:hAnsi="仿宋" w:eastAsia="仿宋" w:cs="仿宋"/>
          <w:color w:val="000000"/>
          <w:sz w:val="24"/>
          <w:lang w:val="en-US" w:eastAsia="zh-CN"/>
        </w:rPr>
        <w:sectPr>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4"/>
          <w:lang w:val="en-US" w:eastAsia="zh-CN"/>
        </w:rPr>
        <w:t xml:space="preserve">中标供应商提供2份纸质投标文件。</w:t>
      </w:r>
      <w:r>
        <w:rPr>
          <w:rFonts w:hint="eastAsia" w:ascii="仿宋" w:hAnsi="仿宋" w:eastAsia="仿宋" w:cs="仿宋"/>
          <w:color w:val="000000"/>
          <w:sz w:val="24"/>
          <w:lang w:val="en-US" w:eastAsia="zh-CN"/>
        </w:rPr>
      </w:r>
      <w:r/>
    </w:p>
    <w:p>
      <w:pPr>
        <w:pStyle w:val="1110"/>
        <w:spacing w:line="360" w:lineRule="auto"/>
        <w:rPr>
          <w:color w:val="000000"/>
        </w:rPr>
      </w:pPr>
      <w:r>
        <w:rPr>
          <w:rFonts w:ascii="楷体" w:hAnsi="楷体" w:eastAsia="楷体"/>
          <w:color w:val="000000"/>
          <w:sz w:val="28"/>
          <w:szCs w:val="28"/>
        </w:rPr>
        <w:t xml:space="preserve"> </w:t>
      </w:r>
      <w:r>
        <w:rPr>
          <w:color w:val="000000"/>
        </w:rPr>
      </w:r>
      <w:r/>
    </w:p>
    <w:p>
      <w:pPr>
        <w:pStyle w:val="1110"/>
        <w:rPr>
          <w:rFonts w:ascii="仿宋" w:hAnsi="仿宋" w:eastAsia="仿宋" w:cs="仿宋"/>
          <w:color w:val="000000"/>
        </w:rPr>
      </w:pPr>
      <w:r>
        <w:rPr>
          <w:rFonts w:ascii="仿宋" w:hAnsi="仿宋" w:eastAsia="仿宋" w:cs="仿宋"/>
          <w:color w:val="000000"/>
        </w:rPr>
      </w:r>
      <w:r/>
    </w:p>
    <w:p>
      <w:pPr>
        <w:pStyle w:val="2227"/>
        <w:jc w:val="center"/>
        <w:tabs>
          <w:tab w:val="left" w:pos="425" w:leader="none"/>
        </w:tabs>
        <w:rPr>
          <w:rFonts w:ascii="仿宋" w:hAnsi="仿宋" w:eastAsia="仿宋" w:cs="仿宋"/>
          <w:color w:val="000000"/>
        </w:rPr>
      </w:pPr>
      <w:r/>
      <w:bookmarkStart w:id="163" w:name="_Toc9106"/>
      <w:r>
        <w:rPr>
          <w:rFonts w:hint="eastAsia" w:ascii="仿宋" w:hAnsi="仿宋" w:eastAsia="仿宋" w:cs="仿宋"/>
          <w:color w:val="000000"/>
        </w:rPr>
        <w:t xml:space="preserve">第五部分  评标办法和标准</w:t>
      </w:r>
      <w:bookmarkEnd w:id="163"/>
      <w:r>
        <w:rPr>
          <w:rFonts w:ascii="仿宋" w:hAnsi="仿宋" w:eastAsia="仿宋" w:cs="仿宋"/>
          <w:color w:val="000000"/>
        </w:rPr>
      </w:r>
      <w:r/>
    </w:p>
    <w:p>
      <w:pPr>
        <w:pStyle w:val="1110"/>
        <w:spacing w:line="480" w:lineRule="exact"/>
        <w:rPr>
          <w:rFonts w:ascii="仿宋" w:hAnsi="仿宋" w:eastAsia="仿宋" w:cs="仿宋"/>
          <w:b/>
          <w:color w:val="000000"/>
          <w:sz w:val="24"/>
        </w:rPr>
        <w:outlineLvl w:val="1"/>
      </w:pPr>
      <w:r/>
      <w:bookmarkStart w:id="164" w:name="_Toc20040"/>
      <w:r>
        <w:rPr>
          <w:rFonts w:hint="eastAsia" w:ascii="仿宋" w:hAnsi="仿宋" w:eastAsia="仿宋" w:cs="仿宋"/>
          <w:b/>
          <w:color w:val="000000"/>
          <w:sz w:val="24"/>
        </w:rPr>
        <w:t xml:space="preserve">一、评审方法</w:t>
      </w:r>
      <w:bookmarkEnd w:id="164"/>
      <w:r>
        <w:rPr>
          <w:rFonts w:ascii="仿宋" w:hAnsi="仿宋" w:eastAsia="仿宋" w:cs="仿宋"/>
          <w:b/>
          <w:color w:val="000000"/>
          <w:sz w:val="24"/>
        </w:rPr>
      </w:r>
      <w:r/>
    </w:p>
    <w:p>
      <w:pPr>
        <w:pStyle w:val="1110"/>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采用综合评分法：按照招标文件中规定的评分标准和各项因素，对提交最后报价的供应商的投标文件和最后报价进行综合评分，以评标总得分由高到</w:t>
      </w:r>
      <w:r>
        <w:rPr>
          <w:rFonts w:hint="eastAsia" w:ascii="仿宋" w:hAnsi="仿宋" w:eastAsia="仿宋" w:cs="仿宋"/>
          <w:color w:val="000000"/>
          <w:sz w:val="24"/>
          <w:lang w:eastAsia="zh-CN"/>
        </w:rPr>
        <w:t xml:space="preserve">低</w:t>
      </w:r>
      <w:r>
        <w:rPr>
          <w:rFonts w:hint="eastAsia" w:ascii="仿宋" w:hAnsi="仿宋" w:eastAsia="仿宋" w:cs="仿宋"/>
          <w:color w:val="000000"/>
          <w:sz w:val="24"/>
        </w:rPr>
        <w:t xml:space="preserve">的顺序确定中标</w:t>
      </w:r>
      <w:r>
        <w:rPr>
          <w:rFonts w:hint="eastAsia" w:ascii="仿宋" w:hAnsi="仿宋" w:eastAsia="仿宋" w:cs="仿宋"/>
          <w:color w:val="000000"/>
          <w:sz w:val="24"/>
          <w:lang w:eastAsia="zh-CN"/>
        </w:rPr>
        <w:t xml:space="preserve">候选人</w:t>
      </w:r>
      <w:r>
        <w:rPr>
          <w:rFonts w:hint="eastAsia" w:ascii="仿宋" w:hAnsi="仿宋" w:eastAsia="仿宋" w:cs="仿宋"/>
          <w:color w:val="000000"/>
          <w:sz w:val="24"/>
        </w:rPr>
        <w:t xml:space="preserve">。</w:t>
      </w:r>
      <w:r>
        <w:rPr>
          <w:rFonts w:ascii="仿宋" w:hAnsi="仿宋" w:eastAsia="仿宋" w:cs="仿宋"/>
          <w:color w:val="000000"/>
          <w:sz w:val="24"/>
        </w:rPr>
      </w:r>
      <w:r/>
    </w:p>
    <w:p>
      <w:pPr>
        <w:pStyle w:val="1110"/>
        <w:spacing w:line="480" w:lineRule="exact"/>
        <w:rPr>
          <w:rFonts w:ascii="仿宋" w:hAnsi="仿宋" w:eastAsia="仿宋" w:cs="仿宋"/>
          <w:b/>
          <w:color w:val="000000"/>
          <w:sz w:val="24"/>
        </w:rPr>
        <w:outlineLvl w:val="1"/>
      </w:pPr>
      <w:r/>
      <w:bookmarkStart w:id="165" w:name="_Toc32409"/>
      <w:r>
        <w:rPr>
          <w:rFonts w:hint="eastAsia" w:ascii="仿宋" w:hAnsi="仿宋" w:eastAsia="仿宋" w:cs="仿宋"/>
          <w:b/>
          <w:color w:val="000000"/>
          <w:sz w:val="24"/>
        </w:rPr>
        <w:t xml:space="preserve">二、资格性审查方法及标准</w:t>
      </w:r>
      <w:bookmarkEnd w:id="165"/>
      <w:r>
        <w:rPr>
          <w:rFonts w:ascii="仿宋" w:hAnsi="仿宋" w:eastAsia="仿宋" w:cs="仿宋"/>
          <w:b/>
          <w:color w:val="000000"/>
          <w:sz w:val="24"/>
        </w:rPr>
      </w:r>
      <w:r/>
    </w:p>
    <w:p>
      <w:pPr>
        <w:pStyle w:val="1110"/>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（一）资格审查方法</w:t>
      </w:r>
      <w:r>
        <w:rPr>
          <w:rFonts w:ascii="仿宋" w:hAnsi="仿宋" w:eastAsia="仿宋" w:cs="仿宋"/>
          <w:color w:val="000000"/>
          <w:sz w:val="24"/>
        </w:rPr>
      </w:r>
      <w:r/>
    </w:p>
    <w:p>
      <w:pPr>
        <w:pStyle w:val="1110"/>
        <w:ind w:firstLine="480"/>
        <w:spacing w:line="520" w:lineRule="exact"/>
        <w:rPr>
          <w:rFonts w:hint="eastAsia" w:ascii="仿宋" w:hAnsi="仿宋" w:eastAsia="仿宋" w:cs="仿宋"/>
          <w:color w:val="000000"/>
          <w:sz w:val="24"/>
        </w:rPr>
      </w:pPr>
      <w:r/>
      <w:bookmarkStart w:id="166" w:name="2、资格审查标准"/>
      <w:r/>
      <w:bookmarkEnd w:id="166"/>
      <w:r>
        <w:rPr>
          <w:rFonts w:hint="eastAsia" w:ascii="仿宋" w:hAnsi="仿宋" w:eastAsia="仿宋" w:cs="仿宋"/>
          <w:color w:val="000000"/>
          <w:sz w:val="24"/>
        </w:rPr>
        <w:t xml:space="preserve">采购人或代理机构将依法对投标人的资格进行审查。</w:t>
      </w:r>
      <w:r>
        <w:rPr>
          <w:rFonts w:hint="eastAsia" w:ascii="仿宋" w:hAnsi="仿宋" w:eastAsia="仿宋" w:cs="仿宋"/>
          <w:color w:val="000000"/>
          <w:sz w:val="24"/>
        </w:rPr>
      </w:r>
      <w:r/>
    </w:p>
    <w:p>
      <w:pPr>
        <w:pStyle w:val="1110"/>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（二）资格审查标准</w:t>
      </w:r>
      <w:r>
        <w:rPr>
          <w:rFonts w:ascii="仿宋" w:hAnsi="仿宋" w:eastAsia="仿宋" w:cs="仿宋"/>
          <w:color w:val="000000"/>
          <w:sz w:val="24"/>
        </w:rPr>
      </w:r>
      <w:r/>
    </w:p>
    <w:p>
      <w:pPr>
        <w:pStyle w:val="1156"/>
        <w:rPr>
          <w:rFonts w:ascii="仿宋" w:hAnsi="仿宋" w:eastAsia="仿宋" w:cs="仿宋"/>
          <w:b/>
          <w:bCs/>
          <w:color w:val="000000"/>
          <w:sz w:val="24"/>
        </w:rPr>
      </w:pPr>
      <w:r>
        <w:rPr>
          <w:rFonts w:hint="eastAsia" w:ascii="仿宋" w:hAnsi="仿宋" w:eastAsia="仿宋" w:cs="仿宋"/>
          <w:b/>
          <w:bCs/>
          <w:color w:val="000000"/>
          <w:sz w:val="24"/>
          <w:lang w:val="zh-CN"/>
        </w:rPr>
        <w:t xml:space="preserve">投标文件中有任意一条不满足</w:t>
      </w:r>
      <w:r>
        <w:rPr>
          <w:rFonts w:hint="eastAsia" w:ascii="仿宋" w:hAnsi="仿宋" w:eastAsia="仿宋" w:cs="仿宋"/>
          <w:b/>
          <w:bCs/>
          <w:color w:val="000000"/>
          <w:sz w:val="24"/>
        </w:rPr>
        <w:t xml:space="preserve">下</w:t>
      </w:r>
      <w:r>
        <w:rPr>
          <w:rFonts w:hint="eastAsia" w:ascii="仿宋" w:hAnsi="仿宋" w:eastAsia="仿宋" w:cs="仿宋"/>
          <w:b/>
          <w:bCs/>
          <w:color w:val="000000"/>
          <w:sz w:val="24"/>
          <w:lang w:val="zh-CN"/>
        </w:rPr>
        <w:t xml:space="preserve">表要求的将导致其</w:t>
      </w:r>
      <w:r>
        <w:rPr>
          <w:rFonts w:hint="eastAsia" w:ascii="仿宋" w:hAnsi="仿宋" w:eastAsia="仿宋" w:cs="仿宋"/>
          <w:b/>
          <w:bCs/>
          <w:color w:val="000000"/>
          <w:sz w:val="24"/>
          <w:lang w:val="en-US" w:eastAsia="zh-CN"/>
        </w:rPr>
        <w:t xml:space="preserve">投标</w:t>
      </w:r>
      <w:r>
        <w:rPr>
          <w:rFonts w:hint="eastAsia" w:ascii="仿宋" w:hAnsi="仿宋" w:eastAsia="仿宋" w:cs="仿宋"/>
          <w:b/>
          <w:bCs/>
          <w:color w:val="000000"/>
          <w:sz w:val="24"/>
          <w:lang w:val="zh-CN"/>
        </w:rPr>
        <w:t xml:space="preserve">无效，不进入下一项评审。</w:t>
      </w:r>
      <w:r>
        <w:rPr>
          <w:rFonts w:ascii="仿宋" w:hAnsi="仿宋" w:eastAsia="仿宋" w:cs="仿宋"/>
          <w:b/>
          <w:bCs/>
          <w:color w:val="000000"/>
          <w:sz w:val="24"/>
        </w:rPr>
      </w:r>
      <w:r/>
    </w:p>
    <w:tbl>
      <w:tblPr>
        <w:tblW w:w="9260" w:type="dxa"/>
        <w:tblInd w:w="4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6"/>
        <w:gridCol w:w="3502"/>
        <w:gridCol w:w="4912"/>
      </w:tblGrid>
      <w:tr>
        <w:trPr>
          <w:trHeight w:val="447"/>
        </w:trPr>
        <w:tc>
          <w:tcPr>
            <w:tcW w:w="846" w:type="dxa"/>
            <w:vAlign w:val="top"/>
            <w:textDirection w:val="lrTb"/>
            <w:noWrap w:val="false"/>
          </w:tcPr>
          <w:p>
            <w:pPr>
              <w:pStyle w:val="2113"/>
              <w:ind w:left="87" w:right="76"/>
              <w:jc w:val="center"/>
              <w:spacing w:before="87"/>
              <w:rPr>
                <w:rFonts w:ascii="仿宋" w:hAnsi="仿宋" w:eastAsia="仿宋" w:cs="仿宋"/>
                <w:b/>
                <w:color w:val="000000"/>
                <w:sz w:val="24"/>
                <w:szCs w:val="24"/>
              </w:rPr>
            </w:pPr>
            <w:r>
              <w:rPr>
                <w:rFonts w:hint="eastAsia" w:ascii="仿宋" w:hAnsi="仿宋" w:eastAsia="仿宋" w:cs="仿宋"/>
                <w:b/>
                <w:color w:val="000000"/>
                <w:sz w:val="24"/>
                <w:szCs w:val="24"/>
              </w:rPr>
              <w:t xml:space="preserve">序号</w:t>
            </w:r>
            <w:r>
              <w:rPr>
                <w:rFonts w:ascii="仿宋" w:hAnsi="仿宋" w:eastAsia="仿宋" w:cs="仿宋"/>
                <w:b/>
                <w:color w:val="000000"/>
                <w:sz w:val="24"/>
                <w:szCs w:val="24"/>
              </w:rPr>
            </w:r>
            <w:r/>
          </w:p>
        </w:tc>
        <w:tc>
          <w:tcPr>
            <w:tcW w:w="3502" w:type="dxa"/>
            <w:vAlign w:val="top"/>
            <w:textDirection w:val="lrTb"/>
            <w:noWrap w:val="false"/>
          </w:tcPr>
          <w:p>
            <w:pPr>
              <w:pStyle w:val="2113"/>
              <w:ind w:right="1318"/>
              <w:jc w:val="center"/>
              <w:spacing w:before="87"/>
              <w:rPr>
                <w:rFonts w:ascii="仿宋" w:hAnsi="仿宋" w:eastAsia="仿宋" w:cs="仿宋"/>
                <w:b/>
                <w:color w:val="000000"/>
                <w:sz w:val="24"/>
                <w:szCs w:val="24"/>
              </w:rPr>
            </w:pPr>
            <w:r>
              <w:rPr>
                <w:rFonts w:hint="eastAsia" w:ascii="仿宋" w:hAnsi="仿宋" w:eastAsia="仿宋" w:cs="仿宋"/>
                <w:b/>
                <w:color w:val="000000"/>
                <w:sz w:val="24"/>
                <w:szCs w:val="24"/>
              </w:rPr>
              <w:t xml:space="preserve">资格条件</w:t>
            </w:r>
            <w:r>
              <w:rPr>
                <w:rFonts w:ascii="仿宋" w:hAnsi="仿宋" w:eastAsia="仿宋" w:cs="仿宋"/>
                <w:b/>
                <w:color w:val="000000"/>
                <w:sz w:val="24"/>
                <w:szCs w:val="24"/>
              </w:rPr>
            </w:r>
            <w:r/>
          </w:p>
        </w:tc>
        <w:tc>
          <w:tcPr>
            <w:tcW w:w="4912" w:type="dxa"/>
            <w:vAlign w:val="top"/>
            <w:textDirection w:val="lrTb"/>
            <w:noWrap w:val="false"/>
          </w:tcPr>
          <w:p>
            <w:pPr>
              <w:pStyle w:val="2113"/>
              <w:ind w:left="1180"/>
              <w:spacing w:before="87"/>
              <w:rPr>
                <w:rFonts w:ascii="仿宋" w:hAnsi="仿宋" w:eastAsia="仿宋" w:cs="仿宋"/>
                <w:b/>
                <w:color w:val="000000"/>
                <w:sz w:val="24"/>
                <w:szCs w:val="24"/>
              </w:rPr>
            </w:pPr>
            <w:r>
              <w:rPr>
                <w:rFonts w:hint="eastAsia" w:ascii="仿宋" w:hAnsi="仿宋" w:eastAsia="仿宋" w:cs="仿宋"/>
                <w:b/>
                <w:color w:val="000000"/>
                <w:sz w:val="24"/>
                <w:szCs w:val="24"/>
              </w:rPr>
              <w:t xml:space="preserve">审查内容和审查标准</w:t>
            </w:r>
            <w:r>
              <w:rPr>
                <w:rFonts w:ascii="仿宋" w:hAnsi="仿宋" w:eastAsia="仿宋" w:cs="仿宋"/>
                <w:b/>
                <w:color w:val="000000"/>
                <w:sz w:val="24"/>
                <w:szCs w:val="24"/>
              </w:rPr>
            </w:r>
            <w:r/>
          </w:p>
        </w:tc>
      </w:tr>
      <w:tr>
        <w:trPr>
          <w:trHeight w:val="384"/>
        </w:trPr>
        <w:tc>
          <w:tcPr>
            <w:tcW w:w="846" w:type="dxa"/>
            <w:vAlign w:val="top"/>
            <w:textDirection w:val="lrTb"/>
            <w:noWrap w:val="false"/>
          </w:tcPr>
          <w:p>
            <w:pPr>
              <w:pStyle w:val="2113"/>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（一）</w:t>
            </w:r>
            <w:r>
              <w:rPr>
                <w:rFonts w:ascii="仿宋" w:hAnsi="仿宋" w:eastAsia="仿宋" w:cs="仿宋"/>
                <w:color w:val="000000"/>
                <w:sz w:val="24"/>
                <w:szCs w:val="24"/>
              </w:rPr>
            </w:r>
            <w:r/>
          </w:p>
        </w:tc>
        <w:tc>
          <w:tcPr>
            <w:tcW w:w="3502" w:type="dxa"/>
            <w:vAlign w:val="top"/>
            <w:textDirection w:val="lrTb"/>
            <w:noWrap w:val="false"/>
          </w:tcPr>
          <w:p>
            <w:pPr>
              <w:pStyle w:val="2113"/>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投标函</w:t>
            </w:r>
            <w:r>
              <w:rPr>
                <w:rFonts w:ascii="仿宋" w:hAnsi="仿宋" w:eastAsia="仿宋" w:cs="仿宋"/>
                <w:color w:val="000000"/>
                <w:sz w:val="24"/>
                <w:szCs w:val="24"/>
              </w:rPr>
            </w:r>
            <w:r/>
          </w:p>
        </w:tc>
        <w:tc>
          <w:tcPr>
            <w:tcW w:w="4912" w:type="dxa"/>
            <w:vAlign w:val="top"/>
            <w:textDirection w:val="lrTb"/>
            <w:noWrap w:val="false"/>
          </w:tcPr>
          <w:p>
            <w:pPr>
              <w:pStyle w:val="2113"/>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是否按照格式要求正确填写，是否按照要求签章。</w:t>
            </w:r>
            <w:r>
              <w:rPr>
                <w:rFonts w:ascii="仿宋" w:hAnsi="仿宋" w:eastAsia="仿宋" w:cs="仿宋"/>
                <w:color w:val="000000"/>
                <w:sz w:val="24"/>
                <w:szCs w:val="24"/>
                <w:lang w:eastAsia="zh-CN"/>
              </w:rPr>
            </w:r>
            <w:r/>
          </w:p>
        </w:tc>
      </w:tr>
      <w:tr>
        <w:trPr>
          <w:trHeight w:val="877"/>
        </w:trPr>
        <w:tc>
          <w:tcPr>
            <w:tcW w:w="846" w:type="dxa"/>
            <w:vAlign w:val="top"/>
            <w:textDirection w:val="lrTb"/>
            <w:noWrap w:val="false"/>
          </w:tcPr>
          <w:p>
            <w:pPr>
              <w:pStyle w:val="2113"/>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（二）</w:t>
            </w:r>
            <w:r>
              <w:rPr>
                <w:rFonts w:ascii="仿宋" w:hAnsi="仿宋" w:eastAsia="仿宋" w:cs="仿宋"/>
                <w:color w:val="000000"/>
                <w:sz w:val="24"/>
                <w:szCs w:val="24"/>
              </w:rPr>
            </w:r>
            <w:r/>
          </w:p>
        </w:tc>
        <w:tc>
          <w:tcPr>
            <w:tcW w:w="3502" w:type="dxa"/>
            <w:vAlign w:val="top"/>
            <w:textDirection w:val="lrTb"/>
            <w:noWrap w:val="false"/>
          </w:tcPr>
          <w:p>
            <w:pPr>
              <w:pStyle w:val="2113"/>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法定代表人授权委托书及委托代理人身份证明文件的复印件</w:t>
            </w:r>
            <w:r>
              <w:rPr>
                <w:rFonts w:ascii="仿宋" w:hAnsi="仿宋" w:eastAsia="仿宋" w:cs="仿宋"/>
                <w:color w:val="000000"/>
                <w:sz w:val="24"/>
                <w:szCs w:val="24"/>
                <w:lang w:eastAsia="zh-CN"/>
              </w:rPr>
            </w:r>
            <w:r/>
          </w:p>
        </w:tc>
        <w:tc>
          <w:tcPr>
            <w:tcW w:w="4912" w:type="dxa"/>
            <w:vAlign w:val="top"/>
            <w:textDirection w:val="lrTb"/>
            <w:noWrap w:val="false"/>
          </w:tcPr>
          <w:p>
            <w:pPr>
              <w:pStyle w:val="2113"/>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是否按照法定代表人授权委托书格式要求正确填写，是否按照要求签章，是否按要求提供代理人身份证明文件。</w:t>
            </w:r>
            <w:r>
              <w:rPr>
                <w:rFonts w:ascii="仿宋" w:hAnsi="仿宋" w:eastAsia="仿宋" w:cs="仿宋"/>
                <w:color w:val="000000"/>
                <w:sz w:val="24"/>
                <w:szCs w:val="24"/>
                <w:lang w:eastAsia="zh-CN"/>
              </w:rPr>
            </w:r>
            <w:r/>
          </w:p>
        </w:tc>
      </w:tr>
      <w:tr>
        <w:trPr>
          <w:trHeight w:val="447"/>
        </w:trPr>
        <w:tc>
          <w:tcPr>
            <w:gridSpan w:val="3"/>
            <w:tcW w:w="9260" w:type="dxa"/>
            <w:vAlign w:val="top"/>
            <w:textDirection w:val="lrTb"/>
            <w:noWrap w:val="false"/>
          </w:tcPr>
          <w:p>
            <w:pPr>
              <w:pStyle w:val="2113"/>
              <w:spacing w:before="87"/>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（三）供应商应符合《中华人民共和国政府采购法》第二十二条的规定；</w:t>
            </w:r>
            <w:r>
              <w:rPr>
                <w:rFonts w:ascii="仿宋" w:hAnsi="仿宋" w:eastAsia="仿宋" w:cs="仿宋"/>
                <w:color w:val="000000"/>
                <w:sz w:val="24"/>
                <w:szCs w:val="24"/>
                <w:lang w:eastAsia="zh-CN"/>
              </w:rPr>
            </w:r>
            <w:r/>
          </w:p>
        </w:tc>
      </w:tr>
      <w:tr>
        <w:trPr>
          <w:trHeight w:val="591"/>
        </w:trPr>
        <w:tc>
          <w:tcPr>
            <w:tcW w:w="846" w:type="dxa"/>
            <w:vAlign w:val="top"/>
            <w:textDirection w:val="lrTb"/>
            <w:noWrap w:val="false"/>
          </w:tcPr>
          <w:p>
            <w:pPr>
              <w:pStyle w:val="2113"/>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3.1</w:t>
            </w:r>
            <w:r>
              <w:rPr>
                <w:rFonts w:ascii="仿宋" w:hAnsi="仿宋" w:eastAsia="仿宋" w:cs="仿宋"/>
                <w:color w:val="000000"/>
                <w:sz w:val="24"/>
                <w:szCs w:val="24"/>
              </w:rPr>
            </w:r>
            <w:r/>
          </w:p>
        </w:tc>
        <w:tc>
          <w:tcPr>
            <w:tcW w:w="3502" w:type="dxa"/>
            <w:vAlign w:val="top"/>
            <w:textDirection w:val="lrTb"/>
            <w:noWrap w:val="false"/>
          </w:tcPr>
          <w:p>
            <w:pPr>
              <w:pStyle w:val="2113"/>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具有独立承担民事责任的能力</w:t>
            </w:r>
            <w:r>
              <w:rPr>
                <w:rFonts w:ascii="仿宋" w:hAnsi="仿宋" w:eastAsia="仿宋" w:cs="仿宋"/>
                <w:color w:val="000000"/>
                <w:sz w:val="24"/>
                <w:szCs w:val="24"/>
                <w:lang w:eastAsia="zh-CN"/>
              </w:rPr>
            </w:r>
            <w:r/>
          </w:p>
        </w:tc>
        <w:tc>
          <w:tcPr>
            <w:tcW w:w="4912" w:type="dxa"/>
            <w:vAlign w:val="top"/>
            <w:textDirection w:val="lrTb"/>
            <w:noWrap w:val="false"/>
          </w:tcPr>
          <w:p>
            <w:pPr>
              <w:pStyle w:val="2113"/>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是否提供法人或者其他组织</w:t>
            </w:r>
            <w:r>
              <w:rPr>
                <w:rFonts w:hint="eastAsia" w:ascii="仿宋" w:hAnsi="仿宋" w:eastAsia="仿宋" w:cs="仿宋"/>
                <w:color w:val="000000"/>
                <w:sz w:val="24"/>
                <w:szCs w:val="24"/>
                <w:lang w:val="en-US" w:eastAsia="zh-CN"/>
              </w:rPr>
              <w:t xml:space="preserve">的</w:t>
            </w:r>
            <w:r>
              <w:rPr>
                <w:rFonts w:hint="eastAsia" w:ascii="仿宋" w:hAnsi="仿宋" w:eastAsia="仿宋" w:cs="仿宋"/>
                <w:color w:val="000000"/>
                <w:sz w:val="24"/>
                <w:szCs w:val="24"/>
                <w:lang w:eastAsia="zh-CN"/>
              </w:rPr>
              <w:t xml:space="preserve">营业执照，自然人是否提供身份证明。</w:t>
            </w:r>
            <w:r>
              <w:rPr>
                <w:rFonts w:ascii="仿宋" w:hAnsi="仿宋" w:eastAsia="仿宋" w:cs="仿宋"/>
                <w:color w:val="000000"/>
                <w:sz w:val="24"/>
                <w:szCs w:val="24"/>
                <w:lang w:eastAsia="zh-CN"/>
              </w:rPr>
            </w:r>
            <w:r/>
          </w:p>
        </w:tc>
      </w:tr>
      <w:tr>
        <w:trPr>
          <w:trHeight w:val="790"/>
        </w:trPr>
        <w:tc>
          <w:tcPr>
            <w:tcW w:w="846" w:type="dxa"/>
            <w:vAlign w:val="top"/>
            <w:textDirection w:val="lrTb"/>
            <w:noWrap w:val="false"/>
          </w:tcPr>
          <w:p>
            <w:pPr>
              <w:pStyle w:val="2113"/>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3.2</w:t>
            </w:r>
            <w:r>
              <w:rPr>
                <w:rFonts w:ascii="仿宋" w:hAnsi="仿宋" w:eastAsia="仿宋" w:cs="仿宋"/>
                <w:color w:val="000000"/>
                <w:sz w:val="24"/>
                <w:szCs w:val="24"/>
              </w:rPr>
            </w:r>
            <w:r/>
          </w:p>
          <w:p>
            <w:pPr>
              <w:pStyle w:val="2113"/>
              <w:ind w:left="107"/>
              <w:spacing w:before="90"/>
              <w:rPr>
                <w:rFonts w:ascii="仿宋" w:hAnsi="仿宋" w:eastAsia="仿宋" w:cs="仿宋"/>
                <w:color w:val="000000"/>
                <w:sz w:val="24"/>
                <w:szCs w:val="24"/>
              </w:rPr>
            </w:pPr>
            <w:r>
              <w:rPr>
                <w:rFonts w:ascii="仿宋" w:hAnsi="仿宋" w:eastAsia="仿宋" w:cs="仿宋"/>
                <w:color w:val="000000"/>
                <w:sz w:val="24"/>
                <w:szCs w:val="24"/>
              </w:rPr>
            </w:r>
            <w:r/>
          </w:p>
        </w:tc>
        <w:tc>
          <w:tcPr>
            <w:tcW w:w="3502" w:type="dxa"/>
            <w:vAlign w:val="top"/>
            <w:textDirection w:val="lrTb"/>
            <w:noWrap w:val="false"/>
          </w:tcPr>
          <w:p>
            <w:pPr>
              <w:pStyle w:val="2113"/>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具有良好的商业信誉和健全的财务会计制度</w:t>
            </w:r>
            <w:r>
              <w:rPr>
                <w:rFonts w:ascii="仿宋" w:hAnsi="仿宋" w:eastAsia="仿宋" w:cs="仿宋"/>
                <w:color w:val="000000"/>
                <w:sz w:val="24"/>
                <w:szCs w:val="24"/>
                <w:lang w:eastAsia="zh-CN"/>
              </w:rPr>
            </w:r>
            <w:r/>
          </w:p>
        </w:tc>
        <w:tc>
          <w:tcPr>
            <w:tcW w:w="4912" w:type="dxa"/>
            <w:vAlign w:val="top"/>
            <w:vMerge w:val="restart"/>
            <w:textDirection w:val="lrTb"/>
            <w:noWrap w:val="false"/>
          </w:tcPr>
          <w:p>
            <w:pPr>
              <w:pStyle w:val="2113"/>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是否提供资格承诺函</w:t>
            </w:r>
            <w:r>
              <w:rPr>
                <w:rFonts w:ascii="仿宋" w:hAnsi="仿宋" w:eastAsia="仿宋" w:cs="仿宋"/>
                <w:color w:val="000000"/>
                <w:sz w:val="24"/>
                <w:szCs w:val="24"/>
              </w:rPr>
            </w:r>
            <w:r/>
          </w:p>
        </w:tc>
      </w:tr>
      <w:tr>
        <w:trPr>
          <w:trHeight w:val="690"/>
        </w:trPr>
        <w:tc>
          <w:tcPr>
            <w:tcW w:w="846" w:type="dxa"/>
            <w:vAlign w:val="top"/>
            <w:textDirection w:val="lrTb"/>
            <w:noWrap w:val="false"/>
          </w:tcPr>
          <w:p>
            <w:pPr>
              <w:pStyle w:val="2113"/>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3.3</w:t>
            </w:r>
            <w:r>
              <w:rPr>
                <w:rFonts w:ascii="仿宋" w:hAnsi="仿宋" w:eastAsia="仿宋" w:cs="仿宋"/>
                <w:color w:val="000000"/>
                <w:sz w:val="24"/>
                <w:szCs w:val="24"/>
              </w:rPr>
            </w:r>
            <w:r/>
          </w:p>
        </w:tc>
        <w:tc>
          <w:tcPr>
            <w:tcW w:w="3502" w:type="dxa"/>
            <w:vAlign w:val="top"/>
            <w:textDirection w:val="lrTb"/>
            <w:noWrap w:val="false"/>
          </w:tcPr>
          <w:p>
            <w:pPr>
              <w:pStyle w:val="2113"/>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具备履行合同所必需的设备和专业技术能力</w:t>
            </w:r>
            <w:r>
              <w:rPr>
                <w:rFonts w:ascii="仿宋" w:hAnsi="仿宋" w:eastAsia="仿宋" w:cs="仿宋"/>
                <w:color w:val="000000"/>
                <w:sz w:val="24"/>
                <w:szCs w:val="24"/>
                <w:lang w:eastAsia="zh-CN"/>
              </w:rPr>
            </w:r>
            <w:r/>
          </w:p>
        </w:tc>
        <w:tc>
          <w:tcPr>
            <w:tcW w:w="4912" w:type="dxa"/>
            <w:vAlign w:val="top"/>
            <w:vMerge w:val="continue"/>
            <w:textDirection w:val="lrTb"/>
            <w:noWrap w:val="false"/>
          </w:tcPr>
          <w:p>
            <w:pPr>
              <w:pStyle w:val="2113"/>
              <w:ind w:left="107"/>
              <w:spacing w:before="90"/>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r>
      <w:tr>
        <w:trPr>
          <w:trHeight w:val="654"/>
        </w:trPr>
        <w:tc>
          <w:tcPr>
            <w:tcW w:w="846" w:type="dxa"/>
            <w:vAlign w:val="top"/>
            <w:textDirection w:val="lrTb"/>
            <w:noWrap w:val="false"/>
          </w:tcPr>
          <w:p>
            <w:pPr>
              <w:pStyle w:val="2113"/>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3.4</w:t>
            </w:r>
            <w:r>
              <w:rPr>
                <w:rFonts w:ascii="仿宋" w:hAnsi="仿宋" w:eastAsia="仿宋" w:cs="仿宋"/>
                <w:color w:val="000000"/>
                <w:sz w:val="24"/>
                <w:szCs w:val="24"/>
              </w:rPr>
            </w:r>
            <w:r/>
          </w:p>
        </w:tc>
        <w:tc>
          <w:tcPr>
            <w:tcW w:w="3502" w:type="dxa"/>
            <w:vAlign w:val="top"/>
            <w:textDirection w:val="lrTb"/>
            <w:noWrap w:val="false"/>
          </w:tcPr>
          <w:p>
            <w:pPr>
              <w:pStyle w:val="2113"/>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有依法缴纳税收和职工社会保障基金的良好记录</w:t>
            </w:r>
            <w:r>
              <w:rPr>
                <w:rFonts w:ascii="仿宋" w:hAnsi="仿宋" w:eastAsia="仿宋" w:cs="仿宋"/>
                <w:color w:val="000000"/>
                <w:sz w:val="24"/>
                <w:szCs w:val="24"/>
                <w:lang w:eastAsia="zh-CN"/>
              </w:rPr>
            </w:r>
            <w:r/>
          </w:p>
        </w:tc>
        <w:tc>
          <w:tcPr>
            <w:tcW w:w="4912" w:type="dxa"/>
            <w:vAlign w:val="top"/>
            <w:vMerge w:val="continue"/>
            <w:textDirection w:val="lrTb"/>
            <w:noWrap w:val="false"/>
          </w:tcPr>
          <w:p>
            <w:pPr>
              <w:pStyle w:val="2113"/>
              <w:ind w:left="107"/>
              <w:spacing w:before="90"/>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r>
      <w:tr>
        <w:trPr>
          <w:trHeight w:val="630"/>
        </w:trPr>
        <w:tc>
          <w:tcPr>
            <w:tcW w:w="846" w:type="dxa"/>
            <w:vAlign w:val="top"/>
            <w:textDirection w:val="lrTb"/>
            <w:noWrap w:val="false"/>
          </w:tcPr>
          <w:p>
            <w:pPr>
              <w:pStyle w:val="2113"/>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3.5</w:t>
            </w:r>
            <w:r>
              <w:rPr>
                <w:rFonts w:ascii="仿宋" w:hAnsi="仿宋" w:eastAsia="仿宋" w:cs="仿宋"/>
                <w:color w:val="000000"/>
                <w:sz w:val="24"/>
                <w:szCs w:val="24"/>
              </w:rPr>
            </w:r>
            <w:r/>
          </w:p>
        </w:tc>
        <w:tc>
          <w:tcPr>
            <w:tcW w:w="3502" w:type="dxa"/>
            <w:vAlign w:val="top"/>
            <w:textDirection w:val="lrTb"/>
            <w:noWrap w:val="false"/>
          </w:tcPr>
          <w:p>
            <w:pPr>
              <w:pStyle w:val="2113"/>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参加政府采购活动前三年内，在经营活动中没有重大违法记录</w:t>
            </w:r>
            <w:r>
              <w:rPr>
                <w:rFonts w:ascii="仿宋" w:hAnsi="仿宋" w:eastAsia="仿宋" w:cs="仿宋"/>
                <w:color w:val="000000"/>
                <w:sz w:val="24"/>
                <w:szCs w:val="24"/>
                <w:lang w:eastAsia="zh-CN"/>
              </w:rPr>
            </w:r>
            <w:r/>
          </w:p>
        </w:tc>
        <w:tc>
          <w:tcPr>
            <w:tcW w:w="4912" w:type="dxa"/>
            <w:vAlign w:val="top"/>
            <w:vMerge w:val="continue"/>
            <w:textDirection w:val="lrTb"/>
            <w:noWrap w:val="false"/>
          </w:tcPr>
          <w:p>
            <w:pPr>
              <w:pStyle w:val="2113"/>
              <w:ind w:left="107"/>
              <w:spacing w:before="90"/>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r>
      <w:tr>
        <w:trPr>
          <w:trHeight w:val="456"/>
        </w:trPr>
        <w:tc>
          <w:tcPr>
            <w:tcW w:w="846" w:type="dxa"/>
            <w:vAlign w:val="top"/>
            <w:textDirection w:val="lrTb"/>
            <w:noWrap w:val="false"/>
          </w:tcPr>
          <w:p>
            <w:pPr>
              <w:pStyle w:val="2113"/>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3.6</w:t>
            </w:r>
            <w:r>
              <w:rPr>
                <w:rFonts w:ascii="仿宋" w:hAnsi="仿宋" w:eastAsia="仿宋" w:cs="仿宋"/>
                <w:color w:val="000000"/>
                <w:sz w:val="24"/>
                <w:szCs w:val="24"/>
              </w:rPr>
            </w:r>
            <w:r/>
          </w:p>
        </w:tc>
        <w:tc>
          <w:tcPr>
            <w:tcW w:w="3502" w:type="dxa"/>
            <w:vAlign w:val="top"/>
            <w:textDirection w:val="lrTb"/>
            <w:noWrap w:val="false"/>
          </w:tcPr>
          <w:p>
            <w:pPr>
              <w:pStyle w:val="2113"/>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lang w:eastAsia="zh-CN"/>
              </w:rPr>
              <w:t xml:space="preserve">法律、行政法规规定的其他条件</w:t>
            </w:r>
            <w:r>
              <w:rPr>
                <w:rFonts w:ascii="仿宋" w:hAnsi="仿宋" w:eastAsia="仿宋" w:cs="仿宋"/>
                <w:color w:val="000000"/>
                <w:sz w:val="24"/>
                <w:szCs w:val="24"/>
                <w:lang w:eastAsia="zh-CN"/>
              </w:rPr>
            </w:r>
            <w:r/>
          </w:p>
        </w:tc>
        <w:tc>
          <w:tcPr>
            <w:tcW w:w="4912" w:type="dxa"/>
            <w:vAlign w:val="top"/>
            <w:textDirection w:val="lrTb"/>
            <w:noWrap w:val="false"/>
          </w:tcPr>
          <w:p>
            <w:pPr>
              <w:pStyle w:val="2113"/>
              <w:spacing w:before="90"/>
              <w:rPr>
                <w:rFonts w:ascii="仿宋" w:hAnsi="仿宋" w:eastAsia="仿宋" w:cs="仿宋"/>
                <w:color w:val="000000"/>
                <w:sz w:val="24"/>
                <w:szCs w:val="24"/>
                <w:lang w:eastAsia="zh-CN"/>
              </w:rPr>
            </w:pPr>
            <w:r>
              <w:rPr>
                <w:rFonts w:ascii="仿宋" w:hAnsi="仿宋" w:eastAsia="仿宋" w:cs="仿宋"/>
                <w:color w:val="000000"/>
                <w:sz w:val="24"/>
                <w:szCs w:val="24"/>
                <w:lang w:eastAsia="zh-CN"/>
              </w:rPr>
            </w:r>
            <w:r/>
          </w:p>
        </w:tc>
      </w:tr>
      <w:tr>
        <w:trPr>
          <w:trHeight w:val="456"/>
        </w:trPr>
        <w:tc>
          <w:tcPr>
            <w:tcW w:w="846" w:type="dxa"/>
            <w:vAlign w:val="top"/>
            <w:textDirection w:val="lrTb"/>
            <w:noWrap w:val="false"/>
          </w:tcPr>
          <w:p>
            <w:pPr>
              <w:pStyle w:val="2113"/>
              <w:ind w:left="107"/>
              <w:spacing w:before="9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w:t>
            </w:r>
            <w:r>
              <w:rPr>
                <w:rFonts w:hint="eastAsia" w:ascii="仿宋" w:hAnsi="仿宋" w:eastAsia="仿宋" w:cs="仿宋"/>
                <w:color w:val="000000"/>
                <w:sz w:val="24"/>
                <w:szCs w:val="24"/>
              </w:rPr>
            </w:r>
            <w:r/>
          </w:p>
        </w:tc>
        <w:tc>
          <w:tcPr>
            <w:tcW w:w="3502" w:type="dxa"/>
            <w:vAlign w:val="top"/>
            <w:textDirection w:val="lrTb"/>
            <w:noWrap w:val="false"/>
          </w:tcPr>
          <w:p>
            <w:pPr>
              <w:pStyle w:val="2113"/>
              <w:ind w:left="107"/>
              <w:spacing w:before="90"/>
              <w:rPr>
                <w:rFonts w:hint="eastAsia" w:ascii="仿宋" w:hAnsi="仿宋" w:eastAsia="仿宋" w:cs="仿宋"/>
                <w:color w:val="000000"/>
                <w:sz w:val="24"/>
                <w:lang w:eastAsia="zh-CN"/>
              </w:rPr>
            </w:pPr>
            <w:r>
              <w:rPr>
                <w:rFonts w:hint="eastAsia" w:ascii="仿宋" w:hAnsi="仿宋" w:eastAsia="仿宋" w:cs="仿宋"/>
                <w:color w:val="000000"/>
                <w:sz w:val="24"/>
                <w:lang w:eastAsia="zh-CN"/>
              </w:rPr>
              <w:t xml:space="preserve">落实政府采购政策需满足的资格要求</w:t>
            </w:r>
            <w:r>
              <w:rPr>
                <w:rFonts w:hint="eastAsia" w:ascii="仿宋" w:hAnsi="仿宋" w:eastAsia="仿宋" w:cs="仿宋"/>
                <w:color w:val="000000"/>
                <w:sz w:val="24"/>
                <w:lang w:eastAsia="zh-CN"/>
              </w:rPr>
            </w:r>
            <w:r/>
          </w:p>
        </w:tc>
        <w:tc>
          <w:tcPr>
            <w:tcW w:w="4912" w:type="dxa"/>
            <w:vAlign w:val="top"/>
            <w:textDirection w:val="lrTb"/>
            <w:noWrap w:val="false"/>
          </w:tcPr>
          <w:p>
            <w:pPr>
              <w:pStyle w:val="2113"/>
              <w:spacing w:before="90"/>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是否按要求提供“中小企业声明函”</w:t>
            </w:r>
            <w:r>
              <w:rPr>
                <w:rFonts w:ascii="仿宋" w:hAnsi="仿宋" w:eastAsia="仿宋" w:cs="仿宋"/>
                <w:color w:val="000000"/>
                <w:sz w:val="24"/>
                <w:szCs w:val="24"/>
                <w:lang w:val="en-US" w:eastAsia="zh-CN"/>
              </w:rPr>
            </w:r>
            <w:r/>
          </w:p>
        </w:tc>
      </w:tr>
      <w:tr>
        <w:trPr>
          <w:trHeight w:val="442"/>
        </w:trPr>
        <w:tc>
          <w:tcPr>
            <w:tcW w:w="846" w:type="dxa"/>
            <w:vAlign w:val="top"/>
            <w:textDirection w:val="lrTb"/>
            <w:noWrap w:val="false"/>
          </w:tcPr>
          <w:p>
            <w:pPr>
              <w:pStyle w:val="2113"/>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（五）</w:t>
            </w:r>
            <w:r>
              <w:rPr>
                <w:rFonts w:ascii="仿宋" w:hAnsi="仿宋" w:eastAsia="仿宋" w:cs="仿宋"/>
                <w:color w:val="000000"/>
                <w:sz w:val="24"/>
                <w:szCs w:val="24"/>
              </w:rPr>
            </w:r>
            <w:r/>
          </w:p>
        </w:tc>
        <w:tc>
          <w:tcPr>
            <w:tcW w:w="3502" w:type="dxa"/>
            <w:vAlign w:val="top"/>
            <w:textDirection w:val="lrTb"/>
            <w:noWrap w:val="false"/>
          </w:tcPr>
          <w:p>
            <w:pPr>
              <w:pStyle w:val="2113"/>
              <w:ind w:left="107"/>
              <w:spacing w:before="90"/>
              <w:rPr>
                <w:rFonts w:ascii="仿宋" w:hAnsi="仿宋" w:eastAsia="仿宋" w:cs="仿宋"/>
                <w:color w:val="000000"/>
                <w:sz w:val="24"/>
                <w:szCs w:val="24"/>
              </w:rPr>
            </w:pPr>
            <w:r>
              <w:rPr>
                <w:rFonts w:hint="eastAsia" w:ascii="仿宋" w:hAnsi="仿宋" w:eastAsia="仿宋" w:cs="仿宋"/>
                <w:color w:val="000000"/>
                <w:sz w:val="24"/>
                <w:szCs w:val="24"/>
              </w:rPr>
              <w:t xml:space="preserve">供应商信用查询记录</w:t>
            </w:r>
            <w:r>
              <w:rPr>
                <w:rFonts w:ascii="仿宋" w:hAnsi="仿宋" w:eastAsia="仿宋" w:cs="仿宋"/>
                <w:color w:val="000000"/>
                <w:sz w:val="24"/>
                <w:szCs w:val="24"/>
              </w:rPr>
            </w:r>
            <w:r/>
          </w:p>
        </w:tc>
        <w:tc>
          <w:tcPr>
            <w:tcW w:w="4912" w:type="dxa"/>
            <w:vAlign w:val="top"/>
            <w:textDirection w:val="lrTb"/>
            <w:noWrap w:val="false"/>
          </w:tcPr>
          <w:p>
            <w:pPr>
              <w:pStyle w:val="2113"/>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是否按要求提供信用查询记录</w:t>
            </w:r>
            <w:r>
              <w:rPr>
                <w:rFonts w:ascii="仿宋" w:hAnsi="仿宋" w:eastAsia="仿宋" w:cs="仿宋"/>
                <w:color w:val="000000"/>
                <w:sz w:val="24"/>
                <w:szCs w:val="24"/>
                <w:lang w:eastAsia="zh-CN"/>
              </w:rPr>
            </w:r>
            <w:r/>
          </w:p>
        </w:tc>
      </w:tr>
      <w:tr>
        <w:trPr>
          <w:trHeight w:val="724"/>
        </w:trPr>
        <w:tc>
          <w:tcPr>
            <w:tcW w:w="846" w:type="dxa"/>
            <w:vAlign w:val="top"/>
            <w:textDirection w:val="lrTb"/>
            <w:noWrap w:val="false"/>
          </w:tcPr>
          <w:p>
            <w:pPr>
              <w:pStyle w:val="2113"/>
              <w:ind w:left="107"/>
              <w:spacing w:before="90"/>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六</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W w:w="3502" w:type="dxa"/>
            <w:vAlign w:val="top"/>
            <w:textDirection w:val="lrTb"/>
            <w:noWrap w:val="false"/>
          </w:tcPr>
          <w:p>
            <w:pPr>
              <w:pStyle w:val="2113"/>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供应商不得存在的情形</w:t>
            </w:r>
            <w:r>
              <w:rPr>
                <w:rFonts w:ascii="仿宋" w:hAnsi="仿宋" w:eastAsia="仿宋" w:cs="仿宋"/>
                <w:color w:val="000000"/>
                <w:sz w:val="24"/>
                <w:szCs w:val="24"/>
                <w:lang w:eastAsia="zh-CN"/>
              </w:rPr>
            </w:r>
            <w:r/>
          </w:p>
        </w:tc>
        <w:tc>
          <w:tcPr>
            <w:tcW w:w="4912" w:type="dxa"/>
            <w:vAlign w:val="top"/>
            <w:textDirection w:val="lrTb"/>
            <w:noWrap w:val="false"/>
          </w:tcPr>
          <w:p>
            <w:pPr>
              <w:pStyle w:val="2113"/>
              <w:ind w:left="10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是否存在“第二部分供应商须知第</w:t>
            </w:r>
            <w:r>
              <w:rPr>
                <w:rFonts w:hint="eastAsia" w:ascii="仿宋" w:hAnsi="仿宋" w:eastAsia="仿宋" w:cs="仿宋"/>
                <w:color w:val="000000"/>
                <w:sz w:val="24"/>
                <w:szCs w:val="24"/>
                <w:lang w:val="en-US" w:eastAsia="zh-CN"/>
              </w:rPr>
              <w:t xml:space="preserve">22</w:t>
            </w:r>
            <w:r>
              <w:rPr>
                <w:rFonts w:hint="eastAsia" w:ascii="仿宋" w:hAnsi="仿宋" w:eastAsia="仿宋" w:cs="仿宋"/>
                <w:color w:val="000000"/>
                <w:sz w:val="24"/>
                <w:szCs w:val="24"/>
                <w:lang w:eastAsia="zh-CN"/>
              </w:rPr>
              <w:t xml:space="preserve">条”的情形</w:t>
            </w:r>
            <w:r>
              <w:rPr>
                <w:rFonts w:ascii="仿宋" w:hAnsi="仿宋" w:eastAsia="仿宋" w:cs="仿宋"/>
                <w:color w:val="000000"/>
                <w:sz w:val="24"/>
                <w:szCs w:val="24"/>
                <w:lang w:eastAsia="zh-CN"/>
              </w:rPr>
            </w:r>
            <w:r/>
          </w:p>
        </w:tc>
      </w:tr>
    </w:tbl>
    <w:p>
      <w:pPr>
        <w:pStyle w:val="1110"/>
        <w:spacing w:line="480" w:lineRule="exact"/>
        <w:rPr>
          <w:rFonts w:ascii="仿宋" w:hAnsi="仿宋" w:eastAsia="仿宋" w:cs="仿宋"/>
          <w:b/>
          <w:color w:val="000000"/>
          <w:sz w:val="24"/>
        </w:rPr>
        <w:outlineLvl w:val="1"/>
      </w:pPr>
      <w:r/>
      <w:bookmarkStart w:id="167" w:name="_Toc18585"/>
      <w:r>
        <w:rPr>
          <w:rFonts w:hint="eastAsia" w:ascii="仿宋" w:hAnsi="仿宋" w:eastAsia="仿宋" w:cs="仿宋"/>
          <w:b/>
          <w:color w:val="000000"/>
          <w:sz w:val="24"/>
        </w:rPr>
        <w:t xml:space="preserve">三、符合性审查及标准</w:t>
      </w:r>
      <w:bookmarkEnd w:id="167"/>
      <w:r>
        <w:rPr>
          <w:rFonts w:ascii="仿宋" w:hAnsi="仿宋" w:eastAsia="仿宋" w:cs="仿宋"/>
          <w:b/>
          <w:color w:val="000000"/>
          <w:sz w:val="24"/>
        </w:rPr>
      </w:r>
      <w:r/>
    </w:p>
    <w:p>
      <w:pPr>
        <w:pStyle w:val="1110"/>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（一）符合性审查方法</w:t>
      </w:r>
      <w:r>
        <w:rPr>
          <w:rFonts w:ascii="仿宋" w:hAnsi="仿宋" w:eastAsia="仿宋" w:cs="仿宋"/>
          <w:color w:val="000000"/>
          <w:sz w:val="24"/>
        </w:rPr>
      </w:r>
      <w:r/>
    </w:p>
    <w:p>
      <w:pPr>
        <w:pStyle w:val="1110"/>
        <w:ind w:firstLine="480"/>
        <w:spacing w:line="520" w:lineRule="exact"/>
        <w:rPr>
          <w:rFonts w:ascii="仿宋" w:hAnsi="仿宋" w:eastAsia="仿宋" w:cs="仿宋"/>
          <w:color w:val="000000"/>
          <w:sz w:val="24"/>
          <w:lang w:val="zh-CN"/>
        </w:rPr>
      </w:pPr>
      <w:r>
        <w:rPr>
          <w:rFonts w:hint="eastAsia" w:ascii="仿宋" w:hAnsi="仿宋" w:eastAsia="仿宋" w:cs="仿宋"/>
          <w:color w:val="000000"/>
          <w:sz w:val="24"/>
        </w:rPr>
        <w:t xml:space="preserve">评标委员</w:t>
      </w:r>
      <w:r>
        <w:rPr>
          <w:rFonts w:hint="eastAsia" w:ascii="仿宋" w:hAnsi="仿宋" w:eastAsia="仿宋" w:cs="仿宋"/>
          <w:color w:val="000000"/>
          <w:sz w:val="24"/>
          <w:lang w:val="en-US" w:eastAsia="zh-CN"/>
        </w:rPr>
        <w:t xml:space="preserve">会</w:t>
      </w:r>
      <w:r>
        <w:rPr>
          <w:rFonts w:hint="eastAsia" w:ascii="仿宋" w:hAnsi="仿宋" w:eastAsia="仿宋" w:cs="仿宋"/>
          <w:color w:val="000000"/>
          <w:sz w:val="24"/>
          <w:lang w:val="zh-CN"/>
        </w:rPr>
        <w:t xml:space="preserve">对</w:t>
      </w:r>
      <w:r>
        <w:rPr>
          <w:rFonts w:hint="eastAsia" w:ascii="仿宋" w:hAnsi="仿宋" w:eastAsia="仿宋" w:cs="仿宋"/>
          <w:color w:val="000000"/>
          <w:sz w:val="24"/>
        </w:rPr>
        <w:t xml:space="preserve">通过</w:t>
      </w:r>
      <w:r>
        <w:rPr>
          <w:rFonts w:hint="eastAsia" w:ascii="仿宋" w:hAnsi="仿宋" w:eastAsia="仿宋" w:cs="仿宋"/>
          <w:color w:val="000000"/>
          <w:sz w:val="24"/>
          <w:lang w:val="zh-CN"/>
        </w:rPr>
        <w:t xml:space="preserve">资格</w:t>
      </w:r>
      <w:r>
        <w:rPr>
          <w:rFonts w:hint="eastAsia" w:ascii="仿宋" w:hAnsi="仿宋" w:eastAsia="仿宋" w:cs="仿宋"/>
          <w:color w:val="000000"/>
          <w:sz w:val="24"/>
        </w:rPr>
        <w:t xml:space="preserve">审查</w:t>
      </w:r>
      <w:r>
        <w:rPr>
          <w:rFonts w:hint="eastAsia" w:ascii="仿宋" w:hAnsi="仿宋" w:eastAsia="仿宋" w:cs="仿宋"/>
          <w:color w:val="000000"/>
          <w:sz w:val="24"/>
          <w:lang w:val="zh-CN"/>
        </w:rPr>
        <w:t xml:space="preserve">的供应商的投标文件进行响应性审查，以确定其是否满足采购文件的实质性要求。</w:t>
      </w:r>
      <w:r>
        <w:rPr>
          <w:rFonts w:ascii="仿宋" w:hAnsi="仿宋" w:eastAsia="仿宋" w:cs="仿宋"/>
          <w:color w:val="000000"/>
          <w:sz w:val="24"/>
          <w:lang w:val="zh-CN"/>
        </w:rPr>
      </w:r>
      <w:r/>
    </w:p>
    <w:p>
      <w:pPr>
        <w:pStyle w:val="1110"/>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（二）符合性审查标准</w:t>
      </w:r>
      <w:r>
        <w:rPr>
          <w:rFonts w:ascii="仿宋" w:hAnsi="仿宋" w:eastAsia="仿宋" w:cs="仿宋"/>
          <w:color w:val="000000"/>
          <w:sz w:val="24"/>
        </w:rPr>
      </w:r>
      <w:r/>
    </w:p>
    <w:p>
      <w:pPr>
        <w:pStyle w:val="1110"/>
        <w:ind w:firstLine="482"/>
        <w:spacing w:line="480" w:lineRule="exact"/>
        <w:rPr>
          <w:rFonts w:ascii="仿宋" w:hAnsi="仿宋" w:eastAsia="仿宋" w:cs="仿宋"/>
          <w:b/>
          <w:bCs/>
          <w:color w:val="000000"/>
          <w:sz w:val="24"/>
          <w:lang w:val="zh-CN"/>
        </w:rPr>
      </w:pPr>
      <w:r>
        <w:rPr>
          <w:rFonts w:hint="eastAsia" w:ascii="仿宋" w:hAnsi="仿宋" w:eastAsia="仿宋" w:cs="仿宋"/>
          <w:b/>
          <w:bCs/>
          <w:color w:val="000000"/>
          <w:sz w:val="24"/>
          <w:lang w:val="zh-CN"/>
        </w:rPr>
        <w:t xml:space="preserve">投标文件中有任意一条不满足</w:t>
      </w:r>
      <w:r>
        <w:rPr>
          <w:rFonts w:hint="eastAsia" w:ascii="仿宋" w:hAnsi="仿宋" w:eastAsia="仿宋" w:cs="仿宋"/>
          <w:b/>
          <w:bCs/>
          <w:color w:val="000000"/>
          <w:sz w:val="24"/>
        </w:rPr>
        <w:t xml:space="preserve">下</w:t>
      </w:r>
      <w:r>
        <w:rPr>
          <w:rFonts w:hint="eastAsia" w:ascii="仿宋" w:hAnsi="仿宋" w:eastAsia="仿宋" w:cs="仿宋"/>
          <w:b/>
          <w:bCs/>
          <w:color w:val="000000"/>
          <w:sz w:val="24"/>
          <w:lang w:val="zh-CN"/>
        </w:rPr>
        <w:t xml:space="preserve">表要求的将导致其</w:t>
      </w:r>
      <w:r>
        <w:rPr>
          <w:rFonts w:hint="eastAsia" w:ascii="仿宋" w:hAnsi="仿宋" w:eastAsia="仿宋" w:cs="仿宋"/>
          <w:b/>
          <w:bCs/>
          <w:color w:val="000000"/>
          <w:sz w:val="24"/>
          <w:lang w:val="en-US" w:eastAsia="zh-CN"/>
        </w:rPr>
        <w:t xml:space="preserve">投标</w:t>
      </w:r>
      <w:r>
        <w:rPr>
          <w:rFonts w:hint="eastAsia" w:ascii="仿宋" w:hAnsi="仿宋" w:eastAsia="仿宋" w:cs="仿宋"/>
          <w:b/>
          <w:bCs/>
          <w:color w:val="000000"/>
          <w:sz w:val="24"/>
          <w:lang w:val="zh-CN"/>
        </w:rPr>
        <w:t xml:space="preserve">无效，不进入下一项评审。</w:t>
      </w:r>
      <w:r>
        <w:rPr>
          <w:rFonts w:ascii="仿宋" w:hAnsi="仿宋" w:eastAsia="仿宋" w:cs="仿宋"/>
          <w:b/>
          <w:bCs/>
          <w:color w:val="000000"/>
          <w:sz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2221"/>
        <w:gridCol w:w="6443"/>
      </w:tblGrid>
      <w:tr>
        <w:trPr/>
        <w:tc>
          <w:tcPr>
            <w:tcW w:w="1005" w:type="dxa"/>
            <w:vAlign w:val="center"/>
            <w:textDirection w:val="lrTb"/>
            <w:noWrap w:val="false"/>
          </w:tcPr>
          <w:p>
            <w:pPr>
              <w:pStyle w:val="1110"/>
              <w:jc w:val="center"/>
              <w:spacing w:line="480" w:lineRule="exact"/>
              <w:rPr>
                <w:rFonts w:ascii="仿宋" w:hAnsi="仿宋" w:eastAsia="仿宋" w:cs="仿宋"/>
                <w:b/>
                <w:color w:val="000000"/>
                <w:sz w:val="24"/>
              </w:rPr>
            </w:pPr>
            <w:r>
              <w:rPr>
                <w:rFonts w:hint="eastAsia" w:ascii="仿宋" w:hAnsi="仿宋" w:eastAsia="仿宋" w:cs="仿宋"/>
                <w:b/>
                <w:color w:val="000000"/>
                <w:sz w:val="24"/>
              </w:rPr>
              <w:t xml:space="preserve">序号</w:t>
            </w:r>
            <w:r>
              <w:rPr>
                <w:rFonts w:ascii="仿宋" w:hAnsi="仿宋" w:eastAsia="仿宋" w:cs="仿宋"/>
                <w:b/>
                <w:color w:val="000000"/>
                <w:sz w:val="24"/>
              </w:rPr>
            </w:r>
            <w:r/>
          </w:p>
        </w:tc>
        <w:tc>
          <w:tcPr>
            <w:tcW w:w="2221" w:type="dxa"/>
            <w:vAlign w:val="center"/>
            <w:textDirection w:val="lrTb"/>
            <w:noWrap w:val="false"/>
          </w:tcPr>
          <w:p>
            <w:pPr>
              <w:pStyle w:val="1110"/>
              <w:jc w:val="center"/>
              <w:spacing w:line="480" w:lineRule="exact"/>
              <w:rPr>
                <w:rFonts w:ascii="仿宋" w:hAnsi="仿宋" w:eastAsia="仿宋" w:cs="仿宋"/>
                <w:b/>
                <w:color w:val="000000"/>
                <w:sz w:val="24"/>
              </w:rPr>
            </w:pPr>
            <w:r>
              <w:rPr>
                <w:rFonts w:hint="eastAsia" w:ascii="仿宋" w:hAnsi="仿宋" w:eastAsia="仿宋" w:cs="仿宋"/>
                <w:b/>
                <w:color w:val="000000"/>
                <w:sz w:val="24"/>
              </w:rPr>
              <w:t xml:space="preserve">审查要素</w:t>
            </w:r>
            <w:r>
              <w:rPr>
                <w:rFonts w:ascii="仿宋" w:hAnsi="仿宋" w:eastAsia="仿宋" w:cs="仿宋"/>
                <w:b/>
                <w:color w:val="000000"/>
                <w:sz w:val="24"/>
              </w:rPr>
            </w:r>
            <w:r/>
          </w:p>
        </w:tc>
        <w:tc>
          <w:tcPr>
            <w:tcW w:w="6443" w:type="dxa"/>
            <w:vAlign w:val="center"/>
            <w:textDirection w:val="lrTb"/>
            <w:noWrap w:val="false"/>
          </w:tcPr>
          <w:p>
            <w:pPr>
              <w:pStyle w:val="1110"/>
              <w:jc w:val="center"/>
              <w:spacing w:line="480" w:lineRule="exact"/>
              <w:rPr>
                <w:rFonts w:ascii="仿宋" w:hAnsi="仿宋" w:eastAsia="仿宋" w:cs="仿宋"/>
                <w:b/>
                <w:color w:val="000000"/>
                <w:sz w:val="24"/>
              </w:rPr>
            </w:pPr>
            <w:r>
              <w:rPr>
                <w:rFonts w:hint="eastAsia" w:ascii="仿宋" w:hAnsi="仿宋" w:eastAsia="仿宋" w:cs="仿宋"/>
                <w:b/>
                <w:color w:val="000000"/>
                <w:sz w:val="24"/>
              </w:rPr>
              <w:t xml:space="preserve">审查内容和审查标准</w:t>
            </w:r>
            <w:r>
              <w:rPr>
                <w:rFonts w:ascii="仿宋" w:hAnsi="仿宋" w:eastAsia="仿宋" w:cs="仿宋"/>
                <w:b/>
                <w:color w:val="000000"/>
                <w:sz w:val="24"/>
              </w:rPr>
            </w:r>
            <w:r/>
          </w:p>
        </w:tc>
      </w:tr>
      <w:tr>
        <w:trPr/>
        <w:tc>
          <w:tcPr>
            <w:tcW w:w="1005" w:type="dxa"/>
            <w:vAlign w:val="center"/>
            <w:vMerge w:val="restart"/>
            <w:textDirection w:val="lrTb"/>
            <w:noWrap w:val="false"/>
          </w:tcPr>
          <w:p>
            <w:pPr>
              <w:pStyle w:val="1110"/>
              <w:jc w:val="center"/>
              <w:spacing w:line="480" w:lineRule="exact"/>
              <w:rPr>
                <w:rFonts w:ascii="仿宋" w:hAnsi="仿宋" w:eastAsia="仿宋" w:cs="仿宋"/>
                <w:color w:val="000000"/>
                <w:sz w:val="24"/>
              </w:rPr>
            </w:pPr>
            <w:r>
              <w:rPr>
                <w:rFonts w:hint="eastAsia" w:ascii="仿宋" w:hAnsi="仿宋" w:eastAsia="仿宋" w:cs="仿宋"/>
                <w:color w:val="000000"/>
                <w:sz w:val="24"/>
              </w:rPr>
              <w:t xml:space="preserve">1</w:t>
            </w:r>
            <w:r>
              <w:rPr>
                <w:rFonts w:ascii="仿宋" w:hAnsi="仿宋" w:eastAsia="仿宋" w:cs="仿宋"/>
                <w:color w:val="000000"/>
                <w:sz w:val="24"/>
              </w:rPr>
            </w:r>
            <w:r/>
          </w:p>
        </w:tc>
        <w:tc>
          <w:tcPr>
            <w:tcW w:w="2221" w:type="dxa"/>
            <w:vAlign w:val="center"/>
            <w:vMerge w:val="restart"/>
            <w:textDirection w:val="lrTb"/>
            <w:noWrap w:val="false"/>
          </w:tcPr>
          <w:p>
            <w:pPr>
              <w:pStyle w:val="1110"/>
              <w:spacing w:line="480" w:lineRule="exact"/>
              <w:rPr>
                <w:rFonts w:ascii="仿宋" w:hAnsi="仿宋" w:eastAsia="仿宋" w:cs="仿宋"/>
                <w:color w:val="000000"/>
                <w:sz w:val="24"/>
              </w:rPr>
            </w:pPr>
            <w:r>
              <w:rPr>
                <w:rFonts w:hint="eastAsia" w:ascii="仿宋" w:hAnsi="仿宋" w:eastAsia="仿宋" w:cs="仿宋"/>
                <w:color w:val="000000"/>
                <w:sz w:val="24"/>
              </w:rPr>
              <w:t xml:space="preserve">投标文件有效性</w:t>
            </w:r>
            <w:r>
              <w:rPr>
                <w:rFonts w:ascii="仿宋" w:hAnsi="仿宋" w:eastAsia="仿宋" w:cs="仿宋"/>
                <w:color w:val="000000"/>
                <w:sz w:val="24"/>
              </w:rPr>
            </w:r>
            <w:r/>
          </w:p>
        </w:tc>
        <w:tc>
          <w:tcPr>
            <w:tcW w:w="6443" w:type="dxa"/>
            <w:vAlign w:val="center"/>
            <w:textDirection w:val="lrTb"/>
            <w:noWrap w:val="false"/>
          </w:tcPr>
          <w:p>
            <w:pPr>
              <w:pStyle w:val="1110"/>
              <w:spacing w:line="480" w:lineRule="exact"/>
              <w:rPr>
                <w:rFonts w:ascii="仿宋" w:hAnsi="仿宋" w:eastAsia="仿宋" w:cs="仿宋"/>
                <w:color w:val="000000"/>
                <w:sz w:val="24"/>
              </w:rPr>
            </w:pPr>
            <w:r>
              <w:rPr>
                <w:rFonts w:hint="eastAsia" w:ascii="仿宋" w:hAnsi="仿宋" w:eastAsia="仿宋" w:cs="仿宋"/>
                <w:color w:val="000000"/>
                <w:sz w:val="24"/>
              </w:rPr>
              <w:t xml:space="preserve">投标文件签章是否符合招标文件要求</w:t>
            </w:r>
            <w:r>
              <w:rPr>
                <w:rFonts w:ascii="仿宋" w:hAnsi="仿宋" w:eastAsia="仿宋" w:cs="仿宋"/>
                <w:color w:val="000000"/>
                <w:sz w:val="24"/>
              </w:rPr>
            </w:r>
            <w:r/>
          </w:p>
        </w:tc>
      </w:tr>
      <w:tr>
        <w:trPr>
          <w:trHeight w:val="538"/>
        </w:trPr>
        <w:tc>
          <w:tcPr>
            <w:tcW w:w="1005" w:type="dxa"/>
            <w:vAlign w:val="center"/>
            <w:vMerge w:val="continue"/>
            <w:textDirection w:val="lrTb"/>
            <w:noWrap w:val="false"/>
          </w:tcPr>
          <w:p>
            <w:pPr>
              <w:pStyle w:val="1110"/>
              <w:ind w:firstLine="480"/>
              <w:jc w:val="center"/>
              <w:spacing w:line="480" w:lineRule="exact"/>
              <w:rPr>
                <w:rFonts w:ascii="仿宋" w:hAnsi="仿宋" w:eastAsia="仿宋" w:cs="仿宋"/>
                <w:color w:val="000000"/>
                <w:sz w:val="24"/>
              </w:rPr>
            </w:pPr>
            <w:r>
              <w:rPr>
                <w:rFonts w:ascii="仿宋" w:hAnsi="仿宋" w:eastAsia="仿宋" w:cs="仿宋"/>
                <w:color w:val="000000"/>
                <w:sz w:val="24"/>
              </w:rPr>
            </w:r>
            <w:r/>
          </w:p>
        </w:tc>
        <w:tc>
          <w:tcPr>
            <w:tcW w:w="2221" w:type="dxa"/>
            <w:vAlign w:val="center"/>
            <w:vMerge w:val="continue"/>
            <w:textDirection w:val="lrTb"/>
            <w:noWrap w:val="false"/>
          </w:tcPr>
          <w:p>
            <w:pPr>
              <w:pStyle w:val="1110"/>
              <w:ind w:firstLine="480"/>
              <w:spacing w:line="480" w:lineRule="exact"/>
              <w:rPr>
                <w:rFonts w:ascii="仿宋" w:hAnsi="仿宋" w:eastAsia="仿宋" w:cs="仿宋"/>
                <w:color w:val="000000"/>
                <w:sz w:val="24"/>
              </w:rPr>
            </w:pPr>
            <w:r>
              <w:rPr>
                <w:rFonts w:ascii="仿宋" w:hAnsi="仿宋" w:eastAsia="仿宋" w:cs="仿宋"/>
                <w:color w:val="000000"/>
                <w:sz w:val="24"/>
              </w:rPr>
            </w:r>
            <w:r/>
          </w:p>
        </w:tc>
        <w:tc>
          <w:tcPr>
            <w:tcW w:w="6443" w:type="dxa"/>
            <w:vAlign w:val="center"/>
            <w:textDirection w:val="lrTb"/>
            <w:noWrap w:val="false"/>
          </w:tcPr>
          <w:p>
            <w:pPr>
              <w:pStyle w:val="1110"/>
              <w:spacing w:line="480" w:lineRule="exact"/>
              <w:rPr>
                <w:rFonts w:ascii="仿宋" w:hAnsi="仿宋" w:eastAsia="仿宋" w:cs="仿宋"/>
                <w:color w:val="000000"/>
                <w:sz w:val="24"/>
              </w:rPr>
            </w:pPr>
            <w:r>
              <w:rPr>
                <w:rFonts w:hint="eastAsia" w:ascii="仿宋" w:hAnsi="仿宋" w:eastAsia="仿宋" w:cs="仿宋"/>
                <w:color w:val="000000"/>
                <w:sz w:val="24"/>
              </w:rPr>
              <w:t xml:space="preserve">投标报价</w:t>
            </w:r>
            <w:r>
              <w:rPr>
                <w:rFonts w:hint="eastAsia" w:ascii="仿宋" w:hAnsi="仿宋" w:eastAsia="仿宋" w:cs="仿宋"/>
                <w:color w:val="000000"/>
                <w:spacing w:val="-3"/>
                <w:sz w:val="24"/>
              </w:rPr>
              <w:t xml:space="preserve">是否超过项目预算金额或最高限价</w:t>
            </w:r>
            <w:r>
              <w:rPr>
                <w:rFonts w:ascii="仿宋" w:hAnsi="仿宋" w:eastAsia="仿宋" w:cs="仿宋"/>
                <w:color w:val="000000"/>
                <w:sz w:val="24"/>
              </w:rPr>
            </w:r>
            <w:r/>
          </w:p>
        </w:tc>
      </w:tr>
      <w:tr>
        <w:trPr/>
        <w:tc>
          <w:tcPr>
            <w:tcW w:w="1005" w:type="dxa"/>
            <w:vAlign w:val="center"/>
            <w:textDirection w:val="lrTb"/>
            <w:noWrap w:val="false"/>
          </w:tcPr>
          <w:p>
            <w:pPr>
              <w:pStyle w:val="1110"/>
              <w:jc w:val="center"/>
              <w:spacing w:line="480" w:lineRule="exact"/>
              <w:rPr>
                <w:rFonts w:ascii="仿宋" w:hAnsi="仿宋" w:eastAsia="仿宋" w:cs="仿宋"/>
                <w:color w:val="000000"/>
                <w:sz w:val="24"/>
              </w:rPr>
            </w:pPr>
            <w:r>
              <w:rPr>
                <w:rFonts w:hint="eastAsia" w:ascii="仿宋" w:hAnsi="仿宋" w:eastAsia="仿宋" w:cs="仿宋"/>
                <w:color w:val="000000"/>
                <w:sz w:val="24"/>
              </w:rPr>
              <w:t xml:space="preserve">2</w:t>
            </w:r>
            <w:r>
              <w:rPr>
                <w:rFonts w:ascii="仿宋" w:hAnsi="仿宋" w:eastAsia="仿宋" w:cs="仿宋"/>
                <w:color w:val="000000"/>
                <w:sz w:val="24"/>
              </w:rPr>
            </w:r>
            <w:r/>
          </w:p>
        </w:tc>
        <w:tc>
          <w:tcPr>
            <w:tcW w:w="2221" w:type="dxa"/>
            <w:vAlign w:val="center"/>
            <w:textDirection w:val="lrTb"/>
            <w:noWrap w:val="false"/>
          </w:tcPr>
          <w:p>
            <w:pPr>
              <w:pStyle w:val="1110"/>
              <w:spacing w:line="480" w:lineRule="exact"/>
              <w:rPr>
                <w:rFonts w:ascii="仿宋" w:hAnsi="仿宋" w:eastAsia="仿宋" w:cs="仿宋"/>
                <w:color w:val="000000"/>
                <w:sz w:val="24"/>
              </w:rPr>
            </w:pPr>
            <w:r>
              <w:rPr>
                <w:rFonts w:hint="eastAsia" w:ascii="仿宋" w:hAnsi="仿宋" w:eastAsia="仿宋" w:cs="仿宋"/>
                <w:color w:val="000000"/>
                <w:sz w:val="24"/>
              </w:rPr>
              <w:t xml:space="preserve">招标文件响应程度</w:t>
            </w:r>
            <w:r>
              <w:rPr>
                <w:rFonts w:ascii="仿宋" w:hAnsi="仿宋" w:eastAsia="仿宋" w:cs="仿宋"/>
                <w:color w:val="000000"/>
                <w:sz w:val="24"/>
              </w:rPr>
            </w:r>
            <w:r/>
          </w:p>
        </w:tc>
        <w:tc>
          <w:tcPr>
            <w:tcW w:w="6443" w:type="dxa"/>
            <w:vAlign w:val="center"/>
            <w:textDirection w:val="lrTb"/>
            <w:noWrap w:val="false"/>
          </w:tcPr>
          <w:p>
            <w:pPr>
              <w:pStyle w:val="1110"/>
              <w:spacing w:line="480" w:lineRule="exact"/>
              <w:rPr>
                <w:rFonts w:ascii="仿宋" w:hAnsi="仿宋" w:eastAsia="仿宋" w:cs="仿宋"/>
                <w:color w:val="000000"/>
                <w:sz w:val="24"/>
              </w:rPr>
            </w:pPr>
            <w:r>
              <w:rPr>
                <w:rFonts w:hint="eastAsia" w:ascii="仿宋" w:hAnsi="仿宋" w:eastAsia="仿宋" w:cs="仿宋"/>
                <w:color w:val="000000"/>
                <w:sz w:val="24"/>
              </w:rPr>
              <w:t xml:space="preserve">投标文件对招标需求是否实质性响应，是否存在重大偏离或保留</w:t>
            </w:r>
            <w:r>
              <w:rPr>
                <w:rFonts w:ascii="仿宋" w:hAnsi="仿宋" w:eastAsia="仿宋" w:cs="仿宋"/>
                <w:color w:val="000000"/>
                <w:sz w:val="24"/>
              </w:rPr>
            </w:r>
            <w:r/>
          </w:p>
        </w:tc>
      </w:tr>
    </w:tbl>
    <w:p>
      <w:pPr>
        <w:pStyle w:val="1110"/>
        <w:spacing w:line="480" w:lineRule="exact"/>
        <w:rPr>
          <w:rFonts w:ascii="仿宋" w:hAnsi="仿宋" w:eastAsia="仿宋" w:cs="仿宋"/>
          <w:b/>
          <w:color w:val="000000"/>
          <w:sz w:val="24"/>
        </w:rPr>
        <w:outlineLvl w:val="1"/>
      </w:pPr>
      <w:r/>
      <w:bookmarkStart w:id="168" w:name="_Toc32049"/>
      <w:r>
        <w:rPr>
          <w:rFonts w:hint="eastAsia" w:ascii="仿宋" w:hAnsi="仿宋" w:eastAsia="仿宋" w:cs="仿宋"/>
          <w:b/>
          <w:color w:val="000000"/>
          <w:sz w:val="24"/>
        </w:rPr>
        <w:t xml:space="preserve">四、综合评分标准</w:t>
      </w:r>
      <w:bookmarkEnd w:id="168"/>
      <w:r>
        <w:rPr>
          <w:rFonts w:ascii="仿宋" w:hAnsi="仿宋" w:eastAsia="仿宋" w:cs="仿宋"/>
          <w:b/>
          <w:color w:val="000000"/>
          <w:sz w:val="24"/>
        </w:rPr>
      </w:r>
      <w:r/>
    </w:p>
    <w:p>
      <w:pPr>
        <w:pStyle w:val="1156"/>
        <w:ind w:left="0" w:firstLine="0"/>
        <w:rPr>
          <w:rFonts w:ascii="仿宋" w:hAnsi="仿宋" w:eastAsia="仿宋" w:cs="仿宋"/>
          <w:b/>
          <w:color w:val="000000"/>
          <w:sz w:val="24"/>
        </w:rPr>
      </w:pPr>
      <w:r>
        <w:rPr>
          <w:rFonts w:ascii="仿宋" w:hAnsi="仿宋" w:eastAsia="仿宋" w:cs="仿宋"/>
          <w:b/>
          <w:color w:val="000000"/>
          <w:sz w:val="24"/>
        </w:rPr>
      </w:r>
      <w:r/>
    </w:p>
    <w:tbl>
      <w:tblPr>
        <w:tblW w:w="4954" w:type="pct"/>
        <w:tblInd w:w="-108" w:type="dxa"/>
        <w:tblLayout w:type="fixed"/>
        <w:tblCellMar>
          <w:left w:w="108" w:type="dxa"/>
          <w:top w:w="0" w:type="dxa"/>
          <w:right w:w="108" w:type="dxa"/>
          <w:bottom w:w="0" w:type="dxa"/>
        </w:tblCellMar>
        <w:tblLook w:val="04A0" w:firstRow="1" w:lastRow="0" w:firstColumn="1" w:lastColumn="0" w:noHBand="0" w:noVBand="1"/>
      </w:tblPr>
      <w:tblGrid>
        <w:gridCol w:w="672"/>
        <w:gridCol w:w="1135"/>
        <w:gridCol w:w="7271"/>
        <w:gridCol w:w="793"/>
      </w:tblGrid>
      <w:tr>
        <w:trPr>
          <w:trHeight w:val="495"/>
        </w:trPr>
        <w:tc>
          <w:tcPr>
            <w:shd w:val="clear" w:color="000000" w:fill="ffffff"/>
            <w:tcBorders>
              <w:top w:val="single" w:color="000000" w:sz="8" w:space="0"/>
              <w:left w:val="single" w:color="000000" w:sz="8" w:space="0"/>
              <w:bottom w:val="single" w:color="000000" w:sz="8" w:space="0"/>
              <w:right w:val="single" w:color="000000" w:sz="8" w:space="0"/>
            </w:tcBorders>
            <w:tcW w:w="340" w:type="dxa"/>
            <w:vAlign w:val="center"/>
            <w:textDirection w:val="lrTb"/>
            <w:noWrap/>
          </w:tcPr>
          <w:p>
            <w:pPr>
              <w:pStyle w:val="1110"/>
              <w:ind w:right="-107"/>
              <w:widowControl/>
              <w:rPr>
                <w:rFonts w:hint="eastAsia" w:ascii="仿宋" w:hAnsi="仿宋" w:eastAsia="仿宋" w:cs="仿宋"/>
                <w:b/>
                <w:bCs/>
                <w:color w:val="000000"/>
                <w:sz w:val="24"/>
              </w:rPr>
            </w:pPr>
            <w:r/>
            <w:bookmarkStart w:id="169" w:name="_Toc9020"/>
            <w:r>
              <w:rPr>
                <w:rFonts w:hint="eastAsia" w:ascii="仿宋" w:hAnsi="仿宋" w:eastAsia="仿宋" w:cs="仿宋"/>
                <w:b/>
                <w:bCs/>
                <w:color w:val="000000"/>
                <w:sz w:val="24"/>
              </w:rPr>
              <w:t xml:space="preserve">序号</w:t>
            </w:r>
            <w:r>
              <w:rPr>
                <w:rFonts w:hint="eastAsia" w:ascii="仿宋" w:hAnsi="仿宋" w:eastAsia="仿宋" w:cs="仿宋"/>
                <w:b/>
                <w:bCs/>
                <w:color w:val="000000"/>
                <w:sz w:val="24"/>
              </w:rPr>
            </w:r>
            <w:r/>
          </w:p>
        </w:tc>
        <w:tc>
          <w:tcPr>
            <w:shd w:val="clear" w:color="000000" w:fill="ffffff"/>
            <w:tcBorders>
              <w:top w:val="single" w:color="000000" w:sz="8" w:space="0"/>
              <w:left w:val="none" w:color="000000" w:sz="4" w:space="0"/>
              <w:bottom w:val="single" w:color="000000" w:sz="8" w:space="0"/>
              <w:right w:val="single" w:color="000000" w:sz="8" w:space="0"/>
            </w:tcBorders>
            <w:tcW w:w="574" w:type="dxa"/>
            <w:vAlign w:val="center"/>
            <w:textDirection w:val="lrTb"/>
            <w:noWrap/>
          </w:tcPr>
          <w:p>
            <w:pPr>
              <w:pStyle w:val="1110"/>
              <w:ind w:right="-109"/>
              <w:jc w:val="lef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评审因素</w:t>
            </w:r>
            <w:r>
              <w:rPr>
                <w:rFonts w:hint="eastAsia" w:ascii="仿宋" w:hAnsi="仿宋" w:eastAsia="仿宋" w:cs="仿宋"/>
                <w:b/>
                <w:bCs/>
                <w:color w:val="000000"/>
                <w:sz w:val="24"/>
              </w:rPr>
            </w:r>
            <w:r/>
          </w:p>
        </w:tc>
        <w:tc>
          <w:tcPr>
            <w:shd w:val="clear" w:color="000000" w:fill="ffffff"/>
            <w:tcBorders>
              <w:top w:val="single" w:color="000000" w:sz="8" w:space="0"/>
              <w:left w:val="none" w:color="000000" w:sz="4" w:space="0"/>
              <w:bottom w:val="single" w:color="000000" w:sz="8" w:space="0"/>
              <w:right w:val="single" w:color="000000" w:sz="8" w:space="0"/>
            </w:tcBorders>
            <w:tcW w:w="3683" w:type="dxa"/>
            <w:vAlign w:val="center"/>
            <w:textDirection w:val="lrTb"/>
            <w:noWrap/>
          </w:tcPr>
          <w:p>
            <w:pPr>
              <w:pStyle w:val="1110"/>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评审细则</w:t>
            </w:r>
            <w:r>
              <w:rPr>
                <w:rFonts w:hint="eastAsia" w:ascii="仿宋" w:hAnsi="仿宋" w:eastAsia="仿宋" w:cs="仿宋"/>
                <w:b/>
                <w:bCs/>
                <w:color w:val="000000"/>
                <w:sz w:val="24"/>
              </w:rPr>
            </w:r>
            <w:r/>
          </w:p>
        </w:tc>
        <w:tc>
          <w:tcPr>
            <w:shd w:val="clear" w:color="000000" w:fill="ffffff"/>
            <w:tcBorders>
              <w:top w:val="single" w:color="000000" w:sz="8" w:space="0"/>
              <w:left w:val="none" w:color="000000" w:sz="4" w:space="0"/>
              <w:bottom w:val="single" w:color="000000" w:sz="8" w:space="0"/>
              <w:right w:val="single" w:color="000000" w:sz="8" w:space="0"/>
            </w:tcBorders>
            <w:tcW w:w="401" w:type="dxa"/>
            <w:vAlign w:val="center"/>
            <w:textDirection w:val="lrTb"/>
            <w:noWrap/>
          </w:tcPr>
          <w:p>
            <w:pPr>
              <w:pStyle w:val="1110"/>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分值</w:t>
            </w:r>
            <w:r>
              <w:rPr>
                <w:rFonts w:hint="eastAsia" w:ascii="仿宋" w:hAnsi="仿宋" w:eastAsia="仿宋" w:cs="仿宋"/>
                <w:b/>
                <w:bCs/>
                <w:color w:val="000000"/>
                <w:sz w:val="24"/>
              </w:rPr>
            </w:r>
            <w:r/>
          </w:p>
        </w:tc>
      </w:tr>
      <w:tr>
        <w:trPr>
          <w:trHeight w:val="690"/>
        </w:trPr>
        <w:tc>
          <w:tcPr>
            <w:gridSpan w:val="3"/>
            <w:shd w:val="clear" w:color="000000" w:fill="ffffff"/>
            <w:tcBorders>
              <w:top w:val="single" w:color="000000" w:sz="8" w:space="0"/>
              <w:left w:val="single" w:color="000000" w:sz="8" w:space="0"/>
              <w:bottom w:val="single" w:color="000000" w:sz="8" w:space="0"/>
              <w:right w:val="single" w:color="000000" w:sz="8" w:space="0"/>
            </w:tcBorders>
            <w:tcW w:w="9078" w:type="dxa"/>
            <w:vAlign w:val="center"/>
            <w:textDirection w:val="lrTb"/>
            <w:noWrap/>
          </w:tcPr>
          <w:p>
            <w:pPr>
              <w:pStyle w:val="1110"/>
              <w:jc w:val="lef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一、技术评估</w:t>
            </w:r>
            <w:r>
              <w:rPr>
                <w:rFonts w:hint="eastAsia" w:ascii="仿宋" w:hAnsi="仿宋" w:eastAsia="仿宋" w:cs="仿宋"/>
                <w:b/>
                <w:bCs/>
                <w:color w:val="000000"/>
                <w:sz w:val="24"/>
              </w:rPr>
            </w:r>
            <w:r/>
          </w:p>
        </w:tc>
        <w:tc>
          <w:tcPr>
            <w:shd w:val="clear" w:color="000000" w:fill="ffffff"/>
            <w:tcBorders>
              <w:top w:val="none" w:color="000000" w:sz="4" w:space="0"/>
              <w:left w:val="none" w:color="000000" w:sz="4" w:space="0"/>
              <w:bottom w:val="single" w:color="000000" w:sz="8" w:space="0"/>
              <w:right w:val="single" w:color="000000" w:sz="8" w:space="0"/>
            </w:tcBorders>
            <w:tcW w:w="401" w:type="dxa"/>
            <w:vAlign w:val="center"/>
            <w:textDirection w:val="lrTb"/>
            <w:noWrap/>
          </w:tcPr>
          <w:p>
            <w:pPr>
              <w:pStyle w:val="1110"/>
              <w:ind w:right="-65"/>
              <w:jc w:val="center"/>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60</w:t>
            </w:r>
            <w:r>
              <w:rPr>
                <w:rFonts w:hint="eastAsia" w:ascii="仿宋" w:hAnsi="仿宋" w:eastAsia="仿宋" w:cs="仿宋"/>
                <w:color w:val="000000"/>
                <w:sz w:val="24"/>
              </w:rPr>
              <w:t xml:space="preserve">分</w:t>
            </w:r>
            <w:r>
              <w:rPr>
                <w:rFonts w:hint="eastAsia" w:ascii="仿宋" w:hAnsi="仿宋" w:eastAsia="仿宋" w:cs="仿宋"/>
                <w:color w:val="000000"/>
                <w:sz w:val="24"/>
              </w:rPr>
            </w:r>
            <w:r/>
          </w:p>
        </w:tc>
      </w:tr>
      <w:tr>
        <w:trPr>
          <w:trHeight w:val="849"/>
        </w:trPr>
        <w:tc>
          <w:tcPr>
            <w:shd w:val="clear" w:color="000000" w:fill="ffffff"/>
            <w:tcBorders>
              <w:top w:val="none" w:color="000000" w:sz="4" w:space="0"/>
              <w:left w:val="single" w:color="000000" w:sz="8" w:space="0"/>
              <w:bottom w:val="single" w:color="000000" w:sz="8" w:space="0"/>
              <w:right w:val="single" w:color="000000" w:sz="8" w:space="0"/>
            </w:tcBorders>
            <w:tcW w:w="340" w:type="dxa"/>
            <w:vAlign w:val="center"/>
            <w:textDirection w:val="lrTb"/>
            <w:noWrap/>
          </w:tcPr>
          <w:p>
            <w:pPr>
              <w:pStyle w:val="1110"/>
              <w:jc w:val="right"/>
              <w:widowControl/>
              <w:rPr>
                <w:rFonts w:hint="eastAsia" w:ascii="仿宋" w:hAnsi="仿宋" w:eastAsia="仿宋" w:cs="仿宋"/>
                <w:color w:val="000000"/>
                <w:sz w:val="24"/>
              </w:rPr>
            </w:pPr>
            <w:r>
              <w:rPr>
                <w:rFonts w:hint="eastAsia" w:ascii="仿宋" w:hAnsi="仿宋" w:eastAsia="仿宋" w:cs="仿宋"/>
                <w:color w:val="000000"/>
                <w:sz w:val="24"/>
              </w:rPr>
              <w:t xml:space="preserve">1.1</w:t>
            </w:r>
            <w:r>
              <w:rPr>
                <w:rFonts w:hint="eastAsia" w:ascii="仿宋" w:hAnsi="仿宋" w:eastAsia="仿宋" w:cs="仿宋"/>
                <w:color w:val="000000"/>
                <w:sz w:val="24"/>
              </w:rPr>
            </w:r>
            <w:r/>
          </w:p>
        </w:tc>
        <w:tc>
          <w:tcPr>
            <w:shd w:val="clear" w:color="000000" w:fill="ffffff"/>
            <w:tcBorders>
              <w:top w:val="none" w:color="000000" w:sz="4" w:space="0"/>
              <w:left w:val="single" w:color="000000" w:sz="8" w:space="0"/>
              <w:bottom w:val="single" w:color="000000" w:sz="8" w:space="0"/>
              <w:right w:val="single" w:color="000000" w:sz="8" w:space="0"/>
            </w:tcBorders>
            <w:tcW w:w="574" w:type="dxa"/>
            <w:vAlign w:val="center"/>
            <w:textDirection w:val="lrTb"/>
            <w:noWrap/>
          </w:tcPr>
          <w:p>
            <w:pPr>
              <w:pStyle w:val="1110"/>
              <w:jc w:val="center"/>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平台技术指标</w:t>
            </w:r>
            <w:r>
              <w:rPr>
                <w:rFonts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683" w:type="dxa"/>
            <w:vAlign w:val="center"/>
            <w:textDirection w:val="lrTb"/>
            <w:noWrap/>
          </w:tcPr>
          <w:p>
            <w:pPr>
              <w:pStyle w:val="1110"/>
              <w:widowControl/>
              <w:rPr>
                <w:rFonts w:hint="eastAsia" w:ascii="仿宋" w:hAnsi="仿宋" w:eastAsia="仿宋" w:cs="仿宋"/>
                <w:color w:val="000000"/>
                <w:sz w:val="24"/>
                <w:szCs w:val="24"/>
                <w:lang w:val="en-US" w:eastAsia="zh-CN" w:bidi="ar-SA"/>
              </w:rPr>
            </w:pPr>
            <w:r>
              <w:rPr>
                <w:rFonts w:hint="eastAsia" w:ascii="仿宋" w:hAnsi="仿宋" w:eastAsia="仿宋" w:cs="宋体"/>
                <w:color w:val="000000"/>
                <w:sz w:val="24"/>
              </w:rPr>
              <w:t xml:space="preserve">供应商针对第四章采购需求</w:t>
            </w:r>
            <w:r>
              <w:rPr>
                <w:rFonts w:hint="eastAsia" w:ascii="仿宋" w:hAnsi="仿宋" w:eastAsia="仿宋" w:cs="宋体"/>
                <w:color w:val="000000"/>
                <w:sz w:val="24"/>
                <w:lang w:eastAsia="zh-CN"/>
              </w:rPr>
              <w:t xml:space="preserve">“</w:t>
            </w:r>
            <w:r>
              <w:rPr>
                <w:rFonts w:hint="eastAsia" w:ascii="仿宋" w:hAnsi="仿宋" w:eastAsia="仿宋" w:cs="宋体"/>
                <w:color w:val="000000"/>
                <w:sz w:val="24"/>
                <w:lang w:val="en-US" w:eastAsia="zh-CN"/>
              </w:rPr>
              <w:t xml:space="preserve">平台技术指标</w:t>
            </w:r>
            <w:r>
              <w:rPr>
                <w:rFonts w:hint="eastAsia" w:ascii="仿宋" w:hAnsi="仿宋" w:eastAsia="仿宋" w:cs="宋体"/>
                <w:color w:val="000000"/>
                <w:sz w:val="24"/>
                <w:lang w:eastAsia="zh-CN"/>
              </w:rPr>
              <w:t xml:space="preserve">”</w:t>
            </w:r>
            <w:r>
              <w:rPr>
                <w:rFonts w:hint="eastAsia" w:ascii="仿宋" w:hAnsi="仿宋" w:eastAsia="仿宋" w:cs="宋体"/>
                <w:color w:val="000000"/>
                <w:sz w:val="24"/>
              </w:rPr>
              <w:t xml:space="preserve">所述内容逐条</w:t>
            </w:r>
            <w:r>
              <w:rPr>
                <w:rFonts w:hint="eastAsia" w:ascii="仿宋" w:hAnsi="仿宋" w:eastAsia="仿宋" w:cs="宋体"/>
                <w:color w:val="000000"/>
                <w:sz w:val="24"/>
                <w:lang w:val="en-US" w:eastAsia="zh-CN"/>
              </w:rPr>
              <w:t xml:space="preserve">完全</w:t>
            </w:r>
            <w:r>
              <w:rPr>
                <w:rFonts w:hint="eastAsia" w:ascii="仿宋" w:hAnsi="仿宋" w:eastAsia="仿宋" w:cs="宋体"/>
                <w:color w:val="000000"/>
                <w:sz w:val="24"/>
              </w:rPr>
              <w:t xml:space="preserve">响应</w:t>
            </w:r>
            <w:r>
              <w:rPr>
                <w:rFonts w:hint="eastAsia" w:ascii="仿宋" w:hAnsi="仿宋" w:eastAsia="仿宋" w:cs="宋体"/>
                <w:color w:val="000000"/>
                <w:sz w:val="24"/>
                <w:lang w:val="en-US" w:eastAsia="zh-CN"/>
              </w:rPr>
              <w:t xml:space="preserve">的得</w:t>
            </w:r>
            <w:r>
              <w:rPr>
                <w:rFonts w:hint="eastAsia" w:ascii="仿宋" w:hAnsi="仿宋" w:eastAsia="仿宋" w:cs="宋体"/>
                <w:color w:val="000000"/>
                <w:sz w:val="24"/>
              </w:rPr>
              <w:t xml:space="preserve">分</w:t>
            </w:r>
            <w:r>
              <w:rPr>
                <w:rFonts w:hint="eastAsia" w:ascii="仿宋" w:hAnsi="仿宋" w:eastAsia="仿宋" w:cs="宋体"/>
                <w:color w:val="000000"/>
                <w:sz w:val="24"/>
                <w:lang w:val="en-US" w:eastAsia="zh-CN"/>
              </w:rPr>
              <w:t xml:space="preserve">20</w:t>
            </w:r>
            <w:r>
              <w:rPr>
                <w:rFonts w:hint="eastAsia" w:ascii="仿宋" w:hAnsi="仿宋" w:eastAsia="仿宋" w:cs="宋体"/>
                <w:color w:val="000000"/>
                <w:sz w:val="24"/>
              </w:rPr>
              <w:t xml:space="preserve">分，每有一条</w:t>
            </w:r>
            <w:r>
              <w:rPr>
                <w:rFonts w:hint="eastAsia" w:ascii="仿宋" w:hAnsi="仿宋" w:eastAsia="仿宋" w:cs="宋体"/>
                <w:color w:val="000000"/>
                <w:sz w:val="24"/>
                <w:lang w:val="en-US" w:eastAsia="zh-CN"/>
              </w:rPr>
              <w:t xml:space="preserve">未</w:t>
            </w:r>
            <w:r>
              <w:rPr>
                <w:rFonts w:hint="eastAsia" w:ascii="仿宋" w:hAnsi="仿宋" w:eastAsia="仿宋" w:cs="宋体"/>
                <w:color w:val="000000"/>
                <w:sz w:val="24"/>
              </w:rPr>
              <w:t xml:space="preserve">响应</w:t>
            </w:r>
            <w:r>
              <w:rPr>
                <w:rFonts w:hint="eastAsia" w:ascii="仿宋" w:hAnsi="仿宋" w:eastAsia="仿宋" w:cs="宋体"/>
                <w:color w:val="000000"/>
                <w:sz w:val="24"/>
                <w:lang w:val="en-US" w:eastAsia="zh-CN"/>
              </w:rPr>
              <w:t xml:space="preserve">或未完全响应的</w:t>
            </w:r>
            <w:r>
              <w:rPr>
                <w:rFonts w:hint="eastAsia" w:ascii="仿宋" w:hAnsi="仿宋" w:eastAsia="仿宋" w:cs="宋体"/>
                <w:color w:val="000000"/>
                <w:sz w:val="24"/>
              </w:rPr>
              <w:t xml:space="preserve">扣</w:t>
            </w:r>
            <w:r>
              <w:rPr>
                <w:rFonts w:hint="eastAsia" w:ascii="仿宋" w:hAnsi="仿宋" w:eastAsia="仿宋" w:cs="宋体"/>
                <w:color w:val="000000"/>
                <w:sz w:val="24"/>
                <w:lang w:val="en-US" w:eastAsia="zh-CN"/>
              </w:rPr>
              <w:t xml:space="preserve">2</w:t>
            </w:r>
            <w:r>
              <w:rPr>
                <w:rFonts w:hint="eastAsia" w:ascii="仿宋" w:hAnsi="仿宋" w:eastAsia="仿宋" w:cs="宋体"/>
                <w:color w:val="000000"/>
                <w:sz w:val="24"/>
              </w:rPr>
              <w:t xml:space="preserve">分，扣完为止</w:t>
            </w:r>
            <w:r>
              <w:rPr>
                <w:rFonts w:hint="eastAsia" w:ascii="仿宋" w:hAnsi="仿宋" w:eastAsia="仿宋" w:cs="宋体"/>
                <w:color w:val="000000"/>
                <w:sz w:val="24"/>
                <w:lang w:eastAsia="zh-CN"/>
              </w:rPr>
              <w:t xml:space="preserve">；</w:t>
            </w:r>
            <w:r>
              <w:rPr>
                <w:rFonts w:hint="eastAsia" w:ascii="仿宋" w:hAnsi="仿宋" w:eastAsia="仿宋" w:cs="仿宋"/>
                <w:b/>
                <w:bCs w:val="0"/>
                <w:color w:val="000000"/>
                <w:sz w:val="24"/>
                <w:lang w:val="en-US" w:eastAsia="zh-CN"/>
              </w:rPr>
              <w:t xml:space="preserve">有两条及以上未响应的，投标响应无效</w:t>
            </w:r>
            <w:r>
              <w:rPr>
                <w:rFonts w:hint="eastAsia" w:ascii="仿宋" w:hAnsi="仿宋" w:eastAsia="仿宋" w:cs="仿宋"/>
                <w:bCs/>
                <w:color w:val="000000"/>
                <w:sz w:val="24"/>
                <w:lang w:val="en-US" w:eastAsia="zh-CN"/>
              </w:rPr>
              <w:t xml:space="preserve">。</w:t>
            </w:r>
            <w:r>
              <w:rPr>
                <w:rFonts w:hint="eastAsia"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401" w:type="dxa"/>
            <w:vAlign w:val="center"/>
            <w:textDirection w:val="lrTb"/>
            <w:noWrap/>
          </w:tcPr>
          <w:p>
            <w:pPr>
              <w:pStyle w:val="1110"/>
              <w:jc w:val="center"/>
              <w:widowControl/>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20</w:t>
            </w:r>
            <w:r>
              <w:rPr>
                <w:rFonts w:ascii="仿宋" w:hAnsi="仿宋" w:eastAsia="仿宋" w:cs="仿宋"/>
                <w:color w:val="000000"/>
                <w:sz w:val="24"/>
                <w:lang w:val="en-US" w:eastAsia="zh-CN"/>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40" w:type="dxa"/>
            <w:vAlign w:val="center"/>
            <w:textDirection w:val="lrTb"/>
            <w:noWrap/>
          </w:tcPr>
          <w:p>
            <w:pPr>
              <w:pStyle w:val="1110"/>
              <w:jc w:val="right"/>
              <w:widowControl/>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w:t>
            </w:r>
            <w:r>
              <w:rPr>
                <w:rFonts w:ascii="仿宋" w:hAnsi="仿宋" w:eastAsia="仿宋" w:cs="仿宋"/>
                <w:color w:val="000000"/>
                <w:sz w:val="24"/>
                <w:lang w:val="en-US" w:eastAsia="zh-CN"/>
              </w:rPr>
            </w:r>
            <w:r/>
          </w:p>
        </w:tc>
        <w:tc>
          <w:tcPr>
            <w:shd w:val="clear" w:color="000000" w:fill="ffffff"/>
            <w:tcBorders>
              <w:top w:val="none" w:color="000000" w:sz="4" w:space="0"/>
              <w:left w:val="single" w:color="000000" w:sz="8" w:space="0"/>
              <w:bottom w:val="single" w:color="000000" w:sz="8" w:space="0"/>
              <w:right w:val="single" w:color="000000" w:sz="8" w:space="0"/>
            </w:tcBorders>
            <w:tcW w:w="574" w:type="dxa"/>
            <w:vAlign w:val="center"/>
            <w:textDirection w:val="lrTb"/>
            <w:noWrap/>
          </w:tcPr>
          <w:p>
            <w:pPr>
              <w:pStyle w:val="1110"/>
              <w:jc w:val="center"/>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平台稳定性指标</w:t>
            </w:r>
            <w:r>
              <w:rPr>
                <w:rFonts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683" w:type="dxa"/>
            <w:vAlign w:val="center"/>
            <w:textDirection w:val="lrTb"/>
            <w:noWrap/>
          </w:tcPr>
          <w:p>
            <w:pPr>
              <w:pStyle w:val="1110"/>
              <w:widowControl/>
              <w:rPr>
                <w:rFonts w:hint="eastAsia" w:ascii="仿宋" w:hAnsi="仿宋" w:eastAsia="仿宋" w:cs="仿宋"/>
                <w:color w:val="000000"/>
                <w:sz w:val="24"/>
                <w:szCs w:val="24"/>
                <w:lang w:val="en-US" w:eastAsia="zh-CN" w:bidi="ar-SA"/>
              </w:rPr>
            </w:pPr>
            <w:r>
              <w:rPr>
                <w:rFonts w:hint="eastAsia" w:ascii="仿宋" w:hAnsi="仿宋" w:eastAsia="仿宋" w:cs="宋体"/>
                <w:color w:val="000000"/>
                <w:sz w:val="24"/>
              </w:rPr>
              <w:t xml:space="preserve">供应商针对第四章采购需求</w:t>
            </w:r>
            <w:r>
              <w:rPr>
                <w:rFonts w:hint="eastAsia" w:ascii="仿宋" w:hAnsi="仿宋" w:eastAsia="仿宋" w:cs="宋体"/>
                <w:color w:val="000000"/>
                <w:sz w:val="24"/>
                <w:lang w:eastAsia="zh-CN"/>
              </w:rPr>
              <w:t xml:space="preserve">“</w:t>
            </w:r>
            <w:r>
              <w:rPr>
                <w:rFonts w:hint="eastAsia" w:ascii="仿宋" w:hAnsi="仿宋" w:eastAsia="仿宋" w:cs="仿宋"/>
                <w:color w:val="000000"/>
                <w:sz w:val="24"/>
                <w:szCs w:val="24"/>
                <w:lang w:val="en-US" w:eastAsia="zh-CN" w:bidi="ar-SA"/>
              </w:rPr>
              <w:t xml:space="preserve">平台稳定性指标</w:t>
            </w:r>
            <w:r>
              <w:rPr>
                <w:rFonts w:hint="eastAsia" w:ascii="仿宋" w:hAnsi="仿宋" w:eastAsia="仿宋" w:cs="宋体"/>
                <w:color w:val="000000"/>
                <w:sz w:val="24"/>
                <w:lang w:eastAsia="zh-CN"/>
              </w:rPr>
              <w:t xml:space="preserve">”</w:t>
            </w:r>
            <w:r>
              <w:rPr>
                <w:rFonts w:hint="eastAsia" w:ascii="仿宋" w:hAnsi="仿宋" w:eastAsia="仿宋" w:cs="宋体"/>
                <w:color w:val="000000"/>
                <w:sz w:val="24"/>
              </w:rPr>
              <w:t xml:space="preserve">所述内容逐条</w:t>
            </w:r>
            <w:r>
              <w:rPr>
                <w:rFonts w:hint="eastAsia" w:ascii="仿宋" w:hAnsi="仿宋" w:eastAsia="仿宋" w:cs="宋体"/>
                <w:color w:val="000000"/>
                <w:sz w:val="24"/>
                <w:lang w:val="en-US" w:eastAsia="zh-CN"/>
              </w:rPr>
              <w:t xml:space="preserve">完全</w:t>
            </w:r>
            <w:r>
              <w:rPr>
                <w:rFonts w:hint="eastAsia" w:ascii="仿宋" w:hAnsi="仿宋" w:eastAsia="仿宋" w:cs="宋体"/>
                <w:color w:val="000000"/>
                <w:sz w:val="24"/>
              </w:rPr>
              <w:t xml:space="preserve">响应</w:t>
            </w:r>
            <w:r>
              <w:rPr>
                <w:rFonts w:hint="eastAsia" w:ascii="仿宋" w:hAnsi="仿宋" w:eastAsia="仿宋" w:cs="宋体"/>
                <w:color w:val="000000"/>
                <w:sz w:val="24"/>
                <w:lang w:val="en-US" w:eastAsia="zh-CN"/>
              </w:rPr>
              <w:t xml:space="preserve">的得</w:t>
            </w:r>
            <w:r>
              <w:rPr>
                <w:rFonts w:hint="eastAsia" w:ascii="仿宋" w:hAnsi="仿宋" w:eastAsia="仿宋" w:cs="宋体"/>
                <w:color w:val="000000"/>
                <w:sz w:val="24"/>
              </w:rPr>
              <w:t xml:space="preserve">分</w:t>
            </w:r>
            <w:r>
              <w:rPr>
                <w:rFonts w:hint="eastAsia" w:ascii="仿宋" w:hAnsi="仿宋" w:eastAsia="仿宋" w:cs="宋体"/>
                <w:color w:val="000000"/>
                <w:sz w:val="24"/>
                <w:lang w:val="en-US" w:eastAsia="zh-CN"/>
              </w:rPr>
              <w:t xml:space="preserve">10</w:t>
            </w:r>
            <w:r>
              <w:rPr>
                <w:rFonts w:hint="eastAsia" w:ascii="仿宋" w:hAnsi="仿宋" w:eastAsia="仿宋" w:cs="宋体"/>
                <w:color w:val="000000"/>
                <w:sz w:val="24"/>
              </w:rPr>
              <w:t xml:space="preserve">分，每有一条</w:t>
            </w:r>
            <w:r>
              <w:rPr>
                <w:rFonts w:hint="eastAsia" w:ascii="仿宋" w:hAnsi="仿宋" w:eastAsia="仿宋" w:cs="宋体"/>
                <w:color w:val="000000"/>
                <w:sz w:val="24"/>
                <w:lang w:val="en-US" w:eastAsia="zh-CN"/>
              </w:rPr>
              <w:t xml:space="preserve">未</w:t>
            </w:r>
            <w:r>
              <w:rPr>
                <w:rFonts w:hint="eastAsia" w:ascii="仿宋" w:hAnsi="仿宋" w:eastAsia="仿宋" w:cs="宋体"/>
                <w:color w:val="000000"/>
                <w:sz w:val="24"/>
              </w:rPr>
              <w:t xml:space="preserve">响应</w:t>
            </w:r>
            <w:r>
              <w:rPr>
                <w:rFonts w:hint="eastAsia" w:ascii="仿宋" w:hAnsi="仿宋" w:eastAsia="仿宋" w:cs="宋体"/>
                <w:color w:val="000000"/>
                <w:sz w:val="24"/>
                <w:lang w:val="en-US" w:eastAsia="zh-CN"/>
              </w:rPr>
              <w:t xml:space="preserve">或未完全响应的</w:t>
            </w:r>
            <w:r>
              <w:rPr>
                <w:rFonts w:hint="eastAsia" w:ascii="仿宋" w:hAnsi="仿宋" w:eastAsia="仿宋" w:cs="宋体"/>
                <w:color w:val="000000"/>
                <w:sz w:val="24"/>
              </w:rPr>
              <w:t xml:space="preserve">扣</w:t>
            </w:r>
            <w:r>
              <w:rPr>
                <w:rFonts w:hint="eastAsia" w:ascii="仿宋" w:hAnsi="仿宋" w:eastAsia="仿宋" w:cs="宋体"/>
                <w:color w:val="000000"/>
                <w:sz w:val="24"/>
                <w:lang w:val="en-US" w:eastAsia="zh-CN"/>
              </w:rPr>
              <w:t xml:space="preserve">2</w:t>
            </w:r>
            <w:r>
              <w:rPr>
                <w:rFonts w:hint="eastAsia" w:ascii="仿宋" w:hAnsi="仿宋" w:eastAsia="仿宋" w:cs="宋体"/>
                <w:color w:val="000000"/>
                <w:sz w:val="24"/>
              </w:rPr>
              <w:t xml:space="preserve">分，扣完为止</w:t>
            </w:r>
            <w:r>
              <w:rPr>
                <w:rFonts w:hint="eastAsia" w:ascii="仿宋" w:hAnsi="仿宋" w:eastAsia="仿宋" w:cs="宋体"/>
                <w:color w:val="000000"/>
                <w:sz w:val="24"/>
                <w:lang w:eastAsia="zh-CN"/>
              </w:rPr>
              <w:t xml:space="preserve">；</w:t>
            </w:r>
            <w:r>
              <w:rPr>
                <w:rFonts w:hint="eastAsia" w:ascii="仿宋" w:hAnsi="仿宋" w:eastAsia="仿宋" w:cs="仿宋"/>
                <w:b/>
                <w:bCs w:val="0"/>
                <w:color w:val="000000"/>
                <w:sz w:val="24"/>
                <w:lang w:val="en-US" w:eastAsia="zh-CN"/>
              </w:rPr>
              <w:t xml:space="preserve">有两条及以上未响应的，投标响应无效</w:t>
            </w:r>
            <w:r>
              <w:rPr>
                <w:rFonts w:hint="eastAsia" w:ascii="仿宋" w:hAnsi="仿宋" w:eastAsia="仿宋" w:cs="仿宋"/>
                <w:bCs/>
                <w:color w:val="000000"/>
                <w:sz w:val="24"/>
                <w:lang w:val="en-US" w:eastAsia="zh-CN"/>
              </w:rPr>
              <w:t xml:space="preserve">。</w:t>
            </w:r>
            <w:r>
              <w:rPr>
                <w:rFonts w:hint="eastAsia"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401" w:type="dxa"/>
            <w:vAlign w:val="center"/>
            <w:textDirection w:val="lrTb"/>
            <w:noWrap/>
          </w:tcPr>
          <w:p>
            <w:pPr>
              <w:pStyle w:val="1110"/>
              <w:jc w:val="center"/>
              <w:widowControl/>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10</w:t>
            </w:r>
            <w:r>
              <w:rPr>
                <w:rFonts w:ascii="仿宋" w:hAnsi="仿宋" w:eastAsia="仿宋" w:cs="仿宋"/>
                <w:color w:val="000000"/>
                <w:sz w:val="24"/>
                <w:lang w:val="en-US" w:eastAsia="zh-CN"/>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40" w:type="dxa"/>
            <w:vAlign w:val="center"/>
            <w:textDirection w:val="lrTb"/>
            <w:noWrap/>
          </w:tcPr>
          <w:p>
            <w:pPr>
              <w:pStyle w:val="1110"/>
              <w:jc w:val="righ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1.3</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574" w:type="dxa"/>
            <w:vAlign w:val="center"/>
            <w:textDirection w:val="lrTb"/>
            <w:noWrap/>
          </w:tcPr>
          <w:p>
            <w:pPr>
              <w:pStyle w:val="1110"/>
              <w:jc w:val="center"/>
              <w:rPr>
                <w:rFonts w:hint="eastAsia" w:ascii="仿宋" w:hAnsi="仿宋" w:eastAsia="仿宋" w:cs="宋体"/>
                <w:color w:val="000000"/>
                <w:sz w:val="24"/>
                <w:szCs w:val="24"/>
                <w:lang w:val="en-US" w:eastAsia="zh-CN" w:bidi="ar-SA"/>
              </w:rPr>
            </w:pPr>
            <w:r>
              <w:rPr>
                <w:rFonts w:hint="eastAsia" w:ascii="仿宋" w:hAnsi="仿宋" w:eastAsia="仿宋"/>
                <w:color w:val="000000"/>
                <w:sz w:val="24"/>
                <w:szCs w:val="24"/>
              </w:rPr>
              <w:t xml:space="preserve">服务</w:t>
            </w:r>
            <w:r>
              <w:rPr>
                <w:rFonts w:hint="eastAsia" w:ascii="仿宋" w:hAnsi="仿宋" w:eastAsia="仿宋"/>
                <w:color w:val="000000"/>
                <w:sz w:val="24"/>
                <w:szCs w:val="24"/>
                <w:lang w:val="en-US" w:eastAsia="zh-CN"/>
              </w:rPr>
              <w:t xml:space="preserve">质量</w:t>
            </w:r>
            <w:r>
              <w:rPr>
                <w:rFonts w:hint="eastAsia" w:ascii="仿宋" w:hAnsi="仿宋" w:eastAsia="仿宋" w:cs="宋体"/>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3683" w:type="dxa"/>
            <w:vAlign w:val="center"/>
            <w:textDirection w:val="lrTb"/>
            <w:noWrap/>
          </w:tcPr>
          <w:p>
            <w:pPr>
              <w:pStyle w:val="1110"/>
              <w:rPr>
                <w:rFonts w:hint="eastAsia" w:ascii="仿宋" w:hAnsi="仿宋" w:eastAsia="仿宋" w:cs="Times New Roman"/>
                <w:color w:val="000000"/>
                <w:sz w:val="24"/>
                <w:szCs w:val="24"/>
                <w:lang w:val="en-US" w:eastAsia="zh-CN" w:bidi="ar-SA"/>
              </w:rPr>
            </w:pPr>
            <w:r>
              <w:rPr>
                <w:rFonts w:hint="eastAsia" w:ascii="仿宋" w:hAnsi="仿宋" w:eastAsia="仿宋" w:cs="宋体"/>
                <w:color w:val="000000"/>
                <w:sz w:val="24"/>
              </w:rPr>
              <w:t xml:space="preserve">供应商针对第四章采购需求</w:t>
            </w:r>
            <w:r>
              <w:rPr>
                <w:rFonts w:hint="eastAsia" w:ascii="仿宋" w:hAnsi="仿宋" w:eastAsia="仿宋" w:cs="宋体"/>
                <w:color w:val="000000"/>
                <w:sz w:val="24"/>
                <w:lang w:eastAsia="zh-CN"/>
              </w:rPr>
              <w:t xml:space="preserve">“</w:t>
            </w:r>
            <w:r>
              <w:rPr>
                <w:rFonts w:hint="eastAsia" w:ascii="仿宋" w:hAnsi="仿宋" w:eastAsia="仿宋" w:cs="仿宋"/>
                <w:color w:val="000000"/>
                <w:sz w:val="24"/>
                <w:szCs w:val="24"/>
                <w:lang w:val="en-US" w:eastAsia="zh-CN" w:bidi="ar-SA"/>
              </w:rPr>
              <w:t xml:space="preserve">服务质量要求</w:t>
            </w:r>
            <w:r>
              <w:rPr>
                <w:rFonts w:hint="eastAsia" w:ascii="仿宋" w:hAnsi="仿宋" w:eastAsia="仿宋" w:cs="宋体"/>
                <w:color w:val="000000"/>
                <w:sz w:val="24"/>
                <w:lang w:eastAsia="zh-CN"/>
              </w:rPr>
              <w:t xml:space="preserve">”</w:t>
            </w:r>
            <w:r>
              <w:rPr>
                <w:rFonts w:hint="eastAsia" w:ascii="仿宋" w:hAnsi="仿宋" w:eastAsia="仿宋" w:cs="宋体"/>
                <w:color w:val="000000"/>
                <w:sz w:val="24"/>
              </w:rPr>
              <w:t xml:space="preserve">所述内容逐条</w:t>
            </w:r>
            <w:r>
              <w:rPr>
                <w:rFonts w:hint="eastAsia" w:ascii="仿宋" w:hAnsi="仿宋" w:eastAsia="仿宋" w:cs="宋体"/>
                <w:color w:val="000000"/>
                <w:sz w:val="24"/>
                <w:lang w:val="en-US" w:eastAsia="zh-CN"/>
              </w:rPr>
              <w:t xml:space="preserve">完全</w:t>
            </w:r>
            <w:r>
              <w:rPr>
                <w:rFonts w:hint="eastAsia" w:ascii="仿宋" w:hAnsi="仿宋" w:eastAsia="仿宋" w:cs="宋体"/>
                <w:color w:val="000000"/>
                <w:sz w:val="24"/>
              </w:rPr>
              <w:t xml:space="preserve">响应</w:t>
            </w:r>
            <w:r>
              <w:rPr>
                <w:rFonts w:hint="eastAsia" w:ascii="仿宋" w:hAnsi="仿宋" w:eastAsia="仿宋" w:cs="宋体"/>
                <w:color w:val="000000"/>
                <w:sz w:val="24"/>
                <w:lang w:val="en-US" w:eastAsia="zh-CN"/>
              </w:rPr>
              <w:t xml:space="preserve">的得</w:t>
            </w:r>
            <w:r>
              <w:rPr>
                <w:rFonts w:hint="eastAsia" w:ascii="仿宋" w:hAnsi="仿宋" w:eastAsia="仿宋" w:cs="宋体"/>
                <w:color w:val="000000"/>
                <w:sz w:val="24"/>
              </w:rPr>
              <w:t xml:space="preserve">分</w:t>
            </w:r>
            <w:r>
              <w:rPr>
                <w:rFonts w:hint="eastAsia" w:ascii="仿宋" w:hAnsi="仿宋" w:eastAsia="仿宋" w:cs="宋体"/>
                <w:color w:val="000000"/>
                <w:sz w:val="24"/>
                <w:lang w:val="en-US" w:eastAsia="zh-CN"/>
              </w:rPr>
              <w:t xml:space="preserve">10</w:t>
            </w:r>
            <w:r>
              <w:rPr>
                <w:rFonts w:hint="eastAsia" w:ascii="仿宋" w:hAnsi="仿宋" w:eastAsia="仿宋" w:cs="宋体"/>
                <w:color w:val="000000"/>
                <w:sz w:val="24"/>
              </w:rPr>
              <w:t xml:space="preserve">分，每有一条</w:t>
            </w:r>
            <w:r>
              <w:rPr>
                <w:rFonts w:hint="eastAsia" w:ascii="仿宋" w:hAnsi="仿宋" w:eastAsia="仿宋" w:cs="宋体"/>
                <w:color w:val="000000"/>
                <w:sz w:val="24"/>
                <w:lang w:val="en-US" w:eastAsia="zh-CN"/>
              </w:rPr>
              <w:t xml:space="preserve">未</w:t>
            </w:r>
            <w:r>
              <w:rPr>
                <w:rFonts w:hint="eastAsia" w:ascii="仿宋" w:hAnsi="仿宋" w:eastAsia="仿宋" w:cs="宋体"/>
                <w:color w:val="000000"/>
                <w:sz w:val="24"/>
              </w:rPr>
              <w:t xml:space="preserve">响应</w:t>
            </w:r>
            <w:r>
              <w:rPr>
                <w:rFonts w:hint="eastAsia" w:ascii="仿宋" w:hAnsi="仿宋" w:eastAsia="仿宋" w:cs="宋体"/>
                <w:color w:val="000000"/>
                <w:sz w:val="24"/>
                <w:lang w:val="en-US" w:eastAsia="zh-CN"/>
              </w:rPr>
              <w:t xml:space="preserve">或未完全响应的</w:t>
            </w:r>
            <w:r>
              <w:rPr>
                <w:rFonts w:hint="eastAsia" w:ascii="仿宋" w:hAnsi="仿宋" w:eastAsia="仿宋" w:cs="宋体"/>
                <w:color w:val="000000"/>
                <w:sz w:val="24"/>
              </w:rPr>
              <w:t xml:space="preserve">扣</w:t>
            </w:r>
            <w:r>
              <w:rPr>
                <w:rFonts w:hint="eastAsia" w:ascii="仿宋" w:hAnsi="仿宋" w:eastAsia="仿宋" w:cs="宋体"/>
                <w:color w:val="000000"/>
                <w:sz w:val="24"/>
                <w:lang w:val="en-US" w:eastAsia="zh-CN"/>
              </w:rPr>
              <w:t xml:space="preserve">2</w:t>
            </w:r>
            <w:r>
              <w:rPr>
                <w:rFonts w:hint="eastAsia" w:ascii="仿宋" w:hAnsi="仿宋" w:eastAsia="仿宋" w:cs="宋体"/>
                <w:color w:val="000000"/>
                <w:sz w:val="24"/>
              </w:rPr>
              <w:t xml:space="preserve">分，扣完为止</w:t>
            </w:r>
            <w:r>
              <w:rPr>
                <w:rFonts w:hint="eastAsia" w:ascii="仿宋" w:hAnsi="仿宋" w:eastAsia="仿宋" w:cs="宋体"/>
                <w:color w:val="000000"/>
                <w:sz w:val="24"/>
                <w:lang w:eastAsia="zh-CN"/>
              </w:rPr>
              <w:t xml:space="preserve">；</w:t>
            </w:r>
            <w:r>
              <w:rPr>
                <w:rFonts w:hint="eastAsia" w:ascii="仿宋" w:hAnsi="仿宋" w:eastAsia="仿宋" w:cs="仿宋"/>
                <w:b/>
                <w:bCs w:val="0"/>
                <w:color w:val="000000"/>
                <w:sz w:val="24"/>
                <w:lang w:val="en-US" w:eastAsia="zh-CN"/>
              </w:rPr>
              <w:t xml:space="preserve">有两条及以上未响应的，投标响应无效</w:t>
            </w:r>
            <w:r>
              <w:rPr>
                <w:rFonts w:hint="eastAsia" w:ascii="仿宋" w:hAnsi="仿宋" w:eastAsia="仿宋" w:cs="仿宋"/>
                <w:bCs/>
                <w:color w:val="000000"/>
                <w:sz w:val="24"/>
                <w:lang w:val="en-US" w:eastAsia="zh-CN"/>
              </w:rPr>
              <w:t xml:space="preserve">。</w:t>
            </w:r>
            <w:r>
              <w:rPr>
                <w:rFonts w:hint="eastAsia" w:ascii="仿宋" w:hAnsi="仿宋" w:eastAsia="仿宋" w:cs="Times New Roman"/>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401" w:type="dxa"/>
            <w:vAlign w:val="center"/>
            <w:textDirection w:val="lrTb"/>
            <w:noWrap/>
          </w:tcPr>
          <w:p>
            <w:pPr>
              <w:pStyle w:val="1110"/>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lang w:val="en-US" w:eastAsia="zh-CN"/>
              </w:rPr>
              <w:t xml:space="preserve">10</w:t>
            </w:r>
            <w:r>
              <w:rPr>
                <w:rFonts w:hint="eastAsia" w:ascii="仿宋" w:hAnsi="仿宋" w:eastAsia="仿宋" w:cs="仿宋"/>
                <w:color w:val="000000"/>
                <w:sz w:val="24"/>
                <w:szCs w:val="22"/>
                <w:lang w:val="en-US" w:eastAsia="zh-CN" w:bidi="ar-SA"/>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40" w:type="dxa"/>
            <w:vAlign w:val="center"/>
            <w:textDirection w:val="lrTb"/>
            <w:noWrap/>
          </w:tcPr>
          <w:p>
            <w:pPr>
              <w:pStyle w:val="1110"/>
              <w:jc w:val="right"/>
              <w:widowControl/>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lang w:val="en-US" w:eastAsia="zh-CN"/>
              </w:rPr>
            </w:r>
            <w:r/>
          </w:p>
        </w:tc>
        <w:tc>
          <w:tcPr>
            <w:shd w:val="clear" w:color="000000" w:fill="ffffff"/>
            <w:tcBorders>
              <w:top w:val="none" w:color="000000" w:sz="4" w:space="0"/>
              <w:left w:val="single" w:color="000000" w:sz="8" w:space="0"/>
              <w:bottom w:val="single" w:color="000000" w:sz="8" w:space="0"/>
              <w:right w:val="single" w:color="000000" w:sz="8" w:space="0"/>
            </w:tcBorders>
            <w:tcW w:w="574" w:type="dxa"/>
            <w:vAlign w:val="center"/>
            <w:textDirection w:val="lrTb"/>
            <w:noWrap/>
          </w:tcPr>
          <w:p>
            <w:pPr>
              <w:pStyle w:val="1110"/>
              <w:jc w:val="cente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技术方案</w:t>
            </w:r>
            <w:r>
              <w:rPr>
                <w:rFonts w:hint="eastAsia"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3683" w:type="dxa"/>
            <w:vAlign w:val="center"/>
            <w:textDirection w:val="lrTb"/>
            <w:noWrap/>
          </w:tcPr>
          <w:p>
            <w:pPr>
              <w:pStyle w:val="1110"/>
              <w:widowControl/>
              <w:rPr>
                <w:rFonts w:hint="eastAsia" w:ascii="仿宋" w:hAnsi="仿宋" w:eastAsia="仿宋" w:cs="宋体"/>
                <w:color w:val="000000"/>
                <w:sz w:val="24"/>
              </w:rPr>
            </w:pPr>
            <w:r>
              <w:rPr>
                <w:rFonts w:hint="eastAsia" w:ascii="仿宋" w:hAnsi="仿宋" w:eastAsia="仿宋" w:cs="宋体"/>
                <w:color w:val="000000"/>
                <w:sz w:val="24"/>
              </w:rPr>
              <w:t xml:space="preserve">方案</w:t>
            </w:r>
            <w:r>
              <w:rPr>
                <w:rFonts w:hint="eastAsia" w:ascii="仿宋" w:hAnsi="仿宋" w:eastAsia="仿宋" w:cs="宋体"/>
                <w:color w:val="000000"/>
                <w:sz w:val="24"/>
                <w:lang w:val="en-US" w:eastAsia="zh-CN"/>
              </w:rPr>
              <w:t xml:space="preserve">包括但不限于平台技术及稳定性指标如何实现</w:t>
            </w:r>
            <w:r>
              <w:rPr>
                <w:rFonts w:hint="eastAsia" w:ascii="仿宋" w:hAnsi="仿宋" w:eastAsia="仿宋" w:cs="宋体"/>
                <w:color w:val="000000"/>
                <w:sz w:val="24"/>
              </w:rPr>
              <w:t xml:space="preserve">。方案基本合理完整的，得6分；在此基础上，方案内容较详细、有对应措施的，加2分；方案兼容</w:t>
            </w:r>
            <w:r>
              <w:rPr>
                <w:rFonts w:hint="eastAsia" w:ascii="仿宋" w:hAnsi="仿宋" w:eastAsia="仿宋" w:cs="宋体"/>
                <w:color w:val="000000"/>
                <w:sz w:val="24"/>
                <w:lang w:val="en-US" w:eastAsia="zh-CN"/>
              </w:rPr>
              <w:t xml:space="preserve">性</w:t>
            </w:r>
            <w:r>
              <w:rPr>
                <w:rFonts w:hint="eastAsia" w:ascii="仿宋" w:hAnsi="仿宋" w:eastAsia="仿宋" w:cs="宋体"/>
                <w:color w:val="000000"/>
                <w:sz w:val="24"/>
              </w:rPr>
              <w:t xml:space="preserve">、扩展性较强的，加2分；</w:t>
            </w:r>
            <w:r>
              <w:rPr>
                <w:rFonts w:hint="eastAsia" w:ascii="仿宋" w:hAnsi="仿宋" w:eastAsia="仿宋" w:cs="宋体"/>
                <w:color w:val="000000"/>
                <w:sz w:val="24"/>
              </w:rPr>
            </w:r>
            <w:r/>
          </w:p>
          <w:p>
            <w:pPr>
              <w:pStyle w:val="1110"/>
              <w:widowControl/>
              <w:rPr>
                <w:rFonts w:hint="eastAsia" w:ascii="仿宋" w:hAnsi="仿宋" w:eastAsia="仿宋"/>
                <w:color w:val="000000"/>
                <w:sz w:val="24"/>
                <w:szCs w:val="24"/>
                <w:lang w:val="en-US" w:eastAsia="zh-CN"/>
              </w:rPr>
            </w:pPr>
            <w:r>
              <w:rPr>
                <w:rFonts w:hint="eastAsia" w:ascii="仿宋" w:hAnsi="仿宋" w:eastAsia="仿宋" w:cs="宋体"/>
                <w:color w:val="000000"/>
                <w:sz w:val="24"/>
              </w:rPr>
              <w:t xml:space="preserve">不符合招标文件要求或未提供的不得分。</w:t>
            </w:r>
            <w:r>
              <w:rPr>
                <w:rFonts w:hint="eastAsia" w:ascii="仿宋" w:hAnsi="仿宋" w:eastAsia="仿宋"/>
                <w:color w:val="000000"/>
                <w:sz w:val="24"/>
                <w:szCs w:val="24"/>
                <w:lang w:val="en-US" w:eastAsia="zh-CN"/>
              </w:rPr>
            </w:r>
            <w:r/>
          </w:p>
        </w:tc>
        <w:tc>
          <w:tcPr>
            <w:shd w:val="clear" w:color="000000" w:fill="ffffff"/>
            <w:tcBorders>
              <w:top w:val="none" w:color="000000" w:sz="4" w:space="0"/>
              <w:left w:val="single" w:color="000000" w:sz="8" w:space="0"/>
              <w:bottom w:val="single" w:color="000000" w:sz="8" w:space="0"/>
              <w:right w:val="single" w:color="000000" w:sz="8" w:space="0"/>
            </w:tcBorders>
            <w:tcW w:w="401" w:type="dxa"/>
            <w:vAlign w:val="center"/>
            <w:textDirection w:val="lrTb"/>
            <w:noWrap/>
          </w:tcPr>
          <w:p>
            <w:pPr>
              <w:pStyle w:val="1110"/>
              <w:jc w:val="center"/>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10</w:t>
            </w:r>
            <w:r>
              <w:rPr>
                <w:rFonts w:hint="eastAsia" w:ascii="仿宋" w:hAnsi="仿宋" w:eastAsia="仿宋" w:cs="仿宋"/>
                <w:color w:val="000000"/>
                <w:sz w:val="24"/>
                <w:szCs w:val="24"/>
                <w:lang w:val="en-US" w:eastAsia="zh-CN" w:bidi="ar-SA"/>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40" w:type="dxa"/>
            <w:vAlign w:val="center"/>
            <w:textDirection w:val="lrTb"/>
            <w:noWrap/>
          </w:tcPr>
          <w:p>
            <w:pPr>
              <w:pStyle w:val="1110"/>
              <w:jc w:val="right"/>
              <w:widowControl/>
              <w:rPr>
                <w:rFonts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1.5</w:t>
            </w:r>
            <w:r>
              <w:rPr>
                <w:rFonts w:ascii="仿宋" w:hAnsi="仿宋" w:eastAsia="仿宋" w:cs="仿宋"/>
                <w:color w:val="000000"/>
                <w:sz w:val="24"/>
                <w:szCs w:val="22"/>
                <w:lang w:val="en-US" w:eastAsia="zh-CN" w:bidi="ar-SA"/>
              </w:rPr>
            </w:r>
            <w:r/>
          </w:p>
        </w:tc>
        <w:tc>
          <w:tcPr>
            <w:tcBorders>
              <w:top w:val="none" w:color="000000" w:sz="4" w:space="0"/>
              <w:left w:val="single" w:color="000000" w:sz="8" w:space="0"/>
              <w:bottom w:val="single" w:color="000000" w:sz="8" w:space="0"/>
              <w:right w:val="single" w:color="000000" w:sz="8" w:space="0"/>
            </w:tcBorders>
            <w:tcW w:w="574" w:type="dxa"/>
            <w:vAlign w:val="center"/>
            <w:textDirection w:val="lrTb"/>
            <w:noWrap/>
          </w:tcPr>
          <w:p>
            <w:pPr>
              <w:pStyle w:val="1110"/>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rPr>
              <w:t xml:space="preserve">服务方案</w:t>
            </w:r>
            <w:r>
              <w:rPr>
                <w:rFonts w:hint="eastAsia" w:ascii="仿宋" w:hAnsi="仿宋" w:eastAsia="仿宋" w:cs="Times New Roman"/>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3683" w:type="dxa"/>
            <w:vAlign w:val="center"/>
            <w:textDirection w:val="lrTb"/>
            <w:noWrap/>
          </w:tcPr>
          <w:p>
            <w:pPr>
              <w:pStyle w:val="1110"/>
              <w:rPr>
                <w:rFonts w:hint="eastAsia" w:ascii="仿宋" w:hAnsi="仿宋" w:eastAsia="仿宋"/>
                <w:color w:val="000000"/>
                <w:sz w:val="24"/>
                <w:szCs w:val="24"/>
              </w:rPr>
            </w:pPr>
            <w:r>
              <w:rPr>
                <w:rFonts w:hint="eastAsia" w:ascii="仿宋" w:hAnsi="仿宋" w:eastAsia="仿宋" w:cs="宋体"/>
                <w:color w:val="000000"/>
                <w:sz w:val="24"/>
              </w:rPr>
              <w:t xml:space="preserve">方案</w:t>
            </w:r>
            <w:r>
              <w:rPr>
                <w:rFonts w:hint="eastAsia" w:ascii="仿宋" w:hAnsi="仿宋" w:eastAsia="仿宋" w:cs="宋体"/>
                <w:color w:val="000000"/>
                <w:sz w:val="24"/>
                <w:lang w:val="en-US" w:eastAsia="zh-CN"/>
              </w:rPr>
              <w:t xml:space="preserve">包括但不限于</w:t>
            </w:r>
            <w:r>
              <w:rPr>
                <w:rFonts w:hint="eastAsia" w:ascii="仿宋" w:hAnsi="仿宋" w:eastAsia="仿宋"/>
                <w:color w:val="000000"/>
                <w:sz w:val="24"/>
                <w:szCs w:val="24"/>
                <w:lang w:val="en-US" w:eastAsia="zh-CN"/>
              </w:rPr>
              <w:t xml:space="preserve">保障</w:t>
            </w:r>
            <w:r>
              <w:rPr>
                <w:rFonts w:hint="eastAsia" w:ascii="仿宋" w:hAnsi="仿宋" w:eastAsia="仿宋"/>
                <w:color w:val="000000"/>
                <w:sz w:val="24"/>
                <w:szCs w:val="24"/>
              </w:rPr>
              <w:t xml:space="preserve">服务</w:t>
            </w:r>
            <w:r>
              <w:rPr>
                <w:rFonts w:hint="eastAsia" w:ascii="仿宋" w:hAnsi="仿宋" w:eastAsia="仿宋"/>
                <w:color w:val="000000"/>
                <w:sz w:val="24"/>
                <w:szCs w:val="24"/>
                <w:lang w:val="en-US" w:eastAsia="zh-CN"/>
              </w:rPr>
              <w:t xml:space="preserve">质量采取的具体措施</w:t>
            </w:r>
            <w:r>
              <w:rPr>
                <w:rFonts w:hint="eastAsia" w:ascii="仿宋" w:hAnsi="仿宋" w:eastAsia="仿宋"/>
                <w:color w:val="000000"/>
                <w:sz w:val="24"/>
                <w:szCs w:val="24"/>
              </w:rPr>
              <w:t xml:space="preserve">。方案基本合理完整的，得4分；在此基础上，方案兼容性、扩展性较强的，加2分；</w:t>
            </w:r>
            <w:r>
              <w:rPr>
                <w:rFonts w:hint="eastAsia" w:ascii="仿宋" w:hAnsi="仿宋" w:eastAsia="仿宋"/>
                <w:color w:val="000000"/>
                <w:sz w:val="24"/>
                <w:szCs w:val="24"/>
              </w:rPr>
            </w:r>
            <w:r/>
          </w:p>
          <w:p>
            <w:pPr>
              <w:pStyle w:val="1110"/>
              <w:rPr>
                <w:rFonts w:hint="eastAsia" w:ascii="仿宋" w:hAnsi="仿宋" w:eastAsia="仿宋" w:cs="仿宋"/>
                <w:color w:val="000000"/>
                <w:sz w:val="24"/>
                <w:szCs w:val="24"/>
                <w:lang w:val="en-US" w:eastAsia="zh-CN" w:bidi="ar-SA"/>
              </w:rPr>
            </w:pPr>
            <w:r>
              <w:rPr>
                <w:rFonts w:hint="eastAsia" w:ascii="仿宋" w:hAnsi="仿宋" w:eastAsia="仿宋"/>
                <w:color w:val="000000"/>
                <w:sz w:val="24"/>
                <w:szCs w:val="24"/>
              </w:rPr>
              <w:t xml:space="preserve">不符合招标文件要求或未提供的不得分。</w:t>
            </w:r>
            <w:r>
              <w:rPr>
                <w:rFonts w:hint="eastAsia" w:ascii="仿宋" w:hAnsi="仿宋" w:eastAsia="仿宋" w:cs="仿宋"/>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401" w:type="dxa"/>
            <w:vAlign w:val="center"/>
            <w:textDirection w:val="lrTb"/>
            <w:noWrap/>
          </w:tcPr>
          <w:p>
            <w:pPr>
              <w:pStyle w:val="1110"/>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6</w:t>
            </w:r>
            <w:r>
              <w:rPr>
                <w:rFonts w:hint="eastAsia" w:ascii="仿宋" w:hAnsi="仿宋" w:eastAsia="仿宋" w:cs="仿宋"/>
                <w:color w:val="000000"/>
                <w:sz w:val="24"/>
                <w:szCs w:val="22"/>
                <w:lang w:val="en-US" w:eastAsia="zh-CN" w:bidi="ar-SA"/>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40" w:type="dxa"/>
            <w:vAlign w:val="center"/>
            <w:textDirection w:val="lrTb"/>
            <w:noWrap/>
          </w:tcPr>
          <w:p>
            <w:pPr>
              <w:pStyle w:val="1110"/>
              <w:jc w:val="center"/>
              <w:widowControl/>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1.6</w:t>
            </w:r>
            <w:r>
              <w:rPr>
                <w:rFonts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574" w:type="dxa"/>
            <w:vAlign w:val="center"/>
            <w:textDirection w:val="lrTb"/>
            <w:noWrap/>
          </w:tcPr>
          <w:p>
            <w:pPr>
              <w:pStyle w:val="1110"/>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 xml:space="preserve">培训方案</w:t>
            </w:r>
            <w:r>
              <w:rPr>
                <w:rFonts w:hint="eastAsia" w:ascii="仿宋" w:hAnsi="仿宋" w:eastAsia="仿宋" w:cs="Times New Roman"/>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3683" w:type="dxa"/>
            <w:vAlign w:val="center"/>
            <w:textDirection w:val="lrTb"/>
            <w:noWrap/>
          </w:tcPr>
          <w:p>
            <w:pPr>
              <w:pStyle w:val="1110"/>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rPr>
              <w:t xml:space="preserve">培训方案内容包括但不限于培训计划、培训内容、培训对象、培训目标等</w:t>
            </w:r>
            <w:r>
              <w:rPr>
                <w:rFonts w:hint="eastAsia" w:ascii="仿宋" w:hAnsi="仿宋" w:eastAsia="仿宋" w:cs="Times New Roman"/>
                <w:color w:val="000000"/>
                <w:sz w:val="24"/>
                <w:szCs w:val="24"/>
                <w:lang w:eastAsia="zh-CN"/>
              </w:rPr>
              <w:t xml:space="preserve">，</w:t>
            </w:r>
            <w:r>
              <w:rPr>
                <w:rFonts w:hint="eastAsia" w:ascii="仿宋" w:hAnsi="仿宋" w:eastAsia="仿宋" w:cs="Times New Roman"/>
                <w:color w:val="000000"/>
                <w:sz w:val="24"/>
                <w:szCs w:val="24"/>
                <w:lang w:val="en-US" w:eastAsia="zh-CN"/>
              </w:rPr>
              <w:t xml:space="preserve">以上有一个得1分，本项最高得4分</w:t>
            </w:r>
            <w:r>
              <w:rPr>
                <w:rFonts w:hint="eastAsia" w:ascii="仿宋" w:hAnsi="仿宋" w:eastAsia="仿宋" w:cs="Times New Roman"/>
                <w:color w:val="000000"/>
                <w:sz w:val="24"/>
                <w:szCs w:val="24"/>
              </w:rPr>
              <w:t xml:space="preserve">。</w:t>
            </w:r>
            <w:r>
              <w:rPr>
                <w:rFonts w:hint="eastAsia" w:ascii="仿宋" w:hAnsi="仿宋" w:eastAsia="仿宋" w:cs="Times New Roman"/>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401" w:type="dxa"/>
            <w:vAlign w:val="center"/>
            <w:textDirection w:val="lrTb"/>
            <w:noWrap/>
          </w:tcPr>
          <w:p>
            <w:pPr>
              <w:pStyle w:val="1110"/>
              <w:jc w:val="center"/>
              <w:spacing w:line="360" w:lineRule="exact"/>
              <w:widowControl/>
              <w:rPr>
                <w:rFonts w:hint="eastAsia"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4</w:t>
            </w:r>
            <w:r>
              <w:rPr>
                <w:rFonts w:hint="eastAsia" w:ascii="仿宋" w:hAnsi="仿宋" w:eastAsia="仿宋" w:cs="仿宋"/>
                <w:color w:val="000000"/>
                <w:sz w:val="24"/>
                <w:szCs w:val="22"/>
                <w:lang w:val="en-US" w:eastAsia="zh-CN" w:bidi="ar-SA"/>
              </w:rPr>
            </w:r>
            <w:r/>
          </w:p>
        </w:tc>
      </w:tr>
      <w:tr>
        <w:trPr>
          <w:trHeight w:val="690"/>
        </w:trPr>
        <w:tc>
          <w:tcPr>
            <w:gridSpan w:val="3"/>
            <w:shd w:val="clear" w:color="000000" w:fill="ffffff"/>
            <w:tcBorders>
              <w:top w:val="single" w:color="000000" w:sz="8" w:space="0"/>
              <w:left w:val="single" w:color="000000" w:sz="8" w:space="0"/>
              <w:bottom w:val="single" w:color="000000" w:sz="8" w:space="0"/>
              <w:right w:val="single" w:color="000000" w:sz="8" w:space="0"/>
            </w:tcBorders>
            <w:tcW w:w="9078" w:type="dxa"/>
            <w:vAlign w:val="center"/>
            <w:textDirection w:val="lrTb"/>
            <w:noWrap/>
          </w:tcPr>
          <w:p>
            <w:pPr>
              <w:pStyle w:val="1110"/>
              <w:jc w:val="lef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二、商务评估</w:t>
            </w:r>
            <w:r>
              <w:rPr>
                <w:rFonts w:hint="eastAsia" w:ascii="仿宋" w:hAnsi="仿宋" w:eastAsia="仿宋" w:cs="仿宋"/>
                <w:b/>
                <w:bCs/>
                <w:color w:val="000000"/>
                <w:sz w:val="24"/>
              </w:rPr>
            </w:r>
            <w:r/>
          </w:p>
        </w:tc>
        <w:tc>
          <w:tcPr>
            <w:shd w:val="clear" w:color="000000" w:fill="ffffff"/>
            <w:tcBorders>
              <w:top w:val="none" w:color="000000" w:sz="4" w:space="0"/>
              <w:left w:val="none" w:color="000000" w:sz="4" w:space="0"/>
              <w:bottom w:val="single" w:color="000000" w:sz="8" w:space="0"/>
              <w:right w:val="single" w:color="000000" w:sz="8" w:space="0"/>
            </w:tcBorders>
            <w:tcW w:w="401" w:type="dxa"/>
            <w:vAlign w:val="center"/>
            <w:textDirection w:val="lrTb"/>
            <w:noWrap/>
          </w:tcPr>
          <w:p>
            <w:pPr>
              <w:pStyle w:val="1110"/>
              <w:jc w:val="center"/>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15</w:t>
            </w:r>
            <w:r>
              <w:rPr>
                <w:rFonts w:hint="eastAsia" w:ascii="仿宋" w:hAnsi="仿宋" w:eastAsia="仿宋" w:cs="仿宋"/>
                <w:color w:val="000000"/>
                <w:sz w:val="24"/>
              </w:rPr>
              <w:t xml:space="preserve">分</w:t>
            </w:r>
            <w:r>
              <w:rPr>
                <w:rFonts w:hint="eastAsia" w:ascii="仿宋" w:hAnsi="仿宋" w:eastAsia="仿宋" w:cs="仿宋"/>
                <w:color w:val="000000"/>
                <w:sz w:val="24"/>
              </w:rPr>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40" w:type="dxa"/>
            <w:vAlign w:val="center"/>
            <w:textDirection w:val="lrTb"/>
            <w:noWrap/>
          </w:tcPr>
          <w:p>
            <w:pPr>
              <w:pStyle w:val="1110"/>
              <w:jc w:val="right"/>
              <w:widowControl/>
              <w:rPr>
                <w:rFonts w:hint="eastAsia" w:ascii="仿宋" w:hAnsi="仿宋" w:eastAsia="仿宋" w:cs="仿宋"/>
                <w:color w:val="000000"/>
                <w:sz w:val="24"/>
              </w:rPr>
            </w:pPr>
            <w:r>
              <w:rPr>
                <w:rFonts w:hint="eastAsia" w:ascii="仿宋" w:hAnsi="仿宋" w:eastAsia="仿宋" w:cs="仿宋"/>
                <w:color w:val="000000"/>
                <w:sz w:val="24"/>
              </w:rPr>
              <w:t xml:space="preserve">2.1</w:t>
            </w:r>
            <w:r>
              <w:rPr>
                <w:rFonts w:hint="eastAsia" w:ascii="仿宋" w:hAnsi="仿宋" w:eastAsia="仿宋" w:cs="仿宋"/>
                <w:color w:val="000000"/>
                <w:sz w:val="24"/>
              </w:rPr>
            </w:r>
            <w:r/>
          </w:p>
        </w:tc>
        <w:tc>
          <w:tcPr>
            <w:shd w:val="clear" w:color="000000" w:fill="ffffff"/>
            <w:tcBorders>
              <w:top w:val="none" w:color="000000" w:sz="4" w:space="0"/>
              <w:left w:val="single" w:color="000000" w:sz="8" w:space="0"/>
              <w:bottom w:val="single" w:color="000000" w:sz="8" w:space="0"/>
              <w:right w:val="single" w:color="000000" w:sz="8" w:space="0"/>
            </w:tcBorders>
            <w:tcW w:w="574" w:type="dxa"/>
            <w:vAlign w:val="center"/>
            <w:textDirection w:val="lrTb"/>
            <w:noWrap/>
          </w:tcPr>
          <w:p>
            <w:pPr>
              <w:pStyle w:val="1110"/>
              <w:jc w:val="center"/>
              <w:spacing w:line="360" w:lineRule="exact"/>
              <w:widowControl/>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业绩</w:t>
            </w:r>
            <w:r>
              <w:rPr>
                <w:rFonts w:hint="eastAsia" w:ascii="仿宋" w:hAnsi="仿宋" w:eastAsia="仿宋" w:cs="仿宋"/>
                <w:color w:val="000000"/>
                <w:sz w:val="24"/>
                <w:lang w:val="en-US" w:eastAsia="zh-CN"/>
              </w:rPr>
            </w:r>
            <w:r/>
          </w:p>
        </w:tc>
        <w:tc>
          <w:tcPr>
            <w:shd w:val="clear" w:color="000000" w:fill="ffffff"/>
            <w:tcBorders>
              <w:top w:val="none" w:color="000000" w:sz="4" w:space="0"/>
              <w:left w:val="none" w:color="000000" w:sz="4" w:space="0"/>
              <w:bottom w:val="single" w:color="000000" w:sz="8" w:space="0"/>
              <w:right w:val="single" w:color="000000" w:sz="8" w:space="0"/>
            </w:tcBorders>
            <w:tcW w:w="3683" w:type="dxa"/>
            <w:vAlign w:val="center"/>
            <w:textDirection w:val="lrTb"/>
            <w:noWrap w:val="false"/>
          </w:tcPr>
          <w:p>
            <w:pPr>
              <w:pStyle w:val="1110"/>
              <w:spacing w:line="276"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zh-CN" w:eastAsia="zh-CN"/>
              </w:rPr>
              <w:t xml:space="preserve">供应商</w:t>
            </w:r>
            <w:r>
              <w:rPr>
                <w:rFonts w:hint="eastAsia" w:ascii="仿宋" w:hAnsi="仿宋" w:eastAsia="仿宋" w:cs="仿宋"/>
                <w:color w:val="000000"/>
                <w:sz w:val="24"/>
                <w:szCs w:val="24"/>
                <w:lang w:val="en-US" w:eastAsia="zh-CN"/>
              </w:rPr>
              <w:t xml:space="preserve">具有</w:t>
            </w:r>
            <w:r>
              <w:rPr>
                <w:rFonts w:hint="eastAsia" w:ascii="仿宋" w:hAnsi="仿宋" w:eastAsia="仿宋" w:cs="仿宋"/>
                <w:color w:val="000000"/>
                <w:sz w:val="24"/>
                <w:szCs w:val="24"/>
                <w:lang w:val="zh-CN" w:eastAsia="zh-CN"/>
              </w:rPr>
              <w:t xml:space="preserve">202</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zh-CN" w:eastAsia="zh-CN"/>
              </w:rPr>
              <w:t xml:space="preserve">月1日（合同签订日期）以来</w:t>
            </w:r>
            <w:r>
              <w:rPr>
                <w:rFonts w:hint="eastAsia" w:ascii="仿宋" w:hAnsi="仿宋" w:eastAsia="仿宋" w:cs="仿宋"/>
                <w:color w:val="000000"/>
                <w:sz w:val="24"/>
                <w:szCs w:val="24"/>
                <w:lang w:val="en-US" w:eastAsia="zh-CN"/>
              </w:rPr>
              <w:t xml:space="preserve">类似项目业绩的，有1个得2分。本项满分为6分。</w:t>
            </w:r>
            <w:r>
              <w:rPr>
                <w:rFonts w:hint="eastAsia" w:ascii="仿宋" w:hAnsi="仿宋" w:eastAsia="仿宋" w:cs="仿宋"/>
                <w:color w:val="000000"/>
                <w:sz w:val="24"/>
                <w:szCs w:val="24"/>
                <w:lang w:val="en-US" w:eastAsia="zh-CN"/>
              </w:rPr>
            </w:r>
            <w:r/>
          </w:p>
          <w:p>
            <w:pPr>
              <w:pStyle w:val="1110"/>
              <w:spacing w:line="276" w:lineRule="auto"/>
              <w:rPr>
                <w:rFonts w:hint="eastAsia"/>
                <w:color w:val="000000"/>
              </w:rPr>
            </w:pPr>
            <w:r>
              <w:rPr>
                <w:rFonts w:hint="eastAsia" w:ascii="仿宋" w:hAnsi="仿宋" w:eastAsia="仿宋" w:cs="仿宋"/>
                <w:color w:val="000000"/>
                <w:sz w:val="24"/>
                <w:szCs w:val="24"/>
                <w:lang w:val="zh-CN"/>
              </w:rPr>
              <w:t xml:space="preserve">注：</w:t>
            </w:r>
            <w:r>
              <w:rPr>
                <w:rFonts w:hint="eastAsia" w:ascii="仿宋" w:hAnsi="仿宋" w:eastAsia="仿宋" w:cs="仿宋"/>
                <w:color w:val="000000"/>
                <w:sz w:val="24"/>
                <w:szCs w:val="24"/>
                <w:lang w:val="en-US" w:eastAsia="zh-CN"/>
              </w:rPr>
              <w:t xml:space="preserve">必</w:t>
            </w:r>
            <w:r>
              <w:rPr>
                <w:rFonts w:hint="eastAsia" w:ascii="仿宋" w:hAnsi="仿宋" w:eastAsia="仿宋" w:cs="仿宋"/>
                <w:color w:val="000000"/>
                <w:sz w:val="24"/>
                <w:szCs w:val="24"/>
                <w:lang w:val="zh-CN"/>
              </w:rPr>
              <w:t xml:space="preserve">须提供</w:t>
            </w:r>
            <w:r>
              <w:rPr>
                <w:rFonts w:hint="eastAsia" w:ascii="仿宋" w:hAnsi="仿宋" w:eastAsia="仿宋" w:cs="仿宋"/>
                <w:color w:val="000000"/>
                <w:sz w:val="24"/>
                <w:szCs w:val="24"/>
                <w:lang w:val="en-US" w:eastAsia="zh-CN"/>
              </w:rPr>
              <w:t xml:space="preserve">合同扫描</w:t>
            </w:r>
            <w:r>
              <w:rPr>
                <w:rFonts w:hint="eastAsia" w:ascii="仿宋" w:hAnsi="仿宋" w:eastAsia="仿宋" w:cs="仿宋"/>
                <w:color w:val="000000"/>
                <w:sz w:val="24"/>
                <w:szCs w:val="24"/>
                <w:lang w:val="zh-CN"/>
              </w:rPr>
              <w:t xml:space="preserve">件，</w:t>
            </w:r>
            <w:r>
              <w:rPr>
                <w:rFonts w:hint="eastAsia" w:ascii="仿宋" w:hAnsi="仿宋" w:eastAsia="仿宋" w:cs="仿宋"/>
                <w:color w:val="000000"/>
                <w:sz w:val="24"/>
                <w:szCs w:val="24"/>
                <w:lang w:val="en-US" w:eastAsia="zh-CN"/>
              </w:rPr>
              <w:t xml:space="preserve">否则</w:t>
            </w:r>
            <w:r>
              <w:rPr>
                <w:rFonts w:hint="eastAsia" w:ascii="仿宋" w:hAnsi="仿宋" w:eastAsia="仿宋" w:cs="仿宋"/>
                <w:color w:val="000000"/>
                <w:sz w:val="24"/>
                <w:szCs w:val="24"/>
                <w:lang w:val="zh-CN"/>
              </w:rPr>
              <w:t xml:space="preserve">不得分。</w:t>
            </w:r>
            <w:r>
              <w:rPr>
                <w:rFonts w:hint="eastAsia"/>
                <w:color w:val="000000"/>
              </w:rPr>
            </w:r>
            <w:r/>
          </w:p>
        </w:tc>
        <w:tc>
          <w:tcPr>
            <w:shd w:val="clear" w:color="000000" w:fill="ffffff"/>
            <w:tcBorders>
              <w:top w:val="none" w:color="000000" w:sz="4" w:space="0"/>
              <w:left w:val="single" w:color="000000" w:sz="8" w:space="0"/>
              <w:bottom w:val="single" w:color="000000" w:sz="8" w:space="0"/>
              <w:right w:val="single" w:color="000000" w:sz="8" w:space="0"/>
            </w:tcBorders>
            <w:tcW w:w="401" w:type="dxa"/>
            <w:vAlign w:val="center"/>
            <w:textDirection w:val="lrTb"/>
            <w:noWrap/>
          </w:tcPr>
          <w:p>
            <w:pPr>
              <w:pStyle w:val="1110"/>
              <w:jc w:val="center"/>
              <w:spacing w:line="360" w:lineRule="exact"/>
              <w:widowControl/>
              <w:rPr>
                <w:rFonts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6</w:t>
            </w:r>
            <w:r>
              <w:rPr>
                <w:rFonts w:ascii="仿宋" w:hAnsi="仿宋" w:eastAsia="仿宋" w:cs="仿宋"/>
                <w:color w:val="000000"/>
                <w:sz w:val="24"/>
                <w:lang w:val="en-US" w:eastAsia="zh-CN"/>
              </w:rPr>
            </w:r>
            <w:r/>
          </w:p>
        </w:tc>
      </w:tr>
      <w:tr>
        <w:trPr>
          <w:trHeight w:val="399"/>
        </w:trPr>
        <w:tc>
          <w:tcPr>
            <w:shd w:val="clear" w:color="000000" w:fill="ffffff"/>
            <w:tcBorders>
              <w:top w:val="none" w:color="000000" w:sz="4" w:space="0"/>
              <w:left w:val="single" w:color="000000" w:sz="8" w:space="0"/>
              <w:bottom w:val="single" w:color="000000" w:sz="8" w:space="0"/>
              <w:right w:val="single" w:color="000000" w:sz="8" w:space="0"/>
            </w:tcBorders>
            <w:tcW w:w="340" w:type="dxa"/>
            <w:vAlign w:val="center"/>
            <w:textDirection w:val="lrTb"/>
            <w:noWrap/>
          </w:tcPr>
          <w:p>
            <w:pPr>
              <w:pStyle w:val="1110"/>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lang w:val="en-US" w:eastAsia="zh-CN"/>
              </w:rPr>
              <w:t xml:space="preserve">2.2</w:t>
            </w:r>
            <w:r>
              <w:rPr>
                <w:rFonts w:hint="eastAsia" w:ascii="仿宋" w:hAnsi="仿宋" w:eastAsia="仿宋" w:cs="仿宋"/>
                <w:color w:val="000000"/>
                <w:sz w:val="24"/>
                <w:szCs w:val="24"/>
                <w:lang w:val="en-US" w:eastAsia="zh-CN" w:bidi="ar-SA"/>
              </w:rPr>
            </w:r>
            <w:r/>
          </w:p>
        </w:tc>
        <w:tc>
          <w:tcPr>
            <w:tcBorders>
              <w:top w:val="none" w:color="000000" w:sz="4" w:space="0"/>
              <w:left w:val="single" w:color="000000" w:sz="8" w:space="0"/>
              <w:bottom w:val="single" w:color="000000" w:sz="8" w:space="0"/>
              <w:right w:val="single" w:color="000000" w:sz="8" w:space="0"/>
            </w:tcBorders>
            <w:tcW w:w="574" w:type="dxa"/>
            <w:vAlign w:val="center"/>
            <w:textDirection w:val="lrTb"/>
            <w:noWrap/>
          </w:tcPr>
          <w:p>
            <w:pPr>
              <w:pStyle w:val="1110"/>
              <w:jc w:val="center"/>
              <w:rPr>
                <w:rFonts w:hint="eastAsia" w:ascii="仿宋" w:hAnsi="仿宋" w:eastAsia="仿宋" w:cs="Times New Roman"/>
                <w:color w:val="000000"/>
                <w:sz w:val="24"/>
                <w:szCs w:val="24"/>
                <w:lang w:val="en-US" w:eastAsia="zh-CN" w:bidi="ar-SA"/>
              </w:rPr>
            </w:pPr>
            <w:r>
              <w:rPr>
                <w:rFonts w:hint="eastAsia" w:ascii="仿宋" w:hAnsi="仿宋" w:eastAsia="仿宋"/>
                <w:color w:val="000000"/>
                <w:sz w:val="24"/>
                <w:szCs w:val="24"/>
                <w:lang w:val="en-US" w:eastAsia="zh-CN"/>
              </w:rPr>
              <w:t xml:space="preserve">服务团队</w:t>
            </w:r>
            <w:r>
              <w:rPr>
                <w:rFonts w:hint="eastAsia" w:ascii="仿宋" w:hAnsi="仿宋" w:eastAsia="仿宋" w:cs="Times New Roman"/>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3683" w:type="dxa"/>
            <w:vAlign w:val="center"/>
            <w:textDirection w:val="lrTb"/>
            <w:noWrap w:val="false"/>
          </w:tcPr>
          <w:p>
            <w:pPr>
              <w:pStyle w:val="1110"/>
              <w:rPr>
                <w:rFonts w:hint="eastAsia" w:ascii="仿宋" w:hAnsi="仿宋" w:eastAsia="仿宋"/>
                <w:color w:val="000000"/>
                <w:sz w:val="24"/>
                <w:szCs w:val="24"/>
              </w:rPr>
            </w:pPr>
            <w:r>
              <w:rPr>
                <w:rFonts w:hint="eastAsia" w:ascii="仿宋" w:hAnsi="仿宋" w:eastAsia="仿宋"/>
                <w:color w:val="000000"/>
                <w:sz w:val="24"/>
                <w:szCs w:val="24"/>
              </w:rPr>
              <w:t xml:space="preserve">1.拟派项目负责人具有智能化系统集成项目经理（高级）证书的得</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分</w:t>
            </w:r>
            <w:r>
              <w:rPr>
                <w:rFonts w:hint="eastAsia" w:ascii="仿宋" w:hAnsi="仿宋" w:eastAsia="仿宋"/>
                <w:color w:val="000000"/>
                <w:sz w:val="24"/>
                <w:szCs w:val="24"/>
                <w:lang w:eastAsia="zh-CN"/>
              </w:rPr>
              <w:t xml:space="preserve">，</w:t>
            </w:r>
            <w:r>
              <w:rPr>
                <w:rFonts w:hint="eastAsia" w:ascii="仿宋" w:hAnsi="仿宋" w:eastAsia="仿宋"/>
                <w:color w:val="000000"/>
                <w:sz w:val="24"/>
                <w:szCs w:val="24"/>
              </w:rPr>
              <w:t xml:space="preserve">具有系统集成项目管理工程师（中级）证书的得</w:t>
            </w:r>
            <w:r>
              <w:rPr>
                <w:rFonts w:hint="eastAsia" w:ascii="仿宋" w:hAnsi="仿宋" w:eastAsia="仿宋"/>
                <w:color w:val="000000"/>
                <w:sz w:val="24"/>
                <w:szCs w:val="24"/>
                <w:lang w:val="en-US" w:eastAsia="zh-CN"/>
              </w:rPr>
              <w:t xml:space="preserve">1</w:t>
            </w:r>
            <w:r>
              <w:rPr>
                <w:rFonts w:hint="eastAsia" w:ascii="仿宋" w:hAnsi="仿宋" w:eastAsia="仿宋"/>
                <w:color w:val="000000"/>
                <w:sz w:val="24"/>
                <w:szCs w:val="24"/>
              </w:rPr>
              <w:t xml:space="preserve">分；具有网络安全架构师（高级）证书的得3分。本项最高得</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分。</w:t>
            </w:r>
            <w:r>
              <w:rPr>
                <w:rFonts w:hint="eastAsia" w:ascii="仿宋" w:hAnsi="仿宋" w:eastAsia="仿宋"/>
                <w:color w:val="000000"/>
                <w:sz w:val="24"/>
                <w:szCs w:val="24"/>
              </w:rPr>
            </w:r>
            <w:r/>
          </w:p>
          <w:p>
            <w:pPr>
              <w:pStyle w:val="1110"/>
              <w:rPr>
                <w:rFonts w:hint="eastAsia" w:ascii="仿宋" w:hAnsi="仿宋" w:eastAsia="仿宋"/>
                <w:color w:val="000000"/>
                <w:sz w:val="24"/>
                <w:szCs w:val="24"/>
              </w:rPr>
            </w:pPr>
            <w:r>
              <w:rPr>
                <w:rFonts w:hint="eastAsia" w:ascii="仿宋" w:hAnsi="仿宋" w:eastAsia="仿宋"/>
                <w:color w:val="000000"/>
                <w:sz w:val="24"/>
                <w:szCs w:val="24"/>
              </w:rPr>
              <w:t xml:space="preserve">2.拟派项目团队成员（不包含项目负责人）中具有信息化类中级及以上工程师证书（包含计算机技术与软件专业技术资格（水平）证书或相关技能证书）的</w:t>
            </w:r>
            <w:r>
              <w:rPr>
                <w:rFonts w:hint="eastAsia" w:ascii="仿宋" w:hAnsi="仿宋" w:eastAsia="仿宋"/>
                <w:color w:val="000000"/>
                <w:sz w:val="24"/>
                <w:szCs w:val="24"/>
                <w:lang w:val="en-US" w:eastAsia="zh-CN"/>
              </w:rPr>
              <w:t xml:space="preserve">有1个</w:t>
            </w:r>
            <w:r>
              <w:rPr>
                <w:rFonts w:hint="eastAsia" w:ascii="仿宋" w:hAnsi="仿宋" w:eastAsia="仿宋"/>
                <w:color w:val="000000"/>
                <w:sz w:val="24"/>
                <w:szCs w:val="24"/>
              </w:rPr>
              <w:t xml:space="preserve">得</w:t>
            </w:r>
            <w:r>
              <w:rPr>
                <w:rFonts w:hint="eastAsia" w:ascii="仿宋" w:hAnsi="仿宋" w:eastAsia="仿宋"/>
                <w:color w:val="000000"/>
                <w:sz w:val="24"/>
                <w:szCs w:val="24"/>
                <w:lang w:val="en-US" w:eastAsia="zh-CN"/>
              </w:rPr>
              <w:t xml:space="preserve">1分，</w:t>
            </w:r>
            <w:r>
              <w:rPr>
                <w:rFonts w:hint="eastAsia" w:ascii="仿宋" w:hAnsi="仿宋" w:eastAsia="仿宋"/>
                <w:color w:val="000000"/>
                <w:sz w:val="24"/>
                <w:szCs w:val="24"/>
              </w:rPr>
              <w:t xml:space="preserve">本项最高得3分。</w:t>
            </w:r>
            <w:r>
              <w:rPr>
                <w:rFonts w:hint="eastAsia" w:ascii="仿宋" w:hAnsi="仿宋" w:eastAsia="仿宋"/>
                <w:color w:val="000000"/>
                <w:sz w:val="24"/>
                <w:szCs w:val="24"/>
              </w:rPr>
            </w:r>
            <w:r/>
          </w:p>
          <w:p>
            <w:pPr>
              <w:pStyle w:val="1110"/>
              <w:rPr>
                <w:rFonts w:hint="eastAsia" w:ascii="仿宋" w:hAnsi="仿宋" w:eastAsia="仿宋" w:cs="Times New Roman"/>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注：</w:t>
            </w:r>
            <w:r>
              <w:rPr>
                <w:rFonts w:hint="eastAsia" w:ascii="仿宋" w:hAnsi="仿宋" w:eastAsia="仿宋" w:cs="仿宋"/>
                <w:color w:val="000000"/>
                <w:sz w:val="24"/>
                <w:szCs w:val="24"/>
                <w:lang w:val="en-US" w:eastAsia="zh-CN" w:bidi="ar-SA"/>
              </w:rPr>
              <w:t xml:space="preserve">必须提供</w:t>
            </w:r>
            <w:r>
              <w:rPr>
                <w:rFonts w:hint="eastAsia" w:ascii="仿宋" w:hAnsi="仿宋" w:eastAsia="仿宋" w:cs="仿宋"/>
                <w:color w:val="000000"/>
                <w:sz w:val="24"/>
                <w:szCs w:val="24"/>
                <w:lang w:val="en-US" w:eastAsia="zh-CN"/>
              </w:rPr>
              <w:t xml:space="preserve">上述人员的</w:t>
            </w:r>
            <w:r>
              <w:rPr>
                <w:rFonts w:hint="eastAsia" w:ascii="仿宋" w:hAnsi="仿宋" w:eastAsia="仿宋" w:cs="仿宋"/>
                <w:color w:val="000000"/>
                <w:sz w:val="24"/>
                <w:szCs w:val="24"/>
                <w:lang w:val="en-US" w:eastAsia="zh-CN" w:bidi="ar-SA"/>
              </w:rPr>
              <w:t xml:space="preserve">证书扫描件及</w:t>
            </w:r>
            <w:r>
              <w:rPr>
                <w:rFonts w:hint="eastAsia" w:ascii="仿宋" w:hAnsi="仿宋" w:eastAsia="仿宋" w:cs="仿宋"/>
                <w:color w:val="000000"/>
                <w:sz w:val="24"/>
                <w:szCs w:val="24"/>
                <w:lang w:val="en-US" w:eastAsia="zh-CN"/>
              </w:rPr>
              <w:t xml:space="preserve">以供应商为参保单位的社会保险个人权益记录单（缴费日期起点为2025年11月以来，缴费月数至少为1个月）扫描件</w:t>
            </w:r>
            <w:r>
              <w:rPr>
                <w:rFonts w:hint="eastAsia" w:ascii="仿宋" w:hAnsi="仿宋" w:eastAsia="仿宋" w:cs="仿宋"/>
                <w:color w:val="000000"/>
                <w:sz w:val="24"/>
                <w:szCs w:val="24"/>
                <w:lang w:val="en-US" w:eastAsia="zh-CN" w:bidi="ar-SA"/>
              </w:rPr>
              <w:t xml:space="preserve">，否则不得分。</w:t>
            </w:r>
            <w:r>
              <w:rPr>
                <w:rFonts w:hint="eastAsia" w:ascii="仿宋" w:hAnsi="仿宋" w:eastAsia="仿宋" w:cs="Times New Roman"/>
                <w:color w:val="000000"/>
                <w:sz w:val="24"/>
                <w:szCs w:val="24"/>
                <w:lang w:val="en-US" w:eastAsia="zh-CN" w:bidi="ar-SA"/>
              </w:rPr>
            </w:r>
            <w:r/>
          </w:p>
        </w:tc>
        <w:tc>
          <w:tcPr>
            <w:shd w:val="clear" w:color="000000" w:fill="ffffff"/>
            <w:tcBorders>
              <w:top w:val="none" w:color="000000" w:sz="4" w:space="0"/>
              <w:left w:val="single" w:color="000000" w:sz="8" w:space="0"/>
              <w:bottom w:val="single" w:color="000000" w:sz="8" w:space="0"/>
              <w:right w:val="single" w:color="000000" w:sz="8" w:space="0"/>
            </w:tcBorders>
            <w:tcW w:w="401" w:type="dxa"/>
            <w:vAlign w:val="center"/>
            <w:textDirection w:val="lrTb"/>
            <w:noWrap/>
          </w:tcPr>
          <w:p>
            <w:pPr>
              <w:pStyle w:val="1110"/>
              <w:jc w:val="center"/>
              <w:spacing w:line="360" w:lineRule="exact"/>
              <w:widowControl/>
              <w:rPr>
                <w:rFonts w:ascii="仿宋" w:hAnsi="仿宋" w:eastAsia="仿宋" w:cs="仿宋"/>
                <w:color w:val="000000"/>
                <w:sz w:val="24"/>
                <w:szCs w:val="22"/>
                <w:lang w:val="en-US" w:eastAsia="zh-CN" w:bidi="ar-SA"/>
              </w:rPr>
            </w:pPr>
            <w:r>
              <w:rPr>
                <w:rFonts w:hint="eastAsia" w:ascii="仿宋" w:hAnsi="仿宋" w:eastAsia="仿宋" w:cs="仿宋"/>
                <w:color w:val="000000"/>
                <w:sz w:val="24"/>
                <w:szCs w:val="22"/>
                <w:lang w:val="en-US" w:eastAsia="zh-CN" w:bidi="ar-SA"/>
              </w:rPr>
              <w:t xml:space="preserve">9</w:t>
            </w:r>
            <w:r>
              <w:rPr>
                <w:rFonts w:ascii="仿宋" w:hAnsi="仿宋" w:eastAsia="仿宋" w:cs="仿宋"/>
                <w:color w:val="000000"/>
                <w:sz w:val="24"/>
                <w:szCs w:val="22"/>
                <w:lang w:val="en-US" w:eastAsia="zh-CN" w:bidi="ar-SA"/>
              </w:rPr>
            </w:r>
            <w:r/>
          </w:p>
        </w:tc>
      </w:tr>
      <w:tr>
        <w:trPr>
          <w:trHeight w:val="690"/>
        </w:trPr>
        <w:tc>
          <w:tcPr>
            <w:gridSpan w:val="4"/>
            <w:shd w:val="clear" w:color="000000" w:fill="ffffff"/>
            <w:tcBorders>
              <w:top w:val="single" w:color="000000" w:sz="8" w:space="0"/>
              <w:left w:val="single" w:color="000000" w:sz="8" w:space="0"/>
              <w:bottom w:val="single" w:color="000000" w:sz="8" w:space="0"/>
              <w:right w:val="single" w:color="000000" w:sz="8" w:space="0"/>
            </w:tcBorders>
            <w:tcW w:w="9871" w:type="dxa"/>
            <w:vAlign w:val="center"/>
            <w:textDirection w:val="lrTb"/>
            <w:noWrap/>
          </w:tcPr>
          <w:p>
            <w:pPr>
              <w:pStyle w:val="1110"/>
              <w:jc w:val="left"/>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三、价格评估</w:t>
            </w:r>
            <w:r>
              <w:rPr>
                <w:rFonts w:hint="eastAsia" w:ascii="仿宋" w:hAnsi="仿宋" w:eastAsia="仿宋" w:cs="仿宋"/>
                <w:b/>
                <w:bCs/>
                <w:color w:val="000000"/>
                <w:sz w:val="24"/>
              </w:rPr>
            </w:r>
            <w:r/>
          </w:p>
        </w:tc>
      </w:tr>
      <w:tr>
        <w:trPr>
          <w:trHeight w:val="873"/>
        </w:trPr>
        <w:tc>
          <w:tcPr>
            <w:shd w:val="clear" w:color="000000" w:fill="ffffff"/>
            <w:tcBorders>
              <w:top w:val="none" w:color="000000" w:sz="4" w:space="0"/>
              <w:left w:val="single" w:color="000000" w:sz="8" w:space="0"/>
              <w:bottom w:val="single" w:color="000000" w:sz="8" w:space="0"/>
              <w:right w:val="single" w:color="000000" w:sz="8" w:space="0"/>
            </w:tcBorders>
            <w:tcW w:w="340" w:type="dxa"/>
            <w:vAlign w:val="center"/>
            <w:textDirection w:val="lrTb"/>
            <w:noWrap/>
          </w:tcPr>
          <w:p>
            <w:pPr>
              <w:pStyle w:val="1110"/>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.1</w:t>
            </w:r>
            <w:r>
              <w:rPr>
                <w:rFonts w:hint="eastAsia" w:ascii="仿宋" w:hAnsi="仿宋" w:eastAsia="仿宋" w:cs="仿宋"/>
                <w:color w:val="000000"/>
                <w:sz w:val="24"/>
              </w:rPr>
            </w:r>
            <w:r/>
          </w:p>
        </w:tc>
        <w:tc>
          <w:tcPr>
            <w:shd w:val="clear" w:color="000000" w:fill="ffffff"/>
            <w:tcBorders>
              <w:top w:val="none" w:color="000000" w:sz="4" w:space="0"/>
              <w:left w:val="single" w:color="000000" w:sz="8" w:space="0"/>
              <w:bottom w:val="single" w:color="000000" w:sz="8" w:space="0"/>
              <w:right w:val="single" w:color="000000" w:sz="8" w:space="0"/>
            </w:tcBorders>
            <w:tcW w:w="574" w:type="dxa"/>
            <w:vAlign w:val="center"/>
            <w:textDirection w:val="lrTb"/>
            <w:noWrap/>
          </w:tcPr>
          <w:p>
            <w:pPr>
              <w:pStyle w:val="1110"/>
              <w:jc w:val="center"/>
              <w:rPr>
                <w:rFonts w:hint="eastAsia" w:ascii="仿宋" w:hAnsi="仿宋" w:eastAsia="仿宋" w:cs="仿宋"/>
                <w:color w:val="000000"/>
                <w:sz w:val="24"/>
                <w:lang w:val="en-US" w:eastAsia="zh-CN"/>
              </w:rPr>
            </w:pPr>
            <w:r>
              <w:rPr>
                <w:rFonts w:hint="eastAsia" w:ascii="仿宋" w:hAnsi="仿宋" w:eastAsia="仿宋"/>
                <w:color w:val="000000"/>
                <w:sz w:val="24"/>
                <w:szCs w:val="24"/>
                <w:lang w:val="en-US" w:eastAsia="zh-CN"/>
              </w:rPr>
              <w:t xml:space="preserve">报价</w:t>
            </w:r>
            <w:r>
              <w:rPr>
                <w:rFonts w:hint="eastAsia" w:ascii="仿宋" w:hAnsi="仿宋" w:eastAsia="仿宋" w:cs="仿宋"/>
                <w:color w:val="000000"/>
                <w:sz w:val="24"/>
                <w:lang w:val="en-US" w:eastAsia="zh-CN"/>
              </w:rPr>
            </w:r>
            <w:r/>
          </w:p>
        </w:tc>
        <w:tc>
          <w:tcPr>
            <w:shd w:val="clear" w:color="000000" w:fill="ffffff"/>
            <w:tcBorders>
              <w:top w:val="none" w:color="000000" w:sz="4" w:space="0"/>
              <w:left w:val="none" w:color="000000" w:sz="4" w:space="0"/>
              <w:bottom w:val="single" w:color="000000" w:sz="8" w:space="0"/>
              <w:right w:val="single" w:color="000000" w:sz="8" w:space="0"/>
            </w:tcBorders>
            <w:tcW w:w="3683" w:type="dxa"/>
            <w:vAlign w:val="center"/>
            <w:textDirection w:val="lrTb"/>
            <w:noWrap/>
          </w:tcPr>
          <w:p>
            <w:pPr>
              <w:pStyle w:val="1110"/>
              <w:spacing w:line="360" w:lineRule="exact"/>
              <w:widowControl/>
              <w:rPr>
                <w:rFonts w:hint="eastAsia" w:ascii="仿宋" w:hAnsi="仿宋" w:eastAsia="仿宋" w:cs="仿宋"/>
                <w:color w:val="000000"/>
                <w:sz w:val="24"/>
                <w:lang w:eastAsia="zh-CN"/>
              </w:rPr>
            </w:pPr>
            <w:r>
              <w:rPr>
                <w:rFonts w:hint="eastAsia" w:ascii="仿宋" w:hAnsi="仿宋" w:eastAsia="仿宋" w:cs="宋体"/>
                <w:color w:val="000000"/>
                <w:sz w:val="24"/>
              </w:rPr>
              <w:t xml:space="preserve">满足招标文件要求且投标报价最低的投标报价为投标基准价，其价格为满分。其他供应商的价格分统一按照下列公式计算：（投标基准价／投标报价）×</w:t>
            </w:r>
            <w:r>
              <w:rPr>
                <w:rFonts w:hint="eastAsia" w:ascii="仿宋" w:hAnsi="仿宋" w:eastAsia="仿宋" w:cs="宋体"/>
                <w:color w:val="000000"/>
                <w:sz w:val="24"/>
                <w:lang w:val="en-US" w:eastAsia="zh-CN"/>
              </w:rPr>
              <w:t xml:space="preserve">25</w:t>
            </w:r>
            <w:r>
              <w:rPr>
                <w:rFonts w:hint="eastAsia" w:ascii="仿宋" w:hAnsi="仿宋" w:eastAsia="仿宋" w:cs="宋体"/>
                <w:color w:val="000000"/>
                <w:sz w:val="24"/>
              </w:rPr>
              <w:t xml:space="preserve">（计算到小数点后</w:t>
            </w:r>
            <w:r>
              <w:rPr>
                <w:rFonts w:hint="eastAsia" w:ascii="仿宋" w:hAnsi="仿宋" w:eastAsia="仿宋" w:cs="宋体"/>
                <w:color w:val="000000"/>
                <w:sz w:val="24"/>
                <w:lang w:eastAsia="zh-CN"/>
              </w:rPr>
              <w:t xml:space="preserve">两位</w:t>
            </w:r>
            <w:r>
              <w:rPr>
                <w:rFonts w:hint="eastAsia" w:ascii="仿宋" w:hAnsi="仿宋" w:eastAsia="仿宋" w:cs="宋体"/>
                <w:color w:val="000000"/>
                <w:sz w:val="24"/>
              </w:rPr>
              <w:t xml:space="preserve">）。</w:t>
            </w:r>
            <w:r>
              <w:rPr>
                <w:rFonts w:hint="eastAsia" w:ascii="仿宋" w:hAnsi="仿宋" w:eastAsia="仿宋" w:cs="仿宋"/>
                <w:color w:val="000000"/>
                <w:sz w:val="24"/>
                <w:lang w:eastAsia="zh-CN"/>
              </w:rPr>
            </w:r>
            <w:r/>
          </w:p>
        </w:tc>
        <w:tc>
          <w:tcPr>
            <w:shd w:val="clear" w:color="000000" w:fill="ffffff"/>
            <w:tcBorders>
              <w:top w:val="none" w:color="000000" w:sz="4" w:space="0"/>
              <w:left w:val="single" w:color="000000" w:sz="8" w:space="0"/>
              <w:bottom w:val="single" w:color="000000" w:sz="8" w:space="0"/>
              <w:right w:val="single" w:color="000000" w:sz="8" w:space="0"/>
            </w:tcBorders>
            <w:tcW w:w="401" w:type="dxa"/>
            <w:vAlign w:val="center"/>
            <w:textDirection w:val="lrTb"/>
            <w:noWrap/>
          </w:tcPr>
          <w:p>
            <w:pPr>
              <w:pStyle w:val="1110"/>
              <w:jc w:val="center"/>
              <w:widowControl/>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25</w:t>
            </w:r>
            <w:r>
              <w:rPr>
                <w:rFonts w:hint="eastAsia" w:ascii="仿宋" w:hAnsi="仿宋" w:eastAsia="仿宋" w:cs="仿宋"/>
                <w:color w:val="000000"/>
                <w:sz w:val="24"/>
              </w:rPr>
              <w:t xml:space="preserve">分</w:t>
            </w:r>
            <w:r>
              <w:rPr>
                <w:rFonts w:hint="eastAsia" w:ascii="仿宋" w:hAnsi="仿宋" w:eastAsia="仿宋" w:cs="仿宋"/>
                <w:color w:val="000000"/>
                <w:sz w:val="24"/>
              </w:rPr>
            </w:r>
            <w:r/>
          </w:p>
        </w:tc>
      </w:tr>
    </w:tbl>
    <w:p>
      <w:pPr>
        <w:pStyle w:val="2227"/>
        <w:tabs>
          <w:tab w:val="left" w:pos="425" w:leader="none"/>
        </w:tabs>
        <w:rPr>
          <w:rFonts w:hint="eastAsia" w:ascii="仿宋" w:hAnsi="仿宋" w:eastAsia="仿宋" w:cs="仿宋"/>
          <w:color w:val="000000"/>
        </w:rPr>
        <w:sectPr>
          <w:footerReference w:type="default" r:id="rId14"/>
          <w:footerReference w:type="first" r:id="rId15"/>
          <w:footnotePr/>
          <w:endnotePr/>
          <w:type w:val="nextPage"/>
          <w:pgSz w:w="11907" w:h="16840" w:orient="portrait"/>
          <w:pgMar w:top="1440" w:right="1080" w:bottom="1440" w:left="1080" w:header="851" w:footer="850" w:gutter="0"/>
          <w:cols w:num="1" w:sep="0" w:space="1701" w:equalWidth="1"/>
          <w:docGrid w:linePitch="360"/>
          <w:titlePg/>
        </w:sectPr>
      </w:pPr>
      <w:r>
        <w:rPr>
          <w:rFonts w:hint="eastAsia" w:ascii="仿宋" w:hAnsi="仿宋" w:eastAsia="仿宋" w:cs="仿宋"/>
          <w:color w:val="000000"/>
        </w:rPr>
      </w:r>
      <w:r/>
    </w:p>
    <w:p>
      <w:pPr>
        <w:pStyle w:val="2227"/>
        <w:tabs>
          <w:tab w:val="left" w:pos="425" w:leader="none"/>
        </w:tabs>
        <w:rPr>
          <w:rFonts w:ascii="仿宋" w:hAnsi="仿宋" w:eastAsia="仿宋" w:cs="仿宋"/>
          <w:color w:val="000000"/>
        </w:rPr>
      </w:pPr>
      <w:r>
        <w:rPr>
          <w:rFonts w:hint="eastAsia" w:ascii="仿宋" w:hAnsi="仿宋" w:eastAsia="仿宋" w:cs="仿宋"/>
          <w:color w:val="000000"/>
        </w:rPr>
        <w:t xml:space="preserve">第六部分  投标文件（格式）</w:t>
      </w:r>
      <w:bookmarkEnd w:id="169"/>
      <w:r>
        <w:rPr>
          <w:rFonts w:ascii="仿宋" w:hAnsi="仿宋" w:eastAsia="仿宋" w:cs="仿宋"/>
          <w:color w:val="000000"/>
        </w:rPr>
      </w:r>
      <w:r/>
    </w:p>
    <w:p>
      <w:pPr>
        <w:pStyle w:val="1110"/>
        <w:jc w:val="center"/>
        <w:spacing w:line="360" w:lineRule="auto"/>
        <w:rPr>
          <w:rFonts w:ascii="仿宋" w:hAnsi="仿宋" w:eastAsia="仿宋" w:cs="仿宋"/>
          <w:b/>
          <w:color w:val="000000"/>
          <w:sz w:val="72"/>
        </w:rPr>
      </w:pPr>
      <w:r>
        <w:rPr>
          <w:rFonts w:ascii="仿宋" w:hAnsi="仿宋" w:eastAsia="仿宋" w:cs="仿宋"/>
          <w:b/>
          <w:color w:val="000000"/>
          <w:sz w:val="72"/>
        </w:rPr>
      </w:r>
      <w:r/>
    </w:p>
    <w:p>
      <w:pPr>
        <w:pStyle w:val="1110"/>
        <w:jc w:val="center"/>
        <w:spacing w:line="360" w:lineRule="auto"/>
        <w:rPr>
          <w:rFonts w:ascii="仿宋" w:hAnsi="仿宋" w:eastAsia="仿宋" w:cs="仿宋"/>
          <w:color w:val="000000"/>
          <w:sz w:val="72"/>
        </w:rPr>
      </w:pPr>
      <w:r/>
      <w:bookmarkStart w:id="170" w:name="_Toc2335"/>
      <w:r>
        <w:rPr>
          <w:rFonts w:hint="eastAsia" w:ascii="仿宋" w:hAnsi="仿宋" w:eastAsia="仿宋" w:cs="仿宋"/>
          <w:b/>
          <w:color w:val="000000"/>
          <w:sz w:val="72"/>
        </w:rPr>
        <w:t xml:space="preserve">投   标   文   件</w:t>
      </w:r>
      <w:bookmarkEnd w:id="170"/>
      <w:r>
        <w:rPr>
          <w:rFonts w:ascii="仿宋" w:hAnsi="仿宋" w:eastAsia="仿宋" w:cs="仿宋"/>
          <w:color w:val="000000"/>
          <w:sz w:val="72"/>
        </w:rPr>
      </w:r>
      <w:r/>
    </w:p>
    <w:p>
      <w:pPr>
        <w:pStyle w:val="1110"/>
        <w:ind w:firstLine="723"/>
        <w:jc w:val="center"/>
        <w:spacing w:line="360" w:lineRule="auto"/>
        <w:rPr>
          <w:rFonts w:ascii="仿宋" w:hAnsi="仿宋" w:eastAsia="仿宋" w:cs="仿宋"/>
          <w:b/>
          <w:color w:val="000000"/>
          <w:sz w:val="36"/>
        </w:rPr>
      </w:pPr>
      <w:r>
        <w:rPr>
          <w:rFonts w:ascii="仿宋" w:hAnsi="仿宋" w:eastAsia="仿宋" w:cs="仿宋"/>
          <w:b/>
          <w:color w:val="000000"/>
          <w:sz w:val="36"/>
        </w:rPr>
      </w:r>
      <w:r/>
    </w:p>
    <w:p>
      <w:pPr>
        <w:pStyle w:val="1110"/>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110"/>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110"/>
        <w:ind w:firstLine="964"/>
        <w:jc w:val="both"/>
        <w:spacing w:line="360" w:lineRule="auto"/>
        <w:rPr>
          <w:rFonts w:ascii="仿宋" w:hAnsi="仿宋" w:eastAsia="仿宋" w:cs="仿宋"/>
          <w:b/>
          <w:color w:val="000000"/>
          <w:sz w:val="28"/>
        </w:rPr>
      </w:pPr>
      <w:r/>
      <w:bookmarkStart w:id="171" w:name="_Toc16472"/>
      <w:r>
        <w:rPr>
          <w:rFonts w:hint="eastAsia" w:ascii="仿宋" w:hAnsi="仿宋" w:eastAsia="仿宋" w:cs="仿宋"/>
          <w:b/>
          <w:color w:val="000000"/>
          <w:sz w:val="32"/>
        </w:rPr>
        <w:t xml:space="preserve">项目编号：</w:t>
      </w:r>
      <w:bookmarkEnd w:id="171"/>
      <w:r>
        <w:rPr>
          <w:rFonts w:hint="eastAsia" w:ascii="仿宋" w:hAnsi="仿宋" w:eastAsia="仿宋" w:cs="仿宋"/>
          <w:b/>
          <w:color w:val="000000"/>
          <w:sz w:val="32"/>
          <w:lang w:eastAsia="zh-CN"/>
        </w:rPr>
        <w:t xml:space="preserve">JSZC-321100-GCJS-G2026-0002</w:t>
      </w:r>
      <w:r>
        <w:rPr>
          <w:rFonts w:ascii="仿宋" w:hAnsi="仿宋" w:eastAsia="仿宋" w:cs="仿宋"/>
          <w:b/>
          <w:color w:val="000000"/>
          <w:sz w:val="28"/>
        </w:rPr>
      </w:r>
      <w:r/>
    </w:p>
    <w:p>
      <w:pPr>
        <w:pStyle w:val="1110"/>
        <w:ind w:firstLine="964"/>
        <w:jc w:val="both"/>
        <w:spacing w:line="360" w:lineRule="auto"/>
        <w:rPr>
          <w:rFonts w:hint="eastAsia" w:ascii="仿宋" w:hAnsi="仿宋" w:eastAsia="仿宋" w:cs="仿宋"/>
          <w:b/>
          <w:color w:val="000000"/>
          <w:sz w:val="32"/>
          <w:szCs w:val="32"/>
          <w:lang w:eastAsia="zh-CN"/>
        </w:rPr>
      </w:pPr>
      <w:r/>
      <w:bookmarkStart w:id="172" w:name="_Toc26865"/>
      <w:r>
        <w:rPr>
          <w:rFonts w:hint="eastAsia" w:ascii="仿宋" w:hAnsi="仿宋" w:eastAsia="仿宋" w:cs="仿宋"/>
          <w:b/>
          <w:color w:val="000000"/>
          <w:sz w:val="32"/>
          <w:szCs w:val="32"/>
        </w:rPr>
        <w:t xml:space="preserve">项目名称：</w:t>
      </w:r>
      <w:bookmarkEnd w:id="172"/>
      <w:r>
        <w:rPr>
          <w:rFonts w:hint="eastAsia" w:ascii="仿宋" w:hAnsi="仿宋" w:eastAsia="仿宋" w:cs="仿宋"/>
          <w:b/>
          <w:color w:val="000000"/>
          <w:sz w:val="32"/>
          <w:szCs w:val="32"/>
          <w:lang w:eastAsia="zh-CN"/>
        </w:rPr>
        <w:t xml:space="preserve">镇江市公安局2026年度大数据协同安全服务</w:t>
      </w:r>
      <w:r>
        <w:rPr>
          <w:rFonts w:hint="eastAsia" w:ascii="仿宋" w:hAnsi="仿宋" w:eastAsia="仿宋" w:cs="仿宋"/>
          <w:b/>
          <w:color w:val="000000"/>
          <w:sz w:val="32"/>
          <w:szCs w:val="32"/>
          <w:lang w:eastAsia="zh-CN"/>
        </w:rPr>
      </w:r>
      <w:r/>
    </w:p>
    <w:p>
      <w:pPr>
        <w:pStyle w:val="1194"/>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194"/>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194"/>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194"/>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194"/>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194"/>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1110"/>
        <w:jc w:val="center"/>
        <w:spacing w:line="360" w:lineRule="auto"/>
        <w:rPr>
          <w:rFonts w:ascii="仿宋" w:hAnsi="仿宋" w:eastAsia="仿宋" w:cs="仿宋"/>
          <w:b/>
          <w:color w:val="000000"/>
          <w:sz w:val="32"/>
        </w:rPr>
      </w:pPr>
      <w:r/>
      <w:bookmarkStart w:id="173" w:name="_Toc13899"/>
      <w:r>
        <w:rPr>
          <w:rFonts w:hint="eastAsia" w:ascii="仿宋" w:hAnsi="仿宋" w:eastAsia="仿宋" w:cs="仿宋"/>
          <w:b/>
          <w:color w:val="000000"/>
          <w:sz w:val="32"/>
        </w:rPr>
        <w:t xml:space="preserve">投 标 人（公章）：</w:t>
      </w:r>
      <w:bookmarkEnd w:id="173"/>
      <w:r>
        <w:rPr>
          <w:rFonts w:ascii="仿宋" w:hAnsi="仿宋" w:eastAsia="仿宋" w:cs="仿宋"/>
          <w:b/>
          <w:color w:val="000000"/>
          <w:sz w:val="32"/>
        </w:rPr>
      </w:r>
      <w:r/>
    </w:p>
    <w:p>
      <w:pPr>
        <w:pStyle w:val="1110"/>
        <w:spacing w:line="360" w:lineRule="auto"/>
        <w:rPr>
          <w:rFonts w:ascii="仿宋" w:hAnsi="仿宋" w:eastAsia="仿宋" w:cs="仿宋"/>
          <w:b/>
          <w:color w:val="000000"/>
          <w:sz w:val="36"/>
        </w:rPr>
      </w:pPr>
      <w:r>
        <w:rPr>
          <w:rFonts w:ascii="仿宋" w:hAnsi="仿宋" w:eastAsia="仿宋" w:cs="仿宋"/>
          <w:b/>
          <w:color w:val="000000"/>
          <w:sz w:val="36"/>
        </w:rPr>
      </w:r>
      <w:r/>
    </w:p>
    <w:p>
      <w:pPr>
        <w:pStyle w:val="1110"/>
        <w:ind w:firstLine="723"/>
        <w:jc w:val="center"/>
        <w:spacing w:line="360" w:lineRule="auto"/>
        <w:rPr>
          <w:rFonts w:ascii="仿宋" w:hAnsi="仿宋" w:eastAsia="仿宋" w:cs="仿宋"/>
          <w:b/>
          <w:color w:val="000000"/>
          <w:sz w:val="36"/>
        </w:rPr>
      </w:pPr>
      <w:r>
        <w:rPr>
          <w:rFonts w:ascii="仿宋" w:hAnsi="仿宋" w:eastAsia="仿宋" w:cs="仿宋"/>
          <w:b/>
          <w:color w:val="000000"/>
          <w:sz w:val="36"/>
        </w:rPr>
      </w:r>
      <w:r/>
    </w:p>
    <w:p>
      <w:pPr>
        <w:pStyle w:val="1110"/>
        <w:spacing w:line="360" w:lineRule="auto"/>
        <w:rPr>
          <w:rFonts w:ascii="仿宋" w:hAnsi="仿宋" w:eastAsia="仿宋" w:cs="仿宋"/>
          <w:b/>
          <w:color w:val="000000"/>
          <w:sz w:val="32"/>
        </w:rPr>
      </w:pPr>
      <w:r>
        <w:rPr>
          <w:rFonts w:ascii="仿宋" w:hAnsi="仿宋" w:eastAsia="仿宋" w:cs="仿宋"/>
          <w:b/>
          <w:color w:val="000000"/>
          <w:sz w:val="32"/>
        </w:rPr>
      </w:r>
      <w:r/>
    </w:p>
    <w:p>
      <w:pPr>
        <w:pStyle w:val="1110"/>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r/>
    </w:p>
    <w:p>
      <w:pPr>
        <w:pStyle w:val="1112"/>
        <w:jc w:val="both"/>
        <w:spacing w:line="400" w:lineRule="exact"/>
        <w:rPr>
          <w:rFonts w:hint="eastAsia" w:ascii="仿宋" w:hAnsi="仿宋" w:eastAsia="仿宋" w:cs="仿宋"/>
          <w:b/>
          <w:color w:val="000000"/>
          <w:sz w:val="44"/>
          <w:szCs w:val="44"/>
        </w:rPr>
        <w:outlineLvl w:val="0"/>
      </w:pPr>
      <w:r>
        <w:rPr>
          <w:rFonts w:hint="eastAsia" w:ascii="仿宋" w:hAnsi="仿宋" w:eastAsia="仿宋" w:cs="仿宋"/>
          <w:color w:val="000000"/>
          <w:sz w:val="36"/>
          <w:szCs w:val="36"/>
        </w:rPr>
        <w:t xml:space="preserve">一、资格</w:t>
      </w:r>
      <w:r>
        <w:rPr>
          <w:rFonts w:hint="eastAsia" w:ascii="仿宋" w:hAnsi="仿宋" w:eastAsia="仿宋" w:cs="仿宋"/>
          <w:color w:val="000000"/>
          <w:sz w:val="36"/>
          <w:szCs w:val="36"/>
          <w:lang w:val="en-US" w:eastAsia="zh-CN"/>
        </w:rPr>
        <w:t xml:space="preserve">证明</w:t>
      </w:r>
      <w:r>
        <w:rPr>
          <w:rFonts w:hint="eastAsia" w:ascii="仿宋" w:hAnsi="仿宋" w:eastAsia="仿宋" w:cs="仿宋"/>
          <w:color w:val="000000"/>
          <w:sz w:val="36"/>
          <w:szCs w:val="36"/>
        </w:rPr>
        <w:t xml:space="preserve">部分</w:t>
      </w:r>
      <w:r>
        <w:rPr>
          <w:rFonts w:hint="eastAsia" w:ascii="仿宋" w:hAnsi="仿宋" w:eastAsia="仿宋" w:cs="仿宋"/>
          <w:b/>
          <w:color w:val="000000"/>
          <w:sz w:val="44"/>
          <w:szCs w:val="44"/>
        </w:rPr>
      </w:r>
      <w:r/>
    </w:p>
    <w:p>
      <w:pPr>
        <w:pStyle w:val="1110"/>
        <w:jc w:val="center"/>
        <w:spacing w:line="480" w:lineRule="exact"/>
        <w:rPr>
          <w:color w:val="000000"/>
          <w:sz w:val="32"/>
          <w:szCs w:val="32"/>
        </w:rPr>
        <w:outlineLvl w:val="1"/>
      </w:pPr>
      <w:r>
        <w:rPr>
          <w:rFonts w:hint="eastAsia" w:ascii="仿宋" w:hAnsi="仿宋" w:eastAsia="仿宋" w:cs="仿宋"/>
          <w:b/>
          <w:color w:val="000000"/>
          <w:sz w:val="32"/>
          <w:szCs w:val="32"/>
        </w:rPr>
        <w:t xml:space="preserve">（一）投标函</w:t>
      </w:r>
      <w:r>
        <w:rPr>
          <w:color w:val="000000"/>
          <w:sz w:val="32"/>
          <w:szCs w:val="32"/>
        </w:rPr>
      </w:r>
      <w:r/>
    </w:p>
    <w:p>
      <w:pPr>
        <w:pStyle w:val="1156"/>
        <w:ind w:firstLine="0"/>
        <w:spacing w:line="480" w:lineRule="exact"/>
        <w:rPr>
          <w:rFonts w:ascii="仿宋" w:hAnsi="仿宋" w:eastAsia="仿宋" w:cs="仿宋"/>
          <w:b/>
          <w:bCs/>
          <w:color w:val="000000"/>
        </w:rPr>
      </w:pPr>
      <w:r>
        <w:rPr>
          <w:rFonts w:hint="eastAsia" w:ascii="仿宋" w:hAnsi="仿宋" w:eastAsia="仿宋" w:cs="仿宋"/>
          <w:b/>
          <w:bCs/>
          <w:color w:val="000000"/>
        </w:rPr>
        <w:t xml:space="preserve">致：江苏公采招投标代理有限公司</w:t>
      </w:r>
      <w:r>
        <w:rPr>
          <w:rFonts w:ascii="仿宋" w:hAnsi="仿宋" w:eastAsia="仿宋" w:cs="仿宋"/>
          <w:b/>
          <w:bCs/>
          <w:color w:val="000000"/>
        </w:rPr>
      </w:r>
      <w:r/>
    </w:p>
    <w:p>
      <w:pPr>
        <w:pStyle w:val="2013"/>
        <w:ind w:firstLine="560"/>
        <w:keepLines w:val="0"/>
        <w:keepNext w:val="0"/>
        <w:pageBreakBefore w:val="0"/>
        <w:spacing w:before="0" w:after="0" w:line="48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根据贵方</w:t>
      </w:r>
      <w:r>
        <w:rPr>
          <w:rFonts w:hint="eastAsia" w:ascii="仿宋" w:hAnsi="仿宋" w:eastAsia="仿宋" w:cs="仿宋"/>
          <w:color w:val="000000"/>
          <w:sz w:val="28"/>
          <w:szCs w:val="28"/>
          <w:u w:val="single"/>
          <w:lang w:eastAsia="zh-CN"/>
        </w:rPr>
        <w:t xml:space="preserve">镇江市公安局2026年度大数据协同安全服务</w:t>
      </w:r>
      <w:r>
        <w:rPr>
          <w:rFonts w:hint="eastAsia" w:ascii="仿宋" w:hAnsi="仿宋" w:eastAsia="仿宋" w:cs="仿宋"/>
          <w:color w:val="000000"/>
          <w:sz w:val="28"/>
          <w:szCs w:val="28"/>
          <w:u w:val="single"/>
        </w:rPr>
        <w:t xml:space="preserve">（</w:t>
      </w:r>
      <w:r>
        <w:rPr>
          <w:rFonts w:hint="eastAsia" w:ascii="仿宋" w:hAnsi="仿宋" w:eastAsia="仿宋" w:cs="仿宋_GB2312"/>
          <w:color w:val="000000"/>
          <w:sz w:val="28"/>
          <w:szCs w:val="28"/>
          <w:u w:val="single"/>
        </w:rPr>
        <w:t xml:space="preserve">编号：</w:t>
      </w:r>
      <w:r>
        <w:rPr>
          <w:rFonts w:hint="eastAsia" w:ascii="仿宋" w:hAnsi="仿宋" w:eastAsia="仿宋" w:cs="仿宋_GB2312"/>
          <w:color w:val="000000"/>
          <w:sz w:val="28"/>
          <w:szCs w:val="28"/>
          <w:u w:val="single"/>
          <w:lang w:eastAsia="zh-CN"/>
        </w:rPr>
        <w:t xml:space="preserve">JSZC-321100-GCJS-G2026-0002</w:t>
      </w:r>
      <w:r>
        <w:rPr>
          <w:rFonts w:hint="eastAsia" w:ascii="仿宋" w:hAnsi="仿宋" w:eastAsia="仿宋" w:cs="仿宋_GB2312"/>
          <w:color w:val="000000"/>
          <w:sz w:val="28"/>
          <w:szCs w:val="28"/>
          <w:u w:val="single"/>
        </w:rPr>
        <w:t xml:space="preserve">）</w:t>
      </w:r>
      <w:r>
        <w:rPr>
          <w:rFonts w:hint="eastAsia" w:ascii="仿宋" w:hAnsi="仿宋" w:eastAsia="仿宋" w:cs="仿宋_GB2312"/>
          <w:color w:val="000000"/>
          <w:sz w:val="28"/>
          <w:szCs w:val="28"/>
        </w:rPr>
        <w:t xml:space="preserve">的</w:t>
      </w:r>
      <w:r>
        <w:rPr>
          <w:rFonts w:hint="eastAsia" w:ascii="仿宋" w:hAnsi="仿宋" w:eastAsia="仿宋" w:cs="仿宋"/>
          <w:color w:val="000000"/>
          <w:sz w:val="28"/>
          <w:szCs w:val="28"/>
        </w:rPr>
        <w:t xml:space="preserve">招标文件，正式授权下述签字或盖章人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姓名</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代表我方（供应商的名称）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，全权处理本次招标的有关事宜。</w:t>
      </w:r>
      <w:r>
        <w:rPr>
          <w:rFonts w:ascii="仿宋" w:hAnsi="仿宋" w:eastAsia="仿宋" w:cs="仿宋"/>
          <w:color w:val="000000"/>
          <w:sz w:val="28"/>
          <w:szCs w:val="28"/>
        </w:rPr>
      </w:r>
      <w:r/>
    </w:p>
    <w:p>
      <w:pPr>
        <w:pStyle w:val="2013"/>
        <w:ind w:firstLine="560"/>
        <w:spacing w:before="0" w:after="0"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据此函，</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签字或盖章人兹宣布同意如下：</w:t>
      </w:r>
      <w:r>
        <w:rPr>
          <w:rFonts w:ascii="仿宋" w:hAnsi="仿宋" w:eastAsia="仿宋" w:cs="仿宋"/>
          <w:color w:val="000000"/>
          <w:sz w:val="28"/>
          <w:szCs w:val="28"/>
        </w:rPr>
      </w:r>
      <w:r/>
    </w:p>
    <w:p>
      <w:pPr>
        <w:pStyle w:val="1156"/>
        <w:numPr>
          <w:ilvl w:val="0"/>
          <w:numId w:val="6"/>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按招标文件规定所提供的唯一报价见开标一览表。</w:t>
      </w:r>
      <w:r>
        <w:rPr>
          <w:rFonts w:ascii="仿宋" w:hAnsi="仿宋" w:eastAsia="仿宋" w:cs="仿宋"/>
          <w:color w:val="000000"/>
          <w:sz w:val="28"/>
          <w:szCs w:val="28"/>
        </w:rPr>
      </w:r>
      <w:r/>
    </w:p>
    <w:p>
      <w:pPr>
        <w:pStyle w:val="1156"/>
        <w:numPr>
          <w:ilvl w:val="0"/>
          <w:numId w:val="6"/>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我方在全国范围内未受过财政部门禁止参加政府采购活动的处罚期限，或在全国范围内受过财政部门禁止参加政府采购活动的处罚期限已满</w: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24288;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1;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2;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3;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1" o:spid="_x0000_s11" style="position:absolute;left:0;text-align:left;z-index:251658244;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8245;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58246;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58247;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1156"/>
        <w:numPr>
          <w:ilvl w:val="0"/>
          <w:numId w:val="6"/>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我方参加政府采购活动前三年内，在经营活动中没有重大违法记录。</w:t>
      </w:r>
      <w:r>
        <w:rPr>
          <w:rFonts w:ascii="仿宋" w:hAnsi="仿宋" w:eastAsia="仿宋" w:cs="仿宋"/>
          <w:color w:val="000000"/>
          <w:sz w:val="28"/>
          <w:szCs w:val="28"/>
        </w:rPr>
      </w:r>
      <w:r/>
    </w:p>
    <w:p>
      <w:pPr>
        <w:pStyle w:val="1156"/>
        <w:numPr>
          <w:ilvl w:val="0"/>
          <w:numId w:val="6"/>
        </w:numPr>
        <w:ind w:left="0"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我方承诺不存在政府采购法律法规禁止的恶意串通情形。</w:t>
      </w:r>
      <w:r>
        <w:rPr>
          <w:rFonts w:hint="eastAsia" w:ascii="仿宋" w:hAnsi="仿宋" w:eastAsia="仿宋" w:cs="仿宋"/>
          <w:color w:val="000000"/>
          <w:sz w:val="28"/>
          <w:szCs w:val="28"/>
        </w:rPr>
      </w:r>
      <w:r/>
    </w:p>
    <w:p>
      <w:pPr>
        <w:pStyle w:val="1156"/>
        <w:numPr>
          <w:ilvl w:val="0"/>
          <w:numId w:val="6"/>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我方</w:t>
      </w:r>
      <w:r>
        <w:rPr>
          <w:rFonts w:hint="eastAsia" w:ascii="仿宋" w:hAnsi="仿宋" w:eastAsia="仿宋" w:cs="仿宋"/>
          <w:color w:val="000000"/>
          <w:sz w:val="28"/>
          <w:szCs w:val="28"/>
        </w:rPr>
        <w:t xml:space="preserve">单位负责人为同一人</w:t>
      </w:r>
      <w:r>
        <w:rPr>
          <w:rFonts w:hint="eastAsia" w:ascii="仿宋" w:hAnsi="仿宋" w:eastAsia="仿宋" w:cs="仿宋"/>
          <w:color w:val="000000"/>
          <w:sz w:val="28"/>
          <w:szCs w:val="28"/>
          <w:lang w:val="en-US" w:eastAsia="zh-CN"/>
        </w:rPr>
        <w:t xml:space="preserve">的其他供应商，</w:t>
      </w:r>
      <w:r>
        <w:rPr>
          <w:rFonts w:hint="eastAsia" w:ascii="仿宋" w:hAnsi="仿宋" w:eastAsia="仿宋" w:cs="仿宋"/>
          <w:color w:val="000000"/>
          <w:sz w:val="28"/>
          <w:szCs w:val="28"/>
        </w:rPr>
        <w:t xml:space="preserve">存在直接控股、管理关系的不同供应商，不参加</w:t>
      </w:r>
      <w:r>
        <w:rPr>
          <w:rFonts w:hint="eastAsia" w:ascii="仿宋" w:hAnsi="仿宋" w:eastAsia="仿宋" w:cs="仿宋"/>
          <w:color w:val="000000"/>
          <w:sz w:val="28"/>
          <w:szCs w:val="28"/>
          <w:lang w:val="en-US" w:eastAsia="zh-CN"/>
        </w:rPr>
        <w:t xml:space="preserve">本次投标</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1156"/>
        <w:numPr>
          <w:ilvl w:val="0"/>
          <w:numId w:val="6"/>
        </w:numPr>
        <w:ind w:firstLine="560"/>
        <w:spacing w:line="48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我方保证向招标组织方提供的投标文件及所有材料的完整、真实、合法、有效并对其负责。</w:t>
      </w:r>
      <w:r>
        <w:rPr>
          <w:rFonts w:hint="eastAsia" w:ascii="仿宋" w:hAnsi="仿宋" w:eastAsia="仿宋" w:cs="仿宋"/>
          <w:color w:val="000000"/>
          <w:sz w:val="28"/>
          <w:szCs w:val="28"/>
          <w:lang w:val="en-US" w:eastAsia="zh-CN"/>
        </w:rPr>
      </w:r>
      <w:r/>
    </w:p>
    <w:p>
      <w:pPr>
        <w:pStyle w:val="1156"/>
        <w:numPr>
          <w:ilvl w:val="0"/>
          <w:numId w:val="6"/>
        </w:numPr>
        <w:ind w:firstLine="560"/>
        <w:spacing w:line="48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我方承诺公平竞争，不妨碍其他供应商的竞争行为；不损害采购人或者其他供应商的合法权益。</w:t>
      </w:r>
      <w:r>
        <w:rPr>
          <w:rFonts w:hint="eastAsia" w:ascii="仿宋" w:hAnsi="仿宋" w:eastAsia="仿宋" w:cs="仿宋"/>
          <w:color w:val="000000"/>
          <w:sz w:val="28"/>
          <w:szCs w:val="28"/>
          <w:lang w:val="en-US" w:eastAsia="zh-CN"/>
        </w:rPr>
      </w:r>
      <w:r/>
    </w:p>
    <w:p>
      <w:pPr>
        <w:pStyle w:val="1156"/>
        <w:numPr>
          <w:ilvl w:val="0"/>
          <w:numId w:val="6"/>
        </w:numPr>
        <w:ind w:firstLine="560"/>
        <w:spacing w:line="48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我方同意提供贵方可能要求的与本次投标有关的任何证据或资料。</w:t>
      </w:r>
      <w:r>
        <w:rPr>
          <w:rFonts w:hint="eastAsia" w:ascii="仿宋" w:hAnsi="仿宋" w:eastAsia="仿宋" w:cs="仿宋"/>
          <w:color w:val="000000"/>
          <w:sz w:val="28"/>
          <w:szCs w:val="28"/>
          <w:lang w:val="en-US" w:eastAsia="zh-CN"/>
        </w:rPr>
      </w:r>
      <w:r/>
    </w:p>
    <w:p>
      <w:pPr>
        <w:pStyle w:val="1156"/>
        <w:numPr>
          <w:ilvl w:val="0"/>
          <w:numId w:val="6"/>
        </w:numPr>
        <w:ind w:firstLine="560"/>
        <w:spacing w:line="48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遵守招标文件中要求的收费项目和标准。</w:t>
      </w:r>
      <w:r>
        <w:rPr>
          <w:rFonts w:hint="eastAsia" w:ascii="仿宋" w:hAnsi="仿宋" w:eastAsia="仿宋" w:cs="仿宋"/>
          <w:color w:val="000000"/>
          <w:sz w:val="28"/>
          <w:szCs w:val="28"/>
          <w:lang w:val="en-US" w:eastAsia="zh-CN"/>
        </w:rPr>
      </w:r>
      <w:r/>
    </w:p>
    <w:p>
      <w:pPr>
        <w:pStyle w:val="1156"/>
        <w:numPr>
          <w:ilvl w:val="0"/>
          <w:numId w:val="6"/>
        </w:numPr>
        <w:ind w:firstLine="560"/>
        <w:spacing w:line="48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我方通讯方式为：</w:t>
      </w:r>
      <w:r>
        <w:rPr>
          <w:rFonts w:hint="eastAsia" w:ascii="仿宋" w:hAnsi="仿宋" w:eastAsia="仿宋" w:cs="仿宋"/>
          <w:color w:val="000000"/>
          <w:sz w:val="28"/>
          <w:szCs w:val="28"/>
          <w:lang w:val="en-US" w:eastAsia="zh-CN"/>
        </w:rPr>
      </w:r>
      <w:r/>
    </w:p>
    <w:p>
      <w:pPr>
        <w:pStyle w:val="1156"/>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56"/>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w:t>
      </w:r>
      <w:r>
        <w:rPr>
          <w:rFonts w:hint="eastAsia" w:ascii="仿宋" w:hAnsi="仿宋" w:eastAsia="仿宋" w:cs="仿宋"/>
          <w:color w:val="000000"/>
          <w:sz w:val="28"/>
          <w:szCs w:val="28"/>
        </w:rPr>
        <w:tab/>
      </w:r>
      <w:r>
        <w:rPr>
          <w:rFonts w:hint="eastAsia" w:ascii="仿宋" w:hAnsi="仿宋" w:eastAsia="仿宋" w:cs="仿宋"/>
          <w:color w:val="000000"/>
          <w:sz w:val="28"/>
          <w:szCs w:val="28"/>
        </w:rPr>
        <w:t xml:space="preserve">址：</w:t>
      </w:r>
      <w:r>
        <w:rPr>
          <w:rFonts w:hint="eastAsia" w:ascii="仿宋" w:hAnsi="仿宋" w:eastAsia="仿宋" w:cs="仿宋"/>
          <w:color w:val="000000"/>
          <w:sz w:val="28"/>
          <w:szCs w:val="28"/>
        </w:rPr>
      </w:r>
      <w:r/>
    </w:p>
    <w:p>
      <w:pPr>
        <w:pStyle w:val="1156"/>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w:t>
      </w:r>
      <w:r>
        <w:rPr>
          <w:rFonts w:hint="eastAsia" w:ascii="仿宋" w:hAnsi="仿宋" w:eastAsia="仿宋" w:cs="仿宋"/>
          <w:color w:val="000000"/>
          <w:sz w:val="28"/>
          <w:szCs w:val="28"/>
        </w:rPr>
        <w:tab/>
      </w:r>
      <w:r>
        <w:rPr>
          <w:rFonts w:hint="eastAsia" w:ascii="仿宋" w:hAnsi="仿宋" w:eastAsia="仿宋" w:cs="仿宋"/>
          <w:color w:val="000000"/>
          <w:sz w:val="28"/>
          <w:szCs w:val="28"/>
        </w:rPr>
        <w:t xml:space="preserve">话：             </w:t>
      </w:r>
      <w:r>
        <w:rPr>
          <w:rFonts w:hint="eastAsia" w:ascii="仿宋" w:hAnsi="仿宋" w:eastAsia="仿宋" w:cs="仿宋"/>
          <w:color w:val="000000"/>
          <w:sz w:val="28"/>
          <w:szCs w:val="28"/>
        </w:rPr>
      </w:r>
      <w:r/>
    </w:p>
    <w:p>
      <w:pPr>
        <w:pStyle w:val="1156"/>
        <w:ind w:firstLine="56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w:t>
      </w:r>
      <w:r>
        <w:rPr>
          <w:rFonts w:hint="eastAsia" w:ascii="仿宋" w:hAnsi="仿宋" w:eastAsia="仿宋" w:cs="仿宋"/>
          <w:color w:val="000000"/>
          <w:sz w:val="28"/>
          <w:szCs w:val="28"/>
          <w:lang w:val="en-US" w:eastAsia="zh-CN"/>
        </w:rPr>
        <w:t xml:space="preserve">名称（公章）</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1122"/>
        <w:ind w:left="1019"/>
        <w:tabs>
          <w:tab w:val="left" w:pos="1909" w:leader="none"/>
          <w:tab w:val="left" w:pos="2900" w:leader="none"/>
          <w:tab w:val="left" w:pos="3450" w:leader="none"/>
          <w:tab w:val="left" w:pos="3999" w:leader="none"/>
        </w:tabs>
        <w:rPr>
          <w:rFonts w:ascii="仿宋" w:hAnsi="仿宋" w:eastAsia="仿宋" w:cs="仿宋"/>
          <w:color w:val="000000"/>
        </w:rPr>
      </w:pPr>
      <w:r>
        <w:rPr>
          <w:rFonts w:ascii="仿宋" w:hAnsi="仿宋" w:eastAsia="仿宋" w:cs="仿宋"/>
          <w:color w:val="000000"/>
        </w:rPr>
      </w:r>
      <w:r/>
    </w:p>
    <w:p>
      <w:pPr>
        <w:pStyle w:val="1122"/>
        <w:ind w:firstLine="560"/>
        <w:tabs>
          <w:tab w:val="left" w:pos="1909" w:leader="none"/>
          <w:tab w:val="left" w:pos="2900" w:leader="none"/>
          <w:tab w:val="left" w:pos="3450" w:leader="none"/>
          <w:tab w:val="left" w:pos="3999" w:leader="none"/>
        </w:tabs>
        <w:rPr>
          <w:rFonts w:ascii="仿宋" w:hAnsi="仿宋" w:eastAsia="仿宋" w:cs="仿宋"/>
          <w:color w:val="000000"/>
        </w:rPr>
      </w:pPr>
      <w:r>
        <w:rPr>
          <w:rFonts w:hint="eastAsia" w:ascii="仿宋" w:hAnsi="仿宋" w:eastAsia="仿宋" w:cs="仿宋"/>
          <w:color w:val="000000"/>
        </w:rPr>
        <w:t xml:space="preserve">日期</w:t>
      </w:r>
      <w:r>
        <w:rPr>
          <w:rFonts w:hint="eastAsia" w:ascii="仿宋" w:hAnsi="仿宋" w:eastAsia="仿宋" w:cs="仿宋"/>
          <w:color w:val="000000"/>
          <w:spacing w:val="-4"/>
        </w:rPr>
        <w:t xml:space="preserve">：</w:t>
      </w:r>
      <w:r>
        <w:rPr>
          <w:rFonts w:ascii="仿宋" w:hAnsi="仿宋" w:eastAsia="仿宋" w:cs="仿宋"/>
          <w:color w:val="000000"/>
        </w:rPr>
      </w:r>
      <w:r/>
    </w:p>
    <w:p>
      <w:pPr>
        <w:pStyle w:val="1110"/>
        <w:rPr>
          <w:rFonts w:ascii="仿宋" w:hAnsi="仿宋" w:eastAsia="仿宋" w:cs="仿宋"/>
          <w:b/>
          <w:color w:val="000000"/>
          <w:sz w:val="44"/>
          <w:szCs w:val="44"/>
        </w:rPr>
      </w:pPr>
      <w:r>
        <w:rPr>
          <w:rFonts w:hint="eastAsia" w:ascii="仿宋" w:hAnsi="仿宋" w:eastAsia="仿宋" w:cs="仿宋"/>
          <w:b/>
          <w:color w:val="000000"/>
          <w:sz w:val="44"/>
          <w:szCs w:val="44"/>
        </w:rPr>
        <w:br w:type="page" w:clear="all"/>
      </w:r>
      <w:r>
        <w:rPr>
          <w:rFonts w:ascii="仿宋" w:hAnsi="仿宋" w:eastAsia="仿宋" w:cs="仿宋"/>
          <w:b/>
          <w:color w:val="000000"/>
          <w:sz w:val="44"/>
          <w:szCs w:val="44"/>
        </w:rPr>
      </w:r>
      <w:r/>
    </w:p>
    <w:p>
      <w:pPr>
        <w:pStyle w:val="1110"/>
        <w:jc w:val="center"/>
        <w:spacing w:line="480" w:lineRule="exact"/>
        <w:rPr>
          <w:rFonts w:ascii="仿宋" w:hAnsi="仿宋" w:eastAsia="仿宋" w:cs="仿宋"/>
          <w:b/>
          <w:color w:val="000000"/>
          <w:sz w:val="32"/>
          <w:szCs w:val="32"/>
        </w:rPr>
        <w:outlineLvl w:val="1"/>
      </w:pPr>
      <w:r>
        <w:rPr>
          <w:rFonts w:hint="eastAsia" w:ascii="仿宋" w:hAnsi="仿宋" w:eastAsia="仿宋" w:cs="仿宋"/>
          <w:b/>
          <w:color w:val="000000"/>
          <w:sz w:val="32"/>
          <w:szCs w:val="32"/>
        </w:rPr>
        <w:t xml:space="preserve">（二）资格承诺函</w:t>
      </w:r>
      <w:r>
        <w:rPr>
          <w:rFonts w:ascii="仿宋" w:hAnsi="仿宋" w:eastAsia="仿宋" w:cs="仿宋"/>
          <w:b/>
          <w:color w:val="000000"/>
          <w:sz w:val="32"/>
          <w:szCs w:val="32"/>
        </w:rPr>
      </w:r>
      <w:r/>
    </w:p>
    <w:p>
      <w:pPr>
        <w:pStyle w:val="1156"/>
        <w:ind w:firstLine="0"/>
        <w:spacing w:line="480" w:lineRule="exact"/>
        <w:rPr>
          <w:rFonts w:ascii="仿宋" w:hAnsi="仿宋" w:eastAsia="仿宋" w:cs="仿宋"/>
          <w:b/>
          <w:bCs/>
          <w:color w:val="000000"/>
        </w:rPr>
      </w:pPr>
      <w:r>
        <w:rPr>
          <w:rFonts w:hint="eastAsia" w:ascii="仿宋" w:hAnsi="仿宋" w:eastAsia="仿宋" w:cs="仿宋"/>
          <w:b/>
          <w:bCs/>
          <w:color w:val="000000"/>
        </w:rPr>
        <w:t xml:space="preserve">致：江苏公采招投标代理有限公司</w:t>
      </w:r>
      <w:r>
        <w:rPr>
          <w:rFonts w:ascii="仿宋" w:hAnsi="仿宋" w:eastAsia="仿宋" w:cs="仿宋"/>
          <w:b/>
          <w:bCs/>
          <w:color w:val="000000"/>
        </w:rPr>
      </w:r>
      <w:r/>
    </w:p>
    <w:p>
      <w:pPr>
        <w:pStyle w:val="1110"/>
        <w:ind w:firstLine="560"/>
        <w:keepLines w:val="0"/>
        <w:keepNext w:val="0"/>
        <w:pageBreakBefore w:val="0"/>
        <w:spacing w:line="480" w:lineRule="auto"/>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我单位参与</w:t>
      </w:r>
      <w:r>
        <w:rPr>
          <w:rFonts w:hint="eastAsia" w:ascii="仿宋" w:hAnsi="仿宋" w:eastAsia="仿宋" w:cs="仿宋"/>
          <w:color w:val="000000"/>
          <w:sz w:val="28"/>
          <w:szCs w:val="28"/>
          <w:u w:val="single"/>
          <w:lang w:eastAsia="zh-CN"/>
        </w:rPr>
        <w:t xml:space="preserve">镇江市公安局2026年度大数据协同安全服务</w:t>
      </w:r>
      <w:r>
        <w:rPr>
          <w:rFonts w:hint="eastAsia" w:ascii="仿宋" w:hAnsi="仿宋" w:eastAsia="仿宋" w:cs="仿宋"/>
          <w:color w:val="000000"/>
          <w:sz w:val="28"/>
          <w:szCs w:val="28"/>
          <w:u w:val="single"/>
        </w:rPr>
        <w:t xml:space="preserve">（</w:t>
      </w:r>
      <w:r>
        <w:rPr>
          <w:rFonts w:hint="eastAsia" w:ascii="仿宋" w:hAnsi="仿宋" w:eastAsia="仿宋" w:cs="仿宋_GB2312"/>
          <w:color w:val="000000"/>
          <w:sz w:val="28"/>
          <w:szCs w:val="28"/>
          <w:u w:val="single"/>
        </w:rPr>
        <w:t xml:space="preserve">编号：</w:t>
      </w:r>
      <w:r>
        <w:rPr>
          <w:rFonts w:hint="eastAsia" w:ascii="仿宋" w:hAnsi="仿宋" w:eastAsia="仿宋" w:cs="仿宋_GB2312"/>
          <w:color w:val="000000"/>
          <w:sz w:val="28"/>
          <w:szCs w:val="28"/>
          <w:u w:val="single"/>
          <w:lang w:eastAsia="zh-CN"/>
        </w:rPr>
        <w:t xml:space="preserve">JSZC-321100-GCJS-G2026-0002</w:t>
      </w:r>
      <w:r>
        <w:rPr>
          <w:rFonts w:hint="eastAsia" w:ascii="仿宋" w:hAnsi="仿宋" w:eastAsia="仿宋" w:cs="仿宋_GB2312"/>
          <w:color w:val="000000"/>
          <w:sz w:val="28"/>
          <w:szCs w:val="28"/>
          <w:u w:val="single"/>
        </w:rPr>
        <w:t xml:space="preserve">）</w:t>
      </w:r>
      <w:r>
        <w:rPr>
          <w:rFonts w:hint="eastAsia" w:ascii="仿宋" w:hAnsi="仿宋" w:eastAsia="仿宋" w:cs="仿宋"/>
          <w:color w:val="000000"/>
          <w:sz w:val="28"/>
          <w:szCs w:val="28"/>
        </w:rPr>
        <w:t xml:space="preserve">项目的采购活动，现承诺如下：</w:t>
      </w:r>
      <w:r>
        <w:rPr>
          <w:rFonts w:ascii="仿宋" w:hAnsi="仿宋" w:eastAsia="仿宋" w:cs="仿宋"/>
          <w:color w:val="000000"/>
          <w:sz w:val="28"/>
          <w:szCs w:val="28"/>
        </w:rPr>
      </w:r>
      <w:r/>
    </w:p>
    <w:p>
      <w:pPr>
        <w:pStyle w:val="1110"/>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（1）我方具有良好的商业信誉和健全的财务会计制度。  </w:t>
      </w:r>
      <w:r>
        <w:rPr>
          <w:rFonts w:ascii="仿宋" w:hAnsi="仿宋" w:eastAsia="仿宋" w:cs="仿宋"/>
          <w:color w:val="000000"/>
          <w:sz w:val="28"/>
          <w:szCs w:val="28"/>
        </w:rPr>
      </w:r>
      <w:r/>
    </w:p>
    <w:p>
      <w:pPr>
        <w:pStyle w:val="1110"/>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（2）我方具有履行合同所必需的设备和专业技术能力。  </w:t>
      </w:r>
      <w:r>
        <w:rPr>
          <w:rFonts w:ascii="仿宋" w:hAnsi="仿宋" w:eastAsia="仿宋" w:cs="仿宋"/>
          <w:color w:val="000000"/>
          <w:sz w:val="28"/>
          <w:szCs w:val="28"/>
        </w:rPr>
      </w:r>
      <w:r/>
    </w:p>
    <w:p>
      <w:pPr>
        <w:pStyle w:val="1110"/>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（3）我方具有依法缴纳税收和社会保障资金的良好记录。</w:t>
      </w:r>
      <w:r>
        <w:rPr>
          <w:rFonts w:ascii="仿宋" w:hAnsi="仿宋" w:eastAsia="仿宋" w:cs="仿宋"/>
          <w:color w:val="000000"/>
          <w:sz w:val="28"/>
          <w:szCs w:val="28"/>
        </w:rPr>
      </w:r>
      <w:r/>
    </w:p>
    <w:p>
      <w:pPr>
        <w:pStyle w:val="1110"/>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（4）我方参加本项目采购活动前三年内，在经营活动中没有重大违法记录。</w:t>
      </w:r>
      <w:r>
        <w:rPr>
          <w:rFonts w:ascii="仿宋" w:hAnsi="仿宋" w:eastAsia="仿宋" w:cs="仿宋"/>
          <w:color w:val="000000"/>
          <w:sz w:val="28"/>
          <w:szCs w:val="28"/>
        </w:rPr>
      </w:r>
      <w:r/>
    </w:p>
    <w:p>
      <w:pPr>
        <w:pStyle w:val="1110"/>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（5）我方具有履行本项目所需的法律、行政法规规定的其他条件。</w:t>
      </w:r>
      <w:r>
        <w:rPr>
          <w:rFonts w:ascii="仿宋" w:hAnsi="仿宋" w:eastAsia="仿宋" w:cs="仿宋"/>
          <w:color w:val="000000"/>
          <w:sz w:val="28"/>
          <w:szCs w:val="28"/>
        </w:rPr>
      </w:r>
      <w:r/>
    </w:p>
    <w:p>
      <w:pPr>
        <w:pStyle w:val="1110"/>
        <w:ind w:firstLine="560"/>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若我单位承诺不实，自愿承担提供虚假材料谋取成交的法律责任。</w:t>
      </w:r>
      <w:r>
        <w:rPr>
          <w:rFonts w:ascii="仿宋" w:hAnsi="仿宋" w:eastAsia="仿宋" w:cs="仿宋"/>
          <w:color w:val="000000"/>
          <w:sz w:val="28"/>
          <w:szCs w:val="28"/>
        </w:rPr>
      </w:r>
      <w:r/>
    </w:p>
    <w:p>
      <w:pPr>
        <w:pStyle w:val="1110"/>
        <w:spacing w:line="396" w:lineRule="auto"/>
        <w:rPr>
          <w:rFonts w:ascii="仿宋" w:hAnsi="仿宋" w:eastAsia="仿宋" w:cs="仿宋"/>
          <w:color w:val="000000"/>
          <w:sz w:val="28"/>
          <w:szCs w:val="28"/>
        </w:rPr>
      </w:pPr>
      <w:r>
        <w:rPr>
          <w:rFonts w:ascii="仿宋" w:hAnsi="仿宋" w:eastAsia="仿宋" w:cs="仿宋"/>
          <w:color w:val="000000"/>
          <w:sz w:val="28"/>
          <w:szCs w:val="28"/>
        </w:rPr>
      </w:r>
      <w:r/>
    </w:p>
    <w:p>
      <w:pPr>
        <w:pStyle w:val="1110"/>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公章</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w:t>
      </w:r>
      <w:r>
        <w:rPr>
          <w:rFonts w:ascii="仿宋" w:hAnsi="仿宋" w:eastAsia="仿宋" w:cs="仿宋"/>
          <w:color w:val="000000"/>
          <w:sz w:val="28"/>
          <w:szCs w:val="28"/>
        </w:rPr>
      </w:r>
      <w:r/>
    </w:p>
    <w:p>
      <w:pPr>
        <w:pStyle w:val="1110"/>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供应商法定代表人或授权代表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签字或盖章</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w:t>
      </w:r>
      <w:r>
        <w:rPr>
          <w:rFonts w:ascii="仿宋" w:hAnsi="仿宋" w:eastAsia="仿宋" w:cs="仿宋"/>
          <w:color w:val="000000"/>
          <w:sz w:val="28"/>
          <w:szCs w:val="28"/>
        </w:rPr>
      </w:r>
      <w:r/>
    </w:p>
    <w:p>
      <w:pPr>
        <w:pStyle w:val="1110"/>
        <w:spacing w:line="480" w:lineRule="auto"/>
        <w:rPr>
          <w:rFonts w:hint="eastAsia" w:ascii="仿宋" w:hAnsi="仿宋" w:eastAsia="仿宋" w:cs="仿宋"/>
          <w:color w:val="000000"/>
          <w:sz w:val="28"/>
          <w:szCs w:val="28"/>
        </w:rPr>
      </w:pPr>
      <w:r/>
      <w:bookmarkStart w:id="174" w:name="_Toc16104"/>
      <w:r>
        <w:rPr>
          <w:rFonts w:hint="eastAsia" w:ascii="仿宋" w:hAnsi="仿宋" w:eastAsia="仿宋" w:cs="仿宋"/>
          <w:color w:val="000000"/>
          <w:sz w:val="28"/>
          <w:szCs w:val="28"/>
        </w:rPr>
        <w:t xml:space="preserve">日期：</w:t>
      </w:r>
      <w:bookmarkEnd w:id="174"/>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1244"/>
        <w:ind w:firstLine="420"/>
        <w:rPr>
          <w:rFonts w:eastAsia="仿宋"/>
          <w:color w:val="000000"/>
        </w:rPr>
      </w:pPr>
      <w:r>
        <w:rPr>
          <w:rFonts w:eastAsia="仿宋"/>
          <w:color w:val="000000"/>
        </w:rPr>
      </w:r>
      <w:r/>
    </w:p>
    <w:p>
      <w:pPr>
        <w:pStyle w:val="1110"/>
        <w:spacing w:line="360" w:lineRule="auto"/>
        <w:rPr>
          <w:rFonts w:ascii="仿宋" w:hAnsi="仿宋" w:eastAsia="仿宋" w:cs="仿宋"/>
          <w:color w:val="000000"/>
        </w:rPr>
        <w:sectPr>
          <w:footerReference w:type="default" r:id="rId16"/>
          <w:footerReference w:type="first" r:id="rId17"/>
          <w:footnotePr/>
          <w:endnotePr/>
          <w:type w:val="nextPage"/>
          <w:pgSz w:w="11907" w:h="16840" w:orient="portrait"/>
          <w:pgMar w:top="1440" w:right="1080" w:bottom="1440" w:left="1080" w:header="851" w:footer="850" w:gutter="0"/>
          <w:cols w:num="1" w:sep="0" w:space="1701" w:equalWidth="1"/>
          <w:docGrid w:linePitch="360"/>
          <w:titlePg/>
        </w:sectPr>
      </w:pPr>
      <w:r>
        <w:rPr>
          <w:rFonts w:ascii="仿宋" w:hAnsi="仿宋" w:eastAsia="仿宋" w:cs="仿宋"/>
          <w:color w:val="000000"/>
        </w:rPr>
      </w:r>
      <w:r/>
    </w:p>
    <w:p>
      <w:pPr>
        <w:pStyle w:val="1110"/>
        <w:jc w:val="center"/>
        <w:spacing w:line="480" w:lineRule="exact"/>
        <w:rPr>
          <w:rFonts w:ascii="仿宋" w:hAnsi="仿宋" w:eastAsia="仿宋" w:cs="仿宋"/>
          <w:b/>
          <w:color w:val="000000"/>
          <w:sz w:val="32"/>
          <w:szCs w:val="32"/>
        </w:rPr>
        <w:outlineLvl w:val="1"/>
      </w:pPr>
      <w:r/>
      <w:bookmarkStart w:id="175" w:name="_Toc4046"/>
      <w:r>
        <w:rPr>
          <w:rFonts w:hint="eastAsia" w:ascii="仿宋" w:hAnsi="仿宋" w:eastAsia="仿宋" w:cs="仿宋"/>
          <w:b/>
          <w:color w:val="000000"/>
          <w:sz w:val="32"/>
          <w:szCs w:val="32"/>
        </w:rPr>
        <w:t xml:space="preserve">（三）法人授权委托书</w:t>
      </w:r>
      <w:bookmarkEnd w:id="175"/>
      <w:r>
        <w:rPr>
          <w:rFonts w:ascii="仿宋" w:hAnsi="仿宋" w:eastAsia="仿宋" w:cs="仿宋"/>
          <w:b/>
          <w:color w:val="000000"/>
          <w:sz w:val="32"/>
          <w:szCs w:val="32"/>
        </w:rPr>
      </w:r>
      <w:r/>
    </w:p>
    <w:p>
      <w:pPr>
        <w:pStyle w:val="1110"/>
        <w:jc w:val="center"/>
        <w:spacing w:line="120" w:lineRule="atLeast"/>
        <w:rPr>
          <w:rFonts w:ascii="宋体" w:hAnsi="宋体" w:cs="宋体"/>
          <w:b/>
          <w:color w:val="000000"/>
          <w:sz w:val="36"/>
          <w:szCs w:val="44"/>
        </w:rPr>
      </w:pPr>
      <w:r>
        <w:rPr>
          <w:rFonts w:ascii="宋体" w:hAnsi="宋体" w:cs="宋体"/>
          <w:b/>
          <w:color w:val="000000"/>
          <w:sz w:val="36"/>
          <w:szCs w:val="44"/>
        </w:rPr>
      </w:r>
      <w:r/>
    </w:p>
    <w:p>
      <w:pPr>
        <w:pStyle w:val="1110"/>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本授权书声明：</w:t>
      </w:r>
      <w:r>
        <w:rPr>
          <w:rFonts w:hint="eastAsia" w:ascii="仿宋" w:hAnsi="仿宋" w:eastAsia="仿宋" w:cs="仿宋"/>
          <w:color w:val="000000"/>
          <w:sz w:val="28"/>
          <w:szCs w:val="28"/>
          <w:u w:val="single"/>
        </w:rPr>
        <w:t xml:space="preserve">（投标供应商名称） </w:t>
      </w:r>
      <w:r>
        <w:rPr>
          <w:rFonts w:hint="eastAsia" w:ascii="仿宋" w:hAnsi="仿宋" w:eastAsia="仿宋" w:cs="仿宋"/>
          <w:color w:val="000000"/>
          <w:sz w:val="28"/>
          <w:szCs w:val="28"/>
        </w:rPr>
        <w:t xml:space="preserve">的法定代表人</w:t>
      </w:r>
      <w:r>
        <w:rPr>
          <w:rFonts w:hint="eastAsia" w:ascii="仿宋" w:hAnsi="仿宋" w:eastAsia="仿宋" w:cs="仿宋"/>
          <w:color w:val="000000"/>
          <w:sz w:val="28"/>
          <w:szCs w:val="28"/>
          <w:u w:val="single"/>
        </w:rPr>
        <w:t xml:space="preserve">（姓名</w:t>
      </w:r>
      <w:r>
        <w:rPr>
          <w:rFonts w:hint="eastAsia" w:ascii="仿宋" w:hAnsi="仿宋" w:eastAsia="仿宋" w:cs="仿宋"/>
          <w:color w:val="000000"/>
          <w:sz w:val="28"/>
          <w:szCs w:val="28"/>
          <w:u w:val="single"/>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授权</w:t>
      </w:r>
      <w:r>
        <w:rPr>
          <w:rFonts w:hint="eastAsia" w:ascii="仿宋" w:hAnsi="仿宋" w:eastAsia="仿宋" w:cs="仿宋"/>
          <w:color w:val="000000"/>
          <w:sz w:val="28"/>
          <w:szCs w:val="28"/>
          <w:u w:val="single"/>
        </w:rPr>
        <w:t xml:space="preserve">（被授权人的姓名、职务及身份证号）</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参与</w:t>
      </w:r>
      <w:r>
        <w:rPr>
          <w:rFonts w:hint="eastAsia" w:ascii="仿宋" w:hAnsi="仿宋" w:eastAsia="仿宋" w:cs="仿宋"/>
          <w:color w:val="000000"/>
          <w:sz w:val="28"/>
          <w:szCs w:val="28"/>
          <w:u w:val="single"/>
          <w:lang w:eastAsia="zh-CN"/>
        </w:rPr>
        <w:t xml:space="preserve">镇江市公安局2026年度大数据协同安全服务</w:t>
      </w:r>
      <w:r>
        <w:rPr>
          <w:rFonts w:hint="eastAsia" w:ascii="仿宋" w:hAnsi="仿宋" w:eastAsia="仿宋" w:cs="仿宋"/>
          <w:color w:val="000000"/>
          <w:sz w:val="28"/>
          <w:szCs w:val="28"/>
          <w:u w:val="single"/>
        </w:rPr>
        <w:t xml:space="preserve">（</w:t>
      </w:r>
      <w:r>
        <w:rPr>
          <w:rFonts w:hint="eastAsia" w:ascii="仿宋" w:hAnsi="仿宋" w:eastAsia="仿宋" w:cs="仿宋_GB2312"/>
          <w:color w:val="000000"/>
          <w:sz w:val="28"/>
          <w:szCs w:val="28"/>
          <w:u w:val="single"/>
        </w:rPr>
        <w:t xml:space="preserve">编号：</w:t>
      </w:r>
      <w:r>
        <w:rPr>
          <w:rFonts w:hint="eastAsia" w:ascii="仿宋" w:hAnsi="仿宋" w:eastAsia="仿宋" w:cs="仿宋_GB2312"/>
          <w:color w:val="000000"/>
          <w:sz w:val="28"/>
          <w:szCs w:val="28"/>
          <w:u w:val="single"/>
          <w:lang w:eastAsia="zh-CN"/>
        </w:rPr>
        <w:t xml:space="preserve">JSZC-321100-GCJS-G2026-0002</w:t>
      </w:r>
      <w:r>
        <w:rPr>
          <w:rFonts w:hint="eastAsia" w:ascii="仿宋" w:hAnsi="仿宋" w:eastAsia="仿宋" w:cs="仿宋_GB2312"/>
          <w:color w:val="000000"/>
          <w:sz w:val="28"/>
          <w:szCs w:val="28"/>
          <w:u w:val="single"/>
        </w:rPr>
        <w:t xml:space="preserve">）</w:t>
      </w:r>
      <w:r>
        <w:rPr>
          <w:rFonts w:hint="eastAsia" w:ascii="仿宋" w:hAnsi="仿宋" w:eastAsia="仿宋" w:cs="仿宋"/>
          <w:color w:val="000000"/>
          <w:sz w:val="28"/>
          <w:szCs w:val="28"/>
        </w:rPr>
        <w:t xml:space="preserve">投标活动的合法代理人，以本公司名义全权处理一切与该项目招标有关的事务（含合同签订）。</w:t>
      </w:r>
      <w:r>
        <w:rPr>
          <w:rFonts w:ascii="仿宋" w:hAnsi="仿宋" w:eastAsia="仿宋" w:cs="仿宋"/>
          <w:color w:val="000000"/>
          <w:sz w:val="28"/>
          <w:szCs w:val="28"/>
        </w:rPr>
      </w:r>
      <w:r/>
    </w:p>
    <w:p>
      <w:pPr>
        <w:pStyle w:val="1110"/>
        <w:ind w:firstLine="646"/>
        <w:spacing w:line="360" w:lineRule="auto"/>
        <w:tabs>
          <w:tab w:val="left" w:pos="5560" w:leader="none"/>
        </w:tabs>
        <w:rPr>
          <w:rFonts w:ascii="仿宋" w:hAnsi="仿宋" w:eastAsia="仿宋" w:cs="仿宋"/>
          <w:color w:val="000000"/>
          <w:sz w:val="28"/>
          <w:szCs w:val="28"/>
        </w:rPr>
      </w:pPr>
      <w:r>
        <w:rPr>
          <w:rFonts w:hint="eastAsia" w:ascii="仿宋" w:hAnsi="仿宋" w:eastAsia="仿宋" w:cs="仿宋"/>
          <w:color w:val="000000"/>
          <w:sz w:val="28"/>
          <w:szCs w:val="28"/>
        </w:rPr>
        <w:tab/>
      </w:r>
      <w:r>
        <w:rPr>
          <w:rFonts w:ascii="仿宋" w:hAnsi="仿宋" w:eastAsia="仿宋" w:cs="仿宋"/>
          <w:color w:val="000000"/>
          <w:sz w:val="28"/>
          <w:szCs w:val="28"/>
        </w:rPr>
      </w:r>
      <w:r/>
    </w:p>
    <w:p>
      <w:pPr>
        <w:pStyle w:val="1110"/>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本授权书于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日签字或盖章生效，特此声明。</w:t>
      </w:r>
      <w:r>
        <w:rPr>
          <w:rFonts w:ascii="仿宋" w:hAnsi="仿宋" w:eastAsia="仿宋" w:cs="仿宋"/>
          <w:color w:val="000000"/>
          <w:sz w:val="28"/>
          <w:szCs w:val="28"/>
        </w:rPr>
      </w:r>
      <w:r/>
    </w:p>
    <w:p>
      <w:pPr>
        <w:pStyle w:val="1110"/>
        <w:ind w:firstLine="645"/>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0"/>
        <w:ind w:firstLine="560"/>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法定代表人签字或盖章</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1110"/>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          职    务</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1110"/>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          单位名称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1110"/>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授权代表（被授权人）签字或盖章</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111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职    务</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1110"/>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         单位名称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1172"/>
        <w:ind w:left="5250"/>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0"/>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供应商名称（公章）：</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111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w:t>
      </w:r>
      <w:r>
        <w:rPr>
          <w:rFonts w:ascii="仿宋" w:hAnsi="仿宋" w:eastAsia="仿宋" w:cs="仿宋"/>
          <w:color w:val="000000"/>
          <w:sz w:val="28"/>
          <w:szCs w:val="28"/>
        </w:rPr>
      </w:r>
      <w:r/>
    </w:p>
    <w:p>
      <w:pPr>
        <w:pStyle w:val="1110"/>
        <w:ind w:firstLine="560"/>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日     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1110"/>
        <w:spacing w:line="360" w:lineRule="auto"/>
        <w:rPr>
          <w:rFonts w:ascii="仿宋" w:hAnsi="仿宋" w:eastAsia="仿宋" w:cs="仿宋"/>
          <w:color w:val="000000"/>
          <w:sz w:val="24"/>
          <w:u w:val="single"/>
        </w:rPr>
      </w:pPr>
      <w:r>
        <w:rPr>
          <w:rFonts w:hint="eastAsia" w:ascii="仿宋" w:hAnsi="仿宋" w:eastAsia="仿宋" w:cs="仿宋"/>
          <w:b/>
          <w:color w:val="000000"/>
          <w:sz w:val="24"/>
        </w:rPr>
        <w:t xml:space="preserve">附：被授权人居民身份证扫描件</w:t>
      </w:r>
      <w:r>
        <w:rPr>
          <w:rFonts w:ascii="仿宋" w:hAnsi="仿宋" w:eastAsia="仿宋" w:cs="仿宋"/>
          <w:color w:val="000000"/>
          <w:sz w:val="24"/>
          <w:u w:val="single"/>
        </w:rPr>
      </w:r>
      <w:r/>
    </w:p>
    <w:p>
      <w:pPr>
        <w:pStyle w:val="1110"/>
        <w:jc w:val="left"/>
        <w:spacing w:line="360" w:lineRule="auto"/>
        <w:rPr>
          <w:rFonts w:ascii="仿宋" w:hAnsi="仿宋" w:eastAsia="仿宋" w:cs="仿宋"/>
          <w:color w:val="000000"/>
          <w:sz w:val="24"/>
          <w:u w:val="single"/>
        </w:rPr>
      </w:pPr>
      <w:r>
        <w:rPr>
          <w:rFonts w:hint="eastAsia" w:ascii="仿宋" w:hAnsi="仿宋" w:eastAsia="仿宋" w:cs="仿宋"/>
          <w:color w:val="000000"/>
          <w:sz w:val="24"/>
          <w:u w:val="single"/>
        </w:rPr>
        <w:t xml:space="preserve">注：“法定代表人”授权其他人投标的，填写法定代表人身份证明书和本委托书。</w:t>
      </w:r>
      <w:r>
        <w:rPr>
          <w:rFonts w:ascii="仿宋" w:hAnsi="仿宋" w:eastAsia="仿宋" w:cs="仿宋"/>
          <w:color w:val="000000"/>
          <w:sz w:val="24"/>
          <w:u w:val="single"/>
        </w:rPr>
      </w:r>
      <w:r/>
    </w:p>
    <w:p>
      <w:pPr>
        <w:pStyle w:val="1110"/>
        <w:jc w:val="left"/>
        <w:spacing w:line="120" w:lineRule="atLeast"/>
        <w:rPr>
          <w:rFonts w:ascii="宋体" w:hAnsi="宋体" w:cs="宋体"/>
          <w:b/>
          <w:color w:val="000000"/>
          <w:sz w:val="32"/>
          <w:szCs w:val="32"/>
        </w:rPr>
      </w:pPr>
      <w:r>
        <w:rPr>
          <w:rFonts w:hint="eastAsia" w:ascii="宋体" w:hAnsi="宋体" w:cs="宋体"/>
          <w:b/>
          <w:color w:val="000000"/>
          <w:sz w:val="36"/>
          <w:szCs w:val="36"/>
        </w:rPr>
        <w:br w:type="page" w:clear="all"/>
      </w:r>
      <w:r>
        <w:rPr>
          <w:rFonts w:ascii="宋体" w:hAnsi="宋体" w:cs="宋体"/>
          <w:b/>
          <w:color w:val="000000"/>
          <w:sz w:val="32"/>
          <w:szCs w:val="32"/>
        </w:rPr>
      </w:r>
      <w:r/>
    </w:p>
    <w:p>
      <w:pPr>
        <w:pStyle w:val="1110"/>
        <w:jc w:val="center"/>
        <w:spacing w:line="360" w:lineRule="auto"/>
        <w:rPr>
          <w:rFonts w:ascii="仿宋" w:hAnsi="仿宋" w:eastAsia="仿宋" w:cs="仿宋"/>
          <w:b/>
          <w:color w:val="000000"/>
          <w:sz w:val="32"/>
          <w:szCs w:val="32"/>
        </w:rPr>
      </w:pPr>
      <w:r>
        <w:rPr>
          <w:rFonts w:hint="eastAsia" w:ascii="仿宋" w:hAnsi="仿宋" w:eastAsia="仿宋" w:cs="仿宋"/>
          <w:b/>
          <w:color w:val="000000"/>
          <w:sz w:val="32"/>
          <w:szCs w:val="32"/>
        </w:rPr>
        <w:t xml:space="preserve">法定代表人身份证明书</w:t>
      </w:r>
      <w:r>
        <w:rPr>
          <w:rFonts w:ascii="仿宋" w:hAnsi="仿宋" w:eastAsia="仿宋" w:cs="仿宋"/>
          <w:b/>
          <w:color w:val="000000"/>
          <w:sz w:val="32"/>
          <w:szCs w:val="32"/>
        </w:rPr>
      </w:r>
      <w:r/>
    </w:p>
    <w:p>
      <w:pPr>
        <w:pStyle w:val="1110"/>
        <w:jc w:val="center"/>
        <w:spacing w:line="360" w:lineRule="auto"/>
        <w:rPr>
          <w:rFonts w:ascii="仿宋" w:hAnsi="仿宋" w:eastAsia="仿宋" w:cs="仿宋"/>
          <w:b/>
          <w:color w:val="000000"/>
          <w:sz w:val="36"/>
          <w:szCs w:val="36"/>
        </w:rPr>
      </w:pPr>
      <w:r>
        <w:rPr>
          <w:rFonts w:ascii="仿宋" w:hAnsi="仿宋" w:eastAsia="仿宋" w:cs="仿宋"/>
          <w:b/>
          <w:color w:val="000000"/>
          <w:sz w:val="36"/>
          <w:szCs w:val="36"/>
        </w:rPr>
      </w:r>
      <w:r/>
    </w:p>
    <w:p>
      <w:pPr>
        <w:pStyle w:val="1110"/>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兹证明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同志，性别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，身份证号码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在我单位任</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职务，系我单位</w:t>
      </w:r>
      <w:r>
        <w:rPr>
          <w:rFonts w:hint="eastAsia" w:ascii="仿宋" w:hAnsi="仿宋" w:eastAsia="仿宋" w:cs="仿宋"/>
          <w:color w:val="000000"/>
          <w:sz w:val="28"/>
          <w:szCs w:val="28"/>
          <w:lang w:eastAsia="zh-CN"/>
        </w:rPr>
        <w:t xml:space="preserve">主要负责人</w:t>
      </w:r>
      <w:r>
        <w:rPr>
          <w:rFonts w:hint="eastAsia" w:ascii="仿宋" w:hAnsi="仿宋" w:eastAsia="仿宋" w:cs="仿宋"/>
          <w:color w:val="000000"/>
          <w:sz w:val="28"/>
          <w:szCs w:val="28"/>
        </w:rPr>
        <w:t xml:space="preserve">即法定代表人。</w:t>
      </w:r>
      <w:r>
        <w:rPr>
          <w:rFonts w:ascii="仿宋" w:hAnsi="仿宋" w:eastAsia="仿宋" w:cs="仿宋"/>
          <w:color w:val="000000"/>
          <w:sz w:val="28"/>
          <w:szCs w:val="28"/>
        </w:rPr>
      </w:r>
      <w:r/>
    </w:p>
    <w:p>
      <w:pPr>
        <w:pStyle w:val="1110"/>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0"/>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0"/>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单位地址：</w:t>
      </w:r>
      <w:r>
        <w:rPr>
          <w:rFonts w:ascii="仿宋" w:hAnsi="仿宋" w:eastAsia="仿宋" w:cs="仿宋"/>
          <w:color w:val="000000"/>
          <w:sz w:val="28"/>
          <w:szCs w:val="28"/>
        </w:rPr>
      </w:r>
      <w:r/>
    </w:p>
    <w:p>
      <w:pPr>
        <w:pStyle w:val="1110"/>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0"/>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电    话：</w:t>
      </w:r>
      <w:r>
        <w:rPr>
          <w:rFonts w:ascii="仿宋" w:hAnsi="仿宋" w:eastAsia="仿宋" w:cs="仿宋"/>
          <w:color w:val="000000"/>
          <w:sz w:val="28"/>
          <w:szCs w:val="28"/>
        </w:rPr>
      </w:r>
      <w:r/>
    </w:p>
    <w:p>
      <w:pPr>
        <w:pStyle w:val="1110"/>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单位全称： </w:t>
      </w:r>
      <w:r>
        <w:rPr>
          <w:rFonts w:ascii="仿宋" w:hAnsi="仿宋" w:eastAsia="仿宋" w:cs="仿宋"/>
          <w:color w:val="000000"/>
          <w:sz w:val="28"/>
          <w:szCs w:val="28"/>
        </w:rPr>
      </w:r>
      <w:r/>
    </w:p>
    <w:p>
      <w:pPr>
        <w:pStyle w:val="111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w:t>
      </w:r>
      <w:r>
        <w:rPr>
          <w:rFonts w:ascii="仿宋" w:hAnsi="仿宋" w:eastAsia="仿宋" w:cs="仿宋"/>
          <w:color w:val="000000"/>
          <w:sz w:val="28"/>
          <w:szCs w:val="28"/>
        </w:rPr>
      </w:r>
      <w:r/>
    </w:p>
    <w:p>
      <w:pPr>
        <w:pStyle w:val="111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单位盖章： </w:t>
      </w:r>
      <w:r>
        <w:rPr>
          <w:rFonts w:ascii="仿宋" w:hAnsi="仿宋" w:eastAsia="仿宋" w:cs="仿宋"/>
          <w:color w:val="000000"/>
          <w:sz w:val="28"/>
          <w:szCs w:val="28"/>
        </w:rPr>
      </w:r>
      <w:r/>
    </w:p>
    <w:p>
      <w:pPr>
        <w:pStyle w:val="1110"/>
        <w:jc w:val="center"/>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0"/>
        <w:jc w:val="right"/>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1110"/>
        <w:spacing w:line="360" w:lineRule="auto"/>
        <w:tabs>
          <w:tab w:val="left" w:pos="729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                                                   年     月    日</w:t>
      </w:r>
      <w:r>
        <w:rPr>
          <w:rFonts w:ascii="仿宋" w:hAnsi="仿宋" w:eastAsia="仿宋" w:cs="仿宋"/>
          <w:color w:val="000000"/>
          <w:sz w:val="28"/>
          <w:szCs w:val="28"/>
        </w:rPr>
      </w:r>
      <w:r/>
    </w:p>
    <w:p>
      <w:pPr>
        <w:pStyle w:val="1129"/>
        <w:ind w:firstLine="480"/>
        <w:rPr>
          <w:rFonts w:ascii="仿宋" w:hAnsi="仿宋" w:eastAsia="仿宋" w:cs="仿宋"/>
          <w:color w:val="000000"/>
          <w:sz w:val="24"/>
        </w:rPr>
      </w:pPr>
      <w:r>
        <w:rPr>
          <w:rFonts w:ascii="仿宋" w:hAnsi="仿宋" w:eastAsia="仿宋" w:cs="仿宋"/>
          <w:color w:val="000000"/>
          <w:sz w:val="24"/>
        </w:rPr>
      </w:r>
      <w:r/>
    </w:p>
    <w:p>
      <w:pPr>
        <w:pStyle w:val="1110"/>
        <w:jc w:val="left"/>
        <w:spacing w:line="360" w:lineRule="auto"/>
        <w:rPr>
          <w:rFonts w:ascii="仿宋" w:hAnsi="仿宋" w:eastAsia="仿宋" w:cs="仿宋"/>
          <w:b/>
          <w:color w:val="000000"/>
          <w:sz w:val="24"/>
        </w:rPr>
      </w:pPr>
      <w:r>
        <w:rPr>
          <w:rFonts w:hint="eastAsia" w:ascii="仿宋" w:hAnsi="仿宋" w:eastAsia="仿宋" w:cs="仿宋"/>
          <w:b/>
          <w:color w:val="000000"/>
          <w:sz w:val="24"/>
        </w:rPr>
        <w:t xml:space="preserve">附：法定代表人居民身份证扫描件</w:t>
      </w:r>
      <w:r>
        <w:rPr>
          <w:rFonts w:ascii="仿宋" w:hAnsi="仿宋" w:eastAsia="仿宋" w:cs="仿宋"/>
          <w:b/>
          <w:color w:val="000000"/>
          <w:sz w:val="24"/>
        </w:rPr>
      </w:r>
      <w:r/>
    </w:p>
    <w:p>
      <w:pPr>
        <w:pStyle w:val="1110"/>
        <w:jc w:val="left"/>
        <w:spacing w:line="360" w:lineRule="auto"/>
        <w:rPr>
          <w:rFonts w:ascii="仿宋" w:hAnsi="仿宋" w:eastAsia="仿宋" w:cs="仿宋"/>
          <w:color w:val="000000"/>
          <w:sz w:val="24"/>
        </w:rPr>
      </w:pPr>
      <w:r>
        <w:rPr>
          <w:rFonts w:hint="eastAsia" w:ascii="仿宋" w:hAnsi="仿宋" w:eastAsia="仿宋" w:cs="仿宋"/>
          <w:color w:val="000000"/>
          <w:sz w:val="24"/>
          <w:u w:val="single"/>
        </w:rPr>
        <w:t xml:space="preserve">注：“法定代表人”直接参加采购活动的仅需填写</w:t>
      </w:r>
      <w:r>
        <w:rPr>
          <w:rFonts w:hint="eastAsia" w:ascii="仿宋" w:hAnsi="仿宋" w:eastAsia="仿宋" w:cs="仿宋"/>
          <w:color w:val="000000"/>
          <w:sz w:val="24"/>
          <w:u w:val="single"/>
          <w:lang w:eastAsia="zh-CN"/>
        </w:rPr>
        <w:t xml:space="preserve">本人</w:t>
      </w:r>
      <w:r>
        <w:rPr>
          <w:rFonts w:hint="eastAsia" w:ascii="仿宋" w:hAnsi="仿宋" w:eastAsia="仿宋" w:cs="仿宋"/>
          <w:color w:val="000000"/>
          <w:sz w:val="24"/>
          <w:u w:val="single"/>
        </w:rPr>
        <w:t xml:space="preserve">身份证明</w:t>
      </w:r>
      <w:r>
        <w:rPr>
          <w:rFonts w:hint="eastAsia" w:ascii="仿宋" w:hAnsi="仿宋" w:eastAsia="仿宋" w:cs="仿宋"/>
          <w:color w:val="000000"/>
          <w:sz w:val="24"/>
        </w:rPr>
        <w:t xml:space="preserve">。</w:t>
      </w:r>
      <w:r>
        <w:rPr>
          <w:rFonts w:ascii="仿宋" w:hAnsi="仿宋" w:eastAsia="仿宋" w:cs="仿宋"/>
          <w:color w:val="000000"/>
          <w:sz w:val="24"/>
        </w:rPr>
      </w:r>
      <w:r/>
    </w:p>
    <w:p>
      <w:pPr>
        <w:pStyle w:val="1110"/>
        <w:rPr>
          <w:rFonts w:ascii="仿宋" w:hAnsi="仿宋" w:eastAsia="仿宋" w:cs="仿宋"/>
          <w:color w:val="000000"/>
        </w:rPr>
      </w:pPr>
      <w:r>
        <w:rPr>
          <w:rFonts w:ascii="仿宋" w:hAnsi="仿宋" w:eastAsia="仿宋" w:cs="仿宋"/>
          <w:color w:val="000000"/>
        </w:rPr>
      </w:r>
      <w:r/>
    </w:p>
    <w:p>
      <w:pPr>
        <w:pStyle w:val="1110"/>
        <w:rPr>
          <w:rFonts w:ascii="仿宋" w:hAnsi="仿宋" w:eastAsia="仿宋" w:cs="仿宋"/>
          <w:b/>
          <w:bCs/>
          <w:color w:val="000000"/>
          <w:sz w:val="36"/>
          <w:szCs w:val="36"/>
        </w:rPr>
      </w:pPr>
      <w:r>
        <w:rPr>
          <w:rFonts w:hint="eastAsia" w:ascii="仿宋" w:hAnsi="仿宋" w:eastAsia="仿宋" w:cs="仿宋"/>
          <w:b/>
          <w:bCs/>
          <w:color w:val="000000"/>
          <w:sz w:val="36"/>
          <w:szCs w:val="36"/>
        </w:rPr>
        <w:br w:type="page" w:clear="all"/>
      </w:r>
      <w:r>
        <w:rPr>
          <w:rFonts w:ascii="仿宋" w:hAnsi="仿宋" w:eastAsia="仿宋" w:cs="仿宋"/>
          <w:b/>
          <w:bCs/>
          <w:color w:val="000000"/>
          <w:sz w:val="36"/>
          <w:szCs w:val="36"/>
        </w:rPr>
      </w:r>
      <w:r/>
    </w:p>
    <w:p>
      <w:pPr>
        <w:pStyle w:val="1129"/>
        <w:ind w:firstLine="0"/>
        <w:spacing w:line="360" w:lineRule="auto"/>
        <w:rPr>
          <w:rFonts w:ascii="仿宋" w:hAnsi="仿宋" w:eastAsia="仿宋" w:cs="仿宋"/>
          <w:b/>
          <w:color w:val="000000"/>
          <w:sz w:val="32"/>
          <w:szCs w:val="32"/>
        </w:rPr>
        <w:outlineLvl w:val="1"/>
      </w:pPr>
      <w:r>
        <w:rPr>
          <w:rFonts w:hint="eastAsia" w:ascii="仿宋" w:hAnsi="仿宋" w:eastAsia="仿宋" w:cs="仿宋"/>
          <w:b/>
          <w:color w:val="000000"/>
          <w:sz w:val="32"/>
          <w:szCs w:val="32"/>
        </w:rPr>
        <w:t xml:space="preserve">（四）供应商信用记录</w:t>
      </w:r>
      <w:r>
        <w:rPr>
          <w:rFonts w:ascii="仿宋" w:hAnsi="仿宋" w:eastAsia="仿宋" w:cs="仿宋"/>
          <w:b/>
          <w:color w:val="000000"/>
          <w:sz w:val="32"/>
          <w:szCs w:val="32"/>
        </w:rPr>
      </w:r>
      <w:r/>
    </w:p>
    <w:p>
      <w:pPr>
        <w:pStyle w:val="1110"/>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提供</w:t>
      </w:r>
      <w:r>
        <w:rPr>
          <w:rFonts w:hint="eastAsia" w:ascii="仿宋" w:hAnsi="仿宋" w:eastAsia="仿宋" w:cs="仿宋"/>
          <w:color w:val="000000"/>
          <w:sz w:val="24"/>
          <w:szCs w:val="24"/>
        </w:rPr>
        <w:t xml:space="preserve">在本</w:t>
      </w:r>
      <w:r>
        <w:rPr>
          <w:rFonts w:hint="eastAsia" w:ascii="仿宋" w:hAnsi="仿宋" w:eastAsia="仿宋" w:cs="仿宋"/>
          <w:color w:val="000000"/>
          <w:sz w:val="24"/>
          <w:szCs w:val="24"/>
          <w:lang w:val="en-US" w:eastAsia="zh-CN"/>
        </w:rPr>
        <w:t xml:space="preserve">招标</w:t>
      </w:r>
      <w:r>
        <w:rPr>
          <w:rFonts w:hint="eastAsia" w:ascii="仿宋" w:hAnsi="仿宋" w:eastAsia="仿宋" w:cs="仿宋"/>
          <w:color w:val="000000"/>
          <w:sz w:val="24"/>
          <w:szCs w:val="24"/>
        </w:rPr>
        <w:t xml:space="preserve">文件发布之日起至递交响应文件截止日前</w:t>
      </w:r>
      <w:r>
        <w:rPr>
          <w:rFonts w:hint="eastAsia" w:ascii="仿宋" w:hAnsi="仿宋" w:eastAsia="仿宋" w:cs="仿宋"/>
          <w:color w:val="000000"/>
          <w:sz w:val="24"/>
          <w:szCs w:val="24"/>
          <w:lang w:eastAsia="zh-CN"/>
        </w:rPr>
        <w:t xml:space="preserve">，在</w:t>
      </w:r>
      <w:r>
        <w:rPr>
          <w:rFonts w:hint="eastAsia" w:ascii="仿宋" w:hAnsi="仿宋" w:eastAsia="仿宋" w:cs="仿宋"/>
          <w:color w:val="000000"/>
          <w:sz w:val="24"/>
          <w:szCs w:val="24"/>
          <w:lang w:val="en-US" w:eastAsia="zh-CN"/>
        </w:rPr>
        <w:t xml:space="preserve">以下网站之一：</w:t>
      </w:r>
      <w:r>
        <w:rPr>
          <w:rFonts w:hint="eastAsia" w:ascii="仿宋" w:hAnsi="仿宋" w:eastAsia="仿宋" w:cs="仿宋"/>
          <w:color w:val="000000"/>
          <w:sz w:val="24"/>
          <w:szCs w:val="24"/>
        </w:rPr>
        <w:t xml:space="preserve">“信用中国”网站（</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"http://www.creditchina.gov.cn"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www.creditchina.gov.cn</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）、中国政府采购网（</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HYPERLINK "http://www.ccgp.gov.cn"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www.ccgp.gov.cn</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）查询到的网页记录</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作为</w:t>
      </w:r>
      <w:r>
        <w:rPr>
          <w:rFonts w:hint="eastAsia" w:ascii="仿宋" w:hAnsi="仿宋" w:eastAsia="仿宋" w:cs="仿宋"/>
          <w:color w:val="000000"/>
          <w:sz w:val="24"/>
          <w:szCs w:val="24"/>
          <w:lang w:val="en-US" w:eastAsia="zh-CN"/>
        </w:rPr>
        <w:t xml:space="preserve">投标</w:t>
      </w:r>
      <w:r>
        <w:rPr>
          <w:rFonts w:hint="eastAsia" w:ascii="仿宋" w:hAnsi="仿宋" w:eastAsia="仿宋" w:cs="仿宋"/>
          <w:color w:val="000000"/>
          <w:sz w:val="24"/>
          <w:szCs w:val="24"/>
        </w:rPr>
        <w:t xml:space="preserve">文件的组成部分提交。</w:t>
      </w:r>
      <w:r>
        <w:rPr>
          <w:rFonts w:hint="eastAsia" w:ascii="仿宋" w:hAnsi="仿宋" w:eastAsia="仿宋" w:cs="仿宋"/>
          <w:color w:val="000000"/>
          <w:sz w:val="24"/>
          <w:szCs w:val="24"/>
        </w:rPr>
      </w:r>
      <w:r/>
    </w:p>
    <w:p>
      <w:pPr>
        <w:pStyle w:val="1110"/>
        <w:rPr>
          <w:rFonts w:ascii="仿宋" w:hAnsi="仿宋" w:eastAsia="仿宋" w:cs="仿宋"/>
          <w:b/>
          <w:bCs/>
          <w:color w:val="000000"/>
          <w:sz w:val="36"/>
          <w:szCs w:val="36"/>
        </w:rPr>
      </w:pPr>
      <w:r>
        <w:rPr>
          <w:rFonts w:ascii="仿宋" w:hAnsi="仿宋" w:eastAsia="仿宋" w:cs="仿宋"/>
          <w:b/>
          <w:bCs/>
          <w:color w:val="000000"/>
          <w:sz w:val="36"/>
          <w:szCs w:val="36"/>
        </w:rPr>
      </w:r>
      <w:r/>
    </w:p>
    <w:p>
      <w:pPr>
        <w:pStyle w:val="1129"/>
        <w:ind w:firstLine="0"/>
        <w:spacing w:line="360" w:lineRule="auto"/>
        <w:rPr>
          <w:rFonts w:ascii="仿宋" w:hAnsi="仿宋" w:eastAsia="仿宋" w:cs="仿宋"/>
          <w:b/>
          <w:color w:val="000000"/>
          <w:sz w:val="32"/>
          <w:szCs w:val="32"/>
        </w:rPr>
        <w:outlineLvl w:val="1"/>
      </w:pPr>
      <w:r>
        <w:rPr>
          <w:rFonts w:hint="eastAsia" w:ascii="仿宋" w:hAnsi="仿宋" w:eastAsia="仿宋" w:cs="仿宋"/>
          <w:b/>
          <w:color w:val="000000"/>
          <w:sz w:val="32"/>
          <w:szCs w:val="32"/>
        </w:rPr>
        <w:t xml:space="preserve">（五）开标一览表</w:t>
      </w:r>
      <w:r>
        <w:rPr>
          <w:rFonts w:ascii="仿宋" w:hAnsi="仿宋" w:eastAsia="仿宋" w:cs="仿宋"/>
          <w:b/>
          <w:color w:val="000000"/>
          <w:sz w:val="32"/>
          <w:szCs w:val="32"/>
        </w:rPr>
      </w:r>
      <w:r/>
    </w:p>
    <w:p>
      <w:pPr>
        <w:pStyle w:val="1110"/>
        <w:spacing w:line="400" w:lineRule="exact"/>
        <w:rPr>
          <w:rFonts w:ascii="宋体" w:hAnsi="宋体" w:cs="宋体"/>
          <w:color w:val="000000"/>
          <w:sz w:val="24"/>
        </w:rPr>
      </w:pPr>
      <w:r>
        <w:rPr>
          <w:rFonts w:ascii="宋体" w:hAnsi="宋体" w:cs="宋体"/>
          <w:color w:val="000000"/>
          <w:sz w:val="24"/>
        </w:rPr>
      </w:r>
      <w:r/>
    </w:p>
    <w:p>
      <w:pPr>
        <w:pStyle w:val="1129"/>
        <w:ind w:firstLine="0"/>
        <w:rPr>
          <w:rFonts w:hint="eastAsia" w:ascii="仿宋" w:hAnsi="仿宋" w:eastAsia="仿宋" w:cs="仿宋"/>
          <w:bCs/>
          <w:color w:val="000000"/>
          <w:sz w:val="24"/>
          <w:lang w:eastAsia="zh-CN"/>
        </w:rPr>
      </w:pPr>
      <w:r>
        <w:rPr>
          <w:rFonts w:hint="eastAsia" w:ascii="仿宋" w:hAnsi="仿宋" w:eastAsia="仿宋" w:cs="仿宋"/>
          <w:bCs/>
          <w:color w:val="000000"/>
          <w:sz w:val="24"/>
        </w:rPr>
        <w:t xml:space="preserve">项目名称：</w:t>
      </w:r>
      <w:r>
        <w:rPr>
          <w:rFonts w:hint="eastAsia" w:ascii="仿宋" w:hAnsi="仿宋" w:eastAsia="仿宋" w:cs="仿宋"/>
          <w:bCs/>
          <w:color w:val="000000"/>
          <w:sz w:val="24"/>
          <w:lang w:eastAsia="zh-CN"/>
        </w:rPr>
        <w:t xml:space="preserve">镇江市公安局2026年度大数据协同安全服务</w:t>
      </w:r>
      <w:r>
        <w:rPr>
          <w:rFonts w:hint="eastAsia" w:ascii="仿宋" w:hAnsi="仿宋" w:eastAsia="仿宋" w:cs="仿宋"/>
          <w:bCs/>
          <w:color w:val="000000"/>
          <w:sz w:val="24"/>
          <w:lang w:eastAsia="zh-CN"/>
        </w:rPr>
      </w:r>
      <w:r/>
    </w:p>
    <w:p>
      <w:pPr>
        <w:pStyle w:val="1129"/>
        <w:ind w:firstLine="0"/>
        <w:rPr>
          <w:rFonts w:ascii="仿宋" w:hAnsi="仿宋" w:eastAsia="仿宋" w:cs="仿宋"/>
          <w:bCs/>
          <w:color w:val="000000"/>
          <w:sz w:val="24"/>
        </w:rPr>
      </w:pPr>
      <w:r>
        <w:rPr>
          <w:rFonts w:hint="eastAsia" w:ascii="仿宋" w:hAnsi="仿宋" w:eastAsia="仿宋" w:cs="仿宋"/>
          <w:bCs/>
          <w:color w:val="000000"/>
          <w:sz w:val="24"/>
        </w:rPr>
        <w:t xml:space="preserve">项目编号：</w:t>
      </w:r>
      <w:r>
        <w:rPr>
          <w:rFonts w:hint="eastAsia" w:ascii="仿宋" w:hAnsi="仿宋" w:eastAsia="仿宋" w:cs="仿宋"/>
          <w:bCs/>
          <w:color w:val="000000"/>
          <w:sz w:val="24"/>
          <w:lang w:eastAsia="zh-CN"/>
        </w:rPr>
        <w:t xml:space="preserve">JSZC-321100-GCJS-G2026-0002</w:t>
      </w:r>
      <w:r>
        <w:rPr>
          <w:rFonts w:ascii="仿宋" w:hAnsi="仿宋" w:eastAsia="仿宋" w:cs="仿宋"/>
          <w:bCs/>
          <w:color w:val="000000"/>
          <w:sz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3980"/>
        <w:gridCol w:w="5982"/>
      </w:tblGrid>
      <w:tr>
        <w:trPr>
          <w:trHeight w:val="1289"/>
        </w:trPr>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pStyle w:val="1110"/>
              <w:spacing w:line="360" w:lineRule="auto"/>
              <w:widowControl/>
              <w:rPr>
                <w:rFonts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 xml:space="preserve">投标报价</w:t>
            </w:r>
            <w:r>
              <w:rPr>
                <w:rFonts w:ascii="仿宋" w:hAnsi="仿宋" w:eastAsia="仿宋" w:cs="仿宋"/>
                <w:color w:val="000000"/>
                <w:sz w:val="32"/>
                <w:szCs w:val="32"/>
                <w:lang w:val="en-US" w:eastAsia="zh-CN"/>
              </w:rPr>
            </w:r>
            <w:r/>
          </w:p>
        </w:tc>
        <w:tc>
          <w:tcPr>
            <w:tcBorders>
              <w:top w:val="single" w:color="000000" w:sz="4" w:space="0"/>
              <w:left w:val="none" w:color="000000" w:sz="4" w:space="0"/>
              <w:bottom w:val="single" w:color="000000" w:sz="4" w:space="0"/>
              <w:right w:val="single" w:color="000000" w:sz="4" w:space="0"/>
            </w:tcBorders>
            <w:tcW w:w="3002" w:type="dxa"/>
            <w:vAlign w:val="center"/>
            <w:textDirection w:val="lrTb"/>
            <w:noWrap w:val="false"/>
          </w:tcPr>
          <w:p>
            <w:pPr>
              <w:pStyle w:val="1110"/>
              <w:spacing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人民币（大写）：</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                </w:t>
            </w:r>
            <w:r>
              <w:rPr>
                <w:rFonts w:ascii="仿宋" w:hAnsi="仿宋" w:eastAsia="仿宋" w:cs="仿宋"/>
                <w:color w:val="000000"/>
                <w:sz w:val="32"/>
                <w:szCs w:val="32"/>
              </w:rPr>
            </w:r>
            <w:r/>
          </w:p>
          <w:p>
            <w:pPr>
              <w:pStyle w:val="1110"/>
              <w:ind w:firstLine="960"/>
              <w:spacing w:line="360" w:lineRule="auto"/>
              <w:tabs>
                <w:tab w:val="left" w:pos="2185" w:leader="none"/>
              </w:tabs>
              <w:rPr>
                <w:rFonts w:ascii="仿宋" w:hAnsi="仿宋" w:eastAsia="仿宋" w:cs="仿宋"/>
                <w:color w:val="000000"/>
                <w:sz w:val="32"/>
                <w:szCs w:val="32"/>
              </w:rPr>
            </w:pPr>
            <w:r>
              <w:rPr>
                <w:rFonts w:hint="eastAsia" w:ascii="仿宋" w:hAnsi="仿宋" w:eastAsia="仿宋" w:cs="仿宋"/>
                <w:color w:val="000000"/>
                <w:sz w:val="32"/>
                <w:szCs w:val="32"/>
              </w:rPr>
              <w:t xml:space="preserve">（小写）</w:t>
            </w:r>
            <w:r>
              <w:rPr>
                <w:rFonts w:hint="eastAsia" w:ascii="仿宋" w:hAnsi="仿宋" w:eastAsia="仿宋" w:cs="仿宋"/>
                <w:color w:val="000000"/>
                <w:sz w:val="32"/>
                <w:szCs w:val="32"/>
              </w:rPr>
              <w:t xml:space="preserve">：</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      </w:t>
            </w:r>
            <w:r>
              <w:rPr>
                <w:rFonts w:ascii="仿宋" w:hAnsi="仿宋" w:eastAsia="仿宋" w:cs="仿宋"/>
                <w:color w:val="000000"/>
                <w:sz w:val="32"/>
                <w:szCs w:val="32"/>
              </w:rPr>
            </w:r>
            <w:r/>
          </w:p>
        </w:tc>
      </w:tr>
      <w:tr>
        <w:trPr>
          <w:trHeight w:val="1454"/>
        </w:trPr>
        <w:tc>
          <w:tcPr>
            <w:tcBorders>
              <w:top w:val="none" w:color="000000" w:sz="4" w:space="0"/>
              <w:left w:val="single" w:color="000000" w:sz="4" w:space="0"/>
              <w:bottom w:val="single" w:color="000000" w:sz="4" w:space="0"/>
              <w:right w:val="single" w:color="000000" w:sz="4" w:space="0"/>
            </w:tcBorders>
            <w:tcW w:w="1997" w:type="dxa"/>
            <w:vAlign w:val="center"/>
            <w:textDirection w:val="lrTb"/>
            <w:noWrap w:val="false"/>
          </w:tcPr>
          <w:p>
            <w:pPr>
              <w:pStyle w:val="1110"/>
              <w:spacing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服务期</w:t>
            </w:r>
            <w:r>
              <w:rPr>
                <w:rFonts w:ascii="仿宋" w:hAnsi="仿宋" w:eastAsia="仿宋" w:cs="仿宋"/>
                <w:color w:val="000000"/>
                <w:sz w:val="32"/>
                <w:szCs w:val="32"/>
              </w:rPr>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pStyle w:val="1110"/>
              <w:spacing w:line="360" w:lineRule="auto"/>
              <w:widowControl/>
              <w:rPr>
                <w:rFonts w:ascii="仿宋" w:hAnsi="仿宋" w:eastAsia="仿宋" w:cs="仿宋"/>
                <w:color w:val="000000"/>
                <w:sz w:val="32"/>
                <w:szCs w:val="32"/>
              </w:rPr>
            </w:pPr>
            <w:r>
              <w:rPr>
                <w:rFonts w:ascii="仿宋" w:hAnsi="仿宋" w:eastAsia="仿宋" w:cs="仿宋"/>
                <w:color w:val="000000"/>
                <w:sz w:val="32"/>
                <w:szCs w:val="32"/>
              </w:rPr>
            </w:r>
            <w:r/>
          </w:p>
        </w:tc>
      </w:tr>
    </w:tbl>
    <w:p>
      <w:pPr>
        <w:pStyle w:val="1160"/>
        <w:ind w:left="0"/>
        <w:jc w:val="both"/>
        <w:rPr>
          <w:rFonts w:hAnsi="宋体" w:cs="宋体"/>
          <w:color w:val="000000"/>
          <w:sz w:val="24"/>
        </w:rPr>
      </w:pPr>
      <w:r>
        <w:rPr>
          <w:rFonts w:hAnsi="宋体" w:cs="宋体"/>
          <w:color w:val="000000"/>
          <w:sz w:val="24"/>
        </w:rPr>
      </w:r>
      <w:r/>
    </w:p>
    <w:p>
      <w:pPr>
        <w:pStyle w:val="1384"/>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注：报价以总价为准，大小写不一致以大写为准；</w:t>
      </w:r>
      <w:r>
        <w:rPr>
          <w:rFonts w:ascii="仿宋" w:hAnsi="仿宋" w:eastAsia="仿宋" w:cs="仿宋"/>
          <w:color w:val="000000"/>
          <w:sz w:val="28"/>
          <w:szCs w:val="28"/>
        </w:rPr>
      </w:r>
      <w:r/>
    </w:p>
    <w:p>
      <w:pPr>
        <w:pStyle w:val="1110"/>
        <w:spacing w:line="400" w:lineRule="exact"/>
        <w:rPr>
          <w:rFonts w:ascii="宋体" w:hAnsi="宋体" w:cs="宋体"/>
          <w:color w:val="000000"/>
          <w:sz w:val="24"/>
        </w:rPr>
      </w:pPr>
      <w:r>
        <w:rPr>
          <w:rFonts w:ascii="宋体" w:hAnsi="宋体" w:cs="宋体"/>
          <w:color w:val="000000"/>
          <w:sz w:val="24"/>
        </w:rPr>
      </w:r>
      <w:r/>
    </w:p>
    <w:p>
      <w:pPr>
        <w:pStyle w:val="1110"/>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公章</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w:t>
      </w:r>
      <w:r>
        <w:rPr>
          <w:rFonts w:ascii="仿宋" w:hAnsi="仿宋" w:eastAsia="仿宋" w:cs="仿宋"/>
          <w:color w:val="000000"/>
          <w:sz w:val="28"/>
          <w:szCs w:val="28"/>
        </w:rPr>
      </w:r>
      <w:r/>
    </w:p>
    <w:p>
      <w:pPr>
        <w:pStyle w:val="1110"/>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供应商法定代表人或授权代表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签字或盖章</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w:t>
      </w:r>
      <w:r>
        <w:rPr>
          <w:rFonts w:ascii="仿宋" w:hAnsi="仿宋" w:eastAsia="仿宋" w:cs="仿宋"/>
          <w:color w:val="000000"/>
          <w:sz w:val="28"/>
          <w:szCs w:val="28"/>
        </w:rPr>
      </w:r>
      <w:r/>
    </w:p>
    <w:p>
      <w:pPr>
        <w:pStyle w:val="1110"/>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rPr>
          <w:rFonts w:ascii="仿宋" w:hAnsi="仿宋" w:eastAsia="仿宋" w:cs="仿宋"/>
          <w:color w:val="000000"/>
          <w:sz w:val="28"/>
          <w:szCs w:val="28"/>
        </w:rPr>
      </w:r>
      <w:r/>
    </w:p>
    <w:p>
      <w:pPr>
        <w:pStyle w:val="1129"/>
        <w:ind w:firstLine="3092"/>
        <w:spacing w:line="360" w:lineRule="auto"/>
        <w:rPr>
          <w:rFonts w:ascii="仿宋" w:hAnsi="仿宋" w:eastAsia="仿宋" w:cs="仿宋"/>
          <w:b/>
          <w:color w:val="000000"/>
          <w:sz w:val="44"/>
          <w:szCs w:val="44"/>
        </w:rPr>
      </w:pPr>
      <w:r>
        <w:rPr>
          <w:rFonts w:ascii="仿宋" w:hAnsi="仿宋" w:eastAsia="仿宋" w:cs="仿宋"/>
          <w:b/>
          <w:color w:val="000000"/>
          <w:sz w:val="44"/>
          <w:szCs w:val="44"/>
        </w:rPr>
      </w:r>
      <w:r/>
    </w:p>
    <w:p>
      <w:pPr>
        <w:pStyle w:val="1110"/>
        <w:rPr>
          <w:rFonts w:hint="eastAsia" w:ascii="仿宋" w:hAnsi="仿宋" w:eastAsia="仿宋" w:cs="仿宋"/>
          <w:b/>
          <w:color w:val="000000"/>
          <w:sz w:val="44"/>
          <w:szCs w:val="44"/>
        </w:rPr>
      </w:pPr>
      <w:r>
        <w:rPr>
          <w:rFonts w:hint="eastAsia" w:ascii="仿宋" w:hAnsi="仿宋" w:eastAsia="仿宋" w:cs="仿宋"/>
          <w:b/>
          <w:color w:val="000000"/>
          <w:sz w:val="44"/>
          <w:szCs w:val="44"/>
        </w:rPr>
        <w:br w:type="page" w:clear="all"/>
      </w:r>
      <w:bookmarkStart w:id="176" w:name="_Toc22449"/>
      <w:r>
        <w:rPr>
          <w:rFonts w:hint="eastAsia" w:ascii="仿宋" w:hAnsi="仿宋" w:eastAsia="仿宋" w:cs="仿宋"/>
          <w:color w:val="000000"/>
          <w:sz w:val="36"/>
          <w:szCs w:val="36"/>
          <w:lang w:val="en-US" w:eastAsia="zh-CN"/>
        </w:rPr>
        <w:t xml:space="preserve">二、价格部分</w:t>
      </w:r>
      <w:bookmarkEnd w:id="176"/>
      <w:r>
        <w:rPr>
          <w:rFonts w:hint="eastAsia" w:ascii="仿宋" w:hAnsi="仿宋" w:eastAsia="仿宋" w:cs="仿宋"/>
          <w:b/>
          <w:color w:val="000000"/>
          <w:sz w:val="44"/>
          <w:szCs w:val="44"/>
        </w:rPr>
      </w:r>
      <w:r/>
    </w:p>
    <w:p>
      <w:pPr>
        <w:pStyle w:val="1129"/>
        <w:ind w:left="0" w:firstLine="0"/>
        <w:spacing w:line="360" w:lineRule="auto"/>
        <w:rPr>
          <w:rFonts w:ascii="仿宋" w:hAnsi="仿宋" w:eastAsia="仿宋" w:cs="仿宋"/>
          <w:b/>
          <w:color w:val="000000"/>
          <w:sz w:val="32"/>
          <w:szCs w:val="32"/>
        </w:rPr>
        <w:outlineLvl w:val="9"/>
      </w:pPr>
      <w:r>
        <w:rPr>
          <w:rFonts w:hint="eastAsia" w:ascii="仿宋" w:hAnsi="仿宋" w:eastAsia="仿宋" w:cs="仿宋"/>
          <w:b/>
          <w:color w:val="000000"/>
          <w:sz w:val="32"/>
          <w:szCs w:val="32"/>
        </w:rPr>
        <w:t xml:space="preserve">（</w:t>
      </w:r>
      <w:r>
        <w:rPr>
          <w:rFonts w:hint="eastAsia" w:ascii="仿宋" w:hAnsi="仿宋" w:eastAsia="仿宋" w:cs="仿宋"/>
          <w:b/>
          <w:color w:val="000000"/>
          <w:sz w:val="32"/>
          <w:szCs w:val="32"/>
          <w:lang w:val="en-US" w:eastAsia="zh-CN"/>
        </w:rPr>
        <w:t xml:space="preserve">一</w:t>
      </w:r>
      <w:r>
        <w:rPr>
          <w:rFonts w:hint="eastAsia" w:ascii="仿宋" w:hAnsi="仿宋" w:eastAsia="仿宋" w:cs="仿宋"/>
          <w:b/>
          <w:color w:val="000000"/>
          <w:sz w:val="32"/>
          <w:szCs w:val="32"/>
        </w:rPr>
        <w:t xml:space="preserve">）明细报价表</w:t>
      </w:r>
      <w:r>
        <w:rPr>
          <w:rFonts w:ascii="仿宋" w:hAnsi="仿宋" w:eastAsia="仿宋" w:cs="仿宋"/>
          <w:b/>
          <w:color w:val="000000"/>
          <w:sz w:val="32"/>
          <w:szCs w:val="32"/>
        </w:rPr>
      </w:r>
      <w:r/>
    </w:p>
    <w:p>
      <w:pPr>
        <w:pStyle w:val="1110"/>
        <w:spacing w:line="360" w:lineRule="auto"/>
        <w:rPr>
          <w:rFonts w:ascii="仿宋" w:hAnsi="仿宋" w:eastAsia="仿宋" w:cs="仿宋"/>
          <w:b/>
          <w:bCs/>
          <w:color w:val="000000"/>
          <w:sz w:val="36"/>
          <w:szCs w:val="36"/>
        </w:rPr>
      </w:pPr>
      <w:r>
        <w:rPr>
          <w:rFonts w:hint="eastAsia" w:ascii="仿宋" w:hAnsi="仿宋" w:eastAsia="仿宋" w:cs="仿宋"/>
          <w:color w:val="000000"/>
          <w:sz w:val="24"/>
        </w:rPr>
        <w:t xml:space="preserve">供应商应当按照</w:t>
      </w:r>
      <w:r>
        <w:rPr>
          <w:rFonts w:hint="eastAsia" w:ascii="仿宋" w:hAnsi="仿宋" w:eastAsia="仿宋" w:cs="仿宋"/>
          <w:color w:val="000000"/>
          <w:sz w:val="24"/>
          <w:lang w:val="en-US" w:eastAsia="zh-CN"/>
        </w:rPr>
        <w:t xml:space="preserve">招标</w:t>
      </w:r>
      <w:r>
        <w:rPr>
          <w:rFonts w:hint="eastAsia" w:ascii="仿宋" w:hAnsi="仿宋" w:eastAsia="仿宋" w:cs="仿宋"/>
          <w:color w:val="000000"/>
          <w:sz w:val="24"/>
        </w:rPr>
        <w:t xml:space="preserve">文件采购需求及相关报价要求填写</w:t>
      </w: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格式自拟</w:t>
      </w:r>
      <w:r>
        <w:rPr>
          <w:rFonts w:hint="eastAsia" w:ascii="仿宋" w:hAnsi="仿宋" w:eastAsia="仿宋" w:cs="仿宋"/>
          <w:color w:val="000000"/>
          <w:sz w:val="24"/>
        </w:rPr>
        <w:t xml:space="preserve">。</w:t>
      </w:r>
      <w:r>
        <w:rPr>
          <w:rFonts w:ascii="仿宋" w:hAnsi="仿宋" w:eastAsia="仿宋" w:cs="仿宋"/>
          <w:b/>
          <w:bCs/>
          <w:color w:val="000000"/>
          <w:sz w:val="36"/>
          <w:szCs w:val="36"/>
        </w:rPr>
      </w:r>
      <w:r/>
    </w:p>
    <w:p>
      <w:pPr>
        <w:pStyle w:val="1112"/>
        <w:jc w:val="both"/>
        <w:spacing w:line="400" w:lineRule="exact"/>
        <w:rPr>
          <w:rFonts w:hint="eastAsia" w:ascii="仿宋" w:hAnsi="仿宋" w:eastAsia="仿宋" w:cs="仿宋"/>
          <w:color w:val="000000"/>
          <w:sz w:val="36"/>
          <w:szCs w:val="36"/>
          <w:lang w:val="en-US" w:eastAsia="zh-CN"/>
        </w:rPr>
        <w:outlineLvl w:val="0"/>
      </w:pPr>
      <w:r>
        <w:rPr>
          <w:rFonts w:hint="eastAsia" w:ascii="仿宋" w:hAnsi="仿宋" w:eastAsia="仿宋" w:cs="仿宋"/>
          <w:color w:val="000000"/>
          <w:sz w:val="36"/>
          <w:szCs w:val="36"/>
          <w:lang w:val="en-US" w:eastAsia="zh-CN"/>
        </w:rPr>
        <w:t xml:space="preserve">三、技术响应部分</w:t>
      </w:r>
      <w:r>
        <w:rPr>
          <w:rFonts w:hint="eastAsia" w:ascii="仿宋" w:hAnsi="仿宋" w:eastAsia="仿宋" w:cs="仿宋"/>
          <w:color w:val="000000"/>
          <w:sz w:val="36"/>
          <w:szCs w:val="36"/>
          <w:lang w:val="en-US" w:eastAsia="zh-CN"/>
        </w:rPr>
      </w:r>
      <w:r/>
    </w:p>
    <w:p>
      <w:pPr>
        <w:pStyle w:val="1113"/>
        <w:rPr>
          <w:rFonts w:hint="eastAsia" w:ascii="仿宋" w:hAnsi="仿宋" w:eastAsia="仿宋" w:cs="仿宋"/>
          <w:bCs w:val="0"/>
          <w:color w:val="000000"/>
        </w:rPr>
      </w:pPr>
      <w:r/>
      <w:bookmarkStart w:id="177" w:name="_Toc4518"/>
      <w:r>
        <w:rPr>
          <w:rFonts w:hint="eastAsia" w:ascii="仿宋" w:hAnsi="仿宋" w:eastAsia="仿宋" w:cs="仿宋"/>
          <w:bCs w:val="0"/>
          <w:color w:val="000000"/>
          <w:lang w:val="en-US" w:eastAsia="zh-CN"/>
        </w:rPr>
        <w:t xml:space="preserve">3</w:t>
      </w:r>
      <w:r>
        <w:rPr>
          <w:rFonts w:hint="eastAsia" w:ascii="仿宋" w:hAnsi="仿宋" w:eastAsia="仿宋" w:cs="仿宋"/>
          <w:bCs w:val="0"/>
          <w:color w:val="000000"/>
        </w:rPr>
        <w:t xml:space="preserve">.1</w:t>
      </w:r>
      <w:bookmarkEnd w:id="177"/>
      <w:r>
        <w:rPr>
          <w:rFonts w:hint="eastAsia" w:ascii="仿宋" w:hAnsi="仿宋" w:eastAsia="仿宋" w:cs="仿宋"/>
          <w:bCs w:val="0"/>
          <w:color w:val="000000"/>
          <w:lang w:val="en-US" w:eastAsia="zh-CN"/>
        </w:rPr>
        <w:t xml:space="preserve">技术</w:t>
      </w:r>
      <w:r>
        <w:rPr>
          <w:rStyle w:val="1126"/>
          <w:rFonts w:hint="eastAsia" w:ascii="仿宋" w:hAnsi="仿宋" w:eastAsia="仿宋" w:cs="仿宋"/>
          <w:b/>
          <w:bCs/>
          <w:color w:val="000000"/>
        </w:rPr>
        <w:t xml:space="preserve">要求响应/偏离表</w:t>
      </w:r>
      <w:r>
        <w:rPr>
          <w:rFonts w:hint="eastAsia" w:ascii="仿宋" w:hAnsi="仿宋" w:eastAsia="仿宋" w:cs="仿宋"/>
          <w:bCs w:val="0"/>
          <w:color w:val="000000"/>
        </w:rPr>
      </w:r>
      <w:r/>
    </w:p>
    <w:tbl>
      <w:tblPr>
        <w:tblW w:w="10135"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723"/>
        <w:gridCol w:w="3628"/>
        <w:gridCol w:w="2100"/>
        <w:gridCol w:w="2196"/>
        <w:gridCol w:w="1488"/>
      </w:tblGrid>
      <w:tr>
        <w:trPr>
          <w:trHeight w:val="883"/>
        </w:trPr>
        <w:tc>
          <w:tcPr>
            <w:tcW w:w="723" w:type="dxa"/>
            <w:vAlign w:val="center"/>
            <w:textDirection w:val="lrTb"/>
            <w:noWrap w:val="false"/>
          </w:tcPr>
          <w:p>
            <w:pPr>
              <w:pStyle w:val="111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hint="eastAsia" w:ascii="仿宋" w:hAnsi="仿宋" w:eastAsia="仿宋" w:cs="仿宋"/>
                <w:color w:val="000000"/>
                <w:sz w:val="24"/>
                <w:szCs w:val="24"/>
              </w:rPr>
            </w:r>
            <w:r/>
          </w:p>
        </w:tc>
        <w:tc>
          <w:tcPr>
            <w:tcW w:w="3628" w:type="dxa"/>
            <w:vAlign w:val="center"/>
            <w:textDirection w:val="lrTb"/>
            <w:noWrap w:val="false"/>
          </w:tcPr>
          <w:p>
            <w:pPr>
              <w:pStyle w:val="111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要求</w:t>
            </w:r>
            <w:r>
              <w:rPr>
                <w:rFonts w:hint="eastAsia" w:ascii="仿宋" w:hAnsi="仿宋" w:eastAsia="仿宋" w:cs="仿宋"/>
                <w:color w:val="000000"/>
                <w:sz w:val="24"/>
                <w:szCs w:val="24"/>
              </w:rPr>
            </w:r>
            <w:r/>
          </w:p>
        </w:tc>
        <w:tc>
          <w:tcPr>
            <w:tcW w:w="2100" w:type="dxa"/>
            <w:vAlign w:val="center"/>
            <w:textDirection w:val="lrTb"/>
            <w:noWrap w:val="false"/>
          </w:tcPr>
          <w:p>
            <w:pPr>
              <w:pStyle w:val="111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响应</w:t>
            </w:r>
            <w:r>
              <w:rPr>
                <w:rFonts w:hint="eastAsia" w:ascii="仿宋" w:hAnsi="仿宋" w:eastAsia="仿宋" w:cs="仿宋"/>
                <w:color w:val="000000"/>
                <w:sz w:val="24"/>
                <w:szCs w:val="24"/>
              </w:rPr>
            </w:r>
            <w:r/>
          </w:p>
        </w:tc>
        <w:tc>
          <w:tcPr>
            <w:tcW w:w="2196" w:type="dxa"/>
            <w:vAlign w:val="center"/>
            <w:textDirection w:val="lrTb"/>
            <w:noWrap w:val="false"/>
          </w:tcPr>
          <w:p>
            <w:pPr>
              <w:pStyle w:val="111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符合/正偏离/负偏离</w:t>
            </w:r>
            <w:r>
              <w:rPr>
                <w:rFonts w:hint="eastAsia" w:ascii="仿宋" w:hAnsi="仿宋" w:eastAsia="仿宋" w:cs="仿宋"/>
                <w:color w:val="000000"/>
                <w:sz w:val="24"/>
                <w:szCs w:val="24"/>
              </w:rPr>
            </w:r>
            <w:r/>
          </w:p>
        </w:tc>
        <w:tc>
          <w:tcPr>
            <w:tcW w:w="1488" w:type="dxa"/>
            <w:vAlign w:val="center"/>
            <w:textDirection w:val="lrTb"/>
            <w:noWrap w:val="false"/>
          </w:tcPr>
          <w:p>
            <w:pPr>
              <w:pStyle w:val="1110"/>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tc>
      </w:tr>
      <w:tr>
        <w:trPr>
          <w:cantSplit/>
          <w:trHeight w:val="615"/>
        </w:trPr>
        <w:tc>
          <w:tcPr>
            <w:tcW w:w="723" w:type="dxa"/>
            <w:vAlign w:val="center"/>
            <w:textDirection w:val="lrTb"/>
            <w:noWrap w:val="false"/>
          </w:tcPr>
          <w:p>
            <w:pPr>
              <w:pStyle w:val="1110"/>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628" w:type="dxa"/>
            <w:vAlign w:val="center"/>
            <w:textDirection w:val="lrTb"/>
            <w:noWrap w:val="false"/>
          </w:tcPr>
          <w:p>
            <w:pPr>
              <w:pStyle w:val="1110"/>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100" w:type="dxa"/>
            <w:vAlign w:val="center"/>
            <w:textDirection w:val="lrTb"/>
            <w:noWrap w:val="false"/>
          </w:tcPr>
          <w:p>
            <w:pPr>
              <w:pStyle w:val="1110"/>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196" w:type="dxa"/>
            <w:vAlign w:val="center"/>
            <w:textDirection w:val="lrTb"/>
            <w:noWrap w:val="false"/>
          </w:tcPr>
          <w:p>
            <w:pPr>
              <w:pStyle w:val="1110"/>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88" w:type="dxa"/>
            <w:vAlign w:val="center"/>
            <w:textDirection w:val="lrTb"/>
            <w:noWrap w:val="false"/>
          </w:tcPr>
          <w:p>
            <w:pPr>
              <w:pStyle w:val="1110"/>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15"/>
        </w:trPr>
        <w:tc>
          <w:tcPr>
            <w:tcW w:w="723" w:type="dxa"/>
            <w:vAlign w:val="center"/>
            <w:textDirection w:val="lrTb"/>
            <w:noWrap w:val="false"/>
          </w:tcPr>
          <w:p>
            <w:pPr>
              <w:pStyle w:val="1110"/>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628" w:type="dxa"/>
            <w:vAlign w:val="center"/>
            <w:textDirection w:val="lrTb"/>
            <w:noWrap w:val="false"/>
          </w:tcPr>
          <w:p>
            <w:pPr>
              <w:pStyle w:val="1110"/>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100" w:type="dxa"/>
            <w:vAlign w:val="center"/>
            <w:textDirection w:val="lrTb"/>
            <w:noWrap w:val="false"/>
          </w:tcPr>
          <w:p>
            <w:pPr>
              <w:pStyle w:val="1110"/>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196" w:type="dxa"/>
            <w:vAlign w:val="center"/>
            <w:textDirection w:val="lrTb"/>
            <w:noWrap w:val="false"/>
          </w:tcPr>
          <w:p>
            <w:pPr>
              <w:pStyle w:val="1110"/>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88" w:type="dxa"/>
            <w:vAlign w:val="center"/>
            <w:textDirection w:val="lrTb"/>
            <w:noWrap w:val="false"/>
          </w:tcPr>
          <w:p>
            <w:pPr>
              <w:pStyle w:val="1110"/>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15"/>
        </w:trPr>
        <w:tc>
          <w:tcPr>
            <w:tcW w:w="723" w:type="dxa"/>
            <w:vAlign w:val="center"/>
            <w:textDirection w:val="lrTb"/>
            <w:noWrap w:val="false"/>
          </w:tcPr>
          <w:p>
            <w:pPr>
              <w:pStyle w:val="1110"/>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628" w:type="dxa"/>
            <w:vAlign w:val="center"/>
            <w:textDirection w:val="lrTb"/>
            <w:noWrap w:val="false"/>
          </w:tcPr>
          <w:p>
            <w:pPr>
              <w:pStyle w:val="1110"/>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100" w:type="dxa"/>
            <w:vAlign w:val="center"/>
            <w:textDirection w:val="lrTb"/>
            <w:noWrap w:val="false"/>
          </w:tcPr>
          <w:p>
            <w:pPr>
              <w:pStyle w:val="1110"/>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196" w:type="dxa"/>
            <w:vAlign w:val="center"/>
            <w:textDirection w:val="lrTb"/>
            <w:noWrap w:val="false"/>
          </w:tcPr>
          <w:p>
            <w:pPr>
              <w:pStyle w:val="1110"/>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88" w:type="dxa"/>
            <w:vAlign w:val="center"/>
            <w:textDirection w:val="lrTb"/>
            <w:noWrap w:val="false"/>
          </w:tcPr>
          <w:p>
            <w:pPr>
              <w:pStyle w:val="1110"/>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111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供应商应</w:t>
      </w:r>
      <w:r>
        <w:rPr>
          <w:rFonts w:hint="eastAsia" w:ascii="仿宋" w:hAnsi="仿宋" w:eastAsia="仿宋" w:cs="仿宋"/>
          <w:bCs/>
          <w:color w:val="000000"/>
          <w:sz w:val="24"/>
          <w:szCs w:val="24"/>
        </w:rPr>
        <w:t xml:space="preserve">根据第四章采购需求中</w:t>
      </w:r>
      <w:r>
        <w:rPr>
          <w:rFonts w:hint="eastAsia" w:ascii="仿宋" w:hAnsi="仿宋" w:eastAsia="仿宋" w:cs="仿宋"/>
          <w:bCs/>
          <w:color w:val="000000"/>
          <w:sz w:val="24"/>
          <w:szCs w:val="24"/>
          <w:lang w:eastAsia="zh-CN"/>
        </w:rPr>
        <w:t xml:space="preserve">的相关</w:t>
      </w:r>
      <w:r>
        <w:rPr>
          <w:rFonts w:hint="eastAsia" w:ascii="仿宋" w:hAnsi="仿宋" w:eastAsia="仿宋" w:cs="仿宋"/>
          <w:bCs/>
          <w:color w:val="000000"/>
          <w:sz w:val="24"/>
          <w:szCs w:val="24"/>
        </w:rPr>
        <w:t xml:space="preserve">要求内容</w:t>
      </w:r>
      <w:r>
        <w:rPr>
          <w:rFonts w:hint="eastAsia" w:ascii="仿宋" w:hAnsi="仿宋" w:eastAsia="仿宋" w:cs="仿宋"/>
          <w:bCs/>
          <w:color w:val="000000"/>
          <w:sz w:val="24"/>
          <w:szCs w:val="24"/>
          <w:lang w:eastAsia="zh-CN"/>
        </w:rPr>
        <w:t xml:space="preserve">进行填写</w:t>
      </w:r>
      <w:r>
        <w:rPr>
          <w:rFonts w:hint="eastAsia" w:ascii="仿宋" w:hAnsi="仿宋" w:eastAsia="仿宋" w:cs="仿宋"/>
          <w:bCs/>
          <w:color w:val="000000"/>
          <w:sz w:val="24"/>
          <w:szCs w:val="24"/>
        </w:rPr>
        <w:t xml:space="preserve">，必须点对点应答。</w:t>
      </w:r>
      <w:r>
        <w:rPr>
          <w:rFonts w:hint="eastAsia" w:ascii="仿宋" w:hAnsi="仿宋" w:eastAsia="仿宋" w:cs="仿宋"/>
          <w:color w:val="000000"/>
          <w:sz w:val="24"/>
          <w:szCs w:val="24"/>
        </w:rPr>
      </w:r>
      <w:r/>
    </w:p>
    <w:p>
      <w:pPr>
        <w:pStyle w:val="1113"/>
        <w:rPr>
          <w:rFonts w:hint="eastAsia" w:ascii="仿宋" w:hAnsi="仿宋" w:eastAsia="仿宋" w:cs="仿宋"/>
          <w:bCs w:val="0"/>
          <w:color w:val="000000"/>
          <w:sz w:val="24"/>
          <w:szCs w:val="24"/>
        </w:rPr>
      </w:pPr>
      <w:r>
        <w:rPr>
          <w:rFonts w:hint="eastAsia" w:ascii="仿宋" w:hAnsi="仿宋" w:eastAsia="仿宋" w:cs="仿宋"/>
          <w:bCs w:val="0"/>
          <w:color w:val="000000"/>
          <w:lang w:val="en-US" w:eastAsia="zh-CN"/>
        </w:rPr>
        <w:t xml:space="preserve">3</w:t>
      </w:r>
      <w:r>
        <w:rPr>
          <w:rFonts w:hint="eastAsia" w:ascii="仿宋" w:hAnsi="仿宋" w:eastAsia="仿宋" w:cs="仿宋"/>
          <w:bCs w:val="0"/>
          <w:color w:val="000000"/>
        </w:rPr>
        <w:t xml:space="preserve">.</w:t>
      </w:r>
      <w:r>
        <w:rPr>
          <w:rFonts w:hint="eastAsia" w:ascii="仿宋" w:hAnsi="仿宋" w:eastAsia="仿宋" w:cs="仿宋"/>
          <w:bCs w:val="0"/>
          <w:color w:val="000000"/>
          <w:lang w:val="en-US" w:eastAsia="zh-CN"/>
        </w:rPr>
        <w:t xml:space="preserve">2技术</w:t>
      </w:r>
      <w:r>
        <w:rPr>
          <w:rStyle w:val="1126"/>
          <w:rFonts w:hint="eastAsia" w:ascii="仿宋" w:hAnsi="仿宋" w:eastAsia="仿宋" w:cs="仿宋"/>
          <w:b/>
          <w:bCs/>
          <w:color w:val="000000"/>
          <w:lang w:val="en-US" w:eastAsia="zh-CN"/>
        </w:rPr>
        <w:t xml:space="preserve">方案</w:t>
      </w:r>
      <w:r>
        <w:rPr>
          <w:rFonts w:hint="eastAsia" w:ascii="仿宋" w:hAnsi="仿宋" w:eastAsia="仿宋" w:cs="仿宋"/>
          <w:bCs w:val="0"/>
          <w:color w:val="000000"/>
          <w:sz w:val="24"/>
          <w:szCs w:val="24"/>
        </w:rPr>
      </w:r>
      <w:r/>
    </w:p>
    <w:p>
      <w:pPr>
        <w:pStyle w:val="1110"/>
        <w:jc w:val="lef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根据项目实际情况以及对</w:t>
      </w:r>
      <w:r>
        <w:rPr>
          <w:rFonts w:hint="eastAsia" w:ascii="仿宋" w:hAnsi="仿宋" w:eastAsia="仿宋" w:cs="仿宋"/>
          <w:bCs/>
          <w:color w:val="000000"/>
          <w:sz w:val="24"/>
          <w:szCs w:val="24"/>
          <w:lang w:val="en-US" w:eastAsia="zh-CN"/>
        </w:rPr>
        <w:t xml:space="preserve">招标</w:t>
      </w:r>
      <w:r>
        <w:rPr>
          <w:rFonts w:hint="eastAsia" w:ascii="仿宋" w:hAnsi="仿宋" w:eastAsia="仿宋" w:cs="仿宋"/>
          <w:bCs/>
          <w:color w:val="000000"/>
          <w:sz w:val="24"/>
          <w:szCs w:val="24"/>
        </w:rPr>
        <w:t xml:space="preserve">文件</w:t>
      </w:r>
      <w:r>
        <w:rPr>
          <w:rFonts w:hint="eastAsia" w:ascii="仿宋" w:hAnsi="仿宋" w:eastAsia="仿宋" w:cs="仿宋"/>
          <w:bCs/>
          <w:color w:val="000000"/>
          <w:sz w:val="24"/>
          <w:szCs w:val="24"/>
          <w:lang w:eastAsia="zh-CN"/>
        </w:rPr>
        <w:t xml:space="preserve">的响应</w:t>
      </w:r>
      <w:r>
        <w:rPr>
          <w:rFonts w:hint="eastAsia" w:ascii="仿宋" w:hAnsi="仿宋" w:eastAsia="仿宋" w:cs="仿宋"/>
          <w:bCs/>
          <w:color w:val="000000"/>
          <w:sz w:val="24"/>
          <w:szCs w:val="24"/>
        </w:rPr>
        <w:t xml:space="preserve">等进行编制。</w:t>
      </w:r>
      <w:r>
        <w:rPr>
          <w:rFonts w:hint="eastAsia" w:ascii="仿宋" w:hAnsi="仿宋" w:eastAsia="仿宋" w:cs="仿宋"/>
          <w:bCs/>
          <w:color w:val="000000"/>
          <w:sz w:val="24"/>
          <w:szCs w:val="24"/>
        </w:rPr>
      </w:r>
      <w:r/>
    </w:p>
    <w:p>
      <w:pPr>
        <w:pStyle w:val="1129"/>
        <w:ind w:left="0" w:firstLine="0"/>
        <w:rPr>
          <w:rFonts w:ascii="仿宋" w:hAnsi="仿宋" w:eastAsia="仿宋" w:cs="仿宋"/>
          <w:bCs/>
          <w:color w:val="000000"/>
          <w:sz w:val="24"/>
        </w:rPr>
      </w:pPr>
      <w:r>
        <w:rPr>
          <w:rFonts w:ascii="仿宋" w:hAnsi="仿宋" w:eastAsia="仿宋" w:cs="仿宋"/>
          <w:bCs/>
          <w:color w:val="000000"/>
          <w:sz w:val="24"/>
        </w:rPr>
      </w:r>
      <w:r/>
    </w:p>
    <w:p>
      <w:pPr>
        <w:pStyle w:val="1112"/>
        <w:jc w:val="both"/>
        <w:spacing w:line="400" w:lineRule="exact"/>
        <w:rPr>
          <w:rFonts w:hint="eastAsia" w:ascii="仿宋" w:hAnsi="仿宋" w:eastAsia="仿宋" w:cs="仿宋"/>
          <w:color w:val="000000"/>
          <w:sz w:val="36"/>
          <w:szCs w:val="36"/>
          <w:lang w:val="en-US" w:eastAsia="zh-CN"/>
        </w:rPr>
        <w:outlineLvl w:val="0"/>
      </w:pPr>
      <w:r>
        <w:rPr>
          <w:rFonts w:hint="eastAsia" w:ascii="仿宋" w:hAnsi="仿宋" w:eastAsia="仿宋" w:cs="仿宋"/>
          <w:color w:val="000000"/>
          <w:sz w:val="36"/>
          <w:szCs w:val="36"/>
          <w:lang w:val="en-US" w:eastAsia="zh-CN"/>
        </w:rPr>
        <w:t xml:space="preserve">四、商务响应部分</w:t>
      </w:r>
      <w:r>
        <w:rPr>
          <w:rFonts w:hint="eastAsia" w:ascii="仿宋" w:hAnsi="仿宋" w:eastAsia="仿宋" w:cs="仿宋"/>
          <w:color w:val="000000"/>
          <w:sz w:val="36"/>
          <w:szCs w:val="36"/>
          <w:lang w:val="en-US" w:eastAsia="zh-CN"/>
        </w:rPr>
      </w:r>
      <w:r/>
    </w:p>
    <w:p>
      <w:pPr>
        <w:pStyle w:val="1113"/>
        <w:rPr>
          <w:rFonts w:hint="eastAsia" w:ascii="仿宋" w:hAnsi="仿宋" w:eastAsia="仿宋" w:cs="仿宋"/>
          <w:bCs w:val="0"/>
          <w:color w:val="000000"/>
          <w:lang w:val="en-US" w:eastAsia="zh-CN"/>
        </w:rPr>
      </w:pPr>
      <w:r>
        <w:rPr>
          <w:rFonts w:hint="eastAsia" w:ascii="仿宋" w:hAnsi="仿宋" w:eastAsia="仿宋" w:cs="仿宋"/>
          <w:bCs w:val="0"/>
          <w:color w:val="000000"/>
          <w:lang w:val="en-US" w:eastAsia="zh-CN"/>
        </w:rPr>
        <w:t xml:space="preserve">4.1服务方案</w:t>
      </w:r>
      <w:r>
        <w:rPr>
          <w:rFonts w:hint="eastAsia" w:ascii="仿宋" w:hAnsi="仿宋" w:eastAsia="仿宋" w:cs="仿宋"/>
          <w:bCs w:val="0"/>
          <w:color w:val="000000"/>
          <w:lang w:val="en-US" w:eastAsia="zh-CN"/>
        </w:rPr>
      </w:r>
      <w:r/>
    </w:p>
    <w:p>
      <w:pPr>
        <w:pStyle w:val="1110"/>
        <w:jc w:val="left"/>
        <w:rPr>
          <w:rStyle w:val="1126"/>
          <w:rFonts w:ascii="仿宋" w:hAnsi="仿宋" w:eastAsia="仿宋" w:cs="仿宋"/>
          <w:color w:val="000000"/>
          <w:lang w:val="en-US" w:eastAsia="zh-CN"/>
        </w:rPr>
      </w:pPr>
      <w:r>
        <w:rPr>
          <w:rFonts w:hint="eastAsia" w:ascii="仿宋" w:hAnsi="仿宋" w:eastAsia="仿宋" w:cs="仿宋"/>
          <w:bCs/>
          <w:color w:val="000000"/>
          <w:sz w:val="24"/>
          <w:szCs w:val="24"/>
        </w:rPr>
        <w:t xml:space="preserve">根据项目实际情况以及对</w:t>
      </w:r>
      <w:r>
        <w:rPr>
          <w:rFonts w:hint="eastAsia" w:ascii="仿宋" w:hAnsi="仿宋" w:eastAsia="仿宋" w:cs="仿宋"/>
          <w:bCs/>
          <w:color w:val="000000"/>
          <w:sz w:val="24"/>
          <w:szCs w:val="24"/>
          <w:lang w:val="en-US" w:eastAsia="zh-CN"/>
        </w:rPr>
        <w:t xml:space="preserve">招标</w:t>
      </w:r>
      <w:r>
        <w:rPr>
          <w:rFonts w:hint="eastAsia" w:ascii="仿宋" w:hAnsi="仿宋" w:eastAsia="仿宋" w:cs="仿宋"/>
          <w:bCs/>
          <w:color w:val="000000"/>
          <w:sz w:val="24"/>
          <w:szCs w:val="24"/>
        </w:rPr>
        <w:t xml:space="preserve">文件</w:t>
      </w:r>
      <w:r>
        <w:rPr>
          <w:rFonts w:hint="eastAsia" w:ascii="仿宋" w:hAnsi="仿宋" w:eastAsia="仿宋" w:cs="仿宋"/>
          <w:bCs/>
          <w:color w:val="000000"/>
          <w:sz w:val="24"/>
          <w:szCs w:val="24"/>
          <w:lang w:eastAsia="zh-CN"/>
        </w:rPr>
        <w:t xml:space="preserve">的响应</w:t>
      </w:r>
      <w:r>
        <w:rPr>
          <w:rFonts w:hint="eastAsia" w:ascii="仿宋" w:hAnsi="仿宋" w:eastAsia="仿宋" w:cs="仿宋"/>
          <w:bCs/>
          <w:color w:val="000000"/>
          <w:sz w:val="24"/>
          <w:szCs w:val="24"/>
        </w:rPr>
        <w:t xml:space="preserve">等进行编制。</w:t>
      </w:r>
      <w:r>
        <w:rPr>
          <w:rStyle w:val="1126"/>
          <w:rFonts w:ascii="仿宋" w:hAnsi="仿宋" w:eastAsia="仿宋" w:cs="仿宋"/>
          <w:color w:val="000000"/>
          <w:lang w:val="en-US" w:eastAsia="zh-CN"/>
        </w:rPr>
      </w:r>
      <w:r/>
    </w:p>
    <w:p>
      <w:pPr>
        <w:pStyle w:val="1113"/>
        <w:rPr>
          <w:rFonts w:hint="eastAsia" w:ascii="仿宋" w:hAnsi="仿宋" w:eastAsia="仿宋" w:cs="仿宋"/>
          <w:bCs w:val="0"/>
          <w:color w:val="000000"/>
          <w:lang w:val="en-US" w:eastAsia="zh-CN"/>
        </w:rPr>
      </w:pPr>
      <w:r>
        <w:rPr>
          <w:rFonts w:hint="eastAsia" w:ascii="仿宋" w:hAnsi="仿宋" w:eastAsia="仿宋" w:cs="仿宋"/>
          <w:bCs w:val="0"/>
          <w:color w:val="000000"/>
          <w:lang w:val="en-US" w:eastAsia="zh-CN"/>
        </w:rPr>
        <w:t xml:space="preserve">4.2履约能力证明材料</w:t>
      </w:r>
      <w:r>
        <w:rPr>
          <w:rFonts w:hint="eastAsia" w:ascii="仿宋" w:hAnsi="仿宋" w:eastAsia="仿宋" w:cs="仿宋"/>
          <w:bCs w:val="0"/>
          <w:color w:val="000000"/>
          <w:lang w:val="en-US" w:eastAsia="zh-CN"/>
        </w:rPr>
      </w:r>
      <w:r/>
    </w:p>
    <w:p>
      <w:pPr>
        <w:pStyle w:val="1110"/>
        <w:spacing w:line="360" w:lineRule="auto"/>
        <w:rPr>
          <w:rFonts w:ascii="仿宋" w:hAnsi="仿宋" w:eastAsia="仿宋" w:cs="仿宋"/>
          <w:b/>
          <w:color w:val="000000"/>
          <w:sz w:val="24"/>
        </w:rPr>
      </w:pPr>
      <w:r>
        <w:rPr>
          <w:rFonts w:ascii="仿宋" w:hAnsi="仿宋" w:eastAsia="仿宋" w:cs="仿宋"/>
          <w:b/>
          <w:color w:val="000000"/>
          <w:sz w:val="24"/>
        </w:rPr>
      </w:r>
      <w:r/>
    </w:p>
    <w:p>
      <w:pPr>
        <w:pStyle w:val="1110"/>
        <w:rPr>
          <w:rFonts w:ascii="仿宋" w:hAnsi="仿宋" w:eastAsia="仿宋" w:cs="仿宋"/>
          <w:b/>
          <w:bCs/>
          <w:color w:val="000000"/>
        </w:rPr>
      </w:pPr>
      <w:r>
        <w:rPr>
          <w:rFonts w:ascii="仿宋" w:hAnsi="仿宋" w:eastAsia="仿宋" w:cs="仿宋"/>
          <w:b/>
          <w:bCs/>
          <w:color w:val="000000"/>
        </w:rPr>
      </w:r>
      <w:r/>
    </w:p>
    <w:p>
      <w:pPr>
        <w:pStyle w:val="1110"/>
        <w:rPr>
          <w:rFonts w:ascii="仿宋" w:hAnsi="仿宋" w:eastAsia="仿宋" w:cs="仿宋"/>
          <w:b/>
          <w:bCs/>
          <w:color w:val="000000"/>
        </w:rPr>
      </w:pPr>
      <w:r>
        <w:rPr>
          <w:rFonts w:hint="eastAsia" w:ascii="仿宋" w:hAnsi="仿宋" w:eastAsia="仿宋" w:cs="仿宋"/>
          <w:b/>
          <w:bCs/>
          <w:color w:val="000000"/>
        </w:rPr>
        <w:br w:type="page" w:clear="all"/>
      </w:r>
      <w:r>
        <w:rPr>
          <w:rFonts w:ascii="仿宋" w:hAnsi="仿宋" w:eastAsia="仿宋" w:cs="仿宋"/>
          <w:b/>
          <w:bCs/>
          <w:color w:val="000000"/>
        </w:rPr>
      </w:r>
      <w:r/>
    </w:p>
    <w:p>
      <w:pPr>
        <w:pStyle w:val="1112"/>
        <w:jc w:val="both"/>
        <w:spacing w:line="400" w:lineRule="exact"/>
        <w:rPr>
          <w:rFonts w:hint="eastAsia" w:ascii="仿宋" w:hAnsi="仿宋" w:eastAsia="仿宋" w:cs="仿宋"/>
          <w:color w:val="000000"/>
          <w:sz w:val="36"/>
          <w:szCs w:val="36"/>
          <w:lang w:val="en-US" w:eastAsia="zh-CN"/>
        </w:rPr>
        <w:outlineLvl w:val="0"/>
      </w:pPr>
      <w:r>
        <w:rPr>
          <w:rFonts w:hint="eastAsia" w:ascii="仿宋" w:hAnsi="仿宋" w:eastAsia="仿宋" w:cs="仿宋"/>
          <w:color w:val="000000"/>
          <w:sz w:val="36"/>
          <w:szCs w:val="36"/>
          <w:lang w:val="en-US" w:eastAsia="zh-CN"/>
        </w:rPr>
        <w:t xml:space="preserve">五、其他部分</w:t>
      </w:r>
      <w:r>
        <w:rPr>
          <w:rFonts w:hint="eastAsia" w:ascii="仿宋" w:hAnsi="仿宋" w:eastAsia="仿宋" w:cs="仿宋"/>
          <w:color w:val="000000"/>
          <w:sz w:val="36"/>
          <w:szCs w:val="36"/>
          <w:lang w:val="en-US" w:eastAsia="zh-CN"/>
        </w:rPr>
      </w:r>
      <w:r/>
    </w:p>
    <w:p>
      <w:pPr>
        <w:pStyle w:val="1110"/>
        <w:spacing w:line="360" w:lineRule="auto"/>
        <w:rPr>
          <w:rFonts w:ascii="仿宋" w:hAnsi="仿宋" w:eastAsia="仿宋" w:cs="仿宋"/>
          <w:b/>
          <w:bCs w:val="0"/>
          <w:color w:val="000000"/>
          <w:sz w:val="36"/>
          <w:szCs w:val="36"/>
        </w:rPr>
        <w:outlineLvl w:val="1"/>
      </w:pPr>
      <w:r>
        <w:rPr>
          <w:rFonts w:hint="eastAsia" w:ascii="仿宋" w:hAnsi="仿宋" w:eastAsia="仿宋" w:cs="仿宋"/>
          <w:b/>
          <w:bCs w:val="0"/>
          <w:color w:val="000000"/>
          <w:sz w:val="36"/>
          <w:szCs w:val="36"/>
          <w:lang w:eastAsia="zh-CN"/>
        </w:rPr>
        <w:t xml:space="preserve">（</w:t>
      </w:r>
      <w:r>
        <w:rPr>
          <w:rFonts w:hint="eastAsia" w:ascii="仿宋" w:hAnsi="仿宋" w:eastAsia="仿宋" w:cs="仿宋"/>
          <w:b/>
          <w:bCs w:val="0"/>
          <w:color w:val="000000"/>
          <w:sz w:val="36"/>
          <w:szCs w:val="36"/>
          <w:lang w:val="en-US" w:eastAsia="zh-CN"/>
        </w:rPr>
        <w:t xml:space="preserve">一</w:t>
      </w:r>
      <w:r>
        <w:rPr>
          <w:rFonts w:hint="eastAsia" w:ascii="仿宋" w:hAnsi="仿宋" w:eastAsia="仿宋" w:cs="仿宋"/>
          <w:b/>
          <w:bCs w:val="0"/>
          <w:color w:val="000000"/>
          <w:sz w:val="36"/>
          <w:szCs w:val="36"/>
          <w:lang w:eastAsia="zh-CN"/>
        </w:rPr>
        <w:t xml:space="preserve">）</w:t>
      </w:r>
      <w:r>
        <w:rPr>
          <w:rFonts w:hint="eastAsia" w:ascii="仿宋" w:hAnsi="仿宋" w:eastAsia="仿宋" w:cs="仿宋"/>
          <w:b/>
          <w:bCs w:val="0"/>
          <w:color w:val="000000"/>
          <w:sz w:val="36"/>
          <w:szCs w:val="36"/>
        </w:rPr>
        <w:t xml:space="preserve">中小企业声明函（格式）</w:t>
      </w:r>
      <w:r>
        <w:rPr>
          <w:rFonts w:ascii="仿宋" w:hAnsi="仿宋" w:eastAsia="仿宋" w:cs="仿宋"/>
          <w:b/>
          <w:bCs w:val="0"/>
          <w:color w:val="000000"/>
          <w:sz w:val="36"/>
          <w:szCs w:val="36"/>
        </w:rPr>
      </w:r>
      <w:r/>
    </w:p>
    <w:p>
      <w:pPr>
        <w:pStyle w:val="1129"/>
        <w:ind w:firstLine="643"/>
        <w:jc w:val="center"/>
        <w:spacing w:line="360" w:lineRule="auto"/>
        <w:rPr>
          <w:rFonts w:ascii="楷体" w:hAnsi="楷体" w:eastAsia="楷体"/>
          <w:b/>
          <w:color w:val="000000"/>
          <w:sz w:val="32"/>
          <w:szCs w:val="32"/>
        </w:rPr>
      </w:pPr>
      <w:r>
        <w:rPr>
          <w:rFonts w:hint="eastAsia" w:ascii="仿宋" w:hAnsi="仿宋" w:eastAsia="仿宋" w:cs="仿宋"/>
          <w:b/>
          <w:color w:val="000000"/>
          <w:sz w:val="32"/>
          <w:szCs w:val="32"/>
        </w:rPr>
        <w:t xml:space="preserve">中小企业声明函（服务类）</w:t>
      </w:r>
      <w:r>
        <w:rPr>
          <w:rFonts w:ascii="楷体" w:hAnsi="楷体" w:eastAsia="楷体"/>
          <w:b/>
          <w:color w:val="000000"/>
          <w:sz w:val="32"/>
          <w:szCs w:val="32"/>
        </w:rPr>
      </w:r>
      <w:r/>
    </w:p>
    <w:p>
      <w:pPr>
        <w:pStyle w:val="1129"/>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本公司郑重声明，根据《政府采购促进中小企业发展管理办法》（财库﹝2020﹞46 号）的规定，本公司</w:t>
      </w:r>
      <w:r>
        <w:rPr>
          <w:rFonts w:hint="eastAsia" w:ascii="仿宋" w:hAnsi="仿宋" w:eastAsia="仿宋" w:cs="仿宋"/>
          <w:color w:val="000000"/>
          <w:spacing w:val="6"/>
          <w:sz w:val="28"/>
          <w:szCs w:val="28"/>
          <w:lang w:eastAsia="zh-CN"/>
        </w:rPr>
        <w:t xml:space="preserve">参加</w:t>
      </w:r>
      <w:r>
        <w:rPr>
          <w:rFonts w:hint="eastAsia" w:ascii="仿宋" w:hAnsi="仿宋" w:eastAsia="仿宋" w:cs="仿宋"/>
          <w:b w:val="0"/>
          <w:bCs w:val="0"/>
          <w:color w:val="000000"/>
          <w:spacing w:val="6"/>
          <w:sz w:val="28"/>
          <w:szCs w:val="28"/>
          <w:u w:val="single"/>
          <w:lang w:eastAsia="zh-CN"/>
        </w:rPr>
        <w:t xml:space="preserve">镇江市公安局2026年度大数据协同安全服务</w:t>
      </w:r>
      <w:r>
        <w:rPr>
          <w:rFonts w:hint="eastAsia" w:ascii="仿宋" w:hAnsi="仿宋" w:eastAsia="仿宋" w:cs="仿宋"/>
          <w:color w:val="000000"/>
          <w:spacing w:val="6"/>
          <w:sz w:val="28"/>
          <w:szCs w:val="28"/>
        </w:rPr>
        <w:t xml:space="preserve">采购活动，服务全部由符合政策要求的中小企业承接。相关企业的具体情况如下：  </w:t>
      </w:r>
      <w:r>
        <w:rPr>
          <w:rFonts w:hint="eastAsia" w:ascii="仿宋" w:hAnsi="仿宋" w:eastAsia="仿宋" w:cs="仿宋"/>
          <w:color w:val="000000"/>
          <w:spacing w:val="6"/>
          <w:sz w:val="28"/>
          <w:szCs w:val="28"/>
        </w:rPr>
      </w:r>
      <w:r/>
    </w:p>
    <w:p>
      <w:pPr>
        <w:pStyle w:val="1129"/>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1.</w:t>
      </w:r>
      <w:r>
        <w:rPr>
          <w:rFonts w:hint="eastAsia" w:ascii="仿宋" w:hAnsi="仿宋" w:eastAsia="仿宋" w:cs="仿宋"/>
          <w:color w:val="000000"/>
          <w:spacing w:val="6"/>
          <w:sz w:val="28"/>
          <w:szCs w:val="28"/>
          <w:u w:val="single"/>
          <w:lang w:eastAsia="zh-CN"/>
        </w:rPr>
        <w:t xml:space="preserve">镇江市公安局2026年度大数据协同安全服务</w:t>
      </w:r>
      <w:r>
        <w:rPr>
          <w:rFonts w:hint="eastAsia" w:ascii="仿宋" w:hAnsi="仿宋" w:eastAsia="仿宋" w:cs="仿宋"/>
          <w:color w:val="000000"/>
          <w:spacing w:val="6"/>
          <w:sz w:val="28"/>
          <w:szCs w:val="28"/>
        </w:rPr>
        <w:t xml:space="preserve">，属于</w:t>
      </w:r>
      <w:r>
        <w:rPr>
          <w:rFonts w:hint="eastAsia" w:ascii="仿宋" w:hAnsi="仿宋" w:eastAsia="仿宋" w:cs="仿宋"/>
          <w:b/>
          <w:bCs/>
          <w:color w:val="000000"/>
          <w:spacing w:val="6"/>
          <w:sz w:val="28"/>
          <w:szCs w:val="28"/>
          <w:u w:val="single"/>
          <w:lang w:val="en-US" w:eastAsia="zh-CN"/>
        </w:rPr>
        <w:t xml:space="preserve">软件和信息技术服务业</w:t>
      </w:r>
      <w:r>
        <w:rPr>
          <w:rFonts w:hint="eastAsia" w:ascii="仿宋" w:hAnsi="仿宋" w:eastAsia="仿宋" w:cs="仿宋"/>
          <w:color w:val="000000"/>
          <w:spacing w:val="6"/>
          <w:sz w:val="28"/>
          <w:szCs w:val="28"/>
        </w:rPr>
        <w:t xml:space="preserve">；承接企业为</w:t>
      </w:r>
      <w:r>
        <w:rPr>
          <w:rFonts w:hint="eastAsia" w:ascii="仿宋" w:hAnsi="仿宋" w:eastAsia="仿宋" w:cs="仿宋"/>
          <w:color w:val="000000"/>
          <w:spacing w:val="6"/>
          <w:sz w:val="28"/>
          <w:szCs w:val="28"/>
          <w:u w:val="single"/>
        </w:rPr>
        <w:t xml:space="preserve">（企业名称）</w:t>
      </w:r>
      <w:r>
        <w:rPr>
          <w:rFonts w:hint="eastAsia" w:ascii="仿宋" w:hAnsi="仿宋" w:eastAsia="仿宋" w:cs="仿宋"/>
          <w:color w:val="000000"/>
          <w:spacing w:val="6"/>
          <w:sz w:val="28"/>
          <w:szCs w:val="28"/>
        </w:rPr>
        <w:t xml:space="preserve">，从业人员</w:t>
      </w:r>
      <w:r>
        <w:rPr>
          <w:rFonts w:hint="eastAsia" w:ascii="仿宋" w:hAnsi="仿宋" w:eastAsia="仿宋" w:cs="仿宋"/>
          <w:color w:val="000000"/>
          <w:spacing w:val="6"/>
          <w:sz w:val="28"/>
          <w:szCs w:val="28"/>
          <w:u w:val="single"/>
        </w:rPr>
        <w:t xml:space="preserve">  </w:t>
      </w:r>
      <w:r>
        <w:rPr>
          <w:rFonts w:hint="eastAsia" w:ascii="仿宋" w:hAnsi="仿宋" w:eastAsia="仿宋" w:cs="仿宋"/>
          <w:color w:val="000000"/>
          <w:spacing w:val="6"/>
          <w:sz w:val="28"/>
          <w:szCs w:val="28"/>
        </w:rPr>
        <w:t xml:space="preserve">人，营业收入为</w:t>
      </w:r>
      <w:r>
        <w:rPr>
          <w:rFonts w:hint="eastAsia" w:ascii="仿宋" w:hAnsi="仿宋" w:eastAsia="仿宋" w:cs="仿宋"/>
          <w:color w:val="000000"/>
          <w:spacing w:val="6"/>
          <w:sz w:val="28"/>
          <w:szCs w:val="28"/>
          <w:u w:val="single"/>
        </w:rPr>
        <w:t xml:space="preserve">  </w:t>
      </w:r>
      <w:r>
        <w:rPr>
          <w:rFonts w:hint="eastAsia" w:ascii="仿宋" w:hAnsi="仿宋" w:eastAsia="仿宋" w:cs="仿宋"/>
          <w:color w:val="000000"/>
          <w:spacing w:val="6"/>
          <w:sz w:val="28"/>
          <w:szCs w:val="28"/>
        </w:rPr>
        <w:t xml:space="preserve">万元，资产总额为</w:t>
      </w:r>
      <w:r>
        <w:rPr>
          <w:rFonts w:hint="eastAsia" w:ascii="仿宋" w:hAnsi="仿宋" w:eastAsia="仿宋" w:cs="仿宋"/>
          <w:color w:val="000000"/>
          <w:spacing w:val="6"/>
          <w:sz w:val="28"/>
          <w:szCs w:val="28"/>
          <w:u w:val="single"/>
        </w:rPr>
        <w:t xml:space="preserve">  </w:t>
      </w:r>
      <w:r>
        <w:rPr>
          <w:rFonts w:hint="eastAsia" w:ascii="仿宋" w:hAnsi="仿宋" w:eastAsia="仿宋" w:cs="仿宋"/>
          <w:color w:val="000000"/>
          <w:spacing w:val="6"/>
          <w:sz w:val="28"/>
          <w:szCs w:val="28"/>
        </w:rPr>
        <w:t xml:space="preserve">万元，属于</w:t>
      </w:r>
      <w:r>
        <w:rPr>
          <w:rFonts w:hint="eastAsia" w:ascii="仿宋" w:hAnsi="仿宋" w:eastAsia="仿宋" w:cs="仿宋"/>
          <w:color w:val="000000"/>
          <w:spacing w:val="6"/>
          <w:sz w:val="28"/>
          <w:szCs w:val="28"/>
          <w:u w:val="none"/>
        </w:rPr>
        <w:t xml:space="preserve">（</w:t>
      </w:r>
      <w:r>
        <w:rPr>
          <w:rFonts w:ascii="Wingdings 2" w:hAnsi="Wingdings 2" w:eastAsia="Wingdings 2" w:cs="Wingdings 2"/>
          <w:color w:val="000000"/>
          <w:sz w:val="24"/>
          <w:szCs w:val="24"/>
          <w:u w:val="none"/>
        </w:rPr>
        <w:t xml:space="preserve">£</w:t>
      </w:r>
      <w:r>
        <w:rPr>
          <w:rFonts w:hint="eastAsia" w:ascii="仿宋" w:hAnsi="仿宋" w:eastAsia="仿宋" w:cs="仿宋"/>
          <w:color w:val="000000"/>
          <w:spacing w:val="6"/>
          <w:sz w:val="28"/>
          <w:szCs w:val="28"/>
          <w:u w:val="none"/>
        </w:rPr>
        <w:t xml:space="preserve">中型企业、</w:t>
      </w:r>
      <w:r>
        <w:rPr>
          <w:rFonts w:ascii="Wingdings 2" w:hAnsi="Wingdings 2" w:eastAsia="Wingdings 2" w:cs="Wingdings 2"/>
          <w:color w:val="000000"/>
          <w:sz w:val="24"/>
          <w:szCs w:val="24"/>
          <w:u w:val="none"/>
        </w:rPr>
        <w:t xml:space="preserve">£</w:t>
      </w:r>
      <w:r>
        <w:rPr>
          <w:rFonts w:hint="eastAsia" w:ascii="仿宋" w:hAnsi="仿宋" w:eastAsia="仿宋" w:cs="仿宋"/>
          <w:color w:val="000000"/>
          <w:spacing w:val="6"/>
          <w:sz w:val="28"/>
          <w:szCs w:val="28"/>
          <w:u w:val="none"/>
        </w:rPr>
        <w:t xml:space="preserve">小型企业、</w:t>
      </w:r>
      <w:r>
        <w:rPr>
          <w:rFonts w:ascii="Wingdings 2" w:hAnsi="Wingdings 2" w:eastAsia="Wingdings 2" w:cs="Wingdings 2"/>
          <w:color w:val="000000"/>
          <w:sz w:val="24"/>
          <w:szCs w:val="24"/>
          <w:u w:val="none"/>
        </w:rPr>
        <w:t xml:space="preserve">£</w:t>
      </w:r>
      <w:r>
        <w:rPr>
          <w:rFonts w:hint="eastAsia" w:ascii="仿宋" w:hAnsi="仿宋" w:eastAsia="仿宋" w:cs="仿宋"/>
          <w:color w:val="000000"/>
          <w:spacing w:val="6"/>
          <w:sz w:val="28"/>
          <w:szCs w:val="28"/>
          <w:u w:val="none"/>
        </w:rPr>
        <w:t xml:space="preserve">微型企业</w:t>
      </w:r>
      <w:r>
        <w:rPr>
          <w:rFonts w:hint="eastAsia" w:ascii="仿宋" w:hAnsi="仿宋" w:eastAsia="仿宋" w:cs="仿宋"/>
          <w:color w:val="000000"/>
          <w:spacing w:val="6"/>
          <w:sz w:val="28"/>
          <w:szCs w:val="28"/>
          <w:u w:val="none"/>
          <w:lang w:val="en-US" w:eastAsia="zh-CN"/>
        </w:rPr>
        <w:t xml:space="preserve">  </w:t>
      </w:r>
      <w:r>
        <w:rPr>
          <w:rFonts w:hint="eastAsia" w:ascii="仿宋" w:hAnsi="仿宋" w:eastAsia="仿宋" w:cs="仿宋"/>
          <w:b/>
          <w:bCs/>
          <w:color w:val="000000"/>
          <w:spacing w:val="6"/>
          <w:sz w:val="28"/>
          <w:szCs w:val="28"/>
          <w:u w:val="none"/>
          <w:lang w:val="en-US" w:eastAsia="zh-CN"/>
        </w:rPr>
        <w:t xml:space="preserve">勾选</w:t>
      </w:r>
      <w:r>
        <w:rPr>
          <w:rFonts w:hint="eastAsia" w:ascii="仿宋" w:hAnsi="仿宋" w:eastAsia="仿宋" w:cs="仿宋"/>
          <w:color w:val="000000"/>
          <w:spacing w:val="6"/>
          <w:sz w:val="28"/>
          <w:szCs w:val="28"/>
          <w:u w:val="none"/>
          <w:lang w:val="en-US" w:eastAsia="zh-CN"/>
        </w:rPr>
        <w:t xml:space="preserve">）</w:t>
      </w:r>
      <w:r>
        <w:rPr>
          <w:rFonts w:hint="eastAsia" w:ascii="仿宋" w:hAnsi="仿宋" w:eastAsia="仿宋" w:cs="仿宋"/>
          <w:color w:val="000000"/>
          <w:spacing w:val="6"/>
          <w:sz w:val="28"/>
          <w:szCs w:val="28"/>
        </w:rPr>
        <w:t xml:space="preserve">；  </w:t>
      </w:r>
      <w:r>
        <w:rPr>
          <w:rFonts w:hint="eastAsia" w:ascii="仿宋" w:hAnsi="仿宋" w:eastAsia="仿宋" w:cs="仿宋"/>
          <w:color w:val="000000"/>
          <w:spacing w:val="6"/>
          <w:sz w:val="28"/>
          <w:szCs w:val="28"/>
        </w:rPr>
      </w:r>
      <w:r/>
    </w:p>
    <w:p>
      <w:pPr>
        <w:pStyle w:val="1129"/>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 以上企业，不属于大企业的分支机构，不存在控股股东为大企业的情形，也不存在与大企业的负责人为同一人的情形。</w:t>
      </w:r>
      <w:r>
        <w:rPr>
          <w:rFonts w:hint="eastAsia" w:ascii="仿宋" w:hAnsi="仿宋" w:eastAsia="仿宋" w:cs="仿宋"/>
          <w:color w:val="000000"/>
          <w:spacing w:val="6"/>
          <w:sz w:val="28"/>
          <w:szCs w:val="28"/>
        </w:rPr>
      </w:r>
      <w:r/>
    </w:p>
    <w:p>
      <w:pPr>
        <w:pStyle w:val="1129"/>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本企业对上述声明内容的真实性负责。如有虚假，将依法承担相应责任。  </w:t>
      </w:r>
      <w:r>
        <w:rPr>
          <w:rFonts w:hint="eastAsia" w:ascii="仿宋" w:hAnsi="仿宋" w:eastAsia="仿宋" w:cs="仿宋"/>
          <w:color w:val="000000"/>
          <w:spacing w:val="6"/>
          <w:sz w:val="28"/>
          <w:szCs w:val="28"/>
        </w:rPr>
      </w:r>
      <w:r/>
    </w:p>
    <w:p>
      <w:pPr>
        <w:pStyle w:val="1129"/>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r>
      <w:r/>
    </w:p>
    <w:p>
      <w:pPr>
        <w:pStyle w:val="1129"/>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r>
      <w:r/>
    </w:p>
    <w:p>
      <w:pPr>
        <w:pStyle w:val="1129"/>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企业名称（盖章）：  </w:t>
      </w:r>
      <w:r>
        <w:rPr>
          <w:rFonts w:hint="eastAsia" w:ascii="仿宋" w:hAnsi="仿宋" w:eastAsia="仿宋" w:cs="仿宋"/>
          <w:color w:val="000000"/>
          <w:spacing w:val="6"/>
          <w:sz w:val="28"/>
          <w:szCs w:val="28"/>
        </w:rPr>
      </w:r>
      <w:r/>
    </w:p>
    <w:p>
      <w:pPr>
        <w:pStyle w:val="1129"/>
        <w:ind w:firstLine="584"/>
        <w:jc w:val="left"/>
        <w:spacing w:line="560"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日 期：</w:t>
      </w:r>
      <w:r>
        <w:rPr>
          <w:rFonts w:hint="eastAsia" w:ascii="仿宋" w:hAnsi="仿宋" w:eastAsia="仿宋" w:cs="仿宋"/>
          <w:color w:val="000000"/>
          <w:spacing w:val="6"/>
          <w:sz w:val="28"/>
          <w:szCs w:val="28"/>
        </w:rPr>
      </w:r>
      <w:r/>
    </w:p>
    <w:p>
      <w:pPr>
        <w:pStyle w:val="1129"/>
        <w:ind w:left="0" w:firstLine="0"/>
        <w:jc w:val="left"/>
        <w:spacing w:line="560" w:lineRule="exact"/>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t xml:space="preserve">注：1.从业人员、营业收入、资产总额填报上一年度数据，无上一年度数据的新成立企业可不填报。</w:t>
      </w:r>
      <w:r>
        <w:rPr>
          <w:rFonts w:hint="eastAsia" w:ascii="仿宋" w:hAnsi="仿宋" w:eastAsia="仿宋" w:cs="仿宋"/>
          <w:color w:val="000000"/>
          <w:spacing w:val="6"/>
          <w:sz w:val="21"/>
          <w:szCs w:val="21"/>
        </w:rPr>
      </w:r>
      <w:r/>
    </w:p>
    <w:p>
      <w:pPr>
        <w:pStyle w:val="1129"/>
        <w:ind w:left="0" w:firstLine="444"/>
        <w:jc w:val="left"/>
        <w:spacing w:line="560" w:lineRule="exact"/>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t xml:space="preserve">2.本声明函中“属于（中型企业、小型企业、微型企业）”的内容，必须且只能选择其中之一填写。</w:t>
      </w:r>
      <w:r>
        <w:rPr>
          <w:rFonts w:hint="eastAsia" w:ascii="仿宋" w:hAnsi="仿宋" w:eastAsia="仿宋" w:cs="仿宋"/>
          <w:color w:val="000000"/>
          <w:spacing w:val="6"/>
          <w:sz w:val="21"/>
          <w:szCs w:val="21"/>
        </w:rPr>
      </w:r>
      <w:r/>
    </w:p>
    <w:p>
      <w:pPr>
        <w:pStyle w:val="1129"/>
        <w:ind w:firstLine="584"/>
        <w:jc w:val="left"/>
        <w:spacing w:line="560" w:lineRule="exact"/>
        <w:rPr>
          <w:rFonts w:hint="eastAsia" w:ascii="仿宋" w:hAnsi="仿宋" w:eastAsia="仿宋" w:cs="仿宋"/>
          <w:color w:val="000000"/>
          <w:spacing w:val="6"/>
          <w:sz w:val="21"/>
          <w:szCs w:val="21"/>
        </w:rPr>
      </w:pPr>
      <w:r>
        <w:rPr>
          <w:rFonts w:hint="eastAsia" w:ascii="仿宋" w:hAnsi="仿宋" w:eastAsia="仿宋" w:cs="仿宋"/>
          <w:color w:val="000000"/>
          <w:spacing w:val="6"/>
          <w:sz w:val="21"/>
          <w:szCs w:val="21"/>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仿宋" w:hAnsi="仿宋" w:eastAsia="仿宋" w:cs="仿宋"/>
          <w:color w:val="000000"/>
          <w:spacing w:val="6"/>
          <w:sz w:val="21"/>
          <w:szCs w:val="21"/>
        </w:rPr>
      </w:r>
      <w:r/>
    </w:p>
    <w:p>
      <w:pPr>
        <w:spacing w:line="360" w:lineRule="auto"/>
        <w:rPr>
          <w:rFonts w:hint="eastAsia" w:ascii="仿宋" w:hAnsi="仿宋" w:eastAsia="仿宋" w:cs="仿宋"/>
          <w:b/>
          <w:bCs/>
          <w:color w:val="000000"/>
          <w:sz w:val="32"/>
          <w:szCs w:val="32"/>
        </w:rPr>
        <w:outlineLvl w:val="1"/>
      </w:pPr>
      <w:r>
        <w:rPr>
          <w:rFonts w:hint="eastAsia" w:ascii="仿宋" w:hAnsi="仿宋" w:eastAsia="仿宋" w:cs="仿宋"/>
          <w:b/>
          <w:bCs w:val="0"/>
          <w:color w:val="000000"/>
          <w:sz w:val="36"/>
          <w:szCs w:val="36"/>
          <w:highlight w:val="none"/>
          <w:lang w:eastAsia="zh-CN"/>
        </w:rPr>
      </w:r>
      <w:r>
        <w:rPr>
          <w:rFonts w:hint="eastAsia" w:ascii="仿宋" w:hAnsi="仿宋" w:eastAsia="仿宋" w:cs="仿宋"/>
          <w:b/>
          <w:bCs w:val="0"/>
          <w:color w:val="000000"/>
          <w:sz w:val="36"/>
          <w:szCs w:val="36"/>
          <w:highlight w:val="none"/>
          <w:lang w:eastAsia="zh-CN"/>
        </w:rPr>
      </w:r>
    </w:p>
    <w:p>
      <w:pPr>
        <w:pStyle w:val="1110"/>
        <w:spacing w:line="360" w:lineRule="auto"/>
        <w:rPr>
          <w:rFonts w:hint="eastAsia" w:ascii="仿宋" w:hAnsi="仿宋" w:eastAsia="仿宋" w:cs="仿宋"/>
          <w:b/>
          <w:bCs/>
          <w:color w:val="000000"/>
          <w:sz w:val="36"/>
          <w:szCs w:val="36"/>
          <w:highlight w:val="none"/>
          <w:lang w:eastAsia="zh-CN"/>
        </w:rPr>
        <w:outlineLvl w:val="1"/>
      </w:pPr>
      <w:r>
        <w:rPr>
          <w:rFonts w:hint="eastAsia" w:ascii="仿宋" w:hAnsi="仿宋" w:eastAsia="仿宋" w:cs="仿宋"/>
          <w:b/>
          <w:bCs w:val="0"/>
          <w:color w:val="000000"/>
          <w:sz w:val="36"/>
          <w:szCs w:val="36"/>
          <w:lang w:eastAsia="zh-CN"/>
        </w:rPr>
        <w:t xml:space="preserve">（</w:t>
      </w:r>
      <w:r>
        <w:rPr>
          <w:rFonts w:hint="eastAsia" w:ascii="仿宋" w:hAnsi="仿宋" w:eastAsia="仿宋" w:cs="仿宋"/>
          <w:b/>
          <w:bCs w:val="0"/>
          <w:color w:val="000000"/>
          <w:sz w:val="36"/>
          <w:szCs w:val="36"/>
          <w:lang w:val="en-US" w:eastAsia="zh-CN"/>
        </w:rPr>
        <w:t xml:space="preserve">二</w:t>
      </w:r>
      <w:r>
        <w:rPr>
          <w:rFonts w:hint="eastAsia" w:ascii="仿宋" w:hAnsi="仿宋" w:eastAsia="仿宋" w:cs="仿宋"/>
          <w:b/>
          <w:bCs w:val="0"/>
          <w:color w:val="000000"/>
          <w:sz w:val="36"/>
          <w:szCs w:val="36"/>
          <w:lang w:eastAsia="zh-CN"/>
        </w:rPr>
        <w:t xml:space="preserve">）</w:t>
      </w:r>
      <w:r>
        <w:rPr>
          <w:rFonts w:hint="eastAsia" w:ascii="仿宋" w:hAnsi="仿宋" w:eastAsia="仿宋" w:cs="仿宋"/>
          <w:b/>
          <w:bCs w:val="0"/>
          <w:color w:val="000000"/>
          <w:sz w:val="36"/>
          <w:szCs w:val="36"/>
        </w:rPr>
        <w:t xml:space="preserve">关于符合本国产品标准的声明函</w:t>
      </w:r>
      <w:r>
        <w:rPr>
          <w:rFonts w:hint="eastAsia" w:ascii="仿宋" w:hAnsi="仿宋" w:eastAsia="仿宋" w:cs="仿宋"/>
          <w:b/>
          <w:bCs w:val="0"/>
          <w:color w:val="000000"/>
          <w:sz w:val="36"/>
          <w:szCs w:val="36"/>
          <w:lang w:eastAsia="zh-CN"/>
        </w:rPr>
        <w:t xml:space="preserve">（</w:t>
      </w:r>
      <w:r>
        <w:rPr>
          <w:rFonts w:hint="eastAsia" w:ascii="仿宋" w:hAnsi="仿宋" w:eastAsia="仿宋" w:cs="仿宋"/>
          <w:b/>
          <w:bCs w:val="0"/>
          <w:color w:val="000000"/>
          <w:sz w:val="36"/>
          <w:szCs w:val="36"/>
          <w:lang w:val="en-US" w:eastAsia="zh-CN"/>
        </w:rPr>
        <w:t xml:space="preserve">格式</w:t>
      </w:r>
      <w:r>
        <w:rPr>
          <w:rFonts w:hint="eastAsia" w:ascii="仿宋" w:hAnsi="仿宋" w:eastAsia="仿宋" w:cs="仿宋"/>
          <w:b/>
          <w:bCs w:val="0"/>
          <w:color w:val="000000"/>
          <w:sz w:val="36"/>
          <w:szCs w:val="36"/>
          <w:lang w:eastAsia="zh-CN"/>
        </w:rPr>
        <w:t xml:space="preserve">）</w:t>
      </w:r>
      <w:r>
        <w:rPr>
          <w:rFonts w:hint="eastAsia" w:ascii="仿宋" w:hAnsi="仿宋" w:eastAsia="仿宋" w:cs="仿宋"/>
          <w:b/>
          <w:color w:val="000000"/>
          <w:sz w:val="32"/>
          <w:szCs w:val="32"/>
        </w:rPr>
      </w:r>
      <w:r/>
    </w:p>
    <w:p>
      <w:pPr>
        <w:pStyle w:val="1129"/>
        <w:ind w:firstLine="643"/>
        <w:jc w:val="center"/>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关于符合本国产品标准的声明函</w:t>
      </w:r>
      <w:r>
        <w:rPr>
          <w:rFonts w:hint="eastAsia" w:ascii="仿宋" w:hAnsi="仿宋" w:eastAsia="仿宋" w:cs="仿宋"/>
          <w:b/>
          <w:color w:val="000000"/>
          <w:sz w:val="32"/>
          <w:szCs w:val="32"/>
        </w:rPr>
      </w:r>
      <w:r/>
    </w:p>
    <w:p>
      <w:pPr>
        <w:pStyle w:val="1205"/>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205"/>
        <w:ind w:left="0" w:firstLine="420"/>
        <w:keepLines w:val="0"/>
        <w:keepNext w:val="0"/>
        <w:spacing w:before="0" w:beforeAutospacing="0" w:after="0" w:afterAutospacing="0" w:line="360" w:lineRule="auto"/>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本公司（单位</w:t>
      </w:r>
      <w:r>
        <w:rPr>
          <w:rFonts w:hint="eastAsia" w:ascii="仿宋" w:hAnsi="仿宋" w:eastAsia="仿宋" w:cs="仿宋"/>
          <w:color w:val="000000"/>
          <w:sz w:val="28"/>
          <w:szCs w:val="28"/>
        </w:rPr>
        <w:t xml:space="preserve">）郑重声明，根据《国务院办公厅关于在政府采购中实施本国产品标准及相关政策的通知》（国办发〔2025〕34号）的规定，本公司（单位）提供的以下产品属于本国产品。具体情况如下：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sz w:val="28"/>
          <w:szCs w:val="28"/>
        </w:rPr>
      </w:r>
      <w:r/>
    </w:p>
    <w:p>
      <w:pPr>
        <w:pStyle w:val="1205"/>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shd w:val="clear" w:color="auto" w:fill="ffffff"/>
        </w:rPr>
        <w:t xml:space="preserve">1.</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vertAlign w:val="superscript"/>
        </w:rPr>
        <w:t xml:space="preserve">1</w:t>
      </w:r>
      <w:r>
        <w:rPr>
          <w:rFonts w:hint="eastAsia" w:ascii="仿宋" w:hAnsi="仿宋" w:eastAsia="仿宋" w:cs="仿宋"/>
          <w:color w:val="000000"/>
          <w:sz w:val="28"/>
          <w:szCs w:val="28"/>
          <w:shd w:val="clear" w:color="auto" w:fill="ffffff"/>
        </w:rPr>
        <w:t xml:space="preserve">，生产厂为</w:t>
      </w:r>
      <w:r>
        <w:rPr>
          <w:rFonts w:hint="eastAsia" w:ascii="仿宋" w:hAnsi="仿宋" w:eastAsia="仿宋" w:cs="仿宋"/>
          <w:color w:val="000000"/>
          <w:sz w:val="28"/>
          <w:szCs w:val="28"/>
          <w:u w:val="single"/>
          <w:shd w:val="clear" w:color="auto" w:fill="ffffff"/>
        </w:rPr>
        <w:t xml:space="preserve">（厂名）</w:t>
      </w:r>
      <w:r>
        <w:rPr>
          <w:rFonts w:hint="eastAsia" w:ascii="仿宋" w:hAnsi="仿宋" w:eastAsia="仿宋" w:cs="仿宋"/>
          <w:color w:val="000000"/>
          <w:sz w:val="28"/>
          <w:szCs w:val="28"/>
          <w:shd w:val="clear" w:color="auto" w:fill="ffffff"/>
          <w:vertAlign w:val="superscript"/>
        </w:rPr>
        <w:t xml:space="preserve">2</w:t>
      </w:r>
      <w:r>
        <w:rPr>
          <w:rFonts w:hint="eastAsia" w:ascii="仿宋" w:hAnsi="仿宋" w:eastAsia="仿宋" w:cs="仿宋"/>
          <w:color w:val="000000"/>
          <w:sz w:val="28"/>
          <w:szCs w:val="28"/>
          <w:shd w:val="clear" w:color="auto" w:fill="ffffff"/>
        </w:rPr>
        <w:t xml:space="preserve">，厂址为</w:t>
      </w:r>
      <w:r>
        <w:rPr>
          <w:rFonts w:hint="eastAsia" w:ascii="仿宋" w:hAnsi="仿宋" w:eastAsia="仿宋" w:cs="仿宋"/>
          <w:color w:val="000000"/>
          <w:sz w:val="28"/>
          <w:szCs w:val="28"/>
          <w:u w:val="single"/>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的中国境内生产的组件成本占比≥</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vertAlign w:val="superscript"/>
        </w:rPr>
        <w:t xml:space="preserve">3</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vertAlign w:val="superscript"/>
        </w:rPr>
        <w:t xml:space="preserve">4</w:t>
      </w:r>
      <w:r>
        <w:rPr>
          <w:rFonts w:hint="eastAsia" w:ascii="仿宋" w:hAnsi="仿宋" w:eastAsia="仿宋" w:cs="仿宋"/>
          <w:color w:val="000000"/>
          <w:sz w:val="28"/>
          <w:szCs w:val="28"/>
          <w:shd w:val="clear" w:color="auto" w:fill="ffffff"/>
        </w:rPr>
        <w:t xml:space="preserve">在中国境内生产。</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vertAlign w:val="superscript"/>
        </w:rPr>
        <w:t xml:space="preserve">5</w:t>
      </w:r>
      <w:r>
        <w:rPr>
          <w:rFonts w:hint="eastAsia" w:ascii="仿宋" w:hAnsi="仿宋" w:eastAsia="仿宋" w:cs="仿宋"/>
          <w:color w:val="000000"/>
          <w:sz w:val="28"/>
          <w:szCs w:val="28"/>
          <w:shd w:val="clear" w:color="auto" w:fill="ffffff"/>
        </w:rPr>
        <w:t xml:space="preserve">在中国境内完成。</w:t>
      </w:r>
      <w:r>
        <w:rPr>
          <w:rFonts w:hint="eastAsia" w:ascii="仿宋" w:hAnsi="仿宋" w:eastAsia="仿宋" w:cs="仿宋"/>
          <w:sz w:val="28"/>
          <w:szCs w:val="28"/>
        </w:rPr>
      </w:r>
      <w:r/>
    </w:p>
    <w:p>
      <w:pPr>
        <w:pStyle w:val="1205"/>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shd w:val="clear" w:color="auto" w:fill="ffffff"/>
        </w:rPr>
        <w:t xml:space="preserve">2.</w:t>
      </w:r>
      <w:r>
        <w:rPr>
          <w:rFonts w:hint="eastAsia" w:ascii="仿宋" w:hAnsi="仿宋" w:eastAsia="仿宋" w:cs="仿宋"/>
          <w:color w:val="000000"/>
          <w:sz w:val="28"/>
          <w:szCs w:val="28"/>
          <w:u w:val="single"/>
          <w:shd w:val="clear" w:color="auto" w:fill="ffffff"/>
        </w:rPr>
        <w:t xml:space="preserve">（产品名称2）</w:t>
      </w:r>
      <w:r>
        <w:rPr>
          <w:rFonts w:hint="eastAsia" w:ascii="仿宋" w:hAnsi="仿宋" w:eastAsia="仿宋" w:cs="仿宋"/>
          <w:color w:val="000000"/>
          <w:sz w:val="28"/>
          <w:szCs w:val="28"/>
          <w:shd w:val="clear" w:color="auto" w:fill="ffffff"/>
        </w:rPr>
        <w:t xml:space="preserve">，生产厂为</w:t>
      </w:r>
      <w:r>
        <w:rPr>
          <w:rFonts w:hint="eastAsia" w:ascii="仿宋" w:hAnsi="仿宋" w:eastAsia="仿宋" w:cs="仿宋"/>
          <w:color w:val="000000"/>
          <w:sz w:val="28"/>
          <w:szCs w:val="28"/>
          <w:u w:val="single"/>
          <w:shd w:val="clear" w:color="auto" w:fill="ffffff"/>
        </w:rPr>
        <w:t xml:space="preserve">（厂名）</w:t>
      </w:r>
      <w:r>
        <w:rPr>
          <w:rFonts w:hint="eastAsia" w:ascii="仿宋" w:hAnsi="仿宋" w:eastAsia="仿宋" w:cs="仿宋"/>
          <w:color w:val="000000"/>
          <w:sz w:val="28"/>
          <w:szCs w:val="28"/>
          <w:shd w:val="clear" w:color="auto" w:fill="ffffff"/>
        </w:rPr>
        <w:t xml:space="preserve">，厂址为</w:t>
      </w:r>
      <w:r>
        <w:rPr>
          <w:rFonts w:hint="eastAsia" w:ascii="仿宋" w:hAnsi="仿宋" w:eastAsia="仿宋" w:cs="仿宋"/>
          <w:color w:val="000000"/>
          <w:sz w:val="28"/>
          <w:szCs w:val="28"/>
          <w:u w:val="single"/>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的中国境内生产的组件成本占比≥</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在中国境内生产。</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在中国境内完成。</w:t>
      </w:r>
      <w:r>
        <w:rPr>
          <w:rFonts w:hint="eastAsia" w:ascii="仿宋" w:hAnsi="仿宋" w:eastAsia="仿宋" w:cs="仿宋"/>
          <w:sz w:val="28"/>
          <w:szCs w:val="28"/>
        </w:rPr>
      </w:r>
      <w:r/>
    </w:p>
    <w:p>
      <w:pPr>
        <w:pStyle w:val="1205"/>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shd w:val="clear" w:color="auto" w:fill="ffffff"/>
        </w:rPr>
        <w:t xml:space="preserve">……</w:t>
      </w:r>
      <w:r>
        <w:rPr>
          <w:rFonts w:hint="eastAsia" w:ascii="仿宋" w:hAnsi="仿宋" w:eastAsia="仿宋" w:cs="仿宋"/>
          <w:sz w:val="28"/>
          <w:szCs w:val="28"/>
        </w:rPr>
      </w:r>
      <w:r/>
    </w:p>
    <w:p>
      <w:pPr>
        <w:pStyle w:val="1205"/>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shd w:val="clear" w:color="auto" w:fill="ffffff"/>
        </w:rPr>
        <w:t xml:space="preserve">本公司（单位）对上述声明内容的真实性负责。如有虚假，愿承担相应法律责任。</w:t>
      </w:r>
      <w:r>
        <w:rPr>
          <w:rFonts w:hint="eastAsia" w:ascii="仿宋" w:hAnsi="仿宋" w:eastAsia="仿宋" w:cs="仿宋"/>
          <w:sz w:val="28"/>
          <w:szCs w:val="28"/>
        </w:rPr>
      </w:r>
      <w:r/>
    </w:p>
    <w:p>
      <w:pPr>
        <w:pStyle w:val="1205"/>
        <w:keepLines w:val="0"/>
        <w:keepNext w:val="0"/>
        <w:spacing w:before="30" w:beforeAutospacing="0" w:after="30" w:afterAutospacing="0" w:line="0" w:lineRule="atLeast"/>
        <w:shd w:val="clear" w:color="auto" w:fill="ffffff"/>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sz w:val="28"/>
          <w:szCs w:val="28"/>
          <w:shd w:val="clear" w:color="auto" w:fill="ffffff"/>
        </w:rPr>
        <w:t xml:space="preserve"> </w:t>
      </w:r>
      <w:r>
        <w:rPr>
          <w:rFonts w:hint="eastAsia" w:ascii="仿宋" w:hAnsi="仿宋" w:eastAsia="仿宋" w:cs="仿宋"/>
          <w:sz w:val="28"/>
          <w:szCs w:val="28"/>
        </w:rPr>
      </w:r>
      <w:r/>
    </w:p>
    <w:p>
      <w:pPr>
        <w:pStyle w:val="1205"/>
        <w:jc w:val="right"/>
        <w:keepLines w:val="0"/>
        <w:keepNext w:val="0"/>
        <w:spacing w:before="30" w:beforeAutospacing="0" w:after="30" w:afterAutospacing="0" w:line="360" w:lineRule="auto"/>
        <w:shd w:val="clear" w:color="auto" w:fill="ffffff"/>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shd w:val="clear" w:color="auto" w:fill="ffffff"/>
        </w:rPr>
        <w:t xml:space="preserve">   公司（单位）名称（加盖CA电子公章）：         </w:t>
      </w:r>
      <w:r>
        <w:rPr>
          <w:rFonts w:hint="eastAsia" w:ascii="仿宋" w:hAnsi="仿宋" w:eastAsia="仿宋" w:cs="仿宋"/>
          <w:sz w:val="28"/>
          <w:szCs w:val="28"/>
        </w:rPr>
      </w:r>
      <w:r/>
    </w:p>
    <w:p>
      <w:pPr>
        <w:pStyle w:val="1205"/>
        <w:jc w:val="center"/>
        <w:keepLines w:val="0"/>
        <w:keepNext w:val="0"/>
        <w:spacing w:before="30" w:beforeAutospacing="0" w:after="30" w:afterAutospacing="0" w:line="360" w:lineRule="auto"/>
        <w:shd w:val="clear" w:color="auto" w:fill="ffffff"/>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shd w:val="clear" w:color="auto" w:fill="ffffff"/>
        </w:rPr>
        <w:t xml:space="preserve">          </w:t>
      </w:r>
      <w:r>
        <w:rPr>
          <w:rFonts w:hint="eastAsia" w:ascii="仿宋" w:hAnsi="仿宋" w:eastAsia="仿宋" w:cs="仿宋"/>
          <w:color w:val="000000"/>
          <w:sz w:val="28"/>
          <w:szCs w:val="28"/>
          <w:shd w:val="clear" w:color="auto" w:fill="ffffff"/>
          <w:lang w:val="en-US" w:eastAsia="zh-CN"/>
        </w:rPr>
        <w:t xml:space="preserve">     </w:t>
      </w:r>
      <w:r>
        <w:rPr>
          <w:rFonts w:hint="eastAsia" w:ascii="仿宋" w:hAnsi="仿宋" w:eastAsia="仿宋" w:cs="仿宋"/>
          <w:color w:val="000000"/>
          <w:sz w:val="28"/>
          <w:szCs w:val="28"/>
          <w:shd w:val="clear" w:color="auto" w:fill="ffffff"/>
        </w:rPr>
        <w:t xml:space="preserve"> 日期：      年   月   日         </w:t>
      </w:r>
      <w:r>
        <w:rPr>
          <w:rFonts w:hint="eastAsia" w:ascii="仿宋" w:hAnsi="仿宋" w:eastAsia="仿宋" w:cs="仿宋"/>
          <w:sz w:val="28"/>
          <w:szCs w:val="28"/>
        </w:rPr>
      </w:r>
      <w:r/>
    </w:p>
    <w:p>
      <w:pPr>
        <w:pStyle w:val="1205"/>
        <w:keepLines w:val="0"/>
        <w:keepNext w:val="0"/>
        <w:spacing w:before="30" w:beforeAutospacing="0" w:after="30" w:afterAutospacing="0" w:line="0" w:lineRule="atLeast"/>
        <w:shd w:val="clear" w:color="auto" w:fill="ffffff"/>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sz w:val="28"/>
          <w:szCs w:val="28"/>
          <w:shd w:val="clear" w:color="auto" w:fill="ffffff"/>
        </w:rPr>
        <w:t xml:space="preserve">  </w:t>
      </w:r>
      <w:r>
        <w:rPr>
          <w:rFonts w:hint="eastAsia" w:ascii="仿宋" w:hAnsi="仿宋" w:eastAsia="仿宋" w:cs="仿宋"/>
          <w:color w:val="000000"/>
          <w:sz w:val="24"/>
          <w:szCs w:val="24"/>
          <w:shd w:val="clear" w:color="auto" w:fill="ffffff"/>
        </w:rPr>
        <w:t xml:space="preserve">1.产品如有型号，请在“产品名称”栏一并填写。</w:t>
      </w:r>
      <w:r>
        <w:rPr>
          <w:rFonts w:hint="eastAsia" w:ascii="仿宋" w:hAnsi="仿宋" w:eastAsia="仿宋" w:cs="仿宋"/>
          <w:sz w:val="24"/>
          <w:szCs w:val="24"/>
        </w:rPr>
      </w:r>
      <w:r/>
    </w:p>
    <w:p>
      <w:pPr>
        <w:pStyle w:val="1205"/>
        <w:keepLines w:val="0"/>
        <w:keepNext w:val="0"/>
        <w:spacing w:before="30" w:beforeAutospacing="0" w:after="30" w:afterAutospacing="0" w:line="360" w:lineRule="auto"/>
        <w:shd w:val="clear" w:color="auto" w:fill="ffffff"/>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shd w:val="clear" w:color="auto" w:fill="ffffff"/>
        </w:rPr>
        <w:t xml:space="preserve">2.生产厂名与厂址应与生产厂营业执照载明的相关信息保持一致。</w:t>
      </w:r>
      <w:r>
        <w:rPr>
          <w:rFonts w:hint="eastAsia" w:ascii="仿宋" w:hAnsi="仿宋" w:eastAsia="仿宋" w:cs="仿宋"/>
          <w:sz w:val="24"/>
          <w:szCs w:val="24"/>
        </w:rPr>
      </w:r>
      <w:r/>
    </w:p>
    <w:p>
      <w:pPr>
        <w:pStyle w:val="1205"/>
        <w:keepLines w:val="0"/>
        <w:keepNext w:val="0"/>
        <w:spacing w:before="30" w:beforeAutospacing="0" w:after="30" w:afterAutospacing="0" w:line="360" w:lineRule="auto"/>
        <w:shd w:val="clear" w:color="auto" w:fill="ffffff"/>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shd w:val="clear" w:color="auto" w:fill="ffffff"/>
        </w:rPr>
        <w:t xml:space="preserve">3.该产品的中国境内生产的组件成本占比相关要求实施前，“规定比例”栏可不填，下同。</w:t>
      </w:r>
      <w:r>
        <w:rPr>
          <w:rFonts w:hint="eastAsia" w:ascii="仿宋" w:hAnsi="仿宋" w:eastAsia="仿宋" w:cs="仿宋"/>
          <w:sz w:val="24"/>
          <w:szCs w:val="24"/>
        </w:rPr>
      </w:r>
      <w:r/>
    </w:p>
    <w:p>
      <w:pPr>
        <w:pStyle w:val="1205"/>
        <w:keepLines w:val="0"/>
        <w:keepNext w:val="0"/>
        <w:spacing w:before="30" w:beforeAutospacing="0" w:after="30" w:afterAutospacing="0" w:line="360" w:lineRule="auto"/>
        <w:shd w:val="clear" w:color="auto" w:fill="ffffff"/>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shd w:val="clear" w:color="auto" w:fill="ffffff"/>
        </w:rPr>
        <w:t xml:space="preserve">4.该产品的关键组件要求实施前，“关键组件”栏可不填，下同。</w:t>
      </w:r>
      <w:r>
        <w:rPr>
          <w:rFonts w:hint="eastAsia" w:ascii="仿宋" w:hAnsi="仿宋" w:eastAsia="仿宋" w:cs="仿宋"/>
          <w:sz w:val="24"/>
          <w:szCs w:val="24"/>
        </w:rPr>
      </w:r>
      <w:r/>
    </w:p>
    <w:p>
      <w:pPr>
        <w:pStyle w:val="1205"/>
        <w:keepLines w:val="0"/>
        <w:keepNext w:val="0"/>
        <w:spacing w:before="30" w:beforeAutospacing="0" w:after="30" w:afterAutospacing="0" w:line="360" w:lineRule="auto"/>
        <w:shd w:val="clear" w:color="auto" w:fill="ffffff"/>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shd w:val="clear" w:color="auto" w:fill="ffffff"/>
        </w:rPr>
        <w:t xml:space="preserve">5.该产品的关键工序要求实施前，“关键工序”栏可不填，下同。</w:t>
      </w:r>
      <w:r>
        <w:rPr>
          <w:rFonts w:hint="eastAsia" w:ascii="仿宋" w:hAnsi="仿宋" w:eastAsia="仿宋" w:cs="仿宋"/>
          <w:sz w:val="24"/>
          <w:szCs w:val="24"/>
        </w:rPr>
      </w:r>
      <w:r/>
    </w:p>
    <w:p>
      <w:pPr>
        <w:pStyle w:val="1205"/>
        <w:keepLines w:val="0"/>
        <w:keepNext w:val="0"/>
        <w:spacing w:before="30" w:beforeAutospacing="0" w:after="30" w:afterAutospacing="0" w:line="360" w:lineRule="auto"/>
        <w:shd w:val="clear" w:color="auto" w:fill="ffffff"/>
        <w:widowControl/>
        <w:rPr>
          <w:rFonts w:hint="eastAsia" w:ascii="仿宋" w:hAnsi="仿宋" w:eastAsia="仿宋" w:cs="仿宋"/>
          <w:color w:val="00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shd w:val="clear" w:color="auto" w:fill="ffffff"/>
        </w:rPr>
        <w:t xml:space="preserve">6.《声明函》中标注“</w:t>
      </w:r>
      <w:r>
        <w:rPr>
          <w:rFonts w:hint="eastAsia" w:ascii="仿宋" w:hAnsi="仿宋" w:eastAsia="仿宋" w:cs="仿宋"/>
          <w:color w:val="000000"/>
          <w:sz w:val="24"/>
          <w:szCs w:val="24"/>
          <w:u w:val="single"/>
          <w:shd w:val="clear" w:color="auto" w:fill="ffffff"/>
        </w:rPr>
        <w:t xml:space="preserve">  /  </w:t>
      </w:r>
      <w:r>
        <w:rPr>
          <w:rFonts w:hint="eastAsia" w:ascii="仿宋" w:hAnsi="仿宋" w:eastAsia="仿宋" w:cs="仿宋"/>
          <w:color w:val="000000"/>
          <w:sz w:val="24"/>
          <w:szCs w:val="24"/>
          <w:shd w:val="clear" w:color="auto" w:fill="ffffff"/>
        </w:rPr>
        <w:t xml:space="preserve">”的地方无需填写。</w:t>
      </w:r>
      <w:r/>
    </w:p>
    <w:sectPr>
      <w:footerReference w:type="default" r:id="rId18"/>
      <w:footnotePr/>
      <w:endnotePr/>
      <w:type w:val="nextPage"/>
      <w:pgSz w:w="11906" w:h="16838" w:orient="portrait"/>
      <w:pgMar w:top="1440" w:right="1080" w:bottom="1440" w:left="1080"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兰米正黑体">
    <w:panose1 w:val="020B0503020202020204"/>
  </w:font>
  <w:font w:name="Lucida Console">
    <w:panose1 w:val="020B0609040504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Microsoft Sans Serif">
    <w:panose1 w:val="020B0604020202020204"/>
  </w:font>
  <w:font w:name="Arial Black">
    <w:panose1 w:val="020B0A04020102020204"/>
  </w:font>
  <w:font w:name="Calibri Light">
    <w:panose1 w:val="020F0302020204030204"/>
  </w:font>
  <w:font w:name="汉仪雅酷黑简">
    <w:panose1 w:val="020B0503020202020204"/>
  </w:font>
  <w:font w:name="仿宋_GB2312">
    <w:panose1 w:val="02010609060101010101"/>
  </w:font>
  <w:font w:name="Verdana">
    <w:panose1 w:val="020B0604030504040204"/>
  </w:font>
  <w:font w:name="楷体">
    <w:panose1 w:val="02010609060101010101"/>
  </w:font>
  <w:font w:name="Wingdings 2">
    <w:panose1 w:val="05020102010507070707"/>
  </w:font>
  <w:font w:name="方正小标宋_GBK">
    <w:panose1 w:val="020B0503020202020204"/>
  </w:font>
  <w:font w:name="Microsoft JhengHei Light">
    <w:panose1 w:val="020B0304030504040204"/>
  </w:font>
  <w:font w:name="Corbel">
    <w:panose1 w:val="020B0503020204020204"/>
  </w:font>
  <w:font w:name="Constantia">
    <w:panose1 w:val="02030602050306030303"/>
  </w:font>
  <w:font w:name="Symbol">
    <w:panose1 w:val="05050102010706020507"/>
  </w:font>
  <w:font w:name="新宋体">
    <w:panose1 w:val="02010609030101010101"/>
  </w:font>
  <w:font w:name="华文楷体">
    <w:panose1 w:val="02010600040101010101"/>
  </w:font>
  <w:font w:name="Wingdings">
    <w:panose1 w:val="05000000000000000000"/>
  </w:font>
  <w:font w:name="Tahoma">
    <w:panose1 w:val="020B0604030504040204"/>
  </w:font>
  <w:font w:name="方正仿宋简体">
    <w:panose1 w:val="020B0503020202020204"/>
  </w:font>
  <w:font w:name="Courier New">
    <w:panose1 w:val="02070309020205020404"/>
  </w:font>
  <w:font w:name="方正仿宋_GBK">
    <w:panose1 w:val="020B0503020202020204"/>
  </w:font>
  <w:font w:name="Cambria">
    <w:panose1 w:val="02040503050406030204"/>
  </w:font>
  <w:font w:name="Original Garamond Std Italic">
    <w:panose1 w:val="020B0503020202020204"/>
  </w:font>
  <w:font w:name="方正仿宋_GB2312">
    <w:panose1 w:val="020B0503020202020204"/>
  </w:font>
  <w:font w:name="Calibri">
    <w:panose1 w:val="020F0502020204030204"/>
  </w:font>
  <w:font w:name="微软雅黑">
    <w:panose1 w:val="020B0503020204020204"/>
  </w:font>
  <w:font w:name="黑体">
    <w:panose1 w:val="02010609060101010101"/>
  </w:font>
  <w:font w:name="等线 Light">
    <w:panose1 w:val="02010600030101010101"/>
  </w:font>
  <w:font w:name="仿宋">
    <w:panose1 w:val="02010609060101010101"/>
  </w:font>
  <w:font w:name="方正楷体_GB2312">
    <w:panose1 w:val="020B0503020202020204"/>
  </w:font>
  <w:font w:name="等线">
    <w:panose1 w:val="02010600030101010101"/>
  </w:font>
  <w:font w:name="Arial">
    <w:panose1 w:val="020B0604020202020204"/>
  </w:font>
  <w:font w:name="方正公文黑体">
    <w:panose1 w:val="020B0503020202020204"/>
  </w:font>
  <w:font w:name="方正幼线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center"/>
      <w:tabs>
        <w:tab w:val="center" w:pos="4153" w:leader="none"/>
        <w:tab w:val="right" w:pos="8306" w:leader="none"/>
      </w:tabs>
    </w:pPr>
    <w:r/>
    <w:r/>
  </w:p>
  <w:p>
    <w:pPr>
      <w:pStyle w:val="118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11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11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0"/>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11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0"/>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11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11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11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0"/>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w:t>
                          </w:r>
                          <w:r/>
                        </w:p>
                        <w:p>
                          <w:pPr>
                            <w:pStyle w:val="111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0"/>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w:t>
                    </w:r>
                    <w:r/>
                  </w:p>
                  <w:p>
                    <w:pPr>
                      <w:pStyle w:val="111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0"/>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1110"/>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0"/>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w:t>
                    </w:r>
                    <w:r/>
                  </w:p>
                  <w:p>
                    <w:pPr>
                      <w:pStyle w:val="111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0"/>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w:t>
                          </w:r>
                          <w:r/>
                        </w:p>
                        <w:p>
                          <w:pPr>
                            <w:pStyle w:val="1110"/>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0"/>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w:t>
                    </w:r>
                    <w:r/>
                  </w:p>
                  <w:p>
                    <w:pPr>
                      <w:pStyle w:val="1110"/>
                    </w:pPr>
                    <w:r/>
                    <w:r/>
                  </w:p>
                </w:txbxContent>
              </v:textbox>
            </v:shape>
          </w:pict>
        </mc:Fallback>
      </mc:AlternateContent>
    </w:r>
    <w:r/>
  </w:p>
  <w:p>
    <w:pPr>
      <w:pStyle w:val="11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tabs>
        <w:tab w:val="center" w:pos="4153" w:leader="none"/>
        <w:tab w:val="right" w:pos="8306" w:leader="none"/>
      </w:tabs>
      <w:pBdr>
        <w:bottom w:val="single" w:color="000000"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tabs>
        <w:tab w:val="center" w:pos="4153" w:leader="none"/>
        <w:tab w:val="right" w:pos="8306" w:leader="none"/>
      </w:tabs>
      <w:pBdr>
        <w:bottom w:val="single" w:color="000000"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11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110"/>
      </w:pPr>
    </w:lvl>
    <w:lvl w:ilvl="1">
      <w:start w:val="1"/>
      <w:numFmt w:val="bullet"/>
      <w:isLgl w:val="false"/>
      <w:suff w:val="tab"/>
      <w:lvlText w:val="o"/>
      <w:lvlJc w:val="left"/>
      <w:pPr>
        <w:pStyle w:val="1110"/>
        <w:ind w:left="1440" w:hanging="360"/>
      </w:pPr>
      <w:rPr>
        <w:rFonts w:ascii="Courier New" w:hAnsi="Courier New" w:eastAsia="Courier New" w:cs="Courier New"/>
      </w:rPr>
    </w:lvl>
    <w:lvl w:ilvl="2">
      <w:start w:val="1"/>
      <w:numFmt w:val="bullet"/>
      <w:isLgl w:val="false"/>
      <w:suff w:val="tab"/>
      <w:lvlText w:val="§"/>
      <w:lvlJc w:val="left"/>
      <w:pPr>
        <w:pStyle w:val="1110"/>
        <w:ind w:left="2160" w:hanging="360"/>
      </w:pPr>
      <w:rPr>
        <w:rFonts w:ascii="Wingdings" w:hAnsi="Wingdings" w:eastAsia="Wingdings" w:cs="Wingdings"/>
      </w:rPr>
    </w:lvl>
    <w:lvl w:ilvl="3">
      <w:start w:val="1"/>
      <w:numFmt w:val="bullet"/>
      <w:isLgl w:val="false"/>
      <w:suff w:val="tab"/>
      <w:lvlText w:val="·"/>
      <w:lvlJc w:val="left"/>
      <w:pPr>
        <w:pStyle w:val="1110"/>
        <w:ind w:left="2880" w:hanging="360"/>
      </w:pPr>
      <w:rPr>
        <w:rFonts w:ascii="Symbol" w:hAnsi="Symbol" w:eastAsia="Symbol" w:cs="Symbol"/>
      </w:rPr>
    </w:lvl>
    <w:lvl w:ilvl="4">
      <w:start w:val="1"/>
      <w:numFmt w:val="bullet"/>
      <w:isLgl w:val="false"/>
      <w:suff w:val="tab"/>
      <w:lvlText w:val="o"/>
      <w:lvlJc w:val="left"/>
      <w:pPr>
        <w:pStyle w:val="1110"/>
        <w:ind w:left="3600" w:hanging="360"/>
      </w:pPr>
      <w:rPr>
        <w:rFonts w:ascii="Courier New" w:hAnsi="Courier New" w:eastAsia="Courier New" w:cs="Courier New"/>
      </w:rPr>
    </w:lvl>
    <w:lvl w:ilvl="5">
      <w:start w:val="1"/>
      <w:numFmt w:val="bullet"/>
      <w:isLgl w:val="false"/>
      <w:suff w:val="tab"/>
      <w:lvlText w:val="§"/>
      <w:lvlJc w:val="left"/>
      <w:pPr>
        <w:pStyle w:val="1110"/>
        <w:ind w:left="4320" w:hanging="360"/>
      </w:pPr>
      <w:rPr>
        <w:rFonts w:ascii="Wingdings" w:hAnsi="Wingdings" w:eastAsia="Wingdings" w:cs="Wingdings"/>
      </w:rPr>
    </w:lvl>
    <w:lvl w:ilvl="6">
      <w:start w:val="1"/>
      <w:numFmt w:val="bullet"/>
      <w:isLgl w:val="false"/>
      <w:suff w:val="tab"/>
      <w:lvlText w:val="·"/>
      <w:lvlJc w:val="left"/>
      <w:pPr>
        <w:pStyle w:val="1110"/>
        <w:ind w:left="5040" w:hanging="360"/>
      </w:pPr>
      <w:rPr>
        <w:rFonts w:ascii="Symbol" w:hAnsi="Symbol" w:eastAsia="Symbol" w:cs="Symbol"/>
      </w:rPr>
    </w:lvl>
    <w:lvl w:ilvl="7">
      <w:start w:val="1"/>
      <w:numFmt w:val="bullet"/>
      <w:isLgl w:val="false"/>
      <w:suff w:val="tab"/>
      <w:lvlText w:val="o"/>
      <w:lvlJc w:val="left"/>
      <w:pPr>
        <w:pStyle w:val="1110"/>
        <w:ind w:left="5760" w:hanging="360"/>
      </w:pPr>
      <w:rPr>
        <w:rFonts w:ascii="Courier New" w:hAnsi="Courier New" w:eastAsia="Courier New" w:cs="Courier New"/>
      </w:rPr>
    </w:lvl>
    <w:lvl w:ilvl="8">
      <w:start w:val="1"/>
      <w:numFmt w:val="bullet"/>
      <w:isLgl w:val="false"/>
      <w:suff w:val="tab"/>
      <w:lvlText w:val="§"/>
      <w:lvlJc w:val="left"/>
      <w:pPr>
        <w:pStyle w:val="1110"/>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110"/>
      </w:pPr>
    </w:lvl>
    <w:lvl w:ilvl="1">
      <w:start w:val="1"/>
      <w:numFmt w:val="bullet"/>
      <w:isLgl w:val="false"/>
      <w:suff w:val="tab"/>
      <w:lvlText w:val="o"/>
      <w:lvlJc w:val="left"/>
      <w:pPr>
        <w:pStyle w:val="1110"/>
        <w:ind w:left="1440" w:hanging="360"/>
      </w:pPr>
      <w:rPr>
        <w:rFonts w:ascii="Courier New" w:hAnsi="Courier New" w:eastAsia="Courier New" w:cs="Courier New"/>
      </w:rPr>
    </w:lvl>
    <w:lvl w:ilvl="2">
      <w:start w:val="1"/>
      <w:numFmt w:val="bullet"/>
      <w:isLgl w:val="false"/>
      <w:suff w:val="tab"/>
      <w:lvlText w:val="§"/>
      <w:lvlJc w:val="left"/>
      <w:pPr>
        <w:pStyle w:val="1110"/>
        <w:ind w:left="2160" w:hanging="360"/>
      </w:pPr>
      <w:rPr>
        <w:rFonts w:ascii="Wingdings" w:hAnsi="Wingdings" w:eastAsia="Wingdings" w:cs="Wingdings"/>
      </w:rPr>
    </w:lvl>
    <w:lvl w:ilvl="3">
      <w:start w:val="1"/>
      <w:numFmt w:val="bullet"/>
      <w:isLgl w:val="false"/>
      <w:suff w:val="tab"/>
      <w:lvlText w:val="·"/>
      <w:lvlJc w:val="left"/>
      <w:pPr>
        <w:pStyle w:val="1110"/>
        <w:ind w:left="2880" w:hanging="360"/>
      </w:pPr>
      <w:rPr>
        <w:rFonts w:ascii="Symbol" w:hAnsi="Symbol" w:eastAsia="Symbol" w:cs="Symbol"/>
      </w:rPr>
    </w:lvl>
    <w:lvl w:ilvl="4">
      <w:start w:val="1"/>
      <w:numFmt w:val="bullet"/>
      <w:isLgl w:val="false"/>
      <w:suff w:val="tab"/>
      <w:lvlText w:val="o"/>
      <w:lvlJc w:val="left"/>
      <w:pPr>
        <w:pStyle w:val="1110"/>
        <w:ind w:left="3600" w:hanging="360"/>
      </w:pPr>
      <w:rPr>
        <w:rFonts w:ascii="Courier New" w:hAnsi="Courier New" w:eastAsia="Courier New" w:cs="Courier New"/>
      </w:rPr>
    </w:lvl>
    <w:lvl w:ilvl="5">
      <w:start w:val="1"/>
      <w:numFmt w:val="bullet"/>
      <w:isLgl w:val="false"/>
      <w:suff w:val="tab"/>
      <w:lvlText w:val="§"/>
      <w:lvlJc w:val="left"/>
      <w:pPr>
        <w:pStyle w:val="1110"/>
        <w:ind w:left="4320" w:hanging="360"/>
      </w:pPr>
      <w:rPr>
        <w:rFonts w:ascii="Wingdings" w:hAnsi="Wingdings" w:eastAsia="Wingdings" w:cs="Wingdings"/>
      </w:rPr>
    </w:lvl>
    <w:lvl w:ilvl="6">
      <w:start w:val="1"/>
      <w:numFmt w:val="bullet"/>
      <w:isLgl w:val="false"/>
      <w:suff w:val="tab"/>
      <w:lvlText w:val="·"/>
      <w:lvlJc w:val="left"/>
      <w:pPr>
        <w:pStyle w:val="1110"/>
        <w:ind w:left="5040" w:hanging="360"/>
      </w:pPr>
      <w:rPr>
        <w:rFonts w:ascii="Symbol" w:hAnsi="Symbol" w:eastAsia="Symbol" w:cs="Symbol"/>
      </w:rPr>
    </w:lvl>
    <w:lvl w:ilvl="7">
      <w:start w:val="1"/>
      <w:numFmt w:val="bullet"/>
      <w:isLgl w:val="false"/>
      <w:suff w:val="tab"/>
      <w:lvlText w:val="o"/>
      <w:lvlJc w:val="left"/>
      <w:pPr>
        <w:pStyle w:val="1110"/>
        <w:ind w:left="5760" w:hanging="360"/>
      </w:pPr>
      <w:rPr>
        <w:rFonts w:ascii="Courier New" w:hAnsi="Courier New" w:eastAsia="Courier New" w:cs="Courier New"/>
      </w:rPr>
    </w:lvl>
    <w:lvl w:ilvl="8">
      <w:start w:val="1"/>
      <w:numFmt w:val="bullet"/>
      <w:isLgl w:val="false"/>
      <w:suff w:val="tab"/>
      <w:lvlText w:val="§"/>
      <w:lvlJc w:val="left"/>
      <w:pPr>
        <w:pStyle w:val="1110"/>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1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36"/>
      <w:isLgl w:val="false"/>
      <w:suff w:val="tab"/>
      <w:lvlText w:val=""/>
      <w:lvlJc w:val="left"/>
      <w:pPr>
        <w:pStyle w:val="1110"/>
        <w:ind w:left="780" w:hanging="360"/>
        <w:tabs>
          <w:tab w:val="num" w:pos="780" w:leader="none"/>
        </w:tabs>
      </w:pPr>
      <w:rPr>
        <w:rFonts w:ascii="Wingdings" w:hAnsi="Wingdings"/>
      </w:rPr>
    </w:lvl>
    <w:lvl w:ilvl="1">
      <w:start w:val="1"/>
      <w:numFmt w:val="bullet"/>
      <w:isLgl w:val="false"/>
      <w:suff w:val="tab"/>
      <w:lvlText w:val="o"/>
      <w:lvlJc w:val="left"/>
      <w:pPr>
        <w:pStyle w:val="1110"/>
        <w:ind w:left="1440" w:hanging="360"/>
      </w:pPr>
      <w:rPr>
        <w:rFonts w:ascii="Courier New" w:hAnsi="Courier New" w:eastAsia="Courier New" w:cs="Courier New"/>
      </w:rPr>
    </w:lvl>
    <w:lvl w:ilvl="2">
      <w:start w:val="1"/>
      <w:numFmt w:val="bullet"/>
      <w:isLgl w:val="false"/>
      <w:suff w:val="tab"/>
      <w:lvlText w:val="§"/>
      <w:lvlJc w:val="left"/>
      <w:pPr>
        <w:pStyle w:val="1110"/>
        <w:ind w:left="2160" w:hanging="360"/>
      </w:pPr>
      <w:rPr>
        <w:rFonts w:ascii="Wingdings" w:hAnsi="Wingdings" w:eastAsia="Wingdings" w:cs="Wingdings"/>
      </w:rPr>
    </w:lvl>
    <w:lvl w:ilvl="3">
      <w:start w:val="1"/>
      <w:numFmt w:val="bullet"/>
      <w:isLgl w:val="false"/>
      <w:suff w:val="tab"/>
      <w:lvlText w:val="·"/>
      <w:lvlJc w:val="left"/>
      <w:pPr>
        <w:pStyle w:val="1110"/>
        <w:ind w:left="2880" w:hanging="360"/>
      </w:pPr>
      <w:rPr>
        <w:rFonts w:ascii="Symbol" w:hAnsi="Symbol" w:eastAsia="Symbol" w:cs="Symbol"/>
      </w:rPr>
    </w:lvl>
    <w:lvl w:ilvl="4">
      <w:start w:val="1"/>
      <w:numFmt w:val="bullet"/>
      <w:isLgl w:val="false"/>
      <w:suff w:val="tab"/>
      <w:lvlText w:val="o"/>
      <w:lvlJc w:val="left"/>
      <w:pPr>
        <w:pStyle w:val="1110"/>
        <w:ind w:left="3600" w:hanging="360"/>
      </w:pPr>
      <w:rPr>
        <w:rFonts w:ascii="Courier New" w:hAnsi="Courier New" w:eastAsia="Courier New" w:cs="Courier New"/>
      </w:rPr>
    </w:lvl>
    <w:lvl w:ilvl="5">
      <w:start w:val="1"/>
      <w:numFmt w:val="bullet"/>
      <w:isLgl w:val="false"/>
      <w:suff w:val="tab"/>
      <w:lvlText w:val="§"/>
      <w:lvlJc w:val="left"/>
      <w:pPr>
        <w:pStyle w:val="1110"/>
        <w:ind w:left="4320" w:hanging="360"/>
      </w:pPr>
      <w:rPr>
        <w:rFonts w:ascii="Wingdings" w:hAnsi="Wingdings" w:eastAsia="Wingdings" w:cs="Wingdings"/>
      </w:rPr>
    </w:lvl>
    <w:lvl w:ilvl="6">
      <w:start w:val="1"/>
      <w:numFmt w:val="bullet"/>
      <w:isLgl w:val="false"/>
      <w:suff w:val="tab"/>
      <w:lvlText w:val="·"/>
      <w:lvlJc w:val="left"/>
      <w:pPr>
        <w:pStyle w:val="1110"/>
        <w:ind w:left="5040" w:hanging="360"/>
      </w:pPr>
      <w:rPr>
        <w:rFonts w:ascii="Symbol" w:hAnsi="Symbol" w:eastAsia="Symbol" w:cs="Symbol"/>
      </w:rPr>
    </w:lvl>
    <w:lvl w:ilvl="7">
      <w:start w:val="1"/>
      <w:numFmt w:val="bullet"/>
      <w:isLgl w:val="false"/>
      <w:suff w:val="tab"/>
      <w:lvlText w:val="o"/>
      <w:lvlJc w:val="left"/>
      <w:pPr>
        <w:pStyle w:val="1110"/>
        <w:ind w:left="5760" w:hanging="360"/>
      </w:pPr>
      <w:rPr>
        <w:rFonts w:ascii="Courier New" w:hAnsi="Courier New" w:eastAsia="Courier New" w:cs="Courier New"/>
      </w:rPr>
    </w:lvl>
    <w:lvl w:ilvl="8">
      <w:start w:val="1"/>
      <w:numFmt w:val="bullet"/>
      <w:isLgl w:val="false"/>
      <w:suff w:val="tab"/>
      <w:lvlText w:val="§"/>
      <w:lvlJc w:val="left"/>
      <w:pPr>
        <w:pStyle w:val="1110"/>
        <w:ind w:left="6480" w:hanging="360"/>
      </w:pPr>
      <w:rPr>
        <w:rFonts w:ascii="Wingdings" w:hAnsi="Wingdings" w:eastAsia="Wingdings" w:cs="Wingdings"/>
      </w:rPr>
    </w:lvl>
  </w:abstractNum>
  <w:abstractNum w:abstractNumId="5">
    <w:multiLevelType w:val="hybridMultilevel"/>
    <w:lvl w:ilvl="0">
      <w:start w:val="2"/>
      <w:numFmt w:val="decimal"/>
      <w:isLgl w:val="false"/>
      <w:suff w:val="tab"/>
      <w:lvlText w:val="%1."/>
      <w:lvlJc w:val="left"/>
      <w:pPr>
        <w:pStyle w:val="1110"/>
        <w:tabs>
          <w:tab w:val="num" w:pos="312" w:leader="none"/>
        </w:tabs>
      </w:pPr>
    </w:lvl>
    <w:lvl w:ilvl="1">
      <w:start w:val="1"/>
      <w:numFmt w:val="decimal"/>
      <w:isLgl w:val="false"/>
      <w:suff w:val="space"/>
      <w:lvlText w:val="%1.%2"/>
      <w:lvlJc w:val="left"/>
      <w:pPr>
        <w:pStyle w:val="1110"/>
        <w:ind w:left="0" w:firstLine="0"/>
      </w:pPr>
    </w:lvl>
    <w:lvl w:ilvl="2">
      <w:start w:val="1"/>
      <w:numFmt w:val="decimal"/>
      <w:isLgl w:val="false"/>
      <w:suff w:val="space"/>
      <w:lvlText w:val="%1.%2.%3"/>
      <w:lvlJc w:val="left"/>
      <w:pPr>
        <w:pStyle w:val="1110"/>
        <w:ind w:left="0" w:firstLine="0"/>
      </w:pPr>
    </w:lvl>
    <w:lvl w:ilvl="3">
      <w:start w:val="1"/>
      <w:numFmt w:val="decimal"/>
      <w:isLgl w:val="false"/>
      <w:suff w:val="space"/>
      <w:lvlText w:val="%1.%2.%3.%4"/>
      <w:lvlJc w:val="left"/>
      <w:pPr>
        <w:pStyle w:val="1110"/>
        <w:ind w:left="0" w:firstLine="0"/>
      </w:pPr>
    </w:lvl>
    <w:lvl w:ilvl="4">
      <w:start w:val="1"/>
      <w:numFmt w:val="decimal"/>
      <w:isLgl w:val="false"/>
      <w:suff w:val="space"/>
      <w:lvlText w:val="%1.%2.%3.%4.%5"/>
      <w:lvlJc w:val="left"/>
      <w:pPr>
        <w:pStyle w:val="1110"/>
        <w:ind w:left="0" w:firstLine="0"/>
      </w:pPr>
    </w:lvl>
    <w:lvl w:ilvl="5">
      <w:start w:val="1"/>
      <w:numFmt w:val="decimal"/>
      <w:isLgl w:val="false"/>
      <w:suff w:val="space"/>
      <w:lvlText w:val="%1.%2.%3.%4.%5.%6"/>
      <w:lvlJc w:val="left"/>
      <w:pPr>
        <w:pStyle w:val="1110"/>
        <w:ind w:left="0" w:firstLine="0"/>
      </w:pPr>
    </w:lvl>
    <w:lvl w:ilvl="6">
      <w:start w:val="1"/>
      <w:numFmt w:val="decimal"/>
      <w:isLgl w:val="false"/>
      <w:suff w:val="space"/>
      <w:lvlText w:val="%1.%2.%3.%4.%5.%6.%7"/>
      <w:lvlJc w:val="left"/>
      <w:pPr>
        <w:pStyle w:val="1110"/>
        <w:ind w:left="0" w:firstLine="0"/>
      </w:pPr>
    </w:lvl>
    <w:lvl w:ilvl="7">
      <w:start w:val="1"/>
      <w:numFmt w:val="decimal"/>
      <w:isLgl w:val="false"/>
      <w:suff w:val="space"/>
      <w:lvlText w:val="%1.%2.%3.%4.%5.%6.%7.%8"/>
      <w:lvlJc w:val="left"/>
      <w:pPr>
        <w:pStyle w:val="1110"/>
        <w:ind w:left="0" w:firstLine="0"/>
      </w:pPr>
    </w:lvl>
    <w:lvl w:ilvl="8">
      <w:start w:val="1"/>
      <w:numFmt w:val="decimal"/>
      <w:isLgl w:val="false"/>
      <w:suff w:val="space"/>
      <w:lvlText w:val="%1.%2.%3.%4.%5.%6.%7.%8.%9"/>
      <w:lvlJc w:val="left"/>
      <w:pPr>
        <w:pStyle w:val="1110"/>
        <w:ind w:left="0" w:firstLine="0"/>
      </w:p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4">
    <w:name w:val="Heading 1"/>
    <w:basedOn w:val="1110"/>
    <w:next w:val="1110"/>
    <w:link w:val="935"/>
    <w:uiPriority w:val="9"/>
    <w:qFormat/>
    <w:pPr>
      <w:keepLines/>
      <w:keepNext/>
      <w:spacing w:before="480" w:after="200"/>
      <w:outlineLvl w:val="0"/>
    </w:pPr>
    <w:rPr>
      <w:rFonts w:ascii="Arial" w:hAnsi="Arial" w:eastAsia="Arial" w:cs="Arial"/>
      <w:sz w:val="40"/>
      <w:szCs w:val="40"/>
    </w:rPr>
  </w:style>
  <w:style w:type="character" w:styleId="935">
    <w:name w:val="Heading 1 Char"/>
    <w:link w:val="934"/>
    <w:uiPriority w:val="9"/>
    <w:rPr>
      <w:rFonts w:ascii="Arial" w:hAnsi="Arial" w:eastAsia="Arial" w:cs="Arial"/>
      <w:sz w:val="40"/>
      <w:szCs w:val="40"/>
    </w:rPr>
  </w:style>
  <w:style w:type="paragraph" w:styleId="936">
    <w:name w:val="Heading 2"/>
    <w:basedOn w:val="1110"/>
    <w:next w:val="1110"/>
    <w:link w:val="937"/>
    <w:uiPriority w:val="9"/>
    <w:unhideWhenUsed/>
    <w:qFormat/>
    <w:pPr>
      <w:keepLines/>
      <w:keepNext/>
      <w:spacing w:before="360" w:after="200"/>
      <w:outlineLvl w:val="1"/>
    </w:pPr>
    <w:rPr>
      <w:rFonts w:ascii="Arial" w:hAnsi="Arial" w:eastAsia="Arial" w:cs="Arial"/>
      <w:sz w:val="34"/>
    </w:rPr>
  </w:style>
  <w:style w:type="character" w:styleId="937">
    <w:name w:val="Heading 2 Char"/>
    <w:link w:val="936"/>
    <w:uiPriority w:val="9"/>
    <w:rPr>
      <w:rFonts w:ascii="Arial" w:hAnsi="Arial" w:eastAsia="Arial" w:cs="Arial"/>
      <w:sz w:val="34"/>
    </w:rPr>
  </w:style>
  <w:style w:type="paragraph" w:styleId="938">
    <w:name w:val="Heading 3"/>
    <w:basedOn w:val="1110"/>
    <w:next w:val="1110"/>
    <w:link w:val="939"/>
    <w:uiPriority w:val="9"/>
    <w:unhideWhenUsed/>
    <w:qFormat/>
    <w:pPr>
      <w:keepLines/>
      <w:keepNext/>
      <w:spacing w:before="320" w:after="200"/>
      <w:outlineLvl w:val="2"/>
    </w:pPr>
    <w:rPr>
      <w:rFonts w:ascii="Arial" w:hAnsi="Arial" w:eastAsia="Arial" w:cs="Arial"/>
      <w:sz w:val="30"/>
      <w:szCs w:val="30"/>
    </w:rPr>
  </w:style>
  <w:style w:type="character" w:styleId="939">
    <w:name w:val="Heading 3 Char"/>
    <w:link w:val="938"/>
    <w:uiPriority w:val="9"/>
    <w:rPr>
      <w:rFonts w:ascii="Arial" w:hAnsi="Arial" w:eastAsia="Arial" w:cs="Arial"/>
      <w:sz w:val="30"/>
      <w:szCs w:val="30"/>
    </w:rPr>
  </w:style>
  <w:style w:type="paragraph" w:styleId="940">
    <w:name w:val="Heading 4"/>
    <w:basedOn w:val="1110"/>
    <w:next w:val="1110"/>
    <w:link w:val="941"/>
    <w:uiPriority w:val="9"/>
    <w:unhideWhenUsed/>
    <w:qFormat/>
    <w:pPr>
      <w:keepLines/>
      <w:keepNext/>
      <w:spacing w:before="320" w:after="200"/>
      <w:outlineLvl w:val="3"/>
    </w:pPr>
    <w:rPr>
      <w:rFonts w:ascii="Arial" w:hAnsi="Arial" w:eastAsia="Arial" w:cs="Arial"/>
      <w:b/>
      <w:bCs/>
      <w:sz w:val="26"/>
      <w:szCs w:val="26"/>
    </w:rPr>
  </w:style>
  <w:style w:type="character" w:styleId="941">
    <w:name w:val="Heading 4 Char"/>
    <w:link w:val="940"/>
    <w:uiPriority w:val="9"/>
    <w:rPr>
      <w:rFonts w:ascii="Arial" w:hAnsi="Arial" w:eastAsia="Arial" w:cs="Arial"/>
      <w:b/>
      <w:bCs/>
      <w:sz w:val="26"/>
      <w:szCs w:val="26"/>
    </w:rPr>
  </w:style>
  <w:style w:type="paragraph" w:styleId="942">
    <w:name w:val="Heading 5"/>
    <w:basedOn w:val="1110"/>
    <w:next w:val="1110"/>
    <w:link w:val="943"/>
    <w:uiPriority w:val="9"/>
    <w:unhideWhenUsed/>
    <w:qFormat/>
    <w:pPr>
      <w:keepLines/>
      <w:keepNext/>
      <w:spacing w:before="320" w:after="200"/>
      <w:outlineLvl w:val="4"/>
    </w:pPr>
    <w:rPr>
      <w:rFonts w:ascii="Arial" w:hAnsi="Arial" w:eastAsia="Arial" w:cs="Arial"/>
      <w:b/>
      <w:bCs/>
      <w:sz w:val="24"/>
      <w:szCs w:val="24"/>
    </w:rPr>
  </w:style>
  <w:style w:type="character" w:styleId="943">
    <w:name w:val="Heading 5 Char"/>
    <w:link w:val="942"/>
    <w:uiPriority w:val="9"/>
    <w:rPr>
      <w:rFonts w:ascii="Arial" w:hAnsi="Arial" w:eastAsia="Arial" w:cs="Arial"/>
      <w:b/>
      <w:bCs/>
      <w:sz w:val="24"/>
      <w:szCs w:val="24"/>
    </w:rPr>
  </w:style>
  <w:style w:type="paragraph" w:styleId="944">
    <w:name w:val="Heading 6"/>
    <w:basedOn w:val="1110"/>
    <w:next w:val="1110"/>
    <w:link w:val="945"/>
    <w:uiPriority w:val="9"/>
    <w:unhideWhenUsed/>
    <w:qFormat/>
    <w:pPr>
      <w:keepLines/>
      <w:keepNext/>
      <w:spacing w:before="320" w:after="200"/>
      <w:outlineLvl w:val="5"/>
    </w:pPr>
    <w:rPr>
      <w:rFonts w:ascii="Arial" w:hAnsi="Arial" w:eastAsia="Arial" w:cs="Arial"/>
      <w:b/>
      <w:bCs/>
      <w:sz w:val="22"/>
      <w:szCs w:val="22"/>
    </w:rPr>
  </w:style>
  <w:style w:type="character" w:styleId="945">
    <w:name w:val="Heading 6 Char"/>
    <w:link w:val="944"/>
    <w:uiPriority w:val="9"/>
    <w:rPr>
      <w:rFonts w:ascii="Arial" w:hAnsi="Arial" w:eastAsia="Arial" w:cs="Arial"/>
      <w:b/>
      <w:bCs/>
      <w:sz w:val="22"/>
      <w:szCs w:val="22"/>
    </w:rPr>
  </w:style>
  <w:style w:type="paragraph" w:styleId="946">
    <w:name w:val="Heading 7"/>
    <w:basedOn w:val="1110"/>
    <w:next w:val="1110"/>
    <w:link w:val="947"/>
    <w:uiPriority w:val="9"/>
    <w:unhideWhenUsed/>
    <w:qFormat/>
    <w:pPr>
      <w:keepLines/>
      <w:keepNext/>
      <w:spacing w:before="320" w:after="200"/>
      <w:outlineLvl w:val="6"/>
    </w:pPr>
    <w:rPr>
      <w:rFonts w:ascii="Arial" w:hAnsi="Arial" w:eastAsia="Arial" w:cs="Arial"/>
      <w:b/>
      <w:bCs/>
      <w:i/>
      <w:iCs/>
      <w:sz w:val="22"/>
      <w:szCs w:val="22"/>
    </w:rPr>
  </w:style>
  <w:style w:type="character" w:styleId="947">
    <w:name w:val="Heading 7 Char"/>
    <w:link w:val="946"/>
    <w:uiPriority w:val="9"/>
    <w:rPr>
      <w:rFonts w:ascii="Arial" w:hAnsi="Arial" w:eastAsia="Arial" w:cs="Arial"/>
      <w:b/>
      <w:bCs/>
      <w:i/>
      <w:iCs/>
      <w:sz w:val="22"/>
      <w:szCs w:val="22"/>
    </w:rPr>
  </w:style>
  <w:style w:type="paragraph" w:styleId="948">
    <w:name w:val="Heading 8"/>
    <w:basedOn w:val="1110"/>
    <w:next w:val="1110"/>
    <w:link w:val="949"/>
    <w:uiPriority w:val="9"/>
    <w:unhideWhenUsed/>
    <w:qFormat/>
    <w:pPr>
      <w:keepLines/>
      <w:keepNext/>
      <w:spacing w:before="320" w:after="200"/>
      <w:outlineLvl w:val="7"/>
    </w:pPr>
    <w:rPr>
      <w:rFonts w:ascii="Arial" w:hAnsi="Arial" w:eastAsia="Arial" w:cs="Arial"/>
      <w:i/>
      <w:iCs/>
      <w:sz w:val="22"/>
      <w:szCs w:val="22"/>
    </w:rPr>
  </w:style>
  <w:style w:type="character" w:styleId="949">
    <w:name w:val="Heading 8 Char"/>
    <w:link w:val="948"/>
    <w:uiPriority w:val="9"/>
    <w:rPr>
      <w:rFonts w:ascii="Arial" w:hAnsi="Arial" w:eastAsia="Arial" w:cs="Arial"/>
      <w:i/>
      <w:iCs/>
      <w:sz w:val="22"/>
      <w:szCs w:val="22"/>
    </w:rPr>
  </w:style>
  <w:style w:type="paragraph" w:styleId="950">
    <w:name w:val="Heading 9"/>
    <w:basedOn w:val="1110"/>
    <w:next w:val="1110"/>
    <w:link w:val="951"/>
    <w:uiPriority w:val="9"/>
    <w:unhideWhenUsed/>
    <w:qFormat/>
    <w:pPr>
      <w:keepLines/>
      <w:keepNext/>
      <w:spacing w:before="320" w:after="200"/>
      <w:outlineLvl w:val="8"/>
    </w:pPr>
    <w:rPr>
      <w:rFonts w:ascii="Arial" w:hAnsi="Arial" w:eastAsia="Arial" w:cs="Arial"/>
      <w:i/>
      <w:iCs/>
      <w:sz w:val="21"/>
      <w:szCs w:val="21"/>
    </w:rPr>
  </w:style>
  <w:style w:type="character" w:styleId="951">
    <w:name w:val="Heading 9 Char"/>
    <w:link w:val="950"/>
    <w:uiPriority w:val="9"/>
    <w:rPr>
      <w:rFonts w:ascii="Arial" w:hAnsi="Arial" w:eastAsia="Arial" w:cs="Arial"/>
      <w:i/>
      <w:iCs/>
      <w:sz w:val="21"/>
      <w:szCs w:val="21"/>
    </w:rPr>
  </w:style>
  <w:style w:type="paragraph" w:styleId="952">
    <w:name w:val="Title"/>
    <w:basedOn w:val="1110"/>
    <w:next w:val="1110"/>
    <w:link w:val="953"/>
    <w:uiPriority w:val="10"/>
    <w:qFormat/>
    <w:pPr>
      <w:contextualSpacing/>
      <w:spacing w:before="300" w:after="200"/>
    </w:pPr>
    <w:rPr>
      <w:sz w:val="48"/>
      <w:szCs w:val="48"/>
    </w:rPr>
  </w:style>
  <w:style w:type="character" w:styleId="953">
    <w:name w:val="Title Char"/>
    <w:link w:val="952"/>
    <w:uiPriority w:val="10"/>
    <w:rPr>
      <w:sz w:val="48"/>
      <w:szCs w:val="48"/>
    </w:rPr>
  </w:style>
  <w:style w:type="paragraph" w:styleId="954">
    <w:name w:val="Subtitle"/>
    <w:basedOn w:val="1110"/>
    <w:next w:val="1110"/>
    <w:link w:val="955"/>
    <w:uiPriority w:val="11"/>
    <w:qFormat/>
    <w:pPr>
      <w:spacing w:before="200" w:after="200"/>
    </w:pPr>
    <w:rPr>
      <w:sz w:val="24"/>
      <w:szCs w:val="24"/>
    </w:rPr>
  </w:style>
  <w:style w:type="character" w:styleId="955">
    <w:name w:val="Subtitle Char"/>
    <w:link w:val="954"/>
    <w:uiPriority w:val="11"/>
    <w:rPr>
      <w:sz w:val="24"/>
      <w:szCs w:val="24"/>
    </w:rPr>
  </w:style>
  <w:style w:type="paragraph" w:styleId="956">
    <w:name w:val="Quote"/>
    <w:basedOn w:val="1110"/>
    <w:next w:val="1110"/>
    <w:link w:val="957"/>
    <w:uiPriority w:val="29"/>
    <w:qFormat/>
    <w:pPr>
      <w:ind w:left="720" w:right="720"/>
    </w:pPr>
    <w:rPr>
      <w:i/>
    </w:rPr>
  </w:style>
  <w:style w:type="character" w:styleId="957">
    <w:name w:val="Quote Char"/>
    <w:link w:val="956"/>
    <w:uiPriority w:val="29"/>
    <w:rPr>
      <w:i/>
    </w:rPr>
  </w:style>
  <w:style w:type="paragraph" w:styleId="958">
    <w:name w:val="Intense Quote"/>
    <w:basedOn w:val="1110"/>
    <w:next w:val="1110"/>
    <w:link w:val="9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name w:val="Intense Quote Char"/>
    <w:link w:val="958"/>
    <w:uiPriority w:val="30"/>
    <w:rPr>
      <w:i/>
    </w:rPr>
  </w:style>
  <w:style w:type="paragraph" w:styleId="960">
    <w:name w:val="Header"/>
    <w:basedOn w:val="1110"/>
    <w:link w:val="961"/>
    <w:uiPriority w:val="99"/>
    <w:unhideWhenUsed/>
    <w:pPr>
      <w:spacing w:after="0" w:line="240" w:lineRule="auto"/>
      <w:tabs>
        <w:tab w:val="center" w:pos="7143" w:leader="none"/>
        <w:tab w:val="right" w:pos="14287" w:leader="none"/>
      </w:tabs>
    </w:pPr>
  </w:style>
  <w:style w:type="character" w:styleId="961">
    <w:name w:val="Header Char"/>
    <w:link w:val="960"/>
    <w:uiPriority w:val="99"/>
  </w:style>
  <w:style w:type="paragraph" w:styleId="962">
    <w:name w:val="Footer"/>
    <w:basedOn w:val="1110"/>
    <w:link w:val="965"/>
    <w:uiPriority w:val="99"/>
    <w:unhideWhenUsed/>
    <w:pPr>
      <w:spacing w:after="0" w:line="240" w:lineRule="auto"/>
      <w:tabs>
        <w:tab w:val="center" w:pos="7143" w:leader="none"/>
        <w:tab w:val="right" w:pos="14287" w:leader="none"/>
      </w:tabs>
    </w:pPr>
  </w:style>
  <w:style w:type="character" w:styleId="963">
    <w:name w:val="Footer Char"/>
    <w:link w:val="962"/>
    <w:uiPriority w:val="99"/>
  </w:style>
  <w:style w:type="paragraph" w:styleId="964">
    <w:name w:val="Caption"/>
    <w:basedOn w:val="1110"/>
    <w:next w:val="1110"/>
    <w:uiPriority w:val="35"/>
    <w:semiHidden/>
    <w:unhideWhenUsed/>
    <w:qFormat/>
    <w:pPr>
      <w:spacing w:line="276" w:lineRule="auto"/>
    </w:pPr>
    <w:rPr>
      <w:b/>
      <w:bCs/>
      <w:color w:val="4f81bd" w:themeColor="accent1"/>
      <w:sz w:val="18"/>
      <w:szCs w:val="18"/>
    </w:rPr>
  </w:style>
  <w:style w:type="character" w:styleId="965">
    <w:name w:val="Caption Char"/>
    <w:basedOn w:val="964"/>
    <w:link w:val="962"/>
    <w:uiPriority w:val="99"/>
  </w:style>
  <w:style w:type="table" w:styleId="9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2">
    <w:name w:val="Hyperlink"/>
    <w:uiPriority w:val="99"/>
    <w:unhideWhenUsed/>
    <w:rPr>
      <w:color w:val="0000ff" w:themeColor="hyperlink"/>
      <w:u w:val="single"/>
    </w:rPr>
  </w:style>
  <w:style w:type="paragraph" w:styleId="1093">
    <w:name w:val="footnote text"/>
    <w:basedOn w:val="1110"/>
    <w:link w:val="1094"/>
    <w:uiPriority w:val="99"/>
    <w:semiHidden/>
    <w:unhideWhenUsed/>
    <w:pPr>
      <w:spacing w:after="40" w:line="240" w:lineRule="auto"/>
    </w:pPr>
    <w:rPr>
      <w:sz w:val="18"/>
    </w:rPr>
  </w:style>
  <w:style w:type="character" w:styleId="1094">
    <w:name w:val="Footnote Text Char"/>
    <w:link w:val="1093"/>
    <w:uiPriority w:val="99"/>
    <w:rPr>
      <w:sz w:val="18"/>
    </w:rPr>
  </w:style>
  <w:style w:type="character" w:styleId="1095">
    <w:name w:val="footnote reference"/>
    <w:uiPriority w:val="99"/>
    <w:unhideWhenUsed/>
    <w:rPr>
      <w:vertAlign w:val="superscript"/>
    </w:rPr>
  </w:style>
  <w:style w:type="paragraph" w:styleId="1096">
    <w:name w:val="endnote text"/>
    <w:basedOn w:val="1110"/>
    <w:link w:val="1097"/>
    <w:uiPriority w:val="99"/>
    <w:semiHidden/>
    <w:unhideWhenUsed/>
    <w:pPr>
      <w:spacing w:after="0" w:line="240" w:lineRule="auto"/>
    </w:pPr>
    <w:rPr>
      <w:sz w:val="20"/>
    </w:rPr>
  </w:style>
  <w:style w:type="character" w:styleId="1097">
    <w:name w:val="Endnote Text Char"/>
    <w:link w:val="1096"/>
    <w:uiPriority w:val="99"/>
    <w:rPr>
      <w:sz w:val="20"/>
    </w:rPr>
  </w:style>
  <w:style w:type="character" w:styleId="1098">
    <w:name w:val="endnote reference"/>
    <w:uiPriority w:val="99"/>
    <w:semiHidden/>
    <w:unhideWhenUsed/>
    <w:rPr>
      <w:vertAlign w:val="superscript"/>
    </w:rPr>
  </w:style>
  <w:style w:type="paragraph" w:styleId="1099">
    <w:name w:val="toc 1"/>
    <w:basedOn w:val="1110"/>
    <w:next w:val="1110"/>
    <w:uiPriority w:val="39"/>
    <w:unhideWhenUsed/>
    <w:pPr>
      <w:ind w:left="0" w:right="0" w:firstLine="0"/>
      <w:spacing w:after="57"/>
    </w:pPr>
  </w:style>
  <w:style w:type="paragraph" w:styleId="1100">
    <w:name w:val="toc 2"/>
    <w:basedOn w:val="1110"/>
    <w:next w:val="1110"/>
    <w:uiPriority w:val="39"/>
    <w:unhideWhenUsed/>
    <w:pPr>
      <w:ind w:left="283" w:right="0" w:firstLine="0"/>
      <w:spacing w:after="57"/>
    </w:pPr>
  </w:style>
  <w:style w:type="paragraph" w:styleId="1101">
    <w:name w:val="toc 3"/>
    <w:basedOn w:val="1110"/>
    <w:next w:val="1110"/>
    <w:uiPriority w:val="39"/>
    <w:unhideWhenUsed/>
    <w:pPr>
      <w:ind w:left="567" w:right="0" w:firstLine="0"/>
      <w:spacing w:after="57"/>
    </w:pPr>
  </w:style>
  <w:style w:type="paragraph" w:styleId="1102">
    <w:name w:val="toc 4"/>
    <w:basedOn w:val="1110"/>
    <w:next w:val="1110"/>
    <w:uiPriority w:val="39"/>
    <w:unhideWhenUsed/>
    <w:pPr>
      <w:ind w:left="850" w:right="0" w:firstLine="0"/>
      <w:spacing w:after="57"/>
    </w:pPr>
  </w:style>
  <w:style w:type="paragraph" w:styleId="1103">
    <w:name w:val="toc 5"/>
    <w:basedOn w:val="1110"/>
    <w:next w:val="1110"/>
    <w:uiPriority w:val="39"/>
    <w:unhideWhenUsed/>
    <w:pPr>
      <w:ind w:left="1134" w:right="0" w:firstLine="0"/>
      <w:spacing w:after="57"/>
    </w:pPr>
  </w:style>
  <w:style w:type="paragraph" w:styleId="1104">
    <w:name w:val="toc 6"/>
    <w:basedOn w:val="1110"/>
    <w:next w:val="1110"/>
    <w:uiPriority w:val="39"/>
    <w:unhideWhenUsed/>
    <w:pPr>
      <w:ind w:left="1417" w:right="0" w:firstLine="0"/>
      <w:spacing w:after="57"/>
    </w:pPr>
  </w:style>
  <w:style w:type="paragraph" w:styleId="1105">
    <w:name w:val="toc 7"/>
    <w:basedOn w:val="1110"/>
    <w:next w:val="1110"/>
    <w:uiPriority w:val="39"/>
    <w:unhideWhenUsed/>
    <w:pPr>
      <w:ind w:left="1701" w:right="0" w:firstLine="0"/>
      <w:spacing w:after="57"/>
    </w:pPr>
  </w:style>
  <w:style w:type="paragraph" w:styleId="1106">
    <w:name w:val="toc 8"/>
    <w:basedOn w:val="1110"/>
    <w:next w:val="1110"/>
    <w:uiPriority w:val="39"/>
    <w:unhideWhenUsed/>
    <w:pPr>
      <w:ind w:left="1984" w:right="0" w:firstLine="0"/>
      <w:spacing w:after="57"/>
    </w:pPr>
  </w:style>
  <w:style w:type="paragraph" w:styleId="1107">
    <w:name w:val="toc 9"/>
    <w:basedOn w:val="1110"/>
    <w:next w:val="1110"/>
    <w:uiPriority w:val="39"/>
    <w:unhideWhenUsed/>
    <w:pPr>
      <w:ind w:left="2268" w:right="0" w:firstLine="0"/>
      <w:spacing w:after="57"/>
    </w:pPr>
  </w:style>
  <w:style w:type="paragraph" w:styleId="1108">
    <w:name w:val="TOC Heading"/>
    <w:uiPriority w:val="39"/>
    <w:unhideWhenUsed/>
  </w:style>
  <w:style w:type="paragraph" w:styleId="1109">
    <w:name w:val="table of figures"/>
    <w:basedOn w:val="1110"/>
    <w:next w:val="1110"/>
    <w:uiPriority w:val="99"/>
    <w:unhideWhenUsed/>
    <w:pPr>
      <w:spacing w:after="0" w:afterAutospacing="0"/>
    </w:pPr>
  </w:style>
  <w:style w:type="paragraph" w:styleId="1110" w:default="1">
    <w:name w:val="Normal"/>
    <w:next w:val="1122"/>
    <w:link w:val="1110"/>
    <w:qFormat/>
    <w:pPr>
      <w:jc w:val="both"/>
      <w:widowControl w:val="off"/>
    </w:pPr>
    <w:rPr>
      <w:rFonts w:ascii="Times New Roman" w:hAnsi="Times New Roman" w:eastAsia="宋体" w:cs="Times New Roman"/>
      <w:sz w:val="21"/>
      <w:szCs w:val="24"/>
      <w:lang w:val="en-US" w:eastAsia="zh-CN" w:bidi="ar-SA"/>
    </w:rPr>
  </w:style>
  <w:style w:type="paragraph" w:styleId="1111">
    <w:name w:val="标题 1"/>
    <w:basedOn w:val="1110"/>
    <w:next w:val="1110"/>
    <w:link w:val="1124"/>
    <w:qFormat/>
    <w:pPr>
      <w:keepNext/>
      <w:outlineLvl w:val="0"/>
    </w:pPr>
    <w:rPr>
      <w:rFonts w:ascii="方正楷体_GB2312" w:eastAsia="方正楷体_GB2312"/>
      <w:sz w:val="28"/>
      <w:szCs w:val="20"/>
    </w:rPr>
  </w:style>
  <w:style w:type="paragraph" w:styleId="1112">
    <w:name w:val="标题 2"/>
    <w:basedOn w:val="1110"/>
    <w:next w:val="1110"/>
    <w:link w:val="1125"/>
    <w:qFormat/>
    <w:pPr>
      <w:jc w:val="center"/>
      <w:keepLines/>
      <w:keepNext/>
      <w:spacing w:before="260" w:after="260" w:line="416" w:lineRule="auto"/>
      <w:outlineLvl w:val="1"/>
    </w:pPr>
    <w:rPr>
      <w:rFonts w:ascii="方正幼线_GBK" w:hAnsi="Arial" w:eastAsia="方正楷体_GB2312"/>
      <w:b/>
      <w:sz w:val="44"/>
      <w:szCs w:val="20"/>
    </w:rPr>
  </w:style>
  <w:style w:type="paragraph" w:styleId="1113">
    <w:name w:val="标题 3"/>
    <w:basedOn w:val="1110"/>
    <w:next w:val="1110"/>
    <w:link w:val="1126"/>
    <w:qFormat/>
    <w:pPr>
      <w:keepLines/>
      <w:keepNext/>
      <w:spacing w:before="260" w:after="260" w:line="416" w:lineRule="auto"/>
      <w:outlineLvl w:val="2"/>
    </w:pPr>
    <w:rPr>
      <w:b/>
      <w:sz w:val="32"/>
      <w:szCs w:val="20"/>
    </w:rPr>
  </w:style>
  <w:style w:type="paragraph" w:styleId="1114">
    <w:name w:val="标题 4"/>
    <w:basedOn w:val="1110"/>
    <w:next w:val="1110"/>
    <w:link w:val="1127"/>
    <w:qFormat/>
    <w:pPr>
      <w:keepLines/>
      <w:keepNext/>
      <w:spacing w:before="280" w:after="290" w:line="376" w:lineRule="auto"/>
      <w:outlineLvl w:val="3"/>
    </w:pPr>
    <w:rPr>
      <w:rFonts w:ascii="Arial" w:hAnsi="Arial" w:eastAsia="黑体"/>
      <w:b/>
      <w:bCs/>
      <w:sz w:val="28"/>
      <w:szCs w:val="28"/>
    </w:rPr>
  </w:style>
  <w:style w:type="paragraph" w:styleId="1115">
    <w:name w:val="标题 5"/>
    <w:basedOn w:val="1110"/>
    <w:next w:val="1129"/>
    <w:link w:val="1128"/>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1116">
    <w:name w:val="标题 6"/>
    <w:basedOn w:val="1110"/>
    <w:next w:val="1129"/>
    <w:link w:val="1131"/>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1117">
    <w:name w:val="标题 7"/>
    <w:basedOn w:val="1110"/>
    <w:next w:val="1129"/>
    <w:link w:val="1132"/>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1118">
    <w:name w:val="标题 8"/>
    <w:basedOn w:val="1110"/>
    <w:next w:val="1129"/>
    <w:link w:val="1133"/>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1119">
    <w:name w:val="标题 9"/>
    <w:basedOn w:val="1110"/>
    <w:next w:val="1129"/>
    <w:link w:val="1134"/>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120">
    <w:name w:val="默认段落字体"/>
    <w:next w:val="1120"/>
    <w:link w:val="1110"/>
    <w:uiPriority w:val="1"/>
    <w:unhideWhenUsed/>
    <w:qFormat/>
  </w:style>
  <w:style w:type="table" w:styleId="1121">
    <w:name w:val="普通表格"/>
    <w:next w:val="1121"/>
    <w:link w:val="1110"/>
    <w:uiPriority w:val="99"/>
    <w:unhideWhenUsed/>
    <w:qFormat/>
    <w:tblPr/>
  </w:style>
  <w:style w:type="paragraph" w:styleId="1122">
    <w:name w:val="正文文本"/>
    <w:basedOn w:val="1110"/>
    <w:next w:val="1110"/>
    <w:link w:val="1123"/>
    <w:qFormat/>
    <w:rPr>
      <w:rFonts w:ascii="方正楷体_GB2312" w:hAnsi="Arial" w:eastAsia="方正楷体_GB2312" w:cs="Times New Roman"/>
      <w:sz w:val="28"/>
      <w:szCs w:val="22"/>
    </w:rPr>
  </w:style>
  <w:style w:type="character" w:styleId="1123">
    <w:name w:val="正文文本 Char"/>
    <w:basedOn w:val="1120"/>
    <w:next w:val="1123"/>
    <w:link w:val="1122"/>
    <w:uiPriority w:val="99"/>
    <w:semiHidden/>
    <w:qFormat/>
    <w:rPr>
      <w:rFonts w:ascii="Times New Roman" w:hAnsi="Times New Roman" w:eastAsia="宋体" w:cs="Times New Roman"/>
      <w:szCs w:val="24"/>
    </w:rPr>
  </w:style>
  <w:style w:type="character" w:styleId="1124">
    <w:name w:val="标题 1 Char3"/>
    <w:next w:val="1124"/>
    <w:link w:val="1111"/>
    <w:qFormat/>
    <w:rPr>
      <w:rFonts w:ascii="方正楷体_GB2312" w:hAnsi="Times New Roman" w:eastAsia="方正楷体_GB2312" w:cs="Times New Roman"/>
      <w:sz w:val="28"/>
      <w:szCs w:val="20"/>
    </w:rPr>
  </w:style>
  <w:style w:type="character" w:styleId="1125">
    <w:name w:val="标题 2 Char"/>
    <w:basedOn w:val="1120"/>
    <w:next w:val="1125"/>
    <w:link w:val="1112"/>
    <w:uiPriority w:val="9"/>
    <w:qFormat/>
    <w:rPr>
      <w:rFonts w:ascii="方正幼线_GBK" w:hAnsi="Arial" w:eastAsia="方正楷体_GB2312" w:cs="Times New Roman"/>
      <w:b/>
      <w:sz w:val="44"/>
      <w:szCs w:val="20"/>
    </w:rPr>
  </w:style>
  <w:style w:type="character" w:styleId="1126">
    <w:name w:val="标题 3 字符"/>
    <w:next w:val="1126"/>
    <w:link w:val="1113"/>
    <w:qFormat/>
    <w:rPr>
      <w:b/>
      <w:sz w:val="32"/>
    </w:rPr>
  </w:style>
  <w:style w:type="character" w:styleId="1127">
    <w:name w:val="标题 4 Char3"/>
    <w:next w:val="1127"/>
    <w:link w:val="1114"/>
    <w:qFormat/>
    <w:rPr>
      <w:rFonts w:ascii="Arial" w:hAnsi="Arial" w:eastAsia="黑体" w:cs="Times New Roman"/>
      <w:b/>
      <w:bCs/>
      <w:sz w:val="28"/>
      <w:szCs w:val="28"/>
    </w:rPr>
  </w:style>
  <w:style w:type="character" w:styleId="1128">
    <w:name w:val="标题 5 Char3"/>
    <w:next w:val="1128"/>
    <w:link w:val="1115"/>
    <w:qFormat/>
    <w:rPr>
      <w:rFonts w:ascii="宋体" w:hAnsi="Times New Roman" w:eastAsia="宋体" w:cs="Times New Roman"/>
      <w:b/>
      <w:spacing w:val="-2"/>
      <w:position w:val="-6"/>
      <w:sz w:val="28"/>
      <w:szCs w:val="20"/>
    </w:rPr>
  </w:style>
  <w:style w:type="paragraph" w:styleId="1129">
    <w:name w:val="正文缩进"/>
    <w:basedOn w:val="1110"/>
    <w:next w:val="1129"/>
    <w:link w:val="1130"/>
    <w:unhideWhenUsed/>
    <w:qFormat/>
    <w:pPr>
      <w:ind w:firstLine="420"/>
    </w:pPr>
  </w:style>
  <w:style w:type="character" w:styleId="1130">
    <w:name w:val="正文缩进 Char1"/>
    <w:next w:val="1130"/>
    <w:link w:val="1129"/>
    <w:qFormat/>
    <w:rPr>
      <w:rFonts w:ascii="Times New Roman" w:hAnsi="Times New Roman" w:eastAsia="宋体" w:cs="Times New Roman"/>
      <w:szCs w:val="24"/>
    </w:rPr>
  </w:style>
  <w:style w:type="character" w:styleId="1131">
    <w:name w:val="标题 6 Char3"/>
    <w:next w:val="1131"/>
    <w:link w:val="1116"/>
    <w:qFormat/>
    <w:rPr>
      <w:rFonts w:ascii="Arial" w:hAnsi="Arial" w:eastAsia="黑体" w:cs="Times New Roman"/>
      <w:b/>
      <w:spacing w:val="-2"/>
      <w:position w:val="-6"/>
      <w:sz w:val="24"/>
      <w:szCs w:val="20"/>
    </w:rPr>
  </w:style>
  <w:style w:type="character" w:styleId="1132">
    <w:name w:val="标题 7 Char3"/>
    <w:next w:val="1132"/>
    <w:link w:val="1117"/>
    <w:qFormat/>
    <w:rPr>
      <w:rFonts w:ascii="宋体" w:hAnsi="Times New Roman" w:eastAsia="宋体" w:cs="Times New Roman"/>
      <w:b/>
      <w:spacing w:val="-2"/>
      <w:position w:val="-6"/>
      <w:sz w:val="24"/>
      <w:szCs w:val="20"/>
    </w:rPr>
  </w:style>
  <w:style w:type="character" w:styleId="1133">
    <w:name w:val="标题 8 Char2"/>
    <w:next w:val="1133"/>
    <w:link w:val="1118"/>
    <w:qFormat/>
    <w:rPr>
      <w:rFonts w:ascii="Arial" w:hAnsi="Arial" w:eastAsia="黑体" w:cs="Times New Roman"/>
      <w:spacing w:val="-2"/>
      <w:position w:val="-6"/>
      <w:sz w:val="24"/>
      <w:szCs w:val="20"/>
    </w:rPr>
  </w:style>
  <w:style w:type="character" w:styleId="1134">
    <w:name w:val="标题 9 Char3"/>
    <w:next w:val="1134"/>
    <w:link w:val="1119"/>
    <w:qFormat/>
    <w:rPr>
      <w:rFonts w:ascii="Arial" w:hAnsi="Arial" w:eastAsia="黑体" w:cs="Times New Roman"/>
      <w:spacing w:val="-2"/>
      <w:position w:val="-6"/>
      <w:sz w:val="28"/>
      <w:szCs w:val="20"/>
    </w:rPr>
  </w:style>
  <w:style w:type="paragraph" w:styleId="1135">
    <w:name w:val="目录 7"/>
    <w:basedOn w:val="1110"/>
    <w:next w:val="1110"/>
    <w:link w:val="1110"/>
    <w:uiPriority w:val="39"/>
    <w:unhideWhenUsed/>
    <w:qFormat/>
    <w:pPr>
      <w:ind w:left="2520"/>
    </w:pPr>
    <w:rPr>
      <w:rFonts w:ascii="等线" w:hAnsi="等线" w:eastAsia="等线" w:cs="Times New Roman"/>
      <w:szCs w:val="22"/>
    </w:rPr>
  </w:style>
  <w:style w:type="paragraph" w:styleId="1136">
    <w:name w:val="列表编号 2"/>
    <w:basedOn w:val="1110"/>
    <w:next w:val="1136"/>
    <w:link w:val="1110"/>
    <w:unhideWhenUsed/>
    <w:qFormat/>
    <w:pPr>
      <w:ind w:left="425" w:hanging="425"/>
      <w:spacing w:line="300" w:lineRule="auto"/>
      <w:tabs>
        <w:tab w:val="left" w:pos="425" w:leader="none"/>
        <w:tab w:val="left" w:pos="567" w:leader="none"/>
      </w:tabs>
    </w:pPr>
    <w:rPr>
      <w:sz w:val="28"/>
      <w:szCs w:val="20"/>
    </w:rPr>
  </w:style>
  <w:style w:type="paragraph" w:styleId="1137">
    <w:name w:val="注释标题"/>
    <w:basedOn w:val="1110"/>
    <w:next w:val="1110"/>
    <w:link w:val="1138"/>
    <w:qFormat/>
    <w:pPr>
      <w:jc w:val="center"/>
    </w:pPr>
    <w:rPr>
      <w:rFonts w:ascii="等线" w:hAnsi="等线" w:eastAsia="等线" w:cs="Times New Roman"/>
    </w:rPr>
  </w:style>
  <w:style w:type="character" w:styleId="1138">
    <w:name w:val="注释标题 Char2"/>
    <w:basedOn w:val="1120"/>
    <w:next w:val="1138"/>
    <w:link w:val="1137"/>
    <w:uiPriority w:val="99"/>
    <w:semiHidden/>
    <w:qFormat/>
    <w:rPr>
      <w:rFonts w:ascii="Times New Roman" w:hAnsi="Times New Roman" w:eastAsia="宋体" w:cs="Times New Roman"/>
      <w:szCs w:val="24"/>
    </w:rPr>
  </w:style>
  <w:style w:type="paragraph" w:styleId="1139">
    <w:name w:val="索引 8"/>
    <w:basedOn w:val="1110"/>
    <w:next w:val="1110"/>
    <w:link w:val="1110"/>
    <w:qFormat/>
    <w:pPr>
      <w:ind w:left="1680" w:hanging="210"/>
      <w:jc w:val="left"/>
    </w:pPr>
    <w:rPr>
      <w:rFonts w:ascii="Calibri" w:hAnsi="Calibri"/>
      <w:sz w:val="20"/>
      <w:szCs w:val="20"/>
    </w:rPr>
  </w:style>
  <w:style w:type="paragraph" w:styleId="1140">
    <w:name w:val="列表编号"/>
    <w:basedOn w:val="1141"/>
    <w:next w:val="1140"/>
    <w:link w:val="1110"/>
    <w:qFormat/>
    <w:pPr>
      <w:ind w:left="720" w:right="720" w:hanging="360"/>
      <w:spacing w:before="120" w:after="240" w:line="240" w:lineRule="atLeast"/>
      <w:widowControl/>
    </w:pPr>
    <w:rPr>
      <w:rFonts w:ascii="宋体" w:hAnsi="Original Garamond Std Italic"/>
      <w:spacing w:val="-5"/>
      <w:sz w:val="24"/>
      <w:szCs w:val="20"/>
    </w:rPr>
  </w:style>
  <w:style w:type="paragraph" w:styleId="1141">
    <w:name w:val="列表"/>
    <w:basedOn w:val="1110"/>
    <w:next w:val="1141"/>
    <w:link w:val="1110"/>
    <w:qFormat/>
    <w:pPr>
      <w:ind w:left="200" w:hanging="200"/>
    </w:pPr>
  </w:style>
  <w:style w:type="paragraph" w:styleId="1142">
    <w:name w:val="题注"/>
    <w:basedOn w:val="1110"/>
    <w:next w:val="1110"/>
    <w:link w:val="1143"/>
    <w:qFormat/>
    <w:rPr>
      <w:rFonts w:ascii="Cambria" w:hAnsi="Cambria" w:eastAsia="黑体" w:cs="Times New Roman"/>
      <w:szCs w:val="22"/>
    </w:rPr>
  </w:style>
  <w:style w:type="character" w:styleId="1143">
    <w:name w:val="题注 Char"/>
    <w:next w:val="1143"/>
    <w:link w:val="1142"/>
    <w:qFormat/>
    <w:rPr>
      <w:rFonts w:ascii="Cambria" w:hAnsi="Cambria" w:eastAsia="黑体"/>
    </w:rPr>
  </w:style>
  <w:style w:type="paragraph" w:styleId="1144">
    <w:name w:val="索引 5"/>
    <w:basedOn w:val="1110"/>
    <w:next w:val="1110"/>
    <w:link w:val="1110"/>
    <w:qFormat/>
    <w:pPr>
      <w:ind w:left="1050" w:hanging="210"/>
      <w:jc w:val="left"/>
    </w:pPr>
    <w:rPr>
      <w:rFonts w:ascii="Calibri" w:hAnsi="Calibri"/>
      <w:sz w:val="20"/>
      <w:szCs w:val="20"/>
    </w:rPr>
  </w:style>
  <w:style w:type="paragraph" w:styleId="1145">
    <w:name w:val="列表项目符号"/>
    <w:basedOn w:val="1110"/>
    <w:next w:val="1145"/>
    <w:link w:val="1110"/>
    <w:uiPriority w:val="99"/>
    <w:unhideWhenUsed/>
    <w:qFormat/>
    <w:pPr>
      <w:contextualSpacing/>
      <w:ind w:left="1236" w:hanging="1236"/>
      <w:tabs>
        <w:tab w:val="left" w:pos="360" w:leader="none"/>
      </w:tabs>
    </w:pPr>
    <w:rPr>
      <w:rFonts w:ascii="Calibri" w:hAnsi="Calibri"/>
      <w:szCs w:val="22"/>
    </w:rPr>
  </w:style>
  <w:style w:type="paragraph" w:styleId="1146">
    <w:name w:val="文档结构图"/>
    <w:basedOn w:val="1110"/>
    <w:next w:val="1146"/>
    <w:link w:val="1147"/>
    <w:uiPriority w:val="99"/>
    <w:qFormat/>
    <w:rPr>
      <w:rFonts w:ascii="宋体" w:hAnsi="等线" w:eastAsia="等线" w:cs="Times New Roman"/>
      <w:sz w:val="18"/>
      <w:szCs w:val="18"/>
    </w:rPr>
  </w:style>
  <w:style w:type="character" w:styleId="1147">
    <w:name w:val="文档结构图 Char"/>
    <w:basedOn w:val="1120"/>
    <w:next w:val="1147"/>
    <w:link w:val="1146"/>
    <w:uiPriority w:val="99"/>
    <w:semiHidden/>
    <w:qFormat/>
    <w:rPr>
      <w:rFonts w:ascii="宋体" w:hAnsi="Times New Roman" w:eastAsia="宋体" w:cs="Times New Roman"/>
      <w:sz w:val="18"/>
      <w:szCs w:val="18"/>
    </w:rPr>
  </w:style>
  <w:style w:type="paragraph" w:styleId="1148">
    <w:name w:val="批注文字"/>
    <w:basedOn w:val="1110"/>
    <w:next w:val="1148"/>
    <w:link w:val="1149"/>
    <w:uiPriority w:val="99"/>
    <w:qFormat/>
    <w:pPr>
      <w:jc w:val="left"/>
    </w:pPr>
    <w:rPr>
      <w:rFonts w:ascii="Calibri" w:hAnsi="Calibri" w:eastAsia="等线" w:cs="Times New Roman"/>
      <w:szCs w:val="22"/>
    </w:rPr>
  </w:style>
  <w:style w:type="character" w:styleId="1149">
    <w:name w:val="批注文字 Char"/>
    <w:basedOn w:val="1120"/>
    <w:next w:val="1149"/>
    <w:link w:val="1148"/>
    <w:uiPriority w:val="99"/>
    <w:semiHidden/>
    <w:qFormat/>
    <w:rPr>
      <w:rFonts w:ascii="Times New Roman" w:hAnsi="Times New Roman" w:eastAsia="宋体" w:cs="Times New Roman"/>
      <w:szCs w:val="24"/>
    </w:rPr>
  </w:style>
  <w:style w:type="paragraph" w:styleId="1150">
    <w:name w:val="索引 6"/>
    <w:basedOn w:val="1110"/>
    <w:next w:val="1110"/>
    <w:link w:val="1110"/>
    <w:qFormat/>
    <w:pPr>
      <w:ind w:left="1260" w:hanging="210"/>
      <w:jc w:val="left"/>
    </w:pPr>
    <w:rPr>
      <w:rFonts w:ascii="Calibri" w:hAnsi="Calibri"/>
      <w:sz w:val="20"/>
      <w:szCs w:val="20"/>
    </w:rPr>
  </w:style>
  <w:style w:type="paragraph" w:styleId="1151">
    <w:name w:val="称呼"/>
    <w:basedOn w:val="1110"/>
    <w:next w:val="1110"/>
    <w:link w:val="1152"/>
    <w:unhideWhenUsed/>
    <w:qFormat/>
    <w:pPr>
      <w:ind w:firstLine="560"/>
      <w:spacing w:line="500" w:lineRule="exact"/>
    </w:pPr>
    <w:rPr>
      <w:rFonts w:ascii="Arial" w:hAnsi="Arial" w:eastAsia="方正仿宋_GBK" w:cs="Arial"/>
      <w:szCs w:val="22"/>
    </w:rPr>
  </w:style>
  <w:style w:type="character" w:styleId="1152">
    <w:name w:val="称呼 Char2"/>
    <w:basedOn w:val="1120"/>
    <w:next w:val="1152"/>
    <w:link w:val="1151"/>
    <w:uiPriority w:val="99"/>
    <w:semiHidden/>
    <w:qFormat/>
    <w:rPr>
      <w:rFonts w:ascii="Times New Roman" w:hAnsi="Times New Roman" w:eastAsia="宋体" w:cs="Times New Roman"/>
      <w:szCs w:val="24"/>
    </w:rPr>
  </w:style>
  <w:style w:type="paragraph" w:styleId="1153">
    <w:name w:val="正文文本 3"/>
    <w:basedOn w:val="1110"/>
    <w:next w:val="1153"/>
    <w:link w:val="1154"/>
    <w:qFormat/>
    <w:rPr>
      <w:rFonts w:ascii="方正仿宋_GB2312" w:hAnsi="Arial" w:eastAsia="方正仿宋_GB2312" w:cs="Times New Roman"/>
      <w:sz w:val="32"/>
      <w:szCs w:val="22"/>
    </w:rPr>
  </w:style>
  <w:style w:type="character" w:styleId="1154">
    <w:name w:val="正文文本 3 Char"/>
    <w:basedOn w:val="1120"/>
    <w:next w:val="1154"/>
    <w:link w:val="1153"/>
    <w:uiPriority w:val="99"/>
    <w:semiHidden/>
    <w:qFormat/>
    <w:rPr>
      <w:rFonts w:ascii="Times New Roman" w:hAnsi="Times New Roman" w:eastAsia="宋体" w:cs="Times New Roman"/>
      <w:sz w:val="16"/>
      <w:szCs w:val="16"/>
    </w:rPr>
  </w:style>
  <w:style w:type="paragraph" w:styleId="1155">
    <w:name w:val="列表项目符号 3"/>
    <w:basedOn w:val="1110"/>
    <w:next w:val="1155"/>
    <w:link w:val="1110"/>
    <w:uiPriority w:val="99"/>
    <w:unhideWhenUsed/>
    <w:qFormat/>
    <w:pPr>
      <w:contextualSpacing/>
      <w:ind w:left="1236" w:hanging="1236"/>
      <w:tabs>
        <w:tab w:val="left" w:pos="1200" w:leader="none"/>
      </w:tabs>
    </w:pPr>
  </w:style>
  <w:style w:type="paragraph" w:styleId="1156">
    <w:name w:val="正文文本缩进"/>
    <w:basedOn w:val="1110"/>
    <w:next w:val="1156"/>
    <w:link w:val="1157"/>
    <w:qFormat/>
    <w:pPr>
      <w:ind w:firstLine="645"/>
    </w:pPr>
    <w:rPr>
      <w:rFonts w:ascii="方正楷体_GB2312" w:hAnsi="等线" w:eastAsia="方正楷体_GB2312" w:cs="Times New Roman"/>
      <w:sz w:val="32"/>
      <w:szCs w:val="22"/>
    </w:rPr>
  </w:style>
  <w:style w:type="character" w:styleId="1157">
    <w:name w:val="正文文本缩进 Char"/>
    <w:basedOn w:val="1120"/>
    <w:next w:val="1157"/>
    <w:link w:val="1156"/>
    <w:uiPriority w:val="99"/>
    <w:semiHidden/>
    <w:qFormat/>
    <w:rPr>
      <w:rFonts w:ascii="Times New Roman" w:hAnsi="Times New Roman" w:eastAsia="宋体" w:cs="Times New Roman"/>
      <w:szCs w:val="24"/>
    </w:rPr>
  </w:style>
  <w:style w:type="paragraph" w:styleId="1158">
    <w:name w:val="列表编号 3"/>
    <w:basedOn w:val="1110"/>
    <w:next w:val="1158"/>
    <w:link w:val="1110"/>
    <w:qFormat/>
    <w:pPr>
      <w:ind w:left="720" w:hanging="720"/>
      <w:tabs>
        <w:tab w:val="left" w:pos="1200" w:leader="none"/>
      </w:tabs>
    </w:pPr>
  </w:style>
  <w:style w:type="paragraph" w:styleId="1159">
    <w:name w:val="列表 2"/>
    <w:basedOn w:val="1110"/>
    <w:next w:val="1159"/>
    <w:link w:val="1110"/>
    <w:unhideWhenUsed/>
    <w:qFormat/>
    <w:pPr>
      <w:ind w:left="100" w:hanging="200"/>
      <w:spacing w:line="500" w:lineRule="exact"/>
    </w:pPr>
    <w:rPr>
      <w:rFonts w:ascii="Arial" w:hAnsi="Arial" w:eastAsia="仿宋" w:cs="Arial"/>
      <w:sz w:val="28"/>
    </w:rPr>
  </w:style>
  <w:style w:type="paragraph" w:styleId="1160">
    <w:name w:val="文本块"/>
    <w:basedOn w:val="1110"/>
    <w:next w:val="1160"/>
    <w:link w:val="1110"/>
    <w:qFormat/>
    <w:pPr>
      <w:ind w:left="630" w:right="630"/>
      <w:jc w:val="center"/>
    </w:pPr>
    <w:rPr>
      <w:rFonts w:ascii="宋体"/>
      <w:b/>
      <w:sz w:val="32"/>
    </w:rPr>
  </w:style>
  <w:style w:type="paragraph" w:styleId="1161">
    <w:name w:val="列表项目符号 2"/>
    <w:basedOn w:val="1110"/>
    <w:next w:val="1161"/>
    <w:link w:val="1110"/>
    <w:qFormat/>
    <w:pPr>
      <w:ind w:left="1236" w:hanging="1236"/>
      <w:tabs>
        <w:tab w:val="left" w:pos="780" w:leader="none"/>
      </w:tabs>
    </w:pPr>
  </w:style>
  <w:style w:type="paragraph" w:styleId="1162">
    <w:name w:val="HTML 地址"/>
    <w:basedOn w:val="1110"/>
    <w:next w:val="1162"/>
    <w:link w:val="1163"/>
    <w:qFormat/>
    <w:rPr>
      <w:rFonts w:ascii="等线" w:hAnsi="等线" w:eastAsia="等线" w:cs="Times New Roman"/>
      <w:i/>
      <w:iCs/>
    </w:rPr>
  </w:style>
  <w:style w:type="character" w:styleId="1163">
    <w:name w:val="HTML 地址 Char1"/>
    <w:basedOn w:val="1120"/>
    <w:next w:val="1163"/>
    <w:link w:val="1162"/>
    <w:uiPriority w:val="99"/>
    <w:semiHidden/>
    <w:qFormat/>
    <w:rPr>
      <w:rFonts w:ascii="Times New Roman" w:hAnsi="Times New Roman" w:eastAsia="宋体" w:cs="Times New Roman"/>
      <w:i/>
      <w:iCs/>
      <w:szCs w:val="24"/>
    </w:rPr>
  </w:style>
  <w:style w:type="paragraph" w:styleId="1164">
    <w:name w:val="索引 4"/>
    <w:basedOn w:val="1110"/>
    <w:next w:val="1110"/>
    <w:link w:val="1110"/>
    <w:unhideWhenUsed/>
    <w:qFormat/>
    <w:pPr>
      <w:ind w:left="600"/>
    </w:pPr>
  </w:style>
  <w:style w:type="paragraph" w:styleId="1165">
    <w:name w:val="目录 5"/>
    <w:basedOn w:val="1110"/>
    <w:next w:val="1110"/>
    <w:link w:val="1110"/>
    <w:uiPriority w:val="39"/>
    <w:unhideWhenUsed/>
    <w:qFormat/>
    <w:pPr>
      <w:ind w:left="1680"/>
    </w:pPr>
    <w:rPr>
      <w:rFonts w:ascii="等线" w:hAnsi="等线" w:eastAsia="等线" w:cs="Times New Roman"/>
      <w:szCs w:val="22"/>
    </w:rPr>
  </w:style>
  <w:style w:type="paragraph" w:styleId="1166">
    <w:name w:val="目录 3"/>
    <w:basedOn w:val="1110"/>
    <w:next w:val="1110"/>
    <w:link w:val="1110"/>
    <w:uiPriority w:val="39"/>
    <w:unhideWhenUsed/>
    <w:qFormat/>
    <w:pPr>
      <w:ind w:left="840"/>
    </w:pPr>
  </w:style>
  <w:style w:type="paragraph" w:styleId="1167">
    <w:name w:val="纯文本"/>
    <w:basedOn w:val="1110"/>
    <w:next w:val="1167"/>
    <w:link w:val="1168"/>
    <w:qFormat/>
    <w:rPr>
      <w:rFonts w:ascii="宋体" w:hAnsi="Courier New" w:eastAsia="等线" w:cs="Courier New"/>
      <w:szCs w:val="21"/>
    </w:rPr>
  </w:style>
  <w:style w:type="character" w:styleId="1168">
    <w:name w:val="纯文本 Char"/>
    <w:basedOn w:val="1120"/>
    <w:next w:val="1168"/>
    <w:link w:val="1167"/>
    <w:uiPriority w:val="99"/>
    <w:qFormat/>
    <w:rPr>
      <w:rFonts w:ascii="宋体" w:hAnsi="Courier New" w:eastAsia="宋体" w:cs="Courier New"/>
      <w:szCs w:val="21"/>
    </w:rPr>
  </w:style>
  <w:style w:type="paragraph" w:styleId="1169">
    <w:name w:val="列表项目符号 5"/>
    <w:basedOn w:val="1110"/>
    <w:next w:val="1169"/>
    <w:link w:val="1110"/>
    <w:qFormat/>
    <w:pPr>
      <w:spacing w:line="312" w:lineRule="atLeast"/>
    </w:pPr>
    <w:rPr>
      <w:szCs w:val="20"/>
    </w:rPr>
  </w:style>
  <w:style w:type="paragraph" w:styleId="1170">
    <w:name w:val="目录 8"/>
    <w:basedOn w:val="1110"/>
    <w:next w:val="1110"/>
    <w:link w:val="1110"/>
    <w:uiPriority w:val="39"/>
    <w:unhideWhenUsed/>
    <w:qFormat/>
    <w:pPr>
      <w:ind w:left="2940"/>
    </w:pPr>
    <w:rPr>
      <w:rFonts w:ascii="等线" w:hAnsi="等线" w:eastAsia="等线" w:cs="Times New Roman"/>
      <w:szCs w:val="22"/>
    </w:rPr>
  </w:style>
  <w:style w:type="paragraph" w:styleId="1171">
    <w:name w:val="索引 3"/>
    <w:basedOn w:val="1110"/>
    <w:next w:val="1110"/>
    <w:link w:val="1110"/>
    <w:qFormat/>
    <w:pPr>
      <w:ind w:left="630" w:hanging="210"/>
      <w:jc w:val="left"/>
    </w:pPr>
    <w:rPr>
      <w:rFonts w:ascii="Calibri" w:hAnsi="Calibri"/>
      <w:sz w:val="20"/>
      <w:szCs w:val="20"/>
    </w:rPr>
  </w:style>
  <w:style w:type="paragraph" w:styleId="1172">
    <w:name w:val="日期"/>
    <w:basedOn w:val="1110"/>
    <w:next w:val="1110"/>
    <w:link w:val="1173"/>
    <w:qFormat/>
    <w:pPr>
      <w:ind w:left="100"/>
    </w:pPr>
    <w:rPr>
      <w:rFonts w:ascii="方正仿宋_GB2312" w:hAnsi="等线" w:eastAsia="方正仿宋_GB2312" w:cs="Times New Roman"/>
      <w:b/>
      <w:sz w:val="36"/>
    </w:rPr>
  </w:style>
  <w:style w:type="character" w:styleId="1173">
    <w:name w:val="日期 Char"/>
    <w:basedOn w:val="1120"/>
    <w:next w:val="1173"/>
    <w:link w:val="1172"/>
    <w:uiPriority w:val="99"/>
    <w:semiHidden/>
    <w:qFormat/>
    <w:rPr>
      <w:rFonts w:ascii="Times New Roman" w:hAnsi="Times New Roman" w:eastAsia="宋体" w:cs="Times New Roman"/>
      <w:szCs w:val="24"/>
    </w:rPr>
  </w:style>
  <w:style w:type="paragraph" w:styleId="1174">
    <w:name w:val="正文文本缩进 2"/>
    <w:basedOn w:val="1110"/>
    <w:next w:val="1174"/>
    <w:link w:val="1175"/>
    <w:qFormat/>
    <w:pPr>
      <w:ind w:firstLine="560"/>
      <w:spacing w:line="520" w:lineRule="exact"/>
    </w:pPr>
    <w:rPr>
      <w:rFonts w:ascii="方正楷体_GB2312" w:hAnsi="等线" w:eastAsia="方正楷体_GB2312" w:cs="Times New Roman"/>
      <w:sz w:val="28"/>
      <w:szCs w:val="28"/>
    </w:rPr>
  </w:style>
  <w:style w:type="character" w:styleId="1175">
    <w:name w:val="正文文本缩进 2 Char"/>
    <w:basedOn w:val="1120"/>
    <w:next w:val="1175"/>
    <w:link w:val="1174"/>
    <w:uiPriority w:val="99"/>
    <w:semiHidden/>
    <w:qFormat/>
    <w:rPr>
      <w:rFonts w:ascii="Times New Roman" w:hAnsi="Times New Roman" w:eastAsia="宋体" w:cs="Times New Roman"/>
      <w:szCs w:val="24"/>
    </w:rPr>
  </w:style>
  <w:style w:type="paragraph" w:styleId="1176">
    <w:name w:val="尾注文本"/>
    <w:basedOn w:val="1110"/>
    <w:next w:val="1176"/>
    <w:link w:val="1177"/>
    <w:qFormat/>
    <w:pPr>
      <w:jc w:val="left"/>
    </w:pPr>
    <w:rPr>
      <w:rFonts w:ascii="等线" w:hAnsi="等线" w:eastAsia="等线" w:cs="Times New Roman"/>
      <w:lang w:val="zh-CN"/>
    </w:rPr>
  </w:style>
  <w:style w:type="character" w:styleId="1177">
    <w:name w:val="尾注文本 Char"/>
    <w:basedOn w:val="1120"/>
    <w:next w:val="1177"/>
    <w:link w:val="1176"/>
    <w:uiPriority w:val="99"/>
    <w:semiHidden/>
    <w:qFormat/>
    <w:rPr>
      <w:rFonts w:ascii="Times New Roman" w:hAnsi="Times New Roman" w:eastAsia="宋体" w:cs="Times New Roman"/>
      <w:szCs w:val="24"/>
    </w:rPr>
  </w:style>
  <w:style w:type="paragraph" w:styleId="1178">
    <w:name w:val="批注框文本"/>
    <w:basedOn w:val="1110"/>
    <w:next w:val="1178"/>
    <w:link w:val="1179"/>
    <w:qFormat/>
    <w:rPr>
      <w:rFonts w:ascii="等线" w:hAnsi="等线" w:eastAsia="等线" w:cs="Times New Roman"/>
      <w:sz w:val="18"/>
      <w:szCs w:val="18"/>
    </w:rPr>
  </w:style>
  <w:style w:type="character" w:styleId="1179">
    <w:name w:val="批注框文本 Char"/>
    <w:basedOn w:val="1120"/>
    <w:next w:val="1179"/>
    <w:link w:val="1178"/>
    <w:uiPriority w:val="99"/>
    <w:semiHidden/>
    <w:qFormat/>
    <w:rPr>
      <w:rFonts w:ascii="Times New Roman" w:hAnsi="Times New Roman" w:eastAsia="宋体" w:cs="Times New Roman"/>
      <w:sz w:val="18"/>
      <w:szCs w:val="18"/>
    </w:rPr>
  </w:style>
  <w:style w:type="paragraph" w:styleId="1180">
    <w:name w:val="页脚"/>
    <w:basedOn w:val="1110"/>
    <w:next w:val="1180"/>
    <w:link w:val="1181"/>
    <w:uiPriority w:val="99"/>
    <w:unhideWhenUsed/>
    <w:qFormat/>
    <w:pPr>
      <w:jc w:val="left"/>
      <w:tabs>
        <w:tab w:val="center" w:pos="4153" w:leader="none"/>
        <w:tab w:val="right" w:pos="8306" w:leader="none"/>
      </w:tabs>
    </w:pPr>
    <w:rPr>
      <w:sz w:val="18"/>
      <w:szCs w:val="18"/>
    </w:rPr>
  </w:style>
  <w:style w:type="character" w:styleId="1181">
    <w:name w:val="页脚 Char"/>
    <w:basedOn w:val="1120"/>
    <w:next w:val="1181"/>
    <w:link w:val="1180"/>
    <w:uiPriority w:val="99"/>
    <w:qFormat/>
    <w:rPr>
      <w:rFonts w:ascii="Times New Roman" w:hAnsi="Times New Roman" w:eastAsia="宋体" w:cs="Times New Roman"/>
      <w:sz w:val="18"/>
      <w:szCs w:val="18"/>
    </w:rPr>
  </w:style>
  <w:style w:type="paragraph" w:styleId="1182">
    <w:name w:val="寄信人地址"/>
    <w:basedOn w:val="1110"/>
    <w:next w:val="1182"/>
    <w:link w:val="1110"/>
    <w:uiPriority w:val="99"/>
    <w:unhideWhenUsed/>
    <w:qFormat/>
    <w:rPr>
      <w:rFonts w:ascii="Arial" w:hAnsi="Arial"/>
    </w:rPr>
  </w:style>
  <w:style w:type="paragraph" w:styleId="1183">
    <w:name w:val="页眉"/>
    <w:basedOn w:val="1110"/>
    <w:next w:val="1183"/>
    <w:link w:val="118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84">
    <w:name w:val="页眉 Char"/>
    <w:basedOn w:val="1120"/>
    <w:next w:val="1184"/>
    <w:link w:val="1183"/>
    <w:uiPriority w:val="99"/>
    <w:qFormat/>
    <w:rPr>
      <w:rFonts w:ascii="Times New Roman" w:hAnsi="Times New Roman" w:eastAsia="宋体" w:cs="Times New Roman"/>
      <w:sz w:val="18"/>
      <w:szCs w:val="18"/>
    </w:rPr>
  </w:style>
  <w:style w:type="paragraph" w:styleId="1185">
    <w:name w:val="目录 1"/>
    <w:basedOn w:val="1110"/>
    <w:next w:val="1110"/>
    <w:link w:val="1110"/>
    <w:uiPriority w:val="39"/>
    <w:unhideWhenUsed/>
    <w:qFormat/>
  </w:style>
  <w:style w:type="paragraph" w:styleId="1186">
    <w:name w:val="目录 4"/>
    <w:basedOn w:val="1110"/>
    <w:next w:val="1110"/>
    <w:link w:val="1110"/>
    <w:uiPriority w:val="39"/>
    <w:unhideWhenUsed/>
    <w:qFormat/>
    <w:pPr>
      <w:ind w:left="1260"/>
    </w:pPr>
    <w:rPr>
      <w:rFonts w:ascii="等线" w:hAnsi="等线" w:eastAsia="等线" w:cs="Times New Roman"/>
      <w:szCs w:val="22"/>
    </w:rPr>
  </w:style>
  <w:style w:type="paragraph" w:styleId="1187">
    <w:name w:val="索引标题"/>
    <w:basedOn w:val="1110"/>
    <w:next w:val="1188"/>
    <w:link w:val="1110"/>
    <w:unhideWhenUsed/>
    <w:qFormat/>
    <w:pPr>
      <w:spacing w:line="300" w:lineRule="auto"/>
    </w:pPr>
    <w:rPr>
      <w:rFonts w:eastAsia="方正楷体_GB2312"/>
      <w:sz w:val="24"/>
    </w:rPr>
  </w:style>
  <w:style w:type="paragraph" w:styleId="1188">
    <w:name w:val="索引 1"/>
    <w:basedOn w:val="1110"/>
    <w:next w:val="1110"/>
    <w:link w:val="1110"/>
    <w:unhideWhenUsed/>
    <w:qFormat/>
  </w:style>
  <w:style w:type="paragraph" w:styleId="1189">
    <w:name w:val="副标题"/>
    <w:basedOn w:val="1110"/>
    <w:next w:val="1110"/>
    <w:link w:val="1190"/>
    <w:qFormat/>
    <w:pPr>
      <w:jc w:val="center"/>
      <w:spacing w:before="240" w:after="60" w:line="312" w:lineRule="auto"/>
      <w:outlineLvl w:val="1"/>
    </w:pPr>
    <w:rPr>
      <w:rFonts w:ascii="等线" w:hAnsi="等线" w:eastAsia="等线" w:cs="Times New Roman"/>
      <w:b/>
      <w:bCs/>
      <w:sz w:val="32"/>
      <w:szCs w:val="32"/>
    </w:rPr>
  </w:style>
  <w:style w:type="character" w:styleId="1190">
    <w:name w:val="副标题 Char"/>
    <w:basedOn w:val="1120"/>
    <w:next w:val="1190"/>
    <w:link w:val="1189"/>
    <w:uiPriority w:val="11"/>
    <w:qFormat/>
    <w:rPr>
      <w:rFonts w:ascii="等线 Light" w:hAnsi="等线 Light" w:eastAsia="宋体" w:cs="Times New Roman"/>
      <w:b/>
      <w:bCs/>
      <w:sz w:val="32"/>
      <w:szCs w:val="32"/>
    </w:rPr>
  </w:style>
  <w:style w:type="paragraph" w:styleId="1191">
    <w:name w:val="脚注文本"/>
    <w:basedOn w:val="1110"/>
    <w:next w:val="1191"/>
    <w:link w:val="1192"/>
    <w:unhideWhenUsed/>
    <w:qFormat/>
    <w:pPr>
      <w:jc w:val="left"/>
    </w:pPr>
    <w:rPr>
      <w:rFonts w:ascii="Calibri" w:hAnsi="Calibri" w:eastAsia="等线" w:cs="Times New Roman"/>
      <w:sz w:val="18"/>
      <w:szCs w:val="18"/>
    </w:rPr>
  </w:style>
  <w:style w:type="character" w:styleId="1192">
    <w:name w:val="脚注文本 Char"/>
    <w:basedOn w:val="1120"/>
    <w:next w:val="1192"/>
    <w:link w:val="1191"/>
    <w:uiPriority w:val="99"/>
    <w:semiHidden/>
    <w:qFormat/>
    <w:rPr>
      <w:rFonts w:ascii="Times New Roman" w:hAnsi="Times New Roman" w:eastAsia="宋体" w:cs="Times New Roman"/>
      <w:sz w:val="18"/>
      <w:szCs w:val="18"/>
    </w:rPr>
  </w:style>
  <w:style w:type="paragraph" w:styleId="1193">
    <w:name w:val="目录 6"/>
    <w:basedOn w:val="1110"/>
    <w:next w:val="1110"/>
    <w:link w:val="1110"/>
    <w:uiPriority w:val="39"/>
    <w:unhideWhenUsed/>
    <w:qFormat/>
    <w:pPr>
      <w:ind w:left="2100"/>
    </w:pPr>
    <w:rPr>
      <w:rFonts w:ascii="等线" w:hAnsi="等线" w:eastAsia="等线" w:cs="Times New Roman"/>
      <w:szCs w:val="22"/>
    </w:rPr>
  </w:style>
  <w:style w:type="paragraph" w:styleId="1194">
    <w:name w:val="正文文本缩进 3"/>
    <w:basedOn w:val="1110"/>
    <w:next w:val="1194"/>
    <w:link w:val="1195"/>
    <w:qFormat/>
    <w:pPr>
      <w:ind w:left="520" w:firstLine="425"/>
      <w:jc w:val="center"/>
    </w:pPr>
    <w:rPr>
      <w:rFonts w:ascii="微软雅黑" w:hAnsi="Arial" w:eastAsia="微软雅黑" w:cs="Times New Roman"/>
      <w:sz w:val="36"/>
      <w:szCs w:val="22"/>
    </w:rPr>
  </w:style>
  <w:style w:type="character" w:styleId="1195">
    <w:name w:val="正文文本缩进 3 Char"/>
    <w:basedOn w:val="1120"/>
    <w:next w:val="1195"/>
    <w:link w:val="1194"/>
    <w:uiPriority w:val="99"/>
    <w:semiHidden/>
    <w:qFormat/>
    <w:rPr>
      <w:rFonts w:ascii="Times New Roman" w:hAnsi="Times New Roman" w:eastAsia="宋体" w:cs="Times New Roman"/>
      <w:sz w:val="16"/>
      <w:szCs w:val="16"/>
    </w:rPr>
  </w:style>
  <w:style w:type="paragraph" w:styleId="1196">
    <w:name w:val="索引 7"/>
    <w:basedOn w:val="1110"/>
    <w:next w:val="1110"/>
    <w:link w:val="1110"/>
    <w:qFormat/>
    <w:pPr>
      <w:ind w:left="1470" w:hanging="210"/>
      <w:jc w:val="left"/>
    </w:pPr>
    <w:rPr>
      <w:rFonts w:ascii="Calibri" w:hAnsi="Calibri"/>
      <w:sz w:val="20"/>
      <w:szCs w:val="20"/>
    </w:rPr>
  </w:style>
  <w:style w:type="paragraph" w:styleId="1197">
    <w:name w:val="索引 9"/>
    <w:basedOn w:val="1110"/>
    <w:next w:val="1110"/>
    <w:link w:val="1110"/>
    <w:qFormat/>
    <w:pPr>
      <w:ind w:left="1890" w:hanging="210"/>
      <w:jc w:val="left"/>
    </w:pPr>
    <w:rPr>
      <w:rFonts w:ascii="Calibri" w:hAnsi="Calibri"/>
      <w:sz w:val="20"/>
      <w:szCs w:val="20"/>
    </w:rPr>
  </w:style>
  <w:style w:type="paragraph" w:styleId="1198">
    <w:name w:val="图表目录"/>
    <w:basedOn w:val="1110"/>
    <w:next w:val="1110"/>
    <w:link w:val="1110"/>
    <w:unhideWhenUsed/>
    <w:qFormat/>
    <w:pPr>
      <w:ind w:left="420" w:hanging="420"/>
      <w:jc w:val="left"/>
      <w:spacing w:line="500" w:lineRule="exact"/>
    </w:pPr>
    <w:rPr>
      <w:rFonts w:ascii="Calibri" w:hAnsi="Calibri" w:eastAsia="仿宋"/>
      <w:smallCaps/>
      <w:sz w:val="20"/>
      <w:szCs w:val="20"/>
    </w:rPr>
  </w:style>
  <w:style w:type="paragraph" w:styleId="1199">
    <w:name w:val="目录 2"/>
    <w:basedOn w:val="1110"/>
    <w:next w:val="1110"/>
    <w:link w:val="1110"/>
    <w:uiPriority w:val="39"/>
    <w:unhideWhenUsed/>
    <w:qFormat/>
    <w:pPr>
      <w:ind w:left="420"/>
    </w:pPr>
  </w:style>
  <w:style w:type="paragraph" w:styleId="1200">
    <w:name w:val="目录 9"/>
    <w:basedOn w:val="1110"/>
    <w:next w:val="1110"/>
    <w:link w:val="1110"/>
    <w:uiPriority w:val="39"/>
    <w:unhideWhenUsed/>
    <w:qFormat/>
    <w:pPr>
      <w:ind w:left="3360"/>
    </w:pPr>
  </w:style>
  <w:style w:type="paragraph" w:styleId="1201">
    <w:name w:val="正文文本 2"/>
    <w:basedOn w:val="1110"/>
    <w:next w:val="1201"/>
    <w:link w:val="1202"/>
    <w:qFormat/>
    <w:pPr>
      <w:spacing w:after="120" w:line="480" w:lineRule="auto"/>
    </w:pPr>
    <w:rPr>
      <w:rFonts w:ascii="等线" w:hAnsi="等线" w:eastAsia="等线" w:cs="Times New Roman"/>
    </w:rPr>
  </w:style>
  <w:style w:type="character" w:styleId="1202">
    <w:name w:val="正文文本 2 Char"/>
    <w:basedOn w:val="1120"/>
    <w:next w:val="1202"/>
    <w:link w:val="1201"/>
    <w:uiPriority w:val="99"/>
    <w:semiHidden/>
    <w:qFormat/>
    <w:rPr>
      <w:rFonts w:ascii="Times New Roman" w:hAnsi="Times New Roman" w:eastAsia="宋体" w:cs="Times New Roman"/>
      <w:szCs w:val="24"/>
    </w:rPr>
  </w:style>
  <w:style w:type="paragraph" w:styleId="1203">
    <w:name w:val="HTML 预设格式"/>
    <w:basedOn w:val="1110"/>
    <w:next w:val="1203"/>
    <w:link w:val="1204"/>
    <w:qFormat/>
    <w:rPr>
      <w:rFonts w:ascii="Courier New" w:hAnsi="Courier New" w:eastAsia="等线" w:cs="Courier New"/>
      <w:szCs w:val="22"/>
    </w:rPr>
  </w:style>
  <w:style w:type="character" w:styleId="1204">
    <w:name w:val="HTML 预设格式 Char1"/>
    <w:basedOn w:val="1120"/>
    <w:next w:val="1204"/>
    <w:link w:val="1203"/>
    <w:uiPriority w:val="99"/>
    <w:semiHidden/>
    <w:qFormat/>
    <w:rPr>
      <w:rFonts w:ascii="Courier New" w:hAnsi="Courier New" w:eastAsia="宋体" w:cs="Courier New"/>
      <w:sz w:val="20"/>
      <w:szCs w:val="20"/>
    </w:rPr>
  </w:style>
  <w:style w:type="paragraph" w:styleId="1205">
    <w:name w:val="普通(网站)"/>
    <w:basedOn w:val="1110"/>
    <w:next w:val="1205"/>
    <w:link w:val="1206"/>
    <w:qFormat/>
    <w:pPr>
      <w:jc w:val="left"/>
      <w:spacing w:before="100" w:beforeAutospacing="1" w:after="100" w:afterAutospacing="1"/>
      <w:widowControl/>
    </w:pPr>
    <w:rPr>
      <w:rFonts w:ascii="宋体" w:hAnsi="宋体" w:eastAsia="等线" w:cs="宋体"/>
      <w:color w:val="000000"/>
      <w:sz w:val="24"/>
    </w:rPr>
  </w:style>
  <w:style w:type="character" w:styleId="1206">
    <w:name w:val="普通(网站) Char1"/>
    <w:next w:val="1206"/>
    <w:link w:val="1205"/>
    <w:qFormat/>
    <w:rPr>
      <w:rFonts w:ascii="宋体" w:hAnsi="宋体" w:cs="宋体"/>
      <w:color w:val="000000"/>
      <w:sz w:val="24"/>
      <w:szCs w:val="24"/>
    </w:rPr>
  </w:style>
  <w:style w:type="paragraph" w:styleId="1207">
    <w:name w:val="索引 2"/>
    <w:basedOn w:val="1110"/>
    <w:next w:val="1110"/>
    <w:link w:val="1110"/>
    <w:qFormat/>
    <w:pPr>
      <w:ind w:left="420" w:hanging="210"/>
      <w:jc w:val="left"/>
    </w:pPr>
    <w:rPr>
      <w:rFonts w:ascii="Calibri" w:hAnsi="Calibri"/>
      <w:sz w:val="20"/>
      <w:szCs w:val="20"/>
    </w:rPr>
  </w:style>
  <w:style w:type="paragraph" w:styleId="1208">
    <w:name w:val="标题"/>
    <w:basedOn w:val="1110"/>
    <w:next w:val="1110"/>
    <w:link w:val="1209"/>
    <w:uiPriority w:val="10"/>
    <w:qFormat/>
    <w:pPr>
      <w:jc w:val="center"/>
      <w:spacing w:before="240" w:after="60"/>
      <w:outlineLvl w:val="0"/>
    </w:pPr>
    <w:rPr>
      <w:rFonts w:ascii="Cambria" w:hAnsi="Cambria" w:eastAsia="等线" w:cs="Times New Roman"/>
      <w:b/>
      <w:bCs/>
      <w:sz w:val="32"/>
      <w:szCs w:val="32"/>
    </w:rPr>
  </w:style>
  <w:style w:type="character" w:styleId="1209">
    <w:name w:val="标题 Char"/>
    <w:basedOn w:val="1120"/>
    <w:next w:val="1209"/>
    <w:link w:val="1208"/>
    <w:uiPriority w:val="10"/>
    <w:qFormat/>
    <w:rPr>
      <w:rFonts w:ascii="等线 Light" w:hAnsi="等线 Light" w:eastAsia="宋体" w:cs="Times New Roman"/>
      <w:b/>
      <w:bCs/>
      <w:sz w:val="32"/>
      <w:szCs w:val="32"/>
    </w:rPr>
  </w:style>
  <w:style w:type="paragraph" w:styleId="1210">
    <w:name w:val="批注主题"/>
    <w:basedOn w:val="1148"/>
    <w:next w:val="1148"/>
    <w:link w:val="1211"/>
    <w:uiPriority w:val="99"/>
    <w:qFormat/>
    <w:rPr>
      <w:b/>
      <w:bCs/>
    </w:rPr>
  </w:style>
  <w:style w:type="character" w:styleId="1211">
    <w:name w:val="批注主题 Char"/>
    <w:basedOn w:val="1149"/>
    <w:next w:val="1211"/>
    <w:link w:val="1210"/>
    <w:uiPriority w:val="99"/>
    <w:semiHidden/>
    <w:qFormat/>
    <w:rPr>
      <w:rFonts w:ascii="Times New Roman" w:hAnsi="Times New Roman" w:eastAsia="宋体" w:cs="Times New Roman"/>
      <w:b/>
      <w:bCs/>
      <w:szCs w:val="24"/>
    </w:rPr>
  </w:style>
  <w:style w:type="paragraph" w:styleId="1212">
    <w:name w:val="正文首行缩进"/>
    <w:basedOn w:val="1122"/>
    <w:next w:val="1212"/>
    <w:link w:val="1213"/>
    <w:unhideWhenUsed/>
    <w:qFormat/>
    <w:pPr>
      <w:ind w:firstLine="420"/>
      <w:spacing w:after="120"/>
    </w:pPr>
    <w:rPr>
      <w:rFonts w:ascii="Arial" w:eastAsia="等线"/>
      <w:sz w:val="21"/>
      <w:szCs w:val="21"/>
    </w:rPr>
  </w:style>
  <w:style w:type="character" w:styleId="1213">
    <w:name w:val="正文首行缩进 Char"/>
    <w:basedOn w:val="1123"/>
    <w:next w:val="1213"/>
    <w:link w:val="1212"/>
    <w:uiPriority w:val="99"/>
    <w:semiHidden/>
    <w:qFormat/>
    <w:rPr>
      <w:rFonts w:ascii="Times New Roman" w:hAnsi="Times New Roman" w:eastAsia="宋体" w:cs="Times New Roman"/>
      <w:szCs w:val="24"/>
    </w:rPr>
  </w:style>
  <w:style w:type="paragraph" w:styleId="1214">
    <w:name w:val="正文首行缩进 2"/>
    <w:basedOn w:val="1156"/>
    <w:next w:val="1110"/>
    <w:link w:val="1215"/>
    <w:unhideWhenUsed/>
    <w:qFormat/>
    <w:pPr>
      <w:ind w:left="420" w:firstLine="420"/>
      <w:spacing w:after="120"/>
    </w:pPr>
    <w:rPr>
      <w:rFonts w:ascii="Arial" w:hAnsi="Arial" w:eastAsia="方正仿宋_GBK" w:cs="Arial"/>
      <w:sz w:val="21"/>
      <w:szCs w:val="24"/>
    </w:rPr>
  </w:style>
  <w:style w:type="character" w:styleId="1215">
    <w:name w:val="正文首行缩进 2 Char2"/>
    <w:basedOn w:val="1157"/>
    <w:next w:val="1215"/>
    <w:link w:val="1214"/>
    <w:uiPriority w:val="99"/>
    <w:semiHidden/>
    <w:qFormat/>
    <w:rPr>
      <w:rFonts w:ascii="Times New Roman" w:hAnsi="Times New Roman" w:eastAsia="宋体" w:cs="Times New Roman"/>
      <w:szCs w:val="24"/>
    </w:rPr>
  </w:style>
  <w:style w:type="table" w:styleId="1216">
    <w:name w:val="网格型"/>
    <w:basedOn w:val="1121"/>
    <w:next w:val="1216"/>
    <w:link w:val="1110"/>
    <w:uiPriority w:val="59"/>
    <w:unhideWhenUsed/>
    <w:qFormat/>
    <w:tblPr/>
  </w:style>
  <w:style w:type="table" w:styleId="1217">
    <w:name w:val="表格主题"/>
    <w:basedOn w:val="1121"/>
    <w:next w:val="1217"/>
    <w:link w:val="1110"/>
    <w:qFormat/>
    <w:pPr>
      <w:jc w:val="both"/>
      <w:widowControl w:val="off"/>
    </w:pPr>
    <w:tblPr/>
  </w:style>
  <w:style w:type="table" w:styleId="1218">
    <w:name w:val="典雅型"/>
    <w:basedOn w:val="1121"/>
    <w:next w:val="1218"/>
    <w:link w:val="1110"/>
    <w:unhideWhenUsed/>
    <w:qFormat/>
    <w:pPr>
      <w:jc w:val="both"/>
      <w:widowControl w:val="off"/>
    </w:pPr>
    <w:tblPr/>
  </w:style>
  <w:style w:type="character" w:styleId="1219">
    <w:name w:val="要点"/>
    <w:next w:val="1219"/>
    <w:link w:val="1110"/>
    <w:qFormat/>
    <w:rPr>
      <w:b/>
      <w:bCs/>
    </w:rPr>
  </w:style>
  <w:style w:type="character" w:styleId="1220">
    <w:name w:val="尾注引用"/>
    <w:next w:val="1220"/>
    <w:link w:val="1110"/>
    <w:qFormat/>
    <w:rPr>
      <w:vertAlign w:val="superscript"/>
    </w:rPr>
  </w:style>
  <w:style w:type="character" w:styleId="1221">
    <w:name w:val="页码"/>
    <w:basedOn w:val="1120"/>
    <w:next w:val="1221"/>
    <w:link w:val="1110"/>
    <w:qFormat/>
  </w:style>
  <w:style w:type="character" w:styleId="1222">
    <w:name w:val="已访问的超链接"/>
    <w:basedOn w:val="1120"/>
    <w:next w:val="1222"/>
    <w:link w:val="1110"/>
    <w:uiPriority w:val="99"/>
    <w:unhideWhenUsed/>
    <w:qFormat/>
    <w:rPr>
      <w:color w:val="954f72"/>
      <w:u w:val="single"/>
    </w:rPr>
  </w:style>
  <w:style w:type="character" w:styleId="1223">
    <w:name w:val="强调"/>
    <w:next w:val="1223"/>
    <w:link w:val="1110"/>
    <w:uiPriority w:val="20"/>
    <w:qFormat/>
    <w:rPr>
      <w:color w:val="cc0000"/>
    </w:rPr>
  </w:style>
  <w:style w:type="character" w:styleId="1224">
    <w:name w:val="HTML 定义"/>
    <w:basedOn w:val="1120"/>
    <w:next w:val="1224"/>
    <w:link w:val="1110"/>
    <w:unhideWhenUsed/>
    <w:qFormat/>
  </w:style>
  <w:style w:type="character" w:styleId="1225">
    <w:name w:val="HTML 打字机"/>
    <w:next w:val="1225"/>
    <w:link w:val="1110"/>
    <w:unhideWhenUsed/>
    <w:qFormat/>
    <w:rPr>
      <w:rFonts w:ascii="Courier New" w:hAnsi="Courier New" w:eastAsia="Courier New" w:cs="Courier New"/>
      <w:sz w:val="24"/>
      <w:szCs w:val="24"/>
    </w:rPr>
  </w:style>
  <w:style w:type="character" w:styleId="1226">
    <w:name w:val="HTML 缩写"/>
    <w:basedOn w:val="1120"/>
    <w:next w:val="1226"/>
    <w:link w:val="1110"/>
    <w:qFormat/>
  </w:style>
  <w:style w:type="character" w:styleId="1227">
    <w:name w:val="HTML 变量"/>
    <w:basedOn w:val="1120"/>
    <w:next w:val="1227"/>
    <w:link w:val="1110"/>
    <w:unhideWhenUsed/>
    <w:qFormat/>
  </w:style>
  <w:style w:type="character" w:styleId="1228">
    <w:name w:val="超链接"/>
    <w:basedOn w:val="1120"/>
    <w:next w:val="1228"/>
    <w:link w:val="1110"/>
    <w:uiPriority w:val="99"/>
    <w:qFormat/>
    <w:rPr>
      <w:color w:val="0000ff"/>
      <w:u w:val="single"/>
    </w:rPr>
  </w:style>
  <w:style w:type="character" w:styleId="1229">
    <w:name w:val="HTML 代码"/>
    <w:next w:val="1229"/>
    <w:link w:val="1110"/>
    <w:unhideWhenUsed/>
    <w:qFormat/>
    <w:rPr>
      <w:rFonts w:ascii="Courier New" w:hAnsi="Courier New" w:eastAsia="Courier New" w:cs="Courier New"/>
      <w:sz w:val="24"/>
      <w:szCs w:val="24"/>
    </w:rPr>
  </w:style>
  <w:style w:type="character" w:styleId="1230">
    <w:name w:val="批注引用"/>
    <w:next w:val="1230"/>
    <w:link w:val="1110"/>
    <w:uiPriority w:val="99"/>
    <w:qFormat/>
    <w:rPr>
      <w:sz w:val="21"/>
      <w:szCs w:val="21"/>
    </w:rPr>
  </w:style>
  <w:style w:type="character" w:styleId="1231">
    <w:name w:val="HTML 引文"/>
    <w:basedOn w:val="1120"/>
    <w:next w:val="1231"/>
    <w:link w:val="1110"/>
    <w:unhideWhenUsed/>
    <w:qFormat/>
  </w:style>
  <w:style w:type="character" w:styleId="1232">
    <w:name w:val="脚注引用"/>
    <w:next w:val="1232"/>
    <w:link w:val="1110"/>
    <w:unhideWhenUsed/>
    <w:qFormat/>
    <w:rPr>
      <w:vertAlign w:val="superscript"/>
    </w:rPr>
  </w:style>
  <w:style w:type="character" w:styleId="1233">
    <w:name w:val="HTML 键盘"/>
    <w:next w:val="1233"/>
    <w:link w:val="1110"/>
    <w:unhideWhenUsed/>
    <w:qFormat/>
    <w:rPr>
      <w:rFonts w:ascii="Courier New" w:hAnsi="Courier New" w:eastAsia="Courier New" w:cs="Courier New"/>
      <w:sz w:val="24"/>
      <w:szCs w:val="24"/>
    </w:rPr>
  </w:style>
  <w:style w:type="character" w:styleId="1234">
    <w:name w:val="HTML 样本"/>
    <w:next w:val="1234"/>
    <w:link w:val="1110"/>
    <w:unhideWhenUsed/>
    <w:qFormat/>
    <w:rPr>
      <w:rFonts w:ascii="Courier New" w:hAnsi="Courier New" w:eastAsia="Courier New" w:cs="Courier New"/>
    </w:rPr>
  </w:style>
  <w:style w:type="character" w:styleId="1235">
    <w:name w:val="标题 3 Char3"/>
    <w:next w:val="1235"/>
    <w:link w:val="1113"/>
    <w:qFormat/>
    <w:rPr>
      <w:rFonts w:ascii="Times New Roman" w:hAnsi="Times New Roman" w:eastAsia="宋体" w:cs="Times New Roman"/>
      <w:b/>
      <w:sz w:val="32"/>
      <w:szCs w:val="20"/>
    </w:rPr>
  </w:style>
  <w:style w:type="paragraph" w:styleId="1236">
    <w:name w:val="列表项目符号 21"/>
    <w:basedOn w:val="1110"/>
    <w:next w:val="1236"/>
    <w:link w:val="1110"/>
    <w:uiPriority w:val="99"/>
    <w:unhideWhenUsed/>
    <w:qFormat/>
    <w:pPr>
      <w:numPr>
        <w:ilvl w:val="0"/>
        <w:numId w:val="1"/>
      </w:numPr>
      <w:tabs>
        <w:tab w:val="left" w:pos="780" w:leader="none"/>
      </w:tabs>
    </w:pPr>
  </w:style>
  <w:style w:type="paragraph" w:styleId="1237">
    <w:name w:val="一级条标题"/>
    <w:basedOn w:val="1238"/>
    <w:next w:val="1241"/>
    <w:link w:val="1240"/>
    <w:qFormat/>
    <w:pPr>
      <w:ind w:left="420" w:hanging="420"/>
      <w:tabs>
        <w:tab w:val="left" w:pos="567" w:leader="none"/>
        <w:tab w:val="left" w:pos="780" w:leader="none"/>
      </w:tabs>
      <w:outlineLvl w:val="2"/>
    </w:pPr>
  </w:style>
  <w:style w:type="paragraph" w:styleId="1238">
    <w:name w:val="章标题"/>
    <w:next w:val="1110"/>
    <w:link w:val="1239"/>
    <w:qFormat/>
    <w:pPr>
      <w:ind w:left="780" w:hanging="360"/>
      <w:jc w:val="both"/>
      <w:tabs>
        <w:tab w:val="left" w:pos="567" w:leader="none"/>
        <w:tab w:val="left" w:pos="780" w:leader="none"/>
      </w:tabs>
      <w:outlineLvl w:val="1"/>
    </w:pPr>
    <w:rPr>
      <w:rFonts w:ascii="黑体" w:hAnsi="等线" w:eastAsia="黑体" w:cs="Times New Roman"/>
      <w:sz w:val="21"/>
      <w:szCs w:val="22"/>
      <w:lang w:val="en-US" w:eastAsia="zh-CN" w:bidi="ar-SA"/>
    </w:rPr>
  </w:style>
  <w:style w:type="character" w:styleId="1239">
    <w:name w:val="章标题 Char"/>
    <w:next w:val="1239"/>
    <w:link w:val="1238"/>
    <w:qFormat/>
    <w:rPr>
      <w:rFonts w:ascii="黑体" w:eastAsia="黑体"/>
    </w:rPr>
  </w:style>
  <w:style w:type="character" w:styleId="1240">
    <w:name w:val="一级条标题 Char Char"/>
    <w:next w:val="1240"/>
    <w:link w:val="1237"/>
    <w:qFormat/>
    <w:rPr>
      <w:rFonts w:ascii="黑体" w:eastAsia="黑体"/>
    </w:rPr>
  </w:style>
  <w:style w:type="paragraph" w:styleId="1241">
    <w:name w:val="段"/>
    <w:next w:val="1110"/>
    <w:link w:val="1110"/>
    <w:qFormat/>
    <w:pPr>
      <w:ind w:firstLine="200"/>
      <w:jc w:val="both"/>
    </w:pPr>
    <w:rPr>
      <w:rFonts w:ascii="宋体" w:hAnsi="Times New Roman" w:eastAsia="宋体" w:cs="Times New Roman"/>
      <w:sz w:val="21"/>
      <w:lang w:val="en-US" w:eastAsia="zh-CN" w:bidi="ar-SA"/>
    </w:rPr>
  </w:style>
  <w:style w:type="paragraph" w:styleId="1242">
    <w:name w:val="Default"/>
    <w:next w:val="1242"/>
    <w:link w:val="1110"/>
    <w:qFormat/>
    <w:pPr>
      <w:widowControl w:val="off"/>
    </w:pPr>
    <w:rPr>
      <w:rFonts w:ascii="宋体" w:hAnsi="Times New Roman" w:eastAsia="宋体" w:cs="Times New Roman"/>
      <w:color w:val="000000"/>
      <w:sz w:val="24"/>
      <w:szCs w:val="24"/>
      <w:lang w:val="en-US" w:eastAsia="zh-CN" w:bidi="ar-SA"/>
    </w:rPr>
  </w:style>
  <w:style w:type="paragraph" w:styleId="1243">
    <w:name w:val="TOC 71"/>
    <w:basedOn w:val="1110"/>
    <w:next w:val="1110"/>
    <w:link w:val="1110"/>
    <w:uiPriority w:val="39"/>
    <w:qFormat/>
    <w:pPr>
      <w:ind w:left="2520"/>
    </w:pPr>
    <w:rPr>
      <w:rFonts w:ascii="Calibri" w:hAnsi="Calibri"/>
      <w:szCs w:val="22"/>
    </w:rPr>
  </w:style>
  <w:style w:type="paragraph" w:styleId="1244">
    <w:name w:val="正文缩进2字符"/>
    <w:basedOn w:val="1110"/>
    <w:next w:val="1244"/>
    <w:link w:val="1110"/>
    <w:qFormat/>
    <w:pPr>
      <w:ind w:firstLine="200"/>
      <w:spacing w:line="360" w:lineRule="auto"/>
    </w:pPr>
  </w:style>
  <w:style w:type="paragraph" w:styleId="1245">
    <w:name w:val="首行缩进"/>
    <w:basedOn w:val="1110"/>
    <w:next w:val="1245"/>
    <w:link w:val="1110"/>
    <w:qFormat/>
    <w:pPr>
      <w:ind w:firstLine="480"/>
      <w:jc w:val="left"/>
      <w:spacing w:line="360" w:lineRule="auto"/>
    </w:pPr>
    <w:rPr>
      <w:rFonts w:ascii="宋体" w:hAnsi="宋体"/>
      <w:sz w:val="24"/>
    </w:rPr>
  </w:style>
  <w:style w:type="paragraph" w:styleId="1246">
    <w:name w:val="List Paragraph"/>
    <w:basedOn w:val="1110"/>
    <w:next w:val="1246"/>
    <w:link w:val="1247"/>
    <w:uiPriority w:val="34"/>
    <w:qFormat/>
    <w:pPr>
      <w:ind w:firstLine="420"/>
    </w:pPr>
  </w:style>
  <w:style w:type="character" w:styleId="1247">
    <w:name w:val="列出段落 Char"/>
    <w:next w:val="1247"/>
    <w:link w:val="1246"/>
    <w:uiPriority w:val="34"/>
    <w:qFormat/>
    <w:rPr>
      <w:rFonts w:ascii="Times New Roman" w:hAnsi="Times New Roman" w:eastAsia="宋体" w:cs="Times New Roman"/>
      <w:szCs w:val="24"/>
    </w:rPr>
  </w:style>
  <w:style w:type="paragraph" w:styleId="1248">
    <w:name w:val="_Style 18"/>
    <w:basedOn w:val="1110"/>
    <w:next w:val="1246"/>
    <w:link w:val="1110"/>
    <w:uiPriority w:val="34"/>
    <w:qFormat/>
    <w:pPr>
      <w:ind w:firstLine="420"/>
    </w:pPr>
    <w:rPr>
      <w:rFonts w:ascii="Calibri" w:hAnsi="Calibri"/>
      <w:szCs w:val="22"/>
    </w:rPr>
  </w:style>
  <w:style w:type="character" w:styleId="1249">
    <w:name w:val="htd0"/>
    <w:basedOn w:val="1120"/>
    <w:next w:val="1249"/>
    <w:link w:val="1110"/>
    <w:qFormat/>
  </w:style>
  <w:style w:type="character" w:styleId="1250">
    <w:name w:val="标题 1 Char"/>
    <w:basedOn w:val="1120"/>
    <w:next w:val="1250"/>
    <w:link w:val="1110"/>
    <w:uiPriority w:val="9"/>
    <w:qFormat/>
    <w:rPr>
      <w:rFonts w:ascii="Times New Roman" w:hAnsi="Times New Roman" w:eastAsia="宋体" w:cs="Times New Roman"/>
      <w:b/>
      <w:bCs/>
      <w:sz w:val="44"/>
      <w:szCs w:val="44"/>
    </w:rPr>
  </w:style>
  <w:style w:type="character" w:styleId="1251">
    <w:name w:val="标题 3 Char"/>
    <w:basedOn w:val="1120"/>
    <w:next w:val="1251"/>
    <w:link w:val="1110"/>
    <w:uiPriority w:val="9"/>
    <w:qFormat/>
    <w:rPr>
      <w:rFonts w:ascii="Times New Roman" w:hAnsi="Times New Roman" w:eastAsia="宋体" w:cs="Times New Roman"/>
      <w:b/>
      <w:bCs/>
      <w:sz w:val="32"/>
      <w:szCs w:val="32"/>
    </w:rPr>
  </w:style>
  <w:style w:type="character" w:styleId="1252">
    <w:name w:val="标题 4 Char"/>
    <w:basedOn w:val="1120"/>
    <w:next w:val="1252"/>
    <w:link w:val="1110"/>
    <w:uiPriority w:val="9"/>
    <w:semiHidden/>
    <w:qFormat/>
    <w:rPr>
      <w:rFonts w:ascii="等线 Light" w:hAnsi="等线 Light" w:eastAsia="等线 Light" w:cs="Times New Roman"/>
      <w:b/>
      <w:bCs/>
      <w:sz w:val="28"/>
      <w:szCs w:val="28"/>
    </w:rPr>
  </w:style>
  <w:style w:type="character" w:styleId="1253">
    <w:name w:val="标题 5 Char"/>
    <w:basedOn w:val="1120"/>
    <w:next w:val="1253"/>
    <w:link w:val="1110"/>
    <w:uiPriority w:val="9"/>
    <w:semiHidden/>
    <w:qFormat/>
    <w:rPr>
      <w:rFonts w:ascii="Times New Roman" w:hAnsi="Times New Roman" w:eastAsia="宋体" w:cs="Times New Roman"/>
      <w:b/>
      <w:bCs/>
      <w:sz w:val="28"/>
      <w:szCs w:val="28"/>
    </w:rPr>
  </w:style>
  <w:style w:type="character" w:styleId="1254">
    <w:name w:val="标题 6 Char"/>
    <w:basedOn w:val="1120"/>
    <w:next w:val="1254"/>
    <w:link w:val="1110"/>
    <w:uiPriority w:val="9"/>
    <w:semiHidden/>
    <w:qFormat/>
    <w:rPr>
      <w:rFonts w:ascii="等线 Light" w:hAnsi="等线 Light" w:eastAsia="等线 Light" w:cs="Times New Roman"/>
      <w:b/>
      <w:bCs/>
      <w:sz w:val="24"/>
      <w:szCs w:val="24"/>
    </w:rPr>
  </w:style>
  <w:style w:type="character" w:styleId="1255">
    <w:name w:val="标题 7 Char"/>
    <w:basedOn w:val="1120"/>
    <w:next w:val="1255"/>
    <w:link w:val="1110"/>
    <w:uiPriority w:val="9"/>
    <w:semiHidden/>
    <w:qFormat/>
    <w:rPr>
      <w:rFonts w:ascii="Times New Roman" w:hAnsi="Times New Roman" w:eastAsia="宋体" w:cs="Times New Roman"/>
      <w:b/>
      <w:bCs/>
      <w:sz w:val="24"/>
      <w:szCs w:val="24"/>
    </w:rPr>
  </w:style>
  <w:style w:type="character" w:styleId="1256">
    <w:name w:val="标题 8 Char"/>
    <w:basedOn w:val="1120"/>
    <w:next w:val="1256"/>
    <w:link w:val="1110"/>
    <w:uiPriority w:val="9"/>
    <w:semiHidden/>
    <w:qFormat/>
    <w:rPr>
      <w:rFonts w:ascii="等线 Light" w:hAnsi="等线 Light" w:eastAsia="等线 Light" w:cs="Times New Roman"/>
      <w:sz w:val="24"/>
      <w:szCs w:val="24"/>
    </w:rPr>
  </w:style>
  <w:style w:type="character" w:styleId="1257">
    <w:name w:val="标题 9 Char"/>
    <w:basedOn w:val="1120"/>
    <w:next w:val="1257"/>
    <w:link w:val="1110"/>
    <w:uiPriority w:val="9"/>
    <w:semiHidden/>
    <w:qFormat/>
    <w:rPr>
      <w:rFonts w:ascii="等线 Light" w:hAnsi="等线 Light" w:eastAsia="等线 Light" w:cs="Times New Roman"/>
      <w:szCs w:val="21"/>
    </w:rPr>
  </w:style>
  <w:style w:type="paragraph" w:styleId="1258">
    <w:name w:val="_Style 31"/>
    <w:basedOn w:val="1110"/>
    <w:next w:val="1246"/>
    <w:link w:val="1110"/>
    <w:uiPriority w:val="34"/>
    <w:qFormat/>
    <w:pPr>
      <w:ind w:firstLine="420"/>
    </w:pPr>
    <w:rPr>
      <w:rFonts w:ascii="Calibri" w:hAnsi="Calibri"/>
      <w:szCs w:val="22"/>
    </w:rPr>
  </w:style>
  <w:style w:type="character" w:styleId="1259">
    <w:name w:val="style31"/>
    <w:next w:val="1259"/>
    <w:link w:val="1110"/>
    <w:qFormat/>
    <w:rPr>
      <w:sz w:val="21"/>
      <w:szCs w:val="21"/>
    </w:rPr>
  </w:style>
  <w:style w:type="character" w:styleId="1260">
    <w:name w:val="页脚 字符"/>
    <w:next w:val="1260"/>
    <w:link w:val="1110"/>
    <w:uiPriority w:val="99"/>
    <w:qFormat/>
    <w:rPr>
      <w:sz w:val="18"/>
    </w:rPr>
  </w:style>
  <w:style w:type="character" w:styleId="1261">
    <w:name w:val="正文文本缩进 Char4"/>
    <w:next w:val="1261"/>
    <w:link w:val="1110"/>
    <w:qFormat/>
    <w:rPr>
      <w:rFonts w:ascii="方正楷体_GB2312" w:eastAsia="方正楷体_GB2312"/>
      <w:sz w:val="32"/>
    </w:rPr>
  </w:style>
  <w:style w:type="character" w:styleId="1262">
    <w:name w:val="普通文字 Char Char Char"/>
    <w:next w:val="1262"/>
    <w:link w:val="1110"/>
    <w:qFormat/>
    <w:rPr>
      <w:rFonts w:ascii="宋体" w:hAnsi="Courier New" w:eastAsia="宋体" w:cs="Courier New"/>
      <w:sz w:val="21"/>
      <w:szCs w:val="21"/>
      <w:lang w:val="en-US" w:eastAsia="zh-CN" w:bidi="ar-SA"/>
    </w:rPr>
  </w:style>
  <w:style w:type="character" w:styleId="1263">
    <w:name w:val="段落 Char1"/>
    <w:next w:val="1263"/>
    <w:link w:val="1264"/>
    <w:qFormat/>
    <w:rPr>
      <w:rFonts w:eastAsia="方正仿宋_GB2312"/>
      <w:sz w:val="24"/>
      <w:szCs w:val="24"/>
    </w:rPr>
  </w:style>
  <w:style w:type="paragraph" w:styleId="1264">
    <w:name w:val="段落"/>
    <w:next w:val="1264"/>
    <w:link w:val="1263"/>
    <w:qFormat/>
    <w:pPr>
      <w:ind w:firstLine="420"/>
      <w:jc w:val="both"/>
      <w:spacing w:before="120" w:after="120" w:line="360" w:lineRule="auto"/>
    </w:pPr>
    <w:rPr>
      <w:rFonts w:ascii="等线" w:hAnsi="等线" w:eastAsia="方正仿宋_GB2312" w:cs="Times New Roman"/>
      <w:sz w:val="24"/>
      <w:szCs w:val="24"/>
      <w:lang w:val="en-US" w:eastAsia="zh-CN" w:bidi="ar-SA"/>
    </w:rPr>
  </w:style>
  <w:style w:type="character" w:styleId="1265">
    <w:name w:val="批注框文本 Char4"/>
    <w:next w:val="1265"/>
    <w:link w:val="1110"/>
    <w:qFormat/>
    <w:rPr>
      <w:sz w:val="18"/>
      <w:szCs w:val="18"/>
    </w:rPr>
  </w:style>
  <w:style w:type="character" w:styleId="1266">
    <w:name w:val="纯文本 Char3"/>
    <w:next w:val="1266"/>
    <w:link w:val="1110"/>
    <w:qFormat/>
    <w:rPr>
      <w:rFonts w:ascii="宋体" w:hAnsi="Courier New" w:cs="Courier New"/>
      <w:szCs w:val="21"/>
    </w:rPr>
  </w:style>
  <w:style w:type="character" w:styleId="1267">
    <w:name w:val="_正文段落 Char Char"/>
    <w:next w:val="1267"/>
    <w:link w:val="1268"/>
    <w:qFormat/>
    <w:rPr>
      <w:rFonts w:ascii="宋体" w:hAnsi="宋体"/>
      <w:sz w:val="24"/>
      <w:szCs w:val="28"/>
    </w:rPr>
  </w:style>
  <w:style w:type="paragraph" w:styleId="1268">
    <w:name w:val="_正文段落"/>
    <w:basedOn w:val="1110"/>
    <w:next w:val="1268"/>
    <w:link w:val="1267"/>
    <w:qFormat/>
    <w:pPr>
      <w:ind w:firstLine="480"/>
      <w:spacing w:line="360" w:lineRule="auto"/>
    </w:pPr>
    <w:rPr>
      <w:rFonts w:ascii="宋体" w:hAnsi="宋体" w:eastAsia="等线" w:cs="Times New Roman"/>
      <w:sz w:val="24"/>
      <w:szCs w:val="28"/>
    </w:rPr>
  </w:style>
  <w:style w:type="character" w:styleId="1269">
    <w:name w:val="正文文本 Char4"/>
    <w:next w:val="1269"/>
    <w:link w:val="1110"/>
    <w:qFormat/>
    <w:rPr>
      <w:rFonts w:ascii="方正楷体_GB2312" w:hAnsi="Arial" w:eastAsia="方正楷体_GB2312"/>
      <w:sz w:val="28"/>
    </w:rPr>
  </w:style>
  <w:style w:type="character" w:styleId="1270">
    <w:name w:val="标题 2 字符"/>
    <w:next w:val="1270"/>
    <w:link w:val="1110"/>
    <w:qFormat/>
    <w:rPr>
      <w:rFonts w:ascii="方正幼线_GBK" w:hAnsi="Arial" w:eastAsia="方正楷体_GB2312"/>
      <w:b/>
      <w:sz w:val="44"/>
    </w:rPr>
  </w:style>
  <w:style w:type="character" w:styleId="1271">
    <w:name w:val="font"/>
    <w:basedOn w:val="1120"/>
    <w:next w:val="1271"/>
    <w:link w:val="1110"/>
    <w:qFormat/>
  </w:style>
  <w:style w:type="character" w:styleId="1272">
    <w:name w:val="pt9-hui-line201"/>
    <w:next w:val="1272"/>
    <w:link w:val="1110"/>
    <w:qFormat/>
    <w:rPr>
      <w:color w:val="333333"/>
      <w:spacing w:val="300"/>
      <w:sz w:val="18"/>
      <w:szCs w:val="18"/>
      <w:u w:val="none"/>
    </w:rPr>
  </w:style>
  <w:style w:type="character" w:styleId="1273">
    <w:name w:val="正文文本缩进 2 Char4"/>
    <w:next w:val="1273"/>
    <w:link w:val="1110"/>
    <w:qFormat/>
    <w:rPr>
      <w:rFonts w:ascii="方正楷体_GB2312" w:eastAsia="方正楷体_GB2312"/>
      <w:sz w:val="28"/>
      <w:szCs w:val="28"/>
    </w:rPr>
  </w:style>
  <w:style w:type="character" w:styleId="1274">
    <w:name w:val="批注主题 Char4"/>
    <w:next w:val="1274"/>
    <w:link w:val="1110"/>
    <w:uiPriority w:val="99"/>
    <w:qFormat/>
    <w:rPr>
      <w:rFonts w:ascii="Calibri" w:hAnsi="Calibri"/>
      <w:b/>
      <w:bCs/>
    </w:rPr>
  </w:style>
  <w:style w:type="character" w:styleId="1275">
    <w:name w:val="批注文字 Char4"/>
    <w:next w:val="1275"/>
    <w:link w:val="1110"/>
    <w:uiPriority w:val="99"/>
    <w:qFormat/>
    <w:rPr>
      <w:rFonts w:ascii="Calibri" w:hAnsi="Calibri"/>
    </w:rPr>
  </w:style>
  <w:style w:type="character" w:styleId="1276">
    <w:name w:val="样式 正文文本缩进 + 左  0 字符 Char Char"/>
    <w:next w:val="1276"/>
    <w:link w:val="1277"/>
    <w:qFormat/>
    <w:rPr>
      <w:rFonts w:cs="宋体"/>
      <w:sz w:val="24"/>
    </w:rPr>
  </w:style>
  <w:style w:type="paragraph" w:styleId="1277">
    <w:name w:val="样式 正文文本缩进 + 左  0 字符"/>
    <w:basedOn w:val="1156"/>
    <w:next w:val="1277"/>
    <w:link w:val="1276"/>
    <w:qFormat/>
    <w:pPr>
      <w:ind w:firstLine="250"/>
      <w:spacing w:line="360" w:lineRule="auto"/>
    </w:pPr>
    <w:rPr>
      <w:rFonts w:ascii="等线" w:eastAsia="等线" w:cs="宋体"/>
      <w:sz w:val="24"/>
    </w:rPr>
  </w:style>
  <w:style w:type="character" w:styleId="1278">
    <w:name w:val="带缩进的正文 Char Char"/>
    <w:next w:val="1278"/>
    <w:link w:val="1279"/>
    <w:qFormat/>
    <w:rPr>
      <w:rFonts w:ascii="Calibri" w:hAnsi="Calibri"/>
      <w:sz w:val="24"/>
    </w:rPr>
  </w:style>
  <w:style w:type="paragraph" w:styleId="1279">
    <w:name w:val="带缩进的正文"/>
    <w:basedOn w:val="1110"/>
    <w:next w:val="1279"/>
    <w:link w:val="1278"/>
    <w:qFormat/>
    <w:pPr>
      <w:ind w:firstLine="480"/>
      <w:spacing w:line="360" w:lineRule="auto"/>
    </w:pPr>
    <w:rPr>
      <w:rFonts w:ascii="Calibri" w:hAnsi="Calibri" w:eastAsia="等线" w:cs="Times New Roman"/>
      <w:sz w:val="24"/>
      <w:szCs w:val="22"/>
    </w:rPr>
  </w:style>
  <w:style w:type="character" w:styleId="1280">
    <w:name w:val="bodybold1"/>
    <w:next w:val="1280"/>
    <w:link w:val="1110"/>
    <w:qFormat/>
    <w:rPr>
      <w:rFonts w:ascii="Tahoma" w:hAnsi="Tahoma"/>
      <w:b/>
      <w:bCs/>
      <w:color w:val="0066ff"/>
      <w:sz w:val="26"/>
      <w:szCs w:val="26"/>
      <w:u w:val="none"/>
    </w:rPr>
  </w:style>
  <w:style w:type="character" w:styleId="1281">
    <w:name w:val="flname8"/>
    <w:basedOn w:val="1120"/>
    <w:next w:val="1281"/>
    <w:link w:val="1110"/>
    <w:qFormat/>
  </w:style>
  <w:style w:type="character" w:styleId="1282">
    <w:name w:val="正文（首行缩进两字） Char Char"/>
    <w:next w:val="1282"/>
    <w:link w:val="1110"/>
    <w:qFormat/>
    <w:rPr>
      <w:rFonts w:eastAsia="宋体"/>
      <w:sz w:val="24"/>
      <w:lang w:val="en-US" w:eastAsia="zh-CN" w:bidi="ar-SA"/>
    </w:rPr>
  </w:style>
  <w:style w:type="character" w:styleId="1283">
    <w:name w:val="标题 3 Char Char"/>
    <w:next w:val="1283"/>
    <w:link w:val="1110"/>
    <w:qFormat/>
    <w:rPr>
      <w:rFonts w:eastAsia="宋体"/>
      <w:b/>
      <w:sz w:val="32"/>
      <w:lang w:val="en-US" w:eastAsia="zh-CN" w:bidi="ar-SA"/>
    </w:rPr>
  </w:style>
  <w:style w:type="character" w:styleId="1284">
    <w:name w:val="样式6 Char Char"/>
    <w:next w:val="1284"/>
    <w:link w:val="1285"/>
    <w:qFormat/>
    <w:rPr>
      <w:rFonts w:ascii="宋体" w:hAnsi="宋体"/>
      <w:sz w:val="28"/>
      <w:szCs w:val="28"/>
    </w:rPr>
  </w:style>
  <w:style w:type="paragraph" w:styleId="1285">
    <w:name w:val="样式6"/>
    <w:basedOn w:val="1110"/>
    <w:next w:val="1285"/>
    <w:link w:val="1284"/>
    <w:qFormat/>
    <w:pPr>
      <w:ind w:left="980" w:hanging="420"/>
      <w:spacing w:line="360" w:lineRule="auto"/>
    </w:pPr>
    <w:rPr>
      <w:rFonts w:ascii="宋体" w:hAnsi="宋体" w:eastAsia="等线" w:cs="Times New Roman"/>
      <w:sz w:val="28"/>
      <w:szCs w:val="28"/>
    </w:rPr>
  </w:style>
  <w:style w:type="character" w:styleId="1286">
    <w:name w:val="页眉 字符"/>
    <w:next w:val="1286"/>
    <w:link w:val="1110"/>
    <w:uiPriority w:val="99"/>
    <w:qFormat/>
    <w:rPr>
      <w:sz w:val="18"/>
      <w:szCs w:val="18"/>
    </w:rPr>
  </w:style>
  <w:style w:type="character" w:styleId="1287">
    <w:name w:val="WW8Num11z1"/>
    <w:next w:val="1287"/>
    <w:link w:val="1110"/>
    <w:qFormat/>
    <w:rPr>
      <w:rFonts w:ascii="Wingdings" w:hAnsi="Wingdings"/>
    </w:rPr>
  </w:style>
  <w:style w:type="character" w:styleId="1288">
    <w:name w:val="样式 正文缩进 + 首行缩进:  2 字符 Char Char"/>
    <w:next w:val="1288"/>
    <w:link w:val="1289"/>
    <w:qFormat/>
    <w:rPr>
      <w:rFonts w:cs="宋体"/>
      <w:sz w:val="24"/>
    </w:rPr>
  </w:style>
  <w:style w:type="paragraph" w:styleId="1289">
    <w:name w:val="样式 正文缩进 + 首行缩进:  2 字符"/>
    <w:basedOn w:val="1129"/>
    <w:next w:val="1289"/>
    <w:link w:val="1288"/>
    <w:qFormat/>
    <w:pPr>
      <w:ind w:firstLine="200"/>
      <w:spacing w:line="360" w:lineRule="auto"/>
    </w:pPr>
    <w:rPr>
      <w:rFonts w:ascii="等线" w:hAnsi="等线" w:eastAsia="等线" w:cs="宋体"/>
      <w:sz w:val="24"/>
      <w:szCs w:val="22"/>
    </w:rPr>
  </w:style>
  <w:style w:type="character" w:styleId="1290">
    <w:name w:val="彩色网格 - 强调文字颜色 1 Char"/>
    <w:next w:val="1290"/>
    <w:link w:val="1291"/>
    <w:qFormat/>
    <w:rPr>
      <w:rFonts w:eastAsia="方正仿宋_GBK"/>
      <w:i/>
      <w:iCs/>
      <w:color w:val="000000"/>
      <w:szCs w:val="24"/>
    </w:rPr>
  </w:style>
  <w:style w:type="paragraph" w:styleId="1291">
    <w:name w:val="彩色网格 - 强调文字颜色 11"/>
    <w:basedOn w:val="1110"/>
    <w:next w:val="1110"/>
    <w:link w:val="1290"/>
    <w:qFormat/>
    <w:pPr>
      <w:ind w:firstLine="560"/>
      <w:spacing w:line="360" w:lineRule="auto"/>
    </w:pPr>
    <w:rPr>
      <w:rFonts w:ascii="等线" w:hAnsi="等线" w:eastAsia="方正仿宋_GBK" w:cs="Times New Roman"/>
      <w:i/>
      <w:iCs/>
      <w:color w:val="000000"/>
    </w:rPr>
  </w:style>
  <w:style w:type="character" w:styleId="1292">
    <w:name w:val="文档结构图 Char3"/>
    <w:next w:val="1292"/>
    <w:link w:val="1110"/>
    <w:uiPriority w:val="99"/>
    <w:qFormat/>
    <w:rPr>
      <w:rFonts w:ascii="宋体"/>
      <w:sz w:val="18"/>
      <w:szCs w:val="18"/>
    </w:rPr>
  </w:style>
  <w:style w:type="character" w:styleId="1293">
    <w:name w:val="正文首行缩进 2 Char3"/>
    <w:next w:val="1293"/>
    <w:link w:val="1110"/>
    <w:semiHidden/>
    <w:qFormat/>
    <w:rPr>
      <w:rFonts w:ascii="Arial" w:hAnsi="Arial" w:eastAsia="方正仿宋_GBK" w:cs="Arial"/>
      <w:szCs w:val="24"/>
    </w:rPr>
  </w:style>
  <w:style w:type="character" w:styleId="1294">
    <w:name w:val="样式7 Char Char"/>
    <w:next w:val="1294"/>
    <w:link w:val="1295"/>
    <w:qFormat/>
    <w:rPr>
      <w:rFonts w:ascii="宋体" w:hAnsi="宋体"/>
      <w:sz w:val="28"/>
      <w:szCs w:val="28"/>
    </w:rPr>
  </w:style>
  <w:style w:type="paragraph" w:styleId="1295">
    <w:name w:val="样式7"/>
    <w:basedOn w:val="1110"/>
    <w:next w:val="1295"/>
    <w:link w:val="1294"/>
    <w:qFormat/>
    <w:pPr>
      <w:ind w:left="980" w:hanging="420"/>
      <w:spacing w:line="360" w:lineRule="auto"/>
    </w:pPr>
    <w:rPr>
      <w:rFonts w:ascii="宋体" w:hAnsi="宋体" w:eastAsia="等线" w:cs="Times New Roman"/>
      <w:sz w:val="28"/>
      <w:szCs w:val="28"/>
    </w:rPr>
  </w:style>
  <w:style w:type="character" w:styleId="1296">
    <w:name w:val="WW-Absatz-Standardschriftart11"/>
    <w:next w:val="1296"/>
    <w:link w:val="1110"/>
    <w:qFormat/>
  </w:style>
  <w:style w:type="character" w:styleId="1297">
    <w:name w:val="正文文本 3 Char3"/>
    <w:next w:val="1297"/>
    <w:link w:val="1110"/>
    <w:qFormat/>
    <w:rPr>
      <w:rFonts w:ascii="方正仿宋_GB2312" w:hAnsi="Arial" w:eastAsia="方正仿宋_GB2312"/>
      <w:sz w:val="32"/>
    </w:rPr>
  </w:style>
  <w:style w:type="character" w:styleId="1298">
    <w:name w:val="WW8Num34z2"/>
    <w:next w:val="1298"/>
    <w:link w:val="1110"/>
    <w:qFormat/>
    <w:rPr>
      <w:rFonts w:ascii="Symbol" w:hAnsi="Symbol" w:cs="Symbol"/>
      <w:sz w:val="18"/>
      <w:szCs w:val="18"/>
    </w:rPr>
  </w:style>
  <w:style w:type="character" w:styleId="1299">
    <w:name w:val="日期 Char4"/>
    <w:next w:val="1299"/>
    <w:link w:val="1110"/>
    <w:qFormat/>
    <w:rPr>
      <w:rFonts w:ascii="方正仿宋_GB2312" w:eastAsia="方正仿宋_GB2312"/>
      <w:b/>
      <w:sz w:val="36"/>
      <w:szCs w:val="24"/>
    </w:rPr>
  </w:style>
  <w:style w:type="character" w:styleId="1300">
    <w:name w:val="正文文本缩进 3 字符1"/>
    <w:next w:val="1300"/>
    <w:link w:val="1110"/>
    <w:uiPriority w:val="99"/>
    <w:qFormat/>
    <w:rPr>
      <w:rFonts w:ascii="宋体" w:hAnsi="Times New Roman" w:eastAsia="方正仿宋_GBK" w:cs="Times New Roman"/>
      <w:sz w:val="16"/>
      <w:szCs w:val="16"/>
    </w:rPr>
  </w:style>
  <w:style w:type="character" w:styleId="1301">
    <w:name w:val="正文文本缩进 3 Char3"/>
    <w:next w:val="1301"/>
    <w:link w:val="1110"/>
    <w:qFormat/>
    <w:rPr>
      <w:rFonts w:ascii="微软雅黑" w:hAnsi="Arial" w:eastAsia="微软雅黑"/>
      <w:sz w:val="36"/>
    </w:rPr>
  </w:style>
  <w:style w:type="character" w:styleId="1302">
    <w:name w:val="WW8Num6z1"/>
    <w:next w:val="1302"/>
    <w:link w:val="1110"/>
    <w:qFormat/>
    <w:rPr>
      <w:rFonts w:ascii="Wingdings" w:hAnsi="Wingdings"/>
    </w:rPr>
  </w:style>
  <w:style w:type="character" w:styleId="1303">
    <w:name w:val="正文文本 2 Char3"/>
    <w:next w:val="1303"/>
    <w:link w:val="1110"/>
    <w:qFormat/>
    <w:rPr>
      <w:szCs w:val="24"/>
    </w:rPr>
  </w:style>
  <w:style w:type="character" w:styleId="1304">
    <w:name w:val="WW8Num32z2"/>
    <w:next w:val="1304"/>
    <w:link w:val="1110"/>
    <w:qFormat/>
    <w:rPr>
      <w:rFonts w:ascii="Symbol" w:hAnsi="Symbol" w:cs="Symbol"/>
      <w:sz w:val="18"/>
      <w:szCs w:val="18"/>
    </w:rPr>
  </w:style>
  <w:style w:type="character" w:styleId="1305">
    <w:name w:val="列表段落 字符1"/>
    <w:next w:val="1305"/>
    <w:link w:val="1110"/>
    <w:uiPriority w:val="34"/>
    <w:qFormat/>
    <w:rPr>
      <w:rFonts w:ascii="Calibri" w:hAnsi="Calibri"/>
      <w:sz w:val="21"/>
      <w:szCs w:val="22"/>
    </w:rPr>
  </w:style>
  <w:style w:type="character" w:styleId="1306">
    <w:name w:val="WW8Num28z0"/>
    <w:next w:val="1306"/>
    <w:link w:val="1110"/>
    <w:qFormat/>
    <w:rPr>
      <w:rFonts w:ascii="Wingdings" w:hAnsi="Wingdings" w:cs="Symbol"/>
      <w:sz w:val="18"/>
      <w:szCs w:val="18"/>
    </w:rPr>
  </w:style>
  <w:style w:type="character" w:styleId="1307">
    <w:name w:val="WW8Num2z2"/>
    <w:next w:val="1307"/>
    <w:link w:val="1110"/>
    <w:qFormat/>
    <w:rPr>
      <w:rFonts w:ascii="Symbol" w:hAnsi="Symbol" w:cs="Symbol"/>
      <w:sz w:val="18"/>
      <w:szCs w:val="18"/>
    </w:rPr>
  </w:style>
  <w:style w:type="character" w:styleId="1308">
    <w:name w:val="apple-converted-space"/>
    <w:basedOn w:val="1120"/>
    <w:next w:val="1308"/>
    <w:link w:val="1110"/>
    <w:qFormat/>
  </w:style>
  <w:style w:type="character" w:styleId="1309">
    <w:name w:val="WW8Num35z2"/>
    <w:next w:val="1309"/>
    <w:link w:val="1110"/>
    <w:qFormat/>
    <w:rPr>
      <w:rFonts w:ascii="Symbol" w:hAnsi="Symbol" w:cs="Symbol"/>
      <w:sz w:val="18"/>
      <w:szCs w:val="18"/>
    </w:rPr>
  </w:style>
  <w:style w:type="character" w:styleId="1310">
    <w:name w:val="标题 Char3"/>
    <w:next w:val="1310"/>
    <w:link w:val="1110"/>
    <w:uiPriority w:val="10"/>
    <w:qFormat/>
    <w:rPr>
      <w:rFonts w:ascii="Cambria" w:hAnsi="Cambria"/>
      <w:b/>
      <w:bCs/>
      <w:sz w:val="32"/>
      <w:szCs w:val="32"/>
    </w:rPr>
  </w:style>
  <w:style w:type="character" w:styleId="1311">
    <w:name w:val="WW8Num10z0"/>
    <w:next w:val="1311"/>
    <w:link w:val="1110"/>
    <w:qFormat/>
    <w:rPr>
      <w:rFonts w:ascii="Wingdings" w:hAnsi="Wingdings" w:cs="Symbol"/>
      <w:sz w:val="18"/>
      <w:szCs w:val="18"/>
    </w:rPr>
  </w:style>
  <w:style w:type="character" w:styleId="1312">
    <w:name w:val="正文首行缩进 Char5"/>
    <w:next w:val="1312"/>
    <w:link w:val="1110"/>
    <w:semiHidden/>
    <w:qFormat/>
    <w:rPr>
      <w:rFonts w:ascii="Arial" w:hAnsi="Arial"/>
      <w:szCs w:val="21"/>
    </w:rPr>
  </w:style>
  <w:style w:type="character" w:styleId="1313">
    <w:name w:val="WW8Num32z0"/>
    <w:next w:val="1313"/>
    <w:link w:val="1110"/>
    <w:qFormat/>
    <w:rPr>
      <w:rFonts w:ascii="Wingdings" w:hAnsi="Wingdings" w:cs="Symbol"/>
      <w:sz w:val="18"/>
      <w:szCs w:val="18"/>
    </w:rPr>
  </w:style>
  <w:style w:type="character" w:styleId="1314">
    <w:name w:val="正文首行缩进 Char1"/>
    <w:next w:val="1314"/>
    <w:link w:val="1110"/>
    <w:qFormat/>
    <w:rPr>
      <w:rFonts w:ascii="Times New Roman" w:hAnsi="Times New Roman" w:eastAsia="宋体" w:cs="Times New Roman"/>
      <w:szCs w:val="24"/>
    </w:rPr>
  </w:style>
  <w:style w:type="character" w:styleId="1315">
    <w:name w:val="标题 3 字符1"/>
    <w:next w:val="1315"/>
    <w:link w:val="1110"/>
    <w:qFormat/>
    <w:rPr>
      <w:rFonts w:ascii="仿宋" w:eastAsia="仿宋"/>
      <w:b/>
      <w:sz w:val="32"/>
      <w:szCs w:val="32"/>
    </w:rPr>
  </w:style>
  <w:style w:type="character" w:styleId="1316">
    <w:name w:val="正文首行缩进 Char2"/>
    <w:next w:val="1316"/>
    <w:link w:val="1110"/>
    <w:qFormat/>
    <w:rPr>
      <w:rFonts w:ascii="方正楷体_GB2312" w:hAnsi="Arial" w:eastAsia="方正楷体_GB2312"/>
      <w:sz w:val="21"/>
      <w:szCs w:val="24"/>
    </w:rPr>
  </w:style>
  <w:style w:type="character" w:styleId="1317">
    <w:name w:val="正文文本 2 字符1"/>
    <w:next w:val="1317"/>
    <w:link w:val="1110"/>
    <w:uiPriority w:val="99"/>
    <w:semiHidden/>
    <w:qFormat/>
    <w:rPr>
      <w:rFonts w:ascii="Times New Roman" w:hAnsi="Times New Roman" w:eastAsia="方正仿宋_GBK" w:cs="Times New Roman"/>
      <w:sz w:val="24"/>
      <w:szCs w:val="24"/>
    </w:rPr>
  </w:style>
  <w:style w:type="character" w:styleId="1318">
    <w:name w:val="Table Heading Char1"/>
    <w:next w:val="1318"/>
    <w:link w:val="1319"/>
    <w:qFormat/>
    <w:rPr>
      <w:rFonts w:ascii="Constantia" w:hAnsi="Constantia" w:eastAsia="黑体" w:cs="Constantia"/>
      <w:bCs/>
      <w:szCs w:val="21"/>
    </w:rPr>
  </w:style>
  <w:style w:type="paragraph" w:styleId="1319">
    <w:name w:val="Table Heading"/>
    <w:basedOn w:val="1110"/>
    <w:next w:val="1319"/>
    <w:link w:val="1318"/>
    <w:qFormat/>
    <w:pPr>
      <w:jc w:val="left"/>
      <w:keepNext/>
      <w:spacing w:before="80" w:after="80" w:line="240" w:lineRule="atLeast"/>
    </w:pPr>
    <w:rPr>
      <w:rFonts w:ascii="Constantia" w:hAnsi="Constantia" w:eastAsia="黑体" w:cs="Constantia"/>
      <w:bCs/>
      <w:szCs w:val="21"/>
    </w:rPr>
  </w:style>
  <w:style w:type="character" w:styleId="1320">
    <w:name w:val="二级采标题 字符"/>
    <w:next w:val="1320"/>
    <w:link w:val="1321"/>
    <w:qFormat/>
    <w:rPr>
      <w:rFonts w:ascii="Calibri" w:hAnsi="Calibri"/>
    </w:rPr>
  </w:style>
  <w:style w:type="paragraph" w:styleId="1321">
    <w:name w:val="二级采标题"/>
    <w:next w:val="1241"/>
    <w:link w:val="1320"/>
    <w:qFormat/>
    <w:pPr>
      <w:ind w:left="1134" w:hanging="1134"/>
    </w:pPr>
    <w:rPr>
      <w:rFonts w:ascii="Calibri" w:hAnsi="Calibri" w:eastAsia="等线" w:cs="Times New Roman"/>
      <w:sz w:val="21"/>
      <w:szCs w:val="22"/>
      <w:lang w:val="en-US" w:eastAsia="zh-CN" w:bidi="ar-SA"/>
    </w:rPr>
  </w:style>
  <w:style w:type="character" w:styleId="1322">
    <w:name w:val="Table Text Char"/>
    <w:next w:val="1322"/>
    <w:link w:val="1323"/>
    <w:qFormat/>
    <w:rPr>
      <w:rFonts w:cs="Arial"/>
      <w:szCs w:val="21"/>
    </w:rPr>
  </w:style>
  <w:style w:type="paragraph" w:styleId="1323">
    <w:name w:val="Table Text"/>
    <w:basedOn w:val="1110"/>
    <w:next w:val="1323"/>
    <w:link w:val="1322"/>
    <w:qFormat/>
    <w:pPr>
      <w:jc w:val="left"/>
      <w:spacing w:before="80" w:after="80" w:line="240" w:lineRule="atLeast"/>
    </w:pPr>
    <w:rPr>
      <w:rFonts w:ascii="等线" w:hAnsi="等线" w:eastAsia="等线" w:cs="Arial"/>
      <w:szCs w:val="21"/>
    </w:rPr>
  </w:style>
  <w:style w:type="character" w:styleId="1324">
    <w:name w:val="WW8Num28z2"/>
    <w:next w:val="1324"/>
    <w:link w:val="1110"/>
    <w:qFormat/>
    <w:rPr>
      <w:rFonts w:ascii="Symbol" w:hAnsi="Symbol" w:cs="Symbol"/>
      <w:sz w:val="18"/>
      <w:szCs w:val="18"/>
    </w:rPr>
  </w:style>
  <w:style w:type="character" w:styleId="1325">
    <w:name w:val="标题2 Char"/>
    <w:next w:val="1325"/>
    <w:link w:val="1326"/>
    <w:qFormat/>
    <w:rPr>
      <w:rFonts w:ascii="宋体" w:hAnsi="宋体"/>
      <w:b/>
      <w:bCs/>
      <w:sz w:val="28"/>
      <w:szCs w:val="28"/>
    </w:rPr>
  </w:style>
  <w:style w:type="paragraph" w:styleId="1326">
    <w:name w:val="标题2"/>
    <w:basedOn w:val="1112"/>
    <w:next w:val="1110"/>
    <w:link w:val="1325"/>
    <w:qFormat/>
    <w:pPr>
      <w:ind w:left="425"/>
      <w:jc w:val="left"/>
      <w:spacing w:before="0" w:after="0" w:line="360" w:lineRule="auto"/>
    </w:pPr>
    <w:rPr>
      <w:rFonts w:ascii="宋体" w:hAnsi="宋体" w:eastAsia="等线" w:cs="Times New Roman"/>
      <w:bCs/>
      <w:sz w:val="28"/>
      <w:szCs w:val="28"/>
    </w:rPr>
  </w:style>
  <w:style w:type="character" w:styleId="1327">
    <w:name w:val="WW8Num17z1"/>
    <w:next w:val="1327"/>
    <w:link w:val="1110"/>
    <w:qFormat/>
    <w:rPr>
      <w:rFonts w:ascii="Microsoft JhengHei Light" w:hAnsi="Microsoft JhengHei Light" w:cs="Symbol"/>
      <w:sz w:val="18"/>
      <w:szCs w:val="18"/>
    </w:rPr>
  </w:style>
  <w:style w:type="character" w:styleId="1328">
    <w:name w:val="font01"/>
    <w:next w:val="1328"/>
    <w:link w:val="1110"/>
    <w:qFormat/>
    <w:rPr>
      <w:rFonts w:hint="eastAsia" w:ascii="楷体" w:hAnsi="楷体" w:eastAsia="楷体" w:cs="楷体"/>
      <w:color w:val="ff0000"/>
      <w:sz w:val="22"/>
      <w:szCs w:val="22"/>
      <w:u w:val="none"/>
    </w:rPr>
  </w:style>
  <w:style w:type="character" w:styleId="1329">
    <w:name w:val="WW8Num23z0"/>
    <w:next w:val="1329"/>
    <w:link w:val="1110"/>
    <w:qFormat/>
    <w:rPr>
      <w:rFonts w:ascii="Wingdings" w:hAnsi="Wingdings" w:cs="Symbol"/>
      <w:sz w:val="18"/>
      <w:szCs w:val="18"/>
    </w:rPr>
  </w:style>
  <w:style w:type="character" w:styleId="1330">
    <w:name w:val="font21"/>
    <w:basedOn w:val="1120"/>
    <w:next w:val="1330"/>
    <w:link w:val="1110"/>
    <w:qFormat/>
    <w:rPr>
      <w:rFonts w:hint="eastAsia" w:ascii="楷体" w:hAnsi="楷体" w:eastAsia="楷体" w:cs="楷体"/>
      <w:color w:val="000000"/>
      <w:sz w:val="22"/>
      <w:szCs w:val="22"/>
      <w:u w:val="none"/>
    </w:rPr>
  </w:style>
  <w:style w:type="character" w:styleId="1331">
    <w:name w:val="Absatz-Standardschriftart"/>
    <w:next w:val="1331"/>
    <w:link w:val="1110"/>
    <w:qFormat/>
  </w:style>
  <w:style w:type="character" w:styleId="1332">
    <w:name w:val="批注文字 Char1"/>
    <w:next w:val="1332"/>
    <w:link w:val="1110"/>
    <w:qFormat/>
    <w:rPr>
      <w:rFonts w:ascii="Times New Roman" w:hAnsi="Times New Roman" w:eastAsia="宋体" w:cs="Times New Roman"/>
      <w:szCs w:val="24"/>
    </w:rPr>
  </w:style>
  <w:style w:type="character" w:styleId="1333">
    <w:name w:val="WW8Num20z1"/>
    <w:next w:val="1333"/>
    <w:link w:val="1110"/>
    <w:qFormat/>
    <w:rPr>
      <w:rFonts w:ascii="Microsoft JhengHei Light" w:hAnsi="Microsoft JhengHei Light" w:cs="Symbol"/>
      <w:sz w:val="18"/>
      <w:szCs w:val="18"/>
    </w:rPr>
  </w:style>
  <w:style w:type="character" w:styleId="1334">
    <w:name w:val="font31"/>
    <w:next w:val="1334"/>
    <w:link w:val="1110"/>
    <w:qFormat/>
    <w:rPr>
      <w:rFonts w:hint="eastAsia" w:ascii="宋体" w:hAnsi="宋体" w:eastAsia="宋体" w:cs="宋体"/>
      <w:b/>
      <w:color w:val="000000"/>
      <w:sz w:val="24"/>
      <w:szCs w:val="24"/>
      <w:u w:val="none"/>
    </w:rPr>
  </w:style>
  <w:style w:type="character" w:styleId="1335">
    <w:name w:val="金宏发行正文 Char Char Char"/>
    <w:next w:val="1335"/>
    <w:link w:val="1110"/>
    <w:qFormat/>
    <w:rPr>
      <w:rFonts w:hint="eastAsia" w:ascii="方正仿宋_GB2312" w:eastAsia="方正仿宋_GB2312" w:cs="宋体"/>
      <w:sz w:val="28"/>
    </w:rPr>
  </w:style>
  <w:style w:type="character" w:styleId="1336">
    <w:name w:val="se11"/>
    <w:next w:val="1336"/>
    <w:link w:val="1110"/>
    <w:qFormat/>
    <w:rPr>
      <w:rFonts w:ascii="Tahoma" w:hAnsi="Tahoma" w:cs="Times New Roman"/>
      <w:color w:val="000000"/>
      <w:sz w:val="24"/>
      <w:lang w:bidi="ar-SA"/>
    </w:rPr>
  </w:style>
  <w:style w:type="character" w:styleId="1337">
    <w:name w:val="WW8Num6z2"/>
    <w:next w:val="1337"/>
    <w:link w:val="1110"/>
    <w:qFormat/>
    <w:rPr>
      <w:rFonts w:ascii="Symbol" w:hAnsi="Symbol" w:cs="Symbol"/>
      <w:sz w:val="18"/>
      <w:szCs w:val="18"/>
    </w:rPr>
  </w:style>
  <w:style w:type="character" w:styleId="1338">
    <w:name w:val="模板正文 Char"/>
    <w:next w:val="1338"/>
    <w:link w:val="1339"/>
    <w:qFormat/>
    <w:rPr>
      <w:rFonts w:ascii="Calibri" w:hAnsi="Calibri"/>
      <w:sz w:val="28"/>
      <w:szCs w:val="21"/>
    </w:rPr>
  </w:style>
  <w:style w:type="paragraph" w:styleId="1339">
    <w:name w:val="模板正文"/>
    <w:basedOn w:val="1110"/>
    <w:next w:val="1339"/>
    <w:link w:val="1338"/>
    <w:qFormat/>
    <w:pPr>
      <w:ind w:firstLine="200"/>
      <w:spacing w:line="360" w:lineRule="auto"/>
    </w:pPr>
    <w:rPr>
      <w:rFonts w:ascii="Calibri" w:hAnsi="Calibri" w:eastAsia="等线" w:cs="Times New Roman"/>
      <w:sz w:val="28"/>
      <w:szCs w:val="21"/>
    </w:rPr>
  </w:style>
  <w:style w:type="character" w:styleId="1340">
    <w:name w:val="批注框文本 字符1"/>
    <w:next w:val="1340"/>
    <w:link w:val="1110"/>
    <w:uiPriority w:val="99"/>
    <w:qFormat/>
    <w:rPr>
      <w:rFonts w:ascii="Times New Roman" w:hAnsi="Times New Roman" w:eastAsia="方正仿宋_GBK" w:cs="Times New Roman"/>
      <w:sz w:val="18"/>
      <w:szCs w:val="18"/>
    </w:rPr>
  </w:style>
  <w:style w:type="character" w:styleId="1341">
    <w:name w:val="标书正文 Char"/>
    <w:next w:val="1341"/>
    <w:link w:val="1342"/>
    <w:qFormat/>
    <w:rPr>
      <w:rFonts w:ascii="Calibri" w:hAnsi="Calibri"/>
    </w:rPr>
  </w:style>
  <w:style w:type="paragraph" w:styleId="1342">
    <w:name w:val="标书正文"/>
    <w:basedOn w:val="1110"/>
    <w:next w:val="1342"/>
    <w:link w:val="1341"/>
    <w:qFormat/>
    <w:pPr>
      <w:ind w:firstLine="200"/>
      <w:spacing w:before="120" w:line="360" w:lineRule="auto"/>
    </w:pPr>
    <w:rPr>
      <w:rFonts w:ascii="Calibri" w:hAnsi="Calibri" w:eastAsia="等线" w:cs="Times New Roman"/>
      <w:szCs w:val="22"/>
    </w:rPr>
  </w:style>
  <w:style w:type="character" w:styleId="1343">
    <w:name w:val="二级条标题 字符"/>
    <w:next w:val="1343"/>
    <w:link w:val="1344"/>
    <w:qFormat/>
    <w:rPr>
      <w:rFonts w:ascii="黑体" w:eastAsia="黑体"/>
    </w:rPr>
  </w:style>
  <w:style w:type="paragraph" w:styleId="1344">
    <w:name w:val="二级条标题"/>
    <w:basedOn w:val="1237"/>
    <w:next w:val="1241"/>
    <w:link w:val="1343"/>
    <w:qFormat/>
    <w:pPr>
      <w:ind w:left="630"/>
      <w:tabs>
        <w:tab w:val="left" w:pos="567" w:leader="none"/>
        <w:tab w:val="left" w:pos="780" w:leader="none"/>
      </w:tabs>
      <w:outlineLvl w:val="3"/>
    </w:pPr>
  </w:style>
  <w:style w:type="character" w:styleId="1345">
    <w:name w:val="页脚 Char1"/>
    <w:next w:val="1345"/>
    <w:link w:val="1110"/>
    <w:qFormat/>
    <w:rPr>
      <w:sz w:val="18"/>
      <w:szCs w:val="18"/>
    </w:rPr>
  </w:style>
  <w:style w:type="character" w:styleId="1346">
    <w:name w:val="WW8Num15z1"/>
    <w:next w:val="1346"/>
    <w:link w:val="1110"/>
    <w:qFormat/>
    <w:rPr>
      <w:rFonts w:ascii="Microsoft JhengHei Light" w:hAnsi="Microsoft JhengHei Light" w:cs="Symbol"/>
      <w:sz w:val="18"/>
      <w:szCs w:val="18"/>
    </w:rPr>
  </w:style>
  <w:style w:type="character" w:styleId="1347">
    <w:name w:val="n正文 Char"/>
    <w:next w:val="1347"/>
    <w:link w:val="1348"/>
    <w:qFormat/>
    <w:rPr>
      <w:rFonts w:eastAsia="方正仿宋_GB2312"/>
      <w:color w:val="000000"/>
      <w:sz w:val="28"/>
      <w:szCs w:val="28"/>
    </w:rPr>
  </w:style>
  <w:style w:type="paragraph" w:styleId="1348">
    <w:name w:val="n正文"/>
    <w:next w:val="1348"/>
    <w:link w:val="1347"/>
    <w:qFormat/>
    <w:pPr>
      <w:ind w:firstLine="200"/>
      <w:spacing w:line="360" w:lineRule="auto"/>
    </w:pPr>
    <w:rPr>
      <w:rFonts w:ascii="等线" w:hAnsi="等线" w:eastAsia="方正仿宋_GB2312" w:cs="Times New Roman"/>
      <w:color w:val="000000"/>
      <w:sz w:val="28"/>
      <w:szCs w:val="28"/>
      <w:lang w:val="en-US" w:eastAsia="zh-CN" w:bidi="ar-SA"/>
    </w:rPr>
  </w:style>
  <w:style w:type="character" w:styleId="1349">
    <w:name w:val="Table Text Char1"/>
    <w:next w:val="1349"/>
    <w:link w:val="1110"/>
    <w:qFormat/>
    <w:rPr>
      <w:sz w:val="21"/>
      <w:szCs w:val="21"/>
    </w:rPr>
  </w:style>
  <w:style w:type="character" w:styleId="1350">
    <w:name w:val="正文文本缩进 Char1"/>
    <w:next w:val="1350"/>
    <w:link w:val="1110"/>
    <w:qFormat/>
    <w:rPr>
      <w:rFonts w:ascii="Calibri" w:hAnsi="Calibri" w:eastAsia="宋体" w:cs="Times New Roman"/>
    </w:rPr>
  </w:style>
  <w:style w:type="character" w:styleId="1351">
    <w:name w:val="文章正文 Char"/>
    <w:next w:val="1351"/>
    <w:link w:val="1110"/>
    <w:qFormat/>
    <w:rPr>
      <w:rFonts w:ascii="Calibri" w:hAnsi="Calibri"/>
      <w:sz w:val="21"/>
      <w:szCs w:val="24"/>
    </w:rPr>
  </w:style>
  <w:style w:type="character" w:styleId="1352">
    <w:name w:val="GEO正文 Char"/>
    <w:next w:val="1352"/>
    <w:link w:val="1353"/>
    <w:qFormat/>
    <w:rPr>
      <w:rFonts w:eastAsia="方正仿宋_GB2312"/>
      <w:sz w:val="28"/>
    </w:rPr>
  </w:style>
  <w:style w:type="paragraph" w:styleId="1353">
    <w:name w:val="GEO正文"/>
    <w:basedOn w:val="1110"/>
    <w:next w:val="1353"/>
    <w:link w:val="1352"/>
    <w:qFormat/>
    <w:pPr>
      <w:ind w:firstLine="200"/>
      <w:spacing w:line="360" w:lineRule="auto"/>
    </w:pPr>
    <w:rPr>
      <w:rFonts w:ascii="等线" w:hAnsi="等线" w:eastAsia="方正仿宋_GB2312" w:cs="Times New Roman"/>
      <w:sz w:val="28"/>
      <w:szCs w:val="22"/>
    </w:rPr>
  </w:style>
  <w:style w:type="character" w:styleId="1354">
    <w:name w:val="WW8Num35z1"/>
    <w:next w:val="1354"/>
    <w:link w:val="1110"/>
    <w:qFormat/>
    <w:rPr>
      <w:rFonts w:ascii="Microsoft JhengHei Light" w:hAnsi="Microsoft JhengHei Light" w:cs="Symbol"/>
      <w:sz w:val="18"/>
      <w:szCs w:val="18"/>
    </w:rPr>
  </w:style>
  <w:style w:type="character" w:styleId="1355">
    <w:name w:val="页眉 Char1"/>
    <w:next w:val="1355"/>
    <w:link w:val="1110"/>
    <w:qFormat/>
    <w:rPr>
      <w:sz w:val="18"/>
      <w:szCs w:val="18"/>
    </w:rPr>
  </w:style>
  <w:style w:type="character" w:styleId="1356">
    <w:name w:val="WW8Num34z1"/>
    <w:next w:val="1356"/>
    <w:link w:val="1110"/>
    <w:qFormat/>
    <w:rPr>
      <w:rFonts w:ascii="Microsoft JhengHei Light" w:hAnsi="Microsoft JhengHei Light" w:cs="Symbol"/>
      <w:sz w:val="18"/>
      <w:szCs w:val="18"/>
    </w:rPr>
  </w:style>
  <w:style w:type="character" w:styleId="1357">
    <w:name w:val="文档结构图 Char1"/>
    <w:next w:val="1357"/>
    <w:link w:val="1110"/>
    <w:qFormat/>
    <w:rPr>
      <w:rFonts w:ascii="宋体" w:hAnsi="Calibri" w:eastAsia="宋体" w:cs="Times New Roman"/>
      <w:sz w:val="18"/>
      <w:szCs w:val="18"/>
    </w:rPr>
  </w:style>
  <w:style w:type="character" w:styleId="1358">
    <w:name w:val="WW8Num21z0"/>
    <w:next w:val="1358"/>
    <w:link w:val="1110"/>
    <w:qFormat/>
    <w:rPr>
      <w:rFonts w:ascii="Wingdings" w:hAnsi="Wingdings" w:cs="Symbol"/>
      <w:sz w:val="18"/>
      <w:szCs w:val="18"/>
    </w:rPr>
  </w:style>
  <w:style w:type="character" w:styleId="1359">
    <w:name w:val="页脚 Char2"/>
    <w:next w:val="1359"/>
    <w:link w:val="1110"/>
    <w:uiPriority w:val="99"/>
    <w:qFormat/>
    <w:rPr>
      <w:sz w:val="18"/>
      <w:szCs w:val="18"/>
    </w:rPr>
  </w:style>
  <w:style w:type="character" w:styleId="1360">
    <w:name w:val="WW8Num1z1"/>
    <w:next w:val="1360"/>
    <w:link w:val="1110"/>
    <w:qFormat/>
    <w:rPr>
      <w:rFonts w:ascii="Wingdings" w:hAnsi="Wingdings"/>
    </w:rPr>
  </w:style>
  <w:style w:type="character" w:styleId="1361">
    <w:name w:val="批注主题 Char1"/>
    <w:next w:val="1361"/>
    <w:link w:val="1110"/>
    <w:qFormat/>
    <w:rPr>
      <w:rFonts w:ascii="Calibri" w:hAnsi="Calibri" w:eastAsia="宋体" w:cs="Times New Roman"/>
      <w:b/>
      <w:bCs/>
      <w:sz w:val="21"/>
      <w:szCs w:val="22"/>
    </w:rPr>
  </w:style>
  <w:style w:type="character" w:styleId="1362">
    <w:name w:val="我的图表标题 Char"/>
    <w:next w:val="1362"/>
    <w:link w:val="1110"/>
    <w:qFormat/>
    <w:rPr>
      <w:rFonts w:ascii="Cambria" w:hAnsi="Cambria" w:eastAsia="黑体" w:cs="宋体"/>
      <w:sz w:val="24"/>
    </w:rPr>
  </w:style>
  <w:style w:type="character" w:styleId="1363">
    <w:name w:val="页眉 Char2"/>
    <w:next w:val="1363"/>
    <w:link w:val="1110"/>
    <w:uiPriority w:val="99"/>
    <w:qFormat/>
    <w:rPr>
      <w:sz w:val="18"/>
      <w:szCs w:val="18"/>
    </w:rPr>
  </w:style>
  <w:style w:type="character" w:styleId="1364">
    <w:name w:val="WW8Num14z2"/>
    <w:next w:val="1364"/>
    <w:link w:val="1110"/>
    <w:qFormat/>
    <w:rPr>
      <w:rFonts w:ascii="Symbol" w:hAnsi="Symbol" w:cs="Symbol"/>
      <w:sz w:val="18"/>
      <w:szCs w:val="18"/>
    </w:rPr>
  </w:style>
  <w:style w:type="character" w:styleId="1365">
    <w:name w:val="正文文本缩进 2 Char1"/>
    <w:next w:val="1365"/>
    <w:link w:val="1110"/>
    <w:qFormat/>
    <w:rPr>
      <w:rFonts w:ascii="Calibri" w:hAnsi="Calibri" w:eastAsia="宋体" w:cs="Times New Roman"/>
    </w:rPr>
  </w:style>
  <w:style w:type="character" w:styleId="1366">
    <w:name w:val="不明显强调1"/>
    <w:next w:val="1366"/>
    <w:link w:val="1110"/>
    <w:qFormat/>
    <w:rPr>
      <w:i/>
      <w:iCs/>
      <w:color w:val="808080"/>
    </w:rPr>
  </w:style>
  <w:style w:type="character" w:styleId="1367">
    <w:name w:val="正文文本缩进 3 Char1"/>
    <w:next w:val="1367"/>
    <w:link w:val="1110"/>
    <w:qFormat/>
    <w:rPr>
      <w:rFonts w:ascii="Calibri" w:hAnsi="Calibri" w:eastAsia="宋体" w:cs="Times New Roman"/>
      <w:sz w:val="16"/>
      <w:szCs w:val="16"/>
    </w:rPr>
  </w:style>
  <w:style w:type="character" w:styleId="1368">
    <w:name w:val="批注文字 字符1"/>
    <w:next w:val="1368"/>
    <w:link w:val="1110"/>
    <w:qFormat/>
    <w:rPr>
      <w:rFonts w:ascii="Times New Roman" w:hAnsi="Times New Roman" w:eastAsia="方正仿宋_GBK" w:cs="Times New Roman"/>
      <w:sz w:val="24"/>
      <w:szCs w:val="24"/>
    </w:rPr>
  </w:style>
  <w:style w:type="character" w:styleId="1369">
    <w:name w:val="纯文本 Char2"/>
    <w:next w:val="1369"/>
    <w:link w:val="1110"/>
    <w:qFormat/>
    <w:rPr>
      <w:rFonts w:ascii="宋体" w:hAnsi="Courier New" w:eastAsia="宋体" w:cs="Courier New"/>
      <w:szCs w:val="21"/>
    </w:rPr>
  </w:style>
  <w:style w:type="character" w:styleId="1370">
    <w:name w:val="WW8Num19z1"/>
    <w:next w:val="1370"/>
    <w:link w:val="1110"/>
    <w:qFormat/>
    <w:rPr>
      <w:rFonts w:ascii="Wingdings" w:hAnsi="Wingdings"/>
    </w:rPr>
  </w:style>
  <w:style w:type="character" w:styleId="1371">
    <w:name w:val="正文文本缩进 Char2"/>
    <w:next w:val="1371"/>
    <w:link w:val="1110"/>
    <w:uiPriority w:val="99"/>
    <w:semiHidden/>
    <w:qFormat/>
    <w:rPr>
      <w:sz w:val="21"/>
      <w:szCs w:val="22"/>
    </w:rPr>
  </w:style>
  <w:style w:type="character" w:styleId="1372">
    <w:name w:val="WW8Num14z7"/>
    <w:next w:val="1372"/>
    <w:link w:val="1110"/>
    <w:qFormat/>
    <w:rPr>
      <w:rFonts w:ascii="Wingdings" w:hAnsi="Wingdings"/>
    </w:rPr>
  </w:style>
  <w:style w:type="character" w:styleId="1373">
    <w:name w:val="正文文本缩进 2 Char2"/>
    <w:next w:val="1373"/>
    <w:link w:val="1110"/>
    <w:uiPriority w:val="99"/>
    <w:semiHidden/>
    <w:qFormat/>
    <w:rPr>
      <w:sz w:val="21"/>
      <w:szCs w:val="22"/>
    </w:rPr>
  </w:style>
  <w:style w:type="character" w:styleId="1374">
    <w:name w:val="WW8Num23z1"/>
    <w:next w:val="1374"/>
    <w:link w:val="1110"/>
    <w:qFormat/>
    <w:rPr>
      <w:rFonts w:ascii="Microsoft JhengHei Light" w:hAnsi="Microsoft JhengHei Light" w:cs="Symbol"/>
      <w:sz w:val="18"/>
      <w:szCs w:val="18"/>
    </w:rPr>
  </w:style>
  <w:style w:type="character" w:styleId="1375">
    <w:name w:val="批注框文本 Char1"/>
    <w:next w:val="1375"/>
    <w:link w:val="1110"/>
    <w:qFormat/>
    <w:rPr>
      <w:sz w:val="18"/>
      <w:szCs w:val="18"/>
    </w:rPr>
  </w:style>
  <w:style w:type="character" w:styleId="1376">
    <w:name w:val="WW8Num3z2"/>
    <w:next w:val="1376"/>
    <w:link w:val="1110"/>
    <w:qFormat/>
    <w:rPr>
      <w:rFonts w:ascii="Symbol" w:hAnsi="Symbol" w:cs="Symbol"/>
      <w:sz w:val="18"/>
      <w:szCs w:val="18"/>
    </w:rPr>
  </w:style>
  <w:style w:type="character" w:styleId="1377">
    <w:name w:val="文档结构图 Char2"/>
    <w:next w:val="1377"/>
    <w:link w:val="1110"/>
    <w:uiPriority w:val="99"/>
    <w:qFormat/>
    <w:rPr>
      <w:rFonts w:ascii="宋体"/>
      <w:sz w:val="18"/>
      <w:szCs w:val="18"/>
    </w:rPr>
  </w:style>
  <w:style w:type="character" w:styleId="1378">
    <w:name w:val="样式 InfoBlue + 倾斜 Char"/>
    <w:next w:val="1378"/>
    <w:link w:val="1110"/>
    <w:qFormat/>
    <w:rPr>
      <w:color w:val="0000ff"/>
      <w:sz w:val="21"/>
    </w:rPr>
  </w:style>
  <w:style w:type="character" w:styleId="1379">
    <w:name w:val="批注文字 Char2"/>
    <w:next w:val="1379"/>
    <w:link w:val="1110"/>
    <w:qFormat/>
    <w:rPr>
      <w:sz w:val="21"/>
      <w:szCs w:val="22"/>
    </w:rPr>
  </w:style>
  <w:style w:type="character" w:styleId="1380">
    <w:name w:val="批注主题 Char2"/>
    <w:next w:val="1380"/>
    <w:link w:val="1110"/>
    <w:qFormat/>
    <w:rPr>
      <w:b/>
      <w:bCs/>
      <w:sz w:val="21"/>
      <w:szCs w:val="22"/>
    </w:rPr>
  </w:style>
  <w:style w:type="character" w:styleId="1381">
    <w:name w:val="Char Char6"/>
    <w:next w:val="1381"/>
    <w:link w:val="1110"/>
    <w:qFormat/>
    <w:rPr>
      <w:b/>
      <w:bCs/>
      <w:sz w:val="44"/>
      <w:szCs w:val="44"/>
    </w:rPr>
  </w:style>
  <w:style w:type="character" w:styleId="1382">
    <w:name w:val="p0 Char"/>
    <w:next w:val="1382"/>
    <w:link w:val="1383"/>
    <w:qFormat/>
    <w:rPr>
      <w:szCs w:val="21"/>
    </w:rPr>
  </w:style>
  <w:style w:type="paragraph" w:styleId="1383">
    <w:name w:val="p0"/>
    <w:basedOn w:val="1384"/>
    <w:next w:val="1383"/>
    <w:link w:val="1382"/>
    <w:qFormat/>
    <w:pPr>
      <w:widowControl/>
    </w:pPr>
    <w:rPr>
      <w:rFonts w:ascii="等线" w:hAnsi="等线" w:eastAsia="等线" w:cs="Times New Roman"/>
      <w:szCs w:val="21"/>
    </w:rPr>
  </w:style>
  <w:style w:type="paragraph" w:styleId="1384">
    <w:name w:val="正文1"/>
    <w:basedOn w:val="1385"/>
    <w:next w:val="1394"/>
    <w:link w:val="1110"/>
    <w:qFormat/>
    <w:pPr>
      <w:jc w:val="both"/>
      <w:widowControl w:val="off"/>
    </w:pPr>
    <w:rPr>
      <w:rFonts w:ascii="Times New Roman" w:hAnsi="Times New Roman" w:eastAsia="宋体" w:cs="Times New Roman"/>
      <w:sz w:val="21"/>
      <w:szCs w:val="24"/>
      <w:lang w:val="en-US" w:eastAsia="zh-CN" w:bidi="ar-SA"/>
    </w:rPr>
  </w:style>
  <w:style w:type="paragraph" w:styleId="1385">
    <w:name w:val="正文11"/>
    <w:next w:val="1386"/>
    <w:link w:val="1110"/>
    <w:qFormat/>
    <w:pPr>
      <w:jc w:val="both"/>
      <w:widowControl w:val="off"/>
    </w:pPr>
    <w:rPr>
      <w:rFonts w:ascii="Times New Roman" w:hAnsi="Times New Roman" w:eastAsia="宋体" w:cs="Times New Roman"/>
      <w:sz w:val="21"/>
      <w:szCs w:val="24"/>
      <w:lang w:val="en-US" w:eastAsia="zh-CN" w:bidi="ar-SA"/>
    </w:rPr>
  </w:style>
  <w:style w:type="paragraph" w:styleId="1386">
    <w:name w:val="文本块1"/>
    <w:basedOn w:val="1387"/>
    <w:next w:val="1390"/>
    <w:link w:val="1110"/>
    <w:qFormat/>
    <w:pPr>
      <w:ind w:left="630" w:right="630"/>
      <w:jc w:val="center"/>
    </w:pPr>
    <w:rPr>
      <w:rFonts w:ascii="宋体"/>
      <w:b/>
      <w:sz w:val="32"/>
    </w:rPr>
  </w:style>
  <w:style w:type="paragraph" w:styleId="1387">
    <w:name w:val="正文111"/>
    <w:next w:val="1388"/>
    <w:link w:val="1110"/>
    <w:qFormat/>
    <w:pPr>
      <w:jc w:val="both"/>
      <w:widowControl w:val="off"/>
    </w:pPr>
    <w:rPr>
      <w:rFonts w:ascii="Times New Roman" w:hAnsi="Times New Roman" w:eastAsia="宋体" w:cs="Times New Roman"/>
      <w:sz w:val="21"/>
      <w:szCs w:val="24"/>
      <w:lang w:val="en-US" w:eastAsia="zh-CN" w:bidi="ar-SA"/>
    </w:rPr>
  </w:style>
  <w:style w:type="paragraph" w:styleId="1388">
    <w:name w:val="正文文本缩进1"/>
    <w:basedOn w:val="1110"/>
    <w:next w:val="1389"/>
    <w:link w:val="1110"/>
    <w:qFormat/>
    <w:pPr>
      <w:ind w:firstLine="645"/>
    </w:pPr>
    <w:rPr>
      <w:rFonts w:ascii="方正楷体_GB2312" w:eastAsia="方正楷体_GB2312"/>
      <w:sz w:val="32"/>
      <w:szCs w:val="20"/>
    </w:rPr>
  </w:style>
  <w:style w:type="paragraph" w:styleId="1389">
    <w:name w:val="寄信人地址1"/>
    <w:basedOn w:val="1385"/>
    <w:next w:val="1389"/>
    <w:link w:val="1110"/>
    <w:qFormat/>
    <w:rPr>
      <w:rFonts w:ascii="Arial" w:hAnsi="Arial"/>
    </w:rPr>
  </w:style>
  <w:style w:type="paragraph" w:styleId="1390">
    <w:name w:val="标题 41"/>
    <w:basedOn w:val="1391"/>
    <w:next w:val="1385"/>
    <w:link w:val="111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Cs/>
      <w:sz w:val="28"/>
      <w:szCs w:val="28"/>
      <w:lang w:eastAsia="ar-SA"/>
    </w:rPr>
  </w:style>
  <w:style w:type="paragraph" w:styleId="1391">
    <w:name w:val="正文12"/>
    <w:next w:val="1392"/>
    <w:link w:val="111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392">
    <w:name w:val="脚注文本1"/>
    <w:basedOn w:val="1384"/>
    <w:next w:val="1393"/>
    <w:link w:val="1110"/>
    <w:qFormat/>
    <w:pPr>
      <w:jc w:val="left"/>
    </w:pPr>
    <w:rPr>
      <w:rFonts w:ascii="宋体" w:eastAsia="Times New Roman"/>
      <w:sz w:val="18"/>
      <w:szCs w:val="18"/>
    </w:rPr>
  </w:style>
  <w:style w:type="paragraph" w:styleId="1393">
    <w:name w:val="索引 51"/>
    <w:basedOn w:val="1384"/>
    <w:next w:val="1384"/>
    <w:link w:val="1110"/>
    <w:qFormat/>
    <w:pPr>
      <w:ind w:left="798"/>
      <w:jc w:val="left"/>
    </w:pPr>
    <w:rPr>
      <w:rFonts w:ascii="Calibri" w:hAnsi="Calibri"/>
    </w:rPr>
  </w:style>
  <w:style w:type="paragraph" w:styleId="1394">
    <w:name w:val="正文文本1"/>
    <w:basedOn w:val="1110"/>
    <w:next w:val="1384"/>
    <w:link w:val="1110"/>
    <w:qFormat/>
    <w:pPr>
      <w:jc w:val="left"/>
      <w:spacing w:after="120" w:line="288" w:lineRule="auto"/>
      <w:widowControl/>
    </w:pPr>
    <w:rPr>
      <w:rFonts w:ascii="Verdana" w:hAnsi="Verdana"/>
      <w:sz w:val="24"/>
      <w:szCs w:val="20"/>
      <w:lang w:eastAsia="en-US"/>
    </w:rPr>
  </w:style>
  <w:style w:type="character" w:styleId="1395">
    <w:name w:val="脚注文本 Char3"/>
    <w:next w:val="1395"/>
    <w:link w:val="1110"/>
    <w:qFormat/>
    <w:rPr>
      <w:rFonts w:ascii="Calibri" w:hAnsi="Calibri"/>
      <w:sz w:val="18"/>
      <w:szCs w:val="18"/>
    </w:rPr>
  </w:style>
  <w:style w:type="character" w:styleId="1396">
    <w:name w:val="标准文本 Char"/>
    <w:next w:val="1396"/>
    <w:link w:val="1397"/>
    <w:qFormat/>
    <w:rPr>
      <w:rFonts w:cs="宋体"/>
      <w:szCs w:val="21"/>
    </w:rPr>
  </w:style>
  <w:style w:type="paragraph" w:styleId="1397">
    <w:name w:val="标准文本"/>
    <w:basedOn w:val="1110"/>
    <w:next w:val="1397"/>
    <w:link w:val="1396"/>
    <w:qFormat/>
    <w:pPr>
      <w:ind w:firstLine="420"/>
      <w:spacing w:line="360" w:lineRule="auto"/>
    </w:pPr>
    <w:rPr>
      <w:rFonts w:ascii="等线" w:hAnsi="等线" w:eastAsia="等线" w:cs="宋体"/>
      <w:szCs w:val="21"/>
    </w:rPr>
  </w:style>
  <w:style w:type="character" w:styleId="1398">
    <w:name w:val="无间隔 Char"/>
    <w:next w:val="1398"/>
    <w:link w:val="1399"/>
    <w:qFormat/>
    <w:rPr>
      <w:rFonts w:ascii="Calibri" w:hAnsi="Calibri"/>
    </w:rPr>
  </w:style>
  <w:style w:type="paragraph" w:styleId="1399">
    <w:name w:val="No Spacing"/>
    <w:next w:val="1399"/>
    <w:link w:val="1398"/>
    <w:qFormat/>
    <w:pPr>
      <w:jc w:val="both"/>
      <w:widowControl w:val="off"/>
    </w:pPr>
    <w:rPr>
      <w:rFonts w:ascii="Calibri" w:hAnsi="Calibri" w:eastAsia="等线" w:cs="Times New Roman"/>
      <w:sz w:val="21"/>
      <w:szCs w:val="22"/>
      <w:lang w:val="en-US" w:eastAsia="zh-CN" w:bidi="ar-SA"/>
    </w:rPr>
  </w:style>
  <w:style w:type="character" w:styleId="1400">
    <w:name w:val="页码1"/>
    <w:basedOn w:val="1120"/>
    <w:next w:val="1400"/>
    <w:link w:val="1110"/>
    <w:qFormat/>
  </w:style>
  <w:style w:type="character" w:styleId="1401">
    <w:name w:val="11111 Char"/>
    <w:next w:val="1401"/>
    <w:link w:val="1110"/>
    <w:qFormat/>
    <w:rPr>
      <w:rFonts w:hint="eastAsia" w:ascii="宋体" w:hAnsi="宋体" w:eastAsia="宋体" w:cs="宋体"/>
      <w:color w:val="000000"/>
      <w:sz w:val="24"/>
      <w:szCs w:val="24"/>
      <w:lang w:val="zh-CN"/>
    </w:rPr>
  </w:style>
  <w:style w:type="character" w:styleId="1402">
    <w:name w:val="正文文本 Char1"/>
    <w:next w:val="1402"/>
    <w:link w:val="1110"/>
    <w:qFormat/>
    <w:rPr>
      <w:rFonts w:ascii="Times New Roman" w:hAnsi="Times New Roman" w:eastAsia="宋体" w:cs="Times New Roman"/>
      <w:szCs w:val="24"/>
    </w:rPr>
  </w:style>
  <w:style w:type="character" w:styleId="1403">
    <w:name w:val="WW8Num26z1"/>
    <w:next w:val="1403"/>
    <w:link w:val="1110"/>
    <w:qFormat/>
    <w:rPr>
      <w:rFonts w:ascii="Microsoft JhengHei Light" w:hAnsi="Microsoft JhengHei Light" w:cs="Symbol"/>
      <w:sz w:val="18"/>
      <w:szCs w:val="18"/>
    </w:rPr>
  </w:style>
  <w:style w:type="character" w:styleId="1404">
    <w:name w:val="font51"/>
    <w:next w:val="1404"/>
    <w:link w:val="1110"/>
    <w:qFormat/>
    <w:rPr>
      <w:rFonts w:ascii="Arial" w:hAnsi="Arial" w:cs="Arial"/>
      <w:color w:val="000000"/>
      <w:sz w:val="20"/>
      <w:szCs w:val="20"/>
      <w:u w:val="none"/>
    </w:rPr>
  </w:style>
  <w:style w:type="character" w:styleId="1405">
    <w:name w:val="WW8Num25z0"/>
    <w:next w:val="1405"/>
    <w:link w:val="1110"/>
    <w:qFormat/>
    <w:rPr>
      <w:rFonts w:ascii="Wingdings" w:hAnsi="Wingdings" w:cs="Symbol"/>
      <w:sz w:val="18"/>
      <w:szCs w:val="18"/>
    </w:rPr>
  </w:style>
  <w:style w:type="character" w:styleId="1406">
    <w:name w:val="paramlista1"/>
    <w:next w:val="1406"/>
    <w:link w:val="1110"/>
    <w:qFormat/>
    <w:rPr>
      <w:rFonts w:ascii="Calibri" w:hAnsi="Calibri" w:eastAsia="宋体" w:cs="Times New Roman"/>
      <w:sz w:val="18"/>
      <w:szCs w:val="18"/>
    </w:rPr>
  </w:style>
  <w:style w:type="character" w:styleId="1407">
    <w:name w:val="high-light-bg4"/>
    <w:next w:val="1407"/>
    <w:link w:val="1110"/>
    <w:qFormat/>
  </w:style>
  <w:style w:type="character" w:styleId="1408">
    <w:name w:val="Char Char201"/>
    <w:next w:val="1408"/>
    <w:link w:val="1110"/>
    <w:qFormat/>
    <w:rPr>
      <w:rFonts w:ascii="方正楷体_GB2312" w:eastAsia="方正楷体_GB2312"/>
      <w:sz w:val="28"/>
    </w:rPr>
  </w:style>
  <w:style w:type="character" w:styleId="1409">
    <w:name w:val="页脚 字符1"/>
    <w:next w:val="1409"/>
    <w:link w:val="1110"/>
    <w:uiPriority w:val="99"/>
    <w:qFormat/>
    <w:rPr>
      <w:rFonts w:ascii="Times New Roman" w:hAnsi="Times New Roman" w:eastAsia="方正仿宋_GBK" w:cs="Times New Roman"/>
      <w:sz w:val="18"/>
      <w:szCs w:val="18"/>
    </w:rPr>
  </w:style>
  <w:style w:type="character" w:styleId="1410">
    <w:name w:val="font41"/>
    <w:basedOn w:val="1120"/>
    <w:next w:val="1410"/>
    <w:link w:val="1110"/>
    <w:qFormat/>
    <w:rPr>
      <w:rFonts w:hint="eastAsia" w:ascii="宋体" w:hAnsi="宋体" w:eastAsia="宋体" w:cs="宋体"/>
      <w:color w:val="000000"/>
      <w:sz w:val="20"/>
      <w:szCs w:val="20"/>
      <w:u w:val="none"/>
    </w:rPr>
  </w:style>
  <w:style w:type="character" w:styleId="1411">
    <w:name w:val="WW8Num38z0"/>
    <w:next w:val="1411"/>
    <w:link w:val="1110"/>
    <w:qFormat/>
    <w:rPr>
      <w:rFonts w:ascii="Wingdings" w:hAnsi="Wingdings" w:cs="Symbol"/>
      <w:sz w:val="18"/>
      <w:szCs w:val="18"/>
    </w:rPr>
  </w:style>
  <w:style w:type="character" w:styleId="1412">
    <w:name w:val="+正文 Char3"/>
    <w:next w:val="1412"/>
    <w:link w:val="1413"/>
    <w:qFormat/>
    <w:rPr>
      <w:sz w:val="28"/>
    </w:rPr>
  </w:style>
  <w:style w:type="paragraph" w:styleId="1413">
    <w:name w:val="+正文"/>
    <w:basedOn w:val="1110"/>
    <w:next w:val="1413"/>
    <w:link w:val="1412"/>
    <w:qFormat/>
    <w:pPr>
      <w:ind w:firstLine="200"/>
      <w:spacing w:line="360" w:lineRule="auto"/>
    </w:pPr>
    <w:rPr>
      <w:rFonts w:ascii="等线" w:hAnsi="等线" w:eastAsia="等线" w:cs="Times New Roman"/>
      <w:sz w:val="28"/>
      <w:szCs w:val="22"/>
    </w:rPr>
  </w:style>
  <w:style w:type="character" w:styleId="1414">
    <w:name w:val="正文文本 3 字符1"/>
    <w:next w:val="1414"/>
    <w:link w:val="1110"/>
    <w:uiPriority w:val="99"/>
    <w:qFormat/>
    <w:rPr>
      <w:rFonts w:ascii="Times New Roman" w:hAnsi="Times New Roman" w:eastAsia="方正仿宋_GBK" w:cs="Times New Roman"/>
      <w:sz w:val="16"/>
      <w:szCs w:val="16"/>
    </w:rPr>
  </w:style>
  <w:style w:type="character" w:styleId="1415">
    <w:name w:val="Char Char171"/>
    <w:next w:val="1415"/>
    <w:link w:val="1110"/>
    <w:qFormat/>
    <w:rPr>
      <w:rFonts w:ascii="Arial" w:hAnsi="Arial" w:eastAsia="黑体"/>
      <w:b/>
      <w:spacing w:val="-2"/>
      <w:position w:val="-6"/>
      <w:sz w:val="24"/>
    </w:rPr>
  </w:style>
  <w:style w:type="character" w:styleId="1416">
    <w:name w:val="style241"/>
    <w:next w:val="1416"/>
    <w:link w:val="1110"/>
    <w:qFormat/>
    <w:rPr>
      <w:rFonts w:hint="eastAsia" w:ascii="宋体" w:hAnsi="宋体" w:eastAsia="宋体"/>
      <w:color w:val="333333"/>
      <w:lang w:val="en-US" w:eastAsia="zh-CN" w:bidi="ar-SA"/>
    </w:rPr>
  </w:style>
  <w:style w:type="character" w:styleId="1417">
    <w:name w:val="fontstyle01"/>
    <w:next w:val="1417"/>
    <w:link w:val="1110"/>
    <w:qFormat/>
    <w:rPr>
      <w:rFonts w:ascii="楷体" w:hAnsi="楷体"/>
      <w:color w:val="000000"/>
      <w:sz w:val="24"/>
      <w:szCs w:val="24"/>
    </w:rPr>
  </w:style>
  <w:style w:type="character" w:styleId="1418">
    <w:name w:val="Numbering Symbols"/>
    <w:next w:val="1418"/>
    <w:link w:val="1110"/>
    <w:qFormat/>
  </w:style>
  <w:style w:type="character" w:styleId="1419">
    <w:name w:val="标题 1 Char1"/>
    <w:next w:val="1419"/>
    <w:link w:val="1110"/>
    <w:qFormat/>
    <w:rPr>
      <w:b/>
      <w:sz w:val="44"/>
    </w:rPr>
  </w:style>
  <w:style w:type="character" w:styleId="1420">
    <w:name w:val="引用 Char1"/>
    <w:next w:val="1420"/>
    <w:link w:val="1110"/>
    <w:uiPriority w:val="29"/>
    <w:qFormat/>
    <w:rPr>
      <w:i/>
      <w:iCs/>
      <w:color w:val="404040"/>
      <w:sz w:val="21"/>
    </w:rPr>
  </w:style>
  <w:style w:type="character" w:styleId="1421">
    <w:name w:val="Char Char181"/>
    <w:next w:val="1421"/>
    <w:link w:val="1110"/>
    <w:qFormat/>
    <w:rPr>
      <w:rFonts w:ascii="宋体"/>
      <w:b/>
      <w:spacing w:val="-2"/>
      <w:position w:val="-6"/>
      <w:sz w:val="28"/>
    </w:rPr>
  </w:style>
  <w:style w:type="character" w:styleId="1422">
    <w:name w:val="Table Heading Char"/>
    <w:next w:val="1422"/>
    <w:link w:val="1110"/>
    <w:qFormat/>
    <w:rPr>
      <w:rFonts w:ascii="Constantia" w:hAnsi="Constantia" w:eastAsia="黑体"/>
      <w:bCs/>
      <w:sz w:val="21"/>
      <w:szCs w:val="21"/>
    </w:rPr>
  </w:style>
  <w:style w:type="character" w:styleId="1423">
    <w:name w:val="Char Char151"/>
    <w:next w:val="1423"/>
    <w:link w:val="1110"/>
    <w:qFormat/>
    <w:rPr>
      <w:rFonts w:ascii="Arial" w:hAnsi="Arial" w:eastAsia="黑体"/>
      <w:spacing w:val="-2"/>
      <w:position w:val="-6"/>
      <w:sz w:val="24"/>
    </w:rPr>
  </w:style>
  <w:style w:type="character" w:styleId="1424">
    <w:name w:val="WW8Num14z1"/>
    <w:next w:val="1424"/>
    <w:link w:val="1110"/>
    <w:qFormat/>
    <w:rPr>
      <w:rFonts w:ascii="Microsoft JhengHei Light" w:hAnsi="Microsoft JhengHei Light" w:cs="Symbol"/>
      <w:sz w:val="18"/>
      <w:szCs w:val="18"/>
    </w:rPr>
  </w:style>
  <w:style w:type="character" w:styleId="1425">
    <w:name w:val="font111"/>
    <w:next w:val="1425"/>
    <w:link w:val="1110"/>
    <w:qFormat/>
    <w:rPr>
      <w:rFonts w:hint="eastAsia" w:ascii="宋体" w:hAnsi="宋体" w:eastAsia="宋体" w:cs="宋体"/>
      <w:color w:val="000000"/>
      <w:sz w:val="21"/>
      <w:szCs w:val="21"/>
      <w:u w:val="none"/>
    </w:rPr>
  </w:style>
  <w:style w:type="character" w:styleId="1426">
    <w:name w:val="样式2 Char"/>
    <w:next w:val="1426"/>
    <w:link w:val="1110"/>
    <w:qFormat/>
    <w:rPr>
      <w:rFonts w:hint="eastAsia" w:ascii="方正仿宋_GBK" w:eastAsia="方正仿宋_GBK"/>
      <w:bCs/>
      <w:sz w:val="32"/>
      <w:szCs w:val="24"/>
    </w:rPr>
  </w:style>
  <w:style w:type="character" w:styleId="1427">
    <w:name w:val="Char Char18"/>
    <w:next w:val="1427"/>
    <w:link w:val="1110"/>
    <w:qFormat/>
    <w:rPr>
      <w:rFonts w:ascii="宋体"/>
      <w:b/>
      <w:spacing w:val="-2"/>
      <w:position w:val="-6"/>
      <w:sz w:val="28"/>
    </w:rPr>
  </w:style>
  <w:style w:type="character" w:styleId="1428">
    <w:name w:val="WW8Num25z7"/>
    <w:next w:val="1428"/>
    <w:link w:val="1110"/>
    <w:qFormat/>
    <w:rPr>
      <w:rFonts w:ascii="Wingdings" w:hAnsi="Wingdings"/>
    </w:rPr>
  </w:style>
  <w:style w:type="character" w:styleId="1429">
    <w:name w:val="font71"/>
    <w:basedOn w:val="1120"/>
    <w:next w:val="1429"/>
    <w:link w:val="1110"/>
    <w:qFormat/>
    <w:rPr>
      <w:rFonts w:ascii="Arial" w:hAnsi="Arial" w:cs="Arial"/>
      <w:color w:val="000000"/>
      <w:sz w:val="20"/>
      <w:szCs w:val="20"/>
      <w:u w:val="none"/>
    </w:rPr>
  </w:style>
  <w:style w:type="character" w:styleId="1430">
    <w:name w:val="WW8Num8z0"/>
    <w:next w:val="1430"/>
    <w:link w:val="1110"/>
    <w:qFormat/>
    <w:rPr>
      <w:rFonts w:ascii="Wingdings" w:hAnsi="Wingdings" w:cs="Symbol"/>
      <w:sz w:val="18"/>
      <w:szCs w:val="18"/>
    </w:rPr>
  </w:style>
  <w:style w:type="character" w:styleId="1431">
    <w:name w:val="页码2"/>
    <w:basedOn w:val="1120"/>
    <w:next w:val="1431"/>
    <w:link w:val="1110"/>
    <w:qFormat/>
  </w:style>
  <w:style w:type="character" w:styleId="1432">
    <w:name w:val="WW8Num12z0"/>
    <w:next w:val="1432"/>
    <w:link w:val="1110"/>
    <w:qFormat/>
    <w:rPr>
      <w:rFonts w:ascii="Wingdings" w:hAnsi="Wingdings" w:cs="Symbol"/>
      <w:sz w:val="18"/>
      <w:szCs w:val="18"/>
    </w:rPr>
  </w:style>
  <w:style w:type="character" w:styleId="1433">
    <w:name w:val="方案文档 Char"/>
    <w:next w:val="1433"/>
    <w:link w:val="1434"/>
    <w:qFormat/>
    <w:rPr>
      <w:sz w:val="24"/>
      <w:szCs w:val="24"/>
    </w:rPr>
  </w:style>
  <w:style w:type="paragraph" w:styleId="1434">
    <w:name w:val="方案文档"/>
    <w:next w:val="1434"/>
    <w:link w:val="1433"/>
    <w:qFormat/>
    <w:pPr>
      <w:ind w:firstLine="200"/>
      <w:spacing w:line="360" w:lineRule="auto"/>
    </w:pPr>
    <w:rPr>
      <w:rFonts w:ascii="等线" w:hAnsi="等线" w:eastAsia="等线" w:cs="Times New Roman"/>
      <w:sz w:val="24"/>
      <w:szCs w:val="24"/>
      <w:lang w:val="en-US" w:eastAsia="zh-CN" w:bidi="ar-SA"/>
    </w:rPr>
  </w:style>
  <w:style w:type="character" w:styleId="1435">
    <w:name w:val="称呼 Char3"/>
    <w:next w:val="1435"/>
    <w:link w:val="1110"/>
    <w:qFormat/>
    <w:rPr>
      <w:rFonts w:ascii="Arial" w:hAnsi="Arial" w:eastAsia="方正仿宋_GBK" w:cs="Arial"/>
    </w:rPr>
  </w:style>
  <w:style w:type="character" w:styleId="1436">
    <w:name w:val="font141"/>
    <w:next w:val="1436"/>
    <w:link w:val="1110"/>
    <w:qFormat/>
    <w:rPr>
      <w:rFonts w:hint="eastAsia" w:ascii="宋体" w:hAnsi="宋体" w:eastAsia="宋体" w:cs="宋体"/>
      <w:color w:val="000000"/>
      <w:sz w:val="20"/>
      <w:szCs w:val="20"/>
      <w:u w:val="none"/>
    </w:rPr>
  </w:style>
  <w:style w:type="character" w:styleId="1437">
    <w:name w:val="WW8Num13z2"/>
    <w:next w:val="1437"/>
    <w:link w:val="1110"/>
    <w:qFormat/>
    <w:rPr>
      <w:rFonts w:ascii="Symbol" w:hAnsi="Symbol" w:cs="Symbol"/>
      <w:sz w:val="18"/>
      <w:szCs w:val="18"/>
    </w:rPr>
  </w:style>
  <w:style w:type="character" w:styleId="1438">
    <w:name w:val="项目编号B Char"/>
    <w:next w:val="1438"/>
    <w:link w:val="1439"/>
    <w:qFormat/>
    <w:rPr>
      <w:sz w:val="24"/>
      <w:szCs w:val="24"/>
    </w:rPr>
  </w:style>
  <w:style w:type="paragraph" w:styleId="1439">
    <w:name w:val="项目编号B"/>
    <w:next w:val="1439"/>
    <w:link w:val="1438"/>
    <w:qFormat/>
    <w:pPr>
      <w:ind w:firstLine="400"/>
      <w:spacing w:line="360" w:lineRule="auto"/>
      <w:tabs>
        <w:tab w:val="left" w:pos="432" w:leader="none"/>
        <w:tab w:val="left" w:pos="960" w:leader="none"/>
        <w:tab w:val="left" w:pos="1120" w:leader="none"/>
        <w:tab w:val="left" w:pos="1260" w:leader="none"/>
      </w:tabs>
    </w:pPr>
    <w:rPr>
      <w:rFonts w:ascii="等线" w:hAnsi="等线" w:eastAsia="等线" w:cs="Times New Roman"/>
      <w:sz w:val="24"/>
      <w:szCs w:val="24"/>
      <w:lang w:val="en-US" w:eastAsia="zh-CN" w:bidi="ar-SA"/>
    </w:rPr>
  </w:style>
  <w:style w:type="character" w:styleId="1440">
    <w:name w:val="WW8Num33z1"/>
    <w:next w:val="1440"/>
    <w:link w:val="1110"/>
    <w:qFormat/>
    <w:rPr>
      <w:rFonts w:ascii="Microsoft JhengHei Light" w:hAnsi="Microsoft JhengHei Light" w:cs="Symbol"/>
      <w:sz w:val="18"/>
      <w:szCs w:val="18"/>
    </w:rPr>
  </w:style>
  <w:style w:type="character" w:styleId="1441">
    <w:name w:val="项目编号A Char Char"/>
    <w:next w:val="1441"/>
    <w:link w:val="1442"/>
    <w:qFormat/>
    <w:rPr>
      <w:sz w:val="24"/>
      <w:szCs w:val="24"/>
    </w:rPr>
  </w:style>
  <w:style w:type="paragraph" w:styleId="1442">
    <w:name w:val="项目编号A"/>
    <w:next w:val="1442"/>
    <w:link w:val="1441"/>
    <w:qFormat/>
    <w:pPr>
      <w:spacing w:line="360" w:lineRule="auto"/>
      <w:tabs>
        <w:tab w:val="left" w:pos="840" w:leader="none"/>
      </w:tabs>
    </w:pPr>
    <w:rPr>
      <w:rFonts w:ascii="等线" w:hAnsi="等线" w:eastAsia="等线" w:cs="Times New Roman"/>
      <w:sz w:val="24"/>
      <w:szCs w:val="24"/>
      <w:lang w:val="en-US" w:eastAsia="zh-CN" w:bidi="ar-SA"/>
    </w:rPr>
  </w:style>
  <w:style w:type="character" w:styleId="1443">
    <w:name w:val="style11"/>
    <w:next w:val="1443"/>
    <w:link w:val="1110"/>
    <w:qFormat/>
    <w:rPr>
      <w:color w:val="ff0000"/>
    </w:rPr>
  </w:style>
  <w:style w:type="character" w:styleId="1444">
    <w:name w:val="Char Char15"/>
    <w:next w:val="1444"/>
    <w:link w:val="1110"/>
    <w:qFormat/>
    <w:rPr>
      <w:rFonts w:ascii="Arial" w:hAnsi="Arial" w:eastAsia="黑体"/>
      <w:spacing w:val="-2"/>
      <w:position w:val="-6"/>
      <w:sz w:val="24"/>
    </w:rPr>
  </w:style>
  <w:style w:type="character" w:styleId="1445">
    <w:name w:val="WW8Num14z0"/>
    <w:next w:val="1445"/>
    <w:link w:val="1110"/>
    <w:qFormat/>
    <w:rPr>
      <w:rFonts w:ascii="Wingdings" w:hAnsi="Wingdings" w:cs="Symbol"/>
      <w:sz w:val="18"/>
      <w:szCs w:val="18"/>
    </w:rPr>
  </w:style>
  <w:style w:type="character" w:styleId="1446">
    <w:name w:val="Char Char17"/>
    <w:next w:val="1446"/>
    <w:link w:val="1110"/>
    <w:qFormat/>
    <w:rPr>
      <w:rFonts w:ascii="Arial" w:hAnsi="Arial" w:eastAsia="黑体"/>
      <w:b/>
      <w:spacing w:val="-2"/>
      <w:position w:val="-6"/>
      <w:sz w:val="24"/>
    </w:rPr>
  </w:style>
  <w:style w:type="character" w:styleId="1447">
    <w:name w:val="表格内容 Char"/>
    <w:next w:val="1447"/>
    <w:link w:val="1110"/>
    <w:qFormat/>
    <w:rPr>
      <w:rFonts w:hint="eastAsia" w:ascii="微软雅黑" w:hAnsi="微软雅黑" w:eastAsia="微软雅黑"/>
      <w:sz w:val="18"/>
      <w:szCs w:val="24"/>
      <w:lang w:val="en-GB"/>
    </w:rPr>
  </w:style>
  <w:style w:type="character" w:styleId="1448">
    <w:name w:val="武汉表格 Char"/>
    <w:next w:val="1448"/>
    <w:link w:val="1449"/>
    <w:qFormat/>
    <w:rPr>
      <w:rFonts w:eastAsia="黑体"/>
      <w:szCs w:val="21"/>
    </w:rPr>
  </w:style>
  <w:style w:type="paragraph" w:styleId="1449">
    <w:name w:val="武汉表格"/>
    <w:basedOn w:val="1110"/>
    <w:next w:val="1449"/>
    <w:link w:val="1448"/>
    <w:qFormat/>
    <w:rPr>
      <w:rFonts w:ascii="等线" w:hAnsi="等线" w:eastAsia="黑体" w:cs="Times New Roman"/>
      <w:szCs w:val="21"/>
    </w:rPr>
  </w:style>
  <w:style w:type="character" w:styleId="1450">
    <w:name w:val="WW8Num12z1"/>
    <w:next w:val="1450"/>
    <w:link w:val="1110"/>
    <w:qFormat/>
    <w:rPr>
      <w:rFonts w:ascii="Microsoft JhengHei Light" w:hAnsi="Microsoft JhengHei Light" w:cs="Symbol"/>
      <w:sz w:val="18"/>
      <w:szCs w:val="18"/>
    </w:rPr>
  </w:style>
  <w:style w:type="character" w:styleId="1451">
    <w:name w:val="Char Char20"/>
    <w:next w:val="1451"/>
    <w:link w:val="1110"/>
    <w:qFormat/>
    <w:rPr>
      <w:rFonts w:ascii="方正楷体_GB2312" w:eastAsia="方正楷体_GB2312"/>
      <w:sz w:val="28"/>
    </w:rPr>
  </w:style>
  <w:style w:type="character" w:styleId="1452">
    <w:name w:val="con_text1"/>
    <w:next w:val="1452"/>
    <w:link w:val="1110"/>
    <w:qFormat/>
  </w:style>
  <w:style w:type="character" w:styleId="1453">
    <w:name w:val="批注引用2"/>
    <w:next w:val="1453"/>
    <w:link w:val="1110"/>
    <w:qFormat/>
    <w:rPr>
      <w:sz w:val="21"/>
      <w:szCs w:val="21"/>
    </w:rPr>
  </w:style>
  <w:style w:type="character" w:styleId="1454">
    <w:name w:val="WW8Num5z2"/>
    <w:next w:val="1454"/>
    <w:link w:val="1110"/>
    <w:qFormat/>
    <w:rPr>
      <w:rFonts w:ascii="Symbol" w:hAnsi="Symbol" w:cs="Symbol"/>
      <w:sz w:val="18"/>
      <w:szCs w:val="18"/>
    </w:rPr>
  </w:style>
  <w:style w:type="character" w:styleId="1455">
    <w:name w:val="正文缩进 Char2"/>
    <w:next w:val="1455"/>
    <w:link w:val="1110"/>
    <w:qFormat/>
    <w:rPr>
      <w:rFonts w:eastAsia="宋体"/>
      <w:sz w:val="21"/>
      <w:lang w:val="en-US" w:eastAsia="zh-CN" w:bidi="ar-SA"/>
    </w:rPr>
  </w:style>
  <w:style w:type="character" w:styleId="1456">
    <w:name w:val="正文首行缩进 Char2 Char1 Char Char1 Char2 Char Char Char Char Char Char Char Char Char Char Char"/>
    <w:next w:val="1456"/>
    <w:link w:val="1110"/>
    <w:qFormat/>
    <w:rPr>
      <w:rFonts w:ascii="Arial" w:hAnsi="Arial" w:eastAsia="宋体" w:cs="Arial"/>
      <w:b/>
      <w:sz w:val="21"/>
      <w:szCs w:val="21"/>
      <w:lang w:val="en-US" w:eastAsia="zh-CN" w:bidi="ar-SA"/>
    </w:rPr>
  </w:style>
  <w:style w:type="character" w:styleId="1457">
    <w:name w:val="Char Char16"/>
    <w:next w:val="1457"/>
    <w:link w:val="1110"/>
    <w:qFormat/>
    <w:rPr>
      <w:rFonts w:ascii="宋体"/>
      <w:b/>
      <w:spacing w:val="-2"/>
      <w:position w:val="-6"/>
      <w:sz w:val="24"/>
    </w:rPr>
  </w:style>
  <w:style w:type="character" w:styleId="1458">
    <w:name w:val="批注主题 字符1"/>
    <w:next w:val="1458"/>
    <w:link w:val="1110"/>
    <w:uiPriority w:val="99"/>
    <w:qFormat/>
    <w:rPr>
      <w:rFonts w:ascii="Times New Roman" w:hAnsi="Times New Roman" w:eastAsia="方正仿宋_GBK" w:cs="Times New Roman"/>
      <w:b/>
      <w:bCs/>
      <w:sz w:val="24"/>
      <w:szCs w:val="24"/>
    </w:rPr>
  </w:style>
  <w:style w:type="character" w:styleId="1459">
    <w:name w:val="Char Char161"/>
    <w:next w:val="1459"/>
    <w:link w:val="1110"/>
    <w:qFormat/>
    <w:rPr>
      <w:rFonts w:ascii="宋体"/>
      <w:b/>
      <w:spacing w:val="-2"/>
      <w:position w:val="-6"/>
      <w:sz w:val="24"/>
    </w:rPr>
  </w:style>
  <w:style w:type="character" w:styleId="1460">
    <w:name w:val="引用 Char"/>
    <w:next w:val="1460"/>
    <w:link w:val="1110"/>
    <w:qFormat/>
    <w:rPr>
      <w:rFonts w:ascii="Times New Roman" w:hAnsi="Times New Roman" w:eastAsia="方正仿宋_GBK" w:cs="Times New Roman"/>
      <w:i/>
      <w:iCs/>
      <w:color w:val="000000"/>
      <w:sz w:val="24"/>
      <w:szCs w:val="20"/>
    </w:rPr>
  </w:style>
  <w:style w:type="character" w:styleId="1461">
    <w:name w:val="标题 3 Char1"/>
    <w:next w:val="1461"/>
    <w:link w:val="1110"/>
    <w:qFormat/>
    <w:rPr>
      <w:b/>
      <w:sz w:val="32"/>
    </w:rPr>
  </w:style>
  <w:style w:type="character" w:styleId="1462">
    <w:name w:val="InfoBlue Char"/>
    <w:next w:val="1462"/>
    <w:link w:val="1110"/>
    <w:qFormat/>
    <w:rPr>
      <w:color w:val="0000ff"/>
      <w:sz w:val="21"/>
    </w:rPr>
  </w:style>
  <w:style w:type="character" w:styleId="1463">
    <w:name w:val="副标题 Char3"/>
    <w:next w:val="1463"/>
    <w:link w:val="1110"/>
    <w:qFormat/>
    <w:rPr>
      <w:b/>
      <w:bCs/>
      <w:sz w:val="32"/>
      <w:szCs w:val="32"/>
    </w:rPr>
  </w:style>
  <w:style w:type="character" w:styleId="1464">
    <w:name w:val="title_orange1"/>
    <w:next w:val="1464"/>
    <w:link w:val="1110"/>
    <w:qFormat/>
    <w:rPr>
      <w:b/>
      <w:bCs/>
      <w:color w:val="cc6600"/>
      <w:sz w:val="33"/>
      <w:szCs w:val="33"/>
      <w:u w:val="none"/>
    </w:rPr>
  </w:style>
  <w:style w:type="character" w:styleId="1465">
    <w:name w:val="font61"/>
    <w:basedOn w:val="1120"/>
    <w:next w:val="1465"/>
    <w:link w:val="1110"/>
    <w:qFormat/>
    <w:rPr>
      <w:rFonts w:ascii="Arial" w:hAnsi="Arial" w:cs="Arial"/>
      <w:b/>
      <w:color w:val="000000"/>
      <w:sz w:val="20"/>
      <w:szCs w:val="20"/>
      <w:u w:val="none"/>
    </w:rPr>
  </w:style>
  <w:style w:type="character" w:styleId="1466">
    <w:name w:val="Char Char191"/>
    <w:next w:val="1466"/>
    <w:link w:val="1110"/>
    <w:qFormat/>
    <w:rPr>
      <w:rFonts w:ascii="Arial" w:hAnsi="Arial" w:eastAsia="黑体"/>
      <w:b/>
      <w:bCs/>
      <w:sz w:val="28"/>
      <w:szCs w:val="28"/>
    </w:rPr>
  </w:style>
  <w:style w:type="character" w:styleId="1467">
    <w:name w:val="WW8Num33z0"/>
    <w:next w:val="1467"/>
    <w:link w:val="1110"/>
    <w:qFormat/>
    <w:rPr>
      <w:rFonts w:ascii="Wingdings" w:hAnsi="Wingdings" w:cs="Symbol"/>
      <w:sz w:val="18"/>
      <w:szCs w:val="18"/>
    </w:rPr>
  </w:style>
  <w:style w:type="character" w:styleId="1468">
    <w:name w:val="font91"/>
    <w:basedOn w:val="1120"/>
    <w:next w:val="1468"/>
    <w:link w:val="1110"/>
    <w:qFormat/>
    <w:rPr>
      <w:rFonts w:hint="eastAsia" w:ascii="宋体" w:hAnsi="宋体" w:eastAsia="宋体" w:cs="宋体"/>
      <w:color w:val="000000"/>
      <w:sz w:val="20"/>
      <w:szCs w:val="20"/>
      <w:u w:val="none"/>
    </w:rPr>
  </w:style>
  <w:style w:type="character" w:styleId="1469">
    <w:name w:val="op_dict_text21"/>
    <w:next w:val="1469"/>
    <w:link w:val="1110"/>
    <w:qFormat/>
  </w:style>
  <w:style w:type="character" w:styleId="1470">
    <w:name w:val="normal91"/>
    <w:next w:val="1470"/>
    <w:link w:val="1110"/>
    <w:qFormat/>
    <w:rPr>
      <w:rFonts w:ascii="Calibri" w:hAnsi="Calibri" w:eastAsia="宋体" w:cs="Times New Roman"/>
      <w:sz w:val="20"/>
      <w:szCs w:val="20"/>
    </w:rPr>
  </w:style>
  <w:style w:type="character" w:styleId="1471">
    <w:name w:val="WW8Num18z1"/>
    <w:next w:val="1471"/>
    <w:link w:val="1110"/>
    <w:qFormat/>
    <w:rPr>
      <w:rFonts w:ascii="Microsoft JhengHei Light" w:hAnsi="Microsoft JhengHei Light" w:cs="Symbol"/>
      <w:sz w:val="18"/>
      <w:szCs w:val="18"/>
    </w:rPr>
  </w:style>
  <w:style w:type="character" w:styleId="1472">
    <w:name w:val="font121"/>
    <w:next w:val="1472"/>
    <w:link w:val="1110"/>
    <w:qFormat/>
    <w:rPr>
      <w:rFonts w:hint="eastAsia" w:ascii="宋体" w:hAnsi="宋体" w:eastAsia="宋体" w:cs="宋体"/>
      <w:b/>
      <w:color w:val="000000"/>
      <w:sz w:val="20"/>
      <w:szCs w:val="20"/>
      <w:u w:val="none"/>
    </w:rPr>
  </w:style>
  <w:style w:type="character" w:styleId="1473">
    <w:name w:val="标题 4 Char1"/>
    <w:next w:val="1473"/>
    <w:link w:val="1110"/>
    <w:qFormat/>
    <w:rPr>
      <w:rFonts w:ascii="Cambria" w:hAnsi="Cambria" w:eastAsia="宋体" w:cs="Times New Roman"/>
      <w:b/>
      <w:bCs/>
      <w:sz w:val="28"/>
      <w:szCs w:val="28"/>
    </w:rPr>
  </w:style>
  <w:style w:type="character" w:styleId="1474">
    <w:name w:val="Char Char19"/>
    <w:next w:val="1474"/>
    <w:link w:val="1110"/>
    <w:qFormat/>
    <w:rPr>
      <w:rFonts w:ascii="Arial" w:hAnsi="Arial" w:eastAsia="黑体"/>
      <w:b/>
      <w:bCs/>
      <w:sz w:val="28"/>
      <w:szCs w:val="28"/>
    </w:rPr>
  </w:style>
  <w:style w:type="character" w:styleId="1475">
    <w:name w:val="标题 9 字符1"/>
    <w:next w:val="1475"/>
    <w:link w:val="1110"/>
    <w:uiPriority w:val="9"/>
    <w:qFormat/>
    <w:rPr>
      <w:rFonts w:ascii="Arial" w:hAnsi="Arial" w:eastAsia="黑体" w:cs="Times New Roman"/>
      <w:sz w:val="24"/>
      <w:szCs w:val="21"/>
    </w:rPr>
  </w:style>
  <w:style w:type="character" w:styleId="1476">
    <w:name w:val="font131"/>
    <w:next w:val="1476"/>
    <w:link w:val="1110"/>
    <w:qFormat/>
    <w:rPr>
      <w:rFonts w:hint="eastAsia" w:ascii="宋体" w:hAnsi="宋体" w:eastAsia="宋体" w:cs="宋体"/>
      <w:color w:val="000000"/>
      <w:sz w:val="18"/>
      <w:szCs w:val="18"/>
      <w:u w:val="none"/>
    </w:rPr>
  </w:style>
  <w:style w:type="character" w:styleId="1477">
    <w:name w:val="标题G Char"/>
    <w:next w:val="1477"/>
    <w:link w:val="1110"/>
    <w:qFormat/>
    <w:rPr>
      <w:rFonts w:hint="eastAsia" w:ascii="方正小标宋_GBK" w:hAnsi="方正小标宋_GBK" w:eastAsia="方正小标宋_GBK"/>
      <w:color w:val="000000"/>
      <w:spacing w:val="-20"/>
      <w:sz w:val="44"/>
      <w:szCs w:val="52"/>
    </w:rPr>
  </w:style>
  <w:style w:type="character" w:styleId="1478">
    <w:name w:val="批注引用1"/>
    <w:next w:val="1478"/>
    <w:link w:val="1110"/>
    <w:qFormat/>
    <w:rPr>
      <w:sz w:val="21"/>
      <w:szCs w:val="21"/>
    </w:rPr>
  </w:style>
  <w:style w:type="character" w:styleId="1479">
    <w:name w:val="WW-Absatz-Standardschriftart111"/>
    <w:next w:val="1479"/>
    <w:link w:val="1110"/>
    <w:qFormat/>
  </w:style>
  <w:style w:type="character" w:styleId="1480">
    <w:name w:val="font81"/>
    <w:basedOn w:val="1120"/>
    <w:next w:val="1480"/>
    <w:link w:val="1110"/>
    <w:qFormat/>
    <w:rPr>
      <w:rFonts w:hint="eastAsia" w:ascii="宋体" w:hAnsi="宋体" w:eastAsia="宋体" w:cs="宋体"/>
      <w:b/>
      <w:color w:val="000000"/>
      <w:sz w:val="20"/>
      <w:szCs w:val="20"/>
      <w:u w:val="none"/>
    </w:rPr>
  </w:style>
  <w:style w:type="character" w:styleId="1481">
    <w:name w:val="m1"/>
    <w:next w:val="1481"/>
    <w:link w:val="1110"/>
    <w:qFormat/>
    <w:rPr>
      <w:rFonts w:hint="eastAsia" w:ascii="宋体" w:hAnsi="宋体" w:eastAsia="宋体"/>
      <w:color w:val="0000ff"/>
      <w:lang w:val="en-US" w:eastAsia="zh-CN" w:bidi="ar-SA"/>
    </w:rPr>
  </w:style>
  <w:style w:type="character" w:styleId="1482">
    <w:name w:val="表格 Char Char"/>
    <w:next w:val="1482"/>
    <w:link w:val="1483"/>
    <w:qFormat/>
    <w:rPr>
      <w:rFonts w:ascii="Arial" w:hAnsi="Arial"/>
      <w:sz w:val="24"/>
      <w:szCs w:val="24"/>
    </w:rPr>
  </w:style>
  <w:style w:type="paragraph" w:styleId="1483">
    <w:name w:val="表格"/>
    <w:basedOn w:val="1110"/>
    <w:next w:val="1483"/>
    <w:link w:val="1482"/>
    <w:qFormat/>
    <w:rPr>
      <w:rFonts w:ascii="Arial" w:hAnsi="Arial" w:eastAsia="等线" w:cs="Times New Roman"/>
      <w:sz w:val="24"/>
    </w:rPr>
  </w:style>
  <w:style w:type="character" w:styleId="1484">
    <w:name w:val="WW8Num21z2"/>
    <w:next w:val="1484"/>
    <w:link w:val="1110"/>
    <w:qFormat/>
    <w:rPr>
      <w:rFonts w:ascii="Symbol" w:hAnsi="Symbol" w:cs="Symbol"/>
      <w:sz w:val="18"/>
      <w:szCs w:val="18"/>
    </w:rPr>
  </w:style>
  <w:style w:type="character" w:styleId="1485">
    <w:name w:val="副标题 Char1"/>
    <w:next w:val="1485"/>
    <w:link w:val="1110"/>
    <w:qFormat/>
    <w:rPr>
      <w:rFonts w:ascii="Cambria" w:hAnsi="Cambria" w:cs="Times New Roman"/>
      <w:b/>
      <w:bCs/>
      <w:sz w:val="32"/>
      <w:szCs w:val="32"/>
    </w:rPr>
  </w:style>
  <w:style w:type="character" w:styleId="1486">
    <w:name w:val="atitle31"/>
    <w:next w:val="1486"/>
    <w:link w:val="1110"/>
    <w:qFormat/>
    <w:rPr>
      <w:rFonts w:ascii="Arial" w:hAnsi="Arial" w:cs="Arial"/>
      <w:b/>
      <w:bCs/>
      <w:sz w:val="29"/>
      <w:szCs w:val="29"/>
    </w:rPr>
  </w:style>
  <w:style w:type="character" w:styleId="1487">
    <w:name w:val="副标题 Char2"/>
    <w:next w:val="1487"/>
    <w:link w:val="1110"/>
    <w:qFormat/>
    <w:rPr>
      <w:rFonts w:ascii="Cambria" w:hAnsi="Cambria" w:cs="Times New Roman"/>
      <w:b/>
      <w:bCs/>
      <w:sz w:val="32"/>
      <w:szCs w:val="32"/>
    </w:rPr>
  </w:style>
  <w:style w:type="character" w:styleId="1488">
    <w:name w:val="WW8Num21z1"/>
    <w:next w:val="1488"/>
    <w:link w:val="1110"/>
    <w:qFormat/>
    <w:rPr>
      <w:rFonts w:ascii="Wingdings" w:hAnsi="Wingdings"/>
    </w:rPr>
  </w:style>
  <w:style w:type="character" w:styleId="1489">
    <w:name w:val="font191"/>
    <w:next w:val="1489"/>
    <w:link w:val="1110"/>
    <w:qFormat/>
    <w:rPr>
      <w:rFonts w:ascii="Arial" w:hAnsi="Arial" w:cs="Arial"/>
      <w:b/>
      <w:color w:val="000000"/>
      <w:sz w:val="20"/>
      <w:szCs w:val="20"/>
      <w:u w:val="none"/>
    </w:rPr>
  </w:style>
  <w:style w:type="character" w:styleId="1490">
    <w:name w:val="MM Topic 2 Char"/>
    <w:next w:val="1490"/>
    <w:link w:val="1491"/>
    <w:qFormat/>
    <w:rPr>
      <w:rFonts w:ascii="Cambria" w:hAnsi="Cambria"/>
      <w:b/>
      <w:bCs/>
      <w:sz w:val="32"/>
      <w:szCs w:val="32"/>
      <w:lang w:val="zh-CN"/>
    </w:rPr>
  </w:style>
  <w:style w:type="paragraph" w:styleId="1491">
    <w:name w:val="MM Topic 2"/>
    <w:basedOn w:val="1112"/>
    <w:next w:val="1491"/>
    <w:link w:val="1490"/>
    <w:qFormat/>
    <w:pPr>
      <w:ind w:left="840" w:hanging="420"/>
      <w:jc w:val="both"/>
      <w:tabs>
        <w:tab w:val="left" w:pos="0" w:leader="none"/>
        <w:tab w:val="left" w:pos="420" w:leader="none"/>
        <w:tab w:val="left" w:pos="840" w:leader="none"/>
      </w:tabs>
    </w:pPr>
    <w:rPr>
      <w:rFonts w:ascii="Cambria" w:hAnsi="Cambria" w:eastAsia="等线" w:cs="Times New Roman"/>
      <w:bCs/>
      <w:sz w:val="32"/>
      <w:szCs w:val="32"/>
      <w:lang w:val="zh-CN"/>
    </w:rPr>
  </w:style>
  <w:style w:type="character" w:styleId="1492">
    <w:name w:val="注释标题 Char"/>
    <w:next w:val="1492"/>
    <w:link w:val="1110"/>
    <w:qFormat/>
    <w:rPr>
      <w:sz w:val="21"/>
      <w:szCs w:val="24"/>
    </w:rPr>
  </w:style>
  <w:style w:type="character" w:styleId="1493">
    <w:name w:val="页眉 字符1"/>
    <w:next w:val="1493"/>
    <w:link w:val="1110"/>
    <w:qFormat/>
    <w:rPr>
      <w:rFonts w:ascii="Times New Roman" w:hAnsi="Times New Roman" w:eastAsia="方正仿宋_GBK" w:cs="Times New Roman"/>
      <w:sz w:val="18"/>
      <w:szCs w:val="18"/>
    </w:rPr>
  </w:style>
  <w:style w:type="character" w:styleId="1494">
    <w:name w:val="称呼 Char"/>
    <w:next w:val="1494"/>
    <w:link w:val="1110"/>
    <w:qFormat/>
    <w:rPr>
      <w:sz w:val="21"/>
      <w:szCs w:val="24"/>
    </w:rPr>
  </w:style>
  <w:style w:type="character" w:styleId="1495">
    <w:name w:val="WW8Num16z2"/>
    <w:next w:val="1495"/>
    <w:link w:val="1110"/>
    <w:qFormat/>
    <w:rPr>
      <w:rFonts w:ascii="Symbol" w:hAnsi="Symbol" w:cs="Symbol"/>
      <w:sz w:val="18"/>
      <w:szCs w:val="18"/>
    </w:rPr>
  </w:style>
  <w:style w:type="character" w:styleId="1496">
    <w:name w:val="HTML 地址 Char"/>
    <w:next w:val="1496"/>
    <w:link w:val="1110"/>
    <w:qFormat/>
    <w:rPr>
      <w:i/>
      <w:iCs/>
      <w:sz w:val="21"/>
      <w:szCs w:val="24"/>
    </w:rPr>
  </w:style>
  <w:style w:type="character" w:styleId="1497">
    <w:name w:val="WW8Num22z0"/>
    <w:next w:val="1497"/>
    <w:link w:val="1110"/>
    <w:qFormat/>
    <w:rPr>
      <w:rFonts w:ascii="Wingdings" w:hAnsi="Wingdings" w:cs="Symbol"/>
      <w:sz w:val="18"/>
      <w:szCs w:val="18"/>
    </w:rPr>
  </w:style>
  <w:style w:type="character" w:styleId="1498">
    <w:name w:val="尾注文本 Char1"/>
    <w:next w:val="1498"/>
    <w:link w:val="1110"/>
    <w:qFormat/>
    <w:rPr>
      <w:szCs w:val="24"/>
      <w:lang w:val="zh-CN"/>
    </w:rPr>
  </w:style>
  <w:style w:type="character" w:styleId="1499">
    <w:name w:val="WW8Num18z0"/>
    <w:next w:val="1499"/>
    <w:link w:val="1110"/>
    <w:qFormat/>
    <w:rPr>
      <w:rFonts w:ascii="Wingdings" w:hAnsi="Wingdings" w:cs="Symbol"/>
      <w:sz w:val="18"/>
      <w:szCs w:val="18"/>
    </w:rPr>
  </w:style>
  <w:style w:type="character" w:styleId="1500">
    <w:name w:val="HTML 预设格式 Char"/>
    <w:next w:val="1500"/>
    <w:link w:val="1110"/>
    <w:uiPriority w:val="99"/>
    <w:qFormat/>
    <w:rPr>
      <w:rFonts w:ascii="Courier New" w:hAnsi="Courier New" w:cs="Courier New"/>
    </w:rPr>
  </w:style>
  <w:style w:type="character" w:styleId="1501">
    <w:name w:val="WW8Num27z2"/>
    <w:next w:val="1501"/>
    <w:link w:val="1110"/>
    <w:qFormat/>
    <w:rPr>
      <w:rFonts w:ascii="Symbol" w:hAnsi="Symbol" w:cs="Symbol"/>
      <w:sz w:val="18"/>
      <w:szCs w:val="18"/>
    </w:rPr>
  </w:style>
  <w:style w:type="character" w:styleId="1502">
    <w:name w:val="正文首行缩进 2 Char"/>
    <w:next w:val="1502"/>
    <w:link w:val="1110"/>
    <w:qFormat/>
    <w:rPr>
      <w:rFonts w:ascii="方正楷体_GB2312" w:eastAsia="方正楷体_GB2312"/>
      <w:sz w:val="21"/>
      <w:szCs w:val="24"/>
    </w:rPr>
  </w:style>
  <w:style w:type="character" w:styleId="1503">
    <w:name w:val="atitle21"/>
    <w:next w:val="1503"/>
    <w:link w:val="1110"/>
    <w:qFormat/>
    <w:rPr>
      <w:rFonts w:ascii="Arial" w:hAnsi="Arial" w:cs="Arial"/>
      <w:b/>
      <w:bCs/>
      <w:sz w:val="35"/>
      <w:szCs w:val="35"/>
    </w:rPr>
  </w:style>
  <w:style w:type="character" w:styleId="1504">
    <w:name w:val="标题 1 Char2"/>
    <w:next w:val="1504"/>
    <w:link w:val="1110"/>
    <w:qFormat/>
    <w:rPr>
      <w:rFonts w:ascii="Times New Roman" w:hAnsi="Times New Roman" w:eastAsia="宋体" w:cs="Times New Roman"/>
      <w:b/>
      <w:bCs/>
      <w:sz w:val="32"/>
      <w:szCs w:val="28"/>
    </w:rPr>
  </w:style>
  <w:style w:type="character" w:styleId="1505">
    <w:name w:val="op_dict3_lineone_result_tip"/>
    <w:next w:val="1505"/>
    <w:link w:val="1110"/>
    <w:qFormat/>
    <w:rPr>
      <w:color w:val="999999"/>
    </w:rPr>
  </w:style>
  <w:style w:type="character" w:styleId="1506">
    <w:name w:val="标题 2 Char2"/>
    <w:next w:val="1506"/>
    <w:link w:val="1110"/>
    <w:qFormat/>
    <w:rPr>
      <w:rFonts w:ascii="Times New Roman" w:hAnsi="Times New Roman" w:eastAsia="宋体" w:cs="Times New Roman"/>
      <w:b/>
      <w:bCs/>
      <w:sz w:val="30"/>
      <w:szCs w:val="32"/>
    </w:rPr>
  </w:style>
  <w:style w:type="character" w:styleId="1507">
    <w:name w:val="标题 3 Char2"/>
    <w:next w:val="1507"/>
    <w:link w:val="1110"/>
    <w:qFormat/>
    <w:rPr>
      <w:rFonts w:ascii="Times New Roman" w:hAnsi="Times New Roman" w:eastAsia="宋体" w:cs="Times New Roman"/>
      <w:b/>
      <w:bCs/>
      <w:sz w:val="28"/>
      <w:szCs w:val="18"/>
    </w:rPr>
  </w:style>
  <w:style w:type="character" w:styleId="1508">
    <w:name w:val="WW8Num9z2"/>
    <w:next w:val="1508"/>
    <w:link w:val="1110"/>
    <w:qFormat/>
    <w:rPr>
      <w:rFonts w:ascii="Symbol" w:hAnsi="Symbol" w:cs="Symbol"/>
      <w:sz w:val="18"/>
      <w:szCs w:val="18"/>
    </w:rPr>
  </w:style>
  <w:style w:type="character" w:styleId="1509">
    <w:name w:val="标题 4 Char2"/>
    <w:next w:val="1509"/>
    <w:link w:val="1110"/>
    <w:qFormat/>
    <w:rPr>
      <w:rFonts w:ascii="Times New Roman" w:hAnsi="Times New Roman" w:eastAsia="宋体" w:cs="Times New Roman"/>
      <w:b/>
      <w:bCs/>
      <w:sz w:val="24"/>
      <w:szCs w:val="28"/>
    </w:rPr>
  </w:style>
  <w:style w:type="character" w:styleId="1510">
    <w:name w:val="WW8Num13z1"/>
    <w:next w:val="1510"/>
    <w:link w:val="1110"/>
    <w:qFormat/>
    <w:rPr>
      <w:rFonts w:ascii="Microsoft JhengHei Light" w:hAnsi="Microsoft JhengHei Light" w:cs="Symbol"/>
      <w:sz w:val="18"/>
      <w:szCs w:val="18"/>
    </w:rPr>
  </w:style>
  <w:style w:type="character" w:styleId="1511">
    <w:name w:val="标题 5 Char2"/>
    <w:next w:val="1511"/>
    <w:link w:val="1110"/>
    <w:qFormat/>
    <w:rPr>
      <w:rFonts w:ascii="Times New Roman" w:hAnsi="Times New Roman" w:eastAsia="宋体" w:cs="Times New Roman"/>
      <w:b/>
      <w:bCs/>
      <w:sz w:val="21"/>
      <w:szCs w:val="28"/>
      <w:lang w:val="zh-CN"/>
    </w:rPr>
  </w:style>
  <w:style w:type="character" w:styleId="1512">
    <w:name w:val="WW8Num15z7"/>
    <w:next w:val="1512"/>
    <w:link w:val="1110"/>
    <w:qFormat/>
    <w:rPr>
      <w:rFonts w:ascii="Wingdings" w:hAnsi="Wingdings"/>
    </w:rPr>
  </w:style>
  <w:style w:type="character" w:styleId="1513">
    <w:name w:val="标题 6 Char2"/>
    <w:next w:val="1513"/>
    <w:link w:val="1110"/>
    <w:qFormat/>
    <w:rPr>
      <w:rFonts w:ascii="Cambria" w:hAnsi="Cambria" w:eastAsia="宋体" w:cs="Times New Roman"/>
      <w:b/>
      <w:bCs/>
      <w:sz w:val="24"/>
      <w:szCs w:val="24"/>
      <w:lang w:val="zh-CN"/>
    </w:rPr>
  </w:style>
  <w:style w:type="character" w:styleId="1514">
    <w:name w:val="WW8Num26z0"/>
    <w:next w:val="1514"/>
    <w:link w:val="1110"/>
    <w:qFormat/>
    <w:rPr>
      <w:rFonts w:ascii="Wingdings" w:hAnsi="Wingdings" w:cs="Symbol"/>
      <w:sz w:val="18"/>
      <w:szCs w:val="18"/>
    </w:rPr>
  </w:style>
  <w:style w:type="character" w:styleId="1515">
    <w:name w:val="正文文本缩进 Char3"/>
    <w:next w:val="1515"/>
    <w:link w:val="1110"/>
    <w:qFormat/>
    <w:rPr>
      <w:rFonts w:ascii="Times New Roman" w:hAnsi="Times New Roman" w:eastAsia="宋体" w:cs="Times New Roman"/>
      <w:szCs w:val="24"/>
      <w:lang w:val="zh-CN" w:eastAsia="zh-CN"/>
    </w:rPr>
  </w:style>
  <w:style w:type="character" w:styleId="1516">
    <w:name w:val="WW8Num26z2"/>
    <w:next w:val="1516"/>
    <w:link w:val="1110"/>
    <w:qFormat/>
    <w:rPr>
      <w:rFonts w:ascii="Symbol" w:hAnsi="Symbol" w:cs="Symbol"/>
      <w:sz w:val="18"/>
      <w:szCs w:val="18"/>
    </w:rPr>
  </w:style>
  <w:style w:type="character" w:styleId="1517">
    <w:name w:val="批注框文本 Char3"/>
    <w:next w:val="1517"/>
    <w:link w:val="1110"/>
    <w:uiPriority w:val="99"/>
    <w:qFormat/>
    <w:rPr>
      <w:rFonts w:ascii="Times New Roman" w:hAnsi="Times New Roman" w:eastAsia="宋体" w:cs="Times New Roman"/>
      <w:sz w:val="18"/>
      <w:szCs w:val="18"/>
    </w:rPr>
  </w:style>
  <w:style w:type="character" w:styleId="1518">
    <w:name w:val="bz-content"/>
    <w:next w:val="1518"/>
    <w:link w:val="1110"/>
    <w:qFormat/>
  </w:style>
  <w:style w:type="character" w:styleId="1519">
    <w:name w:val="标题 Char2"/>
    <w:next w:val="1519"/>
    <w:link w:val="1110"/>
    <w:qFormat/>
    <w:rPr>
      <w:rFonts w:ascii="Cambria" w:hAnsi="Cambria" w:eastAsia="黑体" w:cs="Times New Roman"/>
      <w:b/>
      <w:bCs/>
      <w:sz w:val="52"/>
      <w:szCs w:val="32"/>
    </w:rPr>
  </w:style>
  <w:style w:type="character" w:styleId="1520">
    <w:name w:val="标题 字符1"/>
    <w:next w:val="1520"/>
    <w:link w:val="1110"/>
    <w:qFormat/>
    <w:rPr>
      <w:rFonts w:ascii="宋体" w:hAnsi="宋体" w:eastAsia="方正小标宋_GBK" w:cs="Times New Roman"/>
      <w:color w:val="000000"/>
      <w:sz w:val="52"/>
      <w:szCs w:val="52"/>
    </w:rPr>
  </w:style>
  <w:style w:type="character" w:styleId="1521">
    <w:name w:val="正文2 字符"/>
    <w:next w:val="1521"/>
    <w:link w:val="1522"/>
    <w:qFormat/>
    <w:rPr>
      <w:szCs w:val="24"/>
    </w:rPr>
  </w:style>
  <w:style w:type="paragraph" w:styleId="1522">
    <w:name w:val="正文2"/>
    <w:basedOn w:val="1110"/>
    <w:next w:val="1522"/>
    <w:link w:val="1521"/>
    <w:qFormat/>
    <w:pPr>
      <w:ind w:firstLine="420"/>
      <w:spacing w:line="360" w:lineRule="auto"/>
    </w:pPr>
    <w:rPr>
      <w:rFonts w:ascii="等线" w:hAnsi="等线" w:eastAsia="等线" w:cs="Times New Roman"/>
    </w:rPr>
  </w:style>
  <w:style w:type="character" w:styleId="1523">
    <w:name w:val="WW8Num4z2"/>
    <w:next w:val="1523"/>
    <w:link w:val="1110"/>
    <w:qFormat/>
    <w:rPr>
      <w:rFonts w:ascii="Symbol" w:hAnsi="Symbol" w:cs="Symbol"/>
      <w:sz w:val="18"/>
      <w:szCs w:val="18"/>
    </w:rPr>
  </w:style>
  <w:style w:type="character" w:styleId="1524">
    <w:name w:val="标题 7 Char2"/>
    <w:next w:val="1524"/>
    <w:link w:val="1110"/>
    <w:qFormat/>
    <w:rPr>
      <w:rFonts w:ascii="Times New Roman" w:hAnsi="Times New Roman" w:eastAsia="宋体" w:cs="Times New Roman"/>
      <w:b/>
      <w:bCs/>
      <w:sz w:val="24"/>
      <w:szCs w:val="24"/>
    </w:rPr>
  </w:style>
  <w:style w:type="character" w:styleId="1525">
    <w:name w:val="WW-Absatz-Standardschriftart1"/>
    <w:next w:val="1525"/>
    <w:link w:val="1110"/>
    <w:qFormat/>
  </w:style>
  <w:style w:type="character" w:styleId="1526">
    <w:name w:val="标题 9 Char2"/>
    <w:next w:val="1526"/>
    <w:link w:val="1110"/>
    <w:qFormat/>
    <w:rPr>
      <w:rFonts w:ascii="Times New Roman" w:hAnsi="Times New Roman" w:eastAsia="宋体" w:cs="Times New Roman"/>
      <w:b/>
      <w:bCs/>
      <w:sz w:val="30"/>
      <w:szCs w:val="18"/>
    </w:rPr>
  </w:style>
  <w:style w:type="character" w:styleId="1527">
    <w:name w:val="WW8Num3z1"/>
    <w:next w:val="1527"/>
    <w:link w:val="1110"/>
    <w:qFormat/>
    <w:rPr>
      <w:rFonts w:ascii="Microsoft JhengHei Light" w:hAnsi="Microsoft JhengHei Light" w:cs="Symbol"/>
      <w:sz w:val="18"/>
      <w:szCs w:val="18"/>
    </w:rPr>
  </w:style>
  <w:style w:type="character" w:styleId="1528">
    <w:name w:val="批注文字 Char3"/>
    <w:next w:val="1528"/>
    <w:link w:val="1110"/>
    <w:uiPriority w:val="99"/>
    <w:qFormat/>
    <w:rPr>
      <w:rFonts w:ascii="Times New Roman" w:hAnsi="Times New Roman" w:eastAsia="宋体" w:cs="Times New Roman"/>
      <w:szCs w:val="24"/>
      <w:lang w:val="zh-CN"/>
    </w:rPr>
  </w:style>
  <w:style w:type="character" w:styleId="1529">
    <w:name w:val="WW8Num29z1"/>
    <w:next w:val="1529"/>
    <w:link w:val="1110"/>
    <w:qFormat/>
    <w:rPr>
      <w:rFonts w:ascii="Microsoft JhengHei Light" w:hAnsi="Microsoft JhengHei Light" w:cs="Symbol"/>
      <w:sz w:val="18"/>
      <w:szCs w:val="18"/>
    </w:rPr>
  </w:style>
  <w:style w:type="character" w:styleId="1530">
    <w:name w:val="正文文本 Char3"/>
    <w:next w:val="1530"/>
    <w:link w:val="1110"/>
    <w:qFormat/>
    <w:rPr>
      <w:rFonts w:ascii="Times New Roman" w:hAnsi="Times New Roman" w:eastAsia="宋体" w:cs="Times New Roman"/>
      <w:szCs w:val="24"/>
    </w:rPr>
  </w:style>
  <w:style w:type="character" w:styleId="1531">
    <w:name w:val="WW8Num9z1"/>
    <w:next w:val="1531"/>
    <w:link w:val="1110"/>
    <w:qFormat/>
    <w:rPr>
      <w:rFonts w:ascii="Microsoft JhengHei Light" w:hAnsi="Microsoft JhengHei Light" w:cs="Symbol"/>
      <w:sz w:val="18"/>
      <w:szCs w:val="18"/>
    </w:rPr>
  </w:style>
  <w:style w:type="character" w:styleId="1532">
    <w:name w:val="日期 Char3"/>
    <w:next w:val="1532"/>
    <w:link w:val="1110"/>
    <w:qFormat/>
    <w:rPr>
      <w:rFonts w:ascii="Times New Roman" w:hAnsi="Times New Roman" w:eastAsia="宋体" w:cs="Times New Roman"/>
      <w:szCs w:val="24"/>
    </w:rPr>
  </w:style>
  <w:style w:type="character" w:styleId="1533">
    <w:name w:val="WW8Num5z1"/>
    <w:next w:val="1533"/>
    <w:link w:val="1110"/>
    <w:qFormat/>
    <w:rPr>
      <w:rFonts w:ascii="Microsoft JhengHei Light" w:hAnsi="Microsoft JhengHei Light" w:cs="Symbol"/>
      <w:sz w:val="18"/>
      <w:szCs w:val="18"/>
    </w:rPr>
  </w:style>
  <w:style w:type="character" w:styleId="1534">
    <w:name w:val="正文首行缩进 Char4"/>
    <w:basedOn w:val="1530"/>
    <w:next w:val="1534"/>
    <w:link w:val="1110"/>
    <w:qFormat/>
    <w:rPr>
      <w:rFonts w:ascii="Times New Roman" w:hAnsi="Times New Roman" w:eastAsia="宋体" w:cs="Times New Roman"/>
      <w:szCs w:val="24"/>
    </w:rPr>
  </w:style>
  <w:style w:type="character" w:styleId="1535">
    <w:name w:val="标题 4 字符1"/>
    <w:next w:val="1535"/>
    <w:link w:val="1110"/>
    <w:uiPriority w:val="9"/>
    <w:qFormat/>
    <w:rPr>
      <w:rFonts w:ascii="仿宋" w:hAnsi="仿宋" w:eastAsia="仿宋"/>
      <w:b/>
      <w:bCs/>
      <w:sz w:val="32"/>
      <w:szCs w:val="32"/>
    </w:rPr>
  </w:style>
  <w:style w:type="character" w:styleId="1536">
    <w:name w:val="正文文本 2 Char2"/>
    <w:next w:val="1536"/>
    <w:link w:val="1110"/>
    <w:qFormat/>
    <w:rPr>
      <w:rFonts w:ascii="Times New Roman" w:hAnsi="Times New Roman" w:eastAsia="宋体" w:cs="Times New Roman"/>
      <w:szCs w:val="24"/>
    </w:rPr>
  </w:style>
  <w:style w:type="character" w:styleId="1537">
    <w:name w:val="Bullets"/>
    <w:next w:val="1537"/>
    <w:link w:val="1110"/>
    <w:qFormat/>
    <w:rPr>
      <w:rFonts w:ascii="Symbol" w:hAnsi="Symbol" w:eastAsia="Symbol" w:cs="Symbol"/>
      <w:sz w:val="18"/>
      <w:szCs w:val="18"/>
    </w:rPr>
  </w:style>
  <w:style w:type="character" w:styleId="1538">
    <w:name w:val="正文文本 3 Char2"/>
    <w:next w:val="1538"/>
    <w:link w:val="1110"/>
    <w:qFormat/>
    <w:rPr>
      <w:rFonts w:ascii="Times New Roman" w:hAnsi="Times New Roman" w:eastAsia="宋体" w:cs="Times New Roman"/>
      <w:sz w:val="16"/>
      <w:szCs w:val="16"/>
    </w:rPr>
  </w:style>
  <w:style w:type="character" w:styleId="1539">
    <w:name w:val="WW8Num39z2"/>
    <w:next w:val="1539"/>
    <w:link w:val="1110"/>
    <w:qFormat/>
    <w:rPr>
      <w:rFonts w:ascii="Symbol" w:hAnsi="Symbol" w:cs="Symbol"/>
      <w:sz w:val="18"/>
      <w:szCs w:val="18"/>
    </w:rPr>
  </w:style>
  <w:style w:type="character" w:styleId="1540">
    <w:name w:val="正文文本缩进 2 Char3"/>
    <w:next w:val="1540"/>
    <w:link w:val="1110"/>
    <w:qFormat/>
    <w:rPr>
      <w:rFonts w:ascii="Times New Roman" w:hAnsi="Times New Roman" w:eastAsia="方正楷体_GB2312" w:cs="Times New Roman"/>
      <w:sz w:val="24"/>
      <w:szCs w:val="24"/>
    </w:rPr>
  </w:style>
  <w:style w:type="character" w:styleId="1541">
    <w:name w:val="WW8Num11z2"/>
    <w:next w:val="1541"/>
    <w:link w:val="1110"/>
    <w:qFormat/>
    <w:rPr>
      <w:rFonts w:ascii="Symbol" w:hAnsi="Symbol" w:cs="Symbol"/>
      <w:sz w:val="18"/>
      <w:szCs w:val="18"/>
    </w:rPr>
  </w:style>
  <w:style w:type="character" w:styleId="1542">
    <w:name w:val="正文文本缩进 3 Char2"/>
    <w:next w:val="1542"/>
    <w:link w:val="1110"/>
    <w:qFormat/>
    <w:rPr>
      <w:rFonts w:ascii="Times New Roman" w:hAnsi="Times New Roman" w:eastAsia="宋体" w:cs="Times New Roman"/>
      <w:sz w:val="16"/>
      <w:szCs w:val="16"/>
    </w:rPr>
  </w:style>
  <w:style w:type="character" w:styleId="1543">
    <w:name w:val="WW8Num4z1"/>
    <w:next w:val="1543"/>
    <w:link w:val="1110"/>
    <w:qFormat/>
    <w:rPr>
      <w:rFonts w:ascii="Wingdings" w:hAnsi="Wingdings"/>
    </w:rPr>
  </w:style>
  <w:style w:type="character" w:styleId="1544">
    <w:name w:val="方案正文 Char1"/>
    <w:next w:val="1544"/>
    <w:link w:val="1545"/>
    <w:qFormat/>
    <w:rPr>
      <w:rFonts w:ascii="宋体" w:hAnsi="宋体" w:cs="宋体"/>
      <w:szCs w:val="28"/>
    </w:rPr>
  </w:style>
  <w:style w:type="paragraph" w:styleId="1545">
    <w:name w:val="方案正文"/>
    <w:basedOn w:val="1110"/>
    <w:next w:val="1110"/>
    <w:link w:val="1544"/>
    <w:qFormat/>
    <w:pPr>
      <w:ind w:firstLine="200"/>
      <w:jc w:val="left"/>
      <w:spacing w:line="440" w:lineRule="exact"/>
    </w:pPr>
    <w:rPr>
      <w:rFonts w:ascii="宋体" w:hAnsi="宋体" w:eastAsia="等线" w:cs="宋体"/>
      <w:szCs w:val="28"/>
    </w:rPr>
  </w:style>
  <w:style w:type="character" w:styleId="1546">
    <w:name w:val="标题 8 字符1"/>
    <w:next w:val="1546"/>
    <w:link w:val="1110"/>
    <w:uiPriority w:val="9"/>
    <w:qFormat/>
    <w:rPr>
      <w:rFonts w:ascii="Arial" w:hAnsi="Arial" w:eastAsia="黑体" w:cs="Times New Roman"/>
      <w:sz w:val="24"/>
      <w:szCs w:val="24"/>
    </w:rPr>
  </w:style>
  <w:style w:type="character" w:styleId="1547">
    <w:name w:val="FA正文 Char"/>
    <w:next w:val="1547"/>
    <w:link w:val="1548"/>
    <w:qFormat/>
    <w:rPr>
      <w:rFonts w:ascii="宋体" w:hAnsi="宋体"/>
      <w:spacing w:val="10"/>
      <w:sz w:val="24"/>
      <w:szCs w:val="24"/>
    </w:rPr>
  </w:style>
  <w:style w:type="paragraph" w:styleId="1548">
    <w:name w:val="FA正文"/>
    <w:basedOn w:val="1110"/>
    <w:next w:val="1548"/>
    <w:link w:val="1547"/>
    <w:qFormat/>
    <w:pPr>
      <w:ind w:firstLine="520"/>
      <w:spacing w:line="360" w:lineRule="auto"/>
      <w:tabs>
        <w:tab w:val="left" w:pos="3375" w:leader="none"/>
      </w:tabs>
    </w:pPr>
    <w:rPr>
      <w:rFonts w:ascii="宋体" w:hAnsi="宋体" w:eastAsia="等线" w:cs="Times New Roman"/>
      <w:spacing w:val="10"/>
      <w:sz w:val="24"/>
    </w:rPr>
  </w:style>
  <w:style w:type="character" w:styleId="1549">
    <w:name w:val="WW8Num18z7"/>
    <w:next w:val="1549"/>
    <w:link w:val="1110"/>
    <w:qFormat/>
    <w:rPr>
      <w:rFonts w:ascii="Wingdings" w:hAnsi="Wingdings"/>
    </w:rPr>
  </w:style>
  <w:style w:type="character" w:styleId="1550">
    <w:name w:val="方案正文-样式 小四 行距: 1.5 倍行距 Char"/>
    <w:next w:val="1550"/>
    <w:link w:val="1551"/>
    <w:qFormat/>
    <w:rPr>
      <w:sz w:val="24"/>
      <w:lang w:val="zh-CN"/>
    </w:rPr>
  </w:style>
  <w:style w:type="paragraph" w:styleId="1551">
    <w:name w:val="方案正文-样式 小四 行距: 1.5 倍行距"/>
    <w:basedOn w:val="1110"/>
    <w:next w:val="1551"/>
    <w:link w:val="1550"/>
    <w:qFormat/>
    <w:pPr>
      <w:ind w:left="1134" w:firstLine="480"/>
      <w:spacing w:before="260" w:after="260" w:line="360" w:lineRule="auto"/>
    </w:pPr>
    <w:rPr>
      <w:rFonts w:ascii="等线" w:hAnsi="等线" w:eastAsia="等线" w:cs="Times New Roman"/>
      <w:sz w:val="24"/>
      <w:szCs w:val="22"/>
      <w:lang w:val="zh-CN"/>
    </w:rPr>
  </w:style>
  <w:style w:type="character" w:styleId="1552">
    <w:name w:val="WW8Num36z2"/>
    <w:next w:val="1552"/>
    <w:link w:val="1110"/>
    <w:qFormat/>
    <w:rPr>
      <w:rFonts w:ascii="Symbol" w:hAnsi="Symbol" w:cs="Symbol"/>
      <w:sz w:val="18"/>
      <w:szCs w:val="18"/>
    </w:rPr>
  </w:style>
  <w:style w:type="character" w:styleId="1553">
    <w:name w:val="label_list1"/>
    <w:next w:val="1553"/>
    <w:link w:val="1110"/>
    <w:qFormat/>
  </w:style>
  <w:style w:type="character" w:styleId="1554">
    <w:name w:val="WW8Num9z0"/>
    <w:next w:val="1554"/>
    <w:link w:val="1110"/>
    <w:qFormat/>
    <w:rPr>
      <w:rFonts w:ascii="Wingdings" w:hAnsi="Wingdings" w:cs="Symbol"/>
      <w:sz w:val="18"/>
      <w:szCs w:val="18"/>
    </w:rPr>
  </w:style>
  <w:style w:type="character" w:styleId="1555">
    <w:name w:val="p11b1"/>
    <w:next w:val="1555"/>
    <w:link w:val="1110"/>
    <w:qFormat/>
    <w:rPr>
      <w:color w:val="000000"/>
      <w:spacing w:val="320"/>
      <w:sz w:val="20"/>
      <w:szCs w:val="20"/>
      <w:u w:val="none"/>
    </w:rPr>
  </w:style>
  <w:style w:type="character" w:styleId="1556">
    <w:name w:val="WW8Num8z1"/>
    <w:next w:val="1556"/>
    <w:link w:val="1110"/>
    <w:qFormat/>
    <w:rPr>
      <w:rFonts w:ascii="Microsoft JhengHei Light" w:hAnsi="Microsoft JhengHei Light" w:cs="Symbol"/>
      <w:sz w:val="18"/>
      <w:szCs w:val="18"/>
    </w:rPr>
  </w:style>
  <w:style w:type="character" w:styleId="1557">
    <w:name w:val="Indent Normal Char"/>
    <w:next w:val="1557"/>
    <w:link w:val="1110"/>
    <w:qFormat/>
    <w:rPr>
      <w:rFonts w:hint="eastAsia" w:ascii="宋体" w:hAnsi="宋体" w:eastAsia="宋体"/>
      <w:sz w:val="21"/>
      <w:szCs w:val="24"/>
      <w:lang w:val="en-US" w:eastAsia="zh-CN" w:bidi="ar-SA"/>
    </w:rPr>
  </w:style>
  <w:style w:type="character" w:styleId="1558">
    <w:name w:val="标题 2 字符1"/>
    <w:next w:val="1558"/>
    <w:link w:val="1110"/>
    <w:qFormat/>
    <w:rPr>
      <w:rFonts w:ascii="楷体" w:eastAsia="楷体"/>
      <w:b/>
      <w:bCs/>
      <w:color w:val="000000"/>
      <w:sz w:val="32"/>
      <w:szCs w:val="28"/>
    </w:rPr>
  </w:style>
  <w:style w:type="character" w:styleId="1559">
    <w:name w:val="large1"/>
    <w:next w:val="1559"/>
    <w:link w:val="1110"/>
    <w:qFormat/>
    <w:rPr>
      <w:rFonts w:hint="eastAsia" w:ascii="宋体" w:hAnsi="宋体" w:eastAsia="宋体"/>
      <w:sz w:val="22"/>
      <w:szCs w:val="22"/>
    </w:rPr>
  </w:style>
  <w:style w:type="character" w:styleId="1560">
    <w:name w:val="WW8Num32z1"/>
    <w:next w:val="1560"/>
    <w:link w:val="1110"/>
    <w:qFormat/>
    <w:rPr>
      <w:rFonts w:ascii="Microsoft JhengHei Light" w:hAnsi="Microsoft JhengHei Light" w:cs="Symbol"/>
      <w:sz w:val="18"/>
      <w:szCs w:val="18"/>
    </w:rPr>
  </w:style>
  <w:style w:type="character" w:styleId="1561">
    <w:name w:val="f141"/>
    <w:next w:val="1561"/>
    <w:link w:val="1110"/>
    <w:qFormat/>
    <w:rPr>
      <w:sz w:val="21"/>
      <w:szCs w:val="21"/>
    </w:rPr>
  </w:style>
  <w:style w:type="character" w:styleId="1562">
    <w:name w:val="WW8Num25z2"/>
    <w:next w:val="1562"/>
    <w:link w:val="1110"/>
    <w:qFormat/>
    <w:rPr>
      <w:rFonts w:ascii="Symbol" w:hAnsi="Symbol" w:cs="Symbol"/>
      <w:sz w:val="18"/>
      <w:szCs w:val="18"/>
    </w:rPr>
  </w:style>
  <w:style w:type="character" w:styleId="1563">
    <w:name w:val="14_black1"/>
    <w:next w:val="1563"/>
    <w:link w:val="1110"/>
    <w:qFormat/>
    <w:rPr>
      <w:color w:val="000000"/>
      <w:sz w:val="23"/>
      <w:szCs w:val="23"/>
    </w:rPr>
  </w:style>
  <w:style w:type="character" w:styleId="1564">
    <w:name w:val="WW8Num20z0"/>
    <w:next w:val="1564"/>
    <w:link w:val="1110"/>
    <w:qFormat/>
    <w:rPr>
      <w:rFonts w:ascii="Wingdings" w:hAnsi="Wingdings"/>
    </w:rPr>
  </w:style>
  <w:style w:type="character" w:styleId="1565">
    <w:name w:val="正文2 Char Char"/>
    <w:next w:val="1565"/>
    <w:link w:val="1110"/>
    <w:qFormat/>
    <w:rPr>
      <w:rFonts w:hint="eastAsia" w:ascii="方正仿宋_GB2312" w:eastAsia="方正仿宋_GB2312"/>
      <w:sz w:val="24"/>
    </w:rPr>
  </w:style>
  <w:style w:type="character" w:styleId="1566">
    <w:name w:val="WW8Num2z0"/>
    <w:next w:val="1566"/>
    <w:link w:val="1110"/>
    <w:qFormat/>
    <w:rPr>
      <w:rFonts w:ascii="Wingdings" w:hAnsi="Wingdings" w:cs="Symbol"/>
      <w:sz w:val="18"/>
      <w:szCs w:val="18"/>
    </w:rPr>
  </w:style>
  <w:style w:type="character" w:styleId="1567">
    <w:name w:val="mini-tree-nodetext2"/>
    <w:basedOn w:val="1120"/>
    <w:next w:val="1567"/>
    <w:link w:val="1110"/>
    <w:qFormat/>
  </w:style>
  <w:style w:type="character" w:styleId="1568">
    <w:name w:val="WW8Num8z2"/>
    <w:next w:val="1568"/>
    <w:link w:val="1110"/>
    <w:qFormat/>
    <w:rPr>
      <w:rFonts w:ascii="Symbol" w:hAnsi="Symbol" w:cs="Symbol"/>
      <w:sz w:val="18"/>
      <w:szCs w:val="18"/>
    </w:rPr>
  </w:style>
  <w:style w:type="character" w:styleId="1569">
    <w:name w:val="before"/>
    <w:basedOn w:val="1120"/>
    <w:next w:val="1569"/>
    <w:link w:val="1110"/>
    <w:qFormat/>
  </w:style>
  <w:style w:type="character" w:styleId="1570">
    <w:name w:val="WW8Num39z0"/>
    <w:next w:val="1570"/>
    <w:link w:val="1110"/>
    <w:qFormat/>
    <w:rPr>
      <w:rFonts w:ascii="Wingdings" w:hAnsi="Wingdings" w:cs="Symbol"/>
      <w:sz w:val="18"/>
      <w:szCs w:val="18"/>
    </w:rPr>
  </w:style>
  <w:style w:type="character" w:styleId="1571">
    <w:name w:val="first-child"/>
    <w:basedOn w:val="1120"/>
    <w:next w:val="1571"/>
    <w:link w:val="1110"/>
    <w:qFormat/>
  </w:style>
  <w:style w:type="character" w:styleId="1572">
    <w:name w:val="WW8Num6z0"/>
    <w:next w:val="1572"/>
    <w:link w:val="1110"/>
    <w:qFormat/>
    <w:rPr>
      <w:rFonts w:ascii="Wingdings" w:hAnsi="Wingdings" w:cs="Symbol"/>
      <w:sz w:val="18"/>
      <w:szCs w:val="18"/>
    </w:rPr>
  </w:style>
  <w:style w:type="character" w:styleId="1573">
    <w:name w:val="icon501"/>
    <w:next w:val="1573"/>
    <w:link w:val="1110"/>
    <w:qFormat/>
    <w:rPr>
      <w:color w:val="a6a6a6"/>
      <w:sz w:val="27"/>
      <w:szCs w:val="27"/>
    </w:rPr>
  </w:style>
  <w:style w:type="character" w:styleId="1574">
    <w:name w:val="WW8Num36z0"/>
    <w:next w:val="1574"/>
    <w:link w:val="1110"/>
    <w:qFormat/>
    <w:rPr>
      <w:rFonts w:ascii="Wingdings" w:hAnsi="Wingdings" w:cs="Symbol"/>
      <w:sz w:val="18"/>
      <w:szCs w:val="18"/>
    </w:rPr>
  </w:style>
  <w:style w:type="character" w:styleId="1575">
    <w:name w:val="range-menu-item-main-content"/>
    <w:basedOn w:val="1120"/>
    <w:next w:val="1575"/>
    <w:link w:val="1110"/>
    <w:qFormat/>
  </w:style>
  <w:style w:type="character" w:styleId="1576">
    <w:name w:val="WW8Num37z2"/>
    <w:next w:val="1576"/>
    <w:link w:val="1110"/>
    <w:qFormat/>
    <w:rPr>
      <w:rFonts w:ascii="Symbol" w:hAnsi="Symbol" w:cs="Symbol"/>
      <w:sz w:val="18"/>
      <w:szCs w:val="18"/>
    </w:rPr>
  </w:style>
  <w:style w:type="character" w:styleId="1577">
    <w:name w:val="first-child1"/>
    <w:basedOn w:val="1120"/>
    <w:next w:val="1577"/>
    <w:link w:val="1110"/>
    <w:qFormat/>
  </w:style>
  <w:style w:type="character" w:styleId="1578">
    <w:name w:val="默认段落字体1"/>
    <w:next w:val="1578"/>
    <w:link w:val="1110"/>
    <w:qFormat/>
  </w:style>
  <w:style w:type="character" w:styleId="1579">
    <w:name w:val="active__1oyv"/>
    <w:next w:val="1579"/>
    <w:link w:val="1110"/>
    <w:qFormat/>
    <w:rPr>
      <w:color w:val="383838"/>
    </w:rPr>
  </w:style>
  <w:style w:type="character" w:styleId="1580">
    <w:name w:val="WW8Num36z1"/>
    <w:next w:val="1580"/>
    <w:link w:val="1110"/>
    <w:qFormat/>
    <w:rPr>
      <w:rFonts w:ascii="Microsoft JhengHei Light" w:hAnsi="Microsoft JhengHei Light" w:cs="Symbol"/>
      <w:sz w:val="18"/>
      <w:szCs w:val="18"/>
    </w:rPr>
  </w:style>
  <w:style w:type="character" w:styleId="1581">
    <w:name w:val="icon499"/>
    <w:next w:val="1581"/>
    <w:link w:val="1110"/>
    <w:qFormat/>
    <w:rPr>
      <w:color w:val="a6a6a6"/>
      <w:sz w:val="27"/>
      <w:szCs w:val="27"/>
    </w:rPr>
  </w:style>
  <w:style w:type="character" w:styleId="1582">
    <w:name w:val="main1"/>
    <w:next w:val="1582"/>
    <w:link w:val="1110"/>
    <w:qFormat/>
    <w:rPr>
      <w:rFonts w:ascii="汉仪雅酷黑简" w:hAnsi="汉仪雅酷黑简" w:eastAsia="宋体"/>
      <w:b/>
      <w:sz w:val="21"/>
      <w:szCs w:val="21"/>
      <w:lang w:val="en-US" w:eastAsia="zh-CN" w:bidi="ar-SA"/>
    </w:rPr>
  </w:style>
  <w:style w:type="character" w:styleId="1583">
    <w:name w:val="first-child2"/>
    <w:basedOn w:val="1120"/>
    <w:next w:val="1583"/>
    <w:link w:val="1110"/>
    <w:qFormat/>
  </w:style>
  <w:style w:type="character" w:styleId="1584">
    <w:name w:val="文档结构图 字符1"/>
    <w:next w:val="1584"/>
    <w:link w:val="1110"/>
    <w:uiPriority w:val="99"/>
    <w:semiHidden/>
    <w:qFormat/>
    <w:rPr>
      <w:rFonts w:ascii="Times New Roman" w:hAnsi="Times New Roman" w:eastAsia="方正仿宋_GBK" w:cs="Times New Roman"/>
      <w:sz w:val="24"/>
      <w:szCs w:val="24"/>
      <w:shd w:val="clear" w:color="auto" w:fill="000080"/>
    </w:rPr>
  </w:style>
  <w:style w:type="character" w:styleId="1585">
    <w:name w:val="icon500"/>
    <w:basedOn w:val="1120"/>
    <w:next w:val="1585"/>
    <w:link w:val="1110"/>
    <w:qFormat/>
  </w:style>
  <w:style w:type="character" w:styleId="1586">
    <w:name w:val="WW8Num15z2"/>
    <w:next w:val="1586"/>
    <w:link w:val="1110"/>
    <w:qFormat/>
    <w:rPr>
      <w:rFonts w:ascii="Symbol" w:hAnsi="Symbol" w:cs="Symbol"/>
      <w:sz w:val="18"/>
      <w:szCs w:val="18"/>
    </w:rPr>
  </w:style>
  <w:style w:type="character" w:styleId="1587">
    <w:name w:val="range-menu-item-main-content1"/>
    <w:basedOn w:val="1120"/>
    <w:next w:val="1587"/>
    <w:link w:val="1110"/>
    <w:qFormat/>
  </w:style>
  <w:style w:type="character" w:styleId="1588">
    <w:name w:val="WW8Num3z0"/>
    <w:next w:val="1588"/>
    <w:link w:val="1110"/>
    <w:qFormat/>
    <w:rPr>
      <w:rFonts w:ascii="Wingdings" w:hAnsi="Wingdings" w:cs="Symbol"/>
      <w:sz w:val="18"/>
      <w:szCs w:val="18"/>
    </w:rPr>
  </w:style>
  <w:style w:type="character" w:styleId="1589">
    <w:name w:val="overdue"/>
    <w:basedOn w:val="1120"/>
    <w:next w:val="1589"/>
    <w:link w:val="1110"/>
    <w:qFormat/>
  </w:style>
  <w:style w:type="character" w:styleId="1590">
    <w:name w:val="正文文本 字符1"/>
    <w:next w:val="1590"/>
    <w:link w:val="1110"/>
    <w:semiHidden/>
    <w:qFormat/>
    <w:rPr>
      <w:rFonts w:ascii="Times New Roman" w:hAnsi="Times New Roman" w:eastAsia="方正仿宋_GBK" w:cs="Times New Roman"/>
      <w:sz w:val="24"/>
      <w:szCs w:val="20"/>
    </w:rPr>
  </w:style>
  <w:style w:type="character" w:styleId="1591">
    <w:name w:val="overdue2"/>
    <w:basedOn w:val="1120"/>
    <w:next w:val="1591"/>
    <w:link w:val="1110"/>
    <w:qFormat/>
  </w:style>
  <w:style w:type="character" w:styleId="1592">
    <w:name w:val="表头样式 Char"/>
    <w:next w:val="1592"/>
    <w:link w:val="1110"/>
    <w:qFormat/>
    <w:rPr>
      <w:rFonts w:ascii="Arial" w:hAnsi="Arial" w:cs="Arial"/>
      <w:b/>
      <w:sz w:val="21"/>
      <w:szCs w:val="21"/>
    </w:rPr>
  </w:style>
  <w:style w:type="character" w:styleId="1593">
    <w:name w:val="dls-icon[data-role=icon]"/>
    <w:next w:val="1593"/>
    <w:link w:val="1110"/>
    <w:qFormat/>
    <w:rPr>
      <w:sz w:val="24"/>
      <w:szCs w:val="24"/>
    </w:rPr>
  </w:style>
  <w:style w:type="character" w:styleId="1594">
    <w:name w:val="maintext1"/>
    <w:next w:val="1594"/>
    <w:link w:val="1110"/>
    <w:qFormat/>
    <w:rPr>
      <w:rFonts w:ascii="Arial" w:hAnsi="Arial" w:cs="Arial"/>
      <w:color w:val="000000"/>
      <w:sz w:val="18"/>
      <w:szCs w:val="18"/>
    </w:rPr>
  </w:style>
  <w:style w:type="character" w:styleId="1595">
    <w:name w:val="icon502"/>
    <w:next w:val="1595"/>
    <w:link w:val="1110"/>
    <w:qFormat/>
    <w:rPr>
      <w:color w:val="a6a6a6"/>
      <w:sz w:val="27"/>
      <w:szCs w:val="27"/>
    </w:rPr>
  </w:style>
  <w:style w:type="character" w:styleId="1596">
    <w:name w:val="tw4winMark"/>
    <w:next w:val="1596"/>
    <w:link w:val="1110"/>
    <w:qFormat/>
    <w:rPr>
      <w:rFonts w:ascii="Courier New" w:hAnsi="Courier New" w:cs="Courier New"/>
      <w:vanish/>
      <w:color w:val="800080"/>
      <w:vertAlign w:val="subscript"/>
    </w:rPr>
  </w:style>
  <w:style w:type="character" w:styleId="1597">
    <w:name w:val="列表段落 字符"/>
    <w:next w:val="1597"/>
    <w:link w:val="1598"/>
    <w:qFormat/>
    <w:rPr>
      <w:szCs w:val="24"/>
    </w:rPr>
  </w:style>
  <w:style w:type="paragraph" w:styleId="1598">
    <w:name w:val="列表段落1"/>
    <w:basedOn w:val="1110"/>
    <w:next w:val="1598"/>
    <w:link w:val="1597"/>
    <w:qFormat/>
    <w:pPr>
      <w:ind w:firstLine="420"/>
    </w:pPr>
    <w:rPr>
      <w:rFonts w:ascii="等线" w:hAnsi="等线" w:eastAsia="等线" w:cs="Times New Roman"/>
    </w:rPr>
  </w:style>
  <w:style w:type="character" w:styleId="1599">
    <w:name w:val="称呼 Char1"/>
    <w:next w:val="1599"/>
    <w:link w:val="1110"/>
    <w:qFormat/>
    <w:rPr>
      <w:sz w:val="21"/>
    </w:rPr>
  </w:style>
  <w:style w:type="character" w:styleId="1600">
    <w:name w:val="批注主题 Char3"/>
    <w:next w:val="1600"/>
    <w:link w:val="1110"/>
    <w:uiPriority w:val="99"/>
    <w:qFormat/>
    <w:rPr>
      <w:rFonts w:ascii="Times New Roman" w:hAnsi="Times New Roman" w:eastAsia="宋体" w:cs="Times New Roman"/>
      <w:b/>
      <w:bCs/>
      <w:szCs w:val="24"/>
      <w:lang w:val="zh-CN"/>
    </w:rPr>
  </w:style>
  <w:style w:type="character" w:styleId="1601">
    <w:name w:val="正文Normal Char"/>
    <w:next w:val="1601"/>
    <w:link w:val="1110"/>
    <w:qFormat/>
    <w:rPr>
      <w:rFonts w:ascii="Arial" w:hAnsi="Arial" w:cs="Arial"/>
      <w:sz w:val="24"/>
      <w:szCs w:val="24"/>
    </w:rPr>
  </w:style>
  <w:style w:type="character" w:styleId="1602">
    <w:name w:val="定制正文 Arial 小四 首行缩进:  0.74 厘米 行距: 1.5 倍行距1 + 宋体 Char"/>
    <w:next w:val="1602"/>
    <w:link w:val="1603"/>
    <w:qFormat/>
    <w:rPr>
      <w:rFonts w:ascii="Arial" w:hAnsi="Arial" w:cs="宋体"/>
      <w:bCs/>
      <w:szCs w:val="21"/>
    </w:rPr>
  </w:style>
  <w:style w:type="paragraph" w:styleId="1603">
    <w:name w:val="定制正文 Arial 小四 首行缩进:  0.74 厘米 行距: 1.5 倍行距1 + 宋体"/>
    <w:basedOn w:val="1110"/>
    <w:next w:val="1603"/>
    <w:link w:val="1602"/>
    <w:qFormat/>
    <w:pPr>
      <w:ind w:firstLine="420"/>
      <w:spacing w:line="360" w:lineRule="auto"/>
    </w:pPr>
    <w:rPr>
      <w:rFonts w:ascii="Arial" w:hAnsi="Arial" w:eastAsia="等线" w:cs="宋体"/>
      <w:bCs/>
      <w:szCs w:val="21"/>
    </w:rPr>
  </w:style>
  <w:style w:type="character" w:styleId="1604">
    <w:name w:val="WW8Num16z1"/>
    <w:next w:val="1604"/>
    <w:link w:val="1110"/>
    <w:qFormat/>
    <w:rPr>
      <w:rFonts w:ascii="Wingdings" w:hAnsi="Wingdings"/>
    </w:rPr>
  </w:style>
  <w:style w:type="character" w:styleId="1605">
    <w:name w:val="Indent Normal Char1"/>
    <w:next w:val="1605"/>
    <w:link w:val="1606"/>
    <w:qFormat/>
    <w:rPr>
      <w:sz w:val="24"/>
      <w:szCs w:val="24"/>
    </w:rPr>
  </w:style>
  <w:style w:type="paragraph" w:styleId="1606">
    <w:name w:val="Indent Normal"/>
    <w:basedOn w:val="1110"/>
    <w:next w:val="1606"/>
    <w:link w:val="1605"/>
    <w:qFormat/>
    <w:pPr>
      <w:ind w:firstLine="150"/>
      <w:spacing w:line="360" w:lineRule="auto"/>
    </w:pPr>
    <w:rPr>
      <w:rFonts w:ascii="等线" w:hAnsi="等线" w:eastAsia="等线" w:cs="Times New Roman"/>
      <w:sz w:val="24"/>
    </w:rPr>
  </w:style>
  <w:style w:type="character" w:styleId="1607">
    <w:name w:val="WW8Num7z2"/>
    <w:next w:val="1607"/>
    <w:link w:val="1110"/>
    <w:qFormat/>
    <w:rPr>
      <w:rFonts w:ascii="Symbol" w:hAnsi="Symbol" w:cs="Symbol"/>
      <w:sz w:val="18"/>
      <w:szCs w:val="18"/>
    </w:rPr>
  </w:style>
  <w:style w:type="character" w:styleId="1608">
    <w:name w:val="正文-new Char"/>
    <w:next w:val="1608"/>
    <w:link w:val="1609"/>
    <w:qFormat/>
    <w:rPr>
      <w:rFonts w:ascii="宋体" w:hAnsi="宋体" w:cs="宋体"/>
      <w:szCs w:val="21"/>
    </w:rPr>
  </w:style>
  <w:style w:type="paragraph" w:styleId="1609">
    <w:name w:val="正文-new"/>
    <w:basedOn w:val="1110"/>
    <w:next w:val="1609"/>
    <w:link w:val="1608"/>
    <w:qFormat/>
    <w:pPr>
      <w:ind w:firstLine="425"/>
      <w:spacing w:line="360" w:lineRule="auto"/>
    </w:pPr>
    <w:rPr>
      <w:rFonts w:ascii="宋体" w:hAnsi="宋体" w:eastAsia="等线" w:cs="宋体"/>
      <w:szCs w:val="21"/>
    </w:rPr>
  </w:style>
  <w:style w:type="character" w:styleId="1610">
    <w:name w:val="WW8Num24z0"/>
    <w:next w:val="1610"/>
    <w:link w:val="1110"/>
    <w:qFormat/>
    <w:rPr>
      <w:rFonts w:ascii="Wingdings" w:hAnsi="Wingdings" w:cs="Symbol"/>
      <w:sz w:val="18"/>
      <w:szCs w:val="18"/>
    </w:rPr>
  </w:style>
  <w:style w:type="character" w:styleId="1611">
    <w:name w:val="_正文段落 Char"/>
    <w:next w:val="1611"/>
    <w:link w:val="1110"/>
    <w:qFormat/>
    <w:rPr>
      <w:sz w:val="24"/>
      <w:szCs w:val="24"/>
    </w:rPr>
  </w:style>
  <w:style w:type="character" w:styleId="1612">
    <w:name w:val="WW8Num33z2"/>
    <w:next w:val="1612"/>
    <w:link w:val="1110"/>
    <w:qFormat/>
    <w:rPr>
      <w:rFonts w:ascii="Symbol" w:hAnsi="Symbol" w:cs="Symbol"/>
      <w:sz w:val="18"/>
      <w:szCs w:val="18"/>
    </w:rPr>
  </w:style>
  <w:style w:type="character" w:styleId="1613">
    <w:name w:val="样式 宋体 小四 段前: 7.8 磅 行距: 1.5 倍行距 Char"/>
    <w:next w:val="1613"/>
    <w:link w:val="1614"/>
    <w:qFormat/>
    <w:rPr>
      <w:rFonts w:ascii="宋体" w:hAnsi="宋体"/>
      <w:szCs w:val="21"/>
    </w:rPr>
  </w:style>
  <w:style w:type="paragraph" w:styleId="1614">
    <w:name w:val="样式 宋体 小四 段前: 7.8 磅 行距: 1.5 倍行距"/>
    <w:basedOn w:val="1110"/>
    <w:next w:val="1614"/>
    <w:link w:val="1613"/>
    <w:qFormat/>
    <w:pPr>
      <w:ind w:firstLine="420"/>
      <w:jc w:val="left"/>
      <w:spacing w:line="360" w:lineRule="auto"/>
    </w:pPr>
    <w:rPr>
      <w:rFonts w:ascii="宋体" w:hAnsi="宋体" w:eastAsia="等线" w:cs="Times New Roman"/>
      <w:szCs w:val="21"/>
    </w:rPr>
  </w:style>
  <w:style w:type="character" w:styleId="1615">
    <w:name w:val="WW8Num38z1"/>
    <w:next w:val="1615"/>
    <w:link w:val="1110"/>
    <w:qFormat/>
    <w:rPr>
      <w:rFonts w:ascii="Microsoft JhengHei Light" w:hAnsi="Microsoft JhengHei Light" w:cs="Symbol"/>
      <w:sz w:val="18"/>
      <w:szCs w:val="18"/>
    </w:rPr>
  </w:style>
  <w:style w:type="character" w:styleId="1616">
    <w:name w:val="表格样式 宋体 5号 Char"/>
    <w:next w:val="1616"/>
    <w:link w:val="1617"/>
    <w:qFormat/>
    <w:rPr>
      <w:rFonts w:ascii="宋体" w:hAnsi="宋体"/>
      <w:szCs w:val="21"/>
      <w:lang w:val="zh-CN"/>
    </w:rPr>
  </w:style>
  <w:style w:type="paragraph" w:styleId="1617">
    <w:name w:val="表格样式 宋体 5号"/>
    <w:basedOn w:val="1110"/>
    <w:next w:val="1617"/>
    <w:link w:val="1616"/>
    <w:qFormat/>
    <w:pPr>
      <w:jc w:val="left"/>
    </w:pPr>
    <w:rPr>
      <w:rFonts w:ascii="宋体" w:hAnsi="宋体" w:eastAsia="等线" w:cs="Times New Roman"/>
      <w:szCs w:val="21"/>
      <w:lang w:val="zh-CN"/>
    </w:rPr>
  </w:style>
  <w:style w:type="character" w:styleId="1618">
    <w:name w:val="WW8Num7z1"/>
    <w:next w:val="1618"/>
    <w:link w:val="1110"/>
    <w:qFormat/>
    <w:rPr>
      <w:rFonts w:ascii="Microsoft JhengHei Light" w:hAnsi="Microsoft JhengHei Light" w:cs="Symbol"/>
      <w:sz w:val="18"/>
      <w:szCs w:val="18"/>
    </w:rPr>
  </w:style>
  <w:style w:type="character" w:styleId="1619">
    <w:name w:val="样式 宋体 四号"/>
    <w:next w:val="1619"/>
    <w:link w:val="1110"/>
    <w:qFormat/>
    <w:rPr>
      <w:rFonts w:ascii="宋体" w:hAnsi="宋体" w:eastAsia="方正仿宋_GB2312"/>
      <w:sz w:val="28"/>
    </w:rPr>
  </w:style>
  <w:style w:type="character" w:styleId="1620">
    <w:name w:val="WW8Num17z2"/>
    <w:next w:val="1620"/>
    <w:link w:val="1110"/>
    <w:qFormat/>
    <w:rPr>
      <w:rFonts w:ascii="Symbol" w:hAnsi="Symbol" w:cs="Symbol"/>
      <w:sz w:val="18"/>
      <w:szCs w:val="18"/>
    </w:rPr>
  </w:style>
  <w:style w:type="character" w:styleId="1621">
    <w:name w:val="我的正文 Char"/>
    <w:next w:val="1621"/>
    <w:link w:val="1622"/>
    <w:qFormat/>
    <w:rPr>
      <w:rFonts w:ascii="Arial" w:hAnsi="Arial"/>
      <w:sz w:val="24"/>
      <w:szCs w:val="18"/>
    </w:rPr>
  </w:style>
  <w:style w:type="paragraph" w:styleId="1622">
    <w:name w:val="我的正文"/>
    <w:basedOn w:val="1110"/>
    <w:next w:val="1622"/>
    <w:link w:val="1621"/>
    <w:qFormat/>
    <w:pPr>
      <w:ind w:firstLine="200"/>
      <w:spacing w:line="360" w:lineRule="auto"/>
      <w:widowControl/>
    </w:pPr>
    <w:rPr>
      <w:rFonts w:ascii="Arial" w:hAnsi="Arial" w:eastAsia="等线" w:cs="Times New Roman"/>
      <w:sz w:val="24"/>
      <w:szCs w:val="18"/>
    </w:rPr>
  </w:style>
  <w:style w:type="character" w:styleId="1623">
    <w:name w:val="WW8Num10z1"/>
    <w:next w:val="1623"/>
    <w:link w:val="1110"/>
    <w:qFormat/>
    <w:rPr>
      <w:rFonts w:ascii="Microsoft JhengHei Light" w:hAnsi="Microsoft JhengHei Light" w:cs="Symbol"/>
      <w:sz w:val="18"/>
      <w:szCs w:val="18"/>
    </w:rPr>
  </w:style>
  <w:style w:type="character" w:styleId="1624">
    <w:name w:val="脚注文本 字符"/>
    <w:next w:val="1624"/>
    <w:link w:val="1110"/>
    <w:qFormat/>
    <w:rPr>
      <w:rFonts w:ascii="Times New Roman" w:hAnsi="Times New Roman" w:eastAsia="宋体" w:cs="Times New Roman"/>
      <w:sz w:val="18"/>
      <w:szCs w:val="18"/>
    </w:rPr>
  </w:style>
  <w:style w:type="character" w:styleId="1625">
    <w:name w:val="WW8Num27z0"/>
    <w:next w:val="1625"/>
    <w:link w:val="1110"/>
    <w:qFormat/>
    <w:rPr>
      <w:rFonts w:ascii="Wingdings" w:hAnsi="Wingdings" w:cs="Symbol"/>
      <w:sz w:val="18"/>
      <w:szCs w:val="18"/>
    </w:rPr>
  </w:style>
  <w:style w:type="character" w:styleId="1626">
    <w:name w:val="脚注文本 Char2"/>
    <w:next w:val="1626"/>
    <w:link w:val="1110"/>
    <w:qFormat/>
    <w:rPr>
      <w:rFonts w:ascii="Times New Roman" w:hAnsi="Times New Roman" w:eastAsia="宋体" w:cs="Times New Roman"/>
      <w:sz w:val="18"/>
      <w:szCs w:val="18"/>
    </w:rPr>
  </w:style>
  <w:style w:type="character" w:styleId="1627">
    <w:name w:val="WW8Num10z2"/>
    <w:next w:val="1627"/>
    <w:link w:val="1110"/>
    <w:qFormat/>
    <w:rPr>
      <w:rFonts w:ascii="Symbol" w:hAnsi="Symbol" w:cs="Symbol"/>
      <w:sz w:val="18"/>
      <w:szCs w:val="18"/>
    </w:rPr>
  </w:style>
  <w:style w:type="character" w:styleId="1628">
    <w:name w:val="HTML 地址 字符"/>
    <w:next w:val="1628"/>
    <w:link w:val="1110"/>
    <w:qFormat/>
    <w:rPr>
      <w:rFonts w:ascii="Times New Roman" w:hAnsi="Times New Roman" w:eastAsia="宋体" w:cs="Times New Roman"/>
      <w:i/>
      <w:iCs/>
      <w:szCs w:val="24"/>
    </w:rPr>
  </w:style>
  <w:style w:type="character" w:styleId="1629">
    <w:name w:val="pi1"/>
    <w:next w:val="1629"/>
    <w:link w:val="1110"/>
    <w:qFormat/>
    <w:rPr>
      <w:color w:val="0000ff"/>
    </w:rPr>
  </w:style>
  <w:style w:type="character" w:styleId="1630">
    <w:name w:val="HTML 地址 Char2"/>
    <w:next w:val="1630"/>
    <w:link w:val="1110"/>
    <w:qFormat/>
    <w:rPr>
      <w:i/>
      <w:iCs/>
      <w:szCs w:val="24"/>
    </w:rPr>
  </w:style>
  <w:style w:type="character" w:styleId="1631">
    <w:name w:val="WW-Absatz-Standardschriftart"/>
    <w:next w:val="1631"/>
    <w:link w:val="1110"/>
    <w:qFormat/>
  </w:style>
  <w:style w:type="character" w:styleId="1632">
    <w:name w:val="HTML 预设格式 字符"/>
    <w:next w:val="1632"/>
    <w:link w:val="1110"/>
    <w:qFormat/>
    <w:rPr>
      <w:rFonts w:ascii="Courier New" w:hAnsi="Courier New" w:eastAsia="宋体" w:cs="Courier New"/>
      <w:sz w:val="20"/>
      <w:szCs w:val="20"/>
    </w:rPr>
  </w:style>
  <w:style w:type="character" w:styleId="1633">
    <w:name w:val="WW8Num27z1"/>
    <w:next w:val="1633"/>
    <w:link w:val="1110"/>
    <w:qFormat/>
    <w:rPr>
      <w:rFonts w:ascii="Microsoft JhengHei Light" w:hAnsi="Microsoft JhengHei Light" w:cs="Symbol"/>
      <w:sz w:val="18"/>
      <w:szCs w:val="18"/>
    </w:rPr>
  </w:style>
  <w:style w:type="character" w:styleId="1634">
    <w:name w:val="HTML 预设格式 Char2"/>
    <w:next w:val="1634"/>
    <w:link w:val="1110"/>
    <w:qFormat/>
    <w:rPr>
      <w:rFonts w:ascii="Courier New" w:hAnsi="Courier New" w:cs="Courier New"/>
    </w:rPr>
  </w:style>
  <w:style w:type="character" w:styleId="1635">
    <w:name w:val="WW8Num20z2"/>
    <w:next w:val="1635"/>
    <w:link w:val="1110"/>
    <w:qFormat/>
    <w:rPr>
      <w:rFonts w:ascii="Symbol" w:hAnsi="Symbol" w:cs="Symbol"/>
      <w:sz w:val="18"/>
      <w:szCs w:val="18"/>
    </w:rPr>
  </w:style>
  <w:style w:type="character" w:styleId="1636">
    <w:name w:val="发布"/>
    <w:next w:val="1636"/>
    <w:link w:val="1110"/>
    <w:qFormat/>
    <w:rPr>
      <w:rFonts w:ascii="黑体" w:eastAsia="黑体"/>
      <w:spacing w:val="22"/>
      <w:position w:val="3"/>
      <w:sz w:val="28"/>
    </w:rPr>
  </w:style>
  <w:style w:type="character" w:styleId="1637">
    <w:name w:val="WW8Num29z0"/>
    <w:next w:val="1637"/>
    <w:link w:val="1110"/>
    <w:qFormat/>
    <w:rPr>
      <w:rFonts w:ascii="Wingdings" w:hAnsi="Wingdings" w:cs="Symbol"/>
      <w:sz w:val="18"/>
      <w:szCs w:val="18"/>
    </w:rPr>
  </w:style>
  <w:style w:type="character" w:styleId="1638">
    <w:name w:val="EmailStyle87"/>
    <w:next w:val="1638"/>
    <w:link w:val="1110"/>
    <w:qFormat/>
    <w:rPr>
      <w:rFonts w:ascii="Arial" w:hAnsi="Arial" w:eastAsia="宋体" w:cs="Arial"/>
      <w:color w:val="000000"/>
      <w:sz w:val="20"/>
    </w:rPr>
  </w:style>
  <w:style w:type="character" w:styleId="1639">
    <w:name w:val="WW8Num24z2"/>
    <w:next w:val="1639"/>
    <w:link w:val="1110"/>
    <w:qFormat/>
    <w:rPr>
      <w:rFonts w:ascii="Symbol" w:hAnsi="Symbol" w:cs="Symbol"/>
      <w:sz w:val="18"/>
      <w:szCs w:val="18"/>
    </w:rPr>
  </w:style>
  <w:style w:type="character" w:styleId="1640">
    <w:name w:val="EmailStyle88"/>
    <w:next w:val="1640"/>
    <w:link w:val="1110"/>
    <w:qFormat/>
    <w:rPr>
      <w:rFonts w:ascii="Arial" w:hAnsi="Arial" w:eastAsia="宋体" w:cs="Arial"/>
      <w:color w:val="000000"/>
      <w:sz w:val="20"/>
    </w:rPr>
  </w:style>
  <w:style w:type="character" w:styleId="1641">
    <w:name w:val="称呼 字符1"/>
    <w:next w:val="1641"/>
    <w:link w:val="1110"/>
    <w:qFormat/>
    <w:rPr>
      <w:rFonts w:ascii="Times New Roman" w:hAnsi="Times New Roman" w:eastAsia="宋体" w:cs="Times New Roman"/>
      <w:szCs w:val="24"/>
    </w:rPr>
  </w:style>
  <w:style w:type="character" w:styleId="1642">
    <w:name w:val="FA正文 Char Char"/>
    <w:next w:val="1642"/>
    <w:link w:val="1110"/>
    <w:qFormat/>
    <w:rPr>
      <w:rFonts w:hAnsi="宋体" w:cs="宋体"/>
      <w:sz w:val="24"/>
      <w:szCs w:val="21"/>
    </w:rPr>
  </w:style>
  <w:style w:type="character" w:styleId="1643">
    <w:name w:val="副标题 字符1"/>
    <w:next w:val="1643"/>
    <w:link w:val="1110"/>
    <w:qFormat/>
    <w:rPr>
      <w:b/>
      <w:bCs/>
      <w:sz w:val="32"/>
      <w:szCs w:val="32"/>
    </w:rPr>
  </w:style>
  <w:style w:type="character" w:styleId="1644">
    <w:name w:val="注释标题 字符"/>
    <w:next w:val="1644"/>
    <w:link w:val="1110"/>
    <w:qFormat/>
    <w:rPr>
      <w:rFonts w:ascii="Times New Roman" w:hAnsi="Times New Roman" w:eastAsia="宋体" w:cs="Times New Roman"/>
      <w:szCs w:val="24"/>
    </w:rPr>
  </w:style>
  <w:style w:type="character" w:styleId="1645">
    <w:name w:val="正文文本首行缩进 2 字符1"/>
    <w:basedOn w:val="1515"/>
    <w:next w:val="1645"/>
    <w:link w:val="1110"/>
    <w:qFormat/>
    <w:rPr>
      <w:rFonts w:ascii="Times New Roman" w:hAnsi="Times New Roman" w:eastAsia="宋体" w:cs="Times New Roman"/>
      <w:szCs w:val="24"/>
      <w:lang w:val="zh-CN" w:eastAsia="zh-CN"/>
    </w:rPr>
  </w:style>
  <w:style w:type="character" w:styleId="1646">
    <w:name w:val="注释标题 Char3"/>
    <w:next w:val="1646"/>
    <w:link w:val="1110"/>
    <w:qFormat/>
    <w:rPr>
      <w:szCs w:val="24"/>
    </w:rPr>
  </w:style>
  <w:style w:type="character" w:styleId="1647">
    <w:name w:val="Char Char312"/>
    <w:next w:val="1647"/>
    <w:link w:val="1110"/>
    <w:qFormat/>
    <w:rPr>
      <w:rFonts w:eastAsia="宋体"/>
      <w:sz w:val="21"/>
      <w:szCs w:val="24"/>
      <w:lang w:val="en-US" w:eastAsia="zh-CN" w:bidi="ar-SA"/>
    </w:rPr>
  </w:style>
  <w:style w:type="character" w:styleId="1648">
    <w:name w:val="EmailStyle127"/>
    <w:next w:val="1648"/>
    <w:link w:val="1110"/>
    <w:qFormat/>
    <w:rPr>
      <w:rFonts w:ascii="Arial" w:hAnsi="Arial" w:eastAsia="宋体" w:cs="Arial"/>
      <w:color w:val="000000"/>
      <w:sz w:val="20"/>
    </w:rPr>
  </w:style>
  <w:style w:type="character" w:styleId="1649">
    <w:name w:val="!BECC正文 Char"/>
    <w:next w:val="1649"/>
    <w:link w:val="1650"/>
    <w:qFormat/>
    <w:rPr>
      <w:sz w:val="24"/>
      <w:szCs w:val="24"/>
    </w:rPr>
  </w:style>
  <w:style w:type="paragraph" w:styleId="1650">
    <w:name w:val="!BECC正文"/>
    <w:basedOn w:val="1110"/>
    <w:next w:val="1650"/>
    <w:link w:val="1649"/>
    <w:qFormat/>
    <w:pPr>
      <w:contextualSpacing/>
      <w:ind w:firstLine="200"/>
      <w:spacing w:line="360" w:lineRule="auto"/>
      <w:tabs>
        <w:tab w:val="left" w:pos="0" w:leader="none"/>
      </w:tabs>
    </w:pPr>
    <w:rPr>
      <w:rFonts w:ascii="等线" w:hAnsi="等线" w:eastAsia="等线" w:cs="Times New Roman"/>
      <w:sz w:val="24"/>
    </w:rPr>
  </w:style>
  <w:style w:type="character" w:styleId="1651">
    <w:name w:val="EmailStyle128"/>
    <w:next w:val="1651"/>
    <w:link w:val="1110"/>
    <w:qFormat/>
    <w:rPr>
      <w:rFonts w:ascii="Arial" w:hAnsi="Arial" w:eastAsia="宋体" w:cs="Arial"/>
      <w:color w:val="000000"/>
      <w:sz w:val="20"/>
    </w:rPr>
  </w:style>
  <w:style w:type="character" w:styleId="1652">
    <w:name w:val="ordinary-span-edit2"/>
    <w:next w:val="1652"/>
    <w:link w:val="1110"/>
    <w:qFormat/>
  </w:style>
  <w:style w:type="character" w:styleId="1653">
    <w:name w:val="标题 2 Char1"/>
    <w:next w:val="1653"/>
    <w:link w:val="1110"/>
    <w:qFormat/>
    <w:rPr>
      <w:b/>
      <w:bCs/>
      <w:sz w:val="30"/>
      <w:szCs w:val="32"/>
    </w:rPr>
  </w:style>
  <w:style w:type="character" w:styleId="1654">
    <w:name w:val="!RepPar_alt+p Char"/>
    <w:next w:val="1654"/>
    <w:link w:val="1655"/>
    <w:qFormat/>
    <w:rPr>
      <w:sz w:val="24"/>
      <w:szCs w:val="24"/>
      <w:lang w:val="zh-CN"/>
    </w:rPr>
  </w:style>
  <w:style w:type="paragraph" w:styleId="1655">
    <w:name w:val="!RepPar_alt+p"/>
    <w:basedOn w:val="1110"/>
    <w:next w:val="1655"/>
    <w:link w:val="1654"/>
    <w:qFormat/>
    <w:pPr>
      <w:ind w:firstLine="200"/>
      <w:spacing w:line="360" w:lineRule="auto"/>
    </w:pPr>
    <w:rPr>
      <w:rFonts w:ascii="等线" w:hAnsi="等线" w:eastAsia="等线" w:cs="Times New Roman"/>
      <w:sz w:val="24"/>
      <w:lang w:val="zh-CN"/>
    </w:rPr>
  </w:style>
  <w:style w:type="character" w:styleId="1656">
    <w:name w:val="bz-content1"/>
    <w:next w:val="1656"/>
    <w:link w:val="1110"/>
    <w:qFormat/>
    <w:rPr>
      <w:sz w:val="20"/>
      <w:szCs w:val="20"/>
      <w:u w:val="none"/>
    </w:rPr>
  </w:style>
  <w:style w:type="character" w:styleId="1657">
    <w:name w:val="highlight1"/>
    <w:next w:val="1657"/>
    <w:link w:val="1110"/>
    <w:qFormat/>
    <w:rPr>
      <w:shd w:val="clear" w:color="auto" w:fill="ffff00"/>
    </w:rPr>
  </w:style>
  <w:style w:type="character" w:styleId="1658">
    <w:name w:val="Char Char3"/>
    <w:next w:val="1658"/>
    <w:link w:val="1110"/>
    <w:qFormat/>
    <w:rPr>
      <w:rFonts w:eastAsia="宋体"/>
      <w:sz w:val="21"/>
      <w:szCs w:val="24"/>
      <w:lang w:val="en-US" w:eastAsia="zh-CN" w:bidi="ar-SA"/>
    </w:rPr>
  </w:style>
  <w:style w:type="character" w:styleId="1659">
    <w:name w:val="highlight"/>
    <w:next w:val="1659"/>
    <w:link w:val="1110"/>
    <w:qFormat/>
  </w:style>
  <w:style w:type="character" w:styleId="1660">
    <w:name w:val="style12"/>
    <w:next w:val="1660"/>
    <w:link w:val="1110"/>
    <w:qFormat/>
  </w:style>
  <w:style w:type="character" w:styleId="1661">
    <w:name w:val="样式1 Char"/>
    <w:next w:val="1661"/>
    <w:link w:val="1662"/>
    <w:qFormat/>
    <w:rPr>
      <w:sz w:val="24"/>
      <w:szCs w:val="24"/>
    </w:rPr>
  </w:style>
  <w:style w:type="paragraph" w:styleId="1662">
    <w:name w:val="样式1"/>
    <w:basedOn w:val="1110"/>
    <w:next w:val="1662"/>
    <w:link w:val="1661"/>
    <w:qFormat/>
    <w:pPr>
      <w:ind w:firstLine="480"/>
      <w:spacing w:line="300" w:lineRule="auto"/>
    </w:pPr>
    <w:rPr>
      <w:rFonts w:ascii="等线" w:hAnsi="等线" w:eastAsia="等线" w:cs="Times New Roman"/>
      <w:sz w:val="24"/>
    </w:rPr>
  </w:style>
  <w:style w:type="character" w:styleId="1663">
    <w:name w:val="font201"/>
    <w:next w:val="1663"/>
    <w:link w:val="1110"/>
    <w:qFormat/>
    <w:rPr>
      <w:spacing w:val="300"/>
    </w:rPr>
  </w:style>
  <w:style w:type="character" w:styleId="1664">
    <w:name w:val="明显强调1"/>
    <w:next w:val="1664"/>
    <w:link w:val="1110"/>
    <w:qFormat/>
    <w:rPr>
      <w:i/>
      <w:iCs/>
      <w:color w:val="5b9bd5"/>
    </w:rPr>
  </w:style>
  <w:style w:type="character" w:styleId="1665">
    <w:name w:val="lawsitemtext1"/>
    <w:next w:val="1665"/>
    <w:link w:val="1110"/>
    <w:qFormat/>
    <w:rPr>
      <w:color w:val="696969"/>
      <w:spacing w:val="280"/>
      <w:sz w:val="21"/>
      <w:szCs w:val="21"/>
    </w:rPr>
  </w:style>
  <w:style w:type="character" w:styleId="1666">
    <w:name w:val="文字 Char Char"/>
    <w:next w:val="1666"/>
    <w:link w:val="1667"/>
    <w:qFormat/>
    <w:rPr>
      <w:rFonts w:ascii="方正楷体_GB2312" w:eastAsia="方正楷体_GB2312"/>
      <w:sz w:val="28"/>
    </w:rPr>
  </w:style>
  <w:style w:type="paragraph" w:styleId="1667">
    <w:name w:val="文字"/>
    <w:basedOn w:val="1110"/>
    <w:next w:val="1667"/>
    <w:link w:val="1666"/>
    <w:qFormat/>
    <w:pPr>
      <w:ind w:right="-210" w:firstLine="556"/>
      <w:spacing w:line="312" w:lineRule="auto"/>
      <w:tabs>
        <w:tab w:val="left" w:pos="8520" w:leader="none"/>
      </w:tabs>
    </w:pPr>
    <w:rPr>
      <w:rFonts w:ascii="方正楷体_GB2312" w:hAnsi="等线" w:eastAsia="方正楷体_GB2312" w:cs="Times New Roman"/>
      <w:sz w:val="28"/>
      <w:szCs w:val="22"/>
    </w:rPr>
  </w:style>
  <w:style w:type="character" w:styleId="1668">
    <w:name w:val="l151"/>
    <w:next w:val="1668"/>
    <w:link w:val="1110"/>
    <w:qFormat/>
  </w:style>
  <w:style w:type="character" w:styleId="1669">
    <w:name w:val="Char Char31"/>
    <w:next w:val="1669"/>
    <w:link w:val="1110"/>
    <w:qFormat/>
    <w:rPr>
      <w:rFonts w:eastAsia="宋体"/>
      <w:sz w:val="21"/>
      <w:szCs w:val="24"/>
      <w:lang w:val="en-US" w:eastAsia="zh-CN" w:bidi="ar-SA"/>
    </w:rPr>
  </w:style>
  <w:style w:type="character" w:styleId="1670">
    <w:name w:val="EmailStyle891"/>
    <w:next w:val="1670"/>
    <w:link w:val="1110"/>
    <w:qFormat/>
    <w:rPr>
      <w:rFonts w:ascii="Arial" w:hAnsi="Arial" w:eastAsia="宋体" w:cs="Arial"/>
      <w:color w:val="000000"/>
      <w:sz w:val="20"/>
    </w:rPr>
  </w:style>
  <w:style w:type="character" w:styleId="1671">
    <w:name w:val="一级条标题 Char"/>
    <w:next w:val="1671"/>
    <w:link w:val="1110"/>
    <w:qFormat/>
    <w:rPr>
      <w:rFonts w:ascii="黑体" w:hAnsi="Times New Roman" w:eastAsia="黑体" w:cs="Times New Roman"/>
      <w:szCs w:val="20"/>
    </w:rPr>
  </w:style>
  <w:style w:type="character" w:styleId="1672">
    <w:name w:val="EmailStyle901"/>
    <w:next w:val="1672"/>
    <w:link w:val="1110"/>
    <w:qFormat/>
    <w:rPr>
      <w:rFonts w:ascii="Arial" w:hAnsi="Arial" w:eastAsia="宋体" w:cs="Arial"/>
      <w:color w:val="000000"/>
      <w:sz w:val="20"/>
    </w:rPr>
  </w:style>
  <w:style w:type="character" w:styleId="1673">
    <w:name w:val="small1"/>
    <w:next w:val="1673"/>
    <w:link w:val="1110"/>
    <w:qFormat/>
    <w:rPr>
      <w:rFonts w:ascii="Verdana" w:hAnsi="Verdana"/>
      <w:sz w:val="18"/>
      <w:szCs w:val="18"/>
    </w:rPr>
  </w:style>
  <w:style w:type="character" w:styleId="1674">
    <w:name w:val="二级条标题 Char"/>
    <w:next w:val="1674"/>
    <w:link w:val="1110"/>
    <w:qFormat/>
    <w:rPr>
      <w:rFonts w:ascii="黑体" w:hAnsi="Times New Roman" w:eastAsia="黑体" w:cs="Times New Roman"/>
      <w:szCs w:val="20"/>
    </w:rPr>
  </w:style>
  <w:style w:type="character" w:styleId="1675">
    <w:name w:val="fnt1"/>
    <w:next w:val="1675"/>
    <w:link w:val="1110"/>
    <w:qFormat/>
    <w:rPr>
      <w:rFonts w:ascii="Verdana" w:hAnsi="Verdana"/>
      <w:color w:val="666666"/>
      <w:sz w:val="18"/>
      <w:szCs w:val="18"/>
    </w:rPr>
  </w:style>
  <w:style w:type="character" w:styleId="1676">
    <w:name w:val="三级条标题 Char"/>
    <w:next w:val="1676"/>
    <w:link w:val="1677"/>
    <w:qFormat/>
    <w:rPr>
      <w:rFonts w:ascii="黑体" w:eastAsia="黑体"/>
    </w:rPr>
  </w:style>
  <w:style w:type="paragraph" w:styleId="1677">
    <w:name w:val="三级条标题"/>
    <w:basedOn w:val="1344"/>
    <w:next w:val="1241"/>
    <w:link w:val="1676"/>
    <w:qFormat/>
    <w:pPr>
      <w:ind w:left="780" w:hanging="360"/>
      <w:tabs>
        <w:tab w:val="left" w:pos="567" w:leader="none"/>
        <w:tab w:val="left" w:pos="780" w:leader="none"/>
        <w:tab w:val="left" w:pos="1440" w:leader="none"/>
      </w:tabs>
      <w:outlineLvl w:val="4"/>
    </w:pPr>
  </w:style>
  <w:style w:type="character" w:styleId="1678">
    <w:name w:val="paragraph1 Char"/>
    <w:next w:val="1678"/>
    <w:link w:val="1679"/>
    <w:qFormat/>
    <w:rPr>
      <w:rFonts w:ascii="方正仿宋_GB2312" w:eastAsia="方正仿宋_GB2312"/>
      <w:sz w:val="28"/>
      <w:szCs w:val="24"/>
    </w:rPr>
  </w:style>
  <w:style w:type="paragraph" w:styleId="1679">
    <w:name w:val="paragraph1"/>
    <w:basedOn w:val="1110"/>
    <w:next w:val="1679"/>
    <w:link w:val="1678"/>
    <w:qFormat/>
    <w:pPr>
      <w:ind w:firstLine="200"/>
      <w:spacing w:line="360" w:lineRule="auto"/>
    </w:pPr>
    <w:rPr>
      <w:rFonts w:ascii="方正仿宋_GB2312" w:hAnsi="等线" w:eastAsia="方正仿宋_GB2312" w:cs="Times New Roman"/>
      <w:sz w:val="28"/>
    </w:rPr>
  </w:style>
  <w:style w:type="character" w:styleId="1680">
    <w:name w:val="注： Char"/>
    <w:next w:val="1680"/>
    <w:link w:val="1681"/>
    <w:qFormat/>
    <w:rPr>
      <w:rFonts w:ascii="宋体"/>
      <w:sz w:val="18"/>
    </w:rPr>
  </w:style>
  <w:style w:type="paragraph" w:styleId="1681">
    <w:name w:val="注："/>
    <w:next w:val="1241"/>
    <w:link w:val="1680"/>
    <w:qFormat/>
    <w:pPr>
      <w:ind w:left="840" w:hanging="420"/>
      <w:jc w:val="both"/>
      <w:widowControl w:val="off"/>
      <w:tabs>
        <w:tab w:val="left" w:pos="1200" w:leader="none"/>
      </w:tabs>
    </w:pPr>
    <w:rPr>
      <w:rFonts w:ascii="宋体" w:hAnsi="等线" w:eastAsia="等线" w:cs="Times New Roman"/>
      <w:sz w:val="18"/>
      <w:szCs w:val="22"/>
      <w:lang w:val="en-US" w:eastAsia="zh-CN" w:bidi="ar-SA"/>
    </w:rPr>
  </w:style>
  <w:style w:type="character" w:styleId="1682">
    <w:name w:val="EmailStyle1271"/>
    <w:next w:val="1682"/>
    <w:link w:val="1110"/>
    <w:qFormat/>
    <w:rPr>
      <w:rFonts w:ascii="Arial" w:hAnsi="Arial" w:eastAsia="宋体" w:cs="Arial"/>
      <w:color w:val="000000"/>
      <w:sz w:val="20"/>
    </w:rPr>
  </w:style>
  <w:style w:type="character" w:styleId="1683">
    <w:name w:val="WW-Absatz-Standardschriftart1111"/>
    <w:next w:val="1683"/>
    <w:link w:val="1110"/>
    <w:qFormat/>
  </w:style>
  <w:style w:type="character" w:styleId="1684">
    <w:name w:val="EmailStyle1281"/>
    <w:next w:val="1684"/>
    <w:link w:val="1110"/>
    <w:qFormat/>
    <w:rPr>
      <w:rFonts w:ascii="Arial" w:hAnsi="Arial" w:eastAsia="宋体" w:cs="Arial"/>
      <w:color w:val="000000"/>
      <w:sz w:val="20"/>
    </w:rPr>
  </w:style>
  <w:style w:type="character" w:styleId="1685">
    <w:name w:val="WW8Num1z7"/>
    <w:next w:val="1685"/>
    <w:link w:val="1110"/>
    <w:qFormat/>
    <w:rPr>
      <w:rFonts w:ascii="Wingdings" w:hAnsi="Wingdings"/>
    </w:rPr>
  </w:style>
  <w:style w:type="character" w:styleId="1686">
    <w:name w:val="EmailStyle170"/>
    <w:next w:val="1686"/>
    <w:link w:val="1110"/>
    <w:qFormat/>
    <w:rPr>
      <w:rFonts w:ascii="Arial" w:hAnsi="Arial" w:eastAsia="宋体" w:cs="Arial"/>
      <w:color w:val="000000"/>
      <w:sz w:val="20"/>
    </w:rPr>
  </w:style>
  <w:style w:type="character" w:styleId="1687">
    <w:name w:val="WW8Num19z2"/>
    <w:next w:val="1687"/>
    <w:link w:val="1110"/>
    <w:qFormat/>
    <w:rPr>
      <w:rFonts w:ascii="Symbol" w:hAnsi="Symbol" w:cs="Symbol"/>
      <w:sz w:val="18"/>
      <w:szCs w:val="18"/>
    </w:rPr>
  </w:style>
  <w:style w:type="character" w:styleId="1688">
    <w:name w:val="EmailStyle171"/>
    <w:next w:val="1688"/>
    <w:link w:val="1110"/>
    <w:qFormat/>
    <w:rPr>
      <w:rFonts w:ascii="Arial" w:hAnsi="Arial" w:eastAsia="宋体" w:cs="Arial"/>
      <w:color w:val="000000"/>
      <w:sz w:val="20"/>
    </w:rPr>
  </w:style>
  <w:style w:type="character" w:styleId="1689">
    <w:name w:val="WW8Num7z0"/>
    <w:next w:val="1689"/>
    <w:link w:val="1110"/>
    <w:qFormat/>
    <w:rPr>
      <w:rFonts w:ascii="Wingdings" w:hAnsi="Wingdings"/>
    </w:rPr>
  </w:style>
  <w:style w:type="character" w:styleId="1690">
    <w:name w:val="Char Char311"/>
    <w:next w:val="1690"/>
    <w:link w:val="1110"/>
    <w:qFormat/>
    <w:rPr>
      <w:rFonts w:eastAsia="宋体"/>
      <w:sz w:val="21"/>
      <w:szCs w:val="24"/>
      <w:lang w:val="en-US" w:eastAsia="zh-CN" w:bidi="ar-SA"/>
    </w:rPr>
  </w:style>
  <w:style w:type="character" w:styleId="1691">
    <w:name w:val="WW8Num25z1"/>
    <w:next w:val="1691"/>
    <w:link w:val="1110"/>
    <w:qFormat/>
    <w:rPr>
      <w:rFonts w:ascii="Microsoft JhengHei Light" w:hAnsi="Microsoft JhengHei Light" w:cs="Symbol"/>
      <w:sz w:val="18"/>
      <w:szCs w:val="18"/>
    </w:rPr>
  </w:style>
  <w:style w:type="character" w:styleId="1692">
    <w:name w:val="EmailStyle200"/>
    <w:next w:val="1692"/>
    <w:link w:val="1110"/>
    <w:qFormat/>
    <w:rPr>
      <w:rFonts w:ascii="Arial" w:hAnsi="Arial" w:eastAsia="宋体" w:cs="Arial"/>
      <w:color w:val="000000"/>
      <w:sz w:val="20"/>
    </w:rPr>
  </w:style>
  <w:style w:type="character" w:styleId="1693">
    <w:name w:val="WW8Num11z0"/>
    <w:next w:val="1693"/>
    <w:link w:val="1110"/>
    <w:qFormat/>
    <w:rPr>
      <w:rFonts w:ascii="Wingdings" w:hAnsi="Wingdings" w:cs="Symbol"/>
      <w:sz w:val="18"/>
      <w:szCs w:val="18"/>
    </w:rPr>
  </w:style>
  <w:style w:type="character" w:styleId="1694">
    <w:name w:val="EmailStyle201"/>
    <w:next w:val="1694"/>
    <w:link w:val="1110"/>
    <w:qFormat/>
    <w:rPr>
      <w:rFonts w:ascii="Arial" w:hAnsi="Arial" w:eastAsia="宋体" w:cs="Arial"/>
      <w:color w:val="000000"/>
      <w:sz w:val="20"/>
    </w:rPr>
  </w:style>
  <w:style w:type="character" w:styleId="1695">
    <w:name w:val="个人撰写风格"/>
    <w:next w:val="1695"/>
    <w:link w:val="1110"/>
    <w:qFormat/>
    <w:rPr>
      <w:rFonts w:ascii="Arial" w:hAnsi="Arial" w:eastAsia="宋体" w:cs="Arial"/>
      <w:color w:val="000000"/>
      <w:sz w:val="20"/>
    </w:rPr>
  </w:style>
  <w:style w:type="character" w:styleId="1696">
    <w:name w:val="zn2 Char"/>
    <w:next w:val="1696"/>
    <w:link w:val="1697"/>
    <w:qFormat/>
    <w:rPr>
      <w:rFonts w:ascii="华文楷体" w:hAnsi="Cambria" w:eastAsia="方正仿宋_GB2312"/>
      <w:b/>
      <w:bCs/>
      <w:sz w:val="32"/>
      <w:szCs w:val="32"/>
    </w:rPr>
  </w:style>
  <w:style w:type="paragraph" w:styleId="1697">
    <w:name w:val="zn2"/>
    <w:basedOn w:val="1112"/>
    <w:next w:val="1697"/>
    <w:link w:val="1696"/>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方正仿宋_GB2312" w:cs="Times New Roman"/>
      <w:bCs/>
      <w:sz w:val="32"/>
      <w:szCs w:val="32"/>
    </w:rPr>
  </w:style>
  <w:style w:type="character" w:styleId="1698">
    <w:name w:val="引用 字符1"/>
    <w:next w:val="1698"/>
    <w:link w:val="1110"/>
    <w:uiPriority w:val="99"/>
    <w:qFormat/>
    <w:rPr>
      <w:rFonts w:ascii="Times New Roman" w:hAnsi="Times New Roman" w:eastAsia="宋体" w:cs="Times New Roman"/>
      <w:i/>
      <w:iCs/>
      <w:color w:val="404040"/>
      <w:szCs w:val="24"/>
    </w:rPr>
  </w:style>
  <w:style w:type="character" w:styleId="1699">
    <w:name w:val="zn3 Char"/>
    <w:next w:val="1699"/>
    <w:link w:val="1700"/>
    <w:qFormat/>
    <w:rPr>
      <w:rFonts w:ascii="方正仿宋_GB2312" w:hAnsi="方正仿宋_GB2312" w:eastAsia="方正仿宋_GB2312"/>
      <w:b/>
      <w:bCs/>
      <w:sz w:val="32"/>
      <w:szCs w:val="32"/>
    </w:rPr>
  </w:style>
  <w:style w:type="paragraph" w:styleId="1700">
    <w:name w:val="zn3"/>
    <w:basedOn w:val="1113"/>
    <w:next w:val="1110"/>
    <w:link w:val="1699"/>
    <w:qFormat/>
    <w:pPr>
      <w:ind w:left="780" w:hanging="360"/>
      <w:jc w:val="left"/>
      <w:spacing w:before="0" w:after="0" w:line="560" w:lineRule="exact"/>
      <w:tabs>
        <w:tab w:val="left" w:pos="0" w:leader="none"/>
        <w:tab w:val="left" w:pos="425" w:leader="none"/>
        <w:tab w:val="left" w:pos="780" w:leader="none"/>
        <w:tab w:val="left" w:pos="1069" w:leader="none"/>
      </w:tabs>
    </w:pPr>
    <w:rPr>
      <w:rFonts w:ascii="方正仿宋_GB2312" w:hAnsi="方正仿宋_GB2312" w:eastAsia="方正仿宋_GB2312" w:cs="Times New Roman"/>
      <w:bCs/>
      <w:szCs w:val="32"/>
    </w:rPr>
  </w:style>
  <w:style w:type="character" w:styleId="1701">
    <w:name w:val="明显引用 字符"/>
    <w:next w:val="1701"/>
    <w:link w:val="1702"/>
    <w:qFormat/>
    <w:rPr>
      <w:b/>
      <w:bCs/>
      <w:i/>
      <w:iCs/>
      <w:color w:val="4f81bd"/>
      <w:sz w:val="22"/>
      <w:lang w:eastAsia="en-US" w:bidi="en-US"/>
    </w:rPr>
  </w:style>
  <w:style w:type="paragraph" w:styleId="1702">
    <w:name w:val="明显引用1"/>
    <w:basedOn w:val="1110"/>
    <w:next w:val="1110"/>
    <w:link w:val="1701"/>
    <w:qFormat/>
    <w:pPr>
      <w:ind w:left="936" w:right="936"/>
      <w:jc w:val="left"/>
      <w:spacing w:before="200" w:after="280" w:line="276" w:lineRule="auto"/>
      <w:widowControl/>
      <w:pBdr>
        <w:bottom w:val="single" w:color="4F81BD" w:sz="4" w:space="4"/>
      </w:pBdr>
    </w:pPr>
    <w:rPr>
      <w:rFonts w:ascii="等线" w:hAnsi="等线" w:eastAsia="等线" w:cs="Times New Roman"/>
      <w:b/>
      <w:bCs/>
      <w:i/>
      <w:iCs/>
      <w:color w:val="4f81bd"/>
      <w:sz w:val="22"/>
      <w:szCs w:val="22"/>
      <w:lang w:eastAsia="en-US" w:bidi="en-US"/>
    </w:rPr>
  </w:style>
  <w:style w:type="character" w:styleId="1703">
    <w:name w:val="标题 5 Char1"/>
    <w:next w:val="1703"/>
    <w:link w:val="1110"/>
    <w:qFormat/>
    <w:rPr>
      <w:b/>
      <w:bCs/>
      <w:sz w:val="28"/>
      <w:szCs w:val="28"/>
    </w:rPr>
  </w:style>
  <w:style w:type="character" w:styleId="1704">
    <w:name w:val="明显引用 字符1"/>
    <w:next w:val="1704"/>
    <w:link w:val="1110"/>
    <w:uiPriority w:val="99"/>
    <w:qFormat/>
    <w:rPr>
      <w:rFonts w:ascii="Times New Roman" w:hAnsi="Times New Roman" w:eastAsia="宋体" w:cs="Times New Roman"/>
      <w:i/>
      <w:iCs/>
      <w:color w:val="4f81bd"/>
      <w:szCs w:val="24"/>
    </w:rPr>
  </w:style>
  <w:style w:type="character" w:styleId="1705">
    <w:name w:val="标题 6 Char1"/>
    <w:next w:val="1705"/>
    <w:link w:val="1110"/>
    <w:qFormat/>
    <w:rPr>
      <w:rFonts w:ascii="Calibri Light" w:hAnsi="Calibri Light" w:eastAsia="宋体" w:cs="Times New Roman"/>
      <w:b/>
      <w:bCs/>
      <w:sz w:val="24"/>
      <w:szCs w:val="24"/>
    </w:rPr>
  </w:style>
  <w:style w:type="character" w:styleId="1706">
    <w:name w:val="明显引用 Char1"/>
    <w:next w:val="1706"/>
    <w:link w:val="1110"/>
    <w:uiPriority w:val="30"/>
    <w:qFormat/>
    <w:rPr>
      <w:i/>
      <w:iCs/>
      <w:color w:val="5b9bd5"/>
      <w:sz w:val="24"/>
    </w:rPr>
  </w:style>
  <w:style w:type="character" w:styleId="1707">
    <w:name w:val="标题 7 Char1"/>
    <w:next w:val="1707"/>
    <w:link w:val="1110"/>
    <w:qFormat/>
    <w:rPr>
      <w:b/>
      <w:bCs/>
      <w:sz w:val="24"/>
      <w:szCs w:val="24"/>
    </w:rPr>
  </w:style>
  <w:style w:type="character" w:styleId="1708">
    <w:name w:val="引用 字符"/>
    <w:next w:val="1708"/>
    <w:link w:val="1709"/>
    <w:qFormat/>
    <w:rPr>
      <w:i/>
      <w:iCs/>
      <w:color w:val="000000"/>
      <w:sz w:val="22"/>
      <w:lang w:eastAsia="en-US" w:bidi="en-US"/>
    </w:rPr>
  </w:style>
  <w:style w:type="paragraph" w:styleId="1709">
    <w:name w:val="引用1"/>
    <w:basedOn w:val="1110"/>
    <w:next w:val="1110"/>
    <w:link w:val="1708"/>
    <w:qFormat/>
    <w:pPr>
      <w:jc w:val="left"/>
      <w:spacing w:after="200" w:line="276" w:lineRule="auto"/>
      <w:widowControl/>
    </w:pPr>
    <w:rPr>
      <w:rFonts w:ascii="等线" w:hAnsi="等线" w:eastAsia="等线" w:cs="Times New Roman"/>
      <w:i/>
      <w:iCs/>
      <w:color w:val="000000"/>
      <w:sz w:val="22"/>
      <w:szCs w:val="22"/>
      <w:lang w:eastAsia="en-US" w:bidi="en-US"/>
    </w:rPr>
  </w:style>
  <w:style w:type="character" w:styleId="1710">
    <w:name w:val="标题 8 Char1"/>
    <w:next w:val="1710"/>
    <w:link w:val="1110"/>
    <w:qFormat/>
    <w:rPr>
      <w:rFonts w:ascii="Calibri Light" w:hAnsi="Calibri Light" w:eastAsia="宋体" w:cs="Times New Roman"/>
      <w:sz w:val="24"/>
      <w:szCs w:val="24"/>
    </w:rPr>
  </w:style>
  <w:style w:type="character" w:styleId="1711">
    <w:name w:val="不明显参考1"/>
    <w:next w:val="1711"/>
    <w:link w:val="1110"/>
    <w:qFormat/>
    <w:rPr>
      <w:smallCaps/>
      <w:color w:val="c0504d"/>
      <w:u w:val="single"/>
    </w:rPr>
  </w:style>
  <w:style w:type="character" w:styleId="1712">
    <w:name w:val="标题 9 Char1"/>
    <w:next w:val="1712"/>
    <w:link w:val="1110"/>
    <w:qFormat/>
    <w:rPr>
      <w:rFonts w:ascii="Calibri Light" w:hAnsi="Calibri Light" w:eastAsia="宋体" w:cs="Times New Roman"/>
      <w:sz w:val="21"/>
      <w:szCs w:val="21"/>
    </w:rPr>
  </w:style>
  <w:style w:type="character" w:styleId="1713">
    <w:name w:val="明显参考1"/>
    <w:next w:val="1713"/>
    <w:link w:val="1110"/>
    <w:qFormat/>
    <w:rPr>
      <w:b/>
      <w:bCs/>
      <w:smallCaps/>
      <w:color w:val="c0504d"/>
      <w:spacing w:val="5"/>
      <w:u w:val="single"/>
    </w:rPr>
  </w:style>
  <w:style w:type="character" w:styleId="1714">
    <w:name w:val="脚注文本 Char1"/>
    <w:next w:val="1714"/>
    <w:link w:val="1110"/>
    <w:semiHidden/>
    <w:qFormat/>
    <w:rPr>
      <w:sz w:val="18"/>
      <w:szCs w:val="18"/>
    </w:rPr>
  </w:style>
  <w:style w:type="character" w:styleId="1715">
    <w:name w:val="tpc_content1"/>
    <w:next w:val="1715"/>
    <w:link w:val="1110"/>
    <w:qFormat/>
    <w:rPr>
      <w:sz w:val="19"/>
      <w:szCs w:val="19"/>
    </w:rPr>
  </w:style>
  <w:style w:type="character" w:styleId="1716">
    <w:name w:val="日期 Char1"/>
    <w:next w:val="1716"/>
    <w:link w:val="1110"/>
    <w:qFormat/>
    <w:rPr>
      <w:sz w:val="21"/>
      <w:szCs w:val="24"/>
    </w:rPr>
  </w:style>
  <w:style w:type="character" w:styleId="1717">
    <w:name w:val="书籍标题1"/>
    <w:next w:val="1717"/>
    <w:link w:val="1110"/>
    <w:qFormat/>
    <w:rPr>
      <w:b/>
      <w:bCs/>
      <w:smallCaps/>
      <w:spacing w:val="5"/>
    </w:rPr>
  </w:style>
  <w:style w:type="character" w:styleId="1718">
    <w:name w:val="正文文本 2 Char1"/>
    <w:next w:val="1718"/>
    <w:link w:val="1110"/>
    <w:uiPriority w:val="99"/>
    <w:qFormat/>
    <w:rPr>
      <w:sz w:val="21"/>
      <w:szCs w:val="24"/>
    </w:rPr>
  </w:style>
  <w:style w:type="character" w:styleId="1719">
    <w:name w:val="short_text1"/>
    <w:next w:val="1719"/>
    <w:link w:val="1110"/>
    <w:qFormat/>
    <w:rPr>
      <w:sz w:val="26"/>
      <w:szCs w:val="26"/>
    </w:rPr>
  </w:style>
  <w:style w:type="character" w:styleId="1720">
    <w:name w:val="正文文本 3 Char1"/>
    <w:next w:val="1720"/>
    <w:link w:val="1110"/>
    <w:qFormat/>
    <w:rPr>
      <w:sz w:val="16"/>
      <w:szCs w:val="16"/>
    </w:rPr>
  </w:style>
  <w:style w:type="character" w:styleId="1721">
    <w:name w:val="ABC标题下的小点 Char"/>
    <w:next w:val="1721"/>
    <w:link w:val="1722"/>
    <w:qFormat/>
    <w:rPr>
      <w:rFonts w:ascii="宋体" w:hAnsi="宋体"/>
    </w:rPr>
  </w:style>
  <w:style w:type="paragraph" w:styleId="1722">
    <w:name w:val="ABC标题下的小点"/>
    <w:basedOn w:val="1110"/>
    <w:next w:val="1722"/>
    <w:link w:val="1721"/>
    <w:qFormat/>
    <w:pPr>
      <w:ind w:left="1190" w:hanging="567"/>
      <w:spacing w:line="360" w:lineRule="auto"/>
      <w:tabs>
        <w:tab w:val="left" w:pos="1260" w:leader="none"/>
      </w:tabs>
    </w:pPr>
    <w:rPr>
      <w:rFonts w:ascii="宋体" w:hAnsi="宋体" w:eastAsia="等线" w:cs="Times New Roman"/>
      <w:szCs w:val="22"/>
    </w:rPr>
  </w:style>
  <w:style w:type="character" w:styleId="1723">
    <w:name w:val="标题 Char1"/>
    <w:next w:val="1723"/>
    <w:link w:val="1110"/>
    <w:qFormat/>
    <w:rPr>
      <w:rFonts w:ascii="Calibri Light" w:hAnsi="Calibri Light" w:cs="Times New Roman"/>
      <w:b/>
      <w:bCs/>
      <w:sz w:val="32"/>
      <w:szCs w:val="32"/>
    </w:rPr>
  </w:style>
  <w:style w:type="character" w:styleId="1724">
    <w:name w:val="style21"/>
    <w:next w:val="1724"/>
    <w:link w:val="1110"/>
    <w:qFormat/>
    <w:rPr>
      <w:color w:val="000080"/>
    </w:rPr>
  </w:style>
  <w:style w:type="character" w:styleId="1725">
    <w:name w:val="注释标题 Char1"/>
    <w:next w:val="1725"/>
    <w:link w:val="1110"/>
    <w:qFormat/>
    <w:rPr>
      <w:sz w:val="21"/>
      <w:szCs w:val="24"/>
    </w:rPr>
  </w:style>
  <w:style w:type="character" w:styleId="1726">
    <w:name w:val="ns1"/>
    <w:next w:val="1726"/>
    <w:link w:val="1110"/>
    <w:qFormat/>
    <w:rPr>
      <w:color w:val="ff0000"/>
    </w:rPr>
  </w:style>
  <w:style w:type="character" w:styleId="1727">
    <w:name w:val="zn1 Char"/>
    <w:next w:val="1727"/>
    <w:link w:val="1728"/>
    <w:qFormat/>
    <w:rPr>
      <w:rFonts w:ascii="黑体" w:hAnsi="方正仿宋_GB2312" w:eastAsia="黑体"/>
      <w:bCs/>
      <w:sz w:val="36"/>
      <w:szCs w:val="32"/>
      <w:lang w:val="zh-CN"/>
    </w:rPr>
  </w:style>
  <w:style w:type="paragraph" w:styleId="1728">
    <w:name w:val="zn1"/>
    <w:basedOn w:val="1111"/>
    <w:next w:val="1728"/>
    <w:link w:val="1727"/>
    <w:qFormat/>
    <w:pPr>
      <w:jc w:val="left"/>
      <w:keepLines/>
      <w:spacing w:line="560" w:lineRule="exact"/>
      <w:tabs>
        <w:tab w:val="left" w:pos="0" w:leader="none"/>
      </w:tabs>
    </w:pPr>
    <w:rPr>
      <w:rFonts w:ascii="黑体" w:hAnsi="方正仿宋_GB2312" w:eastAsia="黑体" w:cs="Times New Roman"/>
      <w:bCs/>
      <w:sz w:val="36"/>
      <w:szCs w:val="32"/>
      <w:lang w:val="zh-CN"/>
    </w:rPr>
  </w:style>
  <w:style w:type="character" w:styleId="1729">
    <w:name w:val="hilite2"/>
    <w:next w:val="1729"/>
    <w:link w:val="1110"/>
    <w:qFormat/>
  </w:style>
  <w:style w:type="character" w:styleId="1730">
    <w:name w:val="WC三级 Char"/>
    <w:next w:val="1730"/>
    <w:link w:val="1731"/>
    <w:qFormat/>
    <w:rPr>
      <w:b/>
      <w:sz w:val="32"/>
      <w:lang w:val="zh-CN"/>
    </w:rPr>
  </w:style>
  <w:style w:type="paragraph" w:styleId="1731">
    <w:name w:val="WC三级"/>
    <w:basedOn w:val="1113"/>
    <w:next w:val="1731"/>
    <w:link w:val="1730"/>
    <w:qFormat/>
    <w:pPr>
      <w:ind w:left="1069" w:hanging="709"/>
      <w:spacing w:before="0" w:after="0" w:line="240" w:lineRule="auto"/>
      <w:tabs>
        <w:tab w:val="left" w:pos="0" w:leader="none"/>
        <w:tab w:val="left" w:pos="1069" w:leader="none"/>
      </w:tabs>
    </w:pPr>
    <w:rPr>
      <w:rFonts w:ascii="等线" w:hAnsi="等线" w:eastAsia="等线" w:cs="Times New Roman"/>
      <w:szCs w:val="22"/>
      <w:lang w:val="zh-CN"/>
    </w:rPr>
  </w:style>
  <w:style w:type="character" w:styleId="1732">
    <w:name w:val="个人答复风格"/>
    <w:next w:val="1732"/>
    <w:link w:val="1110"/>
    <w:qFormat/>
    <w:rPr>
      <w:rFonts w:ascii="Arial" w:hAnsi="Arial" w:eastAsia="宋体" w:cs="Arial"/>
      <w:color w:val="000000"/>
      <w:sz w:val="20"/>
    </w:rPr>
  </w:style>
  <w:style w:type="character" w:styleId="1733">
    <w:name w:val="WC二级 Char"/>
    <w:next w:val="1733"/>
    <w:link w:val="1734"/>
    <w:qFormat/>
    <w:rPr>
      <w:rFonts w:ascii="Arial" w:hAnsi="Arial" w:eastAsia="黑体"/>
      <w:b/>
      <w:sz w:val="32"/>
      <w:lang w:val="zh-CN"/>
    </w:rPr>
  </w:style>
  <w:style w:type="paragraph" w:styleId="1734">
    <w:name w:val="WC二级"/>
    <w:basedOn w:val="1112"/>
    <w:next w:val="1734"/>
    <w:link w:val="1733"/>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735">
    <w:name w:val="b1"/>
    <w:next w:val="1735"/>
    <w:link w:val="1110"/>
    <w:qFormat/>
    <w:rPr>
      <w:rFonts w:ascii="Courier New" w:hAnsi="Courier New" w:cs="Courier New"/>
      <w:b/>
      <w:bCs/>
      <w:color w:val="ff0000"/>
      <w:u w:val="none"/>
    </w:rPr>
  </w:style>
  <w:style w:type="character" w:styleId="1736">
    <w:name w:val="样式sjw Char"/>
    <w:next w:val="1736"/>
    <w:link w:val="1737"/>
    <w:qFormat/>
    <w:rPr>
      <w:rFonts w:ascii="宋体" w:hAnsi="宋体"/>
      <w:caps/>
      <w:color w:val="000000"/>
      <w:sz w:val="18"/>
      <w:szCs w:val="18"/>
      <w:shd w:val="pct10" w:color="auto" w:fill="auto"/>
      <w:lang w:val="zh-CN"/>
    </w:rPr>
  </w:style>
  <w:style w:type="paragraph" w:styleId="1737">
    <w:name w:val="样式sjw"/>
    <w:basedOn w:val="1110"/>
    <w:next w:val="1737"/>
    <w:link w:val="1736"/>
    <w:qFormat/>
    <w:pPr>
      <w:jc w:val="left"/>
      <w:shd w:val="pct10" w:color="auto" w:fill="auto"/>
      <w:widowControl/>
    </w:pPr>
    <w:rPr>
      <w:rFonts w:ascii="宋体" w:hAnsi="宋体" w:eastAsia="等线" w:cs="Times New Roman"/>
      <w:caps/>
      <w:color w:val="000000"/>
      <w:sz w:val="18"/>
      <w:szCs w:val="18"/>
      <w:lang w:val="zh-CN"/>
    </w:rPr>
  </w:style>
  <w:style w:type="character" w:styleId="1738">
    <w:name w:val="myp1111"/>
    <w:next w:val="1738"/>
    <w:link w:val="1110"/>
    <w:qFormat/>
    <w:rPr>
      <w:rFonts w:ascii="汉仪雅酷黑简" w:hAnsi="汉仪雅酷黑简"/>
      <w:color w:val="000000"/>
      <w:sz w:val="20"/>
      <w:szCs w:val="20"/>
      <w:u w:val="none"/>
    </w:rPr>
  </w:style>
  <w:style w:type="character" w:styleId="1739">
    <w:name w:val="faqa1"/>
    <w:next w:val="1739"/>
    <w:link w:val="1110"/>
    <w:qFormat/>
    <w:rPr>
      <w:rFonts w:hint="eastAsia" w:ascii="微软雅黑" w:hAnsi="微软雅黑" w:eastAsia="微软雅黑"/>
      <w:b/>
      <w:bCs/>
      <w:sz w:val="27"/>
      <w:szCs w:val="27"/>
    </w:rPr>
  </w:style>
  <w:style w:type="character" w:styleId="1740">
    <w:name w:val="表头文字(同正文大小) Char"/>
    <w:next w:val="1740"/>
    <w:link w:val="1741"/>
    <w:qFormat/>
    <w:rPr>
      <w:rFonts w:eastAsia="黑体"/>
      <w:lang w:eastAsia="en-US"/>
    </w:rPr>
  </w:style>
  <w:style w:type="paragraph" w:styleId="1741">
    <w:name w:val="表头文字(同正文大小)"/>
    <w:basedOn w:val="1110"/>
    <w:next w:val="1741"/>
    <w:link w:val="1740"/>
    <w:qFormat/>
    <w:pPr>
      <w:jc w:val="center"/>
      <w:spacing w:line="264" w:lineRule="auto"/>
    </w:pPr>
    <w:rPr>
      <w:rFonts w:ascii="等线" w:hAnsi="等线" w:eastAsia="黑体" w:cs="Times New Roman"/>
      <w:szCs w:val="22"/>
      <w:lang w:eastAsia="en-US"/>
    </w:rPr>
  </w:style>
  <w:style w:type="character" w:styleId="1742">
    <w:name w:val="faqq1"/>
    <w:next w:val="1742"/>
    <w:link w:val="1110"/>
    <w:qFormat/>
    <w:rPr>
      <w:rFonts w:hint="eastAsia" w:ascii="微软雅黑" w:hAnsi="微软雅黑" w:eastAsia="微软雅黑"/>
      <w:sz w:val="24"/>
      <w:szCs w:val="24"/>
    </w:rPr>
  </w:style>
  <w:style w:type="character" w:styleId="1743">
    <w:name w:val="表格 Char"/>
    <w:next w:val="1743"/>
    <w:link w:val="1110"/>
    <w:qFormat/>
    <w:rPr>
      <w:rFonts w:ascii="Times New Roman" w:hAnsi="Times New Roman" w:eastAsia="宋体" w:cs="Times New Roman"/>
      <w:sz w:val="24"/>
      <w:szCs w:val="24"/>
    </w:rPr>
  </w:style>
  <w:style w:type="character" w:styleId="1744">
    <w:name w:val="题注 Char1"/>
    <w:next w:val="1744"/>
    <w:link w:val="1110"/>
    <w:qFormat/>
    <w:rPr>
      <w:rFonts w:ascii="Arial" w:hAnsi="Arial" w:eastAsia="黑体" w:cs="Arial"/>
      <w:sz w:val="20"/>
      <w:szCs w:val="20"/>
    </w:rPr>
  </w:style>
  <w:style w:type="character" w:styleId="1745">
    <w:name w:val="未处理的提及1"/>
    <w:next w:val="1745"/>
    <w:link w:val="1110"/>
    <w:uiPriority w:val="99"/>
    <w:unhideWhenUsed/>
    <w:qFormat/>
    <w:rPr>
      <w:color w:val="605e5c"/>
      <w:shd w:val="clear" w:color="auto" w:fill="e1dfdd"/>
    </w:rPr>
  </w:style>
  <w:style w:type="character" w:styleId="1746">
    <w:name w:val="Char Char32"/>
    <w:next w:val="1746"/>
    <w:link w:val="1110"/>
    <w:qFormat/>
    <w:rPr>
      <w:rFonts w:eastAsia="宋体"/>
      <w:sz w:val="21"/>
      <w:szCs w:val="24"/>
      <w:lang w:val="en-US" w:eastAsia="zh-CN" w:bidi="ar-SA"/>
    </w:rPr>
  </w:style>
  <w:style w:type="character" w:styleId="1747">
    <w:name w:val="WW8Num22z1"/>
    <w:next w:val="1747"/>
    <w:link w:val="1110"/>
    <w:qFormat/>
    <w:rPr>
      <w:rFonts w:ascii="Microsoft JhengHei Light" w:hAnsi="Microsoft JhengHei Light" w:cs="Symbol"/>
      <w:sz w:val="18"/>
      <w:szCs w:val="18"/>
    </w:rPr>
  </w:style>
  <w:style w:type="character" w:styleId="1748">
    <w:name w:val="正文文本缩进 字符1"/>
    <w:next w:val="1748"/>
    <w:link w:val="1110"/>
    <w:semiHidden/>
    <w:qFormat/>
    <w:rPr>
      <w:rFonts w:ascii="方正仿宋_GBK" w:hAnsi="Times New Roman" w:eastAsia="方正仿宋_GBK" w:cs="Times New Roman"/>
      <w:sz w:val="32"/>
      <w:szCs w:val="20"/>
    </w:rPr>
  </w:style>
  <w:style w:type="character" w:styleId="1749">
    <w:name w:val="WW8Num38z2"/>
    <w:next w:val="1749"/>
    <w:link w:val="1110"/>
    <w:qFormat/>
    <w:rPr>
      <w:rFonts w:ascii="Symbol" w:hAnsi="Symbol" w:cs="Symbol"/>
      <w:sz w:val="18"/>
      <w:szCs w:val="18"/>
    </w:rPr>
  </w:style>
  <w:style w:type="character" w:styleId="1750">
    <w:name w:val="样式 加粗"/>
    <w:next w:val="1750"/>
    <w:link w:val="1110"/>
    <w:qFormat/>
    <w:rPr>
      <w:rFonts w:hint="eastAsia" w:ascii="宋体" w:hAnsi="宋体" w:eastAsia="宋体"/>
      <w:b/>
      <w:bCs/>
      <w:lang w:val="en-US" w:eastAsia="zh-CN" w:bidi="ar-SA"/>
    </w:rPr>
  </w:style>
  <w:style w:type="character" w:styleId="1751">
    <w:name w:val="WW8Num18z2"/>
    <w:next w:val="1751"/>
    <w:link w:val="1110"/>
    <w:qFormat/>
    <w:rPr>
      <w:rFonts w:ascii="Symbol" w:hAnsi="Symbol" w:cs="Symbol"/>
      <w:sz w:val="18"/>
      <w:szCs w:val="18"/>
    </w:rPr>
  </w:style>
  <w:style w:type="character" w:styleId="1752">
    <w:name w:val="myp112"/>
    <w:next w:val="1752"/>
    <w:link w:val="1110"/>
    <w:qFormat/>
    <w:rPr>
      <w:color w:val="000000"/>
      <w:sz w:val="22"/>
      <w:szCs w:val="22"/>
      <w:u w:val="none"/>
    </w:rPr>
  </w:style>
  <w:style w:type="character" w:styleId="1753">
    <w:name w:val="fontstyle21"/>
    <w:next w:val="1753"/>
    <w:link w:val="1110"/>
    <w:qFormat/>
    <w:rPr>
      <w:rFonts w:ascii="Arial" w:hAnsi="Arial" w:cs="Arial"/>
      <w:color w:val="000000"/>
      <w:sz w:val="24"/>
      <w:szCs w:val="24"/>
    </w:rPr>
  </w:style>
  <w:style w:type="character" w:styleId="1754">
    <w:name w:val="WW8Num2z1"/>
    <w:next w:val="1754"/>
    <w:link w:val="1110"/>
    <w:qFormat/>
    <w:rPr>
      <w:rFonts w:ascii="Microsoft JhengHei Light" w:hAnsi="Microsoft JhengHei Light" w:cs="Symbol"/>
      <w:sz w:val="18"/>
      <w:szCs w:val="18"/>
    </w:rPr>
  </w:style>
  <w:style w:type="character" w:styleId="1755">
    <w:name w:val="日期 字符1"/>
    <w:next w:val="1755"/>
    <w:link w:val="1110"/>
    <w:semiHidden/>
    <w:qFormat/>
    <w:rPr>
      <w:rFonts w:ascii="Times New Roman" w:hAnsi="Times New Roman" w:eastAsia="方正仿宋_GBK" w:cs="Times New Roman"/>
      <w:szCs w:val="20"/>
    </w:rPr>
  </w:style>
  <w:style w:type="character" w:styleId="1756">
    <w:name w:val="正文首行缩进 2 Char1"/>
    <w:next w:val="1756"/>
    <w:link w:val="1110"/>
    <w:qFormat/>
    <w:rPr>
      <w:rFonts w:hint="eastAsia" w:ascii="方正仿宋_GBK" w:eastAsia="方正仿宋_GBK"/>
      <w:sz w:val="32"/>
      <w:szCs w:val="28"/>
    </w:rPr>
  </w:style>
  <w:style w:type="character" w:styleId="1757">
    <w:name w:val="WW8Num35z0"/>
    <w:next w:val="1757"/>
    <w:link w:val="1110"/>
    <w:qFormat/>
    <w:rPr>
      <w:rFonts w:ascii="Wingdings" w:hAnsi="Wingdings" w:cs="Symbol"/>
      <w:sz w:val="18"/>
      <w:szCs w:val="18"/>
    </w:rPr>
  </w:style>
  <w:style w:type="character" w:styleId="1758">
    <w:name w:val="WW8Num12z2"/>
    <w:next w:val="1758"/>
    <w:link w:val="1110"/>
    <w:qFormat/>
    <w:rPr>
      <w:rFonts w:ascii="Symbol" w:hAnsi="Symbol" w:cs="Symbol"/>
      <w:sz w:val="18"/>
      <w:szCs w:val="18"/>
    </w:rPr>
  </w:style>
  <w:style w:type="character" w:styleId="1759">
    <w:name w:val="WW8Num16z0"/>
    <w:next w:val="1759"/>
    <w:link w:val="1110"/>
    <w:qFormat/>
    <w:rPr>
      <w:rFonts w:ascii="Wingdings" w:hAnsi="Wingdings" w:cs="Symbol"/>
      <w:sz w:val="18"/>
      <w:szCs w:val="18"/>
    </w:rPr>
  </w:style>
  <w:style w:type="character" w:styleId="1760">
    <w:name w:val="Bid_正文 Char"/>
    <w:next w:val="1760"/>
    <w:link w:val="1110"/>
    <w:qFormat/>
    <w:rPr>
      <w:sz w:val="24"/>
    </w:rPr>
  </w:style>
  <w:style w:type="character" w:styleId="1761">
    <w:name w:val="WW8Num13z0"/>
    <w:next w:val="1761"/>
    <w:link w:val="1110"/>
    <w:qFormat/>
    <w:rPr>
      <w:rFonts w:ascii="Wingdings" w:hAnsi="Wingdings" w:cs="Symbol"/>
      <w:sz w:val="18"/>
      <w:szCs w:val="18"/>
    </w:rPr>
  </w:style>
  <w:style w:type="character" w:styleId="1762">
    <w:name w:val="WW8Num37z0"/>
    <w:next w:val="1762"/>
    <w:link w:val="1110"/>
    <w:qFormat/>
    <w:rPr>
      <w:rFonts w:ascii="Wingdings" w:hAnsi="Wingdings" w:cs="Symbol"/>
      <w:sz w:val="18"/>
      <w:szCs w:val="18"/>
    </w:rPr>
  </w:style>
  <w:style w:type="character" w:styleId="1763">
    <w:name w:val="WW8Num37z1"/>
    <w:next w:val="1763"/>
    <w:link w:val="1110"/>
    <w:qFormat/>
    <w:rPr>
      <w:rFonts w:ascii="Microsoft JhengHei Light" w:hAnsi="Microsoft JhengHei Light" w:cs="Symbol"/>
      <w:sz w:val="18"/>
      <w:szCs w:val="18"/>
    </w:rPr>
  </w:style>
  <w:style w:type="character" w:styleId="1764">
    <w:name w:val="WW8Num34z0"/>
    <w:next w:val="1764"/>
    <w:link w:val="1110"/>
    <w:qFormat/>
    <w:rPr>
      <w:rFonts w:ascii="Wingdings" w:hAnsi="Wingdings" w:cs="Symbol"/>
      <w:sz w:val="18"/>
      <w:szCs w:val="18"/>
    </w:rPr>
  </w:style>
  <w:style w:type="character" w:styleId="1765">
    <w:name w:val="WW8Num17z0"/>
    <w:next w:val="1765"/>
    <w:link w:val="1110"/>
    <w:qFormat/>
    <w:rPr>
      <w:rFonts w:ascii="Wingdings" w:hAnsi="Wingdings"/>
    </w:rPr>
  </w:style>
  <w:style w:type="character" w:styleId="1766">
    <w:name w:val="WW8Num15z0"/>
    <w:next w:val="1766"/>
    <w:link w:val="1110"/>
    <w:qFormat/>
    <w:rPr>
      <w:rFonts w:ascii="Wingdings" w:hAnsi="Wingdings" w:cs="Symbol"/>
      <w:sz w:val="18"/>
      <w:szCs w:val="18"/>
    </w:rPr>
  </w:style>
  <w:style w:type="character" w:styleId="1767">
    <w:name w:val="WW8Num28z1"/>
    <w:next w:val="1767"/>
    <w:link w:val="1110"/>
    <w:qFormat/>
    <w:rPr>
      <w:rFonts w:ascii="Microsoft JhengHei Light" w:hAnsi="Microsoft JhengHei Light" w:cs="Symbol"/>
      <w:sz w:val="18"/>
      <w:szCs w:val="18"/>
    </w:rPr>
  </w:style>
  <w:style w:type="character" w:styleId="1768">
    <w:name w:val="WW8Num4z0"/>
    <w:next w:val="1768"/>
    <w:link w:val="1110"/>
    <w:qFormat/>
    <w:rPr>
      <w:rFonts w:ascii="Wingdings" w:hAnsi="Wingdings" w:cs="Symbol"/>
      <w:sz w:val="18"/>
      <w:szCs w:val="18"/>
    </w:rPr>
  </w:style>
  <w:style w:type="character" w:styleId="1769">
    <w:name w:val="style101"/>
    <w:next w:val="1769"/>
    <w:link w:val="1110"/>
    <w:qFormat/>
    <w:rPr>
      <w:rFonts w:hint="eastAsia" w:ascii="宋体" w:hAnsi="宋体" w:eastAsia="宋体"/>
      <w:b/>
      <w:bCs/>
      <w:color w:val="ffffff"/>
      <w:sz w:val="21"/>
      <w:szCs w:val="21"/>
      <w:lang w:val="en-US" w:eastAsia="zh-CN" w:bidi="ar-SA"/>
    </w:rPr>
  </w:style>
  <w:style w:type="character" w:styleId="1770">
    <w:name w:val="WW8Num5z0"/>
    <w:next w:val="1770"/>
    <w:link w:val="1110"/>
    <w:qFormat/>
    <w:rPr>
      <w:rFonts w:ascii="Wingdings" w:hAnsi="Wingdings" w:cs="Symbol"/>
      <w:sz w:val="18"/>
      <w:szCs w:val="18"/>
    </w:rPr>
  </w:style>
  <w:style w:type="character" w:styleId="1771">
    <w:name w:val="无首行缩进正文 Char"/>
    <w:next w:val="1771"/>
    <w:link w:val="1110"/>
    <w:qFormat/>
  </w:style>
  <w:style w:type="character" w:styleId="1772">
    <w:name w:val="批注框文本 Char2"/>
    <w:next w:val="1772"/>
    <w:link w:val="1110"/>
    <w:qFormat/>
    <w:rPr>
      <w:rFonts w:ascii="Times New Roman" w:hAnsi="Times New Roman" w:eastAsia="方正仿宋_GBK" w:cs="Times New Roman"/>
      <w:sz w:val="18"/>
      <w:szCs w:val="18"/>
    </w:rPr>
  </w:style>
  <w:style w:type="character" w:styleId="1773">
    <w:name w:val="WW8Num29z2"/>
    <w:next w:val="1773"/>
    <w:link w:val="1110"/>
    <w:qFormat/>
    <w:rPr>
      <w:rFonts w:ascii="Symbol" w:hAnsi="Symbol" w:cs="Symbol"/>
      <w:sz w:val="18"/>
      <w:szCs w:val="18"/>
    </w:rPr>
  </w:style>
  <w:style w:type="character" w:styleId="1774">
    <w:name w:val="WW8Num23z2"/>
    <w:next w:val="1774"/>
    <w:link w:val="1110"/>
    <w:qFormat/>
    <w:rPr>
      <w:rFonts w:ascii="Symbol" w:hAnsi="Symbol" w:cs="Symbol"/>
      <w:sz w:val="18"/>
      <w:szCs w:val="18"/>
    </w:rPr>
  </w:style>
  <w:style w:type="character" w:styleId="1775">
    <w:name w:val="WW8Num19z0"/>
    <w:next w:val="1775"/>
    <w:link w:val="1110"/>
    <w:qFormat/>
    <w:rPr>
      <w:rFonts w:ascii="Wingdings" w:hAnsi="Wingdings" w:cs="Symbol"/>
      <w:sz w:val="18"/>
      <w:szCs w:val="18"/>
    </w:rPr>
  </w:style>
  <w:style w:type="character" w:styleId="1776">
    <w:name w:val="WW8Num22z2"/>
    <w:next w:val="1776"/>
    <w:link w:val="1110"/>
    <w:qFormat/>
    <w:rPr>
      <w:rFonts w:ascii="Symbol" w:hAnsi="Symbol" w:cs="Symbol"/>
      <w:sz w:val="18"/>
      <w:szCs w:val="18"/>
    </w:rPr>
  </w:style>
  <w:style w:type="character" w:styleId="1777">
    <w:name w:val="WW8Num24z1"/>
    <w:next w:val="1777"/>
    <w:link w:val="1110"/>
    <w:qFormat/>
    <w:rPr>
      <w:rFonts w:ascii="Microsoft JhengHei Light" w:hAnsi="Microsoft JhengHei Light" w:cs="Symbol"/>
      <w:sz w:val="18"/>
      <w:szCs w:val="18"/>
    </w:rPr>
  </w:style>
  <w:style w:type="character" w:styleId="1778">
    <w:name w:val="标题 7 字符1"/>
    <w:next w:val="1778"/>
    <w:link w:val="1110"/>
    <w:uiPriority w:val="9"/>
    <w:qFormat/>
    <w:rPr>
      <w:rFonts w:ascii="Times New Roman" w:hAnsi="Times New Roman" w:eastAsia="方正仿宋_GBK" w:cs="Times New Roman"/>
      <w:b/>
      <w:bCs/>
      <w:sz w:val="24"/>
      <w:szCs w:val="24"/>
    </w:rPr>
  </w:style>
  <w:style w:type="character" w:styleId="1779">
    <w:name w:val="标题 6 字符1"/>
    <w:next w:val="1779"/>
    <w:link w:val="1110"/>
    <w:uiPriority w:val="9"/>
    <w:qFormat/>
    <w:rPr>
      <w:rFonts w:ascii="仿宋" w:hAnsi="仿宋" w:eastAsia="仿宋"/>
      <w:bCs/>
      <w:sz w:val="32"/>
      <w:szCs w:val="32"/>
    </w:rPr>
  </w:style>
  <w:style w:type="character" w:styleId="1780">
    <w:name w:val="WW8Num39z1"/>
    <w:next w:val="1780"/>
    <w:link w:val="1110"/>
    <w:qFormat/>
    <w:rPr>
      <w:rFonts w:ascii="Microsoft JhengHei Light" w:hAnsi="Microsoft JhengHei Light" w:cs="Symbol"/>
      <w:sz w:val="18"/>
      <w:szCs w:val="18"/>
    </w:rPr>
  </w:style>
  <w:style w:type="character" w:styleId="1781">
    <w:name w:val="apple-style-span"/>
    <w:next w:val="1781"/>
    <w:link w:val="1110"/>
    <w:qFormat/>
  </w:style>
  <w:style w:type="character" w:styleId="1782">
    <w:name w:val="注×： Char"/>
    <w:next w:val="1782"/>
    <w:link w:val="1783"/>
    <w:qFormat/>
    <w:rPr>
      <w:rFonts w:ascii="宋体"/>
      <w:sz w:val="18"/>
    </w:rPr>
  </w:style>
  <w:style w:type="paragraph" w:styleId="1783">
    <w:name w:val="注×："/>
    <w:next w:val="1783"/>
    <w:link w:val="1782"/>
    <w:qFormat/>
    <w:pPr>
      <w:ind w:left="900" w:hanging="500"/>
      <w:jc w:val="both"/>
      <w:widowControl w:val="off"/>
      <w:tabs>
        <w:tab w:val="left" w:pos="630" w:leader="none"/>
        <w:tab w:val="left" w:pos="900" w:leader="none"/>
      </w:tabs>
    </w:pPr>
    <w:rPr>
      <w:rFonts w:ascii="宋体" w:hAnsi="等线" w:eastAsia="等线" w:cs="Times New Roman"/>
      <w:sz w:val="18"/>
      <w:szCs w:val="22"/>
      <w:lang w:val="en-US" w:eastAsia="zh-CN" w:bidi="ar-SA"/>
    </w:rPr>
  </w:style>
  <w:style w:type="character" w:styleId="1784">
    <w:name w:val="附录公式 Char"/>
    <w:next w:val="1784"/>
    <w:link w:val="1785"/>
    <w:qFormat/>
    <w:rPr>
      <w:rFonts w:ascii="宋体"/>
    </w:rPr>
  </w:style>
  <w:style w:type="paragraph" w:styleId="1785">
    <w:name w:val="附录公式"/>
    <w:basedOn w:val="1241"/>
    <w:next w:val="1241"/>
    <w:link w:val="1784"/>
    <w:qFormat/>
    <w:pPr>
      <w:ind w:firstLine="420"/>
      <w:tabs>
        <w:tab w:val="center" w:pos="4201" w:leader="none"/>
        <w:tab w:val="right" w:pos="9298" w:leader="dot"/>
      </w:tabs>
    </w:pPr>
    <w:rPr>
      <w:rFonts w:hAnsi="等线" w:eastAsia="等线" w:cs="Times New Roman"/>
      <w:szCs w:val="22"/>
    </w:rPr>
  </w:style>
  <w:style w:type="character" w:styleId="1786">
    <w:name w:val="附录图标题 Char"/>
    <w:next w:val="1786"/>
    <w:link w:val="1787"/>
    <w:qFormat/>
    <w:rPr>
      <w:rFonts w:ascii="黑体" w:eastAsia="黑体"/>
    </w:rPr>
  </w:style>
  <w:style w:type="paragraph" w:styleId="1787">
    <w:name w:val="附录图标题"/>
    <w:next w:val="1241"/>
    <w:link w:val="1786"/>
    <w:qFormat/>
    <w:pPr>
      <w:jc w:val="center"/>
    </w:pPr>
    <w:rPr>
      <w:rFonts w:ascii="黑体" w:hAnsi="等线" w:eastAsia="黑体" w:cs="Times New Roman"/>
      <w:sz w:val="21"/>
      <w:szCs w:val="22"/>
      <w:lang w:val="en-US" w:eastAsia="zh-CN" w:bidi="ar-SA"/>
    </w:rPr>
  </w:style>
  <w:style w:type="character" w:styleId="1788">
    <w:name w:val="附录章标题 Char"/>
    <w:next w:val="1788"/>
    <w:link w:val="1789"/>
    <w:qFormat/>
    <w:rPr>
      <w:rFonts w:ascii="黑体" w:eastAsia="黑体"/>
    </w:rPr>
  </w:style>
  <w:style w:type="paragraph" w:styleId="1789">
    <w:name w:val="附录章标题"/>
    <w:next w:val="1241"/>
    <w:link w:val="1788"/>
    <w:qFormat/>
    <w:pPr>
      <w:ind w:left="567" w:hanging="567"/>
      <w:jc w:val="both"/>
      <w:tabs>
        <w:tab w:val="left" w:pos="567" w:leader="none"/>
      </w:tabs>
      <w:outlineLvl w:val="1"/>
    </w:pPr>
    <w:rPr>
      <w:rFonts w:ascii="黑体" w:hAnsi="等线" w:eastAsia="黑体" w:cs="Times New Roman"/>
      <w:sz w:val="21"/>
      <w:szCs w:val="22"/>
      <w:lang w:val="en-US" w:eastAsia="zh-CN" w:bidi="ar-SA"/>
    </w:rPr>
  </w:style>
  <w:style w:type="character" w:styleId="1790">
    <w:name w:val="附录一级条标题 Char"/>
    <w:next w:val="1790"/>
    <w:link w:val="1791"/>
    <w:qFormat/>
    <w:rPr>
      <w:rFonts w:ascii="黑体" w:eastAsia="黑体"/>
    </w:rPr>
  </w:style>
  <w:style w:type="paragraph" w:styleId="1791">
    <w:name w:val="附录一级条标题"/>
    <w:basedOn w:val="1789"/>
    <w:next w:val="1241"/>
    <w:link w:val="1790"/>
    <w:qFormat/>
    <w:pPr>
      <w:ind w:left="0" w:firstLine="0"/>
      <w:tabs>
        <w:tab w:val="left" w:pos="567" w:leader="none"/>
      </w:tabs>
      <w:outlineLvl w:val="2"/>
    </w:pPr>
  </w:style>
  <w:style w:type="character" w:styleId="1792">
    <w:name w:val="首示例 Char"/>
    <w:next w:val="1792"/>
    <w:link w:val="1793"/>
    <w:qFormat/>
    <w:rPr>
      <w:rFonts w:ascii="宋体" w:hAnsi="宋体"/>
      <w:sz w:val="18"/>
      <w:szCs w:val="18"/>
    </w:rPr>
  </w:style>
  <w:style w:type="paragraph" w:styleId="1793">
    <w:name w:val="首示例"/>
    <w:next w:val="1241"/>
    <w:link w:val="1792"/>
    <w:qFormat/>
    <w:pPr>
      <w:ind w:left="900"/>
      <w:tabs>
        <w:tab w:val="left" w:pos="360" w:leader="none"/>
      </w:tabs>
    </w:pPr>
    <w:rPr>
      <w:rFonts w:ascii="宋体" w:hAnsi="宋体" w:eastAsia="等线" w:cs="Times New Roman"/>
      <w:sz w:val="18"/>
      <w:szCs w:val="18"/>
      <w:lang w:val="en-US" w:eastAsia="zh-CN" w:bidi="ar-SA"/>
    </w:rPr>
  </w:style>
  <w:style w:type="character" w:styleId="1794">
    <w:name w:val="无间隔 字符"/>
    <w:next w:val="1794"/>
    <w:link w:val="1795"/>
    <w:qFormat/>
    <w:rPr>
      <w:rFonts w:ascii="Calibri" w:hAnsi="Calibri"/>
    </w:rPr>
  </w:style>
  <w:style w:type="paragraph" w:styleId="1795">
    <w:name w:val="无间隔1"/>
    <w:next w:val="1795"/>
    <w:link w:val="1794"/>
    <w:qFormat/>
    <w:pPr>
      <w:jc w:val="both"/>
      <w:widowControl w:val="off"/>
    </w:pPr>
    <w:rPr>
      <w:rFonts w:ascii="Calibri" w:hAnsi="Calibri" w:eastAsia="等线" w:cs="Times New Roman"/>
      <w:sz w:val="21"/>
      <w:szCs w:val="22"/>
      <w:lang w:val="en-US" w:eastAsia="zh-CN" w:bidi="ar-SA"/>
    </w:rPr>
  </w:style>
  <w:style w:type="paragraph" w:styleId="1796">
    <w:name w:val="xl199"/>
    <w:basedOn w:val="1110"/>
    <w:next w:val="1796"/>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name w:val="xl194"/>
    <w:basedOn w:val="1110"/>
    <w:next w:val="1797"/>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name w:val="标准书眉一"/>
    <w:next w:val="1798"/>
    <w:link w:val="1110"/>
    <w:qFormat/>
    <w:pPr>
      <w:jc w:val="both"/>
    </w:pPr>
    <w:rPr>
      <w:rFonts w:ascii="Times New Roman" w:hAnsi="Times New Roman" w:eastAsia="宋体" w:cs="Times New Roman"/>
      <w:lang w:val="en-US" w:eastAsia="zh-CN" w:bidi="ar-SA"/>
    </w:rPr>
  </w:style>
  <w:style w:type="paragraph" w:styleId="1799">
    <w:name w:val="xl257"/>
    <w:basedOn w:val="1110"/>
    <w:next w:val="1799"/>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name w:val="hands-on正文"/>
    <w:basedOn w:val="1110"/>
    <w:next w:val="1800"/>
    <w:link w:val="1110"/>
    <w:qFormat/>
    <w:pPr>
      <w:ind w:firstLine="420"/>
      <w:jc w:val="left"/>
      <w:spacing w:before="40" w:after="80" w:line="320" w:lineRule="exact"/>
    </w:pPr>
    <w:rPr>
      <w:rFonts w:ascii="宋体" w:hAnsi="宋体" w:cs="宋体"/>
      <w:color w:val="000000"/>
      <w:szCs w:val="20"/>
    </w:rPr>
  </w:style>
  <w:style w:type="paragraph" w:styleId="1801">
    <w:name w:val="标题3"/>
    <w:basedOn w:val="1113"/>
    <w:next w:val="1801"/>
    <w:link w:val="1110"/>
    <w:qFormat/>
    <w:pPr>
      <w:keepLines w:val="0"/>
      <w:keepNext w:val="0"/>
      <w:spacing w:before="0" w:after="0" w:line="360" w:lineRule="auto"/>
    </w:pPr>
    <w:rPr>
      <w:rFonts w:eastAsia="方正仿宋_GB2312"/>
      <w:b w:val="0"/>
      <w:bCs/>
      <w:sz w:val="30"/>
      <w:szCs w:val="32"/>
    </w:rPr>
  </w:style>
  <w:style w:type="paragraph" w:styleId="1802">
    <w:name w:val="xl195"/>
    <w:basedOn w:val="1110"/>
    <w:next w:val="1802"/>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name w:val="三级无标题条"/>
    <w:basedOn w:val="1110"/>
    <w:next w:val="1803"/>
    <w:link w:val="1110"/>
    <w:qFormat/>
    <w:pPr>
      <w:ind w:hanging="420"/>
    </w:pPr>
  </w:style>
  <w:style w:type="paragraph" w:styleId="1804">
    <w:name w:val="列出段落3"/>
    <w:basedOn w:val="1110"/>
    <w:next w:val="1804"/>
    <w:link w:val="1110"/>
    <w:uiPriority w:val="99"/>
    <w:qFormat/>
    <w:pPr>
      <w:ind w:firstLine="420"/>
    </w:pPr>
    <w:rPr>
      <w:rFonts w:ascii="Calibri" w:hAnsi="Calibri"/>
      <w:szCs w:val="22"/>
    </w:rPr>
  </w:style>
  <w:style w:type="paragraph" w:styleId="1805">
    <w:name w:val="参考文献、索引标题"/>
    <w:basedOn w:val="1806"/>
    <w:next w:val="1110"/>
    <w:link w:val="1110"/>
    <w:qFormat/>
    <w:pPr>
      <w:spacing w:after="200"/>
      <w:tabs>
        <w:tab w:val="left" w:pos="425" w:leader="none"/>
      </w:tabs>
    </w:pPr>
    <w:rPr>
      <w:sz w:val="21"/>
    </w:rPr>
  </w:style>
  <w:style w:type="paragraph" w:styleId="1806">
    <w:name w:val="前言、引言标题"/>
    <w:next w:val="1110"/>
    <w:link w:val="111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807">
    <w:name w:val="xl281"/>
    <w:basedOn w:val="1110"/>
    <w:next w:val="1807"/>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name w:val="小四缩进"/>
    <w:basedOn w:val="1110"/>
    <w:next w:val="1808"/>
    <w:link w:val="1110"/>
    <w:qFormat/>
    <w:pPr>
      <w:ind w:firstLine="480"/>
      <w:spacing w:line="360" w:lineRule="auto"/>
    </w:pPr>
    <w:rPr>
      <w:sz w:val="24"/>
    </w:rPr>
  </w:style>
  <w:style w:type="paragraph" w:styleId="1809">
    <w:name w:val="xl154"/>
    <w:basedOn w:val="1110"/>
    <w:next w:val="1809"/>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name w:val="示例"/>
    <w:next w:val="1241"/>
    <w:link w:val="111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811">
    <w:name w:val="xl47"/>
    <w:basedOn w:val="1110"/>
    <w:next w:val="1811"/>
    <w:link w:val="1110"/>
    <w:qFormat/>
    <w:pPr>
      <w:jc w:val="center"/>
      <w:spacing w:before="100" w:beforeAutospacing="1" w:after="100" w:afterAutospacing="1"/>
      <w:widowControl/>
    </w:pPr>
    <w:rPr>
      <w:rFonts w:hint="eastAsia" w:ascii="黑体" w:hAnsi="Arial Black" w:eastAsia="黑体"/>
      <w:b/>
      <w:bCs/>
      <w:sz w:val="24"/>
    </w:rPr>
  </w:style>
  <w:style w:type="paragraph" w:styleId="1812">
    <w:name w:val="xl169"/>
    <w:basedOn w:val="1110"/>
    <w:next w:val="1812"/>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name w:val="xl180"/>
    <w:basedOn w:val="1110"/>
    <w:next w:val="1813"/>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name w:val="xl58"/>
    <w:basedOn w:val="1110"/>
    <w:next w:val="1814"/>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0"/>
      <w:szCs w:val="20"/>
    </w:rPr>
  </w:style>
  <w:style w:type="paragraph" w:styleId="1815">
    <w:name w:val="xl215"/>
    <w:basedOn w:val="1110"/>
    <w:next w:val="1815"/>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name w:val="可研正文"/>
    <w:basedOn w:val="1110"/>
    <w:next w:val="1816"/>
    <w:link w:val="1110"/>
    <w:qFormat/>
    <w:pPr>
      <w:ind w:left="750" w:hanging="750"/>
      <w:spacing w:line="360" w:lineRule="auto"/>
      <w:tabs>
        <w:tab w:val="left" w:pos="987" w:leader="none"/>
      </w:tabs>
    </w:pPr>
    <w:rPr>
      <w:rFonts w:ascii="方正仿宋_GB2312" w:hAnsi="宋体" w:eastAsia="方正仿宋_GB2312"/>
      <w:bCs/>
      <w:sz w:val="28"/>
      <w:szCs w:val="28"/>
      <w:lang w:eastAsia="en-US"/>
    </w:rPr>
  </w:style>
  <w:style w:type="paragraph" w:styleId="1817">
    <w:name w:val="正文文本 31"/>
    <w:basedOn w:val="1110"/>
    <w:next w:val="1817"/>
    <w:link w:val="1110"/>
    <w:qFormat/>
    <w:rPr>
      <w:rFonts w:ascii="方正仿宋_GB2312" w:hAnsi="Arial" w:eastAsia="方正仿宋_GB2312"/>
      <w:sz w:val="32"/>
      <w:szCs w:val="20"/>
    </w:rPr>
  </w:style>
  <w:style w:type="paragraph" w:styleId="1818">
    <w:name w:val="xl171"/>
    <w:basedOn w:val="1110"/>
    <w:next w:val="1818"/>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name w:val="实施日期"/>
    <w:basedOn w:val="1820"/>
    <w:next w:val="1819"/>
    <w:link w:val="1110"/>
    <w:qFormat/>
    <w:pPr>
      <w:ind w:left="2580" w:hanging="420"/>
      <w:jc w:val="right"/>
      <w:framePr w:hSpace="0" w:wrap="around" w:xAlign="right"/>
    </w:pPr>
  </w:style>
  <w:style w:type="paragraph" w:styleId="1820">
    <w:name w:val="发布日期"/>
    <w:next w:val="1820"/>
    <w:link w:val="111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821">
    <w:name w:val="xl30"/>
    <w:basedOn w:val="1110"/>
    <w:next w:val="1821"/>
    <w:link w:val="1110"/>
    <w:qFormat/>
    <w:pPr>
      <w:jc w:val="left"/>
      <w:spacing w:before="100" w:beforeAutospacing="1" w:after="100" w:afterAutospacing="1"/>
      <w:widowControl/>
    </w:pPr>
    <w:rPr>
      <w:rFonts w:ascii="Tahoma" w:hAnsi="Tahoma" w:eastAsia="Arial Black" w:cs="Tahoma"/>
      <w:sz w:val="16"/>
      <w:szCs w:val="16"/>
    </w:rPr>
  </w:style>
  <w:style w:type="paragraph" w:styleId="1822">
    <w:name w:val="xl309"/>
    <w:basedOn w:val="1110"/>
    <w:next w:val="1822"/>
    <w:link w:val="111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23">
    <w:name w:val="xl28"/>
    <w:basedOn w:val="1110"/>
    <w:next w:val="1823"/>
    <w:link w:val="1110"/>
    <w:qFormat/>
    <w:pPr>
      <w:jc w:val="left"/>
      <w:spacing w:before="100" w:beforeAutospacing="1" w:after="100" w:afterAutospacing="1"/>
      <w:widowControl/>
    </w:pPr>
    <w:rPr>
      <w:rFonts w:ascii="Tahoma" w:hAnsi="Tahoma" w:eastAsia="Arial Black" w:cs="Tahoma"/>
      <w:sz w:val="16"/>
      <w:szCs w:val="16"/>
    </w:rPr>
  </w:style>
  <w:style w:type="paragraph" w:styleId="1824">
    <w:name w:val="xl285"/>
    <w:basedOn w:val="1110"/>
    <w:next w:val="1824"/>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5">
    <w:name w:val="我的标题1"/>
    <w:basedOn w:val="1110"/>
    <w:next w:val="1825"/>
    <w:link w:val="111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826">
    <w:name w:val="无间隔11"/>
    <w:next w:val="1795"/>
    <w:link w:val="1110"/>
    <w:uiPriority w:val="1"/>
    <w:qFormat/>
    <w:rPr>
      <w:rFonts w:ascii="Calibri" w:hAnsi="Calibri" w:eastAsia="宋体" w:cs="Times New Roman"/>
      <w:sz w:val="22"/>
      <w:szCs w:val="22"/>
      <w:lang w:val="en-US" w:eastAsia="zh-CN" w:bidi="ar-SA"/>
    </w:rPr>
  </w:style>
  <w:style w:type="paragraph" w:styleId="1827">
    <w:name w:val="标准"/>
    <w:basedOn w:val="1110"/>
    <w:next w:val="1827"/>
    <w:link w:val="1110"/>
    <w:qFormat/>
    <w:pPr>
      <w:spacing w:line="240" w:lineRule="atLeast"/>
    </w:pPr>
    <w:rPr>
      <w:rFonts w:eastAsia="方正楷体_GB2312"/>
      <w:sz w:val="24"/>
      <w:szCs w:val="20"/>
    </w:rPr>
  </w:style>
  <w:style w:type="paragraph" w:styleId="1828">
    <w:name w:val="xl184"/>
    <w:basedOn w:val="1110"/>
    <w:next w:val="1828"/>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name w:val="四级条标题"/>
    <w:basedOn w:val="1677"/>
    <w:next w:val="1241"/>
    <w:link w:val="1110"/>
    <w:qFormat/>
    <w:pPr>
      <w:ind w:left="2520" w:hanging="420"/>
      <w:tabs>
        <w:tab w:val="left" w:pos="567" w:leader="none"/>
        <w:tab w:val="left" w:pos="780" w:leader="none"/>
        <w:tab w:val="left" w:pos="1440" w:leader="none"/>
      </w:tabs>
      <w:outlineLvl w:val="5"/>
    </w:pPr>
  </w:style>
  <w:style w:type="paragraph" w:styleId="1830">
    <w:name w:val="正文首行缩进两字"/>
    <w:next w:val="1830"/>
    <w:link w:val="1110"/>
    <w:qFormat/>
    <w:pPr>
      <w:ind w:left="710"/>
      <w:jc w:val="both"/>
      <w:spacing w:line="300" w:lineRule="auto"/>
    </w:pPr>
    <w:rPr>
      <w:rFonts w:ascii="Times New Roman" w:hAnsi="Times New Roman" w:eastAsia="宋体" w:cs="Times New Roman"/>
      <w:szCs w:val="21"/>
      <w:lang w:val="en-US" w:eastAsia="zh-CN" w:bidi="ar-SA"/>
    </w:rPr>
  </w:style>
  <w:style w:type="paragraph" w:styleId="1831">
    <w:name w:val="xl276"/>
    <w:basedOn w:val="1110"/>
    <w:next w:val="1831"/>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name w:val="xl315"/>
    <w:basedOn w:val="1110"/>
    <w:next w:val="1832"/>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3">
    <w:name w:val="xl73"/>
    <w:basedOn w:val="1110"/>
    <w:next w:val="1833"/>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Black" w:cs="Arial"/>
      <w:sz w:val="20"/>
      <w:szCs w:val="20"/>
    </w:rPr>
  </w:style>
  <w:style w:type="paragraph" w:styleId="1834">
    <w:name w:val="xl242"/>
    <w:basedOn w:val="1110"/>
    <w:next w:val="1834"/>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5">
    <w:name w:val="xl48"/>
    <w:basedOn w:val="1110"/>
    <w:next w:val="1835"/>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Black" w:eastAsia="黑体"/>
      <w:sz w:val="20"/>
      <w:szCs w:val="20"/>
    </w:rPr>
  </w:style>
  <w:style w:type="paragraph" w:styleId="1836">
    <w:name w:val="数字编号列项（二级）"/>
    <w:next w:val="1836"/>
    <w:link w:val="111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837">
    <w:name w:val="正文(首行缩进)"/>
    <w:basedOn w:val="1110"/>
    <w:next w:val="1837"/>
    <w:link w:val="1110"/>
    <w:qFormat/>
    <w:pPr>
      <w:ind w:firstLine="480"/>
      <w:jc w:val="left"/>
      <w:spacing w:line="360" w:lineRule="auto"/>
    </w:pPr>
    <w:rPr>
      <w:rFonts w:ascii="方正楷体_GB2312" w:hAnsi="宋体" w:eastAsia="方正楷体_GB2312"/>
      <w:color w:val="000000"/>
      <w:sz w:val="24"/>
    </w:rPr>
  </w:style>
  <w:style w:type="paragraph" w:styleId="1838">
    <w:name w:val="批注主题2"/>
    <w:basedOn w:val="1148"/>
    <w:next w:val="1148"/>
    <w:link w:val="1110"/>
    <w:qFormat/>
    <w:rPr>
      <w:b/>
      <w:bCs/>
    </w:rPr>
  </w:style>
  <w:style w:type="paragraph" w:styleId="1839">
    <w:name w:val="xl32"/>
    <w:basedOn w:val="1110"/>
    <w:next w:val="1839"/>
    <w:link w:val="1110"/>
    <w:qFormat/>
    <w:pPr>
      <w:jc w:val="left"/>
      <w:spacing w:before="100" w:beforeAutospacing="1" w:after="100" w:afterAutospacing="1"/>
      <w:widowControl/>
    </w:pPr>
    <w:rPr>
      <w:rFonts w:ascii="Tahoma" w:hAnsi="Tahoma" w:eastAsia="Arial Black" w:cs="Tahoma"/>
      <w:sz w:val="16"/>
      <w:szCs w:val="16"/>
    </w:rPr>
  </w:style>
  <w:style w:type="paragraph" w:styleId="1840">
    <w:name w:val="普通(网站)2"/>
    <w:basedOn w:val="1110"/>
    <w:next w:val="1840"/>
    <w:link w:val="1110"/>
    <w:qFormat/>
    <w:pPr>
      <w:jc w:val="left"/>
      <w:spacing w:before="100" w:beforeAutospacing="1" w:after="100" w:afterAutospacing="1"/>
      <w:widowControl/>
    </w:pPr>
    <w:rPr>
      <w:rFonts w:ascii="宋体" w:hAnsi="宋体" w:cs="宋体"/>
      <w:color w:val="000000"/>
      <w:sz w:val="24"/>
    </w:rPr>
  </w:style>
  <w:style w:type="paragraph" w:styleId="1841">
    <w:name w:val="xl227"/>
    <w:basedOn w:val="1110"/>
    <w:next w:val="1841"/>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name w:val="条文脚注"/>
    <w:basedOn w:val="1191"/>
    <w:next w:val="1842"/>
    <w:link w:val="1110"/>
    <w:qFormat/>
    <w:pPr>
      <w:ind w:left="780" w:hanging="360"/>
      <w:jc w:val="both"/>
    </w:pPr>
    <w:rPr>
      <w:rFonts w:ascii="宋体" w:hAnsi="Times New Roman"/>
    </w:rPr>
  </w:style>
  <w:style w:type="paragraph" w:styleId="1843">
    <w:name w:val="22h222heading2hiddenhead"/>
    <w:basedOn w:val="1110"/>
    <w:next w:val="1843"/>
    <w:link w:val="1110"/>
    <w:qFormat/>
    <w:pPr>
      <w:jc w:val="left"/>
      <w:spacing w:before="100" w:beforeAutospacing="1" w:after="100" w:afterAutospacing="1"/>
      <w:widowControl/>
    </w:pPr>
    <w:rPr>
      <w:rFonts w:ascii="宋体" w:hAnsi="宋体" w:cs="宋体"/>
      <w:sz w:val="24"/>
    </w:rPr>
  </w:style>
  <w:style w:type="paragraph" w:styleId="1844">
    <w:name w:val="xl244"/>
    <w:basedOn w:val="1110"/>
    <w:next w:val="1844"/>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5">
    <w:name w:val="xl284"/>
    <w:basedOn w:val="1110"/>
    <w:next w:val="1845"/>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6">
    <w:name w:val="xl234"/>
    <w:basedOn w:val="1110"/>
    <w:next w:val="1846"/>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name w:val="正文·"/>
    <w:basedOn w:val="1110"/>
    <w:next w:val="1847"/>
    <w:link w:val="111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848">
    <w:name w:val="标题4"/>
    <w:basedOn w:val="1113"/>
    <w:next w:val="1848"/>
    <w:link w:val="1110"/>
    <w:qFormat/>
    <w:pPr>
      <w:jc w:val="center"/>
      <w:spacing w:before="120" w:after="120" w:line="415" w:lineRule="auto"/>
    </w:pPr>
    <w:rPr>
      <w:rFonts w:eastAsia="方正仿宋_GB2312"/>
    </w:rPr>
  </w:style>
  <w:style w:type="paragraph" w:styleId="1849">
    <w:name w:val="xl164"/>
    <w:basedOn w:val="1110"/>
    <w:next w:val="1849"/>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name w:val="font0"/>
    <w:basedOn w:val="1110"/>
    <w:next w:val="1850"/>
    <w:link w:val="1110"/>
    <w:qFormat/>
    <w:pPr>
      <w:jc w:val="left"/>
      <w:spacing w:before="100" w:beforeAutospacing="1" w:after="100" w:afterAutospacing="1"/>
      <w:widowControl/>
    </w:pPr>
    <w:rPr>
      <w:rFonts w:hint="eastAsia" w:ascii="宋体" w:hAnsi="宋体"/>
      <w:sz w:val="24"/>
    </w:rPr>
  </w:style>
  <w:style w:type="paragraph" w:styleId="1851">
    <w:name w:val="文献分类号"/>
    <w:next w:val="1851"/>
    <w:link w:val="111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852">
    <w:name w:val="xl237"/>
    <w:basedOn w:val="1110"/>
    <w:next w:val="1852"/>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3">
    <w:name w:val="xl162"/>
    <w:basedOn w:val="1110"/>
    <w:next w:val="1853"/>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name w:val="封面标准号1"/>
    <w:next w:val="1854"/>
    <w:link w:val="1110"/>
    <w:qFormat/>
    <w:pPr>
      <w:jc w:val="right"/>
      <w:spacing w:before="308"/>
      <w:widowControl w:val="off"/>
    </w:pPr>
    <w:rPr>
      <w:rFonts w:ascii="Times New Roman" w:hAnsi="Times New Roman" w:eastAsia="宋体" w:cs="Times New Roman"/>
      <w:sz w:val="28"/>
      <w:lang w:val="en-US" w:eastAsia="zh-CN" w:bidi="ar-SA"/>
    </w:rPr>
  </w:style>
  <w:style w:type="paragraph" w:styleId="1855">
    <w:name w:val="font13"/>
    <w:basedOn w:val="1110"/>
    <w:next w:val="1855"/>
    <w:link w:val="1110"/>
    <w:qFormat/>
    <w:pPr>
      <w:jc w:val="left"/>
      <w:spacing w:before="100" w:beforeAutospacing="1" w:after="100" w:afterAutospacing="1"/>
      <w:widowControl/>
    </w:pPr>
    <w:rPr>
      <w:rFonts w:hint="eastAsia" w:ascii="宋体" w:hAnsi="宋体"/>
      <w:b/>
      <w:bCs/>
      <w:sz w:val="20"/>
      <w:szCs w:val="20"/>
    </w:rPr>
  </w:style>
  <w:style w:type="paragraph" w:styleId="1856">
    <w:name w:val="样式4"/>
    <w:basedOn w:val="1110"/>
    <w:next w:val="1856"/>
    <w:link w:val="1110"/>
    <w:qFormat/>
    <w:pPr>
      <w:ind w:left="-2"/>
      <w:spacing w:line="440" w:lineRule="exact"/>
    </w:pPr>
    <w:rPr>
      <w:rFonts w:ascii="宋体" w:hAnsi="宋体"/>
      <w:sz w:val="28"/>
    </w:rPr>
  </w:style>
  <w:style w:type="paragraph" w:styleId="1857">
    <w:name w:val="Char2"/>
    <w:basedOn w:val="1110"/>
    <w:next w:val="1857"/>
    <w:link w:val="1110"/>
    <w:qFormat/>
    <w:pPr>
      <w:tabs>
        <w:tab w:val="left" w:pos="360" w:leader="none"/>
      </w:tabs>
    </w:pPr>
    <w:rPr>
      <w:sz w:val="24"/>
    </w:rPr>
  </w:style>
  <w:style w:type="paragraph" w:styleId="1858">
    <w:name w:val="xl253"/>
    <w:basedOn w:val="1110"/>
    <w:next w:val="1858"/>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9">
    <w:name w:val="xl246"/>
    <w:basedOn w:val="1110"/>
    <w:next w:val="1859"/>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0">
    <w:name w:val="列表2"/>
    <w:basedOn w:val="1110"/>
    <w:next w:val="1860"/>
    <w:link w:val="1110"/>
    <w:qFormat/>
    <w:pPr>
      <w:ind w:left="200" w:hanging="200"/>
    </w:pPr>
  </w:style>
  <w:style w:type="paragraph" w:styleId="1861">
    <w:name w:val="Char Char1 Char Char Char Char Char Char Char Char"/>
    <w:basedOn w:val="1110"/>
    <w:next w:val="1861"/>
    <w:link w:val="1110"/>
    <w:qFormat/>
    <w:pPr>
      <w:spacing w:line="360" w:lineRule="auto"/>
    </w:pPr>
  </w:style>
  <w:style w:type="paragraph" w:styleId="1862">
    <w:name w:val="正文4"/>
    <w:basedOn w:val="1110"/>
    <w:next w:val="1862"/>
    <w:link w:val="1110"/>
    <w:qFormat/>
    <w:pPr>
      <w:ind w:firstLine="480"/>
      <w:spacing w:line="360" w:lineRule="auto"/>
    </w:pPr>
    <w:rPr>
      <w:rFonts w:ascii="方正楷体_GB2312" w:hAnsi="宋体" w:eastAsia="方正楷体_GB2312"/>
      <w:sz w:val="24"/>
      <w:szCs w:val="20"/>
    </w:rPr>
  </w:style>
  <w:style w:type="paragraph" w:styleId="1863">
    <w:name w:val="封面标准号2"/>
    <w:basedOn w:val="1854"/>
    <w:next w:val="1863"/>
    <w:link w:val="1110"/>
    <w:qFormat/>
    <w:pPr>
      <w:spacing w:before="357" w:line="280" w:lineRule="exact"/>
      <w:framePr w:w="9138" w:h="1244" w:wrap="around" w:vAnchor="page" w:hAnchor="margin" w:y="2908" w:hRule="exact"/>
    </w:pPr>
  </w:style>
  <w:style w:type="paragraph" w:styleId="1864">
    <w:name w:val="xl264"/>
    <w:basedOn w:val="1110"/>
    <w:next w:val="1864"/>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name w:val="日期3"/>
    <w:basedOn w:val="1110"/>
    <w:next w:val="1110"/>
    <w:link w:val="1110"/>
    <w:qFormat/>
    <w:pPr>
      <w:ind w:left="100"/>
    </w:pPr>
    <w:rPr>
      <w:rFonts w:ascii="方正仿宋_GB2312" w:eastAsia="方正仿宋_GB2312"/>
      <w:b/>
      <w:sz w:val="36"/>
    </w:rPr>
  </w:style>
  <w:style w:type="paragraph" w:styleId="1866">
    <w:name w:val="xl214"/>
    <w:basedOn w:val="1110"/>
    <w:next w:val="1866"/>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7">
    <w:name w:val="xl267"/>
    <w:basedOn w:val="1110"/>
    <w:next w:val="1867"/>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name w:val="批注主题1"/>
    <w:basedOn w:val="1148"/>
    <w:next w:val="1148"/>
    <w:link w:val="1110"/>
    <w:qFormat/>
    <w:rPr>
      <w:b/>
      <w:bCs/>
    </w:rPr>
  </w:style>
  <w:style w:type="paragraph" w:styleId="1869">
    <w:name w:val="xl77"/>
    <w:basedOn w:val="1110"/>
    <w:next w:val="1869"/>
    <w:link w:val="111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0"/>
      <w:szCs w:val="20"/>
    </w:rPr>
  </w:style>
  <w:style w:type="paragraph" w:styleId="1870">
    <w:name w:val="封面标准英文名称"/>
    <w:next w:val="1870"/>
    <w:link w:val="111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871">
    <w:name w:val="xl64"/>
    <w:basedOn w:val="1110"/>
    <w:next w:val="1871"/>
    <w:link w:val="111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1872">
    <w:name w:val="xl228"/>
    <w:basedOn w:val="1110"/>
    <w:next w:val="1872"/>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name w:val="列出段落11"/>
    <w:basedOn w:val="1110"/>
    <w:next w:val="1873"/>
    <w:link w:val="1110"/>
    <w:qFormat/>
    <w:pPr>
      <w:ind w:firstLine="420"/>
    </w:pPr>
  </w:style>
  <w:style w:type="paragraph" w:styleId="1874">
    <w:name w:val="Style Heading 2 节 + Before:  0.35 line After:  0.35 line"/>
    <w:basedOn w:val="1875"/>
    <w:next w:val="1874"/>
    <w:link w:val="1110"/>
    <w:qFormat/>
    <w:pPr>
      <w:ind w:left="0" w:firstLine="0"/>
      <w:tabs>
        <w:tab w:val="left" w:pos="576" w:leader="none"/>
      </w:tabs>
    </w:pPr>
    <w:rPr>
      <w:szCs w:val="20"/>
    </w:rPr>
  </w:style>
  <w:style w:type="paragraph" w:styleId="1875">
    <w:name w:val="Heading 2 节"/>
    <w:next w:val="1110"/>
    <w:link w:val="111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876">
    <w:name w:val="正文文本 32"/>
    <w:basedOn w:val="1110"/>
    <w:next w:val="1876"/>
    <w:link w:val="1110"/>
    <w:qFormat/>
    <w:rPr>
      <w:rFonts w:ascii="方正仿宋_GB2312" w:hAnsi="Arial" w:eastAsia="方正仿宋_GB2312"/>
      <w:sz w:val="32"/>
      <w:szCs w:val="20"/>
    </w:rPr>
  </w:style>
  <w:style w:type="paragraph" w:styleId="1877">
    <w:name w:val="xl183"/>
    <w:basedOn w:val="1110"/>
    <w:next w:val="1877"/>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8">
    <w:name w:val="xl279"/>
    <w:basedOn w:val="1110"/>
    <w:next w:val="1878"/>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name w:val="xl50"/>
    <w:basedOn w:val="1110"/>
    <w:next w:val="1879"/>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b/>
      <w:bCs/>
      <w:color w:val="000000"/>
      <w:sz w:val="20"/>
      <w:szCs w:val="20"/>
    </w:rPr>
  </w:style>
  <w:style w:type="paragraph" w:styleId="1880">
    <w:name w:val="xl166"/>
    <w:basedOn w:val="1110"/>
    <w:next w:val="1880"/>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name w:val="TOC 标题11"/>
    <w:basedOn w:val="1111"/>
    <w:next w:val="1110"/>
    <w:link w:val="111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82">
    <w:name w:val="xl145"/>
    <w:basedOn w:val="1110"/>
    <w:next w:val="1882"/>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name w:val="xl200"/>
    <w:basedOn w:val="1110"/>
    <w:next w:val="1883"/>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name w:val="GP正文(首行缩进)"/>
    <w:basedOn w:val="1110"/>
    <w:next w:val="1884"/>
    <w:link w:val="1110"/>
    <w:qFormat/>
    <w:pPr>
      <w:ind w:firstLine="200"/>
      <w:jc w:val="left"/>
      <w:spacing w:line="360" w:lineRule="auto"/>
    </w:pPr>
    <w:rPr>
      <w:sz w:val="24"/>
      <w:szCs w:val="21"/>
    </w:rPr>
  </w:style>
  <w:style w:type="paragraph" w:styleId="1885">
    <w:name w:val="xl261"/>
    <w:basedOn w:val="1110"/>
    <w:next w:val="1885"/>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6">
    <w:name w:val="xl53"/>
    <w:basedOn w:val="1110"/>
    <w:next w:val="1886"/>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0"/>
      <w:szCs w:val="20"/>
    </w:rPr>
  </w:style>
  <w:style w:type="paragraph" w:styleId="1887">
    <w:name w:val="xl216"/>
    <w:basedOn w:val="1110"/>
    <w:next w:val="1887"/>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name w:val="font9"/>
    <w:basedOn w:val="1110"/>
    <w:next w:val="1888"/>
    <w:link w:val="1110"/>
    <w:qFormat/>
    <w:pPr>
      <w:jc w:val="left"/>
      <w:spacing w:before="100" w:beforeAutospacing="1" w:after="100" w:afterAutospacing="1"/>
      <w:widowControl/>
    </w:pPr>
    <w:rPr>
      <w:rFonts w:eastAsia="Arial Black"/>
      <w:sz w:val="20"/>
      <w:szCs w:val="20"/>
    </w:rPr>
  </w:style>
  <w:style w:type="paragraph" w:styleId="1889">
    <w:name w:val="xl35"/>
    <w:basedOn w:val="1110"/>
    <w:next w:val="1889"/>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2"/>
      <w:szCs w:val="22"/>
    </w:rPr>
  </w:style>
  <w:style w:type="paragraph" w:styleId="1890">
    <w:name w:val="正文文本 21"/>
    <w:basedOn w:val="1110"/>
    <w:next w:val="1890"/>
    <w:link w:val="1110"/>
    <w:qFormat/>
    <w:pPr>
      <w:spacing w:after="120" w:line="480" w:lineRule="auto"/>
    </w:pPr>
  </w:style>
  <w:style w:type="paragraph" w:styleId="1891">
    <w:name w:val="五级条标题"/>
    <w:basedOn w:val="1829"/>
    <w:next w:val="1241"/>
    <w:link w:val="1110"/>
    <w:qFormat/>
    <w:pPr>
      <w:ind w:left="1276" w:hanging="1276"/>
      <w:tabs>
        <w:tab w:val="left" w:pos="567" w:leader="none"/>
        <w:tab w:val="left" w:pos="1440" w:leader="none"/>
        <w:tab w:val="left" w:pos="1800" w:leader="none"/>
      </w:tabs>
      <w:outlineLvl w:val="6"/>
    </w:pPr>
  </w:style>
  <w:style w:type="paragraph" w:styleId="1892">
    <w:name w:val="xl303"/>
    <w:basedOn w:val="1110"/>
    <w:next w:val="1892"/>
    <w:link w:val="111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93">
    <w:name w:val="xl270"/>
    <w:basedOn w:val="1110"/>
    <w:next w:val="1893"/>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name w:val="正文编号"/>
    <w:basedOn w:val="1110"/>
    <w:next w:val="1894"/>
    <w:link w:val="1110"/>
    <w:qFormat/>
    <w:pPr>
      <w:ind w:left="195" w:hanging="51"/>
      <w:spacing w:line="360" w:lineRule="auto"/>
      <w:tabs>
        <w:tab w:val="left" w:pos="0" w:leader="none"/>
        <w:tab w:val="left" w:pos="1380" w:leader="none"/>
      </w:tabs>
    </w:pPr>
    <w:rPr>
      <w:rFonts w:ascii="Constantia" w:hAnsi="Constantia"/>
      <w:sz w:val="24"/>
      <w:szCs w:val="20"/>
    </w:rPr>
  </w:style>
  <w:style w:type="paragraph" w:styleId="1895">
    <w:name w:val="xl301"/>
    <w:basedOn w:val="1110"/>
    <w:next w:val="1895"/>
    <w:link w:val="111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96">
    <w:name w:val="xl61"/>
    <w:basedOn w:val="1110"/>
    <w:next w:val="1896"/>
    <w:link w:val="111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1897">
    <w:name w:val="xl287"/>
    <w:basedOn w:val="1110"/>
    <w:next w:val="1897"/>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8">
    <w:name w:val="xl282"/>
    <w:basedOn w:val="1110"/>
    <w:next w:val="1898"/>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9">
    <w:name w:val="封面正文"/>
    <w:next w:val="1899"/>
    <w:link w:val="1110"/>
    <w:qFormat/>
    <w:pPr>
      <w:jc w:val="both"/>
    </w:pPr>
    <w:rPr>
      <w:rFonts w:ascii="Times New Roman" w:hAnsi="Times New Roman" w:eastAsia="宋体" w:cs="Times New Roman"/>
      <w:lang w:val="en-US" w:eastAsia="zh-CN" w:bidi="ar-SA"/>
    </w:rPr>
  </w:style>
  <w:style w:type="paragraph" w:styleId="1900">
    <w:name w:val="xl211"/>
    <w:basedOn w:val="1110"/>
    <w:next w:val="1900"/>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1">
    <w:name w:val="制作人文字"/>
    <w:basedOn w:val="1110"/>
    <w:next w:val="1901"/>
    <w:link w:val="1110"/>
    <w:qFormat/>
    <w:rPr>
      <w:rFonts w:ascii="Arial" w:hAnsi="Arial" w:eastAsia="方正仿宋_GB2312"/>
      <w:bCs/>
      <w:sz w:val="28"/>
      <w:szCs w:val="20"/>
    </w:rPr>
  </w:style>
  <w:style w:type="paragraph" w:styleId="1902">
    <w:name w:val="xl56"/>
    <w:basedOn w:val="1110"/>
    <w:next w:val="1902"/>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color w:val="000000"/>
      <w:sz w:val="20"/>
      <w:szCs w:val="20"/>
    </w:rPr>
  </w:style>
  <w:style w:type="paragraph" w:styleId="1903">
    <w:name w:val="xl258"/>
    <w:basedOn w:val="1110"/>
    <w:next w:val="1903"/>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04">
    <w:name w:val="xl39"/>
    <w:basedOn w:val="1110"/>
    <w:next w:val="1904"/>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2"/>
      <w:szCs w:val="22"/>
    </w:rPr>
  </w:style>
  <w:style w:type="paragraph" w:styleId="1905">
    <w:name w:val="font10"/>
    <w:basedOn w:val="1110"/>
    <w:next w:val="1905"/>
    <w:link w:val="1110"/>
    <w:qFormat/>
    <w:pPr>
      <w:jc w:val="left"/>
      <w:spacing w:before="100" w:beforeAutospacing="1" w:after="100" w:afterAutospacing="1"/>
      <w:widowControl/>
    </w:pPr>
    <w:rPr>
      <w:rFonts w:eastAsia="Arial Black"/>
      <w:color w:val="000000"/>
      <w:sz w:val="20"/>
      <w:szCs w:val="20"/>
    </w:rPr>
  </w:style>
  <w:style w:type="paragraph" w:styleId="1906">
    <w:name w:val="纯文本2"/>
    <w:basedOn w:val="1110"/>
    <w:next w:val="1906"/>
    <w:link w:val="1110"/>
    <w:qFormat/>
    <w:rPr>
      <w:rFonts w:ascii="宋体" w:hAnsi="Courier New"/>
      <w:szCs w:val="21"/>
    </w:rPr>
  </w:style>
  <w:style w:type="paragraph" w:styleId="1907">
    <w:name w:val="font12"/>
    <w:basedOn w:val="1110"/>
    <w:next w:val="1907"/>
    <w:link w:val="1110"/>
    <w:qFormat/>
    <w:pPr>
      <w:jc w:val="left"/>
      <w:spacing w:before="100" w:beforeAutospacing="1" w:after="100" w:afterAutospacing="1"/>
      <w:widowControl/>
    </w:pPr>
    <w:rPr>
      <w:rFonts w:eastAsia="Arial Black"/>
      <w:b/>
      <w:bCs/>
      <w:sz w:val="20"/>
      <w:szCs w:val="20"/>
    </w:rPr>
  </w:style>
  <w:style w:type="paragraph" w:styleId="1908">
    <w:name w:val="xl319"/>
    <w:basedOn w:val="1110"/>
    <w:next w:val="1908"/>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9">
    <w:name w:val="xl67"/>
    <w:basedOn w:val="1110"/>
    <w:next w:val="1909"/>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1910">
    <w:name w:val="xl312"/>
    <w:basedOn w:val="1110"/>
    <w:next w:val="1910"/>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1">
    <w:name w:val="xl63"/>
    <w:basedOn w:val="1110"/>
    <w:next w:val="1911"/>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1912">
    <w:name w:val="xl291"/>
    <w:basedOn w:val="1110"/>
    <w:next w:val="1912"/>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name w:val="附录标识"/>
    <w:basedOn w:val="1806"/>
    <w:next w:val="1913"/>
    <w:link w:val="1110"/>
    <w:qFormat/>
    <w:pPr>
      <w:ind w:left="780" w:hanging="360"/>
      <w:spacing w:after="200"/>
      <w:tabs>
        <w:tab w:val="left" w:pos="425" w:leader="none"/>
        <w:tab w:val="left" w:pos="780" w:leader="none"/>
        <w:tab w:val="left" w:pos="6405" w:leader="none"/>
      </w:tabs>
    </w:pPr>
    <w:rPr>
      <w:sz w:val="21"/>
    </w:rPr>
  </w:style>
  <w:style w:type="paragraph" w:styleId="1914">
    <w:name w:val="xl34"/>
    <w:basedOn w:val="1110"/>
    <w:next w:val="1914"/>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2"/>
      <w:szCs w:val="22"/>
    </w:rPr>
  </w:style>
  <w:style w:type="paragraph" w:styleId="1915">
    <w:name w:val="xl220"/>
    <w:basedOn w:val="1110"/>
    <w:next w:val="1915"/>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name w:val="font5"/>
    <w:basedOn w:val="1110"/>
    <w:next w:val="1916"/>
    <w:link w:val="1110"/>
    <w:qFormat/>
    <w:pPr>
      <w:jc w:val="left"/>
      <w:spacing w:before="100" w:beforeAutospacing="1" w:after="100" w:afterAutospacing="1"/>
      <w:widowControl/>
    </w:pPr>
    <w:rPr>
      <w:rFonts w:ascii="Tahoma" w:hAnsi="Tahoma" w:eastAsia="Arial Black" w:cs="Tahoma"/>
      <w:sz w:val="20"/>
      <w:szCs w:val="20"/>
    </w:rPr>
  </w:style>
  <w:style w:type="paragraph" w:styleId="1917">
    <w:name w:val="xl190"/>
    <w:basedOn w:val="1110"/>
    <w:next w:val="1917"/>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name w:val="xl72"/>
    <w:basedOn w:val="1110"/>
    <w:next w:val="1918"/>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1919">
    <w:name w:val="_Style 5"/>
    <w:basedOn w:val="1110"/>
    <w:next w:val="1919"/>
    <w:link w:val="1110"/>
    <w:uiPriority w:val="34"/>
    <w:qFormat/>
  </w:style>
  <w:style w:type="paragraph" w:styleId="1920">
    <w:name w:val="xl219"/>
    <w:basedOn w:val="1110"/>
    <w:next w:val="1920"/>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name w:val="font6"/>
    <w:basedOn w:val="1110"/>
    <w:next w:val="1921"/>
    <w:link w:val="1110"/>
    <w:qFormat/>
    <w:pPr>
      <w:jc w:val="left"/>
      <w:spacing w:before="100" w:beforeAutospacing="1" w:after="100" w:afterAutospacing="1"/>
      <w:widowControl/>
    </w:pPr>
    <w:rPr>
      <w:rFonts w:hint="eastAsia" w:ascii="黑体" w:hAnsi="Arial Black" w:eastAsia="黑体"/>
      <w:b/>
      <w:bCs/>
      <w:sz w:val="20"/>
      <w:szCs w:val="20"/>
    </w:rPr>
  </w:style>
  <w:style w:type="paragraph" w:styleId="1922">
    <w:name w:val="xl300"/>
    <w:basedOn w:val="1110"/>
    <w:next w:val="1922"/>
    <w:link w:val="111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23">
    <w:name w:val="样式1111"/>
    <w:basedOn w:val="1110"/>
    <w:next w:val="1923"/>
    <w:link w:val="1110"/>
    <w:qFormat/>
    <w:pPr>
      <w:ind w:firstLine="200"/>
      <w:jc w:val="left"/>
      <w:spacing w:line="360" w:lineRule="auto"/>
    </w:pPr>
    <w:rPr>
      <w:sz w:val="24"/>
    </w:rPr>
  </w:style>
  <w:style w:type="paragraph" w:styleId="1924">
    <w:name w:val="xl75"/>
    <w:basedOn w:val="1110"/>
    <w:next w:val="1924"/>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1925">
    <w:name w:val="xl313"/>
    <w:basedOn w:val="1110"/>
    <w:next w:val="1925"/>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6">
    <w:name w:val="xl247"/>
    <w:basedOn w:val="1110"/>
    <w:next w:val="1926"/>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name w:val="xl36"/>
    <w:basedOn w:val="1110"/>
    <w:next w:val="1927"/>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2"/>
      <w:szCs w:val="22"/>
    </w:rPr>
  </w:style>
  <w:style w:type="paragraph" w:styleId="1928">
    <w:name w:val="TOC 标题2"/>
    <w:basedOn w:val="1111"/>
    <w:next w:val="1110"/>
    <w:link w:val="111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29">
    <w:name w:val="样式 样式 标题 3H3Heading 3 - oldh3sect1.2.3BOD 0level_3PIM 3Leve... +..."/>
    <w:basedOn w:val="1110"/>
    <w:next w:val="1929"/>
    <w:link w:val="1110"/>
    <w:qFormat/>
    <w:pPr>
      <w:ind w:left="709" w:hanging="709"/>
      <w:spacing w:line="300" w:lineRule="auto"/>
      <w:tabs>
        <w:tab w:val="left" w:pos="709" w:leader="none"/>
      </w:tabs>
    </w:pPr>
  </w:style>
  <w:style w:type="paragraph" w:styleId="1930">
    <w:name w:val="Char11"/>
    <w:basedOn w:val="1110"/>
    <w:next w:val="1930"/>
    <w:link w:val="1110"/>
    <w:qFormat/>
    <w:rPr>
      <w:rFonts w:ascii="Tahoma" w:hAnsi="Tahoma"/>
      <w:sz w:val="24"/>
      <w:szCs w:val="20"/>
    </w:rPr>
  </w:style>
  <w:style w:type="paragraph" w:styleId="1931">
    <w:name w:val="xl174"/>
    <w:basedOn w:val="1110"/>
    <w:next w:val="1931"/>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name w:val="xl207"/>
    <w:basedOn w:val="1110"/>
    <w:next w:val="1932"/>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name w:val="我的表格文字"/>
    <w:basedOn w:val="1110"/>
    <w:next w:val="1933"/>
    <w:link w:val="1110"/>
    <w:qFormat/>
    <w:pPr>
      <w:jc w:val="left"/>
      <w:widowControl/>
    </w:pPr>
    <w:rPr>
      <w:rFonts w:ascii="Arial" w:hAnsi="Arial" w:cs="Microsoft Sans Serif"/>
      <w:sz w:val="24"/>
      <w:szCs w:val="18"/>
    </w:rPr>
  </w:style>
  <w:style w:type="paragraph" w:styleId="1934">
    <w:name w:val="xl24"/>
    <w:basedOn w:val="1110"/>
    <w:next w:val="1934"/>
    <w:link w:val="1110"/>
    <w:qFormat/>
    <w:pPr>
      <w:jc w:val="center"/>
      <w:spacing w:before="100" w:beforeAutospacing="1" w:after="100" w:afterAutospacing="1"/>
      <w:shd w:val="clear" w:color="auto" w:fill="c0c0c0"/>
      <w:widowControl/>
    </w:pPr>
    <w:rPr>
      <w:rFonts w:ascii="Tahoma" w:hAnsi="Tahoma" w:eastAsia="Arial Black" w:cs="Tahoma"/>
      <w:b/>
      <w:bCs/>
      <w:sz w:val="16"/>
      <w:szCs w:val="16"/>
    </w:rPr>
  </w:style>
  <w:style w:type="paragraph" w:styleId="1935">
    <w:name w:val="正文文本 22"/>
    <w:basedOn w:val="1110"/>
    <w:next w:val="1935"/>
    <w:link w:val="1110"/>
    <w:qFormat/>
    <w:pPr>
      <w:spacing w:after="120" w:line="480" w:lineRule="auto"/>
    </w:pPr>
  </w:style>
  <w:style w:type="paragraph" w:styleId="1936">
    <w:name w:val="xl37"/>
    <w:basedOn w:val="1110"/>
    <w:next w:val="1936"/>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2"/>
      <w:szCs w:val="22"/>
    </w:rPr>
  </w:style>
  <w:style w:type="paragraph" w:styleId="1937">
    <w:name w:val="xl293"/>
    <w:basedOn w:val="1110"/>
    <w:next w:val="1937"/>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name w:val="xl296"/>
    <w:basedOn w:val="1110"/>
    <w:next w:val="1938"/>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39">
    <w:name w:val="附录二级条标题"/>
    <w:basedOn w:val="1791"/>
    <w:next w:val="1241"/>
    <w:link w:val="1110"/>
    <w:qFormat/>
    <w:pPr>
      <w:ind w:left="1779" w:hanging="1069"/>
      <w:tabs>
        <w:tab w:val="left" w:pos="567" w:leader="none"/>
      </w:tabs>
      <w:outlineLvl w:val="3"/>
    </w:pPr>
  </w:style>
  <w:style w:type="paragraph" w:styleId="1940">
    <w:name w:val="xl60"/>
    <w:basedOn w:val="1110"/>
    <w:next w:val="1940"/>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szCs w:val="21"/>
    </w:rPr>
  </w:style>
  <w:style w:type="paragraph" w:styleId="1941">
    <w:name w:val="xl189"/>
    <w:basedOn w:val="1110"/>
    <w:next w:val="1941"/>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name w:val="FA正文+标号"/>
    <w:basedOn w:val="1110"/>
    <w:next w:val="1942"/>
    <w:link w:val="1110"/>
    <w:qFormat/>
    <w:pPr>
      <w:ind w:left="987" w:hanging="420"/>
      <w:spacing w:line="400" w:lineRule="exact"/>
      <w:tabs>
        <w:tab w:val="left" w:pos="907" w:leader="none"/>
        <w:tab w:val="left" w:pos="987" w:leader="none"/>
        <w:tab w:val="left" w:pos="3375" w:leader="none"/>
      </w:tabs>
    </w:pPr>
    <w:rPr>
      <w:rFonts w:ascii="方正仿宋_GB2312" w:hAnsi="宋体" w:eastAsia="方正仿宋_GB2312"/>
      <w:sz w:val="24"/>
    </w:rPr>
  </w:style>
  <w:style w:type="paragraph" w:styleId="1943">
    <w:name w:val="xl69"/>
    <w:basedOn w:val="1110"/>
    <w:next w:val="1943"/>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sz w:val="20"/>
      <w:szCs w:val="20"/>
    </w:rPr>
  </w:style>
  <w:style w:type="paragraph" w:styleId="1944">
    <w:name w:val="xl156"/>
    <w:basedOn w:val="1110"/>
    <w:next w:val="1944"/>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name w:val="附录三级条标题"/>
    <w:basedOn w:val="1939"/>
    <w:next w:val="1241"/>
    <w:link w:val="1110"/>
    <w:qFormat/>
    <w:pPr>
      <w:ind w:left="851" w:hanging="851"/>
      <w:tabs>
        <w:tab w:val="left" w:pos="567" w:leader="none"/>
      </w:tabs>
      <w:outlineLvl w:val="4"/>
    </w:pPr>
  </w:style>
  <w:style w:type="paragraph" w:styleId="1946">
    <w:name w:val="xl29"/>
    <w:basedOn w:val="1110"/>
    <w:next w:val="1946"/>
    <w:link w:val="1110"/>
    <w:qFormat/>
    <w:pPr>
      <w:jc w:val="left"/>
      <w:spacing w:before="100" w:beforeAutospacing="1" w:after="100" w:afterAutospacing="1"/>
      <w:widowControl/>
    </w:pPr>
    <w:rPr>
      <w:rFonts w:ascii="Tahoma" w:hAnsi="Tahoma" w:eastAsia="Arial Black" w:cs="Tahoma"/>
      <w:sz w:val="16"/>
      <w:szCs w:val="16"/>
    </w:rPr>
  </w:style>
  <w:style w:type="paragraph" w:styleId="1947">
    <w:name w:val="文档结构图2"/>
    <w:basedOn w:val="1110"/>
    <w:next w:val="1947"/>
    <w:link w:val="1110"/>
    <w:qFormat/>
    <w:rPr>
      <w:rFonts w:ascii="宋体"/>
      <w:sz w:val="18"/>
      <w:szCs w:val="18"/>
    </w:rPr>
  </w:style>
  <w:style w:type="paragraph" w:styleId="1948">
    <w:name w:val="xl59"/>
    <w:basedOn w:val="1110"/>
    <w:next w:val="1948"/>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color w:val="000000"/>
      <w:sz w:val="20"/>
      <w:szCs w:val="20"/>
    </w:rPr>
  </w:style>
  <w:style w:type="paragraph" w:styleId="1949">
    <w:name w:val="xl206"/>
    <w:basedOn w:val="1110"/>
    <w:next w:val="1949"/>
    <w:link w:val="1110"/>
    <w:qFormat/>
    <w:pPr>
      <w:jc w:val="left"/>
      <w:spacing w:before="100" w:beforeAutospacing="1" w:after="100" w:afterAutospacing="1"/>
      <w:shd w:val="clear" w:color="000000" w:fill="ffffff"/>
      <w:widowControl/>
    </w:pPr>
    <w:rPr>
      <w:rFonts w:ascii="Arial" w:hAnsi="Arial" w:cs="Arial"/>
      <w:sz w:val="20"/>
      <w:szCs w:val="20"/>
    </w:rPr>
  </w:style>
  <w:style w:type="paragraph" w:styleId="1950">
    <w:name w:val="xl320"/>
    <w:basedOn w:val="1110"/>
    <w:next w:val="1950"/>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51">
    <w:name w:val="xl38"/>
    <w:basedOn w:val="1110"/>
    <w:next w:val="1951"/>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sz w:val="22"/>
      <w:szCs w:val="22"/>
    </w:rPr>
  </w:style>
  <w:style w:type="paragraph" w:styleId="1952">
    <w:name w:val="附录四级条标题"/>
    <w:basedOn w:val="1945"/>
    <w:next w:val="1241"/>
    <w:link w:val="1110"/>
    <w:qFormat/>
    <w:pPr>
      <w:ind w:left="992" w:hanging="992"/>
      <w:tabs>
        <w:tab w:val="left" w:pos="567" w:leader="none"/>
      </w:tabs>
      <w:outlineLvl w:val="5"/>
    </w:pPr>
  </w:style>
  <w:style w:type="paragraph" w:styleId="1953">
    <w:name w:val="font8"/>
    <w:basedOn w:val="1110"/>
    <w:next w:val="1953"/>
    <w:link w:val="1110"/>
    <w:qFormat/>
    <w:pPr>
      <w:jc w:val="left"/>
      <w:spacing w:before="100" w:beforeAutospacing="1" w:after="100" w:afterAutospacing="1"/>
      <w:widowControl/>
    </w:pPr>
    <w:rPr>
      <w:rFonts w:hint="eastAsia" w:ascii="宋体" w:hAnsi="宋体"/>
      <w:color w:val="000000"/>
      <w:sz w:val="20"/>
      <w:szCs w:val="20"/>
    </w:rPr>
  </w:style>
  <w:style w:type="paragraph" w:styleId="1954">
    <w:name w:val="xl187"/>
    <w:basedOn w:val="1110"/>
    <w:next w:val="1954"/>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name w:val="xl280"/>
    <w:basedOn w:val="1110"/>
    <w:next w:val="1955"/>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name w:val="正文符号编号"/>
    <w:basedOn w:val="1110"/>
    <w:next w:val="1956"/>
    <w:link w:val="1110"/>
    <w:qFormat/>
    <w:pPr>
      <w:ind w:left="1395" w:hanging="600"/>
      <w:spacing w:line="360" w:lineRule="auto"/>
      <w:tabs>
        <w:tab w:val="left" w:pos="1395" w:leader="none"/>
      </w:tabs>
    </w:pPr>
    <w:rPr>
      <w:sz w:val="24"/>
      <w:szCs w:val="20"/>
    </w:rPr>
  </w:style>
  <w:style w:type="paragraph" w:styleId="1957">
    <w:name w:val="xl310"/>
    <w:basedOn w:val="1110"/>
    <w:next w:val="1957"/>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8">
    <w:name w:val="xl252"/>
    <w:basedOn w:val="1110"/>
    <w:next w:val="1958"/>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name w:val="正文 + 四号"/>
    <w:basedOn w:val="1110"/>
    <w:next w:val="1959"/>
    <w:link w:val="1110"/>
    <w:qFormat/>
    <w:pPr>
      <w:spacing w:line="480" w:lineRule="exact"/>
    </w:pPr>
    <w:rPr>
      <w:sz w:val="28"/>
      <w:szCs w:val="20"/>
    </w:rPr>
  </w:style>
  <w:style w:type="paragraph" w:styleId="1960">
    <w:name w:val="xl157"/>
    <w:basedOn w:val="1110"/>
    <w:next w:val="1960"/>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name w:val="Char1 Char Char Char"/>
    <w:basedOn w:val="1110"/>
    <w:next w:val="1961"/>
    <w:link w:val="1110"/>
    <w:uiPriority w:val="99"/>
    <w:qFormat/>
    <w:rPr>
      <w:rFonts w:ascii="Tahoma" w:hAnsi="Tahoma"/>
      <w:sz w:val="24"/>
      <w:szCs w:val="20"/>
    </w:rPr>
  </w:style>
  <w:style w:type="paragraph" w:styleId="1962">
    <w:name w:val="xl51"/>
    <w:basedOn w:val="1110"/>
    <w:next w:val="1962"/>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b/>
      <w:bCs/>
      <w:color w:val="000000"/>
      <w:sz w:val="20"/>
      <w:szCs w:val="20"/>
    </w:rPr>
  </w:style>
  <w:style w:type="paragraph" w:styleId="1963">
    <w:name w:val="xl295"/>
    <w:basedOn w:val="1110"/>
    <w:next w:val="1963"/>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4">
    <w:name w:val="附录五级条标题"/>
    <w:basedOn w:val="1952"/>
    <w:next w:val="1241"/>
    <w:link w:val="1110"/>
    <w:qFormat/>
    <w:pPr>
      <w:ind w:left="2940" w:hanging="420"/>
      <w:tabs>
        <w:tab w:val="left" w:pos="567" w:leader="none"/>
        <w:tab w:val="left" w:pos="780" w:leader="none"/>
        <w:tab w:val="left" w:pos="1800" w:leader="none"/>
      </w:tabs>
      <w:outlineLvl w:val="6"/>
    </w:pPr>
  </w:style>
  <w:style w:type="paragraph" w:styleId="1965">
    <w:name w:val="font11"/>
    <w:basedOn w:val="1110"/>
    <w:next w:val="1965"/>
    <w:link w:val="1110"/>
    <w:qFormat/>
    <w:pPr>
      <w:jc w:val="left"/>
      <w:spacing w:before="100" w:beforeAutospacing="1" w:after="100" w:afterAutospacing="1"/>
      <w:widowControl/>
    </w:pPr>
    <w:rPr>
      <w:rFonts w:hint="eastAsia" w:ascii="宋体" w:hAnsi="宋体"/>
      <w:sz w:val="20"/>
      <w:szCs w:val="20"/>
    </w:rPr>
  </w:style>
  <w:style w:type="paragraph" w:styleId="1966">
    <w:name w:val="xl173"/>
    <w:basedOn w:val="1110"/>
    <w:next w:val="1966"/>
    <w:link w:val="111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name w:val="正文首行缩进1"/>
    <w:basedOn w:val="1110"/>
    <w:next w:val="1967"/>
    <w:link w:val="1110"/>
    <w:qFormat/>
    <w:pPr>
      <w:ind w:firstLine="420"/>
      <w:spacing w:line="360" w:lineRule="auto"/>
    </w:pPr>
    <w:rPr>
      <w:rFonts w:ascii="Arial" w:hAnsi="Arial"/>
      <w:sz w:val="20"/>
      <w:szCs w:val="21"/>
    </w:rPr>
  </w:style>
  <w:style w:type="paragraph" w:styleId="1968">
    <w:name w:val="图表目录1"/>
    <w:basedOn w:val="1169"/>
    <w:next w:val="1968"/>
    <w:link w:val="1110"/>
    <w:qFormat/>
    <w:pPr>
      <w:jc w:val="center"/>
      <w:spacing w:after="120" w:line="360" w:lineRule="auto"/>
    </w:pPr>
    <w:rPr>
      <w:rFonts w:ascii="楷体"/>
      <w:sz w:val="28"/>
    </w:rPr>
  </w:style>
  <w:style w:type="paragraph" w:styleId="1969">
    <w:name w:val="xl299"/>
    <w:basedOn w:val="1110"/>
    <w:next w:val="1969"/>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70">
    <w:name w:val="xl259"/>
    <w:basedOn w:val="1110"/>
    <w:next w:val="1970"/>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name w:val="xl46"/>
    <w:basedOn w:val="1110"/>
    <w:next w:val="1971"/>
    <w:link w:val="1110"/>
    <w:qFormat/>
    <w:pPr>
      <w:jc w:val="left"/>
      <w:spacing w:before="100" w:beforeAutospacing="1" w:after="100" w:afterAutospacing="1"/>
      <w:widowControl/>
    </w:pPr>
    <w:rPr>
      <w:rFonts w:ascii="Arial Black" w:hAnsi="Arial Black" w:eastAsia="Arial Black"/>
      <w:sz w:val="24"/>
    </w:rPr>
  </w:style>
  <w:style w:type="paragraph" w:styleId="1972">
    <w:name w:val="xl71"/>
    <w:basedOn w:val="1110"/>
    <w:next w:val="1972"/>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Black" w:eastAsia="黑体"/>
      <w:b/>
      <w:bCs/>
      <w:sz w:val="20"/>
      <w:szCs w:val="20"/>
    </w:rPr>
  </w:style>
  <w:style w:type="paragraph" w:styleId="1973">
    <w:name w:val="xl226"/>
    <w:basedOn w:val="1110"/>
    <w:next w:val="1973"/>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name w:val="xl217"/>
    <w:basedOn w:val="1110"/>
    <w:next w:val="1974"/>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name w:val="表格1"/>
    <w:basedOn w:val="1110"/>
    <w:next w:val="1975"/>
    <w:link w:val="1110"/>
    <w:qFormat/>
    <w:rPr>
      <w:rFonts w:ascii="宋体"/>
      <w:szCs w:val="21"/>
    </w:rPr>
  </w:style>
  <w:style w:type="paragraph" w:styleId="1976">
    <w:name w:val="TOC 51"/>
    <w:basedOn w:val="1110"/>
    <w:next w:val="1110"/>
    <w:link w:val="1110"/>
    <w:uiPriority w:val="39"/>
    <w:qFormat/>
    <w:pPr>
      <w:ind w:left="1680"/>
    </w:pPr>
    <w:rPr>
      <w:rFonts w:ascii="Calibri" w:hAnsi="Calibri"/>
      <w:szCs w:val="22"/>
    </w:rPr>
  </w:style>
  <w:style w:type="paragraph" w:styleId="1977">
    <w:name w:val="xl172"/>
    <w:basedOn w:val="1110"/>
    <w:next w:val="1977"/>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name w:val="Style Heading 3H31.1.1标题 3Level 3 Headlevel_3PIM 3h3sect1.2...."/>
    <w:basedOn w:val="1113"/>
    <w:next w:val="1978"/>
    <w:link w:val="1110"/>
    <w:qFormat/>
    <w:pPr>
      <w:ind w:left="720" w:hanging="720"/>
      <w:spacing w:before="120" w:after="120" w:line="360" w:lineRule="auto"/>
    </w:pPr>
    <w:rPr>
      <w:rFonts w:eastAsia="黑体"/>
      <w:bCs/>
      <w:sz w:val="24"/>
    </w:rPr>
  </w:style>
  <w:style w:type="paragraph" w:styleId="1979">
    <w:name w:val="xl256"/>
    <w:basedOn w:val="1110"/>
    <w:next w:val="1979"/>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name w:val="xl26"/>
    <w:basedOn w:val="1110"/>
    <w:next w:val="1980"/>
    <w:link w:val="1110"/>
    <w:qFormat/>
    <w:pPr>
      <w:jc w:val="center"/>
      <w:spacing w:before="100" w:beforeAutospacing="1" w:after="100" w:afterAutospacing="1"/>
      <w:shd w:val="clear" w:color="auto" w:fill="c0c0c0"/>
      <w:widowControl/>
    </w:pPr>
    <w:rPr>
      <w:rFonts w:ascii="Tahoma" w:hAnsi="Tahoma" w:eastAsia="Arial Black" w:cs="Tahoma"/>
      <w:b/>
      <w:bCs/>
      <w:sz w:val="16"/>
      <w:szCs w:val="16"/>
    </w:rPr>
  </w:style>
  <w:style w:type="paragraph" w:styleId="1981">
    <w:name w:val="xl302"/>
    <w:basedOn w:val="1110"/>
    <w:next w:val="1981"/>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82">
    <w:name w:val="列项——"/>
    <w:next w:val="1982"/>
    <w:link w:val="111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983">
    <w:name w:val="Char1"/>
    <w:basedOn w:val="1110"/>
    <w:next w:val="1983"/>
    <w:link w:val="1110"/>
    <w:qFormat/>
    <w:pPr>
      <w:ind w:left="840" w:hanging="420"/>
      <w:tabs>
        <w:tab w:val="left" w:pos="840" w:leader="none"/>
      </w:tabs>
    </w:pPr>
    <w:rPr>
      <w:sz w:val="24"/>
    </w:rPr>
  </w:style>
  <w:style w:type="paragraph" w:styleId="1984">
    <w:name w:val="xl255"/>
    <w:basedOn w:val="1110"/>
    <w:next w:val="1984"/>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5">
    <w:name w:val="font14"/>
    <w:basedOn w:val="1110"/>
    <w:next w:val="1985"/>
    <w:link w:val="1110"/>
    <w:qFormat/>
    <w:pPr>
      <w:jc w:val="left"/>
      <w:spacing w:before="100" w:beforeAutospacing="1" w:after="100" w:afterAutospacing="1"/>
      <w:widowControl/>
    </w:pPr>
    <w:rPr>
      <w:rFonts w:ascii="宋体" w:hAnsi="宋体" w:cs="宋体"/>
      <w:sz w:val="20"/>
      <w:szCs w:val="20"/>
    </w:rPr>
  </w:style>
  <w:style w:type="paragraph" w:styleId="1986">
    <w:name w:val="font7"/>
    <w:basedOn w:val="1110"/>
    <w:next w:val="1986"/>
    <w:link w:val="1110"/>
    <w:qFormat/>
    <w:pPr>
      <w:jc w:val="left"/>
      <w:spacing w:before="100" w:beforeAutospacing="1" w:after="100" w:afterAutospacing="1"/>
      <w:widowControl/>
    </w:pPr>
    <w:rPr>
      <w:rFonts w:eastAsia="Arial Black"/>
      <w:b/>
      <w:bCs/>
      <w:color w:val="000000"/>
      <w:sz w:val="20"/>
      <w:szCs w:val="20"/>
    </w:rPr>
  </w:style>
  <w:style w:type="paragraph" w:styleId="1987">
    <w:name w:val="xl222"/>
    <w:basedOn w:val="1110"/>
    <w:next w:val="1987"/>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name w:val="xl236"/>
    <w:basedOn w:val="1110"/>
    <w:next w:val="1988"/>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name w:val="TOC 81"/>
    <w:basedOn w:val="1110"/>
    <w:next w:val="1110"/>
    <w:link w:val="1110"/>
    <w:uiPriority w:val="39"/>
    <w:qFormat/>
    <w:pPr>
      <w:ind w:left="2940"/>
    </w:pPr>
    <w:rPr>
      <w:rFonts w:ascii="Calibri" w:hAnsi="Calibri"/>
      <w:szCs w:val="22"/>
    </w:rPr>
  </w:style>
  <w:style w:type="paragraph" w:styleId="1990">
    <w:name w:val="xl292"/>
    <w:basedOn w:val="1110"/>
    <w:next w:val="1990"/>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1">
    <w:name w:val="标准标志"/>
    <w:next w:val="1110"/>
    <w:link w:val="111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992">
    <w:name w:val="xl45"/>
    <w:basedOn w:val="1110"/>
    <w:next w:val="1992"/>
    <w:link w:val="1110"/>
    <w:qFormat/>
    <w:pPr>
      <w:jc w:val="left"/>
      <w:spacing w:before="100" w:beforeAutospacing="1" w:after="100" w:afterAutospacing="1"/>
      <w:widowControl/>
    </w:pPr>
    <w:rPr>
      <w:rFonts w:hint="eastAsia" w:ascii="黑体" w:hAnsi="Arial Black" w:eastAsia="黑体"/>
      <w:b/>
      <w:bCs/>
      <w:sz w:val="24"/>
    </w:rPr>
  </w:style>
  <w:style w:type="paragraph" w:styleId="1993">
    <w:name w:val="xl198"/>
    <w:basedOn w:val="1110"/>
    <w:next w:val="1993"/>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name w:val="列项·"/>
    <w:next w:val="1994"/>
    <w:link w:val="111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995">
    <w:name w:val="xl159"/>
    <w:basedOn w:val="1110"/>
    <w:next w:val="1995"/>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name w:val="TOC 标题1"/>
    <w:basedOn w:val="1111"/>
    <w:next w:val="1110"/>
    <w:link w:val="111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97">
    <w:name w:val="标准称谓"/>
    <w:next w:val="1110"/>
    <w:link w:val="111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998">
    <w:name w:val="xl170"/>
    <w:basedOn w:val="1110"/>
    <w:next w:val="1998"/>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9">
    <w:name w:val="文本块2"/>
    <w:basedOn w:val="1110"/>
    <w:next w:val="1999"/>
    <w:link w:val="1110"/>
    <w:qFormat/>
    <w:pPr>
      <w:ind w:left="630" w:right="630"/>
      <w:jc w:val="center"/>
    </w:pPr>
    <w:rPr>
      <w:rFonts w:ascii="宋体"/>
      <w:b/>
      <w:sz w:val="32"/>
    </w:rPr>
  </w:style>
  <w:style w:type="paragraph" w:styleId="2000">
    <w:name w:val="正文格式"/>
    <w:basedOn w:val="1110"/>
    <w:next w:val="2000"/>
    <w:link w:val="1110"/>
    <w:qFormat/>
    <w:pPr>
      <w:ind w:firstLine="482"/>
      <w:spacing w:line="400" w:lineRule="exact"/>
      <w:widowControl/>
    </w:pPr>
    <w:rPr>
      <w:rFonts w:ascii="Arial" w:hAnsi="Arial" w:eastAsia="新宋体"/>
      <w:sz w:val="24"/>
      <w:szCs w:val="20"/>
    </w:rPr>
  </w:style>
  <w:style w:type="paragraph" w:styleId="2001">
    <w:name w:val="xl191"/>
    <w:basedOn w:val="1110"/>
    <w:next w:val="2001"/>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name w:val="xl193"/>
    <w:basedOn w:val="1110"/>
    <w:next w:val="2002"/>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name w:val="TOC 41"/>
    <w:basedOn w:val="1110"/>
    <w:next w:val="1110"/>
    <w:link w:val="1110"/>
    <w:uiPriority w:val="39"/>
    <w:qFormat/>
    <w:pPr>
      <w:ind w:left="1260"/>
    </w:pPr>
    <w:rPr>
      <w:rFonts w:ascii="Calibri" w:hAnsi="Calibri"/>
      <w:szCs w:val="22"/>
    </w:rPr>
  </w:style>
  <w:style w:type="paragraph" w:styleId="2004">
    <w:name w:val="xl262"/>
    <w:basedOn w:val="1110"/>
    <w:next w:val="2004"/>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5">
    <w:name w:val="目次、标准名称标题"/>
    <w:basedOn w:val="1806"/>
    <w:next w:val="1241"/>
    <w:link w:val="1110"/>
    <w:qFormat/>
    <w:pPr>
      <w:spacing w:line="460" w:lineRule="exact"/>
      <w:tabs>
        <w:tab w:val="left" w:pos="425" w:leader="none"/>
      </w:tabs>
    </w:pPr>
  </w:style>
  <w:style w:type="paragraph" w:styleId="2006">
    <w:name w:val="xl68"/>
    <w:basedOn w:val="1110"/>
    <w:next w:val="2006"/>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2007">
    <w:name w:val="xl167"/>
    <w:basedOn w:val="1110"/>
    <w:next w:val="2007"/>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name w:val="xl182"/>
    <w:basedOn w:val="1110"/>
    <w:next w:val="2008"/>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9">
    <w:name w:val="段 Char"/>
    <w:next w:val="2009"/>
    <w:link w:val="1110"/>
    <w:qFormat/>
    <w:pPr>
      <w:ind w:firstLine="200"/>
      <w:jc w:val="both"/>
    </w:pPr>
    <w:rPr>
      <w:rFonts w:ascii="宋体" w:hAnsi="Times New Roman" w:eastAsia="宋体" w:cs="Times New Roman"/>
      <w:sz w:val="21"/>
      <w:lang w:val="en-US" w:eastAsia="zh-CN" w:bidi="ar-SA"/>
    </w:rPr>
  </w:style>
  <w:style w:type="paragraph" w:styleId="2010">
    <w:name w:val="xl49"/>
    <w:basedOn w:val="1110"/>
    <w:next w:val="2010"/>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Black" w:eastAsia="黑体"/>
      <w:sz w:val="20"/>
      <w:szCs w:val="20"/>
    </w:rPr>
  </w:style>
  <w:style w:type="paragraph" w:styleId="2011">
    <w:name w:val="xl298"/>
    <w:basedOn w:val="1110"/>
    <w:next w:val="2011"/>
    <w:link w:val="111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12">
    <w:name w:val="xl221"/>
    <w:basedOn w:val="1110"/>
    <w:next w:val="2012"/>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3">
    <w:name w:val="普通正文"/>
    <w:basedOn w:val="1110"/>
    <w:next w:val="2013"/>
    <w:link w:val="1110"/>
    <w:qFormat/>
    <w:pPr>
      <w:ind w:firstLine="480"/>
      <w:jc w:val="left"/>
      <w:spacing w:before="120" w:after="120" w:line="360" w:lineRule="auto"/>
    </w:pPr>
    <w:rPr>
      <w:rFonts w:ascii="Arial" w:hAnsi="Arial"/>
      <w:sz w:val="24"/>
    </w:rPr>
  </w:style>
  <w:style w:type="paragraph" w:styleId="2014">
    <w:name w:val="TOC 61"/>
    <w:basedOn w:val="1110"/>
    <w:next w:val="1110"/>
    <w:link w:val="1110"/>
    <w:uiPriority w:val="39"/>
    <w:qFormat/>
    <w:pPr>
      <w:ind w:left="2100"/>
    </w:pPr>
    <w:rPr>
      <w:rFonts w:ascii="Calibri" w:hAnsi="Calibri"/>
      <w:szCs w:val="22"/>
    </w:rPr>
  </w:style>
  <w:style w:type="paragraph" w:styleId="2015">
    <w:name w:val="xl239"/>
    <w:basedOn w:val="1110"/>
    <w:next w:val="2015"/>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6">
    <w:name w:val="标准书脚_偶数页"/>
    <w:next w:val="2016"/>
    <w:link w:val="1110"/>
    <w:qFormat/>
    <w:pPr>
      <w:spacing w:before="120"/>
    </w:pPr>
    <w:rPr>
      <w:rFonts w:ascii="Times New Roman" w:hAnsi="Times New Roman" w:eastAsia="宋体" w:cs="Times New Roman"/>
      <w:sz w:val="18"/>
      <w:lang w:val="en-US" w:eastAsia="zh-CN" w:bidi="ar-SA"/>
    </w:rPr>
  </w:style>
  <w:style w:type="paragraph" w:styleId="2017">
    <w:name w:val="样式 标题 2市检方案标题2第一层条h22章标题节标题第一章 标题 2Heading 2 HiddenHead..."/>
    <w:basedOn w:val="1112"/>
    <w:next w:val="2017"/>
    <w:link w:val="1110"/>
    <w:qFormat/>
    <w:pPr>
      <w:jc w:val="left"/>
      <w:spacing w:before="120" w:after="120" w:line="264" w:lineRule="auto"/>
    </w:pPr>
    <w:rPr>
      <w:rFonts w:ascii="方正楷体_GB2312" w:hAnsi="楷体" w:cs="宋体"/>
      <w:color w:val="000000"/>
      <w:sz w:val="28"/>
      <w:szCs w:val="28"/>
    </w:rPr>
  </w:style>
  <w:style w:type="paragraph" w:styleId="2018">
    <w:name w:val="xl288"/>
    <w:basedOn w:val="1110"/>
    <w:next w:val="2018"/>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9">
    <w:name w:val="Item List in Table"/>
    <w:basedOn w:val="1110"/>
    <w:next w:val="2019"/>
    <w:link w:val="111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020">
    <w:name w:val="Char Char1"/>
    <w:basedOn w:val="1110"/>
    <w:next w:val="2020"/>
    <w:link w:val="1110"/>
    <w:uiPriority w:val="99"/>
    <w:semiHidden/>
    <w:qFormat/>
    <w:pPr>
      <w:jc w:val="left"/>
      <w:spacing w:after="160" w:line="240" w:lineRule="exact"/>
      <w:widowControl/>
    </w:pPr>
    <w:rPr>
      <w:rFonts w:ascii="Verdana" w:hAnsi="Verdana"/>
      <w:sz w:val="20"/>
      <w:lang w:eastAsia="en-US"/>
    </w:rPr>
  </w:style>
  <w:style w:type="paragraph" w:styleId="2021">
    <w:name w:val="xl66"/>
    <w:basedOn w:val="1110"/>
    <w:next w:val="2021"/>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b/>
      <w:bCs/>
      <w:sz w:val="20"/>
      <w:szCs w:val="20"/>
    </w:rPr>
  </w:style>
  <w:style w:type="paragraph" w:styleId="2022">
    <w:name w:val="日期2"/>
    <w:basedOn w:val="1110"/>
    <w:next w:val="1110"/>
    <w:link w:val="1110"/>
    <w:qFormat/>
    <w:pPr>
      <w:ind w:left="100"/>
    </w:pPr>
    <w:rPr>
      <w:rFonts w:ascii="方正仿宋_GB2312" w:eastAsia="方正仿宋_GB2312"/>
      <w:b/>
      <w:sz w:val="36"/>
    </w:rPr>
  </w:style>
  <w:style w:type="paragraph" w:styleId="2023">
    <w:name w:val="xl33"/>
    <w:basedOn w:val="1110"/>
    <w:next w:val="2023"/>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2"/>
      <w:szCs w:val="22"/>
    </w:rPr>
  </w:style>
  <w:style w:type="paragraph" w:styleId="2024">
    <w:name w:val="xl201"/>
    <w:basedOn w:val="1110"/>
    <w:next w:val="2024"/>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name w:val="xl271"/>
    <w:basedOn w:val="1110"/>
    <w:next w:val="2025"/>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6">
    <w:name w:val="样式4 Char"/>
    <w:basedOn w:val="1110"/>
    <w:next w:val="2026"/>
    <w:link w:val="1110"/>
    <w:qFormat/>
    <w:pPr>
      <w:ind w:firstLine="480"/>
      <w:jc w:val="left"/>
      <w:spacing w:line="360" w:lineRule="auto"/>
      <w:widowControl/>
    </w:pPr>
    <w:rPr>
      <w:color w:val="000000"/>
      <w:sz w:val="24"/>
    </w:rPr>
  </w:style>
  <w:style w:type="paragraph" w:styleId="2027">
    <w:name w:val="xl57"/>
    <w:basedOn w:val="1110"/>
    <w:next w:val="2027"/>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0"/>
      <w:szCs w:val="20"/>
    </w:rPr>
  </w:style>
  <w:style w:type="paragraph" w:styleId="2028">
    <w:name w:val="xl203"/>
    <w:basedOn w:val="1110"/>
    <w:next w:val="2028"/>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9">
    <w:name w:val="xl31"/>
    <w:basedOn w:val="1110"/>
    <w:next w:val="2029"/>
    <w:link w:val="1110"/>
    <w:qFormat/>
    <w:pPr>
      <w:jc w:val="left"/>
      <w:spacing w:before="100" w:beforeAutospacing="1" w:after="100" w:afterAutospacing="1"/>
      <w:widowControl/>
    </w:pPr>
    <w:rPr>
      <w:rFonts w:ascii="Tahoma" w:hAnsi="Tahoma" w:eastAsia="Arial Black" w:cs="Tahoma"/>
      <w:sz w:val="16"/>
      <w:szCs w:val="16"/>
    </w:rPr>
  </w:style>
  <w:style w:type="paragraph" w:styleId="2030">
    <w:name w:val="xl297"/>
    <w:basedOn w:val="1110"/>
    <w:next w:val="2030"/>
    <w:link w:val="111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31">
    <w:name w:val="xl150"/>
    <w:basedOn w:val="1110"/>
    <w:next w:val="2031"/>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2">
    <w:name w:val="xl225"/>
    <w:basedOn w:val="1110"/>
    <w:next w:val="2032"/>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33">
    <w:name w:val="xl27"/>
    <w:basedOn w:val="1110"/>
    <w:next w:val="2033"/>
    <w:link w:val="1110"/>
    <w:qFormat/>
    <w:pPr>
      <w:jc w:val="left"/>
      <w:spacing w:before="100" w:beforeAutospacing="1" w:after="100" w:afterAutospacing="1"/>
      <w:widowControl/>
    </w:pPr>
    <w:rPr>
      <w:rFonts w:ascii="Tahoma" w:hAnsi="Tahoma" w:eastAsia="Arial Black" w:cs="Tahoma"/>
      <w:sz w:val="16"/>
      <w:szCs w:val="16"/>
    </w:rPr>
  </w:style>
  <w:style w:type="paragraph" w:styleId="2034">
    <w:name w:val="xl269"/>
    <w:basedOn w:val="1110"/>
    <w:next w:val="2034"/>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name w:val="xl306"/>
    <w:basedOn w:val="1110"/>
    <w:next w:val="2035"/>
    <w:link w:val="111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36">
    <w:name w:val="标准书眉_偶数页"/>
    <w:basedOn w:val="2037"/>
    <w:next w:val="1110"/>
    <w:link w:val="1110"/>
    <w:qFormat/>
    <w:pPr>
      <w:jc w:val="left"/>
      <w:tabs>
        <w:tab w:val="center" w:pos="4154" w:leader="none"/>
        <w:tab w:val="right" w:pos="8306" w:leader="none"/>
      </w:tabs>
    </w:pPr>
  </w:style>
  <w:style w:type="paragraph" w:styleId="2037">
    <w:name w:val="标准书眉_奇数页"/>
    <w:next w:val="1110"/>
    <w:link w:val="111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2038">
    <w:name w:val="xl55"/>
    <w:basedOn w:val="1110"/>
    <w:next w:val="2038"/>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Black"/>
      <w:sz w:val="20"/>
      <w:szCs w:val="20"/>
    </w:rPr>
  </w:style>
  <w:style w:type="paragraph" w:styleId="2039">
    <w:name w:val="xl192"/>
    <w:basedOn w:val="1110"/>
    <w:next w:val="2039"/>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name w:val="xl153"/>
    <w:basedOn w:val="1110"/>
    <w:next w:val="2040"/>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1">
    <w:name w:val="内容标题"/>
    <w:basedOn w:val="1110"/>
    <w:next w:val="2041"/>
    <w:link w:val="1110"/>
    <w:qFormat/>
    <w:pPr>
      <w:shd w:val="clear" w:color="auto" w:fill="000080"/>
    </w:pPr>
    <w:rPr>
      <w:rFonts w:ascii="Tahoma" w:hAnsi="Tahoma"/>
      <w:sz w:val="24"/>
      <w:shd w:val="clear" w:color="auto" w:fill="000080"/>
    </w:rPr>
  </w:style>
  <w:style w:type="paragraph" w:styleId="2042">
    <w:name w:val="xl197"/>
    <w:basedOn w:val="1110"/>
    <w:next w:val="2042"/>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3">
    <w:name w:val="xl235"/>
    <w:basedOn w:val="1110"/>
    <w:next w:val="2043"/>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4">
    <w:name w:val="样式2"/>
    <w:basedOn w:val="1110"/>
    <w:next w:val="2044"/>
    <w:link w:val="1110"/>
    <w:qFormat/>
    <w:pPr>
      <w:ind w:left="624" w:hanging="720"/>
    </w:pPr>
    <w:rPr>
      <w:rFonts w:ascii="黑体" w:eastAsia="黑体"/>
      <w:b/>
      <w:sz w:val="30"/>
    </w:rPr>
  </w:style>
  <w:style w:type="paragraph" w:styleId="2045">
    <w:name w:val="xl163"/>
    <w:basedOn w:val="1110"/>
    <w:next w:val="2045"/>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6">
    <w:name w:val="xl147"/>
    <w:basedOn w:val="1110"/>
    <w:next w:val="2046"/>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7">
    <w:name w:val="默认段落字体 Para Char Char Char Char Char Char Char"/>
    <w:basedOn w:val="1110"/>
    <w:next w:val="2047"/>
    <w:link w:val="1110"/>
    <w:qFormat/>
    <w:pPr>
      <w:ind w:left="200"/>
      <w:jc w:val="left"/>
      <w:spacing w:line="360" w:lineRule="auto"/>
    </w:pPr>
    <w:rPr>
      <w:rFonts w:ascii="宋体" w:hAnsi="宋体"/>
      <w:color w:val="000000"/>
      <w:sz w:val="24"/>
      <w:szCs w:val="20"/>
    </w:rPr>
  </w:style>
  <w:style w:type="paragraph" w:styleId="2048">
    <w:name w:val="xl146"/>
    <w:basedOn w:val="1110"/>
    <w:next w:val="2048"/>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9">
    <w:name w:val="xl76"/>
    <w:basedOn w:val="1110"/>
    <w:next w:val="2049"/>
    <w:link w:val="111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2050">
    <w:name w:val="xl186"/>
    <w:basedOn w:val="1110"/>
    <w:next w:val="2050"/>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1">
    <w:name w:val="表格文字"/>
    <w:basedOn w:val="1110"/>
    <w:next w:val="2051"/>
    <w:link w:val="1110"/>
    <w:qFormat/>
    <w:pPr>
      <w:jc w:val="center"/>
      <w:tabs>
        <w:tab w:val="left" w:pos="7740" w:leader="none"/>
      </w:tabs>
    </w:pPr>
    <w:rPr>
      <w:rFonts w:ascii="宋体" w:hAnsi="宋体"/>
      <w:sz w:val="24"/>
      <w:szCs w:val="20"/>
    </w:rPr>
  </w:style>
  <w:style w:type="paragraph" w:styleId="2052">
    <w:name w:val="xl213"/>
    <w:basedOn w:val="1110"/>
    <w:next w:val="2052"/>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3">
    <w:name w:val="xl196"/>
    <w:basedOn w:val="1110"/>
    <w:next w:val="2053"/>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4">
    <w:name w:val="表格文本"/>
    <w:basedOn w:val="1110"/>
    <w:next w:val="2054"/>
    <w:link w:val="1110"/>
    <w:qFormat/>
    <w:pPr>
      <w:jc w:val="left"/>
      <w:tabs>
        <w:tab w:val="decimal" w:pos="0" w:leader="none"/>
      </w:tabs>
    </w:pPr>
    <w:rPr>
      <w:rFonts w:ascii="Arial" w:hAnsi="Arial"/>
      <w:szCs w:val="21"/>
    </w:rPr>
  </w:style>
  <w:style w:type="paragraph" w:styleId="2055">
    <w:name w:val="xl307"/>
    <w:basedOn w:val="1110"/>
    <w:next w:val="2055"/>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56">
    <w:name w:val="xl179"/>
    <w:basedOn w:val="1110"/>
    <w:next w:val="2056"/>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name w:val="tabletext"/>
    <w:basedOn w:val="1110"/>
    <w:next w:val="2057"/>
    <w:link w:val="1110"/>
    <w:qFormat/>
    <w:pPr>
      <w:jc w:val="left"/>
      <w:spacing w:before="100" w:beforeAutospacing="1" w:after="100" w:afterAutospacing="1" w:line="284" w:lineRule="atLeast"/>
      <w:widowControl/>
    </w:pPr>
    <w:rPr>
      <w:rFonts w:ascii="宋体" w:hAnsi="宋体" w:cs="宋体"/>
      <w:szCs w:val="21"/>
    </w:rPr>
  </w:style>
  <w:style w:type="paragraph" w:styleId="2058">
    <w:name w:val="xl241"/>
    <w:basedOn w:val="1110"/>
    <w:next w:val="2058"/>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9">
    <w:name w:val="Style First line:  2 ch"/>
    <w:basedOn w:val="1110"/>
    <w:next w:val="2059"/>
    <w:link w:val="1110"/>
    <w:qFormat/>
    <w:pPr>
      <w:ind w:firstLine="200"/>
      <w:spacing w:line="440" w:lineRule="exact"/>
    </w:pPr>
    <w:rPr>
      <w:sz w:val="24"/>
    </w:rPr>
  </w:style>
  <w:style w:type="paragraph" w:styleId="2060">
    <w:name w:val="xl160"/>
    <w:basedOn w:val="1110"/>
    <w:next w:val="2060"/>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1">
    <w:name w:val="正文４"/>
    <w:basedOn w:val="1110"/>
    <w:next w:val="2061"/>
    <w:link w:val="1110"/>
    <w:qFormat/>
    <w:pPr>
      <w:ind w:firstLine="480"/>
      <w:spacing w:line="360" w:lineRule="auto"/>
    </w:pPr>
    <w:rPr>
      <w:sz w:val="24"/>
      <w:szCs w:val="20"/>
    </w:rPr>
  </w:style>
  <w:style w:type="paragraph" w:styleId="2062">
    <w:name w:val="普通(网站)1"/>
    <w:basedOn w:val="1110"/>
    <w:next w:val="2062"/>
    <w:link w:val="1110"/>
    <w:qFormat/>
    <w:pPr>
      <w:jc w:val="left"/>
      <w:spacing w:before="100" w:beforeAutospacing="1" w:after="100" w:afterAutospacing="1"/>
      <w:widowControl/>
    </w:pPr>
    <w:rPr>
      <w:rFonts w:ascii="宋体" w:hAnsi="宋体" w:cs="宋体"/>
      <w:color w:val="000000"/>
      <w:sz w:val="24"/>
    </w:rPr>
  </w:style>
  <w:style w:type="paragraph" w:styleId="2063">
    <w:name w:val="图表脚注"/>
    <w:next w:val="1241"/>
    <w:link w:val="1110"/>
    <w:qFormat/>
    <w:pPr>
      <w:ind w:left="300" w:hanging="100"/>
      <w:jc w:val="both"/>
    </w:pPr>
    <w:rPr>
      <w:rFonts w:ascii="宋体" w:hAnsi="Times New Roman" w:eastAsia="宋体" w:cs="Times New Roman"/>
      <w:sz w:val="18"/>
      <w:lang w:val="en-US" w:eastAsia="zh-CN" w:bidi="ar-SA"/>
    </w:rPr>
  </w:style>
  <w:style w:type="paragraph" w:styleId="2064">
    <w:name w:val="列出段落1"/>
    <w:basedOn w:val="1110"/>
    <w:next w:val="2064"/>
    <w:link w:val="1110"/>
    <w:qFormat/>
    <w:pPr>
      <w:ind w:firstLine="420"/>
    </w:pPr>
  </w:style>
  <w:style w:type="paragraph" w:styleId="2065">
    <w:name w:val="无标题条"/>
    <w:next w:val="1241"/>
    <w:link w:val="1110"/>
    <w:qFormat/>
    <w:pPr>
      <w:jc w:val="both"/>
    </w:pPr>
    <w:rPr>
      <w:rFonts w:ascii="Times New Roman" w:hAnsi="Times New Roman" w:eastAsia="宋体" w:cs="Times New Roman"/>
      <w:sz w:val="21"/>
      <w:lang w:val="en-US" w:eastAsia="zh-CN" w:bidi="ar-SA"/>
    </w:rPr>
  </w:style>
  <w:style w:type="paragraph" w:styleId="2066">
    <w:name w:val="xl177"/>
    <w:basedOn w:val="1110"/>
    <w:next w:val="2066"/>
    <w:link w:val="111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name w:val="注示头"/>
    <w:basedOn w:val="1110"/>
    <w:next w:val="2067"/>
    <w:link w:val="1110"/>
    <w:qFormat/>
    <w:pPr>
      <w:pBdr>
        <w:top w:val="single" w:color="000000" w:sz="4" w:space="1"/>
      </w:pBdr>
    </w:pPr>
    <w:rPr>
      <w:rFonts w:ascii="Arial" w:hAnsi="Arial" w:eastAsia="黑体"/>
      <w:sz w:val="18"/>
      <w:szCs w:val="20"/>
    </w:rPr>
  </w:style>
  <w:style w:type="paragraph" w:styleId="2068">
    <w:name w:val="xl204"/>
    <w:basedOn w:val="1110"/>
    <w:next w:val="2068"/>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name w:val="封面标准名称"/>
    <w:next w:val="2069"/>
    <w:link w:val="111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2070">
    <w:name w:val="xl25"/>
    <w:basedOn w:val="1110"/>
    <w:next w:val="2070"/>
    <w:link w:val="1110"/>
    <w:qFormat/>
    <w:pPr>
      <w:jc w:val="center"/>
      <w:spacing w:before="100" w:beforeAutospacing="1" w:after="100" w:afterAutospacing="1"/>
      <w:shd w:val="clear" w:color="auto" w:fill="c0c0c0"/>
      <w:widowControl/>
    </w:pPr>
    <w:rPr>
      <w:rFonts w:ascii="Tahoma" w:hAnsi="Tahoma" w:eastAsia="Arial Black" w:cs="Tahoma"/>
      <w:b/>
      <w:bCs/>
      <w:sz w:val="16"/>
      <w:szCs w:val="16"/>
    </w:rPr>
  </w:style>
  <w:style w:type="paragraph" w:styleId="2071">
    <w:name w:val="xl238"/>
    <w:basedOn w:val="1110"/>
    <w:next w:val="2071"/>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2">
    <w:name w:val="xl52"/>
    <w:basedOn w:val="1110"/>
    <w:next w:val="2072"/>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0"/>
      <w:szCs w:val="20"/>
    </w:rPr>
  </w:style>
  <w:style w:type="paragraph" w:styleId="2073">
    <w:name w:val="DLP3.4.4"/>
    <w:basedOn w:val="1110"/>
    <w:next w:val="2073"/>
    <w:link w:val="1110"/>
    <w:qFormat/>
    <w:pPr>
      <w:ind w:left="1069" w:hanging="709"/>
      <w:keepLines/>
      <w:keepNext/>
      <w:spacing w:before="260" w:after="260" w:line="416" w:lineRule="auto"/>
      <w:tabs>
        <w:tab w:val="left" w:pos="1069" w:leader="none"/>
      </w:tabs>
      <w:outlineLvl w:val="2"/>
    </w:pPr>
    <w:rPr>
      <w:b/>
      <w:sz w:val="30"/>
    </w:rPr>
  </w:style>
  <w:style w:type="paragraph" w:styleId="2074">
    <w:name w:val="标准书脚_奇数页"/>
    <w:next w:val="2074"/>
    <w:link w:val="1110"/>
    <w:qFormat/>
    <w:pPr>
      <w:jc w:val="right"/>
      <w:spacing w:before="120"/>
    </w:pPr>
    <w:rPr>
      <w:rFonts w:ascii="Times New Roman" w:hAnsi="Times New Roman" w:eastAsia="宋体" w:cs="Times New Roman"/>
      <w:sz w:val="18"/>
      <w:lang w:val="en-US" w:eastAsia="zh-CN" w:bidi="ar-SA"/>
    </w:rPr>
  </w:style>
  <w:style w:type="paragraph" w:styleId="2075">
    <w:name w:val="纯文本1"/>
    <w:basedOn w:val="1110"/>
    <w:next w:val="2075"/>
    <w:link w:val="1110"/>
    <w:qFormat/>
    <w:rPr>
      <w:rFonts w:ascii="宋体" w:hAnsi="Courier New"/>
      <w:szCs w:val="21"/>
    </w:rPr>
  </w:style>
  <w:style w:type="paragraph" w:styleId="2076">
    <w:name w:val="列出段落2"/>
    <w:basedOn w:val="1110"/>
    <w:next w:val="2076"/>
    <w:link w:val="1110"/>
    <w:qFormat/>
    <w:pPr>
      <w:ind w:firstLine="420"/>
    </w:pPr>
    <w:rPr>
      <w:rFonts w:ascii="Calibri" w:hAnsi="Calibri" w:eastAsia="方正仿宋_GB2312"/>
      <w:sz w:val="24"/>
      <w:szCs w:val="22"/>
    </w:rPr>
  </w:style>
  <w:style w:type="paragraph" w:styleId="2077">
    <w:name w:val="图5"/>
    <w:basedOn w:val="1110"/>
    <w:next w:val="2077"/>
    <w:link w:val="1110"/>
    <w:qFormat/>
    <w:pPr>
      <w:jc w:val="center"/>
      <w:spacing w:line="220" w:lineRule="exact"/>
    </w:pPr>
    <w:rPr>
      <w:rFonts w:ascii="方正仿宋_GB2312" w:eastAsia="方正仿宋_GB2312"/>
      <w:szCs w:val="20"/>
    </w:rPr>
  </w:style>
  <w:style w:type="paragraph" w:styleId="2078">
    <w:name w:val="无间隔2"/>
    <w:next w:val="2078"/>
    <w:link w:val="1110"/>
    <w:qFormat/>
    <w:pPr>
      <w:jc w:val="both"/>
      <w:widowControl w:val="off"/>
    </w:pPr>
    <w:rPr>
      <w:rFonts w:ascii="Calibri" w:hAnsi="Calibri" w:eastAsia="宋体" w:cs="黑体"/>
      <w:sz w:val="21"/>
      <w:szCs w:val="22"/>
      <w:lang w:val="en-US" w:eastAsia="zh-CN" w:bidi="ar-SA"/>
    </w:rPr>
  </w:style>
  <w:style w:type="paragraph" w:styleId="2079">
    <w:name w:val="xl70"/>
    <w:basedOn w:val="1110"/>
    <w:next w:val="2079"/>
    <w:link w:val="111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Black"/>
      <w:sz w:val="20"/>
      <w:szCs w:val="20"/>
    </w:rPr>
  </w:style>
  <w:style w:type="paragraph" w:styleId="2080">
    <w:name w:val="xl161"/>
    <w:basedOn w:val="1110"/>
    <w:next w:val="2080"/>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1">
    <w:name w:val="正文缩进2"/>
    <w:basedOn w:val="1110"/>
    <w:next w:val="2081"/>
    <w:link w:val="1110"/>
    <w:qFormat/>
    <w:pPr>
      <w:ind w:firstLine="420"/>
    </w:pPr>
    <w:rPr>
      <w:szCs w:val="20"/>
    </w:rPr>
  </w:style>
  <w:style w:type="paragraph" w:styleId="2082">
    <w:name w:val="xl176"/>
    <w:basedOn w:val="1110"/>
    <w:next w:val="2082"/>
    <w:link w:val="111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name w:val="xl151"/>
    <w:basedOn w:val="1110"/>
    <w:next w:val="2083"/>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4">
    <w:name w:val="xl152"/>
    <w:basedOn w:val="1110"/>
    <w:next w:val="2084"/>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5">
    <w:name w:val="xl62"/>
    <w:basedOn w:val="1110"/>
    <w:next w:val="2085"/>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sz w:val="20"/>
      <w:szCs w:val="20"/>
    </w:rPr>
  </w:style>
  <w:style w:type="paragraph" w:styleId="2086">
    <w:name w:val="xl233"/>
    <w:basedOn w:val="1110"/>
    <w:next w:val="2086"/>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7">
    <w:name w:val="xl266"/>
    <w:basedOn w:val="1110"/>
    <w:next w:val="2087"/>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8">
    <w:name w:val="Heading 1 前言"/>
    <w:next w:val="1110"/>
    <w:link w:val="1110"/>
    <w:qFormat/>
    <w:pPr>
      <w:jc w:val="center"/>
    </w:pPr>
    <w:rPr>
      <w:rFonts w:ascii="黑体" w:hAnsi="黑体" w:eastAsia="黑体" w:cs="Times New Roman"/>
      <w:b/>
      <w:bCs/>
      <w:sz w:val="32"/>
      <w:lang w:val="en-US" w:eastAsia="zh-CN" w:bidi="ar-SA"/>
    </w:rPr>
  </w:style>
  <w:style w:type="paragraph" w:styleId="2089">
    <w:name w:val="xl286"/>
    <w:basedOn w:val="1110"/>
    <w:next w:val="2089"/>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0">
    <w:name w:val="xl74"/>
    <w:basedOn w:val="1110"/>
    <w:next w:val="2090"/>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Black" w:cs="Arial"/>
      <w:sz w:val="20"/>
      <w:szCs w:val="20"/>
    </w:rPr>
  </w:style>
  <w:style w:type="paragraph" w:styleId="2091">
    <w:name w:val="列表1"/>
    <w:basedOn w:val="1110"/>
    <w:next w:val="2091"/>
    <w:link w:val="1110"/>
    <w:qFormat/>
    <w:pPr>
      <w:ind w:left="200" w:hanging="200"/>
    </w:pPr>
  </w:style>
  <w:style w:type="paragraph" w:styleId="2092">
    <w:name w:val="xl289"/>
    <w:basedOn w:val="1110"/>
    <w:next w:val="2092"/>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name w:val="xl268"/>
    <w:basedOn w:val="1110"/>
    <w:next w:val="2093"/>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4">
    <w:name w:val="Char1 Char Char Char11"/>
    <w:basedOn w:val="1110"/>
    <w:next w:val="2094"/>
    <w:link w:val="1110"/>
    <w:qFormat/>
    <w:rPr>
      <w:rFonts w:ascii="Tahoma" w:hAnsi="Tahoma"/>
      <w:sz w:val="24"/>
      <w:szCs w:val="20"/>
    </w:rPr>
  </w:style>
  <w:style w:type="paragraph" w:styleId="2095">
    <w:name w:val="xl308"/>
    <w:basedOn w:val="1110"/>
    <w:next w:val="2095"/>
    <w:link w:val="111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96">
    <w:name w:val="日期1"/>
    <w:basedOn w:val="1110"/>
    <w:next w:val="1110"/>
    <w:link w:val="1110"/>
    <w:qFormat/>
    <w:pPr>
      <w:jc w:val="right"/>
      <w:spacing w:line="312" w:lineRule="atLeast"/>
    </w:pPr>
    <w:rPr>
      <w:rFonts w:ascii="黑体" w:eastAsia="黑体"/>
      <w:b/>
      <w:sz w:val="32"/>
      <w:szCs w:val="20"/>
    </w:rPr>
  </w:style>
  <w:style w:type="paragraph" w:styleId="2097">
    <w:name w:val="xl317"/>
    <w:basedOn w:val="1110"/>
    <w:next w:val="2097"/>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8">
    <w:name w:val="Char"/>
    <w:basedOn w:val="1110"/>
    <w:next w:val="2098"/>
    <w:link w:val="1110"/>
    <w:uiPriority w:val="99"/>
    <w:qFormat/>
    <w:pPr>
      <w:spacing w:line="360" w:lineRule="auto"/>
    </w:pPr>
    <w:rPr>
      <w:sz w:val="24"/>
      <w:szCs w:val="20"/>
    </w:rPr>
  </w:style>
  <w:style w:type="paragraph" w:styleId="2099">
    <w:name w:val="文档结构图1"/>
    <w:basedOn w:val="1110"/>
    <w:next w:val="2099"/>
    <w:link w:val="1110"/>
    <w:qFormat/>
    <w:rPr>
      <w:rFonts w:ascii="宋体"/>
      <w:sz w:val="18"/>
      <w:szCs w:val="18"/>
    </w:rPr>
  </w:style>
  <w:style w:type="paragraph" w:styleId="2100">
    <w:name w:val="表格正文"/>
    <w:basedOn w:val="1110"/>
    <w:next w:val="2100"/>
    <w:link w:val="1110"/>
    <w:qFormat/>
    <w:pPr>
      <w:jc w:val="center"/>
    </w:pPr>
    <w:rPr>
      <w:rFonts w:eastAsia="方正仿宋_GB2312"/>
    </w:rPr>
  </w:style>
  <w:style w:type="paragraph" w:styleId="2101">
    <w:name w:val="xl54"/>
    <w:basedOn w:val="1110"/>
    <w:next w:val="2101"/>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Black" w:hAnsi="Arial Black" w:eastAsia="Arial Black"/>
      <w:color w:val="000000"/>
      <w:sz w:val="20"/>
      <w:szCs w:val="20"/>
    </w:rPr>
  </w:style>
  <w:style w:type="paragraph" w:styleId="2102">
    <w:name w:val="xl205"/>
    <w:basedOn w:val="1110"/>
    <w:next w:val="2102"/>
    <w:link w:val="1110"/>
    <w:qFormat/>
    <w:pPr>
      <w:jc w:val="left"/>
      <w:spacing w:before="100" w:beforeAutospacing="1" w:after="100" w:afterAutospacing="1"/>
      <w:shd w:val="clear" w:color="000000" w:fill="ffffff"/>
      <w:widowControl/>
    </w:pPr>
    <w:rPr>
      <w:rFonts w:ascii="Arial" w:hAnsi="Arial" w:cs="Arial"/>
      <w:sz w:val="20"/>
      <w:szCs w:val="20"/>
    </w:rPr>
  </w:style>
  <w:style w:type="paragraph" w:styleId="2103">
    <w:name w:val="xl305"/>
    <w:basedOn w:val="1110"/>
    <w:next w:val="2103"/>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104">
    <w:name w:val="Birdseed"/>
    <w:basedOn w:val="1110"/>
    <w:next w:val="2104"/>
    <w:link w:val="1110"/>
    <w:qFormat/>
    <w:pPr>
      <w:jc w:val="left"/>
      <w:widowControl/>
    </w:pPr>
    <w:rPr>
      <w:rFonts w:ascii="Palatino Linotype" w:hAnsi="Palatino Linotype"/>
      <w:sz w:val="18"/>
      <w:szCs w:val="20"/>
    </w:rPr>
  </w:style>
  <w:style w:type="paragraph" w:styleId="2105">
    <w:name w:val="TOC 91"/>
    <w:basedOn w:val="1110"/>
    <w:next w:val="1110"/>
    <w:link w:val="1110"/>
    <w:uiPriority w:val="39"/>
    <w:qFormat/>
    <w:pPr>
      <w:ind w:left="3360"/>
    </w:pPr>
    <w:rPr>
      <w:rFonts w:ascii="Calibri" w:hAnsi="Calibri"/>
      <w:szCs w:val="22"/>
    </w:rPr>
  </w:style>
  <w:style w:type="paragraph" w:styleId="2106">
    <w:name w:val="xl249"/>
    <w:basedOn w:val="1110"/>
    <w:next w:val="2106"/>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7">
    <w:name w:val="xl65"/>
    <w:basedOn w:val="1110"/>
    <w:next w:val="2107"/>
    <w:link w:val="111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Black"/>
      <w:sz w:val="20"/>
      <w:szCs w:val="20"/>
    </w:rPr>
  </w:style>
  <w:style w:type="paragraph" w:styleId="2108">
    <w:name w:val="xl158"/>
    <w:basedOn w:val="1110"/>
    <w:next w:val="2108"/>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9">
    <w:name w:val="正文--表格内正文"/>
    <w:basedOn w:val="1110"/>
    <w:next w:val="2109"/>
    <w:link w:val="1110"/>
    <w:qFormat/>
    <w:pPr>
      <w:jc w:val="center"/>
      <w:spacing w:line="0" w:lineRule="atLeast"/>
    </w:pPr>
    <w:rPr>
      <w:rFonts w:ascii="宋体" w:hAnsi="宋体"/>
      <w:sz w:val="24"/>
    </w:rPr>
  </w:style>
  <w:style w:type="paragraph" w:styleId="2110">
    <w:name w:val="xl265"/>
    <w:basedOn w:val="1110"/>
    <w:next w:val="2110"/>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1">
    <w:name w:val="样式 行距: 1.5 倍行距"/>
    <w:basedOn w:val="1110"/>
    <w:next w:val="2111"/>
    <w:link w:val="1110"/>
    <w:qFormat/>
    <w:pPr>
      <w:spacing w:line="360" w:lineRule="auto"/>
    </w:pPr>
    <w:rPr>
      <w:rFonts w:ascii="宋体" w:hAnsi="宋体"/>
      <w:bCs/>
      <w:sz w:val="28"/>
      <w:szCs w:val="20"/>
    </w:rPr>
  </w:style>
  <w:style w:type="paragraph" w:styleId="2112">
    <w:name w:val="正文首行缩进2"/>
    <w:basedOn w:val="1110"/>
    <w:next w:val="2112"/>
    <w:link w:val="1110"/>
    <w:qFormat/>
    <w:pPr>
      <w:ind w:firstLine="420"/>
      <w:spacing w:line="360" w:lineRule="auto"/>
    </w:pPr>
    <w:rPr>
      <w:rFonts w:ascii="Arial" w:hAnsi="Arial"/>
      <w:sz w:val="20"/>
      <w:szCs w:val="21"/>
    </w:rPr>
  </w:style>
  <w:style w:type="paragraph" w:styleId="2113">
    <w:name w:val="Table Paragraph"/>
    <w:basedOn w:val="1110"/>
    <w:next w:val="2113"/>
    <w:link w:val="1110"/>
    <w:qFormat/>
    <w:pPr>
      <w:jc w:val="left"/>
    </w:pPr>
    <w:rPr>
      <w:rFonts w:ascii="Calibri" w:hAnsi="Calibri" w:cs="黑体"/>
      <w:sz w:val="22"/>
      <w:szCs w:val="22"/>
      <w:lang w:eastAsia="en-US"/>
    </w:rPr>
  </w:style>
  <w:style w:type="paragraph" w:styleId="2114">
    <w:name w:val="列出段落4"/>
    <w:basedOn w:val="1110"/>
    <w:next w:val="2114"/>
    <w:link w:val="1110"/>
    <w:qFormat/>
    <w:pPr>
      <w:ind w:firstLine="420"/>
    </w:pPr>
    <w:rPr>
      <w:rFonts w:ascii="Calibri" w:hAnsi="Calibri"/>
      <w:szCs w:val="22"/>
    </w:rPr>
  </w:style>
  <w:style w:type="paragraph" w:styleId="2115">
    <w:name w:val="其他发布部门"/>
    <w:basedOn w:val="2116"/>
    <w:next w:val="2115"/>
    <w:link w:val="1110"/>
    <w:qFormat/>
    <w:pPr>
      <w:spacing w:line="0" w:lineRule="atLeast"/>
      <w:framePr w:wrap="around"/>
    </w:pPr>
    <w:rPr>
      <w:rFonts w:ascii="黑体" w:eastAsia="黑体"/>
      <w:b w:val="0"/>
    </w:rPr>
  </w:style>
  <w:style w:type="paragraph" w:styleId="2116">
    <w:name w:val="发布部门"/>
    <w:next w:val="1241"/>
    <w:link w:val="111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117">
    <w:name w:val="xl103"/>
    <w:basedOn w:val="1110"/>
    <w:next w:val="2117"/>
    <w:link w:val="111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18">
    <w:name w:val="二级无标题条"/>
    <w:basedOn w:val="1110"/>
    <w:next w:val="2118"/>
    <w:link w:val="1110"/>
    <w:qFormat/>
    <w:pPr>
      <w:ind w:hanging="420"/>
    </w:pPr>
  </w:style>
  <w:style w:type="paragraph" w:styleId="2119">
    <w:name w:val="表格文字1"/>
    <w:basedOn w:val="1110"/>
    <w:next w:val="2119"/>
    <w:link w:val="1110"/>
    <w:qFormat/>
    <w:pPr>
      <w:jc w:val="center"/>
    </w:pPr>
    <w:rPr>
      <w:rFonts w:ascii="宋体" w:hAnsi="宋体"/>
      <w:szCs w:val="21"/>
      <w:shd w:val="clear" w:color="auto" w:fill="ffffff"/>
    </w:rPr>
  </w:style>
  <w:style w:type="paragraph" w:styleId="2120">
    <w:name w:val="xl165"/>
    <w:basedOn w:val="1110"/>
    <w:next w:val="2120"/>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name w:val="xl316"/>
    <w:basedOn w:val="1110"/>
    <w:next w:val="2121"/>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2">
    <w:name w:val="正文文本缩进2"/>
    <w:basedOn w:val="1110"/>
    <w:next w:val="2122"/>
    <w:link w:val="1110"/>
    <w:qFormat/>
    <w:pPr>
      <w:ind w:firstLine="645"/>
    </w:pPr>
    <w:rPr>
      <w:rFonts w:ascii="方正楷体_GB2312" w:eastAsia="方正楷体_GB2312"/>
      <w:sz w:val="32"/>
      <w:szCs w:val="20"/>
    </w:rPr>
  </w:style>
  <w:style w:type="paragraph" w:styleId="2123">
    <w:name w:val="xl223"/>
    <w:basedOn w:val="1110"/>
    <w:next w:val="2123"/>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4">
    <w:name w:val="封面标准文稿类别"/>
    <w:next w:val="2124"/>
    <w:link w:val="1110"/>
    <w:qFormat/>
    <w:pPr>
      <w:jc w:val="center"/>
      <w:spacing w:before="440" w:line="400" w:lineRule="exact"/>
    </w:pPr>
    <w:rPr>
      <w:rFonts w:ascii="宋体" w:hAnsi="Times New Roman" w:eastAsia="宋体" w:cs="Times New Roman"/>
      <w:sz w:val="24"/>
      <w:lang w:val="en-US" w:eastAsia="zh-CN" w:bidi="ar-SA"/>
    </w:rPr>
  </w:style>
  <w:style w:type="paragraph" w:styleId="2125">
    <w:name w:val="xl311"/>
    <w:basedOn w:val="1110"/>
    <w:next w:val="2125"/>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6">
    <w:name w:val="xl144"/>
    <w:basedOn w:val="1110"/>
    <w:next w:val="2126"/>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7">
    <w:name w:val="一级无标题条"/>
    <w:basedOn w:val="1110"/>
    <w:next w:val="2127"/>
    <w:link w:val="1110"/>
    <w:qFormat/>
    <w:pPr>
      <w:ind w:left="3420" w:hanging="420"/>
    </w:pPr>
  </w:style>
  <w:style w:type="paragraph" w:styleId="2128">
    <w:name w:val="xl273"/>
    <w:basedOn w:val="1110"/>
    <w:next w:val="2128"/>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9">
    <w:name w:val="_Style 6"/>
    <w:basedOn w:val="1110"/>
    <w:next w:val="2129"/>
    <w:link w:val="1110"/>
    <w:uiPriority w:val="34"/>
    <w:qFormat/>
    <w:pPr>
      <w:ind w:firstLine="420"/>
    </w:pPr>
  </w:style>
  <w:style w:type="paragraph" w:styleId="2130">
    <w:name w:val="列出段落12"/>
    <w:basedOn w:val="1110"/>
    <w:next w:val="2130"/>
    <w:link w:val="1110"/>
    <w:qFormat/>
    <w:pPr>
      <w:ind w:firstLine="420"/>
    </w:pPr>
  </w:style>
  <w:style w:type="paragraph" w:styleId="2131">
    <w:name w:val="样式 首行缩进:  0 字符"/>
    <w:basedOn w:val="1110"/>
    <w:next w:val="2131"/>
    <w:link w:val="1110"/>
    <w:qFormat/>
    <w:pPr>
      <w:ind w:firstLine="200"/>
      <w:spacing w:line="360" w:lineRule="auto"/>
    </w:pPr>
    <w:rPr>
      <w:rFonts w:cs="宋体"/>
      <w:sz w:val="24"/>
      <w:szCs w:val="20"/>
    </w:rPr>
  </w:style>
  <w:style w:type="paragraph" w:styleId="2132">
    <w:name w:val="xl137"/>
    <w:basedOn w:val="1110"/>
    <w:next w:val="2132"/>
    <w:link w:val="111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133">
    <w:name w:val="xl105"/>
    <w:basedOn w:val="1110"/>
    <w:next w:val="2133"/>
    <w:link w:val="111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34">
    <w:name w:val="xl178"/>
    <w:basedOn w:val="1110"/>
    <w:next w:val="2134"/>
    <w:link w:val="111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5">
    <w:name w:val="xl139"/>
    <w:basedOn w:val="1110"/>
    <w:next w:val="2135"/>
    <w:link w:val="111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136">
    <w:name w:val="xl107"/>
    <w:basedOn w:val="1110"/>
    <w:next w:val="2136"/>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137">
    <w:name w:val="正文段"/>
    <w:basedOn w:val="1110"/>
    <w:next w:val="2137"/>
    <w:link w:val="1110"/>
    <w:qFormat/>
    <w:pPr>
      <w:ind w:firstLine="454"/>
      <w:spacing w:after="240" w:line="360" w:lineRule="atLeast"/>
      <w:widowControl/>
    </w:pPr>
    <w:rPr>
      <w:rFonts w:ascii="宋体"/>
      <w:sz w:val="24"/>
      <w:szCs w:val="20"/>
    </w:rPr>
  </w:style>
  <w:style w:type="paragraph" w:styleId="2138">
    <w:name w:val="xl224"/>
    <w:basedOn w:val="1110"/>
    <w:next w:val="2138"/>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9">
    <w:name w:val="xl140"/>
    <w:basedOn w:val="1110"/>
    <w:next w:val="2139"/>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40">
    <w:name w:val="xl108"/>
    <w:basedOn w:val="1110"/>
    <w:next w:val="2140"/>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41">
    <w:name w:val="文档正文"/>
    <w:basedOn w:val="1110"/>
    <w:next w:val="2141"/>
    <w:link w:val="1110"/>
    <w:uiPriority w:val="99"/>
    <w:qFormat/>
    <w:pPr>
      <w:ind w:firstLine="567"/>
      <w:spacing w:line="312" w:lineRule="atLeast"/>
    </w:pPr>
    <w:rPr>
      <w:rFonts w:ascii="方正仿宋简体" w:eastAsia="方正仿宋简体"/>
      <w:sz w:val="28"/>
      <w:szCs w:val="20"/>
    </w:rPr>
  </w:style>
  <w:style w:type="paragraph" w:styleId="2142">
    <w:name w:val="Char Char 字元 字元 字元 Char Char Char Char"/>
    <w:basedOn w:val="1110"/>
    <w:next w:val="2142"/>
    <w:link w:val="1110"/>
    <w:uiPriority w:val="99"/>
    <w:unhideWhenUsed/>
    <w:qFormat/>
    <w:pPr>
      <w:spacing w:line="360" w:lineRule="auto"/>
    </w:pPr>
    <w:rPr>
      <w:rFonts w:hint="eastAsia"/>
    </w:rPr>
  </w:style>
  <w:style w:type="paragraph" w:styleId="2143">
    <w:name w:val="xl218"/>
    <w:basedOn w:val="1110"/>
    <w:next w:val="2143"/>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4">
    <w:name w:val="xl141"/>
    <w:basedOn w:val="1110"/>
    <w:next w:val="2144"/>
    <w:link w:val="111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45">
    <w:name w:val="xl109"/>
    <w:basedOn w:val="1110"/>
    <w:next w:val="2145"/>
    <w:link w:val="111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46">
    <w:name w:val="xl78"/>
    <w:basedOn w:val="1110"/>
    <w:next w:val="2146"/>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47">
    <w:name w:val="xl111"/>
    <w:basedOn w:val="1110"/>
    <w:next w:val="2147"/>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8">
    <w:name w:val="xl79"/>
    <w:basedOn w:val="1110"/>
    <w:next w:val="2148"/>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9">
    <w:name w:val="xl112"/>
    <w:basedOn w:val="1110"/>
    <w:next w:val="2149"/>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0">
    <w:name w:val="xl80"/>
    <w:basedOn w:val="1110"/>
    <w:next w:val="2150"/>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1">
    <w:name w:val="xl113"/>
    <w:basedOn w:val="1110"/>
    <w:next w:val="2151"/>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2">
    <w:name w:val="xl81"/>
    <w:basedOn w:val="1110"/>
    <w:next w:val="2152"/>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53">
    <w:name w:val="xl208"/>
    <w:basedOn w:val="1110"/>
    <w:next w:val="2153"/>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4">
    <w:name w:val="技术方案正文样式"/>
    <w:basedOn w:val="1110"/>
    <w:next w:val="2154"/>
    <w:link w:val="1110"/>
    <w:qFormat/>
    <w:pPr>
      <w:ind w:firstLine="480"/>
      <w:spacing w:line="400" w:lineRule="exact"/>
    </w:pPr>
    <w:rPr>
      <w:rFonts w:ascii="宋体" w:hAnsi="宋体" w:cs="宋体"/>
      <w:sz w:val="24"/>
      <w:szCs w:val="21"/>
    </w:rPr>
  </w:style>
  <w:style w:type="paragraph" w:styleId="2155">
    <w:name w:val="xl114"/>
    <w:basedOn w:val="1110"/>
    <w:next w:val="2155"/>
    <w:link w:val="111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156">
    <w:name w:val="xl82"/>
    <w:basedOn w:val="1110"/>
    <w:next w:val="2156"/>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57">
    <w:name w:val="xl231"/>
    <w:basedOn w:val="1110"/>
    <w:next w:val="2157"/>
    <w:link w:val="1110"/>
    <w:qFormat/>
    <w:pPr>
      <w:jc w:val="left"/>
      <w:spacing w:before="100" w:beforeAutospacing="1" w:after="100" w:afterAutospacing="1"/>
      <w:shd w:val="clear" w:color="000000" w:fill="ffffff"/>
      <w:widowControl/>
    </w:pPr>
    <w:rPr>
      <w:rFonts w:ascii="Arial" w:hAnsi="Arial" w:cs="Arial"/>
      <w:sz w:val="20"/>
      <w:szCs w:val="20"/>
    </w:rPr>
  </w:style>
  <w:style w:type="paragraph" w:styleId="2158">
    <w:name w:val="xl115"/>
    <w:basedOn w:val="1110"/>
    <w:next w:val="2158"/>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9">
    <w:name w:val="xl83"/>
    <w:basedOn w:val="1110"/>
    <w:next w:val="2159"/>
    <w:link w:val="111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60">
    <w:name w:val="xl240"/>
    <w:basedOn w:val="1110"/>
    <w:next w:val="2160"/>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1">
    <w:name w:val="xl116"/>
    <w:basedOn w:val="1110"/>
    <w:next w:val="2161"/>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2">
    <w:name w:val="xl84"/>
    <w:basedOn w:val="1110"/>
    <w:next w:val="2162"/>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63">
    <w:name w:val="xl232"/>
    <w:basedOn w:val="1110"/>
    <w:next w:val="2163"/>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4">
    <w:name w:val="xl117"/>
    <w:basedOn w:val="1110"/>
    <w:next w:val="2164"/>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65">
    <w:name w:val="xl85"/>
    <w:basedOn w:val="1110"/>
    <w:next w:val="2165"/>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66">
    <w:name w:val="xl185"/>
    <w:basedOn w:val="1110"/>
    <w:next w:val="2166"/>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7">
    <w:name w:val="Char Char2 Char"/>
    <w:basedOn w:val="1110"/>
    <w:next w:val="2167"/>
    <w:link w:val="1110"/>
    <w:qFormat/>
    <w:pPr>
      <w:ind w:left="390" w:hanging="390"/>
      <w:keepLines/>
      <w:keepNext/>
      <w:pageBreakBefore/>
      <w:tabs>
        <w:tab w:val="left" w:pos="390" w:leader="none"/>
      </w:tabs>
    </w:pPr>
    <w:rPr>
      <w:szCs w:val="20"/>
    </w:rPr>
  </w:style>
  <w:style w:type="paragraph" w:styleId="2168">
    <w:name w:val="xl118"/>
    <w:basedOn w:val="1110"/>
    <w:next w:val="2168"/>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9">
    <w:name w:val="xl86"/>
    <w:basedOn w:val="1110"/>
    <w:next w:val="2169"/>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0">
    <w:name w:val="xl275"/>
    <w:basedOn w:val="1110"/>
    <w:next w:val="2170"/>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1">
    <w:name w:val="xl119"/>
    <w:basedOn w:val="1110"/>
    <w:next w:val="2171"/>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2">
    <w:name w:val="xl87"/>
    <w:basedOn w:val="1110"/>
    <w:next w:val="2172"/>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3">
    <w:name w:val="xl212"/>
    <w:basedOn w:val="1110"/>
    <w:next w:val="2173"/>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4">
    <w:name w:val="样式 首行缩进:  2.25 字符"/>
    <w:basedOn w:val="1110"/>
    <w:next w:val="2174"/>
    <w:link w:val="1110"/>
    <w:qFormat/>
    <w:pPr>
      <w:ind w:firstLine="225"/>
      <w:spacing w:line="360" w:lineRule="auto"/>
    </w:pPr>
    <w:rPr>
      <w:rFonts w:cs="宋体"/>
      <w:sz w:val="24"/>
      <w:szCs w:val="20"/>
    </w:rPr>
  </w:style>
  <w:style w:type="paragraph" w:styleId="2175">
    <w:name w:val="xl120"/>
    <w:basedOn w:val="1110"/>
    <w:next w:val="2175"/>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6">
    <w:name w:val="xl88"/>
    <w:basedOn w:val="1110"/>
    <w:next w:val="2176"/>
    <w:link w:val="111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77">
    <w:name w:val="xl251"/>
    <w:basedOn w:val="1110"/>
    <w:next w:val="2177"/>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8">
    <w:name w:val="xl121"/>
    <w:basedOn w:val="1110"/>
    <w:next w:val="2178"/>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9">
    <w:name w:val="xl89"/>
    <w:basedOn w:val="1110"/>
    <w:next w:val="2179"/>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0">
    <w:name w:val="一级标题"/>
    <w:basedOn w:val="1111"/>
    <w:next w:val="2180"/>
    <w:link w:val="1110"/>
    <w:qFormat/>
    <w:pPr>
      <w:jc w:val="center"/>
      <w:keepNext w:val="0"/>
      <w:spacing w:line="360" w:lineRule="auto"/>
    </w:pPr>
    <w:rPr>
      <w:rFonts w:ascii="宋体" w:hAnsi="宋体" w:eastAsia="宋体"/>
      <w:b/>
      <w:sz w:val="32"/>
      <w:szCs w:val="28"/>
    </w:rPr>
  </w:style>
  <w:style w:type="paragraph" w:styleId="2181">
    <w:name w:val="xl122"/>
    <w:basedOn w:val="1110"/>
    <w:next w:val="2181"/>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2">
    <w:name w:val="xl90"/>
    <w:basedOn w:val="1110"/>
    <w:next w:val="2182"/>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83">
    <w:name w:val="二级标题"/>
    <w:basedOn w:val="1112"/>
    <w:next w:val="2183"/>
    <w:link w:val="111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84">
    <w:name w:val="xl123"/>
    <w:basedOn w:val="1110"/>
    <w:next w:val="2184"/>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5">
    <w:name w:val="xl91"/>
    <w:basedOn w:val="1110"/>
    <w:next w:val="2185"/>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6">
    <w:name w:val="04-标书-标题4"/>
    <w:basedOn w:val="1110"/>
    <w:next w:val="2186"/>
    <w:link w:val="111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87">
    <w:name w:val="xl124"/>
    <w:basedOn w:val="1110"/>
    <w:next w:val="2187"/>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8">
    <w:name w:val="xl92"/>
    <w:basedOn w:val="1110"/>
    <w:next w:val="2188"/>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89">
    <w:name w:val="xl125"/>
    <w:basedOn w:val="1110"/>
    <w:next w:val="2189"/>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90">
    <w:name w:val="xl93"/>
    <w:basedOn w:val="1110"/>
    <w:next w:val="2190"/>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1">
    <w:name w:val="xl126"/>
    <w:basedOn w:val="1110"/>
    <w:next w:val="2191"/>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92">
    <w:name w:val="xl94"/>
    <w:basedOn w:val="1110"/>
    <w:next w:val="2192"/>
    <w:link w:val="111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93">
    <w:name w:val="xl127"/>
    <w:basedOn w:val="1110"/>
    <w:next w:val="2193"/>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94">
    <w:name w:val="xl95"/>
    <w:basedOn w:val="1110"/>
    <w:next w:val="2194"/>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95">
    <w:name w:val="xl128"/>
    <w:basedOn w:val="1110"/>
    <w:next w:val="2195"/>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6">
    <w:name w:val="xl96"/>
    <w:basedOn w:val="1110"/>
    <w:next w:val="2196"/>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7">
    <w:name w:val="xl129"/>
    <w:basedOn w:val="1110"/>
    <w:next w:val="2197"/>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8">
    <w:name w:val="xl97"/>
    <w:basedOn w:val="1110"/>
    <w:next w:val="2198"/>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9">
    <w:name w:val="缺省文本"/>
    <w:basedOn w:val="1110"/>
    <w:next w:val="2199"/>
    <w:link w:val="1110"/>
    <w:qFormat/>
    <w:pPr>
      <w:ind w:firstLine="200"/>
      <w:jc w:val="left"/>
      <w:spacing w:line="360" w:lineRule="auto"/>
    </w:pPr>
    <w:rPr>
      <w:sz w:val="24"/>
    </w:rPr>
  </w:style>
  <w:style w:type="paragraph" w:styleId="2200">
    <w:name w:val="xl130"/>
    <w:basedOn w:val="1110"/>
    <w:next w:val="2200"/>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201">
    <w:name w:val="xl98"/>
    <w:basedOn w:val="1110"/>
    <w:next w:val="2201"/>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2">
    <w:name w:val="reader-word-layer"/>
    <w:basedOn w:val="1110"/>
    <w:next w:val="2202"/>
    <w:link w:val="1110"/>
    <w:qFormat/>
    <w:pPr>
      <w:jc w:val="left"/>
      <w:spacing w:before="100" w:beforeAutospacing="1" w:after="100" w:afterAutospacing="1"/>
      <w:widowControl/>
    </w:pPr>
    <w:rPr>
      <w:rFonts w:ascii="宋体" w:hAnsi="宋体" w:cs="宋体"/>
      <w:sz w:val="24"/>
    </w:rPr>
  </w:style>
  <w:style w:type="paragraph" w:styleId="2203">
    <w:name w:val="xl131"/>
    <w:basedOn w:val="1110"/>
    <w:next w:val="2203"/>
    <w:link w:val="1110"/>
    <w:qFormat/>
    <w:pPr>
      <w:jc w:val="left"/>
      <w:spacing w:before="100" w:beforeAutospacing="1" w:after="100" w:afterAutospacing="1"/>
      <w:widowControl/>
    </w:pPr>
    <w:rPr>
      <w:rFonts w:ascii="宋体" w:hAnsi="宋体" w:cs="宋体"/>
      <w:sz w:val="24"/>
    </w:rPr>
  </w:style>
  <w:style w:type="paragraph" w:styleId="2204">
    <w:name w:val="xl99"/>
    <w:basedOn w:val="1110"/>
    <w:next w:val="2204"/>
    <w:link w:val="11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5">
    <w:name w:val="xl132"/>
    <w:basedOn w:val="1110"/>
    <w:next w:val="2205"/>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6">
    <w:name w:val="xl100"/>
    <w:basedOn w:val="1110"/>
    <w:next w:val="2206"/>
    <w:link w:val="111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207">
    <w:name w:val="xl133"/>
    <w:basedOn w:val="1110"/>
    <w:next w:val="2207"/>
    <w:link w:val="111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208">
    <w:name w:val="xl101"/>
    <w:basedOn w:val="1110"/>
    <w:next w:val="2208"/>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9">
    <w:name w:val="正文 首行缩进:  2 字符 Char"/>
    <w:basedOn w:val="1110"/>
    <w:next w:val="2209"/>
    <w:link w:val="1110"/>
    <w:qFormat/>
    <w:pPr>
      <w:ind w:firstLine="480"/>
      <w:spacing w:line="360" w:lineRule="auto"/>
    </w:pPr>
    <w:rPr>
      <w:rFonts w:cs="宋体"/>
      <w:sz w:val="24"/>
      <w:szCs w:val="20"/>
    </w:rPr>
  </w:style>
  <w:style w:type="paragraph" w:styleId="2210">
    <w:name w:val="xl134"/>
    <w:basedOn w:val="1110"/>
    <w:next w:val="2210"/>
    <w:link w:val="111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11">
    <w:name w:val="xl102"/>
    <w:basedOn w:val="1110"/>
    <w:next w:val="2211"/>
    <w:link w:val="111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12">
    <w:name w:val="xl136"/>
    <w:basedOn w:val="1110"/>
    <w:next w:val="2212"/>
    <w:link w:val="111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13">
    <w:name w:val="xl104"/>
    <w:basedOn w:val="1110"/>
    <w:next w:val="2213"/>
    <w:link w:val="111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14">
    <w:name w:val="xl248"/>
    <w:basedOn w:val="1110"/>
    <w:next w:val="2214"/>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5">
    <w:name w:val="xl138"/>
    <w:basedOn w:val="1110"/>
    <w:next w:val="2215"/>
    <w:link w:val="111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16">
    <w:name w:val="xl106"/>
    <w:basedOn w:val="1110"/>
    <w:next w:val="2216"/>
    <w:link w:val="11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7">
    <w:name w:val="xl175"/>
    <w:basedOn w:val="1110"/>
    <w:next w:val="2217"/>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8">
    <w:name w:val="_Style 1"/>
    <w:basedOn w:val="1110"/>
    <w:next w:val="2218"/>
    <w:link w:val="1110"/>
    <w:uiPriority w:val="99"/>
    <w:qFormat/>
    <w:pPr>
      <w:ind w:firstLine="420"/>
      <w:jc w:val="left"/>
      <w:spacing w:line="400" w:lineRule="exact"/>
    </w:pPr>
    <w:rPr>
      <w:rFonts w:ascii="Calibri" w:hAnsi="Calibri" w:eastAsia="方正仿宋_GB2312"/>
      <w:sz w:val="24"/>
      <w:szCs w:val="22"/>
    </w:rPr>
  </w:style>
  <w:style w:type="paragraph" w:styleId="2219">
    <w:name w:val="xl110"/>
    <w:basedOn w:val="1110"/>
    <w:next w:val="2219"/>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0">
    <w:name w:val="xl283"/>
    <w:basedOn w:val="1110"/>
    <w:next w:val="2220"/>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21">
    <w:name w:val="xl135"/>
    <w:basedOn w:val="1110"/>
    <w:next w:val="2221"/>
    <w:link w:val="111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22">
    <w:name w:val="xl188"/>
    <w:basedOn w:val="1110"/>
    <w:next w:val="2222"/>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3">
    <w:name w:val="中等深浅网格 21"/>
    <w:next w:val="2223"/>
    <w:link w:val="1110"/>
    <w:qFormat/>
    <w:pPr>
      <w:jc w:val="both"/>
      <w:widowControl w:val="off"/>
    </w:pPr>
    <w:rPr>
      <w:rFonts w:ascii="Calibri" w:hAnsi="Calibri" w:eastAsia="宋体" w:cs="Times New Roman"/>
      <w:sz w:val="21"/>
      <w:szCs w:val="22"/>
      <w:lang w:val="en-US" w:eastAsia="zh-CN" w:bidi="ar-SA"/>
    </w:rPr>
  </w:style>
  <w:style w:type="paragraph" w:styleId="2224">
    <w:name w:val="表头"/>
    <w:basedOn w:val="1110"/>
    <w:next w:val="2224"/>
    <w:link w:val="1110"/>
    <w:qFormat/>
    <w:pPr>
      <w:jc w:val="center"/>
      <w:spacing w:line="360" w:lineRule="auto"/>
    </w:pPr>
    <w:rPr>
      <w:rFonts w:ascii="Calibri" w:hAnsi="Calibri" w:cs="宋体"/>
      <w:b/>
      <w:bCs/>
      <w:color w:val="000000"/>
      <w:szCs w:val="20"/>
    </w:rPr>
  </w:style>
  <w:style w:type="paragraph" w:styleId="2225">
    <w:name w:val="样式 标题 2标题 2 Char Char子子系统子系统1子系统2子系统3子系统4子系统11子系统21子系统..."/>
    <w:basedOn w:val="1112"/>
    <w:next w:val="2225"/>
    <w:link w:val="1110"/>
    <w:qFormat/>
    <w:pPr>
      <w:ind w:left="786" w:hanging="360"/>
      <w:jc w:val="both"/>
      <w:spacing w:before="0" w:after="0" w:line="240" w:lineRule="auto"/>
      <w:tabs>
        <w:tab w:val="left" w:pos="360" w:leader="none"/>
      </w:tabs>
    </w:pPr>
    <w:rPr>
      <w:rFonts w:ascii="Arial" w:eastAsia="黑体"/>
      <w:sz w:val="30"/>
    </w:rPr>
  </w:style>
  <w:style w:type="paragraph" w:styleId="2226">
    <w:name w:val="居中图片"/>
    <w:basedOn w:val="1110"/>
    <w:next w:val="2226"/>
    <w:link w:val="1110"/>
    <w:qFormat/>
    <w:pPr>
      <w:jc w:val="center"/>
    </w:pPr>
    <w:rPr>
      <w:rFonts w:ascii="Calibri" w:hAnsi="Calibri" w:eastAsia="仿宋"/>
      <w:sz w:val="28"/>
      <w:szCs w:val="21"/>
    </w:rPr>
  </w:style>
  <w:style w:type="paragraph" w:styleId="2227">
    <w:name w:val="01-标书-标题1"/>
    <w:next w:val="1110"/>
    <w:link w:val="111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228">
    <w:name w:val="02-标书-标题2"/>
    <w:next w:val="2228"/>
    <w:link w:val="111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229">
    <w:name w:val="03-标书-标题3"/>
    <w:next w:val="2229"/>
    <w:link w:val="111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230">
    <w:name w:val="xl304"/>
    <w:basedOn w:val="1110"/>
    <w:next w:val="2230"/>
    <w:link w:val="111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31">
    <w:name w:val="正文文本缩进 32"/>
    <w:basedOn w:val="1110"/>
    <w:next w:val="2231"/>
    <w:link w:val="1110"/>
    <w:qFormat/>
    <w:pPr>
      <w:ind w:left="520" w:firstLine="425"/>
      <w:jc w:val="center"/>
    </w:pPr>
    <w:rPr>
      <w:rFonts w:ascii="微软雅黑" w:hAnsi="Arial" w:eastAsia="微软雅黑"/>
      <w:sz w:val="36"/>
      <w:szCs w:val="20"/>
    </w:rPr>
  </w:style>
  <w:style w:type="paragraph" w:styleId="2232">
    <w:name w:val="xl202"/>
    <w:basedOn w:val="1110"/>
    <w:next w:val="2232"/>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3">
    <w:name w:val="正文文本缩进 21"/>
    <w:basedOn w:val="1110"/>
    <w:next w:val="2233"/>
    <w:link w:val="1110"/>
    <w:qFormat/>
    <w:pPr>
      <w:ind w:firstLine="560"/>
      <w:spacing w:line="520" w:lineRule="exact"/>
    </w:pPr>
    <w:rPr>
      <w:rFonts w:ascii="方正楷体_GB2312" w:eastAsia="方正楷体_GB2312"/>
      <w:sz w:val="28"/>
      <w:szCs w:val="28"/>
    </w:rPr>
  </w:style>
  <w:style w:type="paragraph" w:styleId="2234">
    <w:name w:val="Char Char3 Char Char Char Char"/>
    <w:basedOn w:val="1110"/>
    <w:next w:val="2234"/>
    <w:link w:val="1110"/>
    <w:qFormat/>
    <w:pPr>
      <w:jc w:val="left"/>
      <w:spacing w:after="160" w:line="240" w:lineRule="exact"/>
      <w:widowControl/>
    </w:pPr>
    <w:rPr>
      <w:rFonts w:ascii="Verdana" w:hAnsi="Verdana"/>
      <w:sz w:val="20"/>
      <w:szCs w:val="20"/>
      <w:lang w:eastAsia="en-US"/>
    </w:rPr>
  </w:style>
  <w:style w:type="paragraph" w:styleId="2235">
    <w:name w:val="目录标题"/>
    <w:next w:val="1434"/>
    <w:link w:val="1110"/>
    <w:qFormat/>
    <w:pPr>
      <w:jc w:val="center"/>
      <w:spacing w:before="240" w:after="120"/>
    </w:pPr>
    <w:rPr>
      <w:rFonts w:ascii="Calibri" w:hAnsi="Calibri" w:eastAsia="华文新魏" w:cs="Times New Roman"/>
      <w:sz w:val="44"/>
      <w:szCs w:val="24"/>
      <w:lang w:val="en-US" w:eastAsia="zh-CN" w:bidi="ar-SA"/>
    </w:rPr>
  </w:style>
  <w:style w:type="paragraph" w:styleId="2236">
    <w:name w:val="xl168"/>
    <w:basedOn w:val="1110"/>
    <w:next w:val="2236"/>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7">
    <w:name w:val="封面标准代替信息"/>
    <w:basedOn w:val="1863"/>
    <w:next w:val="2237"/>
    <w:link w:val="1110"/>
    <w:qFormat/>
    <w:pPr>
      <w:spacing w:before="57"/>
      <w:framePr w:wrap="around"/>
    </w:pPr>
    <w:rPr>
      <w:rFonts w:ascii="宋体"/>
      <w:sz w:val="21"/>
    </w:rPr>
  </w:style>
  <w:style w:type="paragraph" w:styleId="2238">
    <w:name w:val="xl245"/>
    <w:basedOn w:val="1110"/>
    <w:next w:val="2238"/>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9">
    <w:name w:val="DT T-Body"/>
    <w:next w:val="2239"/>
    <w:link w:val="1110"/>
    <w:qFormat/>
    <w:pPr>
      <w:spacing w:before="60" w:after="60" w:line="300" w:lineRule="auto"/>
    </w:pPr>
    <w:rPr>
      <w:rFonts w:ascii="Trebuchet MS" w:hAnsi="Trebuchet MS" w:eastAsia="宋体" w:cs="Times New Roman"/>
      <w:szCs w:val="18"/>
      <w:lang w:val="en-GB" w:eastAsia="en-US" w:bidi="ar-SA"/>
    </w:rPr>
  </w:style>
  <w:style w:type="paragraph" w:styleId="2240">
    <w:name w:val="xl254"/>
    <w:basedOn w:val="1110"/>
    <w:next w:val="2240"/>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1">
    <w:name w:val="xl181"/>
    <w:basedOn w:val="1110"/>
    <w:next w:val="2241"/>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2">
    <w:name w:val="xl290"/>
    <w:basedOn w:val="1110"/>
    <w:next w:val="2242"/>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3">
    <w:name w:val="样式 小四 首行缩进:  0.74 厘米"/>
    <w:basedOn w:val="1110"/>
    <w:next w:val="2243"/>
    <w:link w:val="1110"/>
    <w:qFormat/>
    <w:pPr>
      <w:ind w:firstLine="420"/>
      <w:spacing w:line="360" w:lineRule="auto"/>
    </w:pPr>
    <w:rPr>
      <w:rFonts w:cs="宋体"/>
      <w:sz w:val="24"/>
      <w:szCs w:val="20"/>
    </w:rPr>
  </w:style>
  <w:style w:type="paragraph" w:styleId="2244">
    <w:name w:val="正文文本缩进 22"/>
    <w:basedOn w:val="1110"/>
    <w:next w:val="2244"/>
    <w:link w:val="1110"/>
    <w:qFormat/>
    <w:pPr>
      <w:ind w:firstLine="560"/>
      <w:spacing w:line="520" w:lineRule="exact"/>
    </w:pPr>
    <w:rPr>
      <w:rFonts w:ascii="方正楷体_GB2312" w:eastAsia="方正楷体_GB2312"/>
      <w:sz w:val="28"/>
      <w:szCs w:val="28"/>
    </w:rPr>
  </w:style>
  <w:style w:type="paragraph" w:styleId="2245">
    <w:name w:val="xl260"/>
    <w:basedOn w:val="1110"/>
    <w:next w:val="2245"/>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6">
    <w:name w:val="正文文本缩进 31"/>
    <w:basedOn w:val="1110"/>
    <w:next w:val="2246"/>
    <w:link w:val="1110"/>
    <w:qFormat/>
    <w:pPr>
      <w:ind w:left="520" w:firstLine="425"/>
      <w:jc w:val="center"/>
    </w:pPr>
    <w:rPr>
      <w:rFonts w:ascii="微软雅黑" w:hAnsi="Arial" w:eastAsia="微软雅黑"/>
      <w:sz w:val="36"/>
      <w:szCs w:val="20"/>
    </w:rPr>
  </w:style>
  <w:style w:type="paragraph" w:styleId="2247">
    <w:name w:val="DLP正文"/>
    <w:basedOn w:val="1110"/>
    <w:next w:val="2247"/>
    <w:link w:val="1110"/>
    <w:qFormat/>
    <w:pPr>
      <w:ind w:firstLine="473"/>
    </w:pPr>
    <w:rPr>
      <w:rFonts w:hAnsi="宋体"/>
      <w:szCs w:val="22"/>
    </w:rPr>
  </w:style>
  <w:style w:type="paragraph" w:styleId="2248">
    <w:name w:val="xl142"/>
    <w:basedOn w:val="1110"/>
    <w:next w:val="2248"/>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9">
    <w:name w:val="xl149"/>
    <w:basedOn w:val="1110"/>
    <w:next w:val="2249"/>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0">
    <w:name w:val="封面一致性程度标识"/>
    <w:next w:val="2250"/>
    <w:link w:val="1110"/>
    <w:qFormat/>
    <w:pPr>
      <w:jc w:val="center"/>
      <w:spacing w:before="440" w:line="400" w:lineRule="exact"/>
    </w:pPr>
    <w:rPr>
      <w:rFonts w:ascii="宋体" w:hAnsi="Times New Roman" w:eastAsia="宋体" w:cs="Times New Roman"/>
      <w:sz w:val="28"/>
      <w:lang w:val="en-US" w:eastAsia="zh-CN" w:bidi="ar-SA"/>
    </w:rPr>
  </w:style>
  <w:style w:type="paragraph" w:styleId="2251">
    <w:name w:val="xl294"/>
    <w:basedOn w:val="1110"/>
    <w:next w:val="2251"/>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2">
    <w:name w:val="xl250"/>
    <w:basedOn w:val="1110"/>
    <w:next w:val="2252"/>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53">
    <w:name w:val="正文图标题"/>
    <w:next w:val="1241"/>
    <w:link w:val="1110"/>
    <w:qFormat/>
    <w:pPr>
      <w:jc w:val="center"/>
    </w:pPr>
    <w:rPr>
      <w:rFonts w:ascii="黑体" w:hAnsi="Times New Roman" w:eastAsia="黑体" w:cs="Times New Roman"/>
      <w:sz w:val="21"/>
      <w:lang w:val="en-US" w:eastAsia="zh-CN" w:bidi="ar-SA"/>
    </w:rPr>
  </w:style>
  <w:style w:type="paragraph" w:styleId="2254">
    <w:name w:val="xl277"/>
    <w:basedOn w:val="1110"/>
    <w:next w:val="2254"/>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55">
    <w:name w:val="xl263"/>
    <w:basedOn w:val="1110"/>
    <w:next w:val="2255"/>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56">
    <w:name w:val="xl243"/>
    <w:basedOn w:val="1110"/>
    <w:next w:val="2256"/>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7">
    <w:name w:val="xl229"/>
    <w:basedOn w:val="1110"/>
    <w:next w:val="2257"/>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8">
    <w:name w:val="_Style 2"/>
    <w:basedOn w:val="1110"/>
    <w:next w:val="2258"/>
    <w:link w:val="1110"/>
    <w:uiPriority w:val="34"/>
    <w:qFormat/>
    <w:pPr>
      <w:ind w:firstLine="420"/>
    </w:pPr>
    <w:rPr>
      <w:rFonts w:ascii="Calibri" w:hAnsi="Calibri"/>
      <w:szCs w:val="22"/>
    </w:rPr>
  </w:style>
  <w:style w:type="paragraph" w:styleId="2259">
    <w:name w:val="xl318"/>
    <w:basedOn w:val="1110"/>
    <w:next w:val="2259"/>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0">
    <w:name w:val="li_正文"/>
    <w:basedOn w:val="1110"/>
    <w:next w:val="2260"/>
    <w:link w:val="1110"/>
    <w:qFormat/>
    <w:pPr>
      <w:ind w:firstLine="560"/>
      <w:spacing w:line="360" w:lineRule="auto"/>
    </w:pPr>
    <w:rPr>
      <w:rFonts w:ascii="方正仿宋_GB2312" w:eastAsia="方正仿宋_GB2312"/>
      <w:sz w:val="28"/>
      <w:szCs w:val="28"/>
    </w:rPr>
  </w:style>
  <w:style w:type="paragraph" w:styleId="2261">
    <w:name w:val="xl209"/>
    <w:basedOn w:val="1110"/>
    <w:next w:val="2261"/>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2">
    <w:name w:val="xl274"/>
    <w:basedOn w:val="1110"/>
    <w:next w:val="2262"/>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3">
    <w:name w:val="xl272"/>
    <w:basedOn w:val="1110"/>
    <w:next w:val="2263"/>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4">
    <w:name w:val="附录表标题"/>
    <w:next w:val="1241"/>
    <w:link w:val="1110"/>
    <w:qFormat/>
    <w:pPr>
      <w:jc w:val="center"/>
    </w:pPr>
    <w:rPr>
      <w:rFonts w:ascii="黑体" w:hAnsi="Times New Roman" w:eastAsia="黑体" w:cs="Times New Roman"/>
      <w:sz w:val="21"/>
      <w:lang w:val="en-US" w:eastAsia="zh-CN" w:bidi="ar-SA"/>
    </w:rPr>
  </w:style>
  <w:style w:type="paragraph" w:styleId="2265">
    <w:name w:val="xl148"/>
    <w:basedOn w:val="1110"/>
    <w:next w:val="2265"/>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6">
    <w:name w:val="xl155"/>
    <w:basedOn w:val="1110"/>
    <w:next w:val="2266"/>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7">
    <w:name w:val="xl210"/>
    <w:basedOn w:val="1110"/>
    <w:next w:val="2267"/>
    <w:link w:val="1110"/>
    <w:qFormat/>
    <w:pPr>
      <w:jc w:val="left"/>
      <w:spacing w:before="100" w:beforeAutospacing="1" w:after="100" w:afterAutospacing="1"/>
      <w:shd w:val="clear" w:color="000000" w:fill="ffffff"/>
      <w:widowControl/>
    </w:pPr>
    <w:rPr>
      <w:rFonts w:ascii="Arial" w:hAnsi="Arial" w:cs="Arial"/>
      <w:sz w:val="20"/>
      <w:szCs w:val="20"/>
    </w:rPr>
  </w:style>
  <w:style w:type="paragraph" w:styleId="2268">
    <w:name w:val="正文缩进1"/>
    <w:basedOn w:val="1110"/>
    <w:next w:val="2268"/>
    <w:link w:val="1110"/>
    <w:qFormat/>
    <w:pPr>
      <w:ind w:firstLine="420"/>
    </w:pPr>
    <w:rPr>
      <w:szCs w:val="20"/>
    </w:rPr>
  </w:style>
  <w:style w:type="paragraph" w:styleId="2269">
    <w:name w:val="xl278"/>
    <w:basedOn w:val="1110"/>
    <w:next w:val="2269"/>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0">
    <w:name w:val="TOC 标题12"/>
    <w:basedOn w:val="1111"/>
    <w:next w:val="1110"/>
    <w:link w:val="111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71">
    <w:name w:val="xl143"/>
    <w:basedOn w:val="1110"/>
    <w:next w:val="2271"/>
    <w:link w:val="111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2">
    <w:name w:val="xl314"/>
    <w:basedOn w:val="1110"/>
    <w:next w:val="2272"/>
    <w:link w:val="111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73">
    <w:name w:val="Char Char Char"/>
    <w:basedOn w:val="1110"/>
    <w:next w:val="2273"/>
    <w:link w:val="1110"/>
    <w:qFormat/>
    <w:pPr>
      <w:ind w:hanging="425"/>
      <w:keepNext/>
      <w:spacing w:before="80" w:after="80"/>
      <w:widowControl/>
      <w:tabs>
        <w:tab w:val="left" w:pos="425" w:leader="none"/>
      </w:tabs>
    </w:pPr>
    <w:rPr>
      <w:rFonts w:ascii="Arial" w:hAnsi="Arial" w:cs="Arial"/>
      <w:sz w:val="20"/>
      <w:szCs w:val="20"/>
    </w:rPr>
  </w:style>
  <w:style w:type="paragraph" w:styleId="2274">
    <w:name w:val="xl230"/>
    <w:basedOn w:val="1110"/>
    <w:next w:val="2274"/>
    <w:link w:val="111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5">
    <w:name w:val="四号正文"/>
    <w:basedOn w:val="1110"/>
    <w:next w:val="2275"/>
    <w:link w:val="1110"/>
    <w:qFormat/>
    <w:pPr>
      <w:ind w:firstLine="560"/>
      <w:spacing w:line="360" w:lineRule="auto"/>
    </w:pPr>
    <w:rPr>
      <w:sz w:val="28"/>
      <w:szCs w:val="28"/>
    </w:rPr>
  </w:style>
  <w:style w:type="paragraph" w:styleId="2276">
    <w:name w:val="标题1"/>
    <w:basedOn w:val="1110"/>
    <w:next w:val="1110"/>
    <w:link w:val="111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77">
    <w:name w:val="五号字体"/>
    <w:basedOn w:val="1110"/>
    <w:next w:val="2277"/>
    <w:link w:val="1110"/>
    <w:qFormat/>
    <w:pPr>
      <w:jc w:val="center"/>
    </w:pPr>
  </w:style>
  <w:style w:type="paragraph" w:styleId="2278">
    <w:name w:val="字母编号列项（一级）"/>
    <w:next w:val="2278"/>
    <w:link w:val="1110"/>
    <w:qFormat/>
    <w:pPr>
      <w:ind w:left="840" w:hanging="420"/>
      <w:jc w:val="both"/>
    </w:pPr>
    <w:rPr>
      <w:rFonts w:ascii="宋体" w:hAnsi="Times New Roman" w:eastAsia="宋体" w:cs="Times New Roman"/>
      <w:sz w:val="21"/>
      <w:lang w:val="en-US" w:eastAsia="zh-CN" w:bidi="ar-SA"/>
    </w:rPr>
  </w:style>
  <w:style w:type="paragraph" w:styleId="2279">
    <w:name w:val="msonormal"/>
    <w:basedOn w:val="1110"/>
    <w:next w:val="2279"/>
    <w:link w:val="1110"/>
    <w:qFormat/>
    <w:pPr>
      <w:jc w:val="left"/>
      <w:spacing w:before="100" w:beforeAutospacing="1" w:after="100" w:afterAutospacing="1" w:line="360" w:lineRule="auto"/>
      <w:widowControl/>
    </w:pPr>
    <w:rPr>
      <w:rFonts w:ascii="宋体" w:hAnsi="宋体" w:cs="宋体"/>
      <w:sz w:val="24"/>
    </w:rPr>
  </w:style>
  <w:style w:type="paragraph" w:styleId="2280">
    <w:name w:val="简单回函地址"/>
    <w:basedOn w:val="1110"/>
    <w:next w:val="2280"/>
    <w:link w:val="1110"/>
    <w:qFormat/>
    <w:pPr>
      <w:tabs>
        <w:tab w:val="left" w:pos="1140" w:leader="none"/>
      </w:tabs>
    </w:pPr>
  </w:style>
  <w:style w:type="paragraph" w:styleId="2281">
    <w:name w:val="TOC 标题111"/>
    <w:basedOn w:val="1111"/>
    <w:next w:val="1110"/>
    <w:link w:val="111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82">
    <w:name w:val="Char Char111"/>
    <w:basedOn w:val="1110"/>
    <w:next w:val="2282"/>
    <w:link w:val="1110"/>
    <w:uiPriority w:val="99"/>
    <w:semiHidden/>
    <w:qFormat/>
    <w:pPr>
      <w:jc w:val="left"/>
      <w:spacing w:after="160" w:line="240" w:lineRule="exact"/>
      <w:widowControl/>
    </w:pPr>
    <w:rPr>
      <w:rFonts w:ascii="Verdana" w:hAnsi="Verdana"/>
      <w:sz w:val="20"/>
      <w:lang w:eastAsia="en-US"/>
    </w:rPr>
  </w:style>
  <w:style w:type="paragraph" w:styleId="2283">
    <w:name w:val="paragraphindent"/>
    <w:basedOn w:val="1110"/>
    <w:next w:val="2283"/>
    <w:link w:val="1110"/>
    <w:qFormat/>
    <w:pPr>
      <w:ind w:firstLine="480"/>
      <w:jc w:val="left"/>
      <w:spacing w:before="100" w:beforeAutospacing="1" w:after="100" w:afterAutospacing="1"/>
      <w:widowControl/>
    </w:pPr>
    <w:rPr>
      <w:rFonts w:ascii="宋体" w:hAnsi="宋体" w:cs="宋体"/>
      <w:sz w:val="24"/>
    </w:rPr>
  </w:style>
  <w:style w:type="paragraph" w:styleId="2284">
    <w:name w:val="助手文本"/>
    <w:basedOn w:val="1110"/>
    <w:next w:val="2284"/>
    <w:link w:val="1110"/>
    <w:qFormat/>
    <w:pPr>
      <w:ind w:left="14" w:firstLine="434"/>
      <w:spacing w:line="360" w:lineRule="auto"/>
    </w:pPr>
    <w:rPr>
      <w:rFonts w:ascii="方正楷体_GB2312" w:eastAsia="方正楷体_GB2312"/>
      <w:sz w:val="24"/>
      <w:szCs w:val="20"/>
      <w:u w:val="single"/>
    </w:rPr>
  </w:style>
  <w:style w:type="paragraph" w:styleId="2285">
    <w:name w:val="正文无缩进"/>
    <w:basedOn w:val="1110"/>
    <w:next w:val="2285"/>
    <w:link w:val="1110"/>
    <w:qFormat/>
    <w:pPr>
      <w:jc w:val="center"/>
      <w:spacing w:line="300" w:lineRule="auto"/>
    </w:pPr>
    <w:rPr>
      <w:rFonts w:ascii="宋体" w:hAnsi="宋体"/>
      <w:sz w:val="24"/>
    </w:rPr>
  </w:style>
  <w:style w:type="paragraph" w:styleId="2286">
    <w:name w:val="Char Char1 Char Char Char Char Char Char"/>
    <w:basedOn w:val="1110"/>
    <w:next w:val="2286"/>
    <w:link w:val="1110"/>
    <w:qFormat/>
    <w:pPr>
      <w:jc w:val="left"/>
      <w:spacing w:after="160" w:line="240" w:lineRule="exact"/>
      <w:widowControl/>
    </w:pPr>
    <w:rPr>
      <w:rFonts w:ascii="Verdana" w:hAnsi="Verdana" w:eastAsia="方正仿宋_GB2312"/>
      <w:sz w:val="24"/>
      <w:szCs w:val="20"/>
      <w:lang w:eastAsia="en-US"/>
    </w:rPr>
  </w:style>
  <w:style w:type="paragraph" w:styleId="2287">
    <w:name w:val="È±Ê¡ÎÄ±¾"/>
    <w:basedOn w:val="1110"/>
    <w:next w:val="2287"/>
    <w:link w:val="1110"/>
    <w:qFormat/>
    <w:pPr>
      <w:jc w:val="left"/>
      <w:widowControl/>
    </w:pPr>
    <w:rPr>
      <w:sz w:val="24"/>
      <w:szCs w:val="20"/>
    </w:rPr>
  </w:style>
  <w:style w:type="paragraph" w:styleId="2288">
    <w:name w:val="14_black"/>
    <w:basedOn w:val="1110"/>
    <w:next w:val="2288"/>
    <w:link w:val="1110"/>
    <w:qFormat/>
    <w:pPr>
      <w:jc w:val="left"/>
      <w:spacing w:before="100" w:beforeAutospacing="1" w:after="100" w:afterAutospacing="1"/>
      <w:widowControl/>
    </w:pPr>
    <w:rPr>
      <w:rFonts w:ascii="宋体" w:hAnsi="宋体" w:cs="宋体"/>
      <w:color w:val="000000"/>
      <w:sz w:val="23"/>
      <w:szCs w:val="23"/>
    </w:rPr>
  </w:style>
  <w:style w:type="paragraph" w:styleId="2289">
    <w:name w:val="Char Char Char Char"/>
    <w:basedOn w:val="1146"/>
    <w:next w:val="2289"/>
    <w:link w:val="1110"/>
    <w:qFormat/>
    <w:pPr>
      <w:ind w:firstLine="454"/>
      <w:jc w:val="left"/>
      <w:shd w:val="clear" w:color="auto" w:fill="000080"/>
      <w:widowControl/>
    </w:pPr>
    <w:rPr>
      <w:rFonts w:ascii="Tahoma" w:hAnsi="Tahoma" w:cs="宋体"/>
      <w:sz w:val="21"/>
      <w:szCs w:val="20"/>
    </w:rPr>
  </w:style>
  <w:style w:type="paragraph" w:styleId="2290">
    <w:name w:val="封面标准文稿编辑信息"/>
    <w:next w:val="2290"/>
    <w:link w:val="1110"/>
    <w:qFormat/>
    <w:pPr>
      <w:jc w:val="center"/>
      <w:spacing w:before="180" w:line="180" w:lineRule="exact"/>
    </w:pPr>
    <w:rPr>
      <w:rFonts w:ascii="宋体" w:hAnsi="Times New Roman" w:eastAsia="宋体" w:cs="Times New Roman"/>
      <w:sz w:val="21"/>
      <w:lang w:val="en-US" w:eastAsia="zh-CN" w:bidi="ar-SA"/>
    </w:rPr>
  </w:style>
  <w:style w:type="paragraph" w:styleId="2291">
    <w:name w:val="目次、索引正文"/>
    <w:next w:val="2291"/>
    <w:link w:val="1110"/>
    <w:qFormat/>
    <w:pPr>
      <w:jc w:val="both"/>
      <w:spacing w:line="320" w:lineRule="exact"/>
    </w:pPr>
    <w:rPr>
      <w:rFonts w:ascii="宋体" w:hAnsi="Times New Roman" w:eastAsia="宋体" w:cs="Times New Roman"/>
      <w:sz w:val="21"/>
      <w:lang w:val="en-US" w:eastAsia="zh-CN" w:bidi="ar-SA"/>
    </w:rPr>
  </w:style>
  <w:style w:type="paragraph" w:styleId="2292">
    <w:name w:val="其他标准称谓"/>
    <w:next w:val="2292"/>
    <w:link w:val="1110"/>
    <w:qFormat/>
    <w:pPr>
      <w:jc w:val="both"/>
      <w:spacing w:line="0" w:lineRule="atLeast"/>
    </w:pPr>
    <w:rPr>
      <w:rFonts w:ascii="黑体" w:hAnsi="宋体" w:eastAsia="黑体" w:cs="Times New Roman"/>
      <w:sz w:val="52"/>
      <w:lang w:val="en-US" w:eastAsia="zh-CN" w:bidi="ar-SA"/>
    </w:rPr>
  </w:style>
  <w:style w:type="paragraph" w:styleId="2293">
    <w:name w:val="四级无标题条"/>
    <w:basedOn w:val="1110"/>
    <w:next w:val="2293"/>
    <w:link w:val="1110"/>
    <w:qFormat/>
    <w:pPr>
      <w:ind w:left="2520" w:hanging="420"/>
    </w:pPr>
  </w:style>
  <w:style w:type="paragraph" w:styleId="2294">
    <w:name w:val="五级无标题条"/>
    <w:basedOn w:val="1110"/>
    <w:next w:val="2294"/>
    <w:link w:val="1110"/>
    <w:qFormat/>
    <w:pPr>
      <w:ind w:left="2940" w:hanging="420"/>
    </w:pPr>
  </w:style>
  <w:style w:type="paragraph" w:styleId="2295">
    <w:name w:val="正文表标题"/>
    <w:next w:val="1241"/>
    <w:link w:val="1110"/>
    <w:qFormat/>
    <w:pPr>
      <w:ind w:left="1740" w:hanging="420"/>
      <w:jc w:val="center"/>
    </w:pPr>
    <w:rPr>
      <w:rFonts w:ascii="黑体" w:hAnsi="Times New Roman" w:eastAsia="黑体" w:cs="Times New Roman"/>
      <w:sz w:val="21"/>
      <w:lang w:val="en-US" w:eastAsia="zh-CN" w:bidi="ar-SA"/>
    </w:rPr>
  </w:style>
  <w:style w:type="paragraph" w:styleId="2296">
    <w:name w:val="我的图片"/>
    <w:basedOn w:val="1110"/>
    <w:next w:val="1622"/>
    <w:link w:val="1110"/>
    <w:qFormat/>
    <w:pPr>
      <w:jc w:val="center"/>
      <w:spacing w:line="360" w:lineRule="auto"/>
      <w:widowControl/>
    </w:pPr>
    <w:rPr>
      <w:rFonts w:ascii="Arial" w:hAnsi="Arial" w:eastAsia="方正楷体_GB2312"/>
      <w:sz w:val="24"/>
    </w:rPr>
  </w:style>
  <w:style w:type="paragraph" w:styleId="2297">
    <w:name w:val="1 Char Char Char Char"/>
    <w:basedOn w:val="1110"/>
    <w:next w:val="2297"/>
    <w:link w:val="1110"/>
    <w:qFormat/>
    <w:rPr>
      <w:rFonts w:ascii="Tahoma" w:hAnsi="Tahoma"/>
      <w:sz w:val="24"/>
      <w:szCs w:val="20"/>
    </w:rPr>
  </w:style>
  <w:style w:type="paragraph" w:styleId="2298">
    <w:name w:val="NAP Normal"/>
    <w:basedOn w:val="1110"/>
    <w:next w:val="2298"/>
    <w:link w:val="1110"/>
    <w:qFormat/>
    <w:pPr>
      <w:spacing w:line="240" w:lineRule="exact"/>
    </w:pPr>
    <w:rPr>
      <w:sz w:val="22"/>
      <w:szCs w:val="20"/>
    </w:rPr>
  </w:style>
  <w:style w:type="paragraph" w:styleId="2299">
    <w:name w:val="样式 标题 2第一章 标题 2Heading 2 HiddenHeading 2 CCBSH2h22nd level..."/>
    <w:basedOn w:val="1112"/>
    <w:next w:val="2299"/>
    <w:link w:val="111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300">
    <w:name w:val="Char Char Char Char Char Char Char Char Char Char"/>
    <w:basedOn w:val="1115"/>
    <w:next w:val="2300"/>
    <w:link w:val="111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301">
    <w:name w:val="zn4"/>
    <w:basedOn w:val="1700"/>
    <w:next w:val="1114"/>
    <w:link w:val="1110"/>
    <w:qFormat/>
    <w:pPr>
      <w:ind w:left="851" w:hanging="851"/>
      <w:tabs>
        <w:tab w:val="left" w:pos="0" w:leader="none"/>
        <w:tab w:val="left" w:pos="425" w:leader="none"/>
        <w:tab w:val="left" w:pos="1080" w:leader="none"/>
      </w:tabs>
      <w:outlineLvl w:val="3"/>
    </w:pPr>
    <w:rPr>
      <w:lang w:val="zh-CN"/>
    </w:rPr>
  </w:style>
  <w:style w:type="paragraph" w:styleId="2302">
    <w:name w:val="图表"/>
    <w:basedOn w:val="1110"/>
    <w:next w:val="2302"/>
    <w:link w:val="1110"/>
    <w:uiPriority w:val="99"/>
    <w:qFormat/>
    <w:pPr>
      <w:ind w:firstLine="200"/>
      <w:jc w:val="center"/>
      <w:spacing w:line="360" w:lineRule="auto"/>
    </w:pPr>
    <w:rPr>
      <w:rFonts w:ascii="方正仿宋_GBK" w:hAnsi="方正仿宋_GBK" w:eastAsia="方正仿宋_GBK"/>
      <w:sz w:val="32"/>
      <w:szCs w:val="22"/>
    </w:rPr>
  </w:style>
  <w:style w:type="paragraph" w:styleId="2303">
    <w:name w:val="图释"/>
    <w:basedOn w:val="1110"/>
    <w:next w:val="2303"/>
    <w:link w:val="1110"/>
    <w:uiPriority w:val="99"/>
    <w:qFormat/>
    <w:pPr>
      <w:ind w:firstLine="200"/>
      <w:jc w:val="center"/>
      <w:spacing w:line="560" w:lineRule="exact"/>
    </w:pPr>
    <w:rPr>
      <w:rFonts w:ascii="方正仿宋_GBK" w:hAnsi="方正仿宋_GBK" w:eastAsia="方正楷体_GBK"/>
      <w:sz w:val="28"/>
      <w:szCs w:val="22"/>
    </w:rPr>
  </w:style>
  <w:style w:type="paragraph" w:styleId="2304">
    <w:name w:val="修订1"/>
    <w:next w:val="2304"/>
    <w:link w:val="1110"/>
    <w:uiPriority w:val="99"/>
    <w:semiHidden/>
    <w:qFormat/>
    <w:rPr>
      <w:rFonts w:ascii="Times New Roman" w:hAnsi="Times New Roman" w:eastAsia="仿宋" w:cs="Times New Roman"/>
      <w:sz w:val="28"/>
      <w:szCs w:val="24"/>
      <w:lang w:val="en-US" w:eastAsia="zh-CN" w:bidi="ar-SA"/>
    </w:rPr>
  </w:style>
  <w:style w:type="paragraph" w:styleId="2305">
    <w:name w:val="五号正文项目（标准）"/>
    <w:basedOn w:val="1110"/>
    <w:next w:val="2305"/>
    <w:link w:val="111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306">
    <w:name w:val="序列1"/>
    <w:basedOn w:val="1110"/>
    <w:next w:val="2306"/>
    <w:link w:val="1110"/>
    <w:qFormat/>
    <w:pPr>
      <w:ind w:left="432" w:hanging="432"/>
      <w:spacing w:line="440" w:lineRule="atLeast"/>
      <w:tabs>
        <w:tab w:val="left" w:pos="432" w:leader="none"/>
        <w:tab w:val="left" w:pos="960" w:leader="none"/>
        <w:tab w:val="left" w:pos="1260" w:leader="none"/>
      </w:tabs>
    </w:pPr>
    <w:rPr>
      <w:rFonts w:eastAsia="方正楷体_GB2312"/>
      <w:sz w:val="24"/>
    </w:rPr>
  </w:style>
  <w:style w:type="paragraph" w:styleId="2307">
    <w:name w:val="标题8"/>
    <w:basedOn w:val="1116"/>
    <w:next w:val="2307"/>
    <w:link w:val="111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308">
    <w:name w:val="wx正文+标号"/>
    <w:basedOn w:val="1110"/>
    <w:next w:val="2308"/>
    <w:link w:val="1110"/>
    <w:semiHidden/>
    <w:qFormat/>
    <w:pPr>
      <w:ind w:left="510" w:hanging="340"/>
      <w:spacing w:line="360" w:lineRule="auto"/>
      <w:tabs>
        <w:tab w:val="left" w:pos="510" w:leader="none"/>
      </w:tabs>
    </w:pPr>
    <w:rPr>
      <w:rFonts w:cs="宋体"/>
      <w:sz w:val="24"/>
      <w:szCs w:val="20"/>
    </w:rPr>
  </w:style>
  <w:style w:type="paragraph" w:styleId="2309">
    <w:name w:val="text-center"/>
    <w:basedOn w:val="1110"/>
    <w:next w:val="2309"/>
    <w:link w:val="1110"/>
    <w:qFormat/>
    <w:pPr>
      <w:jc w:val="center"/>
      <w:spacing w:after="150"/>
      <w:widowControl/>
    </w:pPr>
    <w:rPr>
      <w:rFonts w:ascii="宋体" w:hAnsi="宋体" w:cs="宋体"/>
      <w:sz w:val="24"/>
    </w:rPr>
  </w:style>
  <w:style w:type="paragraph" w:styleId="2310">
    <w:name w:val="faqa"/>
    <w:basedOn w:val="1110"/>
    <w:next w:val="2310"/>
    <w:link w:val="1110"/>
    <w:qFormat/>
    <w:pPr>
      <w:jc w:val="left"/>
      <w:spacing w:after="150"/>
      <w:widowControl/>
    </w:pPr>
    <w:rPr>
      <w:rFonts w:ascii="微软雅黑" w:hAnsi="微软雅黑" w:eastAsia="微软雅黑" w:cs="宋体"/>
      <w:b/>
      <w:bCs/>
      <w:sz w:val="27"/>
      <w:szCs w:val="27"/>
    </w:rPr>
  </w:style>
  <w:style w:type="paragraph" w:styleId="2311">
    <w:name w:val="样式 标题 55l4H5h5Second Subheading + 段前: 0.5 行 段后: 0.5 行 行距:..."/>
    <w:basedOn w:val="1115"/>
    <w:next w:val="2311"/>
    <w:link w:val="1110"/>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方正楷体_GB2312" w:cs="宋体"/>
      <w:spacing w:val="0"/>
      <w:position w:val="0"/>
      <w:sz w:val="24"/>
    </w:rPr>
  </w:style>
  <w:style w:type="paragraph" w:styleId="2312">
    <w:name w:val="Test2"/>
    <w:basedOn w:val="1112"/>
    <w:next w:val="2312"/>
    <w:link w:val="111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313">
    <w:name w:val="正文编号项"/>
    <w:basedOn w:val="1122"/>
    <w:next w:val="2313"/>
    <w:link w:val="111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314">
    <w:name w:val="正文文本2"/>
    <w:basedOn w:val="1110"/>
    <w:next w:val="2314"/>
    <w:link w:val="1110"/>
    <w:uiPriority w:val="99"/>
    <w:qFormat/>
    <w:pPr>
      <w:jc w:val="left"/>
      <w:spacing w:after="120" w:line="288" w:lineRule="auto"/>
      <w:widowControl/>
    </w:pPr>
    <w:rPr>
      <w:rFonts w:ascii="Verdana" w:hAnsi="Verdana"/>
      <w:sz w:val="24"/>
      <w:szCs w:val="20"/>
      <w:lang w:eastAsia="en-US"/>
    </w:rPr>
  </w:style>
  <w:style w:type="paragraph" w:styleId="2315">
    <w:name w:val="Char21"/>
    <w:basedOn w:val="1110"/>
    <w:next w:val="2315"/>
    <w:link w:val="1110"/>
    <w:qFormat/>
    <w:rPr>
      <w:rFonts w:ascii="方正仿宋_GB2312" w:eastAsia="方正仿宋_GB2312"/>
      <w:b/>
      <w:sz w:val="32"/>
      <w:szCs w:val="32"/>
    </w:rPr>
  </w:style>
  <w:style w:type="paragraph" w:styleId="2316">
    <w:name w:val="Char1 Char Char Char21"/>
    <w:basedOn w:val="1110"/>
    <w:next w:val="2316"/>
    <w:link w:val="1110"/>
    <w:qFormat/>
    <w:rPr>
      <w:rFonts w:ascii="Tahoma" w:hAnsi="Tahoma"/>
      <w:sz w:val="24"/>
      <w:szCs w:val="20"/>
    </w:rPr>
  </w:style>
  <w:style w:type="paragraph" w:styleId="2317">
    <w:name w:val="Char Char12"/>
    <w:basedOn w:val="1110"/>
    <w:next w:val="2317"/>
    <w:link w:val="1110"/>
    <w:qFormat/>
    <w:pPr>
      <w:jc w:val="left"/>
      <w:spacing w:after="160" w:line="240" w:lineRule="exact"/>
      <w:widowControl/>
    </w:pPr>
    <w:rPr>
      <w:rFonts w:ascii="Verdana" w:hAnsi="Verdana"/>
      <w:sz w:val="20"/>
      <w:lang w:eastAsia="en-US"/>
    </w:rPr>
  </w:style>
  <w:style w:type="paragraph" w:styleId="2318">
    <w:name w:val="Normal (Web)1"/>
    <w:basedOn w:val="1110"/>
    <w:next w:val="2318"/>
    <w:link w:val="1110"/>
    <w:qFormat/>
    <w:pPr>
      <w:jc w:val="left"/>
      <w:spacing w:before="100" w:beforeAutospacing="1" w:after="100" w:afterAutospacing="1"/>
      <w:widowControl/>
    </w:pPr>
    <w:rPr>
      <w:rFonts w:ascii="宋体" w:hAnsi="宋体" w:cs="宋体"/>
      <w:sz w:val="24"/>
    </w:rPr>
  </w:style>
  <w:style w:type="paragraph" w:styleId="2319">
    <w:name w:val="_Style 171"/>
    <w:basedOn w:val="1110"/>
    <w:next w:val="1110"/>
    <w:link w:val="1110"/>
    <w:qFormat/>
    <w:pPr>
      <w:ind w:firstLine="560"/>
      <w:spacing w:line="500" w:lineRule="exact"/>
    </w:pPr>
    <w:rPr>
      <w:rFonts w:ascii="Cambria" w:hAnsi="Cambria" w:eastAsia="仿宋"/>
      <w:color w:val="000000"/>
      <w:sz w:val="28"/>
      <w:szCs w:val="20"/>
    </w:rPr>
  </w:style>
  <w:style w:type="paragraph" w:styleId="2320">
    <w:name w:val="中等深浅底纹 1 - 着色 11"/>
    <w:next w:val="2321"/>
    <w:link w:val="1110"/>
    <w:qFormat/>
    <w:pPr>
      <w:widowControl w:val="off"/>
    </w:pPr>
    <w:rPr>
      <w:rFonts w:ascii="宋体" w:hAnsi="Calibri" w:eastAsia="宋体" w:cs="Times New Roman"/>
      <w:sz w:val="21"/>
      <w:szCs w:val="22"/>
      <w:lang w:val="en-US" w:eastAsia="zh-CN" w:bidi="ar-SA"/>
    </w:rPr>
  </w:style>
  <w:style w:type="paragraph" w:styleId="2321">
    <w:name w:val="D表"/>
    <w:basedOn w:val="1110"/>
    <w:next w:val="1146"/>
    <w:link w:val="1110"/>
    <w:qFormat/>
    <w:pPr>
      <w:ind w:hanging="2"/>
      <w:spacing w:line="500" w:lineRule="exact"/>
    </w:pPr>
    <w:rPr>
      <w:rFonts w:ascii="Calibri" w:hAnsi="Calibri" w:eastAsia="仿宋"/>
      <w:sz w:val="18"/>
      <w:szCs w:val="18"/>
    </w:rPr>
  </w:style>
  <w:style w:type="paragraph" w:styleId="2322">
    <w:name w:val="金宏发行正文 Char Char"/>
    <w:basedOn w:val="1110"/>
    <w:next w:val="2293"/>
    <w:link w:val="1110"/>
    <w:qFormat/>
    <w:pPr>
      <w:ind w:firstLine="560"/>
      <w:spacing w:line="500" w:lineRule="exact"/>
    </w:pPr>
    <w:rPr>
      <w:rFonts w:ascii="Calibri" w:hAnsi="Calibri" w:eastAsia="方正仿宋_GB2312" w:cs="宋体"/>
      <w:sz w:val="28"/>
      <w:szCs w:val="20"/>
    </w:rPr>
  </w:style>
  <w:style w:type="paragraph" w:styleId="2323">
    <w:name w:val="Char1 Char Char Char2"/>
    <w:basedOn w:val="1110"/>
    <w:next w:val="2323"/>
    <w:link w:val="1110"/>
    <w:qFormat/>
    <w:pPr>
      <w:ind w:firstLine="560"/>
      <w:spacing w:line="500" w:lineRule="exact"/>
    </w:pPr>
    <w:rPr>
      <w:rFonts w:ascii="Tahoma" w:hAnsi="Tahoma" w:eastAsia="仿宋"/>
      <w:sz w:val="28"/>
      <w:szCs w:val="20"/>
    </w:rPr>
  </w:style>
  <w:style w:type="paragraph" w:styleId="2324">
    <w:name w:val="Char Char Char Char2"/>
    <w:basedOn w:val="1110"/>
    <w:next w:val="2324"/>
    <w:link w:val="1110"/>
    <w:qFormat/>
    <w:pPr>
      <w:ind w:firstLine="560"/>
      <w:spacing w:line="500" w:lineRule="exact"/>
    </w:pPr>
    <w:rPr>
      <w:rFonts w:ascii="Calibri" w:hAnsi="Calibri" w:eastAsia="仿宋"/>
      <w:sz w:val="28"/>
    </w:rPr>
  </w:style>
  <w:style w:type="paragraph" w:styleId="2325">
    <w:name w:val="Heading"/>
    <w:basedOn w:val="1110"/>
    <w:next w:val="1122"/>
    <w:link w:val="1110"/>
    <w:qFormat/>
    <w:pPr>
      <w:ind w:firstLine="720"/>
      <w:keepNext/>
      <w:spacing w:before="240" w:after="120" w:line="360" w:lineRule="auto"/>
    </w:pPr>
    <w:rPr>
      <w:rFonts w:ascii="方正公文黑体" w:hAnsi="方正公文黑体" w:eastAsia="方正公文黑体" w:cs="方正公文黑体"/>
      <w:sz w:val="28"/>
      <w:szCs w:val="28"/>
      <w:lang w:eastAsia="ar-SA"/>
    </w:rPr>
  </w:style>
  <w:style w:type="paragraph" w:styleId="2326">
    <w:name w:val="Char Char Char Char1"/>
    <w:basedOn w:val="1110"/>
    <w:next w:val="2326"/>
    <w:link w:val="1110"/>
    <w:qFormat/>
    <w:pPr>
      <w:ind w:firstLine="560"/>
      <w:spacing w:line="500" w:lineRule="exact"/>
    </w:pPr>
    <w:rPr>
      <w:rFonts w:ascii="Calibri" w:hAnsi="Calibri" w:eastAsia="仿宋"/>
      <w:sz w:val="28"/>
    </w:rPr>
  </w:style>
  <w:style w:type="paragraph" w:styleId="2327">
    <w:name w:val="Char Char Char Char Char Char Char Char Char Char Char Char Char Char Char Char Char Char Char Char"/>
    <w:basedOn w:val="1110"/>
    <w:next w:val="1110"/>
    <w:link w:val="1110"/>
    <w:qFormat/>
    <w:pPr>
      <w:ind w:left="420" w:hanging="420"/>
      <w:spacing w:line="360" w:lineRule="auto"/>
      <w:tabs>
        <w:tab w:val="left" w:pos="851" w:leader="none"/>
      </w:tabs>
    </w:pPr>
    <w:rPr>
      <w:rFonts w:ascii="Calibri" w:hAnsi="Calibri" w:eastAsia="仿宋"/>
      <w:sz w:val="28"/>
    </w:rPr>
  </w:style>
  <w:style w:type="paragraph" w:styleId="2328">
    <w:name w:val="中等深浅网格 1 - 着色 21"/>
    <w:basedOn w:val="1110"/>
    <w:next w:val="2328"/>
    <w:link w:val="1110"/>
    <w:uiPriority w:val="34"/>
    <w:qFormat/>
    <w:pPr>
      <w:ind w:firstLine="420"/>
    </w:pPr>
    <w:rPr>
      <w:rFonts w:ascii="Calibri" w:hAnsi="Calibri" w:eastAsia="仿宋"/>
      <w:sz w:val="28"/>
      <w:szCs w:val="22"/>
    </w:rPr>
  </w:style>
  <w:style w:type="paragraph" w:styleId="2329">
    <w:name w:val="注意事项"/>
    <w:basedOn w:val="1110"/>
    <w:next w:val="2329"/>
    <w:link w:val="1110"/>
    <w:qFormat/>
    <w:pPr>
      <w:ind w:firstLine="200"/>
      <w:spacing w:before="60" w:after="60" w:line="360" w:lineRule="auto"/>
    </w:pPr>
    <w:rPr>
      <w:rFonts w:ascii="仿宋" w:hAnsi="仿宋"/>
      <w:b/>
      <w:bCs/>
      <w:sz w:val="28"/>
      <w:lang w:eastAsia="ar-SA"/>
    </w:rPr>
  </w:style>
  <w:style w:type="paragraph" w:styleId="2330">
    <w:name w:val="正常"/>
    <w:next w:val="2330"/>
    <w:link w:val="1110"/>
    <w:qFormat/>
    <w:pPr>
      <w:jc w:val="both"/>
      <w:widowControl w:val="off"/>
    </w:pPr>
    <w:rPr>
      <w:rFonts w:ascii="Calibri" w:hAnsi="Calibri" w:eastAsia="宋体" w:cs="Times New Roman"/>
      <w:sz w:val="21"/>
      <w:szCs w:val="22"/>
      <w:lang w:val="en-US" w:eastAsia="zh-CN" w:bidi="ar-SA"/>
    </w:rPr>
  </w:style>
  <w:style w:type="paragraph" w:styleId="2331">
    <w:name w:val="无编号标题"/>
    <w:basedOn w:val="1110"/>
    <w:next w:val="1854"/>
    <w:link w:val="1110"/>
    <w:qFormat/>
    <w:pPr>
      <w:ind w:firstLine="560"/>
      <w:jc w:val="center"/>
      <w:pageBreakBefore/>
      <w:spacing w:line="480" w:lineRule="auto"/>
      <w:suppressLineNumbers/>
    </w:pPr>
    <w:rPr>
      <w:rFonts w:ascii="宋体" w:hAnsi="宋体" w:eastAsia="仿宋"/>
      <w:b/>
      <w:sz w:val="36"/>
      <w:szCs w:val="44"/>
    </w:rPr>
  </w:style>
  <w:style w:type="paragraph" w:styleId="2332">
    <w:name w:val="Bid_正文"/>
    <w:basedOn w:val="1129"/>
    <w:next w:val="2333"/>
    <w:link w:val="1110"/>
    <w:qFormat/>
    <w:pPr>
      <w:ind w:firstLine="200"/>
      <w:jc w:val="left"/>
      <w:spacing w:line="590" w:lineRule="atLeast"/>
      <w:widowControl/>
    </w:pPr>
    <w:rPr>
      <w:rFonts w:ascii="方正仿宋_GBK" w:hAnsi="Calibri" w:eastAsia="仿宋"/>
      <w:spacing w:val="-25"/>
      <w:sz w:val="32"/>
      <w:szCs w:val="20"/>
    </w:rPr>
  </w:style>
  <w:style w:type="paragraph" w:styleId="2333">
    <w:name w:val="p1"/>
    <w:basedOn w:val="1110"/>
    <w:next w:val="1136"/>
    <w:link w:val="1110"/>
    <w:qFormat/>
    <w:pPr>
      <w:ind w:firstLine="560"/>
      <w:jc w:val="left"/>
      <w:spacing w:line="500" w:lineRule="exact"/>
      <w:widowControl/>
    </w:pPr>
    <w:rPr>
      <w:rFonts w:ascii="Lucida Console" w:hAnsi="Lucida Console" w:eastAsia="仿宋" w:cs="Lucida Console"/>
      <w:color w:val="000000"/>
      <w:sz w:val="20"/>
      <w:szCs w:val="20"/>
    </w:rPr>
  </w:style>
  <w:style w:type="paragraph" w:styleId="2334">
    <w:name w:val="正文首行缩进 Char3"/>
    <w:basedOn w:val="1110"/>
    <w:next w:val="2334"/>
    <w:link w:val="1110"/>
    <w:qFormat/>
    <w:pPr>
      <w:ind w:firstLine="560"/>
      <w:spacing w:line="500" w:lineRule="exact"/>
    </w:pPr>
    <w:rPr>
      <w:rFonts w:ascii="Calibri" w:hAnsi="Calibri" w:eastAsia="仿宋"/>
      <w:sz w:val="28"/>
      <w:szCs w:val="20"/>
    </w:rPr>
  </w:style>
  <w:style w:type="paragraph" w:styleId="2335">
    <w:name w:val="表格内容"/>
    <w:basedOn w:val="1110"/>
    <w:next w:val="2116"/>
    <w:link w:val="1110"/>
    <w:qFormat/>
    <w:pPr>
      <w:ind w:firstLine="560"/>
      <w:jc w:val="left"/>
      <w:spacing w:line="360" w:lineRule="auto"/>
    </w:pPr>
    <w:rPr>
      <w:rFonts w:ascii="微软雅黑" w:hAnsi="微软雅黑" w:eastAsia="微软雅黑"/>
      <w:sz w:val="18"/>
      <w:lang w:val="en-GB"/>
    </w:rPr>
  </w:style>
  <w:style w:type="paragraph" w:styleId="2336">
    <w:name w:val="文章正文"/>
    <w:basedOn w:val="1110"/>
    <w:next w:val="2337"/>
    <w:link w:val="1110"/>
    <w:qFormat/>
    <w:pPr>
      <w:ind w:firstLine="482"/>
      <w:spacing w:line="360" w:lineRule="auto"/>
    </w:pPr>
    <w:rPr>
      <w:rFonts w:ascii="Calibri" w:hAnsi="Calibri" w:eastAsia="仿宋"/>
    </w:rPr>
  </w:style>
  <w:style w:type="paragraph" w:styleId="2337">
    <w:name w:val="我的图表标题"/>
    <w:basedOn w:val="1110"/>
    <w:next w:val="1323"/>
    <w:link w:val="1110"/>
    <w:qFormat/>
    <w:pPr>
      <w:ind w:firstLine="560"/>
      <w:jc w:val="center"/>
      <w:spacing w:line="360" w:lineRule="auto"/>
    </w:pPr>
    <w:rPr>
      <w:rFonts w:ascii="Cambria" w:hAnsi="Cambria" w:eastAsia="黑体" w:cs="宋体"/>
      <w:sz w:val="28"/>
      <w:szCs w:val="20"/>
    </w:rPr>
  </w:style>
  <w:style w:type="paragraph" w:styleId="2338">
    <w:name w:val="11111"/>
    <w:basedOn w:val="1110"/>
    <w:next w:val="2339"/>
    <w:link w:val="1110"/>
    <w:qFormat/>
    <w:pPr>
      <w:ind w:firstLine="200"/>
      <w:spacing w:after="120" w:line="360" w:lineRule="auto"/>
    </w:pPr>
    <w:rPr>
      <w:rFonts w:ascii="宋体" w:hAnsi="Calibri" w:eastAsia="仿宋" w:cs="宋体"/>
      <w:color w:val="000000"/>
      <w:sz w:val="28"/>
      <w:lang w:val="zh-CN"/>
    </w:rPr>
  </w:style>
  <w:style w:type="paragraph" w:styleId="2339">
    <w:name w:val="Char Char Char Char Char Char Char Char Char Char Char Char Char"/>
    <w:basedOn w:val="1110"/>
    <w:next w:val="1129"/>
    <w:link w:val="1110"/>
    <w:qFormat/>
    <w:pPr>
      <w:jc w:val="left"/>
      <w:spacing w:after="160" w:line="240" w:lineRule="exact"/>
      <w:widowControl/>
    </w:pPr>
    <w:rPr>
      <w:rFonts w:ascii="Verdana" w:hAnsi="Verdana" w:eastAsia="方正仿宋_GB2312"/>
      <w:sz w:val="28"/>
      <w:szCs w:val="20"/>
      <w:lang w:eastAsia="en-US"/>
    </w:rPr>
  </w:style>
  <w:style w:type="paragraph" w:styleId="2340">
    <w:name w:val="Char Char Char Char Char Char Char Char Char1 Char Char Char Char Char Char Char Char Char Char"/>
    <w:basedOn w:val="1110"/>
    <w:next w:val="2341"/>
    <w:link w:val="1110"/>
    <w:qFormat/>
    <w:pPr>
      <w:ind w:firstLine="560"/>
      <w:jc w:val="left"/>
      <w:spacing w:after="160" w:line="240" w:lineRule="exact"/>
      <w:widowControl/>
    </w:pPr>
    <w:rPr>
      <w:rFonts w:ascii="Verdana" w:hAnsi="Verdana" w:eastAsia="方正仿宋_GB2312"/>
      <w:sz w:val="28"/>
      <w:szCs w:val="20"/>
      <w:lang w:eastAsia="en-US"/>
    </w:rPr>
  </w:style>
  <w:style w:type="paragraph" w:styleId="2341">
    <w:name w:val="样式3"/>
    <w:basedOn w:val="1110"/>
    <w:next w:val="2341"/>
    <w:link w:val="1110"/>
    <w:qFormat/>
    <w:pPr>
      <w:ind w:firstLine="420"/>
      <w:spacing w:line="360" w:lineRule="auto"/>
      <w:tabs>
        <w:tab w:val="left" w:pos="695" w:leader="none"/>
      </w:tabs>
    </w:pPr>
    <w:rPr>
      <w:rFonts w:ascii="Calibri" w:hAnsi="Calibri" w:eastAsia="仿宋"/>
      <w:sz w:val="28"/>
    </w:rPr>
  </w:style>
  <w:style w:type="paragraph" w:styleId="2342">
    <w:name w:val="正文Normal"/>
    <w:basedOn w:val="1110"/>
    <w:next w:val="1246"/>
    <w:link w:val="1110"/>
    <w:qFormat/>
    <w:pPr>
      <w:ind w:firstLine="480"/>
      <w:spacing w:after="120" w:line="360" w:lineRule="auto"/>
    </w:pPr>
    <w:rPr>
      <w:rFonts w:ascii="Arial" w:hAnsi="Arial" w:eastAsia="仿宋" w:cs="Arial"/>
      <w:sz w:val="28"/>
    </w:rPr>
  </w:style>
  <w:style w:type="paragraph" w:styleId="2343">
    <w:name w:val="标准正文"/>
    <w:basedOn w:val="1110"/>
    <w:next w:val="1119"/>
    <w:link w:val="1110"/>
    <w:qFormat/>
    <w:pPr>
      <w:ind w:firstLine="560"/>
      <w:spacing w:line="500" w:lineRule="exact"/>
    </w:pPr>
    <w:rPr>
      <w:rFonts w:ascii="Calibri" w:hAnsi="Calibri" w:eastAsia="仿宋"/>
      <w:sz w:val="28"/>
      <w:lang w:val="en-GB"/>
    </w:rPr>
  </w:style>
  <w:style w:type="paragraph" w:styleId="2344">
    <w:name w:val="_Style 62"/>
    <w:next w:val="1200"/>
    <w:link w:val="1110"/>
    <w:qFormat/>
    <w:pPr>
      <w:jc w:val="both"/>
      <w:widowControl w:val="off"/>
    </w:pPr>
    <w:rPr>
      <w:rFonts w:ascii="Calibri" w:hAnsi="Calibri" w:eastAsia="宋体" w:cs="Times New Roman"/>
      <w:sz w:val="21"/>
      <w:szCs w:val="22"/>
      <w:lang w:val="en-US" w:eastAsia="zh-CN" w:bidi="ar-SA"/>
    </w:rPr>
  </w:style>
  <w:style w:type="paragraph" w:styleId="2345">
    <w:name w:val="_Style 54"/>
    <w:next w:val="1787"/>
    <w:link w:val="1110"/>
    <w:qFormat/>
    <w:rPr>
      <w:rFonts w:ascii="Calibri" w:hAnsi="Calibri" w:eastAsia="宋体" w:cs="Times New Roman"/>
      <w:sz w:val="24"/>
      <w:szCs w:val="24"/>
      <w:lang w:val="en-US" w:eastAsia="zh-CN" w:bidi="ar-SA"/>
    </w:rPr>
  </w:style>
  <w:style w:type="paragraph" w:styleId="2346">
    <w:name w:val="样式 标题 2 + 行距: 最小值 12 磅"/>
    <w:basedOn w:val="1112"/>
    <w:next w:val="1119"/>
    <w:link w:val="111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347">
    <w:name w:val="ABC_正文"/>
    <w:basedOn w:val="1110"/>
    <w:next w:val="2347"/>
    <w:link w:val="1110"/>
    <w:qFormat/>
    <w:pPr>
      <w:ind w:firstLine="200"/>
      <w:widowControl/>
    </w:pPr>
    <w:rPr>
      <w:rFonts w:ascii="Calibri" w:hAnsi="宋体" w:eastAsia="Times New Roman"/>
      <w:sz w:val="20"/>
      <w:szCs w:val="20"/>
    </w:rPr>
  </w:style>
  <w:style w:type="paragraph" w:styleId="2348">
    <w:name w:val="InfoBlue"/>
    <w:basedOn w:val="1110"/>
    <w:next w:val="2348"/>
    <w:link w:val="1110"/>
    <w:qFormat/>
    <w:pPr>
      <w:ind w:left="720" w:firstLine="560"/>
      <w:jc w:val="left"/>
      <w:spacing w:after="120" w:line="360" w:lineRule="auto"/>
    </w:pPr>
    <w:rPr>
      <w:rFonts w:ascii="Calibri" w:hAnsi="Calibri" w:eastAsia="仿宋"/>
      <w:color w:val="0000ff"/>
      <w:szCs w:val="20"/>
    </w:rPr>
  </w:style>
  <w:style w:type="paragraph" w:styleId="2349">
    <w:name w:val="样式 标题 3"/>
    <w:basedOn w:val="1113"/>
    <w:next w:val="1159"/>
    <w:link w:val="111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350">
    <w:name w:val="正文文本21"/>
    <w:next w:val="2350"/>
    <w:link w:val="1110"/>
    <w:qFormat/>
    <w:pPr>
      <w:keepLines/>
      <w:spacing w:after="120" w:line="220" w:lineRule="atLeast"/>
    </w:pPr>
    <w:rPr>
      <w:rFonts w:ascii="宋体" w:hAnsi="Calibri" w:eastAsia="宋体" w:cs="Times New Roman"/>
      <w:lang w:val="en-GB" w:eastAsia="zh-CN" w:bidi="ar-SA"/>
    </w:rPr>
  </w:style>
  <w:style w:type="paragraph" w:styleId="2351">
    <w:name w:val="Char Char Char Char Char Char Char Char Char Char Char Char Char Char Char1 Char"/>
    <w:basedOn w:val="1110"/>
    <w:next w:val="1156"/>
    <w:link w:val="1110"/>
    <w:qFormat/>
    <w:pPr>
      <w:ind w:firstLine="560"/>
      <w:jc w:val="left"/>
      <w:spacing w:after="160" w:line="240" w:lineRule="exact"/>
      <w:widowControl/>
    </w:pPr>
    <w:rPr>
      <w:rFonts w:ascii="Verdana" w:hAnsi="Verdana" w:eastAsia="仿宋"/>
      <w:sz w:val="20"/>
      <w:szCs w:val="20"/>
      <w:lang w:eastAsia="en-US"/>
    </w:rPr>
  </w:style>
  <w:style w:type="paragraph" w:styleId="2352">
    <w:name w:val="无首行缩进正文"/>
    <w:basedOn w:val="2337"/>
    <w:next w:val="2289"/>
    <w:link w:val="1110"/>
    <w:qFormat/>
    <w:pPr>
      <w:ind w:firstLine="0"/>
      <w:jc w:val="both"/>
    </w:pPr>
    <w:rPr>
      <w:rFonts w:ascii="Calibri" w:hAnsi="Calibri" w:eastAsia="方正仿宋_GBK" w:cs="Times New Roman"/>
      <w:sz w:val="21"/>
      <w:szCs w:val="24"/>
    </w:rPr>
  </w:style>
  <w:style w:type="paragraph" w:styleId="2353">
    <w:name w:val="Plain Text1"/>
    <w:basedOn w:val="1110"/>
    <w:next w:val="1137"/>
    <w:link w:val="1110"/>
    <w:qFormat/>
    <w:pPr>
      <w:ind w:firstLine="560"/>
      <w:spacing w:line="360" w:lineRule="auto"/>
    </w:pPr>
    <w:rPr>
      <w:rFonts w:ascii="宋体" w:hAnsi="宋体" w:eastAsia="仿宋"/>
      <w:sz w:val="28"/>
      <w:szCs w:val="20"/>
    </w:rPr>
  </w:style>
  <w:style w:type="paragraph" w:styleId="2354">
    <w:name w:val="Char Char Char Char Char Char Char Char Char Char Char Char Char1"/>
    <w:basedOn w:val="1110"/>
    <w:next w:val="2354"/>
    <w:link w:val="1110"/>
    <w:qFormat/>
    <w:pPr>
      <w:ind w:firstLine="560"/>
      <w:jc w:val="left"/>
      <w:spacing w:after="160" w:line="240" w:lineRule="exact"/>
      <w:widowControl/>
    </w:pPr>
    <w:rPr>
      <w:rFonts w:ascii="Verdana" w:hAnsi="Verdana" w:eastAsia="方正仿宋_GB2312"/>
      <w:sz w:val="28"/>
      <w:szCs w:val="20"/>
      <w:lang w:eastAsia="en-US"/>
    </w:rPr>
  </w:style>
  <w:style w:type="paragraph" w:styleId="2355">
    <w:name w:val="样式 Tabletext + 五号 加粗 居中 段后: 0 磅 行距: 1.5 倍行距"/>
    <w:basedOn w:val="1110"/>
    <w:next w:val="2355"/>
    <w:link w:val="1110"/>
    <w:qFormat/>
    <w:pPr>
      <w:ind w:firstLine="560"/>
      <w:spacing w:line="500" w:lineRule="exact"/>
    </w:pPr>
    <w:rPr>
      <w:rFonts w:ascii="Calibri" w:hAnsi="Calibri" w:eastAsia="仿宋"/>
      <w:sz w:val="28"/>
      <w:szCs w:val="20"/>
    </w:rPr>
  </w:style>
  <w:style w:type="paragraph" w:styleId="2356">
    <w:name w:val="Subject"/>
    <w:basedOn w:val="1110"/>
    <w:next w:val="2356"/>
    <w:link w:val="1110"/>
    <w:qFormat/>
    <w:pPr>
      <w:jc w:val="center"/>
      <w:widowControl/>
    </w:pPr>
    <w:rPr>
      <w:rFonts w:ascii="Calibri" w:hAnsi="Calibri" w:eastAsia="黑体"/>
      <w:b/>
      <w:sz w:val="48"/>
    </w:rPr>
  </w:style>
  <w:style w:type="paragraph" w:styleId="2357">
    <w:name w:val="题注1"/>
    <w:basedOn w:val="1110"/>
    <w:next w:val="2357"/>
    <w:link w:val="1110"/>
    <w:qFormat/>
    <w:pPr>
      <w:ind w:firstLine="720"/>
      <w:spacing w:before="120" w:after="120" w:line="360" w:lineRule="auto"/>
      <w:suppressLineNumbers/>
    </w:pPr>
    <w:rPr>
      <w:rFonts w:ascii="仿宋" w:hAnsi="仿宋"/>
      <w:i/>
      <w:iCs/>
      <w:sz w:val="28"/>
      <w:lang w:eastAsia="ar-SA"/>
    </w:rPr>
  </w:style>
  <w:style w:type="paragraph" w:styleId="2358">
    <w:name w:val="默认段落字体 Para Char Char Char Char"/>
    <w:basedOn w:val="1110"/>
    <w:next w:val="1166"/>
    <w:link w:val="1110"/>
    <w:qFormat/>
    <w:pPr>
      <w:ind w:firstLine="560"/>
      <w:spacing w:line="360" w:lineRule="auto"/>
    </w:pPr>
    <w:rPr>
      <w:rFonts w:ascii="Calibri" w:hAnsi="Calibri" w:eastAsia="仿宋"/>
      <w:sz w:val="28"/>
      <w:szCs w:val="20"/>
    </w:rPr>
  </w:style>
  <w:style w:type="paragraph" w:styleId="2359">
    <w:name w:val="样式 标题 1 + 行距: 最小值 12 磅"/>
    <w:basedOn w:val="1111"/>
    <w:next w:val="2348"/>
    <w:link w:val="111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60">
    <w:name w:val="_Style 224"/>
    <w:basedOn w:val="1110"/>
    <w:next w:val="1110"/>
    <w:link w:val="1110"/>
    <w:uiPriority w:val="39"/>
    <w:unhideWhenUsed/>
    <w:qFormat/>
    <w:pPr>
      <w:ind w:left="2100"/>
      <w:jc w:val="left"/>
      <w:widowControl/>
    </w:pPr>
    <w:rPr>
      <w:rFonts w:ascii="Calibri" w:hAnsi="Calibri"/>
      <w:szCs w:val="22"/>
    </w:rPr>
  </w:style>
  <w:style w:type="paragraph" w:styleId="2361">
    <w:name w:val="图中文字"/>
    <w:basedOn w:val="1110"/>
    <w:next w:val="1789"/>
    <w:link w:val="1110"/>
    <w:qFormat/>
    <w:pPr>
      <w:ind w:firstLine="560"/>
      <w:jc w:val="center"/>
      <w:spacing w:line="500" w:lineRule="exact"/>
      <w:widowControl/>
    </w:pPr>
    <w:rPr>
      <w:rFonts w:ascii="Calibri" w:hAnsi="Calibri" w:eastAsia="方正仿宋_GB2312"/>
      <w:sz w:val="28"/>
      <w:szCs w:val="20"/>
    </w:rPr>
  </w:style>
  <w:style w:type="paragraph" w:styleId="2362">
    <w:name w:val="标题 11"/>
    <w:basedOn w:val="1110"/>
    <w:next w:val="1110"/>
    <w:link w:val="1110"/>
    <w:qFormat/>
    <w:pPr>
      <w:keepLines/>
      <w:keepNext/>
      <w:spacing w:line="590" w:lineRule="exact"/>
      <w:outlineLvl w:val="0"/>
    </w:pPr>
    <w:rPr>
      <w:rFonts w:ascii="Calibri" w:hAnsi="Calibri" w:eastAsia="兰米正黑体"/>
      <w:bCs/>
      <w:sz w:val="32"/>
      <w:szCs w:val="44"/>
    </w:rPr>
  </w:style>
  <w:style w:type="paragraph" w:styleId="2363">
    <w:name w:val="样式 标题 + 右"/>
    <w:basedOn w:val="1141"/>
    <w:next w:val="2253"/>
    <w:link w:val="1110"/>
    <w:qFormat/>
    <w:pPr>
      <w:ind w:left="0" w:firstLine="560"/>
      <w:jc w:val="right"/>
      <w:spacing w:line="500" w:lineRule="exact"/>
    </w:pPr>
    <w:rPr>
      <w:rFonts w:ascii="宋体" w:hAnsi="Calibri" w:eastAsia="方正小标宋_GBK" w:cs="宋体"/>
      <w:color w:val="000000"/>
      <w:sz w:val="28"/>
      <w:szCs w:val="20"/>
    </w:rPr>
  </w:style>
  <w:style w:type="paragraph" w:styleId="2364">
    <w:name w:val="表号"/>
    <w:basedOn w:val="1110"/>
    <w:next w:val="1319"/>
    <w:link w:val="111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65">
    <w:name w:val="表头样式"/>
    <w:basedOn w:val="1110"/>
    <w:next w:val="2365"/>
    <w:link w:val="1110"/>
    <w:qFormat/>
    <w:pPr>
      <w:ind w:firstLine="560"/>
      <w:jc w:val="center"/>
      <w:keepNext/>
      <w:spacing w:line="500" w:lineRule="exact"/>
    </w:pPr>
    <w:rPr>
      <w:rFonts w:ascii="Arial" w:hAnsi="Arial" w:eastAsia="仿宋"/>
      <w:b/>
      <w:szCs w:val="21"/>
    </w:rPr>
  </w:style>
  <w:style w:type="paragraph" w:styleId="2366">
    <w:name w:val="评估表"/>
    <w:basedOn w:val="1110"/>
    <w:next w:val="2366"/>
    <w:link w:val="1110"/>
    <w:qFormat/>
    <w:pPr>
      <w:spacing w:line="240" w:lineRule="exact"/>
    </w:pPr>
    <w:rPr>
      <w:rFonts w:ascii="方正仿宋_GBK" w:hAnsi="方正仿宋_GBK" w:eastAsia="方正仿宋_GBK"/>
      <w:sz w:val="18"/>
      <w:szCs w:val="18"/>
    </w:rPr>
  </w:style>
  <w:style w:type="paragraph" w:styleId="2367">
    <w:name w:val="Table Contents"/>
    <w:basedOn w:val="1110"/>
    <w:next w:val="2367"/>
    <w:link w:val="1110"/>
    <w:qFormat/>
    <w:pPr>
      <w:ind w:firstLine="720"/>
      <w:spacing w:line="360" w:lineRule="auto"/>
      <w:suppressLineNumbers/>
    </w:pPr>
    <w:rPr>
      <w:rFonts w:ascii="仿宋" w:hAnsi="仿宋"/>
      <w:sz w:val="28"/>
      <w:lang w:eastAsia="ar-SA"/>
    </w:rPr>
  </w:style>
  <w:style w:type="paragraph" w:styleId="2368">
    <w:name w:val="Paragraph1"/>
    <w:basedOn w:val="1110"/>
    <w:next w:val="2016"/>
    <w:link w:val="1110"/>
    <w:qFormat/>
    <w:pPr>
      <w:ind w:firstLine="560"/>
      <w:spacing w:before="80" w:line="500" w:lineRule="exact"/>
    </w:pPr>
    <w:rPr>
      <w:rFonts w:ascii="宋体" w:hAnsi="Calibri" w:eastAsia="仿宋"/>
      <w:sz w:val="20"/>
      <w:szCs w:val="20"/>
    </w:rPr>
  </w:style>
  <w:style w:type="paragraph" w:styleId="2369">
    <w:name w:val="Tabletext"/>
    <w:basedOn w:val="1110"/>
    <w:next w:val="1930"/>
    <w:link w:val="1110"/>
    <w:qFormat/>
    <w:pPr>
      <w:ind w:firstLine="560"/>
      <w:jc w:val="left"/>
      <w:keepLines/>
      <w:spacing w:after="120" w:line="240" w:lineRule="atLeast"/>
    </w:pPr>
    <w:rPr>
      <w:rFonts w:ascii="Calibri" w:hAnsi="Calibri" w:eastAsia="仿宋"/>
      <w:sz w:val="28"/>
      <w:szCs w:val="20"/>
      <w:lang w:eastAsia="en-US"/>
    </w:rPr>
  </w:style>
  <w:style w:type="paragraph" w:styleId="2370">
    <w:name w:val="编写建议"/>
    <w:basedOn w:val="1110"/>
    <w:next w:val="1122"/>
    <w:link w:val="1110"/>
    <w:qFormat/>
    <w:pPr>
      <w:ind w:firstLine="420"/>
      <w:jc w:val="left"/>
      <w:spacing w:line="360" w:lineRule="auto"/>
    </w:pPr>
    <w:rPr>
      <w:rFonts w:ascii="Arial" w:hAnsi="Arial" w:cs="宋体"/>
      <w:i/>
      <w:iCs/>
      <w:color w:val="0000ff"/>
      <w:sz w:val="28"/>
      <w:lang w:eastAsia="ar-SA"/>
    </w:rPr>
  </w:style>
  <w:style w:type="paragraph" w:styleId="2371">
    <w:name w:val="引用 Char2"/>
    <w:basedOn w:val="1110"/>
    <w:next w:val="2371"/>
    <w:link w:val="1110"/>
    <w:qFormat/>
    <w:pPr>
      <w:ind w:firstLine="560"/>
      <w:spacing w:line="500" w:lineRule="exact"/>
    </w:pPr>
    <w:rPr>
      <w:rFonts w:ascii="Calibri" w:hAnsi="Calibri" w:eastAsia="仿宋"/>
      <w:sz w:val="28"/>
      <w:szCs w:val="20"/>
    </w:rPr>
  </w:style>
  <w:style w:type="paragraph" w:styleId="2372">
    <w:name w:val="文档名称"/>
    <w:basedOn w:val="1110"/>
    <w:next w:val="2372"/>
    <w:link w:val="1110"/>
    <w:qFormat/>
    <w:pPr>
      <w:ind w:firstLine="720"/>
      <w:jc w:val="center"/>
      <w:spacing w:line="360" w:lineRule="auto"/>
    </w:pPr>
    <w:rPr>
      <w:rFonts w:ascii="仿宋" w:hAnsi="仿宋" w:eastAsia="黑体"/>
      <w:b/>
      <w:sz w:val="48"/>
      <w:szCs w:val="48"/>
      <w:lang w:eastAsia="ar-SA"/>
    </w:rPr>
  </w:style>
  <w:style w:type="paragraph" w:styleId="2373">
    <w:name w:val="explanation"/>
    <w:basedOn w:val="1110"/>
    <w:next w:val="1986"/>
    <w:link w:val="1110"/>
    <w:qFormat/>
    <w:pPr>
      <w:ind w:firstLine="560"/>
      <w:spacing w:line="500" w:lineRule="exact"/>
    </w:pPr>
    <w:rPr>
      <w:rFonts w:ascii="Calibri" w:hAnsi="Calibri" w:eastAsia="仿宋"/>
      <w:sz w:val="28"/>
    </w:rPr>
  </w:style>
  <w:style w:type="paragraph" w:styleId="2374">
    <w:name w:val="左对齐的表内文字"/>
    <w:basedOn w:val="1110"/>
    <w:next w:val="1199"/>
    <w:link w:val="1110"/>
    <w:qFormat/>
    <w:pPr>
      <w:ind w:firstLine="560"/>
      <w:spacing w:line="500" w:lineRule="exact"/>
    </w:pPr>
    <w:rPr>
      <w:rFonts w:ascii="Calibri" w:hAnsi="Calibri" w:eastAsia="方正仿宋_GB2312" w:cs="宋体"/>
      <w:sz w:val="28"/>
      <w:szCs w:val="20"/>
    </w:rPr>
  </w:style>
  <w:style w:type="paragraph" w:styleId="2375">
    <w:name w:val="_Style 44"/>
    <w:next w:val="1110"/>
    <w:link w:val="1110"/>
    <w:qFormat/>
    <w:pPr>
      <w:jc w:val="both"/>
      <w:widowControl w:val="off"/>
    </w:pPr>
    <w:rPr>
      <w:rFonts w:ascii="Calibri" w:hAnsi="Calibri" w:eastAsia="宋体" w:cs="Times New Roman"/>
      <w:sz w:val="24"/>
      <w:szCs w:val="24"/>
      <w:lang w:val="en-US" w:eastAsia="zh-CN" w:bidi="ar-SA"/>
    </w:rPr>
  </w:style>
  <w:style w:type="paragraph" w:styleId="2376">
    <w:name w:val="样式 标题 3 + 非加粗 倾斜"/>
    <w:basedOn w:val="1113"/>
    <w:next w:val="2377"/>
    <w:link w:val="111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77">
    <w:name w:val="样式 标题 2 + 五号"/>
    <w:basedOn w:val="1112"/>
    <w:next w:val="1212"/>
    <w:link w:val="111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78">
    <w:name w:val="版权申明"/>
    <w:basedOn w:val="1110"/>
    <w:next w:val="2378"/>
    <w:link w:val="1110"/>
    <w:qFormat/>
    <w:pPr>
      <w:ind w:firstLine="720"/>
      <w:jc w:val="center"/>
      <w:spacing w:line="360" w:lineRule="auto"/>
    </w:pPr>
    <w:rPr>
      <w:rFonts w:ascii="宋体" w:hAnsi="宋体" w:cs="宋体"/>
      <w:b/>
      <w:bCs/>
      <w:color w:val="000000"/>
      <w:sz w:val="28"/>
      <w:szCs w:val="20"/>
      <w:lang w:eastAsia="ar-SA"/>
    </w:rPr>
  </w:style>
  <w:style w:type="paragraph" w:styleId="2379">
    <w:name w:val="标题G"/>
    <w:basedOn w:val="1141"/>
    <w:next w:val="2359"/>
    <w:link w:val="111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80">
    <w:name w:val="标题5"/>
    <w:basedOn w:val="1110"/>
    <w:next w:val="2380"/>
    <w:link w:val="1110"/>
    <w:qFormat/>
    <w:pPr>
      <w:ind w:firstLine="560"/>
      <w:jc w:val="center"/>
      <w:spacing w:line="500" w:lineRule="exact"/>
    </w:pPr>
    <w:rPr>
      <w:rFonts w:ascii="宋体" w:hAnsi="宋体" w:eastAsia="仿宋"/>
      <w:b/>
      <w:sz w:val="52"/>
      <w:szCs w:val="22"/>
    </w:rPr>
  </w:style>
  <w:style w:type="paragraph" w:styleId="2381">
    <w:name w:val="修订11"/>
    <w:next w:val="2381"/>
    <w:link w:val="1110"/>
    <w:uiPriority w:val="99"/>
    <w:qFormat/>
    <w:rPr>
      <w:rFonts w:ascii="宋体" w:hAnsi="Calibri" w:eastAsia="宋体" w:cs="Times New Roman"/>
      <w:sz w:val="21"/>
      <w:lang w:val="en-US" w:eastAsia="zh-CN" w:bidi="ar-SA"/>
    </w:rPr>
  </w:style>
  <w:style w:type="paragraph" w:styleId="2382">
    <w:name w:val="正文文本3"/>
    <w:next w:val="2382"/>
    <w:link w:val="1110"/>
    <w:qFormat/>
    <w:pPr>
      <w:keepLines/>
      <w:spacing w:after="120" w:line="220" w:lineRule="atLeast"/>
    </w:pPr>
    <w:rPr>
      <w:rFonts w:ascii="宋体" w:hAnsi="Calibri" w:eastAsia="宋体" w:cs="Times New Roman"/>
      <w:lang w:val="en-GB" w:eastAsia="zh-CN" w:bidi="ar-SA"/>
    </w:rPr>
  </w:style>
  <w:style w:type="paragraph" w:styleId="2383">
    <w:name w:val="目录标题2"/>
    <w:basedOn w:val="1111"/>
    <w:next w:val="1110"/>
    <w:link w:val="111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84">
    <w:name w:val="Char1 Char Char Char1"/>
    <w:basedOn w:val="1110"/>
    <w:next w:val="2384"/>
    <w:link w:val="1110"/>
    <w:qFormat/>
    <w:pPr>
      <w:ind w:firstLine="560"/>
      <w:spacing w:line="500" w:lineRule="exact"/>
    </w:pPr>
    <w:rPr>
      <w:rFonts w:ascii="Tahoma" w:hAnsi="Tahoma" w:eastAsia="仿宋"/>
      <w:sz w:val="28"/>
      <w:szCs w:val="20"/>
    </w:rPr>
  </w:style>
  <w:style w:type="paragraph" w:styleId="2385">
    <w:name w:val="Bullet Text"/>
    <w:basedOn w:val="1110"/>
    <w:next w:val="2349"/>
    <w:link w:val="1110"/>
    <w:qFormat/>
    <w:pPr>
      <w:ind w:left="360" w:hanging="360"/>
      <w:jc w:val="left"/>
      <w:spacing w:after="60" w:line="500" w:lineRule="exact"/>
    </w:pPr>
    <w:rPr>
      <w:rFonts w:ascii="Arial" w:hAnsi="Arial" w:eastAsia="仿宋"/>
      <w:sz w:val="20"/>
      <w:szCs w:val="20"/>
    </w:rPr>
  </w:style>
  <w:style w:type="paragraph" w:styleId="2386">
    <w:name w:val="_Style 47"/>
    <w:basedOn w:val="1110"/>
    <w:next w:val="1291"/>
    <w:link w:val="1110"/>
    <w:qFormat/>
    <w:pPr>
      <w:ind w:firstLine="420"/>
      <w:jc w:val="left"/>
      <w:spacing w:line="360" w:lineRule="auto"/>
    </w:pPr>
    <w:rPr>
      <w:rFonts w:ascii="宋体" w:hAnsi="Calibri"/>
      <w:szCs w:val="20"/>
    </w:rPr>
  </w:style>
  <w:style w:type="paragraph" w:styleId="2387">
    <w:name w:val="_Style 196"/>
    <w:basedOn w:val="1110"/>
    <w:next w:val="1110"/>
    <w:link w:val="1110"/>
    <w:qFormat/>
    <w:pPr>
      <w:ind w:firstLine="560"/>
      <w:spacing w:line="500" w:lineRule="exact"/>
    </w:pPr>
    <w:rPr>
      <w:rFonts w:ascii="Calibri Light" w:hAnsi="Calibri Light" w:eastAsia="仿宋"/>
      <w:color w:val="000000"/>
      <w:sz w:val="28"/>
      <w:szCs w:val="20"/>
    </w:rPr>
  </w:style>
  <w:style w:type="paragraph" w:styleId="2388">
    <w:name w:val="Contents 10"/>
    <w:basedOn w:val="2389"/>
    <w:next w:val="2388"/>
    <w:link w:val="1110"/>
    <w:qFormat/>
    <w:pPr>
      <w:ind w:left="2547"/>
      <w:tabs>
        <w:tab w:val="right" w:pos="24919" w:leader="dot"/>
      </w:tabs>
    </w:pPr>
  </w:style>
  <w:style w:type="paragraph" w:styleId="2389">
    <w:name w:val="Index"/>
    <w:basedOn w:val="1110"/>
    <w:next w:val="2389"/>
    <w:link w:val="1110"/>
    <w:qFormat/>
    <w:pPr>
      <w:ind w:firstLine="720"/>
      <w:spacing w:line="360" w:lineRule="auto"/>
      <w:suppressLineNumbers/>
    </w:pPr>
    <w:rPr>
      <w:rFonts w:ascii="仿宋" w:hAnsi="仿宋"/>
      <w:sz w:val="28"/>
      <w:lang w:eastAsia="ar-SA"/>
    </w:rPr>
  </w:style>
  <w:style w:type="paragraph" w:styleId="2390">
    <w:name w:val="subhead1"/>
    <w:basedOn w:val="1110"/>
    <w:next w:val="1174"/>
    <w:link w:val="1110"/>
    <w:qFormat/>
    <w:pPr>
      <w:ind w:firstLine="560"/>
      <w:jc w:val="left"/>
      <w:spacing w:line="500" w:lineRule="exact"/>
    </w:pPr>
    <w:rPr>
      <w:rFonts w:ascii="Arial" w:hAnsi="Arial" w:eastAsia="仿宋"/>
      <w:b/>
      <w:sz w:val="28"/>
      <w:szCs w:val="20"/>
    </w:rPr>
  </w:style>
  <w:style w:type="paragraph" w:styleId="2391">
    <w:name w:val="txt"/>
    <w:basedOn w:val="1110"/>
    <w:next w:val="1899"/>
    <w:link w:val="111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92">
    <w:name w:val="目录标题1"/>
    <w:basedOn w:val="1111"/>
    <w:next w:val="1110"/>
    <w:link w:val="111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93">
    <w:name w:val="Header Odd"/>
    <w:basedOn w:val="2394"/>
    <w:next w:val="1952"/>
    <w:link w:val="1110"/>
    <w:qFormat/>
    <w:pPr>
      <w:jc w:val="right"/>
      <w:widowControl/>
      <w:pBdr>
        <w:bottom w:val="single" w:color="4F81BD" w:sz="4" w:space="1"/>
      </w:pBdr>
    </w:pPr>
    <w:rPr>
      <w:b/>
      <w:bCs/>
      <w:color w:val="1f497d"/>
      <w:sz w:val="20"/>
      <w:szCs w:val="23"/>
    </w:rPr>
  </w:style>
  <w:style w:type="paragraph" w:styleId="2394">
    <w:name w:val="中等深浅网格 2 - 着色 11"/>
    <w:next w:val="2394"/>
    <w:link w:val="1110"/>
    <w:uiPriority w:val="99"/>
    <w:qFormat/>
    <w:pPr>
      <w:widowControl w:val="off"/>
    </w:pPr>
    <w:rPr>
      <w:rFonts w:ascii="宋体" w:hAnsi="Calibri" w:eastAsia="宋体" w:cs="Times New Roman"/>
      <w:sz w:val="21"/>
      <w:lang w:val="en-US" w:eastAsia="zh-CN" w:bidi="ar-SA"/>
    </w:rPr>
  </w:style>
  <w:style w:type="paragraph" w:styleId="2395">
    <w:name w:val="样式 两端对齐"/>
    <w:basedOn w:val="1110"/>
    <w:next w:val="2355"/>
    <w:link w:val="1110"/>
    <w:qFormat/>
    <w:pPr>
      <w:ind w:firstLine="560"/>
      <w:spacing w:line="360" w:lineRule="auto"/>
    </w:pPr>
    <w:rPr>
      <w:rFonts w:ascii="宋体" w:hAnsi="Calibri" w:eastAsia="仿宋" w:cs="宋体"/>
      <w:sz w:val="28"/>
      <w:szCs w:val="20"/>
    </w:rPr>
  </w:style>
  <w:style w:type="paragraph" w:styleId="2396">
    <w:name w:val="样式 行距: 固定值 20 磅 首行缩进:  2 字符"/>
    <w:basedOn w:val="1110"/>
    <w:next w:val="2331"/>
    <w:link w:val="1110"/>
    <w:qFormat/>
    <w:pPr>
      <w:ind w:firstLine="200"/>
      <w:jc w:val="left"/>
      <w:spacing w:line="360" w:lineRule="auto"/>
    </w:pPr>
    <w:rPr>
      <w:rFonts w:ascii="宋体" w:hAnsi="Calibri" w:eastAsia="仿宋" w:cs="宋体"/>
      <w:sz w:val="28"/>
      <w:szCs w:val="20"/>
    </w:rPr>
  </w:style>
  <w:style w:type="paragraph" w:styleId="2397">
    <w:name w:val="_Style 3"/>
    <w:basedOn w:val="1110"/>
    <w:next w:val="2397"/>
    <w:link w:val="1110"/>
    <w:uiPriority w:val="34"/>
    <w:qFormat/>
    <w:pPr>
      <w:jc w:val="left"/>
      <w:spacing w:before="100" w:beforeAutospacing="1" w:after="100" w:afterAutospacing="1"/>
      <w:widowControl/>
    </w:pPr>
    <w:rPr>
      <w:rFonts w:ascii="宋体" w:hAnsi="宋体" w:cs="宋体"/>
      <w:sz w:val="28"/>
    </w:rPr>
  </w:style>
  <w:style w:type="paragraph" w:styleId="2398">
    <w:name w:val="文头"/>
    <w:basedOn w:val="1110"/>
    <w:next w:val="2398"/>
    <w:link w:val="111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399">
    <w:name w:val="日期 Char2"/>
    <w:basedOn w:val="1110"/>
    <w:next w:val="2399"/>
    <w:link w:val="1110"/>
    <w:qFormat/>
    <w:pPr>
      <w:ind w:firstLine="560"/>
      <w:spacing w:line="500" w:lineRule="exact"/>
    </w:pPr>
    <w:rPr>
      <w:rFonts w:ascii="Calibri" w:hAnsi="Calibri" w:eastAsia="仿宋"/>
      <w:sz w:val="28"/>
      <w:szCs w:val="20"/>
    </w:rPr>
  </w:style>
  <w:style w:type="paragraph" w:styleId="2400">
    <w:name w:val="样式 正文内容 + 左侧:  0.74 厘米 首行缩进:  0.85 厘米"/>
    <w:basedOn w:val="1110"/>
    <w:next w:val="2400"/>
    <w:link w:val="1110"/>
    <w:qFormat/>
    <w:pPr>
      <w:ind w:left="420" w:firstLine="480"/>
      <w:spacing w:line="380" w:lineRule="exact"/>
    </w:pPr>
    <w:rPr>
      <w:rFonts w:ascii="宋体" w:hAnsi="宋体" w:cs="宋体"/>
      <w:sz w:val="28"/>
      <w:szCs w:val="20"/>
      <w:lang w:eastAsia="ar-SA"/>
    </w:rPr>
  </w:style>
  <w:style w:type="paragraph" w:styleId="2401">
    <w:name w:val="标题11"/>
    <w:basedOn w:val="1110"/>
    <w:next w:val="1110"/>
    <w:link w:val="111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402">
    <w:name w:val="正文3"/>
    <w:basedOn w:val="1110"/>
    <w:next w:val="2402"/>
    <w:link w:val="1110"/>
    <w:qFormat/>
    <w:pPr>
      <w:ind w:firstLine="560"/>
      <w:spacing w:line="500" w:lineRule="exact"/>
      <w:widowControl/>
    </w:pPr>
    <w:rPr>
      <w:rFonts w:ascii="Calibri" w:hAnsi="Calibri" w:eastAsia="仿宋"/>
      <w:sz w:val="28"/>
      <w:szCs w:val="20"/>
    </w:rPr>
  </w:style>
  <w:style w:type="paragraph" w:styleId="2403">
    <w:name w:val="正文文本 Char2"/>
    <w:basedOn w:val="1110"/>
    <w:next w:val="2403"/>
    <w:link w:val="1110"/>
    <w:qFormat/>
    <w:pPr>
      <w:ind w:firstLine="560"/>
      <w:spacing w:line="500" w:lineRule="exact"/>
    </w:pPr>
    <w:rPr>
      <w:rFonts w:ascii="Calibri" w:hAnsi="Calibri" w:eastAsia="仿宋"/>
      <w:sz w:val="28"/>
      <w:szCs w:val="20"/>
    </w:rPr>
  </w:style>
  <w:style w:type="paragraph" w:styleId="2404">
    <w:name w:val="彩色底纹 - 强调文字颜色 11"/>
    <w:next w:val="2404"/>
    <w:link w:val="1110"/>
    <w:uiPriority w:val="99"/>
    <w:semiHidden/>
    <w:qFormat/>
    <w:rPr>
      <w:rFonts w:ascii="Calibri" w:hAnsi="Calibri" w:eastAsia="宋体" w:cs="Times New Roman"/>
      <w:sz w:val="21"/>
      <w:szCs w:val="22"/>
      <w:lang w:val="en-US" w:eastAsia="zh-CN" w:bidi="ar-SA"/>
    </w:rPr>
  </w:style>
  <w:style w:type="paragraph" w:styleId="2405">
    <w:name w:val="样式 InfoBlue + 倾斜"/>
    <w:basedOn w:val="2376"/>
    <w:next w:val="2340"/>
    <w:link w:val="1110"/>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406">
    <w:name w:val="Char Char Char Char Char Char Char Char Char Char Char Char Char2"/>
    <w:basedOn w:val="1110"/>
    <w:next w:val="2406"/>
    <w:link w:val="1110"/>
    <w:qFormat/>
    <w:pPr>
      <w:ind w:firstLine="560"/>
      <w:jc w:val="left"/>
      <w:spacing w:after="160" w:line="240" w:lineRule="exact"/>
      <w:widowControl/>
    </w:pPr>
    <w:rPr>
      <w:rFonts w:ascii="Verdana" w:hAnsi="Verdana" w:eastAsia="方正仿宋_GB2312"/>
      <w:sz w:val="28"/>
      <w:szCs w:val="20"/>
      <w:lang w:eastAsia="en-US"/>
    </w:rPr>
  </w:style>
  <w:style w:type="paragraph" w:styleId="2407">
    <w:name w:val="样式 正文文本缩进 + 左侧:  2 字符 行距: 固定值 20 磅 首行缩进:  2 字符"/>
    <w:basedOn w:val="1148"/>
    <w:next w:val="1798"/>
    <w:link w:val="1110"/>
    <w:qFormat/>
    <w:pPr>
      <w:ind w:left="400" w:firstLine="400"/>
      <w:jc w:val="both"/>
      <w:spacing w:line="360" w:lineRule="auto"/>
    </w:pPr>
    <w:rPr>
      <w:rFonts w:cs="宋体"/>
      <w:szCs w:val="20"/>
    </w:rPr>
  </w:style>
  <w:style w:type="paragraph" w:styleId="2408">
    <w:name w:val="正文文本4"/>
    <w:basedOn w:val="1110"/>
    <w:next w:val="2408"/>
    <w:link w:val="1110"/>
    <w:uiPriority w:val="99"/>
    <w:qFormat/>
    <w:pPr>
      <w:jc w:val="left"/>
      <w:spacing w:after="120" w:line="288" w:lineRule="auto"/>
      <w:widowControl/>
    </w:pPr>
    <w:rPr>
      <w:rFonts w:ascii="Verdana" w:hAnsi="Verdana"/>
      <w:sz w:val="24"/>
      <w:szCs w:val="20"/>
      <w:lang w:eastAsia="en-US"/>
    </w:rPr>
  </w:style>
  <w:style w:type="paragraph" w:styleId="2409">
    <w:name w:val="Char1 Char Char Char3"/>
    <w:basedOn w:val="1110"/>
    <w:next w:val="2409"/>
    <w:link w:val="1110"/>
    <w:qFormat/>
    <w:rPr>
      <w:rFonts w:ascii="Tahoma" w:hAnsi="Tahoma"/>
      <w:sz w:val="24"/>
      <w:szCs w:val="20"/>
    </w:rPr>
  </w:style>
  <w:style w:type="paragraph" w:styleId="2410">
    <w:name w:val="Char Char112"/>
    <w:basedOn w:val="1110"/>
    <w:next w:val="2410"/>
    <w:link w:val="1110"/>
    <w:semiHidden/>
    <w:qFormat/>
    <w:pPr>
      <w:jc w:val="left"/>
      <w:spacing w:after="160" w:line="240" w:lineRule="exact"/>
      <w:widowControl/>
    </w:pPr>
    <w:rPr>
      <w:rFonts w:ascii="Verdana" w:hAnsi="Verdana"/>
      <w:sz w:val="20"/>
      <w:lang w:eastAsia="en-US"/>
    </w:rPr>
  </w:style>
  <w:style w:type="paragraph" w:styleId="2411">
    <w:name w:val="TOC Heading1"/>
    <w:basedOn w:val="1111"/>
    <w:next w:val="1110"/>
    <w:link w:val="111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412">
    <w:name w:val="一级项目符号"/>
    <w:basedOn w:val="1110"/>
    <w:next w:val="1110"/>
    <w:link w:val="111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413">
    <w:name w:val="正文排列"/>
    <w:basedOn w:val="1110"/>
    <w:next w:val="2413"/>
    <w:link w:val="1110"/>
    <w:qFormat/>
    <w:pPr>
      <w:ind w:left="902"/>
      <w:tabs>
        <w:tab w:val="left" w:pos="902" w:leader="none"/>
      </w:tabs>
    </w:pPr>
    <w:rPr>
      <w:rFonts w:eastAsia="仿宋"/>
      <w:sz w:val="28"/>
      <w:szCs w:val="20"/>
    </w:rPr>
  </w:style>
  <w:style w:type="paragraph" w:styleId="2414">
    <w:name w:val="H2 List Num cont"/>
    <w:basedOn w:val="1110"/>
    <w:next w:val="2414"/>
    <w:link w:val="1110"/>
    <w:qFormat/>
    <w:pPr>
      <w:ind w:left="1701" w:hanging="567"/>
      <w:jc w:val="left"/>
      <w:spacing w:after="60"/>
      <w:widowControl/>
      <w:tabs>
        <w:tab w:val="left" w:pos="900" w:leader="none"/>
        <w:tab w:val="left" w:pos="1170" w:leader="none"/>
        <w:tab w:val="left" w:pos="1701" w:leader="none"/>
      </w:tabs>
    </w:pPr>
    <w:rPr>
      <w:rFonts w:ascii="Corbel" w:hAnsi="Corbel" w:eastAsia="方正仿宋_GB2312"/>
      <w:bCs/>
      <w:iCs/>
      <w:sz w:val="22"/>
      <w:szCs w:val="20"/>
      <w:lang w:eastAsia="en-US"/>
    </w:rPr>
  </w:style>
  <w:style w:type="paragraph" w:styleId="2415">
    <w:name w:val="number0"/>
    <w:basedOn w:val="1122"/>
    <w:next w:val="2415"/>
    <w:link w:val="111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416">
    <w:name w:val="文件标题1.1"/>
    <w:basedOn w:val="1110"/>
    <w:next w:val="2416"/>
    <w:link w:val="1110"/>
    <w:qFormat/>
    <w:pPr>
      <w:ind w:left="1680"/>
      <w:jc w:val="left"/>
      <w:spacing w:line="360" w:lineRule="auto"/>
      <w:tabs>
        <w:tab w:val="left" w:pos="840" w:leader="none"/>
        <w:tab w:val="left" w:pos="1680" w:leader="none"/>
      </w:tabs>
      <w:outlineLvl w:val="1"/>
    </w:pPr>
    <w:rPr>
      <w:rFonts w:ascii="等线" w:hAnsi="等线" w:eastAsia="方正仿宋_GB2312"/>
      <w:b/>
      <w:sz w:val="24"/>
    </w:rPr>
  </w:style>
  <w:style w:type="paragraph" w:styleId="2417">
    <w:name w:val="编号1-2"/>
    <w:basedOn w:val="1110"/>
    <w:next w:val="1110"/>
    <w:link w:val="1110"/>
    <w:qFormat/>
    <w:pPr>
      <w:ind w:left="1260" w:firstLine="200"/>
      <w:spacing w:line="360" w:lineRule="auto"/>
      <w:widowControl/>
      <w:tabs>
        <w:tab w:val="left" w:pos="720" w:leader="none"/>
        <w:tab w:val="left" w:pos="1260" w:leader="none"/>
      </w:tabs>
    </w:pPr>
    <w:rPr>
      <w:rFonts w:eastAsia="方正仿宋_GB2312" w:cs="宋体"/>
      <w:sz w:val="28"/>
      <w:szCs w:val="20"/>
    </w:rPr>
  </w:style>
  <w:style w:type="paragraph" w:styleId="2418">
    <w:name w:val="章正文 Char"/>
    <w:basedOn w:val="1110"/>
    <w:next w:val="2418"/>
    <w:link w:val="1110"/>
    <w:qFormat/>
    <w:pPr>
      <w:ind w:firstLine="504"/>
      <w:spacing w:line="380" w:lineRule="exact"/>
      <w:widowControl/>
      <w:tabs>
        <w:tab w:val="left" w:pos="780" w:leader="none"/>
      </w:tabs>
    </w:pPr>
    <w:rPr>
      <w:rFonts w:ascii="宋体" w:hAnsi="宋体" w:eastAsia="方正仿宋_GB2312"/>
      <w:spacing w:val="6"/>
      <w:sz w:val="24"/>
    </w:rPr>
  </w:style>
  <w:style w:type="paragraph" w:styleId="2419">
    <w:name w:val="ordinary-output"/>
    <w:basedOn w:val="1110"/>
    <w:next w:val="2419"/>
    <w:link w:val="1110"/>
    <w:qFormat/>
    <w:pPr>
      <w:jc w:val="left"/>
      <w:spacing w:before="100" w:beforeAutospacing="1" w:after="100" w:afterAutospacing="1" w:line="330" w:lineRule="atLeast"/>
      <w:widowControl/>
    </w:pPr>
    <w:rPr>
      <w:rFonts w:ascii="宋体" w:hAnsi="宋体" w:cs="宋体"/>
      <w:color w:val="333333"/>
      <w:sz w:val="24"/>
    </w:rPr>
  </w:style>
  <w:style w:type="paragraph" w:styleId="2420">
    <w:name w:val="正文 New New"/>
    <w:next w:val="2420"/>
    <w:link w:val="1110"/>
    <w:qFormat/>
    <w:pPr>
      <w:jc w:val="both"/>
      <w:widowControl w:val="off"/>
    </w:pPr>
    <w:rPr>
      <w:rFonts w:ascii="Times New Roman" w:hAnsi="Times New Roman" w:eastAsia="宋体" w:cs="Times New Roman"/>
      <w:sz w:val="21"/>
      <w:szCs w:val="24"/>
      <w:lang w:val="en-US" w:eastAsia="zh-CN" w:bidi="ar-SA"/>
    </w:rPr>
  </w:style>
  <w:style w:type="paragraph" w:styleId="2421">
    <w:name w:val="Char Char11"/>
    <w:basedOn w:val="1110"/>
    <w:next w:val="2421"/>
    <w:link w:val="1110"/>
    <w:semiHidden/>
    <w:qFormat/>
    <w:pPr>
      <w:jc w:val="left"/>
      <w:spacing w:after="160" w:line="240" w:lineRule="exact"/>
      <w:widowControl/>
    </w:pPr>
    <w:rPr>
      <w:rFonts w:ascii="Verdana" w:hAnsi="Verdana"/>
      <w:sz w:val="20"/>
      <w:lang w:eastAsia="en-US"/>
    </w:rPr>
  </w:style>
  <w:style w:type="paragraph" w:styleId="2422">
    <w:name w:val="列项——（一级）"/>
    <w:next w:val="2422"/>
    <w:link w:val="1110"/>
    <w:qFormat/>
    <w:pPr>
      <w:ind w:left="833" w:hanging="408"/>
      <w:jc w:val="both"/>
      <w:widowControl w:val="off"/>
    </w:pPr>
    <w:rPr>
      <w:rFonts w:ascii="宋体" w:hAnsi="Times New Roman" w:eastAsia="宋体" w:cs="Times New Roman"/>
      <w:sz w:val="21"/>
      <w:lang w:val="en-US" w:eastAsia="zh-CN" w:bidi="ar-SA"/>
    </w:rPr>
  </w:style>
  <w:style w:type="paragraph" w:styleId="2423">
    <w:name w:val="列项●（二级）"/>
    <w:next w:val="2423"/>
    <w:link w:val="111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424">
    <w:name w:val="示例内容"/>
    <w:next w:val="2424"/>
    <w:link w:val="1110"/>
    <w:qFormat/>
    <w:pPr>
      <w:ind w:firstLine="200"/>
      <w:tabs>
        <w:tab w:val="left" w:pos="1620" w:leader="none"/>
      </w:tabs>
    </w:pPr>
    <w:rPr>
      <w:rFonts w:ascii="宋体" w:hAnsi="Times New Roman" w:eastAsia="宋体" w:cs="Times New Roman"/>
      <w:sz w:val="18"/>
      <w:szCs w:val="18"/>
      <w:lang w:val="en-US" w:eastAsia="zh-CN" w:bidi="ar-SA"/>
    </w:rPr>
  </w:style>
  <w:style w:type="paragraph" w:styleId="2425">
    <w:name w:val="列项◆（三级）"/>
    <w:basedOn w:val="1110"/>
    <w:next w:val="2425"/>
    <w:link w:val="1110"/>
    <w:qFormat/>
    <w:pPr>
      <w:ind w:left="1680" w:hanging="420"/>
    </w:pPr>
    <w:rPr>
      <w:rFonts w:ascii="宋体"/>
      <w:szCs w:val="21"/>
    </w:rPr>
  </w:style>
  <w:style w:type="paragraph" w:styleId="2426">
    <w:name w:val="编号列项（三级）"/>
    <w:next w:val="2426"/>
    <w:link w:val="1110"/>
    <w:qFormat/>
    <w:pPr>
      <w:ind w:left="1260" w:hanging="420"/>
    </w:pPr>
    <w:rPr>
      <w:rFonts w:ascii="宋体" w:hAnsi="Times New Roman" w:eastAsia="宋体" w:cs="Times New Roman"/>
      <w:sz w:val="21"/>
      <w:lang w:val="en-US" w:eastAsia="zh-CN" w:bidi="ar-SA"/>
    </w:rPr>
  </w:style>
  <w:style w:type="paragraph" w:styleId="2427">
    <w:name w:val="示例×："/>
    <w:basedOn w:val="1238"/>
    <w:next w:val="2427"/>
    <w:link w:val="1110"/>
    <w:qFormat/>
    <w:pPr>
      <w:ind w:left="842" w:hanging="420"/>
      <w:tabs>
        <w:tab w:val="left" w:pos="360" w:leader="none"/>
        <w:tab w:val="left" w:pos="567" w:leader="none"/>
      </w:tabs>
      <w:outlineLvl w:val="9"/>
    </w:pPr>
    <w:rPr>
      <w:rFonts w:ascii="宋体" w:eastAsia="宋体"/>
      <w:sz w:val="18"/>
      <w:szCs w:val="18"/>
    </w:rPr>
  </w:style>
  <w:style w:type="paragraph" w:styleId="2428">
    <w:name w:val="二级无"/>
    <w:basedOn w:val="1344"/>
    <w:next w:val="2428"/>
    <w:link w:val="1110"/>
    <w:qFormat/>
    <w:pPr>
      <w:ind w:left="0" w:firstLine="0"/>
      <w:jc w:val="left"/>
      <w:tabs>
        <w:tab w:val="left" w:pos="567" w:leader="none"/>
        <w:tab w:val="left" w:pos="780" w:leader="none"/>
      </w:tabs>
    </w:pPr>
    <w:rPr>
      <w:rFonts w:ascii="宋体" w:eastAsia="宋体"/>
      <w:szCs w:val="21"/>
      <w:lang w:val="zh-CN"/>
    </w:rPr>
  </w:style>
  <w:style w:type="paragraph" w:styleId="2429">
    <w:name w:val="注：（正文）"/>
    <w:basedOn w:val="1681"/>
    <w:next w:val="1241"/>
    <w:link w:val="1110"/>
    <w:qFormat/>
    <w:pPr>
      <w:ind w:left="425" w:hanging="425"/>
      <w:tabs>
        <w:tab w:val="left" w:pos="425" w:leader="none"/>
      </w:tabs>
    </w:pPr>
    <w:rPr>
      <w:szCs w:val="18"/>
    </w:rPr>
  </w:style>
  <w:style w:type="paragraph" w:styleId="2430">
    <w:name w:val="注×：（正文）"/>
    <w:next w:val="2430"/>
    <w:link w:val="111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431">
    <w:name w:val="参考文献"/>
    <w:basedOn w:val="1110"/>
    <w:next w:val="1241"/>
    <w:link w:val="1110"/>
    <w:qFormat/>
    <w:pPr>
      <w:jc w:val="center"/>
      <w:keepNext/>
      <w:pageBreakBefore/>
      <w:spacing w:before="640" w:after="200"/>
      <w:shd w:val="clear" w:color="ffffff" w:fill="ffffff"/>
      <w:widowControl/>
      <w:outlineLvl w:val="0"/>
    </w:pPr>
    <w:rPr>
      <w:rFonts w:ascii="黑体" w:eastAsia="黑体"/>
      <w:szCs w:val="20"/>
    </w:rPr>
  </w:style>
  <w:style w:type="paragraph" w:styleId="2432">
    <w:name w:val="附录标题"/>
    <w:basedOn w:val="1241"/>
    <w:next w:val="1241"/>
    <w:link w:val="1110"/>
    <w:qFormat/>
    <w:pPr>
      <w:ind w:firstLine="0"/>
      <w:jc w:val="center"/>
      <w:tabs>
        <w:tab w:val="center" w:pos="4201" w:leader="none"/>
        <w:tab w:val="right" w:pos="9298" w:leader="dot"/>
      </w:tabs>
    </w:pPr>
    <w:rPr>
      <w:rFonts w:ascii="黑体" w:eastAsia="黑体"/>
    </w:rPr>
  </w:style>
  <w:style w:type="paragraph" w:styleId="2433">
    <w:name w:val="附录表标号"/>
    <w:basedOn w:val="1110"/>
    <w:next w:val="1241"/>
    <w:link w:val="1110"/>
    <w:qFormat/>
    <w:pPr>
      <w:ind w:left="811" w:hanging="448"/>
      <w:jc w:val="center"/>
      <w:spacing w:line="14" w:lineRule="exact"/>
      <w:outlineLvl w:val="0"/>
    </w:pPr>
    <w:rPr>
      <w:color w:val="ffffff"/>
    </w:rPr>
  </w:style>
  <w:style w:type="paragraph" w:styleId="2434">
    <w:name w:val="附录二级无"/>
    <w:basedOn w:val="1939"/>
    <w:next w:val="2434"/>
    <w:link w:val="1110"/>
    <w:qFormat/>
    <w:pPr>
      <w:ind w:left="851" w:hanging="851"/>
      <w:tabs>
        <w:tab w:val="left" w:pos="360" w:leader="none"/>
        <w:tab w:val="left" w:pos="567" w:leader="none"/>
      </w:tabs>
    </w:pPr>
    <w:rPr>
      <w:rFonts w:ascii="宋体" w:eastAsia="宋体"/>
      <w:szCs w:val="21"/>
    </w:rPr>
  </w:style>
  <w:style w:type="paragraph" w:styleId="2435">
    <w:name w:val="附录公式编号制表符"/>
    <w:basedOn w:val="1110"/>
    <w:next w:val="1241"/>
    <w:link w:val="1110"/>
    <w:qFormat/>
    <w:pPr>
      <w:widowControl/>
      <w:tabs>
        <w:tab w:val="center" w:pos="4201" w:leader="none"/>
        <w:tab w:val="right" w:pos="9298" w:leader="dot"/>
      </w:tabs>
    </w:pPr>
    <w:rPr>
      <w:rFonts w:ascii="宋体"/>
      <w:szCs w:val="20"/>
    </w:rPr>
  </w:style>
  <w:style w:type="paragraph" w:styleId="2436">
    <w:name w:val="附录三级无"/>
    <w:basedOn w:val="1945"/>
    <w:next w:val="2436"/>
    <w:link w:val="1110"/>
    <w:qFormat/>
    <w:pPr>
      <w:ind w:left="992" w:hanging="992"/>
      <w:tabs>
        <w:tab w:val="left" w:pos="360" w:leader="none"/>
        <w:tab w:val="left" w:pos="567" w:leader="none"/>
      </w:tabs>
    </w:pPr>
    <w:rPr>
      <w:rFonts w:ascii="宋体" w:eastAsia="宋体"/>
      <w:szCs w:val="21"/>
    </w:rPr>
  </w:style>
  <w:style w:type="paragraph" w:styleId="2437">
    <w:name w:val="附录数字编号列项（二级）"/>
    <w:next w:val="2437"/>
    <w:link w:val="1110"/>
    <w:qFormat/>
    <w:pPr>
      <w:ind w:left="1320" w:hanging="420"/>
    </w:pPr>
    <w:rPr>
      <w:rFonts w:ascii="宋体" w:hAnsi="Times New Roman" w:eastAsia="宋体" w:cs="Times New Roman"/>
      <w:sz w:val="21"/>
      <w:lang w:val="en-US" w:eastAsia="zh-CN" w:bidi="ar-SA"/>
    </w:rPr>
  </w:style>
  <w:style w:type="paragraph" w:styleId="2438">
    <w:name w:val="附录四级无"/>
    <w:basedOn w:val="1952"/>
    <w:next w:val="2438"/>
    <w:link w:val="1110"/>
    <w:qFormat/>
    <w:pPr>
      <w:ind w:left="1134" w:hanging="1134"/>
      <w:tabs>
        <w:tab w:val="left" w:pos="360" w:leader="none"/>
        <w:tab w:val="left" w:pos="567" w:leader="none"/>
      </w:tabs>
    </w:pPr>
    <w:rPr>
      <w:rFonts w:ascii="宋体" w:eastAsia="宋体"/>
      <w:szCs w:val="21"/>
    </w:rPr>
  </w:style>
  <w:style w:type="paragraph" w:styleId="2439">
    <w:name w:val="附录图标号"/>
    <w:basedOn w:val="1110"/>
    <w:next w:val="2439"/>
    <w:link w:val="1110"/>
    <w:qFormat/>
    <w:pPr>
      <w:ind w:firstLine="363"/>
      <w:jc w:val="center"/>
      <w:keepNext/>
      <w:pageBreakBefore/>
      <w:spacing w:line="14" w:lineRule="exact"/>
      <w:widowControl/>
      <w:outlineLvl w:val="0"/>
    </w:pPr>
    <w:rPr>
      <w:color w:val="ffffff"/>
    </w:rPr>
  </w:style>
  <w:style w:type="paragraph" w:styleId="2440">
    <w:name w:val="附录五级无"/>
    <w:basedOn w:val="1964"/>
    <w:next w:val="2440"/>
    <w:link w:val="1110"/>
    <w:qFormat/>
    <w:pPr>
      <w:ind w:left="980"/>
      <w:tabs>
        <w:tab w:val="left" w:pos="360" w:leader="none"/>
        <w:tab w:val="left" w:pos="567" w:leader="none"/>
        <w:tab w:val="left" w:pos="1800" w:leader="none"/>
      </w:tabs>
    </w:pPr>
    <w:rPr>
      <w:rFonts w:ascii="宋体" w:eastAsia="宋体"/>
      <w:szCs w:val="21"/>
    </w:rPr>
  </w:style>
  <w:style w:type="paragraph" w:styleId="2441">
    <w:name w:val="附录一级无"/>
    <w:basedOn w:val="1791"/>
    <w:next w:val="2441"/>
    <w:link w:val="1110"/>
    <w:qFormat/>
    <w:pPr>
      <w:ind w:left="1779" w:hanging="1069"/>
      <w:tabs>
        <w:tab w:val="left" w:pos="360" w:leader="none"/>
        <w:tab w:val="left" w:pos="567" w:leader="none"/>
      </w:tabs>
    </w:pPr>
    <w:rPr>
      <w:rFonts w:ascii="宋体" w:eastAsia="宋体"/>
      <w:szCs w:val="21"/>
    </w:rPr>
  </w:style>
  <w:style w:type="paragraph" w:styleId="2442">
    <w:name w:val="附录字母编号列项（一级）"/>
    <w:next w:val="2442"/>
    <w:link w:val="1110"/>
    <w:qFormat/>
    <w:pPr>
      <w:ind w:left="900" w:hanging="420"/>
    </w:pPr>
    <w:rPr>
      <w:rFonts w:ascii="宋体" w:hAnsi="Times New Roman" w:eastAsia="宋体" w:cs="Times New Roman"/>
      <w:sz w:val="21"/>
      <w:lang w:val="en-US" w:eastAsia="zh-CN" w:bidi="ar-SA"/>
    </w:rPr>
  </w:style>
  <w:style w:type="paragraph" w:styleId="2443">
    <w:name w:val="列项说明"/>
    <w:basedOn w:val="1110"/>
    <w:next w:val="2443"/>
    <w:link w:val="1110"/>
    <w:qFormat/>
    <w:pPr>
      <w:ind w:left="400" w:hanging="200"/>
      <w:jc w:val="left"/>
      <w:spacing w:line="320" w:lineRule="exact"/>
    </w:pPr>
    <w:rPr>
      <w:rFonts w:ascii="宋体"/>
      <w:szCs w:val="20"/>
    </w:rPr>
  </w:style>
  <w:style w:type="paragraph" w:styleId="2444">
    <w:name w:val="列项说明数字编号"/>
    <w:next w:val="2444"/>
    <w:link w:val="1110"/>
    <w:qFormat/>
    <w:pPr>
      <w:ind w:left="600" w:hanging="200"/>
    </w:pPr>
    <w:rPr>
      <w:rFonts w:ascii="宋体" w:hAnsi="Times New Roman" w:eastAsia="宋体" w:cs="Times New Roman"/>
      <w:sz w:val="21"/>
      <w:lang w:val="en-US" w:eastAsia="zh-CN" w:bidi="ar-SA"/>
    </w:rPr>
  </w:style>
  <w:style w:type="paragraph" w:styleId="2445">
    <w:name w:val="其他标准标志"/>
    <w:basedOn w:val="1991"/>
    <w:next w:val="2445"/>
    <w:link w:val="1110"/>
    <w:qFormat/>
    <w:pPr>
      <w:framePr w:w="6101" w:h="1389" w:vSpace="181" w:hSpace="181" w:wrap="around" w:vAnchor="page" w:hAnchor="page" w:x="4673" w:y="942" w:hRule="exact"/>
    </w:pPr>
    <w:rPr>
      <w:szCs w:val="96"/>
    </w:rPr>
  </w:style>
  <w:style w:type="paragraph" w:styleId="2446">
    <w:name w:val="三级无"/>
    <w:basedOn w:val="1677"/>
    <w:next w:val="2446"/>
    <w:link w:val="1110"/>
    <w:qFormat/>
    <w:pPr>
      <w:jc w:val="left"/>
      <w:tabs>
        <w:tab w:val="left" w:pos="567" w:leader="none"/>
        <w:tab w:val="left" w:pos="780" w:leader="none"/>
        <w:tab w:val="left" w:pos="1440" w:leader="none"/>
      </w:tabs>
    </w:pPr>
    <w:rPr>
      <w:rFonts w:ascii="宋体" w:eastAsia="宋体"/>
      <w:szCs w:val="21"/>
      <w:lang w:val="zh-CN"/>
    </w:rPr>
  </w:style>
  <w:style w:type="paragraph" w:styleId="2447">
    <w:name w:val="示例后文字"/>
    <w:basedOn w:val="1241"/>
    <w:next w:val="1241"/>
    <w:link w:val="1110"/>
    <w:qFormat/>
    <w:pPr>
      <w:ind w:firstLine="360"/>
      <w:tabs>
        <w:tab w:val="center" w:pos="4201" w:leader="none"/>
        <w:tab w:val="right" w:pos="9298" w:leader="dot"/>
      </w:tabs>
    </w:pPr>
    <w:rPr>
      <w:sz w:val="18"/>
    </w:rPr>
  </w:style>
  <w:style w:type="paragraph" w:styleId="2448">
    <w:name w:val="四级无"/>
    <w:basedOn w:val="1829"/>
    <w:next w:val="2448"/>
    <w:link w:val="1110"/>
    <w:qFormat/>
    <w:pPr>
      <w:jc w:val="left"/>
      <w:tabs>
        <w:tab w:val="left" w:pos="567" w:leader="none"/>
        <w:tab w:val="left" w:pos="780" w:leader="none"/>
        <w:tab w:val="left" w:pos="1440" w:leader="none"/>
      </w:tabs>
    </w:pPr>
    <w:rPr>
      <w:rFonts w:ascii="宋体" w:eastAsia="宋体"/>
      <w:szCs w:val="21"/>
      <w:lang w:val="zh-CN"/>
    </w:rPr>
  </w:style>
  <w:style w:type="paragraph" w:styleId="2449">
    <w:name w:val="图标脚注说明"/>
    <w:basedOn w:val="1241"/>
    <w:next w:val="2449"/>
    <w:link w:val="1110"/>
    <w:qFormat/>
    <w:pPr>
      <w:ind w:left="840" w:hanging="420"/>
      <w:tabs>
        <w:tab w:val="center" w:pos="4201" w:leader="none"/>
        <w:tab w:val="right" w:pos="9298" w:leader="dot"/>
      </w:tabs>
    </w:pPr>
    <w:rPr>
      <w:sz w:val="18"/>
      <w:szCs w:val="18"/>
    </w:rPr>
  </w:style>
  <w:style w:type="paragraph" w:styleId="2450">
    <w:name w:val="图表脚注说明"/>
    <w:basedOn w:val="1110"/>
    <w:next w:val="2450"/>
    <w:link w:val="1110"/>
    <w:qFormat/>
    <w:pPr>
      <w:ind w:left="811" w:hanging="448"/>
    </w:pPr>
    <w:rPr>
      <w:rFonts w:ascii="宋体"/>
      <w:sz w:val="18"/>
      <w:szCs w:val="18"/>
    </w:rPr>
  </w:style>
  <w:style w:type="paragraph" w:styleId="2451">
    <w:name w:val="图的脚注"/>
    <w:next w:val="1241"/>
    <w:link w:val="1110"/>
    <w:qFormat/>
    <w:pPr>
      <w:ind w:left="840" w:hanging="420"/>
      <w:jc w:val="both"/>
      <w:widowControl w:val="off"/>
    </w:pPr>
    <w:rPr>
      <w:rFonts w:ascii="宋体" w:hAnsi="Times New Roman" w:eastAsia="宋体" w:cs="Times New Roman"/>
      <w:sz w:val="18"/>
      <w:lang w:val="en-US" w:eastAsia="zh-CN" w:bidi="ar-SA"/>
    </w:rPr>
  </w:style>
  <w:style w:type="paragraph" w:styleId="2452">
    <w:name w:val="五级无"/>
    <w:basedOn w:val="1891"/>
    <w:next w:val="2452"/>
    <w:link w:val="1110"/>
    <w:qFormat/>
    <w:pPr>
      <w:jc w:val="left"/>
      <w:tabs>
        <w:tab w:val="left" w:pos="567" w:leader="none"/>
        <w:tab w:val="left" w:pos="1440" w:leader="none"/>
        <w:tab w:val="left" w:pos="1800" w:leader="none"/>
      </w:tabs>
    </w:pPr>
    <w:rPr>
      <w:rFonts w:ascii="宋体" w:eastAsia="宋体"/>
      <w:szCs w:val="21"/>
      <w:lang w:val="zh-CN"/>
    </w:rPr>
  </w:style>
  <w:style w:type="paragraph" w:styleId="2453">
    <w:name w:val="一级无"/>
    <w:basedOn w:val="1237"/>
    <w:next w:val="2453"/>
    <w:link w:val="1110"/>
    <w:qFormat/>
    <w:pPr>
      <w:ind w:left="0" w:firstLine="0"/>
      <w:jc w:val="left"/>
      <w:tabs>
        <w:tab w:val="left" w:pos="567" w:leader="none"/>
        <w:tab w:val="left" w:pos="780" w:leader="none"/>
      </w:tabs>
    </w:pPr>
    <w:rPr>
      <w:rFonts w:ascii="宋体" w:eastAsia="宋体"/>
      <w:szCs w:val="21"/>
    </w:rPr>
  </w:style>
  <w:style w:type="paragraph" w:styleId="2454">
    <w:name w:val="正文公式编号制表符"/>
    <w:basedOn w:val="1241"/>
    <w:next w:val="1241"/>
    <w:link w:val="1110"/>
    <w:qFormat/>
    <w:pPr>
      <w:ind w:firstLine="0"/>
      <w:tabs>
        <w:tab w:val="center" w:pos="4201" w:leader="none"/>
        <w:tab w:val="right" w:pos="9298" w:leader="dot"/>
      </w:tabs>
    </w:pPr>
  </w:style>
  <w:style w:type="paragraph" w:styleId="2455">
    <w:name w:val="终结线"/>
    <w:basedOn w:val="1110"/>
    <w:next w:val="2455"/>
    <w:link w:val="1110"/>
    <w:qFormat/>
    <w:pPr>
      <w:framePr w:vSpace="181" w:hSpace="181" w:wrap="around" w:vAnchor="text" w:hAnchor="margin" w:xAlign="center" w:y="285"/>
    </w:pPr>
  </w:style>
  <w:style w:type="paragraph" w:styleId="2456">
    <w:name w:val="其他发布日期"/>
    <w:basedOn w:val="1820"/>
    <w:next w:val="2456"/>
    <w:link w:val="1110"/>
    <w:qFormat/>
    <w:pPr>
      <w:framePr w:w="3997" w:h="471" w:vSpace="181" w:hSpace="0" w:wrap="around" w:vAnchor="page" w:hAnchor="page" w:x="1419" w:y="14097" w:hRule="exact"/>
    </w:pPr>
  </w:style>
  <w:style w:type="paragraph" w:styleId="2457">
    <w:name w:val="其他实施日期"/>
    <w:basedOn w:val="1819"/>
    <w:next w:val="2457"/>
    <w:link w:val="1110"/>
    <w:qFormat/>
    <w:pPr>
      <w:ind w:left="0" w:firstLine="0"/>
      <w:framePr w:w="3997" w:h="471" w:vSpace="181" w:wrap="around" w:vAnchor="page" w:hAnchor="page" w:x="7089" w:y="14097" w:hRule="exact"/>
    </w:pPr>
  </w:style>
  <w:style w:type="paragraph" w:styleId="2458">
    <w:name w:val="封面标准名称2"/>
    <w:basedOn w:val="2069"/>
    <w:next w:val="2458"/>
    <w:link w:val="1110"/>
    <w:qFormat/>
    <w:pPr>
      <w:framePr w:w="9639" w:wrap="around" w:vAnchor="page" w:hAnchor="page" w:y="4469"/>
    </w:pPr>
  </w:style>
  <w:style w:type="paragraph" w:styleId="2459">
    <w:name w:val="封面标准英文名称2"/>
    <w:basedOn w:val="1870"/>
    <w:next w:val="2459"/>
    <w:link w:val="1110"/>
    <w:qFormat/>
    <w:pPr>
      <w:framePr w:w="9639" w:h="6917" w:wrap="around" w:vAnchor="page" w:hAnchor="page" w:xAlign="center" w:y="4469" w:hRule="exact"/>
    </w:pPr>
    <w:rPr>
      <w:rFonts w:eastAsia="黑体"/>
      <w:szCs w:val="28"/>
    </w:rPr>
  </w:style>
  <w:style w:type="paragraph" w:styleId="2460">
    <w:name w:val="封面一致性程度标识2"/>
    <w:basedOn w:val="2250"/>
    <w:next w:val="2460"/>
    <w:link w:val="1110"/>
    <w:qFormat/>
    <w:pPr>
      <w:widowControl w:val="off"/>
      <w:framePr w:w="9639" w:h="6917" w:wrap="around" w:vAnchor="page" w:hAnchor="page" w:xAlign="center" w:y="4469" w:hRule="exact"/>
    </w:pPr>
    <w:rPr>
      <w:szCs w:val="28"/>
    </w:rPr>
  </w:style>
  <w:style w:type="paragraph" w:styleId="2461">
    <w:name w:val="封面标准文稿类别2"/>
    <w:basedOn w:val="2124"/>
    <w:next w:val="2461"/>
    <w:link w:val="1110"/>
    <w:qFormat/>
    <w:pPr>
      <w:spacing w:after="160" w:line="240" w:lineRule="auto"/>
      <w:widowControl w:val="off"/>
      <w:framePr w:w="9639" w:h="6917" w:wrap="around" w:vAnchor="page" w:hAnchor="page" w:xAlign="center" w:y="4469" w:hRule="exact"/>
    </w:pPr>
    <w:rPr>
      <w:szCs w:val="28"/>
    </w:rPr>
  </w:style>
  <w:style w:type="paragraph" w:styleId="2462">
    <w:name w:val="封面标准文稿编辑信息2"/>
    <w:basedOn w:val="2290"/>
    <w:next w:val="2462"/>
    <w:link w:val="1110"/>
    <w:qFormat/>
    <w:pPr>
      <w:spacing w:after="160"/>
      <w:widowControl w:val="off"/>
      <w:framePr w:w="9639" w:h="6917" w:wrap="around" w:vAnchor="page" w:hAnchor="page" w:xAlign="center" w:y="4469" w:hRule="exact"/>
    </w:pPr>
    <w:rPr>
      <w:szCs w:val="28"/>
    </w:rPr>
  </w:style>
  <w:style w:type="paragraph" w:styleId="2463">
    <w:name w:val="标准文件_段"/>
    <w:next w:val="2463"/>
    <w:link w:val="111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464">
    <w:name w:val="封面正文内容"/>
    <w:basedOn w:val="1110"/>
    <w:next w:val="1110"/>
    <w:link w:val="1110"/>
    <w:qFormat/>
    <w:rPr>
      <w:rFonts w:ascii="宋体" w:hAnsi="宋体" w:cs="宋体"/>
      <w:sz w:val="30"/>
      <w:szCs w:val="30"/>
    </w:rPr>
  </w:style>
  <w:style w:type="paragraph" w:styleId="2465">
    <w:name w:val="a"/>
    <w:basedOn w:val="1110"/>
    <w:next w:val="2465"/>
    <w:link w:val="1110"/>
    <w:qFormat/>
    <w:pPr>
      <w:jc w:val="left"/>
      <w:spacing w:before="100" w:beforeAutospacing="1" w:after="100" w:afterAutospacing="1"/>
      <w:widowControl/>
    </w:pPr>
    <w:rPr>
      <w:rFonts w:ascii="宋体" w:hAnsi="宋体" w:cs="宋体"/>
      <w:sz w:val="24"/>
    </w:rPr>
  </w:style>
  <w:style w:type="paragraph" w:styleId="2466">
    <w:name w:val="方框下的ABC标题"/>
    <w:basedOn w:val="1110"/>
    <w:next w:val="2466"/>
    <w:link w:val="1110"/>
    <w:qFormat/>
    <w:pPr>
      <w:spacing w:line="360" w:lineRule="auto"/>
    </w:pPr>
    <w:rPr>
      <w:rFonts w:hAnsi="宋体"/>
    </w:rPr>
  </w:style>
  <w:style w:type="paragraph" w:styleId="2467">
    <w:name w:val="SUR-方框下的ABC标题"/>
    <w:basedOn w:val="1110"/>
    <w:next w:val="2467"/>
    <w:link w:val="1110"/>
    <w:qFormat/>
    <w:pPr>
      <w:ind w:left="726" w:hanging="363"/>
      <w:jc w:val="left"/>
      <w:spacing w:line="360" w:lineRule="auto"/>
      <w:tabs>
        <w:tab w:val="left" w:pos="1140" w:leader="none"/>
      </w:tabs>
    </w:pPr>
    <w:rPr>
      <w:szCs w:val="20"/>
      <w:lang w:eastAsia="en-US"/>
    </w:rPr>
  </w:style>
  <w:style w:type="paragraph" w:styleId="2468">
    <w:name w:val="D正文"/>
    <w:next w:val="2468"/>
    <w:link w:val="1110"/>
    <w:qFormat/>
    <w:pPr>
      <w:ind w:firstLine="200"/>
      <w:spacing w:line="360" w:lineRule="auto"/>
    </w:pPr>
    <w:rPr>
      <w:rFonts w:ascii="Times New Roman" w:hAnsi="Times New Roman" w:eastAsia="方正楷体_GB2312" w:cs="Times New Roman"/>
      <w:sz w:val="24"/>
      <w:szCs w:val="24"/>
      <w:lang w:val="en-US" w:eastAsia="zh-CN" w:bidi="ar-SA"/>
    </w:rPr>
  </w:style>
  <w:style w:type="paragraph" w:styleId="2469">
    <w:name w:val="D标题二"/>
    <w:basedOn w:val="2468"/>
    <w:next w:val="2468"/>
    <w:link w:val="1110"/>
    <w:qFormat/>
    <w:rPr>
      <w:rFonts w:eastAsia="黑体"/>
    </w:rPr>
  </w:style>
  <w:style w:type="paragraph" w:styleId="2470">
    <w:name w:val="点对点应答文字"/>
    <w:basedOn w:val="1110"/>
    <w:next w:val="2470"/>
    <w:link w:val="1110"/>
    <w:qFormat/>
    <w:pPr>
      <w:jc w:val="left"/>
      <w:spacing w:line="360" w:lineRule="auto"/>
    </w:pPr>
    <w:rPr>
      <w:i/>
      <w:color w:val="0000ff"/>
      <w:szCs w:val="20"/>
      <w:lang w:eastAsia="en-US"/>
    </w:rPr>
  </w:style>
  <w:style w:type="paragraph" w:styleId="2471">
    <w:name w:val="SUR-方框标题"/>
    <w:basedOn w:val="1110"/>
    <w:next w:val="2471"/>
    <w:link w:val="1110"/>
    <w:qFormat/>
    <w:pPr>
      <w:jc w:val="left"/>
      <w:spacing w:line="360" w:lineRule="auto"/>
    </w:pPr>
    <w:rPr>
      <w:szCs w:val="20"/>
      <w:lang w:eastAsia="en-US"/>
    </w:rPr>
  </w:style>
  <w:style w:type="paragraph" w:styleId="2472">
    <w:name w:val="表内文字"/>
    <w:next w:val="2472"/>
    <w:link w:val="1110"/>
    <w:qFormat/>
    <w:rPr>
      <w:rFonts w:ascii="Times New Roman" w:hAnsi="Times New Roman" w:eastAsia="宋体" w:cs="Times New Roman"/>
      <w:sz w:val="21"/>
      <w:lang w:val="en-US" w:eastAsia="zh-CN" w:bidi="ar-SA"/>
    </w:rPr>
  </w:style>
  <w:style w:type="paragraph" w:styleId="2473">
    <w:name w:val="示意图说明"/>
    <w:basedOn w:val="1110"/>
    <w:next w:val="1129"/>
    <w:link w:val="1110"/>
    <w:qFormat/>
    <w:pPr>
      <w:jc w:val="center"/>
      <w:spacing w:line="360" w:lineRule="auto"/>
    </w:pPr>
    <w:rPr>
      <w:rFonts w:eastAsia="黑体"/>
      <w:szCs w:val="20"/>
      <w:lang w:eastAsia="en-US"/>
    </w:rPr>
  </w:style>
  <w:style w:type="paragraph" w:styleId="2474">
    <w:name w:val="方框标题"/>
    <w:basedOn w:val="1110"/>
    <w:next w:val="1110"/>
    <w:link w:val="1110"/>
    <w:qFormat/>
    <w:pPr>
      <w:ind w:firstLine="397"/>
      <w:spacing w:line="360" w:lineRule="auto"/>
      <w:tabs>
        <w:tab w:val="left" w:pos="420" w:leader="none"/>
      </w:tabs>
    </w:pPr>
    <w:rPr>
      <w:rFonts w:eastAsia="黑体"/>
    </w:rPr>
  </w:style>
  <w:style w:type="paragraph" w:styleId="2475">
    <w:name w:val="封面"/>
    <w:next w:val="2475"/>
    <w:link w:val="1110"/>
    <w:qFormat/>
    <w:pPr>
      <w:jc w:val="both"/>
      <w:spacing w:line="412" w:lineRule="atLeast"/>
      <w:widowControl w:val="off"/>
    </w:pPr>
    <w:rPr>
      <w:rFonts w:ascii="Times New Roman" w:hAnsi="Times New Roman" w:eastAsia="宋体" w:cs="Times New Roman"/>
      <w:sz w:val="21"/>
      <w:lang w:val="en-US" w:eastAsia="zh-CN" w:bidi="ar-SA"/>
    </w:rPr>
  </w:style>
  <w:style w:type="paragraph" w:styleId="2476">
    <w:name w:val="MM Topic 1"/>
    <w:basedOn w:val="1111"/>
    <w:next w:val="2476"/>
    <w:link w:val="111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77">
    <w:name w:val="MM Topic 3"/>
    <w:basedOn w:val="1113"/>
    <w:next w:val="2477"/>
    <w:link w:val="1110"/>
    <w:qFormat/>
    <w:pPr>
      <w:ind w:left="420" w:hanging="420"/>
      <w:tabs>
        <w:tab w:val="left" w:pos="0" w:leader="none"/>
      </w:tabs>
    </w:pPr>
    <w:rPr>
      <w:rFonts w:ascii="Calibri" w:hAnsi="Calibri"/>
      <w:bCs/>
      <w:szCs w:val="32"/>
      <w:lang w:val="zh-CN"/>
    </w:rPr>
  </w:style>
  <w:style w:type="paragraph" w:styleId="2478">
    <w:name w:val="p15"/>
    <w:basedOn w:val="1110"/>
    <w:next w:val="2478"/>
    <w:link w:val="1110"/>
    <w:qFormat/>
    <w:pPr>
      <w:jc w:val="left"/>
      <w:spacing w:before="156" w:after="156"/>
      <w:widowControl/>
    </w:pPr>
    <w:rPr>
      <w:rFonts w:ascii="黑体" w:hAnsi="黑体" w:eastAsia="黑体" w:cs="宋体"/>
      <w:szCs w:val="21"/>
    </w:rPr>
  </w:style>
  <w:style w:type="paragraph" w:styleId="2479">
    <w:name w:val="p16"/>
    <w:basedOn w:val="1110"/>
    <w:next w:val="2479"/>
    <w:link w:val="1110"/>
    <w:qFormat/>
    <w:pPr>
      <w:ind w:firstLine="420"/>
      <w:widowControl/>
    </w:pPr>
    <w:rPr>
      <w:rFonts w:ascii="宋体" w:hAnsi="宋体" w:cs="宋体"/>
      <w:sz w:val="20"/>
      <w:szCs w:val="20"/>
    </w:rPr>
  </w:style>
  <w:style w:type="paragraph" w:styleId="2480">
    <w:name w:val="p17"/>
    <w:basedOn w:val="1110"/>
    <w:next w:val="2480"/>
    <w:link w:val="1110"/>
    <w:qFormat/>
    <w:pPr>
      <w:jc w:val="center"/>
      <w:spacing w:before="156" w:after="156"/>
      <w:widowControl/>
    </w:pPr>
    <w:rPr>
      <w:rFonts w:ascii="黑体" w:hAnsi="黑体" w:eastAsia="黑体" w:cs="宋体"/>
      <w:szCs w:val="21"/>
    </w:rPr>
  </w:style>
  <w:style w:type="paragraph" w:styleId="2481">
    <w:name w:val="0-投标正文"/>
    <w:basedOn w:val="1111"/>
    <w:next w:val="2481"/>
    <w:link w:val="111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82">
    <w:name w:val="网格型1"/>
    <w:basedOn w:val="1121"/>
    <w:next w:val="2482"/>
    <w:link w:val="1110"/>
    <w:uiPriority w:val="39"/>
    <w:qFormat/>
    <w:tblPr/>
  </w:style>
  <w:style w:type="table" w:styleId="2483">
    <w:name w:val="网格型2"/>
    <w:basedOn w:val="1121"/>
    <w:next w:val="2483"/>
    <w:link w:val="1110"/>
    <w:uiPriority w:val="39"/>
    <w:qFormat/>
    <w:tblPr/>
  </w:style>
  <w:style w:type="table" w:styleId="2484">
    <w:name w:val="网格型11"/>
    <w:basedOn w:val="1121"/>
    <w:next w:val="2484"/>
    <w:link w:val="1110"/>
    <w:uiPriority w:val="39"/>
    <w:qFormat/>
    <w:pPr>
      <w:jc w:val="both"/>
      <w:widowControl w:val="off"/>
    </w:pPr>
    <w:tblPr/>
  </w:style>
  <w:style w:type="table" w:styleId="2485">
    <w:name w:val="网格型21"/>
    <w:basedOn w:val="1121"/>
    <w:next w:val="2485"/>
    <w:link w:val="1110"/>
    <w:uiPriority w:val="39"/>
    <w:qFormat/>
    <w:pPr>
      <w:jc w:val="both"/>
      <w:widowControl w:val="off"/>
    </w:pPr>
    <w:tblPr/>
  </w:style>
  <w:style w:type="table" w:styleId="2486">
    <w:name w:val="网格型3"/>
    <w:basedOn w:val="1121"/>
    <w:next w:val="2486"/>
    <w:link w:val="1110"/>
    <w:uiPriority w:val="59"/>
    <w:qFormat/>
    <w:tblPr/>
  </w:style>
  <w:style w:type="table" w:styleId="2487">
    <w:name w:val="网格型12"/>
    <w:basedOn w:val="1121"/>
    <w:next w:val="2487"/>
    <w:link w:val="1110"/>
    <w:uiPriority w:val="39"/>
    <w:qFormat/>
    <w:pPr>
      <w:jc w:val="both"/>
      <w:widowControl w:val="off"/>
    </w:pPr>
    <w:tblPr/>
  </w:style>
  <w:style w:type="table" w:styleId="2488">
    <w:name w:val="网格型22"/>
    <w:basedOn w:val="1121"/>
    <w:next w:val="2488"/>
    <w:link w:val="1110"/>
    <w:uiPriority w:val="39"/>
    <w:qFormat/>
    <w:pPr>
      <w:jc w:val="both"/>
      <w:widowControl w:val="off"/>
    </w:pPr>
    <w:tblPr/>
  </w:style>
  <w:style w:type="table" w:styleId="2489">
    <w:name w:val="网格型4"/>
    <w:basedOn w:val="1121"/>
    <w:next w:val="2489"/>
    <w:link w:val="1110"/>
    <w:uiPriority w:val="59"/>
    <w:qFormat/>
    <w:tblPr/>
  </w:style>
  <w:style w:type="table" w:styleId="2490">
    <w:name w:val="网格型13"/>
    <w:basedOn w:val="1121"/>
    <w:next w:val="2490"/>
    <w:link w:val="1110"/>
    <w:uiPriority w:val="39"/>
    <w:qFormat/>
    <w:pPr>
      <w:jc w:val="both"/>
      <w:widowControl w:val="off"/>
    </w:pPr>
    <w:tblPr/>
  </w:style>
  <w:style w:type="table" w:styleId="2491">
    <w:name w:val="网格型23"/>
    <w:basedOn w:val="1121"/>
    <w:next w:val="2491"/>
    <w:link w:val="1110"/>
    <w:uiPriority w:val="39"/>
    <w:qFormat/>
    <w:pPr>
      <w:jc w:val="both"/>
      <w:widowControl w:val="off"/>
    </w:pPr>
    <w:tblPr/>
  </w:style>
  <w:style w:type="table" w:styleId="2492">
    <w:name w:val="网格型5"/>
    <w:basedOn w:val="1121"/>
    <w:next w:val="2492"/>
    <w:link w:val="1110"/>
    <w:uiPriority w:val="59"/>
    <w:qFormat/>
    <w:tblPr/>
  </w:style>
  <w:style w:type="table" w:styleId="2493">
    <w:name w:val="网格型6"/>
    <w:basedOn w:val="1121"/>
    <w:next w:val="2493"/>
    <w:link w:val="1110"/>
    <w:uiPriority w:val="59"/>
    <w:qFormat/>
    <w:tblPr/>
  </w:style>
  <w:style w:type="table" w:styleId="2494">
    <w:name w:val="网格型14"/>
    <w:basedOn w:val="1121"/>
    <w:next w:val="2494"/>
    <w:link w:val="1110"/>
    <w:uiPriority w:val="39"/>
    <w:qFormat/>
    <w:pPr>
      <w:jc w:val="both"/>
      <w:widowControl w:val="off"/>
    </w:pPr>
    <w:tblPr/>
  </w:style>
  <w:style w:type="table" w:styleId="2495">
    <w:name w:val="网格型24"/>
    <w:basedOn w:val="1121"/>
    <w:next w:val="2495"/>
    <w:link w:val="1110"/>
    <w:uiPriority w:val="39"/>
    <w:qFormat/>
    <w:pPr>
      <w:jc w:val="both"/>
      <w:widowControl w:val="off"/>
    </w:pPr>
    <w:tblPr/>
  </w:style>
  <w:style w:type="table" w:styleId="2496">
    <w:name w:val="网格型7"/>
    <w:basedOn w:val="1121"/>
    <w:next w:val="2496"/>
    <w:link w:val="1110"/>
    <w:uiPriority w:val="59"/>
    <w:qFormat/>
    <w:tblPr/>
  </w:style>
  <w:style w:type="table" w:styleId="2497">
    <w:name w:val="网格型8"/>
    <w:basedOn w:val="1121"/>
    <w:next w:val="2497"/>
    <w:link w:val="1110"/>
    <w:uiPriority w:val="59"/>
    <w:qFormat/>
    <w:rPr>
      <w:rFonts w:ascii="Calibri" w:hAnsi="Calibri"/>
    </w:rPr>
    <w:tblPr/>
  </w:style>
  <w:style w:type="character" w:styleId="2498">
    <w:name w:val="普通(网站) Char"/>
    <w:next w:val="2498"/>
    <w:link w:val="1110"/>
    <w:qFormat/>
    <w:rPr>
      <w:rFonts w:ascii="宋体" w:hAnsi="宋体" w:cs="宋体"/>
      <w:color w:val="000000"/>
      <w:sz w:val="24"/>
      <w:szCs w:val="24"/>
    </w:rPr>
  </w:style>
  <w:style w:type="character" w:styleId="2499">
    <w:name w:val="正文缩进 Char"/>
    <w:next w:val="2499"/>
    <w:link w:val="1110"/>
    <w:qFormat/>
    <w:rPr>
      <w:rFonts w:eastAsia="宋体"/>
      <w:sz w:val="21"/>
      <w:lang w:val="en-US" w:eastAsia="zh-CN" w:bidi="ar-SA"/>
    </w:rPr>
  </w:style>
  <w:style w:type="paragraph" w:styleId="2500">
    <w:name w:val="Andy_正文格式"/>
    <w:basedOn w:val="1110"/>
    <w:next w:val="2500"/>
    <w:link w:val="1110"/>
    <w:qFormat/>
    <w:pPr>
      <w:ind w:firstLine="560"/>
      <w:jc w:val="left"/>
    </w:pPr>
    <w:rPr>
      <w:rFonts w:ascii="方正仿宋_GB2312" w:eastAsia="方正仿宋_GB2312"/>
      <w:sz w:val="28"/>
      <w:szCs w:val="28"/>
    </w:rPr>
  </w:style>
  <w:style w:type="character" w:styleId="2501">
    <w:name w:val="p141"/>
    <w:next w:val="2501"/>
    <w:link w:val="1110"/>
    <w:qFormat/>
    <w:rPr>
      <w:sz w:val="21"/>
      <w:szCs w:val="21"/>
    </w:rPr>
  </w:style>
  <w:style w:type="paragraph" w:styleId="2502">
    <w:name w:val="正文_4"/>
    <w:next w:val="2502"/>
    <w:link w:val="1110"/>
    <w:qFormat/>
    <w:pPr>
      <w:jc w:val="both"/>
      <w:widowControl w:val="off"/>
    </w:pPr>
    <w:rPr>
      <w:rFonts w:ascii="Times New Roman" w:hAnsi="Times New Roman" w:eastAsia="宋体" w:cs="Times New Roman"/>
      <w:sz w:val="21"/>
      <w:szCs w:val="24"/>
      <w:lang w:val="en-US" w:eastAsia="zh-CN" w:bidi="ar-SA"/>
    </w:rPr>
  </w:style>
  <w:style w:type="character" w:styleId="2503">
    <w:name w:val="px_10"/>
    <w:basedOn w:val="1120"/>
    <w:next w:val="2503"/>
    <w:link w:val="1110"/>
    <w:qFormat/>
  </w:style>
  <w:style w:type="paragraph" w:styleId="2504">
    <w:name w:val="TOC 标题3"/>
    <w:basedOn w:val="1111"/>
    <w:next w:val="1110"/>
    <w:link w:val="1110"/>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2505">
    <w:name w:val="WPSOffice手动目录 1"/>
    <w:next w:val="2505"/>
    <w:link w:val="1110"/>
    <w:qFormat/>
    <w:rPr>
      <w:rFonts w:ascii="等线" w:hAnsi="等线" w:eastAsia="等线" w:cs="Times New Roman"/>
      <w:lang w:val="en-US" w:eastAsia="zh-CN" w:bidi="ar-SA"/>
    </w:rPr>
  </w:style>
  <w:style w:type="paragraph" w:styleId="2506">
    <w:name w:val="WPSOffice手动目录 2"/>
    <w:next w:val="2506"/>
    <w:link w:val="1110"/>
    <w:qFormat/>
    <w:pPr>
      <w:ind w:left="200"/>
    </w:pPr>
    <w:rPr>
      <w:rFonts w:ascii="等线" w:hAnsi="等线" w:eastAsia="等线" w:cs="Times New Roman"/>
      <w:lang w:val="en-US" w:eastAsia="zh-CN" w:bidi="ar-SA"/>
    </w:rPr>
  </w:style>
  <w:style w:type="paragraph" w:styleId="2507">
    <w:name w:val="WPSOffice手动目录 3"/>
    <w:next w:val="2507"/>
    <w:link w:val="1110"/>
    <w:qFormat/>
    <w:pPr>
      <w:ind w:left="400"/>
    </w:pPr>
    <w:rPr>
      <w:rFonts w:ascii="等线" w:hAnsi="等线" w:eastAsia="等线" w:cs="Times New Roman"/>
      <w:lang w:val="en-US" w:eastAsia="zh-CN" w:bidi="ar-SA"/>
    </w:rPr>
  </w:style>
  <w:style w:type="paragraph" w:styleId="2508">
    <w:name w:val="99-标书-正文"/>
    <w:basedOn w:val="1110"/>
    <w:next w:val="2508"/>
    <w:link w:val="1110"/>
    <w:qFormat/>
    <w:pPr>
      <w:ind w:firstLine="480"/>
      <w:spacing w:line="360" w:lineRule="auto"/>
      <w:widowControl/>
    </w:pPr>
    <w:rPr>
      <w:rFonts w:ascii="宋体" w:hAnsi="宋体"/>
      <w:color w:val="000000"/>
      <w:sz w:val="24"/>
    </w:rPr>
  </w:style>
  <w:style w:type="paragraph" w:styleId="2509">
    <w:name w:val="_Style 1388"/>
    <w:basedOn w:val="1110"/>
    <w:next w:val="1110"/>
    <w:link w:val="1110"/>
    <w:qFormat/>
    <w:pPr>
      <w:jc w:val="center"/>
      <w:pBdr>
        <w:bottom w:val="single" w:color="000000" w:sz="6" w:space="1"/>
      </w:pBdr>
    </w:pPr>
    <w:rPr>
      <w:rFonts w:ascii="Arial"/>
      <w:vanish/>
      <w:sz w:val="16"/>
    </w:rPr>
  </w:style>
  <w:style w:type="paragraph" w:styleId="2510">
    <w:name w:val="_Style 1389"/>
    <w:basedOn w:val="1110"/>
    <w:next w:val="1110"/>
    <w:link w:val="1110"/>
    <w:qFormat/>
    <w:pPr>
      <w:jc w:val="center"/>
      <w:pBdr>
        <w:top w:val="single" w:color="000000" w:sz="6" w:space="1"/>
      </w:pBdr>
    </w:pPr>
    <w:rPr>
      <w:rFonts w:ascii="Arial"/>
      <w:vanish/>
      <w:sz w:val="16"/>
    </w:rPr>
  </w:style>
  <w:style w:type="paragraph" w:styleId="2511">
    <w:name w:val="表格样式"/>
    <w:basedOn w:val="1110"/>
    <w:next w:val="1110"/>
    <w:link w:val="1110"/>
    <w:qFormat/>
    <w:pPr>
      <w:jc w:val="center"/>
    </w:pPr>
    <w:rPr>
      <w:bCs/>
    </w:rPr>
  </w:style>
  <w:style w:type="character" w:styleId="2512">
    <w:name w:val="active"/>
    <w:basedOn w:val="1120"/>
    <w:next w:val="2512"/>
    <w:link w:val="1110"/>
    <w:qFormat/>
    <w:rPr>
      <w:color w:val="ffffff"/>
      <w:shd w:val="clear" w:color="auto" w:fill="0f5bb9"/>
    </w:rPr>
  </w:style>
  <w:style w:type="character" w:styleId="2513">
    <w:name w:val="active15"/>
    <w:basedOn w:val="1120"/>
    <w:next w:val="2513"/>
    <w:link w:val="1110"/>
    <w:qFormat/>
    <w:rPr>
      <w:color w:val="ffffff"/>
      <w:shd w:val="clear" w:color="auto" w:fill="0f5bb9"/>
    </w:rPr>
  </w:style>
  <w:style w:type="character" w:styleId="2514">
    <w:name w:val="active14"/>
    <w:basedOn w:val="1120"/>
    <w:next w:val="2514"/>
    <w:link w:val="1110"/>
    <w:qFormat/>
    <w:rPr>
      <w:color w:val="ffffff"/>
      <w:shd w:val="clear" w:color="auto" w:fill="0f5bb9"/>
    </w:rPr>
  </w:style>
  <w:style w:type="table" w:styleId="2515">
    <w:name w:val="Table Normal"/>
    <w:next w:val="2515"/>
    <w:link w:val="1110"/>
    <w:unhideWhenUsed/>
    <w:qFormat/>
    <w:tblPr/>
  </w:style>
  <w:style w:type="paragraph" w:styleId="2516">
    <w:name w:val="正文（缩进）"/>
    <w:basedOn w:val="1110"/>
    <w:next w:val="2516"/>
    <w:link w:val="1110"/>
    <w:qFormat/>
    <w:pPr>
      <w:ind w:firstLine="480"/>
      <w:spacing w:line="360" w:lineRule="auto"/>
    </w:pPr>
    <w:rPr>
      <w:sz w:val="24"/>
    </w:rPr>
  </w:style>
  <w:style w:type="paragraph" w:styleId="2517">
    <w:name w:val="索引 11"/>
    <w:basedOn w:val="1110"/>
    <w:next w:val="1110"/>
    <w:link w:val="1110"/>
    <w:uiPriority w:val="99"/>
    <w:qFormat/>
    <w:pPr>
      <w:spacing w:line="360" w:lineRule="auto"/>
    </w:pPr>
    <w:rPr>
      <w:rFonts w:ascii="仿宋_GB2312" w:eastAsia="仿宋_GB2312"/>
      <w:sz w:val="24"/>
      <w:szCs w:val="20"/>
    </w:rPr>
  </w:style>
  <w:style w:type="paragraph" w:styleId="2518">
    <w:name w:val="text-tag"/>
    <w:basedOn w:val="1110"/>
    <w:next w:val="2518"/>
    <w:link w:val="1110"/>
    <w:uiPriority w:val="99"/>
    <w:semiHidden/>
    <w:qFormat/>
    <w:pPr>
      <w:jc w:val="left"/>
      <w:spacing w:before="100" w:beforeAutospacing="1" w:after="100" w:afterAutospacing="1"/>
      <w:widowControl/>
    </w:pPr>
    <w:rPr>
      <w:rFonts w:ascii="宋体" w:hAnsi="宋体" w:cs="宋体"/>
      <w:sz w:val="24"/>
    </w:rPr>
  </w:style>
  <w:style w:type="paragraph" w:styleId="2519">
    <w:name w:val="Normal_4"/>
    <w:next w:val="2519"/>
    <w:link w:val="1110"/>
    <w:qFormat/>
    <w:rPr>
      <w:rFonts w:ascii="Times New Roman" w:hAnsi="Times New Roman" w:eastAsia="Times New Roman" w:cs="Times New Roman"/>
      <w:sz w:val="24"/>
      <w:szCs w:val="24"/>
      <w:lang w:val="en-US" w:eastAsia="zh-CN" w:bidi="ar-SA"/>
    </w:rPr>
  </w:style>
  <w:style w:type="character" w:styleId="2520" w:default="1">
    <w:name w:val="Default Paragraph Font"/>
    <w:uiPriority w:val="1"/>
    <w:semiHidden/>
    <w:unhideWhenUsed/>
  </w:style>
  <w:style w:type="numbering" w:styleId="2521" w:default="1">
    <w:name w:val="No List"/>
    <w:uiPriority w:val="99"/>
    <w:semiHidden/>
    <w:unhideWhenUsed/>
  </w:style>
  <w:style w:type="table" w:styleId="25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仇冰</cp:lastModifiedBy>
  <cp:revision>60</cp:revision>
  <dcterms:created xsi:type="dcterms:W3CDTF">2020-12-03T19:18:00Z</dcterms:created>
  <dcterms:modified xsi:type="dcterms:W3CDTF">2026-08-27T13:35:10Z</dcterms:modified>
</cp:coreProperties>
</file>