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84"/>
        </w:rPr>
      </w:pPr>
      <w:r>
        <w:rPr>
          <w:rFonts w:hint="eastAsia" w:ascii="宋体" w:hAnsi="宋体" w:cs="宋体"/>
          <w:b/>
          <w:sz w:val="84"/>
        </w:rPr>
      </w:r>
      <w:r/>
    </w:p>
    <w:p>
      <w:pPr>
        <w:jc w:val="center"/>
        <w:spacing w:line="360" w:lineRule="auto"/>
        <w:rPr>
          <w:rFonts w:hint="eastAsia" w:ascii="宋体" w:hAnsi="宋体" w:cs="宋体"/>
          <w:b/>
          <w:sz w:val="84"/>
        </w:rPr>
      </w:pPr>
      <w:r>
        <w:rPr>
          <w:rFonts w:hint="eastAsia" w:ascii="宋体" w:hAnsi="宋体" w:cs="宋体"/>
          <w:b/>
          <w:sz w:val="84"/>
        </w:rPr>
        <w:t xml:space="preserve">竞争性谈判文件</w:t>
      </w:r>
      <w:r/>
    </w:p>
    <w:p>
      <w:pPr>
        <w:jc w:val="center"/>
        <w:spacing w:line="360" w:lineRule="auto"/>
        <w:rPr>
          <w:rFonts w:hint="eastAsia" w:ascii="宋体" w:hAnsi="宋体" w:cs="宋体"/>
          <w:sz w:val="44"/>
          <w:szCs w:val="44"/>
        </w:rPr>
      </w:pPr>
      <w:r>
        <w:rPr>
          <w:rFonts w:hint="eastAsia" w:ascii="宋体" w:hAnsi="宋体" w:cs="宋体"/>
          <w:sz w:val="44"/>
          <w:szCs w:val="44"/>
        </w:rPr>
        <w:t xml:space="preserve">（电子响应）</w:t>
      </w:r>
      <w:r/>
    </w:p>
    <w:p>
      <w:pPr>
        <w:jc w:val="cente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cs="宋体"/>
          <w:sz w:val="32"/>
        </w:rPr>
      </w:pPr>
      <w:r>
        <w:rPr>
          <w:rFonts w:hint="eastAsia" w:ascii="宋体" w:hAnsi="宋体" w:cs="宋体"/>
          <w:sz w:val="32"/>
        </w:rPr>
      </w:r>
      <w:r/>
    </w:p>
    <w:p>
      <w:pPr>
        <w:ind w:firstLine="1084"/>
        <w:spacing w:line="360" w:lineRule="auto"/>
        <w:rPr>
          <w:rFonts w:hint="eastAsia" w:ascii="宋体" w:hAnsi="宋体" w:cs="宋体"/>
          <w:b/>
          <w:sz w:val="36"/>
        </w:rPr>
      </w:pPr>
      <w:r>
        <w:rPr>
          <w:rFonts w:hint="eastAsia" w:ascii="宋体" w:hAnsi="宋体" w:cs="宋体"/>
          <w:b/>
          <w:sz w:val="36"/>
        </w:rPr>
      </w:r>
      <w:r/>
    </w:p>
    <w:p>
      <w:pPr>
        <w:ind w:firstLine="0"/>
        <w:jc w:val="center"/>
        <w:spacing w:line="360" w:lineRule="auto"/>
        <w:rPr>
          <w:rFonts w:hint="eastAsia" w:ascii="宋体" w:hAnsi="宋体" w:eastAsia="宋体" w:cs="宋体"/>
          <w:sz w:val="32"/>
          <w:lang w:eastAsia="zh-CN"/>
        </w:rPr>
      </w:pPr>
      <w:r>
        <w:rPr>
          <w:rFonts w:hint="eastAsia" w:ascii="宋体" w:hAnsi="宋体" w:cs="宋体"/>
          <w:b/>
          <w:sz w:val="36"/>
        </w:rPr>
        <w:t xml:space="preserve">项目编号：</w:t>
      </w:r>
      <w:r>
        <w:rPr>
          <w:rFonts w:hint="eastAsia" w:ascii="宋体" w:hAnsi="宋体" w:cs="宋体"/>
          <w:b/>
          <w:sz w:val="36"/>
          <w:highlight w:val="white"/>
          <w:lang w:eastAsia="zh-CN"/>
        </w:rPr>
        <w:t xml:space="preserve">JSZC-321100-JSDZ-T2026-0076</w:t>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eastAsia="宋体" w:cs="宋体"/>
          <w:b/>
          <w:sz w:val="36"/>
          <w:lang w:eastAsia="zh-CN"/>
        </w:rPr>
      </w:pPr>
      <w:r>
        <w:rPr>
          <w:rFonts w:hint="eastAsia" w:ascii="宋体" w:hAnsi="宋体" w:cs="宋体"/>
          <w:b/>
          <w:sz w:val="36"/>
          <w:szCs w:val="36"/>
        </w:rPr>
        <w:t xml:space="preserve">项目名称</w:t>
      </w:r>
      <w:r>
        <w:rPr>
          <w:rFonts w:hint="eastAsia" w:ascii="宋体" w:hAnsi="宋体" w:cs="宋体"/>
          <w:sz w:val="36"/>
          <w:szCs w:val="36"/>
        </w:rPr>
        <w:t xml:space="preserve">：</w:t>
      </w:r>
      <w:bookmarkStart w:id="0" w:name="OLE_LINK11"/>
      <w:r/>
      <w:bookmarkStart w:id="1" w:name="OLE_LINK12"/>
      <w:r>
        <w:rPr>
          <w:rFonts w:hint="eastAsia" w:ascii="宋体" w:hAnsi="宋体" w:cs="宋体"/>
          <w:b/>
          <w:sz w:val="36"/>
          <w:lang w:eastAsia="zh-CN"/>
        </w:rPr>
        <w:t xml:space="preserve">凤翔苑物业移交消防维修</w:t>
      </w:r>
      <w:bookmarkEnd w:id="0"/>
      <w:bookmarkEnd w:id="1"/>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b/>
          <w:sz w:val="36"/>
          <w:szCs w:val="36"/>
        </w:rPr>
      </w:pPr>
      <w:r>
        <w:rPr>
          <w:rFonts w:hint="eastAsia" w:ascii="宋体" w:hAnsi="宋体" w:cs="宋体"/>
          <w:b/>
          <w:sz w:val="36"/>
          <w:szCs w:val="36"/>
          <w:lang w:eastAsia="zh-CN"/>
        </w:rPr>
        <w:t xml:space="preserve">采购代理机构名称：大洲设计咨询集团有限公司</w:t>
      </w:r>
      <w:r>
        <w:rPr>
          <w:rFonts w:hint="eastAsia" w:ascii="宋体" w:hAnsi="宋体" w:cs="宋体"/>
          <w:b/>
          <w:sz w:val="36"/>
          <w:szCs w:val="36"/>
        </w:rPr>
        <w:t xml:space="preserve">   </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lang w:val="en-US" w:eastAsia="zh-CN"/>
        </w:rPr>
        <w:t xml:space="preserve">6</w:t>
      </w:r>
      <w:r>
        <w:rPr>
          <w:rFonts w:hint="eastAsia" w:ascii="宋体" w:hAnsi="宋体" w:cs="宋体"/>
          <w:b/>
          <w:sz w:val="36"/>
          <w:szCs w:val="36"/>
        </w:rPr>
        <w:t xml:space="preserve">年</w:t>
      </w:r>
      <w:r>
        <w:rPr>
          <w:rFonts w:hint="eastAsia" w:ascii="宋体" w:hAnsi="宋体" w:cs="宋体"/>
          <w:b/>
          <w:sz w:val="36"/>
          <w:szCs w:val="36"/>
          <w:lang w:val="en-US" w:eastAsia="zh-CN"/>
        </w:rPr>
        <w:t xml:space="preserve">09</w:t>
      </w:r>
      <w:r>
        <w:rPr>
          <w:rFonts w:hint="eastAsia" w:ascii="宋体" w:hAnsi="宋体" w:cs="宋体"/>
          <w:b/>
          <w:sz w:val="36"/>
          <w:szCs w:val="36"/>
        </w:rPr>
        <w:t xml:space="preserve">月</w:t>
      </w:r>
      <w:r>
        <w:rPr>
          <w:rFonts w:hint="eastAsia" w:ascii="宋体" w:hAnsi="宋体" w:cs="宋体"/>
          <w:b/>
          <w:sz w:val="36"/>
          <w:szCs w:val="36"/>
          <w:lang w:val="en-US" w:eastAsia="zh-CN"/>
        </w:rPr>
        <w:t xml:space="preserve">23</w:t>
      </w:r>
      <w:r>
        <w:rPr>
          <w:rFonts w:hint="eastAsia" w:ascii="宋体" w:hAnsi="宋体" w:cs="宋体"/>
          <w:b/>
          <w:sz w:val="36"/>
          <w:szCs w:val="36"/>
        </w:rPr>
        <w:t xml:space="preserve">日</w:t>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 w:val="44"/>
        </w:rPr>
      </w:pPr>
      <w:r>
        <w:rPr>
          <w:rFonts w:hint="eastAsia" w:ascii="宋体" w:hAnsi="宋体" w:cs="宋体"/>
          <w:b/>
          <w:sz w:val="44"/>
        </w:rPr>
      </w:r>
      <w:r/>
    </w:p>
    <w:p>
      <w:pPr>
        <w:jc w:val="center"/>
        <w:spacing w:line="360" w:lineRule="auto"/>
        <w:rPr>
          <w:rFonts w:hint="eastAsia" w:ascii="宋体" w:hAnsi="宋体" w:cs="宋体"/>
          <w:b/>
          <w:sz w:val="44"/>
        </w:rPr>
      </w:pPr>
      <w:r>
        <w:rPr>
          <w:rFonts w:hint="eastAsia" w:ascii="宋体" w:hAnsi="宋体" w:cs="宋体"/>
          <w:b/>
          <w:sz w:val="44"/>
        </w:rPr>
      </w:r>
      <w:r/>
    </w:p>
    <w:p>
      <w:pPr>
        <w:jc w:val="center"/>
        <w:spacing w:line="360" w:lineRule="auto"/>
        <w:rPr>
          <w:rFonts w:hint="eastAsia" w:ascii="宋体" w:hAnsi="宋体" w:cs="宋体"/>
          <w:b/>
          <w:sz w:val="44"/>
        </w:rPr>
      </w:pPr>
      <w:r>
        <w:rPr>
          <w:rFonts w:hint="eastAsia" w:ascii="宋体" w:hAnsi="宋体" w:cs="宋体"/>
          <w:b/>
          <w:sz w:val="44"/>
        </w:rPr>
        <w:t xml:space="preserve">采购文件目录</w:t>
      </w:r>
      <w:r/>
    </w:p>
    <w:p>
      <w:pPr>
        <w:ind w:firstLine="883"/>
        <w:jc w:val="center"/>
        <w:spacing w:line="360" w:lineRule="auto"/>
        <w:rPr>
          <w:rFonts w:hint="eastAsia" w:ascii="宋体" w:hAnsi="宋体" w:cs="宋体"/>
          <w:b/>
          <w:sz w:val="44"/>
        </w:rPr>
      </w:pPr>
      <w:r>
        <w:rPr>
          <w:rFonts w:hint="eastAsia" w:ascii="宋体" w:hAnsi="宋体" w:cs="宋体"/>
          <w:b/>
          <w:sz w:val="44"/>
        </w:rPr>
      </w:r>
      <w:r/>
    </w:p>
    <w:p>
      <w:pPr>
        <w:ind w:firstLine="0"/>
        <w:jc w:val="left"/>
        <w:spacing w:line="360" w:lineRule="auto"/>
        <w:rPr>
          <w:rFonts w:hint="eastAsia" w:ascii="宋体" w:hAnsi="宋体" w:cs="宋体"/>
          <w:b/>
          <w:sz w:val="30"/>
        </w:rPr>
      </w:pPr>
      <w:r>
        <w:rPr>
          <w:rFonts w:hint="eastAsia" w:ascii="宋体" w:hAnsi="宋体" w:cs="宋体"/>
          <w:b/>
          <w:sz w:val="30"/>
        </w:rPr>
        <w:t xml:space="preserve"> 第一部分   谈判邀请</w:t>
      </w:r>
      <w:r/>
    </w:p>
    <w:p>
      <w:pPr>
        <w:jc w:val="left"/>
        <w:spacing w:line="360" w:lineRule="auto"/>
        <w:rPr>
          <w:rFonts w:hint="eastAsia" w:ascii="宋体" w:hAnsi="宋体" w:cs="宋体"/>
          <w:b/>
          <w:sz w:val="30"/>
        </w:rPr>
      </w:pPr>
      <w:r>
        <w:rPr>
          <w:rFonts w:hint="eastAsia" w:ascii="宋体" w:hAnsi="宋体" w:cs="宋体"/>
          <w:b/>
          <w:sz w:val="30"/>
        </w:rPr>
        <w:t xml:space="preserve"> 第二部分   供应商须知</w:t>
      </w:r>
      <w:r/>
    </w:p>
    <w:p>
      <w:pPr>
        <w:ind w:firstLine="0"/>
        <w:jc w:val="left"/>
        <w:spacing w:line="360" w:lineRule="auto"/>
        <w:rPr>
          <w:rFonts w:hint="eastAsia" w:ascii="宋体" w:hAnsi="宋体" w:cs="宋体"/>
          <w:b/>
          <w:sz w:val="30"/>
        </w:rPr>
      </w:pPr>
      <w:r>
        <w:rPr>
          <w:rFonts w:hint="eastAsia" w:ascii="宋体" w:hAnsi="宋体" w:cs="宋体"/>
          <w:b/>
          <w:sz w:val="30"/>
        </w:rPr>
        <w:t xml:space="preserve"> 第三部分   合同</w:t>
      </w:r>
      <w:r/>
    </w:p>
    <w:p>
      <w:pPr>
        <w:ind w:firstLine="0"/>
        <w:jc w:val="left"/>
        <w:spacing w:line="360" w:lineRule="auto"/>
        <w:rPr>
          <w:rFonts w:hint="eastAsia" w:ascii="宋体" w:hAnsi="宋体" w:cs="宋体"/>
          <w:b/>
          <w:sz w:val="30"/>
        </w:rPr>
      </w:pPr>
      <w:r>
        <w:rPr>
          <w:rFonts w:hint="eastAsia" w:ascii="宋体" w:hAnsi="宋体" w:cs="宋体"/>
          <w:b/>
          <w:sz w:val="30"/>
        </w:rPr>
        <w:t xml:space="preserve"> 第四部分   采购需求</w:t>
      </w:r>
      <w:r/>
    </w:p>
    <w:p>
      <w:pPr>
        <w:jc w:val="left"/>
        <w:spacing w:line="360" w:lineRule="auto"/>
        <w:rPr>
          <w:rFonts w:ascii="宋体" w:hAnsi="宋体" w:cs="宋体"/>
          <w:b/>
          <w:sz w:val="30"/>
        </w:rPr>
      </w:pPr>
      <w:r>
        <w:rPr>
          <w:rFonts w:hint="eastAsia" w:ascii="宋体" w:hAnsi="宋体" w:cs="宋体"/>
          <w:b/>
          <w:sz w:val="30"/>
        </w:rPr>
        <w:t xml:space="preserve"> 第五部分   评审办法和标准</w:t>
      </w:r>
      <w:r/>
    </w:p>
    <w:p>
      <w:pPr>
        <w:jc w:val="left"/>
        <w:spacing w:line="360" w:lineRule="auto"/>
        <w:rPr>
          <w:rFonts w:ascii="宋体" w:hAnsi="宋体" w:cs="宋体"/>
          <w:b/>
          <w:sz w:val="30"/>
        </w:rPr>
      </w:pPr>
      <w:r>
        <w:rPr>
          <w:rFonts w:hint="eastAsia" w:ascii="宋体" w:hAnsi="宋体" w:cs="宋体"/>
          <w:b/>
          <w:sz w:val="30"/>
        </w:rPr>
        <w:t xml:space="preserve"> 第六部分   谈判响应文件（格式）</w:t>
      </w:r>
      <w:r/>
    </w:p>
    <w:p>
      <w:pPr>
        <w:pStyle w:val="783"/>
        <w:ind w:left="779" w:right="900" w:firstLine="420"/>
        <w:jc w:val="center"/>
        <w:keepLines w:val="0"/>
        <w:keepNext w:val="0"/>
        <w:spacing w:before="200" w:after="200" w:line="360" w:lineRule="auto"/>
        <w:rPr>
          <w:rFonts w:hint="eastAsia" w:ascii="宋体" w:hAnsi="宋体" w:cs="宋体"/>
          <w:sz w:val="36"/>
          <w:szCs w:val="36"/>
        </w:rPr>
      </w:pPr>
      <w:r/>
      <w:bookmarkStart w:id="436" w:name="_GoBack"/>
      <w:r/>
      <w:bookmarkEnd w:id="436"/>
      <w:r>
        <w:rPr>
          <w:rFonts w:hint="eastAsia" w:ascii="宋体" w:hAnsi="宋体" w:cs="宋体"/>
          <w:sz w:val="30"/>
        </w:rPr>
        <w:br w:type="page" w:clear="all"/>
      </w:r>
      <w:bookmarkStart w:id="2" w:name="_Toc100386033"/>
      <w:r/>
      <w:bookmarkStart w:id="3" w:name="_Toc20732967"/>
      <w:r/>
      <w:bookmarkStart w:id="4" w:name="_Toc92167999"/>
      <w:r>
        <w:rPr>
          <w:rFonts w:hint="eastAsia" w:ascii="宋体" w:hAnsi="宋体" w:cs="宋体"/>
          <w:sz w:val="36"/>
          <w:szCs w:val="36"/>
        </w:rPr>
        <w:t xml:space="preserve">第一部分  </w:t>
      </w:r>
      <w:r>
        <w:rPr>
          <w:rFonts w:hint="eastAsia" w:ascii="宋体" w:hAnsi="宋体" w:cs="宋体"/>
          <w:sz w:val="36"/>
          <w:szCs w:val="36"/>
          <w:lang w:eastAsia="zh-CN"/>
        </w:rPr>
        <w:t xml:space="preserve">谈判</w:t>
      </w:r>
      <w:r>
        <w:rPr>
          <w:rFonts w:hint="eastAsia" w:ascii="宋体" w:hAnsi="宋体" w:cs="宋体"/>
          <w:sz w:val="36"/>
          <w:szCs w:val="36"/>
        </w:rPr>
        <w:t xml:space="preserve">邀请</w:t>
      </w:r>
      <w:bookmarkEnd w:id="2"/>
      <w:bookmarkEnd w:id="3"/>
      <w:bookmarkEnd w:id="4"/>
      <w:r/>
    </w:p>
    <w:p>
      <w:pPr>
        <w:ind w:firstLine="480"/>
        <w:spacing w:line="360" w:lineRule="auto"/>
        <w:rPr>
          <w:rFonts w:hint="eastAsia" w:ascii="宋体" w:hAnsi="宋体" w:cs="宋体"/>
          <w:sz w:val="24"/>
          <w:szCs w:val="28"/>
        </w:rPr>
        <w:pBdr>
          <w:top w:val="single" w:color="000000" w:sz="4" w:space="1"/>
          <w:left w:val="single" w:color="000000" w:sz="4" w:space="4"/>
          <w:bottom w:val="single" w:color="000000" w:sz="4" w:space="1"/>
          <w:right w:val="single" w:color="000000" w:sz="4" w:space="4"/>
        </w:pBdr>
      </w:pPr>
      <w:r/>
      <w:bookmarkStart w:id="5" w:name="_Toc100386044"/>
      <w:r/>
      <w:bookmarkStart w:id="6" w:name="_Toc98669699"/>
      <w:r/>
      <w:bookmarkStart w:id="7" w:name="_Toc98669341"/>
      <w:r/>
      <w:bookmarkStart w:id="8" w:name="_Toc20732978"/>
      <w:r/>
      <w:bookmarkStart w:id="9" w:name="_Toc92168010"/>
      <w:r>
        <w:rPr>
          <w:rFonts w:hint="eastAsia" w:ascii="宋体" w:hAnsi="宋体" w:cs="宋体"/>
          <w:sz w:val="24"/>
          <w:szCs w:val="28"/>
        </w:rPr>
        <w:t xml:space="preserve">项目概况</w:t>
      </w:r>
      <w:r/>
    </w:p>
    <w:p>
      <w:pPr>
        <w:ind w:firstLine="480"/>
        <w:spacing w:line="360" w:lineRule="auto"/>
        <w:rPr>
          <w:rFonts w:hint="eastAsia"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lang w:eastAsia="zh-CN"/>
        </w:rPr>
        <w:t xml:space="preserve">凤翔苑物业移交消防维修</w:t>
      </w:r>
      <w:r>
        <w:rPr>
          <w:rFonts w:hint="eastAsia" w:ascii="宋体" w:hAnsi="宋体" w:cs="宋体"/>
          <w:sz w:val="24"/>
          <w:szCs w:val="28"/>
        </w:rPr>
        <w:t xml:space="preserve">的潜在供应商应在</w:t>
      </w:r>
      <w:r>
        <w:rPr>
          <w:rFonts w:hint="eastAsia" w:ascii="宋体" w:hAnsi="宋体" w:cs="宋体"/>
          <w:sz w:val="24"/>
          <w:szCs w:val="28"/>
          <w:highlight w:val="white"/>
          <w:u w:val="single"/>
        </w:rPr>
        <w:t xml:space="preserve">“江苏政府采购网”自行免费下载</w:t>
      </w:r>
      <w:r>
        <w:rPr>
          <w:rFonts w:hint="eastAsia" w:ascii="宋体" w:hAnsi="宋体" w:cs="宋体"/>
          <w:sz w:val="24"/>
          <w:szCs w:val="28"/>
        </w:rPr>
        <w:t xml:space="preserve">采购文件，并于</w:t>
      </w:r>
      <w:r>
        <w:rPr>
          <w:rFonts w:hint="eastAsia" w:ascii="宋体" w:hAnsi="宋体" w:cs="宋体"/>
          <w:sz w:val="24"/>
          <w:szCs w:val="28"/>
          <w:u w:val="single"/>
        </w:rPr>
        <w:t xml:space="preserve">202</w:t>
      </w:r>
      <w:r>
        <w:rPr>
          <w:rFonts w:hint="eastAsia" w:ascii="宋体" w:hAnsi="宋体" w:cs="宋体"/>
          <w:sz w:val="24"/>
          <w:szCs w:val="28"/>
          <w:u w:val="single"/>
          <w:lang w:val="en-US" w:eastAsia="zh-CN"/>
        </w:rPr>
        <w:t xml:space="preserve">6</w:t>
      </w:r>
      <w:r>
        <w:rPr>
          <w:rFonts w:hint="eastAsia" w:ascii="宋体" w:hAnsi="宋体" w:cs="宋体"/>
          <w:sz w:val="24"/>
          <w:szCs w:val="28"/>
          <w:u w:val="single"/>
        </w:rPr>
        <w:t xml:space="preserve">年</w:t>
      </w:r>
      <w:r>
        <w:rPr>
          <w:rFonts w:hint="eastAsia" w:ascii="宋体" w:hAnsi="宋体" w:cs="宋体"/>
          <w:sz w:val="24"/>
          <w:szCs w:val="28"/>
          <w:u w:val="single"/>
          <w:lang w:val="en-US" w:eastAsia="zh-CN"/>
        </w:rPr>
        <w:t xml:space="preserve">09</w:t>
      </w:r>
      <w:r>
        <w:rPr>
          <w:rFonts w:hint="eastAsia" w:ascii="宋体" w:hAnsi="宋体" w:cs="宋体"/>
          <w:sz w:val="24"/>
          <w:szCs w:val="28"/>
          <w:u w:val="single"/>
        </w:rPr>
        <w:t xml:space="preserve">月</w:t>
      </w:r>
      <w:r>
        <w:rPr>
          <w:rFonts w:hint="eastAsia" w:ascii="宋体" w:hAnsi="宋体" w:cs="宋体"/>
          <w:sz w:val="24"/>
          <w:szCs w:val="28"/>
          <w:u w:val="single"/>
          <w:lang w:val="en-US" w:eastAsia="zh-CN"/>
        </w:rPr>
        <w:t xml:space="preserve">30</w:t>
      </w:r>
      <w:r>
        <w:rPr>
          <w:rFonts w:hint="eastAsia" w:ascii="宋体" w:hAnsi="宋体" w:cs="宋体"/>
          <w:sz w:val="24"/>
          <w:szCs w:val="28"/>
          <w:u w:val="single"/>
        </w:rPr>
        <w:t xml:space="preserve">日9点30分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北京时间）前按要求递交谈判响应文件</w:t>
      </w:r>
      <w:r>
        <w:rPr>
          <w:rFonts w:hint="eastAsia" w:ascii="宋体" w:hAnsi="宋体" w:cs="宋体"/>
          <w:sz w:val="24"/>
          <w:szCs w:val="28"/>
        </w:rPr>
        <w:t xml:space="preserve">。</w:t>
      </w:r>
      <w:r/>
    </w:p>
    <w:p>
      <w:pPr>
        <w:pStyle w:val="782"/>
        <w:ind w:left="-142"/>
        <w:jc w:val="both"/>
        <w:spacing w:line="360" w:lineRule="auto"/>
        <w:rPr>
          <w:rFonts w:hint="eastAsia" w:ascii="宋体" w:hAnsi="宋体" w:eastAsia="宋体" w:cs="宋体"/>
          <w:b w:val="0"/>
          <w:sz w:val="24"/>
          <w:szCs w:val="28"/>
        </w:rPr>
      </w:pPr>
      <w:r/>
      <w:bookmarkStart w:id="10" w:name="_Toc28359002"/>
      <w:r/>
      <w:bookmarkStart w:id="11" w:name="_Toc35393790"/>
      <w:r/>
      <w:bookmarkStart w:id="12" w:name="_Toc28359079"/>
      <w:r/>
      <w:bookmarkStart w:id="13" w:name="_Toc35393621"/>
      <w:r/>
      <w:bookmarkStart w:id="14" w:name="_Hlk24379207"/>
      <w:r>
        <w:rPr>
          <w:rFonts w:hint="eastAsia" w:ascii="宋体" w:hAnsi="宋体" w:eastAsia="宋体" w:cs="宋体"/>
          <w:b w:val="0"/>
          <w:sz w:val="24"/>
          <w:szCs w:val="28"/>
        </w:rPr>
        <w:t xml:space="preserve">一、项目基本情况</w:t>
      </w:r>
      <w:bookmarkEnd w:id="10"/>
      <w:r/>
      <w:bookmarkEnd w:id="11"/>
      <w:r/>
      <w:bookmarkEnd w:id="12"/>
      <w:r/>
      <w:bookmarkEnd w:id="13"/>
      <w:r/>
      <w:r/>
    </w:p>
    <w:p>
      <w:pPr>
        <w:ind w:firstLine="480"/>
        <w:spacing w:line="360" w:lineRule="auto"/>
        <w:rPr>
          <w:rFonts w:hint="eastAsia" w:ascii="宋体" w:hAnsi="宋体" w:eastAsia="宋体" w:cs="宋体"/>
          <w:sz w:val="24"/>
          <w:szCs w:val="28"/>
          <w:lang w:eastAsia="zh-CN"/>
        </w:rPr>
      </w:pPr>
      <w:r>
        <w:rPr>
          <w:rFonts w:hint="eastAsia" w:ascii="宋体" w:hAnsi="宋体" w:cs="宋体"/>
          <w:sz w:val="24"/>
          <w:szCs w:val="28"/>
        </w:rPr>
        <w:t xml:space="preserve">项目编号：</w:t>
      </w:r>
      <w:r>
        <w:rPr>
          <w:rFonts w:hint="eastAsia" w:ascii="宋体" w:hAnsi="宋体" w:cs="宋体"/>
          <w:sz w:val="24"/>
          <w:szCs w:val="28"/>
          <w:lang w:eastAsia="zh-CN"/>
        </w:rPr>
        <w:t xml:space="preserve">JSZC-321100-JSDZ-T2026-0076</w:t>
      </w:r>
      <w:r/>
    </w:p>
    <w:p>
      <w:pPr>
        <w:ind w:firstLine="480"/>
        <w:spacing w:line="360" w:lineRule="auto"/>
        <w:rPr>
          <w:rFonts w:hint="eastAsia" w:ascii="宋体" w:hAnsi="宋体" w:eastAsia="宋体" w:cs="宋体"/>
          <w:sz w:val="24"/>
          <w:szCs w:val="28"/>
          <w:lang w:eastAsia="zh-CN"/>
        </w:rPr>
      </w:pPr>
      <w:r>
        <w:rPr>
          <w:rFonts w:hint="eastAsia" w:ascii="宋体" w:hAnsi="宋体" w:cs="宋体"/>
          <w:sz w:val="24"/>
          <w:szCs w:val="28"/>
        </w:rPr>
        <w:t xml:space="preserve">项目名称：</w:t>
      </w:r>
      <w:bookmarkStart w:id="15" w:name="OLE_LINK67"/>
      <w:r/>
      <w:bookmarkStart w:id="16" w:name="OLE_LINK68"/>
      <w:r>
        <w:rPr>
          <w:rFonts w:hint="eastAsia" w:ascii="宋体" w:hAnsi="宋体" w:cs="宋体"/>
          <w:sz w:val="24"/>
          <w:szCs w:val="28"/>
          <w:lang w:eastAsia="zh-CN"/>
        </w:rPr>
        <w:t xml:space="preserve">凤翔苑物业移交消防维修</w:t>
      </w:r>
      <w:bookmarkEnd w:id="14"/>
      <w:bookmarkEnd w:id="15"/>
      <w:bookmarkEnd w:id="16"/>
      <w:r/>
    </w:p>
    <w:p>
      <w:pPr>
        <w:ind w:firstLine="480"/>
        <w:spacing w:line="360" w:lineRule="auto"/>
        <w:rPr>
          <w:rFonts w:hint="eastAsia" w:ascii="宋体" w:hAnsi="宋体" w:eastAsia="宋体" w:cs="宋体"/>
          <w:sz w:val="24"/>
          <w:szCs w:val="28"/>
          <w:lang w:eastAsia="zh-CN"/>
        </w:rPr>
      </w:pPr>
      <w:r/>
      <w:bookmarkStart w:id="17" w:name="OLE_LINK69"/>
      <w:r>
        <w:rPr>
          <w:rFonts w:hint="eastAsia" w:ascii="宋体" w:hAnsi="宋体" w:cs="宋体"/>
          <w:sz w:val="24"/>
          <w:szCs w:val="28"/>
        </w:rPr>
        <w:t xml:space="preserve">预算金额：</w:t>
      </w:r>
      <w:r>
        <w:rPr>
          <w:rFonts w:hint="eastAsia" w:ascii="宋体" w:hAnsi="宋体" w:cs="宋体"/>
          <w:sz w:val="24"/>
          <w:szCs w:val="28"/>
          <w:lang w:eastAsia="zh-CN"/>
        </w:rPr>
        <w:t xml:space="preserve">182万元</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最高限价：</w:t>
      </w:r>
      <w:r>
        <w:rPr>
          <w:rFonts w:hint="eastAsia" w:ascii="宋体" w:hAnsi="宋体" w:cs="宋体"/>
          <w:sz w:val="24"/>
          <w:szCs w:val="28"/>
          <w:lang w:val="en-US" w:eastAsia="zh-CN"/>
        </w:rPr>
        <w:t xml:space="preserve">182万元</w:t>
      </w:r>
      <w:bookmarkEnd w:id="17"/>
      <w:r/>
    </w:p>
    <w:p>
      <w:pPr>
        <w:ind w:firstLine="480"/>
        <w:spacing w:line="360" w:lineRule="auto"/>
        <w:rPr>
          <w:rFonts w:hint="eastAsia" w:ascii="宋体" w:hAnsi="宋体" w:cs="宋体"/>
          <w:sz w:val="24"/>
          <w:szCs w:val="28"/>
        </w:rPr>
      </w:pPr>
      <w:r>
        <w:rPr>
          <w:rFonts w:hint="eastAsia" w:ascii="宋体" w:hAnsi="宋体" w:cs="宋体"/>
          <w:sz w:val="24"/>
          <w:szCs w:val="28"/>
        </w:rPr>
        <w:t xml:space="preserve">采购需求：详细内容及要求见第四部分采购需求。</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合同履行期限：</w:t>
      </w:r>
      <w:r>
        <w:rPr>
          <w:rFonts w:hint="eastAsia" w:ascii="宋体" w:hAnsi="宋体" w:cs="宋体"/>
          <w:sz w:val="24"/>
          <w:szCs w:val="28"/>
          <w:lang w:val="en-US" w:eastAsia="zh-CN"/>
        </w:rPr>
        <w:t xml:space="preserve">45日历天</w:t>
      </w:r>
      <w:r>
        <w:rPr>
          <w:rFonts w:hint="eastAsia" w:ascii="宋体" w:hAnsi="宋体" w:cs="宋体"/>
          <w:sz w:val="24"/>
          <w:szCs w:val="28"/>
        </w:rPr>
        <w:t xml:space="preserve">。</w:t>
      </w:r>
      <w:r/>
    </w:p>
    <w:p>
      <w:pPr>
        <w:ind w:firstLine="480"/>
        <w:spacing w:line="360" w:lineRule="auto"/>
        <w:rPr>
          <w:rFonts w:hint="eastAsia" w:ascii="宋体" w:hAnsi="宋体" w:cs="宋体"/>
          <w:sz w:val="24"/>
          <w:szCs w:val="28"/>
        </w:rPr>
      </w:pPr>
      <w:r>
        <w:rPr>
          <w:rFonts w:hint="eastAsia" w:ascii="宋体" w:hAnsi="宋体" w:cs="宋体"/>
          <w:sz w:val="24"/>
        </w:rPr>
        <w:t xml:space="preserve">本项目是否接受联合体谈判：</w:t>
      </w:r>
      <w:r>
        <w:rPr>
          <w:rFonts w:hint="eastAsia" w:ascii="宋体" w:hAnsi="宋体" w:cs="宋体"/>
          <w:sz w:val="24"/>
          <w:szCs w:val="28"/>
        </w:rPr>
        <w:t xml:space="preserve">不接受</w:t>
      </w:r>
      <w:r/>
    </w:p>
    <w:p>
      <w:pPr>
        <w:pStyle w:val="782"/>
        <w:ind w:left="-142"/>
        <w:jc w:val="both"/>
        <w:spacing w:line="360" w:lineRule="auto"/>
        <w:rPr>
          <w:rFonts w:hint="eastAsia" w:ascii="宋体" w:hAnsi="宋体" w:eastAsia="宋体" w:cs="宋体"/>
          <w:b w:val="0"/>
          <w:sz w:val="24"/>
          <w:szCs w:val="28"/>
        </w:rPr>
      </w:pPr>
      <w:r/>
      <w:bookmarkStart w:id="18" w:name="_Toc28359080"/>
      <w:r/>
      <w:bookmarkStart w:id="19" w:name="_Toc28359003"/>
      <w:r/>
      <w:bookmarkStart w:id="20" w:name="_Toc35393622"/>
      <w:r/>
      <w:bookmarkStart w:id="21" w:name="_Toc35393791"/>
      <w:r>
        <w:rPr>
          <w:rFonts w:hint="eastAsia" w:ascii="宋体" w:hAnsi="宋体" w:eastAsia="宋体" w:cs="宋体"/>
          <w:b w:val="0"/>
          <w:sz w:val="24"/>
          <w:szCs w:val="28"/>
        </w:rPr>
        <w:t xml:space="preserve">二、申请人的资格要求：</w:t>
      </w:r>
      <w:bookmarkEnd w:id="18"/>
      <w:r/>
      <w:bookmarkEnd w:id="19"/>
      <w:r/>
      <w:bookmarkEnd w:id="20"/>
      <w:r/>
      <w:bookmarkEnd w:id="21"/>
      <w:r/>
      <w:r/>
    </w:p>
    <w:p>
      <w:pPr>
        <w:ind w:firstLine="480"/>
        <w:spacing w:line="360" w:lineRule="auto"/>
        <w:rPr>
          <w:rFonts w:hint="eastAsia" w:ascii="宋体" w:hAnsi="宋体" w:cs="宋体"/>
          <w:sz w:val="24"/>
          <w:szCs w:val="28"/>
        </w:rPr>
      </w:pPr>
      <w:r/>
      <w:bookmarkStart w:id="22" w:name="_Toc28359004"/>
      <w:r/>
      <w:bookmarkStart w:id="23" w:name="_Toc28359081"/>
      <w:r/>
      <w:bookmarkStart w:id="24" w:name="_Toc35393792"/>
      <w:r/>
      <w:bookmarkStart w:id="25" w:name="_Toc35393623"/>
      <w:r>
        <w:rPr>
          <w:rFonts w:hint="eastAsia" w:ascii="宋体" w:hAnsi="宋体" w:cs="宋体"/>
          <w:sz w:val="24"/>
          <w:szCs w:val="28"/>
        </w:rPr>
        <w:t xml:space="preserve">1.满足《中华人民共和国政府采购法》第二十二条规定： </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1.1具有独立承担民事责任的能力（提供法人或者其他组织的营业执照等证明文件扫描件；供应商为自然人的，提供其身份证扫描件）；                         </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w:t>
      </w:r>
      <w:r>
        <w:rPr>
          <w:rFonts w:hint="eastAsia" w:ascii="宋体" w:hAnsi="宋体" w:cs="宋体"/>
          <w:sz w:val="24"/>
          <w:szCs w:val="28"/>
          <w:highlight w:val="white"/>
          <w:lang w:val="en-US" w:eastAsia="zh-CN"/>
        </w:rPr>
        <w:t xml:space="preserve">5</w:t>
      </w:r>
      <w:r>
        <w:rPr>
          <w:rFonts w:hint="eastAsia" w:ascii="宋体" w:hAnsi="宋体" w:cs="宋体"/>
          <w:sz w:val="24"/>
          <w:szCs w:val="28"/>
          <w:highlight w:val="white"/>
        </w:rPr>
        <w:t xml:space="preserve">年度财务报告，成立不满一年的提供至少一个月财务报告，或银行出具的资信证明，或财政部门认可的政府采购专业担保机构出具的谈判担保函等；或提供资格承诺函）；                         </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1.3具有履行合同所必需的设备和专业技术能力（提供供应商相关信息一览表；或提供资格承诺函）；                         </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1.5参加政府采购活动前三年内，在经营活动中没有重大违法记录（提供谈判响应函；或提供资格承诺函）;                         </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1.6法律、行政法规规定的其他条件。                        </w:t>
      </w:r>
      <w:r/>
    </w:p>
    <w:p>
      <w:pPr>
        <w:numPr>
          <w:ilvl w:val="0"/>
          <w:numId w:val="0"/>
        </w:numPr>
        <w:ind w:firstLine="480"/>
        <w:spacing w:line="360" w:lineRule="auto"/>
        <w:rPr>
          <w:rFonts w:hint="eastAsia" w:ascii="宋体" w:hAnsi="宋体" w:cs="宋体"/>
          <w:sz w:val="24"/>
          <w:szCs w:val="28"/>
          <w:highlight w:val="white"/>
        </w:rPr>
      </w:pPr>
      <w:r/>
      <w:bookmarkStart w:id="26" w:name="OLE_LINK20"/>
      <w:r/>
      <w:bookmarkStart w:id="27" w:name="OLE_LINK13"/>
      <w:r>
        <w:rPr>
          <w:rFonts w:hint="eastAsia" w:ascii="宋体" w:hAnsi="宋体" w:eastAsia="宋体" w:cs="宋体"/>
          <w:sz w:val="24"/>
          <w:szCs w:val="28"/>
          <w:lang w:val="en-US" w:eastAsia="zh-CN" w:bidi="ar-SA"/>
        </w:rPr>
        <w:t xml:space="preserve">2.</w:t>
      </w:r>
      <w:r>
        <w:rPr>
          <w:rFonts w:hint="eastAsia" w:ascii="宋体" w:hAnsi="宋体" w:cs="宋体"/>
          <w:sz w:val="24"/>
          <w:szCs w:val="28"/>
          <w:highlight w:val="white"/>
        </w:rPr>
        <w:t xml:space="preserve">落实政府采购政策需满足的资格要求</w:t>
      </w:r>
      <w:bookmarkEnd w:id="26"/>
      <w:r/>
      <w:bookmarkEnd w:id="27"/>
      <w:r>
        <w:rPr>
          <w:rFonts w:hint="eastAsia" w:ascii="宋体" w:hAnsi="宋体" w:cs="宋体"/>
          <w:sz w:val="24"/>
          <w:szCs w:val="28"/>
          <w:highlight w:val="white"/>
        </w:rPr>
        <w:t xml:space="preserve">：</w:t>
      </w:r>
      <w:r/>
    </w:p>
    <w:p>
      <w:pPr>
        <w:numPr>
          <w:ilvl w:val="0"/>
          <w:numId w:val="0"/>
        </w:numPr>
        <w:ind w:firstLine="480"/>
        <w:spacing w:line="360" w:lineRule="auto"/>
        <w:rPr>
          <w:rFonts w:hint="eastAsia" w:ascii="宋体" w:hAnsi="宋体" w:cs="宋体"/>
          <w:sz w:val="24"/>
          <w:szCs w:val="28"/>
          <w:highlight w:val="white"/>
        </w:rPr>
      </w:pPr>
      <w:r>
        <w:rPr>
          <w:rFonts w:hint="eastAsia" w:ascii="宋体" w:hAnsi="宋体" w:cs="宋体"/>
          <w:sz w:val="24"/>
          <w:szCs w:val="28"/>
          <w:lang w:val="en-US" w:eastAsia="zh-CN" w:bidi="ar-SA"/>
        </w:rPr>
        <w:t xml:space="preserve">2.1 </w:t>
      </w:r>
      <w:r>
        <w:rPr>
          <w:rFonts w:hint="eastAsia" w:ascii="宋体" w:hAnsi="宋体" w:cs="宋体"/>
          <w:sz w:val="24"/>
          <w:szCs w:val="28"/>
          <w:highlight w:val="white"/>
        </w:rPr>
        <w:t xml:space="preserve">根据《政府采购促进中小企业发展管理办法》的规定，本项目专业面向中小企业采购，投标人招标响应时须提供《中小企业声明函》，《中小企业声明函》不符合要求或未提供的，投标文件无效；</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lang w:val="en-US" w:eastAsia="zh-CN"/>
        </w:rPr>
        <w:t xml:space="preserve">2.2 </w:t>
      </w:r>
      <w:r>
        <w:rPr>
          <w:rFonts w:hint="eastAsia" w:ascii="宋体" w:hAnsi="宋体" w:cs="宋体"/>
          <w:sz w:val="24"/>
          <w:szCs w:val="28"/>
          <w:highlight w:val="white"/>
        </w:rPr>
        <w:t xml:space="preserve">本项目属于建筑业，中小企业划型标准见《关于印发中小企业划型标准规定的通知》（工信部联企业[2011]300号）；</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lang w:val="en-US" w:eastAsia="zh-CN"/>
        </w:rPr>
        <w:t xml:space="preserve">2.3 </w:t>
      </w:r>
      <w:r>
        <w:rPr>
          <w:rFonts w:hint="eastAsia" w:ascii="宋体" w:hAnsi="宋体" w:cs="宋体"/>
          <w:sz w:val="24"/>
          <w:szCs w:val="28"/>
          <w:highlight w:val="white"/>
        </w:rPr>
        <w:t xml:space="preserve">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spacing w:line="360" w:lineRule="auto"/>
        <w:rPr>
          <w:rFonts w:ascii="宋体" w:hAnsi="宋体"/>
          <w:color w:val="000000"/>
          <w:sz w:val="24"/>
        </w:rPr>
      </w:pPr>
      <w:r>
        <w:rPr>
          <w:rFonts w:hint="eastAsia" w:ascii="宋体" w:hAnsi="宋体" w:cs="宋体"/>
          <w:sz w:val="24"/>
          <w:szCs w:val="28"/>
          <w:highlight w:val="white"/>
          <w:lang w:val="en-US" w:eastAsia="zh-CN"/>
        </w:rPr>
        <w:t xml:space="preserve">2.4 </w:t>
      </w:r>
      <w:r>
        <w:rPr>
          <w:rFonts w:hint="eastAsia" w:ascii="宋体" w:hAnsi="宋体" w:cs="宋体"/>
          <w:sz w:val="24"/>
          <w:szCs w:val="28"/>
          <w:highlight w:val="white"/>
        </w:rPr>
        <w:t xml:space="preserve">根据《财政部民政部中国残疾人联合会关于促进残疾人就业政府采购政策的通知》（财库〔2017〕141号）的规定，残疾人福利性单位视同小型、微型企业，应当提供规定的《残疾人福利性单位声明函》，并对声明的真实性负责。</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3.</w:t>
      </w:r>
      <w:bookmarkStart w:id="28" w:name="OLE_LINK38"/>
      <w:r/>
      <w:bookmarkStart w:id="29" w:name="OLE_LINK39"/>
      <w:r/>
      <w:bookmarkStart w:id="30" w:name="OLE_LINK94"/>
      <w:r>
        <w:rPr>
          <w:rFonts w:hint="eastAsia" w:ascii="宋体" w:hAnsi="宋体" w:cs="宋体"/>
          <w:sz w:val="24"/>
          <w:szCs w:val="28"/>
          <w:highlight w:val="white"/>
        </w:rPr>
        <w:t xml:space="preserve">本项目的特定资格要求</w:t>
      </w:r>
      <w:bookmarkEnd w:id="28"/>
      <w:r/>
      <w:bookmarkEnd w:id="29"/>
      <w:r/>
      <w:bookmarkEnd w:id="30"/>
      <w:r>
        <w:rPr>
          <w:rFonts w:hint="eastAsia" w:ascii="宋体" w:hAnsi="宋体" w:cs="宋体"/>
          <w:sz w:val="24"/>
          <w:szCs w:val="28"/>
          <w:highlight w:val="white"/>
        </w:rPr>
        <w:t xml:space="preserve">：</w:t>
      </w:r>
      <w:bookmarkStart w:id="31" w:name="OLE_LINK36"/>
      <w:r/>
      <w:bookmarkStart w:id="32" w:name="OLE_LINK37"/>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lang w:val="en-US" w:eastAsia="zh-CN"/>
        </w:rPr>
        <w:t xml:space="preserve">3.1 </w:t>
      </w:r>
      <w:r>
        <w:rPr>
          <w:rFonts w:hint="eastAsia" w:ascii="宋体" w:hAnsi="宋体" w:cs="宋体"/>
          <w:sz w:val="24"/>
          <w:szCs w:val="28"/>
          <w:highlight w:val="white"/>
        </w:rPr>
        <w:t xml:space="preserve">供应商须为具有消防设施工程专业承包贰级及以上资质；同时具备安全生产条件，并取得安全生产许可证  </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lang w:val="en-US" w:eastAsia="zh-CN"/>
        </w:rPr>
        <w:t xml:space="preserve">3.2 </w:t>
      </w:r>
      <w:r>
        <w:rPr>
          <w:rFonts w:hint="eastAsia" w:ascii="宋体" w:hAnsi="宋体" w:cs="宋体"/>
          <w:sz w:val="24"/>
          <w:szCs w:val="28"/>
          <w:highlight w:val="white"/>
        </w:rPr>
        <w:t xml:space="preserve">项目负责人须为具有注册二级及以上建造师（机电工程专业）；同时取得住房城乡建设主管部门颁发的安全生产考核合格证（B类证书）  </w:t>
      </w:r>
      <w:r/>
    </w:p>
    <w:p>
      <w:pPr>
        <w:ind w:firstLine="480"/>
        <w:spacing w:line="360" w:lineRule="auto"/>
        <w:rPr>
          <w:rFonts w:ascii="宋体" w:hAnsi="宋体"/>
          <w:sz w:val="24"/>
          <w:szCs w:val="28"/>
          <w:highlight w:val="white"/>
        </w:rPr>
      </w:pPr>
      <w:r>
        <w:rPr>
          <w:rFonts w:hint="eastAsia" w:ascii="宋体" w:hAnsi="宋体" w:cs="宋体"/>
          <w:sz w:val="24"/>
          <w:szCs w:val="28"/>
          <w:highlight w:val="white"/>
          <w:lang w:val="en-US" w:eastAsia="zh-CN"/>
        </w:rPr>
        <w:t xml:space="preserve">3.3 </w:t>
      </w:r>
      <w:r>
        <w:rPr>
          <w:rFonts w:hint="eastAsia" w:ascii="宋体" w:hAnsi="宋体" w:cs="宋体"/>
          <w:sz w:val="24"/>
          <w:szCs w:val="28"/>
          <w:highlight w:val="white"/>
        </w:rPr>
        <w:t xml:space="preserve">项目负责人无在建工程项目。（在建工程的认定，按照苏建规字【2017】1号文相关规定执行）</w:t>
      </w:r>
      <w:bookmarkEnd w:id="31"/>
      <w:bookmarkEnd w:id="32"/>
      <w:r/>
    </w:p>
    <w:p>
      <w:pPr>
        <w:pStyle w:val="78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三、获取采购文件</w:t>
      </w:r>
      <w:bookmarkEnd w:id="22"/>
      <w:r/>
      <w:bookmarkEnd w:id="23"/>
      <w:r/>
      <w:bookmarkEnd w:id="24"/>
      <w:r/>
      <w:bookmarkEnd w:id="25"/>
      <w:r/>
      <w:r/>
    </w:p>
    <w:p>
      <w:pPr>
        <w:ind w:firstLine="480"/>
        <w:spacing w:line="360" w:lineRule="auto"/>
        <w:rPr>
          <w:rFonts w:hint="eastAsia" w:ascii="宋体" w:hAnsi="宋体" w:cs="宋体"/>
          <w:sz w:val="24"/>
          <w:szCs w:val="28"/>
          <w:highlight w:val="white"/>
        </w:rPr>
      </w:pPr>
      <w:r/>
      <w:bookmarkStart w:id="33" w:name="_Toc35393624"/>
      <w:r/>
      <w:bookmarkStart w:id="34" w:name="_Toc28359082"/>
      <w:r/>
      <w:bookmarkStart w:id="35" w:name="_Toc35393793"/>
      <w:r/>
      <w:bookmarkStart w:id="36" w:name="_Toc28359005"/>
      <w:r>
        <w:rPr>
          <w:rFonts w:hint="eastAsia" w:ascii="宋体" w:hAnsi="宋体" w:cs="宋体"/>
          <w:sz w:val="24"/>
          <w:szCs w:val="28"/>
          <w:highlight w:val="white"/>
        </w:rPr>
        <w:t xml:space="preserve">获取时间：自采购文件公告发布之日起3个工作日</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地点：苏采云</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方式：线上获取</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售价：0.00元</w:t>
      </w:r>
      <w:r/>
    </w:p>
    <w:p>
      <w:pPr>
        <w:pStyle w:val="78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四、</w:t>
      </w:r>
      <w:bookmarkEnd w:id="33"/>
      <w:r/>
      <w:bookmarkEnd w:id="34"/>
      <w:r/>
      <w:bookmarkEnd w:id="35"/>
      <w:r/>
      <w:bookmarkEnd w:id="36"/>
      <w:r>
        <w:rPr>
          <w:rFonts w:hint="eastAsia" w:ascii="宋体" w:hAnsi="宋体" w:eastAsia="宋体" w:cs="宋体"/>
          <w:b w:val="0"/>
          <w:sz w:val="24"/>
          <w:szCs w:val="28"/>
        </w:rPr>
        <w:t xml:space="preserve">提交谈判响应文件截止时间和地点</w:t>
      </w:r>
      <w:r/>
    </w:p>
    <w:p>
      <w:pPr>
        <w:ind w:firstLine="480"/>
        <w:spacing w:line="360" w:lineRule="auto"/>
        <w:rPr>
          <w:rFonts w:hint="eastAsia" w:ascii="宋体" w:hAnsi="宋体" w:cs="宋体"/>
          <w:sz w:val="24"/>
          <w:szCs w:val="28"/>
        </w:rPr>
      </w:pPr>
      <w:r/>
      <w:bookmarkStart w:id="37" w:name="_Toc28359084"/>
      <w:r/>
      <w:bookmarkStart w:id="38" w:name="_Toc28359007"/>
      <w:r/>
      <w:bookmarkStart w:id="39" w:name="_Toc35393794"/>
      <w:r/>
      <w:bookmarkStart w:id="40" w:name="_Toc35393625"/>
      <w:r>
        <w:rPr>
          <w:rFonts w:hint="eastAsia" w:ascii="宋体" w:hAnsi="宋体" w:cs="宋体"/>
          <w:sz w:val="24"/>
          <w:szCs w:val="28"/>
          <w:u w:val="single"/>
        </w:rPr>
        <w:t xml:space="preserve">202</w:t>
      </w:r>
      <w:r>
        <w:rPr>
          <w:rFonts w:hint="eastAsia" w:ascii="宋体" w:hAnsi="宋体" w:cs="宋体"/>
          <w:sz w:val="24"/>
          <w:szCs w:val="28"/>
          <w:u w:val="single"/>
          <w:lang w:val="en-US" w:eastAsia="zh-CN"/>
        </w:rPr>
        <w:t xml:space="preserve">6</w:t>
      </w:r>
      <w:r>
        <w:rPr>
          <w:rFonts w:hint="eastAsia" w:ascii="宋体" w:hAnsi="宋体" w:cs="宋体"/>
          <w:sz w:val="24"/>
          <w:szCs w:val="28"/>
          <w:u w:val="single"/>
        </w:rPr>
        <w:t xml:space="preserve">年</w:t>
      </w:r>
      <w:r>
        <w:rPr>
          <w:rFonts w:hint="eastAsia" w:ascii="宋体" w:hAnsi="宋体" w:cs="宋体"/>
          <w:sz w:val="24"/>
          <w:szCs w:val="28"/>
          <w:u w:val="single"/>
          <w:lang w:val="en-US" w:eastAsia="zh-CN"/>
        </w:rPr>
        <w:t xml:space="preserve">09</w:t>
      </w:r>
      <w:r>
        <w:rPr>
          <w:rFonts w:hint="eastAsia" w:ascii="宋体" w:hAnsi="宋体" w:cs="宋体"/>
          <w:sz w:val="24"/>
          <w:szCs w:val="28"/>
          <w:u w:val="single"/>
        </w:rPr>
        <w:t xml:space="preserve">月</w:t>
      </w:r>
      <w:r>
        <w:rPr>
          <w:rFonts w:hint="eastAsia" w:ascii="宋体" w:hAnsi="宋体" w:cs="宋体"/>
          <w:sz w:val="24"/>
          <w:szCs w:val="28"/>
          <w:u w:val="single"/>
          <w:lang w:val="en-US" w:eastAsia="zh-CN"/>
        </w:rPr>
        <w:t xml:space="preserve">30</w:t>
      </w:r>
      <w:r>
        <w:rPr>
          <w:rFonts w:hint="eastAsia" w:ascii="宋体" w:hAnsi="宋体" w:cs="宋体"/>
          <w:sz w:val="24"/>
          <w:szCs w:val="28"/>
          <w:u w:val="single"/>
        </w:rPr>
        <w:t xml:space="preserve">日9点30分</w:t>
      </w:r>
      <w:r>
        <w:rPr>
          <w:rFonts w:hint="eastAsia" w:ascii="宋体" w:hAnsi="宋体" w:cs="宋体"/>
          <w:sz w:val="24"/>
          <w:szCs w:val="28"/>
        </w:rPr>
        <w:t xml:space="preserve">（北京时间）</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地点：江苏省政府采购交易管理系统（苏采云）</w:t>
      </w:r>
      <w:r/>
    </w:p>
    <w:p>
      <w:pPr>
        <w:pStyle w:val="782"/>
        <w:ind w:left="-142"/>
        <w:jc w:val="both"/>
        <w:spacing w:line="360" w:lineRule="auto"/>
        <w:rPr>
          <w:rFonts w:hint="eastAsia" w:ascii="宋体" w:hAnsi="宋体" w:eastAsia="宋体" w:cs="宋体"/>
          <w:b w:val="0"/>
          <w:bCs/>
          <w:sz w:val="24"/>
          <w:szCs w:val="28"/>
        </w:rPr>
      </w:pPr>
      <w:r>
        <w:rPr>
          <w:rFonts w:hint="eastAsia" w:ascii="宋体" w:hAnsi="宋体" w:eastAsia="宋体" w:cs="宋体"/>
          <w:b w:val="0"/>
          <w:bCs/>
          <w:sz w:val="24"/>
          <w:szCs w:val="28"/>
        </w:rPr>
        <w:t xml:space="preserve">五、公告期限</w:t>
      </w:r>
      <w:bookmarkEnd w:id="37"/>
      <w:r/>
      <w:bookmarkEnd w:id="38"/>
      <w:r/>
      <w:bookmarkEnd w:id="39"/>
      <w:r/>
      <w:bookmarkEnd w:id="40"/>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自本公告发布之日起3个工作日。</w:t>
      </w:r>
      <w:r/>
    </w:p>
    <w:p>
      <w:pPr>
        <w:pStyle w:val="782"/>
        <w:ind w:left="-142"/>
        <w:jc w:val="both"/>
        <w:spacing w:line="360" w:lineRule="auto"/>
        <w:rPr>
          <w:rFonts w:hint="eastAsia" w:ascii="宋体" w:hAnsi="宋体" w:eastAsia="宋体" w:cs="宋体"/>
          <w:b w:val="0"/>
          <w:sz w:val="24"/>
          <w:szCs w:val="28"/>
        </w:rPr>
      </w:pPr>
      <w:r/>
      <w:bookmarkStart w:id="41" w:name="_Toc35393626"/>
      <w:r/>
      <w:bookmarkStart w:id="42" w:name="_Toc35393795"/>
      <w:r>
        <w:rPr>
          <w:rFonts w:hint="eastAsia" w:ascii="宋体" w:hAnsi="宋体" w:eastAsia="宋体" w:cs="宋体"/>
          <w:b w:val="0"/>
          <w:sz w:val="24"/>
          <w:szCs w:val="28"/>
        </w:rPr>
        <w:t xml:space="preserve">六、其他补充事宜</w:t>
      </w:r>
      <w:bookmarkEnd w:id="41"/>
      <w:r/>
      <w:bookmarkEnd w:id="42"/>
      <w:r/>
      <w:r/>
    </w:p>
    <w:p>
      <w:pPr>
        <w:ind w:firstLine="480"/>
        <w:spacing w:line="360" w:lineRule="auto"/>
        <w:rPr>
          <w:rFonts w:ascii="宋体" w:hAnsi="宋体" w:cs="宋体"/>
          <w:sz w:val="24"/>
          <w:szCs w:val="28"/>
          <w:highlight w:val="white"/>
        </w:rPr>
      </w:pPr>
      <w:r/>
      <w:bookmarkStart w:id="43" w:name="OLE_LINK114"/>
      <w:r/>
      <w:bookmarkStart w:id="44" w:name="OLE_LINK115"/>
      <w:r/>
      <w:bookmarkStart w:id="45" w:name="_Toc28359008"/>
      <w:r/>
      <w:bookmarkStart w:id="46" w:name="_Toc35393796"/>
      <w:r/>
      <w:bookmarkStart w:id="47" w:name="_Toc28359085"/>
      <w:r/>
      <w:bookmarkStart w:id="48" w:name="_Toc35393627"/>
      <w:r>
        <w:rPr>
          <w:rFonts w:hint="eastAsia" w:ascii="宋体" w:hAnsi="宋体" w:cs="宋体"/>
          <w:sz w:val="24"/>
          <w:szCs w:val="28"/>
          <w:highlight w:val="white"/>
        </w:rPr>
        <w:t xml:space="preserve">1.本项目通过“苏采云”系统进行采购，请在谈判响应前详细阅读《“苏采云”系统供应商操作手册》（下载路径：江苏政府采购网——办事指南——资料下载——《江苏省政府采购交易管理系统（苏采云）供应商操作指南》）；供应商在使用系统进行谈判响应的过程中如遇涉及“苏采云”系统使用的任何问题，应在工作日9:00-11:30 、13:30-17:30期间致电技术支持热线咨询，联系方式：0519-86722803、0519-86722805、周工15252929439。</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2.供应商谈判响应需提前办理数字认证证书，办理方式和注意事项详见:</w:t>
      </w:r>
      <w:r/>
    </w:p>
    <w:p>
      <w:pPr>
        <w:ind w:firstLine="480"/>
        <w:jc w:val="left"/>
        <w:spacing w:line="360" w:lineRule="auto"/>
        <w:rPr>
          <w:rFonts w:ascii="宋体" w:hAnsi="宋体" w:cs="宋体"/>
          <w:sz w:val="24"/>
          <w:szCs w:val="28"/>
          <w:highlight w:val="white"/>
        </w:rPr>
      </w:pPr>
      <w:r>
        <w:rPr>
          <w:rFonts w:hint="eastAsia" w:ascii="宋体" w:hAnsi="宋体" w:cs="宋体"/>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3.谈判地点：“苏采云”政府采购交易系统网上开标大厅</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采云”系统进行采购，供应商须通过“江苏政府采购网”发布的最新响应文件制作软件（下载路径：江苏政府采购网——办事指南——资料下载——《江苏省政府采购交易管理系统（苏采云）供应商操作指南》）“苏采云”系统在线制作并提交谈判响应文件。截至谈判截止时间，“苏采云”系统谈判响应通道将关闭，供应商未完成电子谈判响应文件有效提交的，其谈判响应将被拒绝。</w:t>
      </w:r>
      <w:r/>
    </w:p>
    <w:p>
      <w:pPr>
        <w:ind w:firstLine="480"/>
        <w:spacing w:line="360" w:lineRule="auto"/>
        <w:rPr>
          <w:rFonts w:hint="eastAsia" w:ascii="宋体" w:hAnsi="宋体" w:cs="宋体"/>
        </w:rPr>
      </w:pPr>
      <w:r>
        <w:rPr>
          <w:rFonts w:hint="eastAsia" w:ascii="宋体" w:hAnsi="宋体" w:cs="宋体"/>
          <w:sz w:val="24"/>
          <w:szCs w:val="28"/>
          <w:highlight w:val="white"/>
        </w:rPr>
        <w:t xml:space="preserve">（2）本项目采用网上谈判方式，请供应商事先做好电脑环境准备，自行选择互联网连接畅通的场地，在规定的时间登录网上开标大厅进行谈判响应文件解密等操作，直至评审结束方可离开电脑。</w:t>
      </w:r>
      <w:bookmarkEnd w:id="43"/>
      <w:r/>
      <w:bookmarkEnd w:id="44"/>
      <w:r/>
      <w:r/>
    </w:p>
    <w:p>
      <w:pPr>
        <w:pStyle w:val="78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七、对本次采购提出询问，请按以下方式联系。</w:t>
      </w:r>
      <w:bookmarkEnd w:id="45"/>
      <w:r/>
      <w:bookmarkEnd w:id="46"/>
      <w:r/>
      <w:bookmarkEnd w:id="47"/>
      <w:r/>
      <w:bookmarkEnd w:id="48"/>
      <w:r/>
      <w:r/>
    </w:p>
    <w:p>
      <w:pPr>
        <w:ind w:firstLine="720"/>
        <w:spacing w:line="360" w:lineRule="auto"/>
        <w:widowControl/>
        <w:rPr>
          <w:rFonts w:hint="eastAsia" w:ascii="宋体" w:hAnsi="宋体" w:cs="宋体"/>
          <w:sz w:val="24"/>
          <w:szCs w:val="28"/>
        </w:rPr>
      </w:pPr>
      <w:r>
        <w:rPr>
          <w:rFonts w:hint="eastAsia" w:ascii="宋体" w:hAnsi="宋体" w:cs="宋体"/>
          <w:sz w:val="24"/>
          <w:szCs w:val="28"/>
          <w:highlight w:val="white"/>
        </w:rPr>
        <w:t xml:space="preserve">1.采购人信息</w:t>
      </w:r>
      <w:r/>
    </w:p>
    <w:p>
      <w:pPr>
        <w:ind w:left="1079" w:hanging="300"/>
        <w:spacing w:line="360" w:lineRule="auto"/>
        <w:rPr>
          <w:rFonts w:hint="eastAsia" w:ascii="宋体" w:hAnsi="宋体" w:eastAsia="宋体" w:cs="宋体"/>
          <w:sz w:val="24"/>
          <w:szCs w:val="28"/>
          <w:lang w:eastAsia="zh-CN"/>
        </w:rPr>
      </w:pPr>
      <w:r>
        <w:rPr>
          <w:rFonts w:hint="eastAsia" w:ascii="宋体" w:hAnsi="宋体" w:cs="宋体"/>
          <w:sz w:val="24"/>
          <w:szCs w:val="28"/>
          <w:highlight w:val="white"/>
        </w:rPr>
        <w:t xml:space="preserve">名 称：</w:t>
      </w:r>
      <w:r>
        <w:rPr>
          <w:rFonts w:hint="eastAsia" w:ascii="宋体" w:hAnsi="宋体" w:cs="宋体"/>
          <w:sz w:val="24"/>
          <w:szCs w:val="28"/>
          <w:lang w:eastAsia="zh-CN"/>
        </w:rPr>
        <w:t xml:space="preserve">镇江市土地储备中心</w:t>
      </w:r>
      <w:r/>
    </w:p>
    <w:p>
      <w:pPr>
        <w:ind w:left="1079" w:hanging="300"/>
        <w:spacing w:line="360" w:lineRule="auto"/>
        <w:rPr>
          <w:rFonts w:hint="eastAsia" w:ascii="宋体" w:hAnsi="宋体" w:eastAsia="宋体" w:cs="宋体"/>
          <w:sz w:val="24"/>
          <w:szCs w:val="28"/>
          <w:highlight w:val="white"/>
          <w:lang w:eastAsia="zh-CN"/>
        </w:rPr>
      </w:pPr>
      <w:r>
        <w:rPr>
          <w:rFonts w:hint="eastAsia" w:ascii="宋体" w:hAnsi="宋体" w:cs="宋体"/>
          <w:sz w:val="24"/>
          <w:szCs w:val="28"/>
          <w:highlight w:val="white"/>
        </w:rPr>
        <w:t xml:space="preserve">地 址：</w:t>
      </w:r>
      <w:r>
        <w:rPr>
          <w:rFonts w:hint="eastAsia" w:ascii="宋体" w:hAnsi="宋体" w:cs="宋体"/>
          <w:sz w:val="24"/>
          <w:szCs w:val="28"/>
          <w:highlight w:val="white"/>
          <w:lang w:eastAsia="zh-CN"/>
        </w:rPr>
        <w:t xml:space="preserve">润州区南徐大道699号</w:t>
      </w:r>
      <w:r/>
    </w:p>
    <w:p>
      <w:pPr>
        <w:ind w:left="1079" w:hanging="300"/>
        <w:spacing w:line="360" w:lineRule="auto"/>
        <w:rPr>
          <w:rFonts w:hint="eastAsia" w:ascii="宋体" w:hAnsi="宋体" w:eastAsia="宋体" w:cs="宋体"/>
          <w:sz w:val="24"/>
          <w:szCs w:val="28"/>
          <w:lang w:eastAsia="zh-CN"/>
        </w:rPr>
      </w:pPr>
      <w:r>
        <w:rPr>
          <w:rFonts w:hint="eastAsia" w:ascii="宋体" w:hAnsi="宋体" w:cs="宋体"/>
          <w:sz w:val="24"/>
          <w:szCs w:val="28"/>
          <w:highlight w:val="white"/>
        </w:rPr>
        <w:t xml:space="preserve">联系人：</w:t>
      </w:r>
      <w:r>
        <w:rPr>
          <w:rFonts w:hint="eastAsia" w:ascii="宋体" w:hAnsi="宋体" w:cs="宋体"/>
          <w:sz w:val="24"/>
          <w:szCs w:val="28"/>
          <w:lang w:eastAsia="zh-CN"/>
        </w:rPr>
        <w:t xml:space="preserve">洪女士</w:t>
      </w:r>
      <w:r/>
    </w:p>
    <w:p>
      <w:pPr>
        <w:ind w:left="1079" w:hanging="300"/>
        <w:spacing w:line="360" w:lineRule="auto"/>
        <w:rPr>
          <w:rFonts w:hint="eastAsia" w:ascii="宋体" w:hAnsi="宋体" w:eastAsia="宋体" w:cs="宋体"/>
          <w:sz w:val="24"/>
          <w:szCs w:val="28"/>
          <w:lang w:eastAsia="zh-CN"/>
        </w:rPr>
      </w:pPr>
      <w:r>
        <w:rPr>
          <w:rFonts w:hint="eastAsia" w:ascii="宋体" w:hAnsi="宋体" w:cs="宋体"/>
          <w:sz w:val="24"/>
          <w:szCs w:val="28"/>
        </w:rPr>
        <w:t xml:space="preserve">联系方式：</w:t>
      </w:r>
      <w:r>
        <w:rPr>
          <w:rFonts w:hint="eastAsia" w:ascii="宋体" w:hAnsi="宋体" w:cs="宋体"/>
          <w:sz w:val="24"/>
          <w:szCs w:val="28"/>
          <w:lang w:eastAsia="zh-CN"/>
        </w:rPr>
        <w:t xml:space="preserve">0511-80759597</w:t>
      </w:r>
      <w:r/>
    </w:p>
    <w:p>
      <w:pPr>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hint="eastAsia" w:ascii="宋体" w:hAnsi="宋体" w:eastAsia="宋体" w:cs="宋体"/>
          <w:sz w:val="24"/>
          <w:szCs w:val="28"/>
          <w:lang w:eastAsia="zh-CN"/>
        </w:rPr>
      </w:pPr>
      <w:r>
        <w:rPr>
          <w:rFonts w:hint="eastAsia" w:ascii="宋体" w:hAnsi="宋体" w:cs="宋体"/>
          <w:sz w:val="24"/>
          <w:szCs w:val="28"/>
          <w:highlight w:val="white"/>
        </w:rPr>
        <w:t xml:space="preserve">名 称：</w:t>
      </w:r>
      <w:r>
        <w:rPr>
          <w:rFonts w:hint="eastAsia" w:ascii="宋体" w:hAnsi="宋体" w:cs="宋体"/>
          <w:sz w:val="24"/>
          <w:szCs w:val="28"/>
          <w:highlight w:val="white"/>
          <w:lang w:eastAsia="zh-CN"/>
        </w:rPr>
        <w:t xml:space="preserve">大洲设计咨询集团有限公司</w:t>
      </w:r>
      <w:r/>
    </w:p>
    <w:p>
      <w:pPr>
        <w:ind w:left="1079" w:hanging="300"/>
        <w:spacing w:line="360" w:lineRule="auto"/>
        <w:rPr>
          <w:rFonts w:hint="eastAsia" w:ascii="宋体" w:hAnsi="宋体" w:eastAsia="宋体" w:cs="宋体"/>
          <w:sz w:val="24"/>
          <w:szCs w:val="28"/>
          <w:lang w:eastAsia="zh-CN"/>
        </w:rPr>
      </w:pPr>
      <w:r>
        <w:rPr>
          <w:rFonts w:hint="eastAsia" w:ascii="宋体" w:hAnsi="宋体" w:cs="宋体"/>
          <w:sz w:val="24"/>
          <w:szCs w:val="28"/>
          <w:highlight w:val="white"/>
        </w:rPr>
        <w:t xml:space="preserve">地 址：</w:t>
      </w:r>
      <w:r>
        <w:rPr>
          <w:rFonts w:hint="eastAsia" w:ascii="宋体" w:hAnsi="宋体" w:cs="宋体"/>
          <w:sz w:val="24"/>
          <w:szCs w:val="28"/>
          <w:highlight w:val="white"/>
          <w:lang w:eastAsia="zh-CN"/>
        </w:rPr>
        <w:t xml:space="preserve">镇江市润州区庄泉路1号南山华庭商务中心2幢第2层101、102、103室</w:t>
      </w:r>
      <w:r/>
    </w:p>
    <w:p>
      <w:pPr>
        <w:ind w:left="1079" w:hanging="300"/>
        <w:spacing w:line="360" w:lineRule="auto"/>
        <w:rPr>
          <w:rFonts w:hint="eastAsia" w:ascii="宋体" w:hAnsi="宋体" w:eastAsia="宋体" w:cs="宋体"/>
          <w:sz w:val="24"/>
          <w:szCs w:val="28"/>
          <w:highlight w:val="white"/>
          <w:lang w:eastAsia="zh-CN"/>
        </w:rPr>
      </w:pPr>
      <w:r>
        <w:rPr>
          <w:rFonts w:hint="eastAsia" w:ascii="宋体" w:hAnsi="宋体" w:cs="宋体"/>
          <w:sz w:val="24"/>
          <w:szCs w:val="28"/>
          <w:highlight w:val="white"/>
        </w:rPr>
        <w:t xml:space="preserve">联系方式：</w:t>
      </w:r>
      <w:r>
        <w:rPr>
          <w:rFonts w:hint="eastAsia" w:ascii="宋体" w:hAnsi="宋体" w:cs="宋体"/>
          <w:sz w:val="24"/>
          <w:szCs w:val="28"/>
          <w:highlight w:val="white"/>
          <w:lang w:eastAsia="zh-CN"/>
        </w:rPr>
        <w:t xml:space="preserve">18952896988</w:t>
      </w:r>
      <w:r/>
    </w:p>
    <w:p>
      <w:pPr>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3.项目联系方式</w:t>
      </w:r>
      <w:r/>
    </w:p>
    <w:p>
      <w:pPr>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项目联系人：徐工</w:t>
      </w:r>
      <w:r/>
    </w:p>
    <w:p>
      <w:pPr>
        <w:ind w:left="1079" w:hanging="300"/>
        <w:spacing w:line="360" w:lineRule="auto"/>
        <w:rPr>
          <w:rFonts w:hint="eastAsia" w:ascii="宋体" w:hAnsi="宋体" w:eastAsia="宋体" w:cs="宋体"/>
          <w:sz w:val="24"/>
          <w:szCs w:val="28"/>
          <w:lang w:eastAsia="zh-CN"/>
        </w:rPr>
      </w:pPr>
      <w:r>
        <w:rPr>
          <w:rFonts w:hint="eastAsia" w:ascii="宋体" w:hAnsi="宋体" w:cs="宋体"/>
          <w:sz w:val="24"/>
          <w:szCs w:val="28"/>
          <w:highlight w:val="white"/>
        </w:rPr>
        <w:t xml:space="preserve">电 话：</w:t>
      </w:r>
      <w:r>
        <w:rPr>
          <w:rFonts w:hint="eastAsia" w:ascii="宋体" w:hAnsi="宋体" w:cs="宋体"/>
          <w:sz w:val="24"/>
          <w:szCs w:val="28"/>
          <w:highlight w:val="white"/>
          <w:lang w:eastAsia="zh-CN"/>
        </w:rPr>
        <w:t xml:space="preserve">18952896988</w:t>
      </w:r>
      <w:bookmarkEnd w:id="5"/>
      <w:bookmarkEnd w:id="6"/>
      <w:bookmarkEnd w:id="7"/>
      <w:bookmarkEnd w:id="8"/>
      <w:bookmarkEnd w:id="9"/>
      <w:r/>
    </w:p>
    <w:p>
      <w:pPr>
        <w:pStyle w:val="783"/>
        <w:jc w:val="center"/>
        <w:keepLines w:val="0"/>
        <w:keepNext w:val="0"/>
        <w:spacing w:before="0" w:after="0" w:line="360" w:lineRule="auto"/>
        <w:rPr>
          <w:rFonts w:hint="eastAsia" w:ascii="宋体" w:hAnsi="宋体" w:cs="宋体"/>
          <w:szCs w:val="32"/>
        </w:rPr>
      </w:pPr>
      <w:r/>
      <w:bookmarkStart w:id="49" w:name="_Toc100386034"/>
      <w:r/>
      <w:bookmarkStart w:id="50" w:name="_Toc92168000"/>
      <w:r/>
      <w:r/>
    </w:p>
    <w:p>
      <w:pPr>
        <w:rPr>
          <w:rFonts w:hint="eastAsia" w:ascii="宋体" w:hAnsi="宋体" w:cs="宋体"/>
          <w:szCs w:val="32"/>
        </w:rPr>
      </w:pPr>
      <w:r>
        <w:rPr>
          <w:rFonts w:hint="eastAsia" w:ascii="宋体" w:hAnsi="宋体" w:cs="宋体"/>
          <w:szCs w:val="32"/>
        </w:rPr>
        <w:br w:type="page" w:clear="all"/>
      </w:r>
      <w:r/>
    </w:p>
    <w:p>
      <w:pPr>
        <w:pStyle w:val="783"/>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第二部分    供应商须知</w:t>
      </w:r>
      <w:r/>
    </w:p>
    <w:p>
      <w:pPr>
        <w:pStyle w:val="783"/>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前附表</w:t>
      </w:r>
      <w:r/>
    </w:p>
    <w:tbl>
      <w:tblPr>
        <w:tblStyle w:val="609"/>
        <w:tblW w:w="53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925"/>
        <w:gridCol w:w="8051"/>
      </w:tblGrid>
      <w:tr>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序号</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事项</w:t>
            </w:r>
            <w:r/>
          </w:p>
        </w:tc>
        <w:tc>
          <w:tcPr>
            <w:tcW w:w="7694"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本项目规定</w:t>
            </w:r>
            <w:r/>
          </w:p>
        </w:tc>
      </w:tr>
      <w:tr>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1</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报价要求</w:t>
            </w:r>
            <w:r/>
          </w:p>
        </w:tc>
        <w:tc>
          <w:tcPr>
            <w:tcW w:w="7694" w:type="dxa"/>
            <w:vAlign w:val="center"/>
            <w:textDirection w:val="lrTb"/>
            <w:noWrap w:val="false"/>
          </w:tcPr>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本次谈判报价的币种为人民币。</w:t>
            </w:r>
            <w:r/>
          </w:p>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供应商应按采购文件所提供的各报价表格式报价。</w:t>
            </w:r>
            <w:r/>
          </w:p>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供应商应对本项目报出最具有竞争力的价格，应包括本次招标要求提供的货物（服务）已支付或将支付的所有费用（含税费）。</w:t>
            </w:r>
            <w:r/>
          </w:p>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最低谈判报价不能作为成交的保证。</w:t>
            </w:r>
            <w:r/>
          </w:p>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成交价即为合同签约价。</w:t>
            </w:r>
            <w:r/>
          </w:p>
          <w:p>
            <w:pPr>
              <w:pStyle w:val="611"/>
              <w:ind w:firstLine="0"/>
              <w:rPr>
                <w:rFonts w:hint="eastAsia"/>
                <w:lang w:val="en-US" w:eastAsia="zh-CN"/>
              </w:rPr>
            </w:pPr>
            <w:r>
              <w:rPr>
                <w:rFonts w:hint="eastAsia" w:ascii="宋体" w:hAnsi="宋体" w:cs="宋体"/>
                <w:sz w:val="24"/>
                <w:lang w:val="en-US" w:eastAsia="zh-CN"/>
              </w:rPr>
              <w:t xml:space="preserve">如出现报价前后不一致的，将按采购文件第五部分“评审办法</w:t>
            </w:r>
            <w:r>
              <w:rPr>
                <w:rFonts w:hint="eastAsia" w:ascii="宋体" w:hAnsi="宋体" w:eastAsia="宋体" w:cs="宋体"/>
                <w:sz w:val="24"/>
                <w:lang w:val="en-US" w:eastAsia="zh-CN"/>
              </w:rPr>
              <w:t xml:space="preserve">和标准”第5项规定进行修正。</w:t>
            </w:r>
            <w:r/>
          </w:p>
        </w:tc>
      </w:tr>
      <w:tr>
        <w:trPr>
          <w:trHeight w:val="574"/>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2</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bookmarkStart w:id="51" w:name="OLE_LINK73"/>
            <w:r/>
            <w:bookmarkStart w:id="52" w:name="OLE_LINK74"/>
            <w:r>
              <w:rPr>
                <w:rFonts w:hint="eastAsia" w:ascii="宋体" w:hAnsi="宋体" w:cs="宋体"/>
                <w:sz w:val="24"/>
                <w:lang w:val="en-US" w:eastAsia="zh-CN"/>
              </w:rPr>
              <w:t xml:space="preserve">转包及分包</w:t>
            </w:r>
            <w:bookmarkEnd w:id="51"/>
            <w:r/>
            <w:bookmarkEnd w:id="52"/>
            <w:r/>
            <w:r/>
          </w:p>
        </w:tc>
        <w:tc>
          <w:tcPr>
            <w:tcW w:w="7694" w:type="dxa"/>
            <w:vAlign w:val="center"/>
            <w:textDirection w:val="lrTb"/>
            <w:noWrap w:val="false"/>
          </w:tcPr>
          <w:p>
            <w:pPr>
              <w:pStyle w:val="787"/>
              <w:ind w:firstLine="0"/>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不允许</w:t>
            </w:r>
            <w:r/>
          </w:p>
        </w:tc>
      </w:tr>
      <w:tr>
        <w:trPr>
          <w:trHeight w:val="554"/>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3</w:t>
            </w:r>
            <w:r/>
          </w:p>
        </w:tc>
        <w:tc>
          <w:tcPr>
            <w:tcW w:w="1840" w:type="dxa"/>
            <w:vAlign w:val="center"/>
            <w:textDirection w:val="lrTb"/>
            <w:noWrap w:val="false"/>
          </w:tcPr>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开标前答疑会</w:t>
            </w:r>
            <w:r/>
          </w:p>
        </w:tc>
        <w:tc>
          <w:tcPr>
            <w:tcW w:w="7694" w:type="dxa"/>
            <w:vAlign w:val="center"/>
            <w:textDirection w:val="lrTb"/>
            <w:noWrap w:val="false"/>
          </w:tcPr>
          <w:p>
            <w:pPr>
              <w:pStyle w:val="787"/>
              <w:ind w:firstLine="0"/>
              <w:jc w:val="left"/>
              <w:rPr>
                <w:rFonts w:hint="eastAsia" w:ascii="宋体" w:hAnsi="宋体" w:cs="宋体"/>
                <w:sz w:val="24"/>
                <w:lang w:val="en-US" w:eastAsia="zh-CN"/>
              </w:rPr>
            </w:pPr>
            <w:r>
              <w:rPr>
                <w:rFonts w:hint="eastAsia" w:ascii="宋体" w:hAnsi="宋体" w:cs="宋体"/>
                <w:sz w:val="24"/>
                <w:lang w:val="en-US" w:eastAsia="zh-CN"/>
              </w:rPr>
              <w:t xml:space="preserve">不组织</w:t>
            </w:r>
            <w:r/>
          </w:p>
        </w:tc>
      </w:tr>
      <w:tr>
        <w:trPr>
          <w:trHeight w:val="562"/>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4</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现场踏勘</w:t>
            </w:r>
            <w:r/>
          </w:p>
        </w:tc>
        <w:tc>
          <w:tcPr>
            <w:tcW w:w="7694" w:type="dxa"/>
            <w:vAlign w:val="center"/>
            <w:textDirection w:val="lrTb"/>
            <w:noWrap w:val="false"/>
          </w:tcPr>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不统一组织</w:t>
            </w:r>
            <w:r/>
          </w:p>
        </w:tc>
      </w:tr>
      <w:tr>
        <w:trPr>
          <w:trHeight w:val="711"/>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5</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演示</w:t>
            </w:r>
            <w:r/>
          </w:p>
        </w:tc>
        <w:tc>
          <w:tcPr>
            <w:tcW w:w="7694" w:type="dxa"/>
            <w:vAlign w:val="center"/>
            <w:textDirection w:val="lrTb"/>
            <w:noWrap w:val="false"/>
          </w:tcPr>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无</w:t>
            </w:r>
            <w:r/>
          </w:p>
        </w:tc>
      </w:tr>
      <w:tr>
        <w:trPr>
          <w:trHeight w:val="552"/>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6</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样品</w:t>
            </w:r>
            <w:r/>
          </w:p>
        </w:tc>
        <w:tc>
          <w:tcPr>
            <w:tcW w:w="7694" w:type="dxa"/>
            <w:vAlign w:val="center"/>
            <w:textDirection w:val="lrTb"/>
            <w:noWrap w:val="false"/>
          </w:tcPr>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不要求提供</w:t>
            </w:r>
            <w:r/>
          </w:p>
        </w:tc>
      </w:tr>
      <w:tr>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7</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是否允许采购进口产品</w:t>
            </w:r>
            <w:r/>
          </w:p>
        </w:tc>
        <w:tc>
          <w:tcPr>
            <w:tcW w:w="7694" w:type="dxa"/>
            <w:vAlign w:val="center"/>
            <w:textDirection w:val="lrTb"/>
            <w:noWrap w:val="false"/>
          </w:tcPr>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本项目不允许采购进口产品</w:t>
            </w:r>
            <w:r/>
          </w:p>
        </w:tc>
      </w:tr>
      <w:tr>
        <w:trPr>
          <w:trHeight w:val="1193"/>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8</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项目属性</w:t>
            </w:r>
            <w:r/>
          </w:p>
        </w:tc>
        <w:tc>
          <w:tcPr>
            <w:tcW w:w="7694" w:type="dxa"/>
            <w:vAlign w:val="center"/>
            <w:textDirection w:val="lrTb"/>
            <w:noWrap w:val="false"/>
          </w:tcPr>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工程类。</w:t>
            </w:r>
            <w:r/>
          </w:p>
        </w:tc>
      </w:tr>
      <w:tr>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9</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采购标的对应的中小企业划分标准所属行业</w:t>
            </w:r>
            <w:r/>
          </w:p>
        </w:tc>
        <w:tc>
          <w:tcPr>
            <w:tcW w:w="7694" w:type="dxa"/>
            <w:vAlign w:val="center"/>
            <w:textDirection w:val="lrTb"/>
            <w:noWrap w:val="false"/>
          </w:tcPr>
          <w:p>
            <w:pPr>
              <w:pStyle w:val="787"/>
              <w:ind w:firstLine="0"/>
              <w:rPr>
                <w:rFonts w:hint="eastAsia" w:ascii="宋体" w:hAnsi="宋体" w:cs="宋体"/>
                <w:sz w:val="24"/>
                <w:u w:val="single"/>
                <w:lang w:val="en-US" w:eastAsia="zh-CN"/>
              </w:rPr>
            </w:pPr>
            <w:r>
              <w:rPr>
                <w:rFonts w:hint="eastAsia" w:ascii="宋体" w:hAnsi="宋体" w:cs="宋体"/>
                <w:color w:val="000000"/>
                <w:sz w:val="24"/>
                <w:lang w:val="en-US" w:eastAsia="zh-CN"/>
              </w:rPr>
              <w:t xml:space="preserve">（1）标的：</w:t>
            </w:r>
            <w:r>
              <w:rPr>
                <w:rFonts w:hint="eastAsia" w:ascii="宋体" w:hAnsi="宋体" w:cs="宋体"/>
                <w:color w:val="000000"/>
                <w:sz w:val="24"/>
                <w:u w:val="single"/>
                <w:lang w:val="en-US" w:eastAsia="zh-CN"/>
              </w:rPr>
              <w:t xml:space="preserve"> 凤翔苑物业移交消防维修</w:t>
            </w:r>
            <w:r>
              <w:rPr>
                <w:rFonts w:hint="eastAsia" w:ascii="宋体" w:hAnsi="宋体" w:cs="宋体"/>
                <w:color w:val="000000"/>
                <w:sz w:val="24"/>
                <w:lang w:val="en-US" w:eastAsia="zh-CN"/>
              </w:rPr>
              <w:t xml:space="preserve">，</w:t>
            </w:r>
            <w:r>
              <w:rPr>
                <w:rFonts w:hint="eastAsia" w:ascii="宋体" w:hAnsi="宋体" w:cs="宋体"/>
                <w:sz w:val="24"/>
                <w:lang w:val="en-US" w:eastAsia="zh-CN"/>
              </w:rPr>
              <w:t xml:space="preserve">属于</w:t>
            </w:r>
            <w:r>
              <w:rPr>
                <w:rFonts w:hint="eastAsia" w:ascii="宋体" w:hAnsi="宋体" w:cs="宋体"/>
                <w:sz w:val="24"/>
                <w:u w:val="single"/>
                <w:lang w:val="en-US" w:eastAsia="zh-CN"/>
              </w:rPr>
              <w:t xml:space="preserve">  建筑业  </w:t>
            </w:r>
            <w:r>
              <w:rPr>
                <w:rFonts w:hint="eastAsia" w:ascii="宋体" w:hAnsi="宋体" w:cs="宋体"/>
                <w:sz w:val="24"/>
                <w:lang w:val="en-US" w:eastAsia="zh-CN"/>
              </w:rPr>
              <w:t xml:space="preserve">行业。</w:t>
            </w:r>
            <w:r/>
          </w:p>
        </w:tc>
      </w:tr>
      <w:tr>
        <w:trPr>
          <w:trHeight w:val="1422"/>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10</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节能产品、环境标志产品</w:t>
            </w:r>
            <w:r/>
          </w:p>
        </w:tc>
        <w:tc>
          <w:tcPr>
            <w:tcW w:w="7694" w:type="dxa"/>
            <w:vAlign w:val="center"/>
            <w:textDirection w:val="lrTb"/>
            <w:noWrap w:val="false"/>
          </w:tcPr>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3389"/>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11</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中小企业信用融资</w:t>
            </w:r>
            <w:r/>
          </w:p>
        </w:tc>
        <w:tc>
          <w:tcPr>
            <w:tcW w:w="7694" w:type="dxa"/>
            <w:vAlign w:val="center"/>
            <w:textDirection w:val="lrTb"/>
            <w:noWrap w:val="false"/>
          </w:tcPr>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为进一步发挥政府采购政策导向作用，有效缓解企业融资难题，推进完善应收账款融资服务平台的融资服务功能，促进中小微企业平稳健康发展，</w:t>
            </w:r>
            <w:bookmarkStart w:id="53" w:name="_Hlk136445673"/>
            <w:r>
              <w:rPr>
                <w:rFonts w:hint="eastAsia" w:ascii="宋体" w:hAnsi="宋体" w:cs="宋体"/>
                <w:sz w:val="24"/>
                <w:lang w:val="en-US" w:eastAsia="zh-CN"/>
              </w:rPr>
              <w:t xml:space="preserve">镇江市财政局和中国人民银行镇江市中心支行联合印发《关于转发〈关于深入推进政府采购线上合同信用融资工作的通知〉的通知》</w:t>
            </w:r>
            <w:bookmarkEnd w:id="53"/>
            <w:r>
              <w:rPr>
                <w:rFonts w:hint="eastAsia" w:ascii="宋体" w:hAnsi="宋体" w:cs="宋体"/>
                <w:sz w:val="24"/>
                <w:lang w:val="en-US" w:eastAsia="zh-CN"/>
              </w:rPr>
              <w:t xml:space="preserve">，</w:t>
            </w:r>
            <w:bookmarkStart w:id="54" w:name="_Hlk136444446"/>
            <w:r>
              <w:rPr>
                <w:rFonts w:hint="eastAsia" w:ascii="宋体" w:hAnsi="宋体" w:cs="宋体"/>
                <w:sz w:val="24"/>
                <w:lang w:val="en-US" w:eastAsia="zh-CN"/>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54"/>
            <w:r>
              <w:rPr>
                <w:rFonts w:hint="eastAsia" w:ascii="宋体" w:hAnsi="宋体" w:cs="宋体"/>
                <w:sz w:val="24"/>
                <w:lang w:val="en-US" w:eastAsia="zh-CN"/>
              </w:rPr>
              <w:t xml:space="preserve">办理流程详见江苏政府采购网“政采贷”栏目，网址：http://www.ccgp-jiangsu.gov.cn/jiangsu/paying.html咨询电话：镇江市财政局政府采购处0511-80909958。</w:t>
            </w:r>
            <w:r/>
          </w:p>
        </w:tc>
      </w:tr>
      <w:tr>
        <w:trPr>
          <w:trHeight w:val="843"/>
        </w:trPr>
        <w:tc>
          <w:tcPr>
            <w:tcW w:w="679"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12</w:t>
            </w:r>
            <w:r/>
          </w:p>
        </w:tc>
        <w:tc>
          <w:tcPr>
            <w:tcW w:w="1840" w:type="dxa"/>
            <w:vAlign w:val="center"/>
            <w:textDirection w:val="lrTb"/>
            <w:noWrap w:val="false"/>
          </w:tcPr>
          <w:p>
            <w:pPr>
              <w:pStyle w:val="787"/>
              <w:ind w:firstLine="0"/>
              <w:jc w:val="center"/>
              <w:rPr>
                <w:rFonts w:hint="eastAsia" w:ascii="宋体" w:hAnsi="宋体" w:cs="宋体"/>
                <w:sz w:val="24"/>
                <w:lang w:val="en-US" w:eastAsia="zh-CN"/>
              </w:rPr>
            </w:pPr>
            <w:r>
              <w:rPr>
                <w:rFonts w:hint="eastAsia" w:ascii="宋体" w:hAnsi="宋体" w:cs="宋体"/>
                <w:sz w:val="24"/>
                <w:lang w:val="en-US" w:eastAsia="zh-CN"/>
              </w:rPr>
              <w:t xml:space="preserve">特别说明</w:t>
            </w:r>
            <w:r/>
          </w:p>
        </w:tc>
        <w:tc>
          <w:tcPr>
            <w:tcW w:w="7694" w:type="dxa"/>
            <w:vAlign w:val="center"/>
            <w:textDirection w:val="lrTb"/>
            <w:noWrap w:val="false"/>
          </w:tcPr>
          <w:p>
            <w:pPr>
              <w:pStyle w:val="787"/>
              <w:ind w:firstLine="0"/>
              <w:rPr>
                <w:rFonts w:hint="eastAsia" w:ascii="宋体" w:hAnsi="宋体" w:cs="宋体"/>
                <w:sz w:val="24"/>
                <w:lang w:val="en-US" w:eastAsia="zh-CN"/>
              </w:rPr>
            </w:pPr>
            <w:r>
              <w:rPr>
                <w:rFonts w:hint="eastAsia" w:ascii="宋体" w:hAnsi="宋体" w:cs="宋体"/>
                <w:sz w:val="24"/>
                <w:lang w:val="en-US" w:eastAsia="zh-CN"/>
              </w:rPr>
              <w:t xml:space="preserve">无</w:t>
            </w:r>
            <w:r/>
          </w:p>
        </w:tc>
      </w:tr>
    </w:tbl>
    <w:p>
      <w:pPr>
        <w:pStyle w:val="787"/>
        <w:ind w:firstLine="400"/>
        <w:rPr>
          <w:rFonts w:hint="eastAsia" w:ascii="宋体" w:hAnsi="宋体" w:cs="宋体"/>
        </w:rPr>
      </w:pPr>
      <w:r>
        <w:rPr>
          <w:rFonts w:hint="eastAsia" w:ascii="宋体" w:hAnsi="宋体" w:cs="宋体"/>
        </w:rPr>
      </w:r>
      <w:r/>
    </w:p>
    <w:p>
      <w:pPr>
        <w:pStyle w:val="783"/>
        <w:jc w:val="center"/>
        <w:keepLines w:val="0"/>
        <w:keepNext w:val="0"/>
        <w:spacing w:before="0" w:after="0" w:line="360" w:lineRule="auto"/>
        <w:rPr>
          <w:rFonts w:hint="eastAsia" w:ascii="宋体" w:hAnsi="宋体" w:cs="宋体"/>
          <w:szCs w:val="32"/>
        </w:rPr>
      </w:pPr>
      <w:r>
        <w:rPr>
          <w:rFonts w:ascii="宋体" w:hAnsi="宋体" w:cs="宋体"/>
          <w:szCs w:val="32"/>
        </w:rPr>
        <w:br w:type="page" w:clear="all"/>
      </w:r>
      <w:r>
        <w:rPr>
          <w:rFonts w:hint="eastAsia" w:ascii="宋体" w:hAnsi="宋体" w:cs="宋体"/>
          <w:szCs w:val="32"/>
        </w:rPr>
        <w:t xml:space="preserve">一、总  则</w:t>
      </w:r>
      <w:bookmarkEnd w:id="49"/>
      <w:r/>
      <w:bookmarkEnd w:id="50"/>
      <w:r/>
      <w:r/>
    </w:p>
    <w:p>
      <w:pPr>
        <w:pStyle w:val="783"/>
        <w:ind w:firstLine="446"/>
        <w:keepLines w:val="0"/>
        <w:keepNext w:val="0"/>
        <w:spacing w:before="0" w:after="0" w:line="360" w:lineRule="auto"/>
        <w:rPr>
          <w:rFonts w:hint="eastAsia" w:ascii="宋体" w:hAnsi="宋体" w:cs="宋体"/>
          <w:sz w:val="30"/>
        </w:rPr>
      </w:pPr>
      <w:r/>
      <w:bookmarkStart w:id="55" w:name="_Toc92168001"/>
      <w:r/>
      <w:bookmarkStart w:id="56" w:name="_Toc100386035"/>
      <w:r>
        <w:rPr>
          <w:rFonts w:hint="eastAsia" w:ascii="宋体" w:hAnsi="宋体" w:cs="宋体"/>
          <w:sz w:val="30"/>
        </w:rPr>
        <w:t xml:space="preserve">1．适用范围</w:t>
      </w:r>
      <w:bookmarkEnd w:id="55"/>
      <w:r/>
      <w:bookmarkEnd w:id="56"/>
      <w:r/>
      <w:r/>
    </w:p>
    <w:p>
      <w:pPr>
        <w:ind w:firstLine="480"/>
        <w:spacing w:line="360" w:lineRule="auto"/>
        <w:rPr>
          <w:rFonts w:hint="eastAsia" w:ascii="宋体" w:hAnsi="宋体" w:cs="宋体"/>
          <w:sz w:val="24"/>
        </w:rPr>
      </w:pPr>
      <w:r>
        <w:rPr>
          <w:rFonts w:hint="eastAsia" w:ascii="宋体" w:hAnsi="宋体" w:cs="宋体"/>
          <w:sz w:val="24"/>
        </w:rPr>
        <w:t xml:space="preserve">1.1 本采购文件仅适用于</w:t>
      </w:r>
      <w:r>
        <w:rPr>
          <w:rFonts w:hint="eastAsia" w:ascii="宋体" w:hAnsi="宋体" w:cs="宋体"/>
          <w:sz w:val="24"/>
          <w:szCs w:val="28"/>
          <w:lang w:eastAsia="zh-CN"/>
        </w:rPr>
        <w:t xml:space="preserve">凤翔苑物业移交消防维修</w:t>
      </w:r>
      <w:r>
        <w:rPr>
          <w:rFonts w:hint="eastAsia" w:ascii="宋体" w:hAnsi="宋体" w:cs="宋体"/>
          <w:sz w:val="24"/>
        </w:rPr>
        <w:t xml:space="preserve">。</w:t>
      </w:r>
      <w:r/>
    </w:p>
    <w:p>
      <w:pPr>
        <w:pStyle w:val="783"/>
        <w:ind w:firstLine="446"/>
        <w:keepLines w:val="0"/>
        <w:keepNext w:val="0"/>
        <w:spacing w:before="200" w:after="200" w:line="360" w:lineRule="auto"/>
        <w:rPr>
          <w:rFonts w:hint="eastAsia" w:ascii="宋体" w:hAnsi="宋体" w:cs="宋体"/>
          <w:sz w:val="30"/>
        </w:rPr>
      </w:pPr>
      <w:r/>
      <w:bookmarkStart w:id="57" w:name="_Toc92168002"/>
      <w:r/>
      <w:bookmarkStart w:id="58" w:name="_Toc100386036"/>
      <w:r>
        <w:rPr>
          <w:rFonts w:hint="eastAsia" w:ascii="宋体" w:hAnsi="宋体" w:cs="宋体"/>
          <w:sz w:val="30"/>
        </w:rPr>
        <w:t xml:space="preserve">2．定义</w:t>
      </w:r>
      <w:bookmarkEnd w:id="57"/>
      <w:r/>
      <w:bookmarkEnd w:id="58"/>
      <w:r/>
      <w:r/>
    </w:p>
    <w:p>
      <w:pPr>
        <w:ind w:firstLine="480"/>
        <w:spacing w:line="360" w:lineRule="auto"/>
        <w:rPr>
          <w:rFonts w:hint="eastAsia" w:ascii="宋体" w:hAnsi="宋体" w:cs="宋体"/>
          <w:sz w:val="24"/>
        </w:rPr>
      </w:pPr>
      <w:r/>
      <w:bookmarkStart w:id="59" w:name="_Toc100386038"/>
      <w:r/>
      <w:bookmarkStart w:id="60" w:name="_Toc92168004"/>
      <w:r/>
      <w:bookmarkStart w:id="61" w:name="_Toc20732971"/>
      <w:r/>
      <w:bookmarkStart w:id="62" w:name="_Toc98669693"/>
      <w:r/>
      <w:bookmarkStart w:id="63" w:name="_Toc98669335"/>
      <w:r>
        <w:rPr>
          <w:rFonts w:hint="eastAsia" w:ascii="宋体" w:hAnsi="宋体" w:cs="宋体"/>
          <w:sz w:val="24"/>
        </w:rPr>
        <w:t xml:space="preserve">采购文件中下列术语应解释为：</w:t>
      </w:r>
      <w:r/>
    </w:p>
    <w:p>
      <w:pPr>
        <w:ind w:firstLine="480"/>
        <w:spacing w:line="360" w:lineRule="auto"/>
        <w:rPr>
          <w:rFonts w:hint="eastAsia"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cs="宋体"/>
          <w:sz w:val="24"/>
          <w:szCs w:val="28"/>
          <w:u w:val="single"/>
          <w:lang w:eastAsia="zh-CN"/>
        </w:rPr>
        <w:t xml:space="preserve">镇江市土地储备中心</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2.2 “供应商”系指响应招标、参加谈判响应竞争的法人、其他组织或者自然人。</w:t>
      </w:r>
      <w:r/>
    </w:p>
    <w:p>
      <w:pPr>
        <w:ind w:firstLine="480"/>
        <w:spacing w:line="360" w:lineRule="auto"/>
        <w:rPr>
          <w:rFonts w:hint="eastAsia" w:ascii="宋体" w:hAnsi="宋体" w:cs="宋体"/>
          <w:sz w:val="24"/>
        </w:rPr>
      </w:pPr>
      <w:r>
        <w:rPr>
          <w:rFonts w:hint="eastAsia" w:ascii="宋体" w:hAnsi="宋体" w:cs="宋体"/>
          <w:sz w:val="24"/>
        </w:rPr>
        <w:t xml:space="preserve">2.3 “采购代理机构”系指组织本次采购活动的单位，即：</w:t>
      </w:r>
      <w:r>
        <w:rPr>
          <w:rFonts w:hint="eastAsia" w:ascii="宋体" w:hAnsi="宋体" w:cs="宋体"/>
          <w:sz w:val="24"/>
          <w:u w:val="single"/>
          <w:lang w:eastAsia="zh-CN"/>
        </w:rPr>
        <w:t xml:space="preserve">大洲设计咨询集团有限公司</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sz w:val="24"/>
        </w:rPr>
        <w:t xml:space="preserve">2.4 “货物”系指乙方提供的本项目涉及的所有软硬件设备、材料、配件、工具、成套技术资料及手册。</w:t>
      </w:r>
      <w:r/>
    </w:p>
    <w:p>
      <w:pPr>
        <w:ind w:firstLine="480"/>
        <w:spacing w:line="360" w:lineRule="auto"/>
        <w:rPr>
          <w:rFonts w:ascii="宋体" w:hAnsi="宋体" w:cs="宋体"/>
          <w:sz w:val="24"/>
        </w:rPr>
      </w:pPr>
      <w:r>
        <w:rPr>
          <w:rFonts w:hint="eastAsia" w:ascii="宋体" w:hAnsi="宋体" w:cs="宋体"/>
          <w:sz w:val="24"/>
          <w:szCs w:val="22"/>
        </w:rPr>
        <w:t xml:space="preserve">2.5“服务”系指根据采购文件规定供应商承担的与供货有关的辅助服务，如安装、运输、保险以及其它的伴随服务，以及其他类似的供应商应承担的义务。</w:t>
      </w:r>
      <w:r/>
    </w:p>
    <w:p>
      <w:pPr>
        <w:pStyle w:val="783"/>
        <w:ind w:firstLine="446"/>
        <w:keepLines w:val="0"/>
        <w:keepNext w:val="0"/>
        <w:spacing w:line="360" w:lineRule="auto"/>
        <w:rPr>
          <w:rFonts w:hint="eastAsia" w:ascii="宋体" w:hAnsi="宋体" w:cs="宋体"/>
          <w:sz w:val="30"/>
        </w:rPr>
      </w:pPr>
      <w:r>
        <w:rPr>
          <w:rFonts w:hint="eastAsia" w:ascii="宋体" w:hAnsi="宋体" w:cs="宋体"/>
          <w:sz w:val="30"/>
        </w:rPr>
        <w:t xml:space="preserve">3．采购方式</w:t>
      </w:r>
      <w:r/>
    </w:p>
    <w:p>
      <w:pPr>
        <w:ind w:firstLine="480"/>
        <w:spacing w:line="360" w:lineRule="auto"/>
        <w:rPr>
          <w:rFonts w:hint="eastAsia" w:ascii="宋体" w:hAnsi="宋体" w:cs="宋体"/>
          <w:sz w:val="24"/>
        </w:rPr>
      </w:pPr>
      <w:r>
        <w:rPr>
          <w:rFonts w:hint="eastAsia" w:ascii="宋体" w:hAnsi="宋体" w:cs="宋体"/>
          <w:sz w:val="24"/>
        </w:rPr>
        <w:t xml:space="preserve">3.1 本次采购采取竞争性谈判(以下简称谈判)方式：最低评标价法</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3.2 本项目资格审查方式：资格后审 </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3.3 本次采购确定的成交供应商数量：1名</w:t>
      </w:r>
      <w:r/>
    </w:p>
    <w:p>
      <w:pPr>
        <w:pStyle w:val="783"/>
        <w:ind w:firstLine="446"/>
        <w:keepLines w:val="0"/>
        <w:keepNext w:val="0"/>
        <w:spacing w:line="360" w:lineRule="auto"/>
        <w:rPr>
          <w:rFonts w:hint="eastAsia" w:ascii="宋体" w:hAnsi="宋体" w:cs="宋体"/>
          <w:sz w:val="30"/>
        </w:rPr>
      </w:pPr>
      <w:r>
        <w:rPr>
          <w:rFonts w:hint="eastAsia" w:ascii="宋体" w:hAnsi="宋体" w:cs="宋体"/>
          <w:sz w:val="30"/>
        </w:rPr>
        <w:t xml:space="preserve">4．</w:t>
      </w:r>
      <w:r>
        <w:rPr>
          <w:rFonts w:hint="eastAsia" w:ascii="宋体" w:hAnsi="宋体" w:cs="宋体"/>
          <w:sz w:val="30"/>
          <w:lang w:eastAsia="zh-CN"/>
        </w:rPr>
        <w:t xml:space="preserve">谈判</w:t>
      </w:r>
      <w:r>
        <w:rPr>
          <w:rFonts w:hint="eastAsia" w:ascii="宋体" w:hAnsi="宋体" w:cs="宋体"/>
          <w:sz w:val="30"/>
        </w:rPr>
        <w:t xml:space="preserve">费用</w:t>
      </w:r>
      <w:bookmarkEnd w:id="59"/>
      <w:r/>
      <w:bookmarkEnd w:id="60"/>
      <w:r/>
      <w:bookmarkEnd w:id="61"/>
      <w:r/>
      <w:bookmarkEnd w:id="62"/>
      <w:r/>
      <w:bookmarkEnd w:id="63"/>
      <w:r/>
      <w:r/>
    </w:p>
    <w:p>
      <w:pPr>
        <w:ind w:firstLine="480"/>
        <w:spacing w:line="360" w:lineRule="auto"/>
        <w:rPr>
          <w:rFonts w:hint="eastAsia" w:ascii="宋体" w:hAnsi="宋体" w:eastAsia="宋体" w:cs="宋体"/>
          <w:sz w:val="24"/>
        </w:rPr>
      </w:pPr>
      <w:r/>
      <w:bookmarkStart w:id="64" w:name="_Toc98669694"/>
      <w:r/>
      <w:bookmarkStart w:id="65" w:name="_Toc20732973"/>
      <w:r/>
      <w:bookmarkStart w:id="66" w:name="_Toc100386039"/>
      <w:r/>
      <w:bookmarkStart w:id="67" w:name="_Toc98669336"/>
      <w:r/>
      <w:bookmarkStart w:id="68" w:name="_Toc92168005"/>
      <w:r>
        <w:rPr>
          <w:rFonts w:hint="eastAsia" w:ascii="宋体" w:hAnsi="宋体" w:eastAsia="宋体" w:cs="宋体"/>
          <w:sz w:val="24"/>
        </w:rPr>
        <w:t xml:space="preserve">4.1</w:t>
      </w:r>
      <w:bookmarkStart w:id="69" w:name="EB3140ac15ffe94745a99198862d707f3f"/>
      <w:r>
        <w:rPr>
          <w:rFonts w:hint="eastAsia" w:ascii="宋体" w:hAnsi="宋体" w:eastAsia="宋体" w:cs="宋体"/>
          <w:sz w:val="24"/>
        </w:rPr>
        <w:t xml:space="preserve">☑</w:t>
      </w:r>
      <w:bookmarkEnd w:id="69"/>
      <w:r>
        <w:rPr>
          <w:rFonts w:hint="eastAsia" w:ascii="宋体" w:hAnsi="宋体" w:eastAsia="宋体" w:cs="宋体"/>
          <w:sz w:val="24"/>
        </w:rPr>
        <w:t xml:space="preserve">采购人需向代理机构缴纳代理服务费。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收费标准：按照苏政采协[2024]20号文件规定的收费标准的35%计取代理费10</w:t>
      </w:r>
      <w:r>
        <w:rPr>
          <w:rFonts w:hint="eastAsia" w:ascii="宋体" w:hAnsi="宋体" w:eastAsia="宋体" w:cs="宋体"/>
          <w:sz w:val="24"/>
          <w:lang w:val="en-US" w:eastAsia="zh-CN"/>
        </w:rPr>
        <w:t xml:space="preserve">34</w:t>
      </w:r>
      <w:r>
        <w:rPr>
          <w:rFonts w:hint="eastAsia" w:ascii="宋体" w:hAnsi="宋体" w:eastAsia="宋体" w:cs="宋体"/>
          <w:sz w:val="24"/>
        </w:rPr>
        <w:t xml:space="preserve">0元整。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专家评审费由采购人支付。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采购代理费用收款信息：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收款单位：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收款账号：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开户银行：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4.2不论投标的结果如何，采购代理机构在任何情况下均无义务和责任承担上述费用。</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5．政策功能</w:t>
      </w:r>
      <w:r/>
    </w:p>
    <w:p>
      <w:pPr>
        <w:pStyle w:val="787"/>
        <w:ind w:firstLine="480"/>
        <w:spacing w:line="360" w:lineRule="auto"/>
        <w:rPr>
          <w:rFonts w:hint="eastAsia" w:ascii="宋体" w:hAnsi="宋体" w:cs="宋体"/>
          <w:sz w:val="24"/>
        </w:rPr>
      </w:pPr>
      <w:r>
        <w:rPr>
          <w:rFonts w:hint="eastAsia" w:ascii="宋体" w:hAnsi="宋体" w:cs="宋体"/>
          <w:sz w:val="24"/>
        </w:rPr>
        <w:t xml:space="preserve">5.1支持中小企业发展</w:t>
      </w:r>
      <w:r/>
    </w:p>
    <w:p>
      <w:pPr>
        <w:pStyle w:val="787"/>
        <w:ind w:firstLine="480"/>
        <w:spacing w:line="360" w:lineRule="auto"/>
        <w:rPr>
          <w:rFonts w:hint="eastAsia" w:ascii="宋体" w:hAnsi="宋体" w:cs="宋体"/>
          <w:sz w:val="24"/>
        </w:rPr>
      </w:pPr>
      <w:r>
        <w:rPr>
          <w:rFonts w:hint="eastAsia" w:ascii="宋体" w:hAnsi="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87"/>
        <w:ind w:firstLine="480"/>
        <w:spacing w:line="360" w:lineRule="auto"/>
        <w:rPr>
          <w:rFonts w:hint="eastAsia" w:ascii="宋体" w:hAnsi="宋体" w:cs="宋体"/>
          <w:sz w:val="24"/>
        </w:rPr>
      </w:pPr>
      <w:r>
        <w:rPr>
          <w:rFonts w:hint="eastAsia" w:ascii="宋体" w:hAnsi="宋体" w:cs="宋体"/>
          <w:sz w:val="24"/>
        </w:rPr>
        <w:t xml:space="preserve">符合中小企业划分标准的个体工商户，在政府采购活动中视同中小企业。</w:t>
      </w:r>
      <w:r/>
    </w:p>
    <w:p>
      <w:pPr>
        <w:pStyle w:val="787"/>
        <w:ind w:firstLine="480"/>
        <w:spacing w:line="360" w:lineRule="auto"/>
        <w:rPr>
          <w:rFonts w:hint="eastAsia" w:ascii="宋体" w:hAnsi="宋体" w:cs="宋体"/>
          <w:sz w:val="24"/>
        </w:rPr>
      </w:pPr>
      <w:r>
        <w:rPr>
          <w:rFonts w:hint="eastAsia" w:ascii="宋体" w:hAnsi="宋体" w:cs="宋体"/>
          <w:sz w:val="24"/>
        </w:rPr>
        <w:t xml:space="preserve">5.1.2在政府采购活动中，供应商提供的货物、工程或者服务符合下列情形的，享受中小企业扶持政策：</w:t>
      </w:r>
      <w:r/>
    </w:p>
    <w:p>
      <w:pPr>
        <w:pStyle w:val="787"/>
        <w:ind w:firstLine="480"/>
        <w:spacing w:line="360" w:lineRule="auto"/>
        <w:rPr>
          <w:rFonts w:hint="eastAsia" w:ascii="宋体" w:hAnsi="宋体" w:cs="宋体"/>
          <w:sz w:val="24"/>
        </w:rPr>
      </w:pPr>
      <w:r>
        <w:rPr>
          <w:rFonts w:hint="eastAsia" w:ascii="宋体" w:hAnsi="宋体" w:cs="宋体"/>
          <w:sz w:val="24"/>
        </w:rPr>
        <w:t xml:space="preserve">5.1.2.1在货物采购项目中，货物由中小企业制造，即货物由中小企业生产且使用该中小企业商号或者注册商标；</w:t>
      </w:r>
      <w:r/>
    </w:p>
    <w:p>
      <w:pPr>
        <w:pStyle w:val="787"/>
        <w:ind w:firstLine="480"/>
        <w:spacing w:line="360" w:lineRule="auto"/>
        <w:rPr>
          <w:rFonts w:hint="eastAsia" w:ascii="宋体" w:hAnsi="宋体" w:cs="宋体"/>
          <w:sz w:val="24"/>
        </w:rPr>
      </w:pPr>
      <w:r>
        <w:rPr>
          <w:rFonts w:hint="eastAsia" w:ascii="宋体" w:hAnsi="宋体" w:cs="宋体"/>
          <w:sz w:val="24"/>
        </w:rPr>
        <w:t xml:space="preserve">5.1.2.2在工程采购项目中，工程由中小企业承建，即工程施工单位为中小企业；</w:t>
      </w:r>
      <w:r/>
    </w:p>
    <w:p>
      <w:pPr>
        <w:pStyle w:val="787"/>
        <w:ind w:firstLine="480"/>
        <w:spacing w:line="360" w:lineRule="auto"/>
        <w:rPr>
          <w:rFonts w:hint="eastAsia" w:ascii="宋体" w:hAnsi="宋体" w:cs="宋体"/>
          <w:sz w:val="24"/>
        </w:rPr>
      </w:pPr>
      <w:r>
        <w:rPr>
          <w:rFonts w:hint="eastAsia" w:ascii="宋体" w:hAnsi="宋体" w:cs="宋体"/>
          <w:sz w:val="24"/>
        </w:rPr>
        <w:t xml:space="preserve">5.1.2.3在服务采购项目中，服务由中小企业承接，即提供服务的人员为中小企业依照《中华人民共和国劳动合同法》订立劳动合同的从业人员。</w:t>
      </w:r>
      <w:r/>
    </w:p>
    <w:p>
      <w:pPr>
        <w:pStyle w:val="787"/>
        <w:ind w:firstLine="480"/>
        <w:spacing w:line="360" w:lineRule="auto"/>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787"/>
        <w:ind w:firstLine="480"/>
        <w:spacing w:line="360" w:lineRule="auto"/>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采购包，对小型和微型企业的谈判报价给予</w:t>
      </w:r>
      <w:bookmarkStart w:id="70" w:name="_Hlk132637972"/>
      <w:r>
        <w:rPr>
          <w:rFonts w:hint="eastAsia" w:ascii="宋体" w:hAnsi="宋体" w:cs="宋体"/>
          <w:iCs/>
          <w:sz w:val="24"/>
        </w:rPr>
        <w:t xml:space="preserve">10%</w:t>
      </w:r>
      <w:bookmarkEnd w:id="70"/>
      <w:r>
        <w:rPr>
          <w:rFonts w:hint="eastAsia" w:ascii="宋体" w:hAnsi="宋体" w:cs="宋体"/>
          <w:sz w:val="24"/>
        </w:rPr>
        <w:t xml:space="preserve">的扣除，</w:t>
      </w:r>
      <w:bookmarkStart w:id="71" w:name="_Hlk132637893"/>
      <w:r>
        <w:rPr>
          <w:rFonts w:hint="eastAsia" w:ascii="宋体" w:hAnsi="宋体" w:cs="宋体"/>
          <w:sz w:val="24"/>
        </w:rPr>
        <w:t xml:space="preserve">用扣除后的价格参与评审</w:t>
      </w:r>
      <w:bookmarkEnd w:id="71"/>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供应商应按照采购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87"/>
        <w:ind w:firstLine="480"/>
        <w:spacing w:line="360" w:lineRule="auto"/>
        <w:rPr>
          <w:rFonts w:hint="eastAsia" w:ascii="宋体" w:hAnsi="宋体" w:cs="宋体"/>
          <w:bCs/>
          <w:sz w:val="24"/>
        </w:rPr>
      </w:pPr>
      <w:r>
        <w:rPr>
          <w:rFonts w:hint="eastAsia" w:ascii="宋体" w:hAnsi="宋体" w:cs="宋体"/>
          <w:sz w:val="24"/>
        </w:rPr>
        <w:t xml:space="preserve">5.1.4</w:t>
      </w:r>
      <w:r>
        <w:rPr>
          <w:rFonts w:hint="eastAsia" w:ascii="宋体" w:hAnsi="宋体" w:cs="宋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cs="宋体"/>
          <w:sz w:val="24"/>
        </w:rPr>
      </w:pPr>
      <w:r>
        <w:rPr>
          <w:rFonts w:hint="eastAsia" w:ascii="宋体" w:hAnsi="宋体" w:cs="宋体"/>
          <w:sz w:val="24"/>
        </w:rPr>
        <w:t xml:space="preserve">5.2强制采购信息安全产品</w:t>
      </w:r>
      <w:r/>
    </w:p>
    <w:p>
      <w:pPr>
        <w:ind w:firstLine="478"/>
        <w:spacing w:line="360" w:lineRule="auto"/>
        <w:rPr>
          <w:rFonts w:hint="eastAsia"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cs="宋体"/>
          <w:sz w:val="24"/>
        </w:rPr>
      </w:pPr>
      <w:r>
        <w:rPr>
          <w:rFonts w:hint="eastAsia" w:ascii="宋体" w:hAnsi="宋体" w:cs="宋体"/>
          <w:sz w:val="24"/>
        </w:rPr>
        <w:t xml:space="preserve">5.3支持绿色发展</w:t>
      </w:r>
      <w:r/>
    </w:p>
    <w:p>
      <w:pPr>
        <w:ind w:firstLine="478"/>
        <w:spacing w:line="360" w:lineRule="auto"/>
        <w:rPr>
          <w:rFonts w:hint="eastAsia"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72" w:name="_Hlk132634610"/>
      <w:r>
        <w:rPr>
          <w:rFonts w:hint="eastAsia" w:ascii="宋体" w:hAnsi="宋体" w:cs="宋体"/>
          <w:sz w:val="24"/>
        </w:rPr>
        <w:t xml:space="preserve">（财办库〔2020〕123号）</w:t>
      </w:r>
      <w:bookmarkEnd w:id="72"/>
      <w:r>
        <w:rPr>
          <w:rFonts w:hint="eastAsia" w:ascii="宋体" w:hAnsi="宋体" w:cs="宋体"/>
          <w:sz w:val="24"/>
        </w:rPr>
        <w:t xml:space="preserve">规定的包装需求标准。</w:t>
      </w:r>
      <w:r/>
    </w:p>
    <w:p>
      <w:pPr>
        <w:ind w:firstLine="478"/>
        <w:spacing w:line="360" w:lineRule="auto"/>
        <w:rPr>
          <w:rFonts w:hint="eastAsia"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cs="宋体"/>
          <w:sz w:val="24"/>
        </w:rPr>
      </w:pPr>
      <w:r>
        <w:rPr>
          <w:rFonts w:hint="eastAsia" w:ascii="宋体" w:hAnsi="宋体" w:cs="宋体"/>
          <w:sz w:val="24"/>
        </w:rPr>
        <w:t xml:space="preserve">5.4 根据国家扶持中小企业的有关政策，采购项目成交供应商在履约过程中如遇到资金困难，凭政府采购合同在相关金融机构办理授信申请，相关事宜请查阅“镇江市公共资源交易服务平台”网站。</w:t>
      </w:r>
      <w:r/>
    </w:p>
    <w:p>
      <w:pPr>
        <w:ind w:firstLine="478"/>
        <w:spacing w:line="360" w:lineRule="auto"/>
        <w:rPr>
          <w:rFonts w:hint="eastAsia" w:ascii="宋体" w:hAnsi="宋体" w:cs="宋体"/>
          <w:sz w:val="24"/>
        </w:rPr>
      </w:pPr>
      <w:r>
        <w:rPr>
          <w:rFonts w:hint="eastAsia" w:ascii="宋体" w:hAnsi="宋体" w:cs="宋体"/>
          <w:sz w:val="24"/>
        </w:rPr>
        <w:t xml:space="preserve">5.5支持创新发展</w:t>
      </w:r>
      <w:r/>
    </w:p>
    <w:p>
      <w:pPr>
        <w:ind w:firstLine="478"/>
        <w:spacing w:line="360" w:lineRule="auto"/>
        <w:rPr>
          <w:rFonts w:hint="eastAsia"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p>
    <w:p>
      <w:pPr>
        <w:ind w:firstLine="478"/>
        <w:spacing w:line="360" w:lineRule="auto"/>
        <w:rPr>
          <w:rFonts w:hint="eastAsia" w:ascii="宋体" w:hAnsi="宋体" w:cs="宋体"/>
          <w:sz w:val="24"/>
        </w:rPr>
      </w:pPr>
      <w:r>
        <w:rPr>
          <w:rFonts w:hint="eastAsia" w:ascii="宋体" w:hAnsi="宋体" w:cs="宋体"/>
          <w:sz w:val="24"/>
        </w:rPr>
        <w:t xml:space="preserve">5.6平等对待内外资企业和符合条件的破产重整企业</w:t>
      </w:r>
      <w:r/>
    </w:p>
    <w:p>
      <w:pPr>
        <w:ind w:firstLine="478"/>
        <w:spacing w:line="360" w:lineRule="auto"/>
        <w:rPr>
          <w:rFonts w:hint="eastAsia"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bookmarkEnd w:id="64"/>
      <w:bookmarkEnd w:id="65"/>
      <w:bookmarkEnd w:id="66"/>
      <w:bookmarkEnd w:id="67"/>
      <w:bookmarkEnd w:id="68"/>
      <w:r/>
    </w:p>
    <w:p>
      <w:pPr>
        <w:pStyle w:val="783"/>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二、采购文件</w:t>
      </w:r>
      <w:r/>
    </w:p>
    <w:p>
      <w:pPr>
        <w:pStyle w:val="783"/>
        <w:ind w:firstLine="446"/>
        <w:keepLines w:val="0"/>
        <w:keepNext w:val="0"/>
        <w:spacing w:before="200" w:after="200" w:line="360" w:lineRule="auto"/>
        <w:rPr>
          <w:rFonts w:hint="eastAsia" w:ascii="宋体" w:hAnsi="宋体" w:cs="宋体"/>
          <w:sz w:val="30"/>
        </w:rPr>
      </w:pPr>
      <w:r/>
      <w:bookmarkStart w:id="73" w:name="_Toc20732976"/>
      <w:r/>
      <w:bookmarkStart w:id="74" w:name="_Toc98669697"/>
      <w:r/>
      <w:bookmarkStart w:id="75" w:name="_Toc92168008"/>
      <w:r/>
      <w:bookmarkStart w:id="76" w:name="_Toc98669339"/>
      <w:r/>
      <w:bookmarkStart w:id="77" w:name="_Toc100386042"/>
      <w:r>
        <w:rPr>
          <w:rFonts w:hint="eastAsia" w:ascii="宋体" w:hAnsi="宋体" w:cs="宋体"/>
          <w:sz w:val="30"/>
        </w:rPr>
        <w:t xml:space="preserve">6.采购文件组成</w:t>
      </w:r>
      <w:r/>
    </w:p>
    <w:p>
      <w:pPr>
        <w:ind w:firstLine="480"/>
        <w:spacing w:line="360" w:lineRule="auto"/>
        <w:rPr>
          <w:rFonts w:hint="eastAsia" w:ascii="宋体" w:hAnsi="宋体" w:cs="宋体"/>
          <w:sz w:val="24"/>
        </w:rPr>
      </w:pPr>
      <w:r>
        <w:rPr>
          <w:rFonts w:hint="eastAsia" w:ascii="宋体" w:hAnsi="宋体" w:cs="宋体"/>
          <w:sz w:val="24"/>
        </w:rPr>
        <w:t xml:space="preserve">6.1 采购文件包括：</w:t>
      </w:r>
      <w:r/>
    </w:p>
    <w:p>
      <w:pPr>
        <w:ind w:firstLine="480"/>
        <w:spacing w:line="360" w:lineRule="auto"/>
        <w:rPr>
          <w:rFonts w:hint="eastAsia" w:ascii="宋体" w:hAnsi="宋体" w:cs="宋体"/>
          <w:sz w:val="24"/>
        </w:rPr>
      </w:pPr>
      <w:r>
        <w:rPr>
          <w:rFonts w:hint="eastAsia" w:ascii="宋体" w:hAnsi="宋体" w:cs="宋体"/>
          <w:sz w:val="24"/>
        </w:rPr>
        <w:t xml:space="preserve">（1）谈判邀请</w:t>
      </w:r>
      <w:r/>
    </w:p>
    <w:p>
      <w:pPr>
        <w:ind w:firstLine="480"/>
        <w:spacing w:line="360" w:lineRule="auto"/>
        <w:rPr>
          <w:rFonts w:hint="eastAsia" w:ascii="宋体" w:hAnsi="宋体" w:cs="宋体"/>
          <w:sz w:val="24"/>
        </w:rPr>
      </w:pPr>
      <w:r>
        <w:rPr>
          <w:rFonts w:hint="eastAsia" w:ascii="宋体" w:hAnsi="宋体" w:cs="宋体"/>
          <w:sz w:val="24"/>
        </w:rPr>
        <w:t xml:space="preserve">（2）供应商须知                  </w:t>
      </w:r>
      <w:r/>
    </w:p>
    <w:p>
      <w:pPr>
        <w:ind w:firstLine="480"/>
        <w:spacing w:line="360" w:lineRule="auto"/>
        <w:rPr>
          <w:rFonts w:hint="eastAsia" w:ascii="宋体" w:hAnsi="宋体" w:cs="宋体"/>
          <w:sz w:val="24"/>
        </w:rPr>
      </w:pPr>
      <w:r>
        <w:rPr>
          <w:rFonts w:hint="eastAsia" w:ascii="宋体" w:hAnsi="宋体" w:cs="宋体"/>
          <w:sz w:val="24"/>
        </w:rPr>
        <w:t xml:space="preserve">（3）合同文本</w:t>
      </w:r>
      <w:r/>
    </w:p>
    <w:p>
      <w:pPr>
        <w:ind w:firstLine="480"/>
        <w:spacing w:line="360" w:lineRule="auto"/>
        <w:rPr>
          <w:rFonts w:hint="eastAsia" w:ascii="宋体" w:hAnsi="宋体" w:cs="宋体"/>
          <w:sz w:val="24"/>
        </w:rPr>
      </w:pPr>
      <w:r>
        <w:rPr>
          <w:rFonts w:hint="eastAsia" w:ascii="宋体" w:hAnsi="宋体" w:cs="宋体"/>
          <w:sz w:val="24"/>
        </w:rPr>
        <w:t xml:space="preserve">（4）采购需求</w:t>
      </w:r>
      <w:r/>
    </w:p>
    <w:p>
      <w:pPr>
        <w:ind w:firstLine="480"/>
        <w:spacing w:line="360" w:lineRule="auto"/>
        <w:rPr>
          <w:rFonts w:hint="eastAsia" w:ascii="宋体" w:hAnsi="宋体" w:cs="宋体"/>
          <w:sz w:val="24"/>
        </w:rPr>
      </w:pPr>
      <w:r>
        <w:rPr>
          <w:rFonts w:hint="eastAsia" w:ascii="宋体" w:hAnsi="宋体" w:cs="宋体"/>
          <w:sz w:val="24"/>
        </w:rPr>
        <w:t xml:space="preserve">（5）评审办法和标准</w:t>
      </w:r>
      <w:r/>
    </w:p>
    <w:p>
      <w:pPr>
        <w:ind w:firstLine="480"/>
        <w:spacing w:line="360" w:lineRule="auto"/>
        <w:rPr>
          <w:rFonts w:hint="eastAsia" w:ascii="宋体" w:hAnsi="宋体" w:cs="宋体"/>
          <w:sz w:val="24"/>
        </w:rPr>
      </w:pPr>
      <w:r>
        <w:rPr>
          <w:rFonts w:hint="eastAsia" w:ascii="宋体" w:hAnsi="宋体" w:cs="宋体"/>
          <w:sz w:val="24"/>
        </w:rPr>
        <w:t xml:space="preserve">（6）谈判响应文件（格式）</w:t>
      </w:r>
      <w:r/>
    </w:p>
    <w:p>
      <w:pPr>
        <w:ind w:firstLine="480"/>
        <w:spacing w:line="360" w:lineRule="auto"/>
        <w:rPr>
          <w:rFonts w:hint="eastAsia" w:ascii="宋体" w:hAnsi="宋体" w:cs="宋体"/>
          <w:sz w:val="24"/>
        </w:rPr>
      </w:pPr>
      <w:r>
        <w:rPr>
          <w:rFonts w:hint="eastAsia" w:ascii="宋体" w:hAnsi="宋体" w:cs="宋体"/>
          <w:sz w:val="24"/>
        </w:rPr>
        <w:t xml:space="preserve">6.2 供应商获取本文件后，应认真阅读本文件中所有的事项、格式条款和规范等要求。</w:t>
      </w:r>
      <w:r/>
    </w:p>
    <w:p>
      <w:pPr>
        <w:ind w:firstLine="480"/>
        <w:spacing w:line="360" w:lineRule="auto"/>
        <w:rPr>
          <w:rFonts w:hint="eastAsia"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除非有特殊要求，采购文件不单独提供谈判标的所在地自然环境、气象条件、公用设施等情况，供应商被视为熟悉上述与签订和履行合同有关的一切情况</w:t>
      </w:r>
      <w:r>
        <w:rPr>
          <w:rFonts w:hint="eastAsia" w:ascii="宋体" w:hAnsi="宋体" w:cs="宋体"/>
          <w:sz w:val="24"/>
        </w:rPr>
        <w:t xml:space="preserve">。</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7．采购文件的澄清</w:t>
      </w:r>
      <w:bookmarkEnd w:id="73"/>
      <w:r/>
      <w:bookmarkEnd w:id="74"/>
      <w:r/>
      <w:bookmarkEnd w:id="75"/>
      <w:r/>
      <w:bookmarkEnd w:id="76"/>
      <w:r/>
      <w:bookmarkEnd w:id="77"/>
      <w:r/>
      <w:bookmarkStart w:id="78" w:name="_Toc92168009"/>
      <w:r/>
      <w:bookmarkStart w:id="79" w:name="_Toc20732977"/>
      <w:r/>
      <w:bookmarkStart w:id="80" w:name="_Toc98669340"/>
      <w:r/>
      <w:bookmarkStart w:id="81" w:name="_Toc100386043"/>
      <w:r/>
      <w:bookmarkStart w:id="82" w:name="_Toc98669698"/>
      <w:r>
        <w:rPr>
          <w:rFonts w:hint="eastAsia" w:ascii="宋体" w:hAnsi="宋体" w:cs="宋体"/>
          <w:sz w:val="30"/>
        </w:rPr>
        <w:t xml:space="preserve">和修改</w:t>
      </w:r>
      <w:bookmarkEnd w:id="78"/>
      <w:r/>
      <w:bookmarkEnd w:id="79"/>
      <w:r/>
      <w:bookmarkEnd w:id="80"/>
      <w:r/>
      <w:bookmarkEnd w:id="81"/>
      <w:r/>
      <w:bookmarkEnd w:id="82"/>
      <w:r/>
      <w:r/>
    </w:p>
    <w:p>
      <w:pPr>
        <w:ind w:firstLine="480"/>
        <w:spacing w:line="360" w:lineRule="auto"/>
        <w:rPr>
          <w:rFonts w:hint="eastAsia" w:ascii="宋体" w:hAnsi="宋体" w:cs="宋体"/>
          <w:sz w:val="24"/>
        </w:rPr>
      </w:pPr>
      <w:r>
        <w:rPr>
          <w:rFonts w:hint="eastAsia" w:ascii="宋体" w:hAnsi="宋体" w:cs="宋体"/>
          <w:sz w:val="24"/>
        </w:rPr>
        <w:t xml:space="preserve">7.1 任何要求对采购文件进行澄清的潜在供应商，应及时联系项目联系人。</w:t>
      </w:r>
      <w:r/>
    </w:p>
    <w:p>
      <w:pPr>
        <w:ind w:firstLine="480"/>
        <w:spacing w:line="360" w:lineRule="auto"/>
        <w:rPr>
          <w:rFonts w:hint="eastAsia"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按照权责相一致原则，供应商提出的对于采购文件主要商务、技术指标的相关澄清、修改要求，由采购人负责答复并视情况作出澄清或修改的决定。</w:t>
      </w:r>
      <w:r/>
    </w:p>
    <w:p>
      <w:pPr>
        <w:ind w:firstLine="480"/>
        <w:spacing w:line="360" w:lineRule="auto"/>
        <w:rPr>
          <w:rFonts w:hint="eastAsia" w:ascii="宋体" w:hAnsi="宋体" w:cs="宋体"/>
          <w:sz w:val="24"/>
        </w:rPr>
      </w:pPr>
      <w:r>
        <w:rPr>
          <w:rFonts w:hint="eastAsia" w:ascii="宋体" w:hAnsi="宋体" w:cs="宋体"/>
          <w:sz w:val="24"/>
        </w:rPr>
        <w:t xml:space="preserve">7.3 采购代理机构可以对已发出的采购文件、资格预审文件、谈判邀请进行必要的澄清或者修改，但不改变采购标的和资格要求。澄清或者修改将在原公告媒体上发布更正公告，澄清或者修改的内容为采购文件、资格预审文件、谈判邀请的组成部分。</w:t>
      </w:r>
      <w:r/>
    </w:p>
    <w:p>
      <w:pPr>
        <w:ind w:firstLine="480"/>
        <w:spacing w:line="420" w:lineRule="exact"/>
        <w:widowControl/>
        <w:rPr>
          <w:rFonts w:ascii="宋体" w:hAnsi="宋体"/>
          <w:color w:val="000000"/>
          <w:sz w:val="24"/>
          <w:szCs w:val="21"/>
        </w:rPr>
      </w:pPr>
      <w:r>
        <w:rPr>
          <w:rFonts w:hint="eastAsia" w:ascii="宋体" w:hAnsi="宋体" w:cs="宋体"/>
          <w:sz w:val="24"/>
        </w:rPr>
        <w:t xml:space="preserve">7.4</w:t>
      </w:r>
      <w:r>
        <w:rPr>
          <w:rFonts w:hint="eastAsia" w:ascii="宋体" w:hAnsi="宋体"/>
          <w:color w:val="000000"/>
          <w:sz w:val="24"/>
          <w:szCs w:val="21"/>
        </w:rPr>
        <w:t xml:space="preserve">澄清或者修改的内容可能影响谈判响应文件编制的，谈判组织方将在提交首次响应文件截止之日3个工作日前</w:t>
      </w:r>
      <w:r>
        <w:rPr>
          <w:rFonts w:hint="eastAsia" w:ascii="宋体" w:hAnsi="宋体"/>
          <w:color w:val="ff0000"/>
          <w:sz w:val="24"/>
          <w:szCs w:val="21"/>
        </w:rPr>
        <w:t xml:space="preserve">，</w:t>
      </w:r>
      <w:r>
        <w:rPr>
          <w:rFonts w:hint="eastAsia" w:ascii="宋体" w:hAnsi="宋体"/>
          <w:color w:val="000000"/>
          <w:sz w:val="24"/>
          <w:szCs w:val="21"/>
        </w:rPr>
        <w:t xml:space="preserve">在系统中以书面形式通知所有已获取谈判文件的潜在供应商, 供应商请登录系统查看相应内容；不足3个工作日的，谈判组织方将顺延提交首次谈判响应文件的截止时间。</w:t>
      </w:r>
      <w:r/>
    </w:p>
    <w:p>
      <w:pPr>
        <w:ind w:firstLine="480"/>
        <w:spacing w:line="360" w:lineRule="auto"/>
        <w:rPr>
          <w:rFonts w:hint="eastAsia" w:ascii="宋体" w:hAnsi="宋体" w:cs="宋体"/>
          <w:b/>
          <w:sz w:val="24"/>
        </w:rPr>
      </w:pPr>
      <w:r>
        <w:rPr>
          <w:rFonts w:hint="eastAsia" w:ascii="宋体" w:hAnsi="宋体" w:cs="宋体"/>
          <w:sz w:val="24"/>
        </w:rPr>
        <w:t xml:space="preserve">7.5 </w:t>
      </w:r>
      <w:r>
        <w:rPr>
          <w:rFonts w:hint="eastAsia" w:ascii="宋体" w:hAnsi="宋体" w:cs="宋体"/>
          <w:b/>
          <w:sz w:val="24"/>
        </w:rPr>
        <w:t xml:space="preserve">如澄清或修改公告有重新发布采购文件的，供应商应下载最新发布的采购文件制作谈判响应文件。因供应商自身原因未能及时获取的，一切后果由供应商自行承担。</w:t>
      </w:r>
      <w:r/>
    </w:p>
    <w:p>
      <w:pPr>
        <w:pStyle w:val="783"/>
        <w:jc w:val="center"/>
        <w:keepLines w:val="0"/>
        <w:keepNext w:val="0"/>
        <w:spacing w:before="200" w:after="200" w:line="360" w:lineRule="auto"/>
        <w:rPr>
          <w:rFonts w:hint="eastAsia" w:ascii="宋体" w:hAnsi="宋体" w:cs="宋体"/>
          <w:szCs w:val="32"/>
          <w:lang w:eastAsia="zh-CN"/>
        </w:rPr>
      </w:pPr>
      <w:r>
        <w:rPr>
          <w:rFonts w:hint="eastAsia" w:ascii="宋体" w:hAnsi="宋体" w:cs="宋体"/>
          <w:szCs w:val="32"/>
        </w:rPr>
        <w:t xml:space="preserve">三、谈判响应文件</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8.编制谈判响应文件的工具</w:t>
      </w:r>
      <w:r/>
    </w:p>
    <w:p>
      <w:pPr>
        <w:pStyle w:val="783"/>
        <w:ind w:firstLine="355"/>
        <w:keepLines w:val="0"/>
        <w:keepNext w:val="0"/>
        <w:spacing w:before="200" w:after="200" w:line="360" w:lineRule="auto"/>
        <w:rPr>
          <w:rFonts w:hint="eastAsia" w:ascii="宋体" w:hAnsi="宋体" w:cs="宋体"/>
          <w:b w:val="0"/>
          <w:sz w:val="24"/>
          <w:szCs w:val="24"/>
        </w:rPr>
      </w:pPr>
      <w:r>
        <w:rPr>
          <w:rFonts w:hint="eastAsia" w:ascii="宋体" w:hAnsi="宋体" w:cs="宋体"/>
          <w:b w:val="0"/>
          <w:sz w:val="24"/>
          <w:szCs w:val="24"/>
        </w:rPr>
        <w:t xml:space="preserve">8.1供应商须通过江苏政府采购网提供的最新响应文件制作软件编制谈判响应文件。下载路径：江苏政府采购网——办事指南——资料下载——《江苏省政府采购交易管理系统（苏采云）供应商操作指南》</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9.谈判响应文件语言及度量衡单位</w:t>
      </w:r>
      <w:r/>
    </w:p>
    <w:p>
      <w:pPr>
        <w:ind w:firstLine="480"/>
        <w:spacing w:line="360" w:lineRule="auto"/>
        <w:rPr>
          <w:rFonts w:hint="eastAsia" w:ascii="宋体" w:hAnsi="宋体" w:cs="宋体"/>
          <w:sz w:val="24"/>
        </w:rPr>
      </w:pPr>
      <w:r>
        <w:rPr>
          <w:rFonts w:hint="eastAsia" w:ascii="宋体" w:hAnsi="宋体" w:cs="宋体"/>
          <w:sz w:val="24"/>
        </w:rPr>
        <w:t xml:space="preserve">9.1 供应商的谈判响应文件以及供应商就有关谈判的所有来往通知、函件和文件均应使用简体中文。供应商提交的支持性文件可以使用另一种语言，但相应内容应翻译成中文，在解释响应文件时以中文文本为准。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cs="宋体"/>
          <w:sz w:val="24"/>
        </w:rPr>
      </w:pPr>
      <w:r>
        <w:rPr>
          <w:rFonts w:hint="eastAsia" w:ascii="宋体" w:hAnsi="宋体" w:cs="宋体"/>
          <w:sz w:val="24"/>
        </w:rPr>
        <w:t xml:space="preserve">9.2 谈判响应文件中所使用的计量单位除采购文件中另有特殊规定外，一律使用法定计量单位。</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10.谈判响应文件的构成</w:t>
      </w:r>
      <w:r/>
    </w:p>
    <w:p>
      <w:pPr>
        <w:pStyle w:val="1780"/>
        <w:ind w:firstLine="425"/>
        <w:spacing w:line="360" w:lineRule="auto"/>
        <w:widowControl/>
        <w:rPr>
          <w:rFonts w:hint="eastAsia" w:ascii="宋体" w:hAnsi="宋体" w:cs="宋体"/>
          <w:sz w:val="24"/>
        </w:rPr>
      </w:pPr>
      <w:r>
        <w:rPr>
          <w:rFonts w:hint="eastAsia" w:ascii="宋体" w:hAnsi="宋体" w:cs="宋体"/>
          <w:sz w:val="24"/>
        </w:rPr>
        <w:t xml:space="preserve">10.1 谈判响应文件分为资格部分、商务部分、技术部分和价格部分。</w:t>
      </w:r>
      <w:r/>
    </w:p>
    <w:p>
      <w:pPr>
        <w:pStyle w:val="1780"/>
        <w:ind w:firstLine="425"/>
        <w:spacing w:line="360" w:lineRule="auto"/>
        <w:widowControl/>
        <w:rPr>
          <w:rFonts w:hint="eastAsia" w:ascii="宋体" w:hAnsi="宋体" w:cs="宋体"/>
          <w:sz w:val="24"/>
        </w:rPr>
      </w:pPr>
      <w:r>
        <w:rPr>
          <w:rFonts w:hint="eastAsia" w:ascii="宋体" w:hAnsi="宋体" w:cs="宋体"/>
          <w:sz w:val="24"/>
        </w:rPr>
        <w:t xml:space="preserve">10.2 资格部分系指供应商提交的证明其有资格参加谈判的文件。</w:t>
      </w:r>
      <w:r/>
    </w:p>
    <w:p>
      <w:pPr>
        <w:pStyle w:val="1780"/>
        <w:ind w:firstLine="425"/>
        <w:spacing w:line="360" w:lineRule="auto"/>
        <w:widowControl/>
        <w:rPr>
          <w:rFonts w:hint="eastAsia" w:ascii="宋体" w:hAnsi="宋体" w:cs="宋体"/>
          <w:sz w:val="24"/>
        </w:rPr>
      </w:pPr>
      <w:r>
        <w:rPr>
          <w:rFonts w:hint="eastAsia" w:ascii="宋体" w:hAnsi="宋体" w:cs="宋体"/>
          <w:sz w:val="24"/>
        </w:rPr>
        <w:t xml:space="preserve">10.3 商务部分系指供应商提交的证明其成交后有能力履行合同的文件。</w:t>
      </w:r>
      <w:r/>
    </w:p>
    <w:p>
      <w:pPr>
        <w:pStyle w:val="1780"/>
        <w:ind w:firstLine="425"/>
        <w:spacing w:line="360" w:lineRule="auto"/>
        <w:widowControl/>
        <w:rPr>
          <w:rFonts w:hint="eastAsia" w:ascii="宋体" w:hAnsi="宋体" w:cs="宋体"/>
          <w:sz w:val="24"/>
        </w:rPr>
      </w:pPr>
      <w:r>
        <w:rPr>
          <w:rFonts w:hint="eastAsia" w:ascii="宋体" w:hAnsi="宋体" w:cs="宋体"/>
          <w:sz w:val="24"/>
        </w:rPr>
        <w:t xml:space="preserve">10.4 技术部分系指供应商提交的能够证明供应商提供的货物（服务）符合采购文件规定的文件。</w:t>
      </w:r>
      <w:r/>
    </w:p>
    <w:p>
      <w:pPr>
        <w:pStyle w:val="1780"/>
        <w:ind w:firstLine="425"/>
        <w:spacing w:line="360" w:lineRule="auto"/>
        <w:widowControl/>
        <w:rPr>
          <w:rFonts w:hint="eastAsia" w:ascii="宋体" w:hAnsi="宋体" w:cs="宋体"/>
          <w:sz w:val="24"/>
        </w:rPr>
      </w:pPr>
      <w:r>
        <w:rPr>
          <w:rFonts w:hint="eastAsia" w:ascii="宋体" w:hAnsi="宋体" w:cs="宋体"/>
          <w:sz w:val="24"/>
        </w:rPr>
        <w:t xml:space="preserve">10.5具体填写格式详见采购文件第六部分。</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11．谈判响应文件的编制</w:t>
      </w:r>
      <w:r/>
    </w:p>
    <w:p>
      <w:pPr>
        <w:ind w:left="1" w:firstLine="480"/>
        <w:spacing w:line="360" w:lineRule="auto"/>
        <w:rPr>
          <w:rFonts w:hint="eastAsia" w:ascii="宋体" w:hAnsi="宋体" w:cs="宋体"/>
          <w:b/>
          <w:sz w:val="24"/>
        </w:rPr>
      </w:pPr>
      <w:r>
        <w:rPr>
          <w:rFonts w:hint="eastAsia" w:ascii="宋体" w:hAnsi="宋体" w:cs="宋体"/>
          <w:sz w:val="24"/>
        </w:rPr>
        <w:t xml:space="preserve">11.1 供应商应仔细阅读采购文件，按照采购文件的要求编制谈判响应文件。谈判响应文件应当对采购文件提出的要求和条件作出明确响应。</w:t>
      </w:r>
      <w:r/>
    </w:p>
    <w:p>
      <w:pPr>
        <w:ind w:left="1" w:firstLine="480"/>
        <w:spacing w:line="360" w:lineRule="auto"/>
        <w:rPr>
          <w:rFonts w:hint="eastAsia" w:ascii="宋体" w:hAnsi="宋体" w:cs="宋体"/>
          <w:b/>
          <w:sz w:val="24"/>
        </w:rPr>
      </w:pPr>
      <w:r>
        <w:rPr>
          <w:rFonts w:hint="eastAsia" w:ascii="宋体" w:hAnsi="宋体" w:cs="宋体"/>
          <w:sz w:val="24"/>
        </w:rPr>
        <w:t xml:space="preserve">11.2 </w:t>
      </w:r>
      <w:r>
        <w:rPr>
          <w:rFonts w:hint="eastAsia" w:ascii="宋体" w:hAnsi="宋体" w:cs="宋体"/>
          <w:b/>
          <w:sz w:val="24"/>
        </w:rPr>
        <w:t xml:space="preserve">供应商在编制谈判响应文件时，请按照采购文件第六部分规定的格式进行填写并提交到对应位置。</w:t>
      </w:r>
      <w:r/>
    </w:p>
    <w:p>
      <w:pPr>
        <w:ind w:left="1" w:firstLine="480"/>
        <w:spacing w:line="360" w:lineRule="auto"/>
        <w:rPr>
          <w:rFonts w:hint="eastAsia" w:ascii="宋体" w:hAnsi="宋体" w:cs="宋体"/>
          <w:sz w:val="24"/>
        </w:rPr>
      </w:pPr>
      <w:r>
        <w:rPr>
          <w:rFonts w:hint="eastAsia" w:ascii="宋体" w:hAnsi="宋体" w:cs="宋体"/>
          <w:sz w:val="24"/>
        </w:rPr>
        <w:t xml:space="preserve">11.3 如没有按照采购文件要求和规定编制谈判响应文件及提交相关资料，其风险应有供应商自行承担；谈判响应文件编排混乱、文字表达不清或上传资料内容模糊所引起的不利后果，由供应商自行承担。</w:t>
      </w:r>
      <w:r/>
    </w:p>
    <w:p>
      <w:pPr>
        <w:ind w:left="1" w:firstLine="480"/>
        <w:spacing w:line="360" w:lineRule="auto"/>
        <w:rPr>
          <w:rFonts w:hint="eastAsia" w:ascii="宋体" w:hAnsi="宋体" w:cs="宋体"/>
          <w:b/>
          <w:sz w:val="24"/>
        </w:rPr>
      </w:pPr>
      <w:r>
        <w:rPr>
          <w:rFonts w:hint="eastAsia" w:ascii="宋体" w:hAnsi="宋体" w:cs="宋体"/>
          <w:sz w:val="24"/>
        </w:rPr>
        <w:t xml:space="preserve">11.4 </w:t>
      </w:r>
      <w:r>
        <w:rPr>
          <w:rFonts w:hint="eastAsia" w:ascii="宋体" w:hAnsi="宋体" w:cs="宋体"/>
          <w:b/>
          <w:sz w:val="24"/>
        </w:rPr>
        <w:t xml:space="preserve">供应商必须保证谈判响应文件所提供的全部资料合法、真实、可靠。</w:t>
      </w:r>
      <w:r/>
    </w:p>
    <w:p>
      <w:pPr>
        <w:ind w:firstLine="446"/>
        <w:spacing w:before="240" w:after="240" w:line="360" w:lineRule="auto"/>
        <w:rPr>
          <w:rFonts w:hint="eastAsia" w:ascii="宋体" w:hAnsi="宋体" w:cs="宋体"/>
          <w:sz w:val="24"/>
        </w:rPr>
      </w:pPr>
      <w:r>
        <w:rPr>
          <w:rFonts w:hint="eastAsia" w:ascii="宋体" w:hAnsi="宋体" w:cs="宋体"/>
          <w:b/>
          <w:sz w:val="30"/>
        </w:rPr>
        <w:t xml:space="preserve">12．谈判保证金</w:t>
      </w:r>
      <w:r/>
    </w:p>
    <w:p>
      <w:pPr>
        <w:ind w:left="1" w:firstLine="480"/>
        <w:spacing w:line="360" w:lineRule="auto"/>
        <w:rPr>
          <w:rFonts w:hint="eastAsia" w:ascii="宋体" w:hAnsi="宋体" w:cs="宋体"/>
          <w:sz w:val="24"/>
        </w:rPr>
      </w:pPr>
      <w:r>
        <w:rPr>
          <w:rFonts w:hint="eastAsia" w:ascii="宋体" w:hAnsi="宋体" w:cs="宋体"/>
          <w:sz w:val="24"/>
        </w:rPr>
        <w:t xml:space="preserve">12.1 本项目不收谈判保证金。</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w:t>
      </w:r>
      <w:r>
        <w:rPr>
          <w:rFonts w:hint="eastAsia" w:ascii="宋体" w:hAnsi="宋体" w:cs="宋体"/>
          <w:sz w:val="30"/>
          <w:lang w:eastAsia="zh-CN"/>
        </w:rPr>
        <w:t xml:space="preserve">3</w:t>
      </w:r>
      <w:r>
        <w:rPr>
          <w:rFonts w:hint="eastAsia" w:ascii="宋体" w:hAnsi="宋体" w:cs="宋体"/>
          <w:sz w:val="30"/>
        </w:rPr>
        <w:t xml:space="preserve">．</w:t>
      </w:r>
      <w:r>
        <w:rPr>
          <w:rFonts w:hint="eastAsia" w:ascii="宋体" w:hAnsi="宋体" w:cs="宋体"/>
          <w:sz w:val="30"/>
          <w:lang w:eastAsia="zh-CN"/>
        </w:rPr>
        <w:t xml:space="preserve">谈判</w:t>
      </w:r>
      <w:r>
        <w:rPr>
          <w:rFonts w:hint="eastAsia" w:ascii="宋体" w:hAnsi="宋体" w:cs="宋体"/>
          <w:sz w:val="30"/>
        </w:rPr>
        <w:t xml:space="preserve">有效期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13.1 谈判有效期为：谈判响应文件自</w:t>
      </w:r>
      <w:r>
        <w:rPr>
          <w:rFonts w:hint="eastAsia" w:ascii="宋体" w:hAnsi="宋体" w:cs="宋体"/>
          <w:color w:val="000000"/>
          <w:sz w:val="24"/>
          <w:szCs w:val="28"/>
        </w:rPr>
        <w:t xml:space="preserve">提交谈判响应文件截止时间</w:t>
      </w:r>
      <w:r>
        <w:rPr>
          <w:rFonts w:hint="eastAsia" w:ascii="宋体" w:hAnsi="宋体" w:cs="宋体"/>
          <w:color w:val="000000"/>
          <w:sz w:val="24"/>
        </w:rPr>
        <w:t xml:space="preserve">之日起</w:t>
      </w:r>
      <w:r>
        <w:rPr>
          <w:rFonts w:hint="eastAsia" w:ascii="宋体" w:hAnsi="宋体"/>
          <w:bCs/>
          <w:color w:val="000000"/>
          <w:sz w:val="24"/>
        </w:rPr>
        <w:t xml:space="preserve">六十</w:t>
      </w:r>
      <w:r>
        <w:rPr>
          <w:rFonts w:hint="eastAsia" w:ascii="宋体" w:hAnsi="宋体" w:cs="宋体"/>
          <w:color w:val="000000"/>
          <w:sz w:val="24"/>
        </w:rPr>
        <w:t xml:space="preserve">（60）天内有效。供应商一旦获取了本采购文件并参加谈判，即被认为接受了谈判有效期的约定。</w:t>
      </w:r>
      <w:r/>
    </w:p>
    <w:p>
      <w:pPr>
        <w:ind w:firstLine="480"/>
        <w:spacing w:line="360" w:lineRule="auto"/>
        <w:rPr>
          <w:rFonts w:ascii="宋体" w:hAnsi="宋体"/>
          <w:bCs/>
          <w:color w:val="000000"/>
          <w:sz w:val="24"/>
        </w:rPr>
      </w:pPr>
      <w:r>
        <w:rPr>
          <w:rFonts w:hint="eastAsia" w:ascii="宋体" w:hAnsi="宋体" w:cs="宋体"/>
          <w:sz w:val="24"/>
        </w:rPr>
        <w:t xml:space="preserve">13.2 在特殊情况下，采购人于原谈判有效期满之前，可向供应商提出延长谈判有效期的要求。这种要求与答复均应采用书面形式（如信件、传真或电报等）。供应商可以拒绝采购人的这一要求而放弃谈判。同意延长的供应商既不能要求也不允许修改其谈判响应文件。</w:t>
      </w:r>
      <w:r>
        <w:rPr>
          <w:rFonts w:hint="eastAsia" w:ascii="宋体" w:hAnsi="宋体"/>
          <w:color w:val="000000"/>
          <w:sz w:val="24"/>
        </w:rPr>
        <w:t xml:space="preserve">受谈判有效期约束的所有权利与义务均延长至新的有效期</w:t>
      </w:r>
      <w:r>
        <w:rPr>
          <w:rFonts w:hint="eastAsia" w:ascii="宋体" w:hAnsi="宋体"/>
          <w:bCs/>
          <w:color w:val="000000"/>
          <w:sz w:val="24"/>
        </w:rPr>
        <w:t xml:space="preserve">。</w:t>
      </w:r>
      <w:r/>
    </w:p>
    <w:p>
      <w:pPr>
        <w:ind w:firstLine="446"/>
        <w:spacing w:before="240" w:after="240" w:line="360" w:lineRule="auto"/>
        <w:rPr>
          <w:rFonts w:hint="eastAsia" w:ascii="宋体" w:hAnsi="宋体" w:cs="宋体"/>
          <w:b/>
          <w:sz w:val="30"/>
        </w:rPr>
      </w:pPr>
      <w:r>
        <w:rPr>
          <w:rFonts w:hint="eastAsia" w:ascii="宋体" w:hAnsi="宋体" w:cs="宋体"/>
          <w:b/>
          <w:sz w:val="30"/>
        </w:rPr>
        <w:t xml:space="preserve">14.谈判响应文件的式样和签署</w:t>
      </w:r>
      <w:r/>
    </w:p>
    <w:p>
      <w:pPr>
        <w:ind w:firstLine="420"/>
        <w:spacing w:line="360" w:lineRule="auto"/>
        <w:rPr>
          <w:rFonts w:hint="eastAsia" w:ascii="宋体" w:hAnsi="宋体" w:cs="宋体"/>
          <w:sz w:val="24"/>
        </w:rPr>
      </w:pPr>
      <w:r>
        <w:rPr>
          <w:rFonts w:hint="eastAsia" w:ascii="宋体" w:hAnsi="宋体" w:cs="宋体"/>
          <w:sz w:val="24"/>
        </w:rPr>
        <w:t xml:space="preserve">14.1 供应商应通过响应文件制作软件使用数字认证证书对谈判响应文件进行合成、电子签章及加密打包。</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w:t>
      </w:r>
      <w:r>
        <w:rPr>
          <w:rFonts w:hint="eastAsia" w:ascii="宋体" w:hAnsi="宋体" w:cs="宋体"/>
          <w:sz w:val="30"/>
          <w:lang w:eastAsia="zh-CN"/>
        </w:rPr>
        <w:t xml:space="preserve">5</w:t>
      </w:r>
      <w:r>
        <w:rPr>
          <w:rFonts w:hint="eastAsia" w:ascii="宋体" w:hAnsi="宋体" w:cs="宋体"/>
          <w:sz w:val="30"/>
        </w:rPr>
        <w:t xml:space="preserve">．谈判响应文件的提交</w:t>
      </w:r>
      <w:r/>
    </w:p>
    <w:p>
      <w:pPr>
        <w:ind w:left="1" w:firstLine="480"/>
        <w:spacing w:line="360" w:lineRule="auto"/>
        <w:rPr>
          <w:rFonts w:hint="eastAsia" w:ascii="宋体" w:hAnsi="宋体" w:cs="宋体"/>
          <w:sz w:val="24"/>
        </w:rPr>
      </w:pPr>
      <w:r>
        <w:rPr>
          <w:rFonts w:hint="eastAsia" w:ascii="宋体" w:hAnsi="宋体" w:cs="宋体"/>
          <w:sz w:val="24"/>
        </w:rPr>
        <w:t xml:space="preserve">15.1 谈判响应文件提交</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15.1.1 供应商须在采购文件规定的截止时间前，通过响应文件编制软件制作完成后，登录“苏采云”系统在规定时间内完成提交。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截止时间以后提交的谈判响应文件，“苏采云”系统将拒绝接收上传的任何谈判响应文件。供应商应充分考虑网络环境、网络带宽等风险因素。</w:t>
      </w:r>
      <w:r/>
    </w:p>
    <w:p>
      <w:pPr>
        <w:ind w:firstLine="480"/>
        <w:spacing w:line="360" w:lineRule="auto"/>
        <w:rPr>
          <w:rFonts w:hint="eastAsia"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提交谈判响应文件时，供应商须使用制作该谈判响应文件的同一数字认证证书进行提交操作。</w:t>
      </w:r>
      <w:r/>
    </w:p>
    <w:p>
      <w:pPr>
        <w:ind w:firstLine="480"/>
        <w:spacing w:line="360" w:lineRule="auto"/>
        <w:rPr>
          <w:rFonts w:hint="eastAsia"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供应商</w:t>
      </w:r>
      <w:r>
        <w:rPr>
          <w:rFonts w:hint="eastAsia" w:ascii="宋体" w:hAnsi="宋体" w:cs="宋体"/>
          <w:b/>
          <w:sz w:val="24"/>
          <w:u w:val="single"/>
        </w:rPr>
        <w:t xml:space="preserve">不能对加密谈判响应文件时所使用的数字认证证书进行更新、续费，否则可能引起的谈判响应文件解密失败等相关后果由供应商自行承担。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15.1.5因不可抗力事件造成的谈判响应文件的损坏、丢失的，采购代理机构不承担责任。</w:t>
      </w:r>
      <w:r/>
    </w:p>
    <w:p>
      <w:pPr>
        <w:ind w:firstLine="480"/>
        <w:spacing w:line="360" w:lineRule="auto"/>
        <w:rPr>
          <w:rFonts w:hint="eastAsia" w:ascii="宋体" w:hAnsi="宋体" w:cs="宋体"/>
          <w:sz w:val="24"/>
        </w:rPr>
      </w:pPr>
      <w:r>
        <w:rPr>
          <w:rFonts w:hint="eastAsia" w:ascii="宋体" w:hAnsi="宋体" w:cs="宋体"/>
          <w:sz w:val="24"/>
        </w:rPr>
        <w:t xml:space="preserve">15.2采购代理机构可以通过修改采购文件自行酌情延长提交截止时间，在此情况下，推迟的提交截止时间将在原公告媒体上发布公告。供应商应及时自行登录系统查看相应内容。</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w:t>
      </w:r>
      <w:r>
        <w:rPr>
          <w:rFonts w:hint="eastAsia" w:ascii="宋体" w:hAnsi="宋体" w:cs="宋体"/>
          <w:sz w:val="30"/>
          <w:lang w:eastAsia="zh-CN"/>
        </w:rPr>
        <w:t xml:space="preserve">6</w:t>
      </w:r>
      <w:r>
        <w:rPr>
          <w:rFonts w:hint="eastAsia" w:ascii="宋体" w:hAnsi="宋体" w:cs="宋体"/>
          <w:sz w:val="30"/>
        </w:rPr>
        <w:t xml:space="preserve">．谈判响应文件的补充、修改或者撤回</w:t>
      </w:r>
      <w:r/>
    </w:p>
    <w:p>
      <w:pPr>
        <w:ind w:firstLine="480"/>
        <w:spacing w:line="360" w:lineRule="auto"/>
        <w:rPr>
          <w:rFonts w:hint="eastAsia" w:ascii="宋体" w:hAnsi="宋体" w:cs="宋体"/>
          <w:sz w:val="24"/>
        </w:rPr>
      </w:pPr>
      <w:r>
        <w:rPr>
          <w:rFonts w:hint="eastAsia" w:ascii="宋体" w:hAnsi="宋体" w:cs="宋体"/>
          <w:sz w:val="24"/>
        </w:rPr>
        <w:t xml:space="preserve">16.1 在提交截止时间前，供应商可以对所提交的谈判响应文件进行补充、修改或者撤回。</w:t>
      </w:r>
      <w:r/>
    </w:p>
    <w:p>
      <w:pPr>
        <w:ind w:firstLine="480"/>
        <w:spacing w:line="360" w:lineRule="auto"/>
        <w:rPr>
          <w:rFonts w:hint="eastAsia" w:ascii="宋体" w:hAnsi="宋体" w:cs="宋体"/>
          <w:sz w:val="24"/>
        </w:rPr>
      </w:pPr>
      <w:r>
        <w:rPr>
          <w:rFonts w:hint="eastAsia" w:ascii="宋体" w:hAnsi="宋体" w:cs="宋体"/>
          <w:sz w:val="24"/>
        </w:rPr>
        <w:t xml:space="preserve">16.2 供应商在提交截止时间前需要对谈判响应文件进行补充、修改的，应当使用响应文件制作软件重新制作并提交。</w:t>
      </w:r>
      <w:r/>
    </w:p>
    <w:p>
      <w:pPr>
        <w:ind w:firstLine="480"/>
        <w:spacing w:line="360" w:lineRule="auto"/>
        <w:rPr>
          <w:rFonts w:hint="eastAsia" w:ascii="宋体" w:hAnsi="宋体" w:cs="宋体"/>
          <w:sz w:val="24"/>
        </w:rPr>
      </w:pPr>
      <w:r>
        <w:rPr>
          <w:rFonts w:hint="eastAsia" w:ascii="宋体" w:hAnsi="宋体" w:cs="宋体"/>
          <w:sz w:val="24"/>
        </w:rPr>
        <w:t xml:space="preserve">16.3 在提交截止时间之后，供应商不得对其谈判响应文件作任何补充、修改或撤回。</w:t>
      </w:r>
      <w:r/>
    </w:p>
    <w:p>
      <w:pPr>
        <w:pStyle w:val="783"/>
        <w:ind w:firstLine="480"/>
        <w:jc w:val="left"/>
        <w:keepLines w:val="0"/>
        <w:keepNext w:val="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1</w:t>
      </w:r>
      <w:r>
        <w:rPr>
          <w:rFonts w:hint="eastAsia" w:ascii="宋体" w:hAnsi="宋体" w:cs="宋体"/>
          <w:b w:val="0"/>
          <w:sz w:val="24"/>
          <w:szCs w:val="24"/>
          <w:lang w:eastAsia="zh-CN"/>
        </w:rPr>
        <w:t xml:space="preserve">6</w:t>
      </w:r>
      <w:r>
        <w:rPr>
          <w:rFonts w:hint="eastAsia" w:ascii="宋体" w:hAnsi="宋体" w:cs="宋体"/>
          <w:b w:val="0"/>
          <w:sz w:val="24"/>
          <w:szCs w:val="24"/>
        </w:rPr>
        <w:t xml:space="preserve">.4 在提交截止时间至采购文件中规定的</w:t>
      </w:r>
      <w:r>
        <w:rPr>
          <w:rFonts w:hint="eastAsia" w:ascii="宋体" w:hAnsi="宋体" w:cs="宋体"/>
          <w:b w:val="0"/>
          <w:sz w:val="24"/>
          <w:szCs w:val="24"/>
          <w:lang w:eastAsia="zh-CN"/>
        </w:rPr>
        <w:t xml:space="preserve">谈判</w:t>
      </w:r>
      <w:r>
        <w:rPr>
          <w:rFonts w:hint="eastAsia" w:ascii="宋体" w:hAnsi="宋体" w:cs="宋体"/>
          <w:b w:val="0"/>
          <w:sz w:val="24"/>
          <w:szCs w:val="24"/>
        </w:rPr>
        <w:t xml:space="preserve">有效期满之间，供应商不得撤回其</w:t>
      </w:r>
      <w:r>
        <w:rPr>
          <w:rFonts w:hint="eastAsia" w:ascii="宋体" w:hAnsi="宋体" w:cs="宋体"/>
          <w:b w:val="0"/>
          <w:sz w:val="24"/>
          <w:szCs w:val="24"/>
          <w:lang w:eastAsia="zh-CN"/>
        </w:rPr>
        <w:t xml:space="preserve">谈判响应文件</w:t>
      </w:r>
      <w:r>
        <w:rPr>
          <w:rFonts w:hint="eastAsia" w:ascii="宋体" w:hAnsi="宋体" w:cs="宋体"/>
          <w:b w:val="0"/>
          <w:sz w:val="24"/>
          <w:szCs w:val="24"/>
        </w:rPr>
        <w:t xml:space="preserve">。</w:t>
      </w:r>
      <w:r/>
    </w:p>
    <w:p>
      <w:pPr>
        <w:pStyle w:val="783"/>
        <w:ind w:firstLine="643"/>
        <w:jc w:val="center"/>
        <w:keepLines w:val="0"/>
        <w:keepNext w:val="0"/>
        <w:spacing w:before="200" w:after="200" w:line="360" w:lineRule="auto"/>
        <w:rPr>
          <w:rFonts w:hint="eastAsia" w:ascii="宋体" w:hAnsi="宋体" w:cs="宋体"/>
          <w:szCs w:val="32"/>
        </w:rPr>
      </w:pPr>
      <w:r>
        <w:rPr>
          <w:rFonts w:hint="eastAsia" w:ascii="宋体" w:hAnsi="宋体" w:cs="宋体"/>
          <w:szCs w:val="32"/>
          <w:lang w:eastAsia="zh-CN"/>
        </w:rPr>
        <w:t xml:space="preserve">四</w:t>
      </w:r>
      <w:r>
        <w:rPr>
          <w:rFonts w:hint="eastAsia" w:ascii="宋体" w:hAnsi="宋体" w:cs="宋体"/>
          <w:szCs w:val="32"/>
        </w:rPr>
        <w:t xml:space="preserve">、谈判与评定</w:t>
      </w:r>
      <w:r/>
    </w:p>
    <w:p>
      <w:pPr>
        <w:pStyle w:val="783"/>
        <w:ind w:firstLine="446"/>
        <w:spacing w:before="200" w:after="200" w:line="360" w:lineRule="auto"/>
        <w:rPr>
          <w:rFonts w:hint="eastAsia" w:ascii="宋体" w:hAnsi="宋体" w:cs="宋体"/>
          <w:sz w:val="30"/>
        </w:rPr>
      </w:pPr>
      <w:r>
        <w:rPr>
          <w:rFonts w:hint="eastAsia" w:ascii="宋体" w:hAnsi="宋体" w:cs="宋体"/>
          <w:sz w:val="30"/>
        </w:rPr>
        <w:t xml:space="preserve">1</w:t>
      </w:r>
      <w:r>
        <w:rPr>
          <w:rFonts w:hint="eastAsia" w:ascii="宋体" w:hAnsi="宋体" w:cs="宋体"/>
          <w:sz w:val="30"/>
          <w:lang w:eastAsia="zh-CN"/>
        </w:rPr>
        <w:t xml:space="preserve">7</w:t>
      </w:r>
      <w:r>
        <w:rPr>
          <w:rFonts w:hint="eastAsia" w:ascii="宋体" w:hAnsi="宋体" w:cs="宋体"/>
          <w:sz w:val="30"/>
        </w:rPr>
        <w:t xml:space="preserve">．响应文件解密</w:t>
      </w:r>
      <w:r/>
    </w:p>
    <w:p>
      <w:pPr>
        <w:pStyle w:val="783"/>
        <w:ind w:firstLine="355"/>
        <w:spacing w:before="200" w:after="200" w:line="360" w:lineRule="auto"/>
        <w:rPr>
          <w:rFonts w:hint="eastAsia" w:ascii="宋体" w:hAnsi="宋体" w:cs="宋体"/>
          <w:b w:val="0"/>
          <w:sz w:val="24"/>
        </w:rPr>
      </w:pPr>
      <w:r>
        <w:rPr>
          <w:rFonts w:hint="eastAsia" w:ascii="宋体" w:hAnsi="宋体" w:cs="宋体"/>
          <w:b w:val="0"/>
          <w:sz w:val="24"/>
          <w:lang w:eastAsia="zh-CN"/>
        </w:rPr>
        <w:t xml:space="preserve">17</w:t>
      </w:r>
      <w:r>
        <w:rPr>
          <w:rFonts w:hint="eastAsia" w:ascii="宋体" w:hAnsi="宋体" w:cs="宋体"/>
          <w:b w:val="0"/>
          <w:sz w:val="24"/>
        </w:rPr>
        <w:t xml:space="preserve">.1供应商应当按照《操作手册》规定，在苏采云系统规定的时间内对谈判响应文件进行解密。</w:t>
      </w:r>
      <w:r/>
    </w:p>
    <w:p>
      <w:pPr>
        <w:ind w:left="1" w:firstLine="480"/>
        <w:spacing w:line="360" w:lineRule="auto"/>
        <w:rPr>
          <w:rFonts w:hint="eastAsia" w:ascii="宋体" w:hAnsi="宋体" w:cs="宋体"/>
          <w:sz w:val="24"/>
        </w:rPr>
      </w:pPr>
      <w:r>
        <w:rPr>
          <w:rFonts w:hint="eastAsia" w:ascii="宋体" w:hAnsi="宋体" w:cs="宋体"/>
          <w:sz w:val="24"/>
        </w:rPr>
        <w:t xml:space="preserve">17.2 供应商应当在开标前做好充分准备，使用制作该谈判响应文件的同一数字认证证书准时参加开标。采购代理机构将在系统内发出解密的指令，供应商自行实施解密，限定在主持人发布解密指令后30分钟内完成（解密时间不得小于30分钟）。解密时，供应商必须使用与制作谈判响应文件时同一数字认证证书对谈判响应文件进行解密，否则解密将会失败。</w:t>
      </w:r>
      <w:r/>
    </w:p>
    <w:p>
      <w:pPr>
        <w:ind w:left="1" w:firstLine="482"/>
        <w:spacing w:line="360" w:lineRule="auto"/>
        <w:rPr>
          <w:rFonts w:hint="eastAsia" w:ascii="宋体" w:hAnsi="宋体" w:cs="宋体"/>
          <w:b/>
          <w:sz w:val="24"/>
        </w:rPr>
      </w:pPr>
      <w:r>
        <w:rPr>
          <w:rFonts w:hint="eastAsia" w:ascii="宋体" w:hAnsi="宋体" w:cs="宋体"/>
          <w:b/>
          <w:sz w:val="24"/>
        </w:rPr>
        <w:t xml:space="preserve">17.3 供应商不足3家，不进入解密程序。</w:t>
      </w:r>
      <w:r/>
    </w:p>
    <w:p>
      <w:pPr>
        <w:ind w:left="2" w:firstLine="480"/>
        <w:spacing w:line="360" w:lineRule="auto"/>
        <w:rPr>
          <w:rFonts w:hint="eastAsia" w:ascii="宋体" w:hAnsi="宋体" w:cs="宋体"/>
          <w:sz w:val="24"/>
        </w:rPr>
      </w:pPr>
      <w:r>
        <w:rPr>
          <w:rFonts w:hint="eastAsia" w:ascii="宋体" w:hAnsi="宋体" w:cs="宋体"/>
          <w:sz w:val="24"/>
        </w:rPr>
        <w:t xml:space="preserve">17.4因供应商原因造成谈判响应文件规定时间未解密或解密失败或无法正常打开谈判响应文件的，采购代理机构将拒绝其谈判响应。部分供应商谈判响应文件未解密或解密失败的，程序可以继续进行。</w:t>
      </w:r>
      <w:r>
        <w:rPr>
          <w:rFonts w:hint="eastAsia" w:ascii="宋体" w:hAnsi="宋体" w:cs="宋体"/>
          <w:b/>
          <w:sz w:val="24"/>
        </w:rPr>
        <w:t xml:space="preserve">若解密成功的供应商不足三家，不进入后续程序。</w:t>
      </w:r>
      <w:r/>
    </w:p>
    <w:p>
      <w:pPr>
        <w:ind w:left="1" w:firstLine="480"/>
        <w:spacing w:line="360" w:lineRule="auto"/>
        <w:rPr>
          <w:rFonts w:hint="eastAsia" w:ascii="宋体" w:hAnsi="宋体" w:cs="宋体"/>
          <w:sz w:val="24"/>
        </w:rPr>
      </w:pPr>
      <w:r>
        <w:rPr>
          <w:rFonts w:hint="eastAsia" w:ascii="宋体" w:hAnsi="宋体" w:cs="宋体"/>
          <w:sz w:val="24"/>
        </w:rPr>
        <w:t xml:space="preserve">17.6本项目在限定的解密时间内，只要有任一家供应商解密成功，即视为“苏采云”系统运行无故障。</w:t>
      </w:r>
      <w:r/>
    </w:p>
    <w:p>
      <w:pPr>
        <w:ind w:firstLine="482"/>
        <w:spacing w:line="420" w:lineRule="exact"/>
        <w:rPr>
          <w:rFonts w:ascii="宋体" w:hAnsi="宋体"/>
          <w:b/>
          <w:bCs/>
          <w:color w:val="000000"/>
          <w:sz w:val="24"/>
        </w:rPr>
      </w:pPr>
      <w:r>
        <w:rPr>
          <w:rFonts w:hint="eastAsia" w:ascii="宋体" w:hAnsi="宋体" w:cs="宋体"/>
          <w:color w:val="000000"/>
          <w:sz w:val="24"/>
        </w:rPr>
        <w:t xml:space="preserve">17.7</w:t>
      </w:r>
      <w:r>
        <w:rPr>
          <w:rFonts w:hint="eastAsia" w:ascii="宋体" w:hAnsi="宋体"/>
          <w:b/>
          <w:bCs/>
          <w:color w:val="000000"/>
          <w:sz w:val="24"/>
        </w:rPr>
        <w:t xml:space="preserve">供应商在项目评审全过程中应保持通讯畅通，及时登录苏采云系统查阅、答复相关信息，并安排专人与采购代理机构及谈判小组联系。</w:t>
      </w:r>
      <w:r/>
    </w:p>
    <w:p>
      <w:pPr>
        <w:ind w:left="1" w:firstLine="480"/>
        <w:spacing w:line="360" w:lineRule="auto"/>
        <w:rPr>
          <w:rFonts w:hint="eastAsia" w:ascii="宋体" w:hAnsi="宋体" w:cs="宋体"/>
          <w:color w:val="ff0000"/>
          <w:sz w:val="24"/>
        </w:rPr>
      </w:pPr>
      <w:r>
        <w:rPr>
          <w:rFonts w:hint="eastAsia" w:ascii="宋体" w:hAnsi="宋体" w:cs="宋体"/>
          <w:color w:val="ff0000"/>
          <w:sz w:val="24"/>
        </w:rPr>
      </w:r>
      <w:r/>
    </w:p>
    <w:p>
      <w:pPr>
        <w:pStyle w:val="783"/>
        <w:ind w:firstLine="357"/>
        <w:spacing w:before="200" w:after="200" w:line="360" w:lineRule="auto"/>
        <w:rPr>
          <w:rFonts w:hint="eastAsia" w:ascii="宋体" w:hAnsi="宋体" w:cs="宋体"/>
          <w:sz w:val="24"/>
          <w:lang w:eastAsia="zh-CN"/>
        </w:rPr>
      </w:pPr>
      <w:r>
        <w:rPr>
          <w:rFonts w:hint="eastAsia" w:ascii="宋体" w:hAnsi="宋体" w:cs="宋体"/>
          <w:sz w:val="24"/>
        </w:rPr>
        <w:t xml:space="preserve">17.8供应商须配合</w:t>
      </w:r>
      <w:r>
        <w:rPr>
          <w:rFonts w:hint="eastAsia" w:ascii="宋体" w:hAnsi="宋体" w:cs="宋体"/>
          <w:sz w:val="24"/>
          <w:lang w:eastAsia="zh-CN"/>
        </w:rPr>
        <w:t xml:space="preserve">谈判</w:t>
      </w:r>
      <w:r>
        <w:rPr>
          <w:rFonts w:hint="eastAsia" w:ascii="宋体" w:hAnsi="宋体" w:cs="宋体"/>
          <w:sz w:val="24"/>
        </w:rPr>
        <w:t xml:space="preserve">工作，否则一切后果由供应商自行承担。</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1</w:t>
      </w:r>
      <w:r>
        <w:rPr>
          <w:rFonts w:hint="eastAsia" w:ascii="宋体" w:hAnsi="宋体" w:cs="宋体"/>
          <w:sz w:val="30"/>
          <w:lang w:eastAsia="zh-CN"/>
        </w:rPr>
        <w:t xml:space="preserve">8</w:t>
      </w:r>
      <w:r>
        <w:rPr>
          <w:rFonts w:hint="eastAsia" w:ascii="宋体" w:hAnsi="宋体" w:cs="宋体"/>
          <w:sz w:val="30"/>
        </w:rPr>
        <w:t xml:space="preserve">.供应商资格审查</w:t>
      </w:r>
      <w:r/>
    </w:p>
    <w:p>
      <w:pPr>
        <w:pStyle w:val="783"/>
        <w:ind w:firstLine="355"/>
        <w:spacing w:before="200" w:after="200" w:line="360" w:lineRule="auto"/>
        <w:rPr>
          <w:rFonts w:hint="eastAsia" w:ascii="宋体" w:hAnsi="宋体" w:cs="宋体"/>
          <w:b w:val="0"/>
          <w:sz w:val="24"/>
        </w:rPr>
      </w:pPr>
      <w:r>
        <w:rPr>
          <w:rFonts w:hint="eastAsia" w:ascii="宋体" w:hAnsi="宋体" w:cs="宋体"/>
          <w:b w:val="0"/>
          <w:sz w:val="24"/>
        </w:rPr>
        <w:t xml:space="preserve">1</w:t>
      </w:r>
      <w:r>
        <w:rPr>
          <w:rFonts w:hint="eastAsia" w:ascii="宋体" w:hAnsi="宋体" w:cs="宋体"/>
          <w:b w:val="0"/>
          <w:sz w:val="24"/>
          <w:lang w:eastAsia="zh-CN"/>
        </w:rPr>
        <w:t xml:space="preserve">8</w:t>
      </w:r>
      <w:r>
        <w:rPr>
          <w:rFonts w:hint="eastAsia" w:ascii="宋体" w:hAnsi="宋体" w:cs="宋体"/>
          <w:b w:val="0"/>
          <w:sz w:val="24"/>
        </w:rPr>
        <w:t xml:space="preserve">.1 </w:t>
      </w:r>
      <w:r>
        <w:rPr>
          <w:rFonts w:hint="eastAsia" w:ascii="宋体" w:hAnsi="宋体" w:cs="宋体"/>
          <w:b w:val="0"/>
          <w:sz w:val="24"/>
          <w:lang w:eastAsia="zh-CN"/>
        </w:rPr>
        <w:t xml:space="preserve">解密</w:t>
      </w:r>
      <w:r>
        <w:rPr>
          <w:rFonts w:hint="eastAsia" w:ascii="宋体" w:hAnsi="宋体" w:cs="宋体"/>
          <w:b w:val="0"/>
          <w:sz w:val="24"/>
        </w:rPr>
        <w:t xml:space="preserve">结束后，采购人或者采购代理机构将依法对供应商的资格进行审查。</w:t>
      </w:r>
      <w:r>
        <w:rPr>
          <w:rFonts w:hint="eastAsia" w:ascii="宋体" w:hAnsi="宋体" w:cs="宋体"/>
          <w:sz w:val="24"/>
        </w:rPr>
        <w:t xml:space="preserve">合格供应商不足3家的，不进入后续程序。</w:t>
      </w:r>
      <w:r/>
    </w:p>
    <w:p>
      <w:pPr>
        <w:pStyle w:val="783"/>
        <w:ind w:firstLine="355"/>
        <w:spacing w:before="200" w:after="200" w:line="360" w:lineRule="auto"/>
        <w:rPr>
          <w:rFonts w:hint="eastAsia" w:ascii="宋体" w:hAnsi="宋体" w:cs="宋体"/>
          <w:b w:val="0"/>
          <w:sz w:val="24"/>
        </w:rPr>
      </w:pPr>
      <w:r>
        <w:rPr>
          <w:rFonts w:hint="eastAsia" w:ascii="宋体" w:hAnsi="宋体" w:cs="宋体"/>
          <w:b w:val="0"/>
          <w:sz w:val="24"/>
          <w:lang w:eastAsia="zh-CN"/>
        </w:rPr>
        <w:t xml:space="preserve">18</w:t>
      </w:r>
      <w:r>
        <w:rPr>
          <w:rFonts w:hint="eastAsia" w:ascii="宋体" w:hAnsi="宋体" w:cs="宋体"/>
          <w:b w:val="0"/>
          <w:sz w:val="24"/>
        </w:rPr>
        <w:t xml:space="preserve">.</w:t>
      </w:r>
      <w:r>
        <w:rPr>
          <w:rFonts w:hint="eastAsia" w:ascii="宋体" w:hAnsi="宋体" w:cs="宋体"/>
          <w:b w:val="0"/>
          <w:sz w:val="24"/>
          <w:lang w:eastAsia="zh-CN"/>
        </w:rPr>
        <w:t xml:space="preserve">2</w:t>
      </w:r>
      <w:r>
        <w:rPr>
          <w:rFonts w:hint="eastAsia" w:ascii="宋体" w:hAnsi="宋体" w:cs="宋体"/>
          <w:b w:val="0"/>
          <w:sz w:val="24"/>
        </w:rPr>
        <w:t xml:space="preserve">采购代理机构将组织谈判小组对响应文件进行评审。谈判小组由采购人代表和有关技术、经济等方面的专家组成，且人员构成符合政府采购有关规定。</w:t>
      </w:r>
      <w:r/>
    </w:p>
    <w:p>
      <w:pPr>
        <w:pStyle w:val="783"/>
        <w:ind w:firstLine="355"/>
        <w:keepLines w:val="0"/>
        <w:keepNext w:val="0"/>
        <w:spacing w:before="200" w:after="200" w:line="360" w:lineRule="auto"/>
        <w:rPr>
          <w:rFonts w:hint="eastAsia" w:ascii="宋体" w:hAnsi="宋体" w:cs="宋体"/>
          <w:b w:val="0"/>
          <w:sz w:val="24"/>
          <w:lang w:eastAsia="zh-CN"/>
        </w:rPr>
      </w:pPr>
      <w:r>
        <w:rPr>
          <w:rFonts w:hint="eastAsia" w:ascii="宋体" w:hAnsi="宋体" w:cs="宋体"/>
          <w:b w:val="0"/>
          <w:sz w:val="24"/>
          <w:lang w:eastAsia="zh-CN"/>
        </w:rPr>
        <w:t xml:space="preserve">18</w:t>
      </w:r>
      <w:r>
        <w:rPr>
          <w:rFonts w:hint="eastAsia" w:ascii="宋体" w:hAnsi="宋体" w:cs="宋体"/>
          <w:b w:val="0"/>
          <w:sz w:val="24"/>
        </w:rPr>
        <w:t xml:space="preserve">.</w:t>
      </w:r>
      <w:r>
        <w:rPr>
          <w:rFonts w:hint="eastAsia" w:ascii="宋体" w:hAnsi="宋体" w:cs="宋体"/>
          <w:b w:val="0"/>
          <w:sz w:val="24"/>
          <w:lang w:eastAsia="zh-CN"/>
        </w:rPr>
        <w:t xml:space="preserve">3</w:t>
      </w:r>
      <w:r>
        <w:rPr>
          <w:rFonts w:hint="eastAsia" w:ascii="宋体" w:hAnsi="宋体" w:cs="宋体"/>
          <w:b w:val="0"/>
          <w:sz w:val="24"/>
        </w:rPr>
        <w:t xml:space="preserve">谈判小组独立工作，负责评审所有响应文件并确定成交</w:t>
      </w:r>
      <w:r>
        <w:rPr>
          <w:rFonts w:hint="eastAsia" w:ascii="宋体" w:hAnsi="宋体" w:cs="宋体"/>
          <w:b w:val="0"/>
          <w:sz w:val="24"/>
          <w:lang w:eastAsia="zh-CN"/>
        </w:rPr>
        <w:t xml:space="preserve">候选人</w:t>
      </w:r>
      <w:r>
        <w:rPr>
          <w:rFonts w:hint="eastAsia" w:ascii="宋体" w:hAnsi="宋体" w:cs="宋体"/>
          <w:b w:val="0"/>
          <w:sz w:val="24"/>
        </w:rPr>
        <w:t xml:space="preserve">。</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lang w:eastAsia="zh-CN"/>
        </w:rPr>
        <w:t xml:space="preserve">19</w:t>
      </w:r>
      <w:r>
        <w:rPr>
          <w:rFonts w:hint="eastAsia" w:ascii="宋体" w:hAnsi="宋体" w:cs="宋体"/>
          <w:sz w:val="30"/>
        </w:rPr>
        <w:t xml:space="preserve">．谈判小组组成</w:t>
      </w:r>
      <w:r/>
    </w:p>
    <w:p>
      <w:pPr>
        <w:ind w:firstLine="480"/>
        <w:spacing w:line="360" w:lineRule="auto"/>
        <w:rPr>
          <w:rFonts w:hint="eastAsia" w:ascii="宋体" w:hAnsi="宋体" w:cs="宋体"/>
          <w:sz w:val="24"/>
        </w:rPr>
      </w:pPr>
      <w:r>
        <w:rPr>
          <w:rFonts w:hint="eastAsia" w:ascii="宋体" w:hAnsi="宋体" w:cs="宋体"/>
          <w:sz w:val="24"/>
        </w:rPr>
        <w:t xml:space="preserve">19.1竞争性谈判小组由采购人代表和评审专家共3人以上单数组成，其中评审专家人数不得少于竞争性谈判小组成员总数的2/3。评审专家对本单位的采购项目只能作为采购人代表参与评审。采购代理机构人员不得参加本机构代理的采购项目的评审。</w:t>
      </w:r>
      <w:r/>
    </w:p>
    <w:p>
      <w:pPr>
        <w:ind w:firstLine="480"/>
        <w:spacing w:line="360" w:lineRule="auto"/>
        <w:rPr>
          <w:rFonts w:hint="eastAsia" w:ascii="宋体" w:hAnsi="宋体" w:cs="宋体"/>
          <w:sz w:val="24"/>
        </w:rPr>
      </w:pPr>
      <w:r>
        <w:rPr>
          <w:rFonts w:hint="eastAsia" w:ascii="宋体" w:hAnsi="宋体" w:cs="宋体"/>
          <w:sz w:val="24"/>
        </w:rPr>
        <w:t xml:space="preserve">达到公开招标数额标准的货物或者服务采购项目，或者达到招标规模标准的政府采购工程，竞争性谈判小组或者询价小组应当由5人以上单数组成。</w:t>
      </w:r>
      <w:r/>
    </w:p>
    <w:p>
      <w:pPr>
        <w:ind w:firstLine="480"/>
        <w:spacing w:line="360" w:lineRule="auto"/>
        <w:rPr>
          <w:rFonts w:hint="eastAsia" w:ascii="宋体" w:hAnsi="宋体" w:cs="宋体"/>
          <w:sz w:val="24"/>
        </w:rPr>
      </w:pPr>
      <w:r>
        <w:rPr>
          <w:rFonts w:hint="eastAsia" w:ascii="宋体" w:hAnsi="宋体" w:cs="宋体"/>
          <w:sz w:val="24"/>
        </w:rPr>
        <w:t xml:space="preserve">谈判小组成员名单在成交结果公告前应当保密。</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2</w:t>
      </w:r>
      <w:r>
        <w:rPr>
          <w:rFonts w:hint="eastAsia" w:ascii="宋体" w:hAnsi="宋体" w:cs="宋体"/>
          <w:sz w:val="30"/>
          <w:lang w:eastAsia="zh-CN"/>
        </w:rPr>
        <w:t xml:space="preserve">0</w:t>
      </w:r>
      <w:r>
        <w:rPr>
          <w:rFonts w:hint="eastAsia" w:ascii="宋体" w:hAnsi="宋体" w:cs="宋体"/>
          <w:sz w:val="30"/>
        </w:rPr>
        <w:t xml:space="preserve">.供应商符合性审查</w:t>
      </w:r>
      <w:r/>
    </w:p>
    <w:p>
      <w:pPr>
        <w:pStyle w:val="787"/>
        <w:ind w:firstLine="480"/>
        <w:spacing w:line="360" w:lineRule="auto"/>
        <w:rPr>
          <w:rFonts w:hint="eastAsia" w:ascii="宋体" w:hAnsi="宋体" w:cs="宋体"/>
          <w:b/>
          <w:sz w:val="24"/>
        </w:rPr>
      </w:pPr>
      <w:r>
        <w:rPr>
          <w:rFonts w:hint="eastAsia" w:ascii="宋体" w:hAnsi="宋体" w:cs="宋体"/>
          <w:sz w:val="24"/>
        </w:rPr>
        <w:t xml:space="preserve">2</w:t>
      </w:r>
      <w:r>
        <w:rPr>
          <w:rFonts w:hint="eastAsia" w:ascii="宋体" w:hAnsi="宋体" w:cs="宋体"/>
          <w:sz w:val="24"/>
          <w:lang w:eastAsia="zh-CN"/>
        </w:rPr>
        <w:t xml:space="preserve">0</w:t>
      </w:r>
      <w:r>
        <w:rPr>
          <w:rFonts w:hint="eastAsia" w:ascii="宋体" w:hAnsi="宋体" w:cs="宋体"/>
          <w:sz w:val="24"/>
        </w:rPr>
        <w:t xml:space="preserve">.1 谈判小组将按照采购文件第四部分“评审办法和标准”第7项规定对通过资格审查的供应商的谈判响应文件进行符合性审查，以确定是否满足采购文件的实质性要求。</w:t>
      </w:r>
      <w:r>
        <w:rPr>
          <w:rFonts w:hint="eastAsia" w:ascii="宋体" w:hAnsi="宋体" w:cs="宋体"/>
          <w:b/>
          <w:sz w:val="24"/>
        </w:rPr>
        <w:t xml:space="preserve">符合性审查合格供应商不足3家的，不进入详细评审环节。</w:t>
      </w:r>
      <w:r/>
    </w:p>
    <w:p>
      <w:pPr>
        <w:pStyle w:val="783"/>
        <w:ind w:firstLine="480"/>
        <w:keepLines w:val="0"/>
        <w:keepNext w:val="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2</w:t>
      </w:r>
      <w:r>
        <w:rPr>
          <w:rFonts w:hint="eastAsia" w:ascii="宋体" w:hAnsi="宋体" w:cs="宋体"/>
          <w:b w:val="0"/>
          <w:sz w:val="24"/>
          <w:szCs w:val="24"/>
          <w:lang w:eastAsia="zh-CN"/>
        </w:rPr>
        <w:t xml:space="preserve">0</w:t>
      </w:r>
      <w:r>
        <w:rPr>
          <w:rFonts w:hint="eastAsia" w:ascii="宋体" w:hAnsi="宋体" w:cs="宋体"/>
          <w:b w:val="0"/>
          <w:sz w:val="24"/>
          <w:szCs w:val="24"/>
        </w:rPr>
        <w:t xml:space="preserve">.2 谈判响应文件澄清</w:t>
      </w:r>
      <w:r/>
    </w:p>
    <w:p>
      <w:pPr>
        <w:ind w:firstLine="480"/>
        <w:spacing w:line="360" w:lineRule="auto"/>
        <w:rPr>
          <w:rFonts w:hint="eastAsia" w:ascii="宋体" w:hAnsi="宋体" w:cs="宋体"/>
          <w:sz w:val="24"/>
        </w:rPr>
      </w:pPr>
      <w:r>
        <w:rPr>
          <w:rFonts w:hint="eastAsia" w:ascii="宋体" w:hAnsi="宋体" w:cs="宋体"/>
          <w:sz w:val="24"/>
        </w:rPr>
        <w:t xml:space="preserve">20.2.1 供应商应根据谈判小组要求以书面形式对相关问题进行澄清、说明或者补正，并加盖公章，或者由法定代表人或其授权的代表签字确认。供应商的澄清、说明或者补正不得超出谈判响应文件的范围或者改变谈判响应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20.2.2供应商的澄清应登录“苏采云”系统进入“澄清事项”模块进行。</w:t>
      </w:r>
      <w:r/>
    </w:p>
    <w:p>
      <w:pPr>
        <w:ind w:firstLine="480"/>
        <w:spacing w:line="360" w:lineRule="auto"/>
        <w:rPr>
          <w:rFonts w:hint="eastAsia" w:ascii="宋体" w:hAnsi="宋体" w:cs="宋体"/>
          <w:b/>
          <w:sz w:val="24"/>
        </w:rPr>
      </w:pPr>
      <w:r>
        <w:rPr>
          <w:rFonts w:hint="eastAsia" w:ascii="宋体" w:hAnsi="宋体" w:cs="宋体"/>
          <w:sz w:val="24"/>
        </w:rPr>
        <w:t xml:space="preserve">20.3 解密至评审结束期间，供应商应保持系统在线，如因</w:t>
      </w:r>
      <w:r>
        <w:rPr>
          <w:rFonts w:hint="eastAsia" w:ascii="宋体" w:hAnsi="宋体" w:cs="宋体"/>
          <w:b/>
          <w:bCs/>
          <w:sz w:val="24"/>
        </w:rPr>
        <w:t xml:space="preserve">供应商自身原因</w:t>
      </w:r>
      <w:r>
        <w:rPr>
          <w:rFonts w:hint="eastAsia" w:ascii="宋体" w:hAnsi="宋体" w:cs="宋体"/>
          <w:b/>
          <w:sz w:val="24"/>
        </w:rPr>
        <w:t xml:space="preserve">未在规定时间内按谈判小组要求进行澄清、说明或者补正的，一切后果由供应商自行承担。</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2</w:t>
      </w:r>
      <w:r>
        <w:rPr>
          <w:rFonts w:hint="eastAsia" w:ascii="宋体" w:hAnsi="宋体" w:cs="宋体"/>
          <w:sz w:val="30"/>
          <w:lang w:eastAsia="zh-CN"/>
        </w:rPr>
        <w:t xml:space="preserve">1</w:t>
      </w:r>
      <w:r>
        <w:rPr>
          <w:rFonts w:hint="eastAsia" w:ascii="宋体" w:hAnsi="宋体" w:cs="宋体"/>
          <w:sz w:val="30"/>
        </w:rPr>
        <w:t xml:space="preserve">．无效</w:t>
      </w:r>
      <w:r>
        <w:rPr>
          <w:rFonts w:hint="eastAsia" w:ascii="宋体" w:hAnsi="宋体" w:cs="宋体"/>
          <w:sz w:val="30"/>
          <w:lang w:eastAsia="zh-CN"/>
        </w:rPr>
        <w:t xml:space="preserve">谈判</w:t>
      </w:r>
      <w:r>
        <w:rPr>
          <w:rFonts w:hint="eastAsia" w:ascii="宋体" w:hAnsi="宋体" w:cs="宋体"/>
          <w:sz w:val="30"/>
        </w:rPr>
        <w:t xml:space="preserve">的情形</w:t>
      </w:r>
      <w:r/>
    </w:p>
    <w:p>
      <w:pPr>
        <w:ind w:left="1" w:firstLine="480"/>
        <w:spacing w:line="360" w:lineRule="auto"/>
        <w:rPr>
          <w:rFonts w:hint="eastAsia" w:ascii="宋体" w:hAnsi="宋体" w:cs="宋体"/>
          <w:sz w:val="24"/>
        </w:rPr>
      </w:pPr>
      <w:r>
        <w:rPr>
          <w:rFonts w:hint="eastAsia" w:ascii="宋体" w:hAnsi="宋体" w:cs="宋体"/>
          <w:sz w:val="24"/>
        </w:rPr>
        <w:t xml:space="preserve">21.1 供应商存在下列情况之一的，其谈判响应无效：　</w:t>
      </w:r>
      <w:r/>
    </w:p>
    <w:p>
      <w:pPr>
        <w:ind w:firstLine="482"/>
        <w:spacing w:line="360" w:lineRule="auto"/>
        <w:rPr>
          <w:rFonts w:hint="eastAsia" w:ascii="宋体" w:hAnsi="宋体" w:cs="宋体"/>
          <w:b/>
          <w:sz w:val="24"/>
          <w:u w:val="single"/>
        </w:rPr>
      </w:pPr>
      <w:r>
        <w:rPr>
          <w:rFonts w:hint="eastAsia" w:ascii="宋体" w:hAnsi="宋体" w:cs="宋体"/>
          <w:b/>
          <w:sz w:val="24"/>
          <w:u w:val="single"/>
        </w:rPr>
        <w:t xml:space="preserve">（1）谈判响应文件未按采购文件要求进行有效签章的；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（2）响应文件含有采购人不能接受的附加条件的；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（3）在谈判过程中未对谈判内容作出实质性变更、修改的情况下，首轮报价或最终报价超过谈判文件中规定的预算金额或最高限价的：;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（4）不同供应商的法定代表人或单位负责人为同一个人或者存在直接控股、管理关系的；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5）谈判小组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cs="宋体"/>
          <w:b/>
          <w:color w:val="000000"/>
          <w:sz w:val="24"/>
          <w:u w:val="single"/>
        </w:rPr>
      </w:pPr>
      <w:r>
        <w:rPr>
          <w:rFonts w:hint="eastAsia" w:ascii="宋体" w:hAnsi="宋体" w:cs="宋体"/>
          <w:b/>
          <w:color w:val="000000"/>
          <w:sz w:val="24"/>
          <w:u w:val="single"/>
        </w:rPr>
        <w:t xml:space="preserve">（6）免费维保期有负偏离的；</w:t>
      </w:r>
      <w:r/>
    </w:p>
    <w:p>
      <w:pPr>
        <w:ind w:left="1" w:firstLine="482"/>
        <w:spacing w:line="360" w:lineRule="auto"/>
        <w:rPr>
          <w:rFonts w:hint="eastAsia" w:ascii="宋体" w:hAnsi="宋体" w:cs="宋体"/>
          <w:b/>
          <w:color w:val="000000"/>
          <w:sz w:val="24"/>
          <w:u w:val="single"/>
        </w:rPr>
      </w:pPr>
      <w:r>
        <w:rPr>
          <w:rFonts w:hint="eastAsia" w:ascii="宋体" w:hAnsi="宋体" w:cs="宋体"/>
          <w:b/>
          <w:color w:val="000000"/>
          <w:sz w:val="24"/>
          <w:u w:val="single"/>
        </w:rPr>
        <w:t xml:space="preserve">（7）加</w:t>
      </w:r>
      <w:r>
        <w:rPr>
          <w:rFonts w:hint="eastAsia" w:ascii="宋体" w:hAnsi="宋体"/>
          <w:b/>
          <w:sz w:val="24"/>
          <w:u w:val="single"/>
        </w:rPr>
        <w:t xml:space="preserve">★的条款有负偏离的；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（8）供应商对根据修正原则修正后的报价不确认的；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（9）谈判响应文件中提供了虚假或失实资料的；</w:t>
      </w:r>
      <w:r/>
    </w:p>
    <w:p>
      <w:pPr>
        <w:ind w:left="1" w:firstLine="482"/>
        <w:spacing w:line="360" w:lineRule="auto"/>
        <w:rPr>
          <w:rFonts w:hint="eastAsia" w:ascii="宋体" w:hAnsi="宋体" w:cs="宋体"/>
          <w:b/>
          <w:bCs/>
          <w:sz w:val="24"/>
          <w:u w:val="single"/>
        </w:rPr>
      </w:pPr>
      <w:r>
        <w:rPr>
          <w:rFonts w:hint="eastAsia" w:ascii="宋体" w:hAnsi="宋体" w:cs="宋体"/>
          <w:b/>
          <w:bCs/>
          <w:sz w:val="24"/>
          <w:u w:val="single"/>
        </w:rPr>
        <w:t xml:space="preserve">（10）不同供应商的电子谈判响应文件IP地址、MAC地址、标书制作工具客户端标识码都一致的；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（11）供应商存在串通谈判响应情形的；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（12）为本项目提供整体设计、规范编制或者项目管理、监理、检测等服务的；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（13）谈判响应文件不满足采购文件的其它实质性要求的；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（14）法律、法规、规章（适用本市的）及省级以上规范性文件（适用本市的）规定的其他无效情形；</w:t>
      </w:r>
      <w:r/>
    </w:p>
    <w:p>
      <w:pPr>
        <w:pStyle w:val="783"/>
        <w:ind w:firstLine="446"/>
        <w:keepLines w:val="0"/>
        <w:keepNext w:val="0"/>
        <w:spacing w:before="200" w:after="200" w:line="360" w:lineRule="auto"/>
        <w:rPr>
          <w:rFonts w:hint="eastAsia" w:ascii="宋体" w:hAnsi="宋体" w:cs="宋体"/>
          <w:color w:val="000000"/>
          <w:sz w:val="30"/>
          <w:lang w:eastAsia="zh-CN"/>
        </w:rPr>
      </w:pPr>
      <w:r>
        <w:rPr>
          <w:rFonts w:hint="eastAsia" w:ascii="宋体" w:hAnsi="宋体" w:cs="宋体"/>
          <w:color w:val="000000"/>
          <w:sz w:val="30"/>
        </w:rPr>
        <w:t xml:space="preserve">2</w:t>
      </w:r>
      <w:r>
        <w:rPr>
          <w:rFonts w:hint="eastAsia" w:ascii="宋体" w:hAnsi="宋体" w:cs="宋体"/>
          <w:color w:val="000000"/>
          <w:sz w:val="30"/>
          <w:lang w:eastAsia="zh-CN"/>
        </w:rPr>
        <w:t xml:space="preserve">2</w:t>
      </w:r>
      <w:r>
        <w:rPr>
          <w:rFonts w:hint="eastAsia" w:ascii="宋体" w:hAnsi="宋体" w:cs="宋体"/>
          <w:color w:val="000000"/>
          <w:sz w:val="30"/>
        </w:rPr>
        <w:t xml:space="preserve">. 串通</w:t>
      </w:r>
      <w:r>
        <w:rPr>
          <w:rFonts w:hint="eastAsia" w:ascii="宋体" w:hAnsi="宋体" w:cs="宋体"/>
          <w:color w:val="000000"/>
          <w:sz w:val="30"/>
          <w:lang w:eastAsia="zh-CN"/>
        </w:rPr>
        <w:t xml:space="preserve">谈判</w:t>
      </w:r>
      <w:r>
        <w:rPr>
          <w:rFonts w:hint="eastAsia" w:ascii="宋体" w:hAnsi="宋体" w:cs="宋体"/>
          <w:color w:val="000000"/>
          <w:sz w:val="30"/>
        </w:rPr>
        <w:t xml:space="preserve">的情形</w:t>
      </w:r>
      <w:r/>
    </w:p>
    <w:p>
      <w:pPr>
        <w:spacing w:line="360" w:lineRule="auto"/>
        <w:rPr>
          <w:rFonts w:hint="eastAsia" w:ascii="宋体" w:hAnsi="宋体"/>
          <w:color w:val="000000"/>
          <w:sz w:val="24"/>
        </w:rPr>
      </w:pPr>
      <w:r>
        <w:rPr>
          <w:rFonts w:hint="eastAsia" w:ascii="宋体" w:hAnsi="宋体"/>
          <w:color w:val="000000"/>
          <w:sz w:val="24"/>
        </w:rPr>
        <w:t xml:space="preserve">有下列情形之一的，视为供应商串通谈判，谈判响应无效：</w:t>
      </w:r>
      <w:r/>
    </w:p>
    <w:p>
      <w:pPr>
        <w:spacing w:line="360" w:lineRule="auto"/>
        <w:rPr>
          <w:rFonts w:hint="eastAsia" w:ascii="宋体" w:hAnsi="宋体"/>
          <w:color w:val="000000"/>
          <w:sz w:val="24"/>
        </w:rPr>
      </w:pPr>
      <w:r>
        <w:rPr>
          <w:rFonts w:hint="eastAsia" w:ascii="宋体" w:hAnsi="宋体"/>
          <w:color w:val="000000"/>
          <w:sz w:val="24"/>
        </w:rPr>
        <w:t xml:space="preserve">（1）不同供应商的谈判响应文件由同一单位或者个人编制；</w:t>
      </w:r>
      <w:r/>
    </w:p>
    <w:p>
      <w:pPr>
        <w:spacing w:line="360" w:lineRule="auto"/>
        <w:rPr>
          <w:rFonts w:hint="eastAsia" w:ascii="宋体" w:hAnsi="宋体"/>
          <w:color w:val="000000"/>
          <w:sz w:val="24"/>
        </w:rPr>
      </w:pPr>
      <w:r>
        <w:rPr>
          <w:rFonts w:hint="eastAsia" w:ascii="宋体" w:hAnsi="宋体"/>
          <w:color w:val="000000"/>
          <w:sz w:val="24"/>
        </w:rPr>
        <w:t xml:space="preserve">（2）不同供应商委托同一单位或者个人办理谈判事宜；</w:t>
      </w:r>
      <w:r/>
    </w:p>
    <w:p>
      <w:pPr>
        <w:spacing w:line="360" w:lineRule="auto"/>
        <w:rPr>
          <w:rFonts w:hint="eastAsia" w:ascii="宋体" w:hAnsi="宋体"/>
          <w:color w:val="000000"/>
          <w:sz w:val="24"/>
        </w:rPr>
      </w:pPr>
      <w:r>
        <w:rPr>
          <w:rFonts w:hint="eastAsia" w:ascii="宋体" w:hAnsi="宋体"/>
          <w:color w:val="000000"/>
          <w:sz w:val="24"/>
        </w:rPr>
        <w:t xml:space="preserve">（3）不同供应商的谈判响应文件载明的项目管理成员或者联系人员为同一人；</w:t>
      </w:r>
      <w:r/>
    </w:p>
    <w:p>
      <w:pPr>
        <w:spacing w:line="360" w:lineRule="auto"/>
        <w:rPr>
          <w:rFonts w:hint="eastAsia" w:ascii="宋体" w:hAnsi="宋体"/>
          <w:color w:val="000000"/>
          <w:sz w:val="24"/>
        </w:rPr>
      </w:pPr>
      <w:r>
        <w:rPr>
          <w:rFonts w:hint="eastAsia" w:ascii="宋体" w:hAnsi="宋体"/>
          <w:color w:val="000000"/>
          <w:sz w:val="24"/>
        </w:rPr>
        <w:t xml:space="preserve">（4）不同供应商的谈判响应文件异常一致或者谈判报价呈规律性差异；</w:t>
      </w:r>
      <w:r/>
    </w:p>
    <w:p>
      <w:pPr>
        <w:spacing w:line="360" w:lineRule="auto"/>
        <w:rPr>
          <w:rFonts w:hint="eastAsia" w:ascii="宋体" w:hAnsi="宋体"/>
          <w:color w:val="000000"/>
          <w:sz w:val="24"/>
        </w:rPr>
      </w:pPr>
      <w:r>
        <w:rPr>
          <w:rFonts w:hint="eastAsia" w:ascii="宋体" w:hAnsi="宋体"/>
          <w:color w:val="000000"/>
          <w:sz w:val="24"/>
        </w:rPr>
        <w:t xml:space="preserve">（5）不同供应商的谈判响应文件相互混装；</w:t>
      </w:r>
      <w:r/>
    </w:p>
    <w:p>
      <w:pPr>
        <w:ind w:firstLine="562"/>
        <w:spacing w:line="360" w:lineRule="auto"/>
        <w:rPr>
          <w:rFonts w:hint="eastAsia" w:ascii="宋体" w:hAnsi="宋体"/>
          <w:b/>
          <w:sz w:val="28"/>
          <w:szCs w:val="28"/>
          <w:lang w:val="en-US"/>
        </w:rPr>
      </w:pPr>
      <w:r>
        <w:rPr>
          <w:rFonts w:hint="eastAsia" w:ascii="宋体" w:hAnsi="宋体"/>
          <w:b/>
          <w:sz w:val="28"/>
          <w:szCs w:val="28"/>
          <w:lang w:val="en-US"/>
        </w:rPr>
        <w:t xml:space="preserve">23.谈判响应文件评审</w:t>
      </w:r>
      <w:r/>
    </w:p>
    <w:p>
      <w:pPr>
        <w:pStyle w:val="2190"/>
        <w:ind w:firstLine="480"/>
        <w:spacing w:line="360" w:lineRule="auto"/>
        <w:rPr>
          <w:rFonts w:ascii="宋体" w:hAnsi="宋体" w:cs="宋体"/>
          <w:lang w:eastAsia="zh-CN"/>
        </w:rPr>
      </w:pPr>
      <w:r>
        <w:rPr>
          <w:rFonts w:hint="eastAsia" w:ascii="宋体" w:hAnsi="宋体"/>
          <w:color w:val="000000"/>
          <w:sz w:val="24"/>
          <w:lang w:eastAsia="zh-CN"/>
        </w:rPr>
        <w:t xml:space="preserve">23.1</w:t>
      </w:r>
      <w:r>
        <w:rPr>
          <w:rFonts w:hint="eastAsia" w:ascii="宋体" w:hAnsi="宋体" w:cs="宋体"/>
          <w:sz w:val="24"/>
          <w:lang w:eastAsia="zh-CN"/>
        </w:rPr>
        <w:t xml:space="preserve">谈判小组将按照采购文件第五部分“评审办法和标准”第8项规定，对符合性审查合格的谈判响应文件进行评审。</w:t>
      </w:r>
      <w:r/>
    </w:p>
    <w:p>
      <w:pPr>
        <w:pStyle w:val="783"/>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lang w:eastAsia="zh-CN"/>
        </w:rPr>
        <w:t xml:space="preserve">4</w:t>
      </w:r>
      <w:r>
        <w:rPr>
          <w:rFonts w:hint="eastAsia" w:ascii="宋体" w:hAnsi="宋体" w:cs="宋体"/>
          <w:sz w:val="30"/>
          <w:szCs w:val="30"/>
        </w:rPr>
        <w:t xml:space="preserve">.</w:t>
      </w:r>
      <w:r>
        <w:rPr>
          <w:rFonts w:hint="eastAsia" w:ascii="宋体" w:hAnsi="宋体" w:cs="宋体"/>
          <w:sz w:val="30"/>
          <w:szCs w:val="30"/>
          <w:lang w:eastAsia="zh-CN"/>
        </w:rPr>
        <w:t xml:space="preserve">谈判</w:t>
      </w:r>
      <w:r>
        <w:rPr>
          <w:rFonts w:hint="eastAsia" w:ascii="宋体" w:hAnsi="宋体" w:cs="宋体"/>
          <w:sz w:val="30"/>
          <w:szCs w:val="30"/>
        </w:rPr>
        <w:t xml:space="preserve">过程的保密</w:t>
      </w:r>
      <w:r/>
    </w:p>
    <w:p>
      <w:pPr>
        <w:ind w:firstLine="360"/>
        <w:spacing w:line="360" w:lineRule="auto"/>
        <w:rPr>
          <w:rFonts w:ascii="宋体" w:hAnsi="宋体"/>
          <w:bCs/>
          <w:color w:val="000000"/>
          <w:sz w:val="24"/>
        </w:rPr>
      </w:pPr>
      <w:r>
        <w:rPr>
          <w:rFonts w:hint="eastAsia" w:ascii="宋体" w:hAnsi="宋体" w:cs="宋体"/>
          <w:sz w:val="24"/>
        </w:rPr>
        <w:t xml:space="preserve">24.1</w:t>
      </w:r>
      <w:r>
        <w:rPr>
          <w:rFonts w:hint="eastAsia" w:ascii="宋体" w:hAnsi="宋体"/>
          <w:color w:val="000000"/>
          <w:sz w:val="24"/>
        </w:rPr>
        <w:t xml:space="preserve">谈判将采取谈判小组所有成员集中与单一供应商分别进行谈判的方式（不向其他供应商公布、透露其价格等信息）。谈判开始后，直至向成交的供应商授予合同时止，凡是与审查、澄清、评价和比较谈判响应的有关资料以及成交建议等，均不得向供应商或与评定无关的其他人员透露。</w:t>
      </w:r>
      <w:r/>
    </w:p>
    <w:p>
      <w:pPr>
        <w:ind w:firstLine="360"/>
        <w:spacing w:line="360" w:lineRule="auto"/>
        <w:rPr>
          <w:rFonts w:hint="eastAsia" w:ascii="宋体" w:hAnsi="宋体"/>
          <w:bCs/>
          <w:color w:val="000000"/>
          <w:sz w:val="24"/>
        </w:rPr>
      </w:pPr>
      <w:r>
        <w:rPr>
          <w:rFonts w:hint="eastAsia" w:ascii="宋体" w:hAnsi="宋体"/>
          <w:bCs/>
          <w:color w:val="000000"/>
          <w:sz w:val="24"/>
        </w:rPr>
        <w:t xml:space="preserve">24.2</w:t>
      </w:r>
      <w:r>
        <w:rPr>
          <w:rFonts w:hint="eastAsia" w:ascii="宋体" w:hAnsi="宋体"/>
          <w:color w:val="000000"/>
          <w:sz w:val="24"/>
        </w:rPr>
        <w:t xml:space="preserve">在谈判过程中，如果供应商试图在谈判响应文件审查、澄清、比较及授予合同等方面向谈判组织方或参加谈判的人员施加任何影响，都将会导致其响应被拒绝</w:t>
      </w:r>
      <w:r>
        <w:rPr>
          <w:rFonts w:hint="eastAsia" w:ascii="宋体" w:hAnsi="宋体"/>
          <w:bCs/>
          <w:color w:val="000000"/>
          <w:sz w:val="24"/>
        </w:rPr>
        <w:t xml:space="preserve">。</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24.3 </w:t>
      </w:r>
      <w:r>
        <w:rPr>
          <w:rFonts w:hint="eastAsia" w:ascii="宋体" w:hAnsi="宋体" w:cs="宋体"/>
          <w:b/>
          <w:sz w:val="24"/>
          <w:u w:val="single"/>
        </w:rPr>
        <w:t xml:space="preserve">谈判将在严格保密的情况下进行，除采购人代表、评审现场组织人员外，采购人的其他工作人员以及与谈判工作无关的人员不得进入评审现场。有关人员对评审情况以及在评审过程中获悉的国家秘密、商业秘密负有保密责任。</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2</w:t>
      </w:r>
      <w:r>
        <w:rPr>
          <w:rFonts w:hint="eastAsia" w:ascii="宋体" w:hAnsi="宋体" w:cs="宋体"/>
          <w:sz w:val="30"/>
          <w:lang w:eastAsia="zh-CN"/>
        </w:rPr>
        <w:t xml:space="preserve">5</w:t>
      </w:r>
      <w:r>
        <w:rPr>
          <w:rFonts w:hint="eastAsia" w:ascii="宋体" w:hAnsi="宋体" w:cs="宋体"/>
          <w:sz w:val="30"/>
        </w:rPr>
        <w:t xml:space="preserve">．</w:t>
      </w:r>
      <w:bookmarkStart w:id="83" w:name="OLE_LINK7"/>
      <w:r>
        <w:rPr>
          <w:rFonts w:hint="eastAsia" w:ascii="宋体" w:hAnsi="宋体" w:cs="宋体"/>
          <w:sz w:val="30"/>
        </w:rPr>
        <w:t xml:space="preserve">采购活动终止</w:t>
      </w:r>
      <w:bookmarkEnd w:id="83"/>
      <w:r>
        <w:rPr>
          <w:rFonts w:hint="eastAsia" w:ascii="宋体" w:hAnsi="宋体" w:cs="宋体"/>
          <w:sz w:val="30"/>
        </w:rPr>
        <w:t xml:space="preserve">的情况</w:t>
      </w:r>
      <w:r/>
    </w:p>
    <w:p>
      <w:pPr>
        <w:ind w:firstLine="480"/>
        <w:spacing w:line="360" w:lineRule="auto"/>
        <w:tabs>
          <w:tab w:val="left" w:pos="900" w:leader="none"/>
        </w:tabs>
        <w:rPr>
          <w:rFonts w:ascii="宋体" w:hAnsi="宋体"/>
          <w:sz w:val="24"/>
        </w:rPr>
      </w:pPr>
      <w:r>
        <w:rPr>
          <w:rFonts w:hint="eastAsia" w:ascii="宋体" w:hAnsi="宋体"/>
          <w:sz w:val="24"/>
        </w:rPr>
        <w:t xml:space="preserve">出现下列情形之一的，本次竞争性谈判采购活动将被终止：</w:t>
      </w:r>
      <w:r/>
    </w:p>
    <w:p>
      <w:pPr>
        <w:ind w:firstLine="480"/>
        <w:spacing w:line="360" w:lineRule="auto"/>
        <w:tabs>
          <w:tab w:val="left" w:pos="900" w:leader="none"/>
        </w:tabs>
        <w:rPr>
          <w:rFonts w:ascii="宋体" w:hAnsi="宋体"/>
          <w:sz w:val="24"/>
        </w:rPr>
      </w:pPr>
      <w:r>
        <w:rPr>
          <w:rFonts w:hint="eastAsia" w:ascii="宋体" w:hAnsi="宋体"/>
          <w:sz w:val="24"/>
        </w:rPr>
        <w:t xml:space="preserve">25.1因情况变化，不再符合规定的竞争性谈判采购方式适用情形的。</w:t>
      </w:r>
      <w:r/>
    </w:p>
    <w:p>
      <w:pPr>
        <w:ind w:firstLine="480"/>
        <w:spacing w:line="360" w:lineRule="auto"/>
        <w:tabs>
          <w:tab w:val="left" w:pos="900" w:leader="none"/>
        </w:tabs>
        <w:rPr>
          <w:rFonts w:ascii="宋体" w:hAnsi="宋体"/>
          <w:sz w:val="24"/>
        </w:rPr>
      </w:pPr>
      <w:r>
        <w:rPr>
          <w:rFonts w:hint="eastAsia" w:ascii="宋体" w:hAnsi="宋体"/>
          <w:sz w:val="24"/>
        </w:rPr>
        <w:t xml:space="preserve">25.2出现影响采购公正的违法、违规行为的。</w:t>
      </w:r>
      <w:r/>
    </w:p>
    <w:p>
      <w:pPr>
        <w:ind w:firstLine="480"/>
        <w:spacing w:line="360" w:lineRule="auto"/>
        <w:tabs>
          <w:tab w:val="left" w:pos="900" w:leader="none"/>
        </w:tabs>
        <w:rPr>
          <w:rFonts w:ascii="宋体" w:hAnsi="宋体"/>
          <w:color w:val="000000"/>
          <w:sz w:val="24"/>
        </w:rPr>
      </w:pPr>
      <w:r>
        <w:rPr>
          <w:rFonts w:hint="eastAsia" w:ascii="宋体" w:hAnsi="宋体"/>
          <w:sz w:val="24"/>
        </w:rPr>
        <w:t xml:space="preserve">25.3在采购过程中符合要求的供应商或者最后报价未超过采购预算的供应商不足3</w:t>
      </w:r>
      <w:r>
        <w:rPr>
          <w:rFonts w:hint="eastAsia" w:ascii="宋体" w:hAnsi="宋体"/>
          <w:color w:val="000000"/>
          <w:sz w:val="24"/>
        </w:rPr>
        <w:t xml:space="preserve">家的。</w:t>
      </w:r>
      <w:r/>
    </w:p>
    <w:p>
      <w:pPr>
        <w:ind w:firstLine="480"/>
        <w:spacing w:line="360" w:lineRule="auto"/>
        <w:tabs>
          <w:tab w:val="left" w:pos="900" w:leader="none"/>
        </w:tabs>
        <w:rPr>
          <w:rFonts w:ascii="宋体" w:hAnsi="宋体" w:cs="宋体"/>
          <w:color w:val="000000"/>
          <w:sz w:val="24"/>
        </w:rPr>
      </w:pPr>
      <w:r>
        <w:rPr>
          <w:rFonts w:hint="eastAsia" w:ascii="宋体" w:hAnsi="宋体" w:cs="宋体"/>
          <w:color w:val="000000"/>
          <w:sz w:val="24"/>
        </w:rPr>
        <w:t xml:space="preserve">25.4在</w:t>
      </w:r>
      <w:r>
        <w:rPr>
          <w:rFonts w:hint="eastAsia" w:ascii="宋体" w:hAnsi="宋体"/>
          <w:color w:val="000000"/>
          <w:sz w:val="24"/>
        </w:rPr>
        <w:t xml:space="preserve">苏采云系统</w:t>
      </w:r>
      <w:r>
        <w:rPr>
          <w:rFonts w:hint="eastAsia" w:ascii="宋体" w:hAnsi="宋体" w:cs="宋体"/>
          <w:color w:val="000000"/>
          <w:sz w:val="24"/>
        </w:rPr>
        <w:t xml:space="preserve">规定时间内成功解密电子响应文件的供应商不足3家的。</w:t>
      </w:r>
      <w:r/>
    </w:p>
    <w:p>
      <w:pPr>
        <w:ind w:firstLine="480"/>
        <w:spacing w:line="360" w:lineRule="auto"/>
        <w:rPr>
          <w:rFonts w:hint="eastAsia" w:ascii="宋体" w:hAnsi="宋体" w:cs="宋体"/>
          <w:sz w:val="24"/>
        </w:rPr>
      </w:pPr>
      <w:r>
        <w:rPr>
          <w:rFonts w:hint="eastAsia" w:ascii="宋体" w:hAnsi="宋体" w:cs="宋体"/>
          <w:sz w:val="24"/>
        </w:rPr>
        <w:t xml:space="preserve">25.5采购活动终止后，采购人应当将采购活动终止理由通知所有供应商。</w:t>
      </w:r>
      <w:r/>
    </w:p>
    <w:p>
      <w:pPr>
        <w:pStyle w:val="783"/>
        <w:jc w:val="center"/>
        <w:keepLines w:val="0"/>
        <w:keepNext w:val="0"/>
        <w:spacing w:before="200" w:after="200" w:line="360" w:lineRule="auto"/>
        <w:rPr>
          <w:rFonts w:hint="eastAsia" w:ascii="宋体" w:hAnsi="宋体" w:cs="宋体"/>
        </w:rPr>
      </w:pPr>
      <w:r>
        <w:rPr>
          <w:rFonts w:hint="eastAsia" w:ascii="宋体" w:hAnsi="宋体" w:cs="宋体"/>
        </w:rPr>
        <w:t xml:space="preserve">六、确定结果</w:t>
      </w:r>
      <w:r/>
    </w:p>
    <w:p>
      <w:pPr>
        <w:ind w:firstLine="446"/>
        <w:spacing w:line="360" w:lineRule="auto"/>
        <w:rPr>
          <w:rFonts w:hint="eastAsia" w:ascii="宋体" w:hAnsi="宋体" w:cs="宋体"/>
          <w:b/>
          <w:bCs/>
          <w:sz w:val="30"/>
          <w:szCs w:val="32"/>
        </w:rPr>
      </w:pPr>
      <w:r>
        <w:rPr>
          <w:rFonts w:hint="eastAsia" w:ascii="宋体" w:hAnsi="宋体" w:cs="宋体"/>
          <w:b/>
          <w:bCs/>
          <w:sz w:val="30"/>
          <w:szCs w:val="32"/>
        </w:rPr>
        <w:t xml:space="preserve">26.确定成交供应商</w:t>
      </w:r>
      <w:r/>
    </w:p>
    <w:p>
      <w:pPr>
        <w:ind w:firstLine="480"/>
        <w:spacing w:line="360" w:lineRule="auto"/>
        <w:rPr>
          <w:rFonts w:hint="eastAsia" w:ascii="宋体" w:hAnsi="宋体" w:cs="宋体"/>
          <w:sz w:val="24"/>
        </w:rPr>
      </w:pPr>
      <w:r>
        <w:rPr>
          <w:rFonts w:hint="eastAsia" w:ascii="宋体" w:hAnsi="宋体" w:cs="宋体"/>
          <w:sz w:val="24"/>
        </w:rPr>
        <w:t xml:space="preserve">26.1采购代理机构在评审结束后2个工作日内将评审报告送采购人。</w:t>
      </w:r>
      <w:r/>
    </w:p>
    <w:p>
      <w:pPr>
        <w:ind w:firstLine="480"/>
        <w:spacing w:line="360" w:lineRule="auto"/>
        <w:rPr>
          <w:rFonts w:hint="eastAsia" w:ascii="宋体" w:hAnsi="宋体" w:cs="宋体"/>
          <w:color w:val="000000"/>
          <w:sz w:val="24"/>
        </w:rPr>
      </w:pPr>
      <w:r/>
      <w:bookmarkStart w:id="84" w:name="_Hlk132702541"/>
      <w:r/>
      <w:bookmarkStart w:id="85" w:name="_Hlk132702790"/>
      <w:r>
        <w:rPr>
          <w:rFonts w:hint="eastAsia" w:ascii="宋体" w:hAnsi="宋体" w:cs="宋体"/>
          <w:sz w:val="24"/>
        </w:rPr>
        <w:t xml:space="preserve">26.</w:t>
      </w:r>
      <w:bookmarkEnd w:id="84"/>
      <w:r>
        <w:rPr>
          <w:rFonts w:hint="eastAsia" w:ascii="宋体" w:hAnsi="宋体" w:cs="宋体"/>
          <w:sz w:val="24"/>
        </w:rPr>
        <w:t xml:space="preserve">2</w:t>
      </w:r>
      <w:bookmarkEnd w:id="85"/>
      <w:r>
        <w:rPr>
          <w:rFonts w:hint="eastAsia" w:ascii="宋体" w:hAnsi="宋体" w:cs="宋体"/>
          <w:sz w:val="24"/>
        </w:rPr>
        <w:t xml:space="preserve">采购人自收到评审报告之日起5个工作日内，在评审报告确定的成交候选人名单中按顺序确定成交供应商。成交候选人并列的，</w:t>
      </w:r>
      <w:r>
        <w:rPr>
          <w:rFonts w:hint="eastAsia" w:ascii="宋体" w:hAnsi="宋体" w:cs="宋体"/>
          <w:color w:val="000000"/>
          <w:sz w:val="24"/>
        </w:rPr>
        <w:t xml:space="preserve">按政府采购非招标采购方式管理办法（财政部令第74号）相关规定执行。</w:t>
      </w:r>
      <w:r/>
    </w:p>
    <w:p>
      <w:pPr>
        <w:pStyle w:val="783"/>
        <w:ind w:firstLine="643"/>
        <w:jc w:val="center"/>
        <w:keepLines w:val="0"/>
        <w:keepNext w:val="0"/>
        <w:spacing w:before="200" w:after="200" w:line="360" w:lineRule="auto"/>
        <w:rPr>
          <w:rFonts w:hint="eastAsia" w:ascii="宋体" w:hAnsi="宋体" w:cs="宋体"/>
          <w:szCs w:val="32"/>
        </w:rPr>
      </w:pPr>
      <w:r>
        <w:rPr>
          <w:rFonts w:hint="eastAsia" w:ascii="宋体" w:hAnsi="宋体" w:cs="宋体"/>
          <w:szCs w:val="32"/>
        </w:rPr>
        <w:t xml:space="preserve">七、授予合同</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2</w:t>
      </w:r>
      <w:r>
        <w:rPr>
          <w:rFonts w:hint="eastAsia" w:ascii="宋体" w:hAnsi="宋体" w:cs="宋体"/>
          <w:sz w:val="30"/>
          <w:lang w:eastAsia="zh-CN"/>
        </w:rPr>
        <w:t xml:space="preserve">7</w:t>
      </w:r>
      <w:r>
        <w:rPr>
          <w:rFonts w:hint="eastAsia" w:ascii="宋体" w:hAnsi="宋体" w:cs="宋体"/>
          <w:sz w:val="30"/>
        </w:rPr>
        <w:t xml:space="preserve">．</w:t>
      </w:r>
      <w:r>
        <w:rPr>
          <w:rFonts w:hint="eastAsia" w:ascii="宋体" w:hAnsi="宋体" w:cs="宋体"/>
          <w:sz w:val="30"/>
          <w:lang w:eastAsia="zh-CN"/>
        </w:rPr>
        <w:t xml:space="preserve">成交</w:t>
      </w:r>
      <w:r>
        <w:rPr>
          <w:rFonts w:hint="eastAsia" w:ascii="宋体" w:hAnsi="宋体" w:cs="宋体"/>
          <w:sz w:val="30"/>
        </w:rPr>
        <w:t xml:space="preserve">通知书</w:t>
      </w:r>
      <w:r/>
    </w:p>
    <w:p>
      <w:pPr>
        <w:pStyle w:val="783"/>
        <w:ind w:firstLine="470"/>
        <w:keepLines w:val="0"/>
        <w:keepNext w:val="0"/>
        <w:spacing w:before="0" w:after="0" w:line="360" w:lineRule="auto"/>
        <w:rPr>
          <w:rFonts w:hint="eastAsia" w:ascii="宋体" w:hAnsi="宋体" w:cs="宋体"/>
          <w:b w:val="0"/>
          <w:sz w:val="24"/>
        </w:rPr>
      </w:pPr>
      <w:r>
        <w:rPr>
          <w:rFonts w:hint="eastAsia" w:ascii="宋体" w:hAnsi="宋体" w:cs="宋体"/>
          <w:b w:val="0"/>
          <w:sz w:val="24"/>
        </w:rPr>
        <w:t xml:space="preserve">2</w:t>
      </w:r>
      <w:r>
        <w:rPr>
          <w:rFonts w:hint="eastAsia" w:ascii="宋体" w:hAnsi="宋体" w:cs="宋体"/>
          <w:b w:val="0"/>
          <w:sz w:val="24"/>
          <w:lang w:eastAsia="zh-CN"/>
        </w:rPr>
        <w:t xml:space="preserve">7</w:t>
      </w:r>
      <w:r>
        <w:rPr>
          <w:rFonts w:hint="eastAsia" w:ascii="宋体" w:hAnsi="宋体" w:cs="宋体"/>
          <w:b w:val="0"/>
          <w:sz w:val="24"/>
        </w:rPr>
        <w:t xml:space="preserve">.1 自成交供应商确定之日起2个工作日内，采购代理机构向成交供应商发出成交通知书，同时编制发布采购结果公告。</w:t>
      </w:r>
      <w:r/>
    </w:p>
    <w:p>
      <w:pPr>
        <w:pStyle w:val="783"/>
        <w:ind w:firstLine="355"/>
        <w:keepLines w:val="0"/>
        <w:keepNext w:val="0"/>
        <w:spacing w:before="200" w:after="200" w:line="360" w:lineRule="auto"/>
        <w:rPr>
          <w:rFonts w:hint="eastAsia" w:ascii="宋体" w:hAnsi="宋体" w:cs="宋体"/>
          <w:sz w:val="30"/>
          <w:szCs w:val="30"/>
        </w:rPr>
      </w:pPr>
      <w:r>
        <w:rPr>
          <w:rFonts w:hint="eastAsia" w:ascii="宋体" w:hAnsi="宋体" w:cs="宋体"/>
          <w:b w:val="0"/>
          <w:sz w:val="24"/>
        </w:rPr>
        <w:t xml:space="preserve">2</w:t>
      </w:r>
      <w:r>
        <w:rPr>
          <w:rFonts w:hint="eastAsia" w:ascii="宋体" w:hAnsi="宋体" w:cs="宋体"/>
          <w:b w:val="0"/>
          <w:sz w:val="24"/>
          <w:lang w:eastAsia="zh-CN"/>
        </w:rPr>
        <w:t xml:space="preserve">7</w:t>
      </w:r>
      <w:r>
        <w:rPr>
          <w:rFonts w:hint="eastAsia" w:ascii="宋体" w:hAnsi="宋体" w:cs="宋体"/>
          <w:b w:val="0"/>
          <w:sz w:val="24"/>
        </w:rPr>
        <w:t xml:space="preserve">.2成交通知书发出后，采购人不得违法改变成交结果，成交供应商无正当理由不得放弃成交结果。</w:t>
      </w:r>
      <w:r/>
    </w:p>
    <w:p>
      <w:pPr>
        <w:pStyle w:val="783"/>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lang w:eastAsia="zh-CN"/>
        </w:rPr>
        <w:t xml:space="preserve">8</w:t>
      </w:r>
      <w:r>
        <w:rPr>
          <w:rFonts w:hint="eastAsia" w:ascii="宋体" w:hAnsi="宋体" w:cs="宋体"/>
          <w:sz w:val="30"/>
          <w:szCs w:val="30"/>
        </w:rPr>
        <w:t xml:space="preserve">.履约保证金</w:t>
      </w:r>
      <w:r/>
    </w:p>
    <w:p>
      <w:pPr>
        <w:pStyle w:val="787"/>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8</w:t>
      </w:r>
      <w:r>
        <w:rPr>
          <w:rFonts w:hint="eastAsia" w:ascii="宋体" w:hAnsi="宋体" w:cs="宋体"/>
          <w:sz w:val="24"/>
        </w:rPr>
        <w:t xml:space="preserve">. A</w:t>
      </w:r>
      <w:r>
        <w:rPr>
          <w:rFonts w:hint="eastAsia" w:ascii="宋体" w:hAnsi="宋体" w:eastAsia="MS Mincho" w:cs="MS Mincho"/>
          <w:sz w:val="24"/>
        </w:rPr>
        <w:t xml:space="preserve">☑</w:t>
      </w:r>
      <w:r>
        <w:rPr>
          <w:rFonts w:hint="eastAsia" w:ascii="宋体" w:hAnsi="宋体" w:cs="宋体"/>
          <w:sz w:val="24"/>
        </w:rPr>
        <w:t xml:space="preserve">本项目不收取履约保证金。</w:t>
      </w:r>
      <w:r/>
    </w:p>
    <w:p>
      <w:pPr>
        <w:pStyle w:val="787"/>
        <w:ind w:firstLine="960"/>
        <w:spacing w:line="360" w:lineRule="auto"/>
        <w:rPr>
          <w:rFonts w:hint="eastAsia" w:ascii="宋体" w:hAnsi="宋体" w:cs="宋体"/>
          <w:sz w:val="24"/>
        </w:rPr>
      </w:pPr>
      <w:r>
        <w:rPr>
          <w:rFonts w:hint="eastAsia" w:ascii="宋体" w:hAnsi="宋体" w:cs="宋体"/>
          <w:sz w:val="24"/>
        </w:rPr>
        <w:t xml:space="preserve">B □本项目成交供应商应提交政府采购合同金额XX%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lang w:eastAsia="zh-CN"/>
        </w:rPr>
        <w:t xml:space="preserve">29</w:t>
      </w:r>
      <w:r>
        <w:rPr>
          <w:rFonts w:hint="eastAsia" w:ascii="宋体" w:hAnsi="宋体" w:cs="宋体"/>
          <w:sz w:val="30"/>
        </w:rPr>
        <w:t xml:space="preserve">．签订合同</w:t>
      </w:r>
      <w:r/>
    </w:p>
    <w:p>
      <w:pPr>
        <w:ind w:firstLine="480"/>
        <w:spacing w:line="360" w:lineRule="auto"/>
        <w:rPr>
          <w:rFonts w:hint="eastAsia" w:ascii="宋体" w:hAnsi="宋体" w:cs="宋体"/>
          <w:sz w:val="24"/>
        </w:rPr>
      </w:pPr>
      <w:r>
        <w:rPr>
          <w:rFonts w:hint="eastAsia" w:ascii="宋体" w:hAnsi="宋体" w:cs="宋体"/>
          <w:sz w:val="24"/>
        </w:rPr>
        <w:t xml:space="preserve">29.1 采购人应当自成交通知书发出之日起</w:t>
      </w:r>
      <w:r>
        <w:rPr>
          <w:rFonts w:hint="eastAsia" w:ascii="宋体" w:hAnsi="宋体" w:cs="宋体"/>
          <w:sz w:val="24"/>
          <w:u w:val="single"/>
        </w:rPr>
        <w:t xml:space="preserve">15</w:t>
      </w:r>
      <w:r>
        <w:rPr>
          <w:rFonts w:hint="eastAsia" w:ascii="宋体" w:hAnsi="宋体" w:cs="宋体"/>
          <w:sz w:val="24"/>
        </w:rPr>
        <w:t xml:space="preserve">日内，按照采购文件和成交供应商谈判响应文件的规定，与成交供应商签订书面合同。所签订的合同不得对采购文件确定的事项和成交供应商的谈判响应文件作实质性修改。采购人不得向成交供应商提出任何不合理的要求作为签订合同的条件。采购文件、成交供应商的谈判响应文件、澄清文件、成交通知书，均为签订合同的依据。</w:t>
      </w:r>
      <w:r/>
    </w:p>
    <w:p>
      <w:pPr>
        <w:ind w:firstLine="480"/>
        <w:spacing w:line="360" w:lineRule="auto"/>
        <w:rPr>
          <w:rFonts w:hint="eastAsia" w:ascii="宋体" w:hAnsi="宋体" w:cs="宋体"/>
          <w:sz w:val="24"/>
        </w:rPr>
      </w:pPr>
      <w:r>
        <w:rPr>
          <w:rFonts w:hint="eastAsia" w:ascii="宋体" w:hAnsi="宋体" w:cs="宋体"/>
          <w:sz w:val="24"/>
        </w:rPr>
        <w:t xml:space="preserve">29.2成交供应商拒绝与采购人签订合同的，采购人可以按照评审报告推荐的成交供应商名单排序，确定下一候选人为成交供应商，也可以重新开展政府采购活动。成交供应商无正当理由拒不与采购人签订合同的，报政府采购监管部门依法处理。</w:t>
      </w:r>
      <w:r/>
    </w:p>
    <w:p>
      <w:pPr>
        <w:ind w:firstLine="480"/>
        <w:spacing w:line="360" w:lineRule="auto"/>
        <w:rPr>
          <w:rFonts w:hint="eastAsia" w:ascii="宋体" w:hAnsi="宋体" w:cs="宋体"/>
          <w:sz w:val="24"/>
        </w:rPr>
      </w:pPr>
      <w:r>
        <w:rPr>
          <w:rFonts w:hint="eastAsia" w:ascii="宋体" w:hAnsi="宋体" w:cs="宋体"/>
          <w:sz w:val="24"/>
        </w:rPr>
        <w:t xml:space="preserve">29.3 政府采购合同应当包括采购人与成交供应商的名称和住所、标的、数量、质量、价款或者报酬、履行期限及地点和方式、验收要求、违约责任、解决争议的方法等内容。</w:t>
      </w:r>
      <w:r/>
    </w:p>
    <w:p>
      <w:pPr>
        <w:ind w:firstLine="480"/>
        <w:spacing w:line="360" w:lineRule="auto"/>
        <w:rPr>
          <w:rFonts w:hint="eastAsia" w:ascii="宋体" w:hAnsi="宋体" w:cs="宋体"/>
          <w:sz w:val="24"/>
        </w:rPr>
      </w:pPr>
      <w:r>
        <w:rPr>
          <w:rFonts w:hint="eastAsia" w:ascii="宋体" w:hAnsi="宋体" w:cs="宋体"/>
          <w:sz w:val="24"/>
        </w:rPr>
        <w:t xml:space="preserve">29.4采购人应当自采购合同签订之日起2个工作日内，将政府采购合同在政府采购指定媒体予以公告。</w:t>
      </w:r>
      <w:r/>
    </w:p>
    <w:p>
      <w:pPr>
        <w:ind w:firstLine="480"/>
        <w:spacing w:line="360" w:lineRule="auto"/>
        <w:rPr>
          <w:rFonts w:hint="eastAsia"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hint="eastAsia" w:ascii="宋体" w:hAnsi="宋体" w:cs="宋体"/>
          <w:sz w:val="24"/>
        </w:rPr>
      </w:pPr>
      <w:r>
        <w:rPr>
          <w:rFonts w:hint="eastAsia" w:ascii="宋体" w:hAnsi="宋体" w:cs="宋体"/>
          <w:sz w:val="24"/>
        </w:rPr>
        <w:t xml:space="preserve">29.6采购人与成交供应商应当根据合同的约定依法履行合同义务。政府采购合同的履行、违约责任和解决争议的方法等适用《中华人民共和国民法典》。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cs="宋体"/>
          <w:sz w:val="24"/>
        </w:rPr>
      </w:pPr>
      <w:r>
        <w:rPr>
          <w:rFonts w:hint="eastAsia" w:ascii="宋体" w:hAnsi="宋体" w:cs="宋体"/>
          <w:sz w:val="24"/>
        </w:rPr>
      </w:r>
      <w:r/>
    </w:p>
    <w:p>
      <w:pPr>
        <w:ind w:firstLine="643"/>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0</w:t>
      </w:r>
      <w:r>
        <w:rPr>
          <w:rFonts w:hint="eastAsia" w:ascii="宋体" w:hAnsi="宋体" w:cs="宋体"/>
          <w:sz w:val="30"/>
        </w:rPr>
        <w:t xml:space="preserve">．询问</w:t>
      </w:r>
      <w:r/>
    </w:p>
    <w:p>
      <w:pPr>
        <w:ind w:firstLine="480"/>
        <w:spacing w:line="360" w:lineRule="auto"/>
        <w:rPr>
          <w:rFonts w:hint="eastAsia" w:ascii="宋体" w:hAnsi="宋体" w:cs="宋体"/>
          <w:sz w:val="24"/>
        </w:rPr>
      </w:pPr>
      <w:r>
        <w:rPr>
          <w:rFonts w:hint="eastAsia" w:ascii="宋体" w:hAnsi="宋体" w:cs="宋体"/>
          <w:sz w:val="24"/>
        </w:rPr>
        <w:t xml:space="preserve">30.1供应商对采购活动事项有疑问的，可以向采购人或采购代理机构提出询问，采购人或采购代理机构将在3个工作日内对供应商依法提出的询问作出答复，但答复的内容不得涉及商业秘密。</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1</w:t>
      </w:r>
      <w:r>
        <w:rPr>
          <w:rFonts w:hint="eastAsia" w:ascii="宋体" w:hAnsi="宋体" w:cs="宋体"/>
          <w:sz w:val="30"/>
        </w:rPr>
        <w:t xml:space="preserve">．质疑</w:t>
      </w:r>
      <w:r/>
    </w:p>
    <w:p>
      <w:pPr>
        <w:ind w:firstLine="480"/>
        <w:spacing w:line="360" w:lineRule="auto"/>
        <w:rPr>
          <w:rFonts w:hint="eastAsia" w:ascii="宋体" w:hAnsi="宋体" w:cs="宋体"/>
          <w:sz w:val="24"/>
        </w:rPr>
      </w:pPr>
      <w:r>
        <w:rPr>
          <w:rFonts w:hint="eastAsia" w:ascii="宋体" w:hAnsi="宋体" w:cs="宋体"/>
          <w:sz w:val="24"/>
        </w:rPr>
        <w:t xml:space="preserve">31.1提出质疑的供应商应当是参与所质疑项目采购活动的供应商。供应商认为采购文件、采购过程和成交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hint="eastAsia"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hint="eastAsia" w:ascii="宋体" w:hAnsi="宋体" w:cs="宋体"/>
          <w:sz w:val="24"/>
        </w:rPr>
      </w:pPr>
      <w:r>
        <w:rPr>
          <w:rFonts w:hint="eastAsia" w:ascii="宋体" w:hAnsi="宋体" w:cs="宋体"/>
          <w:sz w:val="24"/>
        </w:rPr>
        <w:t xml:space="preserve">（3）对成交结果提出质疑的，为成交结果公告期限届满之日。</w:t>
      </w:r>
      <w:r/>
    </w:p>
    <w:p>
      <w:pPr>
        <w:ind w:firstLine="480"/>
        <w:spacing w:line="360" w:lineRule="auto"/>
        <w:rPr>
          <w:rFonts w:hint="eastAsia" w:ascii="宋体" w:hAnsi="宋体" w:cs="宋体"/>
          <w:sz w:val="24"/>
        </w:rPr>
      </w:pPr>
      <w:r>
        <w:rPr>
          <w:rFonts w:hint="eastAsia" w:ascii="宋体" w:hAnsi="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谈判活动正常进行的，属于严重不良行为，采购人或采购代理机构将提请</w:t>
      </w:r>
      <w:bookmarkStart w:id="86" w:name="_Hlk132706924"/>
      <w:r>
        <w:rPr>
          <w:rFonts w:hint="eastAsia" w:ascii="宋体" w:hAnsi="宋体" w:cs="宋体"/>
          <w:sz w:val="24"/>
        </w:rPr>
        <w:t xml:space="preserve">政府采购监管部门</w:t>
      </w:r>
      <w:bookmarkEnd w:id="86"/>
      <w:r>
        <w:rPr>
          <w:rFonts w:hint="eastAsia" w:ascii="宋体" w:hAnsi="宋体" w:cs="宋体"/>
          <w:sz w:val="24"/>
        </w:rPr>
        <w:t xml:space="preserve">将其列入不良行为记录名单，并依法予以处罚。</w:t>
      </w:r>
      <w:r/>
    </w:p>
    <w:p>
      <w:pPr>
        <w:ind w:firstLine="480"/>
        <w:spacing w:line="360" w:lineRule="auto"/>
        <w:rPr>
          <w:rFonts w:hint="eastAsia" w:ascii="宋体" w:hAnsi="宋体" w:cs="宋体"/>
          <w:b/>
          <w:sz w:val="24"/>
        </w:rPr>
      </w:pPr>
      <w:r>
        <w:rPr>
          <w:rFonts w:hint="eastAsia" w:ascii="宋体" w:hAnsi="宋体" w:cs="宋体"/>
          <w:sz w:val="24"/>
        </w:rPr>
        <w:t xml:space="preserve">31.3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审方法与评审标准、合同文本的询问、质疑，请向采购人提出，由采购人负责答复。供应商对除上述事项以外其他事项的询问、质疑请向</w:t>
      </w:r>
      <w:r>
        <w:rPr>
          <w:rFonts w:hint="eastAsia" w:ascii="宋体" w:hAnsi="宋体" w:cs="宋体"/>
          <w:sz w:val="24"/>
          <w:lang w:eastAsia="zh-CN"/>
        </w:rPr>
        <w:t xml:space="preserve">大洲设计咨询集团有限公司</w:t>
      </w:r>
      <w:r>
        <w:rPr>
          <w:rFonts w:hint="eastAsia" w:ascii="宋体" w:hAnsi="宋体" w:cs="宋体"/>
          <w:sz w:val="24"/>
        </w:rPr>
        <w:t xml:space="preserve">提出，由</w:t>
      </w:r>
      <w:r>
        <w:rPr>
          <w:rFonts w:hint="eastAsia" w:ascii="宋体" w:hAnsi="宋体" w:cs="宋体"/>
          <w:sz w:val="24"/>
          <w:lang w:eastAsia="zh-CN"/>
        </w:rPr>
        <w:t xml:space="preserve">大洲设计咨询集团有限公司</w:t>
      </w:r>
      <w:r>
        <w:rPr>
          <w:rFonts w:hint="eastAsia" w:ascii="宋体" w:hAnsi="宋体" w:cs="宋体"/>
          <w:sz w:val="24"/>
        </w:rPr>
        <w:t xml:space="preserve">负责答复。</w:t>
      </w:r>
      <w:r/>
    </w:p>
    <w:p>
      <w:pPr>
        <w:ind w:firstLine="480"/>
        <w:jc w:val="left"/>
        <w:spacing w:line="360" w:lineRule="auto"/>
        <w:rPr>
          <w:rFonts w:hint="eastAsia" w:ascii="宋体" w:hAnsi="宋体" w:cs="宋体"/>
          <w:sz w:val="24"/>
        </w:rPr>
      </w:pPr>
      <w:r>
        <w:rPr>
          <w:rFonts w:hint="eastAsia" w:ascii="宋体" w:hAnsi="宋体" w:cs="宋体"/>
          <w:sz w:val="24"/>
        </w:rPr>
        <w:t xml:space="preserve">31.4 集中采购接受质疑函联系部门、联系电话和通讯地址、质疑流程及注意事项见“镇江市公共资源交易平台”网站“政民互动-质疑投诉渠道”。</w:t>
      </w:r>
      <w:r/>
    </w:p>
    <w:p>
      <w:pPr>
        <w:ind w:firstLine="480"/>
        <w:spacing w:line="360" w:lineRule="auto"/>
        <w:rPr>
          <w:rFonts w:hint="eastAsia"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2</w:t>
      </w:r>
      <w:r>
        <w:rPr>
          <w:rFonts w:hint="eastAsia" w:ascii="宋体" w:hAnsi="宋体" w:cs="宋体"/>
          <w:sz w:val="30"/>
        </w:rPr>
        <w:t xml:space="preserve">．投诉</w:t>
      </w:r>
      <w:r/>
    </w:p>
    <w:p>
      <w:pPr>
        <w:ind w:firstLine="480"/>
        <w:jc w:val="left"/>
        <w:spacing w:line="360" w:lineRule="auto"/>
        <w:rPr>
          <w:rFonts w:hint="eastAsia"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s="宋体"/>
          <w:sz w:val="24"/>
        </w:rPr>
      </w:pPr>
      <w:r>
        <w:rPr>
          <w:rFonts w:hint="eastAsia" w:ascii="宋体" w:hAnsi="宋体" w:cs="宋体"/>
          <w:sz w:val="24"/>
        </w:rPr>
        <w:t xml:space="preserve">32.2以联合体形式参加政府采购活动的，其投诉应当由组成联合体的所有供应商共同提出。</w:t>
      </w:r>
      <w:r/>
    </w:p>
    <w:p>
      <w:pPr>
        <w:ind w:firstLine="480"/>
        <w:jc w:val="left"/>
        <w:spacing w:line="360" w:lineRule="auto"/>
        <w:rPr>
          <w:rFonts w:hint="eastAsia" w:ascii="宋体" w:hAnsi="宋体" w:cs="宋体"/>
          <w:sz w:val="24"/>
        </w:rPr>
      </w:pPr>
      <w:r>
        <w:rPr>
          <w:rFonts w:hint="eastAsia" w:ascii="宋体" w:hAnsi="宋体" w:cs="宋体"/>
          <w:sz w:val="24"/>
        </w:rPr>
        <w:t xml:space="preserve">32.3投诉流程及注意事项见“镇江市公共资源交易平台”网站“政民互动-质疑投诉渠道”。</w:t>
      </w:r>
      <w:r/>
    </w:p>
    <w:p>
      <w:pPr>
        <w:jc w:val="center"/>
        <w:spacing w:line="360" w:lineRule="auto"/>
        <w:rPr>
          <w:rFonts w:hint="eastAsia"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3</w:t>
      </w:r>
      <w:r>
        <w:rPr>
          <w:rFonts w:hint="eastAsia" w:ascii="宋体" w:hAnsi="宋体" w:cs="宋体"/>
          <w:sz w:val="30"/>
        </w:rPr>
        <w:t xml:space="preserve">．诚实信用</w:t>
      </w:r>
      <w:r/>
    </w:p>
    <w:p>
      <w:pPr>
        <w:ind w:firstLine="480"/>
        <w:spacing w:line="360" w:lineRule="auto"/>
        <w:rPr>
          <w:rFonts w:hint="eastAsia" w:ascii="宋体" w:hAnsi="宋体" w:cs="宋体"/>
          <w:sz w:val="24"/>
        </w:rPr>
      </w:pPr>
      <w:r>
        <w:rPr>
          <w:rFonts w:hint="eastAsia" w:ascii="宋体" w:hAnsi="宋体" w:cs="宋体"/>
          <w:sz w:val="24"/>
        </w:rPr>
        <w:t xml:space="preserve">33.1供应商应当遵循公平竞争的原则，不得恶意串通，不得妨碍其他供应商的竞争行为，不得损害采购人或者其他供应商的合法权益。</w:t>
      </w:r>
      <w:r/>
    </w:p>
    <w:p>
      <w:pPr>
        <w:ind w:firstLine="480"/>
        <w:spacing w:line="360" w:lineRule="auto"/>
        <w:rPr>
          <w:rFonts w:hint="eastAsia" w:ascii="宋体" w:hAnsi="宋体" w:cs="宋体"/>
          <w:sz w:val="24"/>
        </w:rPr>
      </w:pPr>
      <w:r>
        <w:rPr>
          <w:rFonts w:hint="eastAsia" w:ascii="宋体" w:hAnsi="宋体" w:cs="宋体"/>
          <w:sz w:val="24"/>
        </w:rPr>
        <w:t xml:space="preserve">33.2 供应商不得以向采购人或采购代理机构工作人员、谈判小组成员行贿或者采取其他不正当手段谋取成交。经查实供应商有此行为的，将在“镇江市公共资源交易服务平台”网站公告，政府采购监管部门将供应商列入不良行为记录名单，按照政府采购有关规定处理。</w:t>
      </w:r>
      <w:r/>
    </w:p>
    <w:p>
      <w:pPr>
        <w:ind w:firstLine="480"/>
        <w:spacing w:line="360" w:lineRule="auto"/>
        <w:rPr>
          <w:rFonts w:hint="eastAsia" w:ascii="宋体" w:hAnsi="宋体" w:cs="宋体"/>
          <w:sz w:val="24"/>
        </w:rPr>
      </w:pPr>
      <w:r>
        <w:rPr>
          <w:rFonts w:hint="eastAsia" w:ascii="宋体" w:hAnsi="宋体" w:cs="宋体"/>
          <w:sz w:val="24"/>
        </w:rPr>
        <w:t xml:space="preserve">33.3 供应商不得虚假承诺，否则，按照提供虚假材料谋取成交处理。</w:t>
      </w:r>
      <w:r/>
    </w:p>
    <w:p>
      <w:pPr>
        <w:ind w:left="2" w:firstLine="480"/>
        <w:spacing w:line="360" w:lineRule="auto"/>
        <w:rPr>
          <w:rFonts w:hint="eastAsia" w:ascii="宋体" w:hAnsi="宋体" w:cs="宋体"/>
          <w:sz w:val="24"/>
        </w:rPr>
      </w:pPr>
      <w:r>
        <w:rPr>
          <w:rFonts w:hint="eastAsia" w:ascii="宋体" w:hAnsi="宋体" w:cs="宋体"/>
          <w:sz w:val="24"/>
        </w:rPr>
        <w:t xml:space="preserve">33.4 供应商应自觉遵守开标、评审纪律，扰乱开标评审现场秩序的，属于失信行为，根据《江苏省政府采购供应商监督管理暂行办法》，失信行为将被记入供应商诚信档案。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sz w:val="24"/>
        </w:rPr>
      </w:pPr>
      <w:r>
        <w:rPr>
          <w:rFonts w:hint="eastAsia" w:ascii="宋体" w:hAnsi="宋体" w:cs="宋体"/>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4</w:t>
      </w:r>
      <w:r>
        <w:rPr>
          <w:rFonts w:hint="eastAsia" w:ascii="宋体" w:hAnsi="宋体" w:cs="宋体"/>
          <w:sz w:val="30"/>
        </w:rPr>
        <w:t xml:space="preserve">.适用法律及约束力</w:t>
      </w:r>
      <w:r/>
    </w:p>
    <w:p>
      <w:pPr>
        <w:ind w:firstLine="480"/>
        <w:spacing w:line="360" w:lineRule="auto"/>
        <w:rPr>
          <w:rFonts w:hint="eastAsia" w:ascii="宋体" w:hAnsi="宋体" w:cs="宋体"/>
          <w:sz w:val="24"/>
        </w:rPr>
      </w:pPr>
      <w:r>
        <w:rPr>
          <w:rFonts w:hint="eastAsia" w:ascii="宋体" w:hAnsi="宋体" w:cs="宋体"/>
          <w:sz w:val="24"/>
        </w:rPr>
        <w:t xml:space="preserve">34.1 </w:t>
      </w:r>
      <w:r>
        <w:rPr>
          <w:rFonts w:hint="eastAsia" w:ascii="宋体" w:hAnsi="宋体" w:cs="宋体"/>
          <w:b/>
          <w:sz w:val="24"/>
        </w:rPr>
        <w:t xml:space="preserve">供应商一旦获取了本采购文件并参加谈判响应，即被认为接受了本采购文件的规定和约束。</w:t>
      </w:r>
      <w:r/>
    </w:p>
    <w:p>
      <w:pPr>
        <w:ind w:firstLine="480"/>
        <w:spacing w:line="360" w:lineRule="auto"/>
        <w:rPr>
          <w:rFonts w:hint="eastAsia" w:ascii="宋体" w:hAnsi="宋体" w:cs="宋体"/>
          <w:sz w:val="24"/>
        </w:rPr>
      </w:pPr>
      <w:r>
        <w:rPr>
          <w:rFonts w:hint="eastAsia" w:ascii="宋体" w:hAnsi="宋体" w:cs="宋体"/>
          <w:sz w:val="24"/>
        </w:rPr>
        <w:t xml:space="preserve">34.2 本次采购及由本次采购产生的合同受中华人民共和国法律制约和保护。</w:t>
      </w:r>
      <w:r/>
    </w:p>
    <w:p>
      <w:pPr>
        <w:pStyle w:val="783"/>
        <w:ind w:firstLine="446"/>
        <w:spacing w:before="200" w:after="200"/>
        <w:rPr>
          <w:rFonts w:hint="eastAsia" w:ascii="宋体" w:hAnsi="宋体" w:cs="宋体"/>
          <w:sz w:val="30"/>
        </w:rPr>
      </w:pPr>
      <w:r>
        <w:rPr>
          <w:rFonts w:hint="eastAsia" w:ascii="宋体" w:hAnsi="宋体" w:cs="宋体"/>
          <w:sz w:val="30"/>
        </w:rPr>
        <w:t xml:space="preserve">3</w:t>
      </w:r>
      <w:r>
        <w:rPr>
          <w:rFonts w:hint="eastAsia" w:ascii="宋体" w:hAnsi="宋体" w:cs="宋体"/>
          <w:sz w:val="30"/>
          <w:lang w:eastAsia="zh-CN"/>
        </w:rPr>
        <w:t xml:space="preserve">5</w:t>
      </w:r>
      <w:r>
        <w:rPr>
          <w:rFonts w:hint="eastAsia" w:ascii="宋体" w:hAnsi="宋体" w:cs="宋体"/>
          <w:sz w:val="30"/>
        </w:rPr>
        <w:t xml:space="preserve">.解释权</w:t>
      </w:r>
      <w:r/>
    </w:p>
    <w:p>
      <w:pPr>
        <w:ind w:firstLine="480"/>
        <w:jc w:val="left"/>
        <w:rPr>
          <w:rFonts w:ascii="宋体" w:hAnsi="宋体" w:cs="宋体"/>
          <w:b/>
          <w:sz w:val="30"/>
        </w:rPr>
      </w:pPr>
      <w:r>
        <w:rPr>
          <w:rFonts w:hint="eastAsia" w:ascii="宋体" w:hAnsi="宋体" w:cs="宋体"/>
          <w:sz w:val="24"/>
        </w:rPr>
        <w:t xml:space="preserve">除相关法律、法规规定外，本采购文件的解释权归</w:t>
      </w:r>
      <w:r>
        <w:rPr>
          <w:rFonts w:hint="eastAsia" w:ascii="宋体" w:hAnsi="宋体" w:cs="宋体"/>
          <w:sz w:val="24"/>
          <w:lang w:eastAsia="zh-CN"/>
        </w:rPr>
        <w:t xml:space="preserve">大洲设计咨询集团有限公司</w:t>
      </w:r>
      <w:r>
        <w:rPr>
          <w:rFonts w:hint="eastAsia" w:ascii="宋体" w:hAnsi="宋体" w:cs="宋体"/>
          <w:sz w:val="24"/>
        </w:rPr>
        <w:t xml:space="preserve">所有。</w:t>
      </w:r>
      <w:r>
        <w:rPr>
          <w:rFonts w:hint="eastAsia" w:ascii="宋体" w:hAnsi="宋体" w:cs="宋体"/>
          <w:b/>
          <w:sz w:val="30"/>
        </w:rPr>
        <w:br w:type="page" w:clear="all"/>
      </w:r>
      <w:bookmarkStart w:id="87" w:name="OLE_LINK15"/>
      <w:r/>
      <w:bookmarkStart w:id="88" w:name="_Hlk207271282"/>
      <w:r>
        <w:rPr>
          <w:rFonts w:hint="eastAsia" w:ascii="宋体" w:hAnsi="宋体" w:cs="宋体"/>
          <w:b/>
          <w:sz w:val="30"/>
        </w:rPr>
        <w:t xml:space="preserve">第三部分          </w:t>
      </w:r>
      <w:r/>
    </w:p>
    <w:p>
      <w:pPr>
        <w:rPr>
          <w:rFonts w:ascii="宋体" w:hAnsi="宋体" w:cs="宋体"/>
          <w:highlight w:val="red"/>
        </w:rPr>
      </w:pPr>
      <w:r/>
      <w:bookmarkStart w:id="89" w:name="EB6d2006462e294de090c16e672cecc3bd"/>
      <w:r/>
      <w:bookmarkEnd w:id="89"/>
      <w:r/>
    </w:p>
    <w:p>
      <w:pPr>
        <w:jc w:val="center"/>
        <w:rPr>
          <w:rFonts w:ascii="宋体" w:hAnsi="宋体" w:cs="宋体"/>
          <w:sz w:val="30"/>
        </w:rPr>
      </w:pPr>
      <w:r/>
      <w:bookmarkStart w:id="90" w:name="_Toc3995"/>
      <w:r/>
      <w:bookmarkEnd w:id="90"/>
      <w:r/>
    </w:p>
    <w:p>
      <w:pPr>
        <w:jc w:val="left"/>
        <w:rPr>
          <w:rFonts w:hint="eastAsia" w:ascii="宋体" w:hAnsi="宋体" w:cs="宋体"/>
          <w:bCs/>
          <w:color w:val="000000"/>
          <w:sz w:val="32"/>
          <w:szCs w:val="32"/>
          <w:highlight w:val="none"/>
        </w:rPr>
      </w:pPr>
      <w:r/>
      <w:bookmarkStart w:id="91" w:name="_Toc20313"/>
      <w:r>
        <w:rPr>
          <w:rFonts w:hint="eastAsia" w:ascii="宋体" w:hAnsi="宋体" w:cs="宋体"/>
          <w:bCs/>
          <w:color w:val="000000"/>
          <w:sz w:val="32"/>
          <w:szCs w:val="32"/>
          <w:highlight w:val="none"/>
        </w:rPr>
        <w:t xml:space="preserve">（GF—2017—0201）</w:t>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72"/>
          <w:szCs w:val="52"/>
          <w:highlight w:val="none"/>
        </w:rPr>
      </w:pPr>
      <w:r>
        <w:rPr>
          <w:rFonts w:hint="eastAsia" w:ascii="宋体" w:hAnsi="宋体" w:cs="宋体"/>
          <w:b/>
          <w:color w:val="000000"/>
          <w:sz w:val="72"/>
          <w:szCs w:val="52"/>
          <w:highlight w:val="none"/>
        </w:rPr>
        <w:t xml:space="preserve">建设工程施工合同</w:t>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738"/>
        <w:rPr>
          <w:rFonts w:hint="eastAsia" w:ascii="宋体" w:hAnsi="宋体" w:cs="宋体"/>
          <w:b/>
          <w:color w:val="000000"/>
          <w:sz w:val="32"/>
          <w:szCs w:val="28"/>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119380</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pStyle w:val="2170"/>
                              <w:rPr>
                                <w:b/>
                                <w:bCs/>
                                <w:sz w:val="32"/>
                              </w:rPr>
                            </w:pPr>
                            <w:r>
                              <w:rPr>
                                <w:rFonts w:hint="eastAsia"/>
                                <w:b/>
                                <w:bCs/>
                                <w:sz w:val="32"/>
                                <w:highlight w:val="white"/>
                              </w:rPr>
                              <w:t xml:space="preserve">制定</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pStyle w:val="2170"/>
                        <w:rPr>
                          <w:b/>
                          <w:bCs/>
                          <w:sz w:val="32"/>
                        </w:rPr>
                      </w:pPr>
                      <w:r>
                        <w:rPr>
                          <w:rFonts w:hint="eastAsia"/>
                          <w:b/>
                          <w:bCs/>
                          <w:sz w:val="32"/>
                          <w:highlight w:val="white"/>
                        </w:rPr>
                        <w:t xml:space="preserve">制定</w:t>
                      </w:r>
                      <w:r/>
                    </w:p>
                  </w:txbxContent>
                </v:textbox>
              </v:shape>
            </w:pict>
          </mc:Fallback>
        </mc:AlternateContent>
      </w:r>
      <w:r>
        <w:rPr>
          <w:rFonts w:hint="eastAsia" w:ascii="宋体" w:hAnsi="宋体" w:cs="宋体"/>
          <w:b/>
          <w:color w:val="000000"/>
          <w:sz w:val="32"/>
          <w:szCs w:val="28"/>
          <w:highlight w:val="none"/>
        </w:rPr>
        <w:t xml:space="preserve">住房城乡建设部</w:t>
      </w:r>
      <w:r/>
    </w:p>
    <w:p>
      <w:pPr>
        <w:ind w:right="2719" w:firstLine="2750"/>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jc w:val="left"/>
        <w:widowControl/>
        <w:rPr>
          <w:rFonts w:hint="eastAsia" w:ascii="宋体" w:hAnsi="宋体" w:cs="宋体"/>
          <w:b/>
          <w:color w:val="000000"/>
          <w:highlight w:val="none"/>
        </w:rPr>
      </w:pPr>
      <w:r>
        <w:rPr>
          <w:rFonts w:hint="eastAsia" w:ascii="宋体" w:hAnsi="宋体" w:cs="宋体"/>
          <w:b/>
          <w:color w:val="000000"/>
          <w:highlight w:val="none"/>
        </w:rPr>
        <w:br w:type="page" w:clear="all"/>
      </w:r>
      <w:r/>
    </w:p>
    <w:p>
      <w:pPr>
        <w:rPr>
          <w:rFonts w:hint="eastAsia" w:ascii="宋体" w:hAnsi="宋体" w:cs="宋体"/>
          <w:b/>
          <w:color w:val="000000"/>
          <w:highlight w:val="none"/>
        </w:rPr>
      </w:pPr>
      <w:r>
        <w:rPr>
          <w:rFonts w:hint="eastAsia" w:ascii="宋体" w:hAnsi="宋体" w:cs="宋体"/>
          <w:b/>
          <w:color w:val="000000"/>
          <w:highlight w:val="none"/>
        </w:rPr>
      </w:r>
      <w:r/>
    </w:p>
    <w:p>
      <w:pPr>
        <w:jc w:val="center"/>
        <w:keepLines/>
        <w:keepNext/>
        <w:widowControl/>
        <w:rPr>
          <w:rFonts w:hint="eastAsia" w:ascii="宋体" w:hAnsi="宋体" w:cs="宋体"/>
          <w:b/>
          <w:sz w:val="28"/>
          <w:szCs w:val="20"/>
          <w:highlight w:val="none"/>
          <w:lang w:val="zh-CN" w:bidi="mn-Mong-CN"/>
        </w:rPr>
        <w:outlineLvl w:val="1"/>
      </w:pPr>
      <w:r/>
      <w:bookmarkStart w:id="92" w:name="_Toc170305717"/>
      <w:r>
        <w:rPr>
          <w:rFonts w:hint="eastAsia" w:ascii="宋体" w:hAnsi="宋体" w:cs="宋体"/>
          <w:b/>
          <w:color w:val="365f91"/>
          <w:sz w:val="28"/>
          <w:szCs w:val="20"/>
          <w:highlight w:val="none"/>
          <w:lang w:val="zh-CN" w:bidi="mn-Mong-CN"/>
        </w:rPr>
        <w:t xml:space="preserve">说明</w:t>
      </w:r>
      <w:bookmarkEnd w:id="92"/>
      <w:r/>
      <w:r/>
    </w:p>
    <w:p>
      <w:pPr>
        <w:ind w:firstLine="600"/>
        <w:rPr>
          <w:rFonts w:hint="eastAsia" w:ascii="宋体" w:hAnsi="宋体" w:cs="宋体"/>
          <w:sz w:val="30"/>
          <w:szCs w:val="30"/>
          <w:highlight w:val="none"/>
        </w:rPr>
      </w:pPr>
      <w:r>
        <w:rPr>
          <w:rFonts w:hint="eastAsia" w:ascii="宋体" w:hAnsi="宋体" w:cs="宋体"/>
          <w:sz w:val="30"/>
          <w:szCs w:val="30"/>
          <w:highlight w:val="none"/>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600"/>
        <w:rPr>
          <w:rFonts w:hint="eastAsia" w:ascii="宋体" w:hAnsi="宋体" w:cs="宋体"/>
          <w:bCs/>
          <w:sz w:val="30"/>
          <w:szCs w:val="30"/>
          <w:highlight w:val="none"/>
        </w:rPr>
        <w:outlineLvl w:val="1"/>
      </w:pPr>
      <w:r/>
      <w:bookmarkStart w:id="93" w:name="_Toc170305718"/>
      <w:r>
        <w:rPr>
          <w:rFonts w:hint="eastAsia" w:ascii="宋体" w:hAnsi="宋体" w:cs="宋体"/>
          <w:bCs/>
          <w:sz w:val="30"/>
          <w:szCs w:val="30"/>
          <w:highlight w:val="none"/>
        </w:rPr>
        <w:t xml:space="preserve">一、《示范文本》的组成</w:t>
      </w:r>
      <w:bookmarkEnd w:id="93"/>
      <w:r/>
      <w:r/>
    </w:p>
    <w:p>
      <w:pPr>
        <w:ind w:firstLine="600"/>
        <w:rPr>
          <w:rFonts w:hint="eastAsia" w:ascii="宋体" w:hAnsi="宋体" w:cs="宋体"/>
          <w:sz w:val="30"/>
          <w:szCs w:val="30"/>
          <w:highlight w:val="none"/>
        </w:rPr>
      </w:pPr>
      <w:r>
        <w:rPr>
          <w:rFonts w:hint="eastAsia" w:ascii="宋体" w:hAnsi="宋体" w:cs="宋体"/>
          <w:sz w:val="30"/>
          <w:szCs w:val="30"/>
          <w:highlight w:val="none"/>
        </w:rPr>
        <w:t xml:space="preserve">《示范文本》由合同协议书、通用合同条款和专用合同条款三部分组成。</w:t>
      </w:r>
      <w:r/>
    </w:p>
    <w:p>
      <w:pPr>
        <w:ind w:firstLine="600"/>
        <w:rPr>
          <w:rFonts w:hint="eastAsia" w:ascii="宋体" w:hAnsi="宋体" w:cs="宋体"/>
          <w:bCs/>
          <w:sz w:val="30"/>
          <w:szCs w:val="30"/>
          <w:highlight w:val="none"/>
        </w:rPr>
        <w:outlineLvl w:val="1"/>
      </w:pPr>
      <w:r/>
      <w:bookmarkStart w:id="94" w:name="_Toc170305719"/>
      <w:r>
        <w:rPr>
          <w:rFonts w:hint="eastAsia" w:ascii="宋体" w:hAnsi="宋体" w:cs="宋体"/>
          <w:bCs/>
          <w:sz w:val="30"/>
          <w:szCs w:val="30"/>
          <w:highlight w:val="none"/>
        </w:rPr>
        <w:t xml:space="preserve">（一）合同协议书</w:t>
      </w:r>
      <w:bookmarkEnd w:id="94"/>
      <w:r/>
      <w:r/>
    </w:p>
    <w:p>
      <w:pPr>
        <w:ind w:firstLine="600"/>
        <w:rPr>
          <w:rFonts w:hint="eastAsia" w:ascii="宋体" w:hAnsi="宋体" w:cs="宋体"/>
          <w:sz w:val="30"/>
          <w:szCs w:val="30"/>
          <w:highlight w:val="none"/>
        </w:rPr>
      </w:pPr>
      <w:r>
        <w:rPr>
          <w:rFonts w:hint="eastAsia" w:ascii="宋体" w:hAnsi="宋体" w:cs="宋体"/>
          <w:sz w:val="30"/>
          <w:szCs w:val="30"/>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600"/>
        <w:rPr>
          <w:rFonts w:hint="eastAsia" w:ascii="宋体" w:hAnsi="宋体" w:cs="宋体"/>
          <w:sz w:val="30"/>
          <w:szCs w:val="30"/>
          <w:highlight w:val="none"/>
        </w:rPr>
        <w:outlineLvl w:val="1"/>
      </w:pPr>
      <w:r/>
      <w:bookmarkStart w:id="95" w:name="_Toc170305720"/>
      <w:r>
        <w:rPr>
          <w:rFonts w:hint="eastAsia" w:ascii="宋体" w:hAnsi="宋体" w:cs="宋体"/>
          <w:sz w:val="30"/>
          <w:szCs w:val="30"/>
          <w:highlight w:val="none"/>
        </w:rPr>
        <w:t xml:space="preserve">（二）通用合同条款</w:t>
      </w:r>
      <w:bookmarkEnd w:id="95"/>
      <w:r/>
      <w:r/>
    </w:p>
    <w:p>
      <w:pPr>
        <w:ind w:firstLine="600"/>
        <w:rPr>
          <w:rFonts w:hint="eastAsia" w:ascii="宋体" w:hAnsi="宋体" w:cs="宋体"/>
          <w:sz w:val="30"/>
          <w:szCs w:val="30"/>
          <w:highlight w:val="none"/>
        </w:rPr>
      </w:pPr>
      <w:r>
        <w:rPr>
          <w:rFonts w:hint="eastAsia" w:ascii="宋体" w:hAnsi="宋体" w:cs="宋体"/>
          <w:sz w:val="30"/>
          <w:szCs w:val="30"/>
          <w:highlight w:val="none"/>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600"/>
        <w:rPr>
          <w:rFonts w:hint="eastAsia" w:ascii="宋体" w:hAnsi="宋体" w:cs="宋体"/>
          <w:sz w:val="30"/>
          <w:szCs w:val="30"/>
          <w:highlight w:val="none"/>
        </w:rPr>
      </w:pPr>
      <w:r>
        <w:rPr>
          <w:rFonts w:hint="eastAsia" w:ascii="宋体" w:hAnsi="宋体" w:cs="宋体"/>
          <w:sz w:val="30"/>
          <w:szCs w:val="30"/>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600"/>
        <w:rPr>
          <w:rFonts w:hint="eastAsia" w:ascii="宋体" w:hAnsi="宋体" w:cs="宋体"/>
          <w:sz w:val="30"/>
          <w:szCs w:val="30"/>
          <w:highlight w:val="none"/>
        </w:rPr>
        <w:outlineLvl w:val="1"/>
      </w:pPr>
      <w:r/>
      <w:bookmarkStart w:id="96" w:name="_Toc170305721"/>
      <w:r>
        <w:rPr>
          <w:rFonts w:hint="eastAsia" w:ascii="宋体" w:hAnsi="宋体" w:cs="宋体"/>
          <w:sz w:val="30"/>
          <w:szCs w:val="30"/>
          <w:highlight w:val="none"/>
        </w:rPr>
        <w:t xml:space="preserve">（三）专用合同条款</w:t>
      </w:r>
      <w:bookmarkEnd w:id="96"/>
      <w:r/>
      <w:r/>
    </w:p>
    <w:p>
      <w:pPr>
        <w:ind w:firstLine="600"/>
        <w:rPr>
          <w:rFonts w:hint="eastAsia" w:ascii="宋体" w:hAnsi="宋体" w:cs="宋体"/>
          <w:sz w:val="30"/>
          <w:szCs w:val="30"/>
          <w:highlight w:val="none"/>
        </w:rPr>
      </w:pPr>
      <w:r>
        <w:rPr>
          <w:rFonts w:hint="eastAsia" w:ascii="宋体" w:hAnsi="宋体" w:cs="宋体"/>
          <w:sz w:val="30"/>
          <w:szCs w:val="30"/>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600"/>
        <w:rPr>
          <w:rFonts w:hint="eastAsia" w:ascii="宋体" w:hAnsi="宋体" w:cs="宋体"/>
          <w:sz w:val="30"/>
          <w:szCs w:val="30"/>
          <w:highlight w:val="none"/>
        </w:rPr>
      </w:pPr>
      <w:r>
        <w:rPr>
          <w:rFonts w:hint="eastAsia" w:ascii="宋体" w:hAnsi="宋体" w:cs="宋体"/>
          <w:sz w:val="30"/>
          <w:szCs w:val="30"/>
          <w:highlight w:val="none"/>
        </w:rPr>
        <w:t xml:space="preserve">1.专用合同条款的编号应与相应的通用合同条款的编号一致；</w:t>
      </w:r>
      <w:r/>
    </w:p>
    <w:p>
      <w:pPr>
        <w:ind w:firstLine="600"/>
        <w:rPr>
          <w:rFonts w:hint="eastAsia" w:ascii="宋体" w:hAnsi="宋体" w:cs="宋体"/>
          <w:sz w:val="30"/>
          <w:szCs w:val="30"/>
          <w:highlight w:val="none"/>
        </w:rPr>
      </w:pPr>
      <w:r>
        <w:rPr>
          <w:rFonts w:hint="eastAsia" w:ascii="宋体" w:hAnsi="宋体" w:cs="宋体"/>
          <w:sz w:val="30"/>
          <w:szCs w:val="30"/>
          <w:highlight w:val="none"/>
        </w:rPr>
        <w:t xml:space="preserve">2.合同当事人可以通过对专用合同条款的修改，满足具体建设工程的特殊要求，避免直接修改通用合同条款；</w:t>
      </w:r>
      <w:r/>
    </w:p>
    <w:p>
      <w:pPr>
        <w:ind w:firstLine="600"/>
        <w:rPr>
          <w:rFonts w:hint="eastAsia" w:ascii="宋体" w:hAnsi="宋体" w:cs="宋体"/>
          <w:sz w:val="30"/>
          <w:szCs w:val="30"/>
          <w:highlight w:val="none"/>
        </w:rPr>
      </w:pPr>
      <w:r>
        <w:rPr>
          <w:rFonts w:hint="eastAsia" w:ascii="宋体" w:hAnsi="宋体" w:cs="宋体"/>
          <w:sz w:val="30"/>
          <w:szCs w:val="30"/>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600"/>
        <w:rPr>
          <w:rFonts w:hint="eastAsia" w:ascii="宋体" w:hAnsi="宋体" w:cs="宋体"/>
          <w:b/>
          <w:sz w:val="30"/>
          <w:szCs w:val="30"/>
          <w:highlight w:val="none"/>
        </w:rPr>
        <w:outlineLvl w:val="1"/>
      </w:pPr>
      <w:r/>
      <w:bookmarkStart w:id="97" w:name="_Toc170305722"/>
      <w:r>
        <w:rPr>
          <w:rFonts w:hint="eastAsia" w:ascii="宋体" w:hAnsi="宋体" w:cs="宋体"/>
          <w:bCs/>
          <w:sz w:val="30"/>
          <w:szCs w:val="30"/>
          <w:highlight w:val="none"/>
        </w:rPr>
        <w:t xml:space="preserve">二、《示范文本》的性质和适用范围</w:t>
      </w:r>
      <w:bookmarkEnd w:id="97"/>
      <w:r/>
      <w:r/>
    </w:p>
    <w:p>
      <w:pPr>
        <w:ind w:firstLine="600"/>
        <w:rPr>
          <w:rFonts w:hint="eastAsia" w:ascii="宋体" w:hAnsi="宋体" w:cs="宋体"/>
          <w:sz w:val="30"/>
          <w:szCs w:val="30"/>
          <w:highlight w:val="none"/>
        </w:rPr>
      </w:pPr>
      <w:r>
        <w:rPr>
          <w:rFonts w:hint="eastAsia" w:ascii="宋体" w:hAnsi="宋体" w:cs="宋体"/>
          <w:sz w:val="30"/>
          <w:szCs w:val="30"/>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hint="eastAsia" w:ascii="宋体" w:hAnsi="宋体" w:cs="宋体"/>
          <w:color w:val="000080"/>
          <w:sz w:val="20"/>
          <w:highlight w:val="none"/>
        </w:rPr>
      </w:pPr>
      <w:r/>
      <w:bookmarkStart w:id="98" w:name="EBc765addf6780448395ffd58f73702aed"/>
      <w:r/>
      <w:bookmarkEnd w:id="98"/>
      <w:r/>
      <w:bookmarkStart w:id="99" w:name="EBac3c285aa5fb4670af4ad02d960b8e8c"/>
      <w:r/>
      <w:bookmarkEnd w:id="99"/>
      <w:r/>
      <w:r/>
    </w:p>
    <w:p>
      <w:pPr>
        <w:jc w:val="left"/>
        <w:widowControl/>
        <w:rPr>
          <w:rFonts w:hint="eastAsia" w:ascii="宋体" w:hAnsi="宋体" w:cs="宋体"/>
          <w:color w:val="000080"/>
          <w:sz w:val="20"/>
          <w:highlight w:val="none"/>
        </w:rPr>
      </w:pPr>
      <w:r>
        <w:rPr>
          <w:rFonts w:hint="eastAsia" w:ascii="宋体" w:hAnsi="宋体" w:cs="宋体"/>
          <w:color w:val="000080"/>
          <w:sz w:val="20"/>
          <w:highlight w:val="none"/>
        </w:rPr>
        <w:br w:type="page" w:clear="all"/>
      </w:r>
      <w:r/>
    </w:p>
    <w:p>
      <w:pPr>
        <w:rPr>
          <w:rFonts w:hint="eastAsia" w:ascii="宋体" w:hAnsi="宋体" w:cs="宋体"/>
          <w:highlight w:val="none"/>
        </w:rPr>
      </w:pPr>
      <w:r>
        <w:rPr>
          <w:rFonts w:hint="eastAsia" w:ascii="宋体" w:hAnsi="宋体" w:cs="宋体"/>
          <w:highlight w:val="none"/>
        </w:rPr>
      </w:r>
      <w:r/>
    </w:p>
    <w:p>
      <w:pPr>
        <w:jc w:val="center"/>
        <w:keepLines/>
        <w:keepNext/>
        <w:spacing w:before="260" w:after="260" w:line="412" w:lineRule="auto"/>
        <w:rPr>
          <w:rFonts w:hint="eastAsia" w:ascii="宋体" w:hAnsi="宋体" w:cs="宋体"/>
          <w:color w:val="000000"/>
          <w:sz w:val="44"/>
          <w:szCs w:val="44"/>
          <w:highlight w:val="none"/>
          <w:lang w:bidi="mn-Mong-CN"/>
        </w:rPr>
        <w:outlineLvl w:val="2"/>
      </w:pPr>
      <w:r/>
      <w:bookmarkStart w:id="100" w:name="_Toc170305723"/>
      <w:r>
        <w:rPr>
          <w:rFonts w:hint="eastAsia" w:ascii="宋体" w:hAnsi="宋体" w:cs="宋体"/>
          <w:b/>
          <w:sz w:val="44"/>
          <w:szCs w:val="44"/>
          <w:highlight w:val="none"/>
          <w:lang w:bidi="mn-Mong-CN"/>
        </w:rPr>
        <w:t xml:space="preserve">第一部分 合同协议书</w:t>
      </w:r>
      <w:bookmarkEnd w:id="100"/>
      <w:r/>
      <w:r/>
    </w:p>
    <w:p>
      <w:pPr>
        <w:spacing w:line="400" w:lineRule="exact"/>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bookmarkStart w:id="101" w:name="EB6d098b8b0b9d49ce9e4c320bd485bb09"/>
      <w:r/>
      <w:bookmarkEnd w:id="101"/>
      <w:r/>
      <w:r/>
    </w:p>
    <w:p>
      <w:pPr>
        <w:spacing w:line="400" w:lineRule="exact"/>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bookmarkStart w:id="102" w:name="EB814c213d03744bc2b0425e047312c28f"/>
      <w:r/>
      <w:bookmarkEnd w:id="102"/>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ff"/>
          <w:szCs w:val="21"/>
          <w:highlight w:val="none"/>
          <w:lang w:eastAsia="zh-CN"/>
        </w:rPr>
        <w:t xml:space="preserve">凤翔苑物业移交消防维修</w:t>
      </w:r>
      <w:r>
        <w:rPr>
          <w:rFonts w:hint="eastAsia" w:ascii="宋体" w:hAnsi="宋体" w:cs="宋体"/>
          <w:color w:val="000000"/>
          <w:szCs w:val="21"/>
          <w:highlight w:val="none"/>
        </w:rPr>
        <w:t xml:space="preserve">工程施工及有关事项协商一致，共同达成如下协议：</w:t>
      </w:r>
      <w:r/>
    </w:p>
    <w:p>
      <w:pPr>
        <w:keepLines/>
        <w:keepNext/>
        <w:spacing w:before="120" w:after="120" w:line="400" w:lineRule="exact"/>
        <w:rPr>
          <w:rFonts w:hint="eastAsia" w:ascii="宋体" w:hAnsi="宋体" w:cs="宋体"/>
          <w:b/>
          <w:color w:val="000000"/>
          <w:szCs w:val="21"/>
          <w:highlight w:val="none"/>
          <w:lang w:bidi="mn-Mong-CN"/>
        </w:rPr>
        <w:outlineLvl w:val="3"/>
      </w:pPr>
      <w:r>
        <w:rPr>
          <w:rFonts w:hint="eastAsia" w:ascii="宋体" w:hAnsi="宋体" w:cs="宋体"/>
          <w:color w:val="000000"/>
          <w:szCs w:val="21"/>
          <w:highlight w:val="none"/>
          <w:lang w:bidi="mn-Mong-CN"/>
        </w:rPr>
        <w:t xml:space="preserve">一、工程概况</w:t>
      </w:r>
      <w:r/>
    </w:p>
    <w:p>
      <w:pPr>
        <w:ind w:firstLine="411"/>
        <w:spacing w:line="400" w:lineRule="exact"/>
        <w:rPr>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ff"/>
          <w:sz w:val="20"/>
          <w:szCs w:val="20"/>
          <w:highlight w:val="none"/>
          <w:lang w:eastAsia="zh-CN"/>
        </w:rPr>
        <w:t xml:space="preserve">凤翔苑物业移交消防维修</w:t>
      </w:r>
      <w:r>
        <w:rPr>
          <w:rFonts w:hint="eastAsia" w:ascii="宋体" w:hAnsi="宋体" w:cs="宋体"/>
          <w:color w:val="000000"/>
          <w:szCs w:val="21"/>
          <w:highlight w:val="none"/>
        </w:rPr>
        <w:t xml:space="preserve">。</w:t>
      </w:r>
      <w:r/>
    </w:p>
    <w:p>
      <w:pPr>
        <w:ind w:firstLine="411"/>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2.工程地点：</w:t>
      </w:r>
      <w:bookmarkStart w:id="103" w:name="EB6b8d67ecfe394fcd8769df00f2f2f172"/>
      <w:r/>
      <w:bookmarkEnd w:id="103"/>
      <w:r>
        <w:rPr>
          <w:rFonts w:hint="eastAsia" w:ascii="宋体" w:hAnsi="宋体" w:cs="宋体"/>
          <w:color w:val="000000"/>
          <w:szCs w:val="21"/>
          <w:highlight w:val="none"/>
        </w:rPr>
        <w:t xml:space="preserve">。</w:t>
      </w:r>
      <w:r/>
    </w:p>
    <w:p>
      <w:pPr>
        <w:ind w:firstLine="411"/>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3.工程立项批准文号：</w:t>
      </w:r>
      <w:bookmarkStart w:id="104" w:name="EB46786ee7342a42e698eeb77bf796cdb1"/>
      <w:r/>
      <w:bookmarkEnd w:id="104"/>
      <w:r>
        <w:rPr>
          <w:rFonts w:hint="eastAsia" w:ascii="宋体" w:hAnsi="宋体" w:cs="宋体"/>
          <w:bCs/>
          <w:color w:val="000000"/>
          <w:szCs w:val="21"/>
          <w:highlight w:val="none"/>
        </w:rPr>
        <w:t xml:space="preserve">。</w:t>
      </w:r>
      <w:r/>
    </w:p>
    <w:p>
      <w:pPr>
        <w:ind w:firstLine="411"/>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4.资金来源：</w:t>
      </w:r>
      <w:bookmarkStart w:id="105" w:name="EB3d26de449f3a459387b7a66074d699e4"/>
      <w:r/>
      <w:bookmarkEnd w:id="105"/>
      <w:r>
        <w:rPr>
          <w:rFonts w:hint="eastAsia" w:ascii="宋体" w:hAnsi="宋体" w:cs="宋体"/>
          <w:bCs/>
          <w:color w:val="000000"/>
          <w:szCs w:val="21"/>
          <w:highlight w:val="none"/>
        </w:rPr>
        <w:t xml:space="preserve">。</w:t>
      </w:r>
      <w:r/>
    </w:p>
    <w:p>
      <w:pPr>
        <w:ind w:firstLine="411"/>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5.工程内容：</w:t>
      </w:r>
      <w:bookmarkStart w:id="106" w:name="EB795f8e80c7e74d9d9755e82115db844f"/>
      <w:r/>
      <w:bookmarkEnd w:id="106"/>
      <w:r>
        <w:rPr>
          <w:rFonts w:hint="eastAsia" w:ascii="宋体" w:hAnsi="宋体" w:cs="宋体"/>
          <w:bCs/>
          <w:color w:val="000000"/>
          <w:szCs w:val="21"/>
          <w:highlight w:val="none"/>
        </w:rPr>
        <w:t xml:space="preserve">。</w:t>
      </w:r>
      <w:r/>
    </w:p>
    <w:p>
      <w:pPr>
        <w:ind w:firstLine="411"/>
        <w:spacing w:line="40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群体工程应附《承包人承揽工程项目一览表》（附件1）。</w:t>
      </w:r>
      <w:r/>
    </w:p>
    <w:p>
      <w:pPr>
        <w:ind w:firstLine="411"/>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6.工程承包范围：</w:t>
      </w:r>
      <w:r/>
    </w:p>
    <w:p>
      <w:pPr>
        <w:ind w:firstLine="420"/>
        <w:spacing w:line="400" w:lineRule="exact"/>
        <w:rPr>
          <w:rFonts w:hint="eastAsia" w:ascii="宋体" w:hAnsi="宋体" w:cs="宋体"/>
          <w:color w:val="000000"/>
          <w:szCs w:val="21"/>
          <w:highlight w:val="none"/>
        </w:rPr>
      </w:pPr>
      <w:r/>
      <w:bookmarkStart w:id="107" w:name="EB3617bbefe36b46c4a9348fa99aae74c5"/>
      <w:r/>
      <w:bookmarkEnd w:id="107"/>
      <w:r>
        <w:rPr>
          <w:rFonts w:hint="eastAsia" w:ascii="宋体" w:hAnsi="宋体" w:cs="宋体"/>
          <w:color w:val="000000"/>
          <w:szCs w:val="21"/>
          <w:highlight w:val="none"/>
        </w:rPr>
        <w:t xml:space="preserve">。</w:t>
      </w:r>
      <w:r/>
    </w:p>
    <w:p>
      <w:pPr>
        <w:keepLines/>
        <w:keepNext/>
        <w:spacing w:before="120" w:after="120" w:line="400" w:lineRule="exact"/>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二、合同工期</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bookmarkStart w:id="108" w:name="EB9cc0e774f145463e99421fbfb64bbbd4"/>
      <w:r/>
      <w:bookmarkEnd w:id="108"/>
      <w:r>
        <w:rPr>
          <w:rFonts w:hint="eastAsia" w:ascii="宋体" w:hAnsi="宋体" w:cs="宋体"/>
          <w:color w:val="000000"/>
          <w:szCs w:val="21"/>
          <w:highlight w:val="none"/>
        </w:rPr>
        <w:t xml:space="preserve">。</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bookmarkStart w:id="109" w:name="EB8c4514a4e74d445cb69700e8bc11c14a"/>
      <w:r/>
      <w:bookmarkEnd w:id="109"/>
      <w:r>
        <w:rPr>
          <w:rFonts w:hint="eastAsia" w:ascii="宋体" w:hAnsi="宋体" w:cs="宋体"/>
          <w:color w:val="000000"/>
          <w:szCs w:val="21"/>
          <w:highlight w:val="none"/>
        </w:rPr>
        <w:t xml:space="preserve">。</w:t>
      </w:r>
      <w:r/>
    </w:p>
    <w:p>
      <w:pPr>
        <w:ind w:firstLine="459"/>
        <w:spacing w:line="400" w:lineRule="exact"/>
        <w:rPr>
          <w:rFonts w:hint="eastAsia" w:ascii="宋体" w:hAnsi="宋体" w:cs="宋体"/>
          <w:color w:val="000000"/>
          <w:szCs w:val="21"/>
          <w:highlight w:val="none"/>
        </w:rPr>
      </w:pPr>
      <w:r>
        <w:rPr>
          <w:rFonts w:hint="eastAsia" w:ascii="宋体" w:hAnsi="宋体" w:cs="宋体"/>
          <w:szCs w:val="21"/>
          <w:highlight w:val="none"/>
        </w:rPr>
        <w:t xml:space="preserve">工期总日历天数：</w:t>
      </w:r>
      <w:r>
        <w:rPr>
          <w:rFonts w:hint="eastAsia" w:ascii="宋体" w:hAnsi="宋体" w:cs="宋体"/>
          <w:color w:val="0000ff"/>
          <w:szCs w:val="21"/>
          <w:highlight w:val="none"/>
          <w:lang w:val="en-US" w:eastAsia="zh-CN"/>
        </w:rPr>
        <w:t xml:space="preserve">45日历</w:t>
      </w:r>
      <w:r>
        <w:rPr>
          <w:rFonts w:hint="eastAsia" w:ascii="宋体" w:hAnsi="宋体" w:cs="宋体"/>
          <w:color w:val="0000ff"/>
          <w:szCs w:val="21"/>
          <w:highlight w:val="none"/>
        </w:rPr>
        <w:t xml:space="preserve">天</w:t>
      </w:r>
      <w:r>
        <w:rPr>
          <w:rFonts w:hint="eastAsia" w:ascii="宋体" w:hAnsi="宋体" w:cs="宋体"/>
          <w:szCs w:val="21"/>
          <w:highlight w:val="none"/>
        </w:rPr>
        <w:t xml:space="preserve">。工</w:t>
      </w:r>
      <w:r>
        <w:rPr>
          <w:rFonts w:hint="eastAsia" w:ascii="宋体" w:hAnsi="宋体" w:cs="宋体"/>
          <w:color w:val="000000"/>
          <w:szCs w:val="21"/>
          <w:highlight w:val="none"/>
        </w:rPr>
        <w:t xml:space="preserve">期总日历天数与根据前述计划开竣工日期计算的工期天数不一致的，以工期总日历天数为准。</w:t>
      </w:r>
      <w:r/>
    </w:p>
    <w:p>
      <w:pPr>
        <w:keepLines/>
        <w:keepNext/>
        <w:spacing w:before="120" w:after="120" w:line="400" w:lineRule="exact"/>
        <w:rPr>
          <w:rFonts w:hint="eastAsia" w:ascii="宋体" w:hAnsi="宋体" w:cs="宋体"/>
          <w:b/>
          <w:color w:val="000000"/>
          <w:szCs w:val="21"/>
          <w:highlight w:val="none"/>
          <w:lang w:bidi="mn-Mong-CN"/>
        </w:rPr>
        <w:outlineLvl w:val="3"/>
      </w:pPr>
      <w:r>
        <w:rPr>
          <w:rFonts w:hint="eastAsia" w:ascii="宋体" w:hAnsi="宋体" w:cs="宋体"/>
          <w:color w:val="000000"/>
          <w:szCs w:val="21"/>
          <w:highlight w:val="none"/>
          <w:lang w:bidi="mn-Mong-CN"/>
        </w:rPr>
        <w:t xml:space="preserve">三、质量标准</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bookmarkStart w:id="110" w:name="EBb223682902a9401295df4db9c77636b0"/>
      <w:r>
        <w:rPr>
          <w:rFonts w:hint="eastAsia" w:ascii="宋体" w:hAnsi="宋体" w:cs="宋体"/>
          <w:color w:val="0000ff"/>
          <w:szCs w:val="21"/>
          <w:highlight w:val="none"/>
        </w:rPr>
        <w:t xml:space="preserve">合格</w:t>
      </w:r>
      <w:bookmarkEnd w:id="110"/>
      <w:r>
        <w:rPr>
          <w:rFonts w:hint="eastAsia" w:ascii="宋体" w:hAnsi="宋体" w:cs="宋体"/>
          <w:color w:val="000000"/>
          <w:szCs w:val="21"/>
          <w:highlight w:val="none"/>
        </w:rPr>
        <w:t xml:space="preserve">标准。</w:t>
      </w:r>
      <w:r/>
    </w:p>
    <w:p>
      <w:pPr>
        <w:keepLines/>
        <w:keepNext/>
        <w:spacing w:before="120" w:after="120" w:line="400" w:lineRule="exact"/>
        <w:rPr>
          <w:rFonts w:hint="eastAsia" w:ascii="宋体" w:hAnsi="宋体" w:cs="宋体"/>
          <w:b/>
          <w:color w:val="000000"/>
          <w:szCs w:val="21"/>
          <w:highlight w:val="none"/>
          <w:lang w:bidi="mn-Mong-CN"/>
        </w:rPr>
        <w:outlineLvl w:val="3"/>
      </w:pPr>
      <w:r>
        <w:rPr>
          <w:rFonts w:hint="eastAsia" w:ascii="宋体" w:hAnsi="宋体" w:cs="宋体"/>
          <w:color w:val="000000"/>
          <w:szCs w:val="21"/>
          <w:highlight w:val="none"/>
          <w:lang w:bidi="mn-Mong-CN"/>
        </w:rPr>
        <w:t xml:space="preserve">四、签约合同价与合同价格形式</w:t>
      </w:r>
      <w:r>
        <w:rPr>
          <w:rFonts w:hint="eastAsia" w:ascii="宋体" w:hAnsi="宋体" w:cs="宋体"/>
          <w:color w:val="000000"/>
          <w:szCs w:val="21"/>
          <w:highlight w:val="none"/>
          <w:lang w:bidi="mn-Mong-CN"/>
        </w:rPr>
        <w:tab/>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52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bookmarkStart w:id="111" w:name="EB03ad291ea7b24cc188f68d0e34c84027"/>
      <w:r/>
      <w:bookmarkEnd w:id="111"/>
      <w:r>
        <w:rPr>
          <w:rFonts w:hint="eastAsia" w:ascii="宋体" w:hAnsi="宋体" w:cs="宋体"/>
          <w:color w:val="000000"/>
          <w:szCs w:val="21"/>
          <w:highlight w:val="none"/>
        </w:rPr>
        <w:t xml:space="preserve">(¥</w:t>
      </w:r>
      <w:bookmarkStart w:id="112" w:name="EB0eb51910131e44769d16fe5d7f315019"/>
      <w:r/>
      <w:bookmarkEnd w:id="112"/>
      <w:r>
        <w:rPr>
          <w:rFonts w:hint="eastAsia" w:ascii="宋体" w:hAnsi="宋体" w:cs="宋体"/>
          <w:color w:val="000000"/>
          <w:szCs w:val="21"/>
          <w:highlight w:val="none"/>
        </w:rPr>
        <w:t xml:space="preserve">元)；</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（1）安全文明施工费：</w:t>
      </w:r>
      <w:r/>
    </w:p>
    <w:p>
      <w:pPr>
        <w:ind w:firstLine="94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bookmarkStart w:id="113" w:name="EBc462d7aaf941439f92ac126957ce0819"/>
      <w:r/>
      <w:bookmarkEnd w:id="113"/>
      <w:r>
        <w:rPr>
          <w:rFonts w:hint="eastAsia" w:ascii="宋体" w:hAnsi="宋体" w:cs="宋体"/>
          <w:color w:val="000000"/>
          <w:szCs w:val="21"/>
          <w:highlight w:val="none"/>
        </w:rPr>
        <w:t xml:space="preserve">(¥</w:t>
      </w:r>
      <w:bookmarkStart w:id="114" w:name="EB0a8b2b5679ed4a08b171ecb2dc1604db"/>
      <w:r/>
      <w:bookmarkEnd w:id="114"/>
      <w:r>
        <w:rPr>
          <w:rFonts w:hint="eastAsia" w:ascii="宋体" w:hAnsi="宋体" w:cs="宋体"/>
          <w:color w:val="000000"/>
          <w:szCs w:val="21"/>
          <w:highlight w:val="none"/>
        </w:rPr>
        <w:t xml:space="preserve">元)；</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p>
    <w:p>
      <w:pPr>
        <w:ind w:firstLine="94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bookmarkStart w:id="115" w:name="EB105b4adea13346fe81339aabb67d9322"/>
      <w:r/>
      <w:bookmarkEnd w:id="115"/>
      <w:r>
        <w:rPr>
          <w:rFonts w:hint="eastAsia" w:ascii="宋体" w:hAnsi="宋体" w:cs="宋体"/>
          <w:color w:val="000000"/>
          <w:szCs w:val="21"/>
          <w:highlight w:val="none"/>
        </w:rPr>
        <w:t xml:space="preserve">(¥</w:t>
      </w:r>
      <w:bookmarkStart w:id="116" w:name="EBdc59e63cd21f4bad8054663f6406d960"/>
      <w:r/>
      <w:bookmarkEnd w:id="116"/>
      <w:r>
        <w:rPr>
          <w:rFonts w:hint="eastAsia" w:ascii="宋体" w:hAnsi="宋体" w:cs="宋体"/>
          <w:color w:val="000000"/>
          <w:szCs w:val="21"/>
          <w:highlight w:val="none"/>
        </w:rPr>
        <w:t xml:space="preserve">元)；</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（3）专业工程暂估价金额：</w:t>
      </w:r>
      <w:r/>
    </w:p>
    <w:p>
      <w:pPr>
        <w:ind w:firstLine="94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bookmarkStart w:id="117" w:name="EBdb177241dd7e484e8be53f204f120baf"/>
      <w:r/>
      <w:bookmarkEnd w:id="117"/>
      <w:r>
        <w:rPr>
          <w:rFonts w:hint="eastAsia" w:ascii="宋体" w:hAnsi="宋体" w:cs="宋体"/>
          <w:color w:val="000000"/>
          <w:szCs w:val="21"/>
          <w:highlight w:val="none"/>
        </w:rPr>
        <w:t xml:space="preserve">(¥</w:t>
      </w:r>
      <w:bookmarkStart w:id="118" w:name="EB90d82504cc9a4f7ab931cc799f368863"/>
      <w:r/>
      <w:bookmarkEnd w:id="118"/>
      <w:r>
        <w:rPr>
          <w:rFonts w:hint="eastAsia" w:ascii="宋体" w:hAnsi="宋体" w:cs="宋体"/>
          <w:color w:val="000000"/>
          <w:szCs w:val="21"/>
          <w:highlight w:val="none"/>
        </w:rPr>
        <w:t xml:space="preserve">元)；</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（4）暂列金额：</w:t>
      </w:r>
      <w:r/>
    </w:p>
    <w:p>
      <w:pPr>
        <w:ind w:firstLine="94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bookmarkStart w:id="119" w:name="EB88963641ea9240e6a8e5e2360de5a8fa"/>
      <w:r/>
      <w:bookmarkEnd w:id="119"/>
      <w:r>
        <w:rPr>
          <w:rFonts w:hint="eastAsia" w:ascii="宋体" w:hAnsi="宋体" w:cs="宋体"/>
          <w:color w:val="000000"/>
          <w:szCs w:val="21"/>
          <w:highlight w:val="none"/>
        </w:rPr>
        <w:t xml:space="preserve">(¥</w:t>
      </w:r>
      <w:bookmarkStart w:id="120" w:name="EBa7484863104f4f2da57559e601cda929"/>
      <w:r/>
      <w:bookmarkEnd w:id="120"/>
      <w:r>
        <w:rPr>
          <w:rFonts w:hint="eastAsia" w:ascii="宋体" w:hAnsi="宋体" w:cs="宋体"/>
          <w:color w:val="000000"/>
          <w:szCs w:val="21"/>
          <w:highlight w:val="none"/>
        </w:rPr>
        <w:t xml:space="preserve">元)。</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w:t>
      </w:r>
      <w:bookmarkStart w:id="121" w:name="EB2d8a6c7c59e246af89d72f17a158f873"/>
      <w:r>
        <w:rPr>
          <w:rFonts w:hint="eastAsia" w:ascii="宋体" w:hAnsi="宋体" w:cs="宋体"/>
          <w:color w:val="0000ff"/>
          <w:szCs w:val="21"/>
          <w:highlight w:val="none"/>
        </w:rPr>
        <w:t xml:space="preserve">固定单价</w:t>
      </w:r>
      <w:bookmarkEnd w:id="121"/>
      <w:r>
        <w:rPr>
          <w:rFonts w:hint="eastAsia" w:ascii="宋体" w:hAnsi="宋体" w:cs="宋体"/>
          <w:color w:val="000000"/>
          <w:szCs w:val="21"/>
          <w:highlight w:val="none"/>
        </w:rPr>
        <w:t xml:space="preserve">。</w:t>
      </w:r>
      <w:r/>
    </w:p>
    <w:p>
      <w:pPr>
        <w:keepLines/>
        <w:keepNext/>
        <w:spacing w:before="120" w:after="120" w:line="400" w:lineRule="exact"/>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五、项目经理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w:t>
      </w:r>
      <w:bookmarkStart w:id="122" w:name="EB68e67a4670a341efb326a3eff50e2dac"/>
      <w:r/>
      <w:bookmarkEnd w:id="122"/>
      <w:r>
        <w:rPr>
          <w:rFonts w:hint="eastAsia" w:ascii="宋体" w:hAnsi="宋体" w:cs="宋体"/>
          <w:color w:val="000000"/>
          <w:szCs w:val="21"/>
          <w:highlight w:val="none"/>
        </w:rPr>
        <w:t xml:space="preserve">。</w:t>
      </w:r>
      <w:r/>
    </w:p>
    <w:p>
      <w:pPr>
        <w:keepLines/>
        <w:keepNext/>
        <w:spacing w:before="120" w:after="120" w:line="400" w:lineRule="exact"/>
        <w:rPr>
          <w:rFonts w:hint="eastAsia" w:ascii="宋体" w:hAnsi="宋体" w:cs="宋体"/>
          <w:b/>
          <w:color w:val="000000"/>
          <w:szCs w:val="21"/>
          <w:highlight w:val="none"/>
          <w:lang w:bidi="mn-Mong-CN"/>
        </w:rPr>
        <w:outlineLvl w:val="3"/>
      </w:pPr>
      <w:r>
        <w:rPr>
          <w:rFonts w:hint="eastAsia" w:ascii="宋体" w:hAnsi="宋体" w:cs="宋体"/>
          <w:color w:val="000000"/>
          <w:szCs w:val="21"/>
          <w:highlight w:val="none"/>
          <w:lang w:bidi="mn-Mong-CN"/>
        </w:rPr>
        <w:t xml:space="preserve">六、合同文件构成</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400" w:lineRule="exact"/>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七、承诺</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p>
    <w:p>
      <w:pPr>
        <w:spacing w:line="400" w:lineRule="exact"/>
        <w:rPr>
          <w:rFonts w:hint="eastAsia" w:ascii="宋体" w:hAnsi="宋体" w:cs="宋体"/>
          <w:bCs/>
          <w:color w:val="000000"/>
          <w:szCs w:val="21"/>
          <w:highlight w:val="none"/>
        </w:rPr>
      </w:pPr>
      <w:r>
        <w:rPr>
          <w:rFonts w:hint="eastAsia" w:ascii="宋体" w:hAnsi="宋体" w:cs="宋体"/>
          <w:b/>
          <w:color w:val="000000"/>
          <w:szCs w:val="21"/>
          <w:highlight w:val="none"/>
        </w:rPr>
        <w:t xml:space="preserve">八、词语含义</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keepLines/>
        <w:keepNext/>
        <w:spacing w:before="120" w:after="120" w:line="400" w:lineRule="exact"/>
        <w:rPr>
          <w:rFonts w:hint="eastAsia" w:ascii="宋体" w:hAnsi="宋体" w:cs="宋体"/>
          <w:b/>
          <w:bCs/>
          <w:color w:val="000000"/>
          <w:szCs w:val="21"/>
          <w:highlight w:val="none"/>
          <w:lang w:bidi="mn-Mong-CN"/>
        </w:rPr>
        <w:outlineLvl w:val="3"/>
      </w:pPr>
      <w:r>
        <w:rPr>
          <w:rFonts w:hint="eastAsia" w:ascii="宋体" w:hAnsi="宋体" w:cs="宋体"/>
          <w:color w:val="000000"/>
          <w:szCs w:val="21"/>
          <w:highlight w:val="none"/>
          <w:lang w:bidi="mn-Mong-CN"/>
        </w:rPr>
        <w:t xml:space="preserve">九、签订时间</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bookmarkStart w:id="123" w:name="EBa76e539fbbcf4fafbe772ad86d82f489"/>
      <w:r/>
      <w:bookmarkEnd w:id="123"/>
      <w:r>
        <w:rPr>
          <w:rFonts w:hint="eastAsia" w:ascii="宋体" w:hAnsi="宋体" w:cs="宋体"/>
          <w:bCs/>
          <w:color w:val="000000"/>
          <w:szCs w:val="21"/>
          <w:highlight w:val="none"/>
          <w:lang w:val="en-US" w:eastAsia="zh-CN"/>
        </w:rPr>
        <w:t xml:space="preserve"> </w:t>
      </w:r>
      <w:r>
        <w:rPr>
          <w:rFonts w:hint="eastAsia" w:ascii="宋体" w:hAnsi="宋体" w:cs="宋体"/>
          <w:bCs/>
          <w:color w:val="000000"/>
          <w:szCs w:val="21"/>
          <w:highlight w:val="none"/>
        </w:rPr>
        <w:t xml:space="preserve">签订。</w:t>
      </w:r>
      <w:r/>
    </w:p>
    <w:p>
      <w:pPr>
        <w:keepLines/>
        <w:keepNext/>
        <w:spacing w:before="120" w:after="120" w:line="400" w:lineRule="exact"/>
        <w:rPr>
          <w:rFonts w:hint="eastAsia" w:ascii="宋体" w:hAnsi="宋体" w:cs="宋体"/>
          <w:b/>
          <w:bCs/>
          <w:color w:val="000000"/>
          <w:szCs w:val="21"/>
          <w:highlight w:val="none"/>
          <w:lang w:bidi="mn-Mong-CN"/>
        </w:rPr>
        <w:outlineLvl w:val="3"/>
      </w:pPr>
      <w:r>
        <w:rPr>
          <w:rFonts w:hint="eastAsia" w:ascii="宋体" w:hAnsi="宋体" w:cs="宋体"/>
          <w:color w:val="000000"/>
          <w:szCs w:val="21"/>
          <w:highlight w:val="none"/>
          <w:lang w:bidi="mn-Mong-CN"/>
        </w:rPr>
        <w:t xml:space="preserve">十、签订地点</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bookmarkStart w:id="124" w:name="EB2f506739e67749f9ab02fe566677a05f"/>
      <w:r/>
      <w:bookmarkEnd w:id="124"/>
      <w:r>
        <w:rPr>
          <w:rFonts w:hint="eastAsia" w:ascii="宋体" w:hAnsi="宋体" w:cs="宋体"/>
          <w:bCs/>
          <w:color w:val="000000"/>
          <w:szCs w:val="21"/>
          <w:highlight w:val="none"/>
          <w:lang w:val="en-US" w:eastAsia="zh-CN"/>
        </w:rPr>
        <w:t xml:space="preserve"> </w:t>
      </w:r>
      <w:r>
        <w:rPr>
          <w:rFonts w:hint="eastAsia" w:ascii="宋体" w:hAnsi="宋体" w:cs="宋体"/>
          <w:bCs/>
          <w:color w:val="000000"/>
          <w:szCs w:val="21"/>
          <w:highlight w:val="none"/>
        </w:rPr>
        <w:t xml:space="preserve">签订。</w:t>
      </w:r>
      <w:r/>
    </w:p>
    <w:p>
      <w:pPr>
        <w:keepLines/>
        <w:keepNext/>
        <w:spacing w:before="120" w:after="120" w:line="400" w:lineRule="exact"/>
        <w:rPr>
          <w:rFonts w:hint="eastAsia" w:ascii="宋体" w:hAnsi="宋体" w:cs="宋体"/>
          <w:b/>
          <w:bCs/>
          <w:color w:val="000000"/>
          <w:szCs w:val="21"/>
          <w:highlight w:val="none"/>
          <w:lang w:bidi="mn-Mong-CN"/>
        </w:rPr>
        <w:outlineLvl w:val="3"/>
      </w:pPr>
      <w:r>
        <w:rPr>
          <w:rFonts w:hint="eastAsia" w:ascii="宋体" w:hAnsi="宋体" w:cs="宋体"/>
          <w:color w:val="000000"/>
          <w:szCs w:val="21"/>
          <w:highlight w:val="none"/>
          <w:lang w:bidi="mn-Mong-CN"/>
        </w:rPr>
        <w:t xml:space="preserve">十一、补充协议</w:t>
      </w:r>
      <w:r/>
    </w:p>
    <w:p>
      <w:pPr>
        <w:ind w:firstLine="420"/>
        <w:spacing w:line="400" w:lineRule="exact"/>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keepLines/>
        <w:keepNext/>
        <w:spacing w:before="120" w:after="120" w:line="400" w:lineRule="exact"/>
        <w:rPr>
          <w:rFonts w:hint="eastAsia" w:ascii="宋体" w:hAnsi="宋体" w:cs="宋体"/>
          <w:b/>
          <w:bCs/>
          <w:color w:val="000000"/>
          <w:szCs w:val="21"/>
          <w:highlight w:val="none"/>
          <w:lang w:bidi="mn-Mong-CN"/>
        </w:rPr>
        <w:outlineLvl w:val="3"/>
      </w:pPr>
      <w:r>
        <w:rPr>
          <w:rFonts w:hint="eastAsia" w:ascii="宋体" w:hAnsi="宋体" w:cs="宋体"/>
          <w:color w:val="000000"/>
          <w:szCs w:val="21"/>
          <w:highlight w:val="none"/>
          <w:lang w:bidi="mn-Mong-CN"/>
        </w:rPr>
        <w:t xml:space="preserve">十二、合同生效</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本合同自</w:t>
      </w:r>
      <w:bookmarkStart w:id="125" w:name="EBe96b94978cdd4cebbac34511681b317c"/>
      <w:r/>
      <w:bookmarkEnd w:id="125"/>
      <w:r>
        <w:rPr>
          <w:rFonts w:hint="eastAsia" w:ascii="宋体" w:hAnsi="宋体" w:cs="宋体"/>
          <w:bCs/>
          <w:color w:val="000000"/>
          <w:szCs w:val="21"/>
          <w:highlight w:val="none"/>
          <w:lang w:val="en-US" w:eastAsia="zh-CN"/>
        </w:rPr>
        <w:t xml:space="preserve"> </w:t>
      </w:r>
      <w:r>
        <w:rPr>
          <w:rFonts w:hint="eastAsia" w:ascii="宋体" w:hAnsi="宋体" w:cs="宋体"/>
          <w:bCs/>
          <w:color w:val="000000"/>
          <w:szCs w:val="21"/>
          <w:highlight w:val="none"/>
        </w:rPr>
        <w:t xml:space="preserve">生效。</w:t>
      </w:r>
      <w:r/>
    </w:p>
    <w:p>
      <w:pPr>
        <w:keepLines/>
        <w:keepNext/>
        <w:spacing w:before="120" w:after="120" w:line="400" w:lineRule="exact"/>
        <w:rPr>
          <w:rFonts w:hint="eastAsia" w:ascii="宋体" w:hAnsi="宋体" w:cs="宋体"/>
          <w:b/>
          <w:bCs/>
          <w:color w:val="000000"/>
          <w:szCs w:val="21"/>
          <w:highlight w:val="none"/>
          <w:lang w:bidi="mn-Mong-CN"/>
        </w:rPr>
        <w:outlineLvl w:val="3"/>
      </w:pPr>
      <w:r>
        <w:rPr>
          <w:rFonts w:hint="eastAsia" w:ascii="宋体" w:hAnsi="宋体" w:cs="宋体"/>
          <w:color w:val="000000"/>
          <w:szCs w:val="21"/>
          <w:highlight w:val="none"/>
          <w:lang w:bidi="mn-Mong-CN"/>
        </w:rPr>
        <w:t xml:space="preserve">十三、合同份数</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本合同一式</w:t>
      </w:r>
      <w:bookmarkStart w:id="126" w:name="EB62c24263150b4e1c859bbabe8fd6c127"/>
      <w:r/>
      <w:bookmarkEnd w:id="126"/>
      <w:r>
        <w:rPr>
          <w:rFonts w:hint="eastAsia" w:ascii="宋体" w:hAnsi="宋体" w:cs="宋体"/>
          <w:bCs/>
          <w:color w:val="000000"/>
          <w:szCs w:val="21"/>
          <w:highlight w:val="none"/>
          <w:lang w:val="en-US" w:eastAsia="zh-CN"/>
        </w:rPr>
        <w:t xml:space="preserve"> </w:t>
      </w:r>
      <w:r>
        <w:rPr>
          <w:rFonts w:hint="eastAsia" w:ascii="宋体" w:hAnsi="宋体" w:cs="宋体"/>
          <w:bCs/>
          <w:color w:val="000000"/>
          <w:szCs w:val="21"/>
          <w:highlight w:val="none"/>
        </w:rPr>
        <w:t xml:space="preserve">份，均具有同等法律效力，发包人执</w:t>
      </w:r>
      <w:bookmarkStart w:id="127" w:name="EBd25ceeba14904f09af77ef7968776fec"/>
      <w:r/>
      <w:bookmarkEnd w:id="127"/>
      <w:r>
        <w:rPr>
          <w:rFonts w:hint="eastAsia" w:ascii="宋体" w:hAnsi="宋体" w:cs="宋体"/>
          <w:bCs/>
          <w:color w:val="000000"/>
          <w:szCs w:val="21"/>
          <w:highlight w:val="none"/>
        </w:rPr>
        <w:t xml:space="preserve">份，承包人执</w:t>
      </w:r>
      <w:bookmarkStart w:id="128" w:name="EB1c486b3cb31946b795a693d835d3e8e2"/>
      <w:r/>
      <w:bookmarkEnd w:id="128"/>
      <w:r>
        <w:rPr>
          <w:rFonts w:hint="eastAsia" w:ascii="宋体" w:hAnsi="宋体" w:cs="宋体"/>
          <w:bCs/>
          <w:color w:val="000000"/>
          <w:szCs w:val="21"/>
          <w:highlight w:val="none"/>
        </w:rPr>
        <w:t xml:space="preserve">份。</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Style w:val="60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809"/>
        <w:gridCol w:w="2552"/>
        <w:gridCol w:w="1843"/>
        <w:gridCol w:w="2832"/>
      </w:tblGrid>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w:t>
            </w:r>
            <w:r/>
          </w:p>
        </w:tc>
        <w:tc>
          <w:tcPr>
            <w:tcW w:w="2552" w:type="dxa"/>
            <w:textDirection w:val="lrTb"/>
            <w:noWrap/>
          </w:tcPr>
          <w:p>
            <w:pPr>
              <w:spacing w:line="360" w:lineRule="auto"/>
              <w:rPr>
                <w:rFonts w:hint="eastAsia" w:ascii="宋体" w:hAnsi="宋体" w:cs="宋体"/>
                <w:color w:val="000000"/>
                <w:szCs w:val="21"/>
                <w:highlight w:val="none"/>
              </w:rPr>
            </w:pPr>
            <w:r/>
            <w:bookmarkStart w:id="129" w:name="EBbc079446c97c4bf0a786ca5e0d8bfe0d"/>
            <w:r/>
            <w:bookmarkEnd w:id="129"/>
            <w:r>
              <w:rPr>
                <w:rFonts w:hint="eastAsia" w:ascii="宋体" w:hAnsi="宋体" w:cs="宋体"/>
                <w:color w:val="000000"/>
                <w:szCs w:val="21"/>
                <w:highlight w:val="none"/>
              </w:rPr>
              <w:t xml:space="preserve">(公章)  </w:t>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w:t>
            </w:r>
            <w:r/>
          </w:p>
        </w:tc>
        <w:tc>
          <w:tcPr>
            <w:tcW w:w="2832" w:type="dxa"/>
            <w:textDirection w:val="lrTb"/>
            <w:noWrap/>
          </w:tcPr>
          <w:p>
            <w:pPr>
              <w:spacing w:line="360" w:lineRule="auto"/>
              <w:rPr>
                <w:rFonts w:hint="eastAsia" w:ascii="宋体" w:hAnsi="宋体" w:cs="宋体"/>
                <w:color w:val="000000"/>
                <w:szCs w:val="21"/>
                <w:highlight w:val="none"/>
              </w:rPr>
            </w:pPr>
            <w:r/>
            <w:bookmarkStart w:id="130" w:name="EBb775f2e29c794e2492c1e47de590d6c0"/>
            <w:r/>
            <w:bookmarkEnd w:id="130"/>
            <w:r>
              <w:rPr>
                <w:rFonts w:hint="eastAsia" w:ascii="宋体" w:hAnsi="宋体" w:cs="宋体"/>
                <w:color w:val="000000"/>
                <w:szCs w:val="21"/>
                <w:highlight w:val="none"/>
              </w:rPr>
              <w:t xml:space="preserve">(公章)</w:t>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w:t>
            </w:r>
            <w:r/>
          </w:p>
        </w:tc>
        <w:tc>
          <w:tcPr>
            <w:tcW w:w="2552" w:type="dxa"/>
            <w:textDirection w:val="lrTb"/>
            <w:noWrap/>
          </w:tcPr>
          <w:p>
            <w:pPr>
              <w:spacing w:line="360" w:lineRule="auto"/>
              <w:rPr>
                <w:rFonts w:hint="eastAsia" w:ascii="宋体" w:hAnsi="宋体" w:cs="宋体"/>
                <w:color w:val="000000"/>
                <w:szCs w:val="21"/>
                <w:highlight w:val="none"/>
              </w:rPr>
            </w:pPr>
            <w:r/>
            <w:bookmarkStart w:id="131" w:name="EB48c7d90b908c4643ba74c7a3e0f47880"/>
            <w:r/>
            <w:bookmarkEnd w:id="131"/>
            <w:r>
              <w:rPr>
                <w:rFonts w:hint="eastAsia" w:ascii="宋体" w:hAnsi="宋体" w:cs="宋体"/>
                <w:color w:val="000000"/>
                <w:szCs w:val="21"/>
                <w:highlight w:val="none"/>
              </w:rPr>
              <w:t xml:space="preserve">(签字）</w:t>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w:t>
            </w:r>
            <w:r/>
          </w:p>
        </w:tc>
        <w:tc>
          <w:tcPr>
            <w:tcW w:w="2832" w:type="dxa"/>
            <w:textDirection w:val="lrTb"/>
            <w:noWrap/>
          </w:tcPr>
          <w:p>
            <w:pPr>
              <w:spacing w:line="360" w:lineRule="auto"/>
              <w:rPr>
                <w:rFonts w:hint="eastAsia" w:ascii="宋体" w:hAnsi="宋体" w:cs="宋体"/>
                <w:color w:val="000000"/>
                <w:szCs w:val="21"/>
                <w:highlight w:val="none"/>
              </w:rPr>
            </w:pPr>
            <w:r/>
            <w:bookmarkStart w:id="132" w:name="EBc1f624df04044e6eac47e0765b946017"/>
            <w:r/>
            <w:bookmarkEnd w:id="132"/>
            <w:r>
              <w:rPr>
                <w:rFonts w:hint="eastAsia" w:ascii="宋体" w:hAnsi="宋体" w:cs="宋体"/>
                <w:color w:val="000000"/>
                <w:szCs w:val="21"/>
                <w:highlight w:val="none"/>
              </w:rPr>
              <w:t xml:space="preserve">(签字)</w:t>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w:t>
            </w:r>
            <w:r/>
          </w:p>
        </w:tc>
        <w:tc>
          <w:tcPr>
            <w:tcW w:w="2552" w:type="dxa"/>
            <w:textDirection w:val="lrTb"/>
            <w:noWrap/>
          </w:tcPr>
          <w:p>
            <w:pPr>
              <w:spacing w:line="360" w:lineRule="auto"/>
              <w:rPr>
                <w:rFonts w:hint="eastAsia" w:ascii="宋体" w:hAnsi="宋体" w:cs="宋体"/>
                <w:color w:val="000000"/>
                <w:szCs w:val="21"/>
                <w:highlight w:val="none"/>
              </w:rPr>
            </w:pPr>
            <w:r/>
            <w:bookmarkStart w:id="133" w:name="EBf27bdadf736246b1b3f3eecb89fc1837"/>
            <w:r/>
            <w:bookmarkEnd w:id="133"/>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w:t>
            </w:r>
            <w:r/>
          </w:p>
        </w:tc>
        <w:tc>
          <w:tcPr>
            <w:tcW w:w="2832" w:type="dxa"/>
            <w:textDirection w:val="lrTb"/>
            <w:noWrap/>
          </w:tcPr>
          <w:p>
            <w:pPr>
              <w:spacing w:line="360" w:lineRule="auto"/>
              <w:rPr>
                <w:rFonts w:hint="eastAsia" w:ascii="宋体" w:hAnsi="宋体" w:cs="宋体"/>
                <w:color w:val="000000"/>
                <w:szCs w:val="21"/>
                <w:highlight w:val="none"/>
              </w:rPr>
            </w:pPr>
            <w:r/>
            <w:bookmarkStart w:id="134" w:name="EBb70931743c23447fbed316c3b02cc534"/>
            <w:r/>
            <w:bookmarkEnd w:id="134"/>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p>
        </w:tc>
        <w:tc>
          <w:tcPr>
            <w:tcW w:w="2552" w:type="dxa"/>
            <w:textDirection w:val="lrTb"/>
            <w:noWrap/>
          </w:tcPr>
          <w:p>
            <w:pPr>
              <w:spacing w:line="360" w:lineRule="auto"/>
              <w:rPr>
                <w:rFonts w:hint="eastAsia" w:ascii="宋体" w:hAnsi="宋体" w:cs="宋体"/>
                <w:color w:val="000000"/>
                <w:szCs w:val="21"/>
                <w:highlight w:val="none"/>
              </w:rPr>
            </w:pPr>
            <w:r/>
            <w:bookmarkStart w:id="135" w:name="EBee6cb94c60094a6abdf92857f3f2df28"/>
            <w:r/>
            <w:bookmarkEnd w:id="135"/>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p>
        </w:tc>
        <w:tc>
          <w:tcPr>
            <w:tcW w:w="2832" w:type="dxa"/>
            <w:textDirection w:val="lrTb"/>
            <w:noWrap/>
          </w:tcPr>
          <w:p>
            <w:pPr>
              <w:spacing w:line="360" w:lineRule="auto"/>
              <w:rPr>
                <w:rFonts w:hint="eastAsia" w:ascii="宋体" w:hAnsi="宋体" w:cs="宋体"/>
                <w:color w:val="000000"/>
                <w:szCs w:val="21"/>
                <w:highlight w:val="none"/>
              </w:rPr>
            </w:pPr>
            <w:r/>
            <w:bookmarkStart w:id="136" w:name="EB97c2473190b842dcb7d04fbe799559a3"/>
            <w:r/>
            <w:bookmarkEnd w:id="136"/>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2552" w:type="dxa"/>
            <w:textDirection w:val="lrTb"/>
            <w:noWrap/>
          </w:tcPr>
          <w:p>
            <w:pPr>
              <w:spacing w:line="360" w:lineRule="auto"/>
              <w:rPr>
                <w:rFonts w:hint="eastAsia" w:ascii="宋体" w:hAnsi="宋体" w:cs="宋体"/>
                <w:color w:val="000000"/>
                <w:szCs w:val="21"/>
                <w:highlight w:val="none"/>
              </w:rPr>
            </w:pPr>
            <w:r/>
            <w:bookmarkStart w:id="137" w:name="EB5dda9293b78345699fbbeaded64d82c2"/>
            <w:r/>
            <w:bookmarkEnd w:id="137"/>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2832" w:type="dxa"/>
            <w:textDirection w:val="lrTb"/>
            <w:noWrap/>
          </w:tcPr>
          <w:p>
            <w:pPr>
              <w:spacing w:line="360" w:lineRule="auto"/>
              <w:rPr>
                <w:rFonts w:hint="eastAsia" w:ascii="宋体" w:hAnsi="宋体" w:cs="宋体"/>
                <w:color w:val="000000"/>
                <w:szCs w:val="21"/>
                <w:highlight w:val="none"/>
              </w:rPr>
            </w:pPr>
            <w:r/>
            <w:bookmarkStart w:id="138" w:name="EB1dbb0bf4342e4bf3ac2d1ead4fa12268"/>
            <w:r/>
            <w:bookmarkEnd w:id="138"/>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p>
        </w:tc>
        <w:tc>
          <w:tcPr>
            <w:tcW w:w="2552" w:type="dxa"/>
            <w:textDirection w:val="lrTb"/>
            <w:noWrap/>
          </w:tcPr>
          <w:p>
            <w:pPr>
              <w:spacing w:line="360" w:lineRule="auto"/>
              <w:rPr>
                <w:rFonts w:hint="eastAsia" w:ascii="宋体" w:hAnsi="宋体" w:cs="宋体"/>
                <w:color w:val="000000"/>
                <w:szCs w:val="21"/>
                <w:highlight w:val="none"/>
              </w:rPr>
            </w:pPr>
            <w:r/>
            <w:bookmarkStart w:id="139" w:name="EB6aec6e810e5c437a9eef65ab20e1041f"/>
            <w:r/>
            <w:bookmarkEnd w:id="139"/>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p>
        </w:tc>
        <w:tc>
          <w:tcPr>
            <w:tcW w:w="2832" w:type="dxa"/>
            <w:textDirection w:val="lrTb"/>
            <w:noWrap/>
          </w:tcPr>
          <w:p>
            <w:pPr>
              <w:spacing w:line="360" w:lineRule="auto"/>
              <w:rPr>
                <w:rFonts w:hint="eastAsia" w:ascii="宋体" w:hAnsi="宋体" w:cs="宋体"/>
                <w:color w:val="000000"/>
                <w:szCs w:val="21"/>
                <w:highlight w:val="none"/>
              </w:rPr>
            </w:pPr>
            <w:r/>
            <w:bookmarkStart w:id="140" w:name="EB966dff860bea450294a24af8b4b7723d"/>
            <w:r/>
            <w:bookmarkEnd w:id="140"/>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w:t>
            </w:r>
            <w:r/>
          </w:p>
        </w:tc>
        <w:tc>
          <w:tcPr>
            <w:tcW w:w="2552" w:type="dxa"/>
            <w:textDirection w:val="lrTb"/>
            <w:noWrap/>
          </w:tcPr>
          <w:p>
            <w:pPr>
              <w:spacing w:line="360" w:lineRule="auto"/>
              <w:rPr>
                <w:rFonts w:hint="eastAsia" w:ascii="宋体" w:hAnsi="宋体" w:cs="宋体"/>
                <w:color w:val="000000"/>
                <w:szCs w:val="21"/>
                <w:highlight w:val="none"/>
              </w:rPr>
            </w:pPr>
            <w:r/>
            <w:bookmarkStart w:id="141" w:name="EB9657c8fcf9f04798acf263c031273408"/>
            <w:r/>
            <w:bookmarkEnd w:id="141"/>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w:t>
            </w:r>
            <w:r/>
          </w:p>
        </w:tc>
        <w:tc>
          <w:tcPr>
            <w:tcW w:w="2832" w:type="dxa"/>
            <w:textDirection w:val="lrTb"/>
            <w:noWrap/>
          </w:tcPr>
          <w:p>
            <w:pPr>
              <w:spacing w:line="360" w:lineRule="auto"/>
              <w:rPr>
                <w:rFonts w:hint="eastAsia" w:ascii="宋体" w:hAnsi="宋体" w:cs="宋体"/>
                <w:color w:val="000000"/>
                <w:szCs w:val="21"/>
                <w:highlight w:val="none"/>
              </w:rPr>
            </w:pPr>
            <w:r/>
            <w:bookmarkStart w:id="142" w:name="EB7f8d7daff2e24d22a4f78f5523f2a69c"/>
            <w:r/>
            <w:bookmarkEnd w:id="142"/>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p>
        </w:tc>
        <w:tc>
          <w:tcPr>
            <w:tcW w:w="2552" w:type="dxa"/>
            <w:textDirection w:val="lrTb"/>
            <w:noWrap/>
          </w:tcPr>
          <w:p>
            <w:pPr>
              <w:spacing w:line="360" w:lineRule="auto"/>
              <w:rPr>
                <w:rFonts w:hint="eastAsia" w:ascii="宋体" w:hAnsi="宋体" w:cs="宋体"/>
                <w:color w:val="000000"/>
                <w:szCs w:val="21"/>
                <w:highlight w:val="none"/>
              </w:rPr>
            </w:pPr>
            <w:r/>
            <w:bookmarkStart w:id="143" w:name="EB988ffcef069a4f7daac0b47078cf1739"/>
            <w:r/>
            <w:bookmarkEnd w:id="143"/>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p>
        </w:tc>
        <w:tc>
          <w:tcPr>
            <w:tcW w:w="2832" w:type="dxa"/>
            <w:textDirection w:val="lrTb"/>
            <w:noWrap/>
          </w:tcPr>
          <w:p>
            <w:pPr>
              <w:spacing w:line="360" w:lineRule="auto"/>
              <w:rPr>
                <w:rFonts w:hint="eastAsia" w:ascii="宋体" w:hAnsi="宋体" w:cs="宋体"/>
                <w:color w:val="000000"/>
                <w:szCs w:val="21"/>
                <w:highlight w:val="none"/>
              </w:rPr>
            </w:pPr>
            <w:r/>
            <w:bookmarkStart w:id="144" w:name="EB946875a6cddd4fda82f655c82ab43e68"/>
            <w:r/>
            <w:bookmarkEnd w:id="144"/>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p>
        </w:tc>
        <w:tc>
          <w:tcPr>
            <w:tcW w:w="2552" w:type="dxa"/>
            <w:textDirection w:val="lrTb"/>
            <w:noWrap/>
          </w:tcPr>
          <w:p>
            <w:pPr>
              <w:spacing w:line="360" w:lineRule="auto"/>
              <w:rPr>
                <w:rFonts w:hint="eastAsia" w:ascii="宋体" w:hAnsi="宋体" w:cs="宋体"/>
                <w:color w:val="000000"/>
                <w:szCs w:val="21"/>
                <w:highlight w:val="none"/>
              </w:rPr>
            </w:pPr>
            <w:r/>
            <w:bookmarkStart w:id="145" w:name="EB5fa623c205094ba2be9067b11a2769d4"/>
            <w:r/>
            <w:bookmarkEnd w:id="145"/>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p>
        </w:tc>
        <w:tc>
          <w:tcPr>
            <w:tcW w:w="2832" w:type="dxa"/>
            <w:textDirection w:val="lrTb"/>
            <w:noWrap/>
          </w:tcPr>
          <w:p>
            <w:pPr>
              <w:spacing w:line="360" w:lineRule="auto"/>
              <w:rPr>
                <w:rFonts w:hint="eastAsia" w:ascii="宋体" w:hAnsi="宋体" w:cs="宋体"/>
                <w:color w:val="000000"/>
                <w:szCs w:val="21"/>
                <w:highlight w:val="none"/>
              </w:rPr>
            </w:pPr>
            <w:r/>
            <w:bookmarkStart w:id="146" w:name="EBd4df92fe6ed94db0b0978eddec38af62"/>
            <w:r/>
            <w:bookmarkEnd w:id="146"/>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p>
        </w:tc>
        <w:tc>
          <w:tcPr>
            <w:tcW w:w="2552" w:type="dxa"/>
            <w:textDirection w:val="lrTb"/>
            <w:noWrap/>
          </w:tcPr>
          <w:p>
            <w:pPr>
              <w:spacing w:line="360" w:lineRule="auto"/>
              <w:rPr>
                <w:rFonts w:hint="eastAsia" w:ascii="宋体" w:hAnsi="宋体" w:cs="宋体"/>
                <w:color w:val="000000"/>
                <w:szCs w:val="21"/>
                <w:highlight w:val="none"/>
              </w:rPr>
            </w:pPr>
            <w:r/>
            <w:bookmarkStart w:id="147" w:name="EB0eb1cf704ddc46e8a650370b8028c4ca"/>
            <w:r/>
            <w:bookmarkEnd w:id="147"/>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p>
        </w:tc>
        <w:tc>
          <w:tcPr>
            <w:tcW w:w="2832" w:type="dxa"/>
            <w:textDirection w:val="lrTb"/>
            <w:noWrap/>
          </w:tcPr>
          <w:p>
            <w:pPr>
              <w:spacing w:line="360" w:lineRule="auto"/>
              <w:rPr>
                <w:rFonts w:hint="eastAsia" w:ascii="宋体" w:hAnsi="宋体" w:cs="宋体"/>
                <w:color w:val="000000"/>
                <w:szCs w:val="21"/>
                <w:highlight w:val="none"/>
              </w:rPr>
            </w:pPr>
            <w:r/>
            <w:bookmarkStart w:id="148" w:name="EBcc901d689b6c400ba0449c926a9ecf3e"/>
            <w:r/>
            <w:bookmarkEnd w:id="148"/>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p>
        </w:tc>
        <w:tc>
          <w:tcPr>
            <w:tcW w:w="2552" w:type="dxa"/>
            <w:textDirection w:val="lrTb"/>
            <w:noWrap/>
          </w:tcPr>
          <w:p>
            <w:pPr>
              <w:spacing w:line="360" w:lineRule="auto"/>
              <w:rPr>
                <w:rFonts w:hint="eastAsia" w:ascii="宋体" w:hAnsi="宋体" w:cs="宋体"/>
                <w:color w:val="000000"/>
                <w:szCs w:val="21"/>
                <w:highlight w:val="none"/>
              </w:rPr>
            </w:pPr>
            <w:r/>
            <w:bookmarkStart w:id="149" w:name="EB809d5f0f744b41caa30d1eff0d5c3054"/>
            <w:r/>
            <w:bookmarkEnd w:id="149"/>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p>
        </w:tc>
        <w:tc>
          <w:tcPr>
            <w:tcW w:w="2832" w:type="dxa"/>
            <w:textDirection w:val="lrTb"/>
            <w:noWrap/>
          </w:tcPr>
          <w:p>
            <w:pPr>
              <w:spacing w:line="360" w:lineRule="auto"/>
              <w:rPr>
                <w:rFonts w:hint="eastAsia" w:ascii="宋体" w:hAnsi="宋体" w:cs="宋体"/>
                <w:color w:val="000000"/>
                <w:szCs w:val="21"/>
                <w:highlight w:val="none"/>
              </w:rPr>
            </w:pPr>
            <w:r/>
            <w:bookmarkStart w:id="150" w:name="EB50b946c9b87f411fa4188599a26f068b"/>
            <w:r/>
            <w:bookmarkEnd w:id="150"/>
            <w:r/>
            <w:r/>
          </w:p>
        </w:tc>
      </w:tr>
      <w:tr>
        <w:trPr/>
        <w:tc>
          <w:tcPr>
            <w:tcW w:w="1809"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账号：</w:t>
            </w:r>
            <w:r/>
          </w:p>
        </w:tc>
        <w:tc>
          <w:tcPr>
            <w:tcW w:w="2552" w:type="dxa"/>
            <w:textDirection w:val="lrTb"/>
            <w:noWrap/>
          </w:tcPr>
          <w:p>
            <w:pPr>
              <w:spacing w:line="360" w:lineRule="auto"/>
              <w:rPr>
                <w:rFonts w:hint="eastAsia" w:ascii="宋体" w:hAnsi="宋体" w:cs="宋体"/>
                <w:color w:val="000000"/>
                <w:szCs w:val="21"/>
                <w:highlight w:val="none"/>
              </w:rPr>
            </w:pPr>
            <w:r/>
            <w:bookmarkStart w:id="151" w:name="EBb21b65527568482b8a4602f2d2378d67"/>
            <w:r/>
            <w:bookmarkEnd w:id="151"/>
            <w:r/>
            <w:r/>
          </w:p>
        </w:tc>
        <w:tc>
          <w:tcPr>
            <w:tcW w:w="1843"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账号：</w:t>
            </w:r>
            <w:r/>
          </w:p>
        </w:tc>
        <w:tc>
          <w:tcPr>
            <w:tcW w:w="2832" w:type="dxa"/>
            <w:textDirection w:val="lrTb"/>
            <w:noWrap/>
          </w:tcPr>
          <w:p>
            <w:pPr>
              <w:spacing w:line="360" w:lineRule="auto"/>
              <w:rPr>
                <w:rFonts w:hint="eastAsia" w:ascii="宋体" w:hAnsi="宋体" w:cs="宋体"/>
                <w:color w:val="000000"/>
                <w:szCs w:val="21"/>
                <w:highlight w:val="none"/>
              </w:rPr>
            </w:pPr>
            <w:r/>
            <w:bookmarkStart w:id="152" w:name="EBe5efaad67daf439397257b2bf3f6a675"/>
            <w:r/>
            <w:bookmarkEnd w:id="152"/>
            <w:r/>
            <w:r/>
          </w:p>
        </w:tc>
      </w:tr>
    </w:tbl>
    <w:p>
      <w:pP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rPr>
          <w:rFonts w:hint="eastAsia" w:ascii="宋体" w:hAnsi="宋体" w:cs="宋体"/>
          <w:highlight w:val="none"/>
        </w:rPr>
      </w:pPr>
      <w:r/>
      <w:bookmarkStart w:id="153" w:name="EB54a43b5ff39b4bddba88058dcde9dba2"/>
      <w:r/>
      <w:bookmarkEnd w:id="153"/>
      <w:r/>
      <w:r/>
    </w:p>
    <w:p>
      <w:pP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rFonts w:hint="eastAsia" w:ascii="宋体" w:hAnsi="宋体" w:cs="宋体"/>
          <w:highlight w:val="none"/>
        </w:rPr>
      </w:pPr>
      <w:r/>
      <w:bookmarkStart w:id="154" w:name="EBa3cdf48e21c34d598f24c3ecb4c9ad92"/>
      <w:r/>
      <w:bookmarkEnd w:id="154"/>
      <w:r/>
      <w:bookmarkStart w:id="155" w:name="EB2f8b8ac26dae449a970e9a63bca3a7dd"/>
      <w:r/>
      <w:bookmarkEnd w:id="155"/>
      <w:r>
        <w:rPr>
          <w:rFonts w:hint="eastAsia" w:ascii="宋体" w:hAnsi="宋体" w:cs="宋体"/>
          <w:highlight w:val="none"/>
        </w:rPr>
        <w:br w:type="page" w:clear="all"/>
      </w:r>
      <w:r/>
    </w:p>
    <w:p>
      <w:pPr>
        <w:rPr>
          <w:rFonts w:hint="eastAsia" w:ascii="宋体" w:hAnsi="宋体" w:cs="宋体"/>
          <w:highlight w:val="none"/>
        </w:rPr>
      </w:pPr>
      <w:r>
        <w:rPr>
          <w:rFonts w:hint="eastAsia" w:ascii="宋体" w:hAnsi="宋体" w:cs="宋体"/>
          <w:highlight w:val="none"/>
        </w:rPr>
      </w:r>
      <w:r/>
    </w:p>
    <w:p>
      <w:pPr>
        <w:jc w:val="center"/>
        <w:keepLines/>
        <w:keepNext/>
        <w:spacing w:before="260" w:after="260" w:line="412" w:lineRule="auto"/>
        <w:rPr>
          <w:rFonts w:hint="eastAsia" w:ascii="宋体" w:hAnsi="宋体" w:cs="宋体"/>
          <w:b/>
          <w:szCs w:val="21"/>
          <w:highlight w:val="none"/>
          <w:lang w:bidi="mn-Mong-CN"/>
        </w:rPr>
        <w:outlineLvl w:val="2"/>
      </w:pPr>
      <w:r/>
      <w:bookmarkStart w:id="156" w:name="_Toc170305724"/>
      <w:r>
        <w:rPr>
          <w:rFonts w:hint="eastAsia" w:ascii="宋体" w:hAnsi="宋体" w:cs="宋体"/>
          <w:b/>
          <w:szCs w:val="21"/>
          <w:highlight w:val="none"/>
          <w:lang w:bidi="mn-Mong-CN"/>
        </w:rPr>
        <w:t xml:space="preserve">第二部分 通用合同条款</w:t>
      </w:r>
      <w:bookmarkEnd w:id="156"/>
      <w:r/>
      <w:r/>
    </w:p>
    <w:p>
      <w:pPr>
        <w:ind w:firstLine="1676"/>
        <w:jc w:val="left"/>
        <w:spacing w:line="360" w:lineRule="auto"/>
        <w:rPr>
          <w:rFonts w:hint="eastAsia" w:ascii="宋体" w:hAnsi="宋体" w:cs="宋体"/>
          <w:color w:val="000000"/>
          <w:szCs w:val="21"/>
          <w:highlight w:val="none"/>
        </w:rPr>
      </w:pPr>
      <w:r>
        <w:rPr>
          <w:rFonts w:hint="eastAsia" w:ascii="宋体" w:hAnsi="宋体" w:cs="宋体"/>
          <w:b/>
          <w:szCs w:val="21"/>
          <w:highlight w:val="none"/>
        </w:rPr>
        <w:t xml:space="preserve">采用《建设工程施工合同（示范文本）》（GF—2017—0201）</w:t>
      </w:r>
      <w:r/>
    </w:p>
    <w:p>
      <w:pPr>
        <w:rPr>
          <w:rFonts w:hint="eastAsia" w:ascii="宋体" w:hAnsi="宋体" w:cs="宋体"/>
          <w:color w:val="000080"/>
          <w:sz w:val="20"/>
          <w:highlight w:val="none"/>
        </w:rPr>
      </w:pPr>
      <w:r/>
      <w:bookmarkStart w:id="157" w:name="EBdfe6ab7c775a40a98b6d0238eb2e0604"/>
      <w:r/>
      <w:bookmarkEnd w:id="157"/>
      <w:r/>
      <w:bookmarkStart w:id="158" w:name="EBcdb0cecb76eb48ad9ee61fdccb93fea1"/>
      <w:r/>
      <w:bookmarkEnd w:id="158"/>
      <w:r/>
      <w:r/>
    </w:p>
    <w:p>
      <w:pPr>
        <w:rPr>
          <w:rFonts w:hint="eastAsia" w:ascii="宋体" w:hAnsi="宋体" w:cs="宋体"/>
          <w:highlight w:val="none"/>
        </w:rPr>
      </w:pPr>
      <w:r/>
      <w:bookmarkStart w:id="159" w:name="EB71e04fcf960848539d03ef54fbc54337"/>
      <w:r/>
      <w:bookmarkEnd w:id="159"/>
      <w:r/>
      <w:r/>
    </w:p>
    <w:p>
      <w:pPr>
        <w:jc w:val="center"/>
        <w:keepLines/>
        <w:keepNext/>
        <w:spacing w:before="260" w:after="260" w:line="412" w:lineRule="auto"/>
        <w:rPr>
          <w:rFonts w:hint="eastAsia" w:ascii="宋体" w:hAnsi="宋体" w:cs="宋体"/>
          <w:b/>
          <w:szCs w:val="21"/>
          <w:highlight w:val="none"/>
          <w:lang w:bidi="mn-Mong-CN"/>
        </w:rPr>
        <w:outlineLvl w:val="2"/>
      </w:pPr>
      <w:r/>
      <w:bookmarkStart w:id="160" w:name="_Toc170305725"/>
      <w:r>
        <w:rPr>
          <w:rFonts w:hint="eastAsia" w:ascii="宋体" w:hAnsi="宋体" w:cs="宋体"/>
          <w:b/>
          <w:szCs w:val="21"/>
          <w:highlight w:val="none"/>
          <w:lang w:bidi="mn-Mong-CN"/>
        </w:rPr>
        <w:t xml:space="preserve">第三部分 专用合同条款</w:t>
      </w:r>
      <w:bookmarkEnd w:id="160"/>
      <w:r/>
      <w:r/>
    </w:p>
    <w:p>
      <w:pPr>
        <w:ind w:firstLine="422"/>
        <w:rPr>
          <w:rFonts w:hint="eastAsia" w:ascii="宋体" w:hAnsi="宋体" w:cs="宋体"/>
          <w:b/>
          <w:szCs w:val="21"/>
          <w:highlight w:val="none"/>
        </w:rPr>
      </w:pPr>
      <w:r>
        <w:rPr>
          <w:rFonts w:hint="eastAsia" w:ascii="宋体" w:hAnsi="宋体" w:cs="宋体"/>
          <w:b/>
          <w:szCs w:val="21"/>
          <w:highlight w:val="none"/>
        </w:rPr>
        <w:t xml:space="preserve">本专用条款约定的内容如与国家相关法律、法规及政策相抵触，则抵触内容无效，待项目定标后，由招标人与中标人按照国家相关法律、法规及政策另行约定。</w:t>
      </w:r>
      <w:r/>
    </w:p>
    <w:p>
      <w:pPr>
        <w:rPr>
          <w:rFonts w:hint="eastAsia" w:ascii="宋体" w:hAnsi="宋体" w:cs="宋体"/>
          <w:highlight w:val="none"/>
        </w:rPr>
      </w:pPr>
      <w:r>
        <w:rPr>
          <w:rFonts w:hint="eastAsia" w:ascii="宋体" w:hAnsi="宋体" w:cs="宋体"/>
          <w:highlight w:val="none"/>
        </w:rPr>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1. 一般约定</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1.1 词语定义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1.1.1.10其他合同文件包括：</w:t>
      </w:r>
      <w:bookmarkStart w:id="161" w:name="EB7824a48e646e4dceb1ec64d924b42458"/>
      <w:r/>
      <w:bookmarkEnd w:id="161"/>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1.1.2.4监理人：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bookmarkStart w:id="162" w:name="EB2e53f7aaf8c84148b9c433ab24e76286"/>
      <w:r/>
      <w:bookmarkEnd w:id="162"/>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bookmarkStart w:id="163" w:name="EB6e2500e2c9314dfe87e2544f3bbc3ae8"/>
      <w:r/>
      <w:bookmarkEnd w:id="163"/>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bookmarkStart w:id="164" w:name="EBf950159031bc4009aa85eb992c30604c"/>
      <w:r/>
      <w:bookmarkEnd w:id="164"/>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bookmarkStart w:id="165" w:name="EB8fe2f3875cdf455ba469fddaf7ac0a3f"/>
      <w:r/>
      <w:bookmarkEnd w:id="165"/>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bookmarkStart w:id="166" w:name="EBef7db2a549e749aebd1f6977bf07ff0b"/>
      <w:r/>
      <w:bookmarkEnd w:id="166"/>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1.1.2.5 设计人：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bookmarkStart w:id="167" w:name="EBc9b38ba4e0624228987db730ad937158"/>
      <w:r/>
      <w:bookmarkEnd w:id="16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bookmarkStart w:id="168" w:name="EB8aa3e011579f40e5b69997ef06a0f9e4"/>
      <w:r/>
      <w:bookmarkEnd w:id="16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bookmarkStart w:id="169" w:name="EBd5bca760c1e74fbd8c42c0b7e6c84365"/>
      <w:r/>
      <w:bookmarkEnd w:id="169"/>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bookmarkStart w:id="170" w:name="EB73cb63154221440e85c03e8673f77d17"/>
      <w:r/>
      <w:bookmarkEnd w:id="170"/>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bookmarkStart w:id="171" w:name="EBe2252fb1adbc4f8f8c7797b91c23e60c"/>
      <w:r/>
      <w:bookmarkEnd w:id="171"/>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w:t>
      </w:r>
      <w:bookmarkStart w:id="172" w:name="EB8b1000229bcb4675af85ffccb59ba7ca"/>
      <w:r/>
      <w:bookmarkEnd w:id="172"/>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w:t>
      </w:r>
      <w:bookmarkStart w:id="173" w:name="EB7cea897f406d40a8b13abe25195a8067"/>
      <w:r/>
      <w:bookmarkEnd w:id="173"/>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bookmarkStart w:id="174" w:name="EBe8e62205791242f8a17babb2bdbb8631"/>
      <w:r/>
      <w:bookmarkEnd w:id="174"/>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1.3法律</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适用于合同的其他规范性文件：</w:t>
      </w:r>
      <w:bookmarkStart w:id="175" w:name="EB77d2e2b0ca6f45c7a93f33105f3add4a"/>
      <w:r/>
      <w:bookmarkEnd w:id="175"/>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1.4 标准和规范</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  适用于工程的标准规范包括：</w:t>
      </w:r>
      <w:bookmarkStart w:id="176" w:name="EBa87cc2b3da1b4d5f9c798ae74bbbdc8e"/>
      <w:r/>
      <w:bookmarkEnd w:id="176"/>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发包人提供国外标准、规范的名称：</w:t>
      </w:r>
      <w:bookmarkStart w:id="177" w:name="EB5c71151f494c484a8ede35e72ce07128"/>
      <w:r/>
      <w:bookmarkEnd w:id="177"/>
      <w:r>
        <w:rPr>
          <w:rFonts w:hint="eastAsia" w:ascii="宋体" w:hAnsi="宋体" w:cs="宋体"/>
          <w:color w:val="000000"/>
          <w:szCs w:val="21"/>
          <w:highlight w:val="none"/>
        </w:rPr>
        <w:t xml:space="preserve">；</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bookmarkStart w:id="178" w:name="EB3d2b790144664836bd42b02209fb5e64"/>
      <w:r/>
      <w:bookmarkEnd w:id="178"/>
      <w:r>
        <w:rPr>
          <w:rFonts w:hint="eastAsia" w:ascii="宋体" w:hAnsi="宋体" w:cs="宋体"/>
          <w:color w:val="000000"/>
          <w:szCs w:val="21"/>
          <w:highlight w:val="none"/>
        </w:rPr>
        <w:t xml:space="preserve">；</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bookmarkStart w:id="179" w:name="EBca9f7cc82ef644d5832a7c9a6f279d17"/>
      <w:r/>
      <w:bookmarkEnd w:id="179"/>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  发包人对工程的技术标准和功能要求的特殊要求：</w:t>
      </w:r>
      <w:bookmarkStart w:id="180" w:name="EBdff34f9a125742a996731bb32b8bc6eb"/>
      <w:r/>
      <w:bookmarkEnd w:id="180"/>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1.5 合同文件的优先顺序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bookmarkStart w:id="181" w:name="EB3cba480e09e745a0a0d82e04826771f9"/>
      <w:r/>
      <w:bookmarkEnd w:id="181"/>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1.6 图纸和承包人文件</w:t>
      </w:r>
      <w:r>
        <w:rPr>
          <w:rFonts w:hint="eastAsia" w:ascii="宋体" w:hAnsi="宋体" w:cs="宋体"/>
          <w:color w:val="000000"/>
          <w:szCs w:val="21"/>
          <w:highlight w:val="none"/>
        </w:rPr>
        <w:tab/>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图纸的提供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bookmarkStart w:id="182" w:name="EBc44507fe32484ee7b79344e0512362e2"/>
      <w:r/>
      <w:bookmarkEnd w:id="182"/>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bookmarkStart w:id="183" w:name="EBa0944f81754f4a9f86037cb5db47a0c2"/>
      <w:r/>
      <w:bookmarkEnd w:id="183"/>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w:t>
      </w:r>
      <w:bookmarkStart w:id="184" w:name="EBe1c428c18d5a48af97d690dd89954bae"/>
      <w:r/>
      <w:bookmarkEnd w:id="184"/>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1.6.4 承包人文件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bookmarkStart w:id="185" w:name="EB8d734352d39d4c4e86dfdd8e54e5cd53"/>
      <w:r/>
      <w:bookmarkEnd w:id="185"/>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bookmarkStart w:id="186" w:name="EB67f086705e1d400f84267265eb6630f9"/>
      <w:r/>
      <w:bookmarkEnd w:id="186"/>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bookmarkStart w:id="187" w:name="EBcac7ac44a3ea4b60a47c234f74fab519"/>
      <w:r/>
      <w:bookmarkEnd w:id="18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bookmarkStart w:id="188" w:name="EBd9eb8dbbfe52422289cc8396bb051631"/>
      <w:r/>
      <w:bookmarkEnd w:id="18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bookmarkStart w:id="189" w:name="EBb65ce4059dae4363a75506ca4dd3fc39"/>
      <w:r/>
      <w:bookmarkEnd w:id="189"/>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1.6.5 现场图纸准备</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关于现场图纸准备的约定：</w:t>
      </w:r>
      <w:bookmarkStart w:id="190" w:name="EBb28623e362704b0384a8ddb466f0bbb9"/>
      <w:r/>
      <w:bookmarkEnd w:id="190"/>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1.7 联络</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1.7.1发包人和承包人应当在</w:t>
      </w:r>
      <w:bookmarkStart w:id="191" w:name="EB626b6ed3d4fb487ba6e1d6752f32b12b"/>
      <w:r/>
      <w:bookmarkEnd w:id="191"/>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 发包人接收文件的地点：</w:t>
      </w:r>
      <w:bookmarkStart w:id="192" w:name="EB21cea7136c9b4ae9afbc38c79fb882f2"/>
      <w:r/>
      <w:bookmarkEnd w:id="192"/>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发包人指定的接收人为：</w:t>
      </w:r>
      <w:bookmarkStart w:id="193" w:name="EBcbfa4c338f8647e8b0491ad118664a9b"/>
      <w:r/>
      <w:bookmarkEnd w:id="193"/>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承包人接收文件的地点：</w:t>
      </w:r>
      <w:bookmarkStart w:id="194" w:name="EB9a25ab8bfa3f4e6faca37476ece7e313"/>
      <w:r/>
      <w:bookmarkEnd w:id="194"/>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承包人指定的接收人为：</w:t>
      </w:r>
      <w:bookmarkStart w:id="195" w:name="EB1c3d7b7125d24ea191df4decc46a3449"/>
      <w:r/>
      <w:bookmarkEnd w:id="195"/>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监理人接收文件的地点：</w:t>
      </w:r>
      <w:bookmarkStart w:id="196" w:name="EB9cb78c6b46a24c58b1777bbba2de93bc"/>
      <w:r/>
      <w:bookmarkEnd w:id="196"/>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监理人指定的接收人为：</w:t>
      </w:r>
      <w:bookmarkStart w:id="197" w:name="EB72e7ae2e14b847edae4d957deec3b809"/>
      <w:r/>
      <w:bookmarkEnd w:id="197"/>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1.10 交通运输</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1.10.1 出入现场的权利</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关于出入现场的权利的约定：</w:t>
      </w:r>
      <w:bookmarkStart w:id="198" w:name="EBfe401d2fa1794a04a7c0fb1bc2803d57"/>
      <w:r/>
      <w:bookmarkEnd w:id="198"/>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1.10.3 场内交通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关于场外交通和场内交通的边界的约定：</w:t>
      </w:r>
      <w:bookmarkStart w:id="199" w:name="EBd6fac6eb56c849498ecd2c39b514eabf"/>
      <w:r/>
      <w:bookmarkEnd w:id="199"/>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关于发包人向承包人免费提供满足工程施工需要的场内道路和交通设施的约定：</w:t>
      </w:r>
      <w:bookmarkStart w:id="200" w:name="EB717915f56cc847feadab6ef3ddac22cb"/>
      <w:r/>
      <w:bookmarkEnd w:id="200"/>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1.10.4超大件和超重件的运输</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bookmarkStart w:id="201" w:name="EB674d34c17e004a0d97b71f7f9b9a4873"/>
      <w:r/>
      <w:bookmarkEnd w:id="201"/>
      <w:r>
        <w:rPr>
          <w:rFonts w:hint="eastAsia" w:ascii="宋体" w:hAnsi="宋体" w:cs="宋体"/>
          <w:szCs w:val="21"/>
          <w:highlight w:val="none"/>
        </w:rPr>
        <w:t xml:space="preserve">承担。</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1.11 知识产权</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bookmarkStart w:id="202" w:name="EB95a536c2957d405da52dbf481d0ea3ac"/>
      <w:r/>
      <w:bookmarkEnd w:id="202"/>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bookmarkStart w:id="203" w:name="EB041caba0e1b64ab4b8c7af8d390a93cf"/>
      <w:r/>
      <w:bookmarkEnd w:id="203"/>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1.11.2 关于承包人为实施工程所编制文件的著作权的归属：</w:t>
      </w:r>
      <w:bookmarkStart w:id="204" w:name="EB2c620238502f4a79862cf5ce2b8b2b89"/>
      <w:r/>
      <w:bookmarkEnd w:id="204"/>
      <w:r>
        <w:rPr>
          <w:rFonts w:hint="eastAsia" w:ascii="宋体" w:hAnsi="宋体" w:cs="宋体"/>
          <w:color w:val="000000"/>
          <w:szCs w:val="21"/>
          <w:highlight w:val="none"/>
        </w:rPr>
        <w:t xml:space="preserve">。</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bookmarkStart w:id="205" w:name="EB59e5a9394339478f963656b9df38003f"/>
      <w:r/>
      <w:bookmarkEnd w:id="205"/>
      <w:r>
        <w:rPr>
          <w:rFonts w:hint="eastAsia" w:ascii="宋体" w:hAnsi="宋体" w:cs="宋体"/>
          <w:color w:val="000000"/>
          <w:szCs w:val="21"/>
          <w:highlight w:val="none"/>
        </w:rPr>
        <w:t xml:space="preserve">。</w:t>
      </w:r>
      <w:r/>
    </w:p>
    <w:p>
      <w:pPr>
        <w:spacing w:line="360" w:lineRule="auto"/>
        <w:rPr>
          <w:rFonts w:hint="eastAsia" w:ascii="宋体" w:hAnsi="宋体" w:cs="宋体"/>
          <w:highlight w:val="none"/>
        </w:rPr>
      </w:pPr>
      <w:r>
        <w:rPr>
          <w:rFonts w:hint="eastAsia" w:ascii="宋体" w:hAnsi="宋体" w:cs="宋体"/>
          <w:szCs w:val="21"/>
          <w:highlight w:val="none"/>
        </w:rPr>
        <w:t xml:space="preserve">1.11.4 承包人在施工过程中所采用的专利、专有技术、技术秘密的使用费的承担方式：</w:t>
      </w:r>
      <w:bookmarkStart w:id="206" w:name="EB42ec924b55704b30b4df33e65c9d4a78"/>
      <w:r/>
      <w:bookmarkEnd w:id="206"/>
      <w:r>
        <w:rPr>
          <w:rFonts w:hint="eastAsia" w:ascii="宋体" w:hAnsi="宋体" w:cs="宋体"/>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1.13工程量清单错误的修正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出现工程量清单错误时，是否调整合同价格：</w:t>
      </w:r>
      <w:bookmarkStart w:id="207" w:name="EB71efa267889842ef98ef2fda0c918226"/>
      <w:r/>
      <w:bookmarkEnd w:id="20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允许调整合同价格的工程量偏差范围：</w:t>
      </w:r>
      <w:bookmarkStart w:id="208" w:name="EB3d3a2774ab2849379ed985e0a5fcc483"/>
      <w:r/>
      <w:bookmarkEnd w:id="208"/>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2. 发包人</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2.2 发包人代表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发包人代表：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bookmarkStart w:id="209" w:name="EB532a7d0299fa4745b2e5d9eee22b422f"/>
      <w:r/>
      <w:bookmarkEnd w:id="209"/>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bookmarkStart w:id="210" w:name="EB9892685687a14f718db7797cfe128492"/>
      <w:r/>
      <w:bookmarkEnd w:id="210"/>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职务：</w:t>
      </w:r>
      <w:bookmarkStart w:id="211" w:name="EB1e6ee44cb53e400dbd4c39eb3d264c14"/>
      <w:r/>
      <w:bookmarkEnd w:id="211"/>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bookmarkStart w:id="212" w:name="EBa530e604a81f43819a3a5373f07fe4df"/>
      <w:r/>
      <w:bookmarkEnd w:id="212"/>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bookmarkStart w:id="213" w:name="EB8c1ee8466f8e46e98c9fbb1b3f4cc9ea"/>
      <w:r/>
      <w:bookmarkEnd w:id="213"/>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bookmarkStart w:id="214" w:name="EB767b1ab5978a41a7ba785f5700443fae"/>
      <w:r/>
      <w:bookmarkEnd w:id="214"/>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发包人对发包人代表的授权范围如下：</w:t>
      </w:r>
      <w:bookmarkStart w:id="215" w:name="EB1172d8305abe48d5bfc5760b822c5fd9"/>
      <w:r/>
      <w:bookmarkEnd w:id="215"/>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2.4 施工现场、施工条件和基础资料的提供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 提供施工现场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bookmarkStart w:id="216" w:name="EB014067be75a947dbb54bf6174c6a20b7"/>
      <w:r/>
      <w:bookmarkEnd w:id="216"/>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 提供施工条件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关于发包人应负责提供施工所需要的条件，包括：</w:t>
      </w:r>
      <w:r/>
    </w:p>
    <w:p>
      <w:pPr>
        <w:ind w:firstLine="420"/>
        <w:spacing w:line="360" w:lineRule="auto"/>
        <w:rPr>
          <w:rFonts w:hint="eastAsia" w:ascii="宋体" w:hAnsi="宋体" w:cs="宋体"/>
          <w:color w:val="000000"/>
          <w:szCs w:val="21"/>
          <w:highlight w:val="none"/>
          <w:u w:val="single"/>
        </w:rPr>
      </w:pPr>
      <w:r/>
      <w:bookmarkStart w:id="217" w:name="EB393c6d5868d14102aa0ecc4eac49d63f"/>
      <w:r/>
      <w:bookmarkEnd w:id="217"/>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2.5 资金来源证明及支付担保</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发包人提供资金来源证明的期限要求：</w:t>
      </w:r>
      <w:bookmarkStart w:id="218" w:name="EB77dc1bb875144cb9b44399302b955e77"/>
      <w:r/>
      <w:bookmarkEnd w:id="21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发包人是否提供支付担保：</w:t>
      </w:r>
      <w:bookmarkStart w:id="219" w:name="EB925ca3d1fb9c42b9952d13701f9aa57d"/>
      <w:r/>
      <w:bookmarkEnd w:id="219"/>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发包人提供支付担保的形式：</w:t>
      </w:r>
      <w:bookmarkStart w:id="220" w:name="EB2d1de9fba1654608aeffc4d77981e03f"/>
      <w:r/>
      <w:bookmarkEnd w:id="220"/>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3. 承包人</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3.1 承包人的一般义务</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（9）承包人提交的竣工资料的内容：</w:t>
      </w:r>
      <w:bookmarkStart w:id="221" w:name="EBe0360b0829ac49e681ed00bde7588491"/>
      <w:r/>
      <w:bookmarkEnd w:id="221"/>
      <w:r>
        <w:rPr>
          <w:rFonts w:hint="eastAsia" w:ascii="宋体" w:hAnsi="宋体" w:cs="宋体"/>
          <w:color w:val="000000"/>
          <w:szCs w:val="21"/>
          <w:highlight w:val="none"/>
        </w:rPr>
        <w:t xml:space="preserve">。</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bookmarkStart w:id="222" w:name="EB7c763010b8f846b5bfbf63317d9ca1d5"/>
      <w:r/>
      <w:bookmarkEnd w:id="222"/>
      <w:r>
        <w:rPr>
          <w:rFonts w:hint="eastAsia" w:ascii="宋体" w:hAnsi="宋体" w:cs="宋体"/>
          <w:color w:val="000000"/>
          <w:szCs w:val="21"/>
          <w:highlight w:val="none"/>
        </w:rPr>
        <w:t xml:space="preserve">。</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bookmarkStart w:id="223" w:name="EBa329c26310fd4cef96fcfb2c1dd01dfa"/>
      <w:r/>
      <w:bookmarkEnd w:id="223"/>
      <w:r>
        <w:rPr>
          <w:rFonts w:hint="eastAsia" w:ascii="宋体" w:hAnsi="宋体" w:cs="宋体"/>
          <w:color w:val="000000"/>
          <w:szCs w:val="21"/>
          <w:highlight w:val="none"/>
        </w:rPr>
        <w:t xml:space="preserve">。</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承包人提交的竣工资料移交时间：</w:t>
      </w:r>
      <w:bookmarkStart w:id="224" w:name="EB4451abd14720437dbc3258d25d7a4113"/>
      <w:r/>
      <w:bookmarkEnd w:id="224"/>
      <w:r>
        <w:rPr>
          <w:rFonts w:hint="eastAsia" w:ascii="宋体" w:hAnsi="宋体" w:cs="宋体"/>
          <w:color w:val="000000"/>
          <w:szCs w:val="21"/>
          <w:highlight w:val="none"/>
        </w:rPr>
        <w:t xml:space="preserve">。</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bookmarkStart w:id="225" w:name="EB43004b4039c64daf92ecfa1dc1ebdd1d"/>
      <w:r/>
      <w:bookmarkEnd w:id="225"/>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（10）承包人应履行的其他义务：</w:t>
      </w:r>
      <w:bookmarkStart w:id="226" w:name="EBddb47760ec7b4e4ab56cba79aa1890a0"/>
      <w:r/>
      <w:bookmarkEnd w:id="226"/>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3.2 项目经理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 项目经理：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bookmarkStart w:id="227" w:name="EB5bb50edab5204af3b3f054b2c1109d55"/>
      <w:r/>
      <w:bookmarkEnd w:id="22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bookmarkStart w:id="228" w:name="EB490d47343c4c4beb85b44a53ac3961a0"/>
      <w:r/>
      <w:bookmarkEnd w:id="22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建造师执业资格等级：</w:t>
      </w:r>
      <w:bookmarkStart w:id="229" w:name="EBe8c4bfc0e0714271bbe0303616eb5c51"/>
      <w:r/>
      <w:bookmarkEnd w:id="229"/>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建造师注册证书号：</w:t>
      </w:r>
      <w:bookmarkStart w:id="230" w:name="EBfccf8a487c184de4983c51691bfed087"/>
      <w:r/>
      <w:bookmarkEnd w:id="230"/>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建造师执业印章号：</w:t>
      </w:r>
      <w:bookmarkStart w:id="231" w:name="EB6f29a828adff4f249580d4419a998ce1"/>
      <w:r/>
      <w:bookmarkEnd w:id="231"/>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安全生产考核合格证书号：</w:t>
      </w:r>
      <w:bookmarkStart w:id="232" w:name="EB59ae3f5004fa4784baa024bd54e1e41c"/>
      <w:r/>
      <w:bookmarkEnd w:id="232"/>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bookmarkStart w:id="233" w:name="EB183a51b3a3bf4e6282b169352e320fa4"/>
      <w:r/>
      <w:bookmarkEnd w:id="233"/>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bookmarkStart w:id="234" w:name="EB0fb3d9c139a44666922c2b69f367ea13"/>
      <w:r/>
      <w:bookmarkEnd w:id="234"/>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bookmarkStart w:id="235" w:name="EB7e05c994ccd24d8fa844ad5264a79281"/>
      <w:r/>
      <w:bookmarkEnd w:id="235"/>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承包人对项目经理的授权范围如下：</w:t>
      </w:r>
      <w:bookmarkStart w:id="236" w:name="EB91ae455537c843e6aa2711a1d68d29f6"/>
      <w:r/>
      <w:bookmarkEnd w:id="236"/>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关于项目经理每月在施工现场的时间要求：</w:t>
      </w:r>
      <w:bookmarkStart w:id="237" w:name="EBeee018cd35ef43d990a672658778b19e"/>
      <w:r/>
      <w:bookmarkEnd w:id="23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承包人未提交劳动合同，以及没有为项目经理缴纳社会保险证明的违约责任：</w:t>
      </w:r>
      <w:bookmarkStart w:id="238" w:name="EB1455796331c54bb88555685a000960d4"/>
      <w:r/>
      <w:bookmarkEnd w:id="23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项目经理未经批准，擅自离开施工现场的违约责任：</w:t>
      </w:r>
      <w:bookmarkStart w:id="239" w:name="EB14bc8176bf6644c4add527302193c651"/>
      <w:r/>
      <w:bookmarkEnd w:id="239"/>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 承包人擅自更换项目经理的违约责任：</w:t>
      </w:r>
      <w:bookmarkStart w:id="240" w:name="EBe45b79f8a8a147b2a576cac9665fc30d"/>
      <w:r/>
      <w:bookmarkEnd w:id="240"/>
      <w:r>
        <w:rPr>
          <w:rFonts w:hint="eastAsia" w:ascii="宋体" w:hAnsi="宋体" w:cs="宋体"/>
          <w:color w:val="000000"/>
          <w:szCs w:val="21"/>
          <w:highlight w:val="none"/>
        </w:rPr>
        <w:t xml:space="preserve">。</w:t>
      </w:r>
      <w:r/>
    </w:p>
    <w:p>
      <w:pPr>
        <w:spacing w:line="360" w:lineRule="auto"/>
        <w:rPr>
          <w:rFonts w:hint="eastAsia" w:ascii="宋体" w:hAnsi="宋体" w:cs="宋体"/>
          <w:highlight w:val="none"/>
        </w:rPr>
      </w:pPr>
      <w:r>
        <w:rPr>
          <w:rFonts w:hint="eastAsia" w:ascii="宋体" w:hAnsi="宋体" w:cs="宋体"/>
          <w:szCs w:val="21"/>
          <w:highlight w:val="none"/>
        </w:rPr>
        <w:t xml:space="preserve">3.2.4 承包人无正当理由拒绝更换项目经理的违约责任：</w:t>
      </w:r>
      <w:bookmarkStart w:id="241" w:name="EB7288427fef464056936691353ebbd123"/>
      <w:r/>
      <w:bookmarkEnd w:id="241"/>
      <w:r>
        <w:rPr>
          <w:rFonts w:hint="eastAsia" w:ascii="宋体" w:hAnsi="宋体" w:cs="宋体"/>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3.3 承包人人员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 承包人提交项目管理机构及施工现场管理人员安排报告的期限：</w:t>
      </w:r>
      <w:bookmarkStart w:id="242" w:name="EBb1c1a4c35f6b41c7ba7bcbfe618d8e0a"/>
      <w:r/>
      <w:bookmarkEnd w:id="242"/>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3.3.3 承包人无正当理由拒绝撤换主要施工管理人员的违约责任：</w:t>
      </w:r>
      <w:bookmarkStart w:id="243" w:name="EB4993d135e65141fb940bf8a9334bfb71"/>
      <w:r/>
      <w:bookmarkEnd w:id="243"/>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3.3.4 承包人主要施工管理人员离开施工现场的批准要求：</w:t>
      </w:r>
      <w:bookmarkStart w:id="244" w:name="EB90c32d6d8e55438083d1a2ab0e61faa5"/>
      <w:r/>
      <w:bookmarkEnd w:id="244"/>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3.3.5承包人擅自更换主要施工管理人员的违约责任：</w:t>
      </w:r>
      <w:bookmarkStart w:id="245" w:name="EB37539f747b2b45aa8283fd9fb7990478"/>
      <w:r/>
      <w:bookmarkEnd w:id="245"/>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bookmarkStart w:id="246" w:name="EB23d14f3ef71740edbfb5e6fb05e01938"/>
      <w:r/>
      <w:bookmarkEnd w:id="246"/>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3.5 分包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3.5.1 分包的一般约定</w:t>
      </w:r>
      <w:r/>
    </w:p>
    <w:p>
      <w:pPr>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禁止分包的工程包括：</w:t>
      </w:r>
      <w:bookmarkStart w:id="247" w:name="EB96564b48ab694f7c8bec56ad34661eb0"/>
      <w:r/>
      <w:bookmarkEnd w:id="24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u w:val="single"/>
        </w:rPr>
      </w:pPr>
      <w:r>
        <w:rPr>
          <w:rFonts w:hint="eastAsia" w:ascii="宋体" w:hAnsi="宋体" w:cs="宋体"/>
          <w:szCs w:val="21"/>
          <w:highlight w:val="none"/>
        </w:rPr>
        <w:t xml:space="preserve">主体结构、关键性工作的范围：</w:t>
      </w:r>
      <w:bookmarkStart w:id="248" w:name="EBddcddce8724b4ad7a84aeabec9e07558"/>
      <w:r/>
      <w:bookmarkEnd w:id="248"/>
      <w:r>
        <w:rPr>
          <w:rFonts w:hint="eastAsia" w:ascii="宋体" w:hAnsi="宋体" w:cs="宋体"/>
          <w:color w:val="000000"/>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3.5.2分包的确定</w:t>
      </w:r>
      <w:r/>
    </w:p>
    <w:p>
      <w:pPr>
        <w:ind w:firstLine="420"/>
        <w:spacing w:line="360" w:lineRule="auto"/>
        <w:rPr>
          <w:rFonts w:hint="eastAsia" w:ascii="宋体" w:hAnsi="宋体" w:cs="宋体"/>
          <w:color w:val="000000"/>
          <w:szCs w:val="21"/>
          <w:highlight w:val="none"/>
          <w:u w:val="single"/>
        </w:rPr>
      </w:pPr>
      <w:r>
        <w:rPr>
          <w:rFonts w:hint="eastAsia" w:ascii="宋体" w:hAnsi="宋体" w:cs="宋体"/>
          <w:szCs w:val="21"/>
          <w:highlight w:val="none"/>
        </w:rPr>
        <w:t xml:space="preserve">允许分包的专业工程包括：</w:t>
      </w:r>
      <w:bookmarkStart w:id="249" w:name="EB235a9e53098d4a9180c989c3c3dc625f"/>
      <w:r/>
      <w:bookmarkEnd w:id="249"/>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其他关于分包的约定：</w:t>
      </w:r>
      <w:r/>
    </w:p>
    <w:p>
      <w:pPr>
        <w:spacing w:line="360" w:lineRule="auto"/>
        <w:rPr>
          <w:rFonts w:hint="eastAsia" w:ascii="宋体" w:hAnsi="宋体" w:cs="宋体"/>
          <w:szCs w:val="21"/>
          <w:highlight w:val="none"/>
        </w:rPr>
      </w:pPr>
      <w:r/>
      <w:bookmarkStart w:id="250" w:name="EB648c05484edf44b987d781bd53acd4d2"/>
      <w:r>
        <w:rPr>
          <w:rFonts w:hint="eastAsia" w:ascii="宋体" w:hAnsi="宋体" w:cs="宋体"/>
          <w:color w:val="0000ff"/>
          <w:szCs w:val="21"/>
          <w:highlight w:val="none"/>
        </w:rPr>
        <w:t xml:space="preserve">本工程不得</w:t>
      </w:r>
      <w:r>
        <w:rPr>
          <w:rFonts w:hint="eastAsia" w:ascii="宋体" w:hAnsi="宋体" w:cs="宋体"/>
          <w:color w:val="0000ff"/>
          <w:szCs w:val="21"/>
          <w:highlight w:val="none"/>
          <w:lang w:val="en-US" w:eastAsia="zh-CN"/>
        </w:rPr>
        <w:t xml:space="preserve">分包、</w:t>
      </w:r>
      <w:r>
        <w:rPr>
          <w:rFonts w:hint="eastAsia" w:ascii="宋体" w:hAnsi="宋体" w:cs="宋体"/>
          <w:color w:val="0000ff"/>
          <w:szCs w:val="21"/>
          <w:highlight w:val="none"/>
        </w:rPr>
        <w:t xml:space="preserve">转包</w:t>
      </w:r>
      <w:bookmarkEnd w:id="250"/>
      <w:r>
        <w:rPr>
          <w:rFonts w:hint="eastAsia" w:ascii="宋体" w:hAnsi="宋体" w:cs="宋体"/>
          <w:color w:val="000000"/>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3.5.4 分包合同价款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关于分包合同价款支付的约定：</w:t>
      </w:r>
      <w:bookmarkStart w:id="251" w:name="EBa4ba452c72704ccda4781a83be181a74"/>
      <w:r/>
      <w:bookmarkEnd w:id="251"/>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3.6 工程照管与成品、半成品保护</w:t>
      </w:r>
      <w:r/>
    </w:p>
    <w:p>
      <w:pPr>
        <w:ind w:firstLine="420"/>
        <w:spacing w:before="120" w:after="120"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承包人负责照管工程及工程相关的材料、工程设备的起始时间：</w:t>
      </w:r>
      <w:bookmarkStart w:id="252" w:name="EBdd165c1919464cd0b5aa882bfe482a50"/>
      <w:r/>
      <w:bookmarkEnd w:id="252"/>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3.7 履约担保</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承包人是否提供履约担保：</w:t>
      </w:r>
      <w:bookmarkStart w:id="253" w:name="EB273eb4fb51ca476e90261c1e42620adf"/>
      <w:r/>
      <w:bookmarkEnd w:id="253"/>
      <w:r>
        <w:rPr>
          <w:rFonts w:hint="eastAsia" w:ascii="宋体" w:hAnsi="宋体" w:cs="宋体"/>
          <w:color w:val="0000ff"/>
          <w:szCs w:val="21"/>
          <w:highlight w:val="none"/>
        </w:rPr>
        <w:t xml:space="preserve">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承包人提供履约担保的形式、金额及期限的/</w:t>
      </w:r>
      <w:r>
        <w:rPr>
          <w:rFonts w:hint="eastAsia" w:ascii="宋体" w:hAnsi="宋体" w:cs="宋体"/>
          <w:color w:val="ff0000"/>
          <w:szCs w:val="21"/>
          <w:highlight w:val="none"/>
        </w:rPr>
        <w:t xml:space="preserve">。</w:t>
      </w:r>
      <w:bookmarkStart w:id="254" w:name="EB77461b8d24d14d57aef0c5ba1eb2dac7"/>
      <w:r/>
      <w:bookmarkEnd w:id="254"/>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4. 监理人</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4.1监理人的一般规定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关于监理人的监理内容</w:t>
      </w:r>
      <w:bookmarkStart w:id="255" w:name="EB80dcb35eba424728a3877b3155374a38"/>
      <w:r/>
      <w:bookmarkEnd w:id="255"/>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关于监理人的监理权限</w:t>
      </w:r>
      <w:bookmarkStart w:id="256" w:name="EBc88039e858954015add2305399752bca"/>
      <w:r/>
      <w:bookmarkEnd w:id="256"/>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关于监理人在施工现场的办公场所、生活场所的提供和费用承担的约定</w:t>
      </w:r>
      <w:bookmarkStart w:id="257" w:name="EBf6d642cc6bcf40bea7438968b4a4c949"/>
      <w:r/>
      <w:bookmarkEnd w:id="257"/>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4.2 监理人员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总监理工程师：</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bookmarkStart w:id="258" w:name="EB3d72000623354a08a31ae2da120a50c4"/>
      <w:r/>
      <w:bookmarkEnd w:id="25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职务：</w:t>
      </w:r>
      <w:bookmarkStart w:id="259" w:name="EB801565143b6f495484fc10288fce1629"/>
      <w:r/>
      <w:bookmarkEnd w:id="259"/>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监理工程师执业资格证书号：</w:t>
      </w:r>
      <w:bookmarkStart w:id="260" w:name="EB4bbb437b47dd4a5ebb682f85ee576820"/>
      <w:r/>
      <w:bookmarkEnd w:id="260"/>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bookmarkStart w:id="261" w:name="EBebedad41c0a74a489924310ddf39653d"/>
      <w:r/>
      <w:bookmarkEnd w:id="261"/>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bookmarkStart w:id="262" w:name="EBef4d281b43854417abf6b139d77e998d"/>
      <w:r/>
      <w:bookmarkEnd w:id="262"/>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bookmarkStart w:id="263" w:name="EB338bb639291745db8cf5ae7e7bd52445"/>
      <w:r/>
      <w:bookmarkEnd w:id="263"/>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关于监理人的其他约定：</w:t>
      </w:r>
      <w:bookmarkStart w:id="264" w:name="EB05ba2c140bbe4509beaa2a207568453a"/>
      <w:r/>
      <w:bookmarkEnd w:id="264"/>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4.4 商定或确定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在发包人和承包人不能通过协商达成一致意见时，发包人授权监理人对以下事项进行确定：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bookmarkStart w:id="265" w:name="EB3059ac607bd5457a826b2fb3f2b8c6c3"/>
      <w:r/>
      <w:bookmarkEnd w:id="265"/>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bookmarkStart w:id="266" w:name="EBe6482ef5f48d4156af30f25171d9c216"/>
      <w:r/>
      <w:bookmarkEnd w:id="266"/>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bookmarkStart w:id="267" w:name="EB5bf943a9a54d48b08c6dc84710cc2b88"/>
      <w:r/>
      <w:bookmarkEnd w:id="267"/>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5. 工程质量</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5.1 质量要求</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5.1.1 特殊质量标准和要求：</w:t>
      </w:r>
      <w:r/>
    </w:p>
    <w:p>
      <w:pPr>
        <w:ind w:firstLine="525"/>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本工程质量标准要求合格，以国家现行验收规范为依据（建筑工程施工质量验收统一标准GB50300-2013及各专业工程施工质量验收规范）。由工程竣工验收小组验收。</w:t>
      </w:r>
      <w:r/>
    </w:p>
    <w:p>
      <w:pPr>
        <w:ind w:firstLine="525"/>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关于工程奖项的约定：</w:t>
      </w:r>
      <w:bookmarkStart w:id="268" w:name="EB635f7c5b084240c181534c61640b47e7"/>
      <w:r/>
      <w:bookmarkEnd w:id="268"/>
      <w:r>
        <w:rPr>
          <w:rFonts w:hint="eastAsia" w:ascii="宋体" w:hAnsi="宋体" w:cs="宋体"/>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5.3 隐蔽工程检查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5.3.2承包人提前通知监理人隐蔽工程检查的期限的约定：</w:t>
      </w:r>
      <w:bookmarkStart w:id="269" w:name="EB1aa61166ec044fa5a8109ac5aaab919e"/>
      <w:r/>
      <w:bookmarkEnd w:id="269"/>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监理人不能按时进行检查时，应提前</w:t>
      </w:r>
      <w:bookmarkStart w:id="270" w:name="EB12a4f0fa1d324833b65530d60384a028"/>
      <w:r/>
      <w:bookmarkEnd w:id="270"/>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小时提交书面延期要求。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关于延期最长不得超过：</w:t>
      </w:r>
      <w:bookmarkStart w:id="271" w:name="EB5b8c7675c75f4330a9be2b9b7213d6c2"/>
      <w:r/>
      <w:bookmarkEnd w:id="271"/>
      <w:r>
        <w:rPr>
          <w:rFonts w:hint="eastAsia" w:ascii="宋体" w:hAnsi="宋体" w:cs="宋体"/>
          <w:szCs w:val="21"/>
          <w:highlight w:val="none"/>
        </w:rPr>
        <w:t xml:space="preserve">小时。</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6. 安全文明施工与环境保护</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6.1安全文明施工</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6.1.1</w:t>
      </w:r>
      <w:r>
        <w:rPr>
          <w:rFonts w:hint="eastAsia" w:ascii="宋体" w:hAnsi="宋体" w:cs="宋体"/>
          <w:color w:val="000000"/>
          <w:szCs w:val="21"/>
          <w:highlight w:val="none"/>
        </w:rPr>
        <w:t xml:space="preserve">项目安全生产的达标目标及相应事项的约定：</w:t>
      </w:r>
      <w:bookmarkStart w:id="272" w:name="EB6e67bc6c1b0941b7ad85815e60a85933"/>
      <w:r/>
      <w:bookmarkEnd w:id="272"/>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6.1.4 关于治安保卫的特别约定：</w:t>
      </w:r>
      <w:bookmarkStart w:id="273" w:name="EB507c3441b4fd495fbe84449ddcef625a"/>
      <w:r/>
      <w:bookmarkEnd w:id="273"/>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关于编制施工场地治安管理计划的约定：</w:t>
      </w:r>
      <w:bookmarkStart w:id="274" w:name="EB4317f825c212487985149f85449e4373"/>
      <w:r/>
      <w:bookmarkEnd w:id="274"/>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6.1.5 文明施工</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合同当事人对文明施工的要求：</w:t>
      </w:r>
      <w:bookmarkStart w:id="275" w:name="EB3d73b8b4a32d4c4d9fbfb7a1a0825051"/>
      <w:r/>
      <w:bookmarkEnd w:id="275"/>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6.1.6 关于安全文明施工费支付比例和支付期限的约定：</w:t>
      </w:r>
      <w:r/>
    </w:p>
    <w:p>
      <w:pPr>
        <w:keepLines/>
        <w:keepNext/>
        <w:spacing w:before="120" w:after="120" w:line="360" w:lineRule="auto"/>
        <w:rPr>
          <w:rFonts w:hint="eastAsia" w:ascii="宋体" w:hAnsi="宋体" w:cs="宋体"/>
          <w:color w:val="0000ff"/>
          <w:szCs w:val="21"/>
          <w:highlight w:val="none"/>
          <w:lang w:bidi="mn-Mong-CN"/>
        </w:rPr>
        <w:outlineLvl w:val="3"/>
      </w:pPr>
      <w:r>
        <w:rPr>
          <w:rFonts w:hint="eastAsia" w:ascii="宋体" w:hAnsi="宋体" w:cs="宋体"/>
          <w:color w:val="0000ff"/>
          <w:szCs w:val="21"/>
          <w:highlight w:val="none"/>
          <w:lang w:bidi="mn-Mong-CN"/>
        </w:rPr>
        <w:t xml:space="preserve">根据有关政府职能监督部门要求，按比例支付</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7. 工期和进度</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7.1 施工组织设计</w:t>
      </w:r>
      <w:r/>
    </w:p>
    <w:p>
      <w:pPr>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7.1.1 </w:t>
      </w:r>
      <w:r>
        <w:rPr>
          <w:rFonts w:hint="eastAsia" w:ascii="宋体" w:hAnsi="宋体" w:cs="宋体"/>
          <w:color w:val="000000"/>
          <w:szCs w:val="21"/>
          <w:highlight w:val="none"/>
        </w:rPr>
        <w:t xml:space="preserve">合同当事人约定的施工组织设计应包括的其他内容：</w:t>
      </w:r>
      <w:bookmarkStart w:id="276" w:name="EB11bbfed44473470f942908c4c51e081f"/>
      <w:r/>
      <w:bookmarkEnd w:id="276"/>
      <w:r>
        <w:rPr>
          <w:rFonts w:hint="eastAsia" w:ascii="宋体" w:hAnsi="宋体" w:cs="宋体"/>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7.1.2</w:t>
      </w:r>
      <w:r>
        <w:rPr>
          <w:rFonts w:hint="eastAsia" w:ascii="宋体" w:hAnsi="宋体" w:cs="宋体"/>
          <w:color w:val="000000"/>
          <w:szCs w:val="21"/>
          <w:highlight w:val="none"/>
        </w:rPr>
        <w:t xml:space="preserve">施工组织设计的提交和修改</w:t>
      </w:r>
      <w:r/>
    </w:p>
    <w:p>
      <w:pPr>
        <w:ind w:firstLine="525"/>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承包人提交详细施工组织设计的期限的约定：</w:t>
      </w:r>
      <w:bookmarkStart w:id="277" w:name="EBffddc3420bae4e12964a9fe235b8a442"/>
      <w:r/>
      <w:bookmarkEnd w:id="277"/>
      <w:r>
        <w:rPr>
          <w:rFonts w:hint="eastAsia" w:ascii="宋体" w:hAnsi="宋体" w:cs="宋体"/>
          <w:szCs w:val="21"/>
          <w:highlight w:val="none"/>
        </w:rPr>
        <w:t xml:space="preserve">。</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bookmarkStart w:id="278" w:name="EB9f5c9bba0f1c4d9d99b7c8f9bdf6ab32"/>
      <w:r/>
      <w:bookmarkEnd w:id="278"/>
      <w:r>
        <w:rPr>
          <w:rFonts w:hint="eastAsia" w:ascii="宋体" w:hAnsi="宋体" w:cs="宋体"/>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7.2 施工进度计划</w:t>
      </w:r>
      <w:r/>
    </w:p>
    <w:p>
      <w:pPr>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7.2.2 施工进度计划的修订</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收到修订的施工进度计划后3天内</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7.3 开工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7.3.1 开工准备</w:t>
      </w:r>
      <w:r/>
    </w:p>
    <w:p>
      <w:pPr>
        <w:ind w:firstLine="645"/>
        <w:spacing w:line="360" w:lineRule="auto"/>
        <w:rPr>
          <w:rFonts w:hint="eastAsia" w:ascii="宋体" w:hAnsi="宋体" w:cs="宋体"/>
          <w:szCs w:val="21"/>
          <w:highlight w:val="none"/>
          <w:u w:val="single"/>
        </w:rPr>
      </w:pPr>
      <w:r>
        <w:rPr>
          <w:rFonts w:hint="eastAsia" w:ascii="宋体" w:hAnsi="宋体" w:cs="宋体"/>
          <w:color w:val="000000"/>
          <w:szCs w:val="21"/>
          <w:highlight w:val="none"/>
        </w:rPr>
        <w:t xml:space="preserve">关于承包人提交工程开工报审表的期限：</w:t>
      </w:r>
      <w:bookmarkStart w:id="279" w:name="EBd93044158740452a9bb4f9453c428db9"/>
      <w:r/>
      <w:bookmarkEnd w:id="279"/>
      <w:r>
        <w:rPr>
          <w:rFonts w:hint="eastAsia" w:ascii="宋体" w:hAnsi="宋体" w:cs="宋体"/>
          <w:szCs w:val="21"/>
          <w:highlight w:val="none"/>
        </w:rPr>
        <w:t xml:space="preserve">。</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bookmarkStart w:id="280" w:name="EB49d66aa3d8564d79967fc77e177dc48a"/>
      <w:r/>
      <w:bookmarkEnd w:id="280"/>
      <w:r>
        <w:rPr>
          <w:rFonts w:hint="eastAsia" w:ascii="宋体" w:hAnsi="宋体" w:cs="宋体"/>
          <w:szCs w:val="21"/>
          <w:highlight w:val="none"/>
        </w:rPr>
        <w:t xml:space="preserve">。</w:t>
      </w:r>
      <w:r/>
    </w:p>
    <w:p>
      <w:pPr>
        <w:ind w:firstLine="63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关于承包人应完成的其他开工准备工作及期限：</w:t>
      </w:r>
      <w:bookmarkStart w:id="281" w:name="EB0b257a48844c416081d688a3cc2ef3a9"/>
      <w:r/>
      <w:bookmarkEnd w:id="281"/>
      <w:r>
        <w:rPr>
          <w:rFonts w:hint="eastAsia" w:ascii="宋体" w:hAnsi="宋体" w:cs="宋体"/>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7.3.2开工通知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bookmarkStart w:id="282" w:name="EBe09d4b8c7f1548b4b34f90e8b4259001"/>
      <w:r>
        <w:rPr>
          <w:rFonts w:hint="eastAsia" w:ascii="宋体" w:hAnsi="宋体" w:cs="宋体"/>
          <w:color w:val="0000ff"/>
          <w:szCs w:val="21"/>
          <w:highlight w:val="none"/>
        </w:rPr>
        <w:t xml:space="preserve">180</w:t>
      </w:r>
      <w:bookmarkEnd w:id="282"/>
      <w:r>
        <w:rPr>
          <w:rFonts w:hint="eastAsia" w:ascii="宋体" w:hAnsi="宋体" w:cs="宋体"/>
          <w:color w:val="000000"/>
          <w:szCs w:val="21"/>
          <w:highlight w:val="none"/>
        </w:rPr>
        <w:t xml:space="preserve">天内发出开工通知的，承包人有权提出价格调整要求，或者解除合同。</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7.4 测量放线</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7.4.1发包人通过监理人向承包人提供测量基准点、基准线和水准点及其书面资料的期限：</w:t>
      </w:r>
      <w:bookmarkStart w:id="283" w:name="EB2161e5016ae3485d99d622dfea50f8c8"/>
      <w:r/>
      <w:bookmarkEnd w:id="283"/>
      <w:r>
        <w:rPr>
          <w:rFonts w:hint="eastAsia" w:ascii="宋体" w:hAnsi="宋体" w:cs="宋体"/>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7.5 工期延误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7.5.1 因发包人原因导致工期延误</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（7）因发包人原因导致工期延误的其他情形：</w:t>
      </w:r>
      <w:bookmarkStart w:id="284" w:name="EB2d153101c980422d8e15a67f6f8b32cf"/>
      <w:r/>
      <w:bookmarkEnd w:id="284"/>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7.5.2 因承包人原因导致工期延误</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因承包人原因造成工期延误，逾期竣工违约金的计算方法为：</w:t>
      </w:r>
      <w:r/>
    </w:p>
    <w:p>
      <w:pPr>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如逾期竣工，则每延误一天处以2000元违约处罚。</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因承包人原因造成工期延误，逾期竣工违约金的上限：</w:t>
      </w:r>
      <w:bookmarkStart w:id="285" w:name="EB661cc8cb377345b2928324a5e4cc8e9f"/>
      <w:r/>
      <w:bookmarkEnd w:id="285"/>
      <w:r>
        <w:rPr>
          <w:rFonts w:hint="eastAsia" w:ascii="宋体" w:hAnsi="宋体" w:cs="宋体"/>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7.6 不利物质条件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不利物质条件的其他情形和有关约定：</w:t>
      </w:r>
      <w:r/>
    </w:p>
    <w:p>
      <w:pPr>
        <w:spacing w:line="360" w:lineRule="auto"/>
        <w:rPr>
          <w:rFonts w:hint="eastAsia" w:ascii="宋体" w:hAnsi="宋体" w:cs="宋体"/>
          <w:szCs w:val="21"/>
          <w:highlight w:val="none"/>
        </w:rPr>
      </w:pPr>
      <w:r/>
      <w:bookmarkStart w:id="286" w:name="EB35fa5063941641a8be92d6bb8a0fbec5"/>
      <w:r>
        <w:rPr>
          <w:rFonts w:hint="eastAsia" w:ascii="宋体" w:hAnsi="宋体" w:cs="宋体"/>
          <w:color w:val="0000ff"/>
          <w:szCs w:val="21"/>
          <w:highlight w:val="none"/>
        </w:rPr>
        <w:t xml:space="preserve">执行通用条款。</w:t>
      </w:r>
      <w:bookmarkEnd w:id="286"/>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7.7异常恶劣的气候条件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bookmarkStart w:id="287" w:name="EBb7f2d92b33f24a51a688d5e157f561be"/>
      <w:r/>
      <w:bookmarkEnd w:id="287"/>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bookmarkStart w:id="288" w:name="EB86e700eee6744be39d839e599f78f506"/>
      <w:r/>
      <w:bookmarkEnd w:id="288"/>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bookmarkStart w:id="289" w:name="EB975a5b9780494bc39073cd0ea1313252"/>
      <w:r/>
      <w:bookmarkEnd w:id="289"/>
      <w:r>
        <w:rPr>
          <w:rFonts w:hint="eastAsia" w:ascii="宋体" w:hAnsi="宋体" w:cs="宋体"/>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7.9 提前竣工的奖励</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7.9.2提前竣工的奖励：</w:t>
      </w:r>
      <w:bookmarkStart w:id="290" w:name="EBcbbaf52047fd40178ce08851f20c853b"/>
      <w:r/>
      <w:bookmarkEnd w:id="290"/>
      <w:r>
        <w:rPr>
          <w:rFonts w:hint="eastAsia" w:ascii="宋体" w:hAnsi="宋体" w:cs="宋体"/>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8. 材料与设备</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8.4材料与工程设备的保管与使用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8.4.1发包人供应的材料设备的保管费用的承担：</w:t>
      </w:r>
      <w:bookmarkStart w:id="291" w:name="EB1ecccb44378d46ffba4587fa7c454a64"/>
      <w:r/>
      <w:bookmarkEnd w:id="291"/>
      <w:r>
        <w:rPr>
          <w:rFonts w:hint="eastAsia" w:ascii="宋体" w:hAnsi="宋体" w:cs="宋体"/>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8.6 样品</w:t>
      </w:r>
      <w:r/>
    </w:p>
    <w:p>
      <w:pPr>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8.6.1</w:t>
      </w:r>
      <w:r>
        <w:rPr>
          <w:rFonts w:hint="eastAsia" w:ascii="宋体" w:hAnsi="宋体" w:cs="宋体"/>
          <w:color w:val="000000"/>
          <w:szCs w:val="21"/>
          <w:highlight w:val="none"/>
        </w:rPr>
        <w:tab/>
      </w:r>
      <w:r>
        <w:rPr>
          <w:rFonts w:hint="eastAsia" w:ascii="宋体" w:hAnsi="宋体" w:cs="宋体"/>
          <w:color w:val="000000"/>
          <w:szCs w:val="21"/>
          <w:highlight w:val="none"/>
        </w:rPr>
        <w:t xml:space="preserve">样品的报送与封存</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p>
    <w:p>
      <w:pPr>
        <w:spacing w:line="360" w:lineRule="auto"/>
        <w:rPr>
          <w:rFonts w:hint="eastAsia" w:ascii="宋体" w:hAnsi="宋体" w:eastAsia="宋体" w:cs="宋体"/>
          <w:color w:val="0000ff"/>
          <w:szCs w:val="21"/>
          <w:highlight w:val="none"/>
          <w:lang w:val="en-US" w:eastAsia="zh-CN"/>
        </w:rPr>
      </w:pPr>
      <w:r/>
      <w:bookmarkStart w:id="292" w:name="EB3854beee115046429c76b6ef4b00a737"/>
      <w:r>
        <w:rPr>
          <w:rFonts w:hint="eastAsia" w:ascii="宋体" w:hAnsi="宋体" w:cs="宋体"/>
          <w:color w:val="0000ff"/>
          <w:szCs w:val="21"/>
          <w:highlight w:val="none"/>
        </w:rPr>
        <w:t xml:space="preserve">按发包人需求确定</w:t>
      </w:r>
      <w:bookmarkEnd w:id="292"/>
      <w:r>
        <w:rPr>
          <w:rFonts w:hint="eastAsia" w:ascii="宋体" w:hAnsi="宋体" w:cs="宋体"/>
          <w:color w:val="0000ff"/>
          <w:szCs w:val="21"/>
          <w:highlight w:val="none"/>
          <w:lang w:eastAsia="zh-CN"/>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8.8 施工设备和临时设施</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8.8.1 承包人提供的施工设备和临时设施：</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关于修建临时设施费用承担的约定：</w:t>
      </w:r>
      <w:bookmarkStart w:id="293" w:name="EBcfb53d99705d4ddcbe9cf82eb3f5176f"/>
      <w:r/>
      <w:bookmarkEnd w:id="293"/>
      <w:r>
        <w:rPr>
          <w:rFonts w:hint="eastAsia" w:ascii="宋体" w:hAnsi="宋体" w:cs="宋体"/>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9. 试验与检验</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9.1试验设备与试验人员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9.1.2 试验设备</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施工现场需要配置的试验场所：</w:t>
      </w:r>
      <w:bookmarkStart w:id="294" w:name="EB6de8dec9468645f293b40c9cea8279ff"/>
      <w:r/>
      <w:bookmarkEnd w:id="294"/>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施工现场需要配备的试验设备：</w:t>
      </w:r>
      <w:bookmarkStart w:id="295" w:name="EB3d6057a9facd4439a89bd8edb40e7e74"/>
      <w:r/>
      <w:bookmarkEnd w:id="295"/>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施工现场需要具备的其他试验条件：</w:t>
      </w:r>
      <w:bookmarkStart w:id="296" w:name="EB987123ddd58d46ddbd6b62ad71854931"/>
      <w:r/>
      <w:bookmarkEnd w:id="296"/>
      <w:r>
        <w:rPr>
          <w:rFonts w:hint="eastAsia" w:ascii="宋体" w:hAnsi="宋体" w:cs="宋体"/>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9.4 现场工艺试验</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现场工艺试验的有关约定：</w:t>
      </w:r>
      <w:bookmarkStart w:id="297" w:name="EB44fef53c44624042a098c5330712c4dd"/>
      <w:r/>
      <w:bookmarkEnd w:id="297"/>
      <w:r>
        <w:rPr>
          <w:rFonts w:hint="eastAsia" w:ascii="宋体" w:hAnsi="宋体" w:cs="宋体"/>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10. 变更</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10.1变更的范围</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关于变更的范围的约定：</w:t>
      </w:r>
      <w:r/>
    </w:p>
    <w:p>
      <w:pPr>
        <w:spacing w:line="360" w:lineRule="auto"/>
        <w:rPr>
          <w:rFonts w:hint="eastAsia" w:ascii="宋体" w:hAnsi="宋体" w:cs="宋体"/>
          <w:color w:val="0000ff"/>
          <w:szCs w:val="21"/>
          <w:highlight w:val="none"/>
        </w:rPr>
      </w:pPr>
      <w:r/>
      <w:bookmarkStart w:id="298" w:name="EB3e3c391fddf84506a86e88183ca5517f"/>
      <w:r>
        <w:rPr>
          <w:rFonts w:hint="eastAsia" w:ascii="宋体" w:hAnsi="宋体" w:cs="宋体"/>
          <w:color w:val="0000ff"/>
          <w:szCs w:val="21"/>
          <w:highlight w:val="none"/>
        </w:rPr>
        <w:t xml:space="preserve">设计变更及发包人要求的变更内容。</w:t>
      </w:r>
      <w:bookmarkEnd w:id="298"/>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10.4 变更估价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10.4.1 变更估价原则</w:t>
      </w:r>
      <w:r/>
    </w:p>
    <w:p>
      <w:pP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关于变更估价的约定：</w:t>
      </w:r>
      <w:bookmarkStart w:id="299" w:name="EB31cad61091ba43ea8cc60860acd5d773"/>
      <w:r/>
      <w:bookmarkEnd w:id="299"/>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10.5承包人的合理化建议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监理人审查承包人合理化建议的期限：</w:t>
      </w:r>
      <w:bookmarkStart w:id="300" w:name="EBaa6d9609e07c436a947a73ca8dfd351c"/>
      <w:r/>
      <w:bookmarkEnd w:id="300"/>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发包人审批承包人合理化建议的期限：</w:t>
      </w:r>
      <w:bookmarkStart w:id="301" w:name="EB866c08ca4711411ebb74247200b4e575"/>
      <w:r/>
      <w:bookmarkEnd w:id="301"/>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承包人提出的合理化建议降低了合同价格或者提高了工程经济效益的奖励的方法和金额为：</w:t>
      </w:r>
      <w:bookmarkStart w:id="302" w:name="EBcad785867e8348b496d2c124389ca6aa"/>
      <w:r/>
      <w:bookmarkEnd w:id="302"/>
      <w:r>
        <w:rPr>
          <w:rFonts w:hint="eastAsia" w:ascii="宋体" w:hAnsi="宋体" w:cs="宋体"/>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10.7 暂估价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暂估价材料和工程设备的明细详见附件11：《</w:t>
      </w:r>
      <w:r>
        <w:rPr>
          <w:rFonts w:hint="eastAsia" w:ascii="宋体" w:hAnsi="宋体" w:cs="宋体"/>
          <w:color w:val="000000"/>
          <w:szCs w:val="21"/>
          <w:highlight w:val="none"/>
        </w:rPr>
        <w:t xml:space="preserve">暂估价一览表》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10.7.1 依法必须招标的暂估价项目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对于依法必须招标的暂估价项目的确认和批准采取第</w:t>
      </w:r>
      <w:bookmarkStart w:id="303" w:name="EBdae702c30a2748c8a31931d00fc33a11"/>
      <w:r/>
      <w:bookmarkEnd w:id="303"/>
      <w:r>
        <w:rPr>
          <w:rFonts w:hint="eastAsia" w:ascii="宋体" w:hAnsi="宋体" w:cs="宋体"/>
          <w:szCs w:val="21"/>
          <w:highlight w:val="none"/>
        </w:rPr>
        <w:t xml:space="preserve">种方式确定。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10.7.2 不属于依法必须招标的暂估价项目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bookmarkStart w:id="304" w:name="EBe979f9658402497c9f7abd2660a4d511"/>
      <w:r/>
      <w:bookmarkEnd w:id="304"/>
      <w:r>
        <w:rPr>
          <w:rFonts w:hint="eastAsia" w:ascii="宋体" w:hAnsi="宋体" w:cs="宋体"/>
          <w:szCs w:val="21"/>
          <w:highlight w:val="none"/>
        </w:rPr>
        <w:t xml:space="preserve">种方式确定。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第3种方式：承包人直接实施的暂估价项目</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承包人直接实施的暂估价项目的约定：</w:t>
      </w:r>
      <w:bookmarkStart w:id="305" w:name="EBe71510d90cdc4ea48adc88a972c8067d"/>
      <w:r/>
      <w:bookmarkEnd w:id="305"/>
      <w:r>
        <w:rPr>
          <w:rFonts w:hint="eastAsia" w:ascii="宋体" w:hAnsi="宋体" w:cs="宋体"/>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10.8 暂列金额</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bookmarkStart w:id="306" w:name="EB2f945007d3fa4715b3c68227cac0ff69"/>
      <w:r/>
      <w:bookmarkEnd w:id="306"/>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11. 价格调整</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11.1 市场价格波动引起的调整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p>
    <w:p>
      <w:pPr>
        <w:ind w:firstLine="420"/>
        <w:spacing w:line="360" w:lineRule="auto"/>
        <w:rPr>
          <w:rFonts w:hint="eastAsia" w:ascii="宋体" w:hAnsi="宋体" w:cs="宋体"/>
          <w:color w:val="000000"/>
          <w:szCs w:val="21"/>
          <w:highlight w:val="none"/>
        </w:rPr>
      </w:pPr>
      <w:r/>
      <w:bookmarkStart w:id="307" w:name="EB55d6582a9fc249b7aac8c1cdde23dfcc"/>
      <w:r>
        <w:rPr>
          <w:rFonts w:hint="eastAsia" w:ascii="宋体" w:hAnsi="宋体" w:cs="宋体"/>
          <w:color w:val="0000ff"/>
          <w:szCs w:val="21"/>
          <w:highlight w:val="none"/>
        </w:rPr>
        <w:t xml:space="preserve">调整</w:t>
      </w:r>
      <w:bookmarkEnd w:id="307"/>
      <w:r>
        <w:rPr>
          <w:rFonts w:hint="eastAsia" w:ascii="宋体" w:hAnsi="宋体" w:cs="宋体"/>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w:t>
      </w:r>
      <w:r>
        <w:rPr>
          <w:rFonts w:hint="eastAsia" w:ascii="宋体" w:hAnsi="宋体" w:cs="宋体"/>
          <w:szCs w:val="21"/>
          <w:highlight w:val="none"/>
        </w:rPr>
        <w:t xml:space="preserve">第</w:t>
      </w:r>
      <w:r>
        <w:rPr>
          <w:rFonts w:hint="eastAsia" w:ascii="宋体" w:hAnsi="宋体" w:cs="宋体"/>
          <w:color w:val="0000ff"/>
          <w:szCs w:val="21"/>
          <w:highlight w:val="none"/>
          <w:lang w:val="en-US" w:eastAsia="zh-CN"/>
        </w:rPr>
        <w:t xml:space="preserve">2</w:t>
      </w:r>
      <w:r>
        <w:rPr>
          <w:rFonts w:hint="eastAsia" w:ascii="宋体" w:hAnsi="宋体" w:cs="宋体"/>
          <w:color w:val="000000"/>
          <w:szCs w:val="21"/>
          <w:highlight w:val="none"/>
        </w:rPr>
        <w:t xml:space="preserve">种方式对合同价格进行调整：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关于各可调因子、定值和变值权重，以及基本价格指数及其来源的约定：</w:t>
      </w:r>
      <w:r/>
    </w:p>
    <w:p>
      <w:pPr>
        <w:ind w:firstLine="420"/>
        <w:spacing w:line="360" w:lineRule="auto"/>
        <w:rPr>
          <w:rFonts w:hint="eastAsia" w:ascii="宋体" w:hAnsi="宋体" w:cs="宋体"/>
          <w:color w:val="000000"/>
          <w:szCs w:val="21"/>
          <w:highlight w:val="none"/>
          <w:u w:val="single"/>
        </w:rPr>
      </w:pPr>
      <w:r/>
      <w:bookmarkStart w:id="308" w:name="EB160ded03914f496188467d46b8187824"/>
      <w:r>
        <w:rPr>
          <w:rFonts w:hint="eastAsia" w:ascii="宋体" w:hAnsi="宋体" w:cs="宋体"/>
          <w:color w:val="0000ff"/>
          <w:szCs w:val="21"/>
          <w:highlight w:val="none"/>
        </w:rPr>
        <w:t xml:space="preserve">/</w:t>
      </w:r>
      <w:bookmarkEnd w:id="30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（2）关于基准价格的约定：</w:t>
      </w:r>
      <w:r/>
    </w:p>
    <w:p>
      <w:pPr>
        <w:ind w:firstLine="420"/>
        <w:spacing w:line="360" w:lineRule="auto"/>
        <w:rPr>
          <w:rFonts w:hint="eastAsia" w:ascii="宋体" w:hAnsi="宋体" w:cs="宋体"/>
          <w:color w:val="000000"/>
          <w:szCs w:val="21"/>
          <w:highlight w:val="none"/>
        </w:rPr>
      </w:pPr>
      <w:r/>
      <w:bookmarkStart w:id="309" w:name="EBebed725e00e74166b85dd952b89f7741"/>
      <w:r>
        <w:rPr>
          <w:rFonts w:hint="eastAsia" w:ascii="宋体" w:hAnsi="宋体" w:cs="宋体"/>
          <w:color w:val="0000ff"/>
          <w:szCs w:val="21"/>
          <w:highlight w:val="none"/>
        </w:rPr>
        <w:t xml:space="preserve">发包人提供的招标控制价</w:t>
      </w:r>
      <w:bookmarkEnd w:id="309"/>
      <w:r>
        <w:rPr>
          <w:rFonts w:hint="eastAsia" w:ascii="宋体" w:hAnsi="宋体" w:cs="宋体"/>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bookmarkStart w:id="310" w:name="EB0cd3f373d7124fb3a23644f1c9816e97"/>
      <w:r/>
      <w:bookmarkEnd w:id="310"/>
      <w:r>
        <w:rPr>
          <w:rFonts w:hint="eastAsia" w:ascii="宋体" w:hAnsi="宋体" w:cs="宋体"/>
          <w:color w:val="000000"/>
          <w:szCs w:val="21"/>
          <w:highlight w:val="none"/>
        </w:rPr>
        <w:t xml:space="preserve">%时，或材料单价跌幅以已标价工程量清单或预算书中载明材料单价为基础超过</w:t>
      </w:r>
      <w:bookmarkStart w:id="311" w:name="EBcaacac187b6440788d4dde9b39b13413"/>
      <w:r/>
      <w:bookmarkEnd w:id="311"/>
      <w:r>
        <w:rPr>
          <w:rFonts w:hint="eastAsia" w:ascii="宋体" w:hAnsi="宋体" w:cs="宋体"/>
          <w:color w:val="000000"/>
          <w:szCs w:val="21"/>
          <w:highlight w:val="none"/>
        </w:rPr>
        <w:t xml:space="preserve">%时，其超过部分据实调整。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bookmarkStart w:id="312" w:name="EBa98dfa07919543dfba4f09fcc90f5120"/>
      <w:r/>
      <w:bookmarkEnd w:id="312"/>
      <w:r>
        <w:rPr>
          <w:rFonts w:hint="eastAsia" w:ascii="宋体" w:hAnsi="宋体" w:cs="宋体"/>
          <w:color w:val="000000"/>
          <w:szCs w:val="21"/>
          <w:highlight w:val="none"/>
        </w:rPr>
        <w:t xml:space="preserve">%时，材料单价涨幅以已标价工程量清单或预算书中载明材料单价为基础超过</w:t>
      </w:r>
      <w:bookmarkStart w:id="313" w:name="EB291c53a473db4a51af6e78b6dafade77"/>
      <w:r/>
      <w:bookmarkEnd w:id="313"/>
      <w:r>
        <w:rPr>
          <w:rFonts w:hint="eastAsia" w:ascii="宋体" w:hAnsi="宋体" w:cs="宋体"/>
          <w:color w:val="000000"/>
          <w:szCs w:val="21"/>
          <w:highlight w:val="none"/>
        </w:rPr>
        <w:t xml:space="preserve">%时，其超过部分据实调整。</w:t>
      </w:r>
      <w:r/>
    </w:p>
    <w:p>
      <w:pPr>
        <w:ind w:firstLine="64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bookmarkStart w:id="314" w:name="EB2e50a11a80e540fbbb2d3bbcc72b1471"/>
      <w:r/>
      <w:bookmarkEnd w:id="314"/>
      <w:r>
        <w:rPr>
          <w:rFonts w:hint="eastAsia" w:ascii="宋体" w:hAnsi="宋体" w:cs="宋体"/>
          <w:color w:val="000000"/>
          <w:szCs w:val="21"/>
          <w:highlight w:val="none"/>
        </w:rPr>
        <w:t xml:space="preserve">%时，其超过部分据实调整。</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第3种方式：其他价格调整方式：</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12. 合同价格、计量与支付</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12.1 合同价格形式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1、单价合同。</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综合单价包含的风险范围：</w:t>
      </w:r>
      <w:bookmarkStart w:id="315" w:name="EB1dc8ffa2d8064286ae98f4354449956e"/>
      <w:r/>
      <w:bookmarkEnd w:id="315"/>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w:t>
      </w:r>
      <w:bookmarkStart w:id="316" w:name="EBd707aab98a6845d890f8a5a60494cc82"/>
      <w:r/>
      <w:bookmarkEnd w:id="316"/>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bookmarkStart w:id="317" w:name="EB4336b36a0cda402badc2b85cde7ea42c"/>
      <w:r/>
      <w:bookmarkEnd w:id="31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总价包含的风险范围：</w:t>
      </w:r>
      <w:bookmarkStart w:id="318" w:name="EB27abc1da743d4aa4a8f5c4114a638c92"/>
      <w:r/>
      <w:bookmarkEnd w:id="318"/>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w:t>
      </w:r>
      <w:bookmarkStart w:id="319" w:name="EB71db1e49dea84f82ad18ebb57277d065"/>
      <w:r/>
      <w:bookmarkEnd w:id="319"/>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bookmarkStart w:id="320" w:name="EB4e696ab6fcb647169ebf7936d99a7d26"/>
      <w:r/>
      <w:bookmarkEnd w:id="320"/>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3、其他价格方式：</w:t>
      </w:r>
      <w:bookmarkStart w:id="321" w:name="EBebea0e5f614d492d98493df5c1b340e5"/>
      <w:r/>
      <w:bookmarkEnd w:id="321"/>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szCs w:val="21"/>
          <w:highlight w:val="none"/>
        </w:rPr>
        <w:outlineLvl w:val="4"/>
      </w:pPr>
      <w:r>
        <w:rPr>
          <w:rFonts w:hint="eastAsia" w:ascii="宋体" w:hAnsi="宋体" w:cs="宋体"/>
          <w:szCs w:val="21"/>
          <w:highlight w:val="none"/>
        </w:rPr>
        <w:t xml:space="preserve">12.2 预付款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12.2.1 预付款的支付</w:t>
      </w:r>
      <w:r/>
    </w:p>
    <w:p>
      <w:pPr>
        <w:ind w:firstLine="420"/>
        <w:spacing w:line="360" w:lineRule="auto"/>
        <w:rPr>
          <w:rFonts w:hint="eastAsia" w:ascii="宋体" w:hAnsi="宋体" w:cs="宋体"/>
          <w:color w:val="0000ff"/>
          <w:szCs w:val="21"/>
          <w:highlight w:val="none"/>
        </w:rPr>
      </w:pPr>
      <w:r>
        <w:rPr>
          <w:rFonts w:hint="eastAsia" w:ascii="宋体" w:hAnsi="宋体" w:cs="宋体"/>
          <w:szCs w:val="21"/>
          <w:highlight w:val="none"/>
        </w:rPr>
        <w:t xml:space="preserve">预付款支付比例或金额：</w:t>
      </w:r>
      <w:bookmarkStart w:id="322" w:name="EB2c26a7cb083741089331078cc02ca2e7"/>
      <w:r/>
      <w:bookmarkEnd w:id="322"/>
      <w:r>
        <w:rPr>
          <w:rFonts w:hint="eastAsia" w:ascii="宋体" w:hAnsi="宋体" w:cs="宋体"/>
          <w:color w:val="0000ff"/>
          <w:szCs w:val="21"/>
          <w:highlight w:val="none"/>
        </w:rPr>
        <w:t xml:space="preserve">工程预付款比例为合同价的</w:t>
      </w:r>
      <w:r>
        <w:rPr>
          <w:rFonts w:hint="eastAsia" w:ascii="宋体" w:hAnsi="宋体" w:cs="宋体"/>
          <w:color w:val="0000ff"/>
          <w:szCs w:val="21"/>
          <w:highlight w:val="none"/>
          <w:lang w:val="en-US" w:eastAsia="zh-CN"/>
        </w:rPr>
        <w:t xml:space="preserve">3</w:t>
      </w:r>
      <w:r>
        <w:rPr>
          <w:rFonts w:hint="eastAsia" w:ascii="宋体" w:hAnsi="宋体" w:cs="宋体"/>
          <w:color w:val="0000ff"/>
          <w:szCs w:val="21"/>
          <w:highlight w:val="none"/>
        </w:rPr>
        <w:t xml:space="preserve">0%。</w:t>
      </w:r>
      <w:r/>
    </w:p>
    <w:p>
      <w:pPr>
        <w:ind w:firstLine="420"/>
        <w:spacing w:line="360" w:lineRule="auto"/>
        <w:rPr>
          <w:rFonts w:hint="eastAsia" w:ascii="宋体" w:hAnsi="宋体" w:cs="宋体"/>
          <w:color w:val="0000ff"/>
          <w:szCs w:val="21"/>
          <w:highlight w:val="none"/>
        </w:rPr>
      </w:pPr>
      <w:r>
        <w:rPr>
          <w:rFonts w:hint="eastAsia" w:ascii="宋体" w:hAnsi="宋体" w:cs="宋体"/>
          <w:szCs w:val="21"/>
          <w:highlight w:val="none"/>
        </w:rPr>
        <w:t xml:space="preserve">预付款支付期限：</w:t>
      </w:r>
      <w:bookmarkStart w:id="323" w:name="EB6f2aaa90a5e64c4fa0b0c5d47cae0928"/>
      <w:r/>
      <w:bookmarkEnd w:id="323"/>
      <w:r>
        <w:rPr>
          <w:rFonts w:hint="eastAsia" w:ascii="宋体" w:hAnsi="宋体" w:cs="宋体"/>
          <w:color w:val="0000ff"/>
          <w:szCs w:val="21"/>
          <w:highlight w:val="none"/>
        </w:rPr>
        <w:t xml:space="preserve">收到乙方出具的发票后10个工作日支付。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预付款扣回的方式：</w:t>
      </w:r>
      <w:bookmarkStart w:id="324" w:name="EBe3f7fcc2028b48aeb29f900d6b268cbb"/>
      <w:r/>
      <w:bookmarkEnd w:id="324"/>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12.2.2 预付款担保</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bookmarkStart w:id="325" w:name="EBf4bb81ae6d4247aa893872808d17ee64"/>
      <w:r/>
      <w:bookmarkEnd w:id="325"/>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预付款担保的形式为：</w:t>
      </w:r>
      <w:bookmarkStart w:id="326" w:name="EB16aa7b8798734e8e97f312d6fcc108f4"/>
      <w:r/>
      <w:bookmarkEnd w:id="326"/>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12.3 计量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12.3.1 计量原则</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工程量计算规则：</w:t>
      </w:r>
      <w:bookmarkStart w:id="327" w:name="EBd27266b647334dd28f4a53afbac436ff"/>
      <w:r/>
      <w:bookmarkEnd w:id="32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12.3.2 计量周期</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关于计量周期的约定；</w:t>
      </w:r>
      <w:bookmarkStart w:id="328" w:name="EB59f54a05a2e74f3da059aa25dd8a5b29"/>
      <w:r/>
      <w:bookmarkEnd w:id="32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12.3.3 单价合同的计量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关于单价合同计量的约定：</w:t>
      </w:r>
      <w:bookmarkStart w:id="329" w:name="EB6ebecd0f24824d49a0137f734a488f80"/>
      <w:r/>
      <w:bookmarkEnd w:id="329"/>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12.3.4 总价合同的计量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关于总价合同计量的约定：</w:t>
      </w:r>
      <w:bookmarkStart w:id="330" w:name="EBe714171bb71043389718b03e114470e1"/>
      <w:r/>
      <w:bookmarkEnd w:id="330"/>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12.3.5总价合同采用支付分解表计量支付的，是否适用第12.3.4 项〔总价合同的计量〕约定进行计量：</w:t>
      </w:r>
      <w:bookmarkStart w:id="331" w:name="EB64295323eb3041e596ee4c5393942cf9"/>
      <w:r/>
      <w:bookmarkEnd w:id="331"/>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12.3.6 其他价格形式合同的计量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bookmarkStart w:id="332" w:name="EBc25bc19eb47a49e398ccaa76dc6ca5c9"/>
      <w:r/>
      <w:bookmarkEnd w:id="332"/>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12.4 工程进度款支付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12.4.1 付款周期</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关于付款周期的约定：</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本合同款的支付，甲方需事先分阶段申请财政预算资金后方后拨付。</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合同签订预算资金到账后十个工作日内预付合同款的30%;工程竣工验收预算资金到账</w:t>
      </w:r>
      <w:r/>
    </w:p>
    <w:p>
      <w:pPr>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后十个工作日内支付合同价的80%;工程审计结束后支付审定价的97%，3%质保期满无息支付。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12.4.2 进度付款申请单的编制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bookmarkStart w:id="333" w:name="EB2e13f3265b0b4842955db15bf2abe2f9"/>
      <w:r/>
      <w:bookmarkEnd w:id="333"/>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12.4.3 进度付款申请单的提交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bookmarkStart w:id="334" w:name="EB837e0057ebf04abe8c8453d50be614de"/>
      <w:r/>
      <w:bookmarkEnd w:id="334"/>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bookmarkStart w:id="335" w:name="EBb8a7e2b3607c40d19d5e8742a9e8a590"/>
      <w:r/>
      <w:bookmarkEnd w:id="335"/>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bookmarkStart w:id="336" w:name="EB8c5b60e92c32402c836aaf3d9d1bfc2a"/>
      <w:r/>
      <w:bookmarkEnd w:id="336"/>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12.4.4 进度款审核和支付</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（1）监理人审查并报送发包人的期限：</w:t>
      </w:r>
      <w:bookmarkStart w:id="337" w:name="EB7883780a1cc74d5b91d12a5f0883b3b9"/>
      <w:r/>
      <w:bookmarkEnd w:id="337"/>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bookmarkStart w:id="338" w:name="EB230db849cb864f589499577b73b230c7"/>
      <w:r/>
      <w:bookmarkEnd w:id="33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bookmarkStart w:id="339" w:name="EBb43ff779f80f4b999b79b1f09c3abd66"/>
      <w:r/>
      <w:bookmarkEnd w:id="339"/>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发包人逾期支付进度款的违约金的计算方式：</w:t>
      </w:r>
      <w:bookmarkStart w:id="340" w:name="EB098a1e693f314e6e8a6f2766509be778"/>
      <w:r/>
      <w:bookmarkEnd w:id="340"/>
      <w:r>
        <w:rPr>
          <w:rFonts w:hint="eastAsia" w:ascii="宋体" w:hAnsi="宋体" w:cs="宋体"/>
          <w:color w:val="000000"/>
          <w:szCs w:val="21"/>
          <w:highlight w:val="none"/>
        </w:rPr>
        <w:t xml:space="preserve">。</w:t>
      </w:r>
      <w:r/>
    </w:p>
    <w:p>
      <w:pPr>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12.4.6 支付分解表的编制</w:t>
      </w:r>
      <w:r/>
    </w:p>
    <w:p>
      <w:pPr>
        <w:ind w:left="4200" w:hanging="42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bookmarkStart w:id="341" w:name="EB61b302f59b77461d96a504b72bf55c9f"/>
      <w:r/>
      <w:bookmarkEnd w:id="341"/>
      <w:r>
        <w:rPr>
          <w:rFonts w:hint="eastAsia" w:ascii="宋体" w:hAnsi="宋体" w:cs="宋体"/>
          <w:color w:val="000000"/>
          <w:szCs w:val="21"/>
          <w:highlight w:val="none"/>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bookmarkStart w:id="342" w:name="EB03cb45d60b2949c68096f515a4d80a28"/>
      <w:r/>
      <w:bookmarkEnd w:id="342"/>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13. 验收和工程试车</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13.1 分部分项工程验收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13.1.2监理人不能按时进行验收时，应提前</w:t>
      </w:r>
      <w:bookmarkStart w:id="343" w:name="EBb95ad652d9144b9781840d24af19b278"/>
      <w:r/>
      <w:bookmarkEnd w:id="343"/>
      <w:r>
        <w:rPr>
          <w:rFonts w:hint="eastAsia" w:ascii="宋体" w:hAnsi="宋体" w:cs="宋体"/>
          <w:szCs w:val="21"/>
          <w:highlight w:val="none"/>
        </w:rPr>
        <w:t xml:space="preserve">小时提交书面延期要求。</w:t>
      </w:r>
      <w:r/>
    </w:p>
    <w:p>
      <w:pPr>
        <w:ind w:firstLine="420"/>
        <w:spacing w:line="360" w:lineRule="auto"/>
        <w:rPr>
          <w:rFonts w:hint="eastAsia" w:ascii="宋体" w:hAnsi="宋体" w:cs="宋体"/>
          <w:b/>
          <w:color w:val="000000"/>
          <w:szCs w:val="21"/>
          <w:highlight w:val="none"/>
        </w:rPr>
      </w:pPr>
      <w:r>
        <w:rPr>
          <w:rFonts w:hint="eastAsia" w:ascii="宋体" w:hAnsi="宋体" w:cs="宋体"/>
          <w:szCs w:val="21"/>
          <w:highlight w:val="none"/>
        </w:rPr>
        <w:t xml:space="preserve">关于延期最长不得超过：</w:t>
      </w:r>
      <w:bookmarkStart w:id="344" w:name="EB3c3cba56bd2f423581ca371ef7556ca0"/>
      <w:r/>
      <w:bookmarkEnd w:id="344"/>
      <w:r>
        <w:rPr>
          <w:rFonts w:hint="eastAsia" w:ascii="宋体" w:hAnsi="宋体" w:cs="宋体"/>
          <w:szCs w:val="21"/>
          <w:highlight w:val="none"/>
        </w:rPr>
        <w:t xml:space="preserve">小时。</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13.2 竣工验收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13.2.2竣工验收程序</w:t>
      </w:r>
      <w:r/>
    </w:p>
    <w:p>
      <w:pPr>
        <w:ind w:left="4200" w:hanging="37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关于竣工验收程序的约定：</w:t>
      </w:r>
      <w:bookmarkStart w:id="345" w:name="EB7edad710c2a748c6b4d20f99404ab18f"/>
      <w:r/>
      <w:bookmarkEnd w:id="345"/>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发包人不按照本项约定组织竣工验收、颁发工程接收证书的违约金的计算方法：</w:t>
      </w:r>
      <w:bookmarkStart w:id="346" w:name="EB847b0217f64c43869b1fca600b6d0a98"/>
      <w:r/>
      <w:bookmarkEnd w:id="346"/>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13.2.5移交、接收全部与部分工程</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承包人向发包人移交工程的期限：</w:t>
      </w:r>
      <w:bookmarkStart w:id="347" w:name="EBd001e50a91824b4ca0cb44f5758fcb6c"/>
      <w:r/>
      <w:bookmarkEnd w:id="34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发包人未按本合同约定接收全部或部分工程的，违约金的计算方法为：</w:t>
      </w:r>
      <w:bookmarkStart w:id="348" w:name="EBcd20677fe0ab40acb2d933654ea082af"/>
      <w:r/>
      <w:bookmarkEnd w:id="34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承包人未按时移交工程的，违约金的计算方法为：</w:t>
      </w:r>
      <w:bookmarkStart w:id="349" w:name="EB0d2965a3f5ef4d27bf40cdba10c33acb"/>
      <w:r/>
      <w:bookmarkEnd w:id="349"/>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13.3 工程试车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13.3.1 试车程序</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工程试车内容：</w:t>
      </w:r>
      <w:bookmarkStart w:id="350" w:name="EB0f0fd06d4d82435bb1c4524a22e179c5"/>
      <w:r/>
      <w:bookmarkEnd w:id="350"/>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（1）单机无负荷试车费用由</w:t>
      </w:r>
      <w:bookmarkStart w:id="351" w:name="EBbc23ba363bce43cebfcf2990577bc549"/>
      <w:r/>
      <w:bookmarkEnd w:id="351"/>
      <w:r>
        <w:rPr>
          <w:rFonts w:hint="eastAsia" w:ascii="宋体" w:hAnsi="宋体" w:cs="宋体"/>
          <w:color w:val="000000"/>
          <w:szCs w:val="21"/>
          <w:highlight w:val="none"/>
        </w:rPr>
        <w:t xml:space="preserve">承担；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（2）无负荷联动试车费用由</w:t>
      </w:r>
      <w:bookmarkStart w:id="352" w:name="EB1e3f7e61b1b6467d8a525c011923fd1b"/>
      <w:r/>
      <w:bookmarkEnd w:id="352"/>
      <w:r>
        <w:rPr>
          <w:rFonts w:hint="eastAsia" w:ascii="宋体" w:hAnsi="宋体" w:cs="宋体"/>
          <w:color w:val="000000"/>
          <w:szCs w:val="21"/>
          <w:highlight w:val="none"/>
        </w:rPr>
        <w:t xml:space="preserve">承担。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13.3.3 投料试车</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bookmarkStart w:id="353" w:name="EBa5117a954e144ce790e12865129cbc07"/>
      <w:r/>
      <w:bookmarkEnd w:id="353"/>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13.6 竣工退场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13.6.1 竣工退场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bookmarkStart w:id="354" w:name="EB672ef2e8108946dea38d00a6dca869bc"/>
      <w:r/>
      <w:bookmarkEnd w:id="354"/>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14. 竣工结算</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14.1 竣工结算申请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承包人提交竣工结算申请单的期限：</w:t>
      </w:r>
      <w:bookmarkStart w:id="355" w:name="EB0c58981f84394a95948014d2e82b0e17"/>
      <w:r/>
      <w:bookmarkEnd w:id="355"/>
      <w:r>
        <w:rPr>
          <w:rFonts w:hint="eastAsia" w:ascii="宋体" w:hAnsi="宋体" w:cs="宋体"/>
          <w:color w:val="000000"/>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竣工结算申请单应包括的内容：</w:t>
      </w:r>
      <w:bookmarkStart w:id="356" w:name="EBdeae5d3bafa3433bab356ea41937fb84"/>
      <w:r/>
      <w:bookmarkEnd w:id="356"/>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14.2 竣工结算审核</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发包人审批竣工付款申请单的期限：</w:t>
      </w:r>
      <w:bookmarkStart w:id="357" w:name="EBd851ce7bc2564845a05c90f9c84b986e"/>
      <w:r/>
      <w:bookmarkEnd w:id="35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发包人完成竣工付款的期限：</w:t>
      </w:r>
      <w:bookmarkStart w:id="358" w:name="EB37a6fa15dc7642ffbf634f1a258fbe1e"/>
      <w:r/>
      <w:bookmarkEnd w:id="35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bookmarkStart w:id="359" w:name="EBa2b6e3c98ce848c190b6d8a9e21ff206"/>
      <w:r/>
      <w:bookmarkEnd w:id="359"/>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14.4 最终结清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14.4.1 最终结清申请单</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bookmarkStart w:id="360" w:name="EB2354e93ba72542c88357937da19659ac"/>
      <w:r/>
      <w:bookmarkEnd w:id="360"/>
      <w:r>
        <w:rPr>
          <w:rFonts w:hint="eastAsia" w:ascii="宋体" w:hAnsi="宋体" w:cs="宋体"/>
          <w:color w:val="000000"/>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承包人提交最终结算申请单的期限：</w:t>
      </w:r>
      <w:bookmarkStart w:id="361" w:name="EBbdc87edacd0844f3883ddabcefdd84a0"/>
      <w:r/>
      <w:bookmarkEnd w:id="361"/>
      <w:r>
        <w:rPr>
          <w:rFonts w:hint="eastAsia" w:ascii="宋体" w:hAnsi="宋体" w:cs="宋体"/>
          <w:color w:val="000000"/>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14.4.2 最终结清证书和支付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bookmarkStart w:id="362" w:name="EBf795222290e34946bb065087308c2e5e"/>
      <w:r/>
      <w:bookmarkEnd w:id="362"/>
      <w:r>
        <w:rPr>
          <w:rFonts w:hint="eastAsia" w:ascii="宋体" w:hAnsi="宋体" w:cs="宋体"/>
          <w:color w:val="000000"/>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（2）发包人完成支付的期限：</w:t>
      </w:r>
      <w:bookmarkStart w:id="363" w:name="EB4e2b90dfae90407c90a459080633a490"/>
      <w:r/>
      <w:bookmarkEnd w:id="363"/>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15. 缺陷责任期与保修</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15.2缺陷责任期</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缺陷责任期的具体期限：</w:t>
      </w:r>
      <w:bookmarkStart w:id="364" w:name="EBb96837922cbc484493f445a4455515e0"/>
      <w:r/>
      <w:bookmarkEnd w:id="364"/>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15.3 质量保证金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关于是否扣留质量保证金的约定：</w:t>
      </w:r>
      <w:bookmarkStart w:id="365" w:name="EBbefcb30ad35b4a5b9c0fc06ee5a19317"/>
      <w:r/>
      <w:bookmarkEnd w:id="365"/>
      <w:r>
        <w:rPr>
          <w:rFonts w:hint="eastAsia" w:ascii="宋体" w:hAnsi="宋体" w:cs="宋体"/>
          <w:color w:val="000000"/>
          <w:szCs w:val="21"/>
          <w:highlight w:val="none"/>
        </w:rPr>
        <w:t xml:space="preserve">。在工程项目竣工前，承包人按专用合同条款第3.7条提供履约担保的，发包人不得同时预留工程质量保证金。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15.3.1 承包人提供质量保证金的方式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质量保证金采用以下第</w:t>
      </w:r>
      <w:bookmarkStart w:id="366" w:name="EB8f34c043b8ea4f81b5de1615638dd312"/>
      <w:r/>
      <w:bookmarkEnd w:id="366"/>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种方式：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（1）质量保证金保函，保证金额为：</w:t>
      </w:r>
      <w:bookmarkStart w:id="367" w:name="EBb73b33f7b67641a19987642267911e02"/>
      <w:r/>
      <w:bookmarkEnd w:id="36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bookmarkStart w:id="368" w:name="EBc3e6022b4f7a4ffe8fb4a64a10213b20"/>
      <w:r/>
      <w:bookmarkEnd w:id="368"/>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%的工程款；</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（3）其他方式:</w:t>
      </w:r>
      <w:bookmarkStart w:id="369" w:name="EBa6c318d912d74ffc855b8a1ebac9982f"/>
      <w:r/>
      <w:bookmarkEnd w:id="369"/>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15.3.2 质量保证金的扣留</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bookmarkStart w:id="370" w:name="EBc6578a82612747b0b43c70ed831b36b4"/>
      <w:r/>
      <w:bookmarkEnd w:id="370"/>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种方式：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（3）其他扣留方式:</w:t>
      </w:r>
      <w:bookmarkStart w:id="371" w:name="EB24579f9accb94eacafb075fdbb379837"/>
      <w:r/>
      <w:bookmarkEnd w:id="371"/>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p>
    <w:p>
      <w:pPr>
        <w:ind w:firstLine="420"/>
        <w:spacing w:line="360" w:lineRule="auto"/>
        <w:rPr>
          <w:rFonts w:hint="eastAsia" w:ascii="宋体" w:hAnsi="宋体" w:cs="宋体"/>
          <w:color w:val="000000"/>
          <w:szCs w:val="21"/>
          <w:highlight w:val="none"/>
        </w:rPr>
      </w:pPr>
      <w:r/>
      <w:bookmarkStart w:id="372" w:name="EB1089c4acc5664b36acf41aab8fe31cae"/>
      <w:r>
        <w:rPr>
          <w:rFonts w:hint="eastAsia" w:ascii="宋体" w:hAnsi="宋体" w:cs="宋体"/>
          <w:color w:val="0000ff"/>
          <w:szCs w:val="21"/>
          <w:highlight w:val="none"/>
        </w:rPr>
        <w:t xml:space="preserve">质保期满无质量问题一个月内退还质保金（无息）</w:t>
      </w:r>
      <w:bookmarkEnd w:id="372"/>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15.4保修</w:t>
      </w:r>
      <w:r/>
    </w:p>
    <w:p>
      <w:pPr>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15.4.1 保修责任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工程保修期为：</w:t>
      </w:r>
      <w:bookmarkStart w:id="373" w:name="EB537dcd20aee34bdb9709c60faf5d32f9"/>
      <w:r>
        <w:rPr>
          <w:rFonts w:hint="eastAsia" w:ascii="宋体" w:hAnsi="宋体" w:cs="宋体"/>
          <w:color w:val="0000ff"/>
          <w:szCs w:val="21"/>
          <w:highlight w:val="none"/>
        </w:rPr>
        <w:t xml:space="preserve">保修期限、内容按国家现行有关规定执行</w:t>
      </w:r>
      <w:bookmarkEnd w:id="373"/>
      <w:r>
        <w:rPr>
          <w:rFonts w:hint="eastAsia" w:ascii="宋体" w:hAnsi="宋体" w:cs="宋体"/>
          <w:color w:val="000000"/>
          <w:szCs w:val="21"/>
          <w:highlight w:val="none"/>
        </w:rPr>
        <w:t xml:space="preserve">。</w:t>
      </w:r>
      <w:r/>
    </w:p>
    <w:p>
      <w:pPr>
        <w:ind w:firstLine="4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15.4.3 修复通知</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bookmarkStart w:id="374" w:name="EBcd633b3dc882425990ca7e976bd37810"/>
      <w:r/>
      <w:bookmarkEnd w:id="374"/>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16. 违约</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16.1 发包人违约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16.1.1发包人违约的情形</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发包人违约的其他情形：</w:t>
      </w:r>
      <w:bookmarkStart w:id="375" w:name="EB05743f68458f4cc99488df9977aca5cd"/>
      <w:r/>
      <w:bookmarkEnd w:id="375"/>
      <w:r>
        <w:rPr>
          <w:rFonts w:hint="eastAsia" w:ascii="宋体" w:hAnsi="宋体" w:cs="宋体"/>
          <w:color w:val="000000"/>
          <w:szCs w:val="21"/>
          <w:highlight w:val="none"/>
        </w:rPr>
        <w:t xml:space="preserve">。</w:t>
      </w:r>
      <w:r/>
    </w:p>
    <w:p>
      <w:pPr>
        <w:ind w:left="1050" w:hanging="10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16.1.2 发包人违约的责任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（1）因发包人原因未能在计划开工日期前7天内下达开工通知的违约责任：</w:t>
      </w:r>
      <w:bookmarkStart w:id="376" w:name="EB106b67cf6fb24ee3956e75731cadb67e"/>
      <w:r/>
      <w:bookmarkEnd w:id="376"/>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bookmarkStart w:id="377" w:name="EB2f99169a5eb74fdcb0d9f14cd88e5e17"/>
      <w:r/>
      <w:bookmarkEnd w:id="37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bookmarkStart w:id="378" w:name="EBfb95a55d2dd04d4ebb22e83702565c67"/>
      <w:r/>
      <w:bookmarkEnd w:id="378"/>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bookmarkStart w:id="379" w:name="EB6a1606ad6e1945b48dd647642da41f15"/>
      <w:r/>
      <w:bookmarkEnd w:id="379"/>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bookmarkStart w:id="380" w:name="EBb970a764de224404a949dd53153e6dcd"/>
      <w:r/>
      <w:bookmarkEnd w:id="380"/>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（6）发包人无正当理由没有在约定期限内发出复工指示，导致承包人无法复工的违约责任：</w:t>
      </w:r>
      <w:bookmarkStart w:id="381" w:name="EB0f9e7dee4d6546eaa2e4bf0825f1ed24"/>
      <w:r/>
      <w:bookmarkEnd w:id="381"/>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w:t>
      </w:r>
      <w:bookmarkStart w:id="382" w:name="EB44413ede0a8b49849b0a086b881e095d"/>
      <w:r/>
      <w:bookmarkEnd w:id="382"/>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16.1.3 因发包人违约解除合同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承包人按16.1.1项〔发包人违约的情形〕约定暂停施工满</w:t>
      </w:r>
      <w:bookmarkStart w:id="383" w:name="EBd75700bd30c24e979c13fd22998adb41"/>
      <w:r>
        <w:rPr>
          <w:rFonts w:hint="eastAsia" w:ascii="宋体" w:hAnsi="宋体" w:cs="宋体"/>
          <w:color w:val="0000ff"/>
          <w:szCs w:val="21"/>
          <w:highlight w:val="none"/>
        </w:rPr>
        <w:t xml:space="preserve">180</w:t>
      </w:r>
      <w:bookmarkEnd w:id="383"/>
      <w:r>
        <w:rPr>
          <w:rFonts w:hint="eastAsia" w:ascii="宋体" w:hAnsi="宋体" w:cs="宋体"/>
          <w:color w:val="000000"/>
          <w:szCs w:val="21"/>
          <w:highlight w:val="none"/>
        </w:rPr>
        <w:t xml:space="preserve">天后发包人仍不纠正其违约行为并致使合同目的不能实现的，承包人有权解除合同。</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16.2 承包人违约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16.2.1 承包人违约的情形</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承包人违约的其他情形：</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（1）承包人违反本合同约定进行转包、违法分包或未经发包人同意进行分包的；</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2）承包人违反本合同约定和设计要求采购和使用不合格的材料和工程设备的，承包人应承担该材料或工程设备市场价格金额的双倍违约金，且必须即刻将不合格产品更换出场，除承包人按本合同约定向发包人承担违约责任外，由此发生的工期延误及其他一切损失均由承包人承担；</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（3）承包人未经批准，私自将已按照本合同约定进入施工现场的材料或设备撤离施工现场的；</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4）工程质量达不到本合同约定及有关规定及标准要求的，由承包人无偿修复直至达到标准，对于存在的工程质量问题，除承包人按本合同约定向发包人承担违约责任外，由此发生的工期延误及其他一切损失均由承包人承担；</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（5）未经发包人批准，承包人在施工期间更换投标文件明确的拟派本工程的项目负责人、技术负责人等项目关键岗位管理人员的；</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（6）承包人在整个施工过程中未能执行安全文明施工措施费项目内容，且未达到发包人要求及标准的，视情节严重情况承包人应承担1000～10000元/项/次的违约金；</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7）因承包人原因造成工程安全生产或质量事故的；因施工质量、安全事故造成社会影响（如上报、上电视、上网或到政府等部门投诉的）承包人须承担全责，处理各工程质量、安全事故发生的所有费用均由承包人承担，发包人有权对承包人处以相应的经济处罚；</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（8）承包人未能充分考虑施工过程对周边环境的影响，未严格按照法律法规要求组织安全文明施工，造成社会矛盾的；</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（9）承包人未按时发放农民工工资，且造成社会影响的（如上报、上电视、上网或到政府等部门投诉的）；</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（10）承包人在缺陷责任期及保修期内，未能按发包人、承包人、监理人要求在合理期限对工程缺陷进行修复；</w:t>
      </w:r>
      <w:r/>
    </w:p>
    <w:p>
      <w:pPr>
        <w:ind w:firstLine="42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（11）发包人有权直接从应支付给承包人的款项中直接扣除应由承包人承担的违约金、赔偿金等任何款项，不足部分，发包人有权向承包人追偿；如发包人未扣除的，并不视为发包人放弃向承包人主张权利。</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16.2.2承包人违约的责任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承包人违约责任的承担方式和计算方法：</w:t>
      </w:r>
      <w:bookmarkStart w:id="384" w:name="EBe4c8df4f8c6644668cbc6f21435880df"/>
      <w:r/>
      <w:bookmarkEnd w:id="384"/>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16.2.3 因承包人违约解除合同</w:t>
      </w:r>
      <w:r/>
    </w:p>
    <w:p>
      <w:pPr>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bookmarkStart w:id="385" w:name="EBea7ed3ea2a9543598c25d0a0800b9596"/>
      <w:r/>
      <w:bookmarkEnd w:id="385"/>
      <w:r>
        <w:rPr>
          <w:rFonts w:hint="eastAsia" w:ascii="宋体" w:hAnsi="宋体" w:cs="宋体"/>
          <w:color w:val="000000"/>
          <w:szCs w:val="21"/>
          <w:highlight w:val="none"/>
        </w:rPr>
        <w:t xml:space="preserve">。</w:t>
      </w:r>
      <w:r/>
    </w:p>
    <w:p>
      <w:pPr>
        <w:ind w:firstLine="420"/>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bookmarkStart w:id="386" w:name="EB47b07c1818564b1da26b194ae70d411b"/>
      <w:r/>
      <w:bookmarkEnd w:id="386"/>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17. 不可抗力</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17.1 不可抗力的确认</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除通用合同条款约定的不可抗力事件之外，视为不可抗力的其他情形：</w:t>
      </w:r>
      <w:bookmarkStart w:id="387" w:name="EB812a570dafc64af0803b2f5da5108ab8"/>
      <w:r/>
      <w:bookmarkEnd w:id="387"/>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17.4 因不可抗力解除合同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bookmarkStart w:id="388" w:name="EB32d0d5f104d44746baaca126113bf22d"/>
      <w:r/>
      <w:bookmarkEnd w:id="388"/>
      <w:r>
        <w:rPr>
          <w:rFonts w:hint="eastAsia" w:ascii="宋体" w:hAnsi="宋体" w:cs="宋体"/>
          <w:color w:val="000000"/>
          <w:szCs w:val="21"/>
          <w:highlight w:val="none"/>
        </w:rPr>
        <w:t xml:space="preserve">天内完成款项的支付。</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18. 保险</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18.1 工程保险</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关于工程保险的特别约定：</w:t>
      </w:r>
      <w:bookmarkStart w:id="389" w:name="EB40da778b486349fb895d722c44ec54d9"/>
      <w:r/>
      <w:bookmarkEnd w:id="389"/>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18.3 其他保险</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关于其他保险的约定：</w:t>
      </w:r>
      <w:bookmarkStart w:id="390" w:name="EB5224f810cb6f44da89cbb80290d2ed72"/>
      <w:r/>
      <w:bookmarkEnd w:id="390"/>
      <w:r>
        <w:rPr>
          <w:rFonts w:hint="eastAsia" w:ascii="宋体" w:hAnsi="宋体" w:cs="宋体"/>
          <w:color w:val="000000"/>
          <w:szCs w:val="21"/>
          <w:highlight w:val="none"/>
        </w:rPr>
        <w:t xml:space="preserve">。</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bookmarkStart w:id="391" w:name="EBd08adb41180e4b73809cb4ad4ac05ea9"/>
      <w:r/>
      <w:bookmarkEnd w:id="391"/>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18.7 通知义务</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bookmarkStart w:id="392" w:name="EBcd2a6700002044be925c31f763a50368"/>
      <w:r/>
      <w:bookmarkEnd w:id="392"/>
      <w:r>
        <w:rPr>
          <w:rFonts w:hint="eastAsia" w:ascii="宋体" w:hAnsi="宋体" w:cs="宋体"/>
          <w:color w:val="000000"/>
          <w:szCs w:val="21"/>
          <w:highlight w:val="none"/>
        </w:rPr>
        <w:t xml:space="preserve">。</w:t>
      </w:r>
      <w:r/>
    </w:p>
    <w:p>
      <w:pPr>
        <w:keepLines/>
        <w:keepNext/>
        <w:spacing w:before="120" w:after="120" w:line="360" w:lineRule="auto"/>
        <w:rPr>
          <w:rFonts w:hint="eastAsia" w:ascii="宋体" w:hAnsi="宋体" w:cs="宋体"/>
          <w:color w:val="000000"/>
          <w:szCs w:val="21"/>
          <w:highlight w:val="none"/>
          <w:lang w:bidi="mn-Mong-CN"/>
        </w:rPr>
        <w:outlineLvl w:val="3"/>
      </w:pPr>
      <w:r>
        <w:rPr>
          <w:rFonts w:hint="eastAsia" w:ascii="宋体" w:hAnsi="宋体" w:cs="宋体"/>
          <w:color w:val="000000"/>
          <w:szCs w:val="21"/>
          <w:highlight w:val="none"/>
          <w:lang w:bidi="mn-Mong-CN"/>
        </w:rPr>
        <w:t xml:space="preserve">20. 争议解决</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20.3 争议评审</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bookmarkStart w:id="393" w:name="EB13aac2132dfe4e6ab1a7d093150b0c37"/>
      <w:r/>
      <w:bookmarkEnd w:id="393"/>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20.3.1 争议评审小组的确定</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争议评审小组成员的确定：</w:t>
      </w:r>
      <w:bookmarkStart w:id="394" w:name="EBec2a49e7a4ec4a37bfa2364e95c7b742"/>
      <w:r/>
      <w:bookmarkEnd w:id="394"/>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选定争议评审员的期限：</w:t>
      </w:r>
      <w:bookmarkStart w:id="395" w:name="EB29a91cafa0084d7b95929445e874344a"/>
      <w:r/>
      <w:bookmarkEnd w:id="395"/>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bookmarkStart w:id="396" w:name="EB9fdd9a53ae3f442286343aff88fe7bcb"/>
      <w:r/>
      <w:bookmarkEnd w:id="396"/>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其他事项的约定：</w:t>
      </w:r>
      <w:bookmarkStart w:id="397" w:name="EB23ef1de943564857ae1039859faa899e"/>
      <w:r/>
      <w:bookmarkEnd w:id="397"/>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20.3.2 争议评审小组的决定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合同当事人关于本项的约定：</w:t>
      </w:r>
      <w:bookmarkStart w:id="398" w:name="EB907bb7e8d12f4151b9ebfdf473ee5889"/>
      <w:r/>
      <w:bookmarkEnd w:id="398"/>
      <w:r>
        <w:rPr>
          <w:rFonts w:hint="eastAsia" w:ascii="宋体" w:hAnsi="宋体" w:cs="宋体"/>
          <w:color w:val="000000"/>
          <w:szCs w:val="21"/>
          <w:highlight w:val="none"/>
        </w:rPr>
        <w:t xml:space="preserve">。</w:t>
      </w:r>
      <w:r/>
    </w:p>
    <w:p>
      <w:pPr>
        <w:ind w:firstLine="420"/>
        <w:spacing w:after="120" w:line="360" w:lineRule="auto"/>
        <w:rPr>
          <w:rFonts w:hint="eastAsia" w:ascii="宋体" w:hAnsi="宋体" w:cs="宋体"/>
          <w:color w:val="000000"/>
          <w:szCs w:val="21"/>
          <w:highlight w:val="none"/>
        </w:rPr>
        <w:outlineLvl w:val="4"/>
      </w:pPr>
      <w:r>
        <w:rPr>
          <w:rFonts w:hint="eastAsia" w:ascii="宋体" w:hAnsi="宋体" w:cs="宋体"/>
          <w:color w:val="000000"/>
          <w:szCs w:val="21"/>
          <w:highlight w:val="none"/>
        </w:rPr>
        <w:t xml:space="preserve">20.4仲裁或诉讼</w:t>
      </w:r>
      <w:r/>
    </w:p>
    <w:p>
      <w:pPr>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bookmarkStart w:id="399" w:name="EB6a8aeac766be4375a131b2bf78628151"/>
      <w:r/>
      <w:bookmarkEnd w:id="399"/>
      <w:r>
        <w:rPr>
          <w:rFonts w:hint="eastAsia" w:ascii="宋体" w:hAnsi="宋体" w:cs="宋体"/>
          <w:color w:val="000000"/>
          <w:szCs w:val="21"/>
          <w:highlight w:val="none"/>
        </w:rPr>
        <w:t xml:space="preserve">种方式解决：</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（1）向</w:t>
      </w:r>
      <w:bookmarkStart w:id="400" w:name="EB8dac85de02494216a8e71a848e408970"/>
      <w:r/>
      <w:bookmarkEnd w:id="400"/>
      <w:r>
        <w:rPr>
          <w:rFonts w:hint="eastAsia" w:ascii="宋体" w:hAnsi="宋体" w:cs="宋体"/>
          <w:color w:val="000000"/>
          <w:szCs w:val="21"/>
          <w:highlight w:val="none"/>
        </w:rPr>
        <w:t xml:space="preserve">仲裁委员会申请仲裁；</w:t>
      </w:r>
      <w:r/>
    </w:p>
    <w:p>
      <w:pPr>
        <w:rPr>
          <w:rFonts w:hint="eastAsia" w:ascii="宋体" w:hAnsi="宋体" w:cs="宋体"/>
          <w:b/>
          <w:sz w:val="28"/>
        </w:rPr>
      </w:pPr>
      <w:r>
        <w:rPr>
          <w:rFonts w:hint="eastAsia" w:ascii="宋体" w:hAnsi="宋体" w:cs="宋体"/>
          <w:color w:val="000000"/>
          <w:szCs w:val="21"/>
          <w:highlight w:val="none"/>
        </w:rPr>
        <w:t xml:space="preserve">（2）向</w:t>
      </w:r>
      <w:bookmarkStart w:id="401" w:name="EBdc9d5bcd2d354883aa31bb7fb453e04a"/>
      <w:r/>
      <w:bookmarkEnd w:id="401"/>
      <w:r>
        <w:rPr>
          <w:rFonts w:hint="eastAsia" w:ascii="宋体" w:hAnsi="宋体" w:cs="宋体"/>
          <w:color w:val="000000"/>
          <w:szCs w:val="21"/>
          <w:highlight w:val="none"/>
        </w:rPr>
        <w:t xml:space="preserve">人民法院起诉。</w:t>
      </w:r>
      <w:r>
        <w:rPr>
          <w:rFonts w:hint="eastAsia" w:ascii="宋体" w:hAnsi="宋体"/>
          <w:sz w:val="24"/>
        </w:rPr>
        <w:br w:type="page" w:clear="all"/>
      </w:r>
      <w:bookmarkEnd w:id="91"/>
      <w:r/>
      <w:bookmarkEnd w:id="87"/>
      <w:bookmarkEnd w:id="88"/>
      <w:r/>
    </w:p>
    <w:p>
      <w:pPr>
        <w:jc w:val="center"/>
        <w:spacing w:line="360" w:lineRule="auto"/>
        <w:rPr>
          <w:rFonts w:hint="eastAsia" w:ascii="宋体" w:hAnsi="宋体" w:cs="宋体"/>
          <w:sz w:val="32"/>
        </w:rPr>
      </w:pPr>
      <w:r>
        <w:rPr>
          <w:rFonts w:hint="eastAsia" w:ascii="宋体" w:hAnsi="宋体" w:cs="宋体"/>
          <w:b/>
          <w:sz w:val="32"/>
        </w:rPr>
        <w:t xml:space="preserve">第四部分 采购需求</w:t>
      </w:r>
      <w:r/>
    </w:p>
    <w:p>
      <w:pPr>
        <w:pStyle w:val="2172"/>
        <w:spacing w:before="750" w:after="240"/>
        <w:rPr>
          <w:rFonts w:hint="eastAsia" w:ascii="宋体" w:hAnsi="宋体" w:eastAsia="宋体" w:cs="宋体"/>
          <w:highlight w:val="none"/>
        </w:rPr>
      </w:pPr>
      <w:r>
        <w:rPr>
          <w:rStyle w:val="2193"/>
          <w:rFonts w:hint="eastAsia"/>
          <w:highlight w:val="none"/>
        </w:rPr>
        <w:t xml:space="preserve">一.项目概况</w:t>
      </w:r>
      <w:r/>
    </w:p>
    <w:p>
      <w:pPr>
        <w:pStyle w:val="2172"/>
        <w:spacing w:before="240" w:after="240"/>
        <w:rPr>
          <w:rFonts w:hint="eastAsia" w:ascii="宋体" w:hAnsi="宋体" w:eastAsia="宋体" w:cs="宋体"/>
          <w:highlight w:val="none"/>
          <w:lang w:eastAsia="zh-CN"/>
        </w:rPr>
      </w:pPr>
      <w:r>
        <w:rPr>
          <w:rFonts w:hint="eastAsia" w:ascii="宋体" w:hAnsi="宋体" w:eastAsia="宋体" w:cs="宋体"/>
          <w:highlight w:val="none"/>
        </w:rPr>
        <w:t xml:space="preserve">本次招标为</w:t>
      </w:r>
      <w:r>
        <w:rPr>
          <w:rFonts w:hint="eastAsia" w:ascii="宋体" w:hAnsi="宋体" w:eastAsia="宋体" w:cs="宋体"/>
          <w:highlight w:val="none"/>
          <w:lang w:eastAsia="zh-CN"/>
        </w:rPr>
        <w:t xml:space="preserve">凤翔苑物业移交消防维修</w:t>
      </w:r>
      <w:r/>
    </w:p>
    <w:p>
      <w:pPr>
        <w:pStyle w:val="2172"/>
        <w:spacing w:before="240" w:after="240" w:line="360" w:lineRule="atLeast"/>
        <w:rPr>
          <w:rFonts w:hint="eastAsia" w:ascii="宋体" w:hAnsi="宋体" w:eastAsia="宋体" w:cs="宋体"/>
          <w:highlight w:val="none"/>
        </w:rPr>
      </w:pPr>
      <w:r>
        <w:rPr>
          <w:rFonts w:hint="eastAsia" w:ascii="宋体" w:hAnsi="宋体" w:eastAsia="宋体" w:cs="宋体"/>
          <w:highlight w:val="none"/>
        </w:rPr>
        <w:t xml:space="preserve">项目所属行业：建筑业</w:t>
      </w:r>
      <w:r/>
    </w:p>
    <w:p>
      <w:pPr>
        <w:pStyle w:val="2172"/>
        <w:spacing w:before="240" w:after="240"/>
        <w:rPr>
          <w:rFonts w:hint="eastAsia" w:ascii="宋体" w:hAnsi="宋体" w:eastAsia="宋体" w:cs="宋体"/>
          <w:highlight w:val="none"/>
        </w:rPr>
      </w:pPr>
      <w:r>
        <w:rPr>
          <w:rStyle w:val="2193"/>
          <w:rFonts w:hint="eastAsia"/>
          <w:highlight w:val="none"/>
        </w:rPr>
        <w:t xml:space="preserve">二.采购标的汇总表</w:t>
      </w:r>
      <w:r/>
    </w:p>
    <w:p>
      <w:pPr>
        <w:pStyle w:val="2172"/>
        <w:spacing w:before="240" w:after="240"/>
        <w:rPr>
          <w:rFonts w:hint="eastAsia" w:ascii="宋体" w:hAnsi="宋体" w:eastAsia="宋体" w:cs="宋体"/>
          <w:highlight w:val="none"/>
        </w:rPr>
      </w:pPr>
      <w:r>
        <w:rPr>
          <w:rFonts w:hint="eastAsia" w:ascii="宋体" w:hAnsi="宋体" w:eastAsia="宋体" w:cs="宋体"/>
          <w:highlight w:val="none"/>
        </w:rPr>
        <w:t xml:space="preserve">（一） 采购标的</w:t>
      </w:r>
      <w:r/>
    </w:p>
    <w:p>
      <w:pPr>
        <w:pStyle w:val="2172"/>
        <w:spacing w:before="240" w:after="240"/>
        <w:rPr>
          <w:rFonts w:hint="eastAsia" w:ascii="宋体" w:hAnsi="宋体" w:eastAsia="宋体" w:cs="宋体"/>
          <w:highlight w:val="none"/>
        </w:rPr>
      </w:pPr>
      <w:r>
        <w:rPr>
          <w:rFonts w:hint="eastAsia" w:ascii="宋体" w:hAnsi="宋体" w:eastAsia="宋体" w:cs="宋体"/>
          <w:highlight w:val="none"/>
        </w:rPr>
        <w:t xml:space="preserve">1.工程类标的</w:t>
      </w:r>
      <w:r/>
    </w:p>
    <w:tbl>
      <w:tblPr>
        <w:tblStyle w:val="609"/>
        <w:tblW w:w="4779"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698"/>
        <w:gridCol w:w="2856"/>
        <w:gridCol w:w="1180"/>
        <w:gridCol w:w="698"/>
        <w:gridCol w:w="3576"/>
        <w:gridCol w:w="698"/>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 w:type="pct"/>
            <w:vAlign w:val="center"/>
            <w:textDirection w:val="lrTb"/>
            <w:noWrap/>
          </w:tcPr>
          <w:p>
            <w:pPr>
              <w:jc w:val="center"/>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054" w:type="pct"/>
            <w:vAlign w:val="center"/>
            <w:textDirection w:val="lrTb"/>
            <w:noWrap/>
          </w:tcPr>
          <w:p>
            <w:pPr>
              <w:jc w:val="center"/>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08" w:type="pct"/>
            <w:vAlign w:val="center"/>
            <w:textDirection w:val="lrTb"/>
            <w:noWrap/>
          </w:tcPr>
          <w:p>
            <w:pPr>
              <w:jc w:val="center"/>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00" w:type="pct"/>
            <w:vAlign w:val="center"/>
            <w:textDirection w:val="lrTb"/>
            <w:noWrap/>
          </w:tcPr>
          <w:p>
            <w:pPr>
              <w:jc w:val="center"/>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center"/>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服务要求简述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00" w:type="pct"/>
            <w:vAlign w:val="center"/>
            <w:textDirection w:val="lrTb"/>
            <w:noWrap/>
          </w:tcPr>
          <w:p>
            <w:pPr>
              <w:jc w:val="center"/>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备注</w:t>
            </w:r>
            <w:r/>
          </w:p>
        </w:tc>
      </w:tr>
      <w:tr>
        <w:trPr>
          <w:trHeight w:val="437"/>
        </w:trPr>
        <w:tc>
          <w:tcPr>
            <w:tcBorders>
              <w:left w:val="single" w:color="808080" w:sz="8" w:space="0"/>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center"/>
              <w:spacing w:line="192" w:lineRule="auto"/>
              <w:widowControl/>
              <w:rPr>
                <w:rFonts w:hint="eastAsia" w:ascii="宋体" w:hAnsi="宋体" w:cs="宋体"/>
                <w:sz w:val="24"/>
                <w:szCs w:val="24"/>
                <w:highlight w:val="none"/>
                <w:lang w:bidi="mn-Mong-CN"/>
              </w:rPr>
            </w:pPr>
            <w:r>
              <w:rPr>
                <w:rFonts w:hint="eastAsia" w:ascii="宋体" w:hAnsi="宋体" w:cs="宋体"/>
                <w:sz w:val="24"/>
                <w:szCs w:val="24"/>
                <w:highlight w:val="none"/>
                <w:lang w:bidi="mn-Mong-CN"/>
              </w:rPr>
              <w:t xml:space="preserve">1</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left"/>
              <w:spacing w:line="360" w:lineRule="auto"/>
              <w:widowControl/>
              <w:rPr>
                <w:rFonts w:hint="eastAsia" w:ascii="宋体" w:hAnsi="宋体" w:eastAsia="宋体" w:cs="宋体"/>
                <w:sz w:val="24"/>
                <w:szCs w:val="24"/>
                <w:highlight w:val="none"/>
                <w:lang w:eastAsia="zh-CN" w:bidi="mn-Mong-CN"/>
              </w:rPr>
            </w:pPr>
            <w:r>
              <w:rPr>
                <w:rFonts w:hint="eastAsia" w:ascii="宋体" w:hAnsi="宋体" w:cs="宋体"/>
                <w:sz w:val="24"/>
                <w:szCs w:val="24"/>
                <w:highlight w:val="none"/>
                <w:lang w:eastAsia="zh-CN" w:bidi="mn-Mong-CN"/>
              </w:rPr>
              <w:t xml:space="preserve">凤翔苑物业移交消防维修</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left"/>
              <w:spacing w:line="360" w:lineRule="auto"/>
              <w:widowControl/>
              <w:rPr>
                <w:rFonts w:hint="eastAsia" w:ascii="宋体" w:hAnsi="宋体" w:cs="宋体"/>
                <w:sz w:val="24"/>
                <w:szCs w:val="24"/>
                <w:highlight w:val="none"/>
                <w:lang w:bidi="mn-Mong-CN"/>
              </w:rPr>
            </w:pPr>
            <w:r>
              <w:rPr>
                <w:rFonts w:hint="eastAsia" w:ascii="宋体" w:hAnsi="宋体" w:cs="宋体"/>
                <w:sz w:val="24"/>
                <w:szCs w:val="24"/>
                <w:highlight w:val="none"/>
                <w:lang w:bidi="mn-Mong-CN"/>
              </w:rPr>
              <w:t xml:space="preserve">项</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right"/>
              <w:spacing w:line="360" w:lineRule="auto"/>
              <w:widowControl/>
              <w:rPr>
                <w:rFonts w:hint="eastAsia" w:ascii="宋体" w:hAnsi="宋体" w:cs="宋体"/>
                <w:sz w:val="24"/>
                <w:szCs w:val="24"/>
                <w:highlight w:val="none"/>
                <w:lang w:bidi="mn-Mong-CN"/>
              </w:rPr>
            </w:pPr>
            <w:r>
              <w:rPr>
                <w:rFonts w:hint="eastAsia" w:ascii="宋体" w:hAnsi="宋体" w:cs="宋体"/>
                <w:sz w:val="24"/>
                <w:szCs w:val="24"/>
                <w:highlight w:val="none"/>
                <w:lang w:bidi="mn-Mong-CN"/>
              </w:rPr>
              <w:t xml:space="preserve">1.0</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left"/>
              <w:spacing w:line="360" w:lineRule="auto"/>
              <w:widowControl/>
              <w:rPr>
                <w:rFonts w:hint="eastAsia" w:ascii="宋体" w:hAnsi="宋体" w:cs="宋体"/>
                <w:sz w:val="24"/>
                <w:szCs w:val="24"/>
                <w:highlight w:val="none"/>
                <w:lang w:bidi="mn-Mong-CN"/>
              </w:rPr>
            </w:pPr>
            <w:r>
              <w:rPr>
                <w:rFonts w:hint="eastAsia" w:ascii="宋体" w:hAnsi="宋体" w:cs="宋体"/>
                <w:sz w:val="24"/>
                <w:szCs w:val="24"/>
                <w:highlight w:val="none"/>
                <w:lang w:bidi="mn-Mong-CN"/>
              </w:rPr>
              <w:t xml:space="preserve">图纸和工程量清单中的全部内容</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left"/>
              <w:spacing w:line="360" w:lineRule="auto"/>
              <w:widowControl/>
              <w:rPr>
                <w:rFonts w:hint="eastAsia" w:ascii="宋体" w:hAnsi="宋体" w:cs="宋体"/>
                <w:sz w:val="24"/>
                <w:szCs w:val="24"/>
                <w:highlight w:val="none"/>
                <w:lang w:bidi="mn-Mong-CN"/>
              </w:rPr>
            </w:pPr>
            <w:r>
              <w:rPr>
                <w:rFonts w:hint="eastAsia" w:ascii="宋体" w:hAnsi="宋体" w:cs="宋体"/>
                <w:sz w:val="24"/>
                <w:szCs w:val="24"/>
                <w:highlight w:val="none"/>
                <w:lang w:bidi="mn-Mong-CN"/>
              </w:rPr>
            </w:r>
            <w:r/>
          </w:p>
        </w:tc>
      </w:tr>
    </w:tbl>
    <w:p>
      <w:pPr>
        <w:pStyle w:val="2172"/>
        <w:spacing w:before="240" w:after="240"/>
        <w:rPr>
          <w:rFonts w:hint="eastAsia" w:ascii="宋体" w:hAnsi="宋体" w:eastAsia="宋体" w:cs="宋体"/>
          <w:highlight w:val="none"/>
        </w:rPr>
      </w:pPr>
      <w:r>
        <w:rPr>
          <w:rStyle w:val="2193"/>
          <w:rFonts w:hint="eastAsia"/>
          <w:color w:val="auto"/>
          <w:highlight w:val="none"/>
        </w:rPr>
        <w:t xml:space="preserve">三、重点内容</w:t>
      </w:r>
      <w:r/>
    </w:p>
    <w:p>
      <w:pPr>
        <w:pStyle w:val="2172"/>
        <w:spacing w:before="240" w:after="240"/>
        <w:rPr>
          <w:rFonts w:ascii="宋体" w:hAnsi="宋体" w:eastAsia="宋体" w:cs="宋体"/>
          <w:highlight w:val="none"/>
        </w:rPr>
      </w:pPr>
      <w:r>
        <w:rPr>
          <w:rFonts w:ascii="宋体" w:hAnsi="宋体" w:eastAsia="宋体" w:cs="宋体"/>
          <w:highlight w:val="none"/>
        </w:rPr>
        <w:t xml:space="preserve">1、详见工程量清单及编制说明</w:t>
      </w:r>
      <w:r/>
    </w:p>
    <w:p>
      <w:pPr>
        <w:pStyle w:val="2172"/>
        <w:spacing w:before="240" w:after="240"/>
        <w:rPr>
          <w:rFonts w:ascii="宋体" w:hAnsi="宋体" w:eastAsia="宋体" w:cs="宋体"/>
          <w:highlight w:val="none"/>
        </w:rPr>
      </w:pPr>
      <w:r>
        <w:rPr>
          <w:rFonts w:ascii="宋体" w:hAnsi="宋体" w:eastAsia="宋体" w:cs="宋体"/>
          <w:highlight w:val="none"/>
        </w:rPr>
        <w:t xml:space="preserve">2、所有人、材、机均由各投标单位根据工程具体情况、企业管理水平并考虑风险因素自主报价，除招标文件及本清单说明另有约定外，其他不调整。</w:t>
      </w:r>
      <w:r/>
    </w:p>
    <w:p>
      <w:pPr>
        <w:pStyle w:val="2172"/>
        <w:spacing w:before="240" w:after="240"/>
        <w:rPr>
          <w:rFonts w:hint="eastAsia" w:ascii="宋体" w:hAnsi="宋体" w:eastAsia="宋体" w:cs="宋体"/>
          <w:highlight w:val="none"/>
        </w:rPr>
      </w:pPr>
      <w:r>
        <w:rPr>
          <w:rStyle w:val="2193"/>
          <w:rFonts w:hint="eastAsia"/>
          <w:highlight w:val="none"/>
        </w:rPr>
        <w:t xml:space="preserve">四.质量标准</w:t>
      </w:r>
      <w:r/>
    </w:p>
    <w:p>
      <w:pPr>
        <w:pStyle w:val="2172"/>
        <w:spacing w:before="240" w:after="240"/>
        <w:rPr>
          <w:rFonts w:hint="eastAsia" w:ascii="宋体" w:hAnsi="宋体" w:eastAsia="宋体" w:cs="宋体"/>
          <w:highlight w:val="none"/>
        </w:rPr>
      </w:pPr>
      <w:r>
        <w:rPr>
          <w:rFonts w:hint="eastAsia" w:ascii="宋体" w:hAnsi="宋体" w:eastAsia="宋体" w:cs="宋体"/>
          <w:highlight w:val="none"/>
        </w:rPr>
        <w:t xml:space="preserve">合格</w:t>
      </w:r>
      <w:r/>
    </w:p>
    <w:p>
      <w:pPr>
        <w:pStyle w:val="2172"/>
        <w:spacing w:before="240" w:after="240"/>
        <w:rPr>
          <w:rFonts w:hint="eastAsia" w:ascii="宋体" w:hAnsi="宋体" w:eastAsia="宋体" w:cs="宋体"/>
          <w:highlight w:val="none"/>
        </w:rPr>
      </w:pPr>
      <w:r>
        <w:rPr>
          <w:rStyle w:val="2193"/>
          <w:rFonts w:hint="eastAsia"/>
          <w:color w:val="auto"/>
          <w:highlight w:val="none"/>
        </w:rPr>
        <w:t xml:space="preserve">五.工期要求</w:t>
      </w:r>
      <w:r/>
    </w:p>
    <w:p>
      <w:pPr>
        <w:pStyle w:val="2172"/>
        <w:spacing w:before="240" w:after="240"/>
        <w:rPr>
          <w:rFonts w:hint="eastAsia" w:ascii="宋体" w:hAnsi="宋体" w:eastAsia="宋体" w:cs="宋体"/>
          <w:highlight w:val="none"/>
          <w:lang w:eastAsia="zh-CN"/>
        </w:rPr>
      </w:pPr>
      <w:r>
        <w:rPr>
          <w:rFonts w:hint="eastAsia" w:ascii="宋体" w:hAnsi="宋体" w:eastAsia="宋体" w:cs="宋体"/>
          <w:highlight w:val="none"/>
          <w:lang w:eastAsia="zh-CN"/>
        </w:rPr>
        <w:t xml:space="preserve">45日历天</w:t>
      </w:r>
      <w:r/>
    </w:p>
    <w:p>
      <w:pPr>
        <w:jc w:val="left"/>
        <w:spacing w:line="360" w:lineRule="auto"/>
        <w:rPr>
          <w:rFonts w:hint="eastAsia" w:ascii="宋体" w:hAnsi="宋体"/>
          <w:color w:val="000000"/>
          <w:sz w:val="24"/>
          <w:lang w:val="en-US"/>
        </w:rPr>
      </w:pPr>
      <w:r>
        <w:rPr>
          <w:rFonts w:hint="eastAsia" w:ascii="宋体" w:hAnsi="宋体"/>
          <w:color w:val="000000"/>
          <w:sz w:val="24"/>
          <w:lang w:val="en-US"/>
        </w:rPr>
      </w:r>
      <w:r/>
    </w:p>
    <w:p>
      <w:pPr>
        <w:jc w:val="left"/>
        <w:spacing w:line="360" w:lineRule="auto"/>
        <w:rPr>
          <w:rFonts w:hint="eastAsia" w:ascii="宋体" w:hAnsi="宋体"/>
          <w:color w:val="000000"/>
          <w:sz w:val="24"/>
        </w:rPr>
      </w:pPr>
      <w:r>
        <w:rPr>
          <w:rFonts w:hint="eastAsia" w:ascii="宋体" w:hAnsi="宋体"/>
          <w:color w:val="000000"/>
          <w:sz w:val="24"/>
        </w:rPr>
      </w:r>
      <w:r/>
    </w:p>
    <w:p>
      <w:pPr>
        <w:jc w:val="left"/>
        <w:spacing w:line="360" w:lineRule="auto"/>
        <w:rPr>
          <w:rFonts w:hint="eastAsia" w:ascii="宋体" w:hAnsi="宋体"/>
          <w:color w:val="000000"/>
          <w:sz w:val="24"/>
        </w:rPr>
      </w:pPr>
      <w:r>
        <w:rPr>
          <w:rFonts w:hint="eastAsia" w:ascii="宋体" w:hAnsi="宋体"/>
          <w:color w:val="000000"/>
          <w:sz w:val="24"/>
        </w:rPr>
      </w:r>
      <w:r/>
    </w:p>
    <w:p>
      <w:pPr>
        <w:jc w:val="left"/>
        <w:spacing w:line="360" w:lineRule="auto"/>
        <w:rPr>
          <w:rFonts w:hint="eastAsia" w:ascii="宋体" w:hAnsi="宋体"/>
          <w:color w:val="000000"/>
          <w:sz w:val="24"/>
        </w:rPr>
      </w:pPr>
      <w:r>
        <w:rPr>
          <w:rFonts w:hint="eastAsia" w:ascii="宋体" w:hAnsi="宋体"/>
          <w:color w:val="000000"/>
          <w:sz w:val="24"/>
        </w:rPr>
      </w:r>
      <w:r/>
    </w:p>
    <w:p>
      <w:pPr>
        <w:jc w:val="left"/>
        <w:spacing w:line="360" w:lineRule="auto"/>
        <w:rPr>
          <w:rFonts w:hint="eastAsia" w:ascii="宋体" w:hAnsi="宋体"/>
          <w:color w:val="000000"/>
          <w:sz w:val="24"/>
        </w:rPr>
      </w:pPr>
      <w:r>
        <w:rPr>
          <w:rFonts w:hint="eastAsia" w:ascii="宋体" w:hAnsi="宋体"/>
          <w:color w:val="000000"/>
          <w:sz w:val="24"/>
        </w:rPr>
      </w:r>
      <w:r/>
    </w:p>
    <w:p>
      <w:pPr>
        <w:jc w:val="both"/>
        <w:spacing w:line="360" w:lineRule="auto"/>
        <w:rPr>
          <w:rFonts w:hint="eastAsia" w:ascii="宋体" w:hAnsi="宋体" w:cs="宋体"/>
          <w:b/>
          <w:sz w:val="30"/>
        </w:rPr>
      </w:pPr>
      <w:r>
        <w:rPr>
          <w:rFonts w:hint="eastAsia" w:ascii="宋体" w:hAnsi="宋体" w:cs="宋体"/>
          <w:b/>
          <w:sz w:val="30"/>
        </w:rPr>
      </w:r>
      <w:r/>
    </w:p>
    <w:p>
      <w:pPr>
        <w:jc w:val="center"/>
        <w:spacing w:line="360" w:lineRule="auto"/>
        <w:rPr>
          <w:rFonts w:hint="eastAsia" w:ascii="宋体" w:hAnsi="宋体" w:cs="宋体"/>
          <w:b/>
          <w:sz w:val="30"/>
        </w:rPr>
      </w:pPr>
      <w:r>
        <w:rPr>
          <w:rFonts w:hint="eastAsia" w:ascii="宋体" w:hAnsi="宋体" w:cs="宋体"/>
          <w:b/>
          <w:sz w:val="30"/>
        </w:rPr>
        <w:t xml:space="preserve">第五部分    </w:t>
      </w:r>
      <w:bookmarkStart w:id="402" w:name="_Toc20821546"/>
      <w:r/>
      <w:bookmarkStart w:id="403" w:name="_Toc100386076"/>
      <w:r/>
      <w:bookmarkStart w:id="404" w:name="_Toc98669372"/>
      <w:r/>
      <w:bookmarkStart w:id="405" w:name="_Toc76955302"/>
      <w:r/>
      <w:bookmarkStart w:id="406" w:name="_Toc98669730"/>
      <w:r>
        <w:rPr>
          <w:rFonts w:hint="eastAsia" w:ascii="宋体" w:hAnsi="宋体" w:cs="宋体"/>
          <w:b/>
          <w:sz w:val="30"/>
        </w:rPr>
        <w:t xml:space="preserve">评审办法和标准</w:t>
      </w:r>
      <w:r/>
    </w:p>
    <w:p>
      <w:pPr>
        <w:pStyle w:val="783"/>
        <w:ind w:firstLine="446"/>
        <w:keepLines w:val="0"/>
        <w:keepNext w:val="0"/>
        <w:spacing w:before="200" w:after="200" w:line="360" w:lineRule="auto"/>
        <w:rPr>
          <w:rFonts w:hint="eastAsia" w:ascii="宋体" w:hAnsi="宋体" w:cs="宋体"/>
          <w:sz w:val="30"/>
        </w:rPr>
      </w:pPr>
      <w:r>
        <w:rPr>
          <w:rFonts w:hint="eastAsia" w:ascii="宋体" w:hAnsi="宋体" w:cs="宋体"/>
          <w:sz w:val="30"/>
        </w:rPr>
        <w:t xml:space="preserve">一、</w:t>
      </w:r>
      <w:bookmarkStart w:id="407" w:name="OLE_LINK8"/>
      <w:r/>
      <w:bookmarkStart w:id="408" w:name="OLE_LINK9"/>
      <w:r>
        <w:rPr>
          <w:rFonts w:hint="eastAsia" w:ascii="宋体" w:hAnsi="宋体" w:cs="宋体"/>
          <w:sz w:val="30"/>
        </w:rPr>
        <w:t xml:space="preserve">采购代理机构职责</w:t>
      </w:r>
      <w:bookmarkEnd w:id="407"/>
      <w:r/>
      <w:bookmarkEnd w:id="408"/>
      <w:r/>
      <w:r/>
    </w:p>
    <w:p>
      <w:pPr>
        <w:pStyle w:val="787"/>
        <w:ind w:firstLine="480"/>
        <w:spacing w:line="360" w:lineRule="auto"/>
        <w:rPr>
          <w:rFonts w:hint="eastAsia" w:ascii="宋体" w:hAnsi="宋体" w:cs="宋体"/>
          <w:sz w:val="24"/>
        </w:rPr>
      </w:pPr>
      <w:r>
        <w:rPr>
          <w:rFonts w:hint="eastAsia" w:ascii="宋体" w:hAnsi="宋体" w:cs="宋体"/>
          <w:sz w:val="24"/>
        </w:rPr>
        <w:t xml:space="preserve">1.1 采购代理机构负责组织评审工作，并履行下列职责：</w:t>
      </w:r>
      <w:r/>
    </w:p>
    <w:p>
      <w:pPr>
        <w:pStyle w:val="787"/>
        <w:ind w:firstLine="360"/>
        <w:spacing w:line="360" w:lineRule="auto"/>
        <w:rPr>
          <w:rFonts w:hint="eastAsia" w:ascii="宋体" w:hAnsi="宋体" w:cs="宋体"/>
          <w:sz w:val="24"/>
        </w:rPr>
      </w:pPr>
      <w:r>
        <w:rPr>
          <w:rFonts w:hint="eastAsia" w:ascii="宋体" w:hAnsi="宋体" w:cs="宋体"/>
          <w:sz w:val="24"/>
        </w:rPr>
        <w:t xml:space="preserve">（1）核对评审专家身份和采购人代表授权函，对评审专家在政府采购活动中的职责履行情况予以记录，并及时将有关违法违规行为向政府采购监管部门报告；</w:t>
      </w:r>
      <w:r/>
    </w:p>
    <w:p>
      <w:pPr>
        <w:pStyle w:val="787"/>
        <w:ind w:firstLine="360"/>
        <w:spacing w:line="360" w:lineRule="auto"/>
        <w:rPr>
          <w:rFonts w:hint="eastAsia" w:ascii="宋体" w:hAnsi="宋体" w:cs="宋体"/>
          <w:sz w:val="24"/>
        </w:rPr>
      </w:pPr>
      <w:r>
        <w:rPr>
          <w:rFonts w:hint="eastAsia" w:ascii="宋体" w:hAnsi="宋体" w:cs="宋体"/>
          <w:sz w:val="24"/>
        </w:rPr>
        <w:t xml:space="preserve">（2）宣布评审纪律；</w:t>
      </w:r>
      <w:r/>
    </w:p>
    <w:p>
      <w:pPr>
        <w:pStyle w:val="787"/>
        <w:ind w:firstLine="360"/>
        <w:spacing w:line="360" w:lineRule="auto"/>
        <w:rPr>
          <w:rFonts w:hint="eastAsia" w:ascii="宋体" w:hAnsi="宋体" w:cs="宋体"/>
          <w:sz w:val="24"/>
        </w:rPr>
      </w:pPr>
      <w:r>
        <w:rPr>
          <w:rFonts w:hint="eastAsia" w:ascii="宋体" w:hAnsi="宋体" w:cs="宋体"/>
          <w:sz w:val="24"/>
        </w:rPr>
        <w:t xml:space="preserve">（3）公布供应商名单，告知评审专家应当回避的情形；</w:t>
      </w:r>
      <w:r/>
    </w:p>
    <w:p>
      <w:pPr>
        <w:pStyle w:val="787"/>
        <w:ind w:firstLine="360"/>
        <w:spacing w:line="360" w:lineRule="auto"/>
        <w:rPr>
          <w:rFonts w:hint="eastAsia" w:ascii="宋体" w:hAnsi="宋体" w:cs="宋体"/>
          <w:sz w:val="24"/>
        </w:rPr>
      </w:pPr>
      <w:r>
        <w:rPr>
          <w:rFonts w:hint="eastAsia" w:ascii="宋体" w:hAnsi="宋体" w:cs="宋体"/>
          <w:sz w:val="24"/>
        </w:rPr>
        <w:t xml:space="preserve">（4）组织谈判小组推选</w:t>
      </w:r>
      <w:r>
        <w:rPr>
          <w:rFonts w:hint="eastAsia" w:ascii="宋体" w:hAnsi="宋体" w:cs="宋体"/>
          <w:sz w:val="24"/>
          <w:lang w:eastAsia="zh-CN"/>
        </w:rPr>
        <w:t xml:space="preserve">谈判</w:t>
      </w:r>
      <w:r>
        <w:rPr>
          <w:rFonts w:hint="eastAsia" w:ascii="宋体" w:hAnsi="宋体" w:cs="宋体"/>
          <w:sz w:val="24"/>
        </w:rPr>
        <w:t xml:space="preserve">小组组长，采购人代表不得担任组长；</w:t>
      </w:r>
      <w:r/>
    </w:p>
    <w:p>
      <w:pPr>
        <w:pStyle w:val="787"/>
        <w:ind w:firstLine="360"/>
        <w:spacing w:line="360" w:lineRule="auto"/>
        <w:rPr>
          <w:rFonts w:hint="eastAsia" w:ascii="宋体" w:hAnsi="宋体" w:cs="宋体"/>
          <w:sz w:val="24"/>
        </w:rPr>
      </w:pPr>
      <w:r>
        <w:rPr>
          <w:rFonts w:hint="eastAsia" w:ascii="宋体" w:hAnsi="宋体" w:cs="宋体"/>
          <w:sz w:val="24"/>
        </w:rPr>
        <w:t xml:space="preserve">（5）在评审期间采取必要的通讯管理措施，保证评审活动不受外界干扰；</w:t>
      </w:r>
      <w:r/>
    </w:p>
    <w:p>
      <w:pPr>
        <w:pStyle w:val="787"/>
        <w:ind w:firstLine="360"/>
        <w:spacing w:line="360" w:lineRule="auto"/>
        <w:rPr>
          <w:rFonts w:hint="eastAsia" w:ascii="宋体" w:hAnsi="宋体" w:cs="宋体"/>
          <w:sz w:val="24"/>
        </w:rPr>
      </w:pPr>
      <w:r>
        <w:rPr>
          <w:rFonts w:hint="eastAsia" w:ascii="宋体" w:hAnsi="宋体" w:cs="宋体"/>
          <w:sz w:val="24"/>
        </w:rPr>
        <w:t xml:space="preserve">（6）根据谈判小组的要求介绍政府采购相关政策法规、采购文件；</w:t>
      </w:r>
      <w:r/>
    </w:p>
    <w:p>
      <w:pPr>
        <w:pStyle w:val="787"/>
        <w:ind w:firstLine="360"/>
        <w:spacing w:line="360" w:lineRule="auto"/>
        <w:rPr>
          <w:rFonts w:hint="eastAsia" w:ascii="宋体" w:hAnsi="宋体" w:cs="宋体"/>
          <w:sz w:val="24"/>
        </w:rPr>
      </w:pPr>
      <w:r>
        <w:rPr>
          <w:rFonts w:hint="eastAsia" w:ascii="宋体" w:hAnsi="宋体" w:cs="宋体"/>
          <w:sz w:val="24"/>
        </w:rPr>
        <w:t xml:space="preserve">（7）维护评审秩序，监督谈判小组依照采购文件规定的评审程序、方法和标准进行独立评审，及时制止和纠正采购人代表、评审专家的倾向性言论或者违法违规行为；</w:t>
      </w:r>
      <w:r/>
    </w:p>
    <w:p>
      <w:pPr>
        <w:pStyle w:val="787"/>
        <w:ind w:firstLine="360"/>
        <w:spacing w:line="360" w:lineRule="auto"/>
        <w:rPr>
          <w:rFonts w:hint="eastAsia" w:ascii="宋体" w:hAnsi="宋体" w:cs="宋体"/>
          <w:sz w:val="24"/>
        </w:rPr>
      </w:pPr>
      <w:r>
        <w:rPr>
          <w:rFonts w:hint="eastAsia" w:ascii="宋体" w:hAnsi="宋体" w:cs="宋体"/>
          <w:sz w:val="24"/>
        </w:rPr>
        <w:t xml:space="preserve">（8）核对评审结果，有</w:t>
      </w:r>
      <w:bookmarkStart w:id="409" w:name="OLE_LINK158"/>
      <w:r/>
      <w:bookmarkStart w:id="410" w:name="OLE_LINK159"/>
      <w:r/>
      <w:bookmarkStart w:id="411" w:name="OLE_LINK157"/>
      <w:r/>
      <w:bookmarkStart w:id="412" w:name="OLE_LINK160"/>
      <w:r>
        <w:rPr>
          <w:rFonts w:hint="eastAsia" w:ascii="宋体" w:hAnsi="宋体" w:cs="宋体"/>
          <w:sz w:val="24"/>
        </w:rPr>
        <w:t xml:space="preserve">《政府采购非招标采购方式管理办法》（财政部令第74号）</w:t>
      </w:r>
      <w:bookmarkEnd w:id="409"/>
      <w:r/>
      <w:bookmarkEnd w:id="410"/>
      <w:r/>
      <w:bookmarkEnd w:id="411"/>
      <w:r/>
      <w:bookmarkEnd w:id="412"/>
      <w:r>
        <w:rPr>
          <w:rFonts w:hint="eastAsia" w:ascii="宋体" w:hAnsi="宋体" w:cs="宋体"/>
          <w:sz w:val="24"/>
        </w:rPr>
        <w:t xml:space="preserve">第</w:t>
      </w:r>
      <w:r>
        <w:rPr>
          <w:rFonts w:hint="eastAsia" w:ascii="宋体" w:hAnsi="宋体" w:cs="宋体"/>
          <w:sz w:val="24"/>
          <w:lang w:eastAsia="zh-CN"/>
        </w:rPr>
        <w:t xml:space="preserve">三十七</w:t>
      </w:r>
      <w:r>
        <w:rPr>
          <w:rFonts w:hint="eastAsia" w:ascii="宋体" w:hAnsi="宋体" w:cs="宋体"/>
          <w:sz w:val="24"/>
        </w:rPr>
        <w:t xml:space="preserve">条规定情形的，要求谈判小组复核或者书面说明理由，谈判小组拒绝的，应予记录并向本级政府采购监管部门报告；</w:t>
      </w:r>
      <w:r/>
    </w:p>
    <w:p>
      <w:pPr>
        <w:pStyle w:val="787"/>
        <w:ind w:firstLine="360"/>
        <w:spacing w:line="360" w:lineRule="auto"/>
        <w:rPr>
          <w:rFonts w:hint="eastAsia"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w:t>
      </w:r>
      <w:r/>
    </w:p>
    <w:p>
      <w:pPr>
        <w:pStyle w:val="787"/>
        <w:ind w:firstLine="360"/>
        <w:spacing w:line="360" w:lineRule="auto"/>
        <w:rPr>
          <w:rFonts w:hint="eastAsia" w:ascii="宋体" w:hAnsi="宋体" w:cs="宋体"/>
          <w:sz w:val="24"/>
        </w:rPr>
      </w:pPr>
      <w:r>
        <w:rPr>
          <w:rFonts w:hint="eastAsia" w:ascii="宋体" w:hAnsi="宋体" w:cs="宋体"/>
          <w:sz w:val="24"/>
        </w:rPr>
        <w:t xml:space="preserve">（10）处理与评审有关的其他事项。</w:t>
      </w:r>
      <w:r/>
    </w:p>
    <w:p>
      <w:pPr>
        <w:pStyle w:val="783"/>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二、谈判小组职责</w:t>
      </w:r>
      <w:r/>
    </w:p>
    <w:p>
      <w:pPr>
        <w:pStyle w:val="783"/>
        <w:ind w:firstLine="480"/>
        <w:keepLines w:val="0"/>
        <w:keepNext w:val="0"/>
        <w:spacing w:before="0" w:after="0" w:line="360" w:lineRule="auto"/>
        <w:rPr>
          <w:rFonts w:hint="eastAsia" w:ascii="宋体" w:hAnsi="宋体" w:cs="宋体"/>
          <w:sz w:val="24"/>
          <w:szCs w:val="24"/>
        </w:rPr>
      </w:pPr>
      <w:r>
        <w:rPr>
          <w:rFonts w:hint="eastAsia" w:ascii="宋体" w:hAnsi="宋体" w:cs="宋体"/>
          <w:b w:val="0"/>
          <w:sz w:val="24"/>
          <w:szCs w:val="24"/>
        </w:rPr>
        <w:t xml:space="preserve">2.1 谈判小组负责具体评审事务，并独立履行下列职责： </w:t>
      </w:r>
      <w:r/>
    </w:p>
    <w:p>
      <w:pPr>
        <w:ind w:firstLine="420"/>
        <w:spacing w:line="360" w:lineRule="auto"/>
        <w:rPr>
          <w:rFonts w:hint="eastAsia" w:ascii="宋体" w:hAnsi="宋体" w:cs="宋体"/>
          <w:sz w:val="24"/>
        </w:rPr>
      </w:pPr>
      <w:r>
        <w:rPr>
          <w:rFonts w:hint="eastAsia" w:ascii="宋体" w:hAnsi="宋体" w:cs="宋体"/>
          <w:sz w:val="24"/>
        </w:rPr>
        <w:t xml:space="preserve">（1）审查、评价谈判响应文件是否符合采购文件的商务、技术等实质性要求；  </w:t>
      </w:r>
      <w:r/>
    </w:p>
    <w:p>
      <w:pPr>
        <w:ind w:firstLine="420"/>
        <w:spacing w:line="360" w:lineRule="auto"/>
        <w:rPr>
          <w:rFonts w:hint="eastAsia" w:ascii="宋体" w:hAnsi="宋体" w:cs="宋体"/>
          <w:sz w:val="24"/>
        </w:rPr>
      </w:pPr>
      <w:r>
        <w:rPr>
          <w:rFonts w:hint="eastAsia" w:ascii="宋体" w:hAnsi="宋体" w:cs="宋体"/>
          <w:sz w:val="24"/>
        </w:rPr>
        <w:t xml:space="preserve">（2）要求供应商对谈判响应文件有关事项作出澄清或者说明；  </w:t>
      </w:r>
      <w:r/>
    </w:p>
    <w:p>
      <w:pPr>
        <w:ind w:firstLine="420"/>
        <w:spacing w:line="360" w:lineRule="auto"/>
        <w:rPr>
          <w:rFonts w:hint="eastAsia" w:ascii="宋体" w:hAnsi="宋体" w:cs="宋体"/>
          <w:sz w:val="24"/>
        </w:rPr>
      </w:pPr>
      <w:r>
        <w:rPr>
          <w:rFonts w:hint="eastAsia" w:ascii="宋体" w:hAnsi="宋体" w:cs="宋体"/>
          <w:sz w:val="24"/>
        </w:rPr>
        <w:t xml:space="preserve">（3）对谈判响应文件进行比较和评价；  </w:t>
      </w:r>
      <w:r/>
    </w:p>
    <w:p>
      <w:pPr>
        <w:ind w:firstLine="420"/>
        <w:spacing w:line="360" w:lineRule="auto"/>
        <w:rPr>
          <w:rFonts w:hint="eastAsia" w:ascii="宋体" w:hAnsi="宋体" w:cs="宋体"/>
          <w:sz w:val="24"/>
        </w:rPr>
      </w:pPr>
      <w:r>
        <w:rPr>
          <w:rFonts w:hint="eastAsia" w:ascii="宋体" w:hAnsi="宋体" w:cs="宋体"/>
          <w:sz w:val="24"/>
        </w:rPr>
        <w:t xml:space="preserve">（4）确定成交候选人名单，以及根据采购人委托直接确定成交供应商；  </w:t>
      </w:r>
      <w:r/>
    </w:p>
    <w:p>
      <w:pPr>
        <w:ind w:firstLine="420"/>
        <w:spacing w:line="360" w:lineRule="auto"/>
        <w:rPr>
          <w:rFonts w:hint="eastAsia" w:ascii="宋体" w:hAnsi="宋体" w:cs="宋体"/>
          <w:sz w:val="24"/>
        </w:rPr>
      </w:pPr>
      <w:r>
        <w:rPr>
          <w:rFonts w:hint="eastAsia" w:ascii="宋体" w:hAnsi="宋体" w:cs="宋体"/>
          <w:sz w:val="24"/>
        </w:rPr>
        <w:t xml:space="preserve">（5）向采购人、采购代理机构或者有关部门报告评审中发现的违法行为。</w:t>
      </w:r>
      <w:r/>
    </w:p>
    <w:p>
      <w:pPr>
        <w:ind w:firstLine="480"/>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遵循公平竞争的原则，不得恶意串通，不得妨碍其他供应商的竞争行为，不得损害采购人或者其他供应商的合法权益。在评审过程中发现供应商有串通谈判响应情形的，谈判小组应当认定其谈判响应无效，并书面报告本级财政部门。</w:t>
      </w:r>
      <w:r/>
    </w:p>
    <w:p>
      <w:pPr>
        <w:pStyle w:val="783"/>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三、</w:t>
      </w:r>
      <w:r>
        <w:rPr>
          <w:rFonts w:hint="eastAsia" w:ascii="宋体" w:hAnsi="宋体" w:cs="宋体"/>
          <w:sz w:val="30"/>
          <w:szCs w:val="30"/>
          <w:lang w:eastAsia="zh-CN"/>
        </w:rPr>
        <w:t xml:space="preserve">评审</w:t>
      </w:r>
      <w:r>
        <w:rPr>
          <w:rFonts w:hint="eastAsia" w:ascii="宋体" w:hAnsi="宋体" w:cs="宋体"/>
          <w:sz w:val="30"/>
          <w:szCs w:val="30"/>
        </w:rPr>
        <w:t xml:space="preserve">注意事项</w:t>
      </w:r>
      <w:r/>
    </w:p>
    <w:p>
      <w:pPr>
        <w:ind w:firstLine="480"/>
        <w:spacing w:line="360" w:lineRule="auto"/>
        <w:rPr>
          <w:rFonts w:hint="eastAsia" w:ascii="宋体" w:hAnsi="宋体" w:cs="宋体"/>
          <w:sz w:val="24"/>
        </w:rPr>
      </w:pPr>
      <w:r>
        <w:rPr>
          <w:rFonts w:hint="eastAsia" w:ascii="宋体" w:hAnsi="宋体" w:cs="宋体"/>
          <w:sz w:val="24"/>
        </w:rPr>
        <w:t xml:space="preserve">3.1评审时，谈判小组各成员应当独立对每个供应商的谈判响应文件进行评价，并汇总每个供应商的得分。</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谈判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谈判小组应当将其作为无效谈判响应处理。</w:t>
      </w:r>
      <w:r/>
    </w:p>
    <w:p>
      <w:pPr>
        <w:ind w:left="1" w:firstLine="482"/>
        <w:spacing w:line="360" w:lineRule="auto"/>
        <w:widowControl/>
        <w:rPr>
          <w:rFonts w:hint="eastAsia" w:ascii="宋体" w:hAnsi="宋体" w:cs="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u w:val="single"/>
        </w:rPr>
        <w:t xml:space="preserve">谈判小组启动异常低价谈判响应审查的情形和具体要求：</w:t>
      </w:r>
      <w:r/>
    </w:p>
    <w:p>
      <w:pPr>
        <w:ind w:left="1" w:firstLine="482"/>
        <w:spacing w:line="360" w:lineRule="auto"/>
        <w:widowControl/>
        <w:pBdr>
          <w:top w:val="none" w:color="000000" w:sz="0" w:space="0"/>
          <w:left w:val="none" w:color="000000" w:sz="0" w:space="0"/>
          <w:bottom w:val="none" w:color="000000" w:sz="0" w:space="0"/>
          <w:right w:val="none" w:color="000000" w:sz="0" w:space="0"/>
        </w:pBdr>
      </w:pPr>
      <w:r>
        <w:rPr>
          <w:rFonts w:hint="eastAsia" w:ascii="宋体" w:hAnsi="宋体" w:cs="宋体"/>
          <w:b/>
          <w:sz w:val="24"/>
          <w:u w:val="single"/>
        </w:rPr>
        <w:t xml:space="preserve">（一）评审过程中出现下列情形之一的，谈判小组应当启动异常低价投标（响应）审查程序：</w:t>
      </w:r>
      <w:r>
        <w:rPr>
          <w:rFonts w:hint="eastAsia" w:ascii="宋体" w:hAnsi="宋体" w:cs="宋体"/>
          <w:b/>
          <w:sz w:val="24"/>
          <w:u w:val="single"/>
        </w:rPr>
      </w:r>
      <w:r>
        <w:rPr>
          <w:rFonts w:hint="eastAsia" w:ascii="宋体" w:hAnsi="宋体" w:cs="宋体"/>
          <w:b/>
          <w:sz w:val="24"/>
          <w:u w:val="single"/>
        </w:rPr>
        <w:t xml:space="preserve">1.响应报价低于全部通过符合性审查供应商响应报价平均值50%的，即响应报价〈全部通过符合性审查供应商响应报价平均值50%；</w:t>
      </w:r>
      <w:r>
        <w:rPr>
          <w:rFonts w:hint="eastAsia" w:ascii="宋体" w:hAnsi="宋体" w:cs="宋体"/>
          <w:b/>
          <w:sz w:val="24"/>
          <w:u w:val="single"/>
        </w:rPr>
      </w:r>
    </w:p>
    <w:p>
      <w:pPr>
        <w:ind w:left="1" w:firstLine="482"/>
        <w:spacing w:line="360" w:lineRule="auto"/>
        <w:widowControl/>
        <w:pBdr>
          <w:top w:val="none" w:color="000000" w:sz="0" w:space="0"/>
          <w:left w:val="none" w:color="000000" w:sz="0" w:space="0"/>
          <w:bottom w:val="none" w:color="000000" w:sz="0" w:space="0"/>
          <w:right w:val="none" w:color="000000" w:sz="0" w:space="0"/>
        </w:pBdr>
      </w:pPr>
      <w:r>
        <w:rPr>
          <w:rFonts w:hint="eastAsia" w:ascii="宋体" w:hAnsi="宋体" w:cs="宋体"/>
          <w:b/>
          <w:sz w:val="24"/>
          <w:u w:val="single"/>
        </w:rPr>
        <w:t xml:space="preserve">2.响应报价低于通过符合性审查的次低报价供应商响应报价50%的，即响应报价〈通过符合性审查的次低报价供应商响应报价×50%；</w:t>
      </w:r>
      <w:r>
        <w:rPr>
          <w:rFonts w:hint="eastAsia" w:ascii="宋体" w:hAnsi="宋体" w:cs="宋体"/>
          <w:b/>
          <w:sz w:val="24"/>
          <w:u w:val="single"/>
        </w:rPr>
      </w:r>
    </w:p>
    <w:p>
      <w:pPr>
        <w:ind w:left="1" w:firstLine="482"/>
        <w:spacing w:line="360" w:lineRule="auto"/>
        <w:widowControl/>
        <w:pBdr>
          <w:top w:val="none" w:color="000000" w:sz="0" w:space="0"/>
          <w:left w:val="none" w:color="000000" w:sz="0" w:space="0"/>
          <w:bottom w:val="none" w:color="000000" w:sz="0" w:space="0"/>
          <w:right w:val="none" w:color="000000" w:sz="0" w:space="0"/>
        </w:pBdr>
      </w:pPr>
      <w:r>
        <w:rPr>
          <w:rFonts w:hint="eastAsia" w:ascii="宋体" w:hAnsi="宋体" w:cs="宋体"/>
          <w:b/>
          <w:sz w:val="24"/>
          <w:u w:val="single"/>
        </w:rPr>
        <w:t xml:space="preserve">3.响应报价低于采购项目最高限价45%的，即响应报价〈采购项目最高限价×45%；</w:t>
      </w:r>
      <w:r>
        <w:rPr>
          <w:rFonts w:hint="eastAsia" w:ascii="宋体" w:hAnsi="宋体" w:cs="宋体"/>
          <w:b/>
          <w:sz w:val="24"/>
          <w:u w:val="single"/>
        </w:rPr>
      </w:r>
    </w:p>
    <w:p>
      <w:pPr>
        <w:ind w:left="1" w:firstLine="482"/>
        <w:spacing w:line="360" w:lineRule="auto"/>
        <w:widowControl/>
        <w:rPr>
          <w:rFonts w:hint="eastAsia" w:ascii="宋体" w:hAnsi="宋体" w:cs="宋体"/>
          <w:b/>
          <w:bCs/>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u w:val="single"/>
        </w:rPr>
        <w:t xml:space="preserve">4.谈判小组基于专业判断，认为供应商报价过低，有可能影响产品质量或者不能诚信履约的其他情形。</w:t>
      </w:r>
      <w:r>
        <w:rPr>
          <w:rFonts w:hint="eastAsia" w:ascii="宋体" w:hAnsi="宋体" w:cs="宋体"/>
          <w:b/>
          <w:sz w:val="24"/>
          <w:u w:val="single"/>
        </w:rPr>
      </w:r>
      <w:r>
        <w:rPr>
          <w:rFonts w:hint="eastAsia" w:ascii="宋体" w:hAnsi="宋体" w:cs="宋体"/>
          <w:b/>
          <w:sz w:val="24"/>
          <w:u w:val="single"/>
        </w:rPr>
      </w:r>
      <w:r/>
      <w:r/>
    </w:p>
    <w:p>
      <w:pPr>
        <w:ind w:left="1" w:firstLine="482"/>
        <w:spacing w:line="360" w:lineRule="auto"/>
        <w:widowControl/>
        <w:rPr>
          <w:rFonts w:hint="eastAsia" w:ascii="宋体" w:hAnsi="宋体" w:cs="宋体"/>
          <w:b/>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u w:val="single"/>
        </w:rPr>
        <w:t xml:space="preserve">（二）启动异常低价投标（响应）审查后，谈判小组应当要求相关供应商在评审现场合理的时间内，提供项目具体成本测算等与报价合理性相关的书面说明及相关证明材料，对投标（响应）价格作出解释，由谈判小组结合同类产品在主要电商平台的价格、该行业当地薪资水平等情况，依据专业经验对供应商报价合理性进行判断。投标（响应）供应商不提供书面说明、证明材料，或者提供的书面说明、证明材料不能证明其报价合理性的，谈判小组应当将其作为无效投标（响应）处理。审查相关情况应当在评审报告中进行记录。</w:t>
      </w:r>
      <w:r/>
    </w:p>
    <w:p>
      <w:pPr>
        <w:ind w:left="1" w:firstLine="480"/>
        <w:spacing w:line="360" w:lineRule="auto"/>
        <w:rPr>
          <w:rFonts w:hint="eastAsia" w:ascii="宋体" w:hAnsi="宋体" w:cs="宋体"/>
          <w:sz w:val="24"/>
        </w:rPr>
      </w:pPr>
      <w:r>
        <w:rPr>
          <w:rFonts w:hint="eastAsia" w:ascii="宋体" w:hAnsi="宋体" w:cs="宋体"/>
          <w:sz w:val="24"/>
        </w:rPr>
        <w:t xml:space="preserve">3.3对于谈判响应文件中含义不明确、同类问题表述不一致或者有明显文字和计算错误的内容，谈判小组应当以书面形式要求供应商作出必要的澄清、说明或者补正。</w:t>
      </w:r>
      <w:r/>
    </w:p>
    <w:p>
      <w:pPr>
        <w:ind w:left="1" w:firstLine="480"/>
        <w:spacing w:line="360" w:lineRule="auto"/>
        <w:rPr>
          <w:rFonts w:hint="eastAsia" w:ascii="宋体" w:hAnsi="宋体" w:cs="宋体"/>
          <w:sz w:val="24"/>
        </w:rPr>
      </w:pPr>
      <w:r>
        <w:rPr>
          <w:rFonts w:hint="eastAsia" w:ascii="宋体" w:hAnsi="宋体" w:cs="宋体"/>
          <w:sz w:val="24"/>
        </w:rPr>
        <w:t xml:space="preserve">3.4谈判小组成员对需要共同认定的事项存在争议的，应当按照少数服从多数的原则作出结论。持不同意见的谈判小组成员应当在评审报告上签署不同意见及理由，否则视为同意评审报告。</w:t>
      </w:r>
      <w:r/>
    </w:p>
    <w:p>
      <w:pPr>
        <w:ind w:firstLine="480"/>
        <w:spacing w:line="360" w:lineRule="auto"/>
        <w:rPr>
          <w:rFonts w:hint="eastAsia" w:ascii="宋体" w:hAnsi="宋体" w:cs="宋体"/>
          <w:sz w:val="24"/>
        </w:rPr>
      </w:pPr>
      <w:r>
        <w:rPr>
          <w:rFonts w:hint="eastAsia" w:ascii="宋体" w:hAnsi="宋体" w:cs="宋体"/>
          <w:sz w:val="24"/>
        </w:rPr>
        <w:t xml:space="preserve">3.5谈判小组及其成员不得有下列行为：</w:t>
      </w:r>
      <w:r/>
    </w:p>
    <w:p>
      <w:pPr>
        <w:ind w:left="1" w:firstLine="480"/>
        <w:spacing w:line="360" w:lineRule="auto"/>
        <w:rPr>
          <w:rFonts w:hint="eastAsia" w:ascii="宋体" w:hAnsi="宋体" w:cs="宋体"/>
          <w:sz w:val="24"/>
        </w:rPr>
      </w:pPr>
      <w:r>
        <w:rPr>
          <w:rFonts w:hint="eastAsia" w:ascii="宋体" w:hAnsi="宋体" w:cs="宋体"/>
          <w:sz w:val="24"/>
        </w:rPr>
        <w:t xml:space="preserve">（1）确定参与评审至评审结束前私自接触供应商；</w:t>
      </w:r>
      <w:r/>
    </w:p>
    <w:p>
      <w:pPr>
        <w:ind w:left="1" w:firstLine="480"/>
        <w:spacing w:line="360" w:lineRule="auto"/>
        <w:rPr>
          <w:rFonts w:hint="eastAsia" w:ascii="宋体" w:hAnsi="宋体" w:cs="宋体"/>
          <w:sz w:val="24"/>
        </w:rPr>
      </w:pPr>
      <w:r>
        <w:rPr>
          <w:rFonts w:hint="eastAsia" w:ascii="宋体" w:hAnsi="宋体" w:cs="宋体"/>
          <w:sz w:val="24"/>
        </w:rPr>
        <w:t xml:space="preserve">（2）接受供应商提出的与谈判响应文件不一致的澄清或者说明，《政府采购非招标采购方式管理办法》（财政部令第74号）第十六条规定的情形除外；</w:t>
      </w:r>
      <w:r/>
    </w:p>
    <w:p>
      <w:pPr>
        <w:ind w:left="1" w:firstLine="480"/>
        <w:spacing w:line="360" w:lineRule="auto"/>
        <w:rPr>
          <w:rFonts w:hint="eastAsia" w:ascii="宋体" w:hAnsi="宋体" w:cs="宋体"/>
          <w:sz w:val="24"/>
        </w:rPr>
      </w:pPr>
      <w:r>
        <w:rPr>
          <w:rFonts w:hint="eastAsia" w:ascii="宋体" w:hAnsi="宋体" w:cs="宋体"/>
          <w:sz w:val="24"/>
        </w:rPr>
        <w:t xml:space="preserve">（3）违反评审纪律发表倾向性意见或者征询采购人的倾向性意见；</w:t>
      </w:r>
      <w:r/>
    </w:p>
    <w:p>
      <w:pPr>
        <w:ind w:left="1" w:firstLine="480"/>
        <w:spacing w:line="360" w:lineRule="auto"/>
        <w:rPr>
          <w:rFonts w:hint="eastAsia"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hint="eastAsia" w:ascii="宋体" w:hAnsi="宋体" w:cs="宋体"/>
          <w:sz w:val="24"/>
        </w:rPr>
      </w:pPr>
      <w:r>
        <w:rPr>
          <w:rFonts w:hint="eastAsia" w:ascii="宋体" w:hAnsi="宋体" w:cs="宋体"/>
          <w:sz w:val="24"/>
        </w:rPr>
        <w:t xml:space="preserve">（5）在评审过程中擅离职守，影响评审程序正常进行；</w:t>
      </w:r>
      <w:r/>
    </w:p>
    <w:p>
      <w:pPr>
        <w:ind w:left="1" w:firstLine="480"/>
        <w:spacing w:line="360" w:lineRule="auto"/>
        <w:rPr>
          <w:rFonts w:hint="eastAsia" w:ascii="宋体" w:hAnsi="宋体" w:cs="宋体"/>
          <w:sz w:val="24"/>
        </w:rPr>
      </w:pPr>
      <w:r>
        <w:rPr>
          <w:rFonts w:hint="eastAsia" w:ascii="宋体" w:hAnsi="宋体" w:cs="宋体"/>
          <w:sz w:val="24"/>
        </w:rPr>
        <w:t xml:space="preserve">（6）记录、复制或者带走任何评审资料；</w:t>
      </w:r>
      <w:r/>
    </w:p>
    <w:p>
      <w:pPr>
        <w:ind w:left="1" w:firstLine="480"/>
        <w:spacing w:line="360" w:lineRule="auto"/>
        <w:rPr>
          <w:rFonts w:hint="eastAsia" w:ascii="宋体" w:hAnsi="宋体" w:cs="宋体"/>
          <w:sz w:val="24"/>
        </w:rPr>
      </w:pPr>
      <w:r>
        <w:rPr>
          <w:rFonts w:hint="eastAsia" w:ascii="宋体" w:hAnsi="宋体" w:cs="宋体"/>
          <w:sz w:val="24"/>
        </w:rPr>
        <w:t xml:space="preserve">（7）其他不遵守评审纪律的行为。</w:t>
      </w:r>
      <w:r/>
    </w:p>
    <w:p>
      <w:pPr>
        <w:ind w:left="1" w:firstLine="480"/>
        <w:spacing w:line="360" w:lineRule="auto"/>
        <w:rPr>
          <w:rFonts w:hint="eastAsia" w:ascii="宋体" w:hAnsi="宋体" w:cs="宋体"/>
          <w:sz w:val="24"/>
        </w:rPr>
      </w:pPr>
      <w:r>
        <w:rPr>
          <w:rFonts w:hint="eastAsia" w:ascii="宋体" w:hAnsi="宋体" w:cs="宋体"/>
          <w:sz w:val="24"/>
        </w:rPr>
        <w:t xml:space="preserve">谈判小组成员有上述第一至五项行为之一的，其评审意见无效，并不得获取评审劳务报酬和报销异地评审差旅费。</w:t>
      </w:r>
      <w:r/>
    </w:p>
    <w:p>
      <w:pPr>
        <w:ind w:left="1" w:firstLine="480"/>
        <w:spacing w:line="360" w:lineRule="auto"/>
        <w:rPr>
          <w:rFonts w:hint="eastAsia" w:ascii="宋体" w:hAnsi="宋体" w:cs="宋体"/>
          <w:sz w:val="24"/>
        </w:rPr>
      </w:pPr>
      <w:r>
        <w:rPr>
          <w:rFonts w:hint="eastAsia" w:ascii="宋体" w:hAnsi="宋体" w:cs="宋体"/>
          <w:sz w:val="24"/>
        </w:rPr>
        <w:t xml:space="preserve">3.6评审中因谈判小组成员缺席、回避或者健康等特殊原因导致谈判小组组成不符合相关法律法规规定的，采购人或采购代理机构将依法补足后继续评审，被更换的谈判小组成员所作出的评审意见无效。无法及时补足谈判小组成员的，采购人或采购代理机构将停止评审活动，封存所有谈判响应文件和开标、评审资料，依法重新组建谈判小组进行评审，原谈判小组所作出的评审意见无效。采购人或采购代理机构将变更、重新组建谈判小组的情况予以记录，并随采购文件一并存档。</w:t>
      </w:r>
      <w:r/>
    </w:p>
    <w:p>
      <w:pPr>
        <w:ind w:firstLine="480"/>
        <w:spacing w:line="360" w:lineRule="auto"/>
        <w:rPr>
          <w:rFonts w:hint="eastAsia" w:ascii="宋体" w:hAnsi="宋体" w:cs="宋体"/>
          <w:sz w:val="24"/>
        </w:rPr>
      </w:pPr>
      <w:r>
        <w:rPr>
          <w:rFonts w:hint="eastAsia" w:ascii="宋体" w:hAnsi="宋体" w:cs="宋体"/>
          <w:sz w:val="24"/>
        </w:rPr>
        <w:t xml:space="preserve">3.7谈判小组发现采购文件存在歧义、重大缺陷导致评审工作无法进行，或者采购文件内容违反国家有关强制性规定的，应当停止评审工作，与采购人或采购代理机构沟通并作书面记录。采购人或采购代理机构确认后，应当修改采购文件，重新组织采购活动。</w:t>
      </w:r>
      <w:r/>
    </w:p>
    <w:p>
      <w:pPr>
        <w:pStyle w:val="783"/>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四、评审过程的保密</w:t>
      </w:r>
      <w:r/>
    </w:p>
    <w:p>
      <w:pPr>
        <w:ind w:left="1" w:firstLine="480"/>
        <w:spacing w:line="360" w:lineRule="auto"/>
        <w:rPr>
          <w:rFonts w:hint="eastAsia" w:ascii="宋体" w:hAnsi="宋体" w:cs="宋体"/>
          <w:sz w:val="24"/>
        </w:rPr>
      </w:pPr>
      <w:r>
        <w:rPr>
          <w:rFonts w:hint="eastAsia" w:ascii="宋体" w:hAnsi="宋体" w:cs="宋体"/>
          <w:sz w:val="24"/>
        </w:rPr>
        <w:t xml:space="preserve">4.1 评审开始后，至向成交供应商授予合同时止，与审查、澄清、评价和比较谈判响应的有关资料以及授标建议等，均不得向供应商以及与评审无关的其他人员透露。</w:t>
      </w:r>
      <w:r/>
    </w:p>
    <w:p>
      <w:pPr>
        <w:ind w:left="1" w:firstLine="480"/>
        <w:spacing w:line="360" w:lineRule="auto"/>
        <w:rPr>
          <w:rFonts w:hint="eastAsia" w:ascii="宋体" w:hAnsi="宋体" w:cs="宋体"/>
          <w:sz w:val="24"/>
        </w:rPr>
      </w:pPr>
      <w:r>
        <w:rPr>
          <w:rFonts w:hint="eastAsia" w:ascii="宋体" w:hAnsi="宋体" w:cs="宋体"/>
          <w:sz w:val="24"/>
        </w:rPr>
        <w:t xml:space="preserve">4.2 在评审过程中，如果供应商试图在谈判响应文件审查、澄清、比较及授标建议等方面向采购人、采购代理机构或参加评审的人员施加任何影响，都将会导致其谈判响应无效。</w:t>
      </w:r>
      <w:r/>
    </w:p>
    <w:p>
      <w:pPr>
        <w:ind w:left="1" w:firstLine="480"/>
        <w:spacing w:line="360" w:lineRule="auto"/>
        <w:rPr>
          <w:rFonts w:hint="eastAsia"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审应当在严格保密的情况下进行，除采购人代表、评审现场组织人员外，采购人的其他工作人员以及与评审工作无关的人员不得进入评审现场。有关人员对评审情况以及在评审过程中获悉的国家秘密、商业秘密负有保密责任。</w:t>
      </w:r>
      <w:r/>
    </w:p>
    <w:p>
      <w:pPr>
        <w:ind w:firstLine="480"/>
        <w:keepLines/>
        <w:keepNext/>
        <w:spacing w:line="360" w:lineRule="auto"/>
        <w:rPr>
          <w:rFonts w:hint="eastAsia" w:ascii="宋体" w:hAnsi="宋体" w:cs="Arial"/>
          <w:b/>
          <w:sz w:val="28"/>
          <w:szCs w:val="28"/>
        </w:rPr>
        <w:outlineLvl w:val="3"/>
      </w:pPr>
      <w:r/>
      <w:bookmarkStart w:id="413" w:name="_Toc16938548"/>
      <w:r/>
      <w:bookmarkStart w:id="414" w:name="_Toc513029232"/>
      <w:r/>
      <w:bookmarkStart w:id="415" w:name="_Toc20823304"/>
      <w:r>
        <w:rPr>
          <w:rFonts w:hint="eastAsia" w:ascii="宋体" w:hAnsi="宋体" w:cs="Arial"/>
          <w:b/>
          <w:sz w:val="28"/>
          <w:szCs w:val="28"/>
        </w:rPr>
        <w:t xml:space="preserve">五、</w:t>
      </w:r>
      <w:bookmarkEnd w:id="413"/>
      <w:r/>
      <w:bookmarkEnd w:id="414"/>
      <w:r/>
      <w:bookmarkEnd w:id="415"/>
      <w:r>
        <w:rPr>
          <w:rFonts w:hint="eastAsia" w:ascii="宋体" w:hAnsi="宋体" w:cs="Arial"/>
          <w:b/>
          <w:sz w:val="28"/>
          <w:szCs w:val="28"/>
        </w:rPr>
        <w:t xml:space="preserve">谈判内容及谈判响应文件的澄清、说明或修正</w:t>
      </w:r>
      <w:r/>
    </w:p>
    <w:p>
      <w:pPr>
        <w:ind w:firstLine="360"/>
        <w:spacing w:line="360" w:lineRule="auto"/>
        <w:rPr>
          <w:rFonts w:ascii="宋体" w:hAnsi="宋体"/>
          <w:bCs/>
          <w:color w:val="000000"/>
          <w:sz w:val="24"/>
        </w:rPr>
      </w:pPr>
      <w:r>
        <w:rPr>
          <w:rFonts w:hint="eastAsia" w:ascii="宋体" w:hAnsi="宋体" w:cs="Arial"/>
          <w:color w:val="000000"/>
          <w:sz w:val="24"/>
        </w:rPr>
        <w:t xml:space="preserve">5.1</w:t>
      </w:r>
      <w:r>
        <w:rPr>
          <w:rFonts w:hint="eastAsia" w:ascii="宋体" w:hAnsi="宋体"/>
          <w:bCs/>
          <w:color w:val="000000"/>
          <w:sz w:val="24"/>
        </w:rPr>
        <w:t xml:space="preserve">谈判的内容：</w:t>
      </w:r>
      <w:r/>
    </w:p>
    <w:p>
      <w:pPr>
        <w:ind w:firstLine="480"/>
        <w:spacing w:line="360" w:lineRule="auto"/>
        <w:rPr>
          <w:rFonts w:ascii="宋体" w:hAnsi="宋体"/>
          <w:bCs/>
          <w:color w:val="000000"/>
          <w:sz w:val="24"/>
        </w:rPr>
      </w:pPr>
      <w:r>
        <w:rPr>
          <w:rFonts w:hint="eastAsia" w:ascii="宋体" w:hAnsi="宋体"/>
          <w:bCs/>
          <w:color w:val="000000"/>
          <w:sz w:val="24"/>
        </w:rPr>
        <w:t xml:space="preserve">（1）所提供的产品数量、规格、材质等。</w:t>
      </w:r>
      <w:r/>
    </w:p>
    <w:p>
      <w:pPr>
        <w:ind w:firstLine="480"/>
        <w:spacing w:line="360" w:lineRule="auto"/>
        <w:rPr>
          <w:rFonts w:ascii="宋体" w:hAnsi="宋体"/>
          <w:bCs/>
          <w:color w:val="000000"/>
          <w:sz w:val="24"/>
        </w:rPr>
      </w:pPr>
      <w:r>
        <w:rPr>
          <w:rFonts w:hint="eastAsia" w:ascii="宋体" w:hAnsi="宋体"/>
          <w:bCs/>
          <w:color w:val="000000"/>
          <w:sz w:val="24"/>
        </w:rPr>
        <w:t xml:space="preserve">（2）供应商所提供货物的价格与付款方式。</w:t>
      </w:r>
      <w:r/>
    </w:p>
    <w:p>
      <w:pPr>
        <w:ind w:firstLine="480"/>
        <w:spacing w:line="360" w:lineRule="auto"/>
        <w:rPr>
          <w:rFonts w:ascii="宋体" w:hAnsi="宋体" w:cs="Arial"/>
          <w:b/>
          <w:sz w:val="28"/>
          <w:szCs w:val="28"/>
        </w:rPr>
      </w:pPr>
      <w:r>
        <w:rPr>
          <w:rFonts w:hint="eastAsia" w:ascii="宋体" w:hAnsi="宋体"/>
          <w:bCs/>
          <w:color w:val="000000"/>
          <w:sz w:val="24"/>
        </w:rPr>
        <w:t xml:space="preserve">（3）合同条款或其他与本项目有关的事项。</w:t>
      </w:r>
      <w:r/>
    </w:p>
    <w:p>
      <w:pPr>
        <w:ind w:firstLine="480"/>
        <w:spacing w:line="360" w:lineRule="auto"/>
        <w:rPr>
          <w:rFonts w:ascii="宋体" w:hAnsi="宋体" w:cs="宋体"/>
          <w:sz w:val="24"/>
        </w:rPr>
      </w:pPr>
      <w:r>
        <w:rPr>
          <w:rFonts w:hint="eastAsia" w:ascii="宋体" w:hAnsi="宋体" w:cs="宋体"/>
          <w:sz w:val="24"/>
        </w:rPr>
        <w:t xml:space="preserve">5.2谈判小组在对谈判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5.3需要供应商进行澄清、说明和更正的，谈判小组将</w:t>
      </w:r>
      <w:r>
        <w:rPr>
          <w:rFonts w:hint="eastAsia" w:ascii="宋体" w:hAnsi="宋体" w:cs="宋体"/>
          <w:color w:val="000000"/>
          <w:sz w:val="24"/>
        </w:rPr>
        <w:t xml:space="preserve">通过</w:t>
      </w:r>
      <w:r>
        <w:rPr>
          <w:rFonts w:hint="eastAsia" w:ascii="宋体" w:hAnsi="宋体"/>
          <w:color w:val="000000"/>
          <w:sz w:val="24"/>
        </w:rPr>
        <w:t xml:space="preserve">苏采云系统</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w:t>
      </w:r>
      <w:r>
        <w:rPr>
          <w:rFonts w:hint="eastAsia" w:ascii="宋体" w:hAnsi="宋体" w:cs="宋体"/>
          <w:sz w:val="24"/>
        </w:rPr>
        <w:t xml:space="preserve">部分，具体操作方式见《操作手册》。</w:t>
      </w:r>
      <w:r/>
    </w:p>
    <w:p>
      <w:pPr>
        <w:ind w:firstLine="480"/>
        <w:spacing w:line="360" w:lineRule="auto"/>
        <w:rPr>
          <w:rFonts w:hint="eastAsia" w:ascii="宋体" w:hAnsi="宋体"/>
          <w:sz w:val="24"/>
        </w:rPr>
      </w:pPr>
      <w:r>
        <w:rPr>
          <w:rFonts w:hint="eastAsia" w:ascii="宋体" w:hAnsi="宋体"/>
          <w:sz w:val="24"/>
        </w:rPr>
        <w:t xml:space="preserve">5.4如供应商未按本项目须知条款的规定作出澄清、说明或修正，其后果由供应商自行承担。</w:t>
      </w:r>
      <w:r/>
    </w:p>
    <w:p>
      <w:pPr>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六、供应商资格审查</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hint="eastAsia" w:ascii="宋体" w:hAnsi="宋体" w:cs="宋体"/>
          <w:b/>
          <w:sz w:val="24"/>
        </w:rPr>
      </w:pPr>
      <w:r>
        <w:rPr>
          <w:rFonts w:hint="eastAsia" w:ascii="宋体" w:hAnsi="宋体" w:cs="宋体"/>
          <w:sz w:val="24"/>
        </w:rPr>
        <w:t xml:space="preserve">开标结束后，采购人或代理机构将依法对供应商的资格进行审查。资格审查的内容如下：</w:t>
      </w:r>
      <w:r/>
    </w:p>
    <w:tbl>
      <w:tblPr>
        <w:tblStyle w:val="6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4248"/>
        <w:gridCol w:w="5248"/>
      </w:tblGrid>
      <w:tr>
        <w:trPr/>
        <w:tc>
          <w:tcPr>
            <w:tcW w:w="554" w:type="dxa"/>
            <w:vAlign w:val="top"/>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序号</w:t>
            </w:r>
            <w:r/>
          </w:p>
        </w:tc>
        <w:tc>
          <w:tcPr>
            <w:tcW w:w="4060" w:type="dxa"/>
            <w:vAlign w:val="center"/>
            <w:textDirection w:val="lrTb"/>
            <w:noWrap w:val="false"/>
          </w:tcPr>
          <w:p>
            <w:pPr>
              <w:spacing w:line="360" w:lineRule="auto"/>
              <w:rPr>
                <w:rFonts w:hint="eastAsia" w:ascii="宋体" w:hAnsi="宋体" w:cs="宋体"/>
                <w:b/>
                <w:sz w:val="24"/>
              </w:rPr>
            </w:pPr>
            <w:r>
              <w:rPr>
                <w:rFonts w:hint="eastAsia" w:ascii="宋体" w:hAnsi="宋体" w:cs="宋体"/>
                <w:b/>
                <w:sz w:val="24"/>
              </w:rPr>
              <w:t xml:space="preserve">审查要素</w:t>
            </w:r>
            <w:r/>
          </w:p>
        </w:tc>
        <w:tc>
          <w:tcPr>
            <w:tcW w:w="5015" w:type="dxa"/>
            <w:vAlign w:val="top"/>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审查内容</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406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具有独立承担民事责任的能力</w:t>
            </w:r>
            <w:r/>
          </w:p>
        </w:tc>
        <w:tc>
          <w:tcPr>
            <w:tcW w:w="5015"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提供法人或者其他组织的营业执照等证明文件扫描件；供应商为自然人的，提供其身份证扫描件</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406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具有良好的商业信誉和健全的财务会计制度</w:t>
            </w:r>
            <w:r/>
          </w:p>
        </w:tc>
        <w:tc>
          <w:tcPr>
            <w:tcW w:w="5015" w:type="dxa"/>
            <w:vAlign w:val="center"/>
            <w:textDirection w:val="lrTb"/>
            <w:noWrap w:val="false"/>
          </w:tcPr>
          <w:p>
            <w:pPr>
              <w:spacing w:line="360" w:lineRule="auto"/>
              <w:rPr>
                <w:rFonts w:hint="eastAsia" w:ascii="宋体" w:hAnsi="宋体" w:cs="宋体"/>
                <w:b/>
                <w:sz w:val="24"/>
              </w:rPr>
            </w:pPr>
            <w:r>
              <w:rPr>
                <w:rFonts w:hint="eastAsia" w:ascii="宋体" w:hAnsi="宋体" w:cs="宋体"/>
                <w:bCs/>
                <w:sz w:val="24"/>
              </w:rPr>
              <w:t xml:space="preserve">提供2025度财务报告，成立不满一年的提供至少一个月财务报告，或银行出具的资信证明，或财政部门认可的政府采购专业担保机构出具的谈判响应担保函等；或提供资格承诺函</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406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具有履行合同所必需的设备和专业技术能力</w:t>
            </w:r>
            <w:r/>
          </w:p>
        </w:tc>
        <w:tc>
          <w:tcPr>
            <w:tcW w:w="501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提供供应商相关信息一览表；或提供资格承诺函</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406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有依法缴纳税收和社会保障资金的良好记录</w:t>
            </w:r>
            <w:r/>
          </w:p>
        </w:tc>
        <w:tc>
          <w:tcPr>
            <w:tcW w:w="501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406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参加政府采购活动前三年内，在经营活动中没有重大违法记录</w:t>
            </w:r>
            <w:r/>
          </w:p>
        </w:tc>
        <w:tc>
          <w:tcPr>
            <w:tcW w:w="5015" w:type="dxa"/>
            <w:vAlign w:val="center"/>
            <w:textDirection w:val="lrTb"/>
            <w:noWrap w:val="false"/>
          </w:tcPr>
          <w:p>
            <w:pPr>
              <w:spacing w:line="360" w:lineRule="auto"/>
              <w:rPr>
                <w:rFonts w:hint="eastAsia" w:ascii="宋体" w:hAnsi="宋体" w:cs="宋体"/>
                <w:sz w:val="24"/>
                <w:szCs w:val="28"/>
              </w:rPr>
            </w:pPr>
            <w:r>
              <w:rPr>
                <w:rFonts w:hint="eastAsia" w:ascii="宋体" w:hAnsi="宋体" w:cs="宋体"/>
                <w:sz w:val="24"/>
              </w:rPr>
              <w:t xml:space="preserve">（1）谈判响应函或资格承诺函。</w:t>
            </w:r>
            <w:r/>
          </w:p>
          <w:p>
            <w:pPr>
              <w:spacing w:line="360" w:lineRule="auto"/>
              <w:rPr>
                <w:rFonts w:hint="eastAsia"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W w:w="406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落实政府采购政策需满足的资格要求</w:t>
            </w:r>
            <w:r/>
          </w:p>
        </w:tc>
        <w:tc>
          <w:tcPr>
            <w:tcW w:w="5015" w:type="dxa"/>
            <w:vAlign w:val="center"/>
            <w:textDirection w:val="lrTb"/>
            <w:noWrap w:val="false"/>
          </w:tcPr>
          <w:p>
            <w:pPr>
              <w:jc w:val="center"/>
              <w:spacing w:line="360" w:lineRule="auto"/>
              <w:rPr>
                <w:rFonts w:hint="eastAsia" w:ascii="宋体" w:hAnsi="宋体" w:eastAsia="宋体" w:cs="宋体"/>
                <w:sz w:val="24"/>
                <w:szCs w:val="28"/>
                <w:lang w:eastAsia="zh-CN"/>
              </w:rPr>
            </w:pPr>
            <w:r>
              <w:rPr>
                <w:rFonts w:hint="eastAsia" w:ascii="宋体" w:hAnsi="宋体" w:cs="宋体"/>
                <w:sz w:val="24"/>
                <w:szCs w:val="28"/>
                <w:lang w:val="en-US" w:eastAsia="zh-CN"/>
              </w:rPr>
              <w:t xml:space="preserve">中小企业声明函</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w:t>
            </w:r>
            <w:r/>
          </w:p>
        </w:tc>
        <w:tc>
          <w:tcPr>
            <w:tcW w:w="406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szCs w:val="28"/>
              </w:rPr>
              <w:t xml:space="preserve">本项目的特定资格要求</w:t>
            </w:r>
            <w:r/>
          </w:p>
        </w:tc>
        <w:tc>
          <w:tcPr>
            <w:tcW w:w="5015"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1、供应商须为具有消防设施工程专业承包贰级及以上资质；同时具备安全生产条件，并取得安全生产许可证（提供电子扫描件）</w:t>
            </w:r>
            <w:r/>
          </w:p>
          <w:p>
            <w:pPr>
              <w:jc w:val="left"/>
              <w:spacing w:line="360" w:lineRule="auto"/>
              <w:rPr>
                <w:rFonts w:hint="eastAsia" w:ascii="宋体" w:hAnsi="宋体" w:cs="宋体"/>
                <w:sz w:val="24"/>
              </w:rPr>
            </w:pPr>
            <w:r>
              <w:rPr>
                <w:rFonts w:hint="eastAsia" w:ascii="宋体" w:hAnsi="宋体" w:cs="宋体"/>
                <w:sz w:val="24"/>
              </w:rPr>
              <w:t xml:space="preserve">2、项目负责人须为具有注册二级及以上建造师（机电工程专业）；同时取得住房城乡建设主管部门颁发的安全生产考核合格证（B类证书） （提供电子扫描件） </w:t>
            </w:r>
            <w:r/>
          </w:p>
          <w:p>
            <w:pPr>
              <w:jc w:val="left"/>
              <w:spacing w:line="360" w:lineRule="auto"/>
              <w:rPr>
                <w:rFonts w:ascii="宋体" w:hAnsi="宋体" w:cs="宋体"/>
                <w:sz w:val="24"/>
              </w:rPr>
            </w:pPr>
            <w:r>
              <w:rPr>
                <w:rFonts w:hint="eastAsia" w:ascii="宋体" w:hAnsi="宋体" w:cs="宋体"/>
                <w:sz w:val="24"/>
              </w:rPr>
              <w:t xml:space="preserve">3、项目负责人无在建工程项目。（在建工程的认定，按照苏建规字【2017】1号文相关规定执行）（提供承诺函扫描件）</w:t>
            </w:r>
            <w:r/>
          </w:p>
        </w:tc>
      </w:tr>
    </w:tbl>
    <w:p>
      <w:pPr>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七、供应商符合性审查</w:t>
      </w:r>
      <w:r/>
    </w:p>
    <w:p>
      <w:pPr>
        <w:spacing w:line="360" w:lineRule="auto"/>
        <w:rPr>
          <w:rFonts w:hint="eastAsia" w:ascii="宋体" w:hAnsi="宋体" w:cs="宋体"/>
          <w:sz w:val="24"/>
        </w:rPr>
      </w:pPr>
      <w:r>
        <w:rPr>
          <w:rFonts w:hint="eastAsia" w:ascii="宋体" w:hAnsi="宋体" w:cs="宋体"/>
          <w:sz w:val="24"/>
        </w:rPr>
        <w:t xml:space="preserve">    7.1 谈判小组将对符合资格的供应商的谈判响应文件进行符合性审查，审查内容主要是谈判响应文件的有效性和对采购文件的响应程度，以确定是否满足采购文件的实质性要求。</w:t>
      </w:r>
      <w:r/>
    </w:p>
    <w:tbl>
      <w:tblPr>
        <w:tblStyle w:val="6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3855"/>
        <w:gridCol w:w="5514"/>
      </w:tblGrid>
      <w:tr>
        <w:trPr/>
        <w:tc>
          <w:tcPr>
            <w:tcW w:w="676" w:type="dxa"/>
            <w:vAlign w:val="top"/>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序号</w:t>
            </w:r>
            <w:r/>
          </w:p>
        </w:tc>
        <w:tc>
          <w:tcPr>
            <w:tcW w:w="3684" w:type="dxa"/>
            <w:vAlign w:val="top"/>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审查要素</w:t>
            </w:r>
            <w:r/>
          </w:p>
        </w:tc>
        <w:tc>
          <w:tcPr>
            <w:tcW w:w="5269" w:type="dxa"/>
            <w:vAlign w:val="top"/>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审查内容</w:t>
            </w:r>
            <w:r/>
          </w:p>
        </w:tc>
      </w:tr>
      <w:tr>
        <w:trPr>
          <w:cantSplit/>
        </w:trPr>
        <w:tc>
          <w:tcPr>
            <w:tcW w:w="67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right w:val="single" w:color="000000" w:sz="4" w:space="0"/>
            </w:tcBorders>
            <w:tcW w:w="3684" w:type="dxa"/>
            <w:vAlign w:val="center"/>
            <w:vMerge w:val="restart"/>
            <w:textDirection w:val="lrTb"/>
            <w:noWrap w:val="false"/>
          </w:tcPr>
          <w:p>
            <w:pPr>
              <w:spacing w:line="360" w:lineRule="auto"/>
              <w:rPr>
                <w:rFonts w:hint="eastAsia" w:ascii="宋体" w:hAnsi="宋体" w:cs="宋体"/>
                <w:sz w:val="24"/>
              </w:rPr>
            </w:pPr>
            <w:r>
              <w:rPr>
                <w:rFonts w:hint="eastAsia" w:ascii="宋体" w:hAnsi="宋体" w:cs="宋体"/>
                <w:sz w:val="24"/>
              </w:rPr>
              <w:t xml:space="preserve">谈判响应文件有效性</w:t>
            </w:r>
            <w:r/>
          </w:p>
        </w:tc>
        <w:tc>
          <w:tcPr>
            <w:tcBorders>
              <w:left w:val="single" w:color="000000" w:sz="4" w:space="0"/>
              <w:bottom w:val="single" w:color="000000" w:sz="4" w:space="0"/>
            </w:tcBorders>
            <w:tcW w:w="526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谈判响应文件的有效电子签章。</w:t>
            </w:r>
            <w:r/>
          </w:p>
        </w:tc>
      </w:tr>
      <w:tr>
        <w:trPr>
          <w:cantSplit/>
          <w:trHeight w:val="569"/>
        </w:trPr>
        <w:tc>
          <w:tcPr>
            <w:tcW w:w="67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right w:val="single" w:color="000000" w:sz="4" w:space="0"/>
            </w:tcBorders>
            <w:tcW w:w="3684"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tcBorders>
            <w:tcW w:w="526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谈判报价。</w:t>
            </w:r>
            <w:r/>
          </w:p>
        </w:tc>
      </w:tr>
      <w:tr>
        <w:trPr>
          <w:cantSplit/>
          <w:trHeight w:val="602"/>
        </w:trPr>
        <w:tc>
          <w:tcPr>
            <w:tcW w:w="67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right w:val="single" w:color="000000" w:sz="4" w:space="0"/>
            </w:tcBorders>
            <w:tcW w:w="3684"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tcBorders>
            <w:tcW w:w="526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未发现属无效谈判响应的情形。</w:t>
            </w:r>
            <w:r/>
          </w:p>
        </w:tc>
      </w:tr>
      <w:tr>
        <w:trPr>
          <w:trHeight w:val="1424"/>
        </w:trPr>
        <w:tc>
          <w:tcPr>
            <w:tcW w:w="67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368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对采购文件响应程度</w:t>
            </w:r>
            <w:r/>
          </w:p>
        </w:tc>
        <w:tc>
          <w:tcPr>
            <w:tcW w:w="5269"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审查谈判响应文件，以确定其是否满足采购文件的实质性要求。不满足采购文件的实质性要求的，谈判响应无效。</w:t>
            </w:r>
            <w:r/>
          </w:p>
        </w:tc>
      </w:tr>
    </w:tbl>
    <w:p>
      <w:pPr>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八、</w:t>
      </w:r>
      <w:r>
        <w:rPr>
          <w:rFonts w:hint="eastAsia" w:ascii="宋体" w:hAnsi="宋体"/>
          <w:b/>
          <w:color w:val="000000"/>
          <w:sz w:val="30"/>
        </w:rPr>
        <w:t xml:space="preserve">谈判响应文件的评价和比较</w:t>
      </w:r>
      <w:r/>
    </w:p>
    <w:p>
      <w:pPr>
        <w:ind w:firstLine="355"/>
        <w:jc w:val="left"/>
        <w:spacing w:before="200" w:after="200" w:line="360" w:lineRule="auto"/>
        <w:widowControl/>
        <w:rPr>
          <w:rFonts w:ascii="宋体" w:hAnsi="宋体"/>
          <w:b/>
          <w:color w:val="000000"/>
          <w:sz w:val="24"/>
          <w:u w:val="single"/>
        </w:rPr>
      </w:pPr>
      <w:r>
        <w:rPr>
          <w:rFonts w:hint="eastAsia" w:ascii="宋体" w:hAnsi="宋体" w:cs="宋体"/>
          <w:sz w:val="24"/>
          <w:szCs w:val="30"/>
        </w:rPr>
        <w:t xml:space="preserve">8.1</w:t>
      </w:r>
      <w:r>
        <w:rPr>
          <w:rFonts w:hint="eastAsia" w:ascii="宋体" w:hAnsi="宋体"/>
          <w:bCs/>
          <w:color w:val="000000"/>
          <w:sz w:val="24"/>
        </w:rPr>
        <w:t xml:space="preserve">谈判小组仅对确定为实质上响应谈判文件要求的供应商进行评价和比较，</w:t>
      </w:r>
      <w:r>
        <w:rPr>
          <w:rFonts w:hint="eastAsia" w:ascii="宋体" w:hAnsi="宋体"/>
          <w:b/>
          <w:bCs/>
          <w:color w:val="000000"/>
          <w:sz w:val="24"/>
          <w:u w:val="single"/>
        </w:rPr>
        <w:t xml:space="preserve">成交的原则：</w:t>
      </w:r>
      <w:r>
        <w:rPr>
          <w:rFonts w:hint="eastAsia" w:ascii="宋体" w:hAnsi="宋体"/>
          <w:b/>
          <w:color w:val="000000"/>
          <w:sz w:val="24"/>
          <w:u w:val="single"/>
        </w:rPr>
        <w:t xml:space="preserve">成交的标准比照最低评标价法,即在符合采购需求、质量和服务相等的前提下，以最低评标价的供应商作为成交候选供应商。</w:t>
      </w:r>
      <w:r/>
    </w:p>
    <w:p>
      <w:pPr>
        <w:ind w:firstLine="360"/>
        <w:spacing w:line="360" w:lineRule="auto"/>
        <w:rPr>
          <w:rFonts w:hint="eastAsia" w:ascii="宋体" w:hAnsi="宋体"/>
          <w:bCs/>
          <w:color w:val="000000"/>
          <w:sz w:val="24"/>
        </w:rPr>
      </w:pPr>
      <w:r>
        <w:rPr>
          <w:rFonts w:hint="eastAsia" w:ascii="宋体" w:hAnsi="宋体"/>
          <w:bCs/>
          <w:color w:val="000000"/>
          <w:sz w:val="24"/>
        </w:rPr>
        <w:t xml:space="preserve">8.2谈判小组在同参加谈判的所有供应商谈判结束后，</w:t>
      </w:r>
      <w:r>
        <w:rPr>
          <w:rFonts w:ascii="宋体" w:hAnsi="宋体"/>
          <w:bCs/>
          <w:color w:val="000000"/>
          <w:sz w:val="24"/>
        </w:rPr>
        <w:t xml:space="preserve">供应商按照谈判小组的要求，在</w:t>
      </w:r>
      <w:r>
        <w:rPr>
          <w:rFonts w:hint="eastAsia" w:ascii="宋体" w:hAnsi="宋体"/>
          <w:bCs/>
          <w:color w:val="000000"/>
          <w:sz w:val="24"/>
        </w:rPr>
        <w:t xml:space="preserve">统一</w:t>
      </w:r>
      <w:r>
        <w:rPr>
          <w:rFonts w:ascii="宋体" w:hAnsi="宋体"/>
          <w:bCs/>
          <w:color w:val="000000"/>
          <w:sz w:val="24"/>
        </w:rPr>
        <w:t xml:space="preserve">规定的时间内进行</w:t>
      </w:r>
      <w:r>
        <w:rPr>
          <w:rFonts w:hint="eastAsia" w:ascii="宋体" w:hAnsi="宋体"/>
          <w:bCs/>
          <w:color w:val="000000"/>
          <w:sz w:val="24"/>
        </w:rPr>
        <w:t xml:space="preserve">第二次报价（最后</w:t>
      </w:r>
      <w:r>
        <w:rPr>
          <w:rFonts w:ascii="宋体" w:hAnsi="宋体"/>
          <w:bCs/>
          <w:color w:val="000000"/>
          <w:sz w:val="24"/>
        </w:rPr>
        <w:t xml:space="preserve">报价</w:t>
      </w:r>
      <w:r>
        <w:rPr>
          <w:rFonts w:hint="eastAsia" w:ascii="宋体" w:hAnsi="宋体"/>
          <w:bCs/>
          <w:color w:val="000000"/>
          <w:sz w:val="24"/>
        </w:rPr>
        <w:t xml:space="preserve">）。最终成交价以第二次报价为准</w:t>
      </w:r>
      <w:r>
        <w:rPr>
          <w:rFonts w:hint="eastAsia" w:ascii="宋体" w:hAnsi="宋体"/>
          <w:b/>
          <w:bCs/>
          <w:color w:val="000000"/>
          <w:sz w:val="24"/>
          <w:u w:val="single"/>
        </w:rPr>
        <w:t xml:space="preserve">（谈判过程中未对谈判内容作出实质性变更、修改的情况下，第二次报价不得超过首轮报价，否则以其首轮报价作为最后报价）</w:t>
      </w:r>
      <w:r>
        <w:rPr>
          <w:rFonts w:hint="eastAsia" w:ascii="宋体" w:hAnsi="宋体"/>
          <w:bCs/>
          <w:color w:val="000000"/>
          <w:sz w:val="24"/>
        </w:rPr>
        <w:t xml:space="preserve">。</w:t>
      </w:r>
      <w:r/>
    </w:p>
    <w:p>
      <w:pPr>
        <w:ind w:firstLine="360"/>
        <w:spacing w:line="360" w:lineRule="auto"/>
        <w:rPr>
          <w:rFonts w:ascii="宋体" w:hAnsi="宋体"/>
          <w:b/>
          <w:bCs w:val="0"/>
          <w:color w:val="000000"/>
          <w:sz w:val="24"/>
        </w:rPr>
      </w:pPr>
      <w:r>
        <w:rPr>
          <w:rFonts w:hint="eastAsia" w:ascii="宋体" w:hAnsi="宋体"/>
          <w:b/>
          <w:bCs w:val="0"/>
          <w:color w:val="000000"/>
          <w:sz w:val="24"/>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firstLine="360"/>
        <w:spacing w:line="360" w:lineRule="auto"/>
        <w:rPr>
          <w:rFonts w:ascii="宋体" w:hAnsi="宋体"/>
          <w:bCs/>
          <w:color w:val="000000"/>
          <w:sz w:val="24"/>
        </w:rPr>
      </w:pPr>
      <w:r>
        <w:rPr>
          <w:rFonts w:hint="eastAsia" w:ascii="宋体" w:hAnsi="宋体"/>
          <w:bCs/>
          <w:color w:val="000000"/>
          <w:sz w:val="24"/>
        </w:rPr>
        <w:t xml:space="preserve">8.3 最低评标价法的程序及原则： </w:t>
      </w:r>
      <w:r/>
    </w:p>
    <w:p>
      <w:pPr>
        <w:ind w:firstLine="361"/>
        <w:spacing w:line="360" w:lineRule="auto"/>
        <w:rPr>
          <w:rFonts w:ascii="宋体" w:hAnsi="宋体"/>
          <w:b/>
          <w:color w:val="000000"/>
          <w:sz w:val="24"/>
          <w:u w:val="single"/>
        </w:rPr>
      </w:pPr>
      <w:r>
        <w:rPr>
          <w:rFonts w:hint="eastAsia" w:ascii="宋体" w:hAnsi="宋体"/>
          <w:b/>
          <w:color w:val="000000"/>
          <w:sz w:val="24"/>
          <w:u w:val="single"/>
        </w:rPr>
        <w:t xml:space="preserve">（1）</w:t>
      </w:r>
      <w:r>
        <w:rPr>
          <w:rFonts w:ascii="宋体" w:hAnsi="宋体"/>
          <w:b/>
          <w:color w:val="000000"/>
          <w:sz w:val="24"/>
          <w:u w:val="single"/>
        </w:rPr>
        <w:t xml:space="preserve">谈判小组对</w:t>
      </w:r>
      <w:r>
        <w:rPr>
          <w:rFonts w:hint="eastAsia" w:ascii="宋体" w:hAnsi="宋体"/>
          <w:b/>
          <w:color w:val="000000"/>
          <w:sz w:val="24"/>
          <w:u w:val="single"/>
        </w:rPr>
        <w:t xml:space="preserve">谈判</w:t>
      </w:r>
      <w:r>
        <w:rPr>
          <w:rFonts w:ascii="宋体" w:hAnsi="宋体"/>
          <w:b/>
          <w:color w:val="000000"/>
          <w:sz w:val="24"/>
          <w:u w:val="single"/>
        </w:rPr>
        <w:t xml:space="preserve">响应文件的有效性、完整性和响应程度进行审查</w:t>
      </w:r>
      <w:r>
        <w:rPr>
          <w:rFonts w:hint="eastAsia" w:ascii="宋体" w:hAnsi="宋体"/>
          <w:b/>
          <w:color w:val="000000"/>
          <w:sz w:val="24"/>
          <w:u w:val="single"/>
        </w:rPr>
        <w:t xml:space="preserve">。</w:t>
      </w:r>
      <w:r/>
    </w:p>
    <w:p>
      <w:pPr>
        <w:ind w:firstLine="361"/>
        <w:spacing w:line="360" w:lineRule="auto"/>
        <w:rPr>
          <w:rFonts w:ascii="宋体" w:hAnsi="宋体"/>
          <w:b/>
          <w:color w:val="000000"/>
          <w:sz w:val="24"/>
          <w:u w:val="single"/>
        </w:rPr>
      </w:pPr>
      <w:r>
        <w:rPr>
          <w:rFonts w:hint="eastAsia" w:ascii="宋体" w:hAnsi="宋体"/>
          <w:b/>
          <w:color w:val="000000"/>
          <w:sz w:val="24"/>
          <w:u w:val="single"/>
        </w:rPr>
        <w:t xml:space="preserve">（2）</w:t>
      </w:r>
      <w:r>
        <w:rPr>
          <w:rFonts w:ascii="宋体" w:hAnsi="宋体"/>
          <w:b/>
          <w:color w:val="000000"/>
          <w:sz w:val="24"/>
          <w:u w:val="single"/>
        </w:rPr>
        <w:t xml:space="preserve">谈判小组可以要求供应商对</w:t>
      </w:r>
      <w:r>
        <w:rPr>
          <w:rFonts w:hint="eastAsia" w:ascii="宋体" w:hAnsi="宋体"/>
          <w:b/>
          <w:color w:val="000000"/>
          <w:sz w:val="24"/>
          <w:u w:val="single"/>
        </w:rPr>
        <w:t xml:space="preserve">谈判</w:t>
      </w:r>
      <w:r>
        <w:rPr>
          <w:rFonts w:ascii="宋体" w:hAnsi="宋体"/>
          <w:b/>
          <w:color w:val="000000"/>
          <w:sz w:val="24"/>
          <w:u w:val="single"/>
        </w:rPr>
        <w:t xml:space="preserve">响应文件中含义不明确、同类问题表述不一致或者有明显文字和计算错误的内容等作出必要的澄清、说明或者更正。供应商的澄清、说明或者更正不得超出</w:t>
      </w:r>
      <w:r>
        <w:rPr>
          <w:rFonts w:hint="eastAsia" w:ascii="宋体" w:hAnsi="宋体"/>
          <w:b/>
          <w:color w:val="000000"/>
          <w:sz w:val="24"/>
          <w:u w:val="single"/>
        </w:rPr>
        <w:t xml:space="preserve">谈判</w:t>
      </w:r>
      <w:r>
        <w:rPr>
          <w:rFonts w:ascii="宋体" w:hAnsi="宋体"/>
          <w:b/>
          <w:color w:val="000000"/>
          <w:sz w:val="24"/>
          <w:u w:val="single"/>
        </w:rPr>
        <w:t xml:space="preserve">响应文件的范围或者改变响应文件的实质性内容</w:t>
      </w:r>
      <w:r>
        <w:rPr>
          <w:rFonts w:hint="eastAsia" w:ascii="宋体" w:hAnsi="宋体"/>
          <w:b/>
          <w:color w:val="000000"/>
          <w:sz w:val="24"/>
          <w:u w:val="single"/>
        </w:rPr>
        <w:t xml:space="preserve">（</w:t>
      </w:r>
      <w:r>
        <w:rPr>
          <w:rFonts w:ascii="宋体" w:hAnsi="宋体"/>
          <w:b/>
          <w:color w:val="000000"/>
          <w:sz w:val="24"/>
          <w:u w:val="single"/>
        </w:rPr>
        <w:t xml:space="preserve">谈判小组要求供应商澄清、说明或者更正</w:t>
      </w:r>
      <w:r>
        <w:rPr>
          <w:rFonts w:hint="eastAsia" w:ascii="宋体" w:hAnsi="宋体"/>
          <w:b/>
          <w:color w:val="000000"/>
          <w:sz w:val="24"/>
          <w:u w:val="single"/>
        </w:rPr>
        <w:t xml:space="preserve">谈判</w:t>
      </w:r>
      <w:r>
        <w:rPr>
          <w:rFonts w:ascii="宋体" w:hAnsi="宋体"/>
          <w:b/>
          <w:color w:val="000000"/>
          <w:sz w:val="24"/>
          <w:u w:val="single"/>
        </w:rPr>
        <w:t xml:space="preserve">响应文件以书面形式作出。供应商的澄清、说明或者更正应当由法定代表人或其授权</w:t>
      </w:r>
      <w:r>
        <w:rPr>
          <w:rFonts w:hint="eastAsia" w:ascii="宋体" w:hAnsi="宋体"/>
          <w:b/>
          <w:color w:val="000000"/>
          <w:sz w:val="24"/>
          <w:u w:val="single"/>
        </w:rPr>
        <w:t xml:space="preserve">委托代理人</w:t>
      </w:r>
      <w:r>
        <w:rPr>
          <w:rFonts w:ascii="宋体" w:hAnsi="宋体"/>
          <w:b/>
          <w:color w:val="000000"/>
          <w:sz w:val="24"/>
          <w:u w:val="single"/>
        </w:rPr>
        <w:t xml:space="preserve">签字或者加盖公章</w:t>
      </w:r>
      <w:r>
        <w:rPr>
          <w:rFonts w:hint="eastAsia" w:ascii="宋体" w:hAnsi="宋体"/>
          <w:b/>
          <w:color w:val="000000"/>
          <w:sz w:val="24"/>
          <w:u w:val="single"/>
        </w:rPr>
        <w:t xml:space="preserve">）</w:t>
      </w:r>
      <w:r>
        <w:rPr>
          <w:rFonts w:ascii="宋体" w:hAnsi="宋体"/>
          <w:b/>
          <w:color w:val="000000"/>
          <w:sz w:val="24"/>
          <w:u w:val="single"/>
        </w:rPr>
        <w:t xml:space="preserve">。</w:t>
      </w:r>
      <w:r/>
    </w:p>
    <w:p>
      <w:pPr>
        <w:ind w:firstLine="361"/>
        <w:spacing w:line="360" w:lineRule="auto"/>
        <w:rPr>
          <w:rFonts w:ascii="宋体" w:hAnsi="宋体"/>
          <w:b/>
          <w:bCs/>
          <w:color w:val="000000"/>
          <w:sz w:val="24"/>
          <w:u w:val="single"/>
        </w:rPr>
      </w:pPr>
      <w:r/>
      <w:bookmarkStart w:id="416" w:name="_Toc163898415"/>
      <w:r>
        <w:rPr>
          <w:rFonts w:hint="eastAsia" w:ascii="宋体" w:hAnsi="宋体"/>
          <w:b/>
          <w:bCs/>
          <w:color w:val="000000"/>
          <w:sz w:val="24"/>
        </w:rPr>
        <w:t xml:space="preserve">8.4</w:t>
      </w:r>
      <w:r>
        <w:rPr>
          <w:rFonts w:hint="eastAsia" w:ascii="宋体" w:hAnsi="宋体"/>
          <w:b/>
          <w:bCs/>
          <w:color w:val="000000"/>
          <w:sz w:val="24"/>
          <w:u w:val="single"/>
        </w:rPr>
        <w:t xml:space="preserve">最终评标价及成交供应商的确定</w:t>
      </w:r>
      <w:r/>
    </w:p>
    <w:p>
      <w:pPr>
        <w:ind w:firstLine="361"/>
        <w:spacing w:line="360" w:lineRule="auto"/>
        <w:rPr>
          <w:rFonts w:ascii="宋体" w:hAnsi="宋体"/>
          <w:b/>
          <w:bCs/>
          <w:color w:val="000000"/>
          <w:sz w:val="24"/>
          <w:u w:val="single"/>
        </w:rPr>
      </w:pPr>
      <w:r>
        <w:rPr>
          <w:rFonts w:hint="eastAsia" w:ascii="宋体" w:hAnsi="宋体"/>
          <w:b/>
          <w:bCs/>
          <w:color w:val="000000"/>
          <w:sz w:val="24"/>
          <w:u w:val="single"/>
        </w:rPr>
        <w:t xml:space="preserve">对审查后的有效响应文件，根据上述政策性优惠调整各供应商的最后报价，以调整后的价格作为评标价，评标价最低的竞标人将被推荐为成交候选人。</w:t>
      </w:r>
      <w:bookmarkEnd w:id="416"/>
      <w:r/>
    </w:p>
    <w:p>
      <w:pPr>
        <w:spacing w:before="260" w:after="260" w:line="360" w:lineRule="auto"/>
        <w:rPr>
          <w:rFonts w:ascii="宋体" w:hAnsi="宋体"/>
          <w:b/>
          <w:color w:val="000000"/>
          <w:sz w:val="30"/>
          <w:szCs w:val="30"/>
        </w:rPr>
        <w:outlineLvl w:val="1"/>
      </w:pPr>
      <w:r>
        <w:rPr>
          <w:rFonts w:hint="eastAsia" w:ascii="宋体" w:hAnsi="宋体"/>
          <w:b/>
          <w:color w:val="000000"/>
          <w:sz w:val="30"/>
          <w:szCs w:val="30"/>
        </w:rPr>
        <w:t xml:space="preserve">九、</w:t>
      </w:r>
      <w:r>
        <w:rPr>
          <w:rFonts w:ascii="宋体" w:hAnsi="宋体"/>
          <w:b/>
          <w:color w:val="000000"/>
          <w:sz w:val="30"/>
          <w:szCs w:val="30"/>
        </w:rPr>
        <w:t xml:space="preserve">竞争性谈判</w:t>
      </w:r>
      <w:r>
        <w:rPr>
          <w:rFonts w:hint="eastAsia" w:ascii="宋体" w:hAnsi="宋体"/>
          <w:b/>
          <w:color w:val="000000"/>
          <w:sz w:val="30"/>
          <w:szCs w:val="30"/>
        </w:rPr>
        <w:t xml:space="preserve">特殊情况处理</w:t>
      </w:r>
      <w:r/>
    </w:p>
    <w:p>
      <w:pPr>
        <w:ind w:firstLine="360"/>
        <w:spacing w:line="360" w:lineRule="auto"/>
        <w:rPr>
          <w:rFonts w:ascii="宋体" w:hAnsi="宋体"/>
          <w:bCs/>
          <w:color w:val="000000"/>
          <w:sz w:val="24"/>
        </w:rPr>
      </w:pPr>
      <w:r>
        <w:rPr>
          <w:rFonts w:hint="eastAsia" w:ascii="宋体" w:hAnsi="宋体"/>
          <w:bCs/>
          <w:color w:val="000000"/>
          <w:sz w:val="24"/>
        </w:rPr>
        <w:t xml:space="preserve">9.1在谈判过程中，谈判小组可以根据谈判文件和谈判情况实质性变动采购需求中的技术、服务要求以及合同草案条款，但不得变动谈判文件中的其他内容。实质性变动的内容，须经采购人代表书面确认后进行。</w:t>
      </w:r>
      <w:r/>
    </w:p>
    <w:p>
      <w:pPr>
        <w:ind w:firstLine="360"/>
        <w:spacing w:line="360" w:lineRule="auto"/>
        <w:rPr>
          <w:rFonts w:ascii="宋体" w:hAnsi="宋体"/>
          <w:bCs/>
          <w:color w:val="000000"/>
          <w:sz w:val="24"/>
        </w:rPr>
      </w:pPr>
      <w:r>
        <w:rPr>
          <w:rFonts w:hint="eastAsia" w:ascii="宋体" w:hAnsi="宋体"/>
          <w:bCs/>
          <w:color w:val="000000"/>
          <w:sz w:val="24"/>
        </w:rPr>
        <w:t xml:space="preserve">9.2 已提交谈判响应文件的供应商，由于谈判小组实质性变动采购需求中的技术、服务要求以及合同草案条款，在提交最后报价之前，可以根据谈判情况退出谈判。</w:t>
      </w:r>
      <w:r/>
    </w:p>
    <w:p>
      <w:pPr>
        <w:ind w:firstLine="360"/>
        <w:spacing w:line="360" w:lineRule="auto"/>
        <w:rPr>
          <w:rFonts w:ascii="宋体" w:hAnsi="宋体"/>
          <w:bCs/>
          <w:color w:val="000000"/>
          <w:sz w:val="24"/>
        </w:rPr>
      </w:pPr>
      <w:r>
        <w:rPr>
          <w:rFonts w:hint="eastAsia" w:ascii="宋体" w:hAnsi="宋体"/>
          <w:bCs/>
          <w:color w:val="000000"/>
          <w:sz w:val="24"/>
        </w:rPr>
        <w:t xml:space="preserve">9.3 </w:t>
      </w:r>
      <w:r>
        <w:rPr>
          <w:rFonts w:ascii="宋体" w:hAnsi="宋体"/>
          <w:bCs/>
          <w:color w:val="000000"/>
          <w:sz w:val="24"/>
        </w:rPr>
        <w:t xml:space="preserve">出现下列情形之一的，应当终止竞争性谈判采购活动，发布项目终止公告并说明原因，重新开展采购活动：</w:t>
      </w:r>
      <w:r/>
    </w:p>
    <w:p>
      <w:pPr>
        <w:ind w:firstLine="360"/>
        <w:spacing w:line="360" w:lineRule="auto"/>
        <w:rPr>
          <w:rFonts w:ascii="宋体" w:hAnsi="宋体"/>
          <w:bCs/>
          <w:color w:val="000000"/>
          <w:sz w:val="24"/>
        </w:rPr>
      </w:pPr>
      <w:r>
        <w:rPr>
          <w:rFonts w:hint="eastAsia" w:ascii="宋体" w:hAnsi="宋体"/>
          <w:bCs/>
          <w:color w:val="000000"/>
          <w:sz w:val="24"/>
        </w:rPr>
        <w:t xml:space="preserve">9.4 </w:t>
      </w:r>
      <w:r>
        <w:rPr>
          <w:rFonts w:ascii="宋体" w:hAnsi="宋体"/>
          <w:bCs/>
          <w:color w:val="000000"/>
          <w:sz w:val="24"/>
        </w:rPr>
        <w:t xml:space="preserve">因情况变化，不再符合规定的竞争性谈判采购方式适用情形的</w:t>
      </w:r>
      <w:r>
        <w:rPr>
          <w:rFonts w:hint="eastAsia" w:ascii="宋体" w:hAnsi="宋体"/>
          <w:bCs/>
          <w:color w:val="000000"/>
          <w:sz w:val="24"/>
        </w:rPr>
        <w:t xml:space="preserve">。</w:t>
      </w:r>
      <w:r/>
    </w:p>
    <w:p>
      <w:pPr>
        <w:ind w:firstLine="360"/>
        <w:spacing w:line="360" w:lineRule="auto"/>
        <w:rPr>
          <w:rFonts w:ascii="宋体" w:hAnsi="宋体"/>
          <w:bCs/>
          <w:color w:val="000000"/>
          <w:sz w:val="24"/>
        </w:rPr>
      </w:pPr>
      <w:r>
        <w:rPr>
          <w:rFonts w:hint="eastAsia" w:ascii="宋体" w:hAnsi="宋体"/>
          <w:bCs/>
          <w:color w:val="000000"/>
          <w:sz w:val="24"/>
        </w:rPr>
        <w:t xml:space="preserve">9.5 </w:t>
      </w:r>
      <w:r>
        <w:rPr>
          <w:rFonts w:ascii="宋体" w:hAnsi="宋体"/>
          <w:bCs/>
          <w:color w:val="000000"/>
          <w:sz w:val="24"/>
        </w:rPr>
        <w:t xml:space="preserve">出现影响采购公正的违法、违规行为的</w:t>
      </w:r>
      <w:r>
        <w:rPr>
          <w:rFonts w:hint="eastAsia" w:ascii="宋体" w:hAnsi="宋体"/>
          <w:bCs/>
          <w:color w:val="000000"/>
          <w:sz w:val="24"/>
        </w:rPr>
        <w:t xml:space="preserve">。</w:t>
      </w:r>
      <w:r/>
    </w:p>
    <w:p>
      <w:pPr>
        <w:ind w:firstLine="360"/>
        <w:spacing w:line="360" w:lineRule="auto"/>
        <w:rPr>
          <w:rFonts w:ascii="宋体" w:hAnsi="宋体"/>
          <w:bCs/>
          <w:color w:val="000000"/>
          <w:sz w:val="24"/>
        </w:rPr>
      </w:pPr>
      <w:r>
        <w:rPr>
          <w:rFonts w:hint="eastAsia" w:ascii="宋体" w:hAnsi="宋体"/>
          <w:bCs/>
          <w:color w:val="000000"/>
          <w:sz w:val="24"/>
        </w:rPr>
        <w:t xml:space="preserve">9.6</w:t>
      </w:r>
      <w:r>
        <w:rPr>
          <w:rFonts w:ascii="宋体" w:hAnsi="宋体"/>
          <w:bCs/>
          <w:color w:val="000000"/>
          <w:sz w:val="24"/>
        </w:rPr>
        <w:t xml:space="preserve">在采购过程中符合竞争要求的供应商或者报价未超过采购预算的供应商不足3家的</w:t>
      </w:r>
      <w:r>
        <w:rPr>
          <w:rFonts w:hint="eastAsia" w:ascii="宋体" w:hAnsi="宋体"/>
          <w:bCs/>
          <w:color w:val="000000"/>
          <w:sz w:val="24"/>
        </w:rPr>
        <w:t xml:space="preserve">（</w:t>
      </w:r>
      <w:r>
        <w:rPr>
          <w:rFonts w:ascii="宋体" w:hAnsi="宋体"/>
          <w:bCs/>
          <w:color w:val="000000"/>
          <w:sz w:val="24"/>
        </w:rPr>
        <w:t xml:space="preserve">公开招标的货物、服务采购项目，招标过程中提交谈判响应文件或者经评审实质性响应谈判文件要求的供应商只有两家时，经本级财政部门批准后</w:t>
      </w:r>
      <w:r>
        <w:rPr>
          <w:rFonts w:hint="eastAsia" w:ascii="宋体" w:hAnsi="宋体"/>
          <w:bCs/>
          <w:color w:val="000000"/>
          <w:sz w:val="24"/>
        </w:rPr>
        <w:t xml:space="preserve">采用</w:t>
      </w:r>
      <w:r>
        <w:rPr>
          <w:rFonts w:ascii="宋体" w:hAnsi="宋体"/>
          <w:bCs/>
          <w:color w:val="000000"/>
          <w:sz w:val="24"/>
        </w:rPr>
        <w:t xml:space="preserve">竞争性谈判采购的情形除外</w:t>
      </w:r>
      <w:r>
        <w:rPr>
          <w:rFonts w:hint="eastAsia" w:ascii="宋体" w:hAnsi="宋体"/>
          <w:bCs/>
          <w:color w:val="000000"/>
          <w:sz w:val="24"/>
        </w:rPr>
        <w:t xml:space="preserve">）</w:t>
      </w:r>
      <w:r>
        <w:rPr>
          <w:rFonts w:ascii="宋体" w:hAnsi="宋体"/>
          <w:bCs/>
          <w:color w:val="000000"/>
          <w:sz w:val="24"/>
        </w:rPr>
        <w:t xml:space="preserve">。</w:t>
      </w:r>
      <w:bookmarkEnd w:id="402"/>
      <w:bookmarkEnd w:id="403"/>
      <w:bookmarkEnd w:id="404"/>
      <w:bookmarkEnd w:id="405"/>
      <w:bookmarkEnd w:id="406"/>
      <w:r/>
    </w:p>
    <w:p>
      <w:pPr>
        <w:pStyle w:val="783"/>
        <w:ind w:firstLine="301"/>
        <w:keepLines w:val="0"/>
        <w:keepNext w:val="0"/>
        <w:spacing w:before="200" w:after="200" w:line="360" w:lineRule="auto"/>
        <w:rPr>
          <w:rFonts w:hint="eastAsia" w:ascii="宋体" w:hAnsi="宋体" w:cs="宋体"/>
          <w:sz w:val="30"/>
          <w:szCs w:val="30"/>
          <w:lang w:eastAsia="zh-CN"/>
        </w:rPr>
      </w:pPr>
      <w:r>
        <w:rPr>
          <w:rFonts w:hint="eastAsia" w:ascii="宋体" w:hAnsi="宋体" w:cs="宋体"/>
          <w:sz w:val="30"/>
          <w:szCs w:val="30"/>
          <w:lang w:eastAsia="zh-CN"/>
        </w:rPr>
        <w:t xml:space="preserve">十</w:t>
      </w:r>
      <w:r>
        <w:rPr>
          <w:rFonts w:hint="eastAsia" w:ascii="宋体" w:hAnsi="宋体" w:cs="宋体"/>
          <w:sz w:val="30"/>
          <w:szCs w:val="30"/>
        </w:rPr>
        <w:t xml:space="preserve">、相同品牌产品的处理原则</w:t>
      </w:r>
      <w:r/>
    </w:p>
    <w:p>
      <w:pPr>
        <w:pStyle w:val="783"/>
        <w:ind w:firstLine="240"/>
        <w:keepLines w:val="0"/>
        <w:keepNext w:val="0"/>
        <w:spacing w:before="200" w:after="200" w:line="360" w:lineRule="auto"/>
        <w:rPr>
          <w:rFonts w:ascii="宋体" w:hAnsi="宋体"/>
          <w:b w:val="0"/>
          <w:color w:val="000000"/>
          <w:sz w:val="24"/>
          <w:szCs w:val="24"/>
        </w:rPr>
      </w:pPr>
      <w:r>
        <w:rPr>
          <w:rFonts w:hint="eastAsia" w:ascii="宋体" w:hAnsi="宋体" w:cs="宋体"/>
          <w:b w:val="0"/>
          <w:sz w:val="24"/>
          <w:szCs w:val="24"/>
          <w:lang w:eastAsia="zh-CN"/>
        </w:rPr>
        <w:t xml:space="preserve">10</w:t>
      </w:r>
      <w:r>
        <w:rPr>
          <w:rFonts w:hint="eastAsia" w:ascii="宋体" w:hAnsi="宋体" w:cs="宋体"/>
          <w:b w:val="0"/>
          <w:sz w:val="24"/>
          <w:szCs w:val="24"/>
        </w:rPr>
        <w:t xml:space="preserve">.1</w:t>
      </w:r>
      <w:r>
        <w:rPr>
          <w:rFonts w:hint="eastAsia" w:ascii="宋体" w:hAnsi="宋体"/>
          <w:b w:val="0"/>
          <w:color w:val="000000"/>
          <w:sz w:val="24"/>
          <w:szCs w:val="24"/>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783"/>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rPr>
        <w:t xml:space="preserve">十一、推荐成交候选人</w:t>
      </w:r>
      <w:r/>
    </w:p>
    <w:p>
      <w:pPr>
        <w:ind w:firstLine="42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11.1本项目采用最低评标价法，谈判小组将从质量和服务均能满足采购文件实质性响应要求的供应商中，按照最后报价由低</w:t>
      </w:r>
      <w:r>
        <w:rPr>
          <w:rFonts w:hint="eastAsia" w:ascii="宋体" w:hAnsi="宋体" w:cs="宋体"/>
          <w:color w:val="000000"/>
          <w:sz w:val="24"/>
        </w:rPr>
        <w:t xml:space="preserve">到高顺序推荐3名成交候选供应商，并编写评审报告。</w:t>
      </w:r>
      <w:r>
        <w:rPr>
          <w:rFonts w:hint="eastAsia" w:ascii="宋体" w:hAnsi="宋体" w:cs="宋体"/>
          <w:color w:val="0000ff"/>
          <w:sz w:val="24"/>
        </w:rPr>
        <w:t xml:space="preserve">供应商的评审价格如相同，按照供应商在“苏采云系统”最终递交响应文件的先后顺序进行排名。</w:t>
      </w:r>
      <w:r>
        <w:rPr>
          <w:rFonts w:hint="eastAsia" w:ascii="宋体" w:hAnsi="宋体" w:cs="宋体"/>
          <w:color w:val="000000"/>
          <w:sz w:val="24"/>
        </w:rPr>
        <w:t xml:space="preserve">采购人从评审报告提出的成交候选供应商中，根据质量和服务均能满足采购文件实质性响应要求且最后报价最低的原则确定成交供应商。本项目选取3名成</w:t>
      </w:r>
      <w:r>
        <w:rPr>
          <w:rFonts w:hint="eastAsia" w:ascii="宋体" w:hAnsi="宋体" w:cs="宋体"/>
          <w:sz w:val="24"/>
        </w:rPr>
        <w:t xml:space="preserve">交候选人。</w:t>
      </w:r>
      <w:r/>
    </w:p>
    <w:p>
      <w:pPr>
        <w:jc w:val="left"/>
        <w:spacing w:line="360" w:lineRule="auto"/>
        <w:rPr>
          <w:rFonts w:hint="eastAsia" w:ascii="宋体" w:hAnsi="宋体" w:cs="宋体"/>
          <w:b/>
          <w:bCs/>
          <w:sz w:val="30"/>
          <w:szCs w:val="30"/>
        </w:rPr>
      </w:pPr>
      <w:r>
        <w:rPr>
          <w:rFonts w:hint="eastAsia" w:ascii="宋体" w:hAnsi="宋体" w:cs="宋体"/>
          <w:b/>
          <w:bCs/>
          <w:sz w:val="30"/>
          <w:szCs w:val="30"/>
        </w:rPr>
      </w:r>
      <w:r/>
    </w:p>
    <w:p>
      <w:pPr>
        <w:jc w:val="left"/>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r>
      <w:r/>
    </w:p>
    <w:p>
      <w:pPr>
        <w:jc w:val="left"/>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r>
      <w:r/>
    </w:p>
    <w:p>
      <w:pPr>
        <w:jc w:val="left"/>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r>
      <w:r/>
    </w:p>
    <w:p>
      <w:pPr>
        <w:jc w:val="left"/>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r>
      <w:r/>
    </w:p>
    <w:p>
      <w:pPr>
        <w:jc w:val="left"/>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r>
      <w:r/>
    </w:p>
    <w:p>
      <w:pPr>
        <w:jc w:val="left"/>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r>
      <w:r/>
    </w:p>
    <w:p>
      <w:pPr>
        <w:jc w:val="left"/>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r>
      <w:r/>
    </w:p>
    <w:p>
      <w:pPr>
        <w:rPr>
          <w:rFonts w:hint="eastAsia" w:ascii="宋体" w:hAnsi="宋体" w:cs="宋体"/>
          <w:b/>
          <w:sz w:val="30"/>
        </w:rPr>
      </w:pPr>
      <w:r>
        <w:rPr>
          <w:rFonts w:hint="eastAsia" w:ascii="宋体" w:hAnsi="宋体" w:cs="宋体"/>
          <w:b/>
          <w:sz w:val="30"/>
        </w:rPr>
        <w:br w:type="page" w:clear="all"/>
      </w:r>
      <w:r/>
    </w:p>
    <w:p>
      <w:pPr>
        <w:jc w:val="left"/>
        <w:spacing w:line="360" w:lineRule="auto"/>
        <w:rPr>
          <w:rFonts w:hint="eastAsia" w:ascii="宋体" w:hAnsi="宋体" w:cs="宋体"/>
          <w:b/>
          <w:bCs/>
          <w:sz w:val="30"/>
          <w:szCs w:val="30"/>
          <w:highlight w:val="none"/>
        </w:rPr>
      </w:pPr>
      <w:r>
        <w:rPr>
          <w:rFonts w:hint="eastAsia" w:ascii="宋体" w:hAnsi="宋体" w:cs="宋体"/>
          <w:b/>
          <w:sz w:val="30"/>
        </w:rPr>
        <w:t xml:space="preserve">第六部分    谈判响应文件（格式）</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sz w:val="72"/>
        </w:rPr>
      </w:pPr>
      <w:r>
        <w:rPr>
          <w:rFonts w:hint="eastAsia" w:ascii="宋体" w:hAnsi="宋体" w:cs="宋体"/>
          <w:b/>
          <w:sz w:val="72"/>
        </w:rPr>
        <w:t xml:space="preserve">谈 判 响 应 文 件</w:t>
      </w:r>
      <w:r/>
    </w:p>
    <w:p>
      <w:pPr>
        <w:ind w:firstLine="723"/>
        <w:jc w:val="center"/>
        <w:spacing w:line="360" w:lineRule="auto"/>
        <w:rPr>
          <w:rFonts w:hint="eastAsia" w:ascii="宋体" w:hAnsi="宋体" w:cs="宋体"/>
          <w:b/>
          <w:sz w:val="36"/>
        </w:rPr>
      </w:pPr>
      <w:r>
        <w:rPr>
          <w:rFonts w:hint="eastAsia" w:ascii="宋体" w:hAnsi="宋体" w:cs="宋体"/>
          <w:b/>
          <w:sz w:val="36"/>
        </w:rPr>
      </w:r>
      <w:r/>
    </w:p>
    <w:p>
      <w:pPr>
        <w:ind w:firstLine="643"/>
        <w:spacing w:line="360" w:lineRule="auto"/>
        <w:rPr>
          <w:rFonts w:hint="eastAsia" w:ascii="宋体" w:hAnsi="宋体" w:cs="宋体"/>
          <w:b/>
          <w:sz w:val="32"/>
        </w:rPr>
      </w:pPr>
      <w:r>
        <w:rPr>
          <w:rFonts w:hint="eastAsia" w:ascii="宋体" w:hAnsi="宋体" w:cs="宋体"/>
          <w:b/>
          <w:sz w:val="32"/>
        </w:rPr>
      </w:r>
      <w:r/>
    </w:p>
    <w:p>
      <w:pPr>
        <w:ind w:firstLine="643"/>
        <w:spacing w:line="360" w:lineRule="auto"/>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eastAsia="宋体" w:cs="宋体"/>
          <w:b/>
          <w:sz w:val="32"/>
          <w:lang w:eastAsia="zh-CN"/>
        </w:rPr>
      </w:pPr>
      <w:r>
        <w:rPr>
          <w:rFonts w:hint="eastAsia" w:ascii="宋体" w:hAnsi="宋体" w:cs="宋体"/>
          <w:b/>
          <w:sz w:val="32"/>
        </w:rPr>
        <w:t xml:space="preserve">项目编号：</w:t>
      </w:r>
      <w:r>
        <w:rPr>
          <w:rFonts w:hint="eastAsia" w:ascii="宋体" w:hAnsi="宋体" w:cs="宋体"/>
          <w:b/>
          <w:sz w:val="32"/>
          <w:lang w:eastAsia="zh-CN"/>
        </w:rPr>
        <w:t xml:space="preserve">JSZC-321100-JSDZ-T2026-0076</w:t>
      </w:r>
      <w:r/>
    </w:p>
    <w:p>
      <w:pPr>
        <w:ind w:firstLine="560"/>
        <w:jc w:val="center"/>
        <w:spacing w:line="360" w:lineRule="auto"/>
        <w:rPr>
          <w:rFonts w:hint="eastAsia" w:ascii="宋体" w:hAnsi="宋体" w:cs="宋体"/>
          <w:sz w:val="28"/>
        </w:rPr>
      </w:pPr>
      <w:r>
        <w:rPr>
          <w:rFonts w:hint="eastAsia" w:ascii="宋体" w:hAnsi="宋体" w:cs="宋体"/>
          <w:sz w:val="28"/>
        </w:rPr>
      </w:r>
      <w:r/>
    </w:p>
    <w:p>
      <w:pPr>
        <w:jc w:val="center"/>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项目名称：</w:t>
      </w:r>
      <w:r>
        <w:rPr>
          <w:rFonts w:hint="eastAsia" w:ascii="宋体" w:hAnsi="宋体" w:cs="宋体"/>
          <w:b/>
          <w:sz w:val="32"/>
          <w:szCs w:val="32"/>
          <w:lang w:eastAsia="zh-CN"/>
        </w:rPr>
        <w:t xml:space="preserve">凤翔苑物业移交消防维修</w:t>
      </w:r>
      <w:r/>
    </w:p>
    <w:p>
      <w:pPr>
        <w:pStyle w:val="857"/>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857"/>
        <w:ind w:firstLine="643"/>
        <w:spacing w:line="360" w:lineRule="auto"/>
        <w:rPr>
          <w:rFonts w:hint="eastAsia" w:ascii="宋体" w:hAnsi="宋体" w:eastAsia="宋体" w:cs="宋体"/>
          <w:b/>
          <w:sz w:val="32"/>
        </w:rPr>
      </w:pPr>
      <w:r>
        <w:rPr>
          <w:rFonts w:hint="eastAsia" w:ascii="宋体" w:hAnsi="宋体" w:eastAsia="宋体" w:cs="宋体"/>
          <w:b/>
          <w:sz w:val="32"/>
        </w:rPr>
      </w:r>
      <w:r/>
    </w:p>
    <w:p>
      <w:pPr>
        <w:jc w:val="center"/>
        <w:spacing w:line="360" w:lineRule="auto"/>
        <w:rPr>
          <w:rFonts w:hint="eastAsia" w:ascii="宋体" w:hAnsi="宋体" w:cs="宋体"/>
          <w:b/>
          <w:sz w:val="32"/>
        </w:rPr>
      </w:pPr>
      <w:r>
        <w:rPr>
          <w:rFonts w:hint="eastAsia" w:ascii="宋体" w:hAnsi="宋体" w:cs="宋体"/>
          <w:b/>
          <w:sz w:val="32"/>
        </w:rPr>
        <w:t xml:space="preserve">供应商（公章）：</w:t>
      </w:r>
      <w:r>
        <w:rPr>
          <w:rFonts w:hint="eastAsia" w:ascii="宋体" w:hAnsi="宋体" w:cs="宋体"/>
          <w:b/>
          <w:sz w:val="24"/>
          <w:u w:val="single"/>
        </w:rPr>
        <w:t xml:space="preserve">××××</w:t>
      </w:r>
      <w:r/>
    </w:p>
    <w:p>
      <w:pPr>
        <w:ind w:firstLine="723"/>
        <w:jc w:val="center"/>
        <w:spacing w:line="360" w:lineRule="auto"/>
        <w:rPr>
          <w:rFonts w:hint="eastAsia" w:ascii="宋体" w:hAnsi="宋体" w:cs="宋体"/>
          <w:b/>
          <w:sz w:val="36"/>
        </w:rPr>
      </w:pPr>
      <w:r>
        <w:rPr>
          <w:rFonts w:hint="eastAsia" w:ascii="宋体" w:hAnsi="宋体" w:cs="宋体"/>
          <w:b/>
          <w:sz w:val="36"/>
        </w:rPr>
      </w:r>
      <w:r/>
    </w:p>
    <w:p>
      <w:pPr>
        <w:ind w:firstLine="723"/>
        <w:jc w:val="center"/>
        <w:spacing w:line="360" w:lineRule="auto"/>
        <w:rPr>
          <w:rFonts w:hint="eastAsia" w:ascii="宋体" w:hAnsi="宋体" w:cs="宋体"/>
          <w:b/>
          <w:sz w:val="36"/>
        </w:rPr>
      </w:pPr>
      <w:r>
        <w:rPr>
          <w:rFonts w:hint="eastAsia" w:ascii="宋体" w:hAnsi="宋体" w:cs="宋体"/>
          <w:b/>
          <w:sz w:val="36"/>
        </w:rPr>
      </w:r>
      <w:r/>
    </w:p>
    <w:p>
      <w:pPr>
        <w:ind w:firstLine="723"/>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782"/>
        <w:jc w:val="both"/>
        <w:spacing w:before="0" w:after="0" w:line="240" w:lineRule="auto"/>
        <w:rPr>
          <w:rFonts w:ascii="宋体" w:hAnsi="宋体" w:eastAsia="宋体" w:cs="宋体"/>
          <w:sz w:val="32"/>
        </w:rPr>
      </w:pPr>
      <w:r>
        <w:rPr>
          <w:rFonts w:ascii="宋体" w:hAnsi="宋体" w:eastAsia="宋体" w:cs="宋体"/>
          <w:sz w:val="32"/>
        </w:rPr>
      </w:r>
      <w:r/>
    </w:p>
    <w:p>
      <w:pPr>
        <w:rPr>
          <w:rFonts w:ascii="宋体" w:hAnsi="宋体"/>
        </w:rPr>
      </w:pPr>
      <w:r>
        <w:rPr>
          <w:rFonts w:ascii="宋体" w:hAnsi="宋体"/>
        </w:rPr>
        <w:br w:type="page" w:clear="all"/>
      </w:r>
      <w:r/>
    </w:p>
    <w:p>
      <w:pPr>
        <w:jc w:val="center"/>
        <w:spacing w:line="360" w:lineRule="auto"/>
        <w:widowControl/>
        <w:rPr>
          <w:rFonts w:hint="eastAsia" w:ascii="宋体" w:hAnsi="宋体" w:cs="黑体"/>
          <w:sz w:val="32"/>
          <w:szCs w:val="32"/>
        </w:rPr>
        <w:pBdr>
          <w:left w:val="none" w:color="000000" w:sz="0" w:space="0"/>
          <w:right w:val="none" w:color="000000" w:sz="0" w:space="0"/>
        </w:pBdr>
      </w:pPr>
      <w:r>
        <w:rPr>
          <w:rFonts w:hint="eastAsia" w:ascii="宋体" w:hAnsi="宋体" w:cs="黑体"/>
          <w:sz w:val="32"/>
          <w:szCs w:val="32"/>
        </w:rPr>
      </w:r>
      <w:r/>
    </w:p>
    <w:p>
      <w:pPr>
        <w:jc w:val="center"/>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谈判响应文件目录</w:t>
      </w:r>
      <w:r/>
    </w:p>
    <w:p>
      <w:pPr>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一、谈判报价表</w:t>
      </w:r>
      <w:r/>
    </w:p>
    <w:p>
      <w:pPr>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二、谈判响应函</w:t>
      </w:r>
      <w:r/>
    </w:p>
    <w:p>
      <w:pPr>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三、法定代表人身份证明书</w:t>
      </w:r>
      <w:r/>
    </w:p>
    <w:p>
      <w:pPr>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四、法定代表人授权委托书</w:t>
      </w:r>
      <w:r/>
    </w:p>
    <w:p>
      <w:pPr>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五、资格条件</w:t>
      </w:r>
      <w:r/>
    </w:p>
    <w:p>
      <w:pPr>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六、符合条件</w:t>
      </w:r>
      <w:r/>
    </w:p>
    <w:p>
      <w:pPr>
        <w:ind w:left="462"/>
        <w:spacing w:line="360" w:lineRule="auto"/>
        <w:widowControl/>
        <w:rPr>
          <w:rFonts w:ascii="宋体" w:hAnsi="宋体" w:cs="黑体"/>
          <w:sz w:val="32"/>
          <w:szCs w:val="32"/>
        </w:rPr>
        <w:pBdr>
          <w:left w:val="none" w:color="000000" w:sz="0" w:space="0"/>
          <w:right w:val="none" w:color="000000" w:sz="0" w:space="0"/>
        </w:pBdr>
      </w:pPr>
      <w:r>
        <w:rPr>
          <w:rFonts w:hint="eastAsia" w:ascii="宋体" w:hAnsi="宋体" w:cs="黑体"/>
          <w:sz w:val="32"/>
          <w:szCs w:val="32"/>
        </w:rPr>
        <w:t xml:space="preserve">七、技术部分</w:t>
      </w:r>
      <w:r/>
    </w:p>
    <w:p>
      <w:pPr>
        <w:ind w:left="462"/>
        <w:spacing w:line="360" w:lineRule="auto"/>
        <w:widowControl/>
        <w:rPr>
          <w:rFonts w:hint="eastAsia" w:ascii="宋体" w:hAnsi="宋体"/>
          <w:b/>
          <w:bCs/>
          <w:sz w:val="30"/>
          <w:szCs w:val="32"/>
        </w:rPr>
        <w:pBdr>
          <w:left w:val="none" w:color="000000" w:sz="0" w:space="0"/>
          <w:right w:val="none" w:color="000000" w:sz="0" w:space="0"/>
        </w:pBdr>
      </w:pPr>
      <w:r>
        <w:rPr>
          <w:rFonts w:hint="eastAsia" w:ascii="宋体" w:hAnsi="宋体" w:cs="黑体"/>
          <w:sz w:val="32"/>
          <w:szCs w:val="32"/>
        </w:rPr>
        <w:t xml:space="preserve">八、商务部</w:t>
      </w:r>
      <w:r>
        <w:rPr>
          <w:rFonts w:hint="eastAsia" w:ascii="宋体" w:hAnsi="宋体" w:cs="黑体"/>
          <w:sz w:val="32"/>
          <w:szCs w:val="32"/>
        </w:rPr>
        <w:t xml:space="preserve">分</w:t>
      </w:r>
      <w:r>
        <w:rPr>
          <w:rFonts w:ascii="宋体" w:hAnsi="宋体"/>
        </w:rPr>
        <w:br w:type="page" w:clear="all"/>
      </w:r>
      <w:bookmarkStart w:id="417" w:name="_Toc16369"/>
      <w:r>
        <w:rPr>
          <w:rFonts w:ascii="宋体" w:hAnsi="宋体"/>
          <w:b/>
          <w:bCs/>
          <w:sz w:val="30"/>
          <w:szCs w:val="32"/>
        </w:rPr>
        <w:t xml:space="preserve">一、</w:t>
      </w:r>
      <w:bookmarkEnd w:id="417"/>
      <w:r>
        <w:rPr>
          <w:rFonts w:ascii="宋体" w:hAnsi="宋体"/>
          <w:b/>
          <w:bCs/>
          <w:sz w:val="30"/>
          <w:szCs w:val="32"/>
        </w:rPr>
        <w:t xml:space="preserve">谈判报价表</w:t>
      </w:r>
      <w:r/>
    </w:p>
    <w:p>
      <w:pPr>
        <w:jc w:val="center"/>
        <w:rPr>
          <w:rFonts w:ascii="宋体" w:hAnsi="宋体"/>
          <w:b/>
          <w:bCs/>
          <w:sz w:val="30"/>
          <w:szCs w:val="32"/>
        </w:rPr>
      </w:pPr>
      <w:r>
        <w:rPr>
          <w:rFonts w:hint="eastAsia" w:ascii="宋体" w:hAnsi="宋体"/>
          <w:b/>
          <w:bCs/>
          <w:sz w:val="30"/>
          <w:szCs w:val="32"/>
        </w:rPr>
        <w:t xml:space="preserve">（一）首轮报价表</w:t>
      </w:r>
      <w:r/>
    </w:p>
    <w:tbl>
      <w:tblPr>
        <w:tblStyle w:val="609"/>
        <w:tblW w:w="9232" w:type="dxa"/>
        <w:tblInd w:w="0" w:type="dxa"/>
        <w:tblLayout w:type="fixed"/>
        <w:tblCellMar>
          <w:left w:w="108" w:type="dxa"/>
          <w:top w:w="0" w:type="dxa"/>
          <w:right w:w="108" w:type="dxa"/>
          <w:bottom w:w="0" w:type="dxa"/>
        </w:tblCellMar>
        <w:tblLook w:val="04A0" w:firstRow="1" w:lastRow="0" w:firstColumn="1" w:lastColumn="0" w:noHBand="0" w:noVBand="1"/>
      </w:tblPr>
      <w:tblGrid>
        <w:gridCol w:w="2858"/>
        <w:gridCol w:w="6374"/>
      </w:tblGrid>
      <w:tr>
        <w:trPr>
          <w:trHeight w:val="346"/>
        </w:trPr>
        <w:tc>
          <w:tcPr>
            <w:gridSpan w:val="2"/>
            <w:tcBorders>
              <w:top w:val="none" w:color="000000" w:sz="4" w:space="0"/>
              <w:left w:val="none" w:color="000000" w:sz="4" w:space="0"/>
              <w:bottom w:val="single" w:color="auto" w:sz="4" w:space="0"/>
              <w:right w:val="none" w:color="000000" w:sz="4" w:space="0"/>
            </w:tcBorders>
            <w:tcW w:w="9232" w:type="dxa"/>
            <w:vAlign w:val="center"/>
            <w:textDirection w:val="lrTb"/>
            <w:noWrap w:val="false"/>
          </w:tcPr>
          <w:p>
            <w:pP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b/>
                <w:color w:val="auto"/>
                <w:sz w:val="24"/>
                <w:highlight w:val="none"/>
              </w:rPr>
              <w:t xml:space="preserve">供应商</w:t>
            </w:r>
            <w:r>
              <w:rPr>
                <w:rFonts w:hint="eastAsia" w:ascii="宋体" w:hAnsi="宋体" w:eastAsia="宋体" w:cs="宋体"/>
                <w:b/>
                <w:bCs/>
                <w:color w:val="auto"/>
                <w:sz w:val="24"/>
                <w:highlight w:val="none"/>
              </w:rPr>
              <w:t xml:space="preserve">名称（</w:t>
            </w:r>
            <w:r>
              <w:rPr>
                <w:rFonts w:hint="eastAsia" w:ascii="宋体" w:hAnsi="宋体" w:eastAsia="宋体" w:cs="宋体"/>
                <w:b/>
                <w:color w:val="auto"/>
                <w:sz w:val="24"/>
                <w:highlight w:val="none"/>
              </w:rPr>
              <w:t xml:space="preserve">加盖公章</w:t>
            </w:r>
            <w:r>
              <w:rPr>
                <w:rFonts w:hint="eastAsia" w:ascii="宋体" w:hAnsi="宋体" w:eastAsia="宋体" w:cs="宋体"/>
                <w:b/>
                <w:bCs/>
                <w:color w:val="auto"/>
                <w:sz w:val="24"/>
                <w:highlight w:val="none"/>
              </w:rPr>
              <w:t xml:space="preserve">）：</w:t>
            </w:r>
            <w:r/>
          </w:p>
        </w:tc>
      </w:tr>
      <w:tr>
        <w:trPr>
          <w:trHeight w:val="1402"/>
        </w:trPr>
        <w:tc>
          <w:tcPr>
            <w:tcBorders>
              <w:top w:val="single" w:color="auto" w:sz="6" w:space="0"/>
              <w:left w:val="single" w:color="auto" w:sz="4" w:space="0"/>
              <w:bottom w:val="single" w:color="auto" w:sz="6" w:space="0"/>
              <w:right w:val="single" w:color="auto" w:sz="6" w:space="0"/>
            </w:tcBorders>
            <w:tcW w:w="2858" w:type="dxa"/>
            <w:vAlign w:val="center"/>
            <w:textDirection w:val="lrTb"/>
            <w:noWrap w:val="false"/>
          </w:tcPr>
          <w:p>
            <w:pPr>
              <w:pStyle w:val="6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Borders>
              <w:top w:val="single" w:color="auto" w:sz="6" w:space="0"/>
              <w:left w:val="single" w:color="auto" w:sz="6" w:space="0"/>
              <w:bottom w:val="single" w:color="auto" w:sz="6" w:space="0"/>
              <w:right w:val="single" w:color="auto" w:sz="4" w:space="0"/>
            </w:tcBorders>
            <w:tcW w:w="6374" w:type="dxa"/>
            <w:vAlign w:val="center"/>
            <w:textDirection w:val="lrTb"/>
            <w:noWrap w:val="false"/>
          </w:tcPr>
          <w:p>
            <w:pPr>
              <w:pStyle w:val="613"/>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凤翔苑物业移交消防维修</w:t>
            </w:r>
            <w:r/>
          </w:p>
        </w:tc>
      </w:tr>
      <w:tr>
        <w:trPr>
          <w:trHeight w:val="1655"/>
        </w:trPr>
        <w:tc>
          <w:tcPr>
            <w:tcBorders>
              <w:top w:val="single" w:color="auto" w:sz="6" w:space="0"/>
              <w:left w:val="single" w:color="auto" w:sz="4" w:space="0"/>
              <w:bottom w:val="single" w:color="auto" w:sz="6" w:space="0"/>
              <w:right w:val="single" w:color="auto" w:sz="6" w:space="0"/>
            </w:tcBorders>
            <w:tcW w:w="2858" w:type="dxa"/>
            <w:vAlign w:val="center"/>
            <w:textDirection w:val="lrTb"/>
            <w:noWrap w:val="false"/>
          </w:tcPr>
          <w:p>
            <w:pPr>
              <w:pStyle w:val="6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总报价（人民币）</w:t>
            </w:r>
            <w:r/>
          </w:p>
        </w:tc>
        <w:tc>
          <w:tcPr>
            <w:tcBorders>
              <w:top w:val="single" w:color="auto" w:sz="6" w:space="0"/>
              <w:left w:val="single" w:color="auto" w:sz="6" w:space="0"/>
              <w:bottom w:val="single" w:color="auto" w:sz="6" w:space="0"/>
              <w:right w:val="single" w:color="auto" w:sz="4" w:space="0"/>
            </w:tcBorders>
            <w:tcW w:w="6374" w:type="dxa"/>
            <w:vAlign w:val="center"/>
            <w:textDirection w:val="lrTb"/>
            <w:noWrap w:val="false"/>
          </w:tcPr>
          <w:p>
            <w:pPr>
              <w:pStyle w:val="613"/>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金额（大写）：</w:t>
            </w:r>
            <w:r>
              <w:rPr>
                <w:rFonts w:hint="eastAsia" w:ascii="宋体" w:hAnsi="宋体" w:eastAsia="宋体" w:cs="宋体"/>
                <w:color w:val="auto"/>
                <w:sz w:val="28"/>
                <w:szCs w:val="28"/>
                <w:highlight w:val="none"/>
              </w:rPr>
              <w:t xml:space="preserve">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元整</w:t>
            </w:r>
            <w:r/>
          </w:p>
          <w:p>
            <w:pP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元</w:t>
            </w:r>
            <w:r/>
          </w:p>
        </w:tc>
      </w:tr>
      <w:tr>
        <w:trPr>
          <w:trHeight w:val="1153"/>
        </w:trPr>
        <w:tc>
          <w:tcPr>
            <w:tcBorders>
              <w:top w:val="single" w:color="auto" w:sz="6" w:space="0"/>
              <w:left w:val="single" w:color="auto" w:sz="4" w:space="0"/>
              <w:bottom w:val="single" w:color="auto" w:sz="6" w:space="0"/>
              <w:right w:val="single" w:color="auto" w:sz="6" w:space="0"/>
            </w:tcBorders>
            <w:tcW w:w="2858" w:type="dxa"/>
            <w:vAlign w:val="center"/>
            <w:textDirection w:val="lrTb"/>
            <w:noWrap w:val="false"/>
          </w:tcPr>
          <w:p>
            <w:pP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项目工期</w:t>
            </w:r>
            <w:r/>
          </w:p>
        </w:tc>
        <w:tc>
          <w:tcPr>
            <w:tcBorders>
              <w:top w:val="single" w:color="auto" w:sz="6" w:space="0"/>
              <w:left w:val="single" w:color="auto" w:sz="6" w:space="0"/>
              <w:bottom w:val="single" w:color="auto" w:sz="6" w:space="0"/>
              <w:right w:val="single" w:color="auto" w:sz="4" w:space="0"/>
            </w:tcBorders>
            <w:tcW w:w="6374" w:type="dxa"/>
            <w:vAlign w:val="center"/>
            <w:textDirection w:val="lrTb"/>
            <w:noWrap w:val="false"/>
          </w:tcPr>
          <w:p>
            <w:pPr>
              <w:ind w:firstLine="700"/>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45</w:t>
            </w:r>
            <w:r>
              <w:rPr>
                <w:rFonts w:hint="eastAsia" w:ascii="宋体" w:hAnsi="宋体" w:eastAsia="宋体" w:cs="宋体"/>
                <w:color w:val="auto"/>
                <w:sz w:val="28"/>
                <w:szCs w:val="28"/>
                <w:highlight w:val="none"/>
              </w:rPr>
              <w:t xml:space="preserve">日历天</w:t>
            </w:r>
            <w:r/>
          </w:p>
        </w:tc>
      </w:tr>
      <w:tr>
        <w:trPr>
          <w:trHeight w:val="1153"/>
        </w:trPr>
        <w:tc>
          <w:tcPr>
            <w:tcBorders>
              <w:top w:val="single" w:color="auto" w:sz="6" w:space="0"/>
              <w:left w:val="single" w:color="auto" w:sz="4" w:space="0"/>
              <w:bottom w:val="single" w:color="auto" w:sz="6" w:space="0"/>
              <w:right w:val="single" w:color="auto" w:sz="6" w:space="0"/>
            </w:tcBorders>
            <w:tcW w:w="2858" w:type="dxa"/>
            <w:vAlign w:val="center"/>
            <w:textDirection w:val="lrTb"/>
            <w:noWrap w:val="false"/>
          </w:tcPr>
          <w:p>
            <w:pP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质量</w:t>
            </w:r>
            <w:r/>
          </w:p>
        </w:tc>
        <w:tc>
          <w:tcPr>
            <w:tcBorders>
              <w:top w:val="single" w:color="auto" w:sz="6" w:space="0"/>
              <w:left w:val="single" w:color="auto" w:sz="6" w:space="0"/>
              <w:bottom w:val="single" w:color="auto" w:sz="6" w:space="0"/>
              <w:right w:val="single" w:color="auto" w:sz="4" w:space="0"/>
            </w:tcBorders>
            <w:tcW w:w="6374" w:type="dxa"/>
            <w:vAlign w:val="center"/>
            <w:textDirection w:val="lrTb"/>
            <w:noWrap w:val="false"/>
          </w:tcPr>
          <w:p>
            <w:pPr>
              <w:ind w:firstLine="70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1153"/>
        </w:trPr>
        <w:tc>
          <w:tcPr>
            <w:tcBorders>
              <w:top w:val="single" w:color="auto" w:sz="6" w:space="0"/>
              <w:left w:val="single" w:color="auto" w:sz="4" w:space="0"/>
              <w:bottom w:val="single" w:color="auto" w:sz="6" w:space="0"/>
              <w:right w:val="single" w:color="auto" w:sz="6" w:space="0"/>
            </w:tcBorders>
            <w:tcW w:w="2858" w:type="dxa"/>
            <w:vAlign w:val="center"/>
            <w:textDirection w:val="lrTb"/>
            <w:noWrap w:val="false"/>
          </w:tcPr>
          <w:p>
            <w:pP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项目负责人</w:t>
            </w:r>
            <w:r/>
          </w:p>
        </w:tc>
        <w:tc>
          <w:tcPr>
            <w:tcBorders>
              <w:top w:val="single" w:color="auto" w:sz="6" w:space="0"/>
              <w:left w:val="single" w:color="auto" w:sz="6" w:space="0"/>
              <w:bottom w:val="single" w:color="auto" w:sz="6" w:space="0"/>
              <w:right w:val="single" w:color="auto" w:sz="4" w:space="0"/>
            </w:tcBorders>
            <w:tcW w:w="6374" w:type="dxa"/>
            <w:vAlign w:val="center"/>
            <w:textDirection w:val="lrTb"/>
            <w:noWrap w:val="false"/>
          </w:tcPr>
          <w:p>
            <w:pPr>
              <w:widowControl/>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tc>
      </w:tr>
    </w:tbl>
    <w:p>
      <w:pPr>
        <w:pStyle w:val="823"/>
        <w:ind w:left="590" w:hanging="590"/>
        <w:spacing w:line="360" w:lineRule="auto"/>
        <w:rPr>
          <w:rFonts w:hint="eastAsia" w:ascii="宋体" w:hAnsi="宋体" w:eastAsia="宋体"/>
          <w:b/>
          <w:color w:val="000000"/>
          <w:sz w:val="24"/>
        </w:rPr>
      </w:pPr>
      <w:r>
        <w:rPr>
          <w:rFonts w:hint="eastAsia" w:ascii="宋体" w:hAnsi="宋体" w:eastAsia="宋体"/>
          <w:b/>
          <w:color w:val="000000"/>
          <w:sz w:val="24"/>
        </w:rPr>
        <w:t xml:space="preserve">注： </w:t>
      </w:r>
      <w:r>
        <w:rPr>
          <w:rFonts w:hint="eastAsia" w:ascii="宋体" w:hAnsi="宋体" w:eastAsia="宋体"/>
          <w:b/>
          <w:color w:val="000000"/>
          <w:sz w:val="24"/>
          <w:lang w:val="en-US" w:eastAsia="zh-CN"/>
        </w:rPr>
        <w:t xml:space="preserve">1、</w:t>
      </w:r>
      <w:r>
        <w:rPr>
          <w:rFonts w:hint="eastAsia" w:ascii="宋体" w:hAnsi="宋体" w:eastAsia="宋体"/>
          <w:b/>
          <w:color w:val="000000"/>
          <w:sz w:val="24"/>
        </w:rPr>
        <w:t xml:space="preserve">“总报价”包括工程所涉及的所有费用（应包括施工设备、劳务、管理、材料、安装、维护、清理、利润、税金及政策性文件规定的各项应有费用等）及各种税费等。首轮报价不得超过招标控制价。</w:t>
      </w:r>
      <w:r/>
    </w:p>
    <w:p>
      <w:pPr>
        <w:pStyle w:val="823"/>
        <w:ind w:left="590" w:hanging="590"/>
        <w:spacing w:line="360" w:lineRule="auto"/>
        <w:rPr>
          <w:rFonts w:hint="eastAsia" w:ascii="宋体" w:hAnsi="宋体" w:eastAsia="宋体"/>
          <w:b/>
          <w:bCs/>
          <w:color w:val="000000"/>
          <w:sz w:val="24"/>
          <w:szCs w:val="24"/>
        </w:rPr>
      </w:pPr>
      <w:r>
        <w:rPr>
          <w:rFonts w:hint="eastAsia" w:ascii="宋体" w:hAnsi="宋体" w:eastAsia="宋体"/>
          <w:b/>
          <w:color w:val="000000"/>
          <w:sz w:val="24"/>
        </w:rPr>
        <w:t xml:space="preserve">2、供应商必须据实填具此表，应与谈判响应文件的有关内容一致。</w:t>
      </w:r>
      <w:r/>
    </w:p>
    <w:p>
      <w:pPr>
        <w:pStyle w:val="823"/>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823"/>
        <w:spacing w:line="360" w:lineRule="auto"/>
        <w:rPr>
          <w:rFonts w:hint="eastAsia" w:ascii="宋体" w:hAnsi="宋体" w:eastAsia="宋体"/>
          <w:color w:val="000000"/>
          <w:sz w:val="30"/>
          <w:szCs w:val="20"/>
        </w:rPr>
      </w:pPr>
      <w:r>
        <w:rPr>
          <w:rFonts w:hint="eastAsia" w:ascii="宋体" w:hAnsi="宋体" w:eastAsia="宋体"/>
          <w:color w:val="000000"/>
        </w:rPr>
        <w:t xml:space="preserve">法定代表人或其授权委托代理人签字：</w:t>
      </w:r>
      <w:r/>
    </w:p>
    <w:p>
      <w:pPr>
        <w:pStyle w:val="823"/>
        <w:spacing w:line="360" w:lineRule="auto"/>
        <w:rPr>
          <w:rFonts w:hint="eastAsia" w:ascii="宋体" w:hAnsi="宋体" w:eastAsia="宋体"/>
          <w:color w:val="000000"/>
          <w:sz w:val="30"/>
        </w:rPr>
      </w:pPr>
      <w:r>
        <w:rPr>
          <w:rFonts w:hint="eastAsia" w:ascii="宋体" w:hAnsi="宋体" w:eastAsia="宋体"/>
          <w:color w:val="000000"/>
          <w:sz w:val="30"/>
        </w:rPr>
      </w:r>
      <w:r/>
    </w:p>
    <w:p>
      <w:pPr>
        <w:pStyle w:val="823"/>
        <w:spacing w:line="360" w:lineRule="auto"/>
        <w:rPr>
          <w:rFonts w:hint="eastAsia" w:ascii="宋体" w:hAnsi="宋体" w:eastAsia="宋体"/>
          <w:color w:val="000000"/>
          <w:sz w:val="30"/>
        </w:rPr>
      </w:pPr>
      <w:r>
        <w:rPr>
          <w:rFonts w:hint="eastAsia" w:ascii="宋体" w:hAnsi="宋体" w:eastAsia="宋体"/>
          <w:color w:val="000000"/>
          <w:sz w:val="30"/>
        </w:rPr>
      </w:r>
      <w:r/>
    </w:p>
    <w:p>
      <w:pPr>
        <w:pStyle w:val="823"/>
        <w:ind w:left="840"/>
        <w:jc w:val="right"/>
        <w:spacing w:line="360" w:lineRule="auto"/>
        <w:rPr>
          <w:rFonts w:hint="eastAsia" w:ascii="宋体" w:hAnsi="宋体" w:eastAsia="宋体"/>
          <w:color w:val="000000"/>
        </w:rPr>
      </w:pPr>
      <w:r>
        <w:rPr>
          <w:rFonts w:hint="eastAsia" w:ascii="宋体" w:hAnsi="宋体" w:eastAsia="宋体"/>
          <w:color w:val="000000"/>
        </w:rPr>
        <w:t xml:space="preserve">日期：    年  月  日</w:t>
      </w:r>
      <w:r/>
    </w:p>
    <w:p>
      <w:pPr>
        <w:pStyle w:val="823"/>
        <w:ind w:left="840"/>
        <w:spacing w:line="360" w:lineRule="auto"/>
        <w:rPr>
          <w:rFonts w:hint="eastAsia" w:ascii="宋体" w:hAnsi="宋体" w:eastAsia="宋体"/>
          <w:color w:val="000000"/>
        </w:rPr>
      </w:pPr>
      <w:r>
        <w:rPr>
          <w:rFonts w:hint="eastAsia" w:ascii="宋体" w:hAnsi="宋体" w:eastAsia="宋体"/>
          <w:color w:val="000000"/>
        </w:rPr>
      </w:r>
      <w:r/>
    </w:p>
    <w:p>
      <w:pPr>
        <w:pStyle w:val="823"/>
        <w:spacing w:line="360" w:lineRule="auto"/>
        <w:rPr>
          <w:rFonts w:hint="eastAsia" w:ascii="宋体" w:hAnsi="宋体" w:eastAsia="宋体"/>
          <w:color w:val="000000"/>
        </w:rPr>
      </w:pPr>
      <w:r>
        <w:rPr>
          <w:rFonts w:hint="eastAsia" w:ascii="宋体" w:hAnsi="宋体" w:eastAsia="宋体"/>
          <w:color w:val="000000"/>
        </w:rPr>
      </w:r>
      <w:r/>
    </w:p>
    <w:p>
      <w:pPr>
        <w:jc w:val="left"/>
        <w:widowControl/>
        <w:rPr>
          <w:rFonts w:hint="eastAsia" w:ascii="宋体" w:hAnsi="宋体"/>
          <w:b/>
          <w:color w:val="000000"/>
          <w:sz w:val="32"/>
          <w:szCs w:val="32"/>
        </w:rPr>
      </w:pPr>
      <w:r/>
      <w:bookmarkStart w:id="418" w:name="_Toc92168046"/>
      <w:r/>
      <w:bookmarkStart w:id="419" w:name="_Toc98669733"/>
      <w:r/>
      <w:bookmarkStart w:id="420" w:name="_Toc98669375"/>
      <w:r/>
      <w:bookmarkStart w:id="421" w:name="_Toc101264859"/>
      <w:r/>
      <w:r/>
    </w:p>
    <w:p>
      <w:pPr>
        <w:pStyle w:val="787"/>
        <w:ind w:firstLine="643"/>
        <w:jc w:val="center"/>
        <w:spacing w:line="360" w:lineRule="auto"/>
        <w:rPr>
          <w:rFonts w:hint="eastAsia" w:ascii="宋体" w:hAnsi="宋体"/>
          <w:b/>
          <w:color w:val="000000"/>
          <w:sz w:val="32"/>
          <w:szCs w:val="32"/>
          <w:lang w:eastAsia="zh-CN"/>
        </w:rPr>
      </w:pPr>
      <w:r>
        <w:rPr>
          <w:rFonts w:hint="eastAsia" w:ascii="宋体" w:hAnsi="宋体"/>
          <w:b/>
          <w:color w:val="000000"/>
          <w:sz w:val="32"/>
          <w:szCs w:val="32"/>
          <w:lang w:eastAsia="zh-CN"/>
        </w:rPr>
        <w:t xml:space="preserve">（二）</w:t>
      </w:r>
      <w:r>
        <w:rPr>
          <w:rFonts w:hint="eastAsia" w:ascii="宋体" w:hAnsi="宋体"/>
          <w:b/>
          <w:color w:val="000000"/>
          <w:sz w:val="32"/>
          <w:szCs w:val="32"/>
        </w:rPr>
        <w:t xml:space="preserve">最终报价表</w:t>
      </w:r>
      <w:r/>
    </w:p>
    <w:tbl>
      <w:tblPr>
        <w:tblStyle w:val="609"/>
        <w:tblW w:w="9082" w:type="dxa"/>
        <w:jc w:val="center"/>
        <w:tblLayout w:type="fixed"/>
        <w:tblCellMar>
          <w:left w:w="108" w:type="dxa"/>
          <w:top w:w="0" w:type="dxa"/>
          <w:right w:w="108" w:type="dxa"/>
          <w:bottom w:w="0" w:type="dxa"/>
        </w:tblCellMar>
        <w:tblLook w:val="04A0" w:firstRow="1" w:lastRow="0" w:firstColumn="1" w:lastColumn="0" w:noHBand="0" w:noVBand="1"/>
      </w:tblPr>
      <w:tblGrid>
        <w:gridCol w:w="2812"/>
        <w:gridCol w:w="6270"/>
      </w:tblGrid>
      <w:tr>
        <w:trPr>
          <w:jc w:val="center"/>
          <w:trHeight w:val="327"/>
        </w:trPr>
        <w:tc>
          <w:tcPr>
            <w:gridSpan w:val="2"/>
            <w:tcBorders>
              <w:top w:val="none" w:color="000000" w:sz="4" w:space="0"/>
              <w:left w:val="none" w:color="000000" w:sz="4" w:space="0"/>
              <w:bottom w:val="single" w:color="auto" w:sz="4" w:space="0"/>
              <w:right w:val="none" w:color="000000" w:sz="4" w:space="0"/>
            </w:tcBorders>
            <w:tcW w:w="9082" w:type="dxa"/>
            <w:vAlign w:val="center"/>
            <w:textDirection w:val="lrTb"/>
            <w:noWrap w:val="false"/>
          </w:tcPr>
          <w:p>
            <w:pP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b/>
                <w:color w:val="auto"/>
                <w:sz w:val="24"/>
                <w:highlight w:val="none"/>
              </w:rPr>
              <w:t xml:space="preserve">供应商</w:t>
            </w:r>
            <w:r>
              <w:rPr>
                <w:rFonts w:hint="eastAsia" w:ascii="宋体" w:hAnsi="宋体" w:eastAsia="宋体" w:cs="宋体"/>
                <w:b/>
                <w:bCs/>
                <w:color w:val="auto"/>
                <w:sz w:val="24"/>
                <w:highlight w:val="none"/>
              </w:rPr>
              <w:t xml:space="preserve">名称（</w:t>
            </w:r>
            <w:r>
              <w:rPr>
                <w:rFonts w:hint="eastAsia" w:ascii="宋体" w:hAnsi="宋体" w:eastAsia="宋体" w:cs="宋体"/>
                <w:b/>
                <w:color w:val="auto"/>
                <w:sz w:val="24"/>
                <w:highlight w:val="none"/>
              </w:rPr>
              <w:t xml:space="preserve">加盖公章</w:t>
            </w:r>
            <w:r>
              <w:rPr>
                <w:rFonts w:hint="eastAsia" w:ascii="宋体" w:hAnsi="宋体" w:eastAsia="宋体" w:cs="宋体"/>
                <w:b/>
                <w:bCs/>
                <w:color w:val="auto"/>
                <w:sz w:val="24"/>
                <w:highlight w:val="none"/>
              </w:rPr>
              <w:t xml:space="preserve">）：</w:t>
            </w:r>
            <w:r/>
          </w:p>
        </w:tc>
      </w:tr>
      <w:tr>
        <w:trPr>
          <w:jc w:val="center"/>
          <w:trHeight w:val="1169"/>
        </w:trPr>
        <w:tc>
          <w:tcPr>
            <w:tcBorders>
              <w:top w:val="single" w:color="auto" w:sz="6" w:space="0"/>
              <w:left w:val="single" w:color="auto" w:sz="4" w:space="0"/>
              <w:bottom w:val="single" w:color="auto" w:sz="6" w:space="0"/>
              <w:right w:val="single" w:color="auto" w:sz="6" w:space="0"/>
            </w:tcBorders>
            <w:tcW w:w="2812" w:type="dxa"/>
            <w:vAlign w:val="center"/>
            <w:textDirection w:val="lrTb"/>
            <w:noWrap w:val="false"/>
          </w:tcPr>
          <w:p>
            <w:pPr>
              <w:pStyle w:val="613"/>
              <w:rPr>
                <w:rFonts w:hint="eastAsia" w:ascii="宋体" w:hAnsi="宋体" w:eastAsia="宋体" w:cs="宋体"/>
                <w:color w:val="auto"/>
                <w:szCs w:val="28"/>
                <w:highlight w:val="none"/>
              </w:rPr>
            </w:pPr>
            <w:r>
              <w:rPr>
                <w:rFonts w:hint="eastAsia" w:ascii="宋体" w:hAnsi="宋体" w:eastAsia="宋体" w:cs="宋体"/>
                <w:color w:val="auto"/>
                <w:sz w:val="28"/>
                <w:szCs w:val="28"/>
                <w:highlight w:val="none"/>
              </w:rPr>
              <w:t xml:space="preserve">项目名称：</w:t>
            </w:r>
            <w:r/>
          </w:p>
        </w:tc>
        <w:tc>
          <w:tcPr>
            <w:tcBorders>
              <w:top w:val="single" w:color="auto" w:sz="6" w:space="0"/>
              <w:left w:val="single" w:color="auto" w:sz="6" w:space="0"/>
              <w:bottom w:val="single" w:color="auto" w:sz="6" w:space="0"/>
              <w:right w:val="single" w:color="auto" w:sz="4" w:space="0"/>
            </w:tcBorders>
            <w:tcW w:w="6270" w:type="dxa"/>
            <w:vAlign w:val="center"/>
            <w:textDirection w:val="lrTb"/>
            <w:noWrap w:val="false"/>
          </w:tcPr>
          <w:p>
            <w:pPr>
              <w:pStyle w:val="613"/>
              <w:rPr>
                <w:rFonts w:hint="eastAsia" w:ascii="宋体" w:hAnsi="宋体" w:eastAsia="宋体" w:cs="宋体"/>
                <w:color w:val="auto"/>
                <w:szCs w:val="28"/>
                <w:highlight w:val="none"/>
                <w:lang w:eastAsia="zh-CN"/>
              </w:rPr>
            </w:pPr>
            <w:r>
              <w:rPr>
                <w:rFonts w:hint="eastAsia" w:ascii="宋体" w:hAnsi="宋体" w:eastAsia="宋体" w:cs="宋体"/>
                <w:color w:val="auto"/>
                <w:sz w:val="28"/>
                <w:szCs w:val="28"/>
                <w:highlight w:val="none"/>
                <w:lang w:eastAsia="zh-CN"/>
              </w:rPr>
              <w:t xml:space="preserve">凤翔苑物业移交消防维修</w:t>
            </w:r>
            <w:r/>
          </w:p>
        </w:tc>
      </w:tr>
      <w:tr>
        <w:trPr>
          <w:jc w:val="center"/>
          <w:trHeight w:val="1562"/>
        </w:trPr>
        <w:tc>
          <w:tcPr>
            <w:tcBorders>
              <w:top w:val="single" w:color="auto" w:sz="6" w:space="0"/>
              <w:left w:val="single" w:color="auto" w:sz="4" w:space="0"/>
              <w:bottom w:val="single" w:color="auto" w:sz="6" w:space="0"/>
              <w:right w:val="single" w:color="auto" w:sz="6" w:space="0"/>
            </w:tcBorders>
            <w:tcW w:w="2812" w:type="dxa"/>
            <w:vAlign w:val="center"/>
            <w:textDirection w:val="lrTb"/>
            <w:noWrap w:val="false"/>
          </w:tcPr>
          <w:p>
            <w:pPr>
              <w:pStyle w:val="613"/>
              <w:rPr>
                <w:rFonts w:hint="eastAsia" w:ascii="宋体" w:hAnsi="宋体" w:eastAsia="宋体" w:cs="宋体"/>
                <w:color w:val="auto"/>
                <w:szCs w:val="28"/>
                <w:highlight w:val="none"/>
              </w:rPr>
            </w:pPr>
            <w:r>
              <w:rPr>
                <w:rFonts w:hint="eastAsia" w:ascii="宋体" w:hAnsi="宋体" w:eastAsia="宋体" w:cs="宋体"/>
                <w:color w:val="auto"/>
                <w:sz w:val="28"/>
                <w:szCs w:val="28"/>
                <w:highlight w:val="none"/>
              </w:rPr>
              <w:t xml:space="preserve">总报价（人民币）</w:t>
            </w:r>
            <w:r/>
          </w:p>
        </w:tc>
        <w:tc>
          <w:tcPr>
            <w:tcBorders>
              <w:top w:val="single" w:color="auto" w:sz="6" w:space="0"/>
              <w:left w:val="single" w:color="auto" w:sz="6" w:space="0"/>
              <w:bottom w:val="single" w:color="auto" w:sz="6" w:space="0"/>
              <w:right w:val="single" w:color="auto" w:sz="4" w:space="0"/>
            </w:tcBorders>
            <w:tcW w:w="6270" w:type="dxa"/>
            <w:vAlign w:val="center"/>
            <w:textDirection w:val="lrTb"/>
            <w:noWrap w:val="false"/>
          </w:tcPr>
          <w:p>
            <w:pPr>
              <w:pStyle w:val="613"/>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金额（大写）：</w:t>
            </w:r>
            <w:r>
              <w:rPr>
                <w:rFonts w:hint="eastAsia" w:ascii="宋体" w:hAnsi="宋体" w:eastAsia="宋体" w:cs="宋体"/>
                <w:color w:val="auto"/>
                <w:sz w:val="28"/>
                <w:szCs w:val="28"/>
                <w:highlight w:val="none"/>
              </w:rPr>
              <w:t xml:space="preserve">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元整</w:t>
            </w:r>
            <w:r/>
          </w:p>
          <w:p>
            <w:pP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元</w:t>
            </w:r>
            <w:r/>
          </w:p>
        </w:tc>
      </w:tr>
      <w:tr>
        <w:trPr>
          <w:jc w:val="center"/>
          <w:trHeight w:val="1088"/>
        </w:trPr>
        <w:tc>
          <w:tcPr>
            <w:tcBorders>
              <w:top w:val="single" w:color="auto" w:sz="6" w:space="0"/>
              <w:left w:val="single" w:color="auto" w:sz="4" w:space="0"/>
              <w:bottom w:val="single" w:color="auto" w:sz="6" w:space="0"/>
              <w:right w:val="single" w:color="auto" w:sz="6" w:space="0"/>
            </w:tcBorders>
            <w:tcW w:w="2812" w:type="dxa"/>
            <w:vAlign w:val="center"/>
            <w:textDirection w:val="lrTb"/>
            <w:noWrap w:val="false"/>
          </w:tcPr>
          <w:p>
            <w:pP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项目工期</w:t>
            </w:r>
            <w:r/>
          </w:p>
        </w:tc>
        <w:tc>
          <w:tcPr>
            <w:tcBorders>
              <w:top w:val="single" w:color="auto" w:sz="6" w:space="0"/>
              <w:left w:val="single" w:color="auto" w:sz="6" w:space="0"/>
              <w:bottom w:val="single" w:color="auto" w:sz="6" w:space="0"/>
              <w:right w:val="single" w:color="auto" w:sz="4" w:space="0"/>
            </w:tcBorders>
            <w:tcW w:w="6270" w:type="dxa"/>
            <w:vAlign w:val="center"/>
            <w:textDirection w:val="lrTb"/>
            <w:noWrap w:val="false"/>
          </w:tcPr>
          <w:p>
            <w:pPr>
              <w:ind w:firstLine="700"/>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45</w:t>
            </w:r>
            <w:r>
              <w:rPr>
                <w:rFonts w:hint="eastAsia" w:ascii="宋体" w:hAnsi="宋体" w:eastAsia="宋体" w:cs="宋体"/>
                <w:color w:val="auto"/>
                <w:sz w:val="28"/>
                <w:szCs w:val="28"/>
                <w:highlight w:val="none"/>
              </w:rPr>
              <w:t xml:space="preserve">日历天</w:t>
            </w:r>
            <w:r/>
          </w:p>
        </w:tc>
      </w:tr>
      <w:tr>
        <w:trPr>
          <w:jc w:val="center"/>
          <w:trHeight w:val="1088"/>
        </w:trPr>
        <w:tc>
          <w:tcPr>
            <w:tcBorders>
              <w:top w:val="single" w:color="auto" w:sz="6" w:space="0"/>
              <w:left w:val="single" w:color="auto" w:sz="4" w:space="0"/>
              <w:bottom w:val="single" w:color="auto" w:sz="6" w:space="0"/>
              <w:right w:val="single" w:color="auto" w:sz="6" w:space="0"/>
            </w:tcBorders>
            <w:tcW w:w="2812" w:type="dxa"/>
            <w:vAlign w:val="center"/>
            <w:textDirection w:val="lrTb"/>
            <w:noWrap w:val="false"/>
          </w:tcPr>
          <w:p>
            <w:pP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质量</w:t>
            </w:r>
            <w:r/>
          </w:p>
        </w:tc>
        <w:tc>
          <w:tcPr>
            <w:tcBorders>
              <w:top w:val="single" w:color="auto" w:sz="6" w:space="0"/>
              <w:left w:val="single" w:color="auto" w:sz="6" w:space="0"/>
              <w:bottom w:val="single" w:color="auto" w:sz="6" w:space="0"/>
              <w:right w:val="single" w:color="auto" w:sz="4" w:space="0"/>
            </w:tcBorders>
            <w:tcW w:w="6270" w:type="dxa"/>
            <w:vAlign w:val="center"/>
            <w:textDirection w:val="lrTb"/>
            <w:noWrap w:val="false"/>
          </w:tcPr>
          <w:p>
            <w:pPr>
              <w:ind w:firstLine="70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088"/>
        </w:trPr>
        <w:tc>
          <w:tcPr>
            <w:tcBorders>
              <w:top w:val="single" w:color="auto" w:sz="6" w:space="0"/>
              <w:left w:val="single" w:color="auto" w:sz="4" w:space="0"/>
              <w:bottom w:val="single" w:color="auto" w:sz="6" w:space="0"/>
              <w:right w:val="single" w:color="auto" w:sz="6" w:space="0"/>
            </w:tcBorders>
            <w:tcW w:w="2812" w:type="dxa"/>
            <w:vAlign w:val="center"/>
            <w:textDirection w:val="lrTb"/>
            <w:noWrap w:val="false"/>
          </w:tcPr>
          <w:p>
            <w:pP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项目负责人</w:t>
            </w:r>
            <w:r/>
          </w:p>
        </w:tc>
        <w:tc>
          <w:tcPr>
            <w:tcBorders>
              <w:top w:val="single" w:color="auto" w:sz="6" w:space="0"/>
              <w:left w:val="single" w:color="auto" w:sz="6" w:space="0"/>
              <w:bottom w:val="single" w:color="auto" w:sz="6" w:space="0"/>
              <w:right w:val="single" w:color="auto" w:sz="4" w:space="0"/>
            </w:tcBorders>
            <w:tcW w:w="6270" w:type="dxa"/>
            <w:vAlign w:val="center"/>
            <w:textDirection w:val="lrTb"/>
            <w:noWrap w:val="false"/>
          </w:tcPr>
          <w:p>
            <w:pPr>
              <w:widowControl/>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tc>
      </w:tr>
    </w:tbl>
    <w:p>
      <w:pPr>
        <w:pStyle w:val="823"/>
        <w:ind w:left="463" w:hanging="463"/>
        <w:spacing w:line="360" w:lineRule="auto"/>
        <w:rPr>
          <w:rFonts w:hint="eastAsia" w:ascii="宋体" w:hAnsi="宋体" w:eastAsia="宋体"/>
          <w:b/>
          <w:color w:val="000000"/>
          <w:sz w:val="24"/>
          <w:szCs w:val="20"/>
        </w:rPr>
      </w:pPr>
      <w:r>
        <w:rPr>
          <w:rFonts w:hint="eastAsia" w:ascii="宋体" w:hAnsi="宋体" w:eastAsia="宋体"/>
          <w:b/>
          <w:color w:val="000000"/>
          <w:sz w:val="24"/>
          <w:szCs w:val="20"/>
        </w:rPr>
      </w:r>
      <w:r/>
    </w:p>
    <w:p>
      <w:pPr>
        <w:ind w:firstLine="360"/>
        <w:spacing w:line="360" w:lineRule="auto"/>
        <w:rPr>
          <w:rFonts w:hint="eastAsia" w:ascii="宋体" w:hAnsi="宋体"/>
          <w:b/>
          <w:bCs w:val="0"/>
          <w:color w:val="000000"/>
          <w:sz w:val="24"/>
        </w:rPr>
      </w:pPr>
      <w:r>
        <w:rPr>
          <w:rFonts w:hint="eastAsia" w:ascii="宋体" w:hAnsi="宋体" w:eastAsia="宋体"/>
          <w:b/>
          <w:color w:val="000000"/>
          <w:sz w:val="24"/>
        </w:rPr>
        <w:t xml:space="preserve">注：</w:t>
      </w:r>
      <w:r>
        <w:rPr>
          <w:rFonts w:hint="eastAsia" w:ascii="宋体" w:hAnsi="宋体"/>
          <w:b/>
          <w:bCs w:val="0"/>
          <w:color w:val="000000"/>
          <w:sz w:val="24"/>
        </w:rPr>
        <w:t xml:space="preserve">1、“总报价”包括工程所涉及的所有费用（应包括施工设备、劳务、管理、材料、安装、维护、清理、利润、税金及政策性文件规定的各项应有费用等）及各种税费等。</w:t>
      </w:r>
      <w:r/>
    </w:p>
    <w:p>
      <w:pPr>
        <w:ind w:firstLine="360"/>
        <w:spacing w:line="360" w:lineRule="auto"/>
        <w:rPr>
          <w:rFonts w:hint="eastAsia" w:ascii="宋体" w:hAnsi="宋体"/>
          <w:b/>
          <w:bCs w:val="0"/>
          <w:color w:val="000000"/>
          <w:sz w:val="24"/>
        </w:rPr>
      </w:pPr>
      <w:r>
        <w:rPr>
          <w:rFonts w:hint="eastAsia" w:ascii="宋体" w:hAnsi="宋体"/>
          <w:b/>
          <w:bCs w:val="0"/>
          <w:color w:val="000000"/>
          <w:sz w:val="24"/>
        </w:rPr>
        <w:t xml:space="preserve">2、供应商必须据实填具此表，应与谈判响应文件的有关内容一致;</w:t>
      </w:r>
      <w:r/>
    </w:p>
    <w:p>
      <w:pPr>
        <w:ind w:firstLine="360"/>
        <w:spacing w:line="360" w:lineRule="auto"/>
        <w:rPr>
          <w:rFonts w:hint="eastAsia" w:ascii="宋体" w:hAnsi="宋体"/>
          <w:b/>
          <w:bCs w:val="0"/>
          <w:color w:val="000000"/>
          <w:sz w:val="24"/>
        </w:rPr>
      </w:pPr>
      <w:r>
        <w:rPr>
          <w:rFonts w:hint="eastAsia" w:ascii="宋体" w:hAnsi="宋体"/>
          <w:b/>
          <w:bCs w:val="0"/>
          <w:color w:val="000000"/>
          <w:sz w:val="24"/>
        </w:rPr>
        <w:t xml:space="preserve">3、拟做第二次报价的，作二次报价的以二次报价为准，最终报价不得超过预算； </w:t>
      </w:r>
      <w:r/>
    </w:p>
    <w:p>
      <w:pPr>
        <w:ind w:firstLine="360"/>
        <w:spacing w:line="360" w:lineRule="auto"/>
        <w:rPr>
          <w:rFonts w:hint="eastAsia" w:ascii="宋体" w:hAnsi="宋体"/>
          <w:b/>
          <w:bCs w:val="0"/>
          <w:color w:val="000000"/>
          <w:sz w:val="24"/>
        </w:rPr>
      </w:pPr>
      <w:r>
        <w:rPr>
          <w:rFonts w:hint="eastAsia" w:ascii="宋体" w:hAnsi="宋体"/>
          <w:b/>
          <w:bCs w:val="0"/>
          <w:color w:val="000000"/>
          <w:sz w:val="24"/>
        </w:rPr>
        <w:t xml:space="preserve">4、分项单价最终执行的价格以最终明细报价表的分项单价执行。</w:t>
      </w:r>
      <w:r/>
    </w:p>
    <w:p>
      <w:pPr>
        <w:ind w:firstLine="360"/>
        <w:spacing w:line="360" w:lineRule="auto"/>
        <w:rPr>
          <w:rFonts w:hint="eastAsia" w:ascii="宋体" w:hAnsi="宋体"/>
          <w:b/>
          <w:bCs w:val="0"/>
          <w:color w:val="000000"/>
          <w:sz w:val="24"/>
        </w:rPr>
      </w:pPr>
      <w:r>
        <w:rPr>
          <w:rFonts w:hint="eastAsia" w:ascii="宋体" w:hAnsi="宋体"/>
          <w:b/>
          <w:bCs w:val="0"/>
          <w:color w:val="000000"/>
          <w:sz w:val="24"/>
        </w:rPr>
        <w:t xml:space="preserve">5、谈判过程中未对谈判内容作出实质性变更、修改的情况下，第二次报价不得超过首轮报价，否则以其首轮报价作为最终报价，如被评定为成交供应商，其首轮报价即为成交价格。 </w:t>
      </w:r>
      <w:r/>
    </w:p>
    <w:p>
      <w:pPr>
        <w:ind w:firstLine="360"/>
        <w:spacing w:line="360" w:lineRule="auto"/>
        <w:rPr>
          <w:rFonts w:hint="eastAsia" w:ascii="宋体" w:hAnsi="宋体"/>
          <w:b/>
          <w:bCs w:val="0"/>
          <w:color w:val="000000"/>
          <w:sz w:val="24"/>
        </w:rPr>
      </w:pPr>
      <w:r>
        <w:rPr>
          <w:rFonts w:hint="eastAsia" w:ascii="宋体" w:hAnsi="宋体"/>
          <w:b/>
          <w:bCs w:val="0"/>
          <w:color w:val="000000"/>
          <w:sz w:val="24"/>
        </w:rPr>
        <w:t xml:space="preserve">6.最终报价将于项目评审开始后在苏采云系统中进行（推荐使用Google浏览器），请各供应商保持通讯畅通，随时关注系统通知，因供应商自身原因导致报价不成功的，其后果由供应商自行承担。</w:t>
      </w:r>
      <w:r/>
    </w:p>
    <w:p>
      <w:pPr>
        <w:pStyle w:val="823"/>
        <w:ind w:left="840"/>
        <w:spacing w:line="360" w:lineRule="auto"/>
        <w:rPr>
          <w:rFonts w:hint="eastAsia" w:ascii="宋体" w:hAnsi="宋体" w:eastAsia="宋体"/>
          <w:color w:val="000000"/>
        </w:rPr>
      </w:pPr>
      <w:r>
        <w:rPr>
          <w:rFonts w:hint="eastAsia" w:ascii="宋体" w:hAnsi="宋体" w:eastAsia="宋体"/>
          <w:color w:val="000000"/>
        </w:rPr>
        <w:t xml:space="preserve">法定代表人或其授权委托代理人签字：  </w:t>
      </w:r>
      <w:r/>
    </w:p>
    <w:p>
      <w:pPr>
        <w:pStyle w:val="823"/>
        <w:ind w:left="840"/>
        <w:jc w:val="right"/>
        <w:spacing w:line="360" w:lineRule="auto"/>
        <w:rPr>
          <w:rFonts w:hint="eastAsia" w:ascii="宋体" w:hAnsi="宋体" w:eastAsia="宋体"/>
          <w:color w:val="000000"/>
        </w:rPr>
      </w:pPr>
      <w:r>
        <w:rPr>
          <w:rFonts w:hint="eastAsia" w:ascii="宋体" w:hAnsi="宋体" w:eastAsia="宋体"/>
          <w:color w:val="000000"/>
        </w:rPr>
        <w:t xml:space="preserve">日期：    年  月  日</w:t>
      </w:r>
      <w:bookmarkEnd w:id="418"/>
      <w:r/>
      <w:bookmarkEnd w:id="419"/>
      <w:r/>
      <w:bookmarkEnd w:id="420"/>
      <w:r/>
      <w:bookmarkEnd w:id="421"/>
      <w:r/>
      <w:bookmarkStart w:id="422" w:name="_Toc76955306"/>
      <w:r/>
      <w:bookmarkStart w:id="423" w:name="_Toc20821551"/>
      <w:r/>
      <w:bookmarkStart w:id="424" w:name="_Toc101264862"/>
      <w:r/>
      <w:bookmarkStart w:id="425" w:name="_Toc92168048"/>
      <w:r/>
      <w:bookmarkStart w:id="426" w:name="_Toc101264860"/>
      <w:r/>
      <w:bookmarkStart w:id="427" w:name="_Toc98669376"/>
      <w:r/>
      <w:bookmarkStart w:id="428" w:name="_Toc98669734"/>
      <w:r/>
      <w:r/>
    </w:p>
    <w:p>
      <w:pPr>
        <w:pStyle w:val="823"/>
        <w:jc w:val="center"/>
        <w:spacing w:line="360" w:lineRule="auto"/>
        <w:rPr>
          <w:rFonts w:hint="eastAsia" w:ascii="宋体" w:hAnsi="宋体" w:eastAsia="宋体"/>
          <w:b/>
          <w:color w:val="000000"/>
          <w:sz w:val="32"/>
          <w:szCs w:val="32"/>
          <w:highlight w:val="yellow"/>
        </w:rPr>
      </w:pPr>
      <w:r>
        <w:rPr>
          <w:rFonts w:hint="eastAsia" w:ascii="宋体" w:hAnsi="宋体" w:eastAsia="宋体"/>
          <w:b/>
          <w:color w:val="000000"/>
          <w:sz w:val="32"/>
          <w:szCs w:val="32"/>
        </w:rPr>
        <w:br w:type="page" w:clear="all"/>
      </w:r>
      <w:r>
        <w:rPr>
          <w:rFonts w:hint="eastAsia" w:ascii="宋体" w:hAnsi="宋体" w:eastAsia="宋体"/>
          <w:b/>
          <w:color w:val="000000"/>
          <w:sz w:val="32"/>
          <w:szCs w:val="32"/>
          <w:lang w:eastAsia="zh-CN"/>
        </w:rPr>
        <w:t xml:space="preserve">（</w:t>
      </w:r>
      <w:r>
        <w:rPr>
          <w:rFonts w:hint="eastAsia" w:ascii="宋体" w:hAnsi="宋体" w:eastAsia="宋体"/>
          <w:b/>
          <w:color w:val="000000"/>
          <w:sz w:val="32"/>
          <w:szCs w:val="32"/>
          <w:lang w:val="en-US" w:eastAsia="zh-CN"/>
        </w:rPr>
        <w:t xml:space="preserve">三</w:t>
      </w:r>
      <w:r>
        <w:rPr>
          <w:rFonts w:hint="eastAsia" w:ascii="宋体" w:hAnsi="宋体" w:eastAsia="宋体"/>
          <w:b/>
          <w:color w:val="000000"/>
          <w:sz w:val="32"/>
          <w:szCs w:val="32"/>
          <w:lang w:eastAsia="zh-CN"/>
        </w:rPr>
        <w:t xml:space="preserve">）</w:t>
      </w:r>
      <w:r>
        <w:rPr>
          <w:rFonts w:hint="eastAsia" w:ascii="宋体" w:hAnsi="宋体" w:eastAsia="宋体"/>
          <w:b/>
          <w:color w:val="000000"/>
          <w:sz w:val="32"/>
          <w:szCs w:val="32"/>
        </w:rPr>
        <w:t xml:space="preserve">已标价工程量清单</w:t>
      </w:r>
      <w:bookmarkEnd w:id="422"/>
      <w:bookmarkEnd w:id="423"/>
      <w:bookmarkEnd w:id="424"/>
      <w:bookmarkEnd w:id="425"/>
      <w:bookmarkEnd w:id="426"/>
      <w:bookmarkEnd w:id="427"/>
      <w:bookmarkEnd w:id="428"/>
      <w:r/>
    </w:p>
    <w:p>
      <w:pPr>
        <w:ind w:firstLine="600"/>
        <w:spacing w:line="360" w:lineRule="auto"/>
        <w:rPr>
          <w:rFonts w:hint="eastAsia" w:ascii="宋体" w:hAnsi="宋体"/>
          <w:color w:val="000000"/>
          <w:sz w:val="24"/>
          <w:u w:val="single"/>
        </w:rPr>
      </w:pPr>
      <w:r>
        <w:rPr>
          <w:rFonts w:hint="eastAsia" w:ascii="宋体" w:hAnsi="宋体"/>
          <w:color w:val="000000"/>
          <w:sz w:val="24"/>
          <w:u w:val="single"/>
        </w:rPr>
      </w:r>
      <w:r/>
    </w:p>
    <w:p>
      <w:pPr>
        <w:ind w:firstLine="600"/>
        <w:spacing w:line="360" w:lineRule="auto"/>
        <w:rPr>
          <w:rFonts w:hint="eastAsia" w:ascii="宋体" w:hAnsi="宋体"/>
          <w:color w:val="000000"/>
          <w:sz w:val="24"/>
          <w:u w:val="single"/>
        </w:rPr>
      </w:pPr>
      <w:r>
        <w:rPr>
          <w:rFonts w:hint="eastAsia" w:ascii="宋体" w:hAnsi="宋体"/>
          <w:color w:val="000000"/>
          <w:sz w:val="24"/>
          <w:u w:val="single"/>
        </w:rPr>
      </w:r>
      <w:r/>
    </w:p>
    <w:p>
      <w:pPr>
        <w:ind w:firstLine="1320"/>
        <w:spacing w:line="360" w:lineRule="auto"/>
        <w:rPr>
          <w:rFonts w:ascii="宋体" w:hAnsi="宋体" w:cs="楷体"/>
          <w:sz w:val="24"/>
        </w:rPr>
      </w:pPr>
      <w:r>
        <w:rPr>
          <w:rFonts w:ascii="宋体" w:hAnsi="宋体" w:cs="楷体"/>
          <w:sz w:val="24"/>
        </w:rPr>
      </w:r>
      <w:r/>
    </w:p>
    <w:p>
      <w:pPr>
        <w:ind w:firstLine="480"/>
        <w:spacing w:line="360" w:lineRule="auto"/>
        <w:widowControl/>
        <w:rPr>
          <w:rFonts w:hint="eastAsia" w:ascii="宋体" w:hAnsi="宋体"/>
          <w:sz w:val="24"/>
          <w:szCs w:val="22"/>
        </w:rPr>
        <w:pBdr>
          <w:top w:val="none" w:color="000000" w:sz="0" w:space="0"/>
          <w:left w:val="none" w:color="000000" w:sz="0" w:space="0"/>
          <w:bottom w:val="none" w:color="000000" w:sz="0" w:space="0"/>
          <w:right w:val="none" w:color="000000" w:sz="0" w:space="0"/>
        </w:pBdr>
      </w:pPr>
      <w:r>
        <w:rPr>
          <w:rFonts w:hint="eastAsia" w:ascii="宋体" w:hAnsi="宋体"/>
          <w:sz w:val="24"/>
          <w:szCs w:val="22"/>
        </w:rPr>
      </w:r>
      <w:r/>
    </w:p>
    <w:p>
      <w:pPr>
        <w:ind w:firstLine="480"/>
        <w:spacing w:line="360" w:lineRule="auto"/>
        <w:widowControl/>
        <w:rPr>
          <w:rFonts w:hint="eastAsia" w:ascii="宋体" w:hAnsi="宋体"/>
          <w:sz w:val="24"/>
          <w:szCs w:val="22"/>
        </w:rPr>
        <w:pBdr>
          <w:top w:val="none" w:color="000000" w:sz="0" w:space="0"/>
          <w:left w:val="none" w:color="000000" w:sz="0" w:space="0"/>
          <w:bottom w:val="none" w:color="000000" w:sz="0" w:space="0"/>
          <w:right w:val="none" w:color="000000" w:sz="0" w:space="0"/>
        </w:pBdr>
      </w:pPr>
      <w:r>
        <w:rPr>
          <w:rFonts w:hint="eastAsia" w:ascii="宋体" w:hAnsi="宋体"/>
          <w:sz w:val="24"/>
          <w:szCs w:val="22"/>
        </w:rPr>
      </w:r>
      <w:r/>
    </w:p>
    <w:p>
      <w:pPr>
        <w:ind w:firstLine="480"/>
        <w:spacing w:line="360" w:lineRule="auto"/>
        <w:widowControl/>
        <w:rPr>
          <w:rFonts w:ascii="宋体" w:hAnsi="宋体"/>
          <w:sz w:val="24"/>
          <w:szCs w:val="22"/>
        </w:rPr>
        <w:pBdr>
          <w:top w:val="none" w:color="000000" w:sz="0" w:space="0"/>
          <w:left w:val="none" w:color="000000" w:sz="0" w:space="0"/>
          <w:bottom w:val="none" w:color="000000" w:sz="0" w:space="0"/>
          <w:right w:val="none" w:color="000000" w:sz="0" w:space="0"/>
        </w:pBdr>
      </w:pPr>
      <w:r>
        <w:rPr>
          <w:rFonts w:ascii="宋体" w:hAnsi="宋体"/>
          <w:sz w:val="24"/>
          <w:szCs w:val="22"/>
        </w:rPr>
      </w:r>
      <w:r/>
    </w:p>
    <w:p>
      <w:pPr>
        <w:rPr>
          <w:rFonts w:hint="eastAsia" w:ascii="宋体" w:hAnsi="宋体" w:eastAsia="宋体" w:cs="宋体"/>
          <w:sz w:val="32"/>
        </w:rPr>
      </w:pPr>
      <w:r>
        <w:rPr>
          <w:rFonts w:hint="eastAsia" w:ascii="宋体" w:hAnsi="宋体" w:eastAsia="宋体" w:cs="宋体"/>
          <w:sz w:val="32"/>
        </w:rPr>
        <w:br w:type="page" w:clear="all"/>
      </w:r>
      <w:r/>
    </w:p>
    <w:p>
      <w:pPr>
        <w:pStyle w:val="782"/>
        <w:spacing w:before="0" w:after="0" w:line="240" w:lineRule="auto"/>
        <w:rPr>
          <w:rFonts w:hint="eastAsia" w:ascii="宋体" w:hAnsi="宋体" w:eastAsia="宋体" w:cs="宋体"/>
          <w:sz w:val="32"/>
        </w:rPr>
      </w:pPr>
      <w:r>
        <w:rPr>
          <w:rFonts w:hint="eastAsia" w:ascii="宋体" w:hAnsi="宋体" w:eastAsia="宋体" w:cs="宋体"/>
          <w:sz w:val="32"/>
        </w:rPr>
        <w:t xml:space="preserve">二、谈判响应函</w:t>
      </w:r>
      <w:r/>
    </w:p>
    <w:p>
      <w:pPr>
        <w:spacing w:line="360" w:lineRule="auto"/>
        <w:rPr>
          <w:rFonts w:hint="eastAsia" w:ascii="宋体" w:hAnsi="宋体" w:cs="宋体"/>
          <w:b/>
          <w:bCs/>
          <w:sz w:val="28"/>
          <w:szCs w:val="28"/>
        </w:rPr>
      </w:pPr>
      <w:r>
        <w:rPr>
          <w:rFonts w:hint="eastAsia" w:ascii="宋体" w:hAnsi="宋体" w:cs="宋体"/>
          <w:b/>
          <w:sz w:val="28"/>
          <w:szCs w:val="28"/>
          <w:u w:val="single"/>
        </w:rPr>
        <w:t xml:space="preserve">致</w:t>
      </w:r>
      <w:r>
        <w:rPr>
          <w:rFonts w:hint="eastAsia" w:ascii="宋体" w:hAnsi="宋体" w:cs="宋体"/>
          <w:b/>
          <w:sz w:val="28"/>
          <w:szCs w:val="28"/>
          <w:u w:val="single"/>
          <w:lang w:eastAsia="zh-CN"/>
        </w:rPr>
        <w:t xml:space="preserve">大洲设计咨询集团有限公司</w:t>
      </w:r>
      <w:r>
        <w:rPr>
          <w:rFonts w:hint="eastAsia" w:ascii="宋体" w:hAnsi="宋体" w:cs="宋体"/>
          <w:b/>
          <w:bCs/>
          <w:sz w:val="28"/>
          <w:szCs w:val="28"/>
        </w:rPr>
        <w:t xml:space="preserve">：</w:t>
      </w:r>
      <w:r/>
    </w:p>
    <w:p>
      <w:pPr>
        <w:pStyle w:val="857"/>
        <w:ind w:left="0" w:firstLine="560"/>
        <w:jc w:val="both"/>
        <w:spacing w:line="360" w:lineRule="auto"/>
        <w:rPr>
          <w:rFonts w:hint="eastAsia" w:ascii="宋体" w:hAnsi="宋体" w:eastAsia="宋体" w:cs="宋体"/>
          <w:sz w:val="28"/>
          <w:szCs w:val="28"/>
        </w:rPr>
      </w:pPr>
      <w:r>
        <w:rPr>
          <w:rFonts w:hint="eastAsia" w:ascii="宋体" w:hAnsi="宋体" w:eastAsia="宋体" w:cs="宋体"/>
          <w:sz w:val="28"/>
          <w:szCs w:val="28"/>
        </w:rPr>
        <w:t xml:space="preserve">根据贵方关于</w:t>
      </w:r>
      <w:r>
        <w:rPr>
          <w:rFonts w:hint="eastAsia" w:ascii="宋体" w:hAnsi="宋体" w:eastAsia="宋体" w:cs="宋体"/>
          <w:sz w:val="28"/>
          <w:szCs w:val="28"/>
          <w:lang w:eastAsia="zh-CN"/>
        </w:rPr>
        <w:t xml:space="preserve">凤翔苑物业移交消防维修</w:t>
      </w:r>
      <w:r>
        <w:rPr>
          <w:rFonts w:hint="eastAsia" w:ascii="宋体" w:hAnsi="宋体" w:eastAsia="宋体" w:cs="宋体"/>
          <w:sz w:val="28"/>
          <w:szCs w:val="28"/>
        </w:rPr>
        <w:t xml:space="preserve"> </w:t>
      </w:r>
      <w:r>
        <w:rPr>
          <w:rFonts w:hint="eastAsia" w:ascii="宋体" w:hAnsi="宋体" w:eastAsia="宋体" w:cs="宋体"/>
          <w:b/>
          <w:sz w:val="28"/>
          <w:szCs w:val="28"/>
          <w:u w:val="single"/>
        </w:rPr>
        <w:t xml:space="preserve">（</w:t>
      </w:r>
      <w:bookmarkStart w:id="429" w:name="OLE_LINK26"/>
      <w:r/>
      <w:bookmarkStart w:id="430" w:name="OLE_LINK27"/>
      <w:r>
        <w:rPr>
          <w:rFonts w:hint="eastAsia" w:ascii="宋体" w:hAnsi="宋体" w:eastAsia="宋体" w:cs="宋体"/>
          <w:b/>
          <w:sz w:val="28"/>
          <w:szCs w:val="28"/>
          <w:u w:val="single"/>
          <w:lang w:eastAsia="zh-CN"/>
        </w:rPr>
        <w:t xml:space="preserve">JSZC-321100-JSDZ-T2026-0076</w:t>
      </w:r>
      <w:r>
        <w:rPr>
          <w:rFonts w:hint="eastAsia" w:ascii="宋体" w:hAnsi="宋体" w:eastAsia="宋体" w:cs="宋体"/>
          <w:b/>
          <w:sz w:val="28"/>
          <w:szCs w:val="28"/>
          <w:u w:val="single"/>
        </w:rPr>
        <w:t xml:space="preserve">）</w:t>
      </w:r>
      <w:bookmarkEnd w:id="429"/>
      <w:r/>
      <w:bookmarkEnd w:id="430"/>
      <w:r>
        <w:rPr>
          <w:rFonts w:hint="eastAsia" w:ascii="宋体" w:hAnsi="宋体" w:eastAsia="宋体" w:cs="宋体"/>
          <w:sz w:val="28"/>
          <w:szCs w:val="24"/>
        </w:rPr>
        <w:t xml:space="preserve">的谈判邀请</w:t>
      </w:r>
      <w:r>
        <w:rPr>
          <w:rFonts w:hint="eastAsia" w:ascii="宋体" w:hAnsi="宋体" w:eastAsia="宋体" w:cs="宋体"/>
          <w:sz w:val="28"/>
          <w:szCs w:val="28"/>
        </w:rPr>
        <w:t xml:space="preserve">，我方已完全理解采购文件的所有内容。</w:t>
      </w:r>
      <w:r/>
    </w:p>
    <w:p>
      <w:pPr>
        <w:pStyle w:val="825"/>
        <w:ind w:left="1"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据此函，我方兹宣布同意如下：</w: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1．按采购文件规定提供货物（服务）的唯一谈判报价见谈判报价表。</w:t>
      </w:r>
      <w:r>
        <w:rPr>
          <w:rFonts w:hint="eastAsia" w:ascii="宋体" w:hAnsi="宋体" w:cs="宋体"/>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宋体" w:hAnsi="宋体" w:cs="宋体"/>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宋体" w:hAnsi="宋体" w:cs="宋体"/>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宋体" w:hAnsi="宋体" w:cs="宋体"/>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8"/>
        </w:rPr>
        <w:t xml:space="preserve">2．我方承诺根据采购文件的规定，完成合同义务，并承担责任（如有偏离，在谈判响应文件中另作说明）。</w: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3．我方已</w:t>
      </w:r>
      <w:r>
        <w:rPr>
          <w:rFonts w:hint="eastAsia" w:ascii="宋体" w:hAnsi="宋体" w:cs="宋体"/>
          <w:sz w:val="24"/>
        </w:rPr>
        <w:t xml:space="preserve">详读</w:t>
      </w:r>
      <w:r>
        <w:rPr>
          <w:rFonts w:hint="eastAsia" w:ascii="宋体" w:hAnsi="宋体" w:cs="宋体"/>
          <w:sz w:val="24"/>
          <w:szCs w:val="28"/>
        </w:rPr>
        <w:t xml:space="preserve">全部采购文件，包括采购文件书面修改通知（如果有的话），我方完全理解并同意放弃对这方面不明及误解的权利。</w: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4．</w:t>
      </w:r>
      <w:r>
        <w:rPr>
          <w:rFonts w:hint="eastAsia" w:ascii="宋体" w:hAnsi="宋体" w:cs="宋体"/>
          <w:sz w:val="24"/>
        </w:rPr>
        <w:t xml:space="preserve">我方已详读全部谈判响应文件，保证提供的谈判响应文件及所有材料的完整、真实、合法、有效性并对其负责，承诺在评审期间，如谈判小组对我方提出澄清要求，将及时作出响应，否则自行承担后果。</w: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5．我方同意从规定的招标日期起遵循本采购文件，并在规定的谈判有效期期满之前均具有约束力。</w: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6．我方同意向贵方提供贵方可能要求的与本谈判有关的任何证据或资料。</w: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8．我方承诺：参加政府采购活动前三年内，在经营活动中没有重大违法记录。</w: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9．本次谈判响应文件内容与采购文件内容偏离情况见偏离说明（如果有）。</w: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10．遵守采购文件中要求的收费项目和标准。</w:t>
      </w:r>
      <w:r/>
    </w:p>
    <w:p>
      <w:pPr>
        <w:ind w:firstLine="480"/>
        <w:spacing w:line="360" w:lineRule="auto"/>
        <w:tabs>
          <w:tab w:val="left" w:pos="1125" w:leader="none"/>
        </w:tabs>
        <w:rPr>
          <w:rFonts w:hint="eastAsia" w:ascii="宋体" w:hAnsi="宋体" w:cs="宋体"/>
          <w:sz w:val="24"/>
          <w:szCs w:val="28"/>
        </w:rPr>
      </w:pPr>
      <w:r>
        <w:rPr>
          <w:rFonts w:hint="eastAsia" w:ascii="宋体" w:hAnsi="宋体" w:cs="宋体"/>
          <w:sz w:val="24"/>
          <w:szCs w:val="28"/>
        </w:rPr>
        <w:t xml:space="preserve">11．与本项目有关的一切正式往来通讯请寄：</w:t>
      </w:r>
      <w:r/>
    </w:p>
    <w:p>
      <w:pPr>
        <w:pStyle w:val="825"/>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p>
    <w:p>
      <w:pPr>
        <w:pStyle w:val="825"/>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p>
    <w:p>
      <w:pPr>
        <w:pStyle w:val="825"/>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供应商（公章）：</w:t>
      </w:r>
      <w:r>
        <w:rPr>
          <w:rFonts w:hint="eastAsia" w:ascii="宋体" w:hAnsi="宋体" w:eastAsia="宋体" w:cs="宋体"/>
          <w:b/>
          <w:sz w:val="24"/>
          <w:u w:val="single"/>
        </w:rPr>
        <w:t xml:space="preserve">××</w:t>
      </w:r>
      <w:r/>
    </w:p>
    <w:p>
      <w:pPr>
        <w:pStyle w:val="825"/>
        <w:ind w:firstLine="560"/>
        <w:spacing w:line="360" w:lineRule="auto"/>
        <w:rPr>
          <w:rFonts w:hint="eastAsia"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p>
    <w:p>
      <w:pPr>
        <w:pStyle w:val="825"/>
        <w:ind w:right="1060" w:firstLine="560"/>
        <w:jc w:val="right"/>
        <w:spacing w:line="360" w:lineRule="auto"/>
        <w:rPr>
          <w:rFonts w:hint="eastAsia" w:ascii="宋体" w:hAnsi="宋体" w:eastAsia="宋体" w:cs="宋体"/>
          <w:sz w:val="32"/>
          <w:szCs w:val="32"/>
          <w:u w:val="single"/>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rPr>
          <w:rFonts w:hint="eastAsia" w:ascii="宋体" w:hAnsi="宋体" w:cs="宋体"/>
        </w:rPr>
        <w:br w:type="page" w:clear="all"/>
      </w:r>
      <w:r>
        <w:rPr>
          <w:rFonts w:hint="eastAsia" w:ascii="宋体" w:hAnsi="宋体" w:eastAsia="宋体" w:cs="宋体"/>
          <w:b/>
          <w:sz w:val="32"/>
          <w:szCs w:val="20"/>
          <w:lang w:val="en-US" w:eastAsia="zh-CN" w:bidi="ar-SA"/>
        </w:rPr>
        <w:t xml:space="preserve">三、法定代表人（负责人）身份证明书</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兹证明</w:t>
      </w:r>
      <w:r>
        <w:rPr>
          <w:rFonts w:hint="eastAsia" w:ascii="宋体" w:hAnsi="宋体" w:cs="宋体"/>
          <w:b/>
          <w:sz w:val="28"/>
          <w:szCs w:val="28"/>
          <w:u w:val="single"/>
        </w:rPr>
        <w:t xml:space="preserve"> </w:t>
      </w:r>
      <w:r>
        <w:rPr>
          <w:rFonts w:hint="eastAsia" w:ascii="宋体" w:hAnsi="宋体" w:cs="宋体"/>
          <w:b/>
          <w:sz w:val="28"/>
          <w:szCs w:val="28"/>
          <w:u w:val="single"/>
          <w:lang w:val="en-US" w:eastAsia="zh-CN"/>
        </w:rPr>
        <w:t xml:space="preserve">    （</w:t>
      </w:r>
      <w:r>
        <w:rPr>
          <w:rFonts w:hint="eastAsia" w:ascii="宋体" w:hAnsi="宋体" w:cs="宋体"/>
          <w:b/>
          <w:sz w:val="28"/>
          <w:szCs w:val="28"/>
          <w:u w:val="single"/>
        </w:rPr>
        <w:t xml:space="preserve">姓名</w:t>
      </w:r>
      <w:r>
        <w:rPr>
          <w:rFonts w:hint="eastAsia" w:ascii="宋体" w:hAnsi="宋体" w:cs="宋体"/>
          <w:b/>
          <w:sz w:val="28"/>
          <w:szCs w:val="28"/>
          <w:u w:val="single"/>
          <w:lang w:val="en-US" w:eastAsia="zh-CN"/>
        </w:rPr>
        <w:t xml:space="preserve">）</w:t>
      </w:r>
      <w:r>
        <w:rPr>
          <w:rFonts w:hint="eastAsia" w:ascii="宋体" w:hAnsi="宋体" w:cs="宋体"/>
          <w:sz w:val="28"/>
          <w:szCs w:val="28"/>
        </w:rPr>
        <w:t xml:space="preserve">同志，性别</w:t>
      </w:r>
      <w:r>
        <w:rPr>
          <w:rFonts w:hint="eastAsia" w:ascii="宋体" w:hAnsi="宋体" w:cs="宋体"/>
          <w:b/>
          <w:sz w:val="28"/>
          <w:szCs w:val="28"/>
          <w:u w:val="single"/>
        </w:rPr>
        <w:t xml:space="preserve">     </w:t>
      </w:r>
      <w:r>
        <w:rPr>
          <w:rFonts w:hint="eastAsia" w:ascii="宋体" w:hAnsi="宋体" w:cs="宋体"/>
          <w:sz w:val="28"/>
          <w:szCs w:val="28"/>
        </w:rPr>
        <w:t xml:space="preserve">，居民身份证号</w:t>
      </w:r>
      <w:r>
        <w:rPr>
          <w:rFonts w:hint="eastAsia" w:ascii="宋体" w:hAnsi="宋体" w:cs="宋体"/>
          <w:b/>
          <w:sz w:val="28"/>
          <w:szCs w:val="28"/>
          <w:u w:val="single"/>
        </w:rPr>
        <w:t xml:space="preserve">           </w:t>
      </w:r>
      <w:r>
        <w:rPr>
          <w:rFonts w:hint="eastAsia" w:ascii="宋体" w:hAnsi="宋体" w:cs="宋体"/>
          <w:sz w:val="28"/>
          <w:szCs w:val="28"/>
        </w:rPr>
        <w:t xml:space="preserve">，在我单位任职务，系我单位主要负责人即法定代表人</w:t>
      </w:r>
      <w:r>
        <w:rPr>
          <w:rFonts w:hint="eastAsia" w:ascii="宋体" w:hAnsi="宋体" w:cs="宋体"/>
          <w:b/>
          <w:sz w:val="28"/>
          <w:szCs w:val="28"/>
        </w:rPr>
        <w:t xml:space="preserve">（负责人）</w:t>
      </w: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电    话：</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hint="eastAsia" w:ascii="宋体" w:hAnsi="宋体" w:cs="宋体"/>
          <w:sz w:val="28"/>
          <w:szCs w:val="28"/>
        </w:rPr>
      </w:pPr>
      <w:r>
        <w:rPr>
          <w:rFonts w:hint="eastAsia" w:ascii="宋体" w:hAnsi="宋体" w:cs="宋体"/>
          <w:sz w:val="28"/>
          <w:szCs w:val="28"/>
        </w:rPr>
      </w:r>
      <w:r/>
    </w:p>
    <w:p>
      <w:pPr>
        <w:ind w:firstLine="560"/>
        <w:jc w:val="righ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附：法定代表人</w:t>
      </w:r>
      <w:r>
        <w:rPr>
          <w:rFonts w:hint="eastAsia" w:ascii="宋体" w:hAnsi="宋体" w:cs="宋体"/>
          <w:b/>
          <w:sz w:val="28"/>
          <w:szCs w:val="28"/>
        </w:rPr>
        <w:t xml:space="preserve">（负责人）</w:t>
      </w:r>
      <w:r>
        <w:rPr>
          <w:rFonts w:hint="eastAsia" w:ascii="宋体" w:hAnsi="宋体" w:cs="宋体"/>
          <w:b/>
          <w:sz w:val="32"/>
          <w:szCs w:val="32"/>
        </w:rPr>
        <w:t xml:space="preserve">居民身份证扫描件</w:t>
      </w:r>
      <w:r/>
    </w:p>
    <w:p>
      <w:pPr>
        <w:ind w:firstLine="560"/>
        <w:spacing w:line="360" w:lineRule="auto"/>
        <w:tabs>
          <w:tab w:val="left" w:pos="7290" w:leader="none"/>
        </w:tabs>
        <w:rPr>
          <w:rFonts w:hint="eastAsia" w:ascii="宋体" w:hAnsi="宋体" w:cs="宋体"/>
          <w:sz w:val="28"/>
        </w:rPr>
      </w:pPr>
      <w:r>
        <w:rPr>
          <w:rFonts w:hint="eastAsia" w:ascii="宋体" w:hAnsi="宋体" w:cs="宋体"/>
          <w:sz w:val="28"/>
          <w:u w:val="single"/>
        </w:rPr>
        <w:t xml:space="preserve">注：1.“法定代表人（负责人）”直接参加谈判响应活动的仅需填写本身份证明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2.供应商属于非法人组织的，按照法律、行政法规规定能够对外代表其从事民事活动的主要负责人，视同法定代表人。</w:t>
      </w:r>
      <w:r/>
    </w:p>
    <w:p>
      <w:pPr>
        <w:jc w:val="center"/>
        <w:spacing w:line="360" w:lineRule="auto"/>
        <w:widowControl/>
        <w:rPr>
          <w:rFonts w:hint="eastAsia" w:ascii="宋体" w:hAnsi="宋体" w:cs="宋体"/>
          <w:b/>
          <w:sz w:val="28"/>
          <w:szCs w:val="28"/>
        </w:rPr>
      </w:pPr>
      <w:r>
        <w:rPr>
          <w:rFonts w:hint="eastAsia" w:ascii="宋体" w:hAnsi="宋体" w:cs="宋体"/>
        </w:rPr>
        <w:br w:type="page" w:clear="all"/>
      </w:r>
      <w:r>
        <w:rPr>
          <w:rFonts w:hint="eastAsia" w:ascii="宋体" w:hAnsi="宋体" w:cs="宋体"/>
          <w:b/>
          <w:sz w:val="28"/>
          <w:szCs w:val="28"/>
        </w:rPr>
        <w:t xml:space="preserve">法定代表人（负责人）授权委托书</w:t>
      </w:r>
      <w:r/>
    </w:p>
    <w:p>
      <w:pPr>
        <w:ind w:right="420" w:firstLine="560"/>
        <w:spacing w:line="360" w:lineRule="auto"/>
        <w:rPr>
          <w:rFonts w:hint="eastAsia" w:ascii="宋体" w:hAnsi="宋体" w:cs="宋体"/>
          <w:sz w:val="28"/>
          <w:szCs w:val="28"/>
        </w:rPr>
      </w:pPr>
      <w:r>
        <w:rPr>
          <w:rFonts w:hint="eastAsia" w:ascii="宋体" w:hAnsi="宋体" w:cs="宋体"/>
          <w:sz w:val="28"/>
          <w:szCs w:val="28"/>
        </w:rPr>
        <w:t xml:space="preserve">本授权书声明：</w:t>
      </w:r>
      <w:r>
        <w:rPr>
          <w:rFonts w:hint="eastAsia" w:ascii="宋体" w:hAnsi="宋体" w:cs="宋体"/>
          <w:b/>
          <w:sz w:val="28"/>
          <w:szCs w:val="28"/>
          <w:u w:val="single"/>
        </w:rPr>
        <w:t xml:space="preserve">（供应商名称）</w:t>
      </w:r>
      <w:r>
        <w:rPr>
          <w:rFonts w:hint="eastAsia" w:ascii="宋体" w:hAnsi="宋体" w:cs="宋体"/>
          <w:sz w:val="28"/>
          <w:szCs w:val="28"/>
        </w:rPr>
        <w:t xml:space="preserve">法定代表人</w:t>
      </w:r>
      <w:r>
        <w:rPr>
          <w:rFonts w:hint="eastAsia" w:ascii="宋体" w:hAnsi="宋体" w:cs="宋体"/>
          <w:b/>
          <w:sz w:val="28"/>
          <w:szCs w:val="28"/>
        </w:rPr>
        <w:t xml:space="preserve">（负责人）</w:t>
      </w:r>
      <w:r>
        <w:rPr>
          <w:rFonts w:hint="eastAsia" w:ascii="宋体" w:hAnsi="宋体" w:cs="宋体"/>
          <w:b/>
          <w:sz w:val="28"/>
          <w:szCs w:val="28"/>
          <w:u w:val="single"/>
        </w:rPr>
        <w:t xml:space="preserve">（姓名） </w:t>
      </w:r>
      <w:r>
        <w:rPr>
          <w:rFonts w:hint="eastAsia" w:ascii="宋体" w:hAnsi="宋体" w:cs="宋体"/>
          <w:sz w:val="28"/>
          <w:szCs w:val="28"/>
        </w:rPr>
        <w:t xml:space="preserve">授权</w:t>
      </w:r>
      <w:r>
        <w:rPr>
          <w:rFonts w:hint="eastAsia" w:ascii="宋体" w:hAnsi="宋体" w:cs="宋体"/>
          <w:b/>
          <w:sz w:val="28"/>
          <w:szCs w:val="28"/>
          <w:u w:val="single"/>
        </w:rPr>
        <w:t xml:space="preserve">（委托代理人的姓名、身份证号）</w:t>
      </w:r>
      <w:r>
        <w:rPr>
          <w:rFonts w:hint="eastAsia" w:ascii="宋体" w:hAnsi="宋体" w:cs="宋体"/>
          <w:sz w:val="28"/>
          <w:szCs w:val="28"/>
        </w:rPr>
        <w:t xml:space="preserve">为我方就</w:t>
      </w:r>
      <w:r>
        <w:rPr>
          <w:rFonts w:hint="eastAsia" w:ascii="宋体" w:hAnsi="宋体" w:cs="宋体"/>
          <w:b/>
          <w:sz w:val="28"/>
          <w:szCs w:val="28"/>
          <w:u w:val="single"/>
        </w:rPr>
        <w:t xml:space="preserve">（项目名称及编号）</w:t>
      </w:r>
      <w:r>
        <w:rPr>
          <w:rFonts w:hint="eastAsia" w:ascii="宋体" w:hAnsi="宋体" w:cs="宋体"/>
          <w:bCs/>
          <w:sz w:val="28"/>
          <w:szCs w:val="28"/>
        </w:rPr>
        <w:t xml:space="preserve">项目</w:t>
      </w:r>
      <w:r>
        <w:rPr>
          <w:rFonts w:hint="eastAsia" w:ascii="宋体" w:hAnsi="宋体" w:cs="宋体"/>
          <w:sz w:val="28"/>
          <w:szCs w:val="28"/>
        </w:rPr>
        <w:t xml:space="preserve">的谈判活动的合法代理人，以本公司名义全权处理一切与该项目谈判有关的事务（含合同签订）。</w:t>
      </w:r>
      <w:r/>
    </w:p>
    <w:p>
      <w:pPr>
        <w:ind w:firstLine="560"/>
        <w:spacing w:line="360" w:lineRule="auto"/>
        <w:tabs>
          <w:tab w:val="left" w:pos="5560" w:leader="none"/>
        </w:tabs>
        <w:rPr>
          <w:rFonts w:hint="eastAsia" w:ascii="宋体" w:hAnsi="宋体" w:cs="宋体"/>
          <w:sz w:val="28"/>
        </w:rPr>
      </w:pPr>
      <w:r>
        <w:rPr>
          <w:rFonts w:hint="eastAsia" w:ascii="宋体" w:hAnsi="宋体" w:cs="宋体"/>
          <w:sz w:val="28"/>
        </w:rPr>
        <w:tab/>
      </w:r>
      <w:r/>
    </w:p>
    <w:p>
      <w:pPr>
        <w:ind w:firstLine="560"/>
        <w:spacing w:line="360" w:lineRule="auto"/>
        <w:rPr>
          <w:rFonts w:hint="eastAsia"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日生效，特此声明。</w:t>
      </w:r>
      <w:r/>
    </w:p>
    <w:p>
      <w:pPr>
        <w:ind w:firstLine="560"/>
        <w:spacing w:line="360" w:lineRule="auto"/>
        <w:rPr>
          <w:rFonts w:hint="eastAsia" w:ascii="宋体" w:hAnsi="宋体" w:cs="宋体"/>
          <w:sz w:val="28"/>
        </w:rPr>
      </w:pPr>
      <w:r>
        <w:rPr>
          <w:rFonts w:hint="eastAsia" w:ascii="宋体" w:hAnsi="宋体" w:cs="宋体"/>
          <w:sz w:val="28"/>
        </w:rPr>
        <w:t xml:space="preserve">委托代理人身份证号码：</w:t>
      </w:r>
      <w:r/>
    </w:p>
    <w:p>
      <w:pPr>
        <w:ind w:firstLine="560"/>
        <w:spacing w:line="360" w:lineRule="auto"/>
        <w:rPr>
          <w:rFonts w:hint="eastAsia" w:ascii="宋体" w:hAnsi="宋体" w:cs="宋体"/>
          <w:sz w:val="28"/>
        </w:rPr>
      </w:pPr>
      <w:r>
        <w:rPr>
          <w:rFonts w:hint="eastAsia" w:ascii="宋体" w:hAnsi="宋体" w:cs="宋体"/>
          <w:sz w:val="28"/>
        </w:rPr>
        <w:t xml:space="preserve">委托代理人联系电话：（手机）</w:t>
      </w:r>
      <w:r/>
    </w:p>
    <w:p>
      <w:pPr>
        <w:ind w:firstLine="560"/>
        <w:spacing w:line="360" w:lineRule="auto"/>
        <w:rPr>
          <w:rFonts w:hint="eastAsia" w:ascii="宋体" w:hAnsi="宋体" w:cs="宋体"/>
          <w:sz w:val="28"/>
        </w:rPr>
      </w:pPr>
      <w:r>
        <w:rPr>
          <w:rFonts w:hint="eastAsia" w:ascii="宋体" w:hAnsi="宋体" w:cs="宋体"/>
          <w:sz w:val="28"/>
        </w:rPr>
      </w:r>
      <w:r/>
    </w:p>
    <w:p>
      <w:pPr>
        <w:ind w:firstLine="560"/>
        <w:spacing w:line="360" w:lineRule="auto"/>
        <w:rPr>
          <w:rFonts w:hint="eastAsia" w:ascii="宋体" w:hAnsi="宋体" w:cs="宋体"/>
          <w:sz w:val="28"/>
          <w:u w:val="single"/>
        </w:rPr>
      </w:pPr>
      <w:r>
        <w:rPr>
          <w:rFonts w:hint="eastAsia" w:ascii="宋体" w:hAnsi="宋体" w:cs="宋体"/>
          <w:sz w:val="28"/>
        </w:rPr>
        <w:t xml:space="preserve">法定代表人（负责人）签字或盖章：          </w:t>
      </w:r>
      <w:r/>
    </w:p>
    <w:p>
      <w:pPr>
        <w:ind w:firstLine="560"/>
        <w:spacing w:line="360" w:lineRule="auto"/>
        <w:rPr>
          <w:rFonts w:hint="eastAsia" w:ascii="宋体" w:hAnsi="宋体" w:cs="宋体"/>
          <w:sz w:val="28"/>
        </w:rPr>
      </w:pPr>
      <w:r>
        <w:rPr>
          <w:rFonts w:hint="eastAsia" w:ascii="宋体" w:hAnsi="宋体" w:cs="宋体"/>
          <w:sz w:val="28"/>
        </w:rPr>
      </w:r>
      <w:r/>
    </w:p>
    <w:p>
      <w:pPr>
        <w:ind w:firstLine="560"/>
        <w:spacing w:line="360" w:lineRule="auto"/>
        <w:rPr>
          <w:rFonts w:hint="eastAsia" w:ascii="宋体" w:hAnsi="宋体" w:cs="宋体"/>
          <w:sz w:val="28"/>
        </w:rPr>
      </w:pPr>
      <w:r>
        <w:rPr>
          <w:rFonts w:hint="eastAsia" w:ascii="宋体" w:hAnsi="宋体" w:cs="宋体"/>
          <w:sz w:val="28"/>
        </w:rPr>
        <w:t xml:space="preserve">供应商名称（公章）：</w:t>
      </w:r>
      <w:r/>
    </w:p>
    <w:p>
      <w:pPr>
        <w:ind w:firstLine="560"/>
        <w:spacing w:line="360" w:lineRule="auto"/>
        <w:rPr>
          <w:rFonts w:hint="eastAsia" w:ascii="宋体" w:hAnsi="宋体" w:cs="宋体"/>
          <w:sz w:val="28"/>
          <w:u w:val="single"/>
        </w:rPr>
      </w:pPr>
      <w:r>
        <w:rPr>
          <w:rFonts w:hint="eastAsia" w:ascii="宋体" w:hAnsi="宋体" w:cs="宋体"/>
          <w:sz w:val="28"/>
        </w:rPr>
        <w:t xml:space="preserve">日     期：</w:t>
      </w:r>
      <w:r/>
    </w:p>
    <w:p>
      <w:pPr>
        <w:ind w:firstLine="560"/>
        <w:spacing w:line="360" w:lineRule="auto"/>
        <w:rPr>
          <w:rFonts w:hint="eastAsia" w:ascii="宋体" w:hAnsi="宋体" w:cs="宋体"/>
          <w:sz w:val="28"/>
        </w:rPr>
      </w:pPr>
      <w:r>
        <w:rPr>
          <w:rFonts w:hint="eastAsia" w:ascii="宋体" w:hAnsi="宋体" w:cs="宋体"/>
          <w:sz w:val="28"/>
        </w:rPr>
      </w:r>
      <w:r/>
    </w:p>
    <w:p>
      <w:pPr>
        <w:ind w:firstLine="643"/>
        <w:spacing w:line="360" w:lineRule="auto"/>
        <w:rPr>
          <w:rFonts w:hint="eastAsia" w:ascii="宋体" w:hAnsi="宋体" w:cs="宋体"/>
          <w:sz w:val="28"/>
          <w:u w:val="single"/>
        </w:rPr>
      </w:pPr>
      <w:r>
        <w:rPr>
          <w:rFonts w:hint="eastAsia" w:ascii="宋体" w:hAnsi="宋体" w:cs="宋体"/>
          <w:b/>
          <w:sz w:val="32"/>
          <w:szCs w:val="32"/>
        </w:rPr>
        <w:t xml:space="preserve">附：委托代理人居民身份证扫描件</w:t>
      </w:r>
      <w:r/>
    </w:p>
    <w:p>
      <w:pPr>
        <w:pStyle w:val="782"/>
        <w:ind w:firstLine="562"/>
        <w:jc w:val="left"/>
        <w:keepLines w:val="0"/>
        <w:keepNext w:val="0"/>
        <w:spacing w:line="360" w:lineRule="auto"/>
        <w:rPr>
          <w:rFonts w:hint="eastAsia" w:ascii="宋体" w:hAnsi="宋体" w:eastAsia="宋体" w:cs="宋体"/>
          <w:sz w:val="28"/>
          <w:szCs w:val="24"/>
          <w:u w:val="single"/>
        </w:rPr>
      </w:pPr>
      <w:r>
        <w:rPr>
          <w:rFonts w:hint="eastAsia" w:ascii="宋体" w:hAnsi="宋体" w:eastAsia="宋体" w:cs="宋体"/>
          <w:sz w:val="28"/>
          <w:szCs w:val="28"/>
          <w:u w:val="single"/>
        </w:rPr>
        <w:t xml:space="preserve">注：“法定代表人（负责人）”授权其他人（必须为供应商正式员工，证明材料：提供有效劳动合同）谈判的，须填写法定代表人身份证明书和本委托书</w:t>
      </w:r>
      <w:r>
        <w:rPr>
          <w:rFonts w:hint="eastAsia" w:ascii="宋体" w:hAnsi="宋体" w:eastAsia="宋体" w:cs="宋体"/>
          <w:sz w:val="28"/>
        </w:rPr>
        <w:t xml:space="preserve">。</w:t>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ascii="宋体" w:hAnsi="宋体" w:cs="宋体"/>
          <w:sz w:val="32"/>
        </w:rPr>
      </w:pPr>
      <w:r>
        <w:rPr>
          <w:rFonts w:ascii="宋体" w:hAnsi="宋体" w:cs="宋体"/>
          <w:sz w:val="32"/>
        </w:rPr>
      </w:r>
      <w:r/>
    </w:p>
    <w:p>
      <w:pPr>
        <w:jc w:val="center"/>
        <w:spacing w:line="120" w:lineRule="atLeast"/>
        <w:rPr>
          <w:rFonts w:ascii="宋体" w:hAnsi="宋体"/>
          <w:b/>
          <w:sz w:val="36"/>
          <w:szCs w:val="44"/>
        </w:rPr>
      </w:pPr>
      <w:r>
        <w:rPr>
          <w:rFonts w:hint="eastAsia" w:ascii="宋体" w:hAnsi="宋体"/>
          <w:b/>
          <w:sz w:val="36"/>
          <w:szCs w:val="44"/>
        </w:rPr>
        <w:t xml:space="preserve">项目授权委托书</w:t>
      </w:r>
      <w:r/>
    </w:p>
    <w:p>
      <w:pPr>
        <w:ind w:firstLine="480"/>
        <w:jc w:val="center"/>
        <w:spacing w:line="360" w:lineRule="auto"/>
        <w:rPr>
          <w:rFonts w:ascii="宋体" w:hAnsi="宋体"/>
          <w:sz w:val="28"/>
        </w:rPr>
      </w:pPr>
      <w:r>
        <w:rPr>
          <w:rFonts w:ascii="宋体" w:hAnsi="宋体"/>
          <w:sz w:val="28"/>
        </w:rPr>
      </w:r>
      <w:r/>
    </w:p>
    <w:p>
      <w:pPr>
        <w:ind w:firstLine="480"/>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（上级法人公司名称）  </w:t>
      </w:r>
      <w:r>
        <w:rPr>
          <w:rFonts w:hint="eastAsia" w:ascii="宋体" w:hAnsi="宋体"/>
          <w:sz w:val="28"/>
        </w:rPr>
        <w:t xml:space="preserve">授权</w:t>
      </w:r>
      <w:r>
        <w:rPr>
          <w:rFonts w:hint="eastAsia" w:ascii="宋体" w:hAnsi="宋体"/>
          <w:sz w:val="28"/>
          <w:u w:val="single"/>
        </w:rPr>
        <w:t xml:space="preserve">  （供应商名称） </w:t>
      </w:r>
      <w:r>
        <w:rPr>
          <w:rFonts w:hint="eastAsia" w:ascii="宋体" w:hAnsi="宋体"/>
          <w:sz w:val="28"/>
        </w:rPr>
        <w:t xml:space="preserve">，在</w:t>
      </w:r>
      <w:r>
        <w:rPr>
          <w:rFonts w:hint="eastAsia" w:ascii="宋体" w:hAnsi="宋体"/>
          <w:sz w:val="28"/>
          <w:lang w:eastAsia="zh-CN"/>
        </w:rPr>
        <w:t xml:space="preserve">大洲设计咨询集团有限公司JSZC-321100-JSDZ-T2026-0076</w:t>
      </w:r>
      <w:r>
        <w:rPr>
          <w:rFonts w:hint="eastAsia" w:ascii="宋体" w:hAnsi="宋体"/>
          <w:bCs/>
          <w:sz w:val="28"/>
        </w:rPr>
        <w:t xml:space="preserve">项目</w:t>
      </w:r>
      <w:r>
        <w:rPr>
          <w:rFonts w:hint="eastAsia" w:ascii="宋体" w:hAnsi="宋体"/>
          <w:sz w:val="28"/>
        </w:rPr>
        <w:t xml:space="preserve">的谈判活动中，以本公司名义全权处理一切与该项目有关的事务（含合同签订与履行）。</w:t>
      </w:r>
      <w:r/>
    </w:p>
    <w:p>
      <w:pPr>
        <w:ind w:firstLine="646"/>
        <w:spacing w:line="360" w:lineRule="auto"/>
        <w:tabs>
          <w:tab w:val="left" w:pos="5560" w:leader="none"/>
        </w:tabs>
        <w:rPr>
          <w:rFonts w:ascii="宋体" w:hAnsi="宋体"/>
          <w:sz w:val="28"/>
        </w:rPr>
      </w:pPr>
      <w:r>
        <w:rPr>
          <w:rFonts w:hint="eastAsia" w:ascii="宋体" w:hAnsi="宋体"/>
          <w:sz w:val="28"/>
        </w:rPr>
        <w:tab/>
      </w:r>
      <w:r/>
    </w:p>
    <w:p>
      <w:pPr>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645"/>
        <w:spacing w:line="360" w:lineRule="auto"/>
        <w:rPr>
          <w:rFonts w:ascii="宋体" w:hAnsi="宋体"/>
          <w:sz w:val="28"/>
        </w:rPr>
      </w:pPr>
      <w:r>
        <w:rPr>
          <w:rFonts w:ascii="宋体" w:hAnsi="宋体"/>
          <w:sz w:val="28"/>
        </w:rPr>
      </w:r>
      <w:r/>
    </w:p>
    <w:p>
      <w:pPr>
        <w:spacing w:line="360" w:lineRule="auto"/>
        <w:rPr>
          <w:rFonts w:ascii="宋体" w:hAnsi="宋体"/>
          <w:sz w:val="28"/>
          <w:u w:val="single"/>
        </w:rPr>
      </w:pPr>
      <w:r>
        <w:rPr>
          <w:rFonts w:ascii="宋体" w:hAnsi="宋体"/>
          <w:sz w:val="28"/>
          <w:u w:val="single"/>
        </w:rPr>
      </w:r>
      <w:r/>
    </w:p>
    <w:p>
      <w:pPr>
        <w:spacing w:line="360" w:lineRule="auto"/>
        <w:rPr>
          <w:rFonts w:ascii="宋体" w:hAnsi="宋体"/>
          <w:sz w:val="28"/>
          <w:u w:val="single"/>
        </w:rPr>
      </w:pPr>
      <w:r>
        <w:rPr>
          <w:rFonts w:hint="eastAsia" w:ascii="宋体" w:hAnsi="宋体"/>
          <w:sz w:val="28"/>
        </w:rPr>
        <w:t xml:space="preserve">上级法人公司名称（盖章）</w:t>
      </w:r>
      <w:r>
        <w:rPr>
          <w:rFonts w:hint="eastAsia" w:ascii="宋体" w:hAnsi="宋体"/>
          <w:sz w:val="28"/>
          <w:u w:val="single"/>
        </w:rPr>
        <w:t xml:space="preserve">：                        </w:t>
      </w:r>
      <w:r/>
    </w:p>
    <w:p>
      <w:pPr>
        <w:spacing w:line="360" w:lineRule="auto"/>
        <w:rPr>
          <w:rFonts w:ascii="宋体" w:hAnsi="宋体"/>
          <w:sz w:val="28"/>
          <w:u w:val="single"/>
        </w:rPr>
      </w:pPr>
      <w:r>
        <w:rPr>
          <w:rFonts w:ascii="宋体" w:hAnsi="宋体"/>
          <w:sz w:val="28"/>
          <w:u w:val="single"/>
        </w:rPr>
      </w:r>
      <w:r/>
    </w:p>
    <w:p>
      <w:pPr>
        <w:ind w:firstLine="420"/>
        <w:rPr>
          <w:rFonts w:ascii="宋体" w:hAnsi="宋体"/>
          <w:szCs w:val="20"/>
        </w:rPr>
      </w:pPr>
      <w:r>
        <w:rPr>
          <w:rFonts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rPr>
          <w:rFonts w:hint="eastAsia" w:ascii="宋体" w:hAnsi="宋体"/>
          <w:szCs w:val="20"/>
        </w:rPr>
      </w:pPr>
      <w:r>
        <w:rPr>
          <w:rFonts w:hint="eastAsia" w:ascii="宋体" w:hAnsi="宋体"/>
          <w:szCs w:val="20"/>
        </w:rPr>
      </w:r>
      <w:r/>
    </w:p>
    <w:p>
      <w:pPr>
        <w:ind w:firstLine="420"/>
        <w:spacing w:line="360" w:lineRule="auto"/>
        <w:rPr>
          <w:rFonts w:hint="eastAsia" w:ascii="宋体" w:hAnsi="宋体"/>
          <w:sz w:val="28"/>
          <w:szCs w:val="28"/>
          <w:u w:val="single"/>
        </w:rPr>
      </w:pPr>
      <w:r>
        <w:rPr>
          <w:rFonts w:hint="eastAsia" w:ascii="宋体" w:hAnsi="宋体"/>
          <w:sz w:val="28"/>
          <w:szCs w:val="28"/>
          <w:u w:val="single"/>
        </w:rPr>
        <w:t xml:space="preserve">注：如供应商为分支机构，可在取得法人单位有效授权后以分支机构名义直接参加谈判，同一法人的分支机构只允许一家参加招标。</w:t>
      </w:r>
      <w:r/>
    </w:p>
    <w:p>
      <w:pPr>
        <w:ind w:firstLine="420"/>
        <w:rPr>
          <w:rFonts w:hint="eastAsia" w:ascii="宋体" w:hAnsi="宋体"/>
          <w:sz w:val="28"/>
          <w:szCs w:val="28"/>
        </w:rPr>
      </w:pPr>
      <w:r>
        <w:rPr>
          <w:rFonts w:hint="eastAsia" w:ascii="宋体" w:hAnsi="宋体"/>
          <w:sz w:val="28"/>
          <w:szCs w:val="28"/>
        </w:rPr>
      </w:r>
      <w:r/>
    </w:p>
    <w:p>
      <w:pPr>
        <w:ind w:firstLine="640"/>
        <w:jc w:val="center"/>
        <w:spacing w:line="360" w:lineRule="auto"/>
        <w:rPr>
          <w:rFonts w:hint="eastAsia" w:ascii="宋体" w:hAnsi="宋体" w:cs="宋体"/>
          <w:b/>
          <w:sz w:val="24"/>
          <w:szCs w:val="28"/>
        </w:rPr>
      </w:pPr>
      <w:r>
        <w:rPr>
          <w:rFonts w:hint="eastAsia" w:ascii="宋体" w:hAnsi="宋体" w:cs="宋体"/>
          <w:sz w:val="32"/>
        </w:rPr>
        <w:br w:type="page" w:clear="all"/>
      </w:r>
      <w:r>
        <w:rPr>
          <w:rFonts w:hint="eastAsia" w:ascii="宋体" w:hAnsi="宋体" w:cs="宋体"/>
          <w:b/>
          <w:sz w:val="32"/>
        </w:rPr>
        <w:t xml:space="preserve">四、资格条件</w:t>
      </w:r>
      <w:r/>
    </w:p>
    <w:p>
      <w:pPr>
        <w:jc w:val="center"/>
        <w:spacing w:before="200" w:after="200"/>
        <w:rPr>
          <w:rFonts w:ascii="宋体" w:hAnsi="宋体" w:cs="宋体"/>
          <w:b/>
          <w:sz w:val="32"/>
        </w:rPr>
      </w:pPr>
      <w:r>
        <w:rPr>
          <w:rFonts w:hint="eastAsia" w:ascii="宋体" w:hAnsi="宋体" w:cs="宋体"/>
          <w:b/>
          <w:sz w:val="32"/>
        </w:rPr>
        <w:t xml:space="preserve">（一）独立承担民事责任的能力</w:t>
      </w:r>
      <w:r/>
    </w:p>
    <w:p>
      <w:pPr>
        <w:ind w:left="561"/>
        <w:spacing w:line="360" w:lineRule="auto"/>
        <w:rPr>
          <w:rFonts w:ascii="宋体" w:hAnsi="宋体" w:cs="华文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提供法人或者其他组织的营业执照等证明文件扫描件；供应商为自然人的，提供其身份证扫描件。</w:t>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hint="eastAsia" w:ascii="宋体" w:hAnsi="宋体" w:cs="宋体"/>
          <w:b/>
          <w:sz w:val="28"/>
        </w:rPr>
      </w:pPr>
      <w:r>
        <w:rPr>
          <w:rFonts w:hint="eastAsia" w:ascii="宋体" w:hAnsi="宋体" w:cs="宋体"/>
          <w:b/>
          <w:sz w:val="28"/>
        </w:rPr>
      </w:r>
      <w:r/>
    </w:p>
    <w:p>
      <w:pPr>
        <w:jc w:val="center"/>
        <w:spacing w:line="480" w:lineRule="auto"/>
        <w:rPr>
          <w:rFonts w:ascii="宋体" w:hAnsi="宋体" w:cs="宋体"/>
          <w:b/>
          <w:sz w:val="32"/>
          <w:szCs w:val="22"/>
        </w:rPr>
      </w:pPr>
      <w:r>
        <w:rPr>
          <w:rFonts w:ascii="宋体" w:hAnsi="宋体" w:cs="宋体"/>
          <w:sz w:val="32"/>
        </w:rPr>
        <w:br w:type="page" w:clear="all"/>
      </w:r>
      <w:r>
        <w:rPr>
          <w:rFonts w:hint="eastAsia" w:ascii="宋体" w:hAnsi="宋体" w:cs="宋体"/>
          <w:b/>
          <w:sz w:val="32"/>
          <w:szCs w:val="22"/>
        </w:rPr>
        <w:t xml:space="preserve">（</w:t>
      </w:r>
      <w:r>
        <w:rPr>
          <w:rFonts w:hint="eastAsia" w:ascii="宋体" w:hAnsi="宋体" w:cs="宋体"/>
          <w:b/>
          <w:sz w:val="32"/>
          <w:szCs w:val="22"/>
          <w:lang w:val="en-US" w:eastAsia="zh-CN"/>
        </w:rPr>
        <w:t xml:space="preserve">二</w:t>
      </w:r>
      <w:r>
        <w:rPr>
          <w:rFonts w:hint="eastAsia" w:ascii="宋体" w:hAnsi="宋体" w:cs="宋体"/>
          <w:b/>
          <w:sz w:val="32"/>
          <w:szCs w:val="22"/>
        </w:rPr>
        <w:t xml:space="preserve">）良好的商业信誉和健全的财务会计制度</w:t>
      </w:r>
      <w:r/>
    </w:p>
    <w:p>
      <w:pPr>
        <w:pStyle w:val="782"/>
        <w:ind w:firstLine="280"/>
        <w:jc w:val="center"/>
        <w:spacing w:line="360" w:lineRule="auto"/>
        <w:rPr>
          <w:rFonts w:hint="eastAsia" w:ascii="宋体" w:hAnsi="宋体" w:eastAsia="宋体" w:cs="宋体"/>
          <w:sz w:val="32"/>
        </w:rPr>
      </w:pPr>
      <w:r>
        <w:rPr>
          <w:rFonts w:hint="eastAsia" w:ascii="宋体" w:hAnsi="宋体" w:eastAsia="宋体" w:cs="宋体"/>
          <w:b w:val="0"/>
          <w:sz w:val="28"/>
          <w:szCs w:val="22"/>
        </w:rPr>
        <w:t xml:space="preserve">提供202</w:t>
      </w:r>
      <w:r>
        <w:rPr>
          <w:rFonts w:hint="eastAsia" w:ascii="宋体" w:hAnsi="宋体" w:eastAsia="宋体" w:cs="宋体"/>
          <w:b w:val="0"/>
          <w:sz w:val="28"/>
          <w:szCs w:val="22"/>
          <w:lang w:val="en-US" w:eastAsia="zh-CN"/>
        </w:rPr>
        <w:t xml:space="preserve">5</w:t>
      </w:r>
      <w:r>
        <w:rPr>
          <w:rFonts w:hint="eastAsia" w:ascii="宋体" w:hAnsi="宋体" w:eastAsia="宋体" w:cs="宋体"/>
          <w:b w:val="0"/>
          <w:sz w:val="28"/>
          <w:szCs w:val="22"/>
        </w:rPr>
        <w:t xml:space="preserve">年度财务报告、成立不满一年的提供至少一个月财务报告，或银行出具的资信证明，或财政部门认可的政府采购专业担保机构出具的谈判担保函等，或提供资格承诺函（见本部分（六）资格承诺函）。</w:t>
      </w:r>
      <w:r>
        <w:rPr>
          <w:rFonts w:ascii="宋体" w:hAnsi="宋体" w:eastAsia="宋体" w:cs="宋体"/>
          <w:sz w:val="32"/>
        </w:rPr>
        <w:br w:type="page" w:clear="all"/>
      </w:r>
      <w:r>
        <w:rPr>
          <w:rFonts w:ascii="宋体" w:hAnsi="宋体" w:eastAsia="宋体" w:cs="宋体"/>
          <w:sz w:val="32"/>
        </w:rPr>
        <w:t xml:space="preserve">（</w:t>
      </w:r>
      <w:r>
        <w:rPr>
          <w:rFonts w:hint="eastAsia" w:ascii="宋体" w:hAnsi="宋体" w:eastAsia="宋体" w:cs="宋体"/>
          <w:sz w:val="32"/>
          <w:lang w:val="en-US" w:eastAsia="zh-CN"/>
        </w:rPr>
        <w:t xml:space="preserve">三</w:t>
      </w:r>
      <w:r>
        <w:rPr>
          <w:rFonts w:ascii="宋体" w:hAnsi="宋体" w:eastAsia="宋体" w:cs="宋体"/>
          <w:sz w:val="32"/>
        </w:rPr>
        <w:t xml:space="preserve">）</w:t>
      </w:r>
      <w:r>
        <w:rPr>
          <w:rFonts w:hint="eastAsia" w:ascii="宋体" w:hAnsi="宋体" w:eastAsia="宋体" w:cs="宋体"/>
          <w:sz w:val="32"/>
        </w:rPr>
        <w:t xml:space="preserve">履行合同所必需的设备和专业技术能力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填写下述表格或提供资格承诺函（见本部分（五）资格承诺函）</w:t>
      </w:r>
      <w:r/>
    </w:p>
    <w:tbl>
      <w:tblPr>
        <w:tblStyle w:val="6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353"/>
        <w:gridCol w:w="1485"/>
        <w:gridCol w:w="1650"/>
        <w:gridCol w:w="433"/>
        <w:gridCol w:w="423"/>
        <w:gridCol w:w="1038"/>
        <w:gridCol w:w="979"/>
        <w:gridCol w:w="316"/>
        <w:gridCol w:w="1014"/>
        <w:gridCol w:w="1498"/>
      </w:tblGrid>
      <w:tr>
        <w:trPr>
          <w:trHeight w:val="506"/>
        </w:trPr>
        <w:tc>
          <w:tcPr>
            <w:gridSpan w:val="2"/>
            <w:shd w:val="clear" w:color="auto" w:fill="d9d9d9"/>
            <w:tcW w:w="1185"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sz w:val="32"/>
                <w:lang w:val="en-US" w:eastAsia="zh-CN"/>
              </w:rPr>
              <w:br w:type="page" w:clear="all"/>
            </w:r>
            <w:r>
              <w:rPr>
                <w:rFonts w:hint="eastAsia" w:ascii="宋体" w:hAnsi="宋体" w:cs="宋体"/>
                <w:b/>
                <w:sz w:val="24"/>
                <w:lang w:val="en-US" w:eastAsia="zh-CN"/>
              </w:rPr>
              <w:t xml:space="preserve">一</w:t>
            </w:r>
            <w:r/>
          </w:p>
        </w:tc>
        <w:tc>
          <w:tcPr>
            <w:gridSpan w:val="9"/>
            <w:shd w:val="clear" w:color="auto" w:fill="d9d9d9"/>
            <w:tcW w:w="8444"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公司基本信息</w:t>
            </w:r>
            <w:r/>
          </w:p>
        </w:tc>
      </w:tr>
      <w:tr>
        <w:trPr>
          <w:trHeight w:val="506"/>
        </w:trPr>
        <w:tc>
          <w:tcPr>
            <w:gridSpan w:val="2"/>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1</w:t>
            </w:r>
            <w:r/>
          </w:p>
        </w:tc>
        <w:tc>
          <w:tcPr>
            <w:tcW w:w="1419" w:type="dxa"/>
            <w:vAlign w:val="center"/>
            <w:textDirection w:val="lrTb"/>
            <w:noWrap w:val="false"/>
          </w:tcPr>
          <w:p>
            <w:pPr>
              <w:pStyle w:val="787"/>
              <w:ind w:firstLine="0"/>
              <w:spacing w:line="360" w:lineRule="auto"/>
              <w:rPr>
                <w:rFonts w:hint="eastAsia" w:ascii="宋体" w:hAnsi="宋体" w:cs="宋体"/>
                <w:sz w:val="24"/>
                <w:lang w:val="en-US" w:eastAsia="zh-CN"/>
              </w:rPr>
            </w:pPr>
            <w:r>
              <w:rPr>
                <w:rFonts w:hint="eastAsia" w:ascii="宋体" w:hAnsi="宋体" w:cs="宋体"/>
                <w:sz w:val="24"/>
                <w:lang w:val="en-US" w:eastAsia="zh-CN"/>
              </w:rPr>
              <w:t xml:space="preserve">公司名称</w:t>
            </w:r>
            <w:r/>
          </w:p>
        </w:tc>
        <w:tc>
          <w:tcPr>
            <w:gridSpan w:val="8"/>
            <w:tcW w:w="702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455"/>
        </w:trPr>
        <w:tc>
          <w:tcPr>
            <w:gridSpan w:val="2"/>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2</w:t>
            </w:r>
            <w:r/>
          </w:p>
        </w:tc>
        <w:tc>
          <w:tcPr>
            <w:tcW w:w="1419"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注册资金</w:t>
            </w:r>
            <w:r/>
          </w:p>
        </w:tc>
        <w:tc>
          <w:tcPr>
            <w:tcW w:w="1577"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3</w:t>
            </w:r>
            <w:r/>
          </w:p>
        </w:tc>
        <w:tc>
          <w:tcPr>
            <w:gridSpan w:val="3"/>
            <w:tcW w:w="223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公司地址</w:t>
            </w:r>
            <w:r/>
          </w:p>
        </w:tc>
        <w:tc>
          <w:tcPr>
            <w:gridSpan w:val="2"/>
            <w:tcW w:w="240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460"/>
        </w:trPr>
        <w:tc>
          <w:tcPr>
            <w:gridSpan w:val="2"/>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4</w:t>
            </w:r>
            <w:r/>
          </w:p>
        </w:tc>
        <w:tc>
          <w:tcPr>
            <w:tcW w:w="1419"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从业人数</w:t>
            </w:r>
            <w:r/>
          </w:p>
        </w:tc>
        <w:tc>
          <w:tcPr>
            <w:tcW w:w="1577"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5</w:t>
            </w:r>
            <w:r/>
          </w:p>
        </w:tc>
        <w:tc>
          <w:tcPr>
            <w:gridSpan w:val="3"/>
            <w:tcW w:w="223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法定代表人</w:t>
            </w:r>
            <w:r/>
          </w:p>
        </w:tc>
        <w:tc>
          <w:tcPr>
            <w:gridSpan w:val="2"/>
            <w:tcW w:w="240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467"/>
        </w:trPr>
        <w:tc>
          <w:tcPr>
            <w:gridSpan w:val="2"/>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6</w:t>
            </w:r>
            <w:r/>
          </w:p>
        </w:tc>
        <w:tc>
          <w:tcPr>
            <w:tcW w:w="1419"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开户银行</w:t>
            </w:r>
            <w:r/>
          </w:p>
        </w:tc>
        <w:tc>
          <w:tcPr>
            <w:tcW w:w="1577"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7</w:t>
            </w:r>
            <w:r/>
          </w:p>
        </w:tc>
        <w:tc>
          <w:tcPr>
            <w:gridSpan w:val="3"/>
            <w:tcW w:w="223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账号</w:t>
            </w:r>
            <w:r/>
          </w:p>
        </w:tc>
        <w:tc>
          <w:tcPr>
            <w:gridSpan w:val="2"/>
            <w:tcW w:w="240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467"/>
        </w:trPr>
        <w:tc>
          <w:tcPr>
            <w:gridSpan w:val="2"/>
            <w:tcBorders>
              <w:bottom w:val="single" w:color="000000" w:sz="4" w:space="0"/>
            </w:tcBorders>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8</w:t>
            </w:r>
            <w:r/>
          </w:p>
        </w:tc>
        <w:tc>
          <w:tcPr>
            <w:tcBorders>
              <w:bottom w:val="single" w:color="000000" w:sz="4" w:space="0"/>
            </w:tcBorders>
            <w:tcW w:w="1419"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项目联系人</w:t>
            </w:r>
            <w:r/>
          </w:p>
        </w:tc>
        <w:tc>
          <w:tcPr>
            <w:tcBorders>
              <w:bottom w:val="single" w:color="000000" w:sz="4" w:space="0"/>
            </w:tcBorders>
            <w:tcW w:w="1577"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Borders>
              <w:bottom w:val="single" w:color="000000" w:sz="4" w:space="0"/>
            </w:tcBorders>
            <w:tcW w:w="818"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9</w:t>
            </w:r>
            <w:r/>
          </w:p>
        </w:tc>
        <w:tc>
          <w:tcPr>
            <w:gridSpan w:val="3"/>
            <w:tcBorders>
              <w:bottom w:val="single" w:color="000000" w:sz="4" w:space="0"/>
            </w:tcBorders>
            <w:tcW w:w="223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联系电话</w:t>
            </w:r>
            <w:r/>
          </w:p>
        </w:tc>
        <w:tc>
          <w:tcPr>
            <w:gridSpan w:val="2"/>
            <w:tcBorders>
              <w:bottom w:val="single" w:color="000000" w:sz="4" w:space="0"/>
            </w:tcBorders>
            <w:tcW w:w="240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467"/>
        </w:trPr>
        <w:tc>
          <w:tcPr>
            <w:gridSpan w:val="2"/>
            <w:shd w:val="clear" w:color="auto" w:fill="d9d9d9"/>
            <w:tcW w:w="1185"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二</w:t>
            </w:r>
            <w:r/>
          </w:p>
        </w:tc>
        <w:tc>
          <w:tcPr>
            <w:gridSpan w:val="9"/>
            <w:shd w:val="clear" w:color="auto" w:fill="d9d9d9"/>
            <w:tcW w:w="8444"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公司财务状况</w:t>
            </w:r>
            <w:r/>
          </w:p>
        </w:tc>
      </w:tr>
      <w:tr>
        <w:trPr>
          <w:trHeight w:val="467"/>
        </w:trPr>
        <w:tc>
          <w:tcPr>
            <w:gridSpan w:val="2"/>
            <w:tcW w:w="1185"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（一）</w:t>
            </w:r>
            <w:r/>
          </w:p>
        </w:tc>
        <w:tc>
          <w:tcPr>
            <w:gridSpan w:val="9"/>
            <w:tcW w:w="8444"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u w:val="single"/>
                <w:lang w:val="en-US" w:eastAsia="zh-CN"/>
              </w:rPr>
              <w:t xml:space="preserve">2025</w:t>
            </w:r>
            <w:r>
              <w:rPr>
                <w:rFonts w:hint="eastAsia" w:ascii="宋体" w:hAnsi="宋体" w:cs="宋体"/>
                <w:b/>
                <w:sz w:val="24"/>
                <w:lang w:val="en-US" w:eastAsia="zh-CN"/>
              </w:rPr>
              <w:t xml:space="preserve">年度财务状况</w:t>
            </w:r>
            <w:r/>
          </w:p>
        </w:tc>
      </w:tr>
      <w:tr>
        <w:trPr>
          <w:trHeight w:val="682"/>
        </w:trPr>
        <w:tc>
          <w:tcPr>
            <w:gridSpan w:val="2"/>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1</w:t>
            </w:r>
            <w:r/>
          </w:p>
        </w:tc>
        <w:tc>
          <w:tcPr>
            <w:tcW w:w="1419"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营业收入（万）：</w:t>
            </w:r>
            <w:r/>
          </w:p>
        </w:tc>
        <w:tc>
          <w:tcPr>
            <w:tcW w:w="1577"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2</w:t>
            </w:r>
            <w:r/>
          </w:p>
        </w:tc>
        <w:tc>
          <w:tcPr>
            <w:gridSpan w:val="3"/>
            <w:tcW w:w="223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利润总额（万）</w:t>
            </w:r>
            <w:r/>
          </w:p>
        </w:tc>
        <w:tc>
          <w:tcPr>
            <w:gridSpan w:val="2"/>
            <w:tcW w:w="240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763"/>
        </w:trPr>
        <w:tc>
          <w:tcPr>
            <w:gridSpan w:val="2"/>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3</w:t>
            </w:r>
            <w:r/>
          </w:p>
        </w:tc>
        <w:tc>
          <w:tcPr>
            <w:tcW w:w="1419"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年末“固定资产合计”（万）</w:t>
            </w:r>
            <w:r/>
          </w:p>
        </w:tc>
        <w:tc>
          <w:tcPr>
            <w:tcW w:w="1577"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4</w:t>
            </w:r>
            <w:r/>
          </w:p>
        </w:tc>
        <w:tc>
          <w:tcPr>
            <w:gridSpan w:val="3"/>
            <w:tcW w:w="223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年末“流动资产”余额（万）</w:t>
            </w:r>
            <w:r/>
          </w:p>
        </w:tc>
        <w:tc>
          <w:tcPr>
            <w:gridSpan w:val="2"/>
            <w:tcW w:w="240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772"/>
        </w:trPr>
        <w:tc>
          <w:tcPr>
            <w:gridSpan w:val="2"/>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5</w:t>
            </w:r>
            <w:r/>
          </w:p>
        </w:tc>
        <w:tc>
          <w:tcPr>
            <w:tcW w:w="1419"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年末“短期负债”余额（万）</w:t>
            </w:r>
            <w:r/>
          </w:p>
        </w:tc>
        <w:tc>
          <w:tcPr>
            <w:tcW w:w="1577"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6</w:t>
            </w:r>
            <w:r/>
          </w:p>
        </w:tc>
        <w:tc>
          <w:tcPr>
            <w:gridSpan w:val="3"/>
            <w:tcW w:w="223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年末“长期负债”余额（万）</w:t>
            </w:r>
            <w:r/>
          </w:p>
        </w:tc>
        <w:tc>
          <w:tcPr>
            <w:gridSpan w:val="2"/>
            <w:tcW w:w="240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768"/>
        </w:trPr>
        <w:tc>
          <w:tcPr>
            <w:gridSpan w:val="2"/>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7</w:t>
            </w:r>
            <w:r/>
          </w:p>
        </w:tc>
        <w:tc>
          <w:tcPr>
            <w:tcW w:w="1419"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年末“资产总计”余额（万）</w:t>
            </w:r>
            <w:r/>
          </w:p>
        </w:tc>
        <w:tc>
          <w:tcPr>
            <w:tcW w:w="1577"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c>
          <w:tcPr>
            <w:gridSpan w:val="2"/>
            <w:tcW w:w="818"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8</w:t>
            </w:r>
            <w:r/>
          </w:p>
        </w:tc>
        <w:tc>
          <w:tcPr>
            <w:gridSpan w:val="3"/>
            <w:tcW w:w="223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年末“货币资金”余额（万）</w:t>
            </w:r>
            <w:r/>
          </w:p>
        </w:tc>
        <w:tc>
          <w:tcPr>
            <w:gridSpan w:val="2"/>
            <w:tcW w:w="2400"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547"/>
        </w:trPr>
        <w:tc>
          <w:tcPr>
            <w:gridSpan w:val="2"/>
            <w:shd w:val="clear" w:color="auto" w:fill="d9d9d9"/>
            <w:tcW w:w="1185"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三</w:t>
            </w:r>
            <w:r/>
          </w:p>
        </w:tc>
        <w:tc>
          <w:tcPr>
            <w:gridSpan w:val="9"/>
            <w:shd w:val="clear" w:color="auto" w:fill="d9d9d9"/>
            <w:tcW w:w="8444"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供应商其他信息</w:t>
            </w:r>
            <w:r/>
          </w:p>
        </w:tc>
      </w:tr>
      <w:tr>
        <w:trPr>
          <w:trHeight w:val="1015"/>
        </w:trPr>
        <w:tc>
          <w:tcPr>
            <w:gridSpan w:val="2"/>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（一）</w:t>
            </w:r>
            <w:r/>
          </w:p>
        </w:tc>
        <w:tc>
          <w:tcPr>
            <w:tcW w:w="1419"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公司取得的相关资质及等级：</w:t>
            </w:r>
            <w:r/>
          </w:p>
        </w:tc>
        <w:tc>
          <w:tcPr>
            <w:gridSpan w:val="8"/>
            <w:tcW w:w="702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1086"/>
        </w:trPr>
        <w:tc>
          <w:tcPr>
            <w:gridSpan w:val="2"/>
            <w:tcW w:w="118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（二）</w:t>
            </w:r>
            <w:r/>
          </w:p>
        </w:tc>
        <w:tc>
          <w:tcPr>
            <w:tcW w:w="1419"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公司</w:t>
            </w:r>
            <w:r>
              <w:rPr>
                <w:rFonts w:hint="eastAsia" w:ascii="宋体" w:hAnsi="宋体" w:cs="宋体"/>
                <w:b/>
                <w:sz w:val="24"/>
                <w:u w:val="single"/>
                <w:lang w:val="en-US" w:eastAsia="zh-CN"/>
              </w:rPr>
              <w:t xml:space="preserve">2023</w:t>
            </w:r>
            <w:r>
              <w:rPr>
                <w:rFonts w:hint="eastAsia" w:ascii="宋体" w:hAnsi="宋体" w:cs="宋体"/>
                <w:sz w:val="24"/>
                <w:lang w:val="en-US" w:eastAsia="zh-CN"/>
              </w:rPr>
              <w:t xml:space="preserve">年度后获得的荣誉及表彰情况</w:t>
            </w:r>
            <w:r/>
          </w:p>
        </w:tc>
        <w:tc>
          <w:tcPr>
            <w:gridSpan w:val="8"/>
            <w:tcW w:w="7025" w:type="dxa"/>
            <w:vAlign w:val="center"/>
            <w:textDirection w:val="lrTb"/>
            <w:noWrap w:val="false"/>
          </w:tcPr>
          <w:p>
            <w:pPr>
              <w:pStyle w:val="787"/>
              <w:ind w:firstLine="0"/>
              <w:jc w:val="center"/>
              <w:spacing w:line="360" w:lineRule="auto"/>
              <w:rPr>
                <w:rFonts w:hint="eastAsia" w:ascii="宋体" w:hAnsi="宋体" w:cs="宋体"/>
                <w:sz w:val="24"/>
                <w:lang w:val="en-US" w:eastAsia="zh-CN"/>
              </w:rPr>
            </w:pPr>
            <w:r>
              <w:rPr>
                <w:rFonts w:hint="eastAsia" w:ascii="宋体" w:hAnsi="宋体" w:cs="宋体"/>
                <w:sz w:val="24"/>
                <w:lang w:val="en-US" w:eastAsia="zh-CN"/>
              </w:rPr>
            </w:r>
            <w:r/>
          </w:p>
        </w:tc>
      </w:tr>
      <w:tr>
        <w:trPr>
          <w:trHeight w:val="557"/>
        </w:trPr>
        <w:tc>
          <w:tcPr>
            <w:gridSpan w:val="2"/>
            <w:shd w:val="clear" w:color="auto" w:fill="bfbfbf"/>
            <w:tcW w:w="1185"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四</w:t>
            </w:r>
            <w:r/>
          </w:p>
        </w:tc>
        <w:tc>
          <w:tcPr>
            <w:gridSpan w:val="9"/>
            <w:shd w:val="clear" w:color="auto" w:fill="bfbfbf"/>
            <w:tcW w:w="8444"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提供本项目服务所必须的专业设备一览表 </w:t>
            </w:r>
            <w:r/>
          </w:p>
        </w:tc>
      </w:tr>
      <w:tr>
        <w:trPr>
          <w:trHeight w:val="459"/>
        </w:trPr>
        <w:tc>
          <w:tcPr>
            <w:shd w:val="clear" w:color="auto" w:fill="ffffff"/>
            <w:tcW w:w="848"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序号</w:t>
            </w:r>
            <w:r/>
          </w:p>
        </w:tc>
        <w:tc>
          <w:tcPr>
            <w:gridSpan w:val="4"/>
            <w:shd w:val="clear" w:color="auto" w:fill="ffffff"/>
            <w:tcW w:w="3747"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品牌、型号及主要参数配置简述</w:t>
            </w:r>
            <w:r/>
          </w:p>
        </w:tc>
        <w:tc>
          <w:tcPr>
            <w:gridSpan w:val="2"/>
            <w:shd w:val="clear" w:color="auto" w:fill="ffffff"/>
            <w:tcW w:w="1396"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购置年份</w:t>
            </w:r>
            <w:r/>
          </w:p>
        </w:tc>
        <w:tc>
          <w:tcPr>
            <w:shd w:val="clear" w:color="auto" w:fill="ffffff"/>
            <w:tcW w:w="936"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价格</w:t>
            </w:r>
            <w:r/>
          </w:p>
        </w:tc>
        <w:tc>
          <w:tcPr>
            <w:gridSpan w:val="2"/>
            <w:shd w:val="clear" w:color="auto" w:fill="ffffff"/>
            <w:tcW w:w="1271"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数量</w:t>
            </w:r>
            <w:r/>
          </w:p>
        </w:tc>
        <w:tc>
          <w:tcPr>
            <w:shd w:val="clear" w:color="auto" w:fill="ffffff"/>
            <w:tcW w:w="1431"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用途</w:t>
            </w:r>
            <w:r/>
          </w:p>
        </w:tc>
      </w:tr>
      <w:tr>
        <w:trPr>
          <w:trHeight w:val="483"/>
        </w:trPr>
        <w:tc>
          <w:tcPr>
            <w:shd w:val="clear" w:color="auto" w:fill="ffffff"/>
            <w:tcW w:w="848"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1</w:t>
            </w:r>
            <w:r/>
          </w:p>
        </w:tc>
        <w:tc>
          <w:tcPr>
            <w:gridSpan w:val="4"/>
            <w:shd w:val="clear" w:color="auto" w:fill="ffffff"/>
            <w:tcW w:w="3747"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396"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936"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271"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1431"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r>
      <w:tr>
        <w:trPr>
          <w:trHeight w:val="546"/>
        </w:trPr>
        <w:tc>
          <w:tcPr>
            <w:shd w:val="clear" w:color="auto" w:fill="ffffff"/>
            <w:tcW w:w="848"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2</w:t>
            </w:r>
            <w:r/>
          </w:p>
        </w:tc>
        <w:tc>
          <w:tcPr>
            <w:gridSpan w:val="4"/>
            <w:shd w:val="clear" w:color="auto" w:fill="ffffff"/>
            <w:tcW w:w="3747"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396"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936"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271"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1431"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r>
      <w:tr>
        <w:trPr>
          <w:trHeight w:val="560"/>
        </w:trPr>
        <w:tc>
          <w:tcPr>
            <w:shd w:val="clear" w:color="auto" w:fill="ffffff"/>
            <w:tcW w:w="848"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w:t>
            </w:r>
            <w:r/>
          </w:p>
        </w:tc>
        <w:tc>
          <w:tcPr>
            <w:gridSpan w:val="4"/>
            <w:shd w:val="clear" w:color="auto" w:fill="ffffff"/>
            <w:tcW w:w="3747"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396"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936"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W w:w="1271"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W w:w="1431"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r>
      <w:tr>
        <w:trPr>
          <w:trHeight w:val="553"/>
        </w:trPr>
        <w:tc>
          <w:tcPr>
            <w:shd w:val="clear" w:color="auto" w:fill="ffffff"/>
            <w:tcBorders>
              <w:bottom w:val="single" w:color="000000" w:sz="4" w:space="0"/>
            </w:tcBorders>
            <w:tcW w:w="848"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w:t>
            </w:r>
            <w:r/>
          </w:p>
        </w:tc>
        <w:tc>
          <w:tcPr>
            <w:gridSpan w:val="4"/>
            <w:shd w:val="clear" w:color="auto" w:fill="ffffff"/>
            <w:tcBorders>
              <w:bottom w:val="single" w:color="000000" w:sz="4" w:space="0"/>
            </w:tcBorders>
            <w:tcW w:w="3747"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Borders>
              <w:bottom w:val="single" w:color="000000" w:sz="4" w:space="0"/>
            </w:tcBorders>
            <w:tcW w:w="1396"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Borders>
              <w:bottom w:val="single" w:color="000000" w:sz="4" w:space="0"/>
            </w:tcBorders>
            <w:tcW w:w="936"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gridSpan w:val="2"/>
            <w:shd w:val="clear" w:color="auto" w:fill="ffffff"/>
            <w:tcBorders>
              <w:bottom w:val="single" w:color="000000" w:sz="4" w:space="0"/>
            </w:tcBorders>
            <w:tcW w:w="1271"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c>
          <w:tcPr>
            <w:shd w:val="clear" w:color="auto" w:fill="ffffff"/>
            <w:tcBorders>
              <w:bottom w:val="single" w:color="000000" w:sz="4" w:space="0"/>
            </w:tcBorders>
            <w:tcW w:w="1431"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r>
      <w:tr>
        <w:trPr>
          <w:trHeight w:val="575"/>
        </w:trPr>
        <w:tc>
          <w:tcPr>
            <w:gridSpan w:val="2"/>
            <w:shd w:val="clear" w:color="auto" w:fill="bfbfbf"/>
            <w:tcW w:w="1185"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五</w:t>
            </w:r>
            <w:r/>
          </w:p>
        </w:tc>
        <w:tc>
          <w:tcPr>
            <w:gridSpan w:val="9"/>
            <w:shd w:val="clear" w:color="auto" w:fill="bfbfbf"/>
            <w:tcW w:w="8444"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val="false"/>
          </w:tcPr>
          <w:p>
            <w:pPr>
              <w:pStyle w:val="787"/>
              <w:ind w:firstLine="0"/>
              <w:jc w:val="center"/>
              <w:spacing w:line="360" w:lineRule="auto"/>
              <w:rPr>
                <w:rFonts w:hint="eastAsia" w:ascii="宋体" w:hAnsi="宋体" w:cs="宋体"/>
                <w:b/>
                <w:sz w:val="24"/>
                <w:lang w:val="en-US" w:eastAsia="zh-CN"/>
              </w:rPr>
            </w:pPr>
            <w:r>
              <w:rPr>
                <w:rFonts w:hint="eastAsia" w:ascii="宋体" w:hAnsi="宋体" w:cs="宋体"/>
                <w:b/>
                <w:sz w:val="24"/>
                <w:lang w:val="en-US" w:eastAsia="zh-CN"/>
              </w:rPr>
            </w:r>
            <w:r/>
          </w:p>
        </w:tc>
      </w:tr>
    </w:tbl>
    <w:p>
      <w:pPr>
        <w:jc w:val="left"/>
        <w:widowControl/>
        <w:rPr>
          <w:rFonts w:hint="eastAsia" w:ascii="宋体" w:hAnsi="宋体" w:cs="宋体"/>
          <w:b/>
          <w:sz w:val="32"/>
          <w:szCs w:val="20"/>
        </w:rPr>
      </w:pPr>
      <w:r>
        <w:rPr>
          <w:rFonts w:hint="eastAsia" w:ascii="宋体" w:hAnsi="宋体" w:cs="宋体"/>
          <w:b/>
          <w:sz w:val="32"/>
          <w:szCs w:val="20"/>
        </w:rPr>
      </w:r>
      <w:r/>
    </w:p>
    <w:p>
      <w:pPr>
        <w:jc w:val="center"/>
        <w:spacing w:line="480" w:lineRule="auto"/>
        <w:widowControl/>
        <w:rPr>
          <w:rFonts w:hint="eastAsia" w:ascii="宋体" w:hAnsi="宋体" w:cs="宋体"/>
          <w:b/>
          <w:sz w:val="32"/>
        </w:rPr>
      </w:pPr>
      <w:r>
        <w:rPr>
          <w:rFonts w:hint="eastAsia" w:ascii="宋体" w:hAnsi="宋体" w:cs="宋体"/>
          <w:b/>
          <w:sz w:val="32"/>
          <w:szCs w:val="20"/>
        </w:rPr>
        <w:br w:type="page" w:clear="all"/>
      </w:r>
      <w:r>
        <w:rPr>
          <w:rFonts w:hint="eastAsia" w:ascii="宋体" w:hAnsi="宋体" w:cs="宋体"/>
          <w:b/>
          <w:sz w:val="32"/>
        </w:rPr>
        <w:t xml:space="preserve">（</w:t>
      </w:r>
      <w:r>
        <w:rPr>
          <w:rFonts w:hint="eastAsia" w:ascii="宋体" w:hAnsi="宋体" w:cs="宋体"/>
          <w:b/>
          <w:sz w:val="32"/>
          <w:lang w:val="en-US" w:eastAsia="zh-CN"/>
        </w:rPr>
        <w:t xml:space="preserve">四</w:t>
      </w:r>
      <w:r>
        <w:rPr>
          <w:rFonts w:hint="eastAsia" w:ascii="宋体" w:hAnsi="宋体" w:cs="宋体"/>
          <w:b/>
          <w:sz w:val="32"/>
        </w:rPr>
        <w:t xml:space="preserve">）依法缴纳税收和社会保障资金的良好记录</w:t>
      </w:r>
      <w:r/>
    </w:p>
    <w:p>
      <w:pPr>
        <w:pStyle w:val="78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rPr>
          <w:rFonts w:hint="eastAsia" w:ascii="宋体" w:hAnsi="宋体" w:cs="宋体"/>
          <w:bCs/>
          <w:sz w:val="28"/>
          <w:szCs w:val="28"/>
        </w:rPr>
      </w:pPr>
      <w:r>
        <w:rPr>
          <w:rFonts w:hint="eastAsia" w:ascii="宋体" w:hAnsi="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pStyle w:val="875"/>
        <w:ind w:firstLine="280"/>
        <w:spacing w:before="36" w:after="36"/>
        <w:rPr>
          <w:rFonts w:hint="eastAsia" w:ascii="宋体" w:eastAsia="宋体" w:cs="宋体"/>
          <w:bCs/>
          <w:sz w:val="28"/>
          <w:szCs w:val="28"/>
        </w:rPr>
      </w:pPr>
      <w:r>
        <w:rPr>
          <w:rFonts w:hint="eastAsia" w:ascii="宋体" w:eastAsia="宋体" w:cs="宋体"/>
          <w:bCs/>
          <w:sz w:val="28"/>
          <w:szCs w:val="28"/>
        </w:rPr>
      </w:r>
      <w:r/>
    </w:p>
    <w:p>
      <w:pPr>
        <w:rPr>
          <w:rFonts w:hint="eastAsia" w:ascii="宋体" w:hAnsi="宋体" w:eastAsia="宋体" w:cs="宋体"/>
          <w:b/>
          <w:sz w:val="32"/>
        </w:rPr>
      </w:pPr>
      <w:r/>
      <w:bookmarkStart w:id="431" w:name="_Toc170305758"/>
      <w:r>
        <w:rPr>
          <w:rFonts w:hint="eastAsia" w:ascii="宋体" w:hAnsi="宋体" w:eastAsia="宋体" w:cs="宋体"/>
          <w:b/>
          <w:sz w:val="32"/>
        </w:rPr>
        <w:br w:type="page" w:clear="all"/>
      </w:r>
      <w:r/>
    </w:p>
    <w:p>
      <w:pPr>
        <w:jc w:val="center"/>
        <w:spacing w:line="480" w:lineRule="auto"/>
        <w:widowControl/>
        <w:rPr>
          <w:rFonts w:hint="eastAsia" w:ascii="宋体" w:hAnsi="宋体" w:eastAsia="宋体" w:cs="宋体"/>
          <w:b/>
          <w:sz w:val="32"/>
        </w:rPr>
      </w:pPr>
      <w:r>
        <w:rPr>
          <w:rFonts w:hint="eastAsia" w:ascii="宋体" w:hAnsi="宋体" w:eastAsia="宋体" w:cs="宋体"/>
          <w:b/>
          <w:sz w:val="32"/>
        </w:rPr>
        <w:t xml:space="preserve">(</w:t>
      </w:r>
      <w:r>
        <w:rPr>
          <w:rFonts w:hint="eastAsia" w:ascii="宋体" w:hAnsi="宋体" w:eastAsia="宋体" w:cs="宋体"/>
          <w:b/>
          <w:sz w:val="32"/>
          <w:lang w:val="en-US" w:eastAsia="zh-CN"/>
        </w:rPr>
        <w:t xml:space="preserve">五</w:t>
      </w:r>
      <w:r>
        <w:rPr>
          <w:rFonts w:hint="eastAsia" w:ascii="宋体" w:hAnsi="宋体" w:eastAsia="宋体" w:cs="宋体"/>
          <w:b/>
          <w:sz w:val="32"/>
        </w:rPr>
        <w:t xml:space="preserve">)法律、行政法规规定的其他条件</w:t>
      </w:r>
      <w:bookmarkEnd w:id="431"/>
      <w:r/>
      <w:r/>
    </w:p>
    <w:p>
      <w:pPr>
        <w:rPr>
          <w:rFonts w:hint="eastAsia" w:ascii="宋体" w:hAnsi="宋体" w:eastAsia="宋体" w:cs="宋体"/>
          <w:sz w:val="28"/>
          <w:highlight w:val="none"/>
        </w:rPr>
      </w:pPr>
      <w:r>
        <w:rPr>
          <w:rFonts w:hint="eastAsia" w:ascii="宋体" w:hAnsi="宋体" w:eastAsia="宋体" w:cs="宋体"/>
          <w:sz w:val="28"/>
          <w:highlight w:val="none"/>
        </w:rPr>
        <w:br w:type="page" w:clear="all"/>
      </w:r>
      <w:r/>
    </w:p>
    <w:p>
      <w:pPr>
        <w:pStyle w:val="782"/>
        <w:ind w:firstLine="643"/>
        <w:spacing w:line="360" w:lineRule="auto"/>
        <w:rPr>
          <w:rFonts w:hint="eastAsia" w:ascii="宋体" w:hAnsi="宋体" w:eastAsia="宋体" w:cs="宋体"/>
          <w:sz w:val="32"/>
        </w:rPr>
      </w:pPr>
      <w:r>
        <w:rPr>
          <w:rFonts w:hint="eastAsia" w:ascii="宋体" w:hAnsi="宋体" w:eastAsia="宋体" w:cs="宋体"/>
          <w:sz w:val="32"/>
        </w:rPr>
        <w:t xml:space="preserve">（六）资格承诺函</w:t>
      </w:r>
      <w:r/>
    </w:p>
    <w:p>
      <w:pPr>
        <w:pStyle w:val="782"/>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78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1.我方具有独立承担民事责任的能力。</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2.我方具有良好的商业信誉和健全的财务会计制度。</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3.我方具有履行合同所必需的设备和专业技术能力。</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4.我方具有依法缴纳税收和社会保障资金的良好记录。</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5. 我方参加本项目采购活动前三年内，在经营活动中没有重大违法记录。</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若我单位承诺不实，自愿承担提供虚假材料谋取中标、成交的法律责任。</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 </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投标（响应）供应商（全称并盖章）：</w:t>
      </w:r>
      <w:r>
        <w:rPr>
          <w:rFonts w:hint="eastAsia" w:ascii="宋体" w:hAnsi="宋体" w:eastAsia="宋体" w:cs="宋体"/>
          <w:color w:val="000000" w:themeColor="text1"/>
          <w:sz w:val="28"/>
          <w:szCs w:val="28"/>
          <w:u w:val="single"/>
          <w:shd w:val="clear" w:color="auto" w:fill="ffffff"/>
        </w:rPr>
        <w:t xml:space="preserve">           </w:t>
      </w:r>
      <w:r>
        <w:rPr>
          <w:rFonts w:hint="eastAsia" w:ascii="宋体" w:hAnsi="宋体" w:eastAsia="宋体" w:cs="宋体"/>
          <w:color w:val="000000" w:themeColor="text1"/>
          <w:sz w:val="28"/>
          <w:szCs w:val="28"/>
          <w:shd w:val="clear" w:color="auto" w:fill="ffffff"/>
        </w:rPr>
        <w:t xml:space="preserve"> </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供应商法定代表人或授权代表（签字或签章）：</w:t>
      </w:r>
      <w:r>
        <w:rPr>
          <w:rFonts w:hint="eastAsia" w:ascii="宋体" w:hAnsi="宋体" w:eastAsia="宋体" w:cs="宋体"/>
          <w:color w:val="000000" w:themeColor="text1"/>
          <w:sz w:val="28"/>
          <w:szCs w:val="28"/>
          <w:u w:val="single"/>
          <w:shd w:val="clear" w:color="auto" w:fill="ffffff"/>
        </w:rPr>
        <w:t xml:space="preserve">       </w:t>
      </w:r>
      <w:r/>
    </w:p>
    <w:p>
      <w:pPr>
        <w:ind w:firstLine="560"/>
        <w:jc w:val="left"/>
        <w:spacing w:line="360" w:lineRule="auto"/>
        <w:shd w:val="clear" w:color="auto" w:fill="ffffff"/>
        <w:widowControl/>
        <w:rPr>
          <w:rFonts w:hint="eastAsia" w:ascii="宋体" w:hAnsi="宋体" w:eastAsia="宋体" w:cs="宋体"/>
          <w:color w:val="000000" w:themeColor="text1"/>
          <w:sz w:val="28"/>
          <w:szCs w:val="28"/>
          <w:u w:val="single"/>
          <w:shd w:val="clear" w:color="auto" w:fill="ffffff"/>
        </w:rPr>
      </w:pPr>
      <w:r>
        <w:rPr>
          <w:rFonts w:hint="eastAsia" w:ascii="宋体" w:hAnsi="宋体" w:eastAsia="宋体" w:cs="宋体"/>
          <w:color w:val="000000" w:themeColor="text1"/>
          <w:sz w:val="28"/>
          <w:szCs w:val="28"/>
          <w:shd w:val="clear" w:color="auto" w:fill="ffffff"/>
        </w:rPr>
        <w:t xml:space="preserve">日期：</w:t>
      </w:r>
      <w:r>
        <w:rPr>
          <w:rFonts w:hint="eastAsia" w:ascii="宋体" w:hAnsi="宋体" w:eastAsia="宋体" w:cs="宋体"/>
          <w:color w:val="000000" w:themeColor="text1"/>
          <w:sz w:val="28"/>
          <w:szCs w:val="28"/>
          <w:u w:val="single"/>
          <w:shd w:val="clear" w:color="auto" w:fill="ffffff"/>
        </w:rPr>
        <w:t xml:space="preserve">      年  月  日      </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w:t>
      </w:r>
      <w:r/>
    </w:p>
    <w:p>
      <w:pPr>
        <w:ind w:firstLine="56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shd w:val="clear" w:color="auto" w:fill="ffffff"/>
        </w:rPr>
        <w:t xml:space="preserve">说明：1.供应商可自行选择是否提供本承诺函，若不提供本承诺函的，应按采购文件要求提供相应的证明材料。</w:t>
      </w:r>
      <w:r/>
    </w:p>
    <w:p>
      <w:pPr>
        <w:pStyle w:val="2194"/>
        <w:rPr>
          <w:rFonts w:hint="eastAsia" w:ascii="宋体" w:hAnsi="宋体" w:eastAsia="宋体" w:cs="宋体"/>
          <w:highlight w:val="none"/>
        </w:rPr>
        <w:outlineLvl w:val="2"/>
      </w:pPr>
      <w:r>
        <w:rPr>
          <w:rFonts w:hint="eastAsia" w:ascii="宋体" w:hAnsi="宋体" w:eastAsia="宋体" w:cs="宋体"/>
          <w:color w:val="000000" w:themeColor="text1"/>
          <w:sz w:val="28"/>
          <w:szCs w:val="28"/>
        </w:rPr>
        <w:t xml:space="preserve">2.供应商可删减承诺事项，删减的承诺事项须按采购文件要求提供相应的证明材料。比如删去本承诺函第4项的，则应按采购文件要求提供依法缴纳税收和社会保障资金的良好记录。</w:t>
      </w:r>
      <w:r/>
    </w:p>
    <w:p>
      <w:pPr>
        <w:jc w:val="center"/>
        <w:rPr>
          <w:rFonts w:hint="eastAsia" w:ascii="宋体" w:hAnsi="宋体" w:cs="宋体"/>
          <w:sz w:val="28"/>
          <w:u w:val="single"/>
        </w:rPr>
      </w:pPr>
      <w:r>
        <w:rPr>
          <w:rFonts w:hint="eastAsia" w:ascii="宋体" w:hAnsi="宋体" w:cs="宋体"/>
        </w:rPr>
        <w:br w:type="page" w:clear="all"/>
      </w:r>
      <w:r/>
    </w:p>
    <w:p>
      <w:pPr>
        <w:pStyle w:val="782"/>
        <w:ind w:firstLine="643"/>
        <w:spacing w:line="360" w:lineRule="auto"/>
        <w:rPr>
          <w:rFonts w:hint="eastAsia" w:ascii="宋体" w:hAnsi="宋体" w:eastAsia="宋体" w:cs="宋体"/>
          <w:sz w:val="32"/>
          <w:lang w:eastAsia="zh-CN"/>
        </w:rPr>
      </w:pPr>
      <w:r>
        <w:rPr>
          <w:rFonts w:hint="eastAsia" w:ascii="宋体" w:hAnsi="宋体" w:eastAsia="宋体" w:cs="宋体"/>
          <w:sz w:val="32"/>
          <w:lang w:val="en-US" w:eastAsia="zh-CN"/>
        </w:rPr>
        <w:t xml:space="preserve">（七）特定资格要求</w:t>
      </w:r>
      <w:r/>
    </w:p>
    <w:p>
      <w:pPr>
        <w:ind w:left="2393" w:hanging="2393"/>
        <w:jc w:val="center"/>
        <w:spacing w:line="480" w:lineRule="auto"/>
        <w:rPr>
          <w:rFonts w:hint="eastAsia" w:ascii="宋体" w:hAnsi="宋体" w:cs="宋体"/>
          <w:b/>
          <w:sz w:val="32"/>
          <w:szCs w:val="22"/>
        </w:rPr>
      </w:pPr>
      <w:r>
        <w:rPr>
          <w:rFonts w:ascii="宋体" w:hAnsi="宋体" w:cs="宋体"/>
          <w:sz w:val="32"/>
          <w:szCs w:val="22"/>
        </w:rPr>
        <w:br w:type="page" w:clear="all"/>
      </w:r>
      <w:r>
        <w:rPr>
          <w:rFonts w:hint="eastAsia" w:ascii="宋体" w:hAnsi="宋体" w:cs="宋体"/>
          <w:b/>
          <w:sz w:val="32"/>
          <w:szCs w:val="22"/>
          <w:lang w:val="en-US" w:eastAsia="zh-CN"/>
        </w:rPr>
        <w:t xml:space="preserve">五</w:t>
      </w:r>
      <w:r>
        <w:rPr>
          <w:rFonts w:ascii="宋体" w:hAnsi="宋体" w:cs="宋体"/>
          <w:b/>
          <w:sz w:val="32"/>
          <w:szCs w:val="22"/>
        </w:rPr>
        <w:t xml:space="preserve">、商务部分（与评分标准对应）</w:t>
      </w:r>
      <w:r/>
    </w:p>
    <w:p>
      <w:pPr>
        <w:jc w:val="center"/>
        <w:spacing w:line="480" w:lineRule="auto"/>
        <w:widowControl/>
        <w:rPr>
          <w:rFonts w:ascii="宋体" w:hAnsi="宋体"/>
          <w:sz w:val="24"/>
          <w:szCs w:val="22"/>
          <w:lang w:eastAsia="en-US"/>
        </w:rPr>
      </w:pPr>
      <w:r>
        <w:rPr>
          <w:rFonts w:ascii="宋体" w:hAnsi="宋体" w:cs="宋体"/>
          <w:b/>
          <w:sz w:val="32"/>
          <w:szCs w:val="22"/>
          <w:lang w:eastAsia="en-US"/>
        </w:rPr>
        <w:t xml:space="preserve">项目经理能力</w:t>
      </w:r>
      <w:r/>
    </w:p>
    <w:tbl>
      <w:tblPr>
        <w:tblStyle w:val="6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0"/>
        <w:gridCol w:w="1710"/>
        <w:gridCol w:w="5220"/>
      </w:tblGrid>
      <w:tr>
        <w:trPr>
          <w:jc w:val="center"/>
          <w:trHeight w:val="630"/>
        </w:trPr>
        <w:tc>
          <w:tcPr>
            <w:tcBorders>
              <w:top w:val="single" w:color="000000" w:sz="16"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360" w:lineRule="auto"/>
              <w:widowControl/>
              <w:rPr>
                <w:rFonts w:ascii="宋体" w:hAnsi="宋体"/>
                <w:sz w:val="24"/>
                <w:szCs w:val="22"/>
                <w:lang w:eastAsia="en-US"/>
              </w:rPr>
            </w:pPr>
            <w:r>
              <w:rPr>
                <w:rFonts w:ascii="宋体" w:hAnsi="宋体" w:cs="宋体"/>
                <w:sz w:val="24"/>
                <w:szCs w:val="22"/>
                <w:lang w:eastAsia="en-US"/>
              </w:rPr>
              <w:t xml:space="preserve">姓名</w:t>
            </w:r>
            <w:r/>
          </w:p>
        </w:tc>
        <w:tc>
          <w:tcPr>
            <w:tcBorders>
              <w:top w:val="single" w:color="000000" w:sz="16"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16" w:space="0"/>
              <w:left w:val="single" w:color="000000" w:sz="0" w:space="0"/>
              <w:bottom w:val="single" w:color="000000" w:sz="8" w:space="0"/>
              <w:right w:val="single" w:color="000000" w:sz="16" w:space="0"/>
            </w:tcBorders>
            <w:tcMar>
              <w:top w:w="0" w:type="dxa"/>
              <w:bottom w:w="0" w:type="dxa"/>
            </w:tcMar>
            <w:tcW w:w="5220" w:type="dxa"/>
            <w:vAlign w:val="center"/>
            <w:textDirection w:val="lrTb"/>
            <w:noWrap w:val="false"/>
          </w:tcPr>
          <w:p>
            <w:pPr>
              <w:jc w:val="center"/>
              <w:spacing w:line="360" w:lineRule="auto"/>
              <w:widowControl/>
              <w:rPr>
                <w:rFonts w:ascii="宋体" w:hAnsi="宋体"/>
                <w:sz w:val="24"/>
                <w:szCs w:val="22"/>
              </w:rPr>
            </w:pPr>
            <w:r>
              <w:rPr>
                <w:rFonts w:ascii="宋体" w:hAnsi="宋体" w:cs="宋体"/>
                <w:sz w:val="24"/>
                <w:szCs w:val="22"/>
              </w:rPr>
              <w:t xml:space="preserve">近3年工作业绩及承担的主要工作</w:t>
            </w:r>
            <w:r/>
          </w:p>
        </w:tc>
      </w:tr>
      <w:tr>
        <w:trPr>
          <w:cantSplit/>
          <w:jc w:val="center"/>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360" w:lineRule="auto"/>
              <w:widowControl/>
              <w:rPr>
                <w:rFonts w:ascii="宋体" w:hAnsi="宋体"/>
                <w:sz w:val="24"/>
                <w:szCs w:val="22"/>
                <w:lang w:eastAsia="en-US"/>
              </w:rPr>
            </w:pPr>
            <w:r>
              <w:rPr>
                <w:rFonts w:ascii="宋体" w:hAnsi="宋体" w:cs="宋体"/>
                <w:sz w:val="24"/>
                <w:szCs w:val="22"/>
                <w:lang w:eastAsia="en-US"/>
              </w:rPr>
              <w:t xml:space="preserve">性别</w:t>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restart"/>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r>
      <w:tr>
        <w:trPr>
          <w:cantSplit/>
          <w:jc w:val="center"/>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360" w:lineRule="auto"/>
              <w:widowControl/>
              <w:rPr>
                <w:rFonts w:ascii="宋体" w:hAnsi="宋体"/>
                <w:sz w:val="24"/>
                <w:szCs w:val="22"/>
                <w:lang w:eastAsia="en-US"/>
              </w:rPr>
            </w:pPr>
            <w:r>
              <w:rPr>
                <w:rFonts w:ascii="宋体" w:hAnsi="宋体" w:cs="宋体"/>
                <w:sz w:val="24"/>
                <w:szCs w:val="22"/>
                <w:lang w:eastAsia="en-US"/>
              </w:rPr>
              <w:t xml:space="preserve">年龄</w:t>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jc w:val="center"/>
              <w:widowControl/>
              <w:rPr>
                <w:rFonts w:ascii="宋体" w:hAnsi="宋体"/>
                <w:sz w:val="24"/>
                <w:szCs w:val="22"/>
                <w:lang w:eastAsia="en-US"/>
              </w:rPr>
            </w:pPr>
            <w:r>
              <w:rPr>
                <w:rFonts w:ascii="宋体" w:hAnsi="宋体"/>
                <w:sz w:val="24"/>
                <w:szCs w:val="22"/>
                <w:lang w:eastAsia="en-US"/>
              </w:rPr>
            </w:r>
            <w:r/>
          </w:p>
        </w:tc>
      </w:tr>
      <w:tr>
        <w:trPr>
          <w:cantSplit/>
          <w:jc w:val="center"/>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360" w:lineRule="auto"/>
              <w:widowControl/>
              <w:rPr>
                <w:rFonts w:ascii="宋体" w:hAnsi="宋体"/>
                <w:sz w:val="24"/>
                <w:szCs w:val="22"/>
                <w:lang w:eastAsia="en-US"/>
              </w:rPr>
            </w:pPr>
            <w:r>
              <w:rPr>
                <w:rFonts w:ascii="宋体" w:hAnsi="宋体" w:cs="宋体"/>
                <w:sz w:val="24"/>
                <w:szCs w:val="22"/>
                <w:lang w:eastAsia="en-US"/>
              </w:rPr>
              <w:t xml:space="preserve">职称</w:t>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jc w:val="center"/>
              <w:widowControl/>
              <w:rPr>
                <w:rFonts w:ascii="宋体" w:hAnsi="宋体"/>
                <w:sz w:val="24"/>
                <w:szCs w:val="22"/>
                <w:lang w:eastAsia="en-US"/>
              </w:rPr>
            </w:pPr>
            <w:r>
              <w:rPr>
                <w:rFonts w:ascii="宋体" w:hAnsi="宋体"/>
                <w:sz w:val="24"/>
                <w:szCs w:val="22"/>
                <w:lang w:eastAsia="en-US"/>
              </w:rPr>
            </w:r>
            <w:r/>
          </w:p>
        </w:tc>
      </w:tr>
      <w:tr>
        <w:trPr>
          <w:cantSplit/>
          <w:jc w:val="center"/>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360" w:lineRule="auto"/>
              <w:widowControl/>
              <w:rPr>
                <w:rFonts w:ascii="宋体" w:hAnsi="宋体"/>
                <w:sz w:val="24"/>
                <w:szCs w:val="22"/>
                <w:lang w:eastAsia="en-US"/>
              </w:rPr>
            </w:pPr>
            <w:r>
              <w:rPr>
                <w:rFonts w:ascii="宋体" w:hAnsi="宋体" w:cs="宋体"/>
                <w:sz w:val="24"/>
                <w:szCs w:val="22"/>
                <w:lang w:eastAsia="en-US"/>
              </w:rPr>
              <w:t xml:space="preserve">毕业时间</w:t>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jc w:val="center"/>
              <w:widowControl/>
              <w:rPr>
                <w:rFonts w:ascii="宋体" w:hAnsi="宋体"/>
                <w:sz w:val="24"/>
                <w:szCs w:val="22"/>
                <w:lang w:eastAsia="en-US"/>
              </w:rPr>
            </w:pPr>
            <w:r>
              <w:rPr>
                <w:rFonts w:ascii="宋体" w:hAnsi="宋体"/>
                <w:sz w:val="24"/>
                <w:szCs w:val="22"/>
                <w:lang w:eastAsia="en-US"/>
              </w:rPr>
            </w:r>
            <w:r/>
          </w:p>
        </w:tc>
      </w:tr>
      <w:tr>
        <w:trPr>
          <w:cantSplit/>
          <w:jc w:val="center"/>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360" w:lineRule="auto"/>
              <w:widowControl/>
              <w:rPr>
                <w:rFonts w:ascii="宋体" w:hAnsi="宋体"/>
                <w:sz w:val="24"/>
                <w:szCs w:val="22"/>
                <w:lang w:eastAsia="en-US"/>
              </w:rPr>
            </w:pPr>
            <w:r>
              <w:rPr>
                <w:rFonts w:ascii="宋体" w:hAnsi="宋体" w:cs="宋体"/>
                <w:sz w:val="24"/>
                <w:szCs w:val="22"/>
                <w:lang w:eastAsia="en-US"/>
              </w:rPr>
              <w:t xml:space="preserve">所学专业</w:t>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jc w:val="center"/>
              <w:widowControl/>
              <w:rPr>
                <w:rFonts w:ascii="宋体" w:hAnsi="宋体"/>
                <w:sz w:val="24"/>
                <w:szCs w:val="22"/>
                <w:lang w:eastAsia="en-US"/>
              </w:rPr>
            </w:pPr>
            <w:r>
              <w:rPr>
                <w:rFonts w:ascii="宋体" w:hAnsi="宋体"/>
                <w:sz w:val="24"/>
                <w:szCs w:val="22"/>
                <w:lang w:eastAsia="en-US"/>
              </w:rPr>
            </w:r>
            <w:r/>
          </w:p>
        </w:tc>
      </w:tr>
      <w:tr>
        <w:trPr>
          <w:cantSplit/>
          <w:jc w:val="center"/>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360" w:lineRule="auto"/>
              <w:widowControl/>
              <w:rPr>
                <w:rFonts w:ascii="宋体" w:hAnsi="宋体"/>
                <w:sz w:val="24"/>
                <w:szCs w:val="22"/>
                <w:lang w:eastAsia="en-US"/>
              </w:rPr>
            </w:pPr>
            <w:r>
              <w:rPr>
                <w:rFonts w:ascii="宋体" w:hAnsi="宋体" w:cs="宋体"/>
                <w:sz w:val="24"/>
                <w:szCs w:val="22"/>
                <w:lang w:eastAsia="en-US"/>
              </w:rPr>
              <w:t xml:space="preserve">学历</w:t>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jc w:val="center"/>
              <w:widowControl/>
              <w:rPr>
                <w:rFonts w:ascii="宋体" w:hAnsi="宋体"/>
                <w:sz w:val="24"/>
                <w:szCs w:val="22"/>
                <w:lang w:eastAsia="en-US"/>
              </w:rPr>
            </w:pPr>
            <w:r>
              <w:rPr>
                <w:rFonts w:ascii="宋体" w:hAnsi="宋体"/>
                <w:sz w:val="24"/>
                <w:szCs w:val="22"/>
                <w:lang w:eastAsia="en-US"/>
              </w:rPr>
            </w:r>
            <w:r/>
          </w:p>
        </w:tc>
      </w:tr>
      <w:tr>
        <w:trPr>
          <w:cantSplit/>
          <w:jc w:val="center"/>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360" w:lineRule="auto"/>
              <w:widowControl/>
              <w:rPr>
                <w:rFonts w:ascii="宋体" w:hAnsi="宋体"/>
                <w:sz w:val="24"/>
                <w:szCs w:val="22"/>
                <w:lang w:eastAsia="en-US"/>
              </w:rPr>
            </w:pPr>
            <w:r>
              <w:rPr>
                <w:rFonts w:ascii="宋体" w:hAnsi="宋体" w:cs="宋体"/>
                <w:sz w:val="24"/>
                <w:szCs w:val="22"/>
                <w:lang w:eastAsia="en-US"/>
              </w:rPr>
              <w:t xml:space="preserve">证书名称</w:t>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jc w:val="center"/>
              <w:widowControl/>
              <w:rPr>
                <w:rFonts w:ascii="宋体" w:hAnsi="宋体"/>
                <w:sz w:val="24"/>
                <w:szCs w:val="22"/>
                <w:lang w:eastAsia="en-US"/>
              </w:rPr>
            </w:pPr>
            <w:r>
              <w:rPr>
                <w:rFonts w:ascii="宋体" w:hAnsi="宋体"/>
                <w:sz w:val="24"/>
                <w:szCs w:val="22"/>
                <w:lang w:eastAsia="en-US"/>
              </w:rPr>
            </w:r>
            <w:r/>
          </w:p>
        </w:tc>
      </w:tr>
      <w:tr>
        <w:trPr>
          <w:cantSplit/>
          <w:jc w:val="center"/>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360" w:lineRule="auto"/>
              <w:widowControl/>
              <w:rPr>
                <w:rFonts w:ascii="宋体" w:hAnsi="宋体"/>
                <w:sz w:val="24"/>
                <w:szCs w:val="22"/>
                <w:lang w:eastAsia="en-US"/>
              </w:rPr>
            </w:pPr>
            <w:r>
              <w:rPr>
                <w:rFonts w:ascii="宋体" w:hAnsi="宋体" w:cs="宋体"/>
                <w:sz w:val="24"/>
                <w:szCs w:val="22"/>
                <w:lang w:eastAsia="en-US"/>
              </w:rPr>
              <w:t xml:space="preserve">专业资格</w:t>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jc w:val="center"/>
              <w:widowControl/>
              <w:rPr>
                <w:rFonts w:ascii="宋体" w:hAnsi="宋体"/>
                <w:sz w:val="24"/>
                <w:szCs w:val="22"/>
                <w:lang w:eastAsia="en-US"/>
              </w:rPr>
            </w:pPr>
            <w:r>
              <w:rPr>
                <w:rFonts w:ascii="宋体" w:hAnsi="宋体"/>
                <w:sz w:val="24"/>
                <w:szCs w:val="22"/>
                <w:lang w:eastAsia="en-US"/>
              </w:rPr>
            </w:r>
            <w:r/>
          </w:p>
        </w:tc>
      </w:tr>
      <w:tr>
        <w:trPr>
          <w:cantSplit/>
          <w:jc w:val="center"/>
          <w:trHeight w:val="630"/>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line="360" w:lineRule="auto"/>
              <w:widowControl/>
              <w:rPr>
                <w:rFonts w:ascii="宋体" w:hAnsi="宋体"/>
                <w:sz w:val="24"/>
                <w:szCs w:val="22"/>
                <w:lang w:eastAsia="en-US"/>
              </w:rPr>
            </w:pPr>
            <w:r>
              <w:rPr>
                <w:rFonts w:ascii="宋体" w:hAnsi="宋体" w:cs="宋体"/>
                <w:sz w:val="24"/>
                <w:szCs w:val="22"/>
                <w:lang w:eastAsia="en-US"/>
              </w:rPr>
              <w:t xml:space="preserve">联系电话</w:t>
            </w:r>
            <w:r/>
          </w:p>
        </w:tc>
        <w:tc>
          <w:tcPr>
            <w:tcBorders>
              <w:top w:val="single" w:color="000000" w:sz="0" w:space="0"/>
              <w:left w:val="single" w:color="000000" w:sz="0" w:space="0"/>
              <w:bottom w:val="single" w:color="000000" w:sz="8" w:space="0"/>
              <w:right w:val="single" w:color="000000" w:sz="8" w:space="0"/>
            </w:tcBorders>
            <w:tcMar>
              <w:top w:w="0" w:type="dxa"/>
              <w:bottom w:w="0" w:type="dxa"/>
            </w:tcMar>
            <w:tcW w:w="1710" w:type="dxa"/>
            <w:vAlign w:val="center"/>
            <w:textDirection w:val="lrTb"/>
            <w:noWrap w:val="false"/>
          </w:tcPr>
          <w:p>
            <w:pPr>
              <w:ind w:left="-15"/>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0" w:space="0"/>
              <w:bottom w:val="single" w:color="000000" w:sz="8" w:space="0"/>
              <w:right w:val="single" w:color="000000" w:sz="16" w:space="0"/>
            </w:tcBorders>
            <w:tcMar>
              <w:top w:w="0" w:type="dxa"/>
              <w:bottom w:w="0" w:type="dxa"/>
            </w:tcMar>
            <w:tcW w:w="5220" w:type="dxa"/>
            <w:vAlign w:val="center"/>
            <w:vMerge w:val="continue"/>
            <w:textDirection w:val="lrTb"/>
            <w:noWrap w:val="false"/>
          </w:tcPr>
          <w:p>
            <w:pPr>
              <w:jc w:val="center"/>
              <w:widowControl/>
              <w:rPr>
                <w:rFonts w:ascii="宋体" w:hAnsi="宋体"/>
                <w:sz w:val="24"/>
                <w:szCs w:val="22"/>
                <w:lang w:eastAsia="en-US"/>
              </w:rPr>
            </w:pPr>
            <w:r>
              <w:rPr>
                <w:rFonts w:ascii="宋体" w:hAnsi="宋体"/>
                <w:sz w:val="24"/>
                <w:szCs w:val="22"/>
                <w:lang w:eastAsia="en-US"/>
              </w:rPr>
            </w:r>
            <w:r/>
          </w:p>
        </w:tc>
      </w:tr>
      <w:tr>
        <w:trPr>
          <w:jc w:val="center"/>
          <w:trHeight w:val="1435"/>
        </w:trPr>
        <w:tc>
          <w:tcPr>
            <w:tcBorders>
              <w:top w:val="single" w:color="000000" w:sz="0" w:space="0"/>
              <w:left w:val="single" w:color="000000" w:sz="16"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15"/>
              <w:jc w:val="center"/>
              <w:spacing w:line="360" w:lineRule="auto"/>
              <w:widowControl/>
              <w:rPr>
                <w:rFonts w:ascii="宋体" w:hAnsi="宋体"/>
                <w:sz w:val="24"/>
                <w:szCs w:val="22"/>
              </w:rPr>
            </w:pPr>
            <w:r>
              <w:rPr>
                <w:rFonts w:ascii="宋体" w:hAnsi="宋体" w:cs="宋体"/>
                <w:sz w:val="24"/>
                <w:szCs w:val="22"/>
              </w:rPr>
              <w:t xml:space="preserve">曾担任项目主要负责人的项目</w:t>
            </w:r>
            <w:r/>
          </w:p>
        </w:tc>
        <w:tc>
          <w:tcPr>
            <w:gridSpan w:val="2"/>
            <w:tcBorders>
              <w:top w:val="single" w:color="000000" w:sz="0" w:space="0"/>
              <w:left w:val="single" w:color="000000" w:sz="0" w:space="0"/>
              <w:bottom w:val="single" w:color="000000" w:sz="8" w:space="0"/>
              <w:right w:val="single" w:color="000000" w:sz="16" w:space="0"/>
            </w:tcBorders>
            <w:tcMar>
              <w:top w:w="0" w:type="dxa"/>
              <w:bottom w:w="0" w:type="dxa"/>
            </w:tcMar>
            <w:tcW w:w="6930" w:type="dxa"/>
            <w:vAlign w:val="center"/>
            <w:textDirection w:val="lrTb"/>
            <w:noWrap w:val="false"/>
          </w:tcPr>
          <w:p>
            <w:pPr>
              <w:ind w:left="-15"/>
              <w:jc w:val="center"/>
              <w:spacing w:line="360" w:lineRule="auto"/>
              <w:widowControl/>
              <w:rPr>
                <w:rFonts w:ascii="宋体" w:hAnsi="宋体"/>
                <w:sz w:val="24"/>
                <w:szCs w:val="22"/>
              </w:rPr>
            </w:pPr>
            <w:r>
              <w:rPr>
                <w:rFonts w:ascii="宋体" w:hAnsi="宋体"/>
                <w:sz w:val="24"/>
                <w:szCs w:val="22"/>
              </w:rPr>
            </w:r>
            <w:r/>
          </w:p>
        </w:tc>
      </w:tr>
    </w:tbl>
    <w:p>
      <w:pPr>
        <w:ind w:firstLine="482"/>
        <w:spacing w:line="360" w:lineRule="auto"/>
        <w:widowControl/>
        <w:rPr>
          <w:rFonts w:ascii="宋体" w:hAnsi="宋体"/>
          <w:sz w:val="24"/>
          <w:szCs w:val="22"/>
        </w:rPr>
      </w:pPr>
      <w:r>
        <w:rPr>
          <w:rFonts w:ascii="宋体" w:hAnsi="宋体" w:cs="宋体"/>
          <w:b/>
          <w:sz w:val="24"/>
          <w:szCs w:val="22"/>
        </w:rPr>
        <w:t xml:space="preserve">注：</w:t>
      </w:r>
      <w:r>
        <w:rPr>
          <w:rFonts w:ascii="宋体" w:hAnsi="宋体" w:cs="宋体"/>
          <w:sz w:val="24"/>
          <w:szCs w:val="22"/>
        </w:rPr>
        <w:t xml:space="preserve">1、</w:t>
      </w:r>
      <w:r>
        <w:rPr>
          <w:rFonts w:ascii="宋体" w:hAnsi="宋体" w:cs="宋体"/>
          <w:sz w:val="24"/>
          <w:szCs w:val="22"/>
          <w:u w:val="single"/>
        </w:rPr>
        <w:t xml:space="preserve">项目经理具有资格证书的，应在本栏目提交相关证书扫描件。</w:t>
      </w:r>
      <w:r/>
    </w:p>
    <w:p>
      <w:pPr>
        <w:ind w:firstLine="480"/>
        <w:spacing w:line="360" w:lineRule="auto"/>
        <w:widowControl/>
        <w:rPr>
          <w:rFonts w:ascii="宋体" w:hAnsi="宋体"/>
          <w:sz w:val="24"/>
          <w:szCs w:val="22"/>
        </w:rPr>
      </w:pPr>
      <w:r>
        <w:rPr>
          <w:rFonts w:hint="eastAsia" w:ascii="宋体" w:hAnsi="宋体" w:cs="宋体"/>
          <w:sz w:val="24"/>
          <w:szCs w:val="22"/>
        </w:rPr>
        <w:t xml:space="preserve">　　</w:t>
      </w:r>
      <w:r>
        <w:rPr>
          <w:rFonts w:ascii="宋体" w:hAnsi="宋体" w:cs="宋体"/>
          <w:sz w:val="24"/>
          <w:szCs w:val="22"/>
        </w:rPr>
        <w:t xml:space="preserve">2、</w:t>
      </w:r>
      <w:r>
        <w:rPr>
          <w:rFonts w:ascii="宋体" w:hAnsi="宋体" w:cs="宋体"/>
          <w:sz w:val="24"/>
          <w:szCs w:val="22"/>
          <w:u w:val="single"/>
        </w:rPr>
        <w:t xml:space="preserve">列入本表人员如要更换，需经采购人同意。擅自更换属违约行为。</w:t>
      </w:r>
      <w:r/>
    </w:p>
    <w:p>
      <w:pPr>
        <w:ind w:firstLine="420"/>
        <w:spacing w:line="360" w:lineRule="auto"/>
        <w:widowControl/>
        <w:rPr>
          <w:rFonts w:ascii="宋体" w:hAnsi="宋体"/>
          <w:sz w:val="24"/>
          <w:szCs w:val="22"/>
        </w:rPr>
      </w:pPr>
      <w:r>
        <w:rPr>
          <w:rFonts w:hint="eastAsia" w:ascii="宋体" w:hAnsi="宋体" w:cs="宋体"/>
          <w:szCs w:val="22"/>
        </w:rPr>
        <w:t xml:space="preserve">　　 </w:t>
      </w:r>
      <w:r>
        <w:rPr>
          <w:rFonts w:ascii="宋体" w:hAnsi="宋体" w:cs="宋体"/>
          <w:sz w:val="24"/>
          <w:szCs w:val="22"/>
          <w:u w:val="single"/>
        </w:rPr>
        <w:t xml:space="preserve">3、列入上表人员必须为供应商员工，需提供该人员有效的劳动合同扫描件</w:t>
      </w:r>
      <w:bookmarkStart w:id="432" w:name="OLE_LINK3"/>
      <w:r/>
      <w:bookmarkStart w:id="433" w:name="OLE_LINK2"/>
      <w:r>
        <w:rPr>
          <w:rFonts w:ascii="宋体" w:hAnsi="宋体" w:cs="宋体"/>
          <w:sz w:val="24"/>
          <w:szCs w:val="22"/>
          <w:u w:val="single"/>
        </w:rPr>
        <w:t xml:space="preserve">或近半年（</w:t>
      </w:r>
      <w:r>
        <w:rPr>
          <w:rFonts w:hint="eastAsia" w:ascii="宋体" w:hAnsi="宋体" w:cs="宋体"/>
          <w:sz w:val="24"/>
          <w:szCs w:val="22"/>
          <w:u w:val="single"/>
          <w:lang w:val="en-US" w:eastAsia="zh-CN"/>
        </w:rPr>
        <w:t xml:space="preserve">任意</w:t>
      </w:r>
      <w:r>
        <w:rPr>
          <w:rFonts w:ascii="宋体" w:hAnsi="宋体" w:cs="宋体"/>
          <w:sz w:val="24"/>
          <w:szCs w:val="22"/>
          <w:u w:val="single"/>
        </w:rPr>
        <w:t xml:space="preserve">1个月）的社保证明材料。</w:t>
      </w:r>
      <w:bookmarkEnd w:id="432"/>
      <w:r/>
      <w:bookmarkEnd w:id="433"/>
      <w:r/>
      <w:r/>
    </w:p>
    <w:p>
      <w:pPr>
        <w:ind w:firstLine="480"/>
        <w:widowControl/>
        <w:rPr>
          <w:rFonts w:ascii="宋体" w:hAnsi="宋体"/>
          <w:color w:val="00a3f5"/>
          <w:sz w:val="24"/>
          <w:szCs w:val="22"/>
        </w:rPr>
      </w:pPr>
      <w:r>
        <w:rPr>
          <w:rFonts w:ascii="宋体" w:hAnsi="宋体"/>
          <w:color w:val="00a3f5"/>
          <w:sz w:val="24"/>
          <w:szCs w:val="22"/>
        </w:rPr>
      </w:r>
      <w:r/>
    </w:p>
    <w:p>
      <w:pPr>
        <w:jc w:val="center"/>
        <w:spacing w:line="360" w:lineRule="auto"/>
        <w:rPr>
          <w:rFonts w:hint="eastAsia" w:ascii="宋体" w:hAnsi="宋体" w:cs="宋体"/>
          <w:b/>
          <w:sz w:val="32"/>
          <w:szCs w:val="22"/>
        </w:rPr>
      </w:pPr>
      <w:r>
        <w:rPr>
          <w:rFonts w:hint="eastAsia" w:ascii="宋体" w:hAnsi="宋体" w:cs="宋体"/>
          <w:b/>
          <w:sz w:val="32"/>
          <w:szCs w:val="22"/>
        </w:rPr>
      </w:r>
      <w:r/>
    </w:p>
    <w:p>
      <w:pPr>
        <w:spacing w:line="360" w:lineRule="auto"/>
        <w:rPr>
          <w:rFonts w:ascii="宋体" w:hAnsi="宋体" w:cs="宋体"/>
          <w:sz w:val="32"/>
          <w:szCs w:val="22"/>
        </w:rPr>
      </w:pPr>
      <w:r>
        <w:rPr>
          <w:rFonts w:ascii="宋体" w:hAnsi="宋体" w:cs="宋体"/>
          <w:sz w:val="32"/>
          <w:szCs w:val="22"/>
        </w:rPr>
      </w:r>
      <w:r/>
    </w:p>
    <w:p>
      <w:pPr>
        <w:pStyle w:val="783"/>
        <w:ind w:firstLine="420"/>
        <w:jc w:val="center"/>
        <w:keepLines w:val="0"/>
        <w:keepNext w:val="0"/>
        <w:spacing w:before="0" w:after="0" w:line="360" w:lineRule="auto"/>
        <w:rPr>
          <w:rFonts w:hint="eastAsia" w:ascii="宋体" w:hAnsi="宋体" w:cs="宋体"/>
          <w:b w:val="0"/>
          <w:sz w:val="21"/>
          <w:szCs w:val="24"/>
        </w:rPr>
      </w:pPr>
      <w:r>
        <w:rPr>
          <w:rFonts w:hint="eastAsia" w:ascii="宋体" w:hAnsi="宋体" w:cs="宋体"/>
          <w:b w:val="0"/>
          <w:sz w:val="21"/>
          <w:szCs w:val="24"/>
        </w:rPr>
      </w:r>
      <w:r/>
    </w:p>
    <w:p>
      <w:pPr>
        <w:jc w:val="center"/>
        <w:spacing w:line="360" w:lineRule="auto"/>
        <w:widowControl/>
        <w:rPr>
          <w:rFonts w:hint="eastAsia" w:ascii="宋体" w:hAnsi="宋体" w:cs="宋体"/>
          <w:b/>
          <w:color w:val="00a3f5"/>
          <w:sz w:val="32"/>
          <w:szCs w:val="22"/>
        </w:rPr>
      </w:pPr>
      <w:r>
        <w:rPr>
          <w:rFonts w:hint="eastAsia" w:ascii="宋体" w:hAnsi="宋体" w:cs="宋体"/>
          <w:b/>
          <w:color w:val="00a3f5"/>
          <w:sz w:val="32"/>
          <w:szCs w:val="22"/>
        </w:rPr>
      </w:r>
      <w:r/>
    </w:p>
    <w:p>
      <w:pPr>
        <w:jc w:val="center"/>
        <w:spacing w:line="360" w:lineRule="auto"/>
        <w:widowControl/>
        <w:rPr>
          <w:rFonts w:hint="eastAsia" w:ascii="宋体" w:hAnsi="宋体" w:cs="宋体"/>
          <w:b/>
          <w:color w:val="00a3f5"/>
          <w:sz w:val="32"/>
          <w:szCs w:val="22"/>
        </w:rPr>
      </w:pPr>
      <w:r>
        <w:rPr>
          <w:rFonts w:hint="eastAsia" w:ascii="宋体" w:hAnsi="宋体" w:cs="宋体"/>
          <w:b/>
          <w:color w:val="00a3f5"/>
          <w:sz w:val="32"/>
          <w:szCs w:val="22"/>
        </w:rPr>
      </w:r>
      <w:r/>
    </w:p>
    <w:p>
      <w:pPr>
        <w:jc w:val="center"/>
        <w:spacing w:line="480" w:lineRule="auto"/>
        <w:widowControl/>
        <w:rPr>
          <w:rFonts w:ascii="宋体" w:hAnsi="宋体" w:cs="宋体"/>
          <w:sz w:val="32"/>
          <w:szCs w:val="22"/>
          <w:lang w:eastAsia="en-US"/>
        </w:rPr>
      </w:pPr>
      <w:r/>
      <w:bookmarkStart w:id="434" w:name="OLE_LINK84"/>
      <w:r>
        <w:rPr>
          <w:rFonts w:ascii="宋体" w:hAnsi="宋体" w:cs="宋体"/>
          <w:b/>
          <w:sz w:val="32"/>
          <w:szCs w:val="22"/>
          <w:lang w:eastAsia="en-US"/>
        </w:rPr>
        <w:t xml:space="preserve">项目实施成员</w:t>
      </w:r>
      <w:bookmarkEnd w:id="434"/>
      <w:r>
        <w:rPr>
          <w:rFonts w:ascii="宋体" w:hAnsi="宋体" w:cs="宋体"/>
          <w:b/>
          <w:sz w:val="32"/>
          <w:szCs w:val="22"/>
          <w:lang w:eastAsia="en-US"/>
        </w:rPr>
        <w:t xml:space="preserve">能力</w:t>
      </w:r>
      <w:r/>
    </w:p>
    <w:tbl>
      <w:tblPr>
        <w:tblStyle w:val="60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885"/>
        <w:gridCol w:w="1530"/>
        <w:gridCol w:w="1395"/>
        <w:gridCol w:w="1920"/>
        <w:gridCol w:w="1905"/>
        <w:gridCol w:w="885"/>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jc w:val="center"/>
              <w:spacing w:line="360" w:lineRule="auto"/>
              <w:widowControl/>
              <w:rPr>
                <w:rFonts w:ascii="宋体" w:hAnsi="宋体" w:cs="黑体"/>
                <w:sz w:val="24"/>
                <w:lang w:eastAsia="en-US"/>
              </w:rPr>
            </w:pPr>
            <w:r>
              <w:rPr>
                <w:rFonts w:hint="eastAsia" w:ascii="宋体" w:hAnsi="宋体" w:cs="黑体"/>
                <w:b/>
                <w:sz w:val="24"/>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cs="黑体"/>
                <w:sz w:val="24"/>
                <w:lang w:eastAsia="en-US"/>
              </w:rPr>
            </w:pPr>
            <w:r>
              <w:rPr>
                <w:rFonts w:hint="eastAsia" w:ascii="宋体" w:hAnsi="宋体" w:cs="黑体"/>
                <w:b/>
                <w:sz w:val="24"/>
                <w:lang w:eastAsia="en-US"/>
              </w:rPr>
              <w:t xml:space="preserve">姓名</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jc w:val="center"/>
              <w:spacing w:line="360" w:lineRule="auto"/>
              <w:widowControl/>
              <w:rPr>
                <w:rFonts w:ascii="宋体" w:hAnsi="宋体" w:cs="黑体"/>
                <w:sz w:val="24"/>
                <w:lang w:eastAsia="en-US"/>
              </w:rPr>
            </w:pPr>
            <w:r>
              <w:rPr>
                <w:rFonts w:hint="eastAsia" w:ascii="宋体" w:hAnsi="宋体" w:cs="黑体"/>
                <w:b/>
                <w:sz w:val="24"/>
                <w:lang w:eastAsia="en-US"/>
              </w:rPr>
              <w:t xml:space="preserve">身份证号</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jc w:val="center"/>
              <w:spacing w:line="360" w:lineRule="auto"/>
              <w:widowControl/>
              <w:rPr>
                <w:rFonts w:ascii="宋体" w:hAnsi="宋体" w:cs="黑体"/>
                <w:sz w:val="24"/>
                <w:lang w:eastAsia="en-US"/>
              </w:rPr>
            </w:pPr>
            <w:r>
              <w:rPr>
                <w:rFonts w:hint="eastAsia" w:ascii="宋体" w:hAnsi="宋体" w:cs="黑体"/>
                <w:b/>
                <w:sz w:val="24"/>
                <w:lang w:eastAsia="en-US"/>
              </w:rPr>
              <w:t xml:space="preserve">人员类别</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jc w:val="center"/>
              <w:spacing w:line="360" w:lineRule="auto"/>
              <w:widowControl/>
              <w:rPr>
                <w:rFonts w:ascii="宋体" w:hAnsi="宋体" w:cs="黑体"/>
                <w:sz w:val="24"/>
                <w:lang w:eastAsia="en-US"/>
              </w:rPr>
            </w:pPr>
            <w:r>
              <w:rPr>
                <w:rFonts w:hint="eastAsia" w:ascii="宋体" w:hAnsi="宋体" w:cs="黑体"/>
                <w:b/>
                <w:sz w:val="24"/>
                <w:lang w:eastAsia="en-US"/>
              </w:rPr>
              <w:t xml:space="preserve">技术证书、级别</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jc w:val="center"/>
              <w:spacing w:line="360" w:lineRule="auto"/>
              <w:widowControl/>
              <w:rPr>
                <w:rFonts w:ascii="宋体" w:hAnsi="宋体" w:cs="黑体"/>
                <w:sz w:val="24"/>
                <w:lang w:eastAsia="en-US"/>
              </w:rPr>
            </w:pPr>
            <w:r>
              <w:rPr>
                <w:rFonts w:hint="eastAsia" w:ascii="宋体" w:hAnsi="宋体" w:cs="黑体"/>
                <w:b/>
                <w:sz w:val="24"/>
                <w:lang w:eastAsia="en-US"/>
              </w:rPr>
              <w:t xml:space="preserve">相关工作经验</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cs="黑体"/>
                <w:sz w:val="24"/>
                <w:lang w:eastAsia="en-US"/>
              </w:rPr>
            </w:pPr>
            <w:r>
              <w:rPr>
                <w:rFonts w:hint="eastAsia" w:ascii="宋体" w:hAnsi="宋体" w:cs="黑体"/>
                <w:b/>
                <w:sz w:val="24"/>
                <w:lang w:eastAsia="en-US"/>
              </w:rPr>
              <w:t xml:space="preserve">备注</w:t>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53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39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20"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190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c>
          <w:tcPr>
            <w:tcBorders>
              <w:top w:val="single" w:color="000000" w:sz="0" w:space="0"/>
              <w:left w:val="single" w:color="000000" w:sz="8" w:space="0"/>
              <w:bottom w:val="single" w:color="000000" w:sz="8" w:space="0"/>
              <w:right w:val="single" w:color="000000" w:sz="8" w:space="0"/>
            </w:tcBorders>
            <w:tcMar>
              <w:top w:w="0" w:type="dxa"/>
              <w:bottom w:w="0" w:type="dxa"/>
            </w:tcMar>
            <w:tcW w:w="885" w:type="dxa"/>
            <w:vAlign w:val="top"/>
            <w:textDirection w:val="lrTb"/>
            <w:noWrap w:val="false"/>
          </w:tcPr>
          <w:p>
            <w:pPr>
              <w:jc w:val="center"/>
              <w:spacing w:line="360" w:lineRule="auto"/>
              <w:widowControl/>
              <w:rPr>
                <w:rFonts w:ascii="宋体" w:hAnsi="宋体"/>
                <w:sz w:val="24"/>
                <w:szCs w:val="22"/>
                <w:lang w:eastAsia="en-US"/>
              </w:rPr>
            </w:pPr>
            <w:r>
              <w:rPr>
                <w:rFonts w:ascii="宋体" w:hAnsi="宋体"/>
                <w:sz w:val="24"/>
                <w:szCs w:val="22"/>
                <w:lang w:eastAsia="en-US"/>
              </w:rPr>
            </w:r>
            <w:r/>
          </w:p>
        </w:tc>
      </w:tr>
    </w:tbl>
    <w:p>
      <w:pPr>
        <w:ind w:firstLine="480"/>
        <w:spacing w:before="156" w:line="360" w:lineRule="auto"/>
        <w:widowControl/>
        <w:rPr>
          <w:rFonts w:ascii="宋体" w:hAnsi="宋体"/>
          <w:sz w:val="24"/>
          <w:szCs w:val="22"/>
        </w:rPr>
      </w:pPr>
      <w:r>
        <w:rPr>
          <w:rFonts w:ascii="宋体" w:hAnsi="宋体" w:cs="宋体"/>
          <w:sz w:val="24"/>
          <w:szCs w:val="22"/>
          <w:u w:val="single"/>
        </w:rPr>
        <w:t xml:space="preserve">注：1、行数不够，请自行添加。</w:t>
      </w:r>
      <w:r/>
    </w:p>
    <w:p>
      <w:pPr>
        <w:ind w:firstLine="480"/>
        <w:spacing w:line="360" w:lineRule="auto"/>
        <w:widowControl/>
        <w:rPr>
          <w:rFonts w:ascii="宋体" w:hAnsi="宋体"/>
          <w:sz w:val="24"/>
          <w:szCs w:val="22"/>
        </w:rPr>
      </w:pPr>
      <w:r>
        <w:rPr>
          <w:rFonts w:hint="eastAsia" w:ascii="宋体" w:hAnsi="宋体" w:cs="宋体"/>
          <w:sz w:val="24"/>
          <w:szCs w:val="22"/>
          <w:u w:val="single"/>
        </w:rPr>
        <w:t xml:space="preserve">　　</w:t>
      </w:r>
      <w:r>
        <w:rPr>
          <w:rFonts w:ascii="宋体" w:hAnsi="宋体" w:cs="宋体"/>
          <w:sz w:val="24"/>
          <w:szCs w:val="22"/>
          <w:u w:val="single"/>
        </w:rPr>
        <w:t xml:space="preserve">2、列入本表人员如要更换，须经采购人同意，擅自更换属违约行为。</w:t>
      </w:r>
      <w:r/>
    </w:p>
    <w:p>
      <w:pPr>
        <w:ind w:firstLine="480"/>
        <w:spacing w:line="360" w:lineRule="auto"/>
        <w:widowControl/>
        <w:rPr>
          <w:rFonts w:ascii="宋体" w:hAnsi="宋体"/>
          <w:sz w:val="24"/>
          <w:szCs w:val="22"/>
        </w:rPr>
      </w:pPr>
      <w:r>
        <w:rPr>
          <w:rFonts w:hint="eastAsia" w:ascii="宋体" w:hAnsi="宋体" w:cs="宋体"/>
          <w:sz w:val="24"/>
          <w:szCs w:val="22"/>
          <w:u w:val="single"/>
        </w:rPr>
        <w:t xml:space="preserve">　　</w:t>
      </w:r>
      <w:r>
        <w:rPr>
          <w:rFonts w:ascii="宋体" w:hAnsi="宋体" w:cs="宋体"/>
          <w:sz w:val="24"/>
          <w:szCs w:val="22"/>
          <w:u w:val="single"/>
        </w:rPr>
        <w:t xml:space="preserve">3、列入上表人员必须为供应商员工，需提供该人员有效的劳动合同扫描件</w:t>
      </w:r>
      <w:r>
        <w:rPr>
          <w:rFonts w:hint="eastAsia" w:ascii="宋体" w:hAnsi="宋体" w:cs="宋体"/>
          <w:sz w:val="24"/>
          <w:szCs w:val="22"/>
          <w:u w:val="single"/>
        </w:rPr>
        <w:t xml:space="preserve">或近半年（</w:t>
      </w:r>
      <w:r>
        <w:rPr>
          <w:rFonts w:hint="eastAsia" w:ascii="宋体" w:hAnsi="宋体" w:cs="宋体"/>
          <w:sz w:val="24"/>
          <w:szCs w:val="22"/>
          <w:u w:val="single"/>
          <w:lang w:val="en-US" w:eastAsia="zh-CN"/>
        </w:rPr>
        <w:t xml:space="preserve">任意</w:t>
      </w:r>
      <w:r>
        <w:rPr>
          <w:rFonts w:hint="eastAsia" w:ascii="宋体" w:hAnsi="宋体" w:cs="宋体"/>
          <w:sz w:val="24"/>
          <w:szCs w:val="22"/>
          <w:u w:val="single"/>
        </w:rPr>
        <w:t xml:space="preserve">1个月）的社保证明材料</w:t>
      </w:r>
      <w:r>
        <w:rPr>
          <w:rFonts w:ascii="宋体" w:hAnsi="宋体" w:cs="宋体"/>
          <w:sz w:val="24"/>
          <w:szCs w:val="22"/>
          <w:u w:val="single"/>
        </w:rPr>
        <w:t xml:space="preserve">。</w:t>
      </w:r>
      <w:r/>
    </w:p>
    <w:p>
      <w:pPr>
        <w:ind w:firstLine="480"/>
        <w:spacing w:line="360" w:lineRule="auto"/>
        <w:widowControl/>
        <w:rPr>
          <w:rFonts w:ascii="宋体" w:hAnsi="宋体"/>
          <w:sz w:val="24"/>
          <w:szCs w:val="22"/>
        </w:rPr>
      </w:pPr>
      <w:r>
        <w:rPr>
          <w:rFonts w:hint="eastAsia" w:ascii="宋体" w:hAnsi="宋体" w:cs="宋体"/>
          <w:sz w:val="24"/>
          <w:szCs w:val="22"/>
          <w:u w:val="single"/>
        </w:rPr>
        <w:t xml:space="preserve">　　</w:t>
      </w:r>
      <w:r>
        <w:rPr>
          <w:rFonts w:ascii="宋体" w:hAnsi="宋体" w:cs="宋体"/>
          <w:sz w:val="24"/>
          <w:szCs w:val="22"/>
          <w:u w:val="single"/>
        </w:rPr>
        <w:t xml:space="preserve">4、列入上表人员具有相关证书、工作经验的，应在本栏目提交相关证明材料扫描件。</w:t>
      </w:r>
      <w:r/>
    </w:p>
    <w:p>
      <w:pPr>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ind w:left="2393" w:hanging="2393"/>
        <w:jc w:val="center"/>
        <w:spacing w:line="480" w:lineRule="auto"/>
        <w:rPr>
          <w:rFonts w:hint="eastAsia" w:ascii="宋体" w:hAnsi="宋体" w:cs="宋体"/>
          <w:b/>
          <w:sz w:val="32"/>
          <w:szCs w:val="22"/>
        </w:rPr>
      </w:pPr>
      <w:r>
        <w:rPr>
          <w:rFonts w:hint="eastAsia" w:ascii="宋体" w:hAnsi="宋体" w:cs="宋体"/>
          <w:b/>
          <w:sz w:val="32"/>
          <w:szCs w:val="22"/>
        </w:rPr>
      </w:r>
      <w:r/>
    </w:p>
    <w:p>
      <w:pPr>
        <w:ind w:firstLine="643"/>
        <w:jc w:val="center"/>
        <w:spacing w:line="360" w:lineRule="auto"/>
        <w:widowControl/>
        <w:rPr>
          <w:rFonts w:ascii="宋体" w:hAnsi="宋体" w:cs="华文宋体"/>
          <w:b/>
          <w:bCs/>
          <w:sz w:val="30"/>
          <w:szCs w:val="32"/>
        </w:rPr>
      </w:pPr>
      <w:r/>
      <w:bookmarkStart w:id="435" w:name="_Toc20348"/>
      <w:r>
        <w:rPr>
          <w:rFonts w:hint="eastAsia" w:ascii="宋体" w:hAnsi="宋体" w:cs="宋体"/>
          <w:b/>
          <w:sz w:val="32"/>
          <w:szCs w:val="22"/>
          <w:lang w:val="en-US" w:eastAsia="zh-CN"/>
        </w:rPr>
        <w:t xml:space="preserve">六</w:t>
      </w:r>
      <w:r>
        <w:rPr>
          <w:rFonts w:hint="eastAsia" w:ascii="宋体" w:hAnsi="宋体" w:cs="宋体"/>
          <w:b/>
          <w:sz w:val="32"/>
          <w:szCs w:val="22"/>
        </w:rPr>
        <w:t xml:space="preserve">、</w:t>
      </w:r>
      <w:bookmarkEnd w:id="435"/>
      <w:r>
        <w:rPr>
          <w:rFonts w:hint="eastAsia" w:ascii="宋体" w:hAnsi="宋体" w:cs="宋体"/>
          <w:b/>
          <w:sz w:val="32"/>
          <w:szCs w:val="22"/>
        </w:rPr>
        <w:t xml:space="preserve">落实政府采购政策需满足的资格要求</w:t>
      </w:r>
      <w:r/>
    </w:p>
    <w:p>
      <w:pPr>
        <w:pStyle w:val="787"/>
        <w:ind w:firstLine="643"/>
        <w:jc w:val="center"/>
        <w:spacing w:line="360" w:lineRule="auto"/>
        <w:rPr>
          <w:rFonts w:ascii="宋体" w:hAnsi="宋体"/>
          <w:sz w:val="28"/>
          <w:szCs w:val="28"/>
          <w:lang w:eastAsia="zh-CN"/>
        </w:rPr>
      </w:pPr>
      <w:r>
        <w:rPr>
          <w:rFonts w:hint="eastAsia" w:ascii="宋体" w:hAnsi="宋体" w:cs="宋体"/>
          <w:b/>
          <w:sz w:val="32"/>
          <w:szCs w:val="32"/>
          <w:lang w:eastAsia="zh-CN"/>
        </w:rPr>
        <w:t xml:space="preserve">中小企业声明函（</w:t>
      </w:r>
      <w:r>
        <w:rPr>
          <w:rFonts w:hint="eastAsia" w:ascii="宋体" w:hAnsi="宋体" w:cs="宋体"/>
          <w:b/>
          <w:sz w:val="32"/>
          <w:szCs w:val="32"/>
          <w:lang w:val="en-US" w:eastAsia="zh-CN"/>
        </w:rPr>
        <w:t xml:space="preserve">工程</w:t>
      </w:r>
      <w:r>
        <w:rPr>
          <w:rFonts w:hint="eastAsia" w:ascii="宋体" w:hAnsi="宋体" w:cs="宋体"/>
          <w:b/>
          <w:sz w:val="32"/>
          <w:szCs w:val="32"/>
          <w:lang w:eastAsia="zh-CN"/>
        </w:rPr>
        <w:t xml:space="preserve">类）</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1.</w:t>
      </w:r>
      <w:r>
        <w:rPr>
          <w:rFonts w:hint="eastAsia" w:ascii="宋体" w:hAnsi="宋体" w:cs="宋体"/>
          <w:sz w:val="24"/>
          <w:highlight w:val="none"/>
          <w:u w:val="single"/>
          <w:lang w:bidi="mn-Mong-CN"/>
        </w:rPr>
        <w:t xml:space="preserve">（标的名称）</w:t>
      </w:r>
      <w:r>
        <w:rPr>
          <w:rFonts w:hint="eastAsia" w:ascii="宋体" w:hAnsi="宋体" w:cs="宋体"/>
          <w:sz w:val="24"/>
          <w:highlight w:val="none"/>
          <w:lang w:bidi="mn-Mong-CN"/>
        </w:rPr>
        <w:t xml:space="preserve">，属于</w:t>
      </w:r>
      <w:r>
        <w:rPr>
          <w:rFonts w:hint="eastAsia" w:ascii="宋体" w:hAnsi="宋体" w:cs="宋体"/>
          <w:sz w:val="24"/>
          <w:highlight w:val="none"/>
          <w:u w:val="single"/>
          <w:lang w:bidi="mn-Mong-CN"/>
        </w:rPr>
        <w:t xml:space="preserve">（采购文件中明确的所属行业）</w:t>
      </w:r>
      <w:r>
        <w:rPr>
          <w:rFonts w:hint="eastAsia" w:ascii="宋体" w:hAnsi="宋体" w:cs="宋体"/>
          <w:sz w:val="24"/>
          <w:highlight w:val="none"/>
          <w:lang w:bidi="mn-Mong-CN"/>
        </w:rPr>
        <w:t xml:space="preserve">；承接企业为</w:t>
      </w:r>
      <w:r>
        <w:rPr>
          <w:rFonts w:hint="eastAsia" w:ascii="宋体" w:hAnsi="宋体" w:cs="宋体"/>
          <w:sz w:val="24"/>
          <w:highlight w:val="none"/>
          <w:u w:val="single"/>
          <w:lang w:bidi="mn-Mong-CN"/>
        </w:rPr>
        <w:t xml:space="preserve">（企业名称）</w:t>
      </w:r>
      <w:r>
        <w:rPr>
          <w:rFonts w:hint="eastAsia" w:ascii="宋体" w:hAnsi="宋体" w:cs="宋体"/>
          <w:sz w:val="24"/>
          <w:highlight w:val="none"/>
          <w:lang w:bidi="mn-Mong-CN"/>
        </w:rPr>
        <w:t xml:space="preserve">，从业人员人，营业收入为万元，资产总额为万元，属于</w:t>
      </w:r>
      <w:r>
        <w:rPr>
          <w:rFonts w:hint="eastAsia" w:ascii="宋体" w:hAnsi="宋体" w:cs="宋体"/>
          <w:sz w:val="24"/>
          <w:highlight w:val="none"/>
          <w:u w:val="single"/>
          <w:lang w:bidi="mn-Mong-CN"/>
        </w:rPr>
        <w:t xml:space="preserve">（中型企业、小型企业、微型企业）</w:t>
      </w:r>
      <w:r>
        <w:rPr>
          <w:rFonts w:hint="eastAsia" w:ascii="宋体" w:hAnsi="宋体" w:cs="宋体"/>
          <w:sz w:val="24"/>
          <w:highlight w:val="none"/>
          <w:lang w:bidi="mn-Mong-CN"/>
        </w:rPr>
        <w:t xml:space="preserve">；</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2. </w:t>
      </w:r>
      <w:r>
        <w:rPr>
          <w:rFonts w:hint="eastAsia" w:ascii="宋体" w:hAnsi="宋体" w:cs="宋体"/>
          <w:sz w:val="24"/>
          <w:highlight w:val="none"/>
          <w:u w:val="single"/>
          <w:lang w:bidi="mn-Mong-CN"/>
        </w:rPr>
        <w:t xml:space="preserve">（标的名称）</w:t>
      </w:r>
      <w:r>
        <w:rPr>
          <w:rFonts w:hint="eastAsia" w:ascii="宋体" w:hAnsi="宋体" w:cs="宋体"/>
          <w:sz w:val="24"/>
          <w:highlight w:val="none"/>
          <w:lang w:bidi="mn-Mong-CN"/>
        </w:rPr>
        <w:t xml:space="preserve">，属于</w:t>
      </w:r>
      <w:r>
        <w:rPr>
          <w:rFonts w:hint="eastAsia" w:ascii="宋体" w:hAnsi="宋体" w:cs="宋体"/>
          <w:sz w:val="24"/>
          <w:highlight w:val="none"/>
          <w:u w:val="single"/>
          <w:lang w:bidi="mn-Mong-CN"/>
        </w:rPr>
        <w:t xml:space="preserve">（采购文件中明确的所属行业）</w:t>
      </w:r>
      <w:r>
        <w:rPr>
          <w:rFonts w:hint="eastAsia" w:ascii="宋体" w:hAnsi="宋体" w:cs="宋体"/>
          <w:sz w:val="24"/>
          <w:highlight w:val="none"/>
          <w:lang w:bidi="mn-Mong-CN"/>
        </w:rPr>
        <w:t xml:space="preserve">；承接企业为</w:t>
      </w:r>
      <w:r>
        <w:rPr>
          <w:rFonts w:hint="eastAsia" w:ascii="宋体" w:hAnsi="宋体" w:cs="宋体"/>
          <w:sz w:val="24"/>
          <w:highlight w:val="none"/>
          <w:u w:val="single"/>
          <w:lang w:bidi="mn-Mong-CN"/>
        </w:rPr>
        <w:t xml:space="preserve">（企业名称）</w:t>
      </w:r>
      <w:r>
        <w:rPr>
          <w:rFonts w:hint="eastAsia" w:ascii="宋体" w:hAnsi="宋体" w:cs="宋体"/>
          <w:sz w:val="24"/>
          <w:highlight w:val="none"/>
          <w:lang w:bidi="mn-Mong-CN"/>
        </w:rPr>
        <w:t xml:space="preserve">，从业人员人，营业收入为万元，资产总额为万元，属于</w:t>
      </w:r>
      <w:r>
        <w:rPr>
          <w:rFonts w:hint="eastAsia" w:ascii="宋体" w:hAnsi="宋体" w:cs="宋体"/>
          <w:sz w:val="24"/>
          <w:highlight w:val="none"/>
          <w:u w:val="single"/>
          <w:lang w:bidi="mn-Mong-CN"/>
        </w:rPr>
        <w:t xml:space="preserve">（中型企业、小型企业、微型企业）</w:t>
      </w:r>
      <w:r>
        <w:rPr>
          <w:rFonts w:hint="eastAsia" w:ascii="宋体" w:hAnsi="宋体" w:cs="宋体"/>
          <w:sz w:val="24"/>
          <w:highlight w:val="none"/>
          <w:lang w:bidi="mn-Mong-CN"/>
        </w:rPr>
        <w:t xml:space="preserve">；</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以上企业，不属于大企业的分支机构，不存在控股股东为大企业的情形，也不存在与大企业的负责人为同一人的情形。</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本企业对上述声明内容的真实性负责。如有虚假，将依法承担相应责任。</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企业名称（盖章）：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sz w:val="18"/>
          <w:szCs w:val="18"/>
          <w:highlight w:val="none"/>
          <w:lang w:bidi="mn-Mong-CN"/>
        </w:rPr>
      </w:pPr>
      <w:r>
        <w:rPr>
          <w:rFonts w:hint="eastAsia" w:ascii="宋体" w:hAnsi="宋体" w:cs="宋体"/>
          <w:sz w:val="18"/>
          <w:szCs w:val="18"/>
          <w:highlight w:val="none"/>
          <w:lang w:bidi="mn-Mong-CN"/>
        </w:rPr>
      </w:r>
      <w:r/>
    </w:p>
    <w:p>
      <w:pPr>
        <w:rPr>
          <w:rFonts w:hint="eastAsia" w:ascii="宋体" w:hAnsi="宋体" w:cs="宋体"/>
          <w:sz w:val="18"/>
          <w:szCs w:val="18"/>
          <w:highlight w:val="none"/>
          <w:lang w:bidi="mn-Mong-CN"/>
        </w:rPr>
      </w:pPr>
      <w:r>
        <w:rPr>
          <w:rFonts w:hint="eastAsia" w:ascii="宋体" w:hAnsi="宋体" w:cs="宋体"/>
          <w:sz w:val="18"/>
          <w:szCs w:val="18"/>
          <w:highlight w:val="none"/>
          <w:lang w:bidi="mn-Mong-CN"/>
        </w:rPr>
        <w:t xml:space="preserve">从业人员、营业收入、资产总额填报上一年度数据，无上一年度数据的新成立企业可不填报。</w:t>
      </w:r>
      <w:r/>
    </w:p>
    <w:p>
      <w:pPr>
        <w:rPr>
          <w:rFonts w:hint="eastAsia" w:ascii="宋体" w:hAnsi="宋体" w:cs="宋体"/>
          <w:sz w:val="18"/>
          <w:szCs w:val="18"/>
          <w:highlight w:val="none"/>
          <w:lang w:bidi="mn-Mong-CN"/>
        </w:rPr>
      </w:pPr>
      <w:r>
        <w:rPr>
          <w:rFonts w:hint="eastAsia" w:ascii="宋体" w:hAnsi="宋体" w:cs="宋体"/>
          <w:sz w:val="18"/>
          <w:szCs w:val="18"/>
          <w:highlight w:val="none"/>
          <w:lang w:bidi="mn-Mong-CN"/>
        </w:rPr>
      </w:r>
      <w:r/>
    </w:p>
    <w:p>
      <w:pPr>
        <w:rPr>
          <w:rFonts w:hint="eastAsia" w:ascii="宋体" w:hAnsi="宋体" w:cs="宋体"/>
          <w:sz w:val="18"/>
          <w:szCs w:val="18"/>
          <w:highlight w:val="none"/>
          <w:lang w:bidi="mn-Mong-CN"/>
        </w:rPr>
      </w:pPr>
      <w:r>
        <w:rPr>
          <w:rFonts w:hint="eastAsia" w:ascii="宋体" w:hAnsi="宋体" w:cs="宋体"/>
          <w:sz w:val="18"/>
          <w:szCs w:val="18"/>
          <w:highlight w:val="none"/>
          <w:lang w:bidi="mn-Mong-CN"/>
        </w:rPr>
      </w:r>
      <w:r/>
    </w:p>
    <w:p>
      <w:pPr>
        <w:rPr>
          <w:rFonts w:hint="eastAsia" w:ascii="宋体" w:hAnsi="宋体" w:cs="宋体"/>
          <w:sz w:val="18"/>
          <w:szCs w:val="18"/>
          <w:highlight w:val="none"/>
          <w:lang w:bidi="mn-Mong-CN"/>
        </w:rPr>
      </w:pPr>
      <w:r>
        <w:rPr>
          <w:rFonts w:hint="eastAsia" w:ascii="宋体" w:hAnsi="宋体" w:cs="宋体"/>
          <w:sz w:val="18"/>
          <w:szCs w:val="18"/>
          <w:highlight w:val="none"/>
          <w:lang w:bidi="mn-Mong-CN"/>
        </w:rPr>
        <w:t xml:space="preserve">《工业和信息化部、国家统计局、国家发展和改革委员会、财政部关于印发中小企业划型标准规定的通知》工信部联企业〔2011〕300号文件网址如下：</w:t>
      </w:r>
      <w:r/>
    </w:p>
    <w:p>
      <w:pPr>
        <w:pStyle w:val="787"/>
        <w:ind w:firstLine="584"/>
        <w:jc w:val="left"/>
        <w:spacing w:line="560" w:lineRule="exact"/>
        <w:rPr>
          <w:rFonts w:ascii="宋体" w:hAnsi="宋体" w:cs="宋体"/>
          <w:color w:val="00a3f5"/>
          <w:sz w:val="24"/>
          <w:szCs w:val="22"/>
        </w:rPr>
      </w:pPr>
      <w:r>
        <w:rPr>
          <w:highlight w:val="none"/>
        </w:rPr>
        <w:fldChar w:fldCharType="begin"/>
      </w:r>
      <w:r>
        <w:rPr>
          <w:highlight w:val="none"/>
        </w:rPr>
        <w:instrText xml:space="preserve"> HYPERLINK "http://www.gov.cn/zwgk/2011-07/04/content_1898747.htm" </w:instrText>
      </w:r>
      <w:r>
        <w:rPr>
          <w:highlight w:val="none"/>
        </w:rPr>
        <w:fldChar w:fldCharType="separate"/>
      </w:r>
      <w:r>
        <w:rPr>
          <w:rFonts w:hint="eastAsia" w:ascii="宋体" w:hAnsi="宋体" w:eastAsia="宋体" w:cs="宋体"/>
          <w:sz w:val="18"/>
          <w:szCs w:val="18"/>
          <w:highlight w:val="none"/>
        </w:rPr>
        <w:t xml:space="preserve">http://www.gov.cn/zwgk/2011-07/04/content_1898747.htm</w:t>
      </w:r>
      <w:r>
        <w:rPr>
          <w:rFonts w:hint="eastAsia" w:ascii="宋体" w:hAnsi="宋体" w:eastAsia="宋体" w:cs="宋体"/>
          <w:sz w:val="18"/>
          <w:szCs w:val="18"/>
          <w:highlight w:val="none"/>
        </w:rPr>
        <w:fldChar w:fldCharType="end"/>
      </w:r>
      <w:r/>
    </w:p>
    <w:p>
      <w:pPr>
        <w:ind w:firstLine="480"/>
        <w:jc w:val="left"/>
        <w:spacing w:line="360" w:lineRule="auto"/>
        <w:widowControl/>
        <w:rPr>
          <w:rFonts w:ascii="宋体" w:hAnsi="宋体" w:cs="宋体"/>
          <w:color w:val="00a3f5"/>
          <w:sz w:val="24"/>
          <w:szCs w:val="22"/>
        </w:rPr>
        <w:pBdr>
          <w:top w:val="none" w:color="000000" w:sz="0" w:space="0"/>
          <w:left w:val="none" w:color="000000" w:sz="0" w:space="0"/>
          <w:bottom w:val="none" w:color="000000" w:sz="0" w:space="0"/>
          <w:right w:val="none" w:color="000000" w:sz="0" w:space="0"/>
        </w:pBdr>
      </w:pPr>
      <w:r>
        <w:rPr>
          <w:rFonts w:ascii="宋体" w:hAnsi="宋体" w:cs="宋体"/>
          <w:color w:val="00a3f5"/>
          <w:sz w:val="24"/>
          <w:szCs w:val="22"/>
        </w:rPr>
      </w:r>
      <w:r/>
    </w:p>
    <w:p>
      <w:pPr>
        <w:rPr>
          <w:rFonts w:hint="eastAsia" w:ascii="宋体" w:hAnsi="宋体" w:cs="宋体"/>
          <w:sz w:val="44"/>
          <w:szCs w:val="22"/>
        </w:rPr>
      </w:pPr>
      <w:r>
        <w:rPr>
          <w:rFonts w:hint="eastAsia" w:ascii="宋体" w:hAnsi="宋体" w:cs="宋体"/>
          <w:sz w:val="44"/>
          <w:szCs w:val="22"/>
        </w:rPr>
        <w:br w:type="page" w:clear="all"/>
      </w:r>
      <w:r/>
    </w:p>
    <w:p>
      <w:pPr>
        <w:jc w:val="center"/>
        <w:spacing w:before="260" w:after="260" w:line="360" w:lineRule="auto"/>
        <w:widowControl/>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44"/>
          <w:szCs w:val="22"/>
        </w:rPr>
        <w:t xml:space="preserve">告供应商书</w:t>
      </w:r>
      <w:r/>
    </w:p>
    <w:p>
      <w:pPr>
        <w:ind w:firstLine="640"/>
        <w:spacing w:line="360" w:lineRule="auto"/>
        <w:widowControl/>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32"/>
          <w:szCs w:val="22"/>
        </w:rPr>
        <w:t xml:space="preserve">中标（成交）供应商：</w:t>
      </w:r>
      <w:r/>
    </w:p>
    <w:p>
      <w:pPr>
        <w:ind w:firstLine="640"/>
        <w:spacing w:line="360" w:lineRule="auto"/>
        <w:widowControl/>
        <w:rPr>
          <w:rFonts w:ascii="宋体" w:hAnsi="宋体" w:cs="宋体"/>
          <w:sz w:val="32"/>
          <w:szCs w:val="22"/>
        </w:rPr>
        <w:pBdr>
          <w:top w:val="none" w:color="000000" w:sz="0" w:space="0"/>
          <w:left w:val="none" w:color="000000" w:sz="0" w:space="0"/>
          <w:bottom w:val="none" w:color="000000" w:sz="0" w:space="0"/>
          <w:right w:val="none" w:color="000000" w:sz="0" w:space="0"/>
        </w:pBdr>
      </w:pPr>
      <w:r>
        <w:rPr>
          <w:rFonts w:hint="eastAsia" w:ascii="宋体" w:hAnsi="宋体" w:cs="宋体"/>
          <w:sz w:val="32"/>
          <w:szCs w:val="2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widowControl/>
        <w:rPr>
          <w:rFonts w:ascii="宋体" w:hAnsi="宋体" w:cs="宋体"/>
          <w:sz w:val="32"/>
          <w:szCs w:val="22"/>
        </w:rPr>
        <w:pBdr>
          <w:top w:val="none" w:color="000000" w:sz="0" w:space="0"/>
          <w:left w:val="none" w:color="000000" w:sz="0" w:space="0"/>
          <w:bottom w:val="none" w:color="000000" w:sz="0" w:space="0"/>
          <w:right w:val="none" w:color="000000" w:sz="0" w:space="0"/>
        </w:pBdr>
      </w:pPr>
      <w:r>
        <w:rPr>
          <w:rFonts w:hint="eastAsia" w:ascii="宋体" w:hAnsi="宋体" w:cs="宋体"/>
          <w:sz w:val="32"/>
          <w:szCs w:val="2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spacing w:line="360" w:lineRule="auto"/>
        <w:widowControl/>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32"/>
          <w:szCs w:val="22"/>
        </w:rPr>
        <w:t xml:space="preserve">如您需要帮助，请致电镇江市财政局政府采购管理处，电话：0511-80909958。我们将竭诚为您服务！ </w:t>
      </w:r>
      <w:r/>
    </w:p>
    <w:p>
      <w:pPr>
        <w:ind w:firstLine="640"/>
        <w:jc w:val="right"/>
        <w:spacing w:line="360" w:lineRule="auto"/>
        <w:widowControl/>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32"/>
          <w:szCs w:val="22"/>
        </w:rPr>
        <w:t xml:space="preserve">镇江市财政局</w:t>
      </w:r>
      <w:r/>
    </w:p>
    <w:p>
      <w:pPr>
        <w:ind w:firstLine="883"/>
        <w:jc w:val="center"/>
        <w:spacing w:before="260" w:after="260" w:line="360" w:lineRule="auto"/>
        <w:widowControl/>
        <w:rPr>
          <w:rFonts w:ascii="宋体" w:hAnsi="宋体"/>
          <w:color w:val="00a3f5"/>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sz w:val="44"/>
          <w:szCs w:val="22"/>
        </w:rPr>
        <w:t xml:space="preserve"> </w:t>
      </w:r>
      <w:r/>
    </w:p>
    <w:p>
      <w:pPr>
        <w:rPr>
          <w:rFonts w:ascii="宋体" w:hAnsi="宋体"/>
        </w:rPr>
      </w:pPr>
      <w:r>
        <w:rPr>
          <w:rFonts w:ascii="宋体" w:hAnsi="宋体"/>
        </w:rPr>
      </w:r>
      <w:r/>
    </w:p>
    <w:sectPr>
      <w:footnotePr/>
      <w:endnotePr/>
      <w:type w:val="nextPage"/>
      <w:pgSz w:w="11906" w:h="16838" w:orient="portrait"/>
      <w:pgMar w:top="1440" w:right="1066" w:bottom="1440" w:left="9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598" w:default="1">
    <w:name w:val="Normal"/>
    <w:link w:val="21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599">
    <w:name w:val="Heading 1"/>
    <w:basedOn w:val="598"/>
    <w:next w:val="598"/>
    <w:link w:val="633"/>
    <w:uiPriority w:val="9"/>
    <w:qFormat/>
    <w:pPr>
      <w:keepLines/>
      <w:keepNext/>
      <w:spacing w:before="480" w:after="200"/>
      <w:outlineLvl w:val="0"/>
    </w:pPr>
    <w:rPr>
      <w:rFonts w:ascii="Arial" w:hAnsi="Arial" w:eastAsia="Arial" w:cs="Arial"/>
      <w:sz w:val="40"/>
      <w:szCs w:val="40"/>
    </w:rPr>
  </w:style>
  <w:style w:type="paragraph" w:styleId="600">
    <w:name w:val="Heading 2"/>
    <w:basedOn w:val="598"/>
    <w:next w:val="598"/>
    <w:link w:val="634"/>
    <w:uiPriority w:val="9"/>
    <w:unhideWhenUsed/>
    <w:qFormat/>
    <w:pPr>
      <w:keepLines/>
      <w:keepNext/>
      <w:spacing w:before="360" w:after="200"/>
      <w:outlineLvl w:val="1"/>
    </w:pPr>
    <w:rPr>
      <w:rFonts w:ascii="Arial" w:hAnsi="Arial" w:eastAsia="Arial" w:cs="Arial"/>
      <w:sz w:val="34"/>
    </w:rPr>
  </w:style>
  <w:style w:type="paragraph" w:styleId="601">
    <w:name w:val="Heading 3"/>
    <w:basedOn w:val="598"/>
    <w:next w:val="598"/>
    <w:link w:val="635"/>
    <w:uiPriority w:val="9"/>
    <w:unhideWhenUsed/>
    <w:qFormat/>
    <w:pPr>
      <w:keepLines/>
      <w:keepNext/>
      <w:spacing w:before="320" w:after="200"/>
      <w:outlineLvl w:val="2"/>
    </w:pPr>
    <w:rPr>
      <w:rFonts w:ascii="Arial" w:hAnsi="Arial" w:eastAsia="Arial" w:cs="Arial"/>
      <w:sz w:val="30"/>
      <w:szCs w:val="30"/>
    </w:rPr>
  </w:style>
  <w:style w:type="paragraph" w:styleId="602">
    <w:name w:val="Heading 4"/>
    <w:basedOn w:val="598"/>
    <w:next w:val="598"/>
    <w:link w:val="636"/>
    <w:uiPriority w:val="9"/>
    <w:unhideWhenUsed/>
    <w:qFormat/>
    <w:pPr>
      <w:keepLines/>
      <w:keepNext/>
      <w:spacing w:before="320" w:after="200"/>
      <w:outlineLvl w:val="3"/>
    </w:pPr>
    <w:rPr>
      <w:rFonts w:ascii="Arial" w:hAnsi="Arial" w:eastAsia="Arial" w:cs="Arial"/>
      <w:b/>
      <w:bCs/>
      <w:sz w:val="26"/>
      <w:szCs w:val="26"/>
    </w:rPr>
  </w:style>
  <w:style w:type="paragraph" w:styleId="603">
    <w:name w:val="Heading 5"/>
    <w:basedOn w:val="598"/>
    <w:next w:val="598"/>
    <w:link w:val="637"/>
    <w:uiPriority w:val="9"/>
    <w:unhideWhenUsed/>
    <w:qFormat/>
    <w:pPr>
      <w:keepLines/>
      <w:keepNext/>
      <w:spacing w:before="320" w:after="200"/>
      <w:outlineLvl w:val="4"/>
    </w:pPr>
    <w:rPr>
      <w:rFonts w:ascii="Arial" w:hAnsi="Arial" w:eastAsia="Arial" w:cs="Arial"/>
      <w:b/>
      <w:bCs/>
      <w:sz w:val="24"/>
      <w:szCs w:val="24"/>
    </w:rPr>
  </w:style>
  <w:style w:type="paragraph" w:styleId="604">
    <w:name w:val="Heading 6"/>
    <w:basedOn w:val="598"/>
    <w:next w:val="598"/>
    <w:link w:val="638"/>
    <w:uiPriority w:val="9"/>
    <w:unhideWhenUsed/>
    <w:qFormat/>
    <w:pPr>
      <w:keepLines/>
      <w:keepNext/>
      <w:spacing w:before="320" w:after="200"/>
      <w:outlineLvl w:val="5"/>
    </w:pPr>
    <w:rPr>
      <w:rFonts w:ascii="Arial" w:hAnsi="Arial" w:eastAsia="Arial" w:cs="Arial"/>
      <w:b/>
      <w:bCs/>
      <w:sz w:val="22"/>
      <w:szCs w:val="22"/>
    </w:rPr>
  </w:style>
  <w:style w:type="paragraph" w:styleId="605">
    <w:name w:val="Heading 7"/>
    <w:basedOn w:val="598"/>
    <w:next w:val="598"/>
    <w:link w:val="639"/>
    <w:uiPriority w:val="9"/>
    <w:unhideWhenUsed/>
    <w:qFormat/>
    <w:pPr>
      <w:keepLines/>
      <w:keepNext/>
      <w:spacing w:before="320" w:after="200"/>
      <w:outlineLvl w:val="6"/>
    </w:pPr>
    <w:rPr>
      <w:rFonts w:ascii="Arial" w:hAnsi="Arial" w:eastAsia="Arial" w:cs="Arial"/>
      <w:b/>
      <w:bCs/>
      <w:i/>
      <w:iCs/>
      <w:sz w:val="22"/>
      <w:szCs w:val="22"/>
    </w:rPr>
  </w:style>
  <w:style w:type="paragraph" w:styleId="606">
    <w:name w:val="Heading 8"/>
    <w:basedOn w:val="598"/>
    <w:next w:val="598"/>
    <w:link w:val="640"/>
    <w:uiPriority w:val="9"/>
    <w:unhideWhenUsed/>
    <w:qFormat/>
    <w:pPr>
      <w:keepLines/>
      <w:keepNext/>
      <w:spacing w:before="320" w:after="200"/>
      <w:outlineLvl w:val="7"/>
    </w:pPr>
    <w:rPr>
      <w:rFonts w:ascii="Arial" w:hAnsi="Arial" w:eastAsia="Arial" w:cs="Arial"/>
      <w:i/>
      <w:iCs/>
      <w:sz w:val="22"/>
      <w:szCs w:val="22"/>
    </w:rPr>
  </w:style>
  <w:style w:type="paragraph" w:styleId="607">
    <w:name w:val="Heading 9"/>
    <w:basedOn w:val="598"/>
    <w:next w:val="598"/>
    <w:link w:val="641"/>
    <w:uiPriority w:val="9"/>
    <w:unhideWhenUsed/>
    <w:qFormat/>
    <w:pPr>
      <w:keepLines/>
      <w:keepNext/>
      <w:spacing w:before="320" w:after="200"/>
      <w:outlineLvl w:val="8"/>
    </w:pPr>
    <w:rPr>
      <w:rFonts w:ascii="Arial" w:hAnsi="Arial" w:eastAsia="Arial" w:cs="Arial"/>
      <w:i/>
      <w:iCs/>
      <w:sz w:val="21"/>
      <w:szCs w:val="21"/>
    </w:rPr>
  </w:style>
  <w:style w:type="character" w:styleId="608" w:default="1">
    <w:name w:val="Default Paragraph Font"/>
    <w:uiPriority w:val="1"/>
    <w:semiHidden/>
    <w:unhideWhenUsed/>
    <w:qFormat/>
  </w:style>
  <w:style w:type="table" w:styleId="609" w:default="1">
    <w:name w:val="Normal Table"/>
    <w:uiPriority w:val="99"/>
    <w:semiHidden/>
    <w:unhideWhenUsed/>
    <w:qFormat/>
    <w:tblPr>
      <w:tblCellMar>
        <w:left w:w="108" w:type="dxa"/>
        <w:top w:w="0" w:type="dxa"/>
        <w:right w:w="108" w:type="dxa"/>
        <w:bottom w:w="0" w:type="dxa"/>
      </w:tblCellMar>
    </w:tblPr>
  </w:style>
  <w:style w:type="paragraph" w:styleId="610">
    <w:name w:val="toc 7"/>
    <w:basedOn w:val="598"/>
    <w:next w:val="598"/>
    <w:uiPriority w:val="39"/>
    <w:unhideWhenUsed/>
    <w:qFormat/>
    <w:pPr>
      <w:ind w:left="1701" w:right="0" w:firstLine="0"/>
      <w:spacing w:after="57"/>
    </w:pPr>
  </w:style>
  <w:style w:type="paragraph" w:styleId="611">
    <w:name w:val="Normal Indent"/>
    <w:basedOn w:val="598"/>
    <w:next w:val="598"/>
    <w:uiPriority w:val="0"/>
    <w:unhideWhenUsed/>
    <w:qFormat/>
    <w:pPr>
      <w:ind w:firstLine="420"/>
    </w:pPr>
    <w:rPr>
      <w:sz w:val="20"/>
      <w:lang w:val="en-US" w:eastAsia="en-US"/>
    </w:rPr>
  </w:style>
  <w:style w:type="paragraph" w:styleId="612">
    <w:name w:val="Caption"/>
    <w:basedOn w:val="598"/>
    <w:next w:val="598"/>
    <w:uiPriority w:val="35"/>
    <w:semiHidden/>
    <w:unhideWhenUsed/>
    <w:qFormat/>
    <w:pPr>
      <w:spacing w:line="276" w:lineRule="auto"/>
    </w:pPr>
    <w:rPr>
      <w:b/>
      <w:bCs/>
      <w:color w:val="4f81bd" w:themeColor="accent1"/>
      <w:sz w:val="18"/>
      <w:szCs w:val="18"/>
    </w:rPr>
  </w:style>
  <w:style w:type="paragraph" w:styleId="613">
    <w:name w:val="Body Text"/>
    <w:basedOn w:val="598"/>
    <w:next w:val="598"/>
    <w:uiPriority w:val="0"/>
    <w:qFormat/>
    <w:pPr>
      <w:spacing w:line="360" w:lineRule="auto"/>
    </w:pPr>
    <w:rPr>
      <w:rFonts w:ascii="Times New Roman" w:hAnsi="Times New Roman"/>
      <w:b/>
      <w:bCs/>
      <w:szCs w:val="24"/>
      <w:lang w:bidi="mn-Mong-CN"/>
    </w:rPr>
  </w:style>
  <w:style w:type="paragraph" w:styleId="614">
    <w:name w:val="toc 5"/>
    <w:basedOn w:val="598"/>
    <w:next w:val="598"/>
    <w:uiPriority w:val="39"/>
    <w:unhideWhenUsed/>
    <w:qFormat/>
    <w:pPr>
      <w:ind w:left="1134" w:right="0" w:firstLine="0"/>
      <w:spacing w:after="57"/>
    </w:pPr>
  </w:style>
  <w:style w:type="paragraph" w:styleId="615">
    <w:name w:val="toc 3"/>
    <w:basedOn w:val="598"/>
    <w:next w:val="598"/>
    <w:uiPriority w:val="39"/>
    <w:unhideWhenUsed/>
    <w:qFormat/>
    <w:pPr>
      <w:ind w:left="567" w:right="0" w:firstLine="0"/>
      <w:spacing w:after="57"/>
    </w:pPr>
  </w:style>
  <w:style w:type="paragraph" w:styleId="616">
    <w:name w:val="toc 8"/>
    <w:basedOn w:val="598"/>
    <w:next w:val="598"/>
    <w:uiPriority w:val="39"/>
    <w:unhideWhenUsed/>
    <w:qFormat/>
    <w:pPr>
      <w:ind w:left="1984" w:right="0" w:firstLine="0"/>
      <w:spacing w:after="57"/>
    </w:pPr>
  </w:style>
  <w:style w:type="paragraph" w:styleId="617">
    <w:name w:val="endnote text"/>
    <w:basedOn w:val="598"/>
    <w:link w:val="779"/>
    <w:uiPriority w:val="99"/>
    <w:semiHidden/>
    <w:unhideWhenUsed/>
    <w:qFormat/>
    <w:pPr>
      <w:spacing w:after="0" w:line="240" w:lineRule="auto"/>
    </w:pPr>
    <w:rPr>
      <w:sz w:val="20"/>
    </w:rPr>
  </w:style>
  <w:style w:type="paragraph" w:styleId="618">
    <w:name w:val="Footer"/>
    <w:basedOn w:val="598"/>
    <w:link w:val="652"/>
    <w:uiPriority w:val="99"/>
    <w:unhideWhenUsed/>
    <w:qFormat/>
    <w:pPr>
      <w:spacing w:after="0" w:line="240" w:lineRule="auto"/>
      <w:tabs>
        <w:tab w:val="center" w:pos="7143" w:leader="none"/>
        <w:tab w:val="right" w:pos="14287" w:leader="none"/>
      </w:tabs>
    </w:pPr>
  </w:style>
  <w:style w:type="paragraph" w:styleId="619">
    <w:name w:val="Header"/>
    <w:basedOn w:val="598"/>
    <w:link w:val="650"/>
    <w:uiPriority w:val="99"/>
    <w:unhideWhenUsed/>
    <w:qFormat/>
    <w:pPr>
      <w:spacing w:after="0" w:line="240" w:lineRule="auto"/>
      <w:tabs>
        <w:tab w:val="center" w:pos="7143" w:leader="none"/>
        <w:tab w:val="right" w:pos="14287" w:leader="none"/>
      </w:tabs>
    </w:pPr>
  </w:style>
  <w:style w:type="paragraph" w:styleId="620">
    <w:name w:val="toc 1"/>
    <w:basedOn w:val="598"/>
    <w:next w:val="598"/>
    <w:uiPriority w:val="39"/>
    <w:unhideWhenUsed/>
    <w:qFormat/>
    <w:pPr>
      <w:ind w:left="0" w:right="0" w:firstLine="0"/>
      <w:spacing w:after="57"/>
    </w:pPr>
  </w:style>
  <w:style w:type="paragraph" w:styleId="621">
    <w:name w:val="toc 4"/>
    <w:basedOn w:val="598"/>
    <w:next w:val="598"/>
    <w:uiPriority w:val="39"/>
    <w:unhideWhenUsed/>
    <w:qFormat/>
    <w:pPr>
      <w:ind w:left="850" w:right="0" w:firstLine="0"/>
      <w:spacing w:after="57"/>
    </w:pPr>
  </w:style>
  <w:style w:type="paragraph" w:styleId="622">
    <w:name w:val="Subtitle"/>
    <w:basedOn w:val="598"/>
    <w:next w:val="598"/>
    <w:link w:val="645"/>
    <w:uiPriority w:val="11"/>
    <w:qFormat/>
    <w:pPr>
      <w:spacing w:before="200" w:after="200"/>
    </w:pPr>
    <w:rPr>
      <w:sz w:val="24"/>
      <w:szCs w:val="24"/>
    </w:rPr>
  </w:style>
  <w:style w:type="paragraph" w:styleId="623">
    <w:name w:val="footnote text"/>
    <w:basedOn w:val="598"/>
    <w:link w:val="778"/>
    <w:uiPriority w:val="99"/>
    <w:semiHidden/>
    <w:unhideWhenUsed/>
    <w:qFormat/>
    <w:pPr>
      <w:spacing w:after="40" w:line="240" w:lineRule="auto"/>
    </w:pPr>
    <w:rPr>
      <w:sz w:val="18"/>
    </w:rPr>
  </w:style>
  <w:style w:type="paragraph" w:styleId="624">
    <w:name w:val="toc 6"/>
    <w:basedOn w:val="598"/>
    <w:next w:val="598"/>
    <w:uiPriority w:val="39"/>
    <w:unhideWhenUsed/>
    <w:qFormat/>
    <w:pPr>
      <w:ind w:left="1417" w:right="0" w:firstLine="0"/>
      <w:spacing w:after="57"/>
    </w:pPr>
  </w:style>
  <w:style w:type="paragraph" w:styleId="625">
    <w:name w:val="table of figures"/>
    <w:basedOn w:val="598"/>
    <w:next w:val="598"/>
    <w:uiPriority w:val="99"/>
    <w:unhideWhenUsed/>
    <w:qFormat/>
    <w:pPr>
      <w:spacing w:after="0" w:afterAutospacing="0"/>
    </w:pPr>
  </w:style>
  <w:style w:type="paragraph" w:styleId="626">
    <w:name w:val="toc 2"/>
    <w:basedOn w:val="598"/>
    <w:next w:val="598"/>
    <w:uiPriority w:val="39"/>
    <w:unhideWhenUsed/>
    <w:qFormat/>
    <w:pPr>
      <w:ind w:left="283" w:right="0" w:firstLine="0"/>
      <w:spacing w:after="57"/>
    </w:pPr>
  </w:style>
  <w:style w:type="paragraph" w:styleId="627">
    <w:name w:val="toc 9"/>
    <w:basedOn w:val="598"/>
    <w:next w:val="598"/>
    <w:uiPriority w:val="39"/>
    <w:unhideWhenUsed/>
    <w:qFormat/>
    <w:pPr>
      <w:ind w:left="2268" w:right="0" w:firstLine="0"/>
      <w:spacing w:after="57"/>
    </w:pPr>
  </w:style>
  <w:style w:type="paragraph" w:styleId="628">
    <w:name w:val="Title"/>
    <w:basedOn w:val="598"/>
    <w:next w:val="598"/>
    <w:link w:val="644"/>
    <w:uiPriority w:val="10"/>
    <w:qFormat/>
    <w:pPr>
      <w:contextualSpacing/>
      <w:spacing w:before="300" w:after="200"/>
    </w:pPr>
    <w:rPr>
      <w:sz w:val="48"/>
      <w:szCs w:val="48"/>
    </w:rPr>
  </w:style>
  <w:style w:type="table" w:styleId="6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0">
    <w:name w:val="endnote reference"/>
    <w:uiPriority w:val="99"/>
    <w:semiHidden/>
    <w:unhideWhenUsed/>
    <w:qFormat/>
    <w:rPr>
      <w:vertAlign w:val="superscript"/>
    </w:rPr>
  </w:style>
  <w:style w:type="character" w:styleId="631">
    <w:name w:val="Hyperlink"/>
    <w:uiPriority w:val="99"/>
    <w:unhideWhenUsed/>
    <w:qFormat/>
    <w:rPr>
      <w:color w:val="0000ff" w:themeColor="hyperlink"/>
      <w:u w:val="single"/>
    </w:rPr>
  </w:style>
  <w:style w:type="character" w:styleId="632">
    <w:name w:val="footnote reference"/>
    <w:uiPriority w:val="99"/>
    <w:unhideWhenUsed/>
    <w:qFormat/>
    <w:rPr>
      <w:vertAlign w:val="superscript"/>
    </w:rPr>
  </w:style>
  <w:style w:type="character" w:styleId="633" w:customStyle="1">
    <w:name w:val="Heading 1 Char"/>
    <w:link w:val="599"/>
    <w:uiPriority w:val="9"/>
    <w:qFormat/>
    <w:rPr>
      <w:rFonts w:ascii="Arial" w:hAnsi="Arial" w:eastAsia="Arial" w:cs="Arial"/>
      <w:sz w:val="40"/>
      <w:szCs w:val="40"/>
    </w:rPr>
  </w:style>
  <w:style w:type="character" w:styleId="634" w:customStyle="1">
    <w:name w:val="Heading 2 Char"/>
    <w:link w:val="600"/>
    <w:uiPriority w:val="9"/>
    <w:qFormat/>
    <w:rPr>
      <w:rFonts w:ascii="Arial" w:hAnsi="Arial" w:eastAsia="Arial" w:cs="Arial"/>
      <w:sz w:val="34"/>
    </w:rPr>
  </w:style>
  <w:style w:type="character" w:styleId="635" w:customStyle="1">
    <w:name w:val="Heading 3 Char"/>
    <w:link w:val="601"/>
    <w:uiPriority w:val="9"/>
    <w:qFormat/>
    <w:rPr>
      <w:rFonts w:ascii="Arial" w:hAnsi="Arial" w:eastAsia="Arial" w:cs="Arial"/>
      <w:sz w:val="30"/>
      <w:szCs w:val="30"/>
    </w:rPr>
  </w:style>
  <w:style w:type="character" w:styleId="636" w:customStyle="1">
    <w:name w:val="Heading 4 Char"/>
    <w:link w:val="602"/>
    <w:uiPriority w:val="9"/>
    <w:qFormat/>
    <w:rPr>
      <w:rFonts w:ascii="Arial" w:hAnsi="Arial" w:eastAsia="Arial" w:cs="Arial"/>
      <w:b/>
      <w:bCs/>
      <w:sz w:val="26"/>
      <w:szCs w:val="26"/>
    </w:rPr>
  </w:style>
  <w:style w:type="character" w:styleId="637" w:customStyle="1">
    <w:name w:val="Heading 5 Char"/>
    <w:link w:val="603"/>
    <w:uiPriority w:val="9"/>
    <w:qFormat/>
    <w:rPr>
      <w:rFonts w:ascii="Arial" w:hAnsi="Arial" w:eastAsia="Arial" w:cs="Arial"/>
      <w:b/>
      <w:bCs/>
      <w:sz w:val="24"/>
      <w:szCs w:val="24"/>
    </w:rPr>
  </w:style>
  <w:style w:type="character" w:styleId="638" w:customStyle="1">
    <w:name w:val="Heading 6 Char"/>
    <w:link w:val="604"/>
    <w:uiPriority w:val="9"/>
    <w:qFormat/>
    <w:rPr>
      <w:rFonts w:ascii="Arial" w:hAnsi="Arial" w:eastAsia="Arial" w:cs="Arial"/>
      <w:b/>
      <w:bCs/>
      <w:sz w:val="22"/>
      <w:szCs w:val="22"/>
    </w:rPr>
  </w:style>
  <w:style w:type="character" w:styleId="639" w:customStyle="1">
    <w:name w:val="Heading 7 Char"/>
    <w:link w:val="605"/>
    <w:uiPriority w:val="9"/>
    <w:qFormat/>
    <w:rPr>
      <w:rFonts w:ascii="Arial" w:hAnsi="Arial" w:eastAsia="Arial" w:cs="Arial"/>
      <w:b/>
      <w:bCs/>
      <w:i/>
      <w:iCs/>
      <w:sz w:val="22"/>
      <w:szCs w:val="22"/>
    </w:rPr>
  </w:style>
  <w:style w:type="character" w:styleId="640" w:customStyle="1">
    <w:name w:val="Heading 8 Char"/>
    <w:link w:val="606"/>
    <w:uiPriority w:val="9"/>
    <w:qFormat/>
    <w:rPr>
      <w:rFonts w:ascii="Arial" w:hAnsi="Arial" w:eastAsia="Arial" w:cs="Arial"/>
      <w:i/>
      <w:iCs/>
      <w:sz w:val="22"/>
      <w:szCs w:val="22"/>
    </w:rPr>
  </w:style>
  <w:style w:type="character" w:styleId="641" w:customStyle="1">
    <w:name w:val="Heading 9 Char"/>
    <w:link w:val="607"/>
    <w:uiPriority w:val="9"/>
    <w:qFormat/>
    <w:rPr>
      <w:rFonts w:ascii="Arial" w:hAnsi="Arial" w:eastAsia="Arial" w:cs="Arial"/>
      <w:i/>
      <w:iCs/>
      <w:sz w:val="21"/>
      <w:szCs w:val="21"/>
    </w:rPr>
  </w:style>
  <w:style w:type="paragraph" w:styleId="642">
    <w:name w:val="List Paragraph"/>
    <w:basedOn w:val="598"/>
    <w:uiPriority w:val="34"/>
    <w:qFormat/>
    <w:pPr>
      <w:contextualSpacing/>
      <w:ind w:left="720"/>
    </w:pPr>
  </w:style>
  <w:style w:type="paragraph" w:styleId="643">
    <w:name w:val="No Spacing"/>
    <w:uiPriority w:val="1"/>
    <w:qFormat/>
    <w:pPr>
      <w:spacing w:before="0" w:after="0" w:line="240" w:lineRule="auto"/>
    </w:pPr>
    <w:rPr>
      <w:rFonts w:hint="default" w:ascii="Times New Roman" w:hAnsi="Times New Roman" w:eastAsia="宋体" w:cs="Times New Roman"/>
    </w:rPr>
  </w:style>
  <w:style w:type="character" w:styleId="644" w:customStyle="1">
    <w:name w:val="Title Char"/>
    <w:link w:val="628"/>
    <w:uiPriority w:val="10"/>
    <w:qFormat/>
    <w:rPr>
      <w:sz w:val="48"/>
      <w:szCs w:val="48"/>
    </w:rPr>
  </w:style>
  <w:style w:type="character" w:styleId="645" w:customStyle="1">
    <w:name w:val="Subtitle Char"/>
    <w:link w:val="622"/>
    <w:uiPriority w:val="11"/>
    <w:qFormat/>
    <w:rPr>
      <w:sz w:val="24"/>
      <w:szCs w:val="24"/>
    </w:rPr>
  </w:style>
  <w:style w:type="paragraph" w:styleId="646">
    <w:name w:val="Quote"/>
    <w:basedOn w:val="598"/>
    <w:next w:val="598"/>
    <w:link w:val="647"/>
    <w:uiPriority w:val="29"/>
    <w:qFormat/>
    <w:pPr>
      <w:ind w:left="720" w:right="720"/>
    </w:pPr>
    <w:rPr>
      <w:i/>
    </w:rPr>
  </w:style>
  <w:style w:type="character" w:styleId="647" w:customStyle="1">
    <w:name w:val="Quote Char"/>
    <w:link w:val="646"/>
    <w:uiPriority w:val="29"/>
    <w:qFormat/>
    <w:rPr>
      <w:i/>
    </w:rPr>
  </w:style>
  <w:style w:type="paragraph" w:styleId="648">
    <w:name w:val="Intense Quote"/>
    <w:basedOn w:val="598"/>
    <w:next w:val="598"/>
    <w:link w:val="6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49" w:customStyle="1">
    <w:name w:val="Intense Quote Char"/>
    <w:link w:val="648"/>
    <w:uiPriority w:val="30"/>
    <w:qFormat/>
    <w:rPr>
      <w:i/>
    </w:rPr>
  </w:style>
  <w:style w:type="character" w:styleId="650" w:customStyle="1">
    <w:name w:val="Header Char"/>
    <w:link w:val="619"/>
    <w:uiPriority w:val="99"/>
    <w:qFormat/>
  </w:style>
  <w:style w:type="character" w:styleId="651" w:customStyle="1">
    <w:name w:val="Footer Char"/>
    <w:link w:val="618"/>
    <w:uiPriority w:val="99"/>
    <w:qFormat/>
  </w:style>
  <w:style w:type="character" w:styleId="652" w:customStyle="1">
    <w:name w:val="Caption Char"/>
    <w:link w:val="618"/>
    <w:uiPriority w:val="99"/>
    <w:qFormat/>
  </w:style>
  <w:style w:type="table" w:styleId="6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6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6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6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6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6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6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6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6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5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6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78" w:customStyle="1">
    <w:name w:val="Footnote Text Char"/>
    <w:link w:val="623"/>
    <w:uiPriority w:val="99"/>
    <w:qFormat/>
    <w:rPr>
      <w:sz w:val="18"/>
    </w:rPr>
  </w:style>
  <w:style w:type="character" w:styleId="779" w:customStyle="1">
    <w:name w:val="Endnote Text Char"/>
    <w:link w:val="617"/>
    <w:uiPriority w:val="99"/>
    <w:qFormat/>
    <w:rPr>
      <w:sz w:val="20"/>
    </w:rPr>
  </w:style>
  <w:style w:type="paragraph" w:styleId="780" w:customStyle="1">
    <w:name w:val="TOC Heading"/>
    <w:uiPriority w:val="39"/>
    <w:unhideWhenUsed/>
    <w:qFormat/>
    <w:rPr>
      <w:rFonts w:hint="default" w:ascii="Times New Roman" w:hAnsi="Times New Roman" w:eastAsia="宋体" w:cs="Times New Roman"/>
    </w:rPr>
  </w:style>
  <w:style w:type="paragraph" w:styleId="781" w:customStyle="1">
    <w:name w:val="标题 111"/>
    <w:basedOn w:val="598"/>
    <w:next w:val="598"/>
    <w:link w:val="793"/>
    <w:uiPriority w:val="0"/>
    <w:qFormat/>
    <w:pPr>
      <w:keepNext/>
      <w:outlineLvl w:val="0"/>
    </w:pPr>
    <w:rPr>
      <w:rFonts w:ascii="楷体_GB2312" w:eastAsia="楷体_GB2312"/>
      <w:sz w:val="28"/>
      <w:szCs w:val="20"/>
      <w:lang w:val="en-US" w:eastAsia="en-US"/>
    </w:rPr>
  </w:style>
  <w:style w:type="paragraph" w:styleId="782" w:customStyle="1">
    <w:name w:val="标题 21"/>
    <w:basedOn w:val="598"/>
    <w:next w:val="598"/>
    <w:link w:val="794"/>
    <w:uiPriority w:val="0"/>
    <w:qFormat/>
    <w:pPr>
      <w:jc w:val="center"/>
      <w:keepLines/>
      <w:keepNext/>
      <w:spacing w:before="260" w:after="260" w:line="416" w:lineRule="auto"/>
      <w:outlineLvl w:val="1"/>
    </w:pPr>
    <w:rPr>
      <w:rFonts w:ascii="幼圆" w:hAnsi="Arial" w:eastAsia="楷体_GB2312"/>
      <w:b/>
      <w:sz w:val="44"/>
      <w:szCs w:val="20"/>
    </w:rPr>
  </w:style>
  <w:style w:type="paragraph" w:styleId="783" w:customStyle="1">
    <w:name w:val="标题 31"/>
    <w:basedOn w:val="598"/>
    <w:next w:val="598"/>
    <w:link w:val="795"/>
    <w:uiPriority w:val="0"/>
    <w:qFormat/>
    <w:pPr>
      <w:keepLines/>
      <w:keepNext/>
      <w:spacing w:before="260" w:after="260" w:line="416" w:lineRule="auto"/>
      <w:outlineLvl w:val="2"/>
    </w:pPr>
    <w:rPr>
      <w:b/>
      <w:sz w:val="32"/>
      <w:szCs w:val="20"/>
      <w:lang w:val="en-US" w:eastAsia="en-US"/>
    </w:rPr>
  </w:style>
  <w:style w:type="paragraph" w:styleId="784" w:customStyle="1">
    <w:name w:val="标题 411"/>
    <w:basedOn w:val="598"/>
    <w:next w:val="598"/>
    <w:link w:val="796"/>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785" w:customStyle="1">
    <w:name w:val="标题 511"/>
    <w:basedOn w:val="598"/>
    <w:next w:val="598"/>
    <w:link w:val="797"/>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val="en-US" w:eastAsia="en-US"/>
    </w:rPr>
  </w:style>
  <w:style w:type="paragraph" w:styleId="786" w:customStyle="1">
    <w:name w:val="标题 61"/>
    <w:basedOn w:val="598"/>
    <w:next w:val="787"/>
    <w:link w:val="79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val="en-US" w:eastAsia="en-US"/>
    </w:rPr>
  </w:style>
  <w:style w:type="paragraph" w:styleId="787" w:customStyle="1">
    <w:name w:val="正文缩进11"/>
    <w:basedOn w:val="598"/>
    <w:next w:val="598"/>
    <w:link w:val="799"/>
    <w:uiPriority w:val="0"/>
    <w:unhideWhenUsed/>
    <w:qFormat/>
    <w:pPr>
      <w:ind w:firstLine="420"/>
    </w:pPr>
    <w:rPr>
      <w:sz w:val="20"/>
      <w:lang w:val="en-US" w:eastAsia="en-US"/>
    </w:rPr>
  </w:style>
  <w:style w:type="paragraph" w:styleId="788" w:customStyle="1">
    <w:name w:val="标题 71"/>
    <w:basedOn w:val="598"/>
    <w:next w:val="787"/>
    <w:link w:val="80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val="en-US" w:eastAsia="en-US"/>
    </w:rPr>
  </w:style>
  <w:style w:type="paragraph" w:styleId="789" w:customStyle="1">
    <w:name w:val="标题 81"/>
    <w:basedOn w:val="598"/>
    <w:next w:val="787"/>
    <w:link w:val="80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val="en-US" w:eastAsia="en-US"/>
    </w:rPr>
  </w:style>
  <w:style w:type="paragraph" w:styleId="790" w:customStyle="1">
    <w:name w:val="标题 91"/>
    <w:basedOn w:val="598"/>
    <w:next w:val="787"/>
    <w:link w:val="80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val="en-US" w:eastAsia="en-US"/>
    </w:rPr>
  </w:style>
  <w:style w:type="character" w:styleId="791" w:customStyle="1">
    <w:name w:val="默认段落字体11"/>
    <w:link w:val="598"/>
    <w:uiPriority w:val="1"/>
    <w:unhideWhenUsed/>
    <w:qFormat/>
  </w:style>
  <w:style w:type="table" w:styleId="792" w:customStyle="1">
    <w:name w:val="普通表格1"/>
    <w:uiPriority w:val="99"/>
    <w:unhideWhenUsed/>
    <w:qFormat/>
    <w:tblPr/>
  </w:style>
  <w:style w:type="character" w:styleId="793" w:customStyle="1">
    <w:name w:val="标题 1 Char3"/>
    <w:link w:val="781"/>
    <w:uiPriority w:val="0"/>
    <w:qFormat/>
    <w:rPr>
      <w:rFonts w:ascii="楷体_GB2312" w:hAnsi="Times New Roman" w:eastAsia="楷体_GB2312" w:cs="Times New Roman"/>
      <w:sz w:val="28"/>
      <w:szCs w:val="20"/>
    </w:rPr>
  </w:style>
  <w:style w:type="character" w:styleId="794" w:customStyle="1">
    <w:name w:val="标题 2 Char"/>
    <w:basedOn w:val="791"/>
    <w:link w:val="782"/>
    <w:uiPriority w:val="0"/>
    <w:qFormat/>
    <w:rPr>
      <w:rFonts w:ascii="幼圆" w:hAnsi="Arial" w:eastAsia="楷体_GB2312" w:cs="Times New Roman"/>
      <w:b/>
      <w:sz w:val="44"/>
      <w:szCs w:val="20"/>
    </w:rPr>
  </w:style>
  <w:style w:type="character" w:styleId="795" w:customStyle="1">
    <w:name w:val="标题 3 Char3"/>
    <w:link w:val="783"/>
    <w:uiPriority w:val="0"/>
    <w:qFormat/>
    <w:rPr>
      <w:rFonts w:ascii="Times New Roman" w:hAnsi="Times New Roman" w:eastAsia="宋体" w:cs="Times New Roman"/>
      <w:b/>
      <w:sz w:val="32"/>
      <w:szCs w:val="20"/>
    </w:rPr>
  </w:style>
  <w:style w:type="character" w:styleId="796" w:customStyle="1">
    <w:name w:val="标题 4 Char3"/>
    <w:link w:val="784"/>
    <w:uiPriority w:val="0"/>
    <w:qFormat/>
    <w:rPr>
      <w:rFonts w:ascii="Arial" w:hAnsi="Arial" w:eastAsia="黑体" w:cs="Times New Roman"/>
      <w:b/>
      <w:bCs/>
      <w:sz w:val="28"/>
      <w:szCs w:val="28"/>
    </w:rPr>
  </w:style>
  <w:style w:type="character" w:styleId="797" w:customStyle="1">
    <w:name w:val="标题 5 Char3"/>
    <w:link w:val="785"/>
    <w:uiPriority w:val="0"/>
    <w:qFormat/>
    <w:rPr>
      <w:rFonts w:ascii="宋体" w:hAnsi="Times New Roman" w:eastAsia="宋体" w:cs="Times New Roman"/>
      <w:b/>
      <w:spacing w:val="-2"/>
      <w:position w:val="-6"/>
      <w:sz w:val="28"/>
      <w:szCs w:val="20"/>
    </w:rPr>
  </w:style>
  <w:style w:type="character" w:styleId="798" w:customStyle="1">
    <w:name w:val="标题 6 Char3"/>
    <w:link w:val="786"/>
    <w:uiPriority w:val="0"/>
    <w:qFormat/>
    <w:rPr>
      <w:rFonts w:ascii="Arial" w:hAnsi="Arial" w:eastAsia="黑体" w:cs="Times New Roman"/>
      <w:b/>
      <w:spacing w:val="-2"/>
      <w:position w:val="-6"/>
      <w:sz w:val="24"/>
      <w:szCs w:val="20"/>
    </w:rPr>
  </w:style>
  <w:style w:type="character" w:styleId="799" w:customStyle="1">
    <w:name w:val="正文缩进 Char1"/>
    <w:link w:val="787"/>
    <w:uiPriority w:val="0"/>
    <w:qFormat/>
    <w:rPr>
      <w:rFonts w:ascii="Times New Roman" w:hAnsi="Times New Roman" w:eastAsia="宋体" w:cs="Times New Roman"/>
      <w:szCs w:val="24"/>
    </w:rPr>
  </w:style>
  <w:style w:type="character" w:styleId="800" w:customStyle="1">
    <w:name w:val="标题 7 Char3"/>
    <w:link w:val="788"/>
    <w:uiPriority w:val="0"/>
    <w:qFormat/>
    <w:rPr>
      <w:rFonts w:ascii="宋体" w:hAnsi="Times New Roman" w:eastAsia="宋体" w:cs="Times New Roman"/>
      <w:b/>
      <w:spacing w:val="-2"/>
      <w:position w:val="-6"/>
      <w:sz w:val="24"/>
      <w:szCs w:val="20"/>
    </w:rPr>
  </w:style>
  <w:style w:type="character" w:styleId="801" w:customStyle="1">
    <w:name w:val="标题 8 Char2"/>
    <w:link w:val="789"/>
    <w:uiPriority w:val="0"/>
    <w:qFormat/>
    <w:rPr>
      <w:rFonts w:ascii="Arial" w:hAnsi="Arial" w:eastAsia="黑体" w:cs="Times New Roman"/>
      <w:spacing w:val="-2"/>
      <w:position w:val="-6"/>
      <w:sz w:val="24"/>
      <w:szCs w:val="20"/>
    </w:rPr>
  </w:style>
  <w:style w:type="character" w:styleId="802" w:customStyle="1">
    <w:name w:val="标题 9 Char3"/>
    <w:link w:val="790"/>
    <w:uiPriority w:val="0"/>
    <w:qFormat/>
    <w:rPr>
      <w:rFonts w:ascii="Arial" w:hAnsi="Arial" w:eastAsia="黑体" w:cs="Times New Roman"/>
      <w:spacing w:val="-2"/>
      <w:position w:val="-6"/>
      <w:sz w:val="28"/>
      <w:szCs w:val="20"/>
    </w:rPr>
  </w:style>
  <w:style w:type="paragraph" w:styleId="803" w:customStyle="1">
    <w:name w:val="列表编号 21"/>
    <w:basedOn w:val="598"/>
    <w:uiPriority w:val="0"/>
    <w:unhideWhenUsed/>
    <w:qFormat/>
    <w:pPr>
      <w:ind w:left="425" w:hanging="425"/>
      <w:spacing w:line="300" w:lineRule="auto"/>
      <w:tabs>
        <w:tab w:val="left" w:pos="425" w:leader="none"/>
        <w:tab w:val="left" w:pos="567" w:leader="none"/>
      </w:tabs>
    </w:pPr>
    <w:rPr>
      <w:sz w:val="28"/>
      <w:szCs w:val="20"/>
    </w:rPr>
  </w:style>
  <w:style w:type="paragraph" w:styleId="804" w:customStyle="1">
    <w:name w:val="注释标题1"/>
    <w:basedOn w:val="598"/>
    <w:next w:val="598"/>
    <w:link w:val="805"/>
    <w:uiPriority w:val="0"/>
    <w:qFormat/>
    <w:pPr>
      <w:jc w:val="center"/>
    </w:pPr>
    <w:rPr>
      <w:rFonts w:ascii="等线" w:hAnsi="等线" w:eastAsia="等线" w:cs="Times New Roman"/>
    </w:rPr>
  </w:style>
  <w:style w:type="character" w:styleId="805" w:customStyle="1">
    <w:name w:val="注释标题 Char2"/>
    <w:basedOn w:val="791"/>
    <w:link w:val="804"/>
    <w:uiPriority w:val="99"/>
    <w:semiHidden/>
    <w:qFormat/>
    <w:rPr>
      <w:rFonts w:ascii="Times New Roman" w:hAnsi="Times New Roman" w:eastAsia="宋体" w:cs="Times New Roman"/>
      <w:szCs w:val="24"/>
    </w:rPr>
  </w:style>
  <w:style w:type="paragraph" w:styleId="806" w:customStyle="1">
    <w:name w:val="索引 81"/>
    <w:basedOn w:val="598"/>
    <w:next w:val="598"/>
    <w:uiPriority w:val="0"/>
    <w:qFormat/>
    <w:pPr>
      <w:ind w:left="1680" w:hanging="210"/>
      <w:jc w:val="left"/>
    </w:pPr>
    <w:rPr>
      <w:rFonts w:ascii="Calibri" w:hAnsi="Calibri"/>
      <w:sz w:val="20"/>
      <w:szCs w:val="20"/>
    </w:rPr>
  </w:style>
  <w:style w:type="paragraph" w:styleId="807" w:customStyle="1">
    <w:name w:val="列表编号1"/>
    <w:basedOn w:val="808"/>
    <w:uiPriority w:val="0"/>
    <w:qFormat/>
    <w:pPr>
      <w:ind w:left="720" w:right="720" w:hanging="360"/>
      <w:spacing w:before="120" w:after="240" w:line="240" w:lineRule="atLeast"/>
      <w:widowControl/>
    </w:pPr>
    <w:rPr>
      <w:rFonts w:ascii="宋体" w:hAnsi="Garamond"/>
      <w:spacing w:val="-5"/>
      <w:sz w:val="24"/>
      <w:szCs w:val="20"/>
    </w:rPr>
  </w:style>
  <w:style w:type="paragraph" w:styleId="808" w:customStyle="1">
    <w:name w:val="列表11"/>
    <w:basedOn w:val="598"/>
    <w:uiPriority w:val="0"/>
    <w:qFormat/>
    <w:pPr>
      <w:ind w:left="200" w:hanging="200"/>
    </w:pPr>
  </w:style>
  <w:style w:type="paragraph" w:styleId="809" w:customStyle="1">
    <w:name w:val="题注11"/>
    <w:basedOn w:val="598"/>
    <w:next w:val="598"/>
    <w:link w:val="810"/>
    <w:uiPriority w:val="0"/>
    <w:qFormat/>
    <w:rPr>
      <w:rFonts w:ascii="Cambria" w:hAnsi="Cambria" w:eastAsia="黑体"/>
      <w:sz w:val="20"/>
      <w:szCs w:val="20"/>
      <w:lang w:val="en-US" w:eastAsia="en-US"/>
    </w:rPr>
  </w:style>
  <w:style w:type="character" w:styleId="810" w:customStyle="1">
    <w:name w:val="题注 Char"/>
    <w:link w:val="809"/>
    <w:uiPriority w:val="0"/>
    <w:qFormat/>
    <w:rPr>
      <w:rFonts w:ascii="Cambria" w:hAnsi="Cambria" w:eastAsia="黑体"/>
    </w:rPr>
  </w:style>
  <w:style w:type="paragraph" w:styleId="811" w:customStyle="1">
    <w:name w:val="索引 51"/>
    <w:basedOn w:val="598"/>
    <w:next w:val="598"/>
    <w:uiPriority w:val="0"/>
    <w:qFormat/>
    <w:pPr>
      <w:ind w:left="1050" w:hanging="210"/>
      <w:jc w:val="left"/>
    </w:pPr>
    <w:rPr>
      <w:rFonts w:ascii="Calibri" w:hAnsi="Calibri"/>
      <w:sz w:val="20"/>
      <w:szCs w:val="20"/>
    </w:rPr>
  </w:style>
  <w:style w:type="paragraph" w:styleId="812" w:customStyle="1">
    <w:name w:val="列表项目符号1"/>
    <w:basedOn w:val="598"/>
    <w:uiPriority w:val="99"/>
    <w:unhideWhenUsed/>
    <w:qFormat/>
    <w:pPr>
      <w:contextualSpacing/>
      <w:ind w:left="1236" w:hanging="1236"/>
      <w:tabs>
        <w:tab w:val="left" w:pos="360" w:leader="none"/>
      </w:tabs>
    </w:pPr>
    <w:rPr>
      <w:rFonts w:ascii="Calibri" w:hAnsi="Calibri"/>
      <w:szCs w:val="22"/>
    </w:rPr>
  </w:style>
  <w:style w:type="paragraph" w:styleId="813" w:customStyle="1">
    <w:name w:val="文档结构图11"/>
    <w:basedOn w:val="598"/>
    <w:link w:val="814"/>
    <w:uiPriority w:val="99"/>
    <w:qFormat/>
    <w:rPr>
      <w:rFonts w:ascii="宋体" w:hAnsi="等线" w:eastAsia="等线" w:cs="Times New Roman"/>
      <w:sz w:val="18"/>
      <w:szCs w:val="18"/>
    </w:rPr>
  </w:style>
  <w:style w:type="character" w:styleId="814" w:customStyle="1">
    <w:name w:val="文档结构图 Char"/>
    <w:basedOn w:val="791"/>
    <w:link w:val="813"/>
    <w:uiPriority w:val="99"/>
    <w:semiHidden/>
    <w:qFormat/>
    <w:rPr>
      <w:rFonts w:ascii="宋体" w:hAnsi="Times New Roman" w:eastAsia="宋体" w:cs="Times New Roman"/>
      <w:sz w:val="18"/>
      <w:szCs w:val="18"/>
    </w:rPr>
  </w:style>
  <w:style w:type="paragraph" w:styleId="815" w:customStyle="1">
    <w:name w:val="批注文字1"/>
    <w:basedOn w:val="598"/>
    <w:link w:val="816"/>
    <w:uiPriority w:val="0"/>
    <w:qFormat/>
    <w:pPr>
      <w:jc w:val="left"/>
    </w:pPr>
    <w:rPr>
      <w:rFonts w:ascii="Calibri" w:hAnsi="Calibri" w:eastAsia="等线" w:cs="Times New Roman"/>
      <w:szCs w:val="22"/>
    </w:rPr>
  </w:style>
  <w:style w:type="character" w:styleId="816" w:customStyle="1">
    <w:name w:val="批注文字 Char"/>
    <w:basedOn w:val="791"/>
    <w:link w:val="815"/>
    <w:uiPriority w:val="0"/>
    <w:qFormat/>
    <w:rPr>
      <w:rFonts w:ascii="Times New Roman" w:hAnsi="Times New Roman" w:eastAsia="宋体" w:cs="Times New Roman"/>
      <w:szCs w:val="24"/>
    </w:rPr>
  </w:style>
  <w:style w:type="paragraph" w:styleId="817" w:customStyle="1">
    <w:name w:val="索引 61"/>
    <w:basedOn w:val="598"/>
    <w:next w:val="598"/>
    <w:uiPriority w:val="0"/>
    <w:qFormat/>
    <w:pPr>
      <w:ind w:left="1260" w:hanging="210"/>
      <w:jc w:val="left"/>
    </w:pPr>
    <w:rPr>
      <w:rFonts w:ascii="Calibri" w:hAnsi="Calibri"/>
      <w:sz w:val="20"/>
      <w:szCs w:val="20"/>
    </w:rPr>
  </w:style>
  <w:style w:type="paragraph" w:styleId="818" w:customStyle="1">
    <w:name w:val="称呼1"/>
    <w:basedOn w:val="598"/>
    <w:next w:val="598"/>
    <w:link w:val="819"/>
    <w:uiPriority w:val="0"/>
    <w:unhideWhenUsed/>
    <w:qFormat/>
    <w:pPr>
      <w:ind w:firstLine="560"/>
      <w:spacing w:line="500" w:lineRule="exact"/>
    </w:pPr>
    <w:rPr>
      <w:rFonts w:ascii="Arial" w:hAnsi="Arial" w:eastAsia="方正仿宋_GBK" w:cs="Arial"/>
      <w:szCs w:val="22"/>
    </w:rPr>
  </w:style>
  <w:style w:type="character" w:styleId="819" w:customStyle="1">
    <w:name w:val="称呼 Char2"/>
    <w:basedOn w:val="791"/>
    <w:link w:val="818"/>
    <w:uiPriority w:val="99"/>
    <w:semiHidden/>
    <w:qFormat/>
    <w:rPr>
      <w:rFonts w:ascii="Times New Roman" w:hAnsi="Times New Roman" w:eastAsia="宋体" w:cs="Times New Roman"/>
      <w:szCs w:val="24"/>
    </w:rPr>
  </w:style>
  <w:style w:type="paragraph" w:styleId="820" w:customStyle="1">
    <w:name w:val="正文文本 311"/>
    <w:basedOn w:val="598"/>
    <w:link w:val="821"/>
    <w:uiPriority w:val="0"/>
    <w:qFormat/>
    <w:rPr>
      <w:rFonts w:ascii="仿宋_GB2312" w:hAnsi="Arial" w:eastAsia="仿宋_GB2312" w:cs="Times New Roman"/>
      <w:sz w:val="32"/>
      <w:szCs w:val="22"/>
    </w:rPr>
  </w:style>
  <w:style w:type="character" w:styleId="821" w:customStyle="1">
    <w:name w:val="正文文本 3 Char"/>
    <w:basedOn w:val="791"/>
    <w:link w:val="820"/>
    <w:uiPriority w:val="99"/>
    <w:semiHidden/>
    <w:qFormat/>
    <w:rPr>
      <w:rFonts w:ascii="Times New Roman" w:hAnsi="Times New Roman" w:eastAsia="宋体" w:cs="Times New Roman"/>
      <w:sz w:val="16"/>
      <w:szCs w:val="16"/>
    </w:rPr>
  </w:style>
  <w:style w:type="paragraph" w:styleId="822" w:customStyle="1">
    <w:name w:val="列表项目符号 31"/>
    <w:basedOn w:val="598"/>
    <w:uiPriority w:val="99"/>
    <w:unhideWhenUsed/>
    <w:qFormat/>
    <w:pPr>
      <w:contextualSpacing/>
      <w:ind w:left="1236" w:hanging="1236"/>
      <w:tabs>
        <w:tab w:val="left" w:pos="1200" w:leader="none"/>
      </w:tabs>
    </w:pPr>
  </w:style>
  <w:style w:type="paragraph" w:styleId="823" w:customStyle="1">
    <w:name w:val="正文文本11"/>
    <w:basedOn w:val="598"/>
    <w:link w:val="824"/>
    <w:uiPriority w:val="0"/>
    <w:qFormat/>
    <w:rPr>
      <w:rFonts w:ascii="楷体_GB2312" w:hAnsi="Arial" w:eastAsia="楷体_GB2312" w:cs="Times New Roman"/>
      <w:sz w:val="28"/>
      <w:szCs w:val="22"/>
    </w:rPr>
  </w:style>
  <w:style w:type="character" w:styleId="824" w:customStyle="1">
    <w:name w:val="正文文本 Char"/>
    <w:basedOn w:val="791"/>
    <w:link w:val="823"/>
    <w:uiPriority w:val="0"/>
    <w:qFormat/>
    <w:rPr>
      <w:rFonts w:ascii="Times New Roman" w:hAnsi="Times New Roman" w:eastAsia="宋体" w:cs="Times New Roman"/>
      <w:szCs w:val="24"/>
    </w:rPr>
  </w:style>
  <w:style w:type="paragraph" w:styleId="825" w:customStyle="1">
    <w:name w:val="正文文本缩进11"/>
    <w:basedOn w:val="598"/>
    <w:link w:val="826"/>
    <w:uiPriority w:val="99"/>
    <w:qFormat/>
    <w:pPr>
      <w:ind w:firstLine="645"/>
    </w:pPr>
    <w:rPr>
      <w:rFonts w:ascii="楷体_GB2312" w:hAnsi="等线" w:eastAsia="楷体_GB2312" w:cs="Times New Roman"/>
      <w:sz w:val="32"/>
      <w:szCs w:val="22"/>
    </w:rPr>
  </w:style>
  <w:style w:type="character" w:styleId="826" w:customStyle="1">
    <w:name w:val="正文文本缩进 Char"/>
    <w:basedOn w:val="791"/>
    <w:link w:val="825"/>
    <w:uiPriority w:val="99"/>
    <w:semiHidden/>
    <w:qFormat/>
    <w:rPr>
      <w:rFonts w:ascii="Times New Roman" w:hAnsi="Times New Roman" w:eastAsia="宋体" w:cs="Times New Roman"/>
      <w:szCs w:val="24"/>
    </w:rPr>
  </w:style>
  <w:style w:type="paragraph" w:styleId="827" w:customStyle="1">
    <w:name w:val="列表编号 31"/>
    <w:basedOn w:val="598"/>
    <w:uiPriority w:val="0"/>
    <w:qFormat/>
    <w:pPr>
      <w:ind w:left="720" w:hanging="720"/>
      <w:tabs>
        <w:tab w:val="left" w:pos="1200" w:leader="none"/>
      </w:tabs>
    </w:pPr>
  </w:style>
  <w:style w:type="paragraph" w:styleId="828" w:customStyle="1">
    <w:name w:val="列表 21"/>
    <w:basedOn w:val="598"/>
    <w:uiPriority w:val="0"/>
    <w:unhideWhenUsed/>
    <w:qFormat/>
    <w:pPr>
      <w:ind w:left="100" w:hanging="200"/>
      <w:spacing w:line="500" w:lineRule="exact"/>
    </w:pPr>
    <w:rPr>
      <w:rFonts w:ascii="Arial" w:hAnsi="Arial" w:eastAsia="仿宋" w:cs="Arial"/>
      <w:sz w:val="28"/>
    </w:rPr>
  </w:style>
  <w:style w:type="paragraph" w:styleId="829" w:customStyle="1">
    <w:name w:val="文本块11"/>
    <w:basedOn w:val="598"/>
    <w:uiPriority w:val="0"/>
    <w:qFormat/>
    <w:pPr>
      <w:ind w:left="630" w:right="630"/>
      <w:jc w:val="center"/>
    </w:pPr>
    <w:rPr>
      <w:rFonts w:ascii="宋体"/>
      <w:b/>
      <w:sz w:val="32"/>
    </w:rPr>
  </w:style>
  <w:style w:type="paragraph" w:styleId="830" w:customStyle="1">
    <w:name w:val="列表项目符号 21"/>
    <w:basedOn w:val="598"/>
    <w:uiPriority w:val="0"/>
    <w:qFormat/>
    <w:pPr>
      <w:ind w:left="1236" w:hanging="1236"/>
      <w:tabs>
        <w:tab w:val="left" w:pos="780" w:leader="none"/>
      </w:tabs>
    </w:pPr>
  </w:style>
  <w:style w:type="paragraph" w:styleId="831" w:customStyle="1">
    <w:name w:val="HTML 地址1"/>
    <w:basedOn w:val="598"/>
    <w:link w:val="832"/>
    <w:uiPriority w:val="0"/>
    <w:qFormat/>
    <w:rPr>
      <w:rFonts w:ascii="等线" w:hAnsi="等线" w:eastAsia="等线" w:cs="Times New Roman"/>
      <w:i/>
      <w:iCs/>
    </w:rPr>
  </w:style>
  <w:style w:type="character" w:styleId="832" w:customStyle="1">
    <w:name w:val="HTML 地址 Char1"/>
    <w:basedOn w:val="791"/>
    <w:link w:val="831"/>
    <w:uiPriority w:val="99"/>
    <w:semiHidden/>
    <w:qFormat/>
    <w:rPr>
      <w:rFonts w:ascii="Times New Roman" w:hAnsi="Times New Roman" w:eastAsia="宋体" w:cs="Times New Roman"/>
      <w:i/>
      <w:iCs/>
      <w:szCs w:val="24"/>
    </w:rPr>
  </w:style>
  <w:style w:type="paragraph" w:styleId="833" w:customStyle="1">
    <w:name w:val="索引 41"/>
    <w:basedOn w:val="598"/>
    <w:next w:val="598"/>
    <w:uiPriority w:val="0"/>
    <w:unhideWhenUsed/>
    <w:qFormat/>
    <w:pPr>
      <w:ind w:left="600"/>
    </w:pPr>
  </w:style>
  <w:style w:type="paragraph" w:styleId="834" w:customStyle="1">
    <w:name w:val="目录 31"/>
    <w:basedOn w:val="598"/>
    <w:next w:val="598"/>
    <w:uiPriority w:val="39"/>
    <w:unhideWhenUsed/>
    <w:qFormat/>
    <w:pPr>
      <w:ind w:left="840"/>
    </w:pPr>
  </w:style>
  <w:style w:type="paragraph" w:styleId="835" w:customStyle="1">
    <w:name w:val="纯文本11"/>
    <w:basedOn w:val="598"/>
    <w:link w:val="836"/>
    <w:uiPriority w:val="0"/>
    <w:qFormat/>
    <w:rPr>
      <w:rFonts w:ascii="宋体" w:hAnsi="Courier New" w:eastAsia="等线" w:cs="Courier New"/>
      <w:szCs w:val="21"/>
    </w:rPr>
  </w:style>
  <w:style w:type="character" w:styleId="836" w:customStyle="1">
    <w:name w:val="纯文本 Char"/>
    <w:basedOn w:val="791"/>
    <w:link w:val="835"/>
    <w:uiPriority w:val="99"/>
    <w:qFormat/>
    <w:rPr>
      <w:rFonts w:ascii="宋体" w:hAnsi="Courier New" w:eastAsia="宋体" w:cs="Courier New"/>
      <w:szCs w:val="21"/>
    </w:rPr>
  </w:style>
  <w:style w:type="paragraph" w:styleId="837" w:customStyle="1">
    <w:name w:val="列表项目符号 51"/>
    <w:basedOn w:val="598"/>
    <w:uiPriority w:val="0"/>
    <w:qFormat/>
    <w:pPr>
      <w:spacing w:line="312" w:lineRule="atLeast"/>
    </w:pPr>
    <w:rPr>
      <w:szCs w:val="20"/>
    </w:rPr>
  </w:style>
  <w:style w:type="paragraph" w:styleId="838" w:customStyle="1">
    <w:name w:val="索引 31"/>
    <w:basedOn w:val="598"/>
    <w:next w:val="598"/>
    <w:uiPriority w:val="0"/>
    <w:qFormat/>
    <w:pPr>
      <w:ind w:left="630" w:hanging="210"/>
      <w:jc w:val="left"/>
    </w:pPr>
    <w:rPr>
      <w:rFonts w:ascii="Calibri" w:hAnsi="Calibri"/>
      <w:sz w:val="20"/>
      <w:szCs w:val="20"/>
    </w:rPr>
  </w:style>
  <w:style w:type="paragraph" w:styleId="839" w:customStyle="1">
    <w:name w:val="日期11"/>
    <w:basedOn w:val="598"/>
    <w:next w:val="598"/>
    <w:link w:val="840"/>
    <w:uiPriority w:val="99"/>
    <w:qFormat/>
    <w:pPr>
      <w:ind w:left="100"/>
    </w:pPr>
    <w:rPr>
      <w:rFonts w:ascii="仿宋_GB2312" w:hAnsi="等线" w:eastAsia="仿宋_GB2312" w:cs="Times New Roman"/>
      <w:b/>
      <w:sz w:val="36"/>
    </w:rPr>
  </w:style>
  <w:style w:type="character" w:styleId="840" w:customStyle="1">
    <w:name w:val="日期 Char"/>
    <w:basedOn w:val="791"/>
    <w:link w:val="839"/>
    <w:uiPriority w:val="99"/>
    <w:semiHidden/>
    <w:qFormat/>
    <w:rPr>
      <w:rFonts w:ascii="Times New Roman" w:hAnsi="Times New Roman" w:eastAsia="宋体" w:cs="Times New Roman"/>
      <w:szCs w:val="24"/>
    </w:rPr>
  </w:style>
  <w:style w:type="paragraph" w:styleId="841" w:customStyle="1">
    <w:name w:val="正文文本缩进 211"/>
    <w:basedOn w:val="598"/>
    <w:link w:val="842"/>
    <w:uiPriority w:val="0"/>
    <w:qFormat/>
    <w:pPr>
      <w:ind w:firstLine="560"/>
      <w:spacing w:line="520" w:lineRule="exact"/>
    </w:pPr>
    <w:rPr>
      <w:rFonts w:ascii="楷体_GB2312" w:hAnsi="等线" w:eastAsia="楷体_GB2312" w:cs="Times New Roman"/>
      <w:sz w:val="28"/>
      <w:szCs w:val="28"/>
    </w:rPr>
  </w:style>
  <w:style w:type="character" w:styleId="842" w:customStyle="1">
    <w:name w:val="正文文本缩进 2 Char"/>
    <w:basedOn w:val="791"/>
    <w:link w:val="841"/>
    <w:uiPriority w:val="99"/>
    <w:semiHidden/>
    <w:qFormat/>
    <w:rPr>
      <w:rFonts w:ascii="Times New Roman" w:hAnsi="Times New Roman" w:eastAsia="宋体" w:cs="Times New Roman"/>
      <w:szCs w:val="24"/>
    </w:rPr>
  </w:style>
  <w:style w:type="paragraph" w:styleId="843" w:customStyle="1">
    <w:name w:val="尾注文本1"/>
    <w:basedOn w:val="598"/>
    <w:link w:val="844"/>
    <w:uiPriority w:val="0"/>
    <w:qFormat/>
    <w:pPr>
      <w:jc w:val="left"/>
    </w:pPr>
    <w:rPr>
      <w:rFonts w:ascii="等线" w:hAnsi="等线" w:eastAsia="等线" w:cs="Times New Roman"/>
      <w:lang w:val="zh-CN"/>
    </w:rPr>
  </w:style>
  <w:style w:type="character" w:styleId="844" w:customStyle="1">
    <w:name w:val="尾注文本 Char"/>
    <w:basedOn w:val="791"/>
    <w:link w:val="843"/>
    <w:uiPriority w:val="99"/>
    <w:semiHidden/>
    <w:qFormat/>
    <w:rPr>
      <w:rFonts w:ascii="Times New Roman" w:hAnsi="Times New Roman" w:eastAsia="宋体" w:cs="Times New Roman"/>
      <w:szCs w:val="24"/>
    </w:rPr>
  </w:style>
  <w:style w:type="paragraph" w:styleId="845" w:customStyle="1">
    <w:name w:val="批注框文本1"/>
    <w:basedOn w:val="598"/>
    <w:link w:val="846"/>
    <w:uiPriority w:val="0"/>
    <w:qFormat/>
    <w:rPr>
      <w:rFonts w:ascii="等线" w:hAnsi="等线" w:eastAsia="等线" w:cs="Times New Roman"/>
      <w:sz w:val="18"/>
      <w:szCs w:val="18"/>
    </w:rPr>
  </w:style>
  <w:style w:type="character" w:styleId="846" w:customStyle="1">
    <w:name w:val="批注框文本 Char"/>
    <w:basedOn w:val="791"/>
    <w:link w:val="845"/>
    <w:uiPriority w:val="0"/>
    <w:qFormat/>
    <w:rPr>
      <w:rFonts w:ascii="Times New Roman" w:hAnsi="Times New Roman" w:eastAsia="宋体" w:cs="Times New Roman"/>
      <w:sz w:val="18"/>
      <w:szCs w:val="18"/>
    </w:rPr>
  </w:style>
  <w:style w:type="paragraph" w:styleId="847" w:customStyle="1">
    <w:name w:val="页脚1"/>
    <w:basedOn w:val="598"/>
    <w:link w:val="848"/>
    <w:uiPriority w:val="0"/>
    <w:unhideWhenUsed/>
    <w:qFormat/>
    <w:pPr>
      <w:jc w:val="left"/>
      <w:tabs>
        <w:tab w:val="center" w:pos="4153" w:leader="none"/>
        <w:tab w:val="right" w:pos="8306" w:leader="none"/>
      </w:tabs>
    </w:pPr>
    <w:rPr>
      <w:sz w:val="18"/>
      <w:szCs w:val="18"/>
    </w:rPr>
  </w:style>
  <w:style w:type="character" w:styleId="848" w:customStyle="1">
    <w:name w:val="页脚 Char"/>
    <w:basedOn w:val="791"/>
    <w:link w:val="847"/>
    <w:uiPriority w:val="0"/>
    <w:qFormat/>
    <w:rPr>
      <w:rFonts w:ascii="Times New Roman" w:hAnsi="Times New Roman" w:eastAsia="宋体" w:cs="Times New Roman"/>
      <w:sz w:val="18"/>
      <w:szCs w:val="18"/>
    </w:rPr>
  </w:style>
  <w:style w:type="paragraph" w:styleId="849" w:customStyle="1">
    <w:name w:val="页眉1"/>
    <w:basedOn w:val="598"/>
    <w:link w:val="850"/>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50" w:customStyle="1">
    <w:name w:val="页眉 Char"/>
    <w:basedOn w:val="791"/>
    <w:link w:val="849"/>
    <w:uiPriority w:val="0"/>
    <w:qFormat/>
    <w:rPr>
      <w:rFonts w:ascii="Times New Roman" w:hAnsi="Times New Roman" w:eastAsia="宋体" w:cs="Times New Roman"/>
      <w:sz w:val="18"/>
      <w:szCs w:val="18"/>
    </w:rPr>
  </w:style>
  <w:style w:type="paragraph" w:styleId="851" w:customStyle="1">
    <w:name w:val="索引标题1"/>
    <w:basedOn w:val="598"/>
    <w:next w:val="852"/>
    <w:uiPriority w:val="0"/>
    <w:unhideWhenUsed/>
    <w:qFormat/>
    <w:pPr>
      <w:spacing w:line="300" w:lineRule="auto"/>
    </w:pPr>
    <w:rPr>
      <w:rFonts w:eastAsia="楷体_GB2312"/>
      <w:sz w:val="24"/>
    </w:rPr>
  </w:style>
  <w:style w:type="paragraph" w:styleId="852" w:customStyle="1">
    <w:name w:val="索引 111"/>
    <w:basedOn w:val="598"/>
    <w:next w:val="598"/>
    <w:uiPriority w:val="0"/>
    <w:unhideWhenUsed/>
    <w:qFormat/>
  </w:style>
  <w:style w:type="paragraph" w:styleId="853" w:customStyle="1">
    <w:name w:val="副标题1"/>
    <w:basedOn w:val="598"/>
    <w:next w:val="598"/>
    <w:link w:val="854"/>
    <w:uiPriority w:val="0"/>
    <w:qFormat/>
    <w:pPr>
      <w:jc w:val="center"/>
      <w:spacing w:before="240" w:after="60" w:line="312" w:lineRule="auto"/>
      <w:outlineLvl w:val="1"/>
    </w:pPr>
    <w:rPr>
      <w:rFonts w:ascii="等线" w:hAnsi="等线" w:eastAsia="等线" w:cs="Times New Roman"/>
      <w:b/>
      <w:bCs/>
      <w:sz w:val="32"/>
      <w:szCs w:val="32"/>
    </w:rPr>
  </w:style>
  <w:style w:type="character" w:styleId="854" w:customStyle="1">
    <w:name w:val="副标题 Char"/>
    <w:basedOn w:val="791"/>
    <w:link w:val="853"/>
    <w:uiPriority w:val="11"/>
    <w:qFormat/>
    <w:rPr>
      <w:rFonts w:ascii="等线 Light" w:hAnsi="等线 Light" w:eastAsia="宋体" w:cs="Times New Roman"/>
      <w:b/>
      <w:bCs/>
      <w:sz w:val="32"/>
      <w:szCs w:val="32"/>
    </w:rPr>
  </w:style>
  <w:style w:type="paragraph" w:styleId="855" w:customStyle="1">
    <w:name w:val="脚注文本1"/>
    <w:basedOn w:val="598"/>
    <w:link w:val="856"/>
    <w:uiPriority w:val="0"/>
    <w:unhideWhenUsed/>
    <w:qFormat/>
    <w:pPr>
      <w:jc w:val="left"/>
    </w:pPr>
    <w:rPr>
      <w:rFonts w:ascii="Calibri" w:hAnsi="Calibri" w:eastAsia="等线" w:cs="Times New Roman"/>
      <w:sz w:val="18"/>
      <w:szCs w:val="18"/>
    </w:rPr>
  </w:style>
  <w:style w:type="character" w:styleId="856" w:customStyle="1">
    <w:name w:val="脚注文本 Char"/>
    <w:basedOn w:val="791"/>
    <w:link w:val="855"/>
    <w:uiPriority w:val="99"/>
    <w:semiHidden/>
    <w:qFormat/>
    <w:rPr>
      <w:rFonts w:ascii="Times New Roman" w:hAnsi="Times New Roman" w:eastAsia="宋体" w:cs="Times New Roman"/>
      <w:sz w:val="18"/>
      <w:szCs w:val="18"/>
    </w:rPr>
  </w:style>
  <w:style w:type="paragraph" w:styleId="857" w:customStyle="1">
    <w:name w:val="正文文本缩进 311"/>
    <w:basedOn w:val="598"/>
    <w:link w:val="858"/>
    <w:uiPriority w:val="0"/>
    <w:qFormat/>
    <w:pPr>
      <w:ind w:left="520" w:firstLine="425"/>
      <w:jc w:val="center"/>
    </w:pPr>
    <w:rPr>
      <w:rFonts w:ascii="方正行楷简体" w:hAnsi="Arial" w:eastAsia="方正行楷简体" w:cs="Times New Roman"/>
      <w:sz w:val="36"/>
      <w:szCs w:val="22"/>
    </w:rPr>
  </w:style>
  <w:style w:type="character" w:styleId="858" w:customStyle="1">
    <w:name w:val="正文文本缩进 3 Char"/>
    <w:basedOn w:val="791"/>
    <w:link w:val="857"/>
    <w:uiPriority w:val="99"/>
    <w:semiHidden/>
    <w:qFormat/>
    <w:rPr>
      <w:rFonts w:ascii="Times New Roman" w:hAnsi="Times New Roman" w:eastAsia="宋体" w:cs="Times New Roman"/>
      <w:sz w:val="16"/>
      <w:szCs w:val="16"/>
    </w:rPr>
  </w:style>
  <w:style w:type="paragraph" w:styleId="859" w:customStyle="1">
    <w:name w:val="索引 71"/>
    <w:basedOn w:val="598"/>
    <w:next w:val="598"/>
    <w:uiPriority w:val="0"/>
    <w:qFormat/>
    <w:pPr>
      <w:ind w:left="1470" w:hanging="210"/>
      <w:jc w:val="left"/>
    </w:pPr>
    <w:rPr>
      <w:rFonts w:ascii="Calibri" w:hAnsi="Calibri"/>
      <w:sz w:val="20"/>
      <w:szCs w:val="20"/>
    </w:rPr>
  </w:style>
  <w:style w:type="paragraph" w:styleId="860" w:customStyle="1">
    <w:name w:val="索引 91"/>
    <w:basedOn w:val="598"/>
    <w:next w:val="598"/>
    <w:uiPriority w:val="0"/>
    <w:qFormat/>
    <w:pPr>
      <w:ind w:left="1890" w:hanging="210"/>
      <w:jc w:val="left"/>
    </w:pPr>
    <w:rPr>
      <w:rFonts w:ascii="Calibri" w:hAnsi="Calibri"/>
      <w:sz w:val="20"/>
      <w:szCs w:val="20"/>
    </w:rPr>
  </w:style>
  <w:style w:type="paragraph" w:styleId="861" w:customStyle="1">
    <w:name w:val="图表目录11"/>
    <w:basedOn w:val="598"/>
    <w:next w:val="598"/>
    <w:uiPriority w:val="0"/>
    <w:unhideWhenUsed/>
    <w:qFormat/>
    <w:pPr>
      <w:ind w:left="420" w:hanging="420"/>
      <w:jc w:val="left"/>
      <w:spacing w:line="500" w:lineRule="exact"/>
    </w:pPr>
    <w:rPr>
      <w:rFonts w:ascii="Calibri" w:hAnsi="Calibri" w:eastAsia="仿宋"/>
      <w:smallCaps/>
      <w:sz w:val="20"/>
      <w:szCs w:val="20"/>
    </w:rPr>
  </w:style>
  <w:style w:type="paragraph" w:styleId="862" w:customStyle="1">
    <w:name w:val="目录 21"/>
    <w:basedOn w:val="598"/>
    <w:next w:val="598"/>
    <w:uiPriority w:val="39"/>
    <w:unhideWhenUsed/>
    <w:qFormat/>
    <w:pPr>
      <w:ind w:left="420"/>
    </w:pPr>
  </w:style>
  <w:style w:type="paragraph" w:styleId="863" w:customStyle="1">
    <w:name w:val="目录 91"/>
    <w:basedOn w:val="598"/>
    <w:next w:val="598"/>
    <w:uiPriority w:val="39"/>
    <w:unhideWhenUsed/>
    <w:qFormat/>
    <w:pPr>
      <w:ind w:left="3360"/>
    </w:pPr>
  </w:style>
  <w:style w:type="paragraph" w:styleId="864" w:customStyle="1">
    <w:name w:val="正文文本 211"/>
    <w:basedOn w:val="598"/>
    <w:link w:val="865"/>
    <w:uiPriority w:val="0"/>
    <w:qFormat/>
    <w:pPr>
      <w:spacing w:after="120" w:line="480" w:lineRule="auto"/>
    </w:pPr>
    <w:rPr>
      <w:rFonts w:ascii="等线" w:hAnsi="等线" w:eastAsia="等线" w:cs="Times New Roman"/>
    </w:rPr>
  </w:style>
  <w:style w:type="character" w:styleId="865" w:customStyle="1">
    <w:name w:val="正文文本 2 Char"/>
    <w:basedOn w:val="791"/>
    <w:link w:val="864"/>
    <w:uiPriority w:val="99"/>
    <w:semiHidden/>
    <w:qFormat/>
    <w:rPr>
      <w:rFonts w:ascii="Times New Roman" w:hAnsi="Times New Roman" w:eastAsia="宋体" w:cs="Times New Roman"/>
      <w:szCs w:val="24"/>
    </w:rPr>
  </w:style>
  <w:style w:type="paragraph" w:styleId="866" w:customStyle="1">
    <w:name w:val="HTML 预设格式1"/>
    <w:basedOn w:val="598"/>
    <w:link w:val="867"/>
    <w:uiPriority w:val="0"/>
    <w:qFormat/>
    <w:rPr>
      <w:rFonts w:ascii="Courier New" w:hAnsi="Courier New" w:eastAsia="等线" w:cs="Courier New"/>
      <w:szCs w:val="22"/>
    </w:rPr>
  </w:style>
  <w:style w:type="character" w:styleId="867" w:customStyle="1">
    <w:name w:val="HTML 预设格式 Char1"/>
    <w:basedOn w:val="791"/>
    <w:link w:val="866"/>
    <w:uiPriority w:val="99"/>
    <w:semiHidden/>
    <w:qFormat/>
    <w:rPr>
      <w:rFonts w:ascii="Courier New" w:hAnsi="Courier New" w:eastAsia="宋体" w:cs="Courier New"/>
      <w:sz w:val="20"/>
      <w:szCs w:val="20"/>
    </w:rPr>
  </w:style>
  <w:style w:type="paragraph" w:styleId="868" w:customStyle="1">
    <w:name w:val="普通(网站)11"/>
    <w:basedOn w:val="598"/>
    <w:link w:val="869"/>
    <w:uiPriority w:val="0"/>
    <w:qFormat/>
    <w:pPr>
      <w:jc w:val="left"/>
      <w:spacing w:before="100" w:beforeAutospacing="1" w:after="100" w:afterAutospacing="1"/>
      <w:widowControl/>
    </w:pPr>
    <w:rPr>
      <w:rFonts w:ascii="宋体" w:hAnsi="宋体"/>
      <w:color w:val="000000"/>
      <w:sz w:val="24"/>
      <w:lang w:val="en-US" w:eastAsia="en-US"/>
    </w:rPr>
  </w:style>
  <w:style w:type="character" w:styleId="869" w:customStyle="1">
    <w:name w:val="普通(网站) Char1"/>
    <w:link w:val="868"/>
    <w:uiPriority w:val="0"/>
    <w:qFormat/>
    <w:rPr>
      <w:rFonts w:ascii="宋体" w:hAnsi="宋体" w:cs="宋体"/>
      <w:color w:val="000000"/>
      <w:sz w:val="24"/>
      <w:szCs w:val="24"/>
    </w:rPr>
  </w:style>
  <w:style w:type="paragraph" w:styleId="870" w:customStyle="1">
    <w:name w:val="索引 21"/>
    <w:basedOn w:val="598"/>
    <w:next w:val="598"/>
    <w:uiPriority w:val="0"/>
    <w:qFormat/>
    <w:pPr>
      <w:ind w:left="420" w:hanging="210"/>
      <w:jc w:val="left"/>
    </w:pPr>
    <w:rPr>
      <w:rFonts w:ascii="Calibri" w:hAnsi="Calibri"/>
      <w:sz w:val="20"/>
      <w:szCs w:val="20"/>
    </w:rPr>
  </w:style>
  <w:style w:type="paragraph" w:styleId="871" w:customStyle="1">
    <w:name w:val="标题111"/>
    <w:basedOn w:val="598"/>
    <w:next w:val="598"/>
    <w:link w:val="872"/>
    <w:uiPriority w:val="0"/>
    <w:qFormat/>
    <w:pPr>
      <w:jc w:val="center"/>
      <w:spacing w:before="240" w:after="60"/>
      <w:outlineLvl w:val="0"/>
    </w:pPr>
    <w:rPr>
      <w:rFonts w:ascii="Cambria" w:hAnsi="Cambria" w:eastAsia="等线" w:cs="Times New Roman"/>
      <w:b/>
      <w:bCs/>
      <w:sz w:val="32"/>
      <w:szCs w:val="32"/>
    </w:rPr>
  </w:style>
  <w:style w:type="character" w:styleId="872" w:customStyle="1">
    <w:name w:val="标题 Char"/>
    <w:basedOn w:val="791"/>
    <w:link w:val="871"/>
    <w:uiPriority w:val="0"/>
    <w:qFormat/>
    <w:rPr>
      <w:rFonts w:ascii="等线 Light" w:hAnsi="等线 Light" w:eastAsia="宋体" w:cs="Times New Roman"/>
      <w:b/>
      <w:bCs/>
      <w:sz w:val="32"/>
      <w:szCs w:val="32"/>
    </w:rPr>
  </w:style>
  <w:style w:type="paragraph" w:styleId="873" w:customStyle="1">
    <w:name w:val="批注主题11"/>
    <w:basedOn w:val="815"/>
    <w:next w:val="815"/>
    <w:link w:val="874"/>
    <w:uiPriority w:val="0"/>
    <w:qFormat/>
    <w:rPr>
      <w:b/>
      <w:bCs/>
    </w:rPr>
  </w:style>
  <w:style w:type="character" w:styleId="874" w:customStyle="1">
    <w:name w:val="批注主题 Char"/>
    <w:basedOn w:val="816"/>
    <w:link w:val="873"/>
    <w:uiPriority w:val="0"/>
    <w:qFormat/>
    <w:rPr>
      <w:rFonts w:ascii="Times New Roman" w:hAnsi="Times New Roman" w:eastAsia="宋体" w:cs="Times New Roman"/>
      <w:b/>
      <w:bCs/>
      <w:szCs w:val="24"/>
    </w:rPr>
  </w:style>
  <w:style w:type="paragraph" w:styleId="875" w:customStyle="1">
    <w:name w:val="正文首行缩进11"/>
    <w:basedOn w:val="876"/>
    <w:next w:val="857"/>
    <w:link w:val="878"/>
    <w:uiPriority w:val="0"/>
    <w:unhideWhenUsed/>
    <w:qFormat/>
    <w:pPr>
      <w:ind w:firstLine="420"/>
      <w:spacing w:after="120"/>
    </w:pPr>
    <w:rPr>
      <w:rFonts w:ascii="Arial" w:eastAsia="等线"/>
      <w:sz w:val="21"/>
      <w:szCs w:val="21"/>
    </w:rPr>
  </w:style>
  <w:style w:type="paragraph" w:styleId="876" w:customStyle="1">
    <w:name w:val="_正文段落"/>
    <w:basedOn w:val="835"/>
    <w:link w:val="877"/>
    <w:uiPriority w:val="0"/>
    <w:qFormat/>
    <w:pPr>
      <w:ind w:firstLine="480"/>
      <w:spacing w:line="360" w:lineRule="auto"/>
    </w:pPr>
    <w:rPr>
      <w:rFonts w:hAnsi="宋体" w:eastAsia="宋体" w:cs="Times New Roman"/>
      <w:sz w:val="24"/>
      <w:szCs w:val="28"/>
      <w:lang w:val="en-US" w:eastAsia="en-US"/>
    </w:rPr>
  </w:style>
  <w:style w:type="character" w:styleId="877" w:customStyle="1">
    <w:name w:val="_正文段落 Char Char"/>
    <w:link w:val="876"/>
    <w:uiPriority w:val="0"/>
    <w:qFormat/>
    <w:rPr>
      <w:rFonts w:ascii="宋体" w:hAnsi="宋体"/>
      <w:sz w:val="24"/>
      <w:szCs w:val="28"/>
    </w:rPr>
  </w:style>
  <w:style w:type="character" w:styleId="878" w:customStyle="1">
    <w:name w:val="正文首行缩进 Char"/>
    <w:basedOn w:val="824"/>
    <w:link w:val="875"/>
    <w:uiPriority w:val="99"/>
    <w:semiHidden/>
    <w:qFormat/>
    <w:rPr>
      <w:rFonts w:ascii="Times New Roman" w:hAnsi="Times New Roman" w:eastAsia="宋体" w:cs="Times New Roman"/>
      <w:szCs w:val="24"/>
    </w:rPr>
  </w:style>
  <w:style w:type="paragraph" w:styleId="879" w:customStyle="1">
    <w:name w:val="正文首行缩进 21"/>
    <w:basedOn w:val="825"/>
    <w:link w:val="880"/>
    <w:uiPriority w:val="99"/>
    <w:unhideWhenUsed/>
    <w:qFormat/>
    <w:pPr>
      <w:ind w:left="420" w:firstLine="420"/>
      <w:spacing w:after="120"/>
    </w:pPr>
    <w:rPr>
      <w:rFonts w:ascii="Arial" w:hAnsi="Arial" w:eastAsia="方正仿宋_GBK" w:cs="Arial"/>
      <w:sz w:val="21"/>
      <w:szCs w:val="24"/>
    </w:rPr>
  </w:style>
  <w:style w:type="character" w:styleId="880" w:customStyle="1">
    <w:name w:val="正文首行缩进 2 Char2"/>
    <w:basedOn w:val="826"/>
    <w:link w:val="879"/>
    <w:uiPriority w:val="99"/>
    <w:semiHidden/>
    <w:qFormat/>
    <w:rPr>
      <w:rFonts w:ascii="Times New Roman" w:hAnsi="Times New Roman" w:eastAsia="宋体" w:cs="Times New Roman"/>
      <w:szCs w:val="24"/>
    </w:rPr>
  </w:style>
  <w:style w:type="table" w:styleId="881" w:customStyle="1">
    <w:name w:val="网格型111"/>
    <w:basedOn w:val="792"/>
    <w:uiPriority w:val="59"/>
    <w:unhideWhenUsed/>
    <w:qFormat/>
    <w:tblPr/>
  </w:style>
  <w:style w:type="table" w:styleId="882" w:customStyle="1">
    <w:name w:val="表格主题1"/>
    <w:basedOn w:val="792"/>
    <w:uiPriority w:val="0"/>
    <w:qFormat/>
    <w:pPr>
      <w:jc w:val="both"/>
      <w:widowControl w:val="off"/>
    </w:pPr>
    <w:tblPr/>
  </w:style>
  <w:style w:type="table" w:styleId="883" w:customStyle="1">
    <w:name w:val="典雅型1"/>
    <w:basedOn w:val="792"/>
    <w:uiPriority w:val="0"/>
    <w:unhideWhenUsed/>
    <w:qFormat/>
    <w:pPr>
      <w:jc w:val="both"/>
      <w:widowControl w:val="off"/>
    </w:pPr>
    <w:tblPr/>
  </w:style>
  <w:style w:type="character" w:styleId="884" w:customStyle="1">
    <w:name w:val="要点1"/>
    <w:link w:val="598"/>
    <w:uiPriority w:val="0"/>
    <w:qFormat/>
    <w:rPr>
      <w:b/>
      <w:bCs/>
    </w:rPr>
  </w:style>
  <w:style w:type="character" w:styleId="885" w:customStyle="1">
    <w:name w:val="尾注引用1"/>
    <w:link w:val="598"/>
    <w:uiPriority w:val="0"/>
    <w:qFormat/>
    <w:rPr>
      <w:vertAlign w:val="superscript"/>
    </w:rPr>
  </w:style>
  <w:style w:type="character" w:styleId="886" w:customStyle="1">
    <w:name w:val="页码11"/>
    <w:basedOn w:val="791"/>
    <w:link w:val="598"/>
    <w:uiPriority w:val="0"/>
    <w:qFormat/>
  </w:style>
  <w:style w:type="character" w:styleId="887" w:customStyle="1">
    <w:name w:val="已访问的超链接1"/>
    <w:basedOn w:val="791"/>
    <w:link w:val="598"/>
    <w:uiPriority w:val="99"/>
    <w:unhideWhenUsed/>
    <w:qFormat/>
    <w:rPr>
      <w:color w:val="954f72"/>
      <w:u w:val="single"/>
    </w:rPr>
  </w:style>
  <w:style w:type="character" w:styleId="888" w:customStyle="1">
    <w:name w:val="强调1"/>
    <w:link w:val="598"/>
    <w:uiPriority w:val="20"/>
    <w:qFormat/>
    <w:rPr>
      <w:color w:val="cc0000"/>
    </w:rPr>
  </w:style>
  <w:style w:type="character" w:styleId="889" w:customStyle="1">
    <w:name w:val="HTML 定义1"/>
    <w:basedOn w:val="791"/>
    <w:link w:val="598"/>
    <w:uiPriority w:val="0"/>
    <w:unhideWhenUsed/>
    <w:qFormat/>
  </w:style>
  <w:style w:type="character" w:styleId="890" w:customStyle="1">
    <w:name w:val="HTML 打字机1"/>
    <w:link w:val="598"/>
    <w:uiPriority w:val="0"/>
    <w:unhideWhenUsed/>
    <w:qFormat/>
    <w:rPr>
      <w:rFonts w:ascii="Courier New" w:hAnsi="Courier New" w:eastAsia="Courier New" w:cs="Courier New"/>
      <w:sz w:val="24"/>
      <w:szCs w:val="24"/>
    </w:rPr>
  </w:style>
  <w:style w:type="character" w:styleId="891" w:customStyle="1">
    <w:name w:val="HTML 缩写1"/>
    <w:basedOn w:val="791"/>
    <w:link w:val="598"/>
    <w:uiPriority w:val="0"/>
    <w:qFormat/>
  </w:style>
  <w:style w:type="character" w:styleId="892" w:customStyle="1">
    <w:name w:val="HTML 变量1"/>
    <w:basedOn w:val="791"/>
    <w:link w:val="598"/>
    <w:uiPriority w:val="0"/>
    <w:unhideWhenUsed/>
    <w:qFormat/>
  </w:style>
  <w:style w:type="character" w:styleId="893" w:customStyle="1">
    <w:name w:val="超链接1"/>
    <w:basedOn w:val="791"/>
    <w:link w:val="598"/>
    <w:uiPriority w:val="99"/>
    <w:qFormat/>
    <w:rPr>
      <w:color w:val="0000ff"/>
      <w:u w:val="none"/>
    </w:rPr>
  </w:style>
  <w:style w:type="character" w:styleId="894" w:customStyle="1">
    <w:name w:val="HTML 代码1"/>
    <w:link w:val="598"/>
    <w:uiPriority w:val="0"/>
    <w:unhideWhenUsed/>
    <w:qFormat/>
    <w:rPr>
      <w:rFonts w:ascii="Courier New" w:hAnsi="Courier New" w:eastAsia="Courier New" w:cs="Courier New"/>
      <w:sz w:val="24"/>
      <w:szCs w:val="24"/>
    </w:rPr>
  </w:style>
  <w:style w:type="character" w:styleId="895" w:customStyle="1">
    <w:name w:val="批注引用11"/>
    <w:basedOn w:val="791"/>
    <w:link w:val="598"/>
    <w:uiPriority w:val="99"/>
    <w:qFormat/>
    <w:rPr>
      <w:sz w:val="21"/>
      <w:szCs w:val="21"/>
    </w:rPr>
  </w:style>
  <w:style w:type="character" w:styleId="896" w:customStyle="1">
    <w:name w:val="HTML 引文1"/>
    <w:basedOn w:val="791"/>
    <w:link w:val="598"/>
    <w:uiPriority w:val="0"/>
    <w:unhideWhenUsed/>
    <w:qFormat/>
  </w:style>
  <w:style w:type="character" w:styleId="897" w:customStyle="1">
    <w:name w:val="脚注引用1"/>
    <w:link w:val="598"/>
    <w:uiPriority w:val="0"/>
    <w:unhideWhenUsed/>
    <w:qFormat/>
    <w:rPr>
      <w:vertAlign w:val="superscript"/>
    </w:rPr>
  </w:style>
  <w:style w:type="character" w:styleId="898" w:customStyle="1">
    <w:name w:val="HTML 键盘1"/>
    <w:link w:val="598"/>
    <w:uiPriority w:val="0"/>
    <w:unhideWhenUsed/>
    <w:qFormat/>
    <w:rPr>
      <w:rFonts w:ascii="Courier New" w:hAnsi="Courier New" w:eastAsia="Courier New" w:cs="Courier New"/>
      <w:sz w:val="24"/>
      <w:szCs w:val="24"/>
    </w:rPr>
  </w:style>
  <w:style w:type="character" w:styleId="899" w:customStyle="1">
    <w:name w:val="HTML 样本1"/>
    <w:link w:val="598"/>
    <w:uiPriority w:val="0"/>
    <w:unhideWhenUsed/>
    <w:qFormat/>
    <w:rPr>
      <w:rFonts w:ascii="Courier New" w:hAnsi="Courier New" w:eastAsia="Courier New" w:cs="Courier New"/>
    </w:rPr>
  </w:style>
  <w:style w:type="paragraph" w:styleId="900" w:customStyle="1">
    <w:name w:val="列出段落"/>
    <w:basedOn w:val="598"/>
    <w:link w:val="901"/>
    <w:uiPriority w:val="34"/>
    <w:qFormat/>
    <w:pPr>
      <w:ind w:firstLine="420"/>
    </w:pPr>
    <w:rPr>
      <w:sz w:val="20"/>
      <w:lang w:val="en-US" w:eastAsia="en-US"/>
    </w:rPr>
  </w:style>
  <w:style w:type="character" w:styleId="901" w:customStyle="1">
    <w:name w:val="列出段落 Char"/>
    <w:link w:val="900"/>
    <w:uiPriority w:val="34"/>
    <w:qFormat/>
    <w:rPr>
      <w:rFonts w:ascii="Times New Roman" w:hAnsi="Times New Roman" w:eastAsia="宋体" w:cs="Times New Roman"/>
      <w:szCs w:val="24"/>
    </w:rPr>
  </w:style>
  <w:style w:type="paragraph" w:styleId="902" w:customStyle="1">
    <w:name w:val="_Style 18"/>
    <w:basedOn w:val="598"/>
    <w:next w:val="900"/>
    <w:uiPriority w:val="34"/>
    <w:qFormat/>
    <w:pPr>
      <w:ind w:firstLine="420"/>
    </w:pPr>
    <w:rPr>
      <w:rFonts w:ascii="Calibri" w:hAnsi="Calibri"/>
      <w:szCs w:val="22"/>
    </w:rPr>
  </w:style>
  <w:style w:type="character" w:styleId="903" w:customStyle="1">
    <w:name w:val="htd0"/>
    <w:basedOn w:val="791"/>
    <w:link w:val="598"/>
    <w:uiPriority w:val="0"/>
    <w:qFormat/>
  </w:style>
  <w:style w:type="character" w:styleId="904" w:customStyle="1">
    <w:name w:val="标题 1 Char"/>
    <w:basedOn w:val="791"/>
    <w:link w:val="598"/>
    <w:uiPriority w:val="9"/>
    <w:qFormat/>
    <w:rPr>
      <w:rFonts w:ascii="Times New Roman" w:hAnsi="Times New Roman" w:eastAsia="宋体" w:cs="Times New Roman"/>
      <w:b/>
      <w:bCs/>
      <w:sz w:val="44"/>
      <w:szCs w:val="44"/>
    </w:rPr>
  </w:style>
  <w:style w:type="character" w:styleId="905" w:customStyle="1">
    <w:name w:val="标题 3 Char"/>
    <w:basedOn w:val="791"/>
    <w:link w:val="598"/>
    <w:uiPriority w:val="9"/>
    <w:qFormat/>
    <w:rPr>
      <w:rFonts w:ascii="Times New Roman" w:hAnsi="Times New Roman" w:eastAsia="宋体" w:cs="Times New Roman"/>
      <w:b/>
      <w:bCs/>
      <w:sz w:val="32"/>
      <w:szCs w:val="32"/>
    </w:rPr>
  </w:style>
  <w:style w:type="character" w:styleId="906" w:customStyle="1">
    <w:name w:val="标题 4 Char"/>
    <w:basedOn w:val="791"/>
    <w:link w:val="598"/>
    <w:uiPriority w:val="9"/>
    <w:semiHidden/>
    <w:qFormat/>
    <w:rPr>
      <w:rFonts w:ascii="等线 Light" w:hAnsi="等线 Light" w:eastAsia="等线 Light" w:cs="Times New Roman"/>
      <w:b/>
      <w:bCs/>
      <w:sz w:val="28"/>
      <w:szCs w:val="28"/>
    </w:rPr>
  </w:style>
  <w:style w:type="character" w:styleId="907" w:customStyle="1">
    <w:name w:val="标题 5 Char"/>
    <w:basedOn w:val="791"/>
    <w:link w:val="598"/>
    <w:uiPriority w:val="9"/>
    <w:semiHidden/>
    <w:qFormat/>
    <w:rPr>
      <w:rFonts w:ascii="Times New Roman" w:hAnsi="Times New Roman" w:eastAsia="宋体" w:cs="Times New Roman"/>
      <w:b/>
      <w:bCs/>
      <w:sz w:val="28"/>
      <w:szCs w:val="28"/>
    </w:rPr>
  </w:style>
  <w:style w:type="character" w:styleId="908" w:customStyle="1">
    <w:name w:val="标题 6 Char"/>
    <w:basedOn w:val="791"/>
    <w:link w:val="598"/>
    <w:uiPriority w:val="9"/>
    <w:semiHidden/>
    <w:qFormat/>
    <w:rPr>
      <w:rFonts w:ascii="等线 Light" w:hAnsi="等线 Light" w:eastAsia="等线 Light" w:cs="Times New Roman"/>
      <w:b/>
      <w:bCs/>
      <w:sz w:val="24"/>
      <w:szCs w:val="24"/>
    </w:rPr>
  </w:style>
  <w:style w:type="character" w:styleId="909" w:customStyle="1">
    <w:name w:val="标题 7 Char"/>
    <w:basedOn w:val="791"/>
    <w:link w:val="598"/>
    <w:uiPriority w:val="9"/>
    <w:semiHidden/>
    <w:qFormat/>
    <w:rPr>
      <w:rFonts w:ascii="Times New Roman" w:hAnsi="Times New Roman" w:eastAsia="宋体" w:cs="Times New Roman"/>
      <w:b/>
      <w:bCs/>
      <w:sz w:val="24"/>
      <w:szCs w:val="24"/>
    </w:rPr>
  </w:style>
  <w:style w:type="character" w:styleId="910" w:customStyle="1">
    <w:name w:val="标题 8 Char"/>
    <w:basedOn w:val="791"/>
    <w:link w:val="598"/>
    <w:uiPriority w:val="9"/>
    <w:semiHidden/>
    <w:qFormat/>
    <w:rPr>
      <w:rFonts w:ascii="等线 Light" w:hAnsi="等线 Light" w:eastAsia="等线 Light" w:cs="Times New Roman"/>
      <w:sz w:val="24"/>
      <w:szCs w:val="24"/>
    </w:rPr>
  </w:style>
  <w:style w:type="character" w:styleId="911" w:customStyle="1">
    <w:name w:val="标题 9 Char"/>
    <w:basedOn w:val="791"/>
    <w:link w:val="598"/>
    <w:uiPriority w:val="9"/>
    <w:semiHidden/>
    <w:qFormat/>
    <w:rPr>
      <w:rFonts w:ascii="等线 Light" w:hAnsi="等线 Light" w:eastAsia="等线 Light" w:cs="Times New Roman"/>
      <w:szCs w:val="21"/>
    </w:rPr>
  </w:style>
  <w:style w:type="paragraph" w:styleId="912" w:customStyle="1">
    <w:name w:val="_Style 31"/>
    <w:basedOn w:val="598"/>
    <w:next w:val="900"/>
    <w:uiPriority w:val="34"/>
    <w:qFormat/>
    <w:pPr>
      <w:ind w:firstLine="420"/>
    </w:pPr>
    <w:rPr>
      <w:rFonts w:ascii="Calibri" w:hAnsi="Calibri"/>
      <w:szCs w:val="22"/>
    </w:rPr>
  </w:style>
  <w:style w:type="character" w:styleId="913" w:customStyle="1">
    <w:name w:val="style31"/>
    <w:link w:val="598"/>
    <w:uiPriority w:val="0"/>
    <w:qFormat/>
    <w:rPr>
      <w:sz w:val="21"/>
      <w:szCs w:val="21"/>
    </w:rPr>
  </w:style>
  <w:style w:type="character" w:styleId="914" w:customStyle="1">
    <w:name w:val="页脚 字符"/>
    <w:link w:val="598"/>
    <w:uiPriority w:val="99"/>
    <w:qFormat/>
    <w:rPr>
      <w:sz w:val="18"/>
    </w:rPr>
  </w:style>
  <w:style w:type="character" w:styleId="915" w:customStyle="1">
    <w:name w:val="正文文本缩进 Char4"/>
    <w:link w:val="598"/>
    <w:uiPriority w:val="0"/>
    <w:qFormat/>
    <w:rPr>
      <w:rFonts w:ascii="楷体_GB2312" w:eastAsia="楷体_GB2312"/>
      <w:sz w:val="32"/>
    </w:rPr>
  </w:style>
  <w:style w:type="character" w:styleId="916" w:customStyle="1">
    <w:name w:val="普通文字 Char Char Char"/>
    <w:link w:val="598"/>
    <w:uiPriority w:val="0"/>
    <w:qFormat/>
    <w:rPr>
      <w:rFonts w:ascii="宋体" w:hAnsi="Courier New" w:eastAsia="宋体" w:cs="Courier New"/>
      <w:sz w:val="21"/>
      <w:szCs w:val="21"/>
      <w:lang w:val="en-US" w:eastAsia="zh-CN" w:bidi="ar-SA"/>
    </w:rPr>
  </w:style>
  <w:style w:type="character" w:styleId="917" w:customStyle="1">
    <w:name w:val="段落 Char1"/>
    <w:link w:val="918"/>
    <w:uiPriority w:val="0"/>
    <w:qFormat/>
    <w:rPr>
      <w:rFonts w:ascii="等线" w:hAnsi="等线" w:eastAsia="仿宋_GB2312"/>
      <w:sz w:val="24"/>
      <w:szCs w:val="24"/>
      <w:lang w:val="en-US" w:eastAsia="zh-CN" w:bidi="ar-SA"/>
    </w:rPr>
  </w:style>
  <w:style w:type="paragraph" w:styleId="918" w:customStyle="1">
    <w:name w:val="段落"/>
    <w:link w:val="917"/>
    <w:uiPriority w:val="0"/>
    <w:qFormat/>
    <w:pPr>
      <w:ind w:firstLine="420"/>
      <w:jc w:val="both"/>
      <w:spacing w:before="120" w:after="120" w:line="360" w:lineRule="auto"/>
    </w:pPr>
    <w:rPr>
      <w:rFonts w:hint="default" w:ascii="等线" w:hAnsi="等线" w:eastAsia="仿宋_GB2312" w:cs="Times New Roman"/>
      <w:sz w:val="24"/>
      <w:szCs w:val="24"/>
      <w:lang w:val="en-US" w:eastAsia="zh-CN" w:bidi="ar-SA"/>
    </w:rPr>
  </w:style>
  <w:style w:type="character" w:styleId="919" w:customStyle="1">
    <w:name w:val="批注框文本 Char4"/>
    <w:link w:val="598"/>
    <w:uiPriority w:val="0"/>
    <w:qFormat/>
    <w:rPr>
      <w:sz w:val="18"/>
      <w:szCs w:val="18"/>
    </w:rPr>
  </w:style>
  <w:style w:type="character" w:styleId="920" w:customStyle="1">
    <w:name w:val="纯文本 Char3"/>
    <w:link w:val="598"/>
    <w:uiPriority w:val="0"/>
    <w:qFormat/>
    <w:rPr>
      <w:rFonts w:ascii="宋体" w:hAnsi="Courier New" w:cs="Courier New"/>
      <w:szCs w:val="21"/>
    </w:rPr>
  </w:style>
  <w:style w:type="character" w:styleId="921" w:customStyle="1">
    <w:name w:val="正文文本 Char4"/>
    <w:link w:val="598"/>
    <w:uiPriority w:val="0"/>
    <w:qFormat/>
    <w:rPr>
      <w:rFonts w:ascii="楷体_GB2312" w:hAnsi="Arial" w:eastAsia="楷体_GB2312"/>
      <w:sz w:val="28"/>
    </w:rPr>
  </w:style>
  <w:style w:type="character" w:styleId="922" w:customStyle="1">
    <w:name w:val="标题 2 字符"/>
    <w:link w:val="598"/>
    <w:uiPriority w:val="0"/>
    <w:qFormat/>
    <w:rPr>
      <w:rFonts w:ascii="幼圆" w:hAnsi="Arial" w:eastAsia="楷体_GB2312"/>
      <w:b/>
      <w:sz w:val="44"/>
    </w:rPr>
  </w:style>
  <w:style w:type="character" w:styleId="923" w:customStyle="1">
    <w:name w:val="font"/>
    <w:basedOn w:val="791"/>
    <w:link w:val="598"/>
    <w:uiPriority w:val="0"/>
    <w:qFormat/>
  </w:style>
  <w:style w:type="character" w:styleId="924" w:customStyle="1">
    <w:name w:val="pt9-hui-line201"/>
    <w:link w:val="598"/>
    <w:uiPriority w:val="0"/>
    <w:qFormat/>
    <w:rPr>
      <w:color w:val="333333"/>
      <w:spacing w:val="300"/>
      <w:sz w:val="18"/>
      <w:szCs w:val="18"/>
      <w:u w:val="none"/>
    </w:rPr>
  </w:style>
  <w:style w:type="character" w:styleId="925" w:customStyle="1">
    <w:name w:val="正文文本缩进 2 Char4"/>
    <w:link w:val="598"/>
    <w:uiPriority w:val="0"/>
    <w:qFormat/>
    <w:rPr>
      <w:rFonts w:ascii="楷体_GB2312" w:eastAsia="楷体_GB2312"/>
      <w:sz w:val="28"/>
      <w:szCs w:val="28"/>
    </w:rPr>
  </w:style>
  <w:style w:type="character" w:styleId="926" w:customStyle="1">
    <w:name w:val="批注主题 Char4"/>
    <w:link w:val="598"/>
    <w:uiPriority w:val="99"/>
    <w:qFormat/>
    <w:rPr>
      <w:rFonts w:ascii="Calibri" w:hAnsi="Calibri"/>
      <w:b/>
      <w:bCs/>
    </w:rPr>
  </w:style>
  <w:style w:type="character" w:styleId="927" w:customStyle="1">
    <w:name w:val="批注文字 Char4"/>
    <w:link w:val="598"/>
    <w:uiPriority w:val="99"/>
    <w:qFormat/>
    <w:rPr>
      <w:rFonts w:ascii="Calibri" w:hAnsi="Calibri"/>
    </w:rPr>
  </w:style>
  <w:style w:type="character" w:styleId="928" w:customStyle="1">
    <w:name w:val="样式 正文文本缩进 + 左  0 字符 Char Char"/>
    <w:link w:val="929"/>
    <w:uiPriority w:val="0"/>
    <w:qFormat/>
    <w:rPr>
      <w:rFonts w:cs="宋体"/>
      <w:sz w:val="24"/>
    </w:rPr>
  </w:style>
  <w:style w:type="paragraph" w:styleId="929" w:customStyle="1">
    <w:name w:val="样式 正文文本缩进 + 左  0 字符"/>
    <w:basedOn w:val="825"/>
    <w:link w:val="928"/>
    <w:uiPriority w:val="0"/>
    <w:qFormat/>
    <w:pPr>
      <w:ind w:firstLine="250"/>
      <w:spacing w:line="360" w:lineRule="auto"/>
    </w:pPr>
    <w:rPr>
      <w:rFonts w:ascii="Times New Roman" w:hAnsi="Times New Roman" w:eastAsia="宋体"/>
      <w:sz w:val="24"/>
      <w:szCs w:val="20"/>
      <w:lang w:val="en-US" w:eastAsia="en-US"/>
    </w:rPr>
  </w:style>
  <w:style w:type="character" w:styleId="930" w:customStyle="1">
    <w:name w:val="带缩进的正文 Char Char"/>
    <w:link w:val="931"/>
    <w:uiPriority w:val="0"/>
    <w:qFormat/>
    <w:rPr>
      <w:rFonts w:ascii="Calibri" w:hAnsi="Calibri"/>
      <w:sz w:val="24"/>
    </w:rPr>
  </w:style>
  <w:style w:type="paragraph" w:styleId="931" w:customStyle="1">
    <w:name w:val="带缩进的正文"/>
    <w:basedOn w:val="598"/>
    <w:link w:val="930"/>
    <w:uiPriority w:val="0"/>
    <w:qFormat/>
    <w:pPr>
      <w:ind w:firstLine="480"/>
      <w:spacing w:line="360" w:lineRule="auto"/>
    </w:pPr>
    <w:rPr>
      <w:rFonts w:ascii="Calibri" w:hAnsi="Calibri"/>
      <w:sz w:val="24"/>
      <w:szCs w:val="20"/>
      <w:lang w:val="en-US" w:eastAsia="en-US"/>
    </w:rPr>
  </w:style>
  <w:style w:type="character" w:styleId="932" w:customStyle="1">
    <w:name w:val="bodybold1"/>
    <w:link w:val="598"/>
    <w:uiPriority w:val="0"/>
    <w:qFormat/>
    <w:rPr>
      <w:rFonts w:ascii="Taipei" w:hAnsi="Taipei"/>
      <w:b/>
      <w:bCs/>
      <w:color w:val="0066ff"/>
      <w:sz w:val="26"/>
      <w:szCs w:val="26"/>
      <w:u w:val="none"/>
    </w:rPr>
  </w:style>
  <w:style w:type="character" w:styleId="933" w:customStyle="1">
    <w:name w:val="flname8"/>
    <w:basedOn w:val="791"/>
    <w:link w:val="598"/>
    <w:uiPriority w:val="0"/>
    <w:qFormat/>
  </w:style>
  <w:style w:type="character" w:styleId="934" w:customStyle="1">
    <w:name w:val="正文（首行缩进两字） Char Char"/>
    <w:link w:val="598"/>
    <w:uiPriority w:val="0"/>
    <w:qFormat/>
    <w:rPr>
      <w:rFonts w:eastAsia="宋体"/>
      <w:sz w:val="24"/>
      <w:lang w:val="en-US" w:eastAsia="zh-CN" w:bidi="ar-SA"/>
    </w:rPr>
  </w:style>
  <w:style w:type="character" w:styleId="935" w:customStyle="1">
    <w:name w:val="标题 3 Char Char"/>
    <w:link w:val="598"/>
    <w:uiPriority w:val="0"/>
    <w:qFormat/>
    <w:rPr>
      <w:rFonts w:eastAsia="宋体"/>
      <w:b/>
      <w:sz w:val="32"/>
      <w:lang w:val="en-US" w:eastAsia="zh-CN" w:bidi="ar-SA"/>
    </w:rPr>
  </w:style>
  <w:style w:type="character" w:styleId="936" w:customStyle="1">
    <w:name w:val="样式6 Char Char"/>
    <w:link w:val="937"/>
    <w:uiPriority w:val="0"/>
    <w:qFormat/>
    <w:rPr>
      <w:rFonts w:ascii="宋体" w:hAnsi="宋体"/>
      <w:sz w:val="28"/>
      <w:szCs w:val="28"/>
    </w:rPr>
  </w:style>
  <w:style w:type="paragraph" w:styleId="937" w:customStyle="1">
    <w:name w:val="样式6"/>
    <w:basedOn w:val="598"/>
    <w:link w:val="936"/>
    <w:uiPriority w:val="0"/>
    <w:qFormat/>
    <w:pPr>
      <w:ind w:left="980" w:hanging="420"/>
      <w:spacing w:line="360" w:lineRule="auto"/>
    </w:pPr>
    <w:rPr>
      <w:rFonts w:ascii="宋体" w:hAnsi="宋体"/>
      <w:sz w:val="28"/>
      <w:szCs w:val="28"/>
      <w:lang w:val="en-US" w:eastAsia="en-US"/>
    </w:rPr>
  </w:style>
  <w:style w:type="character" w:styleId="938" w:customStyle="1">
    <w:name w:val="页眉 字符"/>
    <w:link w:val="598"/>
    <w:uiPriority w:val="99"/>
    <w:qFormat/>
    <w:rPr>
      <w:sz w:val="18"/>
      <w:szCs w:val="18"/>
    </w:rPr>
  </w:style>
  <w:style w:type="character" w:styleId="939" w:customStyle="1">
    <w:name w:val="WW8Num11z1"/>
    <w:link w:val="598"/>
    <w:uiPriority w:val="0"/>
    <w:qFormat/>
    <w:rPr>
      <w:rFonts w:ascii="Wingdings" w:hAnsi="Wingdings"/>
    </w:rPr>
  </w:style>
  <w:style w:type="character" w:styleId="940" w:customStyle="1">
    <w:name w:val="样式 正文缩进 + 首行缩进:  2 字符 Char Char"/>
    <w:link w:val="941"/>
    <w:uiPriority w:val="0"/>
    <w:qFormat/>
    <w:rPr>
      <w:rFonts w:cs="宋体"/>
      <w:sz w:val="24"/>
    </w:rPr>
  </w:style>
  <w:style w:type="paragraph" w:styleId="941" w:customStyle="1">
    <w:name w:val="样式 正文缩进 + 首行缩进:  2 字符"/>
    <w:basedOn w:val="787"/>
    <w:link w:val="940"/>
    <w:uiPriority w:val="0"/>
    <w:qFormat/>
    <w:pPr>
      <w:ind w:firstLine="200"/>
      <w:spacing w:line="360" w:lineRule="auto"/>
    </w:pPr>
    <w:rPr>
      <w:sz w:val="24"/>
      <w:szCs w:val="20"/>
    </w:rPr>
  </w:style>
  <w:style w:type="character" w:styleId="942" w:customStyle="1">
    <w:name w:val="彩色网格 - 强调文字颜色 1 Char"/>
    <w:link w:val="943"/>
    <w:uiPriority w:val="0"/>
    <w:qFormat/>
    <w:rPr>
      <w:rFonts w:eastAsia="方正仿宋_GBK"/>
      <w:i/>
      <w:iCs/>
      <w:color w:val="000000"/>
      <w:szCs w:val="24"/>
    </w:rPr>
  </w:style>
  <w:style w:type="paragraph" w:styleId="943" w:customStyle="1">
    <w:name w:val="彩色网格 - 强调文字颜色 11"/>
    <w:basedOn w:val="598"/>
    <w:next w:val="598"/>
    <w:link w:val="942"/>
    <w:uiPriority w:val="0"/>
    <w:qFormat/>
    <w:pPr>
      <w:ind w:firstLine="560"/>
      <w:spacing w:line="360" w:lineRule="auto"/>
    </w:pPr>
    <w:rPr>
      <w:rFonts w:eastAsia="方正仿宋_GBK"/>
      <w:i/>
      <w:iCs/>
      <w:color w:val="000000"/>
      <w:sz w:val="20"/>
      <w:lang w:val="en-US" w:eastAsia="en-US"/>
    </w:rPr>
  </w:style>
  <w:style w:type="character" w:styleId="944" w:customStyle="1">
    <w:name w:val="文档结构图 Char3"/>
    <w:link w:val="598"/>
    <w:uiPriority w:val="99"/>
    <w:qFormat/>
    <w:rPr>
      <w:rFonts w:ascii="宋体"/>
      <w:sz w:val="18"/>
      <w:szCs w:val="18"/>
    </w:rPr>
  </w:style>
  <w:style w:type="character" w:styleId="945" w:customStyle="1">
    <w:name w:val="正文首行缩进 2 Char3"/>
    <w:link w:val="598"/>
    <w:uiPriority w:val="0"/>
    <w:semiHidden/>
    <w:qFormat/>
    <w:rPr>
      <w:rFonts w:ascii="Arial" w:hAnsi="Arial" w:eastAsia="方正仿宋_GBK" w:cs="Arial"/>
      <w:szCs w:val="24"/>
    </w:rPr>
  </w:style>
  <w:style w:type="character" w:styleId="946" w:customStyle="1">
    <w:name w:val="样式7 Char Char"/>
    <w:link w:val="947"/>
    <w:uiPriority w:val="0"/>
    <w:qFormat/>
    <w:rPr>
      <w:rFonts w:ascii="宋体" w:hAnsi="宋体"/>
      <w:sz w:val="28"/>
      <w:szCs w:val="28"/>
    </w:rPr>
  </w:style>
  <w:style w:type="paragraph" w:styleId="947" w:customStyle="1">
    <w:name w:val="样式7"/>
    <w:basedOn w:val="598"/>
    <w:link w:val="946"/>
    <w:uiPriority w:val="0"/>
    <w:qFormat/>
    <w:pPr>
      <w:ind w:left="980" w:hanging="420"/>
      <w:spacing w:line="360" w:lineRule="auto"/>
    </w:pPr>
    <w:rPr>
      <w:rFonts w:ascii="宋体" w:hAnsi="宋体"/>
      <w:sz w:val="28"/>
      <w:szCs w:val="28"/>
      <w:lang w:val="en-US" w:eastAsia="en-US"/>
    </w:rPr>
  </w:style>
  <w:style w:type="character" w:styleId="948" w:customStyle="1">
    <w:name w:val="WW-Absatz-Standardschriftart11"/>
    <w:link w:val="598"/>
    <w:uiPriority w:val="0"/>
    <w:qFormat/>
  </w:style>
  <w:style w:type="character" w:styleId="949" w:customStyle="1">
    <w:name w:val="正文文本 3 Char3"/>
    <w:link w:val="598"/>
    <w:uiPriority w:val="0"/>
    <w:qFormat/>
    <w:rPr>
      <w:rFonts w:ascii="仿宋_GB2312" w:hAnsi="Arial" w:eastAsia="仿宋_GB2312"/>
      <w:sz w:val="32"/>
    </w:rPr>
  </w:style>
  <w:style w:type="character" w:styleId="950" w:customStyle="1">
    <w:name w:val="WW8Num34z2"/>
    <w:link w:val="598"/>
    <w:uiPriority w:val="0"/>
    <w:qFormat/>
    <w:rPr>
      <w:rFonts w:ascii="StarSymbol" w:hAnsi="StarSymbol" w:cs="StarSymbol"/>
      <w:sz w:val="18"/>
      <w:szCs w:val="18"/>
    </w:rPr>
  </w:style>
  <w:style w:type="character" w:styleId="951" w:customStyle="1">
    <w:name w:val="日期 Char4"/>
    <w:link w:val="598"/>
    <w:uiPriority w:val="0"/>
    <w:qFormat/>
    <w:rPr>
      <w:rFonts w:ascii="仿宋_GB2312" w:eastAsia="仿宋_GB2312"/>
      <w:b/>
      <w:sz w:val="36"/>
      <w:szCs w:val="24"/>
    </w:rPr>
  </w:style>
  <w:style w:type="character" w:styleId="952" w:customStyle="1">
    <w:name w:val="正文文本缩进 3 字符1"/>
    <w:link w:val="598"/>
    <w:uiPriority w:val="99"/>
    <w:qFormat/>
    <w:rPr>
      <w:rFonts w:ascii="宋体" w:hAnsi="Times New Roman" w:eastAsia="方正仿宋_GBK" w:cs="Times New Roman"/>
      <w:sz w:val="16"/>
      <w:szCs w:val="16"/>
    </w:rPr>
  </w:style>
  <w:style w:type="character" w:styleId="953" w:customStyle="1">
    <w:name w:val="正文文本缩进 3 Char3"/>
    <w:link w:val="598"/>
    <w:uiPriority w:val="0"/>
    <w:qFormat/>
    <w:rPr>
      <w:rFonts w:ascii="方正行楷简体" w:hAnsi="Arial" w:eastAsia="方正行楷简体"/>
      <w:sz w:val="36"/>
    </w:rPr>
  </w:style>
  <w:style w:type="character" w:styleId="954" w:customStyle="1">
    <w:name w:val="WW8Num6z1"/>
    <w:link w:val="598"/>
    <w:uiPriority w:val="0"/>
    <w:qFormat/>
    <w:rPr>
      <w:rFonts w:ascii="Wingdings" w:hAnsi="Wingdings"/>
    </w:rPr>
  </w:style>
  <w:style w:type="character" w:styleId="955" w:customStyle="1">
    <w:name w:val="正文文本 2 Char3"/>
    <w:link w:val="598"/>
    <w:uiPriority w:val="0"/>
    <w:qFormat/>
    <w:rPr>
      <w:szCs w:val="24"/>
    </w:rPr>
  </w:style>
  <w:style w:type="character" w:styleId="956" w:customStyle="1">
    <w:name w:val="WW8Num32z2"/>
    <w:link w:val="598"/>
    <w:uiPriority w:val="0"/>
    <w:qFormat/>
    <w:rPr>
      <w:rFonts w:ascii="StarSymbol" w:hAnsi="StarSymbol" w:cs="StarSymbol"/>
      <w:sz w:val="18"/>
      <w:szCs w:val="18"/>
    </w:rPr>
  </w:style>
  <w:style w:type="character" w:styleId="957" w:customStyle="1">
    <w:name w:val="列表段落 字符1"/>
    <w:link w:val="598"/>
    <w:uiPriority w:val="34"/>
    <w:qFormat/>
    <w:rPr>
      <w:rFonts w:ascii="Calibri" w:hAnsi="Calibri"/>
      <w:sz w:val="21"/>
      <w:szCs w:val="22"/>
    </w:rPr>
  </w:style>
  <w:style w:type="character" w:styleId="958" w:customStyle="1">
    <w:name w:val="WW8Num28z0"/>
    <w:link w:val="598"/>
    <w:uiPriority w:val="0"/>
    <w:qFormat/>
    <w:rPr>
      <w:rFonts w:ascii="Wingdings" w:hAnsi="Wingdings" w:cs="StarSymbol"/>
      <w:sz w:val="18"/>
      <w:szCs w:val="18"/>
    </w:rPr>
  </w:style>
  <w:style w:type="character" w:styleId="959" w:customStyle="1">
    <w:name w:val="WW8Num2z2"/>
    <w:link w:val="598"/>
    <w:uiPriority w:val="0"/>
    <w:qFormat/>
    <w:rPr>
      <w:rFonts w:ascii="StarSymbol" w:hAnsi="StarSymbol" w:cs="StarSymbol"/>
      <w:sz w:val="18"/>
      <w:szCs w:val="18"/>
    </w:rPr>
  </w:style>
  <w:style w:type="character" w:styleId="960" w:customStyle="1">
    <w:name w:val="apple-converted-space"/>
    <w:basedOn w:val="791"/>
    <w:link w:val="598"/>
    <w:uiPriority w:val="0"/>
    <w:qFormat/>
  </w:style>
  <w:style w:type="character" w:styleId="961" w:customStyle="1">
    <w:name w:val="WW8Num35z2"/>
    <w:link w:val="598"/>
    <w:uiPriority w:val="0"/>
    <w:qFormat/>
    <w:rPr>
      <w:rFonts w:ascii="StarSymbol" w:hAnsi="StarSymbol" w:cs="StarSymbol"/>
      <w:sz w:val="18"/>
      <w:szCs w:val="18"/>
    </w:rPr>
  </w:style>
  <w:style w:type="character" w:styleId="962" w:customStyle="1">
    <w:name w:val="标题 Char3"/>
    <w:link w:val="598"/>
    <w:uiPriority w:val="10"/>
    <w:qFormat/>
    <w:rPr>
      <w:rFonts w:ascii="Cambria" w:hAnsi="Cambria"/>
      <w:b/>
      <w:bCs/>
      <w:sz w:val="32"/>
      <w:szCs w:val="32"/>
    </w:rPr>
  </w:style>
  <w:style w:type="character" w:styleId="963" w:customStyle="1">
    <w:name w:val="WW8Num10z0"/>
    <w:link w:val="598"/>
    <w:uiPriority w:val="0"/>
    <w:qFormat/>
    <w:rPr>
      <w:rFonts w:ascii="Wingdings" w:hAnsi="Wingdings" w:cs="StarSymbol"/>
      <w:sz w:val="18"/>
      <w:szCs w:val="18"/>
    </w:rPr>
  </w:style>
  <w:style w:type="character" w:styleId="964" w:customStyle="1">
    <w:name w:val="正文首行缩进 Char5"/>
    <w:link w:val="598"/>
    <w:uiPriority w:val="0"/>
    <w:semiHidden/>
    <w:qFormat/>
    <w:rPr>
      <w:rFonts w:ascii="Arial" w:hAnsi="Arial"/>
      <w:szCs w:val="21"/>
    </w:rPr>
  </w:style>
  <w:style w:type="character" w:styleId="965" w:customStyle="1">
    <w:name w:val="WW8Num32z0"/>
    <w:link w:val="598"/>
    <w:uiPriority w:val="0"/>
    <w:qFormat/>
    <w:rPr>
      <w:rFonts w:ascii="Wingdings" w:hAnsi="Wingdings" w:cs="StarSymbol"/>
      <w:sz w:val="18"/>
      <w:szCs w:val="18"/>
    </w:rPr>
  </w:style>
  <w:style w:type="character" w:styleId="966" w:customStyle="1">
    <w:name w:val="正文首行缩进 Char1"/>
    <w:link w:val="598"/>
    <w:uiPriority w:val="0"/>
    <w:qFormat/>
    <w:rPr>
      <w:rFonts w:ascii="Times New Roman" w:hAnsi="Times New Roman" w:eastAsia="宋体" w:cs="Times New Roman"/>
      <w:szCs w:val="24"/>
    </w:rPr>
  </w:style>
  <w:style w:type="character" w:styleId="967" w:customStyle="1">
    <w:name w:val="标题 3 字符1"/>
    <w:link w:val="598"/>
    <w:uiPriority w:val="0"/>
    <w:qFormat/>
    <w:rPr>
      <w:rFonts w:ascii="仿宋" w:eastAsia="仿宋"/>
      <w:b/>
      <w:sz w:val="32"/>
      <w:szCs w:val="32"/>
    </w:rPr>
  </w:style>
  <w:style w:type="character" w:styleId="968" w:customStyle="1">
    <w:name w:val="正文首行缩进 Char2"/>
    <w:link w:val="598"/>
    <w:uiPriority w:val="0"/>
    <w:qFormat/>
    <w:rPr>
      <w:rFonts w:ascii="楷体_GB2312" w:hAnsi="Arial" w:eastAsia="楷体_GB2312"/>
      <w:sz w:val="21"/>
      <w:szCs w:val="24"/>
    </w:rPr>
  </w:style>
  <w:style w:type="character" w:styleId="969" w:customStyle="1">
    <w:name w:val="正文文本 2 字符1"/>
    <w:link w:val="598"/>
    <w:uiPriority w:val="99"/>
    <w:semiHidden/>
    <w:qFormat/>
    <w:rPr>
      <w:rFonts w:ascii="Times New Roman" w:hAnsi="Times New Roman" w:eastAsia="方正仿宋_GBK" w:cs="Times New Roman"/>
      <w:sz w:val="24"/>
      <w:szCs w:val="24"/>
    </w:rPr>
  </w:style>
  <w:style w:type="character" w:styleId="970" w:customStyle="1">
    <w:name w:val="Table Heading Char1"/>
    <w:link w:val="971"/>
    <w:uiPriority w:val="0"/>
    <w:qFormat/>
    <w:rPr>
      <w:rFonts w:ascii="Book Antiqua" w:hAnsi="Book Antiqua" w:eastAsia="黑体" w:cs="Book Antiqua"/>
      <w:bCs/>
      <w:szCs w:val="21"/>
    </w:rPr>
  </w:style>
  <w:style w:type="paragraph" w:styleId="971" w:customStyle="1">
    <w:name w:val="Table Heading"/>
    <w:basedOn w:val="598"/>
    <w:link w:val="970"/>
    <w:uiPriority w:val="0"/>
    <w:qFormat/>
    <w:pPr>
      <w:jc w:val="left"/>
      <w:keepNext/>
      <w:spacing w:before="80" w:after="80" w:line="240" w:lineRule="atLeast"/>
    </w:pPr>
    <w:rPr>
      <w:rFonts w:ascii="Book Antiqua" w:hAnsi="Book Antiqua" w:eastAsia="黑体"/>
      <w:bCs/>
      <w:sz w:val="20"/>
      <w:szCs w:val="21"/>
      <w:lang w:val="en-US" w:eastAsia="en-US"/>
    </w:rPr>
  </w:style>
  <w:style w:type="character" w:styleId="972" w:customStyle="1">
    <w:name w:val="二级采标题 字符"/>
    <w:link w:val="973"/>
    <w:uiPriority w:val="0"/>
    <w:qFormat/>
    <w:rPr>
      <w:rFonts w:ascii="Calibri" w:hAnsi="Calibri" w:eastAsia="等线"/>
      <w:sz w:val="21"/>
      <w:szCs w:val="22"/>
      <w:lang w:val="en-US" w:eastAsia="zh-CN" w:bidi="ar-SA"/>
    </w:rPr>
  </w:style>
  <w:style w:type="paragraph" w:styleId="973" w:customStyle="1">
    <w:name w:val="二级采标题"/>
    <w:next w:val="974"/>
    <w:link w:val="972"/>
    <w:uiPriority w:val="0"/>
    <w:qFormat/>
    <w:pPr>
      <w:ind w:left="1134" w:hanging="1134"/>
    </w:pPr>
    <w:rPr>
      <w:rFonts w:hint="default" w:ascii="Calibri" w:hAnsi="Calibri" w:eastAsia="等线" w:cs="Times New Roman"/>
      <w:sz w:val="21"/>
      <w:szCs w:val="22"/>
      <w:lang w:val="en-US" w:eastAsia="zh-CN" w:bidi="ar-SA"/>
    </w:rPr>
  </w:style>
  <w:style w:type="paragraph" w:styleId="974"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75" w:customStyle="1">
    <w:name w:val="Table Text Char"/>
    <w:link w:val="976"/>
    <w:uiPriority w:val="0"/>
    <w:qFormat/>
    <w:rPr>
      <w:rFonts w:cs="Arial"/>
      <w:szCs w:val="21"/>
    </w:rPr>
  </w:style>
  <w:style w:type="paragraph" w:styleId="976" w:customStyle="1">
    <w:name w:val="Table Text"/>
    <w:basedOn w:val="598"/>
    <w:link w:val="975"/>
    <w:uiPriority w:val="0"/>
    <w:qFormat/>
    <w:pPr>
      <w:jc w:val="left"/>
      <w:spacing w:before="80" w:after="80" w:line="240" w:lineRule="atLeast"/>
    </w:pPr>
    <w:rPr>
      <w:sz w:val="20"/>
      <w:szCs w:val="21"/>
      <w:lang w:val="en-US" w:eastAsia="en-US"/>
    </w:rPr>
  </w:style>
  <w:style w:type="character" w:styleId="977" w:customStyle="1">
    <w:name w:val="WW8Num28z2"/>
    <w:link w:val="598"/>
    <w:uiPriority w:val="0"/>
    <w:qFormat/>
    <w:rPr>
      <w:rFonts w:ascii="StarSymbol" w:hAnsi="StarSymbol" w:cs="StarSymbol"/>
      <w:sz w:val="18"/>
      <w:szCs w:val="18"/>
    </w:rPr>
  </w:style>
  <w:style w:type="character" w:styleId="978" w:customStyle="1">
    <w:name w:val="标题2 Char"/>
    <w:link w:val="979"/>
    <w:uiPriority w:val="0"/>
    <w:qFormat/>
    <w:rPr>
      <w:rFonts w:ascii="宋体" w:hAnsi="宋体"/>
      <w:b/>
      <w:bCs/>
      <w:sz w:val="28"/>
      <w:szCs w:val="28"/>
    </w:rPr>
  </w:style>
  <w:style w:type="paragraph" w:styleId="979" w:customStyle="1">
    <w:name w:val="标题2"/>
    <w:basedOn w:val="782"/>
    <w:next w:val="598"/>
    <w:link w:val="978"/>
    <w:uiPriority w:val="0"/>
    <w:qFormat/>
    <w:pPr>
      <w:ind w:left="425"/>
      <w:jc w:val="left"/>
      <w:spacing w:before="0" w:after="0" w:line="360" w:lineRule="auto"/>
    </w:pPr>
    <w:rPr>
      <w:rFonts w:ascii="宋体" w:hAnsi="宋体" w:eastAsia="宋体"/>
      <w:bCs/>
      <w:sz w:val="28"/>
      <w:szCs w:val="28"/>
      <w:lang w:val="en-US" w:eastAsia="en-US"/>
    </w:rPr>
  </w:style>
  <w:style w:type="character" w:styleId="980" w:customStyle="1">
    <w:name w:val="WW8Num17z1"/>
    <w:link w:val="598"/>
    <w:uiPriority w:val="0"/>
    <w:qFormat/>
    <w:rPr>
      <w:rFonts w:ascii="Wingdings 2" w:hAnsi="Wingdings 2" w:cs="StarSymbol"/>
      <w:sz w:val="18"/>
      <w:szCs w:val="18"/>
    </w:rPr>
  </w:style>
  <w:style w:type="character" w:styleId="981" w:customStyle="1">
    <w:name w:val="font01"/>
    <w:link w:val="598"/>
    <w:uiPriority w:val="0"/>
    <w:qFormat/>
    <w:rPr>
      <w:rFonts w:hint="eastAsia" w:ascii="楷体" w:hAnsi="楷体" w:eastAsia="楷体" w:cs="楷体"/>
      <w:color w:val="ff0000"/>
      <w:sz w:val="22"/>
      <w:szCs w:val="22"/>
      <w:u w:val="none"/>
    </w:rPr>
  </w:style>
  <w:style w:type="character" w:styleId="982" w:customStyle="1">
    <w:name w:val="WW8Num23z0"/>
    <w:link w:val="598"/>
    <w:uiPriority w:val="0"/>
    <w:qFormat/>
    <w:rPr>
      <w:rFonts w:ascii="Wingdings" w:hAnsi="Wingdings" w:cs="StarSymbol"/>
      <w:sz w:val="18"/>
      <w:szCs w:val="18"/>
    </w:rPr>
  </w:style>
  <w:style w:type="character" w:styleId="983" w:customStyle="1">
    <w:name w:val="font21"/>
    <w:basedOn w:val="791"/>
    <w:link w:val="598"/>
    <w:uiPriority w:val="0"/>
    <w:qFormat/>
    <w:rPr>
      <w:rFonts w:hint="eastAsia" w:ascii="楷体" w:hAnsi="楷体" w:eastAsia="楷体" w:cs="楷体"/>
      <w:color w:val="000000"/>
      <w:sz w:val="22"/>
      <w:szCs w:val="22"/>
      <w:u w:val="none"/>
    </w:rPr>
  </w:style>
  <w:style w:type="character" w:styleId="984" w:customStyle="1">
    <w:name w:val="Absatz-Standardschriftart"/>
    <w:link w:val="598"/>
    <w:uiPriority w:val="0"/>
    <w:qFormat/>
  </w:style>
  <w:style w:type="character" w:styleId="985" w:customStyle="1">
    <w:name w:val="批注文字 Char1"/>
    <w:link w:val="598"/>
    <w:uiPriority w:val="0"/>
    <w:qFormat/>
    <w:rPr>
      <w:rFonts w:ascii="Times New Roman" w:hAnsi="Times New Roman" w:eastAsia="宋体" w:cs="Times New Roman"/>
      <w:szCs w:val="24"/>
    </w:rPr>
  </w:style>
  <w:style w:type="character" w:styleId="986" w:customStyle="1">
    <w:name w:val="WW8Num20z1"/>
    <w:link w:val="598"/>
    <w:uiPriority w:val="0"/>
    <w:qFormat/>
    <w:rPr>
      <w:rFonts w:ascii="Wingdings 2" w:hAnsi="Wingdings 2" w:cs="StarSymbol"/>
      <w:sz w:val="18"/>
      <w:szCs w:val="18"/>
    </w:rPr>
  </w:style>
  <w:style w:type="character" w:styleId="987" w:customStyle="1">
    <w:name w:val="font31"/>
    <w:link w:val="598"/>
    <w:uiPriority w:val="0"/>
    <w:qFormat/>
    <w:rPr>
      <w:rFonts w:hint="eastAsia" w:ascii="宋体" w:hAnsi="宋体" w:eastAsia="宋体" w:cs="宋体"/>
      <w:b/>
      <w:color w:val="000000"/>
      <w:sz w:val="24"/>
      <w:szCs w:val="24"/>
      <w:u w:val="none"/>
    </w:rPr>
  </w:style>
  <w:style w:type="character" w:styleId="988" w:customStyle="1">
    <w:name w:val="金宏发行正文 Char Char Char"/>
    <w:link w:val="598"/>
    <w:uiPriority w:val="0"/>
    <w:qFormat/>
    <w:rPr>
      <w:rFonts w:hint="eastAsia" w:ascii="仿宋_GB2312" w:eastAsia="仿宋_GB2312" w:cs="宋体"/>
      <w:sz w:val="28"/>
    </w:rPr>
  </w:style>
  <w:style w:type="character" w:styleId="989" w:customStyle="1">
    <w:name w:val="se11"/>
    <w:link w:val="598"/>
    <w:uiPriority w:val="0"/>
    <w:qFormat/>
    <w:rPr>
      <w:rFonts w:ascii="Tahoma" w:hAnsi="Tahoma" w:cs="Times New Roman"/>
      <w:color w:val="000000"/>
      <w:sz w:val="24"/>
      <w:lang w:bidi="ar-SA"/>
    </w:rPr>
  </w:style>
  <w:style w:type="character" w:styleId="990" w:customStyle="1">
    <w:name w:val="WW8Num6z2"/>
    <w:link w:val="598"/>
    <w:uiPriority w:val="0"/>
    <w:qFormat/>
    <w:rPr>
      <w:rFonts w:ascii="StarSymbol" w:hAnsi="StarSymbol" w:cs="StarSymbol"/>
      <w:sz w:val="18"/>
      <w:szCs w:val="18"/>
    </w:rPr>
  </w:style>
  <w:style w:type="character" w:styleId="991" w:customStyle="1">
    <w:name w:val="模板正文 Char"/>
    <w:link w:val="992"/>
    <w:uiPriority w:val="0"/>
    <w:qFormat/>
    <w:rPr>
      <w:rFonts w:ascii="Calibri" w:hAnsi="Calibri"/>
      <w:sz w:val="28"/>
      <w:szCs w:val="21"/>
    </w:rPr>
  </w:style>
  <w:style w:type="paragraph" w:styleId="992" w:customStyle="1">
    <w:name w:val="模板正文"/>
    <w:basedOn w:val="598"/>
    <w:link w:val="991"/>
    <w:uiPriority w:val="0"/>
    <w:qFormat/>
    <w:pPr>
      <w:ind w:firstLine="200"/>
      <w:spacing w:line="360" w:lineRule="auto"/>
    </w:pPr>
    <w:rPr>
      <w:rFonts w:ascii="Calibri" w:hAnsi="Calibri"/>
      <w:sz w:val="28"/>
      <w:szCs w:val="21"/>
      <w:lang w:val="en-US" w:eastAsia="en-US"/>
    </w:rPr>
  </w:style>
  <w:style w:type="character" w:styleId="993" w:customStyle="1">
    <w:name w:val="批注框文本 字符1"/>
    <w:link w:val="598"/>
    <w:uiPriority w:val="99"/>
    <w:qFormat/>
    <w:rPr>
      <w:rFonts w:ascii="Times New Roman" w:hAnsi="Times New Roman" w:eastAsia="方正仿宋_GBK" w:cs="Times New Roman"/>
      <w:sz w:val="18"/>
      <w:szCs w:val="18"/>
    </w:rPr>
  </w:style>
  <w:style w:type="character" w:styleId="994" w:customStyle="1">
    <w:name w:val="标书正文 Char"/>
    <w:link w:val="995"/>
    <w:uiPriority w:val="0"/>
    <w:qFormat/>
    <w:rPr>
      <w:rFonts w:ascii="Calibri" w:hAnsi="Calibri"/>
    </w:rPr>
  </w:style>
  <w:style w:type="paragraph" w:styleId="995" w:customStyle="1">
    <w:name w:val="标书正文"/>
    <w:basedOn w:val="598"/>
    <w:link w:val="994"/>
    <w:uiPriority w:val="0"/>
    <w:qFormat/>
    <w:pPr>
      <w:ind w:firstLine="200"/>
      <w:spacing w:before="120" w:line="360" w:lineRule="auto"/>
    </w:pPr>
    <w:rPr>
      <w:rFonts w:ascii="Calibri" w:hAnsi="Calibri"/>
      <w:sz w:val="20"/>
      <w:szCs w:val="20"/>
      <w:lang w:val="en-US" w:eastAsia="en-US"/>
    </w:rPr>
  </w:style>
  <w:style w:type="character" w:styleId="996" w:customStyle="1">
    <w:name w:val="二级条标题 字符"/>
    <w:link w:val="997"/>
    <w:uiPriority w:val="0"/>
    <w:qFormat/>
    <w:rPr>
      <w:rFonts w:ascii="黑体" w:eastAsia="黑体"/>
    </w:rPr>
  </w:style>
  <w:style w:type="paragraph" w:styleId="997" w:customStyle="1">
    <w:name w:val="二级条标题"/>
    <w:basedOn w:val="998"/>
    <w:next w:val="974"/>
    <w:link w:val="996"/>
    <w:uiPriority w:val="0"/>
    <w:qFormat/>
    <w:pPr>
      <w:ind w:left="630"/>
      <w:tabs>
        <w:tab w:val="left" w:pos="567" w:leader="none"/>
        <w:tab w:val="left" w:pos="780" w:leader="none"/>
      </w:tabs>
      <w:outlineLvl w:val="3"/>
    </w:pPr>
  </w:style>
  <w:style w:type="paragraph" w:styleId="998" w:customStyle="1">
    <w:name w:val="一级条标题"/>
    <w:basedOn w:val="999"/>
    <w:next w:val="974"/>
    <w:link w:val="1001"/>
    <w:uiPriority w:val="0"/>
    <w:qFormat/>
    <w:pPr>
      <w:ind w:left="420" w:hanging="420"/>
      <w:tabs>
        <w:tab w:val="left" w:pos="567" w:leader="none"/>
        <w:tab w:val="left" w:pos="780" w:leader="none"/>
      </w:tabs>
      <w:outlineLvl w:val="2"/>
    </w:pPr>
    <w:rPr>
      <w:lang w:val="en-US" w:eastAsia="en-US"/>
    </w:rPr>
  </w:style>
  <w:style w:type="paragraph" w:styleId="999" w:customStyle="1">
    <w:name w:val="章标题"/>
    <w:next w:val="974"/>
    <w:link w:val="1000"/>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000" w:customStyle="1">
    <w:name w:val="章标题 Char"/>
    <w:link w:val="999"/>
    <w:uiPriority w:val="0"/>
    <w:qFormat/>
    <w:rPr>
      <w:rFonts w:ascii="黑体" w:eastAsia="黑体"/>
      <w:lang w:val="en-US" w:eastAsia="zh-CN" w:bidi="ar-SA"/>
    </w:rPr>
  </w:style>
  <w:style w:type="character" w:styleId="1001" w:customStyle="1">
    <w:name w:val="一级条标题 Char Char"/>
    <w:link w:val="998"/>
    <w:uiPriority w:val="0"/>
    <w:qFormat/>
    <w:rPr>
      <w:rFonts w:ascii="黑体" w:eastAsia="黑体"/>
    </w:rPr>
  </w:style>
  <w:style w:type="character" w:styleId="1002" w:customStyle="1">
    <w:name w:val="页脚 Char1"/>
    <w:link w:val="598"/>
    <w:uiPriority w:val="0"/>
    <w:qFormat/>
    <w:rPr>
      <w:sz w:val="18"/>
      <w:szCs w:val="18"/>
    </w:rPr>
  </w:style>
  <w:style w:type="character" w:styleId="1003" w:customStyle="1">
    <w:name w:val="WW8Num15z1"/>
    <w:link w:val="598"/>
    <w:uiPriority w:val="0"/>
    <w:qFormat/>
    <w:rPr>
      <w:rFonts w:ascii="Wingdings 2" w:hAnsi="Wingdings 2" w:cs="StarSymbol"/>
      <w:sz w:val="18"/>
      <w:szCs w:val="18"/>
    </w:rPr>
  </w:style>
  <w:style w:type="character" w:styleId="1004" w:customStyle="1">
    <w:name w:val="n正文 Char"/>
    <w:link w:val="1005"/>
    <w:uiPriority w:val="0"/>
    <w:qFormat/>
    <w:rPr>
      <w:rFonts w:ascii="等线" w:hAnsi="等线" w:eastAsia="仿宋_GB2312"/>
      <w:color w:val="000000"/>
      <w:sz w:val="28"/>
      <w:szCs w:val="28"/>
      <w:lang w:val="en-US" w:eastAsia="zh-CN" w:bidi="ar-SA"/>
    </w:rPr>
  </w:style>
  <w:style w:type="paragraph" w:styleId="1005" w:customStyle="1">
    <w:name w:val="n正文"/>
    <w:link w:val="1004"/>
    <w:uiPriority w:val="0"/>
    <w:qFormat/>
    <w:pPr>
      <w:ind w:firstLine="200"/>
      <w:spacing w:line="360" w:lineRule="auto"/>
    </w:pPr>
    <w:rPr>
      <w:rFonts w:hint="default" w:ascii="等线" w:hAnsi="等线" w:eastAsia="仿宋_GB2312" w:cs="Times New Roman"/>
      <w:color w:val="000000"/>
      <w:sz w:val="28"/>
      <w:szCs w:val="28"/>
      <w:lang w:val="en-US" w:eastAsia="zh-CN" w:bidi="ar-SA"/>
    </w:rPr>
  </w:style>
  <w:style w:type="character" w:styleId="1006" w:customStyle="1">
    <w:name w:val="Table Text Char1"/>
    <w:link w:val="598"/>
    <w:uiPriority w:val="0"/>
    <w:qFormat/>
    <w:rPr>
      <w:sz w:val="21"/>
      <w:szCs w:val="21"/>
    </w:rPr>
  </w:style>
  <w:style w:type="character" w:styleId="1007" w:customStyle="1">
    <w:name w:val="正文文本缩进 Char1"/>
    <w:link w:val="598"/>
    <w:uiPriority w:val="0"/>
    <w:qFormat/>
    <w:rPr>
      <w:rFonts w:ascii="Calibri" w:hAnsi="Calibri" w:eastAsia="宋体" w:cs="Times New Roman"/>
    </w:rPr>
  </w:style>
  <w:style w:type="character" w:styleId="1008" w:customStyle="1">
    <w:name w:val="文章正文 Char"/>
    <w:link w:val="598"/>
    <w:uiPriority w:val="0"/>
    <w:qFormat/>
    <w:rPr>
      <w:rFonts w:ascii="Calibri" w:hAnsi="Calibri"/>
      <w:sz w:val="21"/>
      <w:szCs w:val="24"/>
    </w:rPr>
  </w:style>
  <w:style w:type="character" w:styleId="1009" w:customStyle="1">
    <w:name w:val="GEO正文 Char"/>
    <w:link w:val="1010"/>
    <w:uiPriority w:val="0"/>
    <w:qFormat/>
    <w:rPr>
      <w:rFonts w:eastAsia="仿宋_GB2312"/>
      <w:sz w:val="28"/>
    </w:rPr>
  </w:style>
  <w:style w:type="paragraph" w:styleId="1010" w:customStyle="1">
    <w:name w:val="GEO正文"/>
    <w:basedOn w:val="598"/>
    <w:link w:val="1009"/>
    <w:uiPriority w:val="0"/>
    <w:qFormat/>
    <w:pPr>
      <w:ind w:firstLine="200"/>
      <w:spacing w:line="360" w:lineRule="auto"/>
    </w:pPr>
    <w:rPr>
      <w:rFonts w:eastAsia="仿宋_GB2312"/>
      <w:sz w:val="28"/>
      <w:szCs w:val="20"/>
      <w:lang w:val="en-US" w:eastAsia="en-US"/>
    </w:rPr>
  </w:style>
  <w:style w:type="character" w:styleId="1011" w:customStyle="1">
    <w:name w:val="WW8Num35z1"/>
    <w:link w:val="598"/>
    <w:uiPriority w:val="0"/>
    <w:qFormat/>
    <w:rPr>
      <w:rFonts w:ascii="Wingdings 2" w:hAnsi="Wingdings 2" w:cs="StarSymbol"/>
      <w:sz w:val="18"/>
      <w:szCs w:val="18"/>
    </w:rPr>
  </w:style>
  <w:style w:type="character" w:styleId="1012" w:customStyle="1">
    <w:name w:val="页眉 Char1"/>
    <w:link w:val="598"/>
    <w:uiPriority w:val="0"/>
    <w:qFormat/>
    <w:rPr>
      <w:sz w:val="18"/>
      <w:szCs w:val="18"/>
    </w:rPr>
  </w:style>
  <w:style w:type="character" w:styleId="1013" w:customStyle="1">
    <w:name w:val="WW8Num34z1"/>
    <w:link w:val="598"/>
    <w:uiPriority w:val="0"/>
    <w:qFormat/>
    <w:rPr>
      <w:rFonts w:ascii="Wingdings 2" w:hAnsi="Wingdings 2" w:cs="StarSymbol"/>
      <w:sz w:val="18"/>
      <w:szCs w:val="18"/>
    </w:rPr>
  </w:style>
  <w:style w:type="character" w:styleId="1014" w:customStyle="1">
    <w:name w:val="文档结构图 Char1"/>
    <w:link w:val="598"/>
    <w:uiPriority w:val="0"/>
    <w:qFormat/>
    <w:rPr>
      <w:rFonts w:ascii="宋体" w:hAnsi="Calibri" w:eastAsia="宋体" w:cs="Times New Roman"/>
      <w:sz w:val="18"/>
      <w:szCs w:val="18"/>
    </w:rPr>
  </w:style>
  <w:style w:type="character" w:styleId="1015" w:customStyle="1">
    <w:name w:val="WW8Num21z0"/>
    <w:link w:val="598"/>
    <w:uiPriority w:val="0"/>
    <w:qFormat/>
    <w:rPr>
      <w:rFonts w:ascii="Wingdings" w:hAnsi="Wingdings" w:cs="StarSymbol"/>
      <w:sz w:val="18"/>
      <w:szCs w:val="18"/>
    </w:rPr>
  </w:style>
  <w:style w:type="character" w:styleId="1016" w:customStyle="1">
    <w:name w:val="页脚 Char2"/>
    <w:link w:val="598"/>
    <w:uiPriority w:val="99"/>
    <w:qFormat/>
    <w:rPr>
      <w:sz w:val="18"/>
      <w:szCs w:val="18"/>
    </w:rPr>
  </w:style>
  <w:style w:type="character" w:styleId="1017" w:customStyle="1">
    <w:name w:val="WW8Num1z1"/>
    <w:link w:val="598"/>
    <w:uiPriority w:val="0"/>
    <w:qFormat/>
    <w:rPr>
      <w:rFonts w:ascii="Wingdings" w:hAnsi="Wingdings"/>
    </w:rPr>
  </w:style>
  <w:style w:type="character" w:styleId="1018" w:customStyle="1">
    <w:name w:val="批注主题 Char1"/>
    <w:link w:val="598"/>
    <w:uiPriority w:val="0"/>
    <w:qFormat/>
    <w:rPr>
      <w:rFonts w:ascii="Calibri" w:hAnsi="Calibri" w:eastAsia="宋体" w:cs="Times New Roman"/>
      <w:b/>
      <w:bCs/>
      <w:sz w:val="21"/>
      <w:szCs w:val="22"/>
    </w:rPr>
  </w:style>
  <w:style w:type="character" w:styleId="1019" w:customStyle="1">
    <w:name w:val="我的图表标题 Char"/>
    <w:link w:val="598"/>
    <w:uiPriority w:val="0"/>
    <w:qFormat/>
    <w:rPr>
      <w:rFonts w:ascii="Cambria" w:hAnsi="Cambria" w:eastAsia="黑体" w:cs="宋体"/>
      <w:sz w:val="24"/>
    </w:rPr>
  </w:style>
  <w:style w:type="character" w:styleId="1020" w:customStyle="1">
    <w:name w:val="页眉 Char2"/>
    <w:link w:val="598"/>
    <w:uiPriority w:val="99"/>
    <w:qFormat/>
    <w:rPr>
      <w:sz w:val="18"/>
      <w:szCs w:val="18"/>
    </w:rPr>
  </w:style>
  <w:style w:type="character" w:styleId="1021" w:customStyle="1">
    <w:name w:val="WW8Num14z2"/>
    <w:link w:val="598"/>
    <w:uiPriority w:val="0"/>
    <w:qFormat/>
    <w:rPr>
      <w:rFonts w:ascii="StarSymbol" w:hAnsi="StarSymbol" w:cs="StarSymbol"/>
      <w:sz w:val="18"/>
      <w:szCs w:val="18"/>
    </w:rPr>
  </w:style>
  <w:style w:type="character" w:styleId="1022" w:customStyle="1">
    <w:name w:val="正文文本缩进 2 Char1"/>
    <w:link w:val="598"/>
    <w:uiPriority w:val="0"/>
    <w:qFormat/>
    <w:rPr>
      <w:rFonts w:ascii="Calibri" w:hAnsi="Calibri" w:eastAsia="宋体" w:cs="Times New Roman"/>
    </w:rPr>
  </w:style>
  <w:style w:type="character" w:styleId="1023" w:customStyle="1">
    <w:name w:val="不明显强调1"/>
    <w:link w:val="598"/>
    <w:uiPriority w:val="0"/>
    <w:qFormat/>
    <w:rPr>
      <w:i/>
      <w:iCs/>
      <w:color w:val="808080"/>
    </w:rPr>
  </w:style>
  <w:style w:type="character" w:styleId="1024" w:customStyle="1">
    <w:name w:val="正文文本缩进 3 Char1"/>
    <w:link w:val="598"/>
    <w:uiPriority w:val="0"/>
    <w:qFormat/>
    <w:rPr>
      <w:rFonts w:ascii="Calibri" w:hAnsi="Calibri" w:eastAsia="宋体" w:cs="Times New Roman"/>
      <w:sz w:val="16"/>
      <w:szCs w:val="16"/>
    </w:rPr>
  </w:style>
  <w:style w:type="character" w:styleId="1025" w:customStyle="1">
    <w:name w:val="批注文字 字符1"/>
    <w:link w:val="598"/>
    <w:uiPriority w:val="0"/>
    <w:qFormat/>
    <w:rPr>
      <w:rFonts w:ascii="Times New Roman" w:hAnsi="Times New Roman" w:eastAsia="方正仿宋_GBK" w:cs="Times New Roman"/>
      <w:sz w:val="24"/>
      <w:szCs w:val="24"/>
    </w:rPr>
  </w:style>
  <w:style w:type="character" w:styleId="1026" w:customStyle="1">
    <w:name w:val="纯文本 Char2"/>
    <w:link w:val="598"/>
    <w:uiPriority w:val="0"/>
    <w:qFormat/>
    <w:rPr>
      <w:rFonts w:ascii="宋体" w:hAnsi="Courier New" w:eastAsia="宋体" w:cs="Courier New"/>
      <w:szCs w:val="21"/>
    </w:rPr>
  </w:style>
  <w:style w:type="character" w:styleId="1027" w:customStyle="1">
    <w:name w:val="WW8Num19z1"/>
    <w:link w:val="598"/>
    <w:uiPriority w:val="0"/>
    <w:qFormat/>
    <w:rPr>
      <w:rFonts w:ascii="Wingdings" w:hAnsi="Wingdings"/>
    </w:rPr>
  </w:style>
  <w:style w:type="character" w:styleId="1028" w:customStyle="1">
    <w:name w:val="正文文本缩进 Char2"/>
    <w:link w:val="598"/>
    <w:uiPriority w:val="99"/>
    <w:semiHidden/>
    <w:qFormat/>
    <w:rPr>
      <w:sz w:val="21"/>
      <w:szCs w:val="22"/>
    </w:rPr>
  </w:style>
  <w:style w:type="character" w:styleId="1029" w:customStyle="1">
    <w:name w:val="WW8Num14z7"/>
    <w:link w:val="598"/>
    <w:uiPriority w:val="0"/>
    <w:qFormat/>
    <w:rPr>
      <w:rFonts w:ascii="Wingdings" w:hAnsi="Wingdings"/>
    </w:rPr>
  </w:style>
  <w:style w:type="character" w:styleId="1030" w:customStyle="1">
    <w:name w:val="正文文本缩进 2 Char2"/>
    <w:link w:val="598"/>
    <w:uiPriority w:val="99"/>
    <w:semiHidden/>
    <w:qFormat/>
    <w:rPr>
      <w:sz w:val="21"/>
      <w:szCs w:val="22"/>
    </w:rPr>
  </w:style>
  <w:style w:type="character" w:styleId="1031" w:customStyle="1">
    <w:name w:val="WW8Num23z1"/>
    <w:link w:val="598"/>
    <w:uiPriority w:val="0"/>
    <w:qFormat/>
    <w:rPr>
      <w:rFonts w:ascii="Wingdings 2" w:hAnsi="Wingdings 2" w:cs="StarSymbol"/>
      <w:sz w:val="18"/>
      <w:szCs w:val="18"/>
    </w:rPr>
  </w:style>
  <w:style w:type="character" w:styleId="1032" w:customStyle="1">
    <w:name w:val="批注框文本 Char1"/>
    <w:link w:val="598"/>
    <w:uiPriority w:val="0"/>
    <w:qFormat/>
    <w:rPr>
      <w:sz w:val="18"/>
      <w:szCs w:val="18"/>
    </w:rPr>
  </w:style>
  <w:style w:type="character" w:styleId="1033" w:customStyle="1">
    <w:name w:val="WW8Num3z2"/>
    <w:link w:val="598"/>
    <w:uiPriority w:val="0"/>
    <w:qFormat/>
    <w:rPr>
      <w:rFonts w:ascii="StarSymbol" w:hAnsi="StarSymbol" w:cs="StarSymbol"/>
      <w:sz w:val="18"/>
      <w:szCs w:val="18"/>
    </w:rPr>
  </w:style>
  <w:style w:type="character" w:styleId="1034" w:customStyle="1">
    <w:name w:val="文档结构图 Char2"/>
    <w:link w:val="598"/>
    <w:uiPriority w:val="99"/>
    <w:qFormat/>
    <w:rPr>
      <w:rFonts w:ascii="宋体"/>
      <w:sz w:val="18"/>
      <w:szCs w:val="18"/>
    </w:rPr>
  </w:style>
  <w:style w:type="character" w:styleId="1035" w:customStyle="1">
    <w:name w:val="样式 InfoBlue + 倾斜 Char"/>
    <w:link w:val="598"/>
    <w:uiPriority w:val="0"/>
    <w:qFormat/>
    <w:rPr>
      <w:color w:val="0000ff"/>
      <w:sz w:val="21"/>
    </w:rPr>
  </w:style>
  <w:style w:type="character" w:styleId="1036" w:customStyle="1">
    <w:name w:val="批注文字 Char2"/>
    <w:link w:val="598"/>
    <w:uiPriority w:val="0"/>
    <w:qFormat/>
    <w:rPr>
      <w:sz w:val="21"/>
      <w:szCs w:val="22"/>
    </w:rPr>
  </w:style>
  <w:style w:type="character" w:styleId="1037" w:customStyle="1">
    <w:name w:val="批注主题 Char2"/>
    <w:link w:val="598"/>
    <w:uiPriority w:val="0"/>
    <w:qFormat/>
    <w:rPr>
      <w:b/>
      <w:bCs/>
      <w:sz w:val="21"/>
      <w:szCs w:val="22"/>
    </w:rPr>
  </w:style>
  <w:style w:type="character" w:styleId="1038" w:customStyle="1">
    <w:name w:val="Char Char6"/>
    <w:link w:val="598"/>
    <w:uiPriority w:val="0"/>
    <w:qFormat/>
    <w:rPr>
      <w:b/>
      <w:bCs/>
      <w:sz w:val="44"/>
      <w:szCs w:val="44"/>
    </w:rPr>
  </w:style>
  <w:style w:type="character" w:styleId="1039" w:customStyle="1">
    <w:name w:val="p0 Char"/>
    <w:link w:val="1040"/>
    <w:uiPriority w:val="0"/>
    <w:qFormat/>
    <w:rPr>
      <w:szCs w:val="21"/>
    </w:rPr>
  </w:style>
  <w:style w:type="paragraph" w:styleId="1040" w:customStyle="1">
    <w:name w:val="p0"/>
    <w:basedOn w:val="598"/>
    <w:link w:val="1039"/>
    <w:uiPriority w:val="0"/>
    <w:qFormat/>
    <w:pPr>
      <w:widowControl/>
    </w:pPr>
    <w:rPr>
      <w:sz w:val="20"/>
      <w:szCs w:val="21"/>
      <w:lang w:val="en-US" w:eastAsia="en-US"/>
    </w:rPr>
  </w:style>
  <w:style w:type="character" w:styleId="1041" w:customStyle="1">
    <w:name w:val="脚注文本 Char3"/>
    <w:link w:val="598"/>
    <w:uiPriority w:val="0"/>
    <w:qFormat/>
    <w:rPr>
      <w:rFonts w:ascii="Calibri" w:hAnsi="Calibri"/>
      <w:sz w:val="18"/>
      <w:szCs w:val="18"/>
    </w:rPr>
  </w:style>
  <w:style w:type="character" w:styleId="1042" w:customStyle="1">
    <w:name w:val="标准文本 Char"/>
    <w:link w:val="1043"/>
    <w:uiPriority w:val="0"/>
    <w:qFormat/>
    <w:rPr>
      <w:rFonts w:cs="宋体"/>
      <w:szCs w:val="21"/>
    </w:rPr>
  </w:style>
  <w:style w:type="paragraph" w:styleId="1043" w:customStyle="1">
    <w:name w:val="标准文本"/>
    <w:basedOn w:val="598"/>
    <w:link w:val="1042"/>
    <w:uiPriority w:val="0"/>
    <w:qFormat/>
    <w:pPr>
      <w:ind w:firstLine="420"/>
      <w:spacing w:line="360" w:lineRule="auto"/>
    </w:pPr>
    <w:rPr>
      <w:sz w:val="20"/>
      <w:szCs w:val="21"/>
      <w:lang w:val="en-US" w:eastAsia="en-US"/>
    </w:rPr>
  </w:style>
  <w:style w:type="character" w:styleId="1044" w:customStyle="1">
    <w:name w:val="无间隔 Char"/>
    <w:link w:val="1045"/>
    <w:uiPriority w:val="0"/>
    <w:qFormat/>
    <w:rPr>
      <w:rFonts w:ascii="Calibri" w:hAnsi="Calibri" w:eastAsia="等线"/>
      <w:sz w:val="21"/>
      <w:szCs w:val="22"/>
      <w:lang w:val="en-US" w:eastAsia="zh-CN" w:bidi="ar-SA"/>
    </w:rPr>
  </w:style>
  <w:style w:type="paragraph" w:styleId="1045" w:customStyle="1">
    <w:name w:val="无间隔"/>
    <w:link w:val="1044"/>
    <w:uiPriority w:val="0"/>
    <w:qFormat/>
    <w:pPr>
      <w:jc w:val="both"/>
      <w:widowControl w:val="off"/>
    </w:pPr>
    <w:rPr>
      <w:rFonts w:hint="default" w:ascii="Calibri" w:hAnsi="Calibri" w:eastAsia="等线" w:cs="Times New Roman"/>
      <w:sz w:val="21"/>
      <w:szCs w:val="22"/>
      <w:lang w:val="en-US" w:eastAsia="zh-CN" w:bidi="ar-SA"/>
    </w:rPr>
  </w:style>
  <w:style w:type="character" w:styleId="1046" w:customStyle="1">
    <w:name w:val="页码1"/>
    <w:basedOn w:val="791"/>
    <w:link w:val="598"/>
    <w:uiPriority w:val="0"/>
    <w:qFormat/>
  </w:style>
  <w:style w:type="character" w:styleId="1047" w:customStyle="1">
    <w:name w:val="11111 Char"/>
    <w:link w:val="598"/>
    <w:uiPriority w:val="0"/>
    <w:qFormat/>
    <w:rPr>
      <w:rFonts w:hint="eastAsia" w:ascii="宋体" w:hAnsi="宋体" w:eastAsia="宋体" w:cs="宋体"/>
      <w:color w:val="000000"/>
      <w:sz w:val="24"/>
      <w:szCs w:val="24"/>
      <w:lang w:val="zh-CN"/>
    </w:rPr>
  </w:style>
  <w:style w:type="character" w:styleId="1048" w:customStyle="1">
    <w:name w:val="正文文本 Char1"/>
    <w:link w:val="598"/>
    <w:uiPriority w:val="0"/>
    <w:qFormat/>
    <w:rPr>
      <w:rFonts w:ascii="Times New Roman" w:hAnsi="Times New Roman" w:eastAsia="宋体" w:cs="Times New Roman"/>
      <w:szCs w:val="24"/>
    </w:rPr>
  </w:style>
  <w:style w:type="character" w:styleId="1049" w:customStyle="1">
    <w:name w:val="WW8Num26z1"/>
    <w:link w:val="598"/>
    <w:uiPriority w:val="0"/>
    <w:qFormat/>
    <w:rPr>
      <w:rFonts w:ascii="Wingdings 2" w:hAnsi="Wingdings 2" w:cs="StarSymbol"/>
      <w:sz w:val="18"/>
      <w:szCs w:val="18"/>
    </w:rPr>
  </w:style>
  <w:style w:type="character" w:styleId="1050" w:customStyle="1">
    <w:name w:val="font51"/>
    <w:link w:val="598"/>
    <w:uiPriority w:val="0"/>
    <w:qFormat/>
    <w:rPr>
      <w:rFonts w:ascii="Arial" w:hAnsi="Arial" w:cs="Arial"/>
      <w:color w:val="000000"/>
      <w:sz w:val="20"/>
      <w:szCs w:val="20"/>
      <w:u w:val="none"/>
    </w:rPr>
  </w:style>
  <w:style w:type="character" w:styleId="1051" w:customStyle="1">
    <w:name w:val="WW8Num25z0"/>
    <w:link w:val="598"/>
    <w:uiPriority w:val="0"/>
    <w:qFormat/>
    <w:rPr>
      <w:rFonts w:ascii="Wingdings" w:hAnsi="Wingdings" w:cs="StarSymbol"/>
      <w:sz w:val="18"/>
      <w:szCs w:val="18"/>
    </w:rPr>
  </w:style>
  <w:style w:type="character" w:styleId="1052" w:customStyle="1">
    <w:name w:val="paramlista1"/>
    <w:link w:val="598"/>
    <w:uiPriority w:val="0"/>
    <w:qFormat/>
    <w:rPr>
      <w:rFonts w:ascii="Calibri" w:hAnsi="Calibri" w:eastAsia="宋体" w:cs="Times New Roman"/>
      <w:sz w:val="18"/>
      <w:szCs w:val="18"/>
    </w:rPr>
  </w:style>
  <w:style w:type="character" w:styleId="1053" w:customStyle="1">
    <w:name w:val="high-light-bg4"/>
    <w:link w:val="598"/>
    <w:uiPriority w:val="0"/>
    <w:qFormat/>
  </w:style>
  <w:style w:type="character" w:styleId="1054" w:customStyle="1">
    <w:name w:val="Char Char201"/>
    <w:link w:val="598"/>
    <w:uiPriority w:val="0"/>
    <w:qFormat/>
    <w:rPr>
      <w:rFonts w:ascii="楷体_GB2312" w:eastAsia="楷体_GB2312"/>
      <w:sz w:val="28"/>
    </w:rPr>
  </w:style>
  <w:style w:type="character" w:styleId="1055" w:customStyle="1">
    <w:name w:val="页脚 字符1"/>
    <w:link w:val="598"/>
    <w:uiPriority w:val="99"/>
    <w:qFormat/>
    <w:rPr>
      <w:rFonts w:ascii="Times New Roman" w:hAnsi="Times New Roman" w:eastAsia="方正仿宋_GBK" w:cs="Times New Roman"/>
      <w:sz w:val="18"/>
      <w:szCs w:val="18"/>
    </w:rPr>
  </w:style>
  <w:style w:type="character" w:styleId="1056" w:customStyle="1">
    <w:name w:val="font41"/>
    <w:link w:val="598"/>
    <w:uiPriority w:val="0"/>
    <w:qFormat/>
    <w:rPr>
      <w:rFonts w:hint="eastAsia" w:ascii="宋体" w:hAnsi="宋体" w:eastAsia="宋体" w:cs="宋体"/>
      <w:color w:val="000000"/>
      <w:sz w:val="20"/>
      <w:szCs w:val="20"/>
      <w:u w:val="none"/>
    </w:rPr>
  </w:style>
  <w:style w:type="character" w:styleId="1057" w:customStyle="1">
    <w:name w:val="WW8Num38z0"/>
    <w:link w:val="598"/>
    <w:uiPriority w:val="0"/>
    <w:qFormat/>
    <w:rPr>
      <w:rFonts w:ascii="Wingdings" w:hAnsi="Wingdings" w:cs="StarSymbol"/>
      <w:sz w:val="18"/>
      <w:szCs w:val="18"/>
    </w:rPr>
  </w:style>
  <w:style w:type="character" w:styleId="1058" w:customStyle="1">
    <w:name w:val="+正文 Char3"/>
    <w:link w:val="1059"/>
    <w:uiPriority w:val="0"/>
    <w:qFormat/>
    <w:rPr>
      <w:sz w:val="28"/>
    </w:rPr>
  </w:style>
  <w:style w:type="paragraph" w:styleId="1059" w:customStyle="1">
    <w:name w:val="+正文"/>
    <w:basedOn w:val="598"/>
    <w:link w:val="1058"/>
    <w:uiPriority w:val="0"/>
    <w:qFormat/>
    <w:pPr>
      <w:ind w:firstLine="200"/>
      <w:spacing w:line="360" w:lineRule="auto"/>
    </w:pPr>
    <w:rPr>
      <w:sz w:val="28"/>
      <w:szCs w:val="20"/>
      <w:lang w:val="en-US" w:eastAsia="en-US"/>
    </w:rPr>
  </w:style>
  <w:style w:type="character" w:styleId="1060" w:customStyle="1">
    <w:name w:val="正文文本 3 字符1"/>
    <w:link w:val="598"/>
    <w:uiPriority w:val="99"/>
    <w:qFormat/>
    <w:rPr>
      <w:rFonts w:ascii="Times New Roman" w:hAnsi="Times New Roman" w:eastAsia="方正仿宋_GBK" w:cs="Times New Roman"/>
      <w:sz w:val="16"/>
      <w:szCs w:val="16"/>
    </w:rPr>
  </w:style>
  <w:style w:type="character" w:styleId="1061" w:customStyle="1">
    <w:name w:val="Char Char171"/>
    <w:link w:val="598"/>
    <w:uiPriority w:val="0"/>
    <w:qFormat/>
    <w:rPr>
      <w:rFonts w:ascii="Arial" w:hAnsi="Arial" w:eastAsia="黑体"/>
      <w:b/>
      <w:spacing w:val="-2"/>
      <w:position w:val="-6"/>
      <w:sz w:val="24"/>
    </w:rPr>
  </w:style>
  <w:style w:type="character" w:styleId="1062" w:customStyle="1">
    <w:name w:val="style241"/>
    <w:link w:val="598"/>
    <w:uiPriority w:val="0"/>
    <w:qFormat/>
    <w:rPr>
      <w:rFonts w:hint="eastAsia" w:ascii="宋体" w:hAnsi="宋体" w:eastAsia="宋体"/>
      <w:color w:val="333333"/>
      <w:lang w:val="en-US" w:eastAsia="zh-CN" w:bidi="ar-SA"/>
    </w:rPr>
  </w:style>
  <w:style w:type="character" w:styleId="1063" w:customStyle="1">
    <w:name w:val="fontstyle01"/>
    <w:link w:val="598"/>
    <w:uiPriority w:val="0"/>
    <w:qFormat/>
    <w:rPr>
      <w:rFonts w:ascii="楷体" w:hAnsi="楷体"/>
      <w:color w:val="000000"/>
      <w:sz w:val="24"/>
      <w:szCs w:val="24"/>
    </w:rPr>
  </w:style>
  <w:style w:type="character" w:styleId="1064" w:customStyle="1">
    <w:name w:val="Numbering Symbols"/>
    <w:link w:val="598"/>
    <w:uiPriority w:val="0"/>
    <w:qFormat/>
  </w:style>
  <w:style w:type="character" w:styleId="1065" w:customStyle="1">
    <w:name w:val="标题 1 Char1"/>
    <w:link w:val="598"/>
    <w:uiPriority w:val="0"/>
    <w:qFormat/>
    <w:rPr>
      <w:b/>
      <w:sz w:val="44"/>
    </w:rPr>
  </w:style>
  <w:style w:type="character" w:styleId="1066" w:customStyle="1">
    <w:name w:val="引用 Char1"/>
    <w:link w:val="598"/>
    <w:uiPriority w:val="29"/>
    <w:qFormat/>
    <w:rPr>
      <w:i/>
      <w:iCs/>
      <w:color w:val="404040"/>
      <w:sz w:val="21"/>
    </w:rPr>
  </w:style>
  <w:style w:type="character" w:styleId="1067" w:customStyle="1">
    <w:name w:val="Char Char181"/>
    <w:link w:val="598"/>
    <w:uiPriority w:val="0"/>
    <w:qFormat/>
    <w:rPr>
      <w:rFonts w:ascii="宋体"/>
      <w:b/>
      <w:spacing w:val="-2"/>
      <w:position w:val="-6"/>
      <w:sz w:val="28"/>
    </w:rPr>
  </w:style>
  <w:style w:type="character" w:styleId="1068" w:customStyle="1">
    <w:name w:val="Table Heading Char"/>
    <w:link w:val="598"/>
    <w:uiPriority w:val="0"/>
    <w:qFormat/>
    <w:rPr>
      <w:rFonts w:ascii="Book Antiqua" w:hAnsi="Book Antiqua" w:eastAsia="黑体"/>
      <w:bCs/>
      <w:sz w:val="21"/>
      <w:szCs w:val="21"/>
    </w:rPr>
  </w:style>
  <w:style w:type="character" w:styleId="1069" w:customStyle="1">
    <w:name w:val="Char Char151"/>
    <w:link w:val="598"/>
    <w:uiPriority w:val="0"/>
    <w:qFormat/>
    <w:rPr>
      <w:rFonts w:ascii="Arial" w:hAnsi="Arial" w:eastAsia="黑体"/>
      <w:spacing w:val="-2"/>
      <w:position w:val="-6"/>
      <w:sz w:val="24"/>
    </w:rPr>
  </w:style>
  <w:style w:type="character" w:styleId="1070" w:customStyle="1">
    <w:name w:val="WW8Num14z1"/>
    <w:link w:val="598"/>
    <w:uiPriority w:val="0"/>
    <w:qFormat/>
    <w:rPr>
      <w:rFonts w:ascii="Wingdings 2" w:hAnsi="Wingdings 2" w:cs="StarSymbol"/>
      <w:sz w:val="18"/>
      <w:szCs w:val="18"/>
    </w:rPr>
  </w:style>
  <w:style w:type="character" w:styleId="1071" w:customStyle="1">
    <w:name w:val="font111"/>
    <w:link w:val="598"/>
    <w:uiPriority w:val="0"/>
    <w:qFormat/>
    <w:rPr>
      <w:rFonts w:hint="eastAsia" w:ascii="宋体" w:hAnsi="宋体" w:eastAsia="宋体" w:cs="宋体"/>
      <w:color w:val="000000"/>
      <w:sz w:val="21"/>
      <w:szCs w:val="21"/>
      <w:u w:val="none"/>
    </w:rPr>
  </w:style>
  <w:style w:type="character" w:styleId="1072" w:customStyle="1">
    <w:name w:val="样式2 Char"/>
    <w:link w:val="598"/>
    <w:uiPriority w:val="0"/>
    <w:qFormat/>
    <w:rPr>
      <w:rFonts w:hint="eastAsia" w:ascii="方正仿宋_GBK" w:eastAsia="方正仿宋_GBK"/>
      <w:bCs/>
      <w:sz w:val="32"/>
      <w:szCs w:val="24"/>
    </w:rPr>
  </w:style>
  <w:style w:type="character" w:styleId="1073" w:customStyle="1">
    <w:name w:val="Char Char18"/>
    <w:link w:val="598"/>
    <w:uiPriority w:val="0"/>
    <w:qFormat/>
    <w:rPr>
      <w:rFonts w:ascii="宋体"/>
      <w:b/>
      <w:spacing w:val="-2"/>
      <w:position w:val="-6"/>
      <w:sz w:val="28"/>
    </w:rPr>
  </w:style>
  <w:style w:type="character" w:styleId="1074" w:customStyle="1">
    <w:name w:val="WW8Num25z7"/>
    <w:link w:val="598"/>
    <w:uiPriority w:val="0"/>
    <w:qFormat/>
    <w:rPr>
      <w:rFonts w:ascii="Wingdings" w:hAnsi="Wingdings"/>
    </w:rPr>
  </w:style>
  <w:style w:type="character" w:styleId="1075" w:customStyle="1">
    <w:name w:val="font71"/>
    <w:link w:val="598"/>
    <w:uiPriority w:val="0"/>
    <w:qFormat/>
    <w:rPr>
      <w:rFonts w:ascii="Arial" w:hAnsi="Arial" w:cs="Arial"/>
      <w:color w:val="000000"/>
      <w:sz w:val="20"/>
      <w:szCs w:val="20"/>
      <w:u w:val="none"/>
    </w:rPr>
  </w:style>
  <w:style w:type="character" w:styleId="1076" w:customStyle="1">
    <w:name w:val="WW8Num8z0"/>
    <w:link w:val="598"/>
    <w:uiPriority w:val="0"/>
    <w:qFormat/>
    <w:rPr>
      <w:rFonts w:ascii="Wingdings" w:hAnsi="Wingdings" w:cs="StarSymbol"/>
      <w:sz w:val="18"/>
      <w:szCs w:val="18"/>
    </w:rPr>
  </w:style>
  <w:style w:type="character" w:styleId="1077" w:customStyle="1">
    <w:name w:val="页码2"/>
    <w:basedOn w:val="791"/>
    <w:link w:val="598"/>
    <w:uiPriority w:val="0"/>
    <w:qFormat/>
  </w:style>
  <w:style w:type="character" w:styleId="1078" w:customStyle="1">
    <w:name w:val="WW8Num12z0"/>
    <w:link w:val="598"/>
    <w:uiPriority w:val="0"/>
    <w:qFormat/>
    <w:rPr>
      <w:rFonts w:ascii="Wingdings" w:hAnsi="Wingdings" w:cs="StarSymbol"/>
      <w:sz w:val="18"/>
      <w:szCs w:val="18"/>
    </w:rPr>
  </w:style>
  <w:style w:type="character" w:styleId="1079" w:customStyle="1">
    <w:name w:val="方案文档 Char"/>
    <w:link w:val="1080"/>
    <w:uiPriority w:val="0"/>
    <w:qFormat/>
    <w:rPr>
      <w:rFonts w:ascii="等线" w:hAnsi="等线" w:eastAsia="等线"/>
      <w:sz w:val="24"/>
      <w:szCs w:val="24"/>
      <w:lang w:val="en-US" w:eastAsia="zh-CN" w:bidi="ar-SA"/>
    </w:rPr>
  </w:style>
  <w:style w:type="paragraph" w:styleId="1080" w:customStyle="1">
    <w:name w:val="方案文档"/>
    <w:link w:val="1079"/>
    <w:uiPriority w:val="0"/>
    <w:qFormat/>
    <w:pPr>
      <w:ind w:firstLine="200"/>
      <w:spacing w:line="360" w:lineRule="auto"/>
    </w:pPr>
    <w:rPr>
      <w:rFonts w:hint="default" w:ascii="等线" w:hAnsi="等线" w:eastAsia="等线" w:cs="Times New Roman"/>
      <w:sz w:val="24"/>
      <w:szCs w:val="24"/>
      <w:lang w:val="en-US" w:eastAsia="zh-CN" w:bidi="ar-SA"/>
    </w:rPr>
  </w:style>
  <w:style w:type="character" w:styleId="1081" w:customStyle="1">
    <w:name w:val="称呼 Char3"/>
    <w:link w:val="598"/>
    <w:uiPriority w:val="0"/>
    <w:qFormat/>
    <w:rPr>
      <w:rFonts w:ascii="Arial" w:hAnsi="Arial" w:eastAsia="方正仿宋_GBK" w:cs="Arial"/>
    </w:rPr>
  </w:style>
  <w:style w:type="character" w:styleId="1082" w:customStyle="1">
    <w:name w:val="font141"/>
    <w:link w:val="598"/>
    <w:uiPriority w:val="0"/>
    <w:qFormat/>
    <w:rPr>
      <w:rFonts w:hint="eastAsia" w:ascii="宋体" w:hAnsi="宋体" w:eastAsia="宋体" w:cs="宋体"/>
      <w:color w:val="000000"/>
      <w:sz w:val="20"/>
      <w:szCs w:val="20"/>
      <w:u w:val="none"/>
    </w:rPr>
  </w:style>
  <w:style w:type="character" w:styleId="1083" w:customStyle="1">
    <w:name w:val="WW8Num13z2"/>
    <w:link w:val="598"/>
    <w:uiPriority w:val="0"/>
    <w:qFormat/>
    <w:rPr>
      <w:rFonts w:ascii="StarSymbol" w:hAnsi="StarSymbol" w:cs="StarSymbol"/>
      <w:sz w:val="18"/>
      <w:szCs w:val="18"/>
    </w:rPr>
  </w:style>
  <w:style w:type="character" w:styleId="1084" w:customStyle="1">
    <w:name w:val="项目编号B Char"/>
    <w:link w:val="1085"/>
    <w:uiPriority w:val="0"/>
    <w:qFormat/>
    <w:rPr>
      <w:rFonts w:ascii="等线" w:hAnsi="等线" w:eastAsia="等线"/>
      <w:sz w:val="24"/>
      <w:szCs w:val="24"/>
      <w:lang w:val="en-US" w:eastAsia="zh-CN" w:bidi="ar-SA"/>
    </w:rPr>
  </w:style>
  <w:style w:type="paragraph" w:styleId="1085" w:customStyle="1">
    <w:name w:val="项目编号B"/>
    <w:link w:val="1084"/>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等线" w:cs="Times New Roman"/>
      <w:sz w:val="24"/>
      <w:szCs w:val="24"/>
      <w:lang w:val="en-US" w:eastAsia="zh-CN" w:bidi="ar-SA"/>
    </w:rPr>
  </w:style>
  <w:style w:type="character" w:styleId="1086" w:customStyle="1">
    <w:name w:val="WW8Num33z1"/>
    <w:link w:val="598"/>
    <w:uiPriority w:val="0"/>
    <w:qFormat/>
    <w:rPr>
      <w:rFonts w:ascii="Wingdings 2" w:hAnsi="Wingdings 2" w:cs="StarSymbol"/>
      <w:sz w:val="18"/>
      <w:szCs w:val="18"/>
    </w:rPr>
  </w:style>
  <w:style w:type="character" w:styleId="1087" w:customStyle="1">
    <w:name w:val="项目编号A Char Char"/>
    <w:link w:val="1088"/>
    <w:uiPriority w:val="0"/>
    <w:qFormat/>
    <w:rPr>
      <w:rFonts w:ascii="等线" w:hAnsi="等线" w:eastAsia="等线"/>
      <w:sz w:val="24"/>
      <w:szCs w:val="24"/>
      <w:lang w:val="en-US" w:eastAsia="zh-CN" w:bidi="ar-SA"/>
    </w:rPr>
  </w:style>
  <w:style w:type="paragraph" w:styleId="1088" w:customStyle="1">
    <w:name w:val="项目编号A"/>
    <w:link w:val="1087"/>
    <w:uiPriority w:val="0"/>
    <w:qFormat/>
    <w:pPr>
      <w:spacing w:line="360" w:lineRule="auto"/>
      <w:tabs>
        <w:tab w:val="left" w:pos="840" w:leader="none"/>
      </w:tabs>
    </w:pPr>
    <w:rPr>
      <w:rFonts w:hint="default" w:ascii="等线" w:hAnsi="等线" w:eastAsia="等线" w:cs="Times New Roman"/>
      <w:sz w:val="24"/>
      <w:szCs w:val="24"/>
      <w:lang w:val="en-US" w:eastAsia="zh-CN" w:bidi="ar-SA"/>
    </w:rPr>
  </w:style>
  <w:style w:type="character" w:styleId="1089" w:customStyle="1">
    <w:name w:val="style11"/>
    <w:link w:val="598"/>
    <w:uiPriority w:val="0"/>
    <w:qFormat/>
    <w:rPr>
      <w:color w:val="ff0000"/>
    </w:rPr>
  </w:style>
  <w:style w:type="character" w:styleId="1090" w:customStyle="1">
    <w:name w:val="Char Char15"/>
    <w:link w:val="598"/>
    <w:uiPriority w:val="0"/>
    <w:qFormat/>
    <w:rPr>
      <w:rFonts w:ascii="Arial" w:hAnsi="Arial" w:eastAsia="黑体"/>
      <w:spacing w:val="-2"/>
      <w:position w:val="-6"/>
      <w:sz w:val="24"/>
    </w:rPr>
  </w:style>
  <w:style w:type="character" w:styleId="1091" w:customStyle="1">
    <w:name w:val="WW8Num14z0"/>
    <w:link w:val="598"/>
    <w:uiPriority w:val="0"/>
    <w:qFormat/>
    <w:rPr>
      <w:rFonts w:ascii="Wingdings" w:hAnsi="Wingdings" w:cs="StarSymbol"/>
      <w:sz w:val="18"/>
      <w:szCs w:val="18"/>
    </w:rPr>
  </w:style>
  <w:style w:type="character" w:styleId="1092" w:customStyle="1">
    <w:name w:val="Char Char17"/>
    <w:link w:val="598"/>
    <w:uiPriority w:val="0"/>
    <w:qFormat/>
    <w:rPr>
      <w:rFonts w:ascii="Arial" w:hAnsi="Arial" w:eastAsia="黑体"/>
      <w:b/>
      <w:spacing w:val="-2"/>
      <w:position w:val="-6"/>
      <w:sz w:val="24"/>
    </w:rPr>
  </w:style>
  <w:style w:type="character" w:styleId="1093" w:customStyle="1">
    <w:name w:val="表格内容 Char"/>
    <w:link w:val="598"/>
    <w:uiPriority w:val="0"/>
    <w:qFormat/>
    <w:rPr>
      <w:rFonts w:hint="eastAsia" w:ascii="微软雅黑" w:hAnsi="微软雅黑" w:eastAsia="微软雅黑"/>
      <w:sz w:val="18"/>
      <w:szCs w:val="24"/>
      <w:lang w:val="en-GB"/>
    </w:rPr>
  </w:style>
  <w:style w:type="character" w:styleId="1094" w:customStyle="1">
    <w:name w:val="武汉表格 Char"/>
    <w:link w:val="1095"/>
    <w:uiPriority w:val="0"/>
    <w:qFormat/>
    <w:rPr>
      <w:rFonts w:eastAsia="黑体"/>
      <w:szCs w:val="21"/>
    </w:rPr>
  </w:style>
  <w:style w:type="paragraph" w:styleId="1095" w:customStyle="1">
    <w:name w:val="武汉表格"/>
    <w:basedOn w:val="598"/>
    <w:link w:val="1094"/>
    <w:uiPriority w:val="0"/>
    <w:qFormat/>
    <w:rPr>
      <w:rFonts w:eastAsia="黑体"/>
      <w:sz w:val="20"/>
      <w:szCs w:val="21"/>
      <w:lang w:val="en-US" w:eastAsia="en-US"/>
    </w:rPr>
  </w:style>
  <w:style w:type="character" w:styleId="1096" w:customStyle="1">
    <w:name w:val="WW8Num12z1"/>
    <w:link w:val="598"/>
    <w:uiPriority w:val="0"/>
    <w:qFormat/>
    <w:rPr>
      <w:rFonts w:ascii="Wingdings 2" w:hAnsi="Wingdings 2" w:cs="StarSymbol"/>
      <w:sz w:val="18"/>
      <w:szCs w:val="18"/>
    </w:rPr>
  </w:style>
  <w:style w:type="character" w:styleId="1097" w:customStyle="1">
    <w:name w:val="Char Char20"/>
    <w:link w:val="598"/>
    <w:uiPriority w:val="0"/>
    <w:qFormat/>
    <w:rPr>
      <w:rFonts w:ascii="楷体_GB2312" w:eastAsia="楷体_GB2312"/>
      <w:sz w:val="28"/>
    </w:rPr>
  </w:style>
  <w:style w:type="character" w:styleId="1098" w:customStyle="1">
    <w:name w:val="con_text1"/>
    <w:link w:val="598"/>
    <w:uiPriority w:val="0"/>
    <w:qFormat/>
  </w:style>
  <w:style w:type="character" w:styleId="1099" w:customStyle="1">
    <w:name w:val="批注引用2"/>
    <w:link w:val="598"/>
    <w:uiPriority w:val="0"/>
    <w:qFormat/>
    <w:rPr>
      <w:sz w:val="21"/>
      <w:szCs w:val="21"/>
    </w:rPr>
  </w:style>
  <w:style w:type="character" w:styleId="1100" w:customStyle="1">
    <w:name w:val="WW8Num5z2"/>
    <w:link w:val="598"/>
    <w:uiPriority w:val="0"/>
    <w:qFormat/>
    <w:rPr>
      <w:rFonts w:ascii="StarSymbol" w:hAnsi="StarSymbol" w:cs="StarSymbol"/>
      <w:sz w:val="18"/>
      <w:szCs w:val="18"/>
    </w:rPr>
  </w:style>
  <w:style w:type="character" w:styleId="1101" w:customStyle="1">
    <w:name w:val="正文缩进 Char2"/>
    <w:link w:val="598"/>
    <w:uiPriority w:val="0"/>
    <w:qFormat/>
    <w:rPr>
      <w:rFonts w:eastAsia="宋体"/>
      <w:sz w:val="21"/>
      <w:lang w:val="en-US" w:eastAsia="zh-CN" w:bidi="ar-SA"/>
    </w:rPr>
  </w:style>
  <w:style w:type="character" w:styleId="1102" w:customStyle="1">
    <w:name w:val="正文首行缩进 Char2 Char1 Char Char1 Char2 Char Char Char Char Char Char Char Char Char Char Char"/>
    <w:link w:val="598"/>
    <w:uiPriority w:val="0"/>
    <w:qFormat/>
    <w:rPr>
      <w:rFonts w:ascii="Arial" w:hAnsi="Arial" w:eastAsia="宋体" w:cs="Arial"/>
      <w:b/>
      <w:sz w:val="21"/>
      <w:szCs w:val="21"/>
      <w:lang w:val="en-US" w:eastAsia="zh-CN" w:bidi="ar-SA"/>
    </w:rPr>
  </w:style>
  <w:style w:type="character" w:styleId="1103" w:customStyle="1">
    <w:name w:val="Char Char16"/>
    <w:link w:val="598"/>
    <w:uiPriority w:val="0"/>
    <w:qFormat/>
    <w:rPr>
      <w:rFonts w:ascii="宋体"/>
      <w:b/>
      <w:spacing w:val="-2"/>
      <w:position w:val="-6"/>
      <w:sz w:val="24"/>
    </w:rPr>
  </w:style>
  <w:style w:type="character" w:styleId="1104" w:customStyle="1">
    <w:name w:val="批注主题 字符1"/>
    <w:link w:val="598"/>
    <w:uiPriority w:val="99"/>
    <w:qFormat/>
    <w:rPr>
      <w:rFonts w:ascii="Times New Roman" w:hAnsi="Times New Roman" w:eastAsia="方正仿宋_GBK" w:cs="Times New Roman"/>
      <w:b/>
      <w:bCs/>
      <w:sz w:val="24"/>
      <w:szCs w:val="24"/>
    </w:rPr>
  </w:style>
  <w:style w:type="character" w:styleId="1105" w:customStyle="1">
    <w:name w:val="Char Char161"/>
    <w:link w:val="598"/>
    <w:uiPriority w:val="0"/>
    <w:qFormat/>
    <w:rPr>
      <w:rFonts w:ascii="宋体"/>
      <w:b/>
      <w:spacing w:val="-2"/>
      <w:position w:val="-6"/>
      <w:sz w:val="24"/>
    </w:rPr>
  </w:style>
  <w:style w:type="character" w:styleId="1106" w:customStyle="1">
    <w:name w:val="引用 Char"/>
    <w:link w:val="598"/>
    <w:uiPriority w:val="0"/>
    <w:qFormat/>
    <w:rPr>
      <w:rFonts w:ascii="Times New Roman" w:hAnsi="Times New Roman" w:eastAsia="方正仿宋_GBK" w:cs="Times New Roman"/>
      <w:i/>
      <w:iCs/>
      <w:color w:val="000000"/>
      <w:sz w:val="24"/>
      <w:szCs w:val="20"/>
    </w:rPr>
  </w:style>
  <w:style w:type="character" w:styleId="1107" w:customStyle="1">
    <w:name w:val="标题 3 Char1"/>
    <w:link w:val="598"/>
    <w:uiPriority w:val="0"/>
    <w:qFormat/>
    <w:rPr>
      <w:b/>
      <w:sz w:val="32"/>
    </w:rPr>
  </w:style>
  <w:style w:type="character" w:styleId="1108" w:customStyle="1">
    <w:name w:val="InfoBlue Char"/>
    <w:link w:val="598"/>
    <w:uiPriority w:val="0"/>
    <w:qFormat/>
    <w:rPr>
      <w:color w:val="0000ff"/>
      <w:sz w:val="21"/>
    </w:rPr>
  </w:style>
  <w:style w:type="character" w:styleId="1109" w:customStyle="1">
    <w:name w:val="副标题 Char3"/>
    <w:link w:val="598"/>
    <w:uiPriority w:val="0"/>
    <w:qFormat/>
    <w:rPr>
      <w:b/>
      <w:bCs/>
      <w:sz w:val="32"/>
      <w:szCs w:val="32"/>
    </w:rPr>
  </w:style>
  <w:style w:type="character" w:styleId="1110" w:customStyle="1">
    <w:name w:val="title_orange1"/>
    <w:link w:val="598"/>
    <w:uiPriority w:val="0"/>
    <w:qFormat/>
    <w:rPr>
      <w:b/>
      <w:bCs/>
      <w:color w:val="cc6600"/>
      <w:sz w:val="33"/>
      <w:szCs w:val="33"/>
      <w:u w:val="none"/>
    </w:rPr>
  </w:style>
  <w:style w:type="character" w:styleId="1111" w:customStyle="1">
    <w:name w:val="font61"/>
    <w:link w:val="598"/>
    <w:uiPriority w:val="0"/>
    <w:qFormat/>
    <w:rPr>
      <w:rFonts w:ascii="Arial" w:hAnsi="Arial" w:cs="Arial"/>
      <w:b/>
      <w:color w:val="000000"/>
      <w:sz w:val="20"/>
      <w:szCs w:val="20"/>
      <w:u w:val="none"/>
    </w:rPr>
  </w:style>
  <w:style w:type="character" w:styleId="1112" w:customStyle="1">
    <w:name w:val="Char Char191"/>
    <w:link w:val="598"/>
    <w:uiPriority w:val="0"/>
    <w:qFormat/>
    <w:rPr>
      <w:rFonts w:ascii="Arial" w:hAnsi="Arial" w:eastAsia="黑体"/>
      <w:b/>
      <w:bCs/>
      <w:sz w:val="28"/>
      <w:szCs w:val="28"/>
    </w:rPr>
  </w:style>
  <w:style w:type="character" w:styleId="1113" w:customStyle="1">
    <w:name w:val="WW8Num33z0"/>
    <w:link w:val="598"/>
    <w:uiPriority w:val="0"/>
    <w:qFormat/>
    <w:rPr>
      <w:rFonts w:ascii="Wingdings" w:hAnsi="Wingdings" w:cs="StarSymbol"/>
      <w:sz w:val="18"/>
      <w:szCs w:val="18"/>
    </w:rPr>
  </w:style>
  <w:style w:type="character" w:styleId="1114" w:customStyle="1">
    <w:name w:val="font91"/>
    <w:link w:val="598"/>
    <w:uiPriority w:val="0"/>
    <w:qFormat/>
    <w:rPr>
      <w:rFonts w:hint="eastAsia" w:ascii="宋体" w:hAnsi="宋体" w:eastAsia="宋体" w:cs="宋体"/>
      <w:color w:val="000000"/>
      <w:sz w:val="20"/>
      <w:szCs w:val="20"/>
      <w:u w:val="none"/>
    </w:rPr>
  </w:style>
  <w:style w:type="character" w:styleId="1115" w:customStyle="1">
    <w:name w:val="op_dict_text21"/>
    <w:link w:val="598"/>
    <w:uiPriority w:val="0"/>
    <w:qFormat/>
  </w:style>
  <w:style w:type="character" w:styleId="1116" w:customStyle="1">
    <w:name w:val="normal91"/>
    <w:link w:val="598"/>
    <w:uiPriority w:val="0"/>
    <w:qFormat/>
    <w:rPr>
      <w:rFonts w:ascii="Calibri" w:hAnsi="Calibri" w:eastAsia="宋体" w:cs="Times New Roman"/>
      <w:sz w:val="20"/>
      <w:szCs w:val="20"/>
    </w:rPr>
  </w:style>
  <w:style w:type="character" w:styleId="1117" w:customStyle="1">
    <w:name w:val="WW8Num18z1"/>
    <w:link w:val="598"/>
    <w:uiPriority w:val="0"/>
    <w:qFormat/>
    <w:rPr>
      <w:rFonts w:ascii="Wingdings 2" w:hAnsi="Wingdings 2" w:cs="StarSymbol"/>
      <w:sz w:val="18"/>
      <w:szCs w:val="18"/>
    </w:rPr>
  </w:style>
  <w:style w:type="character" w:styleId="1118" w:customStyle="1">
    <w:name w:val="font121"/>
    <w:link w:val="598"/>
    <w:uiPriority w:val="0"/>
    <w:qFormat/>
    <w:rPr>
      <w:rFonts w:hint="eastAsia" w:ascii="宋体" w:hAnsi="宋体" w:eastAsia="宋体" w:cs="宋体"/>
      <w:b/>
      <w:color w:val="000000"/>
      <w:sz w:val="20"/>
      <w:szCs w:val="20"/>
      <w:u w:val="none"/>
    </w:rPr>
  </w:style>
  <w:style w:type="character" w:styleId="1119" w:customStyle="1">
    <w:name w:val="标题 4 Char1"/>
    <w:link w:val="598"/>
    <w:uiPriority w:val="0"/>
    <w:qFormat/>
    <w:rPr>
      <w:rFonts w:ascii="Cambria" w:hAnsi="Cambria" w:eastAsia="宋体" w:cs="Times New Roman"/>
      <w:b/>
      <w:bCs/>
      <w:sz w:val="28"/>
      <w:szCs w:val="28"/>
    </w:rPr>
  </w:style>
  <w:style w:type="character" w:styleId="1120" w:customStyle="1">
    <w:name w:val="Char Char19"/>
    <w:link w:val="598"/>
    <w:uiPriority w:val="0"/>
    <w:qFormat/>
    <w:rPr>
      <w:rFonts w:ascii="Arial" w:hAnsi="Arial" w:eastAsia="黑体"/>
      <w:b/>
      <w:bCs/>
      <w:sz w:val="28"/>
      <w:szCs w:val="28"/>
    </w:rPr>
  </w:style>
  <w:style w:type="character" w:styleId="1121" w:customStyle="1">
    <w:name w:val="标题 9 字符1"/>
    <w:link w:val="598"/>
    <w:uiPriority w:val="9"/>
    <w:qFormat/>
    <w:rPr>
      <w:rFonts w:ascii="Arial" w:hAnsi="Arial" w:eastAsia="黑体" w:cs="Times New Roman"/>
      <w:sz w:val="24"/>
      <w:szCs w:val="21"/>
    </w:rPr>
  </w:style>
  <w:style w:type="character" w:styleId="1122" w:customStyle="1">
    <w:name w:val="font131"/>
    <w:link w:val="598"/>
    <w:uiPriority w:val="0"/>
    <w:qFormat/>
    <w:rPr>
      <w:rFonts w:hint="eastAsia" w:ascii="宋体" w:hAnsi="宋体" w:eastAsia="宋体" w:cs="宋体"/>
      <w:color w:val="000000"/>
      <w:sz w:val="18"/>
      <w:szCs w:val="18"/>
      <w:u w:val="none"/>
    </w:rPr>
  </w:style>
  <w:style w:type="character" w:styleId="1123" w:customStyle="1">
    <w:name w:val="标题G Char"/>
    <w:link w:val="598"/>
    <w:uiPriority w:val="0"/>
    <w:qFormat/>
    <w:rPr>
      <w:rFonts w:hint="eastAsia" w:ascii="方正小标宋_GBK" w:hAnsi="方正小标宋_GBK" w:eastAsia="方正小标宋_GBK"/>
      <w:color w:val="000000"/>
      <w:spacing w:val="-20"/>
      <w:sz w:val="44"/>
      <w:szCs w:val="52"/>
    </w:rPr>
  </w:style>
  <w:style w:type="character" w:styleId="1124" w:customStyle="1">
    <w:name w:val="批注引用1"/>
    <w:link w:val="598"/>
    <w:uiPriority w:val="0"/>
    <w:qFormat/>
    <w:rPr>
      <w:sz w:val="21"/>
      <w:szCs w:val="21"/>
    </w:rPr>
  </w:style>
  <w:style w:type="character" w:styleId="1125" w:customStyle="1">
    <w:name w:val="WW-Absatz-Standardschriftart111"/>
    <w:link w:val="598"/>
    <w:uiPriority w:val="0"/>
    <w:qFormat/>
  </w:style>
  <w:style w:type="character" w:styleId="1126" w:customStyle="1">
    <w:name w:val="font81"/>
    <w:link w:val="598"/>
    <w:uiPriority w:val="0"/>
    <w:qFormat/>
    <w:rPr>
      <w:rFonts w:hint="eastAsia" w:ascii="宋体" w:hAnsi="宋体" w:eastAsia="宋体" w:cs="宋体"/>
      <w:b/>
      <w:color w:val="000000"/>
      <w:sz w:val="20"/>
      <w:szCs w:val="20"/>
      <w:u w:val="none"/>
    </w:rPr>
  </w:style>
  <w:style w:type="character" w:styleId="1127" w:customStyle="1">
    <w:name w:val="m1"/>
    <w:link w:val="598"/>
    <w:uiPriority w:val="0"/>
    <w:qFormat/>
    <w:rPr>
      <w:rFonts w:hint="eastAsia" w:ascii="宋体" w:hAnsi="宋体" w:eastAsia="宋体"/>
      <w:color w:val="0000ff"/>
      <w:lang w:val="en-US" w:eastAsia="zh-CN" w:bidi="ar-SA"/>
    </w:rPr>
  </w:style>
  <w:style w:type="character" w:styleId="1128" w:customStyle="1">
    <w:name w:val="表格 Char Char"/>
    <w:link w:val="1129"/>
    <w:uiPriority w:val="0"/>
    <w:qFormat/>
    <w:rPr>
      <w:rFonts w:ascii="Arial" w:hAnsi="Arial"/>
      <w:sz w:val="24"/>
      <w:szCs w:val="24"/>
    </w:rPr>
  </w:style>
  <w:style w:type="paragraph" w:styleId="1129" w:customStyle="1">
    <w:name w:val="表格"/>
    <w:basedOn w:val="598"/>
    <w:link w:val="1128"/>
    <w:uiPriority w:val="0"/>
    <w:qFormat/>
    <w:rPr>
      <w:rFonts w:ascii="Arial" w:hAnsi="Arial"/>
      <w:sz w:val="24"/>
      <w:lang w:val="en-US" w:eastAsia="en-US"/>
    </w:rPr>
  </w:style>
  <w:style w:type="character" w:styleId="1130" w:customStyle="1">
    <w:name w:val="WW8Num21z2"/>
    <w:link w:val="598"/>
    <w:uiPriority w:val="0"/>
    <w:qFormat/>
    <w:rPr>
      <w:rFonts w:ascii="StarSymbol" w:hAnsi="StarSymbol" w:cs="StarSymbol"/>
      <w:sz w:val="18"/>
      <w:szCs w:val="18"/>
    </w:rPr>
  </w:style>
  <w:style w:type="character" w:styleId="1131" w:customStyle="1">
    <w:name w:val="副标题 Char1"/>
    <w:link w:val="598"/>
    <w:uiPriority w:val="0"/>
    <w:qFormat/>
    <w:rPr>
      <w:rFonts w:ascii="Cambria" w:hAnsi="Cambria" w:cs="Times New Roman"/>
      <w:b/>
      <w:bCs/>
      <w:sz w:val="32"/>
      <w:szCs w:val="32"/>
    </w:rPr>
  </w:style>
  <w:style w:type="character" w:styleId="1132" w:customStyle="1">
    <w:name w:val="atitle31"/>
    <w:link w:val="598"/>
    <w:uiPriority w:val="0"/>
    <w:qFormat/>
    <w:rPr>
      <w:rFonts w:ascii="Arial" w:hAnsi="Arial" w:cs="Arial"/>
      <w:b/>
      <w:bCs/>
      <w:sz w:val="29"/>
      <w:szCs w:val="29"/>
    </w:rPr>
  </w:style>
  <w:style w:type="character" w:styleId="1133" w:customStyle="1">
    <w:name w:val="副标题 Char2"/>
    <w:link w:val="598"/>
    <w:uiPriority w:val="0"/>
    <w:qFormat/>
    <w:rPr>
      <w:rFonts w:ascii="Cambria" w:hAnsi="Cambria" w:cs="Times New Roman"/>
      <w:b/>
      <w:bCs/>
      <w:sz w:val="32"/>
      <w:szCs w:val="32"/>
    </w:rPr>
  </w:style>
  <w:style w:type="character" w:styleId="1134" w:customStyle="1">
    <w:name w:val="WW8Num21z1"/>
    <w:link w:val="598"/>
    <w:uiPriority w:val="0"/>
    <w:qFormat/>
    <w:rPr>
      <w:rFonts w:ascii="Wingdings" w:hAnsi="Wingdings"/>
    </w:rPr>
  </w:style>
  <w:style w:type="character" w:styleId="1135" w:customStyle="1">
    <w:name w:val="font191"/>
    <w:link w:val="598"/>
    <w:uiPriority w:val="0"/>
    <w:qFormat/>
    <w:rPr>
      <w:rFonts w:ascii="Arial" w:hAnsi="Arial" w:cs="Arial"/>
      <w:b/>
      <w:color w:val="000000"/>
      <w:sz w:val="20"/>
      <w:szCs w:val="20"/>
      <w:u w:val="none"/>
    </w:rPr>
  </w:style>
  <w:style w:type="character" w:styleId="1136" w:customStyle="1">
    <w:name w:val="MM Topic 2 Char"/>
    <w:link w:val="1137"/>
    <w:uiPriority w:val="0"/>
    <w:qFormat/>
    <w:rPr>
      <w:rFonts w:ascii="Cambria" w:hAnsi="Cambria"/>
      <w:b/>
      <w:bCs/>
      <w:sz w:val="32"/>
      <w:szCs w:val="32"/>
      <w:lang w:val="zh-CN"/>
    </w:rPr>
  </w:style>
  <w:style w:type="paragraph" w:styleId="1137" w:customStyle="1">
    <w:name w:val="MM Topic 2"/>
    <w:basedOn w:val="782"/>
    <w:link w:val="1136"/>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138" w:customStyle="1">
    <w:name w:val="注释标题 Char"/>
    <w:link w:val="598"/>
    <w:uiPriority w:val="0"/>
    <w:qFormat/>
    <w:rPr>
      <w:sz w:val="21"/>
      <w:szCs w:val="24"/>
    </w:rPr>
  </w:style>
  <w:style w:type="character" w:styleId="1139" w:customStyle="1">
    <w:name w:val="页眉 字符1"/>
    <w:link w:val="598"/>
    <w:uiPriority w:val="0"/>
    <w:qFormat/>
    <w:rPr>
      <w:rFonts w:ascii="Times New Roman" w:hAnsi="Times New Roman" w:eastAsia="方正仿宋_GBK" w:cs="Times New Roman"/>
      <w:sz w:val="18"/>
      <w:szCs w:val="18"/>
    </w:rPr>
  </w:style>
  <w:style w:type="character" w:styleId="1140" w:customStyle="1">
    <w:name w:val="称呼 Char"/>
    <w:link w:val="598"/>
    <w:uiPriority w:val="0"/>
    <w:qFormat/>
    <w:rPr>
      <w:sz w:val="21"/>
      <w:szCs w:val="24"/>
    </w:rPr>
  </w:style>
  <w:style w:type="character" w:styleId="1141" w:customStyle="1">
    <w:name w:val="WW8Num16z2"/>
    <w:link w:val="598"/>
    <w:uiPriority w:val="0"/>
    <w:qFormat/>
    <w:rPr>
      <w:rFonts w:ascii="StarSymbol" w:hAnsi="StarSymbol" w:cs="StarSymbol"/>
      <w:sz w:val="18"/>
      <w:szCs w:val="18"/>
    </w:rPr>
  </w:style>
  <w:style w:type="character" w:styleId="1142" w:customStyle="1">
    <w:name w:val="HTML 地址 Char"/>
    <w:link w:val="598"/>
    <w:uiPriority w:val="0"/>
    <w:qFormat/>
    <w:rPr>
      <w:i/>
      <w:iCs/>
      <w:sz w:val="21"/>
      <w:szCs w:val="24"/>
    </w:rPr>
  </w:style>
  <w:style w:type="character" w:styleId="1143" w:customStyle="1">
    <w:name w:val="WW8Num22z0"/>
    <w:link w:val="598"/>
    <w:uiPriority w:val="0"/>
    <w:qFormat/>
    <w:rPr>
      <w:rFonts w:ascii="Wingdings" w:hAnsi="Wingdings" w:cs="StarSymbol"/>
      <w:sz w:val="18"/>
      <w:szCs w:val="18"/>
    </w:rPr>
  </w:style>
  <w:style w:type="character" w:styleId="1144" w:customStyle="1">
    <w:name w:val="尾注文本 Char1"/>
    <w:link w:val="598"/>
    <w:uiPriority w:val="0"/>
    <w:qFormat/>
    <w:rPr>
      <w:szCs w:val="24"/>
      <w:lang w:val="zh-CN"/>
    </w:rPr>
  </w:style>
  <w:style w:type="character" w:styleId="1145" w:customStyle="1">
    <w:name w:val="WW8Num18z0"/>
    <w:link w:val="598"/>
    <w:uiPriority w:val="0"/>
    <w:qFormat/>
    <w:rPr>
      <w:rFonts w:ascii="Wingdings" w:hAnsi="Wingdings" w:cs="StarSymbol"/>
      <w:sz w:val="18"/>
      <w:szCs w:val="18"/>
    </w:rPr>
  </w:style>
  <w:style w:type="character" w:styleId="1146" w:customStyle="1">
    <w:name w:val="HTML 预设格式 Char"/>
    <w:link w:val="598"/>
    <w:uiPriority w:val="99"/>
    <w:qFormat/>
    <w:rPr>
      <w:rFonts w:ascii="Courier New" w:hAnsi="Courier New" w:cs="Courier New"/>
    </w:rPr>
  </w:style>
  <w:style w:type="character" w:styleId="1147" w:customStyle="1">
    <w:name w:val="WW8Num27z2"/>
    <w:link w:val="598"/>
    <w:uiPriority w:val="0"/>
    <w:qFormat/>
    <w:rPr>
      <w:rFonts w:ascii="StarSymbol" w:hAnsi="StarSymbol" w:cs="StarSymbol"/>
      <w:sz w:val="18"/>
      <w:szCs w:val="18"/>
    </w:rPr>
  </w:style>
  <w:style w:type="character" w:styleId="1148" w:customStyle="1">
    <w:name w:val="正文首行缩进 2 Char"/>
    <w:link w:val="598"/>
    <w:uiPriority w:val="0"/>
    <w:qFormat/>
    <w:rPr>
      <w:rFonts w:ascii="楷体_GB2312" w:eastAsia="楷体_GB2312"/>
      <w:sz w:val="21"/>
      <w:szCs w:val="24"/>
    </w:rPr>
  </w:style>
  <w:style w:type="character" w:styleId="1149" w:customStyle="1">
    <w:name w:val="atitle21"/>
    <w:link w:val="598"/>
    <w:uiPriority w:val="0"/>
    <w:qFormat/>
    <w:rPr>
      <w:rFonts w:ascii="Arial" w:hAnsi="Arial" w:cs="Arial"/>
      <w:b/>
      <w:bCs/>
      <w:sz w:val="35"/>
      <w:szCs w:val="35"/>
    </w:rPr>
  </w:style>
  <w:style w:type="character" w:styleId="1150" w:customStyle="1">
    <w:name w:val="标题 1 Char2"/>
    <w:link w:val="598"/>
    <w:uiPriority w:val="0"/>
    <w:qFormat/>
    <w:rPr>
      <w:rFonts w:ascii="Times New Roman" w:hAnsi="Times New Roman" w:eastAsia="宋体" w:cs="Times New Roman"/>
      <w:b/>
      <w:bCs/>
      <w:sz w:val="32"/>
      <w:szCs w:val="28"/>
    </w:rPr>
  </w:style>
  <w:style w:type="character" w:styleId="1151" w:customStyle="1">
    <w:name w:val="op_dict3_lineone_result_tip"/>
    <w:link w:val="598"/>
    <w:uiPriority w:val="0"/>
    <w:qFormat/>
    <w:rPr>
      <w:color w:val="999999"/>
    </w:rPr>
  </w:style>
  <w:style w:type="character" w:styleId="1152" w:customStyle="1">
    <w:name w:val="标题 2 Char2"/>
    <w:link w:val="598"/>
    <w:uiPriority w:val="0"/>
    <w:qFormat/>
    <w:rPr>
      <w:rFonts w:ascii="Times New Roman" w:hAnsi="Times New Roman" w:eastAsia="宋体" w:cs="Times New Roman"/>
      <w:b/>
      <w:bCs/>
      <w:sz w:val="30"/>
      <w:szCs w:val="32"/>
    </w:rPr>
  </w:style>
  <w:style w:type="character" w:styleId="1153" w:customStyle="1">
    <w:name w:val="标题 3 Char2"/>
    <w:link w:val="598"/>
    <w:uiPriority w:val="0"/>
    <w:qFormat/>
    <w:rPr>
      <w:rFonts w:ascii="Times New Roman" w:hAnsi="Times New Roman" w:eastAsia="宋体" w:cs="Times New Roman"/>
      <w:b/>
      <w:bCs/>
      <w:sz w:val="28"/>
      <w:szCs w:val="18"/>
    </w:rPr>
  </w:style>
  <w:style w:type="character" w:styleId="1154" w:customStyle="1">
    <w:name w:val="WW8Num9z2"/>
    <w:link w:val="598"/>
    <w:uiPriority w:val="0"/>
    <w:qFormat/>
    <w:rPr>
      <w:rFonts w:ascii="StarSymbol" w:hAnsi="StarSymbol" w:cs="StarSymbol"/>
      <w:sz w:val="18"/>
      <w:szCs w:val="18"/>
    </w:rPr>
  </w:style>
  <w:style w:type="character" w:styleId="1155" w:customStyle="1">
    <w:name w:val="标题 4 Char2"/>
    <w:link w:val="598"/>
    <w:uiPriority w:val="0"/>
    <w:qFormat/>
    <w:rPr>
      <w:rFonts w:ascii="Times New Roman" w:hAnsi="Times New Roman" w:eastAsia="宋体" w:cs="Times New Roman"/>
      <w:b/>
      <w:bCs/>
      <w:sz w:val="24"/>
      <w:szCs w:val="28"/>
    </w:rPr>
  </w:style>
  <w:style w:type="character" w:styleId="1156" w:customStyle="1">
    <w:name w:val="WW8Num13z1"/>
    <w:link w:val="598"/>
    <w:uiPriority w:val="0"/>
    <w:qFormat/>
    <w:rPr>
      <w:rFonts w:ascii="Wingdings 2" w:hAnsi="Wingdings 2" w:cs="StarSymbol"/>
      <w:sz w:val="18"/>
      <w:szCs w:val="18"/>
    </w:rPr>
  </w:style>
  <w:style w:type="character" w:styleId="1157" w:customStyle="1">
    <w:name w:val="标题 5 Char2"/>
    <w:link w:val="598"/>
    <w:uiPriority w:val="0"/>
    <w:qFormat/>
    <w:rPr>
      <w:rFonts w:ascii="Times New Roman" w:hAnsi="Times New Roman" w:eastAsia="宋体" w:cs="Times New Roman"/>
      <w:b/>
      <w:bCs/>
      <w:sz w:val="21"/>
      <w:szCs w:val="28"/>
      <w:lang w:val="zh-CN"/>
    </w:rPr>
  </w:style>
  <w:style w:type="character" w:styleId="1158" w:customStyle="1">
    <w:name w:val="WW8Num15z7"/>
    <w:link w:val="598"/>
    <w:uiPriority w:val="0"/>
    <w:qFormat/>
    <w:rPr>
      <w:rFonts w:ascii="Wingdings" w:hAnsi="Wingdings"/>
    </w:rPr>
  </w:style>
  <w:style w:type="character" w:styleId="1159" w:customStyle="1">
    <w:name w:val="标题 6 Char2"/>
    <w:link w:val="598"/>
    <w:uiPriority w:val="0"/>
    <w:qFormat/>
    <w:rPr>
      <w:rFonts w:ascii="Cambria" w:hAnsi="Cambria" w:eastAsia="宋体" w:cs="Times New Roman"/>
      <w:b/>
      <w:bCs/>
      <w:sz w:val="24"/>
      <w:szCs w:val="24"/>
      <w:lang w:val="zh-CN"/>
    </w:rPr>
  </w:style>
  <w:style w:type="character" w:styleId="1160" w:customStyle="1">
    <w:name w:val="WW8Num26z0"/>
    <w:link w:val="598"/>
    <w:uiPriority w:val="0"/>
    <w:qFormat/>
    <w:rPr>
      <w:rFonts w:ascii="Wingdings" w:hAnsi="Wingdings" w:cs="StarSymbol"/>
      <w:sz w:val="18"/>
      <w:szCs w:val="18"/>
    </w:rPr>
  </w:style>
  <w:style w:type="character" w:styleId="1161" w:customStyle="1">
    <w:name w:val="正文文本缩进 Char3"/>
    <w:link w:val="598"/>
    <w:uiPriority w:val="0"/>
    <w:qFormat/>
    <w:rPr>
      <w:rFonts w:ascii="Times New Roman" w:hAnsi="Times New Roman" w:eastAsia="宋体" w:cs="Times New Roman"/>
      <w:szCs w:val="24"/>
      <w:lang w:val="zh-CN" w:eastAsia="zh-CN"/>
    </w:rPr>
  </w:style>
  <w:style w:type="character" w:styleId="1162" w:customStyle="1">
    <w:name w:val="WW8Num26z2"/>
    <w:link w:val="598"/>
    <w:uiPriority w:val="0"/>
    <w:qFormat/>
    <w:rPr>
      <w:rFonts w:ascii="StarSymbol" w:hAnsi="StarSymbol" w:cs="StarSymbol"/>
      <w:sz w:val="18"/>
      <w:szCs w:val="18"/>
    </w:rPr>
  </w:style>
  <w:style w:type="character" w:styleId="1163" w:customStyle="1">
    <w:name w:val="批注框文本 Char3"/>
    <w:link w:val="598"/>
    <w:uiPriority w:val="99"/>
    <w:qFormat/>
    <w:rPr>
      <w:rFonts w:ascii="Times New Roman" w:hAnsi="Times New Roman" w:eastAsia="宋体" w:cs="Times New Roman"/>
      <w:sz w:val="18"/>
      <w:szCs w:val="18"/>
    </w:rPr>
  </w:style>
  <w:style w:type="character" w:styleId="1164" w:customStyle="1">
    <w:name w:val="bz-content"/>
    <w:link w:val="598"/>
    <w:uiPriority w:val="0"/>
    <w:qFormat/>
  </w:style>
  <w:style w:type="character" w:styleId="1165" w:customStyle="1">
    <w:name w:val="标题 Char2"/>
    <w:link w:val="598"/>
    <w:uiPriority w:val="0"/>
    <w:qFormat/>
    <w:rPr>
      <w:rFonts w:ascii="Cambria" w:hAnsi="Cambria" w:eastAsia="黑体" w:cs="Times New Roman"/>
      <w:b/>
      <w:bCs/>
      <w:sz w:val="52"/>
      <w:szCs w:val="32"/>
    </w:rPr>
  </w:style>
  <w:style w:type="character" w:styleId="1166" w:customStyle="1">
    <w:name w:val="标题 字符1"/>
    <w:link w:val="598"/>
    <w:uiPriority w:val="0"/>
    <w:qFormat/>
    <w:rPr>
      <w:rFonts w:ascii="宋体" w:hAnsi="宋体" w:eastAsia="方正小标宋_GBK" w:cs="Times New Roman"/>
      <w:color w:val="000000"/>
      <w:sz w:val="52"/>
      <w:szCs w:val="52"/>
    </w:rPr>
  </w:style>
  <w:style w:type="character" w:styleId="1167" w:customStyle="1">
    <w:name w:val="正文2 字符"/>
    <w:link w:val="1168"/>
    <w:uiPriority w:val="0"/>
    <w:qFormat/>
    <w:rPr>
      <w:szCs w:val="24"/>
    </w:rPr>
  </w:style>
  <w:style w:type="paragraph" w:styleId="1168" w:customStyle="1">
    <w:name w:val="正文2"/>
    <w:basedOn w:val="598"/>
    <w:link w:val="1167"/>
    <w:uiPriority w:val="0"/>
    <w:qFormat/>
    <w:pPr>
      <w:ind w:firstLine="420"/>
      <w:spacing w:line="360" w:lineRule="auto"/>
    </w:pPr>
    <w:rPr>
      <w:sz w:val="20"/>
      <w:lang w:val="en-US" w:eastAsia="en-US"/>
    </w:rPr>
  </w:style>
  <w:style w:type="character" w:styleId="1169" w:customStyle="1">
    <w:name w:val="WW8Num4z2"/>
    <w:link w:val="598"/>
    <w:uiPriority w:val="0"/>
    <w:qFormat/>
    <w:rPr>
      <w:rFonts w:ascii="StarSymbol" w:hAnsi="StarSymbol" w:cs="StarSymbol"/>
      <w:sz w:val="18"/>
      <w:szCs w:val="18"/>
    </w:rPr>
  </w:style>
  <w:style w:type="character" w:styleId="1170" w:customStyle="1">
    <w:name w:val="标题 7 Char2"/>
    <w:link w:val="598"/>
    <w:uiPriority w:val="0"/>
    <w:qFormat/>
    <w:rPr>
      <w:rFonts w:ascii="Times New Roman" w:hAnsi="Times New Roman" w:eastAsia="宋体" w:cs="Times New Roman"/>
      <w:b/>
      <w:bCs/>
      <w:sz w:val="24"/>
      <w:szCs w:val="24"/>
    </w:rPr>
  </w:style>
  <w:style w:type="character" w:styleId="1171" w:customStyle="1">
    <w:name w:val="WW-Absatz-Standardschriftart1"/>
    <w:link w:val="598"/>
    <w:uiPriority w:val="0"/>
    <w:qFormat/>
  </w:style>
  <w:style w:type="character" w:styleId="1172" w:customStyle="1">
    <w:name w:val="标题 9 Char2"/>
    <w:link w:val="598"/>
    <w:uiPriority w:val="0"/>
    <w:qFormat/>
    <w:rPr>
      <w:rFonts w:ascii="Times New Roman" w:hAnsi="Times New Roman" w:eastAsia="宋体" w:cs="Times New Roman"/>
      <w:b/>
      <w:bCs/>
      <w:sz w:val="30"/>
      <w:szCs w:val="18"/>
    </w:rPr>
  </w:style>
  <w:style w:type="character" w:styleId="1173" w:customStyle="1">
    <w:name w:val="WW8Num3z1"/>
    <w:link w:val="598"/>
    <w:uiPriority w:val="0"/>
    <w:qFormat/>
    <w:rPr>
      <w:rFonts w:ascii="Wingdings 2" w:hAnsi="Wingdings 2" w:cs="StarSymbol"/>
      <w:sz w:val="18"/>
      <w:szCs w:val="18"/>
    </w:rPr>
  </w:style>
  <w:style w:type="character" w:styleId="1174" w:customStyle="1">
    <w:name w:val="批注文字 Char3"/>
    <w:link w:val="598"/>
    <w:uiPriority w:val="99"/>
    <w:qFormat/>
    <w:rPr>
      <w:rFonts w:ascii="Times New Roman" w:hAnsi="Times New Roman" w:eastAsia="宋体" w:cs="Times New Roman"/>
      <w:szCs w:val="24"/>
      <w:lang w:val="zh-CN"/>
    </w:rPr>
  </w:style>
  <w:style w:type="character" w:styleId="1175" w:customStyle="1">
    <w:name w:val="WW8Num29z1"/>
    <w:link w:val="598"/>
    <w:uiPriority w:val="0"/>
    <w:qFormat/>
    <w:rPr>
      <w:rFonts w:ascii="Wingdings 2" w:hAnsi="Wingdings 2" w:cs="StarSymbol"/>
      <w:sz w:val="18"/>
      <w:szCs w:val="18"/>
    </w:rPr>
  </w:style>
  <w:style w:type="character" w:styleId="1176" w:customStyle="1">
    <w:name w:val="正文文本 Char3"/>
    <w:link w:val="598"/>
    <w:uiPriority w:val="0"/>
    <w:qFormat/>
    <w:rPr>
      <w:rFonts w:ascii="Times New Roman" w:hAnsi="Times New Roman" w:eastAsia="宋体" w:cs="Times New Roman"/>
      <w:szCs w:val="24"/>
    </w:rPr>
  </w:style>
  <w:style w:type="character" w:styleId="1177" w:customStyle="1">
    <w:name w:val="WW8Num9z1"/>
    <w:link w:val="598"/>
    <w:uiPriority w:val="0"/>
    <w:qFormat/>
    <w:rPr>
      <w:rFonts w:ascii="Wingdings 2" w:hAnsi="Wingdings 2" w:cs="StarSymbol"/>
      <w:sz w:val="18"/>
      <w:szCs w:val="18"/>
    </w:rPr>
  </w:style>
  <w:style w:type="character" w:styleId="1178" w:customStyle="1">
    <w:name w:val="日期 Char3"/>
    <w:link w:val="598"/>
    <w:uiPriority w:val="0"/>
    <w:qFormat/>
    <w:rPr>
      <w:rFonts w:ascii="Times New Roman" w:hAnsi="Times New Roman" w:eastAsia="宋体" w:cs="Times New Roman"/>
      <w:szCs w:val="24"/>
    </w:rPr>
  </w:style>
  <w:style w:type="character" w:styleId="1179" w:customStyle="1">
    <w:name w:val="WW8Num5z1"/>
    <w:link w:val="598"/>
    <w:uiPriority w:val="0"/>
    <w:qFormat/>
    <w:rPr>
      <w:rFonts w:ascii="Wingdings 2" w:hAnsi="Wingdings 2" w:cs="StarSymbol"/>
      <w:sz w:val="18"/>
      <w:szCs w:val="18"/>
    </w:rPr>
  </w:style>
  <w:style w:type="character" w:styleId="1180" w:customStyle="1">
    <w:name w:val="正文首行缩进 Char4"/>
    <w:basedOn w:val="1176"/>
    <w:link w:val="598"/>
    <w:uiPriority w:val="0"/>
    <w:qFormat/>
    <w:rPr>
      <w:rFonts w:ascii="Times New Roman" w:hAnsi="Times New Roman" w:eastAsia="宋体" w:cs="Times New Roman"/>
      <w:szCs w:val="24"/>
    </w:rPr>
  </w:style>
  <w:style w:type="character" w:styleId="1181" w:customStyle="1">
    <w:name w:val="标题 4 字符1"/>
    <w:link w:val="598"/>
    <w:uiPriority w:val="9"/>
    <w:qFormat/>
    <w:rPr>
      <w:rFonts w:ascii="仿宋" w:hAnsi="仿宋" w:eastAsia="仿宋"/>
      <w:b/>
      <w:bCs/>
      <w:sz w:val="32"/>
      <w:szCs w:val="32"/>
    </w:rPr>
  </w:style>
  <w:style w:type="character" w:styleId="1182" w:customStyle="1">
    <w:name w:val="正文文本 2 Char2"/>
    <w:link w:val="598"/>
    <w:uiPriority w:val="0"/>
    <w:qFormat/>
    <w:rPr>
      <w:rFonts w:ascii="Times New Roman" w:hAnsi="Times New Roman" w:eastAsia="宋体" w:cs="Times New Roman"/>
      <w:szCs w:val="24"/>
    </w:rPr>
  </w:style>
  <w:style w:type="character" w:styleId="1183" w:customStyle="1">
    <w:name w:val="Bullets"/>
    <w:link w:val="598"/>
    <w:uiPriority w:val="0"/>
    <w:qFormat/>
    <w:rPr>
      <w:rFonts w:ascii="StarSymbol" w:hAnsi="StarSymbol" w:eastAsia="StarSymbol" w:cs="StarSymbol"/>
      <w:sz w:val="18"/>
      <w:szCs w:val="18"/>
    </w:rPr>
  </w:style>
  <w:style w:type="character" w:styleId="1184" w:customStyle="1">
    <w:name w:val="正文文本 3 Char2"/>
    <w:link w:val="598"/>
    <w:uiPriority w:val="0"/>
    <w:qFormat/>
    <w:rPr>
      <w:rFonts w:ascii="Times New Roman" w:hAnsi="Times New Roman" w:eastAsia="宋体" w:cs="Times New Roman"/>
      <w:sz w:val="16"/>
      <w:szCs w:val="16"/>
    </w:rPr>
  </w:style>
  <w:style w:type="character" w:styleId="1185" w:customStyle="1">
    <w:name w:val="WW8Num39z2"/>
    <w:link w:val="598"/>
    <w:uiPriority w:val="0"/>
    <w:qFormat/>
    <w:rPr>
      <w:rFonts w:ascii="StarSymbol" w:hAnsi="StarSymbol" w:cs="StarSymbol"/>
      <w:sz w:val="18"/>
      <w:szCs w:val="18"/>
    </w:rPr>
  </w:style>
  <w:style w:type="character" w:styleId="1186" w:customStyle="1">
    <w:name w:val="正文文本缩进 2 Char3"/>
    <w:link w:val="598"/>
    <w:uiPriority w:val="0"/>
    <w:qFormat/>
    <w:rPr>
      <w:rFonts w:ascii="Times New Roman" w:hAnsi="Times New Roman" w:eastAsia="楷体_GB2312" w:cs="Times New Roman"/>
      <w:sz w:val="24"/>
      <w:szCs w:val="24"/>
    </w:rPr>
  </w:style>
  <w:style w:type="character" w:styleId="1187" w:customStyle="1">
    <w:name w:val="WW8Num11z2"/>
    <w:link w:val="598"/>
    <w:uiPriority w:val="0"/>
    <w:qFormat/>
    <w:rPr>
      <w:rFonts w:ascii="StarSymbol" w:hAnsi="StarSymbol" w:cs="StarSymbol"/>
      <w:sz w:val="18"/>
      <w:szCs w:val="18"/>
    </w:rPr>
  </w:style>
  <w:style w:type="character" w:styleId="1188" w:customStyle="1">
    <w:name w:val="正文文本缩进 3 Char2"/>
    <w:link w:val="598"/>
    <w:uiPriority w:val="0"/>
    <w:qFormat/>
    <w:rPr>
      <w:rFonts w:ascii="Times New Roman" w:hAnsi="Times New Roman" w:eastAsia="宋体" w:cs="Times New Roman"/>
      <w:sz w:val="16"/>
      <w:szCs w:val="16"/>
    </w:rPr>
  </w:style>
  <w:style w:type="character" w:styleId="1189" w:customStyle="1">
    <w:name w:val="WW8Num4z1"/>
    <w:link w:val="598"/>
    <w:uiPriority w:val="0"/>
    <w:qFormat/>
    <w:rPr>
      <w:rFonts w:ascii="Wingdings" w:hAnsi="Wingdings"/>
    </w:rPr>
  </w:style>
  <w:style w:type="character" w:styleId="1190" w:customStyle="1">
    <w:name w:val="方案正文 Char1"/>
    <w:link w:val="1191"/>
    <w:uiPriority w:val="0"/>
    <w:qFormat/>
    <w:rPr>
      <w:rFonts w:ascii="宋体" w:hAnsi="宋体" w:cs="宋体"/>
      <w:szCs w:val="28"/>
    </w:rPr>
  </w:style>
  <w:style w:type="paragraph" w:styleId="1191" w:customStyle="1">
    <w:name w:val="方案正文"/>
    <w:basedOn w:val="598"/>
    <w:next w:val="598"/>
    <w:link w:val="1190"/>
    <w:uiPriority w:val="0"/>
    <w:qFormat/>
    <w:pPr>
      <w:ind w:firstLine="200"/>
      <w:jc w:val="left"/>
      <w:spacing w:line="440" w:lineRule="exact"/>
    </w:pPr>
    <w:rPr>
      <w:rFonts w:ascii="宋体" w:hAnsi="宋体"/>
      <w:sz w:val="20"/>
      <w:szCs w:val="28"/>
      <w:lang w:val="en-US" w:eastAsia="en-US"/>
    </w:rPr>
  </w:style>
  <w:style w:type="character" w:styleId="1192" w:customStyle="1">
    <w:name w:val="标题 8 字符1"/>
    <w:link w:val="598"/>
    <w:uiPriority w:val="9"/>
    <w:qFormat/>
    <w:rPr>
      <w:rFonts w:ascii="Arial" w:hAnsi="Arial" w:eastAsia="黑体" w:cs="Times New Roman"/>
      <w:sz w:val="24"/>
      <w:szCs w:val="24"/>
    </w:rPr>
  </w:style>
  <w:style w:type="character" w:styleId="1193" w:customStyle="1">
    <w:name w:val="FA正文 Char"/>
    <w:link w:val="1194"/>
    <w:uiPriority w:val="0"/>
    <w:qFormat/>
    <w:rPr>
      <w:rFonts w:ascii="宋体" w:hAnsi="宋体"/>
      <w:spacing w:val="10"/>
      <w:sz w:val="24"/>
      <w:szCs w:val="24"/>
    </w:rPr>
  </w:style>
  <w:style w:type="paragraph" w:styleId="1194" w:customStyle="1">
    <w:name w:val="FA正文"/>
    <w:basedOn w:val="598"/>
    <w:link w:val="1193"/>
    <w:uiPriority w:val="0"/>
    <w:qFormat/>
    <w:pPr>
      <w:ind w:firstLine="520"/>
      <w:spacing w:line="360" w:lineRule="auto"/>
      <w:tabs>
        <w:tab w:val="left" w:pos="3375" w:leader="none"/>
      </w:tabs>
    </w:pPr>
    <w:rPr>
      <w:rFonts w:ascii="宋体" w:hAnsi="宋体"/>
      <w:spacing w:val="10"/>
      <w:sz w:val="24"/>
      <w:lang w:val="en-US" w:eastAsia="en-US"/>
    </w:rPr>
  </w:style>
  <w:style w:type="character" w:styleId="1195" w:customStyle="1">
    <w:name w:val="WW8Num18z7"/>
    <w:link w:val="598"/>
    <w:uiPriority w:val="0"/>
    <w:qFormat/>
    <w:rPr>
      <w:rFonts w:ascii="Wingdings" w:hAnsi="Wingdings"/>
    </w:rPr>
  </w:style>
  <w:style w:type="character" w:styleId="1196" w:customStyle="1">
    <w:name w:val="方案正文-样式 小四 行距: 1.5 倍行距 Char"/>
    <w:link w:val="1197"/>
    <w:uiPriority w:val="0"/>
    <w:qFormat/>
    <w:rPr>
      <w:sz w:val="24"/>
      <w:lang w:val="zh-CN"/>
    </w:rPr>
  </w:style>
  <w:style w:type="paragraph" w:styleId="1197" w:customStyle="1">
    <w:name w:val="方案正文-样式 小四 行距: 1.5 倍行距"/>
    <w:basedOn w:val="598"/>
    <w:link w:val="1196"/>
    <w:uiPriority w:val="0"/>
    <w:qFormat/>
    <w:pPr>
      <w:ind w:left="1134" w:firstLine="480"/>
      <w:spacing w:before="260" w:after="260" w:line="360" w:lineRule="auto"/>
    </w:pPr>
    <w:rPr>
      <w:sz w:val="24"/>
      <w:szCs w:val="20"/>
      <w:lang w:val="zh-CN" w:eastAsia="en-US"/>
    </w:rPr>
  </w:style>
  <w:style w:type="character" w:styleId="1198" w:customStyle="1">
    <w:name w:val="WW8Num36z2"/>
    <w:link w:val="598"/>
    <w:uiPriority w:val="0"/>
    <w:qFormat/>
    <w:rPr>
      <w:rFonts w:ascii="StarSymbol" w:hAnsi="StarSymbol" w:cs="StarSymbol"/>
      <w:sz w:val="18"/>
      <w:szCs w:val="18"/>
    </w:rPr>
  </w:style>
  <w:style w:type="character" w:styleId="1199" w:customStyle="1">
    <w:name w:val="label_list1"/>
    <w:link w:val="598"/>
    <w:uiPriority w:val="0"/>
    <w:qFormat/>
  </w:style>
  <w:style w:type="character" w:styleId="1200" w:customStyle="1">
    <w:name w:val="WW8Num9z0"/>
    <w:link w:val="598"/>
    <w:uiPriority w:val="0"/>
    <w:qFormat/>
    <w:rPr>
      <w:rFonts w:ascii="Wingdings" w:hAnsi="Wingdings" w:cs="StarSymbol"/>
      <w:sz w:val="18"/>
      <w:szCs w:val="18"/>
    </w:rPr>
  </w:style>
  <w:style w:type="character" w:styleId="1201" w:customStyle="1">
    <w:name w:val="p11b1"/>
    <w:link w:val="598"/>
    <w:uiPriority w:val="0"/>
    <w:qFormat/>
    <w:rPr>
      <w:color w:val="000000"/>
      <w:spacing w:val="320"/>
      <w:sz w:val="20"/>
      <w:szCs w:val="20"/>
      <w:u w:val="none"/>
    </w:rPr>
  </w:style>
  <w:style w:type="character" w:styleId="1202" w:customStyle="1">
    <w:name w:val="WW8Num8z1"/>
    <w:link w:val="598"/>
    <w:uiPriority w:val="0"/>
    <w:qFormat/>
    <w:rPr>
      <w:rFonts w:ascii="Wingdings 2" w:hAnsi="Wingdings 2" w:cs="StarSymbol"/>
      <w:sz w:val="18"/>
      <w:szCs w:val="18"/>
    </w:rPr>
  </w:style>
  <w:style w:type="character" w:styleId="1203" w:customStyle="1">
    <w:name w:val="Indent Normal Char"/>
    <w:link w:val="598"/>
    <w:uiPriority w:val="0"/>
    <w:qFormat/>
    <w:rPr>
      <w:rFonts w:hint="eastAsia" w:ascii="宋体" w:hAnsi="宋体" w:eastAsia="宋体"/>
      <w:sz w:val="21"/>
      <w:szCs w:val="24"/>
      <w:lang w:val="en-US" w:eastAsia="zh-CN" w:bidi="ar-SA"/>
    </w:rPr>
  </w:style>
  <w:style w:type="character" w:styleId="1204" w:customStyle="1">
    <w:name w:val="标题 2 字符1"/>
    <w:link w:val="598"/>
    <w:uiPriority w:val="0"/>
    <w:qFormat/>
    <w:rPr>
      <w:rFonts w:ascii="楷体" w:eastAsia="楷体"/>
      <w:b/>
      <w:bCs/>
      <w:color w:val="000000"/>
      <w:sz w:val="32"/>
      <w:szCs w:val="28"/>
    </w:rPr>
  </w:style>
  <w:style w:type="character" w:styleId="1205" w:customStyle="1">
    <w:name w:val="large1"/>
    <w:link w:val="598"/>
    <w:uiPriority w:val="0"/>
    <w:qFormat/>
    <w:rPr>
      <w:rFonts w:hint="eastAsia" w:ascii="宋体" w:hAnsi="宋体" w:eastAsia="宋体"/>
      <w:sz w:val="22"/>
      <w:szCs w:val="22"/>
    </w:rPr>
  </w:style>
  <w:style w:type="character" w:styleId="1206" w:customStyle="1">
    <w:name w:val="WW8Num32z1"/>
    <w:link w:val="598"/>
    <w:uiPriority w:val="0"/>
    <w:qFormat/>
    <w:rPr>
      <w:rFonts w:ascii="Wingdings 2" w:hAnsi="Wingdings 2" w:cs="StarSymbol"/>
      <w:sz w:val="18"/>
      <w:szCs w:val="18"/>
    </w:rPr>
  </w:style>
  <w:style w:type="character" w:styleId="1207" w:customStyle="1">
    <w:name w:val="f141"/>
    <w:link w:val="598"/>
    <w:uiPriority w:val="0"/>
    <w:qFormat/>
    <w:rPr>
      <w:sz w:val="21"/>
      <w:szCs w:val="21"/>
    </w:rPr>
  </w:style>
  <w:style w:type="character" w:styleId="1208" w:customStyle="1">
    <w:name w:val="WW8Num25z2"/>
    <w:link w:val="598"/>
    <w:uiPriority w:val="0"/>
    <w:qFormat/>
    <w:rPr>
      <w:rFonts w:ascii="StarSymbol" w:hAnsi="StarSymbol" w:cs="StarSymbol"/>
      <w:sz w:val="18"/>
      <w:szCs w:val="18"/>
    </w:rPr>
  </w:style>
  <w:style w:type="character" w:styleId="1209" w:customStyle="1">
    <w:name w:val="14_black1"/>
    <w:link w:val="598"/>
    <w:uiPriority w:val="0"/>
    <w:qFormat/>
    <w:rPr>
      <w:color w:val="000000"/>
      <w:sz w:val="23"/>
      <w:szCs w:val="23"/>
    </w:rPr>
  </w:style>
  <w:style w:type="character" w:styleId="1210" w:customStyle="1">
    <w:name w:val="WW8Num20z0"/>
    <w:link w:val="598"/>
    <w:uiPriority w:val="0"/>
    <w:qFormat/>
    <w:rPr>
      <w:rFonts w:ascii="Wingdings" w:hAnsi="Wingdings"/>
    </w:rPr>
  </w:style>
  <w:style w:type="character" w:styleId="1211" w:customStyle="1">
    <w:name w:val="正文2 Char Char"/>
    <w:link w:val="598"/>
    <w:uiPriority w:val="0"/>
    <w:qFormat/>
    <w:rPr>
      <w:rFonts w:hint="eastAsia" w:ascii="仿宋_GB2312" w:eastAsia="仿宋_GB2312"/>
      <w:sz w:val="24"/>
    </w:rPr>
  </w:style>
  <w:style w:type="character" w:styleId="1212" w:customStyle="1">
    <w:name w:val="WW8Num2z0"/>
    <w:link w:val="598"/>
    <w:uiPriority w:val="0"/>
    <w:qFormat/>
    <w:rPr>
      <w:rFonts w:ascii="Wingdings" w:hAnsi="Wingdings" w:cs="StarSymbol"/>
      <w:sz w:val="18"/>
      <w:szCs w:val="18"/>
    </w:rPr>
  </w:style>
  <w:style w:type="character" w:styleId="1213" w:customStyle="1">
    <w:name w:val="mini-tree-nodetext2"/>
    <w:basedOn w:val="791"/>
    <w:link w:val="598"/>
    <w:uiPriority w:val="0"/>
    <w:qFormat/>
  </w:style>
  <w:style w:type="character" w:styleId="1214" w:customStyle="1">
    <w:name w:val="WW8Num8z2"/>
    <w:link w:val="598"/>
    <w:uiPriority w:val="0"/>
    <w:qFormat/>
    <w:rPr>
      <w:rFonts w:ascii="StarSymbol" w:hAnsi="StarSymbol" w:cs="StarSymbol"/>
      <w:sz w:val="18"/>
      <w:szCs w:val="18"/>
    </w:rPr>
  </w:style>
  <w:style w:type="character" w:styleId="1215" w:customStyle="1">
    <w:name w:val="before"/>
    <w:basedOn w:val="791"/>
    <w:link w:val="598"/>
    <w:uiPriority w:val="0"/>
    <w:qFormat/>
  </w:style>
  <w:style w:type="character" w:styleId="1216" w:customStyle="1">
    <w:name w:val="WW8Num39z0"/>
    <w:link w:val="598"/>
    <w:uiPriority w:val="0"/>
    <w:qFormat/>
    <w:rPr>
      <w:rFonts w:ascii="Wingdings" w:hAnsi="Wingdings" w:cs="StarSymbol"/>
      <w:sz w:val="18"/>
      <w:szCs w:val="18"/>
    </w:rPr>
  </w:style>
  <w:style w:type="character" w:styleId="1217" w:customStyle="1">
    <w:name w:val="first-child"/>
    <w:basedOn w:val="791"/>
    <w:link w:val="598"/>
    <w:uiPriority w:val="0"/>
    <w:qFormat/>
  </w:style>
  <w:style w:type="character" w:styleId="1218" w:customStyle="1">
    <w:name w:val="WW8Num6z0"/>
    <w:link w:val="598"/>
    <w:uiPriority w:val="0"/>
    <w:qFormat/>
    <w:rPr>
      <w:rFonts w:ascii="Wingdings" w:hAnsi="Wingdings" w:cs="StarSymbol"/>
      <w:sz w:val="18"/>
      <w:szCs w:val="18"/>
    </w:rPr>
  </w:style>
  <w:style w:type="character" w:styleId="1219" w:customStyle="1">
    <w:name w:val="icon501"/>
    <w:link w:val="598"/>
    <w:uiPriority w:val="0"/>
    <w:qFormat/>
    <w:rPr>
      <w:color w:val="a6a6a6"/>
      <w:sz w:val="27"/>
      <w:szCs w:val="27"/>
    </w:rPr>
  </w:style>
  <w:style w:type="character" w:styleId="1220" w:customStyle="1">
    <w:name w:val="WW8Num36z0"/>
    <w:link w:val="598"/>
    <w:uiPriority w:val="0"/>
    <w:qFormat/>
    <w:rPr>
      <w:rFonts w:ascii="Wingdings" w:hAnsi="Wingdings" w:cs="StarSymbol"/>
      <w:sz w:val="18"/>
      <w:szCs w:val="18"/>
    </w:rPr>
  </w:style>
  <w:style w:type="character" w:styleId="1221" w:customStyle="1">
    <w:name w:val="range-menu-item-main-content"/>
    <w:basedOn w:val="791"/>
    <w:link w:val="598"/>
    <w:uiPriority w:val="0"/>
    <w:qFormat/>
  </w:style>
  <w:style w:type="character" w:styleId="1222" w:customStyle="1">
    <w:name w:val="WW8Num37z2"/>
    <w:link w:val="598"/>
    <w:uiPriority w:val="0"/>
    <w:qFormat/>
    <w:rPr>
      <w:rFonts w:ascii="StarSymbol" w:hAnsi="StarSymbol" w:cs="StarSymbol"/>
      <w:sz w:val="18"/>
      <w:szCs w:val="18"/>
    </w:rPr>
  </w:style>
  <w:style w:type="character" w:styleId="1223" w:customStyle="1">
    <w:name w:val="first-child1"/>
    <w:basedOn w:val="791"/>
    <w:link w:val="598"/>
    <w:uiPriority w:val="0"/>
    <w:qFormat/>
  </w:style>
  <w:style w:type="character" w:styleId="1224" w:customStyle="1">
    <w:name w:val="默认段落字体1"/>
    <w:link w:val="598"/>
    <w:uiPriority w:val="0"/>
    <w:qFormat/>
  </w:style>
  <w:style w:type="character" w:styleId="1225" w:customStyle="1">
    <w:name w:val="active__1oyv"/>
    <w:link w:val="598"/>
    <w:uiPriority w:val="0"/>
    <w:qFormat/>
    <w:rPr>
      <w:color w:val="383838"/>
    </w:rPr>
  </w:style>
  <w:style w:type="character" w:styleId="1226" w:customStyle="1">
    <w:name w:val="WW8Num36z1"/>
    <w:link w:val="598"/>
    <w:uiPriority w:val="0"/>
    <w:qFormat/>
    <w:rPr>
      <w:rFonts w:ascii="Wingdings 2" w:hAnsi="Wingdings 2" w:cs="StarSymbol"/>
      <w:sz w:val="18"/>
      <w:szCs w:val="18"/>
    </w:rPr>
  </w:style>
  <w:style w:type="character" w:styleId="1227" w:customStyle="1">
    <w:name w:val="icon499"/>
    <w:link w:val="598"/>
    <w:uiPriority w:val="0"/>
    <w:qFormat/>
    <w:rPr>
      <w:color w:val="a6a6a6"/>
      <w:sz w:val="27"/>
      <w:szCs w:val="27"/>
    </w:rPr>
  </w:style>
  <w:style w:type="character" w:styleId="1228" w:customStyle="1">
    <w:name w:val="main1"/>
    <w:link w:val="598"/>
    <w:uiPriority w:val="0"/>
    <w:qFormat/>
    <w:rPr>
      <w:rFonts w:ascii="ˎ̥" w:hAnsi="ˎ̥" w:eastAsia="宋体"/>
      <w:b/>
      <w:sz w:val="21"/>
      <w:szCs w:val="21"/>
      <w:lang w:val="en-US" w:eastAsia="zh-CN" w:bidi="ar-SA"/>
    </w:rPr>
  </w:style>
  <w:style w:type="character" w:styleId="1229" w:customStyle="1">
    <w:name w:val="first-child2"/>
    <w:basedOn w:val="791"/>
    <w:link w:val="598"/>
    <w:uiPriority w:val="0"/>
    <w:qFormat/>
  </w:style>
  <w:style w:type="character" w:styleId="1230" w:customStyle="1">
    <w:name w:val="文档结构图 字符1"/>
    <w:link w:val="598"/>
    <w:uiPriority w:val="99"/>
    <w:semiHidden/>
    <w:qFormat/>
    <w:rPr>
      <w:rFonts w:ascii="Times New Roman" w:hAnsi="Times New Roman" w:eastAsia="方正仿宋_GBK" w:cs="Times New Roman"/>
      <w:sz w:val="24"/>
      <w:szCs w:val="24"/>
      <w:shd w:val="clear" w:color="auto" w:fill="000080"/>
    </w:rPr>
  </w:style>
  <w:style w:type="character" w:styleId="1231" w:customStyle="1">
    <w:name w:val="icon500"/>
    <w:basedOn w:val="791"/>
    <w:link w:val="598"/>
    <w:uiPriority w:val="0"/>
    <w:qFormat/>
  </w:style>
  <w:style w:type="character" w:styleId="1232" w:customStyle="1">
    <w:name w:val="WW8Num15z2"/>
    <w:link w:val="598"/>
    <w:uiPriority w:val="0"/>
    <w:qFormat/>
    <w:rPr>
      <w:rFonts w:ascii="StarSymbol" w:hAnsi="StarSymbol" w:cs="StarSymbol"/>
      <w:sz w:val="18"/>
      <w:szCs w:val="18"/>
    </w:rPr>
  </w:style>
  <w:style w:type="character" w:styleId="1233" w:customStyle="1">
    <w:name w:val="range-menu-item-main-content1"/>
    <w:basedOn w:val="791"/>
    <w:link w:val="598"/>
    <w:uiPriority w:val="0"/>
    <w:qFormat/>
  </w:style>
  <w:style w:type="character" w:styleId="1234" w:customStyle="1">
    <w:name w:val="WW8Num3z0"/>
    <w:link w:val="598"/>
    <w:uiPriority w:val="0"/>
    <w:qFormat/>
    <w:rPr>
      <w:rFonts w:ascii="Wingdings" w:hAnsi="Wingdings" w:cs="StarSymbol"/>
      <w:sz w:val="18"/>
      <w:szCs w:val="18"/>
    </w:rPr>
  </w:style>
  <w:style w:type="character" w:styleId="1235" w:customStyle="1">
    <w:name w:val="overdue"/>
    <w:basedOn w:val="791"/>
    <w:link w:val="598"/>
    <w:uiPriority w:val="0"/>
    <w:qFormat/>
  </w:style>
  <w:style w:type="character" w:styleId="1236" w:customStyle="1">
    <w:name w:val="正文文本 字符1"/>
    <w:link w:val="598"/>
    <w:uiPriority w:val="0"/>
    <w:semiHidden/>
    <w:qFormat/>
    <w:rPr>
      <w:rFonts w:ascii="Times New Roman" w:hAnsi="Times New Roman" w:eastAsia="方正仿宋_GBK" w:cs="Times New Roman"/>
      <w:sz w:val="24"/>
      <w:szCs w:val="20"/>
    </w:rPr>
  </w:style>
  <w:style w:type="character" w:styleId="1237" w:customStyle="1">
    <w:name w:val="overdue2"/>
    <w:basedOn w:val="791"/>
    <w:link w:val="598"/>
    <w:uiPriority w:val="0"/>
    <w:qFormat/>
  </w:style>
  <w:style w:type="character" w:styleId="1238" w:customStyle="1">
    <w:name w:val="表头样式 Char"/>
    <w:link w:val="598"/>
    <w:uiPriority w:val="0"/>
    <w:qFormat/>
    <w:rPr>
      <w:rFonts w:ascii="Arial" w:hAnsi="Arial" w:cs="Arial"/>
      <w:b/>
      <w:sz w:val="21"/>
      <w:szCs w:val="21"/>
    </w:rPr>
  </w:style>
  <w:style w:type="character" w:styleId="1239" w:customStyle="1">
    <w:name w:val="dls-icon[data-role=icon]"/>
    <w:link w:val="598"/>
    <w:uiPriority w:val="0"/>
    <w:qFormat/>
    <w:rPr>
      <w:sz w:val="24"/>
      <w:szCs w:val="24"/>
    </w:rPr>
  </w:style>
  <w:style w:type="character" w:styleId="1240" w:customStyle="1">
    <w:name w:val="maintext1"/>
    <w:link w:val="598"/>
    <w:uiPriority w:val="0"/>
    <w:qFormat/>
    <w:rPr>
      <w:rFonts w:ascii="Arial" w:hAnsi="Arial" w:cs="Arial"/>
      <w:color w:val="000000"/>
      <w:sz w:val="18"/>
      <w:szCs w:val="18"/>
    </w:rPr>
  </w:style>
  <w:style w:type="character" w:styleId="1241" w:customStyle="1">
    <w:name w:val="icon502"/>
    <w:link w:val="598"/>
    <w:uiPriority w:val="0"/>
    <w:qFormat/>
    <w:rPr>
      <w:color w:val="a6a6a6"/>
      <w:sz w:val="27"/>
      <w:szCs w:val="27"/>
    </w:rPr>
  </w:style>
  <w:style w:type="character" w:styleId="1242" w:customStyle="1">
    <w:name w:val="tw4winMark"/>
    <w:link w:val="598"/>
    <w:uiPriority w:val="0"/>
    <w:qFormat/>
    <w:rPr>
      <w:rFonts w:ascii="Courier New" w:hAnsi="Courier New" w:cs="Courier New"/>
      <w:vanish/>
      <w:color w:val="800080"/>
      <w:vertAlign w:val="subscript"/>
    </w:rPr>
  </w:style>
  <w:style w:type="character" w:styleId="1243" w:customStyle="1">
    <w:name w:val="列表段落 字符"/>
    <w:link w:val="1244"/>
    <w:uiPriority w:val="0"/>
    <w:qFormat/>
    <w:rPr>
      <w:szCs w:val="24"/>
    </w:rPr>
  </w:style>
  <w:style w:type="paragraph" w:styleId="1244" w:customStyle="1">
    <w:name w:val="列表段落1"/>
    <w:basedOn w:val="598"/>
    <w:link w:val="1243"/>
    <w:uiPriority w:val="0"/>
    <w:qFormat/>
    <w:pPr>
      <w:ind w:firstLine="420"/>
    </w:pPr>
    <w:rPr>
      <w:sz w:val="20"/>
      <w:lang w:val="en-US" w:eastAsia="en-US"/>
    </w:rPr>
  </w:style>
  <w:style w:type="character" w:styleId="1245" w:customStyle="1">
    <w:name w:val="称呼 Char1"/>
    <w:link w:val="598"/>
    <w:uiPriority w:val="0"/>
    <w:qFormat/>
    <w:rPr>
      <w:sz w:val="21"/>
    </w:rPr>
  </w:style>
  <w:style w:type="character" w:styleId="1246" w:customStyle="1">
    <w:name w:val="批注主题 Char3"/>
    <w:link w:val="598"/>
    <w:uiPriority w:val="99"/>
    <w:qFormat/>
    <w:rPr>
      <w:rFonts w:ascii="Times New Roman" w:hAnsi="Times New Roman" w:eastAsia="宋体" w:cs="Times New Roman"/>
      <w:b/>
      <w:bCs/>
      <w:szCs w:val="24"/>
      <w:lang w:val="zh-CN"/>
    </w:rPr>
  </w:style>
  <w:style w:type="character" w:styleId="1247" w:customStyle="1">
    <w:name w:val="正文Normal Char"/>
    <w:link w:val="598"/>
    <w:uiPriority w:val="0"/>
    <w:qFormat/>
    <w:rPr>
      <w:rFonts w:ascii="Arial" w:hAnsi="Arial" w:cs="Arial"/>
      <w:sz w:val="24"/>
      <w:szCs w:val="24"/>
    </w:rPr>
  </w:style>
  <w:style w:type="character" w:styleId="1248" w:customStyle="1">
    <w:name w:val="定制正文 Arial 小四 首行缩进:  0.74 厘米 行距: 1.5 倍行距1 + 宋体 Char"/>
    <w:link w:val="1249"/>
    <w:uiPriority w:val="0"/>
    <w:qFormat/>
    <w:rPr>
      <w:rFonts w:ascii="Arial" w:hAnsi="Arial" w:cs="宋体"/>
      <w:bCs/>
      <w:szCs w:val="21"/>
    </w:rPr>
  </w:style>
  <w:style w:type="paragraph" w:styleId="1249" w:customStyle="1">
    <w:name w:val="定制正文 Arial 小四 首行缩进:  0.74 厘米 行距: 1.5 倍行距1 + 宋体"/>
    <w:basedOn w:val="598"/>
    <w:link w:val="1248"/>
    <w:uiPriority w:val="0"/>
    <w:qFormat/>
    <w:pPr>
      <w:ind w:firstLine="420"/>
      <w:spacing w:line="360" w:lineRule="auto"/>
    </w:pPr>
    <w:rPr>
      <w:rFonts w:ascii="Arial" w:hAnsi="Arial"/>
      <w:bCs/>
      <w:sz w:val="20"/>
      <w:szCs w:val="21"/>
      <w:lang w:val="en-US" w:eastAsia="en-US"/>
    </w:rPr>
  </w:style>
  <w:style w:type="character" w:styleId="1250" w:customStyle="1">
    <w:name w:val="WW8Num16z1"/>
    <w:link w:val="598"/>
    <w:uiPriority w:val="0"/>
    <w:qFormat/>
    <w:rPr>
      <w:rFonts w:ascii="Wingdings" w:hAnsi="Wingdings"/>
    </w:rPr>
  </w:style>
  <w:style w:type="character" w:styleId="1251" w:customStyle="1">
    <w:name w:val="Indent Normal Char1"/>
    <w:link w:val="1252"/>
    <w:uiPriority w:val="0"/>
    <w:qFormat/>
    <w:rPr>
      <w:sz w:val="24"/>
      <w:szCs w:val="24"/>
    </w:rPr>
  </w:style>
  <w:style w:type="paragraph" w:styleId="1252" w:customStyle="1">
    <w:name w:val="Indent Normal"/>
    <w:basedOn w:val="598"/>
    <w:link w:val="1251"/>
    <w:uiPriority w:val="0"/>
    <w:qFormat/>
    <w:pPr>
      <w:ind w:firstLine="150"/>
      <w:spacing w:line="360" w:lineRule="auto"/>
    </w:pPr>
    <w:rPr>
      <w:sz w:val="24"/>
      <w:lang w:val="en-US" w:eastAsia="en-US"/>
    </w:rPr>
  </w:style>
  <w:style w:type="character" w:styleId="1253" w:customStyle="1">
    <w:name w:val="WW8Num7z2"/>
    <w:link w:val="598"/>
    <w:uiPriority w:val="0"/>
    <w:qFormat/>
    <w:rPr>
      <w:rFonts w:ascii="StarSymbol" w:hAnsi="StarSymbol" w:cs="StarSymbol"/>
      <w:sz w:val="18"/>
      <w:szCs w:val="18"/>
    </w:rPr>
  </w:style>
  <w:style w:type="character" w:styleId="1254" w:customStyle="1">
    <w:name w:val="正文-new Char"/>
    <w:link w:val="1255"/>
    <w:uiPriority w:val="0"/>
    <w:qFormat/>
    <w:rPr>
      <w:rFonts w:ascii="宋体" w:hAnsi="宋体" w:cs="宋体"/>
      <w:szCs w:val="21"/>
    </w:rPr>
  </w:style>
  <w:style w:type="paragraph" w:styleId="1255" w:customStyle="1">
    <w:name w:val="正文-new"/>
    <w:basedOn w:val="598"/>
    <w:link w:val="1254"/>
    <w:uiPriority w:val="0"/>
    <w:qFormat/>
    <w:pPr>
      <w:ind w:firstLine="425"/>
      <w:spacing w:line="360" w:lineRule="auto"/>
    </w:pPr>
    <w:rPr>
      <w:rFonts w:ascii="宋体" w:hAnsi="宋体"/>
      <w:sz w:val="20"/>
      <w:szCs w:val="21"/>
      <w:lang w:val="en-US" w:eastAsia="en-US"/>
    </w:rPr>
  </w:style>
  <w:style w:type="character" w:styleId="1256" w:customStyle="1">
    <w:name w:val="WW8Num24z0"/>
    <w:link w:val="598"/>
    <w:uiPriority w:val="0"/>
    <w:qFormat/>
    <w:rPr>
      <w:rFonts w:ascii="Wingdings" w:hAnsi="Wingdings" w:cs="StarSymbol"/>
      <w:sz w:val="18"/>
      <w:szCs w:val="18"/>
    </w:rPr>
  </w:style>
  <w:style w:type="character" w:styleId="1257" w:customStyle="1">
    <w:name w:val="_正文段落 Char"/>
    <w:link w:val="598"/>
    <w:uiPriority w:val="0"/>
    <w:qFormat/>
    <w:rPr>
      <w:sz w:val="24"/>
      <w:szCs w:val="24"/>
    </w:rPr>
  </w:style>
  <w:style w:type="character" w:styleId="1258" w:customStyle="1">
    <w:name w:val="WW8Num33z2"/>
    <w:link w:val="598"/>
    <w:uiPriority w:val="0"/>
    <w:qFormat/>
    <w:rPr>
      <w:rFonts w:ascii="StarSymbol" w:hAnsi="StarSymbol" w:cs="StarSymbol"/>
      <w:sz w:val="18"/>
      <w:szCs w:val="18"/>
    </w:rPr>
  </w:style>
  <w:style w:type="character" w:styleId="1259" w:customStyle="1">
    <w:name w:val="样式 宋体 小四 段前: 7.8 磅 行距: 1.5 倍行距 Char"/>
    <w:link w:val="1260"/>
    <w:uiPriority w:val="0"/>
    <w:qFormat/>
    <w:rPr>
      <w:rFonts w:ascii="宋体" w:hAnsi="宋体"/>
      <w:szCs w:val="21"/>
    </w:rPr>
  </w:style>
  <w:style w:type="paragraph" w:styleId="1260" w:customStyle="1">
    <w:name w:val="样式 宋体 小四 段前: 7.8 磅 行距: 1.5 倍行距"/>
    <w:basedOn w:val="598"/>
    <w:link w:val="1259"/>
    <w:uiPriority w:val="0"/>
    <w:qFormat/>
    <w:pPr>
      <w:ind w:firstLine="420"/>
      <w:jc w:val="left"/>
      <w:spacing w:line="360" w:lineRule="auto"/>
    </w:pPr>
    <w:rPr>
      <w:rFonts w:ascii="宋体" w:hAnsi="宋体"/>
      <w:sz w:val="20"/>
      <w:szCs w:val="21"/>
      <w:lang w:val="en-US" w:eastAsia="en-US"/>
    </w:rPr>
  </w:style>
  <w:style w:type="character" w:styleId="1261" w:customStyle="1">
    <w:name w:val="WW8Num38z1"/>
    <w:link w:val="598"/>
    <w:uiPriority w:val="0"/>
    <w:qFormat/>
    <w:rPr>
      <w:rFonts w:ascii="Wingdings 2" w:hAnsi="Wingdings 2" w:cs="StarSymbol"/>
      <w:sz w:val="18"/>
      <w:szCs w:val="18"/>
    </w:rPr>
  </w:style>
  <w:style w:type="character" w:styleId="1262" w:customStyle="1">
    <w:name w:val="表格样式 宋体 5号 Char"/>
    <w:link w:val="1263"/>
    <w:uiPriority w:val="0"/>
    <w:qFormat/>
    <w:rPr>
      <w:rFonts w:ascii="宋体" w:hAnsi="宋体"/>
      <w:szCs w:val="21"/>
      <w:lang w:val="zh-CN"/>
    </w:rPr>
  </w:style>
  <w:style w:type="paragraph" w:styleId="1263" w:customStyle="1">
    <w:name w:val="表格样式 宋体 5号"/>
    <w:basedOn w:val="598"/>
    <w:link w:val="1262"/>
    <w:uiPriority w:val="0"/>
    <w:qFormat/>
    <w:pPr>
      <w:jc w:val="left"/>
    </w:pPr>
    <w:rPr>
      <w:rFonts w:ascii="宋体" w:hAnsi="宋体"/>
      <w:sz w:val="20"/>
      <w:szCs w:val="21"/>
      <w:lang w:val="zh-CN" w:eastAsia="en-US"/>
    </w:rPr>
  </w:style>
  <w:style w:type="character" w:styleId="1264" w:customStyle="1">
    <w:name w:val="WW8Num7z1"/>
    <w:link w:val="598"/>
    <w:uiPriority w:val="0"/>
    <w:qFormat/>
    <w:rPr>
      <w:rFonts w:ascii="Wingdings 2" w:hAnsi="Wingdings 2" w:cs="StarSymbol"/>
      <w:sz w:val="18"/>
      <w:szCs w:val="18"/>
    </w:rPr>
  </w:style>
  <w:style w:type="character" w:styleId="1265" w:customStyle="1">
    <w:name w:val="样式 宋体 四号"/>
    <w:link w:val="598"/>
    <w:uiPriority w:val="0"/>
    <w:qFormat/>
    <w:rPr>
      <w:rFonts w:ascii="宋体" w:hAnsi="宋体" w:eastAsia="仿宋_GB2312"/>
      <w:sz w:val="28"/>
    </w:rPr>
  </w:style>
  <w:style w:type="character" w:styleId="1266" w:customStyle="1">
    <w:name w:val="WW8Num17z2"/>
    <w:link w:val="598"/>
    <w:uiPriority w:val="0"/>
    <w:qFormat/>
    <w:rPr>
      <w:rFonts w:ascii="StarSymbol" w:hAnsi="StarSymbol" w:cs="StarSymbol"/>
      <w:sz w:val="18"/>
      <w:szCs w:val="18"/>
    </w:rPr>
  </w:style>
  <w:style w:type="character" w:styleId="1267" w:customStyle="1">
    <w:name w:val="我的正文 Char"/>
    <w:link w:val="1268"/>
    <w:uiPriority w:val="0"/>
    <w:qFormat/>
    <w:rPr>
      <w:rFonts w:ascii="Arial" w:hAnsi="Arial"/>
      <w:sz w:val="24"/>
      <w:szCs w:val="18"/>
    </w:rPr>
  </w:style>
  <w:style w:type="paragraph" w:styleId="1268" w:customStyle="1">
    <w:name w:val="我的正文"/>
    <w:basedOn w:val="598"/>
    <w:link w:val="1267"/>
    <w:uiPriority w:val="0"/>
    <w:qFormat/>
    <w:pPr>
      <w:ind w:firstLine="200"/>
      <w:spacing w:line="360" w:lineRule="auto"/>
      <w:widowControl/>
    </w:pPr>
    <w:rPr>
      <w:rFonts w:ascii="Arial" w:hAnsi="Arial"/>
      <w:sz w:val="24"/>
      <w:szCs w:val="18"/>
      <w:lang w:val="en-US" w:eastAsia="en-US"/>
    </w:rPr>
  </w:style>
  <w:style w:type="character" w:styleId="1269" w:customStyle="1">
    <w:name w:val="WW8Num10z1"/>
    <w:link w:val="598"/>
    <w:uiPriority w:val="0"/>
    <w:qFormat/>
    <w:rPr>
      <w:rFonts w:ascii="Wingdings 2" w:hAnsi="Wingdings 2" w:cs="StarSymbol"/>
      <w:sz w:val="18"/>
      <w:szCs w:val="18"/>
    </w:rPr>
  </w:style>
  <w:style w:type="character" w:styleId="1270" w:customStyle="1">
    <w:name w:val="脚注文本 字符"/>
    <w:link w:val="598"/>
    <w:uiPriority w:val="0"/>
    <w:qFormat/>
    <w:rPr>
      <w:rFonts w:ascii="Times New Roman" w:hAnsi="Times New Roman" w:eastAsia="宋体" w:cs="Times New Roman"/>
      <w:sz w:val="18"/>
      <w:szCs w:val="18"/>
    </w:rPr>
  </w:style>
  <w:style w:type="character" w:styleId="1271" w:customStyle="1">
    <w:name w:val="WW8Num27z0"/>
    <w:link w:val="598"/>
    <w:uiPriority w:val="0"/>
    <w:qFormat/>
    <w:rPr>
      <w:rFonts w:ascii="Wingdings" w:hAnsi="Wingdings" w:cs="StarSymbol"/>
      <w:sz w:val="18"/>
      <w:szCs w:val="18"/>
    </w:rPr>
  </w:style>
  <w:style w:type="character" w:styleId="1272" w:customStyle="1">
    <w:name w:val="脚注文本 Char2"/>
    <w:link w:val="598"/>
    <w:uiPriority w:val="0"/>
    <w:qFormat/>
    <w:rPr>
      <w:rFonts w:ascii="Times New Roman" w:hAnsi="Times New Roman" w:eastAsia="宋体" w:cs="Times New Roman"/>
      <w:sz w:val="18"/>
      <w:szCs w:val="18"/>
    </w:rPr>
  </w:style>
  <w:style w:type="character" w:styleId="1273" w:customStyle="1">
    <w:name w:val="WW8Num10z2"/>
    <w:link w:val="598"/>
    <w:uiPriority w:val="0"/>
    <w:qFormat/>
    <w:rPr>
      <w:rFonts w:ascii="StarSymbol" w:hAnsi="StarSymbol" w:cs="StarSymbol"/>
      <w:sz w:val="18"/>
      <w:szCs w:val="18"/>
    </w:rPr>
  </w:style>
  <w:style w:type="character" w:styleId="1274" w:customStyle="1">
    <w:name w:val="HTML 地址 字符"/>
    <w:link w:val="598"/>
    <w:uiPriority w:val="0"/>
    <w:qFormat/>
    <w:rPr>
      <w:rFonts w:ascii="Times New Roman" w:hAnsi="Times New Roman" w:eastAsia="宋体" w:cs="Times New Roman"/>
      <w:i/>
      <w:iCs/>
      <w:szCs w:val="24"/>
    </w:rPr>
  </w:style>
  <w:style w:type="character" w:styleId="1275" w:customStyle="1">
    <w:name w:val="pi1"/>
    <w:link w:val="598"/>
    <w:uiPriority w:val="0"/>
    <w:qFormat/>
    <w:rPr>
      <w:color w:val="0000ff"/>
    </w:rPr>
  </w:style>
  <w:style w:type="character" w:styleId="1276" w:customStyle="1">
    <w:name w:val="HTML 地址 Char2"/>
    <w:link w:val="598"/>
    <w:uiPriority w:val="0"/>
    <w:qFormat/>
    <w:rPr>
      <w:i/>
      <w:iCs/>
      <w:szCs w:val="24"/>
    </w:rPr>
  </w:style>
  <w:style w:type="character" w:styleId="1277" w:customStyle="1">
    <w:name w:val="WW-Absatz-Standardschriftart"/>
    <w:link w:val="598"/>
    <w:uiPriority w:val="0"/>
    <w:qFormat/>
  </w:style>
  <w:style w:type="character" w:styleId="1278" w:customStyle="1">
    <w:name w:val="HTML 预设格式 字符"/>
    <w:link w:val="598"/>
    <w:uiPriority w:val="0"/>
    <w:qFormat/>
    <w:rPr>
      <w:rFonts w:ascii="Courier New" w:hAnsi="Courier New" w:eastAsia="宋体" w:cs="Courier New"/>
      <w:sz w:val="20"/>
      <w:szCs w:val="20"/>
    </w:rPr>
  </w:style>
  <w:style w:type="character" w:styleId="1279" w:customStyle="1">
    <w:name w:val="WW8Num27z1"/>
    <w:link w:val="598"/>
    <w:uiPriority w:val="0"/>
    <w:qFormat/>
    <w:rPr>
      <w:rFonts w:ascii="Wingdings 2" w:hAnsi="Wingdings 2" w:cs="StarSymbol"/>
      <w:sz w:val="18"/>
      <w:szCs w:val="18"/>
    </w:rPr>
  </w:style>
  <w:style w:type="character" w:styleId="1280" w:customStyle="1">
    <w:name w:val="HTML 预设格式 Char2"/>
    <w:link w:val="598"/>
    <w:uiPriority w:val="0"/>
    <w:qFormat/>
    <w:rPr>
      <w:rFonts w:ascii="Courier New" w:hAnsi="Courier New" w:cs="Courier New"/>
    </w:rPr>
  </w:style>
  <w:style w:type="character" w:styleId="1281" w:customStyle="1">
    <w:name w:val="WW8Num20z2"/>
    <w:link w:val="598"/>
    <w:uiPriority w:val="0"/>
    <w:qFormat/>
    <w:rPr>
      <w:rFonts w:ascii="StarSymbol" w:hAnsi="StarSymbol" w:cs="StarSymbol"/>
      <w:sz w:val="18"/>
      <w:szCs w:val="18"/>
    </w:rPr>
  </w:style>
  <w:style w:type="character" w:styleId="1282" w:customStyle="1">
    <w:name w:val="发布"/>
    <w:link w:val="598"/>
    <w:uiPriority w:val="0"/>
    <w:qFormat/>
    <w:rPr>
      <w:rFonts w:ascii="黑体" w:eastAsia="黑体"/>
      <w:spacing w:val="22"/>
      <w:position w:val="3"/>
      <w:sz w:val="28"/>
    </w:rPr>
  </w:style>
  <w:style w:type="character" w:styleId="1283" w:customStyle="1">
    <w:name w:val="WW8Num29z0"/>
    <w:link w:val="598"/>
    <w:uiPriority w:val="0"/>
    <w:qFormat/>
    <w:rPr>
      <w:rFonts w:ascii="Wingdings" w:hAnsi="Wingdings" w:cs="StarSymbol"/>
      <w:sz w:val="18"/>
      <w:szCs w:val="18"/>
    </w:rPr>
  </w:style>
  <w:style w:type="character" w:styleId="1284" w:customStyle="1">
    <w:name w:val="EmailStyle87"/>
    <w:link w:val="598"/>
    <w:uiPriority w:val="0"/>
    <w:qFormat/>
    <w:rPr>
      <w:rFonts w:ascii="Arial" w:hAnsi="Arial" w:eastAsia="宋体" w:cs="Arial"/>
      <w:color w:val="000000"/>
      <w:sz w:val="20"/>
    </w:rPr>
  </w:style>
  <w:style w:type="character" w:styleId="1285" w:customStyle="1">
    <w:name w:val="WW8Num24z2"/>
    <w:link w:val="598"/>
    <w:uiPriority w:val="0"/>
    <w:qFormat/>
    <w:rPr>
      <w:rFonts w:ascii="StarSymbol" w:hAnsi="StarSymbol" w:cs="StarSymbol"/>
      <w:sz w:val="18"/>
      <w:szCs w:val="18"/>
    </w:rPr>
  </w:style>
  <w:style w:type="character" w:styleId="1286" w:customStyle="1">
    <w:name w:val="EmailStyle88"/>
    <w:link w:val="598"/>
    <w:uiPriority w:val="0"/>
    <w:qFormat/>
    <w:rPr>
      <w:rFonts w:ascii="Arial" w:hAnsi="Arial" w:eastAsia="宋体" w:cs="Arial"/>
      <w:color w:val="000000"/>
      <w:sz w:val="20"/>
    </w:rPr>
  </w:style>
  <w:style w:type="character" w:styleId="1287" w:customStyle="1">
    <w:name w:val="称呼 字符1"/>
    <w:link w:val="598"/>
    <w:uiPriority w:val="0"/>
    <w:qFormat/>
    <w:rPr>
      <w:rFonts w:ascii="Times New Roman" w:hAnsi="Times New Roman" w:eastAsia="宋体" w:cs="Times New Roman"/>
      <w:szCs w:val="24"/>
    </w:rPr>
  </w:style>
  <w:style w:type="character" w:styleId="1288" w:customStyle="1">
    <w:name w:val="FA正文 Char Char"/>
    <w:link w:val="598"/>
    <w:uiPriority w:val="0"/>
    <w:qFormat/>
    <w:rPr>
      <w:rFonts w:hAnsi="宋体" w:cs="宋体"/>
      <w:sz w:val="24"/>
      <w:szCs w:val="21"/>
    </w:rPr>
  </w:style>
  <w:style w:type="character" w:styleId="1289" w:customStyle="1">
    <w:name w:val="副标题 字符1"/>
    <w:link w:val="598"/>
    <w:uiPriority w:val="0"/>
    <w:qFormat/>
    <w:rPr>
      <w:b/>
      <w:bCs/>
      <w:sz w:val="32"/>
      <w:szCs w:val="32"/>
    </w:rPr>
  </w:style>
  <w:style w:type="character" w:styleId="1290" w:customStyle="1">
    <w:name w:val="注释标题 字符"/>
    <w:link w:val="598"/>
    <w:uiPriority w:val="0"/>
    <w:qFormat/>
    <w:rPr>
      <w:rFonts w:ascii="Times New Roman" w:hAnsi="Times New Roman" w:eastAsia="宋体" w:cs="Times New Roman"/>
      <w:szCs w:val="24"/>
    </w:rPr>
  </w:style>
  <w:style w:type="character" w:styleId="1291" w:customStyle="1">
    <w:name w:val="正文文本首行缩进 2 字符1"/>
    <w:basedOn w:val="1161"/>
    <w:link w:val="598"/>
    <w:uiPriority w:val="0"/>
    <w:qFormat/>
    <w:rPr>
      <w:rFonts w:ascii="Times New Roman" w:hAnsi="Times New Roman" w:eastAsia="宋体" w:cs="Times New Roman"/>
      <w:szCs w:val="24"/>
      <w:lang w:val="zh-CN" w:eastAsia="zh-CN"/>
    </w:rPr>
  </w:style>
  <w:style w:type="character" w:styleId="1292" w:customStyle="1">
    <w:name w:val="注释标题 Char3"/>
    <w:link w:val="598"/>
    <w:uiPriority w:val="0"/>
    <w:qFormat/>
    <w:rPr>
      <w:szCs w:val="24"/>
    </w:rPr>
  </w:style>
  <w:style w:type="character" w:styleId="1293" w:customStyle="1">
    <w:name w:val="Char Char312"/>
    <w:link w:val="598"/>
    <w:uiPriority w:val="0"/>
    <w:qFormat/>
    <w:rPr>
      <w:rFonts w:eastAsia="宋体"/>
      <w:sz w:val="21"/>
      <w:szCs w:val="24"/>
      <w:lang w:val="en-US" w:eastAsia="zh-CN" w:bidi="ar-SA"/>
    </w:rPr>
  </w:style>
  <w:style w:type="character" w:styleId="1294" w:customStyle="1">
    <w:name w:val="EmailStyle127"/>
    <w:link w:val="598"/>
    <w:uiPriority w:val="0"/>
    <w:qFormat/>
    <w:rPr>
      <w:rFonts w:ascii="Arial" w:hAnsi="Arial" w:eastAsia="宋体" w:cs="Arial"/>
      <w:color w:val="000000"/>
      <w:sz w:val="20"/>
    </w:rPr>
  </w:style>
  <w:style w:type="character" w:styleId="1295" w:customStyle="1">
    <w:name w:val="!BECC正文 Char"/>
    <w:link w:val="1296"/>
    <w:uiPriority w:val="0"/>
    <w:qFormat/>
    <w:rPr>
      <w:sz w:val="24"/>
      <w:szCs w:val="24"/>
    </w:rPr>
  </w:style>
  <w:style w:type="paragraph" w:styleId="1296" w:customStyle="1">
    <w:name w:val="!BECC正文"/>
    <w:basedOn w:val="598"/>
    <w:link w:val="1295"/>
    <w:uiPriority w:val="0"/>
    <w:qFormat/>
    <w:pPr>
      <w:contextualSpacing/>
      <w:ind w:firstLine="200"/>
      <w:spacing w:line="360" w:lineRule="auto"/>
      <w:tabs>
        <w:tab w:val="left" w:pos="0" w:leader="none"/>
      </w:tabs>
    </w:pPr>
    <w:rPr>
      <w:sz w:val="24"/>
      <w:lang w:val="en-US" w:eastAsia="en-US"/>
    </w:rPr>
  </w:style>
  <w:style w:type="character" w:styleId="1297" w:customStyle="1">
    <w:name w:val="EmailStyle128"/>
    <w:link w:val="598"/>
    <w:uiPriority w:val="0"/>
    <w:qFormat/>
    <w:rPr>
      <w:rFonts w:ascii="Arial" w:hAnsi="Arial" w:eastAsia="宋体" w:cs="Arial"/>
      <w:color w:val="000000"/>
      <w:sz w:val="20"/>
    </w:rPr>
  </w:style>
  <w:style w:type="character" w:styleId="1298" w:customStyle="1">
    <w:name w:val="ordinary-span-edit2"/>
    <w:link w:val="598"/>
    <w:uiPriority w:val="0"/>
    <w:qFormat/>
  </w:style>
  <w:style w:type="character" w:styleId="1299" w:customStyle="1">
    <w:name w:val="标题 2 Char1"/>
    <w:link w:val="598"/>
    <w:uiPriority w:val="0"/>
    <w:qFormat/>
    <w:rPr>
      <w:b/>
      <w:bCs/>
      <w:sz w:val="30"/>
      <w:szCs w:val="32"/>
    </w:rPr>
  </w:style>
  <w:style w:type="character" w:styleId="1300" w:customStyle="1">
    <w:name w:val="!RepPar_alt+p Char"/>
    <w:link w:val="1301"/>
    <w:uiPriority w:val="0"/>
    <w:qFormat/>
    <w:rPr>
      <w:sz w:val="24"/>
      <w:szCs w:val="24"/>
      <w:lang w:val="zh-CN"/>
    </w:rPr>
  </w:style>
  <w:style w:type="paragraph" w:styleId="1301" w:customStyle="1">
    <w:name w:val="!RepPar_alt+p"/>
    <w:basedOn w:val="598"/>
    <w:link w:val="1300"/>
    <w:uiPriority w:val="0"/>
    <w:qFormat/>
    <w:pPr>
      <w:ind w:firstLine="200"/>
      <w:spacing w:line="360" w:lineRule="auto"/>
    </w:pPr>
    <w:rPr>
      <w:sz w:val="24"/>
      <w:lang w:val="zh-CN" w:eastAsia="en-US"/>
    </w:rPr>
  </w:style>
  <w:style w:type="character" w:styleId="1302" w:customStyle="1">
    <w:name w:val="bz-content1"/>
    <w:link w:val="598"/>
    <w:uiPriority w:val="0"/>
    <w:qFormat/>
    <w:rPr>
      <w:sz w:val="20"/>
      <w:szCs w:val="20"/>
      <w:u w:val="none"/>
    </w:rPr>
  </w:style>
  <w:style w:type="character" w:styleId="1303" w:customStyle="1">
    <w:name w:val="highlight1"/>
    <w:link w:val="598"/>
    <w:uiPriority w:val="0"/>
    <w:qFormat/>
    <w:rPr>
      <w:shd w:val="clear" w:color="auto" w:fill="ffff00"/>
    </w:rPr>
  </w:style>
  <w:style w:type="character" w:styleId="1304" w:customStyle="1">
    <w:name w:val="Char Char3"/>
    <w:link w:val="598"/>
    <w:uiPriority w:val="0"/>
    <w:qFormat/>
    <w:rPr>
      <w:rFonts w:eastAsia="宋体"/>
      <w:sz w:val="21"/>
      <w:szCs w:val="24"/>
      <w:lang w:val="en-US" w:eastAsia="zh-CN" w:bidi="ar-SA"/>
    </w:rPr>
  </w:style>
  <w:style w:type="character" w:styleId="1305" w:customStyle="1">
    <w:name w:val="highlight"/>
    <w:link w:val="598"/>
    <w:uiPriority w:val="0"/>
    <w:qFormat/>
  </w:style>
  <w:style w:type="character" w:styleId="1306" w:customStyle="1">
    <w:name w:val="style12"/>
    <w:link w:val="598"/>
    <w:uiPriority w:val="0"/>
    <w:qFormat/>
  </w:style>
  <w:style w:type="character" w:styleId="1307" w:customStyle="1">
    <w:name w:val="样式1 Char"/>
    <w:link w:val="1308"/>
    <w:uiPriority w:val="0"/>
    <w:qFormat/>
    <w:rPr>
      <w:sz w:val="24"/>
      <w:szCs w:val="24"/>
    </w:rPr>
  </w:style>
  <w:style w:type="paragraph" w:styleId="1308" w:customStyle="1">
    <w:name w:val="样式1"/>
    <w:basedOn w:val="598"/>
    <w:link w:val="1307"/>
    <w:uiPriority w:val="0"/>
    <w:qFormat/>
    <w:pPr>
      <w:ind w:firstLine="480"/>
      <w:spacing w:line="300" w:lineRule="auto"/>
    </w:pPr>
    <w:rPr>
      <w:sz w:val="24"/>
      <w:lang w:val="en-US" w:eastAsia="en-US"/>
    </w:rPr>
  </w:style>
  <w:style w:type="character" w:styleId="1309" w:customStyle="1">
    <w:name w:val="font201"/>
    <w:link w:val="598"/>
    <w:uiPriority w:val="0"/>
    <w:qFormat/>
    <w:rPr>
      <w:spacing w:val="300"/>
    </w:rPr>
  </w:style>
  <w:style w:type="character" w:styleId="1310" w:customStyle="1">
    <w:name w:val="明显强调1"/>
    <w:link w:val="598"/>
    <w:uiPriority w:val="0"/>
    <w:qFormat/>
    <w:rPr>
      <w:i/>
      <w:iCs/>
      <w:color w:val="5b9bd5"/>
    </w:rPr>
  </w:style>
  <w:style w:type="character" w:styleId="1311" w:customStyle="1">
    <w:name w:val="lawsitemtext1"/>
    <w:link w:val="598"/>
    <w:uiPriority w:val="0"/>
    <w:qFormat/>
    <w:rPr>
      <w:color w:val="696969"/>
      <w:spacing w:val="280"/>
      <w:sz w:val="21"/>
      <w:szCs w:val="21"/>
    </w:rPr>
  </w:style>
  <w:style w:type="character" w:styleId="1312" w:customStyle="1">
    <w:name w:val="文字 Char Char"/>
    <w:link w:val="1313"/>
    <w:uiPriority w:val="0"/>
    <w:qFormat/>
    <w:rPr>
      <w:rFonts w:ascii="楷体_GB2312" w:eastAsia="楷体_GB2312"/>
      <w:sz w:val="28"/>
    </w:rPr>
  </w:style>
  <w:style w:type="paragraph" w:styleId="1313" w:customStyle="1">
    <w:name w:val="文字"/>
    <w:basedOn w:val="598"/>
    <w:link w:val="1312"/>
    <w:uiPriority w:val="0"/>
    <w:qFormat/>
    <w:pPr>
      <w:ind w:right="-210" w:firstLine="556"/>
      <w:spacing w:line="312" w:lineRule="auto"/>
      <w:tabs>
        <w:tab w:val="left" w:pos="8520" w:leader="none"/>
      </w:tabs>
    </w:pPr>
    <w:rPr>
      <w:rFonts w:ascii="楷体_GB2312" w:eastAsia="楷体_GB2312"/>
      <w:sz w:val="28"/>
      <w:szCs w:val="20"/>
      <w:lang w:val="en-US" w:eastAsia="en-US"/>
    </w:rPr>
  </w:style>
  <w:style w:type="character" w:styleId="1314" w:customStyle="1">
    <w:name w:val="l151"/>
    <w:link w:val="598"/>
    <w:uiPriority w:val="0"/>
    <w:qFormat/>
  </w:style>
  <w:style w:type="character" w:styleId="1315" w:customStyle="1">
    <w:name w:val="Char Char31"/>
    <w:link w:val="598"/>
    <w:uiPriority w:val="0"/>
    <w:qFormat/>
    <w:rPr>
      <w:rFonts w:eastAsia="宋体"/>
      <w:sz w:val="21"/>
      <w:szCs w:val="24"/>
      <w:lang w:val="en-US" w:eastAsia="zh-CN" w:bidi="ar-SA"/>
    </w:rPr>
  </w:style>
  <w:style w:type="character" w:styleId="1316" w:customStyle="1">
    <w:name w:val="EmailStyle891"/>
    <w:link w:val="598"/>
    <w:uiPriority w:val="0"/>
    <w:qFormat/>
    <w:rPr>
      <w:rFonts w:ascii="Arial" w:hAnsi="Arial" w:eastAsia="宋体" w:cs="Arial"/>
      <w:color w:val="000000"/>
      <w:sz w:val="20"/>
    </w:rPr>
  </w:style>
  <w:style w:type="character" w:styleId="1317" w:customStyle="1">
    <w:name w:val="一级条标题 Char"/>
    <w:link w:val="598"/>
    <w:uiPriority w:val="0"/>
    <w:qFormat/>
    <w:rPr>
      <w:rFonts w:ascii="黑体" w:hAnsi="Times New Roman" w:eastAsia="黑体" w:cs="Times New Roman"/>
      <w:szCs w:val="20"/>
    </w:rPr>
  </w:style>
  <w:style w:type="character" w:styleId="1318" w:customStyle="1">
    <w:name w:val="EmailStyle901"/>
    <w:link w:val="598"/>
    <w:uiPriority w:val="0"/>
    <w:qFormat/>
    <w:rPr>
      <w:rFonts w:ascii="Arial" w:hAnsi="Arial" w:eastAsia="宋体" w:cs="Arial"/>
      <w:color w:val="000000"/>
      <w:sz w:val="20"/>
    </w:rPr>
  </w:style>
  <w:style w:type="character" w:styleId="1319" w:customStyle="1">
    <w:name w:val="small1"/>
    <w:link w:val="598"/>
    <w:uiPriority w:val="0"/>
    <w:qFormat/>
    <w:rPr>
      <w:rFonts w:ascii="Verdana" w:hAnsi="Verdana"/>
      <w:sz w:val="18"/>
      <w:szCs w:val="18"/>
    </w:rPr>
  </w:style>
  <w:style w:type="character" w:styleId="1320" w:customStyle="1">
    <w:name w:val="二级条标题 Char"/>
    <w:link w:val="598"/>
    <w:uiPriority w:val="0"/>
    <w:qFormat/>
    <w:rPr>
      <w:rFonts w:ascii="黑体" w:hAnsi="Times New Roman" w:eastAsia="黑体" w:cs="Times New Roman"/>
      <w:szCs w:val="20"/>
    </w:rPr>
  </w:style>
  <w:style w:type="character" w:styleId="1321" w:customStyle="1">
    <w:name w:val="fnt1"/>
    <w:link w:val="598"/>
    <w:uiPriority w:val="0"/>
    <w:qFormat/>
    <w:rPr>
      <w:rFonts w:ascii="Verdana" w:hAnsi="Verdana"/>
      <w:color w:val="666666"/>
      <w:sz w:val="18"/>
      <w:szCs w:val="18"/>
    </w:rPr>
  </w:style>
  <w:style w:type="character" w:styleId="1322" w:customStyle="1">
    <w:name w:val="三级条标题 Char"/>
    <w:link w:val="1323"/>
    <w:uiPriority w:val="0"/>
    <w:qFormat/>
    <w:rPr>
      <w:rFonts w:ascii="黑体" w:eastAsia="黑体"/>
    </w:rPr>
  </w:style>
  <w:style w:type="paragraph" w:styleId="1323" w:customStyle="1">
    <w:name w:val="三级条标题"/>
    <w:basedOn w:val="997"/>
    <w:next w:val="974"/>
    <w:link w:val="1322"/>
    <w:uiPriority w:val="0"/>
    <w:qFormat/>
    <w:pPr>
      <w:ind w:left="780" w:hanging="360"/>
      <w:tabs>
        <w:tab w:val="left" w:pos="1440" w:leader="none"/>
      </w:tabs>
      <w:outlineLvl w:val="4"/>
    </w:pPr>
  </w:style>
  <w:style w:type="character" w:styleId="1324" w:customStyle="1">
    <w:name w:val="paragraph1 Char"/>
    <w:link w:val="1325"/>
    <w:uiPriority w:val="0"/>
    <w:qFormat/>
    <w:rPr>
      <w:rFonts w:ascii="仿宋_GB2312" w:eastAsia="仿宋_GB2312"/>
      <w:sz w:val="28"/>
      <w:szCs w:val="24"/>
    </w:rPr>
  </w:style>
  <w:style w:type="paragraph" w:styleId="1325" w:customStyle="1">
    <w:name w:val="paragraph1"/>
    <w:basedOn w:val="598"/>
    <w:link w:val="1324"/>
    <w:uiPriority w:val="0"/>
    <w:qFormat/>
    <w:pPr>
      <w:ind w:firstLine="200"/>
      <w:spacing w:line="360" w:lineRule="auto"/>
    </w:pPr>
    <w:rPr>
      <w:rFonts w:ascii="仿宋_GB2312" w:eastAsia="仿宋_GB2312"/>
      <w:sz w:val="28"/>
      <w:lang w:val="en-US" w:eastAsia="en-US"/>
    </w:rPr>
  </w:style>
  <w:style w:type="character" w:styleId="1326" w:customStyle="1">
    <w:name w:val="注： Char"/>
    <w:link w:val="1327"/>
    <w:uiPriority w:val="0"/>
    <w:qFormat/>
    <w:rPr>
      <w:rFonts w:ascii="宋体" w:hAnsi="等线" w:eastAsia="等线"/>
      <w:sz w:val="18"/>
      <w:szCs w:val="22"/>
      <w:lang w:val="en-US" w:eastAsia="zh-CN" w:bidi="ar-SA"/>
    </w:rPr>
  </w:style>
  <w:style w:type="paragraph" w:styleId="1327" w:customStyle="1">
    <w:name w:val="注："/>
    <w:next w:val="974"/>
    <w:link w:val="1326"/>
    <w:uiPriority w:val="0"/>
    <w:qFormat/>
    <w:pPr>
      <w:ind w:left="840" w:hanging="420"/>
      <w:jc w:val="both"/>
      <w:widowControl w:val="off"/>
      <w:tabs>
        <w:tab w:val="left" w:pos="1200" w:leader="none"/>
      </w:tabs>
    </w:pPr>
    <w:rPr>
      <w:rFonts w:hint="default" w:ascii="宋体" w:hAnsi="等线" w:eastAsia="等线" w:cs="Times New Roman"/>
      <w:sz w:val="18"/>
      <w:szCs w:val="22"/>
      <w:lang w:val="en-US" w:eastAsia="zh-CN" w:bidi="ar-SA"/>
    </w:rPr>
  </w:style>
  <w:style w:type="character" w:styleId="1328" w:customStyle="1">
    <w:name w:val="EmailStyle1271"/>
    <w:link w:val="598"/>
    <w:uiPriority w:val="0"/>
    <w:qFormat/>
    <w:rPr>
      <w:rFonts w:ascii="Arial" w:hAnsi="Arial" w:eastAsia="宋体" w:cs="Arial"/>
      <w:color w:val="000000"/>
      <w:sz w:val="20"/>
    </w:rPr>
  </w:style>
  <w:style w:type="character" w:styleId="1329" w:customStyle="1">
    <w:name w:val="WW-Absatz-Standardschriftart1111"/>
    <w:link w:val="598"/>
    <w:uiPriority w:val="0"/>
    <w:qFormat/>
  </w:style>
  <w:style w:type="character" w:styleId="1330" w:customStyle="1">
    <w:name w:val="EmailStyle1281"/>
    <w:link w:val="598"/>
    <w:uiPriority w:val="0"/>
    <w:qFormat/>
    <w:rPr>
      <w:rFonts w:ascii="Arial" w:hAnsi="Arial" w:eastAsia="宋体" w:cs="Arial"/>
      <w:color w:val="000000"/>
      <w:sz w:val="20"/>
    </w:rPr>
  </w:style>
  <w:style w:type="character" w:styleId="1331" w:customStyle="1">
    <w:name w:val="WW8Num1z7"/>
    <w:link w:val="598"/>
    <w:uiPriority w:val="0"/>
    <w:qFormat/>
    <w:rPr>
      <w:rFonts w:ascii="Wingdings" w:hAnsi="Wingdings"/>
    </w:rPr>
  </w:style>
  <w:style w:type="character" w:styleId="1332" w:customStyle="1">
    <w:name w:val="EmailStyle170"/>
    <w:link w:val="598"/>
    <w:uiPriority w:val="0"/>
    <w:qFormat/>
    <w:rPr>
      <w:rFonts w:ascii="Arial" w:hAnsi="Arial" w:eastAsia="宋体" w:cs="Arial"/>
      <w:color w:val="000000"/>
      <w:sz w:val="20"/>
    </w:rPr>
  </w:style>
  <w:style w:type="character" w:styleId="1333" w:customStyle="1">
    <w:name w:val="WW8Num19z2"/>
    <w:link w:val="598"/>
    <w:uiPriority w:val="0"/>
    <w:qFormat/>
    <w:rPr>
      <w:rFonts w:ascii="StarSymbol" w:hAnsi="StarSymbol" w:cs="StarSymbol"/>
      <w:sz w:val="18"/>
      <w:szCs w:val="18"/>
    </w:rPr>
  </w:style>
  <w:style w:type="character" w:styleId="1334" w:customStyle="1">
    <w:name w:val="EmailStyle171"/>
    <w:link w:val="598"/>
    <w:uiPriority w:val="0"/>
    <w:qFormat/>
    <w:rPr>
      <w:rFonts w:ascii="Arial" w:hAnsi="Arial" w:eastAsia="宋体" w:cs="Arial"/>
      <w:color w:val="000000"/>
      <w:sz w:val="20"/>
    </w:rPr>
  </w:style>
  <w:style w:type="character" w:styleId="1335" w:customStyle="1">
    <w:name w:val="WW8Num7z0"/>
    <w:link w:val="598"/>
    <w:uiPriority w:val="0"/>
    <w:qFormat/>
    <w:rPr>
      <w:rFonts w:ascii="Wingdings" w:hAnsi="Wingdings"/>
    </w:rPr>
  </w:style>
  <w:style w:type="character" w:styleId="1336" w:customStyle="1">
    <w:name w:val="Char Char311"/>
    <w:link w:val="598"/>
    <w:uiPriority w:val="0"/>
    <w:qFormat/>
    <w:rPr>
      <w:rFonts w:eastAsia="宋体"/>
      <w:sz w:val="21"/>
      <w:szCs w:val="24"/>
      <w:lang w:val="en-US" w:eastAsia="zh-CN" w:bidi="ar-SA"/>
    </w:rPr>
  </w:style>
  <w:style w:type="character" w:styleId="1337" w:customStyle="1">
    <w:name w:val="WW8Num25z1"/>
    <w:link w:val="598"/>
    <w:uiPriority w:val="0"/>
    <w:qFormat/>
    <w:rPr>
      <w:rFonts w:ascii="Wingdings 2" w:hAnsi="Wingdings 2" w:cs="StarSymbol"/>
      <w:sz w:val="18"/>
      <w:szCs w:val="18"/>
    </w:rPr>
  </w:style>
  <w:style w:type="character" w:styleId="1338" w:customStyle="1">
    <w:name w:val="EmailStyle200"/>
    <w:link w:val="598"/>
    <w:uiPriority w:val="0"/>
    <w:qFormat/>
    <w:rPr>
      <w:rFonts w:ascii="Arial" w:hAnsi="Arial" w:eastAsia="宋体" w:cs="Arial"/>
      <w:color w:val="000000"/>
      <w:sz w:val="20"/>
    </w:rPr>
  </w:style>
  <w:style w:type="character" w:styleId="1339" w:customStyle="1">
    <w:name w:val="WW8Num11z0"/>
    <w:link w:val="598"/>
    <w:uiPriority w:val="0"/>
    <w:qFormat/>
    <w:rPr>
      <w:rFonts w:ascii="Wingdings" w:hAnsi="Wingdings" w:cs="StarSymbol"/>
      <w:sz w:val="18"/>
      <w:szCs w:val="18"/>
    </w:rPr>
  </w:style>
  <w:style w:type="character" w:styleId="1340" w:customStyle="1">
    <w:name w:val="EmailStyle201"/>
    <w:link w:val="598"/>
    <w:uiPriority w:val="0"/>
    <w:qFormat/>
    <w:rPr>
      <w:rFonts w:ascii="Arial" w:hAnsi="Arial" w:eastAsia="宋体" w:cs="Arial"/>
      <w:color w:val="000000"/>
      <w:sz w:val="20"/>
    </w:rPr>
  </w:style>
  <w:style w:type="character" w:styleId="1341" w:customStyle="1">
    <w:name w:val="个人撰写风格"/>
    <w:link w:val="598"/>
    <w:uiPriority w:val="0"/>
    <w:qFormat/>
    <w:rPr>
      <w:rFonts w:ascii="Arial" w:hAnsi="Arial" w:eastAsia="宋体" w:cs="Arial"/>
      <w:color w:val="000000"/>
      <w:sz w:val="20"/>
    </w:rPr>
  </w:style>
  <w:style w:type="character" w:styleId="1342" w:customStyle="1">
    <w:name w:val="zn2 Char"/>
    <w:link w:val="1343"/>
    <w:uiPriority w:val="0"/>
    <w:qFormat/>
    <w:rPr>
      <w:rFonts w:ascii="华文楷体" w:hAnsi="Cambria" w:eastAsia="仿宋_GB2312"/>
      <w:b/>
      <w:bCs/>
      <w:sz w:val="32"/>
      <w:szCs w:val="32"/>
    </w:rPr>
  </w:style>
  <w:style w:type="paragraph" w:styleId="1343" w:customStyle="1">
    <w:name w:val="zn2"/>
    <w:basedOn w:val="782"/>
    <w:link w:val="134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val="en-US" w:eastAsia="en-US"/>
    </w:rPr>
  </w:style>
  <w:style w:type="character" w:styleId="1344" w:customStyle="1">
    <w:name w:val="引用 字符1"/>
    <w:link w:val="598"/>
    <w:uiPriority w:val="99"/>
    <w:qFormat/>
    <w:rPr>
      <w:rFonts w:ascii="Times New Roman" w:hAnsi="Times New Roman" w:eastAsia="宋体" w:cs="Times New Roman"/>
      <w:i/>
      <w:iCs/>
      <w:color w:val="404040"/>
      <w:szCs w:val="24"/>
    </w:rPr>
  </w:style>
  <w:style w:type="character" w:styleId="1345" w:customStyle="1">
    <w:name w:val="zn3 Char"/>
    <w:link w:val="1346"/>
    <w:uiPriority w:val="0"/>
    <w:qFormat/>
    <w:rPr>
      <w:rFonts w:ascii="仿宋_GB2312" w:hAnsi="仿宋_GB2312" w:eastAsia="仿宋_GB2312"/>
      <w:b/>
      <w:bCs/>
      <w:sz w:val="32"/>
      <w:szCs w:val="32"/>
    </w:rPr>
  </w:style>
  <w:style w:type="paragraph" w:styleId="1346" w:customStyle="1">
    <w:name w:val="zn3"/>
    <w:basedOn w:val="783"/>
    <w:next w:val="598"/>
    <w:link w:val="134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347" w:customStyle="1">
    <w:name w:val="明显引用 字符"/>
    <w:link w:val="1348"/>
    <w:uiPriority w:val="0"/>
    <w:qFormat/>
    <w:rPr>
      <w:b/>
      <w:bCs/>
      <w:i/>
      <w:iCs/>
      <w:color w:val="4f81bd"/>
      <w:sz w:val="22"/>
      <w:lang w:eastAsia="en-US" w:bidi="en-US"/>
    </w:rPr>
  </w:style>
  <w:style w:type="paragraph" w:styleId="1348" w:customStyle="1">
    <w:name w:val="明显引用1"/>
    <w:basedOn w:val="598"/>
    <w:next w:val="598"/>
    <w:link w:val="1347"/>
    <w:uiPriority w:val="0"/>
    <w:qFormat/>
    <w:pPr>
      <w:ind w:left="936" w:right="936"/>
      <w:jc w:val="left"/>
      <w:spacing w:before="200" w:after="280" w:line="276" w:lineRule="auto"/>
      <w:widowControl/>
      <w:pBdr>
        <w:bottom w:val="single" w:color="4F81BD" w:sz="4" w:space="4"/>
      </w:pBdr>
    </w:pPr>
    <w:rPr>
      <w:b/>
      <w:bCs/>
      <w:i/>
      <w:iCs/>
      <w:color w:val="4f81bd"/>
      <w:sz w:val="22"/>
      <w:szCs w:val="20"/>
      <w:lang w:val="en-US" w:eastAsia="en-US" w:bidi="en-US"/>
    </w:rPr>
  </w:style>
  <w:style w:type="character" w:styleId="1349" w:customStyle="1">
    <w:name w:val="标题 5 Char1"/>
    <w:link w:val="598"/>
    <w:uiPriority w:val="0"/>
    <w:qFormat/>
    <w:rPr>
      <w:b/>
      <w:bCs/>
      <w:sz w:val="28"/>
      <w:szCs w:val="28"/>
    </w:rPr>
  </w:style>
  <w:style w:type="character" w:styleId="1350" w:customStyle="1">
    <w:name w:val="明显引用 字符1"/>
    <w:link w:val="598"/>
    <w:uiPriority w:val="99"/>
    <w:qFormat/>
    <w:rPr>
      <w:rFonts w:ascii="Times New Roman" w:hAnsi="Times New Roman" w:eastAsia="宋体" w:cs="Times New Roman"/>
      <w:i/>
      <w:iCs/>
      <w:color w:val="4f81bd"/>
      <w:szCs w:val="24"/>
    </w:rPr>
  </w:style>
  <w:style w:type="character" w:styleId="1351" w:customStyle="1">
    <w:name w:val="标题 6 Char1"/>
    <w:link w:val="598"/>
    <w:uiPriority w:val="0"/>
    <w:qFormat/>
    <w:rPr>
      <w:rFonts w:ascii="Calibri Light" w:hAnsi="Calibri Light" w:eastAsia="宋体" w:cs="Times New Roman"/>
      <w:b/>
      <w:bCs/>
      <w:sz w:val="24"/>
      <w:szCs w:val="24"/>
    </w:rPr>
  </w:style>
  <w:style w:type="character" w:styleId="1352" w:customStyle="1">
    <w:name w:val="明显引用 Char1"/>
    <w:link w:val="598"/>
    <w:uiPriority w:val="30"/>
    <w:qFormat/>
    <w:rPr>
      <w:i/>
      <w:iCs/>
      <w:color w:val="5b9bd5"/>
      <w:sz w:val="24"/>
    </w:rPr>
  </w:style>
  <w:style w:type="character" w:styleId="1353" w:customStyle="1">
    <w:name w:val="标题 7 Char1"/>
    <w:link w:val="598"/>
    <w:uiPriority w:val="0"/>
    <w:qFormat/>
    <w:rPr>
      <w:b/>
      <w:bCs/>
      <w:sz w:val="24"/>
      <w:szCs w:val="24"/>
    </w:rPr>
  </w:style>
  <w:style w:type="character" w:styleId="1354" w:customStyle="1">
    <w:name w:val="引用 字符"/>
    <w:link w:val="1355"/>
    <w:uiPriority w:val="0"/>
    <w:qFormat/>
    <w:rPr>
      <w:i/>
      <w:iCs/>
      <w:color w:val="000000"/>
      <w:sz w:val="22"/>
      <w:lang w:eastAsia="en-US" w:bidi="en-US"/>
    </w:rPr>
  </w:style>
  <w:style w:type="paragraph" w:styleId="1355" w:customStyle="1">
    <w:name w:val="引用1"/>
    <w:basedOn w:val="598"/>
    <w:next w:val="598"/>
    <w:link w:val="1354"/>
    <w:uiPriority w:val="0"/>
    <w:qFormat/>
    <w:pPr>
      <w:jc w:val="left"/>
      <w:spacing w:after="200" w:line="276" w:lineRule="auto"/>
      <w:widowControl/>
    </w:pPr>
    <w:rPr>
      <w:i/>
      <w:iCs/>
      <w:color w:val="000000"/>
      <w:sz w:val="22"/>
      <w:szCs w:val="20"/>
      <w:lang w:val="en-US" w:eastAsia="en-US" w:bidi="en-US"/>
    </w:rPr>
  </w:style>
  <w:style w:type="character" w:styleId="1356" w:customStyle="1">
    <w:name w:val="标题 8 Char1"/>
    <w:link w:val="598"/>
    <w:uiPriority w:val="0"/>
    <w:qFormat/>
    <w:rPr>
      <w:rFonts w:ascii="Calibri Light" w:hAnsi="Calibri Light" w:eastAsia="宋体" w:cs="Times New Roman"/>
      <w:sz w:val="24"/>
      <w:szCs w:val="24"/>
    </w:rPr>
  </w:style>
  <w:style w:type="character" w:styleId="1357" w:customStyle="1">
    <w:name w:val="不明显参考1"/>
    <w:link w:val="598"/>
    <w:uiPriority w:val="0"/>
    <w:qFormat/>
    <w:rPr>
      <w:smallCaps/>
      <w:color w:val="c0504d"/>
      <w:u w:val="single"/>
    </w:rPr>
  </w:style>
  <w:style w:type="character" w:styleId="1358" w:customStyle="1">
    <w:name w:val="标题 9 Char1"/>
    <w:link w:val="598"/>
    <w:uiPriority w:val="0"/>
    <w:qFormat/>
    <w:rPr>
      <w:rFonts w:ascii="Calibri Light" w:hAnsi="Calibri Light" w:eastAsia="宋体" w:cs="Times New Roman"/>
      <w:sz w:val="21"/>
      <w:szCs w:val="21"/>
    </w:rPr>
  </w:style>
  <w:style w:type="character" w:styleId="1359" w:customStyle="1">
    <w:name w:val="明显参考1"/>
    <w:link w:val="598"/>
    <w:uiPriority w:val="0"/>
    <w:qFormat/>
    <w:rPr>
      <w:b/>
      <w:bCs/>
      <w:smallCaps/>
      <w:color w:val="c0504d"/>
      <w:spacing w:val="5"/>
      <w:u w:val="single"/>
    </w:rPr>
  </w:style>
  <w:style w:type="character" w:styleId="1360" w:customStyle="1">
    <w:name w:val="脚注文本 Char1"/>
    <w:link w:val="598"/>
    <w:uiPriority w:val="0"/>
    <w:semiHidden/>
    <w:qFormat/>
    <w:rPr>
      <w:sz w:val="18"/>
      <w:szCs w:val="18"/>
    </w:rPr>
  </w:style>
  <w:style w:type="character" w:styleId="1361" w:customStyle="1">
    <w:name w:val="tpc_content1"/>
    <w:link w:val="598"/>
    <w:uiPriority w:val="0"/>
    <w:qFormat/>
    <w:rPr>
      <w:sz w:val="19"/>
      <w:szCs w:val="19"/>
    </w:rPr>
  </w:style>
  <w:style w:type="character" w:styleId="1362" w:customStyle="1">
    <w:name w:val="日期 Char1"/>
    <w:link w:val="598"/>
    <w:uiPriority w:val="0"/>
    <w:qFormat/>
    <w:rPr>
      <w:sz w:val="21"/>
      <w:szCs w:val="24"/>
    </w:rPr>
  </w:style>
  <w:style w:type="character" w:styleId="1363" w:customStyle="1">
    <w:name w:val="书籍标题1"/>
    <w:link w:val="598"/>
    <w:uiPriority w:val="0"/>
    <w:qFormat/>
    <w:rPr>
      <w:b/>
      <w:bCs/>
      <w:smallCaps/>
      <w:spacing w:val="5"/>
    </w:rPr>
  </w:style>
  <w:style w:type="character" w:styleId="1364" w:customStyle="1">
    <w:name w:val="正文文本 2 Char1"/>
    <w:link w:val="598"/>
    <w:uiPriority w:val="99"/>
    <w:qFormat/>
    <w:rPr>
      <w:sz w:val="21"/>
      <w:szCs w:val="24"/>
    </w:rPr>
  </w:style>
  <w:style w:type="character" w:styleId="1365" w:customStyle="1">
    <w:name w:val="short_text1"/>
    <w:link w:val="598"/>
    <w:uiPriority w:val="0"/>
    <w:qFormat/>
    <w:rPr>
      <w:sz w:val="26"/>
      <w:szCs w:val="26"/>
    </w:rPr>
  </w:style>
  <w:style w:type="character" w:styleId="1366" w:customStyle="1">
    <w:name w:val="正文文本 3 Char1"/>
    <w:link w:val="598"/>
    <w:uiPriority w:val="0"/>
    <w:qFormat/>
    <w:rPr>
      <w:sz w:val="16"/>
      <w:szCs w:val="16"/>
    </w:rPr>
  </w:style>
  <w:style w:type="character" w:styleId="1367" w:customStyle="1">
    <w:name w:val="ABC标题下的小点 Char"/>
    <w:link w:val="1368"/>
    <w:uiPriority w:val="0"/>
    <w:qFormat/>
    <w:rPr>
      <w:rFonts w:ascii="宋体" w:hAnsi="宋体"/>
    </w:rPr>
  </w:style>
  <w:style w:type="paragraph" w:styleId="1368" w:customStyle="1">
    <w:name w:val="ABC标题下的小点"/>
    <w:basedOn w:val="598"/>
    <w:link w:val="1367"/>
    <w:uiPriority w:val="0"/>
    <w:qFormat/>
    <w:pPr>
      <w:ind w:left="1190" w:hanging="567"/>
      <w:spacing w:line="360" w:lineRule="auto"/>
      <w:tabs>
        <w:tab w:val="left" w:pos="1260" w:leader="none"/>
      </w:tabs>
    </w:pPr>
    <w:rPr>
      <w:rFonts w:ascii="宋体" w:hAnsi="宋体"/>
      <w:sz w:val="20"/>
      <w:szCs w:val="20"/>
      <w:lang w:val="en-US" w:eastAsia="en-US"/>
    </w:rPr>
  </w:style>
  <w:style w:type="character" w:styleId="1369" w:customStyle="1">
    <w:name w:val="标题 Char1"/>
    <w:link w:val="598"/>
    <w:uiPriority w:val="0"/>
    <w:qFormat/>
    <w:rPr>
      <w:rFonts w:ascii="Calibri Light" w:hAnsi="Calibri Light" w:cs="Times New Roman"/>
      <w:b/>
      <w:bCs/>
      <w:sz w:val="32"/>
      <w:szCs w:val="32"/>
    </w:rPr>
  </w:style>
  <w:style w:type="character" w:styleId="1370" w:customStyle="1">
    <w:name w:val="style21"/>
    <w:link w:val="598"/>
    <w:uiPriority w:val="0"/>
    <w:qFormat/>
    <w:rPr>
      <w:color w:val="000080"/>
    </w:rPr>
  </w:style>
  <w:style w:type="character" w:styleId="1371" w:customStyle="1">
    <w:name w:val="注释标题 Char1"/>
    <w:link w:val="598"/>
    <w:uiPriority w:val="0"/>
    <w:qFormat/>
    <w:rPr>
      <w:sz w:val="21"/>
      <w:szCs w:val="24"/>
    </w:rPr>
  </w:style>
  <w:style w:type="character" w:styleId="1372" w:customStyle="1">
    <w:name w:val="ns1"/>
    <w:link w:val="598"/>
    <w:uiPriority w:val="0"/>
    <w:qFormat/>
    <w:rPr>
      <w:color w:val="ff0000"/>
    </w:rPr>
  </w:style>
  <w:style w:type="character" w:styleId="1373" w:customStyle="1">
    <w:name w:val="zn1 Char"/>
    <w:link w:val="1374"/>
    <w:uiPriority w:val="0"/>
    <w:qFormat/>
    <w:rPr>
      <w:rFonts w:ascii="黑体" w:hAnsi="仿宋_GB2312" w:eastAsia="黑体"/>
      <w:bCs/>
      <w:sz w:val="36"/>
      <w:szCs w:val="32"/>
      <w:lang w:val="zh-CN"/>
    </w:rPr>
  </w:style>
  <w:style w:type="paragraph" w:styleId="1374" w:customStyle="1">
    <w:name w:val="zn1"/>
    <w:basedOn w:val="781"/>
    <w:link w:val="1373"/>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375" w:customStyle="1">
    <w:name w:val="hilite2"/>
    <w:link w:val="598"/>
    <w:uiPriority w:val="0"/>
    <w:qFormat/>
  </w:style>
  <w:style w:type="character" w:styleId="1376" w:customStyle="1">
    <w:name w:val="WC三级 Char"/>
    <w:link w:val="1377"/>
    <w:uiPriority w:val="0"/>
    <w:qFormat/>
    <w:rPr>
      <w:b/>
      <w:sz w:val="32"/>
      <w:lang w:val="zh-CN"/>
    </w:rPr>
  </w:style>
  <w:style w:type="paragraph" w:styleId="1377" w:customStyle="1">
    <w:name w:val="WC三级"/>
    <w:basedOn w:val="783"/>
    <w:link w:val="1376"/>
    <w:uiPriority w:val="0"/>
    <w:qFormat/>
    <w:pPr>
      <w:ind w:left="1069" w:hanging="709"/>
      <w:spacing w:before="0" w:after="0" w:line="240" w:lineRule="auto"/>
      <w:tabs>
        <w:tab w:val="left" w:pos="0" w:leader="none"/>
        <w:tab w:val="left" w:pos="1069" w:leader="none"/>
      </w:tabs>
    </w:pPr>
    <w:rPr>
      <w:lang w:val="zh-CN"/>
    </w:rPr>
  </w:style>
  <w:style w:type="character" w:styleId="1378" w:customStyle="1">
    <w:name w:val="个人答复风格"/>
    <w:link w:val="598"/>
    <w:uiPriority w:val="0"/>
    <w:qFormat/>
    <w:rPr>
      <w:rFonts w:ascii="Arial" w:hAnsi="Arial" w:eastAsia="宋体" w:cs="Arial"/>
      <w:color w:val="000000"/>
      <w:sz w:val="20"/>
    </w:rPr>
  </w:style>
  <w:style w:type="character" w:styleId="1379" w:customStyle="1">
    <w:name w:val="WC二级 Char"/>
    <w:link w:val="1380"/>
    <w:uiPriority w:val="0"/>
    <w:qFormat/>
    <w:rPr>
      <w:rFonts w:ascii="Arial" w:hAnsi="Arial" w:eastAsia="黑体"/>
      <w:b/>
      <w:sz w:val="32"/>
      <w:lang w:val="zh-CN"/>
    </w:rPr>
  </w:style>
  <w:style w:type="paragraph" w:styleId="1380" w:customStyle="1">
    <w:name w:val="WC二级"/>
    <w:basedOn w:val="782"/>
    <w:link w:val="1379"/>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381" w:customStyle="1">
    <w:name w:val="b1"/>
    <w:link w:val="598"/>
    <w:uiPriority w:val="0"/>
    <w:qFormat/>
    <w:rPr>
      <w:rFonts w:ascii="Courier New" w:hAnsi="Courier New" w:cs="Courier New"/>
      <w:b/>
      <w:bCs/>
      <w:color w:val="ff0000"/>
      <w:u w:val="none"/>
    </w:rPr>
  </w:style>
  <w:style w:type="character" w:styleId="1382" w:customStyle="1">
    <w:name w:val="样式sjw Char"/>
    <w:link w:val="1383"/>
    <w:uiPriority w:val="0"/>
    <w:qFormat/>
    <w:rPr>
      <w:rFonts w:ascii="宋体" w:hAnsi="宋体"/>
      <w:caps/>
      <w:color w:val="000000"/>
      <w:sz w:val="18"/>
      <w:szCs w:val="18"/>
      <w:shd w:val="pct10" w:color="auto" w:fill="auto"/>
      <w:lang w:val="zh-CN"/>
    </w:rPr>
  </w:style>
  <w:style w:type="paragraph" w:styleId="1383" w:customStyle="1">
    <w:name w:val="样式sjw"/>
    <w:basedOn w:val="598"/>
    <w:link w:val="1382"/>
    <w:uiPriority w:val="0"/>
    <w:qFormat/>
    <w:pPr>
      <w:jc w:val="left"/>
      <w:shd w:val="pct10" w:color="auto" w:fill="auto"/>
      <w:widowControl/>
    </w:pPr>
    <w:rPr>
      <w:rFonts w:ascii="宋体" w:hAnsi="宋体"/>
      <w:caps/>
      <w:color w:val="000000"/>
      <w:sz w:val="18"/>
      <w:szCs w:val="18"/>
      <w:lang w:val="zh-CN" w:eastAsia="en-US"/>
    </w:rPr>
  </w:style>
  <w:style w:type="character" w:styleId="1384" w:customStyle="1">
    <w:name w:val="myp1111"/>
    <w:link w:val="598"/>
    <w:uiPriority w:val="0"/>
    <w:qFormat/>
    <w:rPr>
      <w:rFonts w:ascii="ˎ̥" w:hAnsi="ˎ̥"/>
      <w:color w:val="000000"/>
      <w:sz w:val="20"/>
      <w:szCs w:val="20"/>
      <w:u w:val="none"/>
    </w:rPr>
  </w:style>
  <w:style w:type="character" w:styleId="1385" w:customStyle="1">
    <w:name w:val="faqa1"/>
    <w:link w:val="598"/>
    <w:uiPriority w:val="0"/>
    <w:qFormat/>
    <w:rPr>
      <w:rFonts w:hint="eastAsia" w:ascii="微软雅黑" w:hAnsi="微软雅黑" w:eastAsia="微软雅黑"/>
      <w:b/>
      <w:bCs/>
      <w:sz w:val="27"/>
      <w:szCs w:val="27"/>
    </w:rPr>
  </w:style>
  <w:style w:type="character" w:styleId="1386" w:customStyle="1">
    <w:name w:val="表头文字(同正文大小) Char"/>
    <w:link w:val="1387"/>
    <w:uiPriority w:val="0"/>
    <w:qFormat/>
    <w:rPr>
      <w:rFonts w:eastAsia="黑体"/>
      <w:lang w:eastAsia="en-US"/>
    </w:rPr>
  </w:style>
  <w:style w:type="paragraph" w:styleId="1387" w:customStyle="1">
    <w:name w:val="表头文字(同正文大小)"/>
    <w:basedOn w:val="598"/>
    <w:link w:val="1386"/>
    <w:uiPriority w:val="0"/>
    <w:qFormat/>
    <w:pPr>
      <w:jc w:val="center"/>
      <w:spacing w:line="264" w:lineRule="auto"/>
    </w:pPr>
    <w:rPr>
      <w:rFonts w:eastAsia="黑体"/>
      <w:sz w:val="20"/>
      <w:szCs w:val="20"/>
      <w:lang w:val="en-US" w:eastAsia="en-US"/>
    </w:rPr>
  </w:style>
  <w:style w:type="character" w:styleId="1388" w:customStyle="1">
    <w:name w:val="faqq1"/>
    <w:link w:val="598"/>
    <w:uiPriority w:val="0"/>
    <w:qFormat/>
    <w:rPr>
      <w:rFonts w:hint="eastAsia" w:ascii="微软雅黑" w:hAnsi="微软雅黑" w:eastAsia="微软雅黑"/>
      <w:sz w:val="24"/>
      <w:szCs w:val="24"/>
    </w:rPr>
  </w:style>
  <w:style w:type="character" w:styleId="1389" w:customStyle="1">
    <w:name w:val="表格 Char"/>
    <w:link w:val="598"/>
    <w:uiPriority w:val="0"/>
    <w:qFormat/>
    <w:rPr>
      <w:rFonts w:ascii="Times New Roman" w:hAnsi="Times New Roman" w:eastAsia="宋体" w:cs="Times New Roman"/>
      <w:sz w:val="24"/>
      <w:szCs w:val="24"/>
    </w:rPr>
  </w:style>
  <w:style w:type="character" w:styleId="1390" w:customStyle="1">
    <w:name w:val="题注 Char1"/>
    <w:link w:val="598"/>
    <w:uiPriority w:val="0"/>
    <w:qFormat/>
    <w:rPr>
      <w:rFonts w:ascii="Arial" w:hAnsi="Arial" w:eastAsia="黑体" w:cs="Arial"/>
      <w:sz w:val="20"/>
      <w:szCs w:val="20"/>
    </w:rPr>
  </w:style>
  <w:style w:type="character" w:styleId="1391" w:customStyle="1">
    <w:name w:val="未处理的提及1"/>
    <w:link w:val="598"/>
    <w:uiPriority w:val="99"/>
    <w:unhideWhenUsed/>
    <w:qFormat/>
    <w:rPr>
      <w:color w:val="605e5c"/>
      <w:shd w:val="clear" w:color="auto" w:fill="e1dfdd"/>
    </w:rPr>
  </w:style>
  <w:style w:type="character" w:styleId="1392" w:customStyle="1">
    <w:name w:val="Char Char32"/>
    <w:link w:val="598"/>
    <w:uiPriority w:val="0"/>
    <w:qFormat/>
    <w:rPr>
      <w:rFonts w:eastAsia="宋体"/>
      <w:sz w:val="21"/>
      <w:szCs w:val="24"/>
      <w:lang w:val="en-US" w:eastAsia="zh-CN" w:bidi="ar-SA"/>
    </w:rPr>
  </w:style>
  <w:style w:type="character" w:styleId="1393" w:customStyle="1">
    <w:name w:val="WW8Num22z1"/>
    <w:link w:val="598"/>
    <w:uiPriority w:val="0"/>
    <w:qFormat/>
    <w:rPr>
      <w:rFonts w:ascii="Wingdings 2" w:hAnsi="Wingdings 2" w:cs="StarSymbol"/>
      <w:sz w:val="18"/>
      <w:szCs w:val="18"/>
    </w:rPr>
  </w:style>
  <w:style w:type="character" w:styleId="1394" w:customStyle="1">
    <w:name w:val="正文文本缩进 字符1"/>
    <w:link w:val="598"/>
    <w:uiPriority w:val="0"/>
    <w:semiHidden/>
    <w:qFormat/>
    <w:rPr>
      <w:rFonts w:ascii="方正仿宋_GBK" w:hAnsi="Times New Roman" w:eastAsia="方正仿宋_GBK" w:cs="Times New Roman"/>
      <w:sz w:val="32"/>
      <w:szCs w:val="20"/>
    </w:rPr>
  </w:style>
  <w:style w:type="character" w:styleId="1395" w:customStyle="1">
    <w:name w:val="WW8Num38z2"/>
    <w:link w:val="598"/>
    <w:uiPriority w:val="0"/>
    <w:qFormat/>
    <w:rPr>
      <w:rFonts w:ascii="StarSymbol" w:hAnsi="StarSymbol" w:cs="StarSymbol"/>
      <w:sz w:val="18"/>
      <w:szCs w:val="18"/>
    </w:rPr>
  </w:style>
  <w:style w:type="character" w:styleId="1396" w:customStyle="1">
    <w:name w:val="样式 加粗"/>
    <w:link w:val="598"/>
    <w:uiPriority w:val="0"/>
    <w:qFormat/>
    <w:rPr>
      <w:rFonts w:hint="eastAsia" w:ascii="宋体" w:hAnsi="宋体" w:eastAsia="宋体"/>
      <w:b/>
      <w:bCs/>
      <w:lang w:val="en-US" w:eastAsia="zh-CN" w:bidi="ar-SA"/>
    </w:rPr>
  </w:style>
  <w:style w:type="character" w:styleId="1397" w:customStyle="1">
    <w:name w:val="WW8Num18z2"/>
    <w:link w:val="598"/>
    <w:uiPriority w:val="0"/>
    <w:qFormat/>
    <w:rPr>
      <w:rFonts w:ascii="StarSymbol" w:hAnsi="StarSymbol" w:cs="StarSymbol"/>
      <w:sz w:val="18"/>
      <w:szCs w:val="18"/>
    </w:rPr>
  </w:style>
  <w:style w:type="character" w:styleId="1398" w:customStyle="1">
    <w:name w:val="myp112"/>
    <w:link w:val="598"/>
    <w:uiPriority w:val="0"/>
    <w:qFormat/>
    <w:rPr>
      <w:color w:val="000000"/>
      <w:sz w:val="22"/>
      <w:szCs w:val="22"/>
      <w:u w:val="none"/>
    </w:rPr>
  </w:style>
  <w:style w:type="character" w:styleId="1399" w:customStyle="1">
    <w:name w:val="fontstyle21"/>
    <w:link w:val="598"/>
    <w:uiPriority w:val="0"/>
    <w:qFormat/>
    <w:rPr>
      <w:rFonts w:ascii="Arial" w:hAnsi="Arial" w:cs="Arial"/>
      <w:color w:val="000000"/>
      <w:sz w:val="24"/>
      <w:szCs w:val="24"/>
    </w:rPr>
  </w:style>
  <w:style w:type="character" w:styleId="1400" w:customStyle="1">
    <w:name w:val="WW8Num2z1"/>
    <w:link w:val="598"/>
    <w:uiPriority w:val="0"/>
    <w:qFormat/>
    <w:rPr>
      <w:rFonts w:ascii="Wingdings 2" w:hAnsi="Wingdings 2" w:cs="StarSymbol"/>
      <w:sz w:val="18"/>
      <w:szCs w:val="18"/>
    </w:rPr>
  </w:style>
  <w:style w:type="character" w:styleId="1401" w:customStyle="1">
    <w:name w:val="日期 字符1"/>
    <w:link w:val="598"/>
    <w:uiPriority w:val="0"/>
    <w:semiHidden/>
    <w:qFormat/>
    <w:rPr>
      <w:rFonts w:ascii="Times New Roman" w:hAnsi="Times New Roman" w:eastAsia="方正仿宋_GBK" w:cs="Times New Roman"/>
      <w:szCs w:val="20"/>
    </w:rPr>
  </w:style>
  <w:style w:type="character" w:styleId="1402" w:customStyle="1">
    <w:name w:val="正文首行缩进 2 Char1"/>
    <w:link w:val="598"/>
    <w:uiPriority w:val="0"/>
    <w:qFormat/>
    <w:rPr>
      <w:rFonts w:hint="eastAsia" w:ascii="方正仿宋_GBK" w:eastAsia="方正仿宋_GBK"/>
      <w:sz w:val="32"/>
      <w:szCs w:val="28"/>
    </w:rPr>
  </w:style>
  <w:style w:type="character" w:styleId="1403" w:customStyle="1">
    <w:name w:val="WW8Num35z0"/>
    <w:link w:val="598"/>
    <w:uiPriority w:val="0"/>
    <w:qFormat/>
    <w:rPr>
      <w:rFonts w:ascii="Wingdings" w:hAnsi="Wingdings" w:cs="StarSymbol"/>
      <w:sz w:val="18"/>
      <w:szCs w:val="18"/>
    </w:rPr>
  </w:style>
  <w:style w:type="character" w:styleId="1404" w:customStyle="1">
    <w:name w:val="WW8Num12z2"/>
    <w:link w:val="598"/>
    <w:uiPriority w:val="0"/>
    <w:qFormat/>
    <w:rPr>
      <w:rFonts w:ascii="StarSymbol" w:hAnsi="StarSymbol" w:cs="StarSymbol"/>
      <w:sz w:val="18"/>
      <w:szCs w:val="18"/>
    </w:rPr>
  </w:style>
  <w:style w:type="character" w:styleId="1405" w:customStyle="1">
    <w:name w:val="WW8Num16z0"/>
    <w:link w:val="598"/>
    <w:uiPriority w:val="0"/>
    <w:qFormat/>
    <w:rPr>
      <w:rFonts w:ascii="Wingdings" w:hAnsi="Wingdings" w:cs="StarSymbol"/>
      <w:sz w:val="18"/>
      <w:szCs w:val="18"/>
    </w:rPr>
  </w:style>
  <w:style w:type="character" w:styleId="1406" w:customStyle="1">
    <w:name w:val="Bid_正文 Char"/>
    <w:link w:val="598"/>
    <w:uiPriority w:val="0"/>
    <w:qFormat/>
    <w:rPr>
      <w:sz w:val="24"/>
    </w:rPr>
  </w:style>
  <w:style w:type="character" w:styleId="1407" w:customStyle="1">
    <w:name w:val="WW8Num13z0"/>
    <w:link w:val="598"/>
    <w:uiPriority w:val="0"/>
    <w:qFormat/>
    <w:rPr>
      <w:rFonts w:ascii="Wingdings" w:hAnsi="Wingdings" w:cs="StarSymbol"/>
      <w:sz w:val="18"/>
      <w:szCs w:val="18"/>
    </w:rPr>
  </w:style>
  <w:style w:type="character" w:styleId="1408" w:customStyle="1">
    <w:name w:val="WW8Num37z0"/>
    <w:link w:val="598"/>
    <w:uiPriority w:val="0"/>
    <w:qFormat/>
    <w:rPr>
      <w:rFonts w:ascii="Wingdings" w:hAnsi="Wingdings" w:cs="StarSymbol"/>
      <w:sz w:val="18"/>
      <w:szCs w:val="18"/>
    </w:rPr>
  </w:style>
  <w:style w:type="character" w:styleId="1409" w:customStyle="1">
    <w:name w:val="WW8Num37z1"/>
    <w:link w:val="598"/>
    <w:uiPriority w:val="0"/>
    <w:qFormat/>
    <w:rPr>
      <w:rFonts w:ascii="Wingdings 2" w:hAnsi="Wingdings 2" w:cs="StarSymbol"/>
      <w:sz w:val="18"/>
      <w:szCs w:val="18"/>
    </w:rPr>
  </w:style>
  <w:style w:type="character" w:styleId="1410" w:customStyle="1">
    <w:name w:val="WW8Num34z0"/>
    <w:link w:val="598"/>
    <w:uiPriority w:val="0"/>
    <w:qFormat/>
    <w:rPr>
      <w:rFonts w:ascii="Wingdings" w:hAnsi="Wingdings" w:cs="StarSymbol"/>
      <w:sz w:val="18"/>
      <w:szCs w:val="18"/>
    </w:rPr>
  </w:style>
  <w:style w:type="character" w:styleId="1411" w:customStyle="1">
    <w:name w:val="WW8Num17z0"/>
    <w:link w:val="598"/>
    <w:uiPriority w:val="0"/>
    <w:qFormat/>
    <w:rPr>
      <w:rFonts w:ascii="Wingdings" w:hAnsi="Wingdings"/>
    </w:rPr>
  </w:style>
  <w:style w:type="character" w:styleId="1412" w:customStyle="1">
    <w:name w:val="WW8Num15z0"/>
    <w:link w:val="598"/>
    <w:uiPriority w:val="0"/>
    <w:qFormat/>
    <w:rPr>
      <w:rFonts w:ascii="Wingdings" w:hAnsi="Wingdings" w:cs="StarSymbol"/>
      <w:sz w:val="18"/>
      <w:szCs w:val="18"/>
    </w:rPr>
  </w:style>
  <w:style w:type="character" w:styleId="1413" w:customStyle="1">
    <w:name w:val="WW8Num28z1"/>
    <w:link w:val="598"/>
    <w:uiPriority w:val="0"/>
    <w:qFormat/>
    <w:rPr>
      <w:rFonts w:ascii="Wingdings 2" w:hAnsi="Wingdings 2" w:cs="StarSymbol"/>
      <w:sz w:val="18"/>
      <w:szCs w:val="18"/>
    </w:rPr>
  </w:style>
  <w:style w:type="character" w:styleId="1414" w:customStyle="1">
    <w:name w:val="WW8Num4z0"/>
    <w:link w:val="598"/>
    <w:uiPriority w:val="0"/>
    <w:qFormat/>
    <w:rPr>
      <w:rFonts w:ascii="Wingdings" w:hAnsi="Wingdings" w:cs="StarSymbol"/>
      <w:sz w:val="18"/>
      <w:szCs w:val="18"/>
    </w:rPr>
  </w:style>
  <w:style w:type="character" w:styleId="1415" w:customStyle="1">
    <w:name w:val="style101"/>
    <w:link w:val="598"/>
    <w:uiPriority w:val="0"/>
    <w:qFormat/>
    <w:rPr>
      <w:rFonts w:hint="eastAsia" w:ascii="宋体" w:hAnsi="宋体" w:eastAsia="宋体"/>
      <w:b/>
      <w:bCs/>
      <w:color w:val="ffffff"/>
      <w:sz w:val="21"/>
      <w:szCs w:val="21"/>
      <w:lang w:val="en-US" w:eastAsia="zh-CN" w:bidi="ar-SA"/>
    </w:rPr>
  </w:style>
  <w:style w:type="character" w:styleId="1416" w:customStyle="1">
    <w:name w:val="WW8Num5z0"/>
    <w:link w:val="598"/>
    <w:uiPriority w:val="0"/>
    <w:qFormat/>
    <w:rPr>
      <w:rFonts w:ascii="Wingdings" w:hAnsi="Wingdings" w:cs="StarSymbol"/>
      <w:sz w:val="18"/>
      <w:szCs w:val="18"/>
    </w:rPr>
  </w:style>
  <w:style w:type="character" w:styleId="1417" w:customStyle="1">
    <w:name w:val="无首行缩进正文 Char"/>
    <w:link w:val="598"/>
    <w:uiPriority w:val="0"/>
    <w:qFormat/>
  </w:style>
  <w:style w:type="character" w:styleId="1418" w:customStyle="1">
    <w:name w:val="批注框文本 Char2"/>
    <w:link w:val="598"/>
    <w:uiPriority w:val="0"/>
    <w:qFormat/>
    <w:rPr>
      <w:rFonts w:ascii="Times New Roman" w:hAnsi="Times New Roman" w:eastAsia="方正仿宋_GBK" w:cs="Times New Roman"/>
      <w:sz w:val="18"/>
      <w:szCs w:val="18"/>
    </w:rPr>
  </w:style>
  <w:style w:type="character" w:styleId="1419" w:customStyle="1">
    <w:name w:val="WW8Num29z2"/>
    <w:link w:val="598"/>
    <w:uiPriority w:val="0"/>
    <w:qFormat/>
    <w:rPr>
      <w:rFonts w:ascii="StarSymbol" w:hAnsi="StarSymbol" w:cs="StarSymbol"/>
      <w:sz w:val="18"/>
      <w:szCs w:val="18"/>
    </w:rPr>
  </w:style>
  <w:style w:type="character" w:styleId="1420" w:customStyle="1">
    <w:name w:val="WW8Num23z2"/>
    <w:link w:val="598"/>
    <w:uiPriority w:val="0"/>
    <w:qFormat/>
    <w:rPr>
      <w:rFonts w:ascii="StarSymbol" w:hAnsi="StarSymbol" w:cs="StarSymbol"/>
      <w:sz w:val="18"/>
      <w:szCs w:val="18"/>
    </w:rPr>
  </w:style>
  <w:style w:type="character" w:styleId="1421" w:customStyle="1">
    <w:name w:val="WW8Num19z0"/>
    <w:link w:val="598"/>
    <w:uiPriority w:val="0"/>
    <w:qFormat/>
    <w:rPr>
      <w:rFonts w:ascii="Wingdings" w:hAnsi="Wingdings" w:cs="StarSymbol"/>
      <w:sz w:val="18"/>
      <w:szCs w:val="18"/>
    </w:rPr>
  </w:style>
  <w:style w:type="character" w:styleId="1422" w:customStyle="1">
    <w:name w:val="WW8Num22z2"/>
    <w:link w:val="598"/>
    <w:uiPriority w:val="0"/>
    <w:qFormat/>
    <w:rPr>
      <w:rFonts w:ascii="StarSymbol" w:hAnsi="StarSymbol" w:cs="StarSymbol"/>
      <w:sz w:val="18"/>
      <w:szCs w:val="18"/>
    </w:rPr>
  </w:style>
  <w:style w:type="character" w:styleId="1423" w:customStyle="1">
    <w:name w:val="WW8Num24z1"/>
    <w:link w:val="598"/>
    <w:uiPriority w:val="0"/>
    <w:qFormat/>
    <w:rPr>
      <w:rFonts w:ascii="Wingdings 2" w:hAnsi="Wingdings 2" w:cs="StarSymbol"/>
      <w:sz w:val="18"/>
      <w:szCs w:val="18"/>
    </w:rPr>
  </w:style>
  <w:style w:type="character" w:styleId="1424" w:customStyle="1">
    <w:name w:val="标题 7 字符1"/>
    <w:link w:val="598"/>
    <w:uiPriority w:val="9"/>
    <w:qFormat/>
    <w:rPr>
      <w:rFonts w:ascii="Times New Roman" w:hAnsi="Times New Roman" w:eastAsia="方正仿宋_GBK" w:cs="Times New Roman"/>
      <w:b/>
      <w:bCs/>
      <w:sz w:val="24"/>
      <w:szCs w:val="24"/>
    </w:rPr>
  </w:style>
  <w:style w:type="character" w:styleId="1425" w:customStyle="1">
    <w:name w:val="标题 6 字符1"/>
    <w:link w:val="598"/>
    <w:uiPriority w:val="9"/>
    <w:qFormat/>
    <w:rPr>
      <w:rFonts w:ascii="仿宋" w:hAnsi="仿宋" w:eastAsia="仿宋"/>
      <w:bCs/>
      <w:sz w:val="32"/>
      <w:szCs w:val="32"/>
    </w:rPr>
  </w:style>
  <w:style w:type="character" w:styleId="1426" w:customStyle="1">
    <w:name w:val="WW8Num39z1"/>
    <w:link w:val="598"/>
    <w:uiPriority w:val="0"/>
    <w:qFormat/>
    <w:rPr>
      <w:rFonts w:ascii="Wingdings 2" w:hAnsi="Wingdings 2" w:cs="StarSymbol"/>
      <w:sz w:val="18"/>
      <w:szCs w:val="18"/>
    </w:rPr>
  </w:style>
  <w:style w:type="character" w:styleId="1427" w:customStyle="1">
    <w:name w:val="apple-style-span"/>
    <w:link w:val="598"/>
    <w:uiPriority w:val="0"/>
    <w:qFormat/>
  </w:style>
  <w:style w:type="character" w:styleId="1428" w:customStyle="1">
    <w:name w:val="注×： Char"/>
    <w:link w:val="1429"/>
    <w:uiPriority w:val="0"/>
    <w:qFormat/>
    <w:rPr>
      <w:rFonts w:ascii="宋体" w:hAnsi="等线" w:eastAsia="等线"/>
      <w:sz w:val="18"/>
      <w:szCs w:val="22"/>
      <w:lang w:val="en-US" w:eastAsia="zh-CN" w:bidi="ar-SA"/>
    </w:rPr>
  </w:style>
  <w:style w:type="paragraph" w:styleId="1429" w:customStyle="1">
    <w:name w:val="注×："/>
    <w:link w:val="1428"/>
    <w:uiPriority w:val="0"/>
    <w:qFormat/>
    <w:pPr>
      <w:ind w:left="900" w:hanging="500"/>
      <w:jc w:val="both"/>
      <w:widowControl w:val="off"/>
      <w:tabs>
        <w:tab w:val="left" w:pos="630" w:leader="none"/>
        <w:tab w:val="left" w:pos="900" w:leader="none"/>
      </w:tabs>
    </w:pPr>
    <w:rPr>
      <w:rFonts w:hint="default" w:ascii="宋体" w:hAnsi="等线" w:eastAsia="等线" w:cs="Times New Roman"/>
      <w:sz w:val="18"/>
      <w:szCs w:val="22"/>
      <w:lang w:val="en-US" w:eastAsia="zh-CN" w:bidi="ar-SA"/>
    </w:rPr>
  </w:style>
  <w:style w:type="character" w:styleId="1430" w:customStyle="1">
    <w:name w:val="附录公式 Char"/>
    <w:link w:val="1431"/>
    <w:uiPriority w:val="0"/>
    <w:qFormat/>
    <w:rPr>
      <w:rFonts w:ascii="宋体"/>
    </w:rPr>
  </w:style>
  <w:style w:type="paragraph" w:styleId="1431" w:customStyle="1">
    <w:name w:val="附录公式"/>
    <w:basedOn w:val="974"/>
    <w:next w:val="974"/>
    <w:link w:val="1430"/>
    <w:uiPriority w:val="0"/>
    <w:qFormat/>
    <w:pPr>
      <w:ind w:firstLine="420"/>
      <w:tabs>
        <w:tab w:val="center" w:pos="4201" w:leader="none"/>
        <w:tab w:val="right" w:pos="9298" w:leader="dot"/>
      </w:tabs>
    </w:pPr>
    <w:rPr>
      <w:sz w:val="20"/>
      <w:lang w:val="en-US" w:eastAsia="en-US"/>
    </w:rPr>
  </w:style>
  <w:style w:type="character" w:styleId="1432" w:customStyle="1">
    <w:name w:val="附录图标题 Char"/>
    <w:link w:val="1433"/>
    <w:uiPriority w:val="0"/>
    <w:qFormat/>
    <w:rPr>
      <w:rFonts w:ascii="黑体" w:hAnsi="等线" w:eastAsia="黑体"/>
      <w:sz w:val="21"/>
      <w:szCs w:val="22"/>
      <w:lang w:val="en-US" w:eastAsia="zh-CN" w:bidi="ar-SA"/>
    </w:rPr>
  </w:style>
  <w:style w:type="paragraph" w:styleId="1433" w:customStyle="1">
    <w:name w:val="附录图标题"/>
    <w:next w:val="974"/>
    <w:link w:val="1432"/>
    <w:uiPriority w:val="0"/>
    <w:qFormat/>
    <w:pPr>
      <w:jc w:val="center"/>
    </w:pPr>
    <w:rPr>
      <w:rFonts w:hint="default" w:ascii="黑体" w:hAnsi="等线" w:eastAsia="黑体" w:cs="Times New Roman"/>
      <w:sz w:val="21"/>
      <w:szCs w:val="22"/>
      <w:lang w:val="en-US" w:eastAsia="zh-CN" w:bidi="ar-SA"/>
    </w:rPr>
  </w:style>
  <w:style w:type="character" w:styleId="1434" w:customStyle="1">
    <w:name w:val="附录章标题 Char"/>
    <w:link w:val="1435"/>
    <w:uiPriority w:val="0"/>
    <w:qFormat/>
    <w:rPr>
      <w:rFonts w:ascii="黑体" w:hAnsi="等线" w:eastAsia="黑体"/>
      <w:sz w:val="21"/>
      <w:szCs w:val="22"/>
      <w:lang w:val="en-US" w:eastAsia="zh-CN" w:bidi="ar-SA"/>
    </w:rPr>
  </w:style>
  <w:style w:type="paragraph" w:styleId="1435" w:customStyle="1">
    <w:name w:val="附录章标题"/>
    <w:next w:val="974"/>
    <w:link w:val="1434"/>
    <w:uiPriority w:val="0"/>
    <w:qFormat/>
    <w:pPr>
      <w:ind w:left="567" w:hanging="567"/>
      <w:jc w:val="both"/>
      <w:tabs>
        <w:tab w:val="left" w:pos="567" w:leader="none"/>
      </w:tabs>
      <w:outlineLvl w:val="1"/>
    </w:pPr>
    <w:rPr>
      <w:rFonts w:hint="default" w:ascii="黑体" w:hAnsi="等线" w:eastAsia="黑体" w:cs="Times New Roman"/>
      <w:sz w:val="21"/>
      <w:szCs w:val="22"/>
      <w:lang w:val="en-US" w:eastAsia="zh-CN" w:bidi="ar-SA"/>
    </w:rPr>
  </w:style>
  <w:style w:type="character" w:styleId="1436" w:customStyle="1">
    <w:name w:val="附录一级条标题 Char"/>
    <w:link w:val="1437"/>
    <w:uiPriority w:val="0"/>
    <w:qFormat/>
    <w:rPr>
      <w:rFonts w:ascii="黑体" w:eastAsia="黑体"/>
    </w:rPr>
  </w:style>
  <w:style w:type="paragraph" w:styleId="1437" w:customStyle="1">
    <w:name w:val="附录一级条标题"/>
    <w:basedOn w:val="1435"/>
    <w:next w:val="974"/>
    <w:link w:val="1436"/>
    <w:uiPriority w:val="0"/>
    <w:qFormat/>
    <w:pPr>
      <w:ind w:left="0" w:firstLine="0"/>
      <w:outlineLvl w:val="2"/>
    </w:pPr>
    <w:rPr>
      <w:rFonts w:hAnsi="Times New Roman"/>
      <w:sz w:val="20"/>
      <w:szCs w:val="20"/>
      <w:lang w:val="en-US" w:eastAsia="en-US"/>
    </w:rPr>
  </w:style>
  <w:style w:type="character" w:styleId="1438" w:customStyle="1">
    <w:name w:val="首示例 Char"/>
    <w:link w:val="1439"/>
    <w:uiPriority w:val="0"/>
    <w:qFormat/>
    <w:rPr>
      <w:rFonts w:ascii="宋体" w:hAnsi="宋体" w:eastAsia="等线"/>
      <w:sz w:val="18"/>
      <w:szCs w:val="18"/>
      <w:lang w:val="en-US" w:eastAsia="zh-CN" w:bidi="ar-SA"/>
    </w:rPr>
  </w:style>
  <w:style w:type="paragraph" w:styleId="1439" w:customStyle="1">
    <w:name w:val="首示例"/>
    <w:next w:val="974"/>
    <w:link w:val="1438"/>
    <w:uiPriority w:val="0"/>
    <w:qFormat/>
    <w:pPr>
      <w:ind w:left="900"/>
      <w:tabs>
        <w:tab w:val="left" w:pos="360" w:leader="none"/>
      </w:tabs>
    </w:pPr>
    <w:rPr>
      <w:rFonts w:hint="default" w:ascii="宋体" w:hAnsi="宋体" w:eastAsia="等线" w:cs="Times New Roman"/>
      <w:sz w:val="18"/>
      <w:szCs w:val="18"/>
      <w:lang w:val="en-US" w:eastAsia="zh-CN" w:bidi="ar-SA"/>
    </w:rPr>
  </w:style>
  <w:style w:type="character" w:styleId="1440" w:customStyle="1">
    <w:name w:val="无间隔 字符"/>
    <w:link w:val="1441"/>
    <w:uiPriority w:val="0"/>
    <w:qFormat/>
    <w:rPr>
      <w:rFonts w:ascii="Calibri" w:hAnsi="Calibri" w:eastAsia="等线"/>
      <w:sz w:val="21"/>
      <w:szCs w:val="22"/>
      <w:lang w:val="en-US" w:eastAsia="zh-CN" w:bidi="ar-SA"/>
    </w:rPr>
  </w:style>
  <w:style w:type="paragraph" w:styleId="1441" w:customStyle="1">
    <w:name w:val="无间隔1"/>
    <w:link w:val="1440"/>
    <w:uiPriority w:val="0"/>
    <w:qFormat/>
    <w:pPr>
      <w:jc w:val="both"/>
      <w:widowControl w:val="off"/>
    </w:pPr>
    <w:rPr>
      <w:rFonts w:hint="default" w:ascii="Calibri" w:hAnsi="Calibri" w:eastAsia="等线" w:cs="Times New Roman"/>
      <w:sz w:val="21"/>
      <w:szCs w:val="22"/>
      <w:lang w:val="en-US" w:eastAsia="zh-CN" w:bidi="ar-SA"/>
    </w:rPr>
  </w:style>
  <w:style w:type="paragraph" w:styleId="1442" w:customStyle="1">
    <w:name w:val="xl199"/>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3" w:customStyle="1">
    <w:name w:val="xl194"/>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4" w:customStyle="1">
    <w:name w:val="标准书眉一"/>
    <w:uiPriority w:val="0"/>
    <w:qFormat/>
    <w:pPr>
      <w:jc w:val="both"/>
    </w:pPr>
    <w:rPr>
      <w:rFonts w:hint="default" w:ascii="Times New Roman" w:hAnsi="Times New Roman" w:eastAsia="宋体" w:cs="Times New Roman"/>
      <w:lang w:val="en-US" w:eastAsia="zh-CN" w:bidi="ar-SA"/>
    </w:rPr>
  </w:style>
  <w:style w:type="paragraph" w:styleId="1445" w:customStyle="1">
    <w:name w:val="xl257"/>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6" w:customStyle="1">
    <w:name w:val="hands-on正文"/>
    <w:basedOn w:val="598"/>
    <w:uiPriority w:val="0"/>
    <w:qFormat/>
    <w:pPr>
      <w:ind w:firstLine="420"/>
      <w:jc w:val="left"/>
      <w:spacing w:before="40" w:after="80" w:line="320" w:lineRule="exact"/>
    </w:pPr>
    <w:rPr>
      <w:rFonts w:ascii="宋体" w:hAnsi="宋体" w:cs="宋体"/>
      <w:color w:val="000000"/>
      <w:szCs w:val="20"/>
    </w:rPr>
  </w:style>
  <w:style w:type="paragraph" w:styleId="1447" w:customStyle="1">
    <w:name w:val="标题3"/>
    <w:basedOn w:val="783"/>
    <w:uiPriority w:val="0"/>
    <w:qFormat/>
    <w:pPr>
      <w:keepLines w:val="0"/>
      <w:keepNext w:val="0"/>
      <w:spacing w:before="0" w:after="0" w:line="360" w:lineRule="auto"/>
    </w:pPr>
    <w:rPr>
      <w:rFonts w:eastAsia="仿宋_GB2312"/>
      <w:b w:val="0"/>
      <w:bCs/>
      <w:sz w:val="30"/>
      <w:szCs w:val="32"/>
    </w:rPr>
  </w:style>
  <w:style w:type="paragraph" w:styleId="1448" w:customStyle="1">
    <w:name w:val="xl19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9" w:customStyle="1">
    <w:name w:val="三级无标题条"/>
    <w:basedOn w:val="598"/>
    <w:uiPriority w:val="0"/>
    <w:qFormat/>
    <w:pPr>
      <w:ind w:hanging="420"/>
    </w:pPr>
  </w:style>
  <w:style w:type="paragraph" w:styleId="1450" w:customStyle="1">
    <w:name w:val="列出段落3"/>
    <w:basedOn w:val="598"/>
    <w:uiPriority w:val="99"/>
    <w:qFormat/>
    <w:pPr>
      <w:ind w:firstLine="420"/>
    </w:pPr>
    <w:rPr>
      <w:rFonts w:ascii="Calibri" w:hAnsi="Calibri"/>
      <w:szCs w:val="22"/>
    </w:rPr>
  </w:style>
  <w:style w:type="paragraph" w:styleId="1451" w:customStyle="1">
    <w:name w:val="参考文献、索引标题"/>
    <w:basedOn w:val="1452"/>
    <w:next w:val="598"/>
    <w:uiPriority w:val="0"/>
    <w:qFormat/>
    <w:pPr>
      <w:spacing w:after="200"/>
      <w:tabs>
        <w:tab w:val="left" w:pos="425" w:leader="none"/>
      </w:tabs>
    </w:pPr>
    <w:rPr>
      <w:sz w:val="21"/>
    </w:rPr>
  </w:style>
  <w:style w:type="paragraph" w:styleId="1452" w:customStyle="1">
    <w:name w:val="前言、引言标题"/>
    <w:next w:val="59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453" w:customStyle="1">
    <w:name w:val="xl28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4" w:customStyle="1">
    <w:name w:val="小四缩进"/>
    <w:basedOn w:val="598"/>
    <w:uiPriority w:val="0"/>
    <w:qFormat/>
    <w:pPr>
      <w:ind w:firstLine="480"/>
      <w:spacing w:line="360" w:lineRule="auto"/>
    </w:pPr>
    <w:rPr>
      <w:sz w:val="24"/>
    </w:rPr>
  </w:style>
  <w:style w:type="paragraph" w:styleId="1455" w:customStyle="1">
    <w:name w:val="xl154"/>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6" w:customStyle="1">
    <w:name w:val="示例"/>
    <w:next w:val="974"/>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457" w:customStyle="1">
    <w:name w:val="xl47"/>
    <w:basedOn w:val="598"/>
    <w:uiPriority w:val="0"/>
    <w:qFormat/>
    <w:pPr>
      <w:jc w:val="center"/>
      <w:spacing w:before="100" w:beforeAutospacing="1" w:after="100" w:afterAutospacing="1"/>
      <w:widowControl/>
    </w:pPr>
    <w:rPr>
      <w:rFonts w:hint="eastAsia" w:ascii="黑体" w:hAnsi="Arial Unicode MS" w:eastAsia="黑体"/>
      <w:b/>
      <w:bCs/>
      <w:sz w:val="24"/>
    </w:rPr>
  </w:style>
  <w:style w:type="paragraph" w:styleId="1458" w:customStyle="1">
    <w:name w:val="xl169"/>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9" w:customStyle="1">
    <w:name w:val="xl180"/>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0" w:customStyle="1">
    <w:name w:val="xl58"/>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461" w:customStyle="1">
    <w:name w:val="xl21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2" w:customStyle="1">
    <w:name w:val="可研正文"/>
    <w:basedOn w:val="59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63" w:customStyle="1">
    <w:name w:val="正文文本 31"/>
    <w:basedOn w:val="598"/>
    <w:uiPriority w:val="0"/>
    <w:qFormat/>
    <w:rPr>
      <w:rFonts w:ascii="仿宋_GB2312" w:hAnsi="Arial" w:eastAsia="仿宋_GB2312"/>
      <w:sz w:val="32"/>
      <w:szCs w:val="20"/>
    </w:rPr>
  </w:style>
  <w:style w:type="paragraph" w:styleId="1464" w:customStyle="1">
    <w:name w:val="xl17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5" w:customStyle="1">
    <w:name w:val="实施日期"/>
    <w:basedOn w:val="1466"/>
    <w:uiPriority w:val="0"/>
    <w:qFormat/>
    <w:pPr>
      <w:ind w:left="2580" w:hanging="420"/>
      <w:jc w:val="right"/>
      <w:framePr w:hSpace="0" w:wrap="around" w:xAlign="right"/>
    </w:pPr>
  </w:style>
  <w:style w:type="paragraph" w:styleId="146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467" w:customStyle="1">
    <w:name w:val="xl30"/>
    <w:basedOn w:val="598"/>
    <w:uiPriority w:val="0"/>
    <w:qFormat/>
    <w:pPr>
      <w:jc w:val="left"/>
      <w:spacing w:before="100" w:beforeAutospacing="1" w:after="100" w:afterAutospacing="1"/>
      <w:widowControl/>
    </w:pPr>
    <w:rPr>
      <w:rFonts w:ascii="Tahoma" w:hAnsi="Tahoma" w:eastAsia="Arial Unicode MS" w:cs="Tahoma"/>
      <w:sz w:val="16"/>
      <w:szCs w:val="16"/>
    </w:rPr>
  </w:style>
  <w:style w:type="paragraph" w:styleId="1468" w:customStyle="1">
    <w:name w:val="xl309"/>
    <w:basedOn w:val="5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69" w:customStyle="1">
    <w:name w:val="xl28"/>
    <w:basedOn w:val="598"/>
    <w:uiPriority w:val="0"/>
    <w:qFormat/>
    <w:pPr>
      <w:jc w:val="left"/>
      <w:spacing w:before="100" w:beforeAutospacing="1" w:after="100" w:afterAutospacing="1"/>
      <w:widowControl/>
    </w:pPr>
    <w:rPr>
      <w:rFonts w:ascii="Tahoma" w:hAnsi="Tahoma" w:eastAsia="Arial Unicode MS" w:cs="Tahoma"/>
      <w:sz w:val="16"/>
      <w:szCs w:val="16"/>
    </w:rPr>
  </w:style>
  <w:style w:type="paragraph" w:styleId="1470" w:customStyle="1">
    <w:name w:val="xl28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1" w:customStyle="1">
    <w:name w:val="我的标题1"/>
    <w:basedOn w:val="59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72" w:customStyle="1">
    <w:name w:val="无间隔11"/>
    <w:next w:val="1441"/>
    <w:uiPriority w:val="1"/>
    <w:qFormat/>
    <w:rPr>
      <w:rFonts w:hint="default" w:ascii="Calibri" w:hAnsi="Calibri" w:eastAsia="宋体" w:cs="Times New Roman"/>
      <w:sz w:val="22"/>
      <w:szCs w:val="22"/>
      <w:lang w:val="en-US" w:eastAsia="zh-CN" w:bidi="ar-SA"/>
    </w:rPr>
  </w:style>
  <w:style w:type="paragraph" w:styleId="1473" w:customStyle="1">
    <w:name w:val="标准"/>
    <w:basedOn w:val="598"/>
    <w:uiPriority w:val="0"/>
    <w:qFormat/>
    <w:pPr>
      <w:spacing w:line="240" w:lineRule="atLeast"/>
    </w:pPr>
    <w:rPr>
      <w:rFonts w:eastAsia="楷体_GB2312"/>
      <w:sz w:val="24"/>
      <w:szCs w:val="20"/>
    </w:rPr>
  </w:style>
  <w:style w:type="paragraph" w:styleId="1474" w:customStyle="1">
    <w:name w:val="xl184"/>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5" w:customStyle="1">
    <w:name w:val="四级条标题"/>
    <w:basedOn w:val="1323"/>
    <w:next w:val="974"/>
    <w:uiPriority w:val="0"/>
    <w:qFormat/>
    <w:pPr>
      <w:ind w:left="2520" w:hanging="420"/>
      <w:outlineLvl w:val="5"/>
    </w:pPr>
  </w:style>
  <w:style w:type="paragraph" w:styleId="147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477" w:customStyle="1">
    <w:name w:val="xl276"/>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8" w:customStyle="1">
    <w:name w:val="xl31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9" w:customStyle="1">
    <w:name w:val="xl73"/>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480" w:customStyle="1">
    <w:name w:val="xl242"/>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81" w:customStyle="1">
    <w:name w:val="xl48"/>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48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483" w:customStyle="1">
    <w:name w:val="正文(首行缩进)"/>
    <w:basedOn w:val="598"/>
    <w:uiPriority w:val="0"/>
    <w:qFormat/>
    <w:pPr>
      <w:ind w:firstLine="480"/>
      <w:jc w:val="left"/>
      <w:spacing w:line="360" w:lineRule="auto"/>
    </w:pPr>
    <w:rPr>
      <w:rFonts w:ascii="楷体_GB2312" w:hAnsi="宋体" w:eastAsia="楷体_GB2312"/>
      <w:color w:val="000000"/>
      <w:sz w:val="24"/>
    </w:rPr>
  </w:style>
  <w:style w:type="paragraph" w:styleId="1484" w:customStyle="1">
    <w:name w:val="批注主题2"/>
    <w:basedOn w:val="815"/>
    <w:next w:val="815"/>
    <w:uiPriority w:val="0"/>
    <w:qFormat/>
    <w:rPr>
      <w:b/>
      <w:bCs/>
    </w:rPr>
  </w:style>
  <w:style w:type="paragraph" w:styleId="1485" w:customStyle="1">
    <w:name w:val="xl32"/>
    <w:basedOn w:val="598"/>
    <w:uiPriority w:val="0"/>
    <w:qFormat/>
    <w:pPr>
      <w:jc w:val="left"/>
      <w:spacing w:before="100" w:beforeAutospacing="1" w:after="100" w:afterAutospacing="1"/>
      <w:widowControl/>
    </w:pPr>
    <w:rPr>
      <w:rFonts w:ascii="Tahoma" w:hAnsi="Tahoma" w:eastAsia="Arial Unicode MS" w:cs="Tahoma"/>
      <w:sz w:val="16"/>
      <w:szCs w:val="16"/>
    </w:rPr>
  </w:style>
  <w:style w:type="paragraph" w:styleId="1486" w:customStyle="1">
    <w:name w:val="普通(网站)2"/>
    <w:basedOn w:val="598"/>
    <w:uiPriority w:val="0"/>
    <w:qFormat/>
    <w:pPr>
      <w:jc w:val="left"/>
      <w:spacing w:before="100" w:beforeAutospacing="1" w:after="100" w:afterAutospacing="1"/>
      <w:widowControl/>
    </w:pPr>
    <w:rPr>
      <w:rFonts w:ascii="宋体" w:hAnsi="宋体" w:cs="宋体"/>
      <w:color w:val="000000"/>
      <w:sz w:val="24"/>
    </w:rPr>
  </w:style>
  <w:style w:type="paragraph" w:styleId="1487" w:customStyle="1">
    <w:name w:val="xl227"/>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8" w:customStyle="1">
    <w:name w:val="条文脚注"/>
    <w:basedOn w:val="855"/>
    <w:uiPriority w:val="0"/>
    <w:qFormat/>
    <w:pPr>
      <w:ind w:left="780" w:hanging="360"/>
      <w:jc w:val="both"/>
    </w:pPr>
    <w:rPr>
      <w:rFonts w:ascii="宋体" w:hAnsi="Times New Roman"/>
    </w:rPr>
  </w:style>
  <w:style w:type="paragraph" w:styleId="1489" w:customStyle="1">
    <w:name w:val="22h222heading2hiddenhead"/>
    <w:basedOn w:val="598"/>
    <w:uiPriority w:val="0"/>
    <w:qFormat/>
    <w:pPr>
      <w:jc w:val="left"/>
      <w:spacing w:before="100" w:beforeAutospacing="1" w:after="100" w:afterAutospacing="1"/>
      <w:widowControl/>
    </w:pPr>
    <w:rPr>
      <w:rFonts w:ascii="宋体" w:hAnsi="宋体" w:cs="宋体"/>
      <w:sz w:val="24"/>
    </w:rPr>
  </w:style>
  <w:style w:type="paragraph" w:styleId="1490" w:customStyle="1">
    <w:name w:val="xl244"/>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1" w:customStyle="1">
    <w:name w:val="xl284"/>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2" w:customStyle="1">
    <w:name w:val="xl234"/>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3" w:customStyle="1">
    <w:name w:val="正文·"/>
    <w:basedOn w:val="59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94" w:customStyle="1">
    <w:name w:val="标题4"/>
    <w:basedOn w:val="783"/>
    <w:uiPriority w:val="0"/>
    <w:qFormat/>
    <w:pPr>
      <w:jc w:val="center"/>
      <w:spacing w:before="120" w:after="120" w:line="415" w:lineRule="auto"/>
    </w:pPr>
    <w:rPr>
      <w:rFonts w:eastAsia="仿宋_GB2312"/>
    </w:rPr>
  </w:style>
  <w:style w:type="paragraph" w:styleId="1495" w:customStyle="1">
    <w:name w:val="xl164"/>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6" w:customStyle="1">
    <w:name w:val="font0"/>
    <w:basedOn w:val="598"/>
    <w:uiPriority w:val="0"/>
    <w:qFormat/>
    <w:pPr>
      <w:jc w:val="left"/>
      <w:spacing w:before="100" w:beforeAutospacing="1" w:after="100" w:afterAutospacing="1"/>
      <w:widowControl/>
    </w:pPr>
    <w:rPr>
      <w:rFonts w:hint="eastAsia" w:ascii="宋体" w:hAnsi="宋体"/>
      <w:sz w:val="24"/>
    </w:rPr>
  </w:style>
  <w:style w:type="paragraph" w:styleId="149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498" w:customStyle="1">
    <w:name w:val="xl237"/>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9" w:customStyle="1">
    <w:name w:val="xl162"/>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01" w:customStyle="1">
    <w:name w:val="font13"/>
    <w:basedOn w:val="598"/>
    <w:uiPriority w:val="0"/>
    <w:qFormat/>
    <w:pPr>
      <w:jc w:val="left"/>
      <w:spacing w:before="100" w:beforeAutospacing="1" w:after="100" w:afterAutospacing="1"/>
      <w:widowControl/>
    </w:pPr>
    <w:rPr>
      <w:rFonts w:hint="eastAsia" w:ascii="宋体" w:hAnsi="宋体"/>
      <w:b/>
      <w:bCs/>
      <w:sz w:val="20"/>
      <w:szCs w:val="20"/>
    </w:rPr>
  </w:style>
  <w:style w:type="paragraph" w:styleId="1502" w:customStyle="1">
    <w:name w:val="样式4"/>
    <w:basedOn w:val="598"/>
    <w:uiPriority w:val="0"/>
    <w:qFormat/>
    <w:pPr>
      <w:ind w:left="-2"/>
      <w:spacing w:line="440" w:lineRule="exact"/>
    </w:pPr>
    <w:rPr>
      <w:rFonts w:ascii="宋体" w:hAnsi="宋体"/>
      <w:sz w:val="28"/>
    </w:rPr>
  </w:style>
  <w:style w:type="paragraph" w:styleId="1503" w:customStyle="1">
    <w:name w:val="Char2"/>
    <w:basedOn w:val="598"/>
    <w:uiPriority w:val="0"/>
    <w:qFormat/>
    <w:pPr>
      <w:tabs>
        <w:tab w:val="left" w:pos="360" w:leader="none"/>
      </w:tabs>
    </w:pPr>
    <w:rPr>
      <w:sz w:val="24"/>
    </w:rPr>
  </w:style>
  <w:style w:type="paragraph" w:styleId="1504" w:customStyle="1">
    <w:name w:val="正文文本缩进1"/>
    <w:basedOn w:val="598"/>
    <w:link w:val="2186"/>
    <w:uiPriority w:val="99"/>
    <w:qFormat/>
    <w:pPr>
      <w:ind w:firstLine="645"/>
    </w:pPr>
    <w:rPr>
      <w:rFonts w:ascii="楷体_GB2312" w:eastAsia="楷体_GB2312"/>
      <w:sz w:val="32"/>
      <w:szCs w:val="20"/>
      <w:lang w:val="en-US" w:eastAsia="en-US"/>
    </w:rPr>
  </w:style>
  <w:style w:type="paragraph" w:styleId="1505" w:customStyle="1">
    <w:name w:val="xl253"/>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06" w:customStyle="1">
    <w:name w:val="xl246"/>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07" w:customStyle="1">
    <w:name w:val="列表2"/>
    <w:basedOn w:val="598"/>
    <w:uiPriority w:val="0"/>
    <w:qFormat/>
    <w:pPr>
      <w:ind w:left="200" w:hanging="200"/>
    </w:pPr>
  </w:style>
  <w:style w:type="paragraph" w:styleId="1508" w:customStyle="1">
    <w:name w:val="Char Char1 Char Char Char Char Char Char Char Char"/>
    <w:basedOn w:val="598"/>
    <w:uiPriority w:val="0"/>
    <w:qFormat/>
    <w:pPr>
      <w:spacing w:line="360" w:lineRule="auto"/>
    </w:pPr>
  </w:style>
  <w:style w:type="paragraph" w:styleId="1509" w:customStyle="1">
    <w:name w:val="正文4"/>
    <w:basedOn w:val="598"/>
    <w:uiPriority w:val="0"/>
    <w:qFormat/>
    <w:pPr>
      <w:ind w:firstLine="480"/>
      <w:spacing w:line="360" w:lineRule="auto"/>
    </w:pPr>
    <w:rPr>
      <w:rFonts w:ascii="楷体_GB2312" w:hAnsi="宋体" w:eastAsia="楷体_GB2312"/>
      <w:sz w:val="24"/>
      <w:szCs w:val="20"/>
    </w:rPr>
  </w:style>
  <w:style w:type="paragraph" w:styleId="1510" w:customStyle="1">
    <w:name w:val="封面标准号2"/>
    <w:basedOn w:val="1500"/>
    <w:uiPriority w:val="0"/>
    <w:qFormat/>
    <w:pPr>
      <w:spacing w:before="357" w:line="280" w:lineRule="exact"/>
      <w:framePr w:w="9138" w:h="1244" w:wrap="around" w:vAnchor="page" w:hAnchor="margin" w:y="2908" w:hRule="exact"/>
    </w:pPr>
  </w:style>
  <w:style w:type="paragraph" w:styleId="1511" w:customStyle="1">
    <w:name w:val="xl264"/>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2" w:customStyle="1">
    <w:name w:val="日期3"/>
    <w:basedOn w:val="598"/>
    <w:next w:val="598"/>
    <w:uiPriority w:val="0"/>
    <w:qFormat/>
    <w:pPr>
      <w:ind w:left="100"/>
    </w:pPr>
    <w:rPr>
      <w:rFonts w:ascii="仿宋_GB2312" w:eastAsia="仿宋_GB2312"/>
      <w:b/>
      <w:sz w:val="36"/>
    </w:rPr>
  </w:style>
  <w:style w:type="paragraph" w:styleId="1513" w:customStyle="1">
    <w:name w:val="xl214"/>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4" w:customStyle="1">
    <w:name w:val="xl267"/>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customStyle="1">
    <w:name w:val="批注主题1"/>
    <w:basedOn w:val="815"/>
    <w:next w:val="815"/>
    <w:uiPriority w:val="0"/>
    <w:qFormat/>
    <w:rPr>
      <w:b/>
      <w:bCs/>
    </w:rPr>
  </w:style>
  <w:style w:type="paragraph" w:styleId="1516" w:customStyle="1">
    <w:name w:val="xl77"/>
    <w:basedOn w:val="5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1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518" w:customStyle="1">
    <w:name w:val="xl64"/>
    <w:basedOn w:val="59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19" w:customStyle="1">
    <w:name w:val="xl22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customStyle="1">
    <w:name w:val="列出段落11"/>
    <w:basedOn w:val="598"/>
    <w:uiPriority w:val="0"/>
    <w:qFormat/>
    <w:pPr>
      <w:ind w:firstLine="420"/>
    </w:pPr>
  </w:style>
  <w:style w:type="paragraph" w:styleId="1521" w:customStyle="1">
    <w:name w:val="Style Heading 2 节 + Before:  0.35 line After:  0.35 line"/>
    <w:basedOn w:val="1522"/>
    <w:uiPriority w:val="0"/>
    <w:qFormat/>
    <w:pPr>
      <w:ind w:left="0" w:firstLine="0"/>
      <w:tabs>
        <w:tab w:val="left" w:pos="576" w:leader="none"/>
      </w:tabs>
    </w:pPr>
    <w:rPr>
      <w:szCs w:val="20"/>
    </w:rPr>
  </w:style>
  <w:style w:type="paragraph" w:styleId="1522" w:customStyle="1">
    <w:name w:val="Heading 2 节"/>
    <w:next w:val="59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523" w:customStyle="1">
    <w:name w:val="正文文本 32"/>
    <w:basedOn w:val="598"/>
    <w:uiPriority w:val="0"/>
    <w:qFormat/>
    <w:rPr>
      <w:rFonts w:ascii="仿宋_GB2312" w:hAnsi="Arial" w:eastAsia="仿宋_GB2312"/>
      <w:sz w:val="32"/>
      <w:szCs w:val="20"/>
    </w:rPr>
  </w:style>
  <w:style w:type="paragraph" w:styleId="1524" w:customStyle="1">
    <w:name w:val="xl183"/>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5" w:customStyle="1">
    <w:name w:val="xl279"/>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customStyle="1">
    <w:name w:val="xl50"/>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27" w:customStyle="1">
    <w:name w:val="xl166"/>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8" w:customStyle="1">
    <w:name w:val="TOC 标题11"/>
    <w:basedOn w:val="781"/>
    <w:next w:val="5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29" w:customStyle="1">
    <w:name w:val="xl14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0" w:customStyle="1">
    <w:name w:val="xl200"/>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customStyle="1">
    <w:name w:val="GP正文(首行缩进)"/>
    <w:basedOn w:val="598"/>
    <w:uiPriority w:val="0"/>
    <w:qFormat/>
    <w:pPr>
      <w:ind w:firstLine="200"/>
      <w:jc w:val="left"/>
      <w:spacing w:line="360" w:lineRule="auto"/>
    </w:pPr>
    <w:rPr>
      <w:sz w:val="24"/>
      <w:szCs w:val="21"/>
    </w:rPr>
  </w:style>
  <w:style w:type="paragraph" w:styleId="1532" w:customStyle="1">
    <w:name w:val="xl26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3" w:customStyle="1">
    <w:name w:val="xl53"/>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4" w:customStyle="1">
    <w:name w:val="xl216"/>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5" w:customStyle="1">
    <w:name w:val="font9"/>
    <w:basedOn w:val="598"/>
    <w:uiPriority w:val="0"/>
    <w:qFormat/>
    <w:pPr>
      <w:jc w:val="left"/>
      <w:spacing w:before="100" w:beforeAutospacing="1" w:after="100" w:afterAutospacing="1"/>
      <w:widowControl/>
    </w:pPr>
    <w:rPr>
      <w:rFonts w:eastAsia="Arial Unicode MS"/>
      <w:sz w:val="20"/>
      <w:szCs w:val="20"/>
    </w:rPr>
  </w:style>
  <w:style w:type="paragraph" w:styleId="1536" w:customStyle="1">
    <w:name w:val="xl35"/>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37" w:customStyle="1">
    <w:name w:val="正文文本 21"/>
    <w:basedOn w:val="598"/>
    <w:uiPriority w:val="0"/>
    <w:qFormat/>
    <w:pPr>
      <w:spacing w:after="120" w:line="480" w:lineRule="auto"/>
    </w:pPr>
  </w:style>
  <w:style w:type="paragraph" w:styleId="1538" w:customStyle="1">
    <w:name w:val="五级条标题"/>
    <w:basedOn w:val="1475"/>
    <w:next w:val="974"/>
    <w:uiPriority w:val="0"/>
    <w:qFormat/>
    <w:pPr>
      <w:ind w:left="1276" w:hanging="1276"/>
      <w:tabs>
        <w:tab w:val="left" w:pos="1800" w:leader="none"/>
      </w:tabs>
      <w:outlineLvl w:val="6"/>
    </w:pPr>
  </w:style>
  <w:style w:type="paragraph" w:styleId="1539" w:customStyle="1">
    <w:name w:val="xl303"/>
    <w:basedOn w:val="5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40" w:customStyle="1">
    <w:name w:val="xl270"/>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1" w:customStyle="1">
    <w:name w:val="正文编号"/>
    <w:basedOn w:val="59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42" w:customStyle="1">
    <w:name w:val="xl301"/>
    <w:basedOn w:val="5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43" w:customStyle="1">
    <w:name w:val="xl61"/>
    <w:basedOn w:val="5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44" w:customStyle="1">
    <w:name w:val="xl287"/>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5" w:customStyle="1">
    <w:name w:val="xl282"/>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6" w:customStyle="1">
    <w:name w:val="封面正文"/>
    <w:uiPriority w:val="0"/>
    <w:qFormat/>
    <w:pPr>
      <w:jc w:val="both"/>
    </w:pPr>
    <w:rPr>
      <w:rFonts w:hint="default" w:ascii="Times New Roman" w:hAnsi="Times New Roman" w:eastAsia="宋体" w:cs="Times New Roman"/>
      <w:lang w:val="en-US" w:eastAsia="zh-CN" w:bidi="ar-SA"/>
    </w:rPr>
  </w:style>
  <w:style w:type="paragraph" w:styleId="1547" w:customStyle="1">
    <w:name w:val="xl21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8" w:customStyle="1">
    <w:name w:val="制作人文字"/>
    <w:basedOn w:val="598"/>
    <w:uiPriority w:val="0"/>
    <w:qFormat/>
    <w:rPr>
      <w:rFonts w:ascii="Arial" w:hAnsi="Arial" w:eastAsia="仿宋_GB2312"/>
      <w:bCs/>
      <w:sz w:val="28"/>
      <w:szCs w:val="20"/>
    </w:rPr>
  </w:style>
  <w:style w:type="paragraph" w:styleId="1549" w:customStyle="1">
    <w:name w:val="xl56"/>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50" w:customStyle="1">
    <w:name w:val="xl25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51" w:customStyle="1">
    <w:name w:val="xl39"/>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552" w:customStyle="1">
    <w:name w:val="font10"/>
    <w:basedOn w:val="598"/>
    <w:uiPriority w:val="0"/>
    <w:qFormat/>
    <w:pPr>
      <w:jc w:val="left"/>
      <w:spacing w:before="100" w:beforeAutospacing="1" w:after="100" w:afterAutospacing="1"/>
      <w:widowControl/>
    </w:pPr>
    <w:rPr>
      <w:rFonts w:eastAsia="Arial Unicode MS"/>
      <w:color w:val="000000"/>
      <w:sz w:val="20"/>
      <w:szCs w:val="20"/>
    </w:rPr>
  </w:style>
  <w:style w:type="paragraph" w:styleId="1553" w:customStyle="1">
    <w:name w:val="纯文本2"/>
    <w:basedOn w:val="598"/>
    <w:uiPriority w:val="0"/>
    <w:qFormat/>
    <w:rPr>
      <w:rFonts w:ascii="宋体" w:hAnsi="Courier New"/>
      <w:szCs w:val="21"/>
    </w:rPr>
  </w:style>
  <w:style w:type="paragraph" w:styleId="1554" w:customStyle="1">
    <w:name w:val="font12"/>
    <w:basedOn w:val="598"/>
    <w:uiPriority w:val="0"/>
    <w:qFormat/>
    <w:pPr>
      <w:jc w:val="left"/>
      <w:spacing w:before="100" w:beforeAutospacing="1" w:after="100" w:afterAutospacing="1"/>
      <w:widowControl/>
    </w:pPr>
    <w:rPr>
      <w:rFonts w:eastAsia="Arial Unicode MS"/>
      <w:b/>
      <w:bCs/>
      <w:sz w:val="20"/>
      <w:szCs w:val="20"/>
    </w:rPr>
  </w:style>
  <w:style w:type="paragraph" w:styleId="1555" w:customStyle="1">
    <w:name w:val="xl319"/>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6" w:customStyle="1">
    <w:name w:val="xl67"/>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57" w:customStyle="1">
    <w:name w:val="xl312"/>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8" w:customStyle="1">
    <w:name w:val="xl63"/>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59" w:customStyle="1">
    <w:name w:val="xl29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customStyle="1">
    <w:name w:val="附录标识"/>
    <w:basedOn w:val="1452"/>
    <w:uiPriority w:val="0"/>
    <w:qFormat/>
    <w:pPr>
      <w:ind w:left="780" w:hanging="360"/>
      <w:spacing w:after="200"/>
      <w:tabs>
        <w:tab w:val="left" w:pos="780" w:leader="none"/>
        <w:tab w:val="left" w:pos="6405" w:leader="none"/>
      </w:tabs>
    </w:pPr>
    <w:rPr>
      <w:sz w:val="21"/>
    </w:rPr>
  </w:style>
  <w:style w:type="paragraph" w:styleId="1561" w:customStyle="1">
    <w:name w:val="xl34"/>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62" w:customStyle="1">
    <w:name w:val="xl220"/>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3" w:customStyle="1">
    <w:name w:val="正文文本1"/>
    <w:basedOn w:val="598"/>
    <w:uiPriority w:val="0"/>
    <w:qFormat/>
    <w:pPr>
      <w:jc w:val="left"/>
      <w:spacing w:after="120" w:line="288" w:lineRule="auto"/>
      <w:widowControl/>
    </w:pPr>
    <w:rPr>
      <w:rFonts w:ascii="Verdana" w:hAnsi="Verdana"/>
      <w:sz w:val="24"/>
      <w:szCs w:val="20"/>
      <w:lang w:eastAsia="en-US"/>
    </w:rPr>
  </w:style>
  <w:style w:type="paragraph" w:styleId="1564" w:customStyle="1">
    <w:name w:val="font5"/>
    <w:basedOn w:val="598"/>
    <w:uiPriority w:val="0"/>
    <w:qFormat/>
    <w:pPr>
      <w:jc w:val="left"/>
      <w:spacing w:before="100" w:beforeAutospacing="1" w:after="100" w:afterAutospacing="1"/>
      <w:widowControl/>
    </w:pPr>
    <w:rPr>
      <w:rFonts w:ascii="Tahoma" w:hAnsi="Tahoma" w:eastAsia="Arial Unicode MS" w:cs="Tahoma"/>
      <w:sz w:val="20"/>
      <w:szCs w:val="20"/>
    </w:rPr>
  </w:style>
  <w:style w:type="paragraph" w:styleId="1565" w:customStyle="1">
    <w:name w:val="xl190"/>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customStyle="1">
    <w:name w:val="xl72"/>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67" w:customStyle="1">
    <w:name w:val="_Style 5"/>
    <w:basedOn w:val="598"/>
    <w:uiPriority w:val="34"/>
    <w:qFormat/>
  </w:style>
  <w:style w:type="paragraph" w:styleId="1568" w:customStyle="1">
    <w:name w:val="xl219"/>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customStyle="1">
    <w:name w:val="font6"/>
    <w:basedOn w:val="59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570" w:customStyle="1">
    <w:name w:val="xl300"/>
    <w:basedOn w:val="5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71" w:customStyle="1">
    <w:name w:val="样式1111"/>
    <w:basedOn w:val="598"/>
    <w:uiPriority w:val="0"/>
    <w:qFormat/>
    <w:pPr>
      <w:ind w:firstLine="200"/>
      <w:jc w:val="left"/>
      <w:spacing w:line="360" w:lineRule="auto"/>
    </w:pPr>
    <w:rPr>
      <w:sz w:val="24"/>
    </w:rPr>
  </w:style>
  <w:style w:type="paragraph" w:styleId="1572" w:customStyle="1">
    <w:name w:val="xl75"/>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73" w:customStyle="1">
    <w:name w:val="xl313"/>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74" w:customStyle="1">
    <w:name w:val="xl247"/>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5" w:customStyle="1">
    <w:name w:val="xl36"/>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76" w:customStyle="1">
    <w:name w:val="TOC 标题2"/>
    <w:basedOn w:val="781"/>
    <w:next w:val="5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77" w:customStyle="1">
    <w:name w:val="样式 样式 标题 3H3Heading 3 - oldh3sect1.2.3BOD 0level_3PIM 3Leve... +..."/>
    <w:basedOn w:val="598"/>
    <w:uiPriority w:val="0"/>
    <w:qFormat/>
    <w:pPr>
      <w:ind w:left="709" w:hanging="709"/>
      <w:spacing w:line="300" w:lineRule="auto"/>
      <w:tabs>
        <w:tab w:val="left" w:pos="709" w:leader="none"/>
      </w:tabs>
    </w:pPr>
  </w:style>
  <w:style w:type="paragraph" w:styleId="1578" w:customStyle="1">
    <w:name w:val="Char11"/>
    <w:basedOn w:val="598"/>
    <w:uiPriority w:val="0"/>
    <w:qFormat/>
    <w:rPr>
      <w:rFonts w:ascii="Tahoma" w:hAnsi="Tahoma"/>
      <w:sz w:val="24"/>
      <w:szCs w:val="20"/>
    </w:rPr>
  </w:style>
  <w:style w:type="paragraph" w:styleId="1579" w:customStyle="1">
    <w:name w:val="xl174"/>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customStyle="1">
    <w:name w:val="xl207"/>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customStyle="1">
    <w:name w:val="我的表格文字"/>
    <w:basedOn w:val="598"/>
    <w:uiPriority w:val="0"/>
    <w:qFormat/>
    <w:pPr>
      <w:jc w:val="left"/>
      <w:widowControl/>
    </w:pPr>
    <w:rPr>
      <w:rFonts w:ascii="Arial" w:hAnsi="Arial" w:cs="Microsoft Sans Serif"/>
      <w:sz w:val="24"/>
      <w:szCs w:val="18"/>
    </w:rPr>
  </w:style>
  <w:style w:type="paragraph" w:styleId="1582" w:customStyle="1">
    <w:name w:val="xl24"/>
    <w:basedOn w:val="5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83" w:customStyle="1">
    <w:name w:val="正文文本 22"/>
    <w:basedOn w:val="598"/>
    <w:uiPriority w:val="0"/>
    <w:qFormat/>
    <w:pPr>
      <w:spacing w:after="120" w:line="480" w:lineRule="auto"/>
    </w:pPr>
  </w:style>
  <w:style w:type="paragraph" w:styleId="1584" w:customStyle="1">
    <w:name w:val="xl37"/>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85" w:customStyle="1">
    <w:name w:val="xl293"/>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customStyle="1">
    <w:name w:val="xl296"/>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87" w:customStyle="1">
    <w:name w:val="附录二级条标题"/>
    <w:basedOn w:val="1437"/>
    <w:next w:val="974"/>
    <w:uiPriority w:val="0"/>
    <w:qFormat/>
    <w:pPr>
      <w:ind w:left="1779" w:hanging="1069"/>
      <w:outlineLvl w:val="3"/>
    </w:pPr>
  </w:style>
  <w:style w:type="paragraph" w:styleId="1588" w:customStyle="1">
    <w:name w:val="xl60"/>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589" w:customStyle="1">
    <w:name w:val="xl189"/>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0" w:customStyle="1">
    <w:name w:val="FA正文+标号"/>
    <w:basedOn w:val="59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91" w:customStyle="1">
    <w:name w:val="xl69"/>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92" w:customStyle="1">
    <w:name w:val="xl156"/>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3" w:customStyle="1">
    <w:name w:val="附录三级条标题"/>
    <w:basedOn w:val="1587"/>
    <w:next w:val="974"/>
    <w:uiPriority w:val="0"/>
    <w:qFormat/>
    <w:pPr>
      <w:ind w:left="851" w:hanging="851"/>
      <w:outlineLvl w:val="4"/>
    </w:pPr>
  </w:style>
  <w:style w:type="paragraph" w:styleId="1594" w:customStyle="1">
    <w:name w:val="xl29"/>
    <w:basedOn w:val="598"/>
    <w:uiPriority w:val="0"/>
    <w:qFormat/>
    <w:pPr>
      <w:jc w:val="left"/>
      <w:spacing w:before="100" w:beforeAutospacing="1" w:after="100" w:afterAutospacing="1"/>
      <w:widowControl/>
    </w:pPr>
    <w:rPr>
      <w:rFonts w:ascii="Tahoma" w:hAnsi="Tahoma" w:eastAsia="Arial Unicode MS" w:cs="Tahoma"/>
      <w:sz w:val="16"/>
      <w:szCs w:val="16"/>
    </w:rPr>
  </w:style>
  <w:style w:type="paragraph" w:styleId="1595" w:customStyle="1">
    <w:name w:val="文档结构图2"/>
    <w:basedOn w:val="598"/>
    <w:uiPriority w:val="0"/>
    <w:qFormat/>
    <w:rPr>
      <w:rFonts w:ascii="宋体"/>
      <w:sz w:val="18"/>
      <w:szCs w:val="18"/>
    </w:rPr>
  </w:style>
  <w:style w:type="paragraph" w:styleId="1596" w:customStyle="1">
    <w:name w:val="xl59"/>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97" w:customStyle="1">
    <w:name w:val="xl206"/>
    <w:basedOn w:val="5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98" w:customStyle="1">
    <w:name w:val="xl320"/>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9" w:customStyle="1">
    <w:name w:val="xl38"/>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00" w:customStyle="1">
    <w:name w:val="附录四级条标题"/>
    <w:basedOn w:val="1593"/>
    <w:next w:val="974"/>
    <w:uiPriority w:val="0"/>
    <w:qFormat/>
    <w:pPr>
      <w:ind w:left="992" w:hanging="992"/>
      <w:outlineLvl w:val="5"/>
    </w:pPr>
  </w:style>
  <w:style w:type="paragraph" w:styleId="1601" w:customStyle="1">
    <w:name w:val="font8"/>
    <w:basedOn w:val="598"/>
    <w:uiPriority w:val="0"/>
    <w:qFormat/>
    <w:pPr>
      <w:jc w:val="left"/>
      <w:spacing w:before="100" w:beforeAutospacing="1" w:after="100" w:afterAutospacing="1"/>
      <w:widowControl/>
    </w:pPr>
    <w:rPr>
      <w:rFonts w:hint="eastAsia" w:ascii="宋体" w:hAnsi="宋体"/>
      <w:color w:val="000000"/>
      <w:sz w:val="20"/>
      <w:szCs w:val="20"/>
    </w:rPr>
  </w:style>
  <w:style w:type="paragraph" w:styleId="1602" w:customStyle="1">
    <w:name w:val="xl187"/>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3" w:customStyle="1">
    <w:name w:val="xl280"/>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customStyle="1">
    <w:name w:val="正文符号编号"/>
    <w:basedOn w:val="598"/>
    <w:uiPriority w:val="0"/>
    <w:qFormat/>
    <w:pPr>
      <w:ind w:left="1395" w:hanging="600"/>
      <w:spacing w:line="360" w:lineRule="auto"/>
      <w:tabs>
        <w:tab w:val="left" w:pos="1395" w:leader="none"/>
      </w:tabs>
    </w:pPr>
    <w:rPr>
      <w:sz w:val="24"/>
      <w:szCs w:val="20"/>
    </w:rPr>
  </w:style>
  <w:style w:type="paragraph" w:styleId="1605" w:customStyle="1">
    <w:name w:val="xl310"/>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6" w:customStyle="1">
    <w:name w:val="xl252"/>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customStyle="1">
    <w:name w:val="正文 + 四号"/>
    <w:basedOn w:val="598"/>
    <w:uiPriority w:val="0"/>
    <w:qFormat/>
    <w:pPr>
      <w:spacing w:line="480" w:lineRule="exact"/>
    </w:pPr>
    <w:rPr>
      <w:sz w:val="28"/>
      <w:szCs w:val="20"/>
    </w:rPr>
  </w:style>
  <w:style w:type="paragraph" w:styleId="1608" w:customStyle="1">
    <w:name w:val="xl157"/>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customStyle="1">
    <w:name w:val="Char1 Char Char Char"/>
    <w:basedOn w:val="598"/>
    <w:uiPriority w:val="99"/>
    <w:qFormat/>
    <w:rPr>
      <w:rFonts w:ascii="Tahoma" w:hAnsi="Tahoma"/>
      <w:sz w:val="24"/>
      <w:szCs w:val="20"/>
    </w:rPr>
  </w:style>
  <w:style w:type="paragraph" w:styleId="1610" w:customStyle="1">
    <w:name w:val="xl51"/>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11" w:customStyle="1">
    <w:name w:val="xl295"/>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2" w:customStyle="1">
    <w:name w:val="附录五级条标题"/>
    <w:basedOn w:val="1600"/>
    <w:next w:val="974"/>
    <w:uiPriority w:val="0"/>
    <w:qFormat/>
    <w:pPr>
      <w:ind w:left="2940" w:hanging="420"/>
      <w:tabs>
        <w:tab w:val="left" w:pos="780" w:leader="none"/>
        <w:tab w:val="left" w:pos="1800" w:leader="none"/>
      </w:tabs>
      <w:outlineLvl w:val="6"/>
    </w:pPr>
  </w:style>
  <w:style w:type="paragraph" w:styleId="1613" w:customStyle="1">
    <w:name w:val="font11"/>
    <w:basedOn w:val="598"/>
    <w:uiPriority w:val="0"/>
    <w:qFormat/>
    <w:pPr>
      <w:jc w:val="left"/>
      <w:spacing w:before="100" w:beforeAutospacing="1" w:after="100" w:afterAutospacing="1"/>
      <w:widowControl/>
    </w:pPr>
    <w:rPr>
      <w:rFonts w:hint="eastAsia" w:ascii="宋体" w:hAnsi="宋体"/>
      <w:sz w:val="20"/>
      <w:szCs w:val="20"/>
    </w:rPr>
  </w:style>
  <w:style w:type="paragraph" w:styleId="1614" w:customStyle="1">
    <w:name w:val="xl173"/>
    <w:basedOn w:val="5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customStyle="1">
    <w:name w:val="正文首行缩进1"/>
    <w:basedOn w:val="598"/>
    <w:uiPriority w:val="0"/>
    <w:qFormat/>
    <w:pPr>
      <w:ind w:firstLine="420"/>
      <w:spacing w:line="360" w:lineRule="auto"/>
    </w:pPr>
    <w:rPr>
      <w:rFonts w:ascii="Arial" w:hAnsi="Arial"/>
      <w:sz w:val="20"/>
      <w:szCs w:val="21"/>
    </w:rPr>
  </w:style>
  <w:style w:type="paragraph" w:styleId="1616" w:customStyle="1">
    <w:name w:val="图表目录1"/>
    <w:basedOn w:val="837"/>
    <w:uiPriority w:val="0"/>
    <w:qFormat/>
    <w:pPr>
      <w:jc w:val="center"/>
      <w:spacing w:after="120" w:line="360" w:lineRule="auto"/>
    </w:pPr>
    <w:rPr>
      <w:rFonts w:ascii="楷体"/>
      <w:sz w:val="28"/>
    </w:rPr>
  </w:style>
  <w:style w:type="paragraph" w:styleId="1617" w:customStyle="1">
    <w:name w:val="xl299"/>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18" w:customStyle="1">
    <w:name w:val="xl259"/>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xl46"/>
    <w:basedOn w:val="598"/>
    <w:uiPriority w:val="0"/>
    <w:qFormat/>
    <w:pPr>
      <w:jc w:val="left"/>
      <w:spacing w:before="100" w:beforeAutospacing="1" w:after="100" w:afterAutospacing="1"/>
      <w:widowControl/>
    </w:pPr>
    <w:rPr>
      <w:rFonts w:ascii="Arial Unicode MS" w:hAnsi="Arial Unicode MS" w:eastAsia="Arial Unicode MS"/>
      <w:sz w:val="24"/>
    </w:rPr>
  </w:style>
  <w:style w:type="paragraph" w:styleId="1620" w:customStyle="1">
    <w:name w:val="xl71"/>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21" w:customStyle="1">
    <w:name w:val="xl226"/>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2" w:customStyle="1">
    <w:name w:val="xl217"/>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表格1"/>
    <w:basedOn w:val="598"/>
    <w:uiPriority w:val="0"/>
    <w:qFormat/>
    <w:rPr>
      <w:rFonts w:ascii="宋体"/>
      <w:szCs w:val="21"/>
    </w:rPr>
  </w:style>
  <w:style w:type="paragraph" w:styleId="1624" w:customStyle="1">
    <w:name w:val="TOC 51"/>
    <w:basedOn w:val="598"/>
    <w:next w:val="598"/>
    <w:uiPriority w:val="39"/>
    <w:qFormat/>
    <w:pPr>
      <w:ind w:left="1680"/>
    </w:pPr>
    <w:rPr>
      <w:rFonts w:ascii="Calibri" w:hAnsi="Calibri"/>
      <w:szCs w:val="22"/>
    </w:rPr>
  </w:style>
  <w:style w:type="paragraph" w:styleId="1625" w:customStyle="1">
    <w:name w:val="xl172"/>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Style Heading 3H31.1.1标题 3Level 3 Headlevel_3PIM 3h3sect1.2...."/>
    <w:basedOn w:val="783"/>
    <w:uiPriority w:val="0"/>
    <w:qFormat/>
    <w:pPr>
      <w:ind w:left="720" w:hanging="720"/>
      <w:spacing w:before="120" w:after="120" w:line="360" w:lineRule="auto"/>
    </w:pPr>
    <w:rPr>
      <w:rFonts w:eastAsia="黑体"/>
      <w:bCs/>
      <w:sz w:val="24"/>
    </w:rPr>
  </w:style>
  <w:style w:type="paragraph" w:styleId="1627" w:customStyle="1">
    <w:name w:val="xl256"/>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8" w:customStyle="1">
    <w:name w:val="xl26"/>
    <w:basedOn w:val="5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9" w:customStyle="1">
    <w:name w:val="xl302"/>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3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631" w:customStyle="1">
    <w:name w:val="Char1"/>
    <w:basedOn w:val="598"/>
    <w:uiPriority w:val="0"/>
    <w:qFormat/>
    <w:pPr>
      <w:ind w:left="840" w:hanging="420"/>
      <w:tabs>
        <w:tab w:val="left" w:pos="840" w:leader="none"/>
      </w:tabs>
    </w:pPr>
    <w:rPr>
      <w:sz w:val="24"/>
    </w:rPr>
  </w:style>
  <w:style w:type="paragraph" w:styleId="1632" w:customStyle="1">
    <w:name w:val="xl25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3" w:customStyle="1">
    <w:name w:val="font14"/>
    <w:basedOn w:val="598"/>
    <w:uiPriority w:val="0"/>
    <w:qFormat/>
    <w:pPr>
      <w:jc w:val="left"/>
      <w:spacing w:before="100" w:beforeAutospacing="1" w:after="100" w:afterAutospacing="1"/>
      <w:widowControl/>
    </w:pPr>
    <w:rPr>
      <w:rFonts w:ascii="宋体" w:hAnsi="宋体" w:cs="宋体"/>
      <w:sz w:val="20"/>
      <w:szCs w:val="20"/>
    </w:rPr>
  </w:style>
  <w:style w:type="paragraph" w:styleId="1634" w:customStyle="1">
    <w:name w:val="font7"/>
    <w:basedOn w:val="598"/>
    <w:uiPriority w:val="0"/>
    <w:qFormat/>
    <w:pPr>
      <w:jc w:val="left"/>
      <w:spacing w:before="100" w:beforeAutospacing="1" w:after="100" w:afterAutospacing="1"/>
      <w:widowControl/>
    </w:pPr>
    <w:rPr>
      <w:rFonts w:eastAsia="Arial Unicode MS"/>
      <w:b/>
      <w:bCs/>
      <w:color w:val="000000"/>
      <w:sz w:val="20"/>
      <w:szCs w:val="20"/>
    </w:rPr>
  </w:style>
  <w:style w:type="paragraph" w:styleId="1635" w:customStyle="1">
    <w:name w:val="xl222"/>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xl236"/>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TOC 81"/>
    <w:basedOn w:val="598"/>
    <w:next w:val="598"/>
    <w:uiPriority w:val="39"/>
    <w:qFormat/>
    <w:pPr>
      <w:ind w:left="2940"/>
    </w:pPr>
    <w:rPr>
      <w:rFonts w:ascii="Calibri" w:hAnsi="Calibri"/>
      <w:szCs w:val="22"/>
    </w:rPr>
  </w:style>
  <w:style w:type="paragraph" w:styleId="1638" w:customStyle="1">
    <w:name w:val="xl292"/>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customStyle="1">
    <w:name w:val="标准标志"/>
    <w:next w:val="59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640" w:customStyle="1">
    <w:name w:val="xl45"/>
    <w:basedOn w:val="598"/>
    <w:uiPriority w:val="0"/>
    <w:qFormat/>
    <w:pPr>
      <w:jc w:val="left"/>
      <w:spacing w:before="100" w:beforeAutospacing="1" w:after="100" w:afterAutospacing="1"/>
      <w:widowControl/>
    </w:pPr>
    <w:rPr>
      <w:rFonts w:hint="eastAsia" w:ascii="黑体" w:hAnsi="Arial Unicode MS" w:eastAsia="黑体"/>
      <w:b/>
      <w:bCs/>
      <w:sz w:val="24"/>
    </w:rPr>
  </w:style>
  <w:style w:type="paragraph" w:styleId="1641" w:customStyle="1">
    <w:name w:val="xl198"/>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643" w:customStyle="1">
    <w:name w:val="xl159"/>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customStyle="1">
    <w:name w:val="TOC 标题1"/>
    <w:basedOn w:val="781"/>
    <w:next w:val="59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45" w:customStyle="1">
    <w:name w:val="标准称谓"/>
    <w:next w:val="59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646" w:customStyle="1">
    <w:name w:val="xl170"/>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文本块2"/>
    <w:basedOn w:val="598"/>
    <w:uiPriority w:val="0"/>
    <w:qFormat/>
    <w:pPr>
      <w:ind w:left="630" w:right="630"/>
      <w:jc w:val="center"/>
    </w:pPr>
    <w:rPr>
      <w:rFonts w:ascii="宋体"/>
      <w:b/>
      <w:sz w:val="32"/>
    </w:rPr>
  </w:style>
  <w:style w:type="paragraph" w:styleId="1648" w:customStyle="1">
    <w:name w:val="正文格式"/>
    <w:basedOn w:val="598"/>
    <w:uiPriority w:val="0"/>
    <w:qFormat/>
    <w:pPr>
      <w:ind w:firstLine="482"/>
      <w:spacing w:line="400" w:lineRule="exact"/>
      <w:widowControl/>
    </w:pPr>
    <w:rPr>
      <w:rFonts w:ascii="Arial" w:hAnsi="Arial" w:eastAsia="新宋体"/>
      <w:sz w:val="24"/>
      <w:szCs w:val="20"/>
    </w:rPr>
  </w:style>
  <w:style w:type="paragraph" w:styleId="1649" w:customStyle="1">
    <w:name w:val="xl191"/>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xl193"/>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TOC 41"/>
    <w:basedOn w:val="598"/>
    <w:next w:val="598"/>
    <w:uiPriority w:val="39"/>
    <w:qFormat/>
    <w:pPr>
      <w:ind w:left="1260"/>
    </w:pPr>
    <w:rPr>
      <w:rFonts w:ascii="Calibri" w:hAnsi="Calibri"/>
      <w:szCs w:val="22"/>
    </w:rPr>
  </w:style>
  <w:style w:type="paragraph" w:styleId="1652" w:customStyle="1">
    <w:name w:val="xl262"/>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3" w:customStyle="1">
    <w:name w:val="目次、标准名称标题"/>
    <w:basedOn w:val="1452"/>
    <w:next w:val="974"/>
    <w:uiPriority w:val="0"/>
    <w:qFormat/>
    <w:pPr>
      <w:spacing w:line="460" w:lineRule="exact"/>
    </w:pPr>
  </w:style>
  <w:style w:type="paragraph" w:styleId="1654" w:customStyle="1">
    <w:name w:val="xl68"/>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5" w:customStyle="1">
    <w:name w:val="xl167"/>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xl182"/>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658" w:customStyle="1">
    <w:name w:val="xl49"/>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9" w:customStyle="1">
    <w:name w:val="xl298"/>
    <w:basedOn w:val="5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0" w:customStyle="1">
    <w:name w:val="xl22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普通正文"/>
    <w:basedOn w:val="598"/>
    <w:uiPriority w:val="0"/>
    <w:qFormat/>
    <w:pPr>
      <w:ind w:firstLine="480"/>
      <w:jc w:val="left"/>
      <w:spacing w:before="120" w:after="120" w:line="360" w:lineRule="auto"/>
    </w:pPr>
    <w:rPr>
      <w:rFonts w:ascii="Arial" w:hAnsi="Arial"/>
      <w:sz w:val="24"/>
    </w:rPr>
  </w:style>
  <w:style w:type="paragraph" w:styleId="1662" w:customStyle="1">
    <w:name w:val="TOC 61"/>
    <w:basedOn w:val="598"/>
    <w:next w:val="598"/>
    <w:uiPriority w:val="39"/>
    <w:qFormat/>
    <w:pPr>
      <w:ind w:left="2100"/>
    </w:pPr>
    <w:rPr>
      <w:rFonts w:ascii="Calibri" w:hAnsi="Calibri"/>
      <w:szCs w:val="22"/>
    </w:rPr>
  </w:style>
  <w:style w:type="paragraph" w:styleId="1663" w:customStyle="1">
    <w:name w:val="xl239"/>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5" w:customStyle="1">
    <w:name w:val="样式 标题 2市检方案标题2第一层条h22章标题节标题第一章 标题 2Heading 2 HiddenHead..."/>
    <w:basedOn w:val="782"/>
    <w:uiPriority w:val="0"/>
    <w:qFormat/>
    <w:pPr>
      <w:jc w:val="left"/>
      <w:spacing w:before="120" w:after="120" w:line="264" w:lineRule="auto"/>
    </w:pPr>
    <w:rPr>
      <w:rFonts w:ascii="楷体_GB2312" w:hAnsi="楷体" w:cs="宋体"/>
      <w:color w:val="000000"/>
      <w:sz w:val="28"/>
      <w:szCs w:val="28"/>
    </w:rPr>
  </w:style>
  <w:style w:type="paragraph" w:styleId="1666" w:customStyle="1">
    <w:name w:val="xl28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Item List in Table"/>
    <w:basedOn w:val="59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68" w:customStyle="1">
    <w:name w:val="Char Char1"/>
    <w:basedOn w:val="598"/>
    <w:uiPriority w:val="99"/>
    <w:semiHidden/>
    <w:qFormat/>
    <w:pPr>
      <w:jc w:val="left"/>
      <w:spacing w:after="160" w:line="240" w:lineRule="exact"/>
      <w:widowControl/>
    </w:pPr>
    <w:rPr>
      <w:rFonts w:ascii="Verdana" w:hAnsi="Verdana"/>
      <w:sz w:val="20"/>
      <w:lang w:eastAsia="en-US"/>
    </w:rPr>
  </w:style>
  <w:style w:type="paragraph" w:styleId="1669" w:customStyle="1">
    <w:name w:val="xl66"/>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670" w:customStyle="1">
    <w:name w:val="日期2"/>
    <w:basedOn w:val="598"/>
    <w:next w:val="598"/>
    <w:uiPriority w:val="0"/>
    <w:qFormat/>
    <w:pPr>
      <w:ind w:left="100"/>
    </w:pPr>
    <w:rPr>
      <w:rFonts w:ascii="仿宋_GB2312" w:eastAsia="仿宋_GB2312"/>
      <w:b/>
      <w:sz w:val="36"/>
    </w:rPr>
  </w:style>
  <w:style w:type="paragraph" w:styleId="1671" w:customStyle="1">
    <w:name w:val="xl33"/>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72" w:customStyle="1">
    <w:name w:val="xl20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xl27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4" w:customStyle="1">
    <w:name w:val="样式4 Char"/>
    <w:basedOn w:val="598"/>
    <w:uiPriority w:val="0"/>
    <w:qFormat/>
    <w:pPr>
      <w:ind w:firstLine="480"/>
      <w:jc w:val="left"/>
      <w:spacing w:line="360" w:lineRule="auto"/>
      <w:widowControl/>
    </w:pPr>
    <w:rPr>
      <w:color w:val="000000"/>
      <w:sz w:val="24"/>
    </w:rPr>
  </w:style>
  <w:style w:type="paragraph" w:styleId="1675" w:customStyle="1">
    <w:name w:val="xl57"/>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76" w:customStyle="1">
    <w:name w:val="xl203"/>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xl31"/>
    <w:basedOn w:val="598"/>
    <w:uiPriority w:val="0"/>
    <w:qFormat/>
    <w:pPr>
      <w:jc w:val="left"/>
      <w:spacing w:before="100" w:beforeAutospacing="1" w:after="100" w:afterAutospacing="1"/>
      <w:widowControl/>
    </w:pPr>
    <w:rPr>
      <w:rFonts w:ascii="Tahoma" w:hAnsi="Tahoma" w:eastAsia="Arial Unicode MS" w:cs="Tahoma"/>
      <w:sz w:val="16"/>
      <w:szCs w:val="16"/>
    </w:rPr>
  </w:style>
  <w:style w:type="paragraph" w:styleId="1678" w:customStyle="1">
    <w:name w:val="xl297"/>
    <w:basedOn w:val="5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79" w:customStyle="1">
    <w:name w:val="xl150"/>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xl225"/>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1" w:customStyle="1">
    <w:name w:val="xl27"/>
    <w:basedOn w:val="598"/>
    <w:uiPriority w:val="0"/>
    <w:qFormat/>
    <w:pPr>
      <w:jc w:val="left"/>
      <w:spacing w:before="100" w:beforeAutospacing="1" w:after="100" w:afterAutospacing="1"/>
      <w:widowControl/>
    </w:pPr>
    <w:rPr>
      <w:rFonts w:ascii="Tahoma" w:hAnsi="Tahoma" w:eastAsia="Arial Unicode MS" w:cs="Tahoma"/>
      <w:sz w:val="16"/>
      <w:szCs w:val="16"/>
    </w:rPr>
  </w:style>
  <w:style w:type="paragraph" w:styleId="1682" w:customStyle="1">
    <w:name w:val="xl269"/>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xl306"/>
    <w:basedOn w:val="5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84" w:customStyle="1">
    <w:name w:val="标准书眉_偶数页"/>
    <w:basedOn w:val="1685"/>
    <w:next w:val="598"/>
    <w:uiPriority w:val="0"/>
    <w:qFormat/>
    <w:pPr>
      <w:jc w:val="left"/>
      <w:tabs>
        <w:tab w:val="center" w:pos="4154" w:leader="none"/>
        <w:tab w:val="right" w:pos="8306" w:leader="none"/>
      </w:tabs>
    </w:pPr>
  </w:style>
  <w:style w:type="paragraph" w:styleId="1685" w:customStyle="1">
    <w:name w:val="标准书眉_奇数页"/>
    <w:next w:val="59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686" w:customStyle="1">
    <w:name w:val="xl55"/>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87" w:customStyle="1">
    <w:name w:val="xl192"/>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xl153"/>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9" w:customStyle="1">
    <w:name w:val="内容标题"/>
    <w:basedOn w:val="598"/>
    <w:uiPriority w:val="0"/>
    <w:qFormat/>
    <w:pPr>
      <w:shd w:val="clear" w:color="auto" w:fill="000080"/>
    </w:pPr>
    <w:rPr>
      <w:rFonts w:ascii="Tahoma" w:hAnsi="Tahoma"/>
      <w:sz w:val="24"/>
      <w:shd w:val="clear" w:color="auto" w:fill="000080"/>
    </w:rPr>
  </w:style>
  <w:style w:type="paragraph" w:styleId="1690" w:customStyle="1">
    <w:name w:val="xl197"/>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xl23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样式2"/>
    <w:basedOn w:val="598"/>
    <w:uiPriority w:val="0"/>
    <w:qFormat/>
    <w:pPr>
      <w:ind w:left="624" w:hanging="720"/>
    </w:pPr>
    <w:rPr>
      <w:rFonts w:ascii="黑体" w:eastAsia="黑体"/>
      <w:b/>
      <w:sz w:val="30"/>
    </w:rPr>
  </w:style>
  <w:style w:type="paragraph" w:styleId="1693" w:customStyle="1">
    <w:name w:val="xl163"/>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customStyle="1">
    <w:name w:val="xl147"/>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默认段落字体 Para Char Char Char Char Char Char Char"/>
    <w:basedOn w:val="598"/>
    <w:uiPriority w:val="0"/>
    <w:qFormat/>
    <w:pPr>
      <w:ind w:left="200"/>
      <w:jc w:val="left"/>
      <w:spacing w:line="360" w:lineRule="auto"/>
    </w:pPr>
    <w:rPr>
      <w:rFonts w:ascii="宋体" w:hAnsi="宋体"/>
      <w:color w:val="000000"/>
      <w:sz w:val="24"/>
      <w:szCs w:val="20"/>
    </w:rPr>
  </w:style>
  <w:style w:type="paragraph" w:styleId="1696" w:customStyle="1">
    <w:name w:val="xl146"/>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7" w:customStyle="1">
    <w:name w:val="xl76"/>
    <w:basedOn w:val="5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8" w:customStyle="1">
    <w:name w:val="xl186"/>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表格文字"/>
    <w:basedOn w:val="598"/>
    <w:uiPriority w:val="0"/>
    <w:qFormat/>
    <w:pPr>
      <w:jc w:val="center"/>
      <w:tabs>
        <w:tab w:val="left" w:pos="7740" w:leader="none"/>
      </w:tabs>
    </w:pPr>
    <w:rPr>
      <w:rFonts w:ascii="宋体" w:hAnsi="宋体"/>
      <w:sz w:val="24"/>
      <w:szCs w:val="20"/>
    </w:rPr>
  </w:style>
  <w:style w:type="paragraph" w:styleId="1700" w:customStyle="1">
    <w:name w:val="xl213"/>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xl196"/>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表格文本"/>
    <w:basedOn w:val="598"/>
    <w:uiPriority w:val="0"/>
    <w:qFormat/>
    <w:pPr>
      <w:jc w:val="left"/>
      <w:tabs>
        <w:tab w:val="decimal" w:pos="0" w:leader="none"/>
      </w:tabs>
    </w:pPr>
    <w:rPr>
      <w:rFonts w:ascii="Arial" w:hAnsi="Arial"/>
      <w:szCs w:val="21"/>
    </w:rPr>
  </w:style>
  <w:style w:type="paragraph" w:styleId="1703" w:customStyle="1">
    <w:name w:val="xl307"/>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05" w:customStyle="1">
    <w:name w:val="xl179"/>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tabletext"/>
    <w:basedOn w:val="598"/>
    <w:uiPriority w:val="0"/>
    <w:qFormat/>
    <w:pPr>
      <w:jc w:val="left"/>
      <w:spacing w:before="100" w:beforeAutospacing="1" w:after="100" w:afterAutospacing="1" w:line="284" w:lineRule="atLeast"/>
      <w:widowControl/>
    </w:pPr>
    <w:rPr>
      <w:rFonts w:ascii="宋体" w:hAnsi="宋体" w:cs="宋体"/>
      <w:szCs w:val="21"/>
    </w:rPr>
  </w:style>
  <w:style w:type="paragraph" w:styleId="1707" w:customStyle="1">
    <w:name w:val="xl24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Style First line:  2 ch"/>
    <w:basedOn w:val="598"/>
    <w:uiPriority w:val="0"/>
    <w:qFormat/>
    <w:pPr>
      <w:ind w:firstLine="200"/>
      <w:spacing w:line="440" w:lineRule="exact"/>
    </w:pPr>
    <w:rPr>
      <w:sz w:val="24"/>
    </w:rPr>
  </w:style>
  <w:style w:type="paragraph" w:styleId="1709" w:customStyle="1">
    <w:name w:val="xl160"/>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正文４"/>
    <w:basedOn w:val="598"/>
    <w:uiPriority w:val="0"/>
    <w:qFormat/>
    <w:pPr>
      <w:ind w:firstLine="480"/>
      <w:spacing w:line="360" w:lineRule="auto"/>
    </w:pPr>
    <w:rPr>
      <w:sz w:val="24"/>
      <w:szCs w:val="20"/>
    </w:rPr>
  </w:style>
  <w:style w:type="paragraph" w:styleId="1711" w:customStyle="1">
    <w:name w:val="普通(网站)1"/>
    <w:basedOn w:val="598"/>
    <w:uiPriority w:val="0"/>
    <w:qFormat/>
    <w:pPr>
      <w:jc w:val="left"/>
      <w:spacing w:before="100" w:beforeAutospacing="1" w:after="100" w:afterAutospacing="1"/>
      <w:widowControl/>
    </w:pPr>
    <w:rPr>
      <w:rFonts w:ascii="宋体" w:hAnsi="宋体" w:cs="宋体"/>
      <w:color w:val="000000"/>
      <w:sz w:val="24"/>
    </w:rPr>
  </w:style>
  <w:style w:type="paragraph" w:styleId="1712" w:customStyle="1">
    <w:name w:val="图表脚注"/>
    <w:next w:val="974"/>
    <w:uiPriority w:val="0"/>
    <w:qFormat/>
    <w:pPr>
      <w:ind w:left="300" w:hanging="100"/>
      <w:jc w:val="both"/>
    </w:pPr>
    <w:rPr>
      <w:rFonts w:hint="default" w:ascii="宋体" w:hAnsi="Times New Roman" w:eastAsia="宋体" w:cs="Times New Roman"/>
      <w:sz w:val="18"/>
      <w:lang w:val="en-US" w:eastAsia="zh-CN" w:bidi="ar-SA"/>
    </w:rPr>
  </w:style>
  <w:style w:type="paragraph" w:styleId="1713" w:customStyle="1">
    <w:name w:val="列出段落1"/>
    <w:basedOn w:val="598"/>
    <w:uiPriority w:val="0"/>
    <w:qFormat/>
    <w:pPr>
      <w:ind w:firstLine="420"/>
    </w:pPr>
  </w:style>
  <w:style w:type="paragraph" w:styleId="1714" w:customStyle="1">
    <w:name w:val="无标题条"/>
    <w:next w:val="974"/>
    <w:uiPriority w:val="0"/>
    <w:qFormat/>
    <w:pPr>
      <w:jc w:val="both"/>
    </w:pPr>
    <w:rPr>
      <w:rFonts w:hint="default" w:ascii="Times New Roman" w:hAnsi="Times New Roman" w:eastAsia="宋体" w:cs="Times New Roman"/>
      <w:sz w:val="21"/>
      <w:lang w:val="en-US" w:eastAsia="zh-CN" w:bidi="ar-SA"/>
    </w:rPr>
  </w:style>
  <w:style w:type="paragraph" w:styleId="1715" w:customStyle="1">
    <w:name w:val="xl177"/>
    <w:basedOn w:val="5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注示头"/>
    <w:basedOn w:val="598"/>
    <w:uiPriority w:val="0"/>
    <w:qFormat/>
    <w:pPr>
      <w:pBdr>
        <w:top w:val="single" w:color="000000" w:sz="4" w:space="1"/>
      </w:pBdr>
    </w:pPr>
    <w:rPr>
      <w:rFonts w:ascii="Arial" w:hAnsi="Arial" w:eastAsia="黑体"/>
      <w:sz w:val="18"/>
      <w:szCs w:val="20"/>
    </w:rPr>
  </w:style>
  <w:style w:type="paragraph" w:styleId="1717" w:customStyle="1">
    <w:name w:val="xl204"/>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719" w:customStyle="1">
    <w:name w:val="xl25"/>
    <w:basedOn w:val="5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0" w:customStyle="1">
    <w:name w:val="xl23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1" w:customStyle="1">
    <w:name w:val="xl52"/>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2" w:customStyle="1">
    <w:name w:val="DLP3.4.4"/>
    <w:basedOn w:val="598"/>
    <w:uiPriority w:val="0"/>
    <w:qFormat/>
    <w:pPr>
      <w:ind w:left="1069" w:hanging="709"/>
      <w:keepLines/>
      <w:keepNext/>
      <w:spacing w:before="260" w:after="260" w:line="416" w:lineRule="auto"/>
      <w:tabs>
        <w:tab w:val="left" w:pos="1069" w:leader="none"/>
      </w:tabs>
      <w:outlineLvl w:val="2"/>
    </w:pPr>
    <w:rPr>
      <w:b/>
      <w:sz w:val="30"/>
    </w:rPr>
  </w:style>
  <w:style w:type="paragraph" w:styleId="172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24" w:customStyle="1">
    <w:name w:val="纯文本1"/>
    <w:basedOn w:val="598"/>
    <w:link w:val="1725"/>
    <w:uiPriority w:val="0"/>
    <w:qFormat/>
    <w:rPr>
      <w:rFonts w:ascii="宋体" w:hAnsi="Courier New"/>
      <w:szCs w:val="21"/>
      <w:lang w:val="en-US" w:eastAsia="en-US"/>
    </w:rPr>
  </w:style>
  <w:style w:type="character" w:styleId="1725" w:customStyle="1">
    <w:name w:val="纯文本 Char1"/>
    <w:link w:val="1724"/>
    <w:uiPriority w:val="0"/>
    <w:qFormat/>
    <w:rPr>
      <w:rFonts w:ascii="宋体" w:hAnsi="Courier New"/>
      <w:sz w:val="21"/>
      <w:szCs w:val="21"/>
    </w:rPr>
  </w:style>
  <w:style w:type="paragraph" w:styleId="1726" w:customStyle="1">
    <w:name w:val="列出段落2"/>
    <w:basedOn w:val="598"/>
    <w:uiPriority w:val="0"/>
    <w:qFormat/>
    <w:pPr>
      <w:ind w:firstLine="420"/>
    </w:pPr>
    <w:rPr>
      <w:rFonts w:ascii="Calibri" w:hAnsi="Calibri" w:eastAsia="仿宋_GB2312"/>
      <w:sz w:val="24"/>
      <w:szCs w:val="22"/>
    </w:rPr>
  </w:style>
  <w:style w:type="paragraph" w:styleId="1727" w:customStyle="1">
    <w:name w:val="图5"/>
    <w:basedOn w:val="598"/>
    <w:uiPriority w:val="0"/>
    <w:qFormat/>
    <w:pPr>
      <w:jc w:val="center"/>
      <w:spacing w:line="220" w:lineRule="exact"/>
    </w:pPr>
    <w:rPr>
      <w:rFonts w:ascii="仿宋_GB2312" w:eastAsia="仿宋_GB2312"/>
      <w:szCs w:val="20"/>
    </w:rPr>
  </w:style>
  <w:style w:type="paragraph" w:styleId="1728"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729" w:customStyle="1">
    <w:name w:val="xl70"/>
    <w:basedOn w:val="5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30" w:customStyle="1">
    <w:name w:val="xl161"/>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1" w:customStyle="1">
    <w:name w:val="正文缩进2"/>
    <w:basedOn w:val="598"/>
    <w:uiPriority w:val="0"/>
    <w:qFormat/>
    <w:pPr>
      <w:ind w:firstLine="420"/>
    </w:pPr>
    <w:rPr>
      <w:szCs w:val="20"/>
    </w:rPr>
  </w:style>
  <w:style w:type="paragraph" w:styleId="1732" w:customStyle="1">
    <w:name w:val="xl176"/>
    <w:basedOn w:val="5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xl15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xl152"/>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5" w:customStyle="1">
    <w:name w:val="xl62"/>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6" w:customStyle="1">
    <w:name w:val="xl233"/>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7" w:customStyle="1">
    <w:name w:val="xl266"/>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Heading 1 前言"/>
    <w:next w:val="598"/>
    <w:uiPriority w:val="0"/>
    <w:qFormat/>
    <w:pPr>
      <w:jc w:val="center"/>
    </w:pPr>
    <w:rPr>
      <w:rFonts w:hint="default" w:ascii="黑体" w:hAnsi="黑体" w:eastAsia="黑体" w:cs="Times New Roman"/>
      <w:b/>
      <w:bCs/>
      <w:sz w:val="32"/>
      <w:lang w:val="en-US" w:eastAsia="zh-CN" w:bidi="ar-SA"/>
    </w:rPr>
  </w:style>
  <w:style w:type="paragraph" w:styleId="1739" w:customStyle="1">
    <w:name w:val="xl286"/>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0" w:customStyle="1">
    <w:name w:val="xl74"/>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41" w:customStyle="1">
    <w:name w:val="列表1"/>
    <w:basedOn w:val="598"/>
    <w:uiPriority w:val="0"/>
    <w:qFormat/>
    <w:pPr>
      <w:ind w:left="200" w:hanging="200"/>
    </w:pPr>
  </w:style>
  <w:style w:type="paragraph" w:styleId="1742" w:customStyle="1">
    <w:name w:val="xl289"/>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268"/>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Char1 Char Char Char11"/>
    <w:basedOn w:val="598"/>
    <w:uiPriority w:val="0"/>
    <w:qFormat/>
    <w:rPr>
      <w:rFonts w:ascii="Tahoma" w:hAnsi="Tahoma"/>
      <w:sz w:val="24"/>
      <w:szCs w:val="20"/>
    </w:rPr>
  </w:style>
  <w:style w:type="paragraph" w:styleId="1745" w:customStyle="1">
    <w:name w:val="xl308"/>
    <w:basedOn w:val="5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6" w:customStyle="1">
    <w:name w:val="日期1"/>
    <w:basedOn w:val="598"/>
    <w:next w:val="598"/>
    <w:uiPriority w:val="0"/>
    <w:qFormat/>
    <w:pPr>
      <w:jc w:val="right"/>
      <w:spacing w:line="312" w:lineRule="atLeast"/>
    </w:pPr>
    <w:rPr>
      <w:rFonts w:ascii="黑体" w:eastAsia="黑体"/>
      <w:b/>
      <w:sz w:val="32"/>
      <w:szCs w:val="20"/>
    </w:rPr>
  </w:style>
  <w:style w:type="paragraph" w:styleId="1747" w:customStyle="1">
    <w:name w:val="xl317"/>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8" w:customStyle="1">
    <w:name w:val="Char"/>
    <w:basedOn w:val="598"/>
    <w:uiPriority w:val="99"/>
    <w:qFormat/>
    <w:pPr>
      <w:spacing w:line="360" w:lineRule="auto"/>
    </w:pPr>
    <w:rPr>
      <w:sz w:val="24"/>
      <w:szCs w:val="20"/>
    </w:rPr>
  </w:style>
  <w:style w:type="paragraph" w:styleId="1749" w:customStyle="1">
    <w:name w:val="文档结构图1"/>
    <w:basedOn w:val="598"/>
    <w:uiPriority w:val="0"/>
    <w:qFormat/>
    <w:rPr>
      <w:rFonts w:ascii="宋体"/>
      <w:sz w:val="18"/>
      <w:szCs w:val="18"/>
    </w:rPr>
  </w:style>
  <w:style w:type="paragraph" w:styleId="1750" w:customStyle="1">
    <w:name w:val="表格正文"/>
    <w:basedOn w:val="598"/>
    <w:uiPriority w:val="0"/>
    <w:qFormat/>
    <w:pPr>
      <w:jc w:val="center"/>
    </w:pPr>
    <w:rPr>
      <w:rFonts w:eastAsia="仿宋_GB2312"/>
    </w:rPr>
  </w:style>
  <w:style w:type="paragraph" w:styleId="1751" w:customStyle="1">
    <w:name w:val="xl54"/>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2" w:customStyle="1">
    <w:name w:val="xl205"/>
    <w:basedOn w:val="5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53" w:customStyle="1">
    <w:name w:val="xl305"/>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4" w:customStyle="1">
    <w:name w:val="Birdseed"/>
    <w:basedOn w:val="598"/>
    <w:uiPriority w:val="0"/>
    <w:qFormat/>
    <w:pPr>
      <w:jc w:val="left"/>
      <w:widowControl/>
    </w:pPr>
    <w:rPr>
      <w:rFonts w:ascii="Palatino Linotype" w:hAnsi="Palatino Linotype"/>
      <w:sz w:val="18"/>
      <w:szCs w:val="20"/>
    </w:rPr>
  </w:style>
  <w:style w:type="paragraph" w:styleId="1755" w:customStyle="1">
    <w:name w:val="TOC 91"/>
    <w:basedOn w:val="598"/>
    <w:next w:val="598"/>
    <w:uiPriority w:val="39"/>
    <w:qFormat/>
    <w:pPr>
      <w:ind w:left="3360"/>
    </w:pPr>
    <w:rPr>
      <w:rFonts w:ascii="Calibri" w:hAnsi="Calibri"/>
      <w:szCs w:val="22"/>
    </w:rPr>
  </w:style>
  <w:style w:type="paragraph" w:styleId="1756" w:customStyle="1">
    <w:name w:val="xl249"/>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xl65"/>
    <w:basedOn w:val="5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8" w:customStyle="1">
    <w:name w:val="xl15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正文--表格内正文"/>
    <w:basedOn w:val="598"/>
    <w:uiPriority w:val="0"/>
    <w:qFormat/>
    <w:pPr>
      <w:jc w:val="center"/>
      <w:spacing w:line="0" w:lineRule="atLeast"/>
    </w:pPr>
    <w:rPr>
      <w:rFonts w:ascii="宋体" w:hAnsi="宋体"/>
      <w:sz w:val="24"/>
    </w:rPr>
  </w:style>
  <w:style w:type="paragraph" w:styleId="1760" w:customStyle="1">
    <w:name w:val="xl26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样式 行距: 1.5 倍行距"/>
    <w:basedOn w:val="598"/>
    <w:uiPriority w:val="0"/>
    <w:qFormat/>
    <w:pPr>
      <w:spacing w:line="360" w:lineRule="auto"/>
    </w:pPr>
    <w:rPr>
      <w:rFonts w:ascii="宋体" w:hAnsi="宋体"/>
      <w:bCs/>
      <w:sz w:val="28"/>
      <w:szCs w:val="20"/>
    </w:rPr>
  </w:style>
  <w:style w:type="paragraph" w:styleId="1762" w:customStyle="1">
    <w:name w:val="正文首行缩进2"/>
    <w:basedOn w:val="598"/>
    <w:uiPriority w:val="0"/>
    <w:qFormat/>
    <w:pPr>
      <w:ind w:firstLine="420"/>
      <w:spacing w:line="360" w:lineRule="auto"/>
    </w:pPr>
    <w:rPr>
      <w:rFonts w:ascii="Arial" w:hAnsi="Arial"/>
      <w:sz w:val="20"/>
      <w:szCs w:val="21"/>
    </w:rPr>
  </w:style>
  <w:style w:type="paragraph" w:styleId="1763" w:customStyle="1">
    <w:name w:val="Table Paragraph"/>
    <w:basedOn w:val="598"/>
    <w:uiPriority w:val="1"/>
    <w:qFormat/>
    <w:pPr>
      <w:jc w:val="left"/>
    </w:pPr>
    <w:rPr>
      <w:rFonts w:ascii="Calibri" w:hAnsi="Calibri" w:cs="黑体"/>
      <w:sz w:val="22"/>
      <w:szCs w:val="22"/>
      <w:lang w:eastAsia="en-US"/>
    </w:rPr>
  </w:style>
  <w:style w:type="paragraph" w:styleId="1764" w:customStyle="1">
    <w:name w:val="列出段落4"/>
    <w:basedOn w:val="598"/>
    <w:uiPriority w:val="0"/>
    <w:qFormat/>
    <w:pPr>
      <w:ind w:firstLine="420"/>
    </w:pPr>
    <w:rPr>
      <w:rFonts w:ascii="Calibri" w:hAnsi="Calibri"/>
      <w:szCs w:val="22"/>
    </w:rPr>
  </w:style>
  <w:style w:type="paragraph" w:styleId="1765" w:customStyle="1">
    <w:name w:val="其他发布部门"/>
    <w:basedOn w:val="1766"/>
    <w:uiPriority w:val="0"/>
    <w:qFormat/>
    <w:pPr>
      <w:spacing w:line="0" w:lineRule="atLeast"/>
      <w:framePr w:wrap="around"/>
    </w:pPr>
    <w:rPr>
      <w:rFonts w:ascii="黑体" w:eastAsia="黑体"/>
      <w:b w:val="0"/>
    </w:rPr>
  </w:style>
  <w:style w:type="paragraph" w:styleId="1766" w:customStyle="1">
    <w:name w:val="发布部门"/>
    <w:next w:val="974"/>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767" w:customStyle="1">
    <w:name w:val="xl103"/>
    <w:basedOn w:val="5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68" w:customStyle="1">
    <w:name w:val="二级无标题条"/>
    <w:basedOn w:val="598"/>
    <w:uiPriority w:val="0"/>
    <w:qFormat/>
    <w:pPr>
      <w:ind w:hanging="420"/>
    </w:pPr>
  </w:style>
  <w:style w:type="paragraph" w:styleId="1769" w:customStyle="1">
    <w:name w:val="表格文字1"/>
    <w:basedOn w:val="598"/>
    <w:uiPriority w:val="0"/>
    <w:qFormat/>
    <w:pPr>
      <w:jc w:val="center"/>
    </w:pPr>
    <w:rPr>
      <w:rFonts w:ascii="宋体" w:hAnsi="宋体"/>
      <w:szCs w:val="21"/>
      <w:shd w:val="clear" w:color="auto" w:fill="ffffff"/>
    </w:rPr>
  </w:style>
  <w:style w:type="paragraph" w:styleId="1770" w:customStyle="1">
    <w:name w:val="xl16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xl316"/>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2" w:customStyle="1">
    <w:name w:val="正文文本缩进2"/>
    <w:basedOn w:val="598"/>
    <w:uiPriority w:val="0"/>
    <w:qFormat/>
    <w:pPr>
      <w:ind w:firstLine="645"/>
    </w:pPr>
    <w:rPr>
      <w:rFonts w:ascii="楷体_GB2312" w:eastAsia="楷体_GB2312"/>
      <w:sz w:val="32"/>
      <w:szCs w:val="20"/>
    </w:rPr>
  </w:style>
  <w:style w:type="paragraph" w:styleId="1773" w:customStyle="1">
    <w:name w:val="xl223"/>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775" w:customStyle="1">
    <w:name w:val="xl311"/>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6" w:customStyle="1">
    <w:name w:val="xl144"/>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一级无标题条"/>
    <w:basedOn w:val="598"/>
    <w:uiPriority w:val="0"/>
    <w:qFormat/>
    <w:pPr>
      <w:ind w:left="3420" w:hanging="420"/>
    </w:pPr>
  </w:style>
  <w:style w:type="paragraph" w:styleId="1778" w:customStyle="1">
    <w:name w:val="xl273"/>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9" w:customStyle="1">
    <w:name w:val="_Style 6"/>
    <w:basedOn w:val="598"/>
    <w:uiPriority w:val="34"/>
    <w:qFormat/>
    <w:pPr>
      <w:ind w:firstLine="420"/>
    </w:pPr>
  </w:style>
  <w:style w:type="paragraph" w:styleId="1780" w:customStyle="1">
    <w:name w:val="列出段落12"/>
    <w:basedOn w:val="598"/>
    <w:uiPriority w:val="0"/>
    <w:qFormat/>
    <w:pPr>
      <w:ind w:firstLine="420"/>
    </w:pPr>
  </w:style>
  <w:style w:type="paragraph" w:styleId="1781" w:customStyle="1">
    <w:name w:val="样式 首行缩进:  0 字符"/>
    <w:basedOn w:val="598"/>
    <w:uiPriority w:val="0"/>
    <w:qFormat/>
    <w:pPr>
      <w:ind w:firstLine="200"/>
      <w:spacing w:line="360" w:lineRule="auto"/>
    </w:pPr>
    <w:rPr>
      <w:rFonts w:cs="宋体"/>
      <w:sz w:val="24"/>
      <w:szCs w:val="20"/>
    </w:rPr>
  </w:style>
  <w:style w:type="paragraph" w:styleId="1782" w:customStyle="1">
    <w:name w:val="xl137"/>
    <w:basedOn w:val="5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783" w:customStyle="1">
    <w:name w:val="xl105"/>
    <w:basedOn w:val="5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84" w:customStyle="1">
    <w:name w:val="xl178"/>
    <w:basedOn w:val="5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xl139"/>
    <w:basedOn w:val="59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786" w:customStyle="1">
    <w:name w:val="xl107"/>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787" w:customStyle="1">
    <w:name w:val="正文段"/>
    <w:basedOn w:val="598"/>
    <w:uiPriority w:val="0"/>
    <w:qFormat/>
    <w:pPr>
      <w:ind w:firstLine="454"/>
      <w:spacing w:after="240" w:line="360" w:lineRule="atLeast"/>
      <w:widowControl/>
    </w:pPr>
    <w:rPr>
      <w:rFonts w:ascii="宋体"/>
      <w:sz w:val="24"/>
      <w:szCs w:val="20"/>
    </w:rPr>
  </w:style>
  <w:style w:type="paragraph" w:styleId="1788" w:customStyle="1">
    <w:name w:val="xl224"/>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xl140"/>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90" w:customStyle="1">
    <w:name w:val="xl108"/>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91" w:customStyle="1">
    <w:name w:val="文档正文"/>
    <w:basedOn w:val="598"/>
    <w:uiPriority w:val="99"/>
    <w:qFormat/>
    <w:pPr>
      <w:ind w:firstLine="567"/>
      <w:spacing w:line="312" w:lineRule="atLeast"/>
    </w:pPr>
    <w:rPr>
      <w:rFonts w:ascii="长城仿宋" w:eastAsia="长城仿宋"/>
      <w:sz w:val="28"/>
      <w:szCs w:val="20"/>
    </w:rPr>
  </w:style>
  <w:style w:type="paragraph" w:styleId="1792" w:customStyle="1">
    <w:name w:val="Char Char 字元 字元 字元 Char Char Char Char"/>
    <w:basedOn w:val="598"/>
    <w:uiPriority w:val="99"/>
    <w:unhideWhenUsed/>
    <w:qFormat/>
    <w:pPr>
      <w:spacing w:line="360" w:lineRule="auto"/>
    </w:pPr>
    <w:rPr>
      <w:rFonts w:hint="eastAsia"/>
    </w:rPr>
  </w:style>
  <w:style w:type="paragraph" w:styleId="1793" w:customStyle="1">
    <w:name w:val="xl21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141"/>
    <w:basedOn w:val="5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95" w:customStyle="1">
    <w:name w:val="xl109"/>
    <w:basedOn w:val="5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96" w:customStyle="1">
    <w:name w:val="xl78"/>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97" w:customStyle="1">
    <w:name w:val="xl111"/>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8" w:customStyle="1">
    <w:name w:val="xl79"/>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9" w:customStyle="1">
    <w:name w:val="xl112"/>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xl80"/>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1" w:customStyle="1">
    <w:name w:val="xl113"/>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xl81"/>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03" w:customStyle="1">
    <w:name w:val="xl208"/>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技术方案正文样式"/>
    <w:basedOn w:val="598"/>
    <w:uiPriority w:val="0"/>
    <w:qFormat/>
    <w:pPr>
      <w:ind w:firstLine="480"/>
      <w:spacing w:line="400" w:lineRule="exact"/>
    </w:pPr>
    <w:rPr>
      <w:rFonts w:ascii="宋体" w:hAnsi="宋体" w:cs="宋体"/>
      <w:sz w:val="24"/>
      <w:szCs w:val="21"/>
    </w:rPr>
  </w:style>
  <w:style w:type="paragraph" w:styleId="1805" w:customStyle="1">
    <w:name w:val="xl114"/>
    <w:basedOn w:val="5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06" w:customStyle="1">
    <w:name w:val="xl82"/>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07" w:customStyle="1">
    <w:name w:val="xl231"/>
    <w:basedOn w:val="5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8" w:customStyle="1">
    <w:name w:val="xl115"/>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9" w:customStyle="1">
    <w:name w:val="xl83"/>
    <w:basedOn w:val="59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10" w:customStyle="1">
    <w:name w:val="xl240"/>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116"/>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2" w:customStyle="1">
    <w:name w:val="xl84"/>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3" w:customStyle="1">
    <w:name w:val="xl232"/>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xl117"/>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5" w:customStyle="1">
    <w:name w:val="xl85"/>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16" w:customStyle="1">
    <w:name w:val="xl185"/>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Char Char2 Char"/>
    <w:basedOn w:val="598"/>
    <w:uiPriority w:val="0"/>
    <w:qFormat/>
    <w:pPr>
      <w:ind w:left="390" w:hanging="390"/>
      <w:keepLines/>
      <w:keepNext/>
      <w:pageBreakBefore/>
      <w:tabs>
        <w:tab w:val="left" w:pos="390" w:leader="none"/>
      </w:tabs>
    </w:pPr>
    <w:rPr>
      <w:szCs w:val="20"/>
    </w:rPr>
  </w:style>
  <w:style w:type="paragraph" w:styleId="1818" w:customStyle="1">
    <w:name w:val="xl118"/>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9" w:customStyle="1">
    <w:name w:val="xl86"/>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0" w:customStyle="1">
    <w:name w:val="xl275"/>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119"/>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2" w:customStyle="1">
    <w:name w:val="xl87"/>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3" w:customStyle="1">
    <w:name w:val="xl212"/>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样式 首行缩进:  2.25 字符"/>
    <w:basedOn w:val="598"/>
    <w:uiPriority w:val="0"/>
    <w:qFormat/>
    <w:pPr>
      <w:ind w:firstLine="225"/>
      <w:spacing w:line="360" w:lineRule="auto"/>
    </w:pPr>
    <w:rPr>
      <w:rFonts w:cs="宋体"/>
      <w:sz w:val="24"/>
      <w:szCs w:val="20"/>
    </w:rPr>
  </w:style>
  <w:style w:type="paragraph" w:styleId="1825" w:customStyle="1">
    <w:name w:val="xl120"/>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6" w:customStyle="1">
    <w:name w:val="xl88"/>
    <w:basedOn w:val="59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27" w:customStyle="1">
    <w:name w:val="xl25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xl121"/>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9" w:customStyle="1">
    <w:name w:val="xl89"/>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0" w:customStyle="1">
    <w:name w:val="一级标题"/>
    <w:basedOn w:val="781"/>
    <w:uiPriority w:val="0"/>
    <w:qFormat/>
    <w:pPr>
      <w:jc w:val="center"/>
      <w:keepNext w:val="0"/>
      <w:spacing w:line="360" w:lineRule="auto"/>
    </w:pPr>
    <w:rPr>
      <w:rFonts w:ascii="宋体" w:hAnsi="宋体" w:eastAsia="宋体"/>
      <w:b/>
      <w:sz w:val="32"/>
      <w:szCs w:val="28"/>
    </w:rPr>
  </w:style>
  <w:style w:type="paragraph" w:styleId="1831" w:customStyle="1">
    <w:name w:val="xl122"/>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2" w:customStyle="1">
    <w:name w:val="xl90"/>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33" w:customStyle="1">
    <w:name w:val="二级标题"/>
    <w:basedOn w:val="78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34" w:customStyle="1">
    <w:name w:val="xl123"/>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35" w:customStyle="1">
    <w:name w:val="xl91"/>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6" w:customStyle="1">
    <w:name w:val="04-标书-标题4"/>
    <w:basedOn w:val="59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37" w:customStyle="1">
    <w:name w:val="xl124"/>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8" w:customStyle="1">
    <w:name w:val="xl92"/>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39" w:customStyle="1">
    <w:name w:val="xl125"/>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40" w:customStyle="1">
    <w:name w:val="xl93"/>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1" w:customStyle="1">
    <w:name w:val="xl126"/>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42" w:customStyle="1">
    <w:name w:val="xl94"/>
    <w:basedOn w:val="59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43" w:customStyle="1">
    <w:name w:val="xl127"/>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44" w:customStyle="1">
    <w:name w:val="xl9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45" w:customStyle="1">
    <w:name w:val="xl128"/>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6" w:customStyle="1">
    <w:name w:val="xl96"/>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7" w:customStyle="1">
    <w:name w:val="xl129"/>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8" w:customStyle="1">
    <w:name w:val="xl97"/>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9" w:customStyle="1">
    <w:name w:val="缺省文本"/>
    <w:basedOn w:val="598"/>
    <w:uiPriority w:val="0"/>
    <w:qFormat/>
    <w:pPr>
      <w:ind w:firstLine="200"/>
      <w:jc w:val="left"/>
      <w:spacing w:line="360" w:lineRule="auto"/>
    </w:pPr>
    <w:rPr>
      <w:sz w:val="24"/>
    </w:rPr>
  </w:style>
  <w:style w:type="paragraph" w:styleId="1850" w:customStyle="1">
    <w:name w:val="xl130"/>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51" w:customStyle="1">
    <w:name w:val="xl98"/>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2" w:customStyle="1">
    <w:name w:val="reader-word-layer"/>
    <w:basedOn w:val="598"/>
    <w:uiPriority w:val="0"/>
    <w:qFormat/>
    <w:pPr>
      <w:jc w:val="left"/>
      <w:spacing w:before="100" w:beforeAutospacing="1" w:after="100" w:afterAutospacing="1"/>
      <w:widowControl/>
    </w:pPr>
    <w:rPr>
      <w:rFonts w:ascii="宋体" w:hAnsi="宋体" w:cs="宋体"/>
      <w:sz w:val="24"/>
    </w:rPr>
  </w:style>
  <w:style w:type="paragraph" w:styleId="1853" w:customStyle="1">
    <w:name w:val="xl131"/>
    <w:basedOn w:val="598"/>
    <w:uiPriority w:val="0"/>
    <w:qFormat/>
    <w:pPr>
      <w:jc w:val="left"/>
      <w:spacing w:before="100" w:beforeAutospacing="1" w:after="100" w:afterAutospacing="1"/>
      <w:widowControl/>
    </w:pPr>
    <w:rPr>
      <w:rFonts w:ascii="宋体" w:hAnsi="宋体" w:cs="宋体"/>
      <w:sz w:val="24"/>
    </w:rPr>
  </w:style>
  <w:style w:type="paragraph" w:styleId="1854" w:customStyle="1">
    <w:name w:val="xl99"/>
    <w:basedOn w:val="5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5" w:customStyle="1">
    <w:name w:val="xl132"/>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6" w:customStyle="1">
    <w:name w:val="xl100"/>
    <w:basedOn w:val="5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7" w:customStyle="1">
    <w:name w:val="xl133"/>
    <w:basedOn w:val="5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858" w:customStyle="1">
    <w:name w:val="xl101"/>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9" w:customStyle="1">
    <w:name w:val="正文 首行缩进:  2 字符 Char"/>
    <w:basedOn w:val="598"/>
    <w:uiPriority w:val="0"/>
    <w:qFormat/>
    <w:pPr>
      <w:ind w:firstLine="480"/>
      <w:spacing w:line="360" w:lineRule="auto"/>
    </w:pPr>
    <w:rPr>
      <w:rFonts w:cs="宋体"/>
      <w:sz w:val="24"/>
      <w:szCs w:val="20"/>
    </w:rPr>
  </w:style>
  <w:style w:type="paragraph" w:styleId="1860" w:customStyle="1">
    <w:name w:val="xl134"/>
    <w:basedOn w:val="59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61" w:customStyle="1">
    <w:name w:val="xl102"/>
    <w:basedOn w:val="5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62" w:customStyle="1">
    <w:name w:val="xl136"/>
    <w:basedOn w:val="5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3" w:customStyle="1">
    <w:name w:val="xl104"/>
    <w:basedOn w:val="5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64" w:customStyle="1">
    <w:name w:val="xl24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xl138"/>
    <w:basedOn w:val="5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6" w:customStyle="1">
    <w:name w:val="xl106"/>
    <w:basedOn w:val="5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7" w:customStyle="1">
    <w:name w:val="xl17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_Style 1"/>
    <w:basedOn w:val="598"/>
    <w:uiPriority w:val="99"/>
    <w:qFormat/>
    <w:pPr>
      <w:ind w:firstLine="420"/>
      <w:jc w:val="left"/>
      <w:spacing w:line="400" w:lineRule="exact"/>
    </w:pPr>
    <w:rPr>
      <w:rFonts w:ascii="Calibri" w:hAnsi="Calibri" w:eastAsia="仿宋_GB2312"/>
      <w:sz w:val="24"/>
      <w:szCs w:val="22"/>
    </w:rPr>
  </w:style>
  <w:style w:type="paragraph" w:styleId="1869" w:customStyle="1">
    <w:name w:val="xl110"/>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0" w:customStyle="1">
    <w:name w:val="xl283"/>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1" w:customStyle="1">
    <w:name w:val="xl135"/>
    <w:basedOn w:val="59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2" w:customStyle="1">
    <w:name w:val="xl18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874" w:customStyle="1">
    <w:name w:val="表头"/>
    <w:basedOn w:val="598"/>
    <w:uiPriority w:val="0"/>
    <w:qFormat/>
    <w:pPr>
      <w:jc w:val="center"/>
      <w:spacing w:line="360" w:lineRule="auto"/>
    </w:pPr>
    <w:rPr>
      <w:rFonts w:ascii="Calibri" w:hAnsi="Calibri" w:cs="宋体"/>
      <w:b/>
      <w:bCs/>
      <w:color w:val="000000"/>
      <w:szCs w:val="20"/>
    </w:rPr>
  </w:style>
  <w:style w:type="paragraph" w:styleId="1875" w:customStyle="1">
    <w:name w:val="样式 标题 2标题 2 Char Char子子系统子系统1子系统2子系统3子系统4子系统11子系统21子系统..."/>
    <w:basedOn w:val="782"/>
    <w:uiPriority w:val="0"/>
    <w:qFormat/>
    <w:pPr>
      <w:ind w:left="786" w:hanging="360"/>
      <w:jc w:val="both"/>
      <w:spacing w:before="0" w:after="0" w:line="240" w:lineRule="auto"/>
      <w:tabs>
        <w:tab w:val="left" w:pos="360" w:leader="none"/>
      </w:tabs>
    </w:pPr>
    <w:rPr>
      <w:rFonts w:ascii="Arial" w:eastAsia="黑体"/>
      <w:sz w:val="30"/>
    </w:rPr>
  </w:style>
  <w:style w:type="paragraph" w:styleId="1876" w:customStyle="1">
    <w:name w:val="居中图片"/>
    <w:basedOn w:val="598"/>
    <w:uiPriority w:val="0"/>
    <w:qFormat/>
    <w:pPr>
      <w:jc w:val="center"/>
    </w:pPr>
    <w:rPr>
      <w:rFonts w:ascii="Calibri" w:hAnsi="Calibri" w:eastAsia="仿宋"/>
      <w:sz w:val="28"/>
      <w:szCs w:val="21"/>
    </w:rPr>
  </w:style>
  <w:style w:type="paragraph" w:styleId="1877" w:customStyle="1">
    <w:name w:val="01-标书-标题1"/>
    <w:next w:val="59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87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87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880" w:customStyle="1">
    <w:name w:val="xl304"/>
    <w:basedOn w:val="5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1" w:customStyle="1">
    <w:name w:val="正文文本缩进 32"/>
    <w:basedOn w:val="598"/>
    <w:uiPriority w:val="0"/>
    <w:qFormat/>
    <w:pPr>
      <w:ind w:left="520" w:firstLine="425"/>
      <w:jc w:val="center"/>
    </w:pPr>
    <w:rPr>
      <w:rFonts w:ascii="方正行楷简体" w:hAnsi="Arial" w:eastAsia="方正行楷简体"/>
      <w:sz w:val="36"/>
      <w:szCs w:val="20"/>
    </w:rPr>
  </w:style>
  <w:style w:type="paragraph" w:styleId="1882" w:customStyle="1">
    <w:name w:val="xl202"/>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正文文本缩进 21"/>
    <w:basedOn w:val="598"/>
    <w:uiPriority w:val="0"/>
    <w:qFormat/>
    <w:pPr>
      <w:ind w:firstLine="560"/>
      <w:spacing w:line="520" w:lineRule="exact"/>
    </w:pPr>
    <w:rPr>
      <w:rFonts w:ascii="楷体_GB2312" w:eastAsia="楷体_GB2312"/>
      <w:sz w:val="28"/>
      <w:szCs w:val="28"/>
    </w:rPr>
  </w:style>
  <w:style w:type="paragraph" w:styleId="1884" w:customStyle="1">
    <w:name w:val="Char Char3 Char Char Char Char"/>
    <w:basedOn w:val="598"/>
    <w:uiPriority w:val="0"/>
    <w:qFormat/>
    <w:pPr>
      <w:jc w:val="left"/>
      <w:spacing w:after="160" w:line="240" w:lineRule="exact"/>
      <w:widowControl/>
    </w:pPr>
    <w:rPr>
      <w:rFonts w:ascii="Verdana" w:hAnsi="Verdana"/>
      <w:sz w:val="20"/>
      <w:szCs w:val="20"/>
      <w:lang w:eastAsia="en-US"/>
    </w:rPr>
  </w:style>
  <w:style w:type="paragraph" w:styleId="1885" w:customStyle="1">
    <w:name w:val="目录标题"/>
    <w:next w:val="1080"/>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886" w:customStyle="1">
    <w:name w:val="xl16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封面标准代替信息"/>
    <w:basedOn w:val="1510"/>
    <w:uiPriority w:val="0"/>
    <w:qFormat/>
    <w:pPr>
      <w:spacing w:before="57"/>
      <w:framePr w:wrap="around"/>
    </w:pPr>
    <w:rPr>
      <w:rFonts w:ascii="宋体"/>
      <w:sz w:val="21"/>
    </w:rPr>
  </w:style>
  <w:style w:type="paragraph" w:styleId="1888" w:customStyle="1">
    <w:name w:val="xl245"/>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890" w:customStyle="1">
    <w:name w:val="xl254"/>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181"/>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xl290"/>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样式 小四 首行缩进:  0.74 厘米"/>
    <w:basedOn w:val="598"/>
    <w:uiPriority w:val="0"/>
    <w:qFormat/>
    <w:pPr>
      <w:ind w:firstLine="420"/>
      <w:spacing w:line="360" w:lineRule="auto"/>
    </w:pPr>
    <w:rPr>
      <w:rFonts w:cs="宋体"/>
      <w:sz w:val="24"/>
      <w:szCs w:val="20"/>
    </w:rPr>
  </w:style>
  <w:style w:type="paragraph" w:styleId="1894" w:customStyle="1">
    <w:name w:val="正文文本缩进 22"/>
    <w:basedOn w:val="598"/>
    <w:uiPriority w:val="0"/>
    <w:qFormat/>
    <w:pPr>
      <w:ind w:firstLine="560"/>
      <w:spacing w:line="520" w:lineRule="exact"/>
    </w:pPr>
    <w:rPr>
      <w:rFonts w:ascii="楷体_GB2312" w:eastAsia="楷体_GB2312"/>
      <w:sz w:val="28"/>
      <w:szCs w:val="28"/>
    </w:rPr>
  </w:style>
  <w:style w:type="paragraph" w:styleId="1895" w:customStyle="1">
    <w:name w:val="xl260"/>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正文文本缩进 31"/>
    <w:basedOn w:val="598"/>
    <w:uiPriority w:val="0"/>
    <w:qFormat/>
    <w:pPr>
      <w:ind w:left="520" w:firstLine="425"/>
      <w:jc w:val="center"/>
    </w:pPr>
    <w:rPr>
      <w:rFonts w:ascii="方正行楷简体" w:hAnsi="Arial" w:eastAsia="方正行楷简体"/>
      <w:sz w:val="36"/>
      <w:szCs w:val="20"/>
    </w:rPr>
  </w:style>
  <w:style w:type="paragraph" w:styleId="1897" w:customStyle="1">
    <w:name w:val="DLP正文"/>
    <w:basedOn w:val="598"/>
    <w:uiPriority w:val="0"/>
    <w:qFormat/>
    <w:pPr>
      <w:ind w:firstLine="473"/>
    </w:pPr>
    <w:rPr>
      <w:rFonts w:hAnsi="宋体"/>
      <w:szCs w:val="22"/>
    </w:rPr>
  </w:style>
  <w:style w:type="paragraph" w:styleId="1898" w:customStyle="1">
    <w:name w:val="xl142"/>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149"/>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01" w:customStyle="1">
    <w:name w:val="xl294"/>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250"/>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3" w:customStyle="1">
    <w:name w:val="正文图标题"/>
    <w:next w:val="974"/>
    <w:uiPriority w:val="0"/>
    <w:qFormat/>
    <w:pPr>
      <w:jc w:val="center"/>
    </w:pPr>
    <w:rPr>
      <w:rFonts w:hint="default" w:ascii="黑体" w:hAnsi="Times New Roman" w:eastAsia="黑体" w:cs="Times New Roman"/>
      <w:sz w:val="21"/>
      <w:lang w:val="en-US" w:eastAsia="zh-CN" w:bidi="ar-SA"/>
    </w:rPr>
  </w:style>
  <w:style w:type="paragraph" w:styleId="1904" w:customStyle="1">
    <w:name w:val="文本块1"/>
    <w:basedOn w:val="598"/>
    <w:uiPriority w:val="0"/>
    <w:qFormat/>
    <w:pPr>
      <w:ind w:left="630" w:right="630"/>
      <w:jc w:val="center"/>
    </w:pPr>
    <w:rPr>
      <w:rFonts w:ascii="宋体"/>
      <w:b/>
      <w:sz w:val="32"/>
    </w:rPr>
  </w:style>
  <w:style w:type="paragraph" w:styleId="1905" w:customStyle="1">
    <w:name w:val="xl277"/>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customStyle="1">
    <w:name w:val="xl263"/>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customStyle="1">
    <w:name w:val="xl243"/>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229"/>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_Style 2"/>
    <w:basedOn w:val="598"/>
    <w:uiPriority w:val="34"/>
    <w:qFormat/>
    <w:pPr>
      <w:ind w:firstLine="420"/>
    </w:pPr>
    <w:rPr>
      <w:rFonts w:ascii="Calibri" w:hAnsi="Calibri"/>
      <w:szCs w:val="22"/>
    </w:rPr>
  </w:style>
  <w:style w:type="paragraph" w:styleId="1910" w:customStyle="1">
    <w:name w:val="xl31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customStyle="1">
    <w:name w:val="li_正文"/>
    <w:basedOn w:val="598"/>
    <w:uiPriority w:val="0"/>
    <w:qFormat/>
    <w:pPr>
      <w:ind w:firstLine="560"/>
      <w:spacing w:line="360" w:lineRule="auto"/>
    </w:pPr>
    <w:rPr>
      <w:rFonts w:ascii="仿宋_GB2312" w:eastAsia="仿宋_GB2312"/>
      <w:sz w:val="28"/>
      <w:szCs w:val="28"/>
    </w:rPr>
  </w:style>
  <w:style w:type="paragraph" w:styleId="1912" w:customStyle="1">
    <w:name w:val="xl209"/>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xl274"/>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xl272"/>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附录表标题"/>
    <w:next w:val="974"/>
    <w:uiPriority w:val="0"/>
    <w:qFormat/>
    <w:pPr>
      <w:jc w:val="center"/>
    </w:pPr>
    <w:rPr>
      <w:rFonts w:hint="default" w:ascii="黑体" w:hAnsi="Times New Roman" w:eastAsia="黑体" w:cs="Times New Roman"/>
      <w:sz w:val="21"/>
      <w:lang w:val="en-US" w:eastAsia="zh-CN" w:bidi="ar-SA"/>
    </w:rPr>
  </w:style>
  <w:style w:type="paragraph" w:styleId="1916" w:customStyle="1">
    <w:name w:val="xl148"/>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155"/>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xl210"/>
    <w:basedOn w:val="5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9" w:customStyle="1">
    <w:name w:val="正文缩进1"/>
    <w:basedOn w:val="598"/>
    <w:uiPriority w:val="0"/>
    <w:qFormat/>
    <w:pPr>
      <w:ind w:firstLine="420"/>
    </w:pPr>
    <w:rPr>
      <w:szCs w:val="20"/>
    </w:rPr>
  </w:style>
  <w:style w:type="paragraph" w:styleId="1920" w:customStyle="1">
    <w:name w:val="xl278"/>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customStyle="1">
    <w:name w:val="TOC 标题12"/>
    <w:basedOn w:val="781"/>
    <w:next w:val="5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22" w:customStyle="1">
    <w:name w:val="xl143"/>
    <w:basedOn w:val="5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xl314"/>
    <w:basedOn w:val="5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4" w:customStyle="1">
    <w:name w:val="Char Char Char"/>
    <w:basedOn w:val="598"/>
    <w:uiPriority w:val="0"/>
    <w:qFormat/>
    <w:pPr>
      <w:ind w:hanging="425"/>
      <w:keepNext/>
      <w:spacing w:before="80" w:after="80"/>
      <w:widowControl/>
      <w:tabs>
        <w:tab w:val="left" w:pos="425" w:leader="none"/>
      </w:tabs>
    </w:pPr>
    <w:rPr>
      <w:rFonts w:ascii="Arial" w:hAnsi="Arial" w:cs="Arial"/>
      <w:sz w:val="20"/>
      <w:szCs w:val="20"/>
    </w:rPr>
  </w:style>
  <w:style w:type="paragraph" w:styleId="1925" w:customStyle="1">
    <w:name w:val="xl230"/>
    <w:basedOn w:val="5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四号正文"/>
    <w:basedOn w:val="598"/>
    <w:uiPriority w:val="0"/>
    <w:qFormat/>
    <w:pPr>
      <w:ind w:firstLine="560"/>
      <w:spacing w:line="360" w:lineRule="auto"/>
    </w:pPr>
    <w:rPr>
      <w:sz w:val="28"/>
      <w:szCs w:val="28"/>
    </w:rPr>
  </w:style>
  <w:style w:type="paragraph" w:styleId="1927" w:customStyle="1">
    <w:name w:val="标题1"/>
    <w:basedOn w:val="598"/>
    <w:next w:val="5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28" w:customStyle="1">
    <w:name w:val="五号字体"/>
    <w:basedOn w:val="598"/>
    <w:uiPriority w:val="0"/>
    <w:qFormat/>
    <w:pPr>
      <w:jc w:val="center"/>
    </w:pPr>
  </w:style>
  <w:style w:type="paragraph" w:styleId="1929"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930" w:customStyle="1">
    <w:name w:val="msonormal"/>
    <w:basedOn w:val="598"/>
    <w:uiPriority w:val="0"/>
    <w:qFormat/>
    <w:pPr>
      <w:jc w:val="left"/>
      <w:spacing w:before="100" w:beforeAutospacing="1" w:after="100" w:afterAutospacing="1" w:line="360" w:lineRule="auto"/>
      <w:widowControl/>
    </w:pPr>
    <w:rPr>
      <w:rFonts w:ascii="宋体" w:hAnsi="宋体" w:cs="宋体"/>
      <w:sz w:val="24"/>
    </w:rPr>
  </w:style>
  <w:style w:type="paragraph" w:styleId="1931" w:customStyle="1">
    <w:name w:val="简单回函地址"/>
    <w:basedOn w:val="598"/>
    <w:uiPriority w:val="0"/>
    <w:qFormat/>
    <w:pPr>
      <w:tabs>
        <w:tab w:val="left" w:pos="1140" w:leader="none"/>
      </w:tabs>
    </w:pPr>
  </w:style>
  <w:style w:type="paragraph" w:styleId="1932" w:customStyle="1">
    <w:name w:val="TOC 标题111"/>
    <w:basedOn w:val="781"/>
    <w:next w:val="5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33" w:customStyle="1">
    <w:name w:val="Char Char111"/>
    <w:basedOn w:val="598"/>
    <w:uiPriority w:val="99"/>
    <w:semiHidden/>
    <w:qFormat/>
    <w:pPr>
      <w:jc w:val="left"/>
      <w:spacing w:after="160" w:line="240" w:lineRule="exact"/>
      <w:widowControl/>
    </w:pPr>
    <w:rPr>
      <w:rFonts w:ascii="Verdana" w:hAnsi="Verdana"/>
      <w:sz w:val="20"/>
      <w:lang w:eastAsia="en-US"/>
    </w:rPr>
  </w:style>
  <w:style w:type="paragraph" w:styleId="1934" w:customStyle="1">
    <w:name w:val="TOC 71"/>
    <w:basedOn w:val="598"/>
    <w:next w:val="598"/>
    <w:uiPriority w:val="39"/>
    <w:qFormat/>
    <w:pPr>
      <w:ind w:left="2520"/>
    </w:pPr>
    <w:rPr>
      <w:rFonts w:ascii="Calibri" w:hAnsi="Calibri"/>
      <w:szCs w:val="22"/>
    </w:rPr>
  </w:style>
  <w:style w:type="paragraph" w:styleId="1935" w:customStyle="1">
    <w:name w:val="paragraphindent"/>
    <w:basedOn w:val="598"/>
    <w:uiPriority w:val="0"/>
    <w:qFormat/>
    <w:pPr>
      <w:ind w:firstLine="480"/>
      <w:jc w:val="left"/>
      <w:spacing w:before="100" w:beforeAutospacing="1" w:after="100" w:afterAutospacing="1"/>
      <w:widowControl/>
    </w:pPr>
    <w:rPr>
      <w:rFonts w:ascii="宋体" w:hAnsi="宋体" w:cs="宋体"/>
      <w:sz w:val="24"/>
    </w:rPr>
  </w:style>
  <w:style w:type="paragraph" w:styleId="1936" w:customStyle="1">
    <w:name w:val="助手文本"/>
    <w:basedOn w:val="598"/>
    <w:uiPriority w:val="0"/>
    <w:qFormat/>
    <w:pPr>
      <w:ind w:left="14" w:firstLine="434"/>
      <w:spacing w:line="360" w:lineRule="auto"/>
    </w:pPr>
    <w:rPr>
      <w:rFonts w:ascii="楷体_GB2312" w:eastAsia="楷体_GB2312"/>
      <w:sz w:val="24"/>
      <w:szCs w:val="20"/>
      <w:u w:val="single"/>
    </w:rPr>
  </w:style>
  <w:style w:type="paragraph" w:styleId="1937" w:customStyle="1">
    <w:name w:val="正文无缩进"/>
    <w:basedOn w:val="598"/>
    <w:uiPriority w:val="0"/>
    <w:qFormat/>
    <w:pPr>
      <w:jc w:val="center"/>
      <w:spacing w:line="300" w:lineRule="auto"/>
    </w:pPr>
    <w:rPr>
      <w:rFonts w:ascii="宋体" w:hAnsi="宋体"/>
      <w:sz w:val="24"/>
    </w:rPr>
  </w:style>
  <w:style w:type="paragraph" w:styleId="1938" w:customStyle="1">
    <w:name w:val="Char Char1 Char Char Char Char Char Char"/>
    <w:basedOn w:val="598"/>
    <w:uiPriority w:val="0"/>
    <w:qFormat/>
    <w:pPr>
      <w:jc w:val="left"/>
      <w:spacing w:after="160" w:line="240" w:lineRule="exact"/>
      <w:widowControl/>
    </w:pPr>
    <w:rPr>
      <w:rFonts w:ascii="Verdana" w:hAnsi="Verdana" w:eastAsia="仿宋_GB2312"/>
      <w:sz w:val="24"/>
      <w:szCs w:val="20"/>
      <w:lang w:eastAsia="en-US"/>
    </w:rPr>
  </w:style>
  <w:style w:type="paragraph" w:styleId="1939" w:customStyle="1">
    <w:name w:val="È±Ê¡ÎÄ±¾"/>
    <w:basedOn w:val="598"/>
    <w:uiPriority w:val="0"/>
    <w:qFormat/>
    <w:pPr>
      <w:jc w:val="left"/>
      <w:widowControl/>
    </w:pPr>
    <w:rPr>
      <w:sz w:val="24"/>
      <w:szCs w:val="20"/>
    </w:rPr>
  </w:style>
  <w:style w:type="paragraph" w:styleId="1940" w:customStyle="1">
    <w:name w:val="14_black"/>
    <w:basedOn w:val="598"/>
    <w:uiPriority w:val="0"/>
    <w:qFormat/>
    <w:pPr>
      <w:jc w:val="left"/>
      <w:spacing w:before="100" w:beforeAutospacing="1" w:after="100" w:afterAutospacing="1"/>
      <w:widowControl/>
    </w:pPr>
    <w:rPr>
      <w:rFonts w:ascii="宋体" w:hAnsi="宋体" w:cs="宋体"/>
      <w:color w:val="000000"/>
      <w:sz w:val="23"/>
      <w:szCs w:val="23"/>
    </w:rPr>
  </w:style>
  <w:style w:type="paragraph" w:styleId="1941" w:customStyle="1">
    <w:name w:val="Char Char Char Char"/>
    <w:basedOn w:val="813"/>
    <w:uiPriority w:val="0"/>
    <w:qFormat/>
    <w:pPr>
      <w:ind w:firstLine="454"/>
      <w:jc w:val="left"/>
      <w:shd w:val="clear" w:color="auto" w:fill="000080"/>
      <w:widowControl/>
    </w:pPr>
    <w:rPr>
      <w:rFonts w:ascii="Tahoma" w:hAnsi="Tahoma" w:cs="宋体"/>
      <w:sz w:val="21"/>
      <w:szCs w:val="20"/>
    </w:rPr>
  </w:style>
  <w:style w:type="paragraph" w:styleId="194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943"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944"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945" w:customStyle="1">
    <w:name w:val="四级无标题条"/>
    <w:basedOn w:val="598"/>
    <w:uiPriority w:val="0"/>
    <w:qFormat/>
    <w:pPr>
      <w:ind w:left="2520" w:hanging="420"/>
    </w:pPr>
  </w:style>
  <w:style w:type="paragraph" w:styleId="1946" w:customStyle="1">
    <w:name w:val="五级无标题条"/>
    <w:basedOn w:val="598"/>
    <w:uiPriority w:val="0"/>
    <w:qFormat/>
    <w:pPr>
      <w:ind w:left="2940" w:hanging="420"/>
    </w:pPr>
  </w:style>
  <w:style w:type="paragraph" w:styleId="1947" w:customStyle="1">
    <w:name w:val="正文表标题"/>
    <w:next w:val="974"/>
    <w:uiPriority w:val="0"/>
    <w:qFormat/>
    <w:pPr>
      <w:ind w:left="1740" w:hanging="420"/>
      <w:jc w:val="center"/>
    </w:pPr>
    <w:rPr>
      <w:rFonts w:hint="default" w:ascii="黑体" w:hAnsi="Times New Roman" w:eastAsia="黑体" w:cs="Times New Roman"/>
      <w:sz w:val="21"/>
      <w:lang w:val="en-US" w:eastAsia="zh-CN" w:bidi="ar-SA"/>
    </w:rPr>
  </w:style>
  <w:style w:type="paragraph" w:styleId="1948" w:customStyle="1">
    <w:name w:val="我的图片"/>
    <w:basedOn w:val="598"/>
    <w:next w:val="1268"/>
    <w:uiPriority w:val="0"/>
    <w:qFormat/>
    <w:pPr>
      <w:jc w:val="center"/>
      <w:spacing w:line="360" w:lineRule="auto"/>
      <w:widowControl/>
    </w:pPr>
    <w:rPr>
      <w:rFonts w:ascii="Arial" w:hAnsi="Arial" w:eastAsia="楷体_GB2312"/>
      <w:sz w:val="24"/>
    </w:rPr>
  </w:style>
  <w:style w:type="paragraph" w:styleId="1949" w:customStyle="1">
    <w:name w:val="1 Char Char Char Char"/>
    <w:basedOn w:val="598"/>
    <w:uiPriority w:val="0"/>
    <w:qFormat/>
    <w:rPr>
      <w:rFonts w:ascii="Tahoma" w:hAnsi="Tahoma"/>
      <w:sz w:val="24"/>
      <w:szCs w:val="20"/>
    </w:rPr>
  </w:style>
  <w:style w:type="paragraph" w:styleId="1950" w:customStyle="1">
    <w:name w:val="NAP Normal"/>
    <w:basedOn w:val="598"/>
    <w:uiPriority w:val="0"/>
    <w:qFormat/>
    <w:pPr>
      <w:spacing w:line="240" w:lineRule="exact"/>
    </w:pPr>
    <w:rPr>
      <w:sz w:val="22"/>
      <w:szCs w:val="20"/>
    </w:rPr>
  </w:style>
  <w:style w:type="paragraph" w:styleId="1951" w:customStyle="1">
    <w:name w:val="样式 标题 2第一章 标题 2Heading 2 HiddenHeading 2 CCBSH2h22nd level..."/>
    <w:basedOn w:val="78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52" w:customStyle="1">
    <w:name w:val="Char Char Char Char Char Char Char Char Char Char"/>
    <w:basedOn w:val="785"/>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953" w:customStyle="1">
    <w:name w:val="zn4"/>
    <w:basedOn w:val="1346"/>
    <w:next w:val="784"/>
    <w:uiPriority w:val="0"/>
    <w:qFormat/>
    <w:pPr>
      <w:ind w:left="851" w:hanging="851"/>
      <w:tabs>
        <w:tab w:val="left" w:pos="1080" w:leader="none"/>
      </w:tabs>
      <w:outlineLvl w:val="3"/>
    </w:pPr>
    <w:rPr>
      <w:lang w:val="zh-CN"/>
    </w:rPr>
  </w:style>
  <w:style w:type="paragraph" w:styleId="1954" w:customStyle="1">
    <w:name w:val="图表"/>
    <w:basedOn w:val="598"/>
    <w:uiPriority w:val="99"/>
    <w:qFormat/>
    <w:pPr>
      <w:ind w:firstLine="200"/>
      <w:jc w:val="center"/>
      <w:spacing w:line="360" w:lineRule="auto"/>
    </w:pPr>
    <w:rPr>
      <w:rFonts w:ascii="方正仿宋_GBK" w:hAnsi="方正仿宋_GBK" w:eastAsia="方正仿宋_GBK"/>
      <w:sz w:val="32"/>
      <w:szCs w:val="22"/>
    </w:rPr>
  </w:style>
  <w:style w:type="paragraph" w:styleId="1955" w:customStyle="1">
    <w:name w:val="图释"/>
    <w:basedOn w:val="598"/>
    <w:uiPriority w:val="99"/>
    <w:qFormat/>
    <w:pPr>
      <w:ind w:firstLine="200"/>
      <w:jc w:val="center"/>
      <w:spacing w:line="560" w:lineRule="exact"/>
    </w:pPr>
    <w:rPr>
      <w:rFonts w:ascii="方正仿宋_GBK" w:hAnsi="方正仿宋_GBK" w:eastAsia="方正楷体_GBK"/>
      <w:sz w:val="28"/>
      <w:szCs w:val="22"/>
    </w:rPr>
  </w:style>
  <w:style w:type="paragraph" w:styleId="1956"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1957" w:customStyle="1">
    <w:name w:val="五号正文项目（标准）"/>
    <w:basedOn w:val="59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58" w:customStyle="1">
    <w:name w:val="序列1"/>
    <w:basedOn w:val="59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59" w:customStyle="1">
    <w:name w:val="标题8"/>
    <w:basedOn w:val="78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960" w:customStyle="1">
    <w:name w:val="wx正文+标号"/>
    <w:basedOn w:val="598"/>
    <w:uiPriority w:val="0"/>
    <w:semiHidden/>
    <w:qFormat/>
    <w:pPr>
      <w:ind w:left="510" w:hanging="340"/>
      <w:spacing w:line="360" w:lineRule="auto"/>
      <w:tabs>
        <w:tab w:val="left" w:pos="510" w:leader="none"/>
      </w:tabs>
    </w:pPr>
    <w:rPr>
      <w:rFonts w:cs="宋体"/>
      <w:sz w:val="24"/>
      <w:szCs w:val="20"/>
    </w:rPr>
  </w:style>
  <w:style w:type="paragraph" w:styleId="1961" w:customStyle="1">
    <w:name w:val="text-center"/>
    <w:basedOn w:val="598"/>
    <w:uiPriority w:val="0"/>
    <w:qFormat/>
    <w:pPr>
      <w:jc w:val="center"/>
      <w:spacing w:after="150"/>
      <w:widowControl/>
    </w:pPr>
    <w:rPr>
      <w:rFonts w:ascii="宋体" w:hAnsi="宋体" w:cs="宋体"/>
      <w:sz w:val="24"/>
    </w:rPr>
  </w:style>
  <w:style w:type="paragraph" w:styleId="1962" w:customStyle="1">
    <w:name w:val="faqa"/>
    <w:basedOn w:val="598"/>
    <w:uiPriority w:val="0"/>
    <w:qFormat/>
    <w:pPr>
      <w:jc w:val="left"/>
      <w:spacing w:after="150"/>
      <w:widowControl/>
    </w:pPr>
    <w:rPr>
      <w:rFonts w:ascii="微软雅黑" w:hAnsi="微软雅黑" w:eastAsia="微软雅黑" w:cs="宋体"/>
      <w:b/>
      <w:bCs/>
      <w:sz w:val="27"/>
      <w:szCs w:val="27"/>
    </w:rPr>
  </w:style>
  <w:style w:type="paragraph" w:styleId="1963" w:customStyle="1">
    <w:name w:val="样式 标题 55l4H5h5Second Subheading + 段前: 0.5 行 段后: 0.5 行 行距:..."/>
    <w:basedOn w:val="785"/>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964" w:customStyle="1">
    <w:name w:val="Test2"/>
    <w:basedOn w:val="78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65" w:customStyle="1">
    <w:name w:val="正文编号项"/>
    <w:basedOn w:val="82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66" w:customStyle="1">
    <w:name w:val="正文文本2"/>
    <w:basedOn w:val="598"/>
    <w:uiPriority w:val="99"/>
    <w:qFormat/>
    <w:pPr>
      <w:jc w:val="left"/>
      <w:spacing w:after="120" w:line="288" w:lineRule="auto"/>
      <w:widowControl/>
    </w:pPr>
    <w:rPr>
      <w:rFonts w:ascii="Verdana" w:hAnsi="Verdana"/>
      <w:sz w:val="24"/>
      <w:szCs w:val="20"/>
      <w:lang w:eastAsia="en-US"/>
    </w:rPr>
  </w:style>
  <w:style w:type="paragraph" w:styleId="1967" w:customStyle="1">
    <w:name w:val="Char21"/>
    <w:basedOn w:val="598"/>
    <w:uiPriority w:val="0"/>
    <w:qFormat/>
    <w:rPr>
      <w:rFonts w:ascii="仿宋_GB2312" w:eastAsia="仿宋_GB2312"/>
      <w:b/>
      <w:sz w:val="32"/>
      <w:szCs w:val="32"/>
    </w:rPr>
  </w:style>
  <w:style w:type="paragraph" w:styleId="1968" w:customStyle="1">
    <w:name w:val="Char1 Char Char Char21"/>
    <w:basedOn w:val="598"/>
    <w:uiPriority w:val="0"/>
    <w:qFormat/>
    <w:rPr>
      <w:rFonts w:ascii="Tahoma" w:hAnsi="Tahoma"/>
      <w:sz w:val="24"/>
      <w:szCs w:val="20"/>
    </w:rPr>
  </w:style>
  <w:style w:type="paragraph" w:styleId="1969" w:customStyle="1">
    <w:name w:val="Char Char12"/>
    <w:basedOn w:val="598"/>
    <w:uiPriority w:val="0"/>
    <w:qFormat/>
    <w:pPr>
      <w:jc w:val="left"/>
      <w:spacing w:after="160" w:line="240" w:lineRule="exact"/>
      <w:widowControl/>
    </w:pPr>
    <w:rPr>
      <w:rFonts w:ascii="Verdana" w:hAnsi="Verdana"/>
      <w:sz w:val="20"/>
      <w:lang w:eastAsia="en-US"/>
    </w:rPr>
  </w:style>
  <w:style w:type="paragraph" w:styleId="1970" w:customStyle="1">
    <w:name w:val="Normal (Web)1"/>
    <w:basedOn w:val="598"/>
    <w:uiPriority w:val="0"/>
    <w:qFormat/>
    <w:pPr>
      <w:jc w:val="left"/>
      <w:spacing w:before="100" w:beforeAutospacing="1" w:after="100" w:afterAutospacing="1"/>
      <w:widowControl/>
    </w:pPr>
    <w:rPr>
      <w:rFonts w:ascii="宋体" w:hAnsi="宋体" w:cs="宋体"/>
      <w:sz w:val="24"/>
    </w:rPr>
  </w:style>
  <w:style w:type="paragraph" w:styleId="1971" w:customStyle="1">
    <w:name w:val="_Style 171"/>
    <w:basedOn w:val="598"/>
    <w:next w:val="598"/>
    <w:uiPriority w:val="0"/>
    <w:qFormat/>
    <w:pPr>
      <w:ind w:firstLine="560"/>
      <w:spacing w:line="500" w:lineRule="exact"/>
    </w:pPr>
    <w:rPr>
      <w:rFonts w:ascii="Cambria" w:hAnsi="Cambria" w:eastAsia="仿宋"/>
      <w:color w:val="000000"/>
      <w:sz w:val="28"/>
      <w:szCs w:val="20"/>
    </w:rPr>
  </w:style>
  <w:style w:type="paragraph" w:styleId="1972" w:customStyle="1">
    <w:name w:val="中等深浅底纹 1 - 着色 11"/>
    <w:next w:val="1973"/>
    <w:uiPriority w:val="0"/>
    <w:qFormat/>
    <w:pPr>
      <w:widowControl w:val="off"/>
    </w:pPr>
    <w:rPr>
      <w:rFonts w:hint="default" w:ascii="宋体" w:hAnsi="Calibri" w:eastAsia="宋体" w:cs="Times New Roman"/>
      <w:sz w:val="21"/>
      <w:szCs w:val="22"/>
      <w:lang w:val="en-US" w:eastAsia="zh-CN" w:bidi="ar-SA"/>
    </w:rPr>
  </w:style>
  <w:style w:type="paragraph" w:styleId="1973" w:customStyle="1">
    <w:name w:val="D表"/>
    <w:basedOn w:val="598"/>
    <w:next w:val="813"/>
    <w:uiPriority w:val="0"/>
    <w:qFormat/>
    <w:pPr>
      <w:ind w:hanging="2"/>
      <w:spacing w:line="500" w:lineRule="exact"/>
    </w:pPr>
    <w:rPr>
      <w:rFonts w:ascii="Calibri" w:hAnsi="Calibri" w:eastAsia="仿宋"/>
      <w:sz w:val="18"/>
      <w:szCs w:val="18"/>
    </w:rPr>
  </w:style>
  <w:style w:type="paragraph" w:styleId="1974" w:customStyle="1">
    <w:name w:val="金宏发行正文 Char Char"/>
    <w:basedOn w:val="598"/>
    <w:next w:val="1945"/>
    <w:uiPriority w:val="0"/>
    <w:qFormat/>
    <w:pPr>
      <w:ind w:firstLine="560"/>
      <w:spacing w:line="500" w:lineRule="exact"/>
    </w:pPr>
    <w:rPr>
      <w:rFonts w:ascii="Calibri" w:hAnsi="Calibri" w:eastAsia="仿宋_GB2312" w:cs="宋体"/>
      <w:sz w:val="28"/>
      <w:szCs w:val="20"/>
    </w:rPr>
  </w:style>
  <w:style w:type="paragraph" w:styleId="1975" w:customStyle="1">
    <w:name w:val="Char1 Char Char Char2"/>
    <w:basedOn w:val="598"/>
    <w:uiPriority w:val="0"/>
    <w:qFormat/>
    <w:pPr>
      <w:ind w:firstLine="560"/>
      <w:spacing w:line="500" w:lineRule="exact"/>
    </w:pPr>
    <w:rPr>
      <w:rFonts w:ascii="Tahoma" w:hAnsi="Tahoma" w:eastAsia="仿宋"/>
      <w:sz w:val="28"/>
      <w:szCs w:val="20"/>
    </w:rPr>
  </w:style>
  <w:style w:type="paragraph" w:styleId="1976" w:customStyle="1">
    <w:name w:val="Char Char Char Char2"/>
    <w:basedOn w:val="598"/>
    <w:uiPriority w:val="0"/>
    <w:qFormat/>
    <w:pPr>
      <w:ind w:firstLine="560"/>
      <w:spacing w:line="500" w:lineRule="exact"/>
    </w:pPr>
    <w:rPr>
      <w:rFonts w:ascii="Calibri" w:hAnsi="Calibri" w:eastAsia="仿宋"/>
      <w:sz w:val="28"/>
    </w:rPr>
  </w:style>
  <w:style w:type="paragraph" w:styleId="1977" w:customStyle="1">
    <w:name w:val="Heading"/>
    <w:basedOn w:val="598"/>
    <w:next w:val="82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78" w:customStyle="1">
    <w:name w:val="Char Char Char Char1"/>
    <w:basedOn w:val="598"/>
    <w:uiPriority w:val="0"/>
    <w:qFormat/>
    <w:pPr>
      <w:ind w:firstLine="560"/>
      <w:spacing w:line="500" w:lineRule="exact"/>
    </w:pPr>
    <w:rPr>
      <w:rFonts w:ascii="Calibri" w:hAnsi="Calibri" w:eastAsia="仿宋"/>
      <w:sz w:val="28"/>
    </w:rPr>
  </w:style>
  <w:style w:type="paragraph" w:styleId="1979" w:customStyle="1">
    <w:name w:val="Char Char Char Char Char Char Char Char Char Char Char Char Char Char Char Char Char Char Char Char"/>
    <w:basedOn w:val="598"/>
    <w:next w:val="598"/>
    <w:uiPriority w:val="0"/>
    <w:qFormat/>
    <w:pPr>
      <w:ind w:left="420" w:hanging="420"/>
      <w:spacing w:line="360" w:lineRule="auto"/>
      <w:tabs>
        <w:tab w:val="left" w:pos="851" w:leader="none"/>
      </w:tabs>
    </w:pPr>
    <w:rPr>
      <w:rFonts w:ascii="Calibri" w:hAnsi="Calibri" w:eastAsia="仿宋"/>
      <w:sz w:val="28"/>
    </w:rPr>
  </w:style>
  <w:style w:type="paragraph" w:styleId="1980" w:customStyle="1">
    <w:name w:val="中等深浅网格 1 - 着色 21"/>
    <w:basedOn w:val="598"/>
    <w:uiPriority w:val="34"/>
    <w:qFormat/>
    <w:pPr>
      <w:ind w:firstLine="420"/>
    </w:pPr>
    <w:rPr>
      <w:rFonts w:ascii="Calibri" w:hAnsi="Calibri" w:eastAsia="仿宋"/>
      <w:sz w:val="28"/>
      <w:szCs w:val="22"/>
    </w:rPr>
  </w:style>
  <w:style w:type="paragraph" w:styleId="1981" w:customStyle="1">
    <w:name w:val="注意事项"/>
    <w:basedOn w:val="598"/>
    <w:uiPriority w:val="0"/>
    <w:qFormat/>
    <w:pPr>
      <w:ind w:firstLine="200"/>
      <w:spacing w:before="60" w:after="60" w:line="360" w:lineRule="auto"/>
    </w:pPr>
    <w:rPr>
      <w:rFonts w:ascii="仿宋" w:hAnsi="仿宋"/>
      <w:b/>
      <w:bCs/>
      <w:sz w:val="28"/>
      <w:lang w:eastAsia="ar-SA"/>
    </w:rPr>
  </w:style>
  <w:style w:type="paragraph" w:styleId="1982"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1983" w:customStyle="1">
    <w:name w:val="无编号标题"/>
    <w:basedOn w:val="598"/>
    <w:next w:val="1500"/>
    <w:uiPriority w:val="0"/>
    <w:qFormat/>
    <w:pPr>
      <w:ind w:firstLine="560"/>
      <w:jc w:val="center"/>
      <w:pageBreakBefore/>
      <w:spacing w:line="480" w:lineRule="auto"/>
      <w:suppressLineNumbers/>
    </w:pPr>
    <w:rPr>
      <w:rFonts w:ascii="宋体" w:hAnsi="宋体" w:eastAsia="仿宋"/>
      <w:b/>
      <w:sz w:val="36"/>
      <w:szCs w:val="44"/>
    </w:rPr>
  </w:style>
  <w:style w:type="paragraph" w:styleId="1984" w:customStyle="1">
    <w:name w:val="Bid_正文"/>
    <w:basedOn w:val="787"/>
    <w:next w:val="1985"/>
    <w:uiPriority w:val="0"/>
    <w:qFormat/>
    <w:pPr>
      <w:ind w:firstLine="200"/>
      <w:jc w:val="left"/>
      <w:spacing w:line="590" w:lineRule="atLeast"/>
      <w:widowControl/>
    </w:pPr>
    <w:rPr>
      <w:rFonts w:ascii="方正仿宋_GBK" w:hAnsi="Calibri" w:eastAsia="仿宋"/>
      <w:spacing w:val="-25"/>
      <w:sz w:val="32"/>
      <w:szCs w:val="20"/>
    </w:rPr>
  </w:style>
  <w:style w:type="paragraph" w:styleId="1985" w:customStyle="1">
    <w:name w:val="p1"/>
    <w:basedOn w:val="598"/>
    <w:next w:val="80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86" w:customStyle="1">
    <w:name w:val="正文首行缩进 Char3"/>
    <w:basedOn w:val="598"/>
    <w:uiPriority w:val="0"/>
    <w:qFormat/>
    <w:pPr>
      <w:ind w:firstLine="560"/>
      <w:spacing w:line="500" w:lineRule="exact"/>
    </w:pPr>
    <w:rPr>
      <w:rFonts w:ascii="Calibri" w:hAnsi="Calibri" w:eastAsia="仿宋"/>
      <w:sz w:val="28"/>
      <w:szCs w:val="20"/>
    </w:rPr>
  </w:style>
  <w:style w:type="paragraph" w:styleId="1987" w:customStyle="1">
    <w:name w:val="表格内容"/>
    <w:basedOn w:val="598"/>
    <w:next w:val="1766"/>
    <w:uiPriority w:val="0"/>
    <w:qFormat/>
    <w:pPr>
      <w:ind w:firstLine="560"/>
      <w:jc w:val="left"/>
      <w:spacing w:line="360" w:lineRule="auto"/>
    </w:pPr>
    <w:rPr>
      <w:rFonts w:ascii="微软雅黑" w:hAnsi="微软雅黑" w:eastAsia="微软雅黑"/>
      <w:sz w:val="18"/>
      <w:lang w:val="en-GB"/>
    </w:rPr>
  </w:style>
  <w:style w:type="paragraph" w:styleId="1988" w:customStyle="1">
    <w:name w:val="文章正文"/>
    <w:basedOn w:val="598"/>
    <w:next w:val="1989"/>
    <w:uiPriority w:val="0"/>
    <w:qFormat/>
    <w:pPr>
      <w:ind w:firstLine="482"/>
      <w:spacing w:line="360" w:lineRule="auto"/>
    </w:pPr>
    <w:rPr>
      <w:rFonts w:ascii="Calibri" w:hAnsi="Calibri" w:eastAsia="仿宋"/>
    </w:rPr>
  </w:style>
  <w:style w:type="paragraph" w:styleId="1989" w:customStyle="1">
    <w:name w:val="我的图表标题"/>
    <w:basedOn w:val="598"/>
    <w:next w:val="976"/>
    <w:uiPriority w:val="0"/>
    <w:qFormat/>
    <w:pPr>
      <w:ind w:firstLine="560"/>
      <w:jc w:val="center"/>
      <w:spacing w:line="360" w:lineRule="auto"/>
    </w:pPr>
    <w:rPr>
      <w:rFonts w:ascii="Cambria" w:hAnsi="Cambria" w:eastAsia="黑体" w:cs="宋体"/>
      <w:sz w:val="28"/>
      <w:szCs w:val="20"/>
    </w:rPr>
  </w:style>
  <w:style w:type="paragraph" w:styleId="1990" w:customStyle="1">
    <w:name w:val="11111"/>
    <w:basedOn w:val="598"/>
    <w:next w:val="1991"/>
    <w:uiPriority w:val="0"/>
    <w:qFormat/>
    <w:pPr>
      <w:ind w:firstLine="200"/>
      <w:spacing w:after="120" w:line="360" w:lineRule="auto"/>
    </w:pPr>
    <w:rPr>
      <w:rFonts w:ascii="宋体" w:hAnsi="Calibri" w:eastAsia="仿宋" w:cs="宋体"/>
      <w:color w:val="000000"/>
      <w:sz w:val="28"/>
      <w:lang w:val="zh-CN"/>
    </w:rPr>
  </w:style>
  <w:style w:type="paragraph" w:styleId="1991" w:customStyle="1">
    <w:name w:val="Char Char Char Char Char Char Char Char Char Char Char Char Char"/>
    <w:basedOn w:val="598"/>
    <w:next w:val="787"/>
    <w:uiPriority w:val="0"/>
    <w:qFormat/>
    <w:pPr>
      <w:jc w:val="left"/>
      <w:spacing w:after="160" w:line="240" w:lineRule="exact"/>
      <w:widowControl/>
    </w:pPr>
    <w:rPr>
      <w:rFonts w:ascii="Verdana" w:hAnsi="Verdana" w:eastAsia="仿宋_GB2312"/>
      <w:sz w:val="28"/>
      <w:szCs w:val="20"/>
      <w:lang w:eastAsia="en-US"/>
    </w:rPr>
  </w:style>
  <w:style w:type="paragraph" w:styleId="1992" w:customStyle="1">
    <w:name w:val="标题 41"/>
    <w:basedOn w:val="783"/>
    <w:next w:val="82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93" w:customStyle="1">
    <w:name w:val="Char Char Char Char Char Char Char Char Char1 Char Char Char Char Char Char Char Char Char Char"/>
    <w:basedOn w:val="598"/>
    <w:next w:val="1994"/>
    <w:uiPriority w:val="0"/>
    <w:qFormat/>
    <w:pPr>
      <w:ind w:firstLine="560"/>
      <w:jc w:val="left"/>
      <w:spacing w:after="160" w:line="240" w:lineRule="exact"/>
      <w:widowControl/>
    </w:pPr>
    <w:rPr>
      <w:rFonts w:ascii="Verdana" w:hAnsi="Verdana" w:eastAsia="仿宋_GB2312"/>
      <w:sz w:val="28"/>
      <w:szCs w:val="20"/>
      <w:lang w:eastAsia="en-US"/>
    </w:rPr>
  </w:style>
  <w:style w:type="paragraph" w:styleId="1994" w:customStyle="1">
    <w:name w:val="样式3"/>
    <w:basedOn w:val="598"/>
    <w:uiPriority w:val="0"/>
    <w:qFormat/>
    <w:pPr>
      <w:ind w:firstLine="420"/>
      <w:spacing w:line="360" w:lineRule="auto"/>
      <w:tabs>
        <w:tab w:val="left" w:pos="695" w:leader="none"/>
      </w:tabs>
    </w:pPr>
    <w:rPr>
      <w:rFonts w:ascii="Calibri" w:hAnsi="Calibri" w:eastAsia="仿宋"/>
      <w:sz w:val="28"/>
    </w:rPr>
  </w:style>
  <w:style w:type="paragraph" w:styleId="1995" w:customStyle="1">
    <w:name w:val="正文Normal"/>
    <w:basedOn w:val="598"/>
    <w:next w:val="900"/>
    <w:uiPriority w:val="0"/>
    <w:qFormat/>
    <w:pPr>
      <w:ind w:firstLine="480"/>
      <w:spacing w:after="120" w:line="360" w:lineRule="auto"/>
    </w:pPr>
    <w:rPr>
      <w:rFonts w:ascii="Arial" w:hAnsi="Arial" w:eastAsia="仿宋" w:cs="Arial"/>
      <w:sz w:val="28"/>
    </w:rPr>
  </w:style>
  <w:style w:type="paragraph" w:styleId="1996" w:customStyle="1">
    <w:name w:val="标准正文"/>
    <w:basedOn w:val="598"/>
    <w:next w:val="790"/>
    <w:uiPriority w:val="0"/>
    <w:qFormat/>
    <w:pPr>
      <w:ind w:firstLine="560"/>
      <w:spacing w:line="500" w:lineRule="exact"/>
    </w:pPr>
    <w:rPr>
      <w:rFonts w:ascii="Calibri" w:hAnsi="Calibri" w:eastAsia="仿宋"/>
      <w:sz w:val="28"/>
      <w:lang w:val="en-GB"/>
    </w:rPr>
  </w:style>
  <w:style w:type="paragraph" w:styleId="1997" w:customStyle="1">
    <w:name w:val="_Style 62"/>
    <w:next w:val="863"/>
    <w:uiPriority w:val="0"/>
    <w:qFormat/>
    <w:pPr>
      <w:jc w:val="both"/>
      <w:widowControl w:val="off"/>
    </w:pPr>
    <w:rPr>
      <w:rFonts w:hint="default" w:ascii="Calibri" w:hAnsi="Calibri" w:eastAsia="宋体" w:cs="Times New Roman"/>
      <w:sz w:val="21"/>
      <w:szCs w:val="22"/>
      <w:lang w:val="en-US" w:eastAsia="zh-CN" w:bidi="ar-SA"/>
    </w:rPr>
  </w:style>
  <w:style w:type="paragraph" w:styleId="1998" w:customStyle="1">
    <w:name w:val="_Style 54"/>
    <w:next w:val="1433"/>
    <w:uiPriority w:val="0"/>
    <w:qFormat/>
    <w:rPr>
      <w:rFonts w:hint="default" w:ascii="Calibri" w:hAnsi="Calibri" w:eastAsia="宋体" w:cs="Times New Roman"/>
      <w:sz w:val="24"/>
      <w:szCs w:val="24"/>
      <w:lang w:val="en-US" w:eastAsia="zh-CN" w:bidi="ar-SA"/>
    </w:rPr>
  </w:style>
  <w:style w:type="paragraph" w:styleId="1999" w:customStyle="1">
    <w:name w:val="样式 标题 2 + 行距: 最小值 12 磅"/>
    <w:basedOn w:val="782"/>
    <w:next w:val="79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00" w:customStyle="1">
    <w:name w:val="ABC_正文"/>
    <w:basedOn w:val="598"/>
    <w:uiPriority w:val="0"/>
    <w:qFormat/>
    <w:pPr>
      <w:ind w:firstLine="200"/>
      <w:widowControl/>
    </w:pPr>
    <w:rPr>
      <w:rFonts w:ascii="Calibri" w:hAnsi="宋体" w:eastAsia="Times New Roman"/>
      <w:sz w:val="20"/>
      <w:szCs w:val="20"/>
    </w:rPr>
  </w:style>
  <w:style w:type="paragraph" w:styleId="2001" w:customStyle="1">
    <w:name w:val="InfoBlue"/>
    <w:basedOn w:val="598"/>
    <w:uiPriority w:val="0"/>
    <w:qFormat/>
    <w:pPr>
      <w:ind w:left="720" w:firstLine="560"/>
      <w:jc w:val="left"/>
      <w:spacing w:after="120" w:line="360" w:lineRule="auto"/>
    </w:pPr>
    <w:rPr>
      <w:rFonts w:ascii="Calibri" w:hAnsi="Calibri" w:eastAsia="仿宋"/>
      <w:color w:val="0000ff"/>
      <w:szCs w:val="20"/>
    </w:rPr>
  </w:style>
  <w:style w:type="paragraph" w:styleId="2002" w:customStyle="1">
    <w:name w:val="样式 标题 3"/>
    <w:basedOn w:val="783"/>
    <w:next w:val="82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03"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04" w:customStyle="1">
    <w:name w:val="Char Char Char Char Char Char Char Char Char Char Char Char Char Char Char1 Char"/>
    <w:basedOn w:val="598"/>
    <w:next w:val="825"/>
    <w:uiPriority w:val="0"/>
    <w:qFormat/>
    <w:pPr>
      <w:ind w:firstLine="560"/>
      <w:jc w:val="left"/>
      <w:spacing w:after="160" w:line="240" w:lineRule="exact"/>
      <w:widowControl/>
    </w:pPr>
    <w:rPr>
      <w:rFonts w:ascii="Verdana" w:hAnsi="Verdana" w:eastAsia="仿宋"/>
      <w:sz w:val="20"/>
      <w:szCs w:val="20"/>
      <w:lang w:eastAsia="en-US"/>
    </w:rPr>
  </w:style>
  <w:style w:type="paragraph" w:styleId="2005" w:customStyle="1">
    <w:name w:val="无首行缩进正文"/>
    <w:basedOn w:val="1989"/>
    <w:next w:val="1941"/>
    <w:uiPriority w:val="0"/>
    <w:qFormat/>
    <w:pPr>
      <w:ind w:firstLine="0"/>
      <w:jc w:val="both"/>
    </w:pPr>
    <w:rPr>
      <w:rFonts w:ascii="Calibri" w:hAnsi="Calibri" w:eastAsia="方正仿宋_GBK" w:cs="Times New Roman"/>
      <w:sz w:val="21"/>
      <w:szCs w:val="24"/>
    </w:rPr>
  </w:style>
  <w:style w:type="paragraph" w:styleId="2006" w:customStyle="1">
    <w:name w:val="Plain Text1"/>
    <w:basedOn w:val="598"/>
    <w:next w:val="804"/>
    <w:uiPriority w:val="0"/>
    <w:qFormat/>
    <w:pPr>
      <w:ind w:firstLine="560"/>
      <w:spacing w:line="360" w:lineRule="auto"/>
    </w:pPr>
    <w:rPr>
      <w:rFonts w:ascii="宋体" w:hAnsi="宋体" w:eastAsia="仿宋"/>
      <w:sz w:val="28"/>
      <w:szCs w:val="20"/>
    </w:rPr>
  </w:style>
  <w:style w:type="paragraph" w:styleId="2007" w:customStyle="1">
    <w:name w:val="Char Char Char Char Char Char Char Char Char Char Char Char Char1"/>
    <w:basedOn w:val="59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08" w:customStyle="1">
    <w:name w:val="样式 Tabletext + 五号 加粗 居中 段后: 0 磅 行距: 1.5 倍行距"/>
    <w:basedOn w:val="598"/>
    <w:uiPriority w:val="0"/>
    <w:qFormat/>
    <w:pPr>
      <w:ind w:firstLine="560"/>
      <w:spacing w:line="500" w:lineRule="exact"/>
    </w:pPr>
    <w:rPr>
      <w:rFonts w:ascii="Calibri" w:hAnsi="Calibri" w:eastAsia="仿宋"/>
      <w:sz w:val="28"/>
      <w:szCs w:val="20"/>
    </w:rPr>
  </w:style>
  <w:style w:type="paragraph" w:styleId="2009" w:customStyle="1">
    <w:name w:val="Subject"/>
    <w:basedOn w:val="598"/>
    <w:uiPriority w:val="0"/>
    <w:qFormat/>
    <w:pPr>
      <w:jc w:val="center"/>
      <w:widowControl/>
    </w:pPr>
    <w:rPr>
      <w:rFonts w:ascii="Calibri" w:hAnsi="Calibri" w:eastAsia="黑体"/>
      <w:b/>
      <w:sz w:val="48"/>
    </w:rPr>
  </w:style>
  <w:style w:type="paragraph" w:styleId="2010" w:customStyle="1">
    <w:name w:val="题注1"/>
    <w:basedOn w:val="598"/>
    <w:uiPriority w:val="0"/>
    <w:qFormat/>
    <w:pPr>
      <w:ind w:firstLine="720"/>
      <w:spacing w:before="120" w:after="120" w:line="360" w:lineRule="auto"/>
      <w:suppressLineNumbers/>
    </w:pPr>
    <w:rPr>
      <w:rFonts w:ascii="仿宋" w:hAnsi="仿宋"/>
      <w:i/>
      <w:iCs/>
      <w:sz w:val="28"/>
      <w:lang w:eastAsia="ar-SA"/>
    </w:rPr>
  </w:style>
  <w:style w:type="paragraph" w:styleId="2011" w:customStyle="1">
    <w:name w:val="默认段落字体 Para Char Char Char Char"/>
    <w:basedOn w:val="598"/>
    <w:next w:val="834"/>
    <w:uiPriority w:val="0"/>
    <w:qFormat/>
    <w:pPr>
      <w:ind w:firstLine="560"/>
      <w:spacing w:line="360" w:lineRule="auto"/>
    </w:pPr>
    <w:rPr>
      <w:rFonts w:ascii="Calibri" w:hAnsi="Calibri" w:eastAsia="仿宋"/>
      <w:sz w:val="28"/>
      <w:szCs w:val="20"/>
    </w:rPr>
  </w:style>
  <w:style w:type="paragraph" w:styleId="2012" w:customStyle="1">
    <w:name w:val="样式 标题 1 + 行距: 最小值 12 磅"/>
    <w:basedOn w:val="781"/>
    <w:next w:val="200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13" w:customStyle="1">
    <w:name w:val="_Style 224"/>
    <w:basedOn w:val="598"/>
    <w:next w:val="598"/>
    <w:uiPriority w:val="39"/>
    <w:unhideWhenUsed/>
    <w:qFormat/>
    <w:pPr>
      <w:ind w:left="2100"/>
      <w:jc w:val="left"/>
      <w:widowControl/>
    </w:pPr>
    <w:rPr>
      <w:rFonts w:ascii="Calibri" w:hAnsi="Calibri"/>
      <w:szCs w:val="22"/>
    </w:rPr>
  </w:style>
  <w:style w:type="paragraph" w:styleId="2014" w:customStyle="1">
    <w:name w:val="图中文字"/>
    <w:basedOn w:val="598"/>
    <w:next w:val="1435"/>
    <w:uiPriority w:val="0"/>
    <w:qFormat/>
    <w:pPr>
      <w:ind w:firstLine="560"/>
      <w:jc w:val="center"/>
      <w:spacing w:line="500" w:lineRule="exact"/>
      <w:widowControl/>
    </w:pPr>
    <w:rPr>
      <w:rFonts w:ascii="Calibri" w:hAnsi="Calibri" w:eastAsia="仿宋_GB2312"/>
      <w:sz w:val="28"/>
      <w:szCs w:val="20"/>
    </w:rPr>
  </w:style>
  <w:style w:type="paragraph" w:styleId="2015" w:customStyle="1">
    <w:name w:val="标题 11"/>
    <w:basedOn w:val="598"/>
    <w:next w:val="598"/>
    <w:uiPriority w:val="0"/>
    <w:qFormat/>
    <w:pPr>
      <w:keepLines/>
      <w:keepNext/>
      <w:spacing w:line="590" w:lineRule="exact"/>
      <w:outlineLvl w:val="0"/>
    </w:pPr>
    <w:rPr>
      <w:rFonts w:ascii="Calibri" w:hAnsi="Calibri" w:eastAsia="方正黑体_GBK"/>
      <w:bCs/>
      <w:sz w:val="32"/>
      <w:szCs w:val="44"/>
    </w:rPr>
  </w:style>
  <w:style w:type="paragraph" w:styleId="2016" w:customStyle="1">
    <w:name w:val="样式 标题 + 右"/>
    <w:basedOn w:val="808"/>
    <w:next w:val="1903"/>
    <w:uiPriority w:val="0"/>
    <w:qFormat/>
    <w:pPr>
      <w:ind w:left="0" w:firstLine="560"/>
      <w:jc w:val="right"/>
      <w:spacing w:line="500" w:lineRule="exact"/>
    </w:pPr>
    <w:rPr>
      <w:rFonts w:ascii="宋体" w:hAnsi="Calibri" w:eastAsia="方正小标宋_GBK" w:cs="宋体"/>
      <w:color w:val="000000"/>
      <w:sz w:val="28"/>
      <w:szCs w:val="20"/>
    </w:rPr>
  </w:style>
  <w:style w:type="paragraph" w:styleId="2017" w:customStyle="1">
    <w:name w:val="表号"/>
    <w:basedOn w:val="598"/>
    <w:next w:val="97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18" w:customStyle="1">
    <w:name w:val="表头样式"/>
    <w:basedOn w:val="598"/>
    <w:uiPriority w:val="0"/>
    <w:qFormat/>
    <w:pPr>
      <w:ind w:firstLine="560"/>
      <w:jc w:val="center"/>
      <w:keepNext/>
      <w:spacing w:line="500" w:lineRule="exact"/>
    </w:pPr>
    <w:rPr>
      <w:rFonts w:ascii="Arial" w:hAnsi="Arial" w:eastAsia="仿宋"/>
      <w:b/>
      <w:szCs w:val="21"/>
    </w:rPr>
  </w:style>
  <w:style w:type="paragraph" w:styleId="2019" w:customStyle="1">
    <w:name w:val="评估表"/>
    <w:basedOn w:val="598"/>
    <w:uiPriority w:val="0"/>
    <w:qFormat/>
    <w:pPr>
      <w:spacing w:line="240" w:lineRule="exact"/>
    </w:pPr>
    <w:rPr>
      <w:rFonts w:ascii="方正仿宋_GBK" w:hAnsi="方正仿宋_GBK" w:eastAsia="方正仿宋_GBK"/>
      <w:sz w:val="18"/>
      <w:szCs w:val="18"/>
    </w:rPr>
  </w:style>
  <w:style w:type="paragraph" w:styleId="2020" w:customStyle="1">
    <w:name w:val="Table Contents"/>
    <w:basedOn w:val="598"/>
    <w:uiPriority w:val="0"/>
    <w:qFormat/>
    <w:pPr>
      <w:ind w:firstLine="720"/>
      <w:spacing w:line="360" w:lineRule="auto"/>
      <w:suppressLineNumbers/>
    </w:pPr>
    <w:rPr>
      <w:rFonts w:ascii="仿宋" w:hAnsi="仿宋"/>
      <w:sz w:val="28"/>
      <w:lang w:eastAsia="ar-SA"/>
    </w:rPr>
  </w:style>
  <w:style w:type="paragraph" w:styleId="2021" w:customStyle="1">
    <w:name w:val="Paragraph1"/>
    <w:basedOn w:val="598"/>
    <w:next w:val="1664"/>
    <w:uiPriority w:val="0"/>
    <w:qFormat/>
    <w:pPr>
      <w:ind w:firstLine="560"/>
      <w:spacing w:before="80" w:line="500" w:lineRule="exact"/>
    </w:pPr>
    <w:rPr>
      <w:rFonts w:ascii="宋体" w:hAnsi="Calibri" w:eastAsia="仿宋"/>
      <w:sz w:val="20"/>
      <w:szCs w:val="20"/>
    </w:rPr>
  </w:style>
  <w:style w:type="paragraph" w:styleId="2022" w:customStyle="1">
    <w:name w:val="Tabletext"/>
    <w:basedOn w:val="598"/>
    <w:next w:val="1578"/>
    <w:uiPriority w:val="0"/>
    <w:qFormat/>
    <w:pPr>
      <w:ind w:firstLine="560"/>
      <w:jc w:val="left"/>
      <w:keepLines/>
      <w:spacing w:after="120" w:line="240" w:lineRule="atLeast"/>
    </w:pPr>
    <w:rPr>
      <w:rFonts w:ascii="Calibri" w:hAnsi="Calibri" w:eastAsia="仿宋"/>
      <w:sz w:val="28"/>
      <w:szCs w:val="20"/>
      <w:lang w:eastAsia="en-US"/>
    </w:rPr>
  </w:style>
  <w:style w:type="paragraph" w:styleId="2023" w:customStyle="1">
    <w:name w:val="编写建议"/>
    <w:basedOn w:val="598"/>
    <w:next w:val="823"/>
    <w:uiPriority w:val="0"/>
    <w:qFormat/>
    <w:pPr>
      <w:ind w:firstLine="420"/>
      <w:jc w:val="left"/>
      <w:spacing w:line="360" w:lineRule="auto"/>
    </w:pPr>
    <w:rPr>
      <w:rFonts w:ascii="Arial" w:hAnsi="Arial" w:cs="宋体"/>
      <w:i/>
      <w:iCs/>
      <w:color w:val="0000ff"/>
      <w:sz w:val="28"/>
      <w:lang w:eastAsia="ar-SA"/>
    </w:rPr>
  </w:style>
  <w:style w:type="paragraph" w:styleId="2024" w:customStyle="1">
    <w:name w:val="引用 Char2"/>
    <w:basedOn w:val="598"/>
    <w:uiPriority w:val="0"/>
    <w:qFormat/>
    <w:pPr>
      <w:ind w:firstLine="560"/>
      <w:spacing w:line="500" w:lineRule="exact"/>
    </w:pPr>
    <w:rPr>
      <w:rFonts w:ascii="Calibri" w:hAnsi="Calibri" w:eastAsia="仿宋"/>
      <w:sz w:val="28"/>
      <w:szCs w:val="20"/>
    </w:rPr>
  </w:style>
  <w:style w:type="paragraph" w:styleId="2025" w:customStyle="1">
    <w:name w:val="文档名称"/>
    <w:basedOn w:val="598"/>
    <w:uiPriority w:val="0"/>
    <w:qFormat/>
    <w:pPr>
      <w:ind w:firstLine="720"/>
      <w:jc w:val="center"/>
      <w:spacing w:line="360" w:lineRule="auto"/>
    </w:pPr>
    <w:rPr>
      <w:rFonts w:ascii="仿宋" w:hAnsi="仿宋" w:eastAsia="黑体"/>
      <w:b/>
      <w:sz w:val="48"/>
      <w:szCs w:val="48"/>
      <w:lang w:eastAsia="ar-SA"/>
    </w:rPr>
  </w:style>
  <w:style w:type="paragraph" w:styleId="2026" w:customStyle="1">
    <w:name w:val="explanation"/>
    <w:basedOn w:val="598"/>
    <w:next w:val="1634"/>
    <w:uiPriority w:val="0"/>
    <w:qFormat/>
    <w:pPr>
      <w:ind w:firstLine="560"/>
      <w:spacing w:line="500" w:lineRule="exact"/>
    </w:pPr>
    <w:rPr>
      <w:rFonts w:ascii="Calibri" w:hAnsi="Calibri" w:eastAsia="仿宋"/>
      <w:sz w:val="28"/>
    </w:rPr>
  </w:style>
  <w:style w:type="paragraph" w:styleId="2027" w:customStyle="1">
    <w:name w:val="左对齐的表内文字"/>
    <w:basedOn w:val="598"/>
    <w:next w:val="862"/>
    <w:uiPriority w:val="0"/>
    <w:qFormat/>
    <w:pPr>
      <w:ind w:firstLine="560"/>
      <w:spacing w:line="500" w:lineRule="exact"/>
    </w:pPr>
    <w:rPr>
      <w:rFonts w:ascii="Calibri" w:hAnsi="Calibri" w:eastAsia="仿宋_GB2312" w:cs="宋体"/>
      <w:sz w:val="28"/>
      <w:szCs w:val="20"/>
    </w:rPr>
  </w:style>
  <w:style w:type="paragraph" w:styleId="2028" w:customStyle="1">
    <w:name w:val="_Style 44"/>
    <w:next w:val="598"/>
    <w:uiPriority w:val="0"/>
    <w:qFormat/>
    <w:pPr>
      <w:jc w:val="both"/>
      <w:widowControl w:val="off"/>
    </w:pPr>
    <w:rPr>
      <w:rFonts w:hint="default" w:ascii="Calibri" w:hAnsi="Calibri" w:eastAsia="宋体" w:cs="Times New Roman"/>
      <w:sz w:val="24"/>
      <w:szCs w:val="24"/>
      <w:lang w:val="en-US" w:eastAsia="zh-CN" w:bidi="ar-SA"/>
    </w:rPr>
  </w:style>
  <w:style w:type="paragraph" w:styleId="2029" w:customStyle="1">
    <w:name w:val="样式 标题 3 + 非加粗 倾斜"/>
    <w:basedOn w:val="783"/>
    <w:next w:val="203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30" w:customStyle="1">
    <w:name w:val="样式 标题 2 + 五号"/>
    <w:basedOn w:val="782"/>
    <w:next w:val="87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31" w:customStyle="1">
    <w:name w:val="版权申明"/>
    <w:basedOn w:val="598"/>
    <w:uiPriority w:val="0"/>
    <w:qFormat/>
    <w:pPr>
      <w:ind w:firstLine="720"/>
      <w:jc w:val="center"/>
      <w:spacing w:line="360" w:lineRule="auto"/>
    </w:pPr>
    <w:rPr>
      <w:rFonts w:ascii="宋体" w:hAnsi="宋体" w:cs="宋体"/>
      <w:b/>
      <w:bCs/>
      <w:color w:val="000000"/>
      <w:sz w:val="28"/>
      <w:szCs w:val="20"/>
      <w:lang w:eastAsia="ar-SA"/>
    </w:rPr>
  </w:style>
  <w:style w:type="paragraph" w:styleId="2032" w:customStyle="1">
    <w:name w:val="标题G"/>
    <w:basedOn w:val="808"/>
    <w:next w:val="201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33" w:customStyle="1">
    <w:name w:val="标题5"/>
    <w:basedOn w:val="598"/>
    <w:uiPriority w:val="0"/>
    <w:qFormat/>
    <w:pPr>
      <w:ind w:firstLine="560"/>
      <w:jc w:val="center"/>
      <w:spacing w:line="500" w:lineRule="exact"/>
    </w:pPr>
    <w:rPr>
      <w:rFonts w:ascii="宋体" w:hAnsi="宋体" w:eastAsia="仿宋"/>
      <w:b/>
      <w:sz w:val="52"/>
      <w:szCs w:val="22"/>
    </w:rPr>
  </w:style>
  <w:style w:type="paragraph" w:styleId="2034" w:customStyle="1">
    <w:name w:val="修订11"/>
    <w:uiPriority w:val="99"/>
    <w:qFormat/>
    <w:rPr>
      <w:rFonts w:hint="default" w:ascii="宋体" w:hAnsi="Calibri" w:eastAsia="宋体" w:cs="Times New Roman"/>
      <w:sz w:val="21"/>
      <w:lang w:val="en-US" w:eastAsia="zh-CN" w:bidi="ar-SA"/>
    </w:rPr>
  </w:style>
  <w:style w:type="paragraph" w:styleId="2035"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036" w:customStyle="1">
    <w:name w:val="目录标题2"/>
    <w:basedOn w:val="781"/>
    <w:next w:val="59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37" w:customStyle="1">
    <w:name w:val="Char1 Char Char Char1"/>
    <w:basedOn w:val="598"/>
    <w:uiPriority w:val="0"/>
    <w:qFormat/>
    <w:pPr>
      <w:ind w:firstLine="560"/>
      <w:spacing w:line="500" w:lineRule="exact"/>
    </w:pPr>
    <w:rPr>
      <w:rFonts w:ascii="Tahoma" w:hAnsi="Tahoma" w:eastAsia="仿宋"/>
      <w:sz w:val="28"/>
      <w:szCs w:val="20"/>
    </w:rPr>
  </w:style>
  <w:style w:type="paragraph" w:styleId="2038" w:customStyle="1">
    <w:name w:val="Bullet Text"/>
    <w:basedOn w:val="598"/>
    <w:next w:val="2002"/>
    <w:uiPriority w:val="0"/>
    <w:qFormat/>
    <w:pPr>
      <w:ind w:left="360" w:hanging="360"/>
      <w:jc w:val="left"/>
      <w:spacing w:after="60" w:line="500" w:lineRule="exact"/>
    </w:pPr>
    <w:rPr>
      <w:rFonts w:ascii="Arial" w:hAnsi="Arial" w:eastAsia="仿宋"/>
      <w:sz w:val="20"/>
      <w:szCs w:val="20"/>
    </w:rPr>
  </w:style>
  <w:style w:type="paragraph" w:styleId="2039" w:customStyle="1">
    <w:name w:val="_Style 47"/>
    <w:basedOn w:val="598"/>
    <w:next w:val="943"/>
    <w:uiPriority w:val="0"/>
    <w:qFormat/>
    <w:pPr>
      <w:ind w:firstLine="420"/>
      <w:jc w:val="left"/>
      <w:spacing w:line="360" w:lineRule="auto"/>
    </w:pPr>
    <w:rPr>
      <w:rFonts w:ascii="宋体" w:hAnsi="Calibri"/>
      <w:szCs w:val="20"/>
    </w:rPr>
  </w:style>
  <w:style w:type="paragraph" w:styleId="2040" w:customStyle="1">
    <w:name w:val="_Style 196"/>
    <w:basedOn w:val="598"/>
    <w:next w:val="598"/>
    <w:uiPriority w:val="0"/>
    <w:qFormat/>
    <w:pPr>
      <w:ind w:firstLine="560"/>
      <w:spacing w:line="500" w:lineRule="exact"/>
    </w:pPr>
    <w:rPr>
      <w:rFonts w:ascii="Calibri Light" w:hAnsi="Calibri Light" w:eastAsia="仿宋"/>
      <w:color w:val="000000"/>
      <w:sz w:val="28"/>
      <w:szCs w:val="20"/>
    </w:rPr>
  </w:style>
  <w:style w:type="paragraph" w:styleId="2041" w:customStyle="1">
    <w:name w:val="Contents 10"/>
    <w:basedOn w:val="2042"/>
    <w:uiPriority w:val="0"/>
    <w:qFormat/>
    <w:pPr>
      <w:ind w:left="2547"/>
      <w:tabs>
        <w:tab w:val="right" w:pos="24919" w:leader="dot"/>
      </w:tabs>
    </w:pPr>
  </w:style>
  <w:style w:type="paragraph" w:styleId="2042" w:customStyle="1">
    <w:name w:val="Index"/>
    <w:basedOn w:val="598"/>
    <w:uiPriority w:val="0"/>
    <w:qFormat/>
    <w:pPr>
      <w:ind w:firstLine="720"/>
      <w:spacing w:line="360" w:lineRule="auto"/>
      <w:suppressLineNumbers/>
    </w:pPr>
    <w:rPr>
      <w:rFonts w:ascii="仿宋" w:hAnsi="仿宋"/>
      <w:sz w:val="28"/>
      <w:lang w:eastAsia="ar-SA"/>
    </w:rPr>
  </w:style>
  <w:style w:type="paragraph" w:styleId="2043" w:customStyle="1">
    <w:name w:val="subhead1"/>
    <w:basedOn w:val="598"/>
    <w:next w:val="841"/>
    <w:uiPriority w:val="0"/>
    <w:qFormat/>
    <w:pPr>
      <w:ind w:firstLine="560"/>
      <w:jc w:val="left"/>
      <w:spacing w:line="500" w:lineRule="exact"/>
    </w:pPr>
    <w:rPr>
      <w:rFonts w:ascii="Arial" w:hAnsi="Arial" w:eastAsia="仿宋"/>
      <w:b/>
      <w:sz w:val="28"/>
      <w:szCs w:val="20"/>
    </w:rPr>
  </w:style>
  <w:style w:type="paragraph" w:styleId="2044" w:customStyle="1">
    <w:name w:val="txt"/>
    <w:basedOn w:val="598"/>
    <w:next w:val="154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45" w:customStyle="1">
    <w:name w:val="目录标题1"/>
    <w:basedOn w:val="781"/>
    <w:next w:val="59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46" w:customStyle="1">
    <w:name w:val="Header Odd"/>
    <w:basedOn w:val="2047"/>
    <w:next w:val="1600"/>
    <w:uiPriority w:val="0"/>
    <w:qFormat/>
    <w:pPr>
      <w:jc w:val="right"/>
      <w:widowControl/>
      <w:pBdr>
        <w:bottom w:val="single" w:color="4F81BD" w:sz="4" w:space="1"/>
      </w:pBdr>
    </w:pPr>
    <w:rPr>
      <w:b/>
      <w:bCs/>
      <w:color w:val="1f497d"/>
      <w:sz w:val="20"/>
      <w:szCs w:val="23"/>
    </w:rPr>
  </w:style>
  <w:style w:type="paragraph" w:styleId="2047"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048" w:customStyle="1">
    <w:name w:val="样式 两端对齐"/>
    <w:basedOn w:val="598"/>
    <w:next w:val="2008"/>
    <w:uiPriority w:val="0"/>
    <w:qFormat/>
    <w:pPr>
      <w:ind w:firstLine="560"/>
      <w:spacing w:line="360" w:lineRule="auto"/>
    </w:pPr>
    <w:rPr>
      <w:rFonts w:ascii="宋体" w:hAnsi="Calibri" w:eastAsia="仿宋" w:cs="宋体"/>
      <w:sz w:val="28"/>
      <w:szCs w:val="20"/>
    </w:rPr>
  </w:style>
  <w:style w:type="paragraph" w:styleId="2049" w:customStyle="1">
    <w:name w:val="样式 行距: 固定值 20 磅 首行缩进:  2 字符"/>
    <w:basedOn w:val="598"/>
    <w:next w:val="1983"/>
    <w:uiPriority w:val="0"/>
    <w:qFormat/>
    <w:pPr>
      <w:ind w:firstLine="200"/>
      <w:jc w:val="left"/>
      <w:spacing w:line="360" w:lineRule="auto"/>
    </w:pPr>
    <w:rPr>
      <w:rFonts w:ascii="宋体" w:hAnsi="Calibri" w:eastAsia="仿宋" w:cs="宋体"/>
      <w:sz w:val="28"/>
      <w:szCs w:val="20"/>
    </w:rPr>
  </w:style>
  <w:style w:type="paragraph" w:styleId="2050" w:customStyle="1">
    <w:name w:val="_Style 3"/>
    <w:basedOn w:val="598"/>
    <w:uiPriority w:val="34"/>
    <w:qFormat/>
    <w:pPr>
      <w:jc w:val="left"/>
      <w:spacing w:before="100" w:beforeAutospacing="1" w:after="100" w:afterAutospacing="1"/>
      <w:widowControl/>
    </w:pPr>
    <w:rPr>
      <w:rFonts w:ascii="宋体" w:hAnsi="宋体" w:cs="宋体"/>
      <w:sz w:val="28"/>
    </w:rPr>
  </w:style>
  <w:style w:type="paragraph" w:styleId="2051" w:customStyle="1">
    <w:name w:val="文头"/>
    <w:basedOn w:val="59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52" w:customStyle="1">
    <w:name w:val="日期 Char2"/>
    <w:basedOn w:val="598"/>
    <w:uiPriority w:val="0"/>
    <w:qFormat/>
    <w:pPr>
      <w:ind w:firstLine="560"/>
      <w:spacing w:line="500" w:lineRule="exact"/>
    </w:pPr>
    <w:rPr>
      <w:rFonts w:ascii="Calibri" w:hAnsi="Calibri" w:eastAsia="仿宋"/>
      <w:sz w:val="28"/>
      <w:szCs w:val="20"/>
    </w:rPr>
  </w:style>
  <w:style w:type="paragraph" w:styleId="2053" w:customStyle="1">
    <w:name w:val="样式 正文内容 + 左侧:  0.74 厘米 首行缩进:  0.85 厘米"/>
    <w:basedOn w:val="598"/>
    <w:uiPriority w:val="0"/>
    <w:qFormat/>
    <w:pPr>
      <w:ind w:left="420" w:firstLine="480"/>
      <w:spacing w:line="380" w:lineRule="exact"/>
    </w:pPr>
    <w:rPr>
      <w:rFonts w:ascii="宋体" w:hAnsi="宋体" w:cs="宋体"/>
      <w:sz w:val="28"/>
      <w:szCs w:val="20"/>
      <w:lang w:eastAsia="ar-SA"/>
    </w:rPr>
  </w:style>
  <w:style w:type="paragraph" w:styleId="2054" w:customStyle="1">
    <w:name w:val="标题11"/>
    <w:basedOn w:val="598"/>
    <w:next w:val="59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55" w:customStyle="1">
    <w:name w:val="正文3"/>
    <w:basedOn w:val="598"/>
    <w:uiPriority w:val="0"/>
    <w:qFormat/>
    <w:pPr>
      <w:ind w:firstLine="560"/>
      <w:spacing w:line="500" w:lineRule="exact"/>
      <w:widowControl/>
    </w:pPr>
    <w:rPr>
      <w:rFonts w:ascii="Calibri" w:hAnsi="Calibri" w:eastAsia="仿宋"/>
      <w:sz w:val="28"/>
      <w:szCs w:val="20"/>
    </w:rPr>
  </w:style>
  <w:style w:type="paragraph" w:styleId="2056" w:customStyle="1">
    <w:name w:val="正文文本 Char2"/>
    <w:basedOn w:val="598"/>
    <w:uiPriority w:val="0"/>
    <w:qFormat/>
    <w:pPr>
      <w:ind w:firstLine="560"/>
      <w:spacing w:line="500" w:lineRule="exact"/>
    </w:pPr>
    <w:rPr>
      <w:rFonts w:ascii="Calibri" w:hAnsi="Calibri" w:eastAsia="仿宋"/>
      <w:sz w:val="28"/>
      <w:szCs w:val="20"/>
    </w:rPr>
  </w:style>
  <w:style w:type="paragraph" w:styleId="2057"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058" w:customStyle="1">
    <w:name w:val="样式 InfoBlue + 倾斜"/>
    <w:basedOn w:val="2029"/>
    <w:next w:val="1993"/>
    <w:uiPriority w:val="0"/>
    <w:qFormat/>
    <w:pPr>
      <w:ind w:left="720" w:firstLine="560"/>
      <w:keepNext w:val="0"/>
      <w:spacing w:after="120" w:line="360" w:lineRule="auto"/>
      <w:outlineLvl w:val="9"/>
    </w:pPr>
    <w:rPr>
      <w:bCs w:val="0"/>
      <w:iCs w:val="0"/>
      <w:color w:val="0000ff"/>
      <w:sz w:val="21"/>
      <w:szCs w:val="20"/>
    </w:rPr>
  </w:style>
  <w:style w:type="paragraph" w:styleId="2059" w:customStyle="1">
    <w:name w:val="Char Char Char Char Char Char Char Char Char Char Char Char Char2"/>
    <w:basedOn w:val="59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0" w:customStyle="1">
    <w:name w:val="样式 正文文本缩进 + 左侧:  2 字符 行距: 固定值 20 磅 首行缩进:  2 字符"/>
    <w:basedOn w:val="815"/>
    <w:next w:val="1444"/>
    <w:uiPriority w:val="0"/>
    <w:qFormat/>
    <w:pPr>
      <w:ind w:left="400" w:firstLine="400"/>
      <w:jc w:val="both"/>
      <w:spacing w:line="360" w:lineRule="auto"/>
    </w:pPr>
    <w:rPr>
      <w:rFonts w:cs="宋体"/>
      <w:szCs w:val="20"/>
    </w:rPr>
  </w:style>
  <w:style w:type="paragraph" w:styleId="2061" w:customStyle="1">
    <w:name w:val="正文文本4"/>
    <w:basedOn w:val="598"/>
    <w:uiPriority w:val="99"/>
    <w:qFormat/>
    <w:pPr>
      <w:jc w:val="left"/>
      <w:spacing w:after="120" w:line="288" w:lineRule="auto"/>
      <w:widowControl/>
    </w:pPr>
    <w:rPr>
      <w:rFonts w:ascii="Verdana" w:hAnsi="Verdana"/>
      <w:sz w:val="24"/>
      <w:szCs w:val="20"/>
      <w:lang w:eastAsia="en-US"/>
    </w:rPr>
  </w:style>
  <w:style w:type="paragraph" w:styleId="2062" w:customStyle="1">
    <w:name w:val="Char1 Char Char Char3"/>
    <w:basedOn w:val="598"/>
    <w:uiPriority w:val="0"/>
    <w:qFormat/>
    <w:rPr>
      <w:rFonts w:ascii="Tahoma" w:hAnsi="Tahoma"/>
      <w:sz w:val="24"/>
      <w:szCs w:val="20"/>
    </w:rPr>
  </w:style>
  <w:style w:type="paragraph" w:styleId="2063" w:customStyle="1">
    <w:name w:val="Char Char112"/>
    <w:basedOn w:val="598"/>
    <w:uiPriority w:val="0"/>
    <w:semiHidden/>
    <w:qFormat/>
    <w:pPr>
      <w:jc w:val="left"/>
      <w:spacing w:after="160" w:line="240" w:lineRule="exact"/>
      <w:widowControl/>
    </w:pPr>
    <w:rPr>
      <w:rFonts w:ascii="Verdana" w:hAnsi="Verdana"/>
      <w:sz w:val="20"/>
      <w:lang w:eastAsia="en-US"/>
    </w:rPr>
  </w:style>
  <w:style w:type="paragraph" w:styleId="2064" w:customStyle="1">
    <w:name w:val="TOC Heading1"/>
    <w:basedOn w:val="781"/>
    <w:next w:val="59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65" w:customStyle="1">
    <w:name w:val="一级项目符号"/>
    <w:basedOn w:val="598"/>
    <w:next w:val="59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66" w:customStyle="1">
    <w:name w:val="正文排列"/>
    <w:basedOn w:val="598"/>
    <w:uiPriority w:val="0"/>
    <w:qFormat/>
    <w:pPr>
      <w:ind w:left="902"/>
      <w:tabs>
        <w:tab w:val="left" w:pos="902" w:leader="none"/>
      </w:tabs>
    </w:pPr>
    <w:rPr>
      <w:rFonts w:eastAsia="仿宋"/>
      <w:sz w:val="28"/>
      <w:szCs w:val="20"/>
    </w:rPr>
  </w:style>
  <w:style w:type="paragraph" w:styleId="2067" w:customStyle="1">
    <w:name w:val="H2 List Num cont"/>
    <w:basedOn w:val="59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68" w:customStyle="1">
    <w:name w:val="number0"/>
    <w:basedOn w:val="82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69" w:customStyle="1">
    <w:name w:val="文件标题1.1"/>
    <w:basedOn w:val="59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70" w:customStyle="1">
    <w:name w:val="编号1-2"/>
    <w:basedOn w:val="598"/>
    <w:next w:val="59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71" w:customStyle="1">
    <w:name w:val="章正文 Char"/>
    <w:basedOn w:val="59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72" w:customStyle="1">
    <w:name w:val="ordinary-output"/>
    <w:basedOn w:val="59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73"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074" w:customStyle="1">
    <w:name w:val="Char Char11"/>
    <w:basedOn w:val="598"/>
    <w:uiPriority w:val="0"/>
    <w:semiHidden/>
    <w:qFormat/>
    <w:pPr>
      <w:jc w:val="left"/>
      <w:spacing w:after="160" w:line="240" w:lineRule="exact"/>
      <w:widowControl/>
    </w:pPr>
    <w:rPr>
      <w:rFonts w:ascii="Verdana" w:hAnsi="Verdana"/>
      <w:sz w:val="20"/>
      <w:lang w:eastAsia="en-US"/>
    </w:rPr>
  </w:style>
  <w:style w:type="paragraph" w:styleId="2075"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07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077"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078" w:customStyle="1">
    <w:name w:val="列项◆（三级）"/>
    <w:basedOn w:val="598"/>
    <w:uiPriority w:val="0"/>
    <w:qFormat/>
    <w:pPr>
      <w:ind w:left="1680" w:hanging="420"/>
    </w:pPr>
    <w:rPr>
      <w:rFonts w:ascii="宋体"/>
      <w:szCs w:val="21"/>
    </w:rPr>
  </w:style>
  <w:style w:type="paragraph" w:styleId="2079"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080" w:customStyle="1">
    <w:name w:val="示例×："/>
    <w:basedOn w:val="999"/>
    <w:uiPriority w:val="0"/>
    <w:qFormat/>
    <w:pPr>
      <w:ind w:left="842" w:hanging="420"/>
      <w:tabs>
        <w:tab w:val="left" w:pos="360" w:leader="none"/>
      </w:tabs>
      <w:outlineLvl w:val="9"/>
    </w:pPr>
    <w:rPr>
      <w:rFonts w:ascii="宋体" w:eastAsia="宋体"/>
      <w:sz w:val="18"/>
      <w:szCs w:val="18"/>
    </w:rPr>
  </w:style>
  <w:style w:type="paragraph" w:styleId="2081" w:customStyle="1">
    <w:name w:val="二级无"/>
    <w:basedOn w:val="997"/>
    <w:uiPriority w:val="0"/>
    <w:qFormat/>
    <w:pPr>
      <w:ind w:left="0" w:firstLine="0"/>
      <w:jc w:val="left"/>
    </w:pPr>
    <w:rPr>
      <w:rFonts w:ascii="宋体" w:eastAsia="宋体"/>
      <w:szCs w:val="21"/>
      <w:lang w:val="zh-CN"/>
    </w:rPr>
  </w:style>
  <w:style w:type="paragraph" w:styleId="2082" w:customStyle="1">
    <w:name w:val="注：（正文）"/>
    <w:basedOn w:val="1327"/>
    <w:next w:val="974"/>
    <w:uiPriority w:val="0"/>
    <w:qFormat/>
    <w:pPr>
      <w:ind w:left="425" w:hanging="425"/>
      <w:tabs>
        <w:tab w:val="left" w:pos="425" w:leader="none"/>
      </w:tabs>
    </w:pPr>
    <w:rPr>
      <w:szCs w:val="18"/>
    </w:rPr>
  </w:style>
  <w:style w:type="paragraph" w:styleId="2083"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084" w:customStyle="1">
    <w:name w:val="参考文献"/>
    <w:basedOn w:val="598"/>
    <w:next w:val="97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85" w:customStyle="1">
    <w:name w:val="附录标题"/>
    <w:basedOn w:val="974"/>
    <w:next w:val="974"/>
    <w:uiPriority w:val="0"/>
    <w:qFormat/>
    <w:pPr>
      <w:ind w:firstLine="0"/>
      <w:jc w:val="center"/>
      <w:tabs>
        <w:tab w:val="center" w:pos="4201" w:leader="none"/>
        <w:tab w:val="right" w:pos="9298" w:leader="dot"/>
      </w:tabs>
    </w:pPr>
    <w:rPr>
      <w:rFonts w:ascii="黑体" w:eastAsia="黑体"/>
    </w:rPr>
  </w:style>
  <w:style w:type="paragraph" w:styleId="2086" w:customStyle="1">
    <w:name w:val="附录表标号"/>
    <w:basedOn w:val="598"/>
    <w:next w:val="974"/>
    <w:uiPriority w:val="0"/>
    <w:qFormat/>
    <w:pPr>
      <w:ind w:left="811" w:hanging="448"/>
      <w:jc w:val="center"/>
      <w:spacing w:line="14" w:lineRule="exact"/>
      <w:outlineLvl w:val="0"/>
    </w:pPr>
    <w:rPr>
      <w:color w:val="ffffff"/>
    </w:rPr>
  </w:style>
  <w:style w:type="paragraph" w:styleId="2087" w:customStyle="1">
    <w:name w:val="附录二级无"/>
    <w:basedOn w:val="1587"/>
    <w:uiPriority w:val="0"/>
    <w:qFormat/>
    <w:pPr>
      <w:ind w:left="851" w:hanging="851"/>
      <w:tabs>
        <w:tab w:val="left" w:pos="360" w:leader="none"/>
      </w:tabs>
    </w:pPr>
    <w:rPr>
      <w:rFonts w:ascii="宋体" w:eastAsia="宋体"/>
      <w:szCs w:val="21"/>
    </w:rPr>
  </w:style>
  <w:style w:type="paragraph" w:styleId="2088" w:customStyle="1">
    <w:name w:val="附录公式编号制表符"/>
    <w:basedOn w:val="598"/>
    <w:next w:val="974"/>
    <w:uiPriority w:val="0"/>
    <w:qFormat/>
    <w:pPr>
      <w:widowControl/>
      <w:tabs>
        <w:tab w:val="center" w:pos="4201" w:leader="none"/>
        <w:tab w:val="right" w:pos="9298" w:leader="dot"/>
      </w:tabs>
    </w:pPr>
    <w:rPr>
      <w:rFonts w:ascii="宋体"/>
      <w:szCs w:val="20"/>
    </w:rPr>
  </w:style>
  <w:style w:type="paragraph" w:styleId="2089" w:customStyle="1">
    <w:name w:val="附录三级无"/>
    <w:basedOn w:val="1593"/>
    <w:uiPriority w:val="0"/>
    <w:qFormat/>
    <w:pPr>
      <w:ind w:left="992" w:hanging="992"/>
      <w:tabs>
        <w:tab w:val="left" w:pos="360" w:leader="none"/>
      </w:tabs>
    </w:pPr>
    <w:rPr>
      <w:rFonts w:ascii="宋体" w:eastAsia="宋体"/>
      <w:szCs w:val="21"/>
    </w:rPr>
  </w:style>
  <w:style w:type="paragraph" w:styleId="2090"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091" w:customStyle="1">
    <w:name w:val="附录四级无"/>
    <w:basedOn w:val="1600"/>
    <w:uiPriority w:val="0"/>
    <w:qFormat/>
    <w:pPr>
      <w:ind w:left="1134" w:hanging="1134"/>
      <w:tabs>
        <w:tab w:val="left" w:pos="360" w:leader="none"/>
      </w:tabs>
    </w:pPr>
    <w:rPr>
      <w:rFonts w:ascii="宋体" w:eastAsia="宋体"/>
      <w:szCs w:val="21"/>
    </w:rPr>
  </w:style>
  <w:style w:type="paragraph" w:styleId="2092" w:customStyle="1">
    <w:name w:val="附录图标号"/>
    <w:basedOn w:val="598"/>
    <w:uiPriority w:val="0"/>
    <w:qFormat/>
    <w:pPr>
      <w:ind w:firstLine="363"/>
      <w:jc w:val="center"/>
      <w:keepNext/>
      <w:pageBreakBefore/>
      <w:spacing w:line="14" w:lineRule="exact"/>
      <w:widowControl/>
      <w:outlineLvl w:val="0"/>
    </w:pPr>
    <w:rPr>
      <w:color w:val="ffffff"/>
    </w:rPr>
  </w:style>
  <w:style w:type="paragraph" w:styleId="2093" w:customStyle="1">
    <w:name w:val="附录五级无"/>
    <w:basedOn w:val="1612"/>
    <w:uiPriority w:val="0"/>
    <w:qFormat/>
    <w:pPr>
      <w:ind w:left="980"/>
      <w:tabs>
        <w:tab w:val="left" w:pos="360" w:leader="none"/>
      </w:tabs>
    </w:pPr>
    <w:rPr>
      <w:rFonts w:ascii="宋体" w:eastAsia="宋体"/>
      <w:szCs w:val="21"/>
    </w:rPr>
  </w:style>
  <w:style w:type="paragraph" w:styleId="2094" w:customStyle="1">
    <w:name w:val="附录一级无"/>
    <w:basedOn w:val="1437"/>
    <w:uiPriority w:val="0"/>
    <w:qFormat/>
    <w:pPr>
      <w:ind w:left="1779" w:hanging="1069"/>
      <w:tabs>
        <w:tab w:val="left" w:pos="360" w:leader="none"/>
      </w:tabs>
    </w:pPr>
    <w:rPr>
      <w:rFonts w:ascii="宋体" w:eastAsia="宋体"/>
      <w:szCs w:val="21"/>
    </w:rPr>
  </w:style>
  <w:style w:type="paragraph" w:styleId="2095"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096" w:customStyle="1">
    <w:name w:val="列项说明"/>
    <w:basedOn w:val="598"/>
    <w:uiPriority w:val="0"/>
    <w:qFormat/>
    <w:pPr>
      <w:ind w:left="400" w:hanging="200"/>
      <w:jc w:val="left"/>
      <w:spacing w:line="320" w:lineRule="exact"/>
    </w:pPr>
    <w:rPr>
      <w:rFonts w:ascii="宋体"/>
      <w:szCs w:val="20"/>
    </w:rPr>
  </w:style>
  <w:style w:type="paragraph" w:styleId="2097"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098" w:customStyle="1">
    <w:name w:val="其他标准标志"/>
    <w:basedOn w:val="1639"/>
    <w:uiPriority w:val="0"/>
    <w:qFormat/>
    <w:pPr>
      <w:framePr w:w="6101" w:h="1389" w:vSpace="181" w:hSpace="181" w:wrap="around" w:vAnchor="page" w:hAnchor="page" w:x="4673" w:y="942" w:hRule="exact"/>
    </w:pPr>
    <w:rPr>
      <w:szCs w:val="96"/>
    </w:rPr>
  </w:style>
  <w:style w:type="paragraph" w:styleId="2099" w:customStyle="1">
    <w:name w:val="三级无"/>
    <w:basedOn w:val="1323"/>
    <w:uiPriority w:val="0"/>
    <w:qFormat/>
    <w:pPr>
      <w:jc w:val="left"/>
    </w:pPr>
    <w:rPr>
      <w:rFonts w:ascii="宋体" w:eastAsia="宋体"/>
      <w:szCs w:val="21"/>
      <w:lang w:val="zh-CN"/>
    </w:rPr>
  </w:style>
  <w:style w:type="paragraph" w:styleId="2100" w:customStyle="1">
    <w:name w:val="示例后文字"/>
    <w:basedOn w:val="974"/>
    <w:next w:val="974"/>
    <w:uiPriority w:val="0"/>
    <w:qFormat/>
    <w:pPr>
      <w:ind w:firstLine="360"/>
      <w:tabs>
        <w:tab w:val="center" w:pos="4201" w:leader="none"/>
        <w:tab w:val="right" w:pos="9298" w:leader="dot"/>
      </w:tabs>
    </w:pPr>
    <w:rPr>
      <w:sz w:val="18"/>
    </w:rPr>
  </w:style>
  <w:style w:type="paragraph" w:styleId="2101" w:customStyle="1">
    <w:name w:val="四级无"/>
    <w:basedOn w:val="1475"/>
    <w:uiPriority w:val="0"/>
    <w:qFormat/>
    <w:pPr>
      <w:jc w:val="left"/>
    </w:pPr>
    <w:rPr>
      <w:rFonts w:ascii="宋体" w:eastAsia="宋体"/>
      <w:szCs w:val="21"/>
      <w:lang w:val="zh-CN"/>
    </w:rPr>
  </w:style>
  <w:style w:type="paragraph" w:styleId="2102" w:customStyle="1">
    <w:name w:val="图标脚注说明"/>
    <w:basedOn w:val="974"/>
    <w:uiPriority w:val="0"/>
    <w:qFormat/>
    <w:pPr>
      <w:ind w:left="840" w:hanging="420"/>
      <w:tabs>
        <w:tab w:val="center" w:pos="4201" w:leader="none"/>
        <w:tab w:val="right" w:pos="9298" w:leader="dot"/>
      </w:tabs>
    </w:pPr>
    <w:rPr>
      <w:sz w:val="18"/>
      <w:szCs w:val="18"/>
    </w:rPr>
  </w:style>
  <w:style w:type="paragraph" w:styleId="2103" w:customStyle="1">
    <w:name w:val="图表脚注说明"/>
    <w:basedOn w:val="598"/>
    <w:uiPriority w:val="0"/>
    <w:qFormat/>
    <w:pPr>
      <w:ind w:left="811" w:hanging="448"/>
    </w:pPr>
    <w:rPr>
      <w:rFonts w:ascii="宋体"/>
      <w:sz w:val="18"/>
      <w:szCs w:val="18"/>
    </w:rPr>
  </w:style>
  <w:style w:type="paragraph" w:styleId="2104" w:customStyle="1">
    <w:name w:val="图的脚注"/>
    <w:next w:val="974"/>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05" w:customStyle="1">
    <w:name w:val="五级无"/>
    <w:basedOn w:val="1538"/>
    <w:uiPriority w:val="0"/>
    <w:qFormat/>
    <w:pPr>
      <w:jc w:val="left"/>
    </w:pPr>
    <w:rPr>
      <w:rFonts w:ascii="宋体" w:eastAsia="宋体"/>
      <w:szCs w:val="21"/>
      <w:lang w:val="zh-CN"/>
    </w:rPr>
  </w:style>
  <w:style w:type="paragraph" w:styleId="2106" w:customStyle="1">
    <w:name w:val="一级无"/>
    <w:basedOn w:val="998"/>
    <w:uiPriority w:val="0"/>
    <w:qFormat/>
    <w:pPr>
      <w:ind w:left="0" w:firstLine="0"/>
      <w:jc w:val="left"/>
    </w:pPr>
    <w:rPr>
      <w:rFonts w:ascii="宋体" w:eastAsia="宋体"/>
      <w:szCs w:val="21"/>
    </w:rPr>
  </w:style>
  <w:style w:type="paragraph" w:styleId="2107" w:customStyle="1">
    <w:name w:val="正文公式编号制表符"/>
    <w:basedOn w:val="974"/>
    <w:next w:val="974"/>
    <w:uiPriority w:val="0"/>
    <w:qFormat/>
    <w:pPr>
      <w:ind w:firstLine="0"/>
      <w:tabs>
        <w:tab w:val="center" w:pos="4201" w:leader="none"/>
        <w:tab w:val="right" w:pos="9298" w:leader="dot"/>
      </w:tabs>
    </w:pPr>
  </w:style>
  <w:style w:type="paragraph" w:styleId="2108" w:customStyle="1">
    <w:name w:val="终结线"/>
    <w:basedOn w:val="598"/>
    <w:uiPriority w:val="0"/>
    <w:qFormat/>
    <w:pPr>
      <w:framePr w:vSpace="181" w:hSpace="181" w:wrap="around" w:vAnchor="text" w:hAnchor="margin" w:xAlign="center" w:y="285"/>
    </w:pPr>
  </w:style>
  <w:style w:type="paragraph" w:styleId="2109" w:customStyle="1">
    <w:name w:val="其他发布日期"/>
    <w:basedOn w:val="1466"/>
    <w:uiPriority w:val="0"/>
    <w:qFormat/>
    <w:pPr>
      <w:framePr w:w="3997" w:h="471" w:vSpace="181" w:hSpace="0" w:wrap="around" w:vAnchor="page" w:hAnchor="page" w:x="1419" w:y="14097" w:hRule="exact"/>
    </w:pPr>
  </w:style>
  <w:style w:type="paragraph" w:styleId="2110" w:customStyle="1">
    <w:name w:val="其他实施日期"/>
    <w:basedOn w:val="1465"/>
    <w:uiPriority w:val="0"/>
    <w:qFormat/>
    <w:pPr>
      <w:ind w:left="0" w:firstLine="0"/>
      <w:framePr w:w="3997" w:h="471" w:vSpace="181" w:wrap="around" w:vAnchor="page" w:hAnchor="page" w:x="7089" w:y="14097" w:hRule="exact"/>
    </w:pPr>
  </w:style>
  <w:style w:type="paragraph" w:styleId="2111" w:customStyle="1">
    <w:name w:val="封面标准名称2"/>
    <w:basedOn w:val="1718"/>
    <w:uiPriority w:val="0"/>
    <w:qFormat/>
    <w:pPr>
      <w:framePr w:w="9639" w:wrap="around" w:vAnchor="page" w:hAnchor="page" w:y="4469"/>
    </w:pPr>
  </w:style>
  <w:style w:type="paragraph" w:styleId="2112" w:customStyle="1">
    <w:name w:val="封面标准英文名称2"/>
    <w:basedOn w:val="1517"/>
    <w:uiPriority w:val="0"/>
    <w:qFormat/>
    <w:pPr>
      <w:framePr w:w="9639" w:h="6917" w:wrap="around" w:vAnchor="page" w:hAnchor="page" w:xAlign="center" w:y="4469" w:hRule="exact"/>
    </w:pPr>
    <w:rPr>
      <w:rFonts w:eastAsia="黑体"/>
      <w:szCs w:val="28"/>
    </w:rPr>
  </w:style>
  <w:style w:type="paragraph" w:styleId="2113" w:customStyle="1">
    <w:name w:val="封面一致性程度标识2"/>
    <w:basedOn w:val="1900"/>
    <w:uiPriority w:val="0"/>
    <w:qFormat/>
    <w:pPr>
      <w:widowControl w:val="off"/>
      <w:framePr w:w="9639" w:h="6917" w:wrap="around" w:vAnchor="page" w:hAnchor="page" w:xAlign="center" w:y="4469" w:hRule="exact"/>
    </w:pPr>
    <w:rPr>
      <w:szCs w:val="28"/>
    </w:rPr>
  </w:style>
  <w:style w:type="paragraph" w:styleId="2114" w:customStyle="1">
    <w:name w:val="封面标准文稿类别2"/>
    <w:basedOn w:val="1774"/>
    <w:uiPriority w:val="0"/>
    <w:qFormat/>
    <w:pPr>
      <w:spacing w:after="160" w:line="240" w:lineRule="auto"/>
      <w:widowControl w:val="off"/>
      <w:framePr w:w="9639" w:h="6917" w:wrap="around" w:vAnchor="page" w:hAnchor="page" w:xAlign="center" w:y="4469" w:hRule="exact"/>
    </w:pPr>
    <w:rPr>
      <w:szCs w:val="28"/>
    </w:rPr>
  </w:style>
  <w:style w:type="paragraph" w:styleId="2115" w:customStyle="1">
    <w:name w:val="封面标准文稿编辑信息2"/>
    <w:basedOn w:val="1942"/>
    <w:uiPriority w:val="0"/>
    <w:qFormat/>
    <w:pPr>
      <w:spacing w:after="160"/>
      <w:widowControl w:val="off"/>
      <w:framePr w:w="9639" w:h="6917" w:wrap="around" w:vAnchor="page" w:hAnchor="page" w:xAlign="center" w:y="4469" w:hRule="exact"/>
    </w:pPr>
    <w:rPr>
      <w:szCs w:val="28"/>
    </w:rPr>
  </w:style>
  <w:style w:type="paragraph" w:styleId="211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117" w:customStyle="1">
    <w:name w:val="封面正文内容"/>
    <w:basedOn w:val="598"/>
    <w:next w:val="598"/>
    <w:uiPriority w:val="0"/>
    <w:qFormat/>
    <w:rPr>
      <w:rFonts w:ascii="宋体" w:hAnsi="宋体" w:cs="宋体"/>
      <w:sz w:val="30"/>
      <w:szCs w:val="30"/>
    </w:rPr>
  </w:style>
  <w:style w:type="paragraph" w:styleId="2118" w:customStyle="1">
    <w:name w:val="a"/>
    <w:basedOn w:val="598"/>
    <w:uiPriority w:val="0"/>
    <w:qFormat/>
    <w:pPr>
      <w:jc w:val="left"/>
      <w:spacing w:before="100" w:beforeAutospacing="1" w:after="100" w:afterAutospacing="1"/>
      <w:widowControl/>
    </w:pPr>
    <w:rPr>
      <w:rFonts w:ascii="宋体" w:hAnsi="宋体" w:cs="宋体"/>
      <w:sz w:val="24"/>
    </w:rPr>
  </w:style>
  <w:style w:type="paragraph" w:styleId="2119" w:customStyle="1">
    <w:name w:val="方框下的ABC标题"/>
    <w:basedOn w:val="598"/>
    <w:uiPriority w:val="0"/>
    <w:qFormat/>
    <w:pPr>
      <w:spacing w:line="360" w:lineRule="auto"/>
    </w:pPr>
    <w:rPr>
      <w:rFonts w:hAnsi="宋体"/>
    </w:rPr>
  </w:style>
  <w:style w:type="paragraph" w:styleId="2120" w:customStyle="1">
    <w:name w:val="SUR-方框下的ABC标题"/>
    <w:basedOn w:val="598"/>
    <w:uiPriority w:val="0"/>
    <w:qFormat/>
    <w:pPr>
      <w:ind w:left="726" w:hanging="363"/>
      <w:jc w:val="left"/>
      <w:spacing w:line="360" w:lineRule="auto"/>
      <w:tabs>
        <w:tab w:val="left" w:pos="1140" w:leader="none"/>
      </w:tabs>
    </w:pPr>
    <w:rPr>
      <w:szCs w:val="20"/>
      <w:lang w:eastAsia="en-US"/>
    </w:rPr>
  </w:style>
  <w:style w:type="paragraph" w:styleId="2121"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122" w:customStyle="1">
    <w:name w:val="D标题二"/>
    <w:basedOn w:val="2121"/>
    <w:next w:val="2121"/>
    <w:uiPriority w:val="0"/>
    <w:qFormat/>
    <w:rPr>
      <w:rFonts w:eastAsia="黑体"/>
    </w:rPr>
  </w:style>
  <w:style w:type="paragraph" w:styleId="2123" w:customStyle="1">
    <w:name w:val="点对点应答文字"/>
    <w:basedOn w:val="598"/>
    <w:uiPriority w:val="0"/>
    <w:qFormat/>
    <w:pPr>
      <w:jc w:val="left"/>
      <w:spacing w:line="360" w:lineRule="auto"/>
    </w:pPr>
    <w:rPr>
      <w:i/>
      <w:color w:val="0000ff"/>
      <w:szCs w:val="20"/>
      <w:lang w:eastAsia="en-US"/>
    </w:rPr>
  </w:style>
  <w:style w:type="paragraph" w:styleId="2124" w:customStyle="1">
    <w:name w:val="SUR-方框标题"/>
    <w:basedOn w:val="598"/>
    <w:uiPriority w:val="0"/>
    <w:qFormat/>
    <w:pPr>
      <w:jc w:val="left"/>
      <w:spacing w:line="360" w:lineRule="auto"/>
    </w:pPr>
    <w:rPr>
      <w:szCs w:val="20"/>
      <w:lang w:eastAsia="en-US"/>
    </w:rPr>
  </w:style>
  <w:style w:type="paragraph" w:styleId="2125" w:customStyle="1">
    <w:name w:val="表内文字"/>
    <w:uiPriority w:val="0"/>
    <w:qFormat/>
    <w:rPr>
      <w:rFonts w:hint="default" w:ascii="Times New Roman" w:hAnsi="Times New Roman" w:eastAsia="宋体" w:cs="Times New Roman"/>
      <w:sz w:val="21"/>
      <w:lang w:val="en-US" w:eastAsia="zh-CN" w:bidi="ar-SA"/>
    </w:rPr>
  </w:style>
  <w:style w:type="paragraph" w:styleId="2126" w:customStyle="1">
    <w:name w:val="示意图说明"/>
    <w:basedOn w:val="598"/>
    <w:next w:val="787"/>
    <w:uiPriority w:val="0"/>
    <w:qFormat/>
    <w:pPr>
      <w:jc w:val="center"/>
      <w:spacing w:line="360" w:lineRule="auto"/>
    </w:pPr>
    <w:rPr>
      <w:rFonts w:eastAsia="黑体"/>
      <w:szCs w:val="20"/>
      <w:lang w:eastAsia="en-US"/>
    </w:rPr>
  </w:style>
  <w:style w:type="paragraph" w:styleId="2127" w:customStyle="1">
    <w:name w:val="方框标题"/>
    <w:basedOn w:val="598"/>
    <w:next w:val="598"/>
    <w:uiPriority w:val="0"/>
    <w:qFormat/>
    <w:pPr>
      <w:ind w:firstLine="397"/>
      <w:spacing w:line="360" w:lineRule="auto"/>
      <w:tabs>
        <w:tab w:val="left" w:pos="420" w:leader="none"/>
      </w:tabs>
    </w:pPr>
    <w:rPr>
      <w:rFonts w:eastAsia="黑体"/>
    </w:rPr>
  </w:style>
  <w:style w:type="paragraph" w:styleId="2128"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129" w:customStyle="1">
    <w:name w:val="MM Topic 1"/>
    <w:basedOn w:val="78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30" w:customStyle="1">
    <w:name w:val="MM Topic 3"/>
    <w:basedOn w:val="783"/>
    <w:uiPriority w:val="0"/>
    <w:qFormat/>
    <w:pPr>
      <w:ind w:left="420" w:hanging="420"/>
      <w:tabs>
        <w:tab w:val="left" w:pos="0" w:leader="none"/>
      </w:tabs>
    </w:pPr>
    <w:rPr>
      <w:rFonts w:ascii="Calibri" w:hAnsi="Calibri"/>
      <w:bCs/>
      <w:szCs w:val="32"/>
      <w:lang w:val="zh-CN"/>
    </w:rPr>
  </w:style>
  <w:style w:type="paragraph" w:styleId="2131" w:customStyle="1">
    <w:name w:val="p15"/>
    <w:basedOn w:val="598"/>
    <w:uiPriority w:val="0"/>
    <w:qFormat/>
    <w:pPr>
      <w:jc w:val="left"/>
      <w:spacing w:before="156" w:after="156"/>
      <w:widowControl/>
    </w:pPr>
    <w:rPr>
      <w:rFonts w:ascii="黑体" w:hAnsi="黑体" w:eastAsia="黑体" w:cs="宋体"/>
      <w:szCs w:val="21"/>
    </w:rPr>
  </w:style>
  <w:style w:type="paragraph" w:styleId="2132" w:customStyle="1">
    <w:name w:val="p16"/>
    <w:basedOn w:val="598"/>
    <w:uiPriority w:val="0"/>
    <w:qFormat/>
    <w:pPr>
      <w:ind w:firstLine="420"/>
      <w:widowControl/>
    </w:pPr>
    <w:rPr>
      <w:rFonts w:ascii="宋体" w:hAnsi="宋体" w:cs="宋体"/>
      <w:sz w:val="20"/>
      <w:szCs w:val="20"/>
    </w:rPr>
  </w:style>
  <w:style w:type="paragraph" w:styleId="2133" w:customStyle="1">
    <w:name w:val="p17"/>
    <w:basedOn w:val="598"/>
    <w:uiPriority w:val="0"/>
    <w:qFormat/>
    <w:pPr>
      <w:jc w:val="center"/>
      <w:spacing w:before="156" w:after="156"/>
      <w:widowControl/>
    </w:pPr>
    <w:rPr>
      <w:rFonts w:ascii="黑体" w:hAnsi="黑体" w:eastAsia="黑体" w:cs="宋体"/>
      <w:szCs w:val="21"/>
    </w:rPr>
  </w:style>
  <w:style w:type="paragraph" w:styleId="2134" w:customStyle="1">
    <w:name w:val="0-投标正文"/>
    <w:basedOn w:val="78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35" w:customStyle="1">
    <w:name w:val="网格型1"/>
    <w:basedOn w:val="792"/>
    <w:uiPriority w:val="39"/>
    <w:qFormat/>
    <w:tblPr/>
  </w:style>
  <w:style w:type="table" w:styleId="2136" w:customStyle="1">
    <w:name w:val="网格型2"/>
    <w:basedOn w:val="792"/>
    <w:uiPriority w:val="39"/>
    <w:qFormat/>
    <w:tblPr/>
  </w:style>
  <w:style w:type="table" w:styleId="2137" w:customStyle="1">
    <w:name w:val="网格型11"/>
    <w:basedOn w:val="792"/>
    <w:uiPriority w:val="39"/>
    <w:qFormat/>
    <w:pPr>
      <w:jc w:val="both"/>
      <w:widowControl w:val="off"/>
    </w:pPr>
    <w:tblPr/>
  </w:style>
  <w:style w:type="table" w:styleId="2138" w:customStyle="1">
    <w:name w:val="网格型21"/>
    <w:basedOn w:val="792"/>
    <w:uiPriority w:val="39"/>
    <w:qFormat/>
    <w:pPr>
      <w:jc w:val="both"/>
      <w:widowControl w:val="off"/>
    </w:pPr>
    <w:tblPr/>
  </w:style>
  <w:style w:type="table" w:styleId="2139" w:customStyle="1">
    <w:name w:val="网格型3"/>
    <w:basedOn w:val="792"/>
    <w:uiPriority w:val="59"/>
    <w:qFormat/>
    <w:tblPr/>
  </w:style>
  <w:style w:type="table" w:styleId="2140" w:customStyle="1">
    <w:name w:val="网格型12"/>
    <w:basedOn w:val="792"/>
    <w:uiPriority w:val="39"/>
    <w:qFormat/>
    <w:pPr>
      <w:jc w:val="both"/>
      <w:widowControl w:val="off"/>
    </w:pPr>
    <w:tblPr/>
  </w:style>
  <w:style w:type="table" w:styleId="2141" w:customStyle="1">
    <w:name w:val="网格型22"/>
    <w:basedOn w:val="792"/>
    <w:uiPriority w:val="39"/>
    <w:qFormat/>
    <w:pPr>
      <w:jc w:val="both"/>
      <w:widowControl w:val="off"/>
    </w:pPr>
    <w:tblPr/>
  </w:style>
  <w:style w:type="table" w:styleId="2142" w:customStyle="1">
    <w:name w:val="网格型4"/>
    <w:basedOn w:val="792"/>
    <w:uiPriority w:val="59"/>
    <w:qFormat/>
    <w:tblPr/>
  </w:style>
  <w:style w:type="table" w:styleId="2143" w:customStyle="1">
    <w:name w:val="网格型13"/>
    <w:basedOn w:val="792"/>
    <w:uiPriority w:val="39"/>
    <w:qFormat/>
    <w:pPr>
      <w:jc w:val="both"/>
      <w:widowControl w:val="off"/>
    </w:pPr>
    <w:tblPr/>
  </w:style>
  <w:style w:type="table" w:styleId="2144" w:customStyle="1">
    <w:name w:val="网格型23"/>
    <w:basedOn w:val="792"/>
    <w:uiPriority w:val="39"/>
    <w:qFormat/>
    <w:pPr>
      <w:jc w:val="both"/>
      <w:widowControl w:val="off"/>
    </w:pPr>
    <w:tblPr/>
  </w:style>
  <w:style w:type="table" w:styleId="2145" w:customStyle="1">
    <w:name w:val="网格型5"/>
    <w:basedOn w:val="792"/>
    <w:uiPriority w:val="59"/>
    <w:qFormat/>
    <w:tblPr/>
  </w:style>
  <w:style w:type="table" w:styleId="2146" w:customStyle="1">
    <w:name w:val="网格型6"/>
    <w:basedOn w:val="792"/>
    <w:uiPriority w:val="59"/>
    <w:qFormat/>
    <w:tblPr/>
  </w:style>
  <w:style w:type="table" w:styleId="2147" w:customStyle="1">
    <w:name w:val="网格型14"/>
    <w:basedOn w:val="792"/>
    <w:uiPriority w:val="39"/>
    <w:qFormat/>
    <w:pPr>
      <w:jc w:val="both"/>
      <w:widowControl w:val="off"/>
    </w:pPr>
    <w:tblPr/>
  </w:style>
  <w:style w:type="table" w:styleId="2148" w:customStyle="1">
    <w:name w:val="网格型24"/>
    <w:basedOn w:val="792"/>
    <w:uiPriority w:val="39"/>
    <w:qFormat/>
    <w:pPr>
      <w:jc w:val="both"/>
      <w:widowControl w:val="off"/>
    </w:pPr>
    <w:tblPr/>
  </w:style>
  <w:style w:type="table" w:styleId="2149" w:customStyle="1">
    <w:name w:val="网格型7"/>
    <w:basedOn w:val="792"/>
    <w:uiPriority w:val="59"/>
    <w:qFormat/>
    <w:tblPr/>
  </w:style>
  <w:style w:type="table" w:styleId="2150" w:customStyle="1">
    <w:name w:val="网格型8"/>
    <w:basedOn w:val="792"/>
    <w:uiPriority w:val="59"/>
    <w:qFormat/>
    <w:rPr>
      <w:rFonts w:ascii="Calibri" w:hAnsi="Calibri"/>
    </w:rPr>
    <w:tblPr/>
  </w:style>
  <w:style w:type="character" w:styleId="2151" w:customStyle="1">
    <w:name w:val="普通(网站) Char"/>
    <w:link w:val="598"/>
    <w:uiPriority w:val="0"/>
    <w:qFormat/>
    <w:rPr>
      <w:rFonts w:ascii="宋体" w:hAnsi="宋体" w:cs="宋体"/>
      <w:color w:val="000000"/>
      <w:sz w:val="24"/>
      <w:szCs w:val="24"/>
    </w:rPr>
  </w:style>
  <w:style w:type="character" w:styleId="2152" w:customStyle="1">
    <w:name w:val="正文缩进 Char"/>
    <w:link w:val="598"/>
    <w:uiPriority w:val="0"/>
    <w:qFormat/>
    <w:rPr>
      <w:rFonts w:eastAsia="宋体"/>
      <w:sz w:val="21"/>
      <w:lang w:val="en-US" w:eastAsia="zh-CN" w:bidi="ar-SA"/>
    </w:rPr>
  </w:style>
  <w:style w:type="paragraph" w:styleId="2153" w:customStyle="1">
    <w:name w:val="Andy_正文格式"/>
    <w:basedOn w:val="598"/>
    <w:uiPriority w:val="0"/>
    <w:qFormat/>
    <w:pPr>
      <w:ind w:firstLine="560"/>
      <w:jc w:val="left"/>
    </w:pPr>
    <w:rPr>
      <w:rFonts w:ascii="仿宋_GB2312" w:eastAsia="仿宋_GB2312"/>
      <w:sz w:val="28"/>
      <w:szCs w:val="28"/>
    </w:rPr>
  </w:style>
  <w:style w:type="character" w:styleId="2154" w:customStyle="1">
    <w:name w:val="p141"/>
    <w:link w:val="598"/>
    <w:uiPriority w:val="0"/>
    <w:qFormat/>
    <w:rPr>
      <w:sz w:val="21"/>
      <w:szCs w:val="21"/>
    </w:rPr>
  </w:style>
  <w:style w:type="character" w:styleId="2155" w:customStyle="1">
    <w:name w:val="标题 3 字符"/>
    <w:link w:val="598"/>
    <w:uiPriority w:val="0"/>
    <w:qFormat/>
    <w:rPr>
      <w:b/>
      <w:sz w:val="32"/>
    </w:rPr>
  </w:style>
  <w:style w:type="paragraph" w:styleId="215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157" w:customStyle="1">
    <w:name w:val="px_10"/>
    <w:basedOn w:val="791"/>
    <w:link w:val="598"/>
    <w:uiPriority w:val="0"/>
    <w:qFormat/>
  </w:style>
  <w:style w:type="paragraph" w:styleId="215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159" w:customStyle="1">
    <w:name w:val="text-tag"/>
    <w:basedOn w:val="598"/>
    <w:uiPriority w:val="99"/>
    <w:semiHidden/>
    <w:qFormat/>
    <w:pPr>
      <w:jc w:val="left"/>
      <w:spacing w:before="100" w:beforeAutospacing="1" w:after="100" w:afterAutospacing="1"/>
      <w:widowControl/>
    </w:pPr>
    <w:rPr>
      <w:rFonts w:ascii="宋体" w:hAnsi="宋体" w:cs="宋体"/>
      <w:sz w:val="24"/>
    </w:rPr>
  </w:style>
  <w:style w:type="paragraph" w:styleId="2160" w:customStyle="1">
    <w:name w:val="_Style 1379"/>
    <w:basedOn w:val="598"/>
    <w:next w:val="598"/>
    <w:uiPriority w:val="0"/>
    <w:qFormat/>
    <w:pPr>
      <w:jc w:val="center"/>
      <w:pBdr>
        <w:bottom w:val="single" w:color="000000" w:sz="6" w:space="1"/>
      </w:pBdr>
    </w:pPr>
    <w:rPr>
      <w:rFonts w:ascii="Arial"/>
      <w:vanish/>
      <w:sz w:val="16"/>
    </w:rPr>
  </w:style>
  <w:style w:type="paragraph" w:styleId="2161" w:customStyle="1">
    <w:name w:val="_Style 1380"/>
    <w:basedOn w:val="598"/>
    <w:next w:val="598"/>
    <w:uiPriority w:val="0"/>
    <w:qFormat/>
    <w:pPr>
      <w:jc w:val="center"/>
      <w:pBdr>
        <w:top w:val="single" w:color="000000" w:sz="6" w:space="1"/>
      </w:pBdr>
    </w:pPr>
    <w:rPr>
      <w:rFonts w:ascii="Arial"/>
      <w:vanish/>
      <w:sz w:val="16"/>
    </w:rPr>
  </w:style>
  <w:style w:type="paragraph" w:styleId="2162"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63" w:customStyle="1">
    <w:name w:val="索引 11"/>
    <w:basedOn w:val="598"/>
    <w:next w:val="598"/>
    <w:uiPriority w:val="99"/>
    <w:qFormat/>
    <w:pPr>
      <w:spacing w:line="360" w:lineRule="auto"/>
    </w:pPr>
    <w:rPr>
      <w:rFonts w:ascii="仿宋_GB2312" w:eastAsia="仿宋_GB2312"/>
      <w:sz w:val="24"/>
      <w:szCs w:val="20"/>
    </w:rPr>
  </w:style>
  <w:style w:type="paragraph" w:styleId="2164"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16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166"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16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168"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169"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17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71"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172"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173"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174"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75" w:customStyle="1">
    <w:name w:val="标题 51"/>
    <w:basedOn w:val="598"/>
    <w:next w:val="598"/>
    <w:uiPriority w:val="9"/>
    <w:qFormat/>
    <w:pPr>
      <w:keepLines/>
      <w:keepNext/>
      <w:spacing w:before="280" w:after="290" w:line="376" w:lineRule="auto"/>
      <w:outlineLvl w:val="4"/>
    </w:pPr>
    <w:rPr>
      <w:b/>
      <w:bCs/>
      <w:sz w:val="28"/>
      <w:szCs w:val="28"/>
    </w:rPr>
  </w:style>
  <w:style w:type="paragraph" w:styleId="217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217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2178"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17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table" w:styleId="2180" w:customStyle="1">
    <w:name w:val="Table Normal"/>
    <w:uiPriority w:val="0"/>
    <w:unhideWhenUsed/>
    <w:qFormat/>
    <w:rPr>
      <w:lang w:val="en-US" w:eastAsia="zh-CN" w:bidi="ar-SA"/>
    </w:rPr>
    <w:tblPr/>
  </w:style>
  <w:style w:type="paragraph" w:styleId="2181" w:customStyle="1">
    <w:name w:val="wdcj_7_p"/>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2182" w:customStyle="1">
    <w:name w:val="*正文"/>
    <w:basedOn w:val="598"/>
    <w:uiPriority w:val="0"/>
    <w:qFormat/>
    <w:pPr>
      <w:ind w:firstLine="480"/>
      <w:tabs>
        <w:tab w:val="left" w:pos="0" w:leader="none"/>
      </w:tabs>
    </w:pPr>
    <w:rPr>
      <w:rFonts w:cs="Times New Roman"/>
    </w:rPr>
  </w:style>
  <w:style w:type="table" w:styleId="2183" w:customStyle="1">
    <w:name w:val="网格型9"/>
    <w:basedOn w:val="792"/>
    <w:uiPriority w:val="59"/>
    <w:qFormat/>
    <w:rPr>
      <w:rFonts w:ascii="Arial" w:hAnsi="Arial" w:eastAsia="宋体" w:cs="Times New Roman"/>
    </w:rPr>
    <w:tblPr/>
  </w:style>
  <w:style w:type="table" w:styleId="2184" w:customStyle="1">
    <w:name w:val="网格型10"/>
    <w:basedOn w:val="792"/>
    <w:uiPriority w:val="59"/>
    <w:qFormat/>
    <w:rPr>
      <w:rFonts w:ascii="Arial" w:hAnsi="Arial" w:eastAsia="宋体" w:cs="Times New Roman"/>
    </w:rPr>
    <w:tblPr/>
  </w:style>
  <w:style w:type="paragraph" w:styleId="2185" w:customStyle="1">
    <w:name w:val="标题 211"/>
    <w:basedOn w:val="598"/>
    <w:next w:val="598"/>
    <w:uiPriority w:val="9"/>
    <w:qFormat/>
    <w:pPr>
      <w:keepLines/>
      <w:keepNext/>
      <w:spacing w:before="360" w:after="200"/>
      <w:outlineLvl w:val="1"/>
    </w:pPr>
    <w:rPr>
      <w:rFonts w:ascii="Arial" w:hAnsi="Arial" w:eastAsia="Arial" w:cs="Arial"/>
      <w:sz w:val="34"/>
    </w:rPr>
  </w:style>
  <w:style w:type="character" w:styleId="2186" w:customStyle="1">
    <w:name w:val="正文文本缩进 字符"/>
    <w:link w:val="1504"/>
    <w:uiPriority w:val="99"/>
    <w:qFormat/>
    <w:rPr>
      <w:rFonts w:ascii="楷体_GB2312" w:eastAsia="楷体_GB2312"/>
      <w:sz w:val="32"/>
    </w:rPr>
  </w:style>
  <w:style w:type="paragraph" w:styleId="2187" w:customStyle="1">
    <w:name w:val="Revision"/>
    <w:uiPriority w:val="99"/>
    <w:semiHidden/>
    <w:qFormat/>
    <w:rPr>
      <w:rFonts w:hint="default" w:ascii="Times New Roman" w:hAnsi="Times New Roman" w:eastAsia="宋体" w:cs="Times New Roman"/>
      <w:sz w:val="21"/>
      <w:lang w:val="en-US" w:eastAsia="zh-CN" w:bidi="ar-SA"/>
    </w:rPr>
  </w:style>
  <w:style w:type="paragraph" w:styleId="2188" w:customStyle="1">
    <w:name w:val="List Paragraph1"/>
    <w:basedOn w:val="598"/>
    <w:uiPriority w:val="0"/>
    <w:qFormat/>
    <w:pPr>
      <w:ind w:firstLine="420"/>
      <w:spacing w:after="160" w:line="360" w:lineRule="auto"/>
    </w:pPr>
    <w:rPr>
      <w:rFonts w:eastAsia="仿宋_GB2312"/>
      <w:sz w:val="24"/>
    </w:rPr>
  </w:style>
  <w:style w:type="table" w:styleId="2189" w:customStyle="1">
    <w:name w:val="Table Normal1"/>
    <w:uiPriority w:val="2"/>
    <w:semiHidden/>
    <w:unhideWhenUsed/>
    <w:qFormat/>
    <w:pPr>
      <w:widowControl w:val="off"/>
    </w:pPr>
    <w:rPr>
      <w:rFonts w:ascii="Calibri" w:hAnsi="Calibri"/>
      <w:sz w:val="22"/>
      <w:szCs w:val="22"/>
      <w:lang w:val="en-US" w:eastAsia="en-US" w:bidi="ar-SA"/>
    </w:rPr>
    <w:tblPr/>
  </w:style>
  <w:style w:type="paragraph" w:styleId="2190" w:customStyle="1">
    <w:name w:val="正文缩进3"/>
    <w:basedOn w:val="598"/>
    <w:next w:val="598"/>
    <w:uiPriority w:val="0"/>
    <w:qFormat/>
    <w:pPr>
      <w:ind w:firstLine="420"/>
    </w:pPr>
    <w:rPr>
      <w:sz w:val="20"/>
      <w:lang w:eastAsia="en-US"/>
    </w:rPr>
  </w:style>
  <w:style w:type="paragraph" w:styleId="2191" w:customStyle="1">
    <w:name w:val="Normal Indent_0"/>
    <w:basedOn w:val="598"/>
    <w:uiPriority w:val="0"/>
    <w:qFormat/>
    <w:pPr>
      <w:ind w:firstLine="482"/>
      <w:spacing w:line="360" w:lineRule="atLeast"/>
    </w:pPr>
    <w:rPr>
      <w:rFonts w:eastAsia="等线"/>
      <w:sz w:val="24"/>
      <w:szCs w:val="20"/>
    </w:rPr>
  </w:style>
  <w:style w:type="paragraph" w:styleId="2192" w:customStyle="1">
    <w:name w:val="修订"/>
    <w:hidden/>
    <w:uiPriority w:val="99"/>
    <w:unhideWhenUsed/>
    <w:rPr>
      <w:rFonts w:hint="default" w:ascii="Times New Roman" w:hAnsi="Times New Roman" w:eastAsia="宋体" w:cs="Times New Roman"/>
      <w:sz w:val="21"/>
      <w:szCs w:val="24"/>
      <w:lang w:val="en-US" w:eastAsia="zh-CN" w:bidi="ar-SA"/>
    </w:rPr>
  </w:style>
  <w:style w:type="character" w:styleId="2193" w:customStyle="1">
    <w:name w:val="titlebody"/>
    <w:uiPriority w:val="0"/>
    <w:qFormat/>
    <w:rPr>
      <w:rFonts w:ascii="宋体" w:hAnsi="宋体" w:eastAsia="宋体" w:cs="宋体"/>
      <w:b/>
      <w:bCs/>
      <w:color w:val="000000"/>
      <w:sz w:val="24"/>
      <w:szCs w:val="24"/>
    </w:rPr>
  </w:style>
  <w:style w:type="paragraph" w:styleId="2194" w:customStyle="1">
    <w:name w:val="Normal_16"/>
    <w:uiPriority w:val="0"/>
    <w:qFormat/>
    <w:rPr>
      <w:rFonts w:ascii="Times New Roman" w:hAnsi="Times New Roman" w:eastAsia="Times New Roman" w:cs="Times New Roman"/>
      <w:sz w:val="24"/>
      <w:szCs w:val="24"/>
      <w:lang w:val="en-US" w:eastAsia="zh-CN" w:bidi="mn-Mong-CN"/>
    </w:rPr>
  </w:style>
  <w:style w:type="paragraph" w:styleId="2195" w:customStyle="1">
    <w:name w:val="Normal_41"/>
    <w:uiPriority w:val="0"/>
    <w:qFormat/>
    <w:rPr>
      <w:rFonts w:ascii="Times New Roman" w:hAnsi="Times New Roman" w:eastAsia="Times New Roman" w:cs="Times New Roman"/>
      <w:sz w:val="24"/>
      <w:szCs w:val="24"/>
      <w:lang w:val="en-US" w:eastAsia="zh-CN" w:bidi="mn-Mong-CN"/>
    </w:rPr>
  </w:style>
  <w:style w:type="numbering" w:styleId="128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大洲设计咨询集团有限公司润扬分公司</cp:lastModifiedBy>
  <cp:revision>4</cp:revision>
  <dcterms:created xsi:type="dcterms:W3CDTF">2026-09-21T14:35:00Z</dcterms:created>
  <dcterms:modified xsi:type="dcterms:W3CDTF">2026-09-23T02:18:24Z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eyJoZGlkIjoiNWZmODM5NTk2OWIyNWM3MzQ2NTAyZjY4ZGY4OGFmY2MiLCJ1c2VySWQiOiI2NTY4MDM2NzkifQ==</vt:lpwstr>
  </property>
  <property fmtid="{D5CDD505-2E9C-101B-9397-08002B2CF9AE}" pid="3" name="KSOProductBuildVer">
    <vt:lpwstr>2052-12.1.0.28505</vt:lpwstr>
  </property>
  <property fmtid="{D5CDD505-2E9C-101B-9397-08002B2CF9AE}" pid="4" name="ICV">
    <vt:lpwstr>B77970B8382A4DACA6DB59917A123DA6_12</vt:lpwstr>
  </property>
</Properties>
</file>