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color w:val="auto"/>
          <w:sz w:val="36"/>
          <w:highlight w:val="none"/>
        </w:rPr>
      </w:pPr>
      <w:r>
        <w:rPr>
          <w:rFonts w:ascii="宋体" w:hAnsi="宋体" w:cs="宋体"/>
          <w:color w:val="auto"/>
          <w:sz w:val="36"/>
          <w:highlight w:val="none"/>
        </w:rPr>
      </w:r>
      <w:r/>
    </w:p>
    <w:p>
      <w:pPr>
        <w:jc w:val="right"/>
        <w:spacing w:line="360" w:lineRule="auto"/>
        <w:rPr>
          <w:rFonts w:hint="default" w:ascii="宋体" w:hAnsi="宋体" w:eastAsia="宋体" w:cs="宋体"/>
          <w:b w:val="0"/>
          <w:bCs w:val="0"/>
          <w:color w:val="auto"/>
          <w:sz w:val="32"/>
          <w:szCs w:val="32"/>
          <w:highlight w:val="none"/>
          <w:lang w:val="en-US" w:eastAsia="zh-CN"/>
        </w:rPr>
      </w:pPr>
      <w:r>
        <w:rPr>
          <w:rFonts w:hint="eastAsia" w:ascii="宋体" w:hAnsi="宋体" w:cs="宋体"/>
          <w:b w:val="0"/>
          <w:bCs w:val="0"/>
          <w:color w:val="auto"/>
          <w:sz w:val="32"/>
          <w:szCs w:val="32"/>
          <w:highlight w:val="none"/>
        </w:rPr>
        <w:t xml:space="preserve">JSZC-321000-JSZX-G2026-00</w:t>
      </w:r>
      <w:r>
        <w:rPr>
          <w:rFonts w:hint="eastAsia" w:ascii="宋体" w:hAnsi="宋体" w:cs="宋体"/>
          <w:b w:val="0"/>
          <w:bCs w:val="0"/>
          <w:color w:val="auto"/>
          <w:sz w:val="32"/>
          <w:szCs w:val="32"/>
          <w:highlight w:val="none"/>
          <w:lang w:val="en-US" w:eastAsia="zh-CN"/>
        </w:rPr>
        <w:t xml:space="preserve">10</w:t>
      </w:r>
      <w:r/>
    </w:p>
    <w:p>
      <w:pPr>
        <w:jc w:val="right"/>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22"/>
          <w:highlight w:val="none"/>
        </w:rPr>
        <w:t xml:space="preserve">扬州</w:t>
      </w:r>
      <w:r>
        <w:rPr>
          <w:rFonts w:hint="eastAsia" w:ascii="宋体" w:hAnsi="宋体" w:cs="宋体"/>
          <w:b/>
          <w:bCs/>
          <w:color w:val="auto"/>
          <w:sz w:val="36"/>
          <w:szCs w:val="22"/>
          <w:highlight w:val="none"/>
          <w:lang w:val="en-US" w:eastAsia="zh-CN"/>
        </w:rPr>
        <w:t xml:space="preserve">市邗江区实验学校新盛分校操场改造</w:t>
      </w:r>
      <w:r>
        <w:rPr>
          <w:rFonts w:hint="eastAsia" w:ascii="宋体" w:hAnsi="宋体" w:cs="宋体"/>
          <w:b/>
          <w:bCs/>
          <w:color w:val="auto"/>
          <w:sz w:val="36"/>
          <w:szCs w:val="22"/>
          <w:highlight w:val="none"/>
        </w:rPr>
        <w:t xml:space="preserve">项目</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rPr>
          <w:rFonts w:ascii="宋体" w:hAnsi="宋体" w:cs="宋体"/>
          <w:b/>
          <w:bCs/>
          <w:color w:val="auto"/>
          <w:sz w:val="36"/>
          <w:szCs w:val="36"/>
          <w:highlight w:val="none"/>
        </w:rPr>
      </w:pPr>
      <w:r>
        <w:rPr>
          <w:rFonts w:hint="eastAsia" w:ascii="宋体" w:hAnsi="宋体" w:cs="宋体"/>
          <w:b/>
          <w:bCs/>
          <w:color w:val="auto"/>
          <w:sz w:val="36"/>
          <w:szCs w:val="36"/>
          <w:highlight w:val="none"/>
          <w:lang w:val="en-US" w:eastAsia="zh-CN"/>
        </w:rPr>
        <w:t xml:space="preserve">竞争性磋商</w:t>
      </w:r>
      <w:r>
        <w:rPr>
          <w:rFonts w:hint="eastAsia" w:ascii="宋体" w:hAnsi="宋体" w:cs="宋体"/>
          <w:b/>
          <w:bCs/>
          <w:color w:val="auto"/>
          <w:sz w:val="36"/>
          <w:szCs w:val="36"/>
          <w:highlight w:val="none"/>
        </w:rPr>
        <w:t xml:space="preserve">文件</w: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left"/>
        <w:spacing w:line="360" w:lineRule="auto"/>
        <w:rPr>
          <w:rFonts w:ascii="宋体" w:hAnsi="宋体" w:cs="宋体"/>
          <w:color w:val="auto"/>
          <w:sz w:val="36"/>
          <w:highlight w:val="none"/>
        </w:rPr>
      </w:pPr>
      <w:r>
        <w:rPr>
          <w:rFonts w:hint="eastAsia" w:ascii="宋体" w:hAnsi="宋体" w:cs="宋体"/>
          <w:b/>
          <w:bCs/>
          <w:sz w:val="36"/>
        </w:rPr>
        <mc:AlternateContent>
          <mc:Choice Requires="wpg">
            <w:drawing>
              <wp:inline xmlns:wp="http://schemas.openxmlformats.org/drawingml/2006/wordprocessingDrawing" distT="0" distB="0" distL="0" distR="0">
                <wp:extent cx="5269230" cy="3512820"/>
                <wp:effectExtent l="0" t="0" r="7620" b="11430"/>
                <wp:docPr id="7" name="图片 1" descr="03441fd01d1f21c6adbc7664f93e5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3441fd01d1f21c6adbc7664f93e5c1"/>
                        <pic:cNvPicPr>
                          <a:picLocks noChangeAspect="1"/>
                        </pic:cNvPicPr>
                        <pic:nvPr/>
                      </pic:nvPicPr>
                      <pic:blipFill>
                        <a:blip r:embed="rId21"/>
                        <a:stretch/>
                      </pic:blipFill>
                      <pic:spPr bwMode="auto">
                        <a:xfrm>
                          <a:off x="0" y="0"/>
                          <a:ext cx="5269230" cy="3512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9pt;height:276.6pt;mso-wrap-distance-left:0.0pt;mso-wrap-distance-top:0.0pt;mso-wrap-distance-right:0.0pt;mso-wrap-distance-bottom:0.0pt;" stroked="f">
                <v:path textboxrect="0,0,0,0"/>
                <v:imagedata r:id="rId21" o:title=""/>
              </v:shape>
            </w:pict>
          </mc:Fallback>
        </mc:AlternateConten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both"/>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val="en-US" w:eastAsia="zh-CN"/>
        </w:rPr>
        <w:t xml:space="preserve">扬州市邗江区人民政府新盛街道办事处</w:t>
      </w:r>
      <w:r/>
    </w:p>
    <w:p>
      <w:pPr>
        <w:ind w:firstLine="0"/>
        <w:jc w:val="both"/>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（公</w:t>
      </w:r>
      <w:r>
        <w:rPr>
          <w:rFonts w:hint="eastAsia" w:ascii="宋体" w:hAnsi="宋体" w:cs="宋体"/>
          <w:b/>
          <w:bCs/>
          <w:color w:val="auto"/>
          <w:sz w:val="32"/>
          <w:szCs w:val="32"/>
          <w:highlight w:val="none"/>
        </w:rPr>
        <w:t xml:space="preserve">章）：江苏中鑫项目管理有限公司</w:t>
      </w:r>
      <w:r/>
    </w:p>
    <w:p>
      <w:pPr>
        <w:jc w:val="both"/>
        <w:spacing w:line="360" w:lineRule="auto"/>
        <w:rPr>
          <w:rFonts w:hint="eastAsia" w:ascii="宋体" w:hAnsi="宋体" w:cs="宋体"/>
          <w:b/>
          <w:bCs/>
          <w:color w:val="auto"/>
          <w:sz w:val="32"/>
          <w:szCs w:val="32"/>
          <w:highlight w:val="none"/>
        </w:rPr>
        <w:sectPr>
          <w:headerReference w:type="default" r:id="rId9"/>
          <w:footerReference w:type="default" r:id="rId12"/>
          <w:footnotePr/>
          <w:endnotePr/>
          <w:type w:val="nextPage"/>
          <w:pgSz w:w="11906" w:h="16838" w:orient="portrait"/>
          <w:pgMar w:top="1440" w:right="1800" w:bottom="1440" w:left="1800" w:header="1191" w:footer="1134" w:gutter="0"/>
          <w:cols w:num="1" w:sep="0" w:space="720" w:equalWidth="1"/>
          <w:docGrid w:linePitch="360"/>
        </w:sectPr>
      </w:pPr>
      <w:r>
        <w:rPr>
          <w:rFonts w:hint="eastAsia" w:ascii="宋体" w:hAnsi="宋体" w:cs="宋体"/>
          <w:b/>
          <w:bCs/>
          <w:color w:val="auto"/>
          <w:sz w:val="32"/>
          <w:szCs w:val="32"/>
          <w:highlight w:val="none"/>
        </w:rPr>
        <w:t xml:space="preserve">发 放 日 期：</w:t>
      </w:r>
      <w:bookmarkStart w:id="0" w:name="EB59c3faf64f2a4bd092a206fb1d0c3c0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15</w:t>
      </w:r>
      <w:r>
        <w:rPr>
          <w:rFonts w:hint="eastAsia" w:ascii="宋体" w:hAnsi="宋体" w:cs="宋体"/>
          <w:b/>
          <w:bCs/>
          <w:color w:val="auto"/>
          <w:sz w:val="32"/>
          <w:szCs w:val="32"/>
          <w:highlight w:val="none"/>
        </w:rPr>
        <w:t xml:space="preserve">日</w:t>
      </w:r>
      <w:r/>
    </w:p>
    <w:p>
      <w:pPr>
        <w:jc w:val="center"/>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pacing w:line="360" w:lineRule="auto"/>
        <w:rPr>
          <w:rFonts w:ascii="宋体" w:hAnsi="宋体" w:cs="宋体"/>
          <w:b/>
          <w:bCs/>
          <w:color w:val="auto"/>
          <w:sz w:val="32"/>
          <w:highlight w:val="none"/>
        </w:rPr>
      </w:pPr>
      <w:r>
        <w:rPr>
          <w:rFonts w:hint="eastAsia" w:ascii="宋体" w:hAnsi="宋体" w:cs="宋体"/>
          <w:b/>
          <w:bCs/>
          <w:color w:val="auto"/>
          <w:sz w:val="32"/>
          <w:highlight w:val="none"/>
        </w:rPr>
        <w:t xml:space="preserve">目  录</w:t>
      </w:r>
      <w:r/>
    </w:p>
    <w:p>
      <w:pPr>
        <w:pStyle w:val="942"/>
        <w:spacing w:line="480" w:lineRule="auto"/>
        <w:tabs>
          <w:tab w:val="right" w:pos="8306" w:leader="dot"/>
        </w:tabs>
        <w:rPr>
          <w:sz w:val="30"/>
          <w:szCs w:val="30"/>
        </w:rPr>
      </w:pPr>
      <w:r>
        <w:rPr>
          <w:rFonts w:hint="eastAsia" w:ascii="宋体" w:hAnsi="宋体" w:cs="宋体"/>
          <w:b/>
          <w:bCs/>
          <w:color w:val="auto"/>
          <w:sz w:val="30"/>
          <w:szCs w:val="30"/>
          <w:highlight w:val="none"/>
        </w:rPr>
        <w:fldChar w:fldCharType="begin"/>
      </w:r>
      <w:r>
        <w:rPr>
          <w:rFonts w:hint="eastAsia" w:ascii="宋体" w:hAnsi="宋体" w:cs="宋体"/>
          <w:b/>
          <w:bCs/>
          <w:color w:val="auto"/>
          <w:sz w:val="30"/>
          <w:szCs w:val="30"/>
          <w:highlight w:val="none"/>
        </w:rPr>
        <w:instrText xml:space="preserve"> TOC \o "1-3" \f </w:instrText>
      </w:r>
      <w:r>
        <w:rPr>
          <w:rFonts w:hint="eastAsia" w:ascii="宋体" w:hAnsi="宋体" w:cs="宋体"/>
          <w:b/>
          <w:bCs/>
          <w:color w:val="auto"/>
          <w:sz w:val="30"/>
          <w:szCs w:val="30"/>
          <w:highlight w:val="none"/>
        </w:rPr>
        <w:fldChar w:fldCharType="separate"/>
      </w:r>
      <w:r>
        <w:rPr>
          <w:rFonts w:hint="eastAsia" w:ascii="宋体" w:hAnsi="宋体" w:cs="宋体"/>
          <w:color w:val="auto"/>
          <w:sz w:val="30"/>
          <w:szCs w:val="30"/>
          <w:highlight w:val="none"/>
          <w:lang w:val="en-US" w:eastAsia="zh-CN"/>
        </w:rPr>
        <w:t xml:space="preserve">第一章  磋商邀请</w:t>
      </w:r>
      <w:r>
        <w:rPr>
          <w:sz w:val="30"/>
          <w:szCs w:val="30"/>
        </w:rPr>
        <w:tab/>
      </w:r>
      <w:r>
        <w:rPr>
          <w:sz w:val="30"/>
          <w:szCs w:val="30"/>
        </w:rPr>
        <w:fldChar w:fldCharType="begin"/>
      </w:r>
      <w:r>
        <w:rPr>
          <w:sz w:val="30"/>
          <w:szCs w:val="30"/>
        </w:rPr>
        <w:instrText xml:space="preserve"> PAGEREF _Toc23266 \h </w:instrText>
      </w:r>
      <w:r>
        <w:rPr>
          <w:sz w:val="30"/>
          <w:szCs w:val="30"/>
        </w:rPr>
        <w:fldChar w:fldCharType="separate"/>
      </w:r>
      <w:r>
        <w:rPr>
          <w:sz w:val="30"/>
          <w:szCs w:val="30"/>
        </w:rPr>
        <w:t xml:space="preserve">2</w:t>
      </w:r>
      <w:r>
        <w:rPr>
          <w:sz w:val="30"/>
          <w:szCs w:val="30"/>
        </w:rPr>
        <w:fldChar w:fldCharType="end"/>
      </w:r>
      <w:r/>
    </w:p>
    <w:p>
      <w:pPr>
        <w:pStyle w:val="942"/>
        <w:spacing w:line="480" w:lineRule="auto"/>
        <w:tabs>
          <w:tab w:val="right" w:pos="8306" w:leader="dot"/>
        </w:tabs>
        <w:rPr>
          <w:sz w:val="30"/>
          <w:szCs w:val="30"/>
        </w:rPr>
      </w:pPr>
      <w:r>
        <w:rPr>
          <w:rFonts w:hint="eastAsia" w:ascii="宋体" w:hAnsi="宋体" w:cs="宋体"/>
          <w:color w:val="auto"/>
          <w:sz w:val="30"/>
          <w:szCs w:val="30"/>
          <w:highlight w:val="none"/>
        </w:rPr>
        <w:t xml:space="preserve">第二章 </w:t>
      </w:r>
      <w:r>
        <w:rPr>
          <w:rFonts w:hint="eastAsia" w:ascii="宋体" w:hAnsi="宋体" w:cs="宋体"/>
          <w:color w:val="auto"/>
          <w:sz w:val="30"/>
          <w:szCs w:val="30"/>
          <w:highlight w:val="none"/>
          <w:lang w:val="en-US" w:eastAsia="zh-CN"/>
        </w:rPr>
        <w:t xml:space="preserve">供应商</w:t>
      </w:r>
      <w:r>
        <w:rPr>
          <w:rFonts w:hint="eastAsia" w:ascii="宋体" w:hAnsi="宋体" w:cs="宋体"/>
          <w:color w:val="auto"/>
          <w:sz w:val="30"/>
          <w:szCs w:val="30"/>
          <w:highlight w:val="none"/>
        </w:rPr>
        <w:t xml:space="preserve">须知</w:t>
      </w:r>
      <w:r>
        <w:rPr>
          <w:sz w:val="30"/>
          <w:szCs w:val="30"/>
        </w:rPr>
        <w:tab/>
      </w:r>
      <w:r>
        <w:rPr>
          <w:sz w:val="30"/>
          <w:szCs w:val="30"/>
        </w:rPr>
        <w:fldChar w:fldCharType="begin"/>
      </w:r>
      <w:r>
        <w:rPr>
          <w:sz w:val="30"/>
          <w:szCs w:val="30"/>
        </w:rPr>
        <w:instrText xml:space="preserve"> PAGEREF _Toc16280 \h </w:instrText>
      </w:r>
      <w:r>
        <w:rPr>
          <w:sz w:val="30"/>
          <w:szCs w:val="30"/>
        </w:rPr>
        <w:fldChar w:fldCharType="separate"/>
      </w:r>
      <w:r>
        <w:rPr>
          <w:sz w:val="30"/>
          <w:szCs w:val="30"/>
        </w:rPr>
        <w:t xml:space="preserve">6</w:t>
      </w:r>
      <w:r>
        <w:rPr>
          <w:sz w:val="30"/>
          <w:szCs w:val="30"/>
        </w:rPr>
        <w:fldChar w:fldCharType="end"/>
      </w:r>
      <w:r/>
    </w:p>
    <w:p>
      <w:pPr>
        <w:pStyle w:val="942"/>
        <w:spacing w:line="480" w:lineRule="auto"/>
        <w:tabs>
          <w:tab w:val="right" w:pos="8306" w:leader="dot"/>
        </w:tabs>
        <w:rPr>
          <w:sz w:val="30"/>
          <w:szCs w:val="30"/>
        </w:rPr>
      </w:pPr>
      <w:r>
        <w:rPr>
          <w:rFonts w:hint="eastAsia" w:ascii="宋体" w:hAnsi="宋体" w:cs="宋体"/>
          <w:color w:val="auto"/>
          <w:sz w:val="30"/>
          <w:szCs w:val="30"/>
          <w:highlight w:val="none"/>
          <w:lang w:val="en-US" w:eastAsia="zh-CN"/>
        </w:rPr>
        <w:t xml:space="preserve">第三章 合同条款及格式</w:t>
      </w:r>
      <w:r>
        <w:rPr>
          <w:sz w:val="30"/>
          <w:szCs w:val="30"/>
        </w:rPr>
        <w:tab/>
      </w:r>
      <w:r>
        <w:rPr>
          <w:sz w:val="30"/>
          <w:szCs w:val="30"/>
        </w:rPr>
        <w:fldChar w:fldCharType="begin"/>
      </w:r>
      <w:r>
        <w:rPr>
          <w:sz w:val="30"/>
          <w:szCs w:val="30"/>
        </w:rPr>
        <w:instrText xml:space="preserve"> PAGEREF _Toc24405 \h </w:instrText>
      </w:r>
      <w:r>
        <w:rPr>
          <w:sz w:val="30"/>
          <w:szCs w:val="30"/>
        </w:rPr>
        <w:fldChar w:fldCharType="separate"/>
      </w:r>
      <w:r>
        <w:rPr>
          <w:sz w:val="30"/>
          <w:szCs w:val="30"/>
        </w:rPr>
        <w:t xml:space="preserve">16</w:t>
      </w:r>
      <w:r>
        <w:rPr>
          <w:sz w:val="30"/>
          <w:szCs w:val="30"/>
        </w:rPr>
        <w:fldChar w:fldCharType="end"/>
      </w:r>
      <w:r/>
    </w:p>
    <w:p>
      <w:pPr>
        <w:pStyle w:val="942"/>
        <w:spacing w:line="480" w:lineRule="auto"/>
        <w:tabs>
          <w:tab w:val="right" w:pos="8306" w:leader="dot"/>
        </w:tabs>
        <w:rPr>
          <w:sz w:val="30"/>
          <w:szCs w:val="30"/>
        </w:rPr>
      </w:pPr>
      <w:r>
        <w:rPr>
          <w:rFonts w:hint="eastAsia" w:ascii="宋体" w:hAnsi="宋体" w:cs="宋体"/>
          <w:color w:val="auto"/>
          <w:sz w:val="30"/>
          <w:szCs w:val="30"/>
          <w:highlight w:val="none"/>
          <w:lang w:val="en-US" w:eastAsia="zh-CN"/>
        </w:rPr>
        <w:t xml:space="preserve">第四章 采购需求</w:t>
      </w:r>
      <w:r>
        <w:rPr>
          <w:sz w:val="30"/>
          <w:szCs w:val="30"/>
        </w:rPr>
        <w:tab/>
      </w:r>
      <w:r>
        <w:rPr>
          <w:sz w:val="30"/>
          <w:szCs w:val="30"/>
        </w:rPr>
        <w:fldChar w:fldCharType="begin"/>
      </w:r>
      <w:r>
        <w:rPr>
          <w:sz w:val="30"/>
          <w:szCs w:val="30"/>
        </w:rPr>
        <w:instrText xml:space="preserve"> PAGEREF _Toc371 \h </w:instrText>
      </w:r>
      <w:r>
        <w:rPr>
          <w:sz w:val="30"/>
          <w:szCs w:val="30"/>
        </w:rPr>
        <w:fldChar w:fldCharType="separate"/>
      </w:r>
      <w:r>
        <w:rPr>
          <w:sz w:val="30"/>
          <w:szCs w:val="30"/>
        </w:rPr>
        <w:t xml:space="preserve">20</w:t>
      </w:r>
      <w:r>
        <w:rPr>
          <w:sz w:val="30"/>
          <w:szCs w:val="30"/>
        </w:rPr>
        <w:fldChar w:fldCharType="end"/>
      </w:r>
      <w:r/>
    </w:p>
    <w:p>
      <w:pPr>
        <w:pStyle w:val="942"/>
        <w:spacing w:line="480" w:lineRule="auto"/>
        <w:tabs>
          <w:tab w:val="right" w:pos="8306" w:leader="dot"/>
        </w:tabs>
        <w:rPr>
          <w:sz w:val="30"/>
          <w:szCs w:val="30"/>
        </w:rPr>
      </w:pPr>
      <w:r>
        <w:rPr>
          <w:rFonts w:hint="eastAsia" w:ascii="宋体" w:hAnsi="宋体" w:cs="宋体"/>
          <w:color w:val="auto"/>
          <w:sz w:val="30"/>
          <w:szCs w:val="30"/>
          <w:highlight w:val="none"/>
          <w:lang w:val="en-US" w:eastAsia="zh-CN"/>
        </w:rPr>
        <w:t xml:space="preserve">第五章 评审方法及评审标准</w:t>
      </w:r>
      <w:r>
        <w:rPr>
          <w:sz w:val="30"/>
          <w:szCs w:val="30"/>
        </w:rPr>
        <w:tab/>
      </w:r>
      <w:r>
        <w:rPr>
          <w:sz w:val="30"/>
          <w:szCs w:val="30"/>
        </w:rPr>
        <w:fldChar w:fldCharType="begin"/>
      </w:r>
      <w:r>
        <w:rPr>
          <w:sz w:val="30"/>
          <w:szCs w:val="30"/>
        </w:rPr>
        <w:instrText xml:space="preserve"> PAGEREF _Toc5703 \h </w:instrText>
      </w:r>
      <w:r>
        <w:rPr>
          <w:sz w:val="30"/>
          <w:szCs w:val="30"/>
        </w:rPr>
        <w:fldChar w:fldCharType="separate"/>
      </w:r>
      <w:r>
        <w:rPr>
          <w:sz w:val="30"/>
          <w:szCs w:val="30"/>
        </w:rPr>
        <w:t xml:space="preserve">22</w:t>
      </w:r>
      <w:r>
        <w:rPr>
          <w:sz w:val="30"/>
          <w:szCs w:val="30"/>
        </w:rPr>
        <w:fldChar w:fldCharType="end"/>
      </w:r>
      <w:r/>
    </w:p>
    <w:p>
      <w:pPr>
        <w:pStyle w:val="942"/>
        <w:spacing w:line="480" w:lineRule="auto"/>
        <w:tabs>
          <w:tab w:val="right" w:pos="8306" w:leader="dot"/>
        </w:tabs>
        <w:rPr>
          <w:sz w:val="30"/>
          <w:szCs w:val="30"/>
        </w:rPr>
      </w:pPr>
      <w:r>
        <w:rPr>
          <w:rFonts w:hint="eastAsia" w:ascii="宋体" w:hAnsi="宋体" w:cs="宋体"/>
          <w:color w:val="auto"/>
          <w:sz w:val="30"/>
          <w:szCs w:val="30"/>
          <w:highlight w:val="none"/>
          <w:lang w:val="en-US" w:eastAsia="zh-CN"/>
        </w:rPr>
        <w:t xml:space="preserve">第六章 响应文件格式</w:t>
      </w:r>
      <w:r>
        <w:rPr>
          <w:sz w:val="30"/>
          <w:szCs w:val="30"/>
        </w:rPr>
        <w:tab/>
      </w:r>
      <w:r>
        <w:rPr>
          <w:sz w:val="30"/>
          <w:szCs w:val="30"/>
        </w:rPr>
        <w:fldChar w:fldCharType="begin"/>
      </w:r>
      <w:r>
        <w:rPr>
          <w:sz w:val="30"/>
          <w:szCs w:val="30"/>
        </w:rPr>
        <w:instrText xml:space="preserve"> PAGEREF _Toc10417 \h </w:instrText>
      </w:r>
      <w:r>
        <w:rPr>
          <w:sz w:val="30"/>
          <w:szCs w:val="30"/>
        </w:rPr>
        <w:fldChar w:fldCharType="separate"/>
      </w:r>
      <w:r>
        <w:rPr>
          <w:sz w:val="30"/>
          <w:szCs w:val="30"/>
        </w:rPr>
        <w:t xml:space="preserve">25</w:t>
      </w:r>
      <w:r>
        <w:rPr>
          <w:sz w:val="30"/>
          <w:szCs w:val="30"/>
        </w:rPr>
        <w:fldChar w:fldCharType="end"/>
      </w:r>
      <w:r/>
    </w:p>
    <w:p>
      <w:pPr>
        <w:jc w:val="center"/>
        <w:spacing w:line="480" w:lineRule="auto"/>
        <w:rPr>
          <w:rFonts w:ascii="宋体" w:hAnsi="宋体" w:cs="宋体"/>
          <w:color w:val="auto"/>
          <w:sz w:val="28"/>
          <w:highlight w:val="none"/>
        </w:rPr>
        <w:sectPr>
          <w:footerReference w:type="default" r:id="rId13"/>
          <w:footnotePr/>
          <w:endnotePr/>
          <w:type w:val="nextPage"/>
          <w:pgSz w:w="11906" w:h="16838" w:orient="portrait"/>
          <w:pgMar w:top="1440" w:right="1800" w:bottom="1440" w:left="1800" w:header="1191" w:footer="1134" w:gutter="0"/>
          <w:pgNumType w:start="1"/>
          <w:cols w:num="1" w:sep="0" w:space="720" w:equalWidth="1"/>
          <w:docGrid w:linePitch="360"/>
        </w:sectPr>
      </w:pPr>
      <w:r>
        <w:rPr>
          <w:rFonts w:hint="eastAsia" w:ascii="宋体" w:hAnsi="宋体" w:cs="宋体"/>
          <w:bCs/>
          <w:color w:val="auto"/>
          <w:sz w:val="30"/>
          <w:szCs w:val="30"/>
          <w:highlight w:val="none"/>
        </w:rPr>
        <w:fldChar w:fldCharType="end"/>
      </w:r>
      <w:r/>
    </w:p>
    <w:p>
      <w:pPr>
        <w:pStyle w:val="901"/>
        <w:numPr>
          <w:ilvl w:val="0"/>
          <w:numId w:val="0"/>
        </w:numPr>
        <w:jc w:val="center"/>
        <w:keepLines w:val="0"/>
        <w:keepNext w:val="0"/>
        <w:spacing w:before="0" w:after="0" w:line="360" w:lineRule="auto"/>
        <w:rPr>
          <w:rFonts w:ascii="宋体" w:hAnsi="宋体" w:cs="宋体"/>
          <w:color w:val="auto"/>
          <w:sz w:val="36"/>
          <w:highlight w:val="none"/>
        </w:rPr>
      </w:pPr>
      <w:r/>
      <w:bookmarkStart w:id="1" w:name="_Toc23266"/>
      <w:r/>
      <w:bookmarkStart w:id="2" w:name="OLE_LINK1"/>
      <w:r>
        <w:rPr>
          <w:rFonts w:hint="eastAsia" w:ascii="宋体" w:hAnsi="宋体" w:cs="宋体"/>
          <w:color w:val="auto"/>
          <w:sz w:val="36"/>
          <w:highlight w:val="none"/>
          <w:lang w:val="en-US" w:eastAsia="zh-CN"/>
        </w:rPr>
        <w:t xml:space="preserve">第一章  磋商邀请</w:t>
      </w:r>
      <w:bookmarkEnd w:id="1"/>
      <w:r/>
      <w:r/>
    </w:p>
    <w:p>
      <w:pPr>
        <w:ind w:firstLine="420"/>
        <w:spacing w:line="360" w:lineRule="auto"/>
        <w:rPr>
          <w:rFonts w:ascii="宋体" w:hAnsi="宋体" w:cs="宋体"/>
          <w:b w:val="0"/>
          <w:bCs w:val="0"/>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val="0"/>
          <w:bCs w:val="0"/>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cs="宋体"/>
          <w:b w:val="0"/>
          <w:bCs w:val="0"/>
          <w:color w:val="auto"/>
          <w:szCs w:val="21"/>
          <w:highlight w:val="none"/>
          <w:u w:val="single"/>
          <w:lang w:val="en-US" w:eastAsia="zh-CN"/>
        </w:rPr>
        <w:t xml:space="preserve">扬州市邗江区实验学校新盛分校操场改造项目</w:t>
      </w:r>
      <w:r>
        <w:rPr>
          <w:rFonts w:hint="eastAsia" w:ascii="宋体" w:hAnsi="宋体" w:cs="宋体"/>
          <w:b w:val="0"/>
          <w:bCs w:val="0"/>
          <w:color w:val="auto"/>
          <w:szCs w:val="21"/>
          <w:highlight w:val="none"/>
          <w:u w:val="single"/>
          <w:lang w:eastAsia="zh-CN"/>
        </w:rPr>
        <w:t xml:space="preserve">（</w:t>
      </w:r>
      <w:r>
        <w:rPr>
          <w:rFonts w:hint="eastAsia" w:ascii="宋体" w:hAnsi="宋体" w:cs="宋体"/>
          <w:color w:val="auto"/>
          <w:szCs w:val="21"/>
          <w:highlight w:val="none"/>
          <w:u w:val="single"/>
        </w:rPr>
        <w:t xml:space="preserve">JSZC-321000-JSZX-G2026-00</w:t>
      </w:r>
      <w:r>
        <w:rPr>
          <w:rFonts w:hint="eastAsia" w:ascii="宋体" w:hAnsi="宋体" w:cs="宋体"/>
          <w:color w:val="auto"/>
          <w:szCs w:val="21"/>
          <w:highlight w:val="none"/>
          <w:u w:val="single"/>
          <w:lang w:val="en-US" w:eastAsia="zh-CN"/>
        </w:rPr>
        <w:t xml:space="preserve">10</w:t>
      </w:r>
      <w:r>
        <w:rPr>
          <w:rFonts w:hint="eastAsia" w:ascii="宋体" w:hAnsi="宋体" w:cs="宋体"/>
          <w:b w:val="0"/>
          <w:bCs w:val="0"/>
          <w:color w:val="auto"/>
          <w:szCs w:val="21"/>
          <w:highlight w:val="none"/>
          <w:u w:val="single"/>
          <w:lang w:eastAsia="zh-CN"/>
        </w:rPr>
        <w:t xml:space="preserve">）</w:t>
      </w:r>
      <w:r>
        <w:rPr>
          <w:rFonts w:hint="eastAsia" w:ascii="宋体" w:hAnsi="宋体" w:cs="宋体"/>
          <w:szCs w:val="21"/>
        </w:rPr>
        <w:t xml:space="preserve">竞争性磋商项目的潜在供应商可在</w:t>
      </w:r>
      <w:r>
        <w:rPr>
          <w:rFonts w:hint="eastAsia" w:ascii="宋体" w:hAnsi="宋体" w:cs="宋体"/>
          <w:szCs w:val="21"/>
          <w:u w:val="single"/>
        </w:rPr>
        <w:t xml:space="preserve">“扬州市</w:t>
      </w:r>
      <w:r>
        <w:rPr>
          <w:rFonts w:hint="eastAsia" w:ascii="宋体" w:hAnsi="宋体" w:cs="宋体"/>
          <w:szCs w:val="21"/>
          <w:u w:val="single"/>
          <w:lang w:val="en-US" w:eastAsia="zh-CN"/>
        </w:rPr>
        <w:t xml:space="preserve">邗江</w:t>
      </w:r>
      <w:r>
        <w:rPr>
          <w:rFonts w:hint="eastAsia" w:ascii="宋体" w:hAnsi="宋体" w:cs="宋体"/>
          <w:szCs w:val="21"/>
          <w:u w:val="single"/>
        </w:rPr>
        <w:t xml:space="preserve">区政府采购网”、“扬州市政府采购网”、“江苏省政府采购网”</w:t>
      </w:r>
      <w:r>
        <w:rPr>
          <w:rFonts w:hint="eastAsia" w:ascii="宋体" w:hAnsi="宋体" w:cs="宋体"/>
          <w:szCs w:val="21"/>
          <w:u w:val="none"/>
        </w:rPr>
        <w:t xml:space="preserve">自行免费下载</w:t>
      </w:r>
      <w:r>
        <w:rPr>
          <w:rFonts w:hint="eastAsia" w:ascii="宋体" w:hAnsi="宋体" w:cs="宋体"/>
          <w:szCs w:val="21"/>
        </w:rPr>
        <w:t xml:space="preserve">磋商文件，并于</w:t>
      </w:r>
      <w:r>
        <w:rPr>
          <w:rFonts w:hint="eastAsia" w:ascii="宋体" w:hAnsi="宋体" w:cs="宋体"/>
          <w:szCs w:val="21"/>
          <w:u w:val="single"/>
        </w:rPr>
        <w:t xml:space="preserve">2026年</w:t>
      </w:r>
      <w:r>
        <w:rPr>
          <w:rFonts w:hint="eastAsia" w:ascii="宋体" w:hAnsi="宋体" w:cs="宋体"/>
          <w:szCs w:val="21"/>
          <w:u w:val="single"/>
          <w:lang w:val="en-US" w:eastAsia="zh-CN"/>
        </w:rPr>
        <w:t xml:space="preserve">9</w:t>
      </w:r>
      <w:r>
        <w:rPr>
          <w:rFonts w:hint="eastAsia" w:ascii="宋体" w:hAnsi="宋体" w:cs="宋体"/>
          <w:szCs w:val="21"/>
          <w:u w:val="single"/>
        </w:rPr>
        <w:t xml:space="preserve">月</w:t>
      </w:r>
      <w:r>
        <w:rPr>
          <w:rFonts w:hint="eastAsia" w:ascii="宋体" w:hAnsi="宋体" w:cs="宋体"/>
          <w:szCs w:val="21"/>
          <w:u w:val="single"/>
          <w:lang w:val="en-US" w:eastAsia="zh-CN"/>
        </w:rPr>
        <w:t xml:space="preserve">28</w:t>
      </w:r>
      <w:r>
        <w:rPr>
          <w:rFonts w:hint="eastAsia" w:ascii="宋体" w:hAnsi="宋体" w:cs="宋体"/>
          <w:szCs w:val="21"/>
          <w:u w:val="single"/>
        </w:rPr>
        <w:t xml:space="preserve">日09点30分</w:t>
      </w:r>
      <w:r>
        <w:rPr>
          <w:rFonts w:hint="eastAsia" w:ascii="宋体" w:hAnsi="宋体" w:cs="宋体"/>
          <w:bCs/>
          <w:szCs w:val="21"/>
        </w:rPr>
        <w:t xml:space="preserve">（北京时间）前递交响应文件</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bookmarkStart w:id="3" w:name="_Toc28359002"/>
      <w:r/>
      <w:bookmarkStart w:id="4" w:name="_Toc35393621"/>
      <w:r/>
      <w:bookmarkStart w:id="5" w:name="_Toc28359079"/>
      <w:r/>
      <w:bookmarkStart w:id="6" w:name="_Toc35393790"/>
      <w:r/>
      <w:bookmarkStart w:id="7" w:name="_Hlk24379207"/>
      <w:r>
        <w:rPr>
          <w:rFonts w:hint="eastAsia" w:ascii="宋体" w:hAnsi="宋体" w:cs="宋体"/>
          <w:color w:val="auto"/>
          <w:szCs w:val="21"/>
          <w:highlight w:val="none"/>
        </w:rPr>
        <w:t xml:space="preserve">一、项目基本情况</w:t>
      </w:r>
      <w:bookmarkEnd w:id="3"/>
      <w:r/>
      <w:bookmarkEnd w:id="4"/>
      <w:r/>
      <w:bookmarkEnd w:id="5"/>
      <w:r/>
      <w:bookmarkEnd w:id="6"/>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1、项目编号：JSZC-321000-JSZX-G2026-00</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w:t>
      </w:r>
      <w:r/>
    </w:p>
    <w:p>
      <w:pPr>
        <w:ind w:firstLine="420"/>
        <w:spacing w:line="360" w:lineRule="auto"/>
        <w:rPr>
          <w:rFonts w:ascii="宋体" w:hAnsi="宋体" w:cs="宋体"/>
          <w:b w:val="0"/>
          <w:bCs w:val="0"/>
          <w:color w:val="auto"/>
          <w:szCs w:val="21"/>
          <w:highlight w:val="none"/>
        </w:rPr>
      </w:pPr>
      <w:r>
        <w:rPr>
          <w:rFonts w:hint="eastAsia" w:ascii="宋体" w:hAnsi="宋体" w:cs="宋体"/>
          <w:color w:val="auto"/>
          <w:szCs w:val="21"/>
          <w:highlight w:val="none"/>
        </w:rPr>
        <w:t xml:space="preserve">2、项目名称：</w:t>
      </w:r>
      <w:bookmarkEnd w:id="7"/>
      <w:r>
        <w:rPr>
          <w:rFonts w:hint="eastAsia" w:ascii="宋体" w:hAnsi="宋体" w:cs="宋体"/>
          <w:color w:val="auto"/>
          <w:szCs w:val="21"/>
          <w:highlight w:val="none"/>
          <w:lang w:eastAsia="zh-CN"/>
        </w:rPr>
        <w:t xml:space="preserve">扬州市邗江区实验学校新盛分校操场改造项目</w:t>
      </w:r>
      <w:r>
        <w:rPr>
          <w:rFonts w:hint="eastAsia" w:ascii="宋体" w:hAnsi="宋体" w:cs="宋体"/>
          <w:b w:val="0"/>
          <w:bCs w:val="0"/>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3、采购方式：</w:t>
      </w:r>
      <w:r>
        <w:rPr>
          <w:rFonts w:hint="eastAsia" w:ascii="宋体" w:hAnsi="宋体" w:cs="宋体"/>
          <w:szCs w:val="21"/>
        </w:rPr>
        <w:t xml:space="preserve">竞争性磋商</w:t>
      </w:r>
      <w:r>
        <w:rPr>
          <w:rFonts w:hint="eastAsia" w:ascii="宋体" w:hAnsi="宋体" w:cs="宋体"/>
          <w:szCs w:val="21"/>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162.45</w:t>
      </w:r>
      <w:r>
        <w:rPr>
          <w:rFonts w:hint="eastAsia" w:ascii="宋体" w:hAnsi="宋体" w:cs="宋体"/>
          <w:color w:val="auto"/>
          <w:szCs w:val="21"/>
          <w:highlight w:val="none"/>
        </w:rPr>
        <w:t xml:space="preserve">万元；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、最高限价：</w:t>
      </w:r>
      <w:r>
        <w:rPr>
          <w:rFonts w:hint="eastAsia" w:ascii="宋体" w:hAnsi="宋体" w:cs="宋体"/>
          <w:szCs w:val="21"/>
          <w:lang w:val="en-US" w:eastAsia="zh-CN"/>
        </w:rPr>
        <w:t xml:space="preserve">150万元</w:t>
      </w:r>
      <w:r>
        <w:rPr>
          <w:rFonts w:hint="eastAsia" w:ascii="宋体" w:hAnsi="宋体" w:cs="宋体"/>
          <w:szCs w:val="21"/>
        </w:rPr>
        <w:t xml:space="preserve">（报价超过最高限价的为无效报价，按照无效响应处理）</w:t>
      </w:r>
      <w:r>
        <w:rPr>
          <w:rFonts w:hint="eastAsia" w:ascii="宋体" w:hAnsi="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、采购需求：</w:t>
      </w:r>
      <w:r>
        <w:rPr>
          <w:rFonts w:hint="eastAsia" w:ascii="宋体" w:hAnsi="宋体" w:cs="宋体"/>
          <w:color w:val="auto"/>
          <w:szCs w:val="21"/>
          <w:highlight w:val="none"/>
          <w:lang w:val="en-US" w:eastAsia="zh-CN"/>
        </w:rPr>
        <w:t xml:space="preserve">对扬州市邗江区实验学校新盛分校的原破损老化塑胶跑道（约4300平方）和人造草坪足球场（约5100平方）进行改造更换，并对局部基层破损部位进行修补等。</w:t>
      </w:r>
      <w:r/>
    </w:p>
    <w:p>
      <w:pPr>
        <w:ind w:firstLine="422"/>
        <w:spacing w:line="360" w:lineRule="auto"/>
        <w:rPr>
          <w:rFonts w:hint="eastAsia" w:ascii="宋体" w:hAnsi="宋体" w:cs="宋体"/>
          <w:color w:val="auto"/>
          <w:szCs w:val="21"/>
          <w:highlight w:val="none"/>
        </w:rPr>
      </w:pPr>
      <w:r>
        <w:rPr>
          <w:rFonts w:hint="eastAsia" w:ascii="宋体" w:hAnsi="宋体" w:cs="宋体"/>
          <w:b w:val="0"/>
          <w:bCs w:val="0"/>
          <w:color w:val="auto"/>
          <w:szCs w:val="21"/>
          <w:highlight w:val="none"/>
          <w:lang w:val="en-US" w:eastAsia="zh-CN"/>
        </w:rPr>
        <w:t xml:space="preserve">7</w:t>
      </w:r>
      <w:r>
        <w:rPr>
          <w:rFonts w:hint="eastAsia" w:ascii="宋体" w:hAnsi="宋体" w:cs="宋体"/>
          <w:b w:val="0"/>
          <w:bCs w:val="0"/>
          <w:color w:val="auto"/>
          <w:szCs w:val="21"/>
          <w:highlight w:val="none"/>
        </w:rPr>
        <w:t xml:space="preserve">、合同履行期</w:t>
      </w:r>
      <w:r>
        <w:rPr>
          <w:rFonts w:hint="eastAsia" w:ascii="宋体" w:hAnsi="宋体" w:cs="宋体"/>
          <w:color w:val="auto"/>
          <w:szCs w:val="21"/>
          <w:highlight w:val="none"/>
        </w:rPr>
        <w:t xml:space="preserve">限：</w:t>
      </w:r>
      <w:r>
        <w:rPr>
          <w:rFonts w:hint="eastAsia" w:ascii="宋体" w:hAnsi="宋体" w:cs="宋体"/>
          <w:color w:val="auto"/>
          <w:szCs w:val="21"/>
          <w:highlight w:val="none"/>
          <w:lang w:val="en-US" w:eastAsia="zh-CN"/>
        </w:rPr>
        <w:t xml:space="preserve">35日历天</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w:t>
      </w:r>
      <w:r>
        <w:rPr>
          <w:rFonts w:hint="eastAsia" w:ascii="宋体" w:hAnsi="宋体" w:cs="宋体"/>
        </w:rPr>
        <w:t xml:space="preserve">磋商</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bookmarkStart w:id="8" w:name="_Toc35393791"/>
      <w:r/>
      <w:bookmarkStart w:id="9" w:name="_Toc28359080"/>
      <w:r/>
      <w:bookmarkStart w:id="10" w:name="_Toc35393622"/>
      <w:r/>
      <w:bookmarkStart w:id="11" w:name="_Toc28359003"/>
      <w:r>
        <w:rPr>
          <w:rFonts w:hint="eastAsia" w:ascii="宋体" w:hAnsi="宋体" w:cs="宋体"/>
          <w:color w:val="auto"/>
          <w:szCs w:val="21"/>
          <w:highlight w:val="none"/>
        </w:rPr>
        <w:t xml:space="preserve">二、申请人的资格要求：</w:t>
      </w:r>
      <w:bookmarkEnd w:id="8"/>
      <w:r/>
      <w:bookmarkEnd w:id="9"/>
      <w:r/>
      <w:bookmarkEnd w:id="10"/>
      <w:r/>
      <w:bookmarkEnd w:id="11"/>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szCs w:val="21"/>
        </w:rPr>
        <w:t xml:space="preserve">（一）通用资格要求</w:t>
      </w:r>
      <w:r>
        <w:rPr>
          <w:rFonts w:hint="eastAsia" w:ascii="宋体" w:hAnsi="宋体" w:cs="宋体"/>
          <w:szCs w:val="21"/>
          <w:lang w:eastAsia="zh-CN"/>
        </w:rPr>
        <w:t xml:space="preserve">：</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并提供下列材料：</w:t>
      </w:r>
      <w:r/>
    </w:p>
    <w:p>
      <w:pPr>
        <w:ind w:firstLine="420"/>
        <w:spacing w:line="360" w:lineRule="auto"/>
        <w:rPr>
          <w:rFonts w:ascii="宋体" w:hAnsi="宋体" w:cs="宋体"/>
          <w:i/>
          <w:iCs/>
          <w:color w:val="auto"/>
          <w:szCs w:val="21"/>
          <w:highlight w:val="none"/>
          <w:u w:val="single"/>
        </w:rPr>
      </w:pPr>
      <w:r/>
      <w:bookmarkStart w:id="12" w:name="_Toc28359081"/>
      <w:r/>
      <w:bookmarkStart w:id="13" w:name="_Toc28359004"/>
      <w:r>
        <w:rPr>
          <w:rFonts w:hint="eastAsia" w:ascii="宋体" w:hAnsi="宋体" w:cs="宋体"/>
          <w:i/>
          <w:iCs/>
          <w:color w:val="auto"/>
          <w:szCs w:val="21"/>
          <w:highlight w:val="none"/>
          <w:u w:val="single"/>
        </w:rPr>
        <w:t xml:space="preserve">1.1 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上一年度的财务状况报告（成立不满一年无需提供）；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供应商信用承诺函；</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lang w:val="en-US" w:eastAsia="zh-CN"/>
        </w:rPr>
        <w:t xml:space="preserve">1.7 法律、行政法规规定的其他条件</w:t>
      </w:r>
      <w:r>
        <w:rPr>
          <w:rFonts w:hint="eastAsia" w:ascii="宋体" w:hAnsi="宋体" w:cs="宋体"/>
          <w:i/>
          <w:iCs/>
          <w:szCs w:val="21"/>
          <w:u w:val="single"/>
        </w:rPr>
        <w:t xml:space="preserve">（响应文件中无需提供证明材料）</w:t>
      </w:r>
      <w:r/>
    </w:p>
    <w:p>
      <w:pPr>
        <w:ind w:firstLine="420"/>
        <w:spacing w:line="360" w:lineRule="auto"/>
        <w:rPr>
          <w:rFonts w:ascii="宋体" w:hAnsi="宋体" w:cs="宋体"/>
          <w:i/>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.落实政府采购政策须满足的资格要求：</w:t>
      </w:r>
      <w:r>
        <w:rPr>
          <w:rFonts w:hint="eastAsia" w:ascii="宋体" w:hAnsi="宋体" w:cs="宋体"/>
          <w:i/>
          <w:iCs/>
          <w:color w:val="auto"/>
          <w:szCs w:val="21"/>
          <w:highlight w:val="none"/>
          <w:u w:val="single"/>
        </w:rPr>
        <w:t xml:space="preserve">根据《政府采购促进中小企业发展管理办法》的规定，本项目专门面向中小企业采购，投标人响应时须提供《中小企业声明函》，《中小企业声明函》不符合要求或未提供的，响应文件无效。</w:t>
      </w:r>
      <w:r/>
    </w:p>
    <w:p>
      <w:pPr>
        <w:ind w:firstLine="420"/>
        <w:spacing w:line="360" w:lineRule="auto"/>
        <w:rPr>
          <w:rFonts w:hint="eastAsia" w:ascii="宋体" w:hAnsi="宋体" w:cs="宋体"/>
          <w:color w:val="auto"/>
          <w:szCs w:val="21"/>
          <w:highlight w:val="none"/>
        </w:rPr>
      </w:pPr>
      <w:r>
        <w:rPr>
          <w:rFonts w:hint="eastAsia" w:ascii="宋体" w:hAnsi="宋体" w:cs="宋体"/>
          <w:szCs w:val="21"/>
        </w:rPr>
        <w:t xml:space="preserve">（二）</w:t>
      </w:r>
      <w:r>
        <w:rPr>
          <w:rFonts w:hint="eastAsia" w:ascii="宋体" w:hAnsi="宋体" w:cs="宋体"/>
          <w:color w:val="auto"/>
          <w:szCs w:val="21"/>
          <w:highlight w:val="none"/>
        </w:rPr>
        <w:t xml:space="preserve">本项目的特定资格要求：</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1.</w:t>
      </w:r>
      <w:r>
        <w:rPr>
          <w:rFonts w:hint="eastAsia" w:ascii="宋体" w:hAnsi="宋体" w:cs="宋体"/>
          <w:i/>
          <w:iCs/>
          <w:color w:val="auto"/>
          <w:szCs w:val="21"/>
          <w:highlight w:val="none"/>
          <w:u w:val="single"/>
        </w:rPr>
        <w:t xml:space="preserve">供应商具备市政公用工程施工总承包三级及以上资质</w:t>
      </w:r>
      <w:r>
        <w:rPr>
          <w:rFonts w:hint="eastAsia" w:ascii="宋体" w:hAnsi="宋体" w:cs="宋体"/>
          <w:i/>
          <w:iCs/>
          <w:color w:val="auto"/>
          <w:szCs w:val="21"/>
          <w:highlight w:val="none"/>
          <w:u w:val="single"/>
          <w:lang w:val="en-US" w:eastAsia="zh-CN"/>
        </w:rPr>
        <w:t xml:space="preserve">和有效的安全生产许可证</w:t>
      </w:r>
      <w:r>
        <w:rPr>
          <w:rFonts w:hint="eastAsia" w:ascii="宋体" w:hAnsi="宋体" w:cs="宋体"/>
          <w:i/>
          <w:iCs/>
          <w:color w:val="auto"/>
          <w:szCs w:val="21"/>
          <w:highlight w:val="none"/>
          <w:u w:val="single"/>
        </w:rPr>
        <w:t xml:space="preserve">；（提供有效证书原件扫描上传)</w:t>
      </w:r>
      <w:r/>
    </w:p>
    <w:p>
      <w:pPr>
        <w:ind w:firstLine="420"/>
        <w:spacing w:line="360" w:lineRule="auto"/>
        <w:rPr>
          <w:rFonts w:hint="eastAsia" w:ascii="宋体" w:hAnsi="宋体" w:cs="宋体"/>
          <w:i/>
          <w:iCs/>
          <w:color w:val="auto"/>
          <w:highlight w:val="none"/>
          <w:u w:val="single"/>
          <w:lang w:val="en-US" w:eastAsia="zh-CN"/>
          <w14:ligatures w14:val="none"/>
        </w:rPr>
      </w:pPr>
      <w:r>
        <w:rPr>
          <w:rFonts w:hint="eastAsia" w:ascii="宋体" w:hAnsi="宋体" w:cs="宋体"/>
          <w:i/>
          <w:iCs/>
          <w:color w:val="auto"/>
          <w:szCs w:val="21"/>
          <w:highlight w:val="none"/>
          <w:u w:val="single"/>
          <w:lang w:val="en-US" w:eastAsia="zh-CN"/>
        </w:rPr>
        <w:t xml:space="preserve">2.拟派项目经理具备市政公用工程专业二级及以上注册建造师并取得有效的B类安全生产考核合格证书；（提供相关证书及供应商为其缴纳的近一年内任意一个月的社保证明</w:t>
      </w:r>
      <w:r>
        <w:rPr>
          <w:rFonts w:hint="eastAsia" w:ascii="宋体" w:hAnsi="宋体" w:cs="宋体"/>
          <w:i/>
          <w:iCs/>
          <w:color w:val="auto"/>
          <w:szCs w:val="21"/>
          <w:highlight w:val="none"/>
          <w:u w:val="single"/>
        </w:rPr>
        <w:t xml:space="preserve">原件</w:t>
      </w:r>
      <w:r>
        <w:rPr>
          <w:rFonts w:hint="eastAsia" w:ascii="宋体" w:hAnsi="宋体" w:cs="宋体"/>
          <w:i/>
          <w:iCs/>
          <w:color w:val="auto"/>
          <w:highlight w:val="none"/>
          <w:u w:val="single"/>
          <w:lang w:val="en-US" w:eastAsia="zh-CN"/>
        </w:rPr>
        <w:t xml:space="preserve">扫描上传</w:t>
      </w:r>
      <w:r>
        <w:rPr>
          <w:rFonts w:hint="eastAsia" w:ascii="宋体" w:hAnsi="宋体" w:cs="宋体"/>
          <w:i/>
          <w:iCs/>
          <w:color w:val="auto"/>
          <w:highlight w:val="none"/>
          <w:u w:val="single"/>
          <w:lang w:val="en-US" w:eastAsia="zh-CN"/>
        </w:rPr>
        <w:t xml:space="preserve">）</w:t>
      </w:r>
      <w:r>
        <w:rPr>
          <w:rFonts w:hint="eastAsia" w:ascii="宋体" w:hAnsi="宋体" w:cs="宋体"/>
          <w:i/>
          <w:iCs/>
          <w:color w:val="auto"/>
          <w:highlight w:val="none"/>
          <w:u w:val="single"/>
          <w:lang w:val="en-US" w:eastAsia="zh-CN"/>
        </w:rPr>
      </w:r>
      <w:r/>
    </w:p>
    <w:p>
      <w:pPr>
        <w:pStyle w:val="912"/>
        <w:ind w:left="0" w:firstLine="400"/>
        <w:rPr>
          <w:rFonts w:hint="default"/>
          <w:lang w:val="en-US" w:eastAsia="zh-CN"/>
        </w:rPr>
      </w:pPr>
      <w:r>
        <w:rPr>
          <w:rFonts w:hint="eastAsia" w:ascii="宋体" w:hAnsi="宋体" w:cs="宋体"/>
          <w:i/>
          <w:iCs/>
          <w:color w:val="auto"/>
          <w:szCs w:val="21"/>
          <w:highlight w:val="none"/>
          <w:u w:val="single"/>
          <w:lang w:val="en-US" w:eastAsia="zh-CN"/>
        </w:rPr>
        <w:t xml:space="preserve">3.项目经理无在建工程。（提供承诺书原件扫描上传)</w:t>
      </w:r>
      <w:r/>
    </w:p>
    <w:p>
      <w:pPr>
        <w:ind w:firstLine="420"/>
        <w:jc w:val="left"/>
        <w:spacing w:line="360" w:lineRule="auto"/>
        <w:rPr>
          <w:rFonts w:ascii="宋体" w:hAnsi="宋体" w:cs="宋体"/>
          <w:color w:val="auto"/>
          <w:szCs w:val="21"/>
          <w:highlight w:val="none"/>
        </w:rPr>
      </w:pPr>
      <w:r>
        <w:rPr>
          <w:rFonts w:hint="eastAsia" w:ascii="宋体" w:hAnsi="宋体" w:cs="宋体"/>
          <w:szCs w:val="21"/>
        </w:rPr>
        <w:t xml:space="preserve">（</w:t>
      </w:r>
      <w:r>
        <w:rPr>
          <w:rFonts w:hint="eastAsia" w:ascii="宋体" w:hAnsi="宋体" w:cs="宋体"/>
          <w:szCs w:val="21"/>
          <w:lang w:val="en-US" w:eastAsia="zh-CN"/>
        </w:rPr>
        <w:t xml:space="preserve">三</w:t>
      </w:r>
      <w:r>
        <w:rPr>
          <w:rFonts w:hint="eastAsia" w:ascii="宋体" w:hAnsi="宋体" w:cs="宋体"/>
          <w:szCs w:val="21"/>
        </w:rPr>
        <w:t xml:space="preserve">）</w:t>
      </w:r>
      <w:r>
        <w:rPr>
          <w:rFonts w:hint="eastAsia" w:ascii="宋体" w:hAnsi="宋体" w:cs="宋体"/>
          <w:color w:val="auto"/>
          <w:szCs w:val="21"/>
          <w:highlight w:val="none"/>
        </w:rPr>
        <w:t xml:space="preserve">拒绝下述供应商参加本次采购活动：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（2）凡为采购项目提供整体设计、规范编制或者项目管理、监理、检测等服务的供应商，不得再参加该项目的其他采购活动。</w:t>
      </w:r>
      <w:r/>
    </w:p>
    <w:p>
      <w:pPr>
        <w:ind w:firstLine="422"/>
        <w:spacing w:line="360" w:lineRule="auto"/>
        <w:rPr>
          <w:rFonts w:ascii="宋体" w:hAnsi="宋体" w:cs="宋体"/>
          <w:b/>
          <w:color w:val="auto"/>
          <w:szCs w:val="21"/>
          <w:highlight w:val="none"/>
        </w:rPr>
      </w:pPr>
      <w:r/>
      <w:bookmarkStart w:id="14" w:name="_Toc35393792"/>
      <w:r/>
      <w:bookmarkStart w:id="15" w:name="_Toc35393623"/>
      <w:r>
        <w:rPr>
          <w:rFonts w:hint="eastAsia" w:ascii="宋体" w:hAnsi="宋体" w:cs="宋体"/>
          <w:b/>
          <w:color w:val="auto"/>
          <w:szCs w:val="21"/>
          <w:highlight w:val="none"/>
        </w:rPr>
        <w:t xml:space="preserve">三、获取</w:t>
      </w:r>
      <w:r>
        <w:rPr>
          <w:rFonts w:hint="eastAsia" w:ascii="宋体" w:hAnsi="宋体" w:cs="宋体"/>
          <w:b/>
          <w:color w:val="auto"/>
          <w:szCs w:val="21"/>
          <w:highlight w:val="none"/>
          <w:lang w:val="en-US" w:eastAsia="zh-CN"/>
        </w:rPr>
        <w:t xml:space="preserve">磋商</w:t>
      </w:r>
      <w:r>
        <w:rPr>
          <w:rFonts w:hint="eastAsia" w:ascii="宋体" w:hAnsi="宋体" w:cs="宋体"/>
          <w:b/>
          <w:color w:val="auto"/>
          <w:szCs w:val="21"/>
          <w:highlight w:val="none"/>
        </w:rPr>
        <w:t xml:space="preserve">文件</w:t>
      </w:r>
      <w:bookmarkEnd w:id="12"/>
      <w:r/>
      <w:bookmarkEnd w:id="13"/>
      <w:r/>
      <w:bookmarkEnd w:id="14"/>
      <w:r/>
      <w:bookmarkEnd w:id="15"/>
      <w:r/>
      <w:r/>
    </w:p>
    <w:p>
      <w:pPr>
        <w:ind w:firstLine="420"/>
        <w:spacing w:line="360" w:lineRule="auto"/>
        <w:rPr>
          <w:rFonts w:ascii="宋体" w:hAnsi="宋体" w:cs="宋体"/>
          <w:color w:val="auto"/>
          <w:highlight w:val="none"/>
        </w:rPr>
      </w:pPr>
      <w:r/>
      <w:bookmarkStart w:id="16" w:name="_Toc28359082"/>
      <w:r/>
      <w:bookmarkStart w:id="17" w:name="_Toc28359005"/>
      <w:r/>
      <w:bookmarkStart w:id="18" w:name="_Toc35393793"/>
      <w:r/>
      <w:bookmarkStart w:id="19" w:name="_Toc35393624"/>
      <w:r>
        <w:rPr>
          <w:rFonts w:hint="eastAsia" w:ascii="宋体" w:hAnsi="宋体" w:cs="宋体"/>
          <w:color w:val="auto"/>
          <w:highlight w:val="none"/>
        </w:rPr>
        <w:t xml:space="preserve">1.时间：自</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公告发布之日起</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工作日。</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2.获取方式：本项目采用网上注册登记方式。</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3.潜在供应商访问政府采购管理交易系统（苏采云）的网络地址和方法：</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（3）“CA数字证书”的办理材料以及供应商操作手册详见：</w:t>
      </w:r>
      <w:r/>
    </w:p>
    <w:p>
      <w:pPr>
        <w:ind w:firstLine="420"/>
        <w:spacing w:line="360" w:lineRule="auto"/>
        <w:rPr>
          <w:rFonts w:ascii="宋体" w:hAnsi="宋体" w:cs="宋体"/>
          <w:b w:val="0"/>
          <w:bCs w:val="0"/>
          <w:color w:val="auto"/>
          <w:highlight w:val="none"/>
        </w:rPr>
      </w:pPr>
      <w:r>
        <w:rPr>
          <w:b w:val="0"/>
          <w:bCs w:val="0"/>
          <w:color w:val="auto"/>
          <w:highlight w:val="none"/>
        </w:rPr>
        <w:fldChar w:fldCharType="begin"/>
      </w:r>
      <w:r>
        <w:rPr>
          <w:b w:val="0"/>
          <w:bCs w:val="0"/>
          <w:color w:val="auto"/>
          <w:highlight w:val="none"/>
        </w:rPr>
        <w:instrText xml:space="preserve"> HYPERLINK "http://zfcq.yanqzhou.qov.cn/xzzx/art/2023/art_4d7de1f7865f4a2894fc22bc452f94d8.html" </w:instrText>
      </w:r>
      <w:r>
        <w:rPr>
          <w:b w:val="0"/>
          <w:bCs w:val="0"/>
          <w:color w:val="auto"/>
          <w:highlight w:val="none"/>
        </w:rPr>
        <w:fldChar w:fldCharType="separate"/>
      </w:r>
      <w:r>
        <w:rPr>
          <w:rStyle w:val="969"/>
          <w:rFonts w:hint="eastAsia" w:ascii="宋体" w:hAnsi="宋体" w:cs="宋体"/>
          <w:b w:val="0"/>
          <w:bCs w:val="0"/>
          <w:color w:val="auto"/>
          <w:highlight w:val="none"/>
        </w:rPr>
        <w:t xml:space="preserve">http://zfcq.yanqzhou.qov.cn/xzzx/art/2023/art_4d7de1f7865f4a2894fc22bc452f94d8.html</w:t>
      </w:r>
      <w:r>
        <w:rPr>
          <w:rStyle w:val="969"/>
          <w:rFonts w:hint="eastAsia" w:ascii="宋体" w:hAnsi="宋体" w:cs="宋体"/>
          <w:b w:val="0"/>
          <w:bCs w:val="0"/>
          <w:color w:val="auto"/>
          <w:highlight w:val="none"/>
        </w:rPr>
        <w:fldChar w:fldCharType="end"/>
      </w:r>
      <w:r>
        <w:rPr>
          <w:rFonts w:hint="eastAsia" w:ascii="宋体" w:hAnsi="宋体" w:cs="宋体"/>
          <w:b w:val="0"/>
          <w:bCs w:val="0"/>
          <w:color w:val="auto"/>
          <w:highlight w:val="none"/>
        </w:rPr>
        <w:t xml:space="preserve">。</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（4）潜在供应商访问“苏采云”系统的网络地址和方法：“苏采云”系统的网址：http：//jszfcg.jsczt.cn/。</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ascii="宋体" w:hAnsi="宋体" w:cs="宋体"/>
          <w:b w:val="0"/>
          <w:bCs w:val="0"/>
          <w:color w:val="auto"/>
          <w:szCs w:val="21"/>
          <w:highlight w:val="none"/>
        </w:rPr>
      </w:pPr>
      <w:r>
        <w:rPr>
          <w:rFonts w:hint="eastAsia" w:ascii="宋体" w:hAnsi="宋体" w:cs="宋体"/>
          <w:b w:val="0"/>
          <w:bCs w:val="0"/>
          <w:color w:val="auto"/>
          <w:highlight w:val="none"/>
        </w:rPr>
        <w:t xml:space="preserve">（7）苏采云系统使用谷歌浏览器参与不见面开标。</w:t>
      </w:r>
      <w:r/>
    </w:p>
    <w:p>
      <w:pPr>
        <w:ind w:firstLine="422"/>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四、</w:t>
      </w:r>
      <w:bookmarkEnd w:id="16"/>
      <w:r/>
      <w:bookmarkEnd w:id="17"/>
      <w:r/>
      <w:bookmarkEnd w:id="18"/>
      <w:r/>
      <w:bookmarkEnd w:id="19"/>
      <w:r>
        <w:rPr>
          <w:rFonts w:hint="eastAsia" w:ascii="宋体" w:hAnsi="宋体" w:cs="宋体"/>
          <w:b/>
          <w:color w:val="auto"/>
          <w:szCs w:val="21"/>
          <w:highlight w:val="none"/>
          <w:lang w:val="en-US" w:eastAsia="zh-CN"/>
        </w:rPr>
        <w:t xml:space="preserve">响应文件提交</w:t>
      </w:r>
      <w:r/>
    </w:p>
    <w:p>
      <w:pPr>
        <w:ind w:firstLine="420"/>
        <w:spacing w:line="360" w:lineRule="auto"/>
        <w:rPr>
          <w:rFonts w:ascii="宋体" w:hAnsi="宋体" w:cs="宋体"/>
          <w:b w:val="0"/>
          <w:bCs w:val="0"/>
          <w:iCs/>
          <w:color w:val="auto"/>
          <w:szCs w:val="21"/>
          <w:highlight w:val="none"/>
          <w:u w:val="single"/>
        </w:rPr>
      </w:pPr>
      <w:r/>
      <w:bookmarkStart w:id="20" w:name="_Toc28359084"/>
      <w:r/>
      <w:bookmarkStart w:id="21" w:name="_Toc35393794"/>
      <w:r/>
      <w:bookmarkStart w:id="22" w:name="_Toc28359007"/>
      <w:r/>
      <w:bookmarkStart w:id="23" w:name="_Toc35393625"/>
      <w:r>
        <w:rPr>
          <w:rFonts w:hint="eastAsia" w:ascii="宋体" w:hAnsi="宋体" w:cs="宋体"/>
          <w:b w:val="0"/>
          <w:bCs w:val="0"/>
          <w:color w:val="auto"/>
          <w:szCs w:val="21"/>
          <w:highlight w:val="none"/>
        </w:rPr>
        <w:t xml:space="preserve">1.</w:t>
      </w:r>
      <w:r>
        <w:rPr>
          <w:rFonts w:hint="eastAsia" w:ascii="宋体" w:hAnsi="宋体" w:cs="宋体"/>
          <w:b w:val="0"/>
          <w:bCs w:val="0"/>
          <w:color w:val="auto"/>
          <w:szCs w:val="21"/>
          <w:highlight w:val="none"/>
          <w:lang w:val="en-US" w:eastAsia="zh-CN"/>
        </w:rPr>
        <w:t xml:space="preserve">截止</w:t>
      </w:r>
      <w:r>
        <w:rPr>
          <w:rFonts w:hint="eastAsia" w:ascii="宋体" w:hAnsi="宋体" w:cs="宋体"/>
          <w:b w:val="0"/>
          <w:bCs w:val="0"/>
          <w:color w:val="auto"/>
          <w:szCs w:val="21"/>
          <w:highlight w:val="none"/>
        </w:rPr>
        <w:t xml:space="preserve">时间</w:t>
      </w:r>
      <w:r>
        <w:rPr>
          <w:rFonts w:hint="eastAsia" w:ascii="宋体" w:hAnsi="宋体" w:cs="宋体"/>
          <w:b w:val="0"/>
          <w:bCs w:val="0"/>
          <w:color w:val="auto"/>
          <w:highlight w:val="none"/>
        </w:rPr>
        <w:t xml:space="preserve">：2026年</w:t>
      </w:r>
      <w:r>
        <w:rPr>
          <w:rFonts w:hint="eastAsia" w:ascii="宋体" w:hAnsi="宋体" w:cs="宋体"/>
          <w:b w:val="0"/>
          <w:bCs w:val="0"/>
          <w:color w:val="auto"/>
          <w:highlight w:val="none"/>
          <w:lang w:val="en-US" w:eastAsia="zh-CN"/>
        </w:rPr>
        <w:t xml:space="preserve">9</w:t>
      </w:r>
      <w:r>
        <w:rPr>
          <w:rFonts w:hint="eastAsia" w:ascii="宋体" w:hAnsi="宋体" w:cs="宋体"/>
          <w:b w:val="0"/>
          <w:bCs w:val="0"/>
          <w:color w:val="auto"/>
          <w:highlight w:val="none"/>
        </w:rPr>
        <w:t xml:space="preserve">月</w:t>
      </w:r>
      <w:r>
        <w:rPr>
          <w:rFonts w:hint="eastAsia" w:ascii="宋体" w:hAnsi="宋体" w:cs="宋体"/>
          <w:b w:val="0"/>
          <w:bCs w:val="0"/>
          <w:color w:val="auto"/>
          <w:highlight w:val="none"/>
          <w:lang w:val="en-US" w:eastAsia="zh-CN"/>
        </w:rPr>
        <w:t xml:space="preserve">28</w:t>
      </w:r>
      <w:r>
        <w:rPr>
          <w:rFonts w:hint="eastAsia" w:ascii="宋体" w:hAnsi="宋体" w:cs="宋体"/>
          <w:b w:val="0"/>
          <w:bCs w:val="0"/>
          <w:color w:val="auto"/>
          <w:highlight w:val="none"/>
        </w:rPr>
        <w:t xml:space="preserve">日9点30分</w:t>
      </w:r>
      <w:r>
        <w:rPr>
          <w:rFonts w:hint="eastAsia" w:ascii="宋体" w:hAnsi="宋体" w:cs="宋体"/>
          <w:b w:val="0"/>
          <w:bCs w:val="0"/>
          <w:color w:val="auto"/>
          <w:szCs w:val="21"/>
          <w:highlight w:val="none"/>
        </w:rPr>
        <w:t xml:space="preserve">（北京时间）</w:t>
      </w:r>
      <w:r/>
    </w:p>
    <w:p>
      <w:pPr>
        <w:ind w:firstLine="420"/>
        <w:spacing w:line="360" w:lineRule="auto"/>
        <w:rPr>
          <w:rFonts w:ascii="宋体" w:hAnsi="宋体" w:cs="宋体"/>
          <w:b w:val="0"/>
          <w:bCs w:val="0"/>
          <w:color w:val="auto"/>
          <w:szCs w:val="21"/>
          <w:highlight w:val="none"/>
          <w:u w:val="single"/>
        </w:rPr>
      </w:pPr>
      <w:r>
        <w:rPr>
          <w:rFonts w:hint="eastAsia" w:ascii="宋体" w:hAnsi="宋体" w:cs="宋体"/>
          <w:b w:val="0"/>
          <w:bCs w:val="0"/>
          <w:color w:val="auto"/>
          <w:szCs w:val="21"/>
          <w:highlight w:val="none"/>
        </w:rPr>
        <w:t xml:space="preserve">2.开标地点：</w:t>
      </w:r>
      <w:r>
        <w:rPr>
          <w:rFonts w:hint="eastAsia" w:ascii="宋体" w:hAnsi="宋体" w:cs="宋体"/>
          <w:b w:val="0"/>
          <w:bCs w:val="0"/>
          <w:szCs w:val="21"/>
        </w:rPr>
        <w:t xml:space="preserve">“苏采云”政府采购交易系统</w:t>
      </w:r>
      <w:r/>
    </w:p>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五、开启</w:t>
      </w:r>
      <w:bookmarkStart w:id="165" w:name="_GoBack"/>
      <w:r/>
      <w:bookmarkEnd w:id="165"/>
      <w:r/>
      <w:r/>
    </w:p>
    <w:p>
      <w:pPr>
        <w:ind w:firstLine="420"/>
        <w:jc w:val="left"/>
        <w:spacing w:line="360" w:lineRule="auto"/>
        <w:shd w:val="clear" w:color="auto" w:fill="ffffff"/>
        <w:widowControl/>
        <w:rPr>
          <w:rFonts w:hint="eastAsia" w:ascii="宋体" w:hAnsi="宋体" w:cs="宋体"/>
          <w:b w:val="0"/>
          <w:bCs w:val="0"/>
          <w:szCs w:val="21"/>
        </w:rPr>
      </w:pPr>
      <w:r>
        <w:rPr>
          <w:rFonts w:hint="eastAsia" w:ascii="宋体" w:hAnsi="宋体" w:cs="宋体"/>
          <w:b w:val="0"/>
          <w:bCs w:val="0"/>
          <w:szCs w:val="21"/>
          <w:lang w:val="en-US" w:eastAsia="zh-CN"/>
        </w:rPr>
        <w:t xml:space="preserve">1.</w:t>
      </w:r>
      <w:r>
        <w:rPr>
          <w:rFonts w:hint="eastAsia" w:ascii="宋体" w:hAnsi="宋体" w:cs="宋体"/>
          <w:b w:val="0"/>
          <w:bCs w:val="0"/>
          <w:szCs w:val="21"/>
        </w:rPr>
        <w:t xml:space="preserve">时间：</w:t>
      </w:r>
      <w:r>
        <w:rPr>
          <w:rFonts w:hint="eastAsia" w:ascii="宋体" w:hAnsi="宋体" w:cs="宋体"/>
          <w:b w:val="0"/>
          <w:bCs w:val="0"/>
          <w:szCs w:val="21"/>
          <w:u w:val="single"/>
        </w:rPr>
        <w:t xml:space="preserve">2026年</w:t>
      </w:r>
      <w:r>
        <w:rPr>
          <w:rFonts w:hint="eastAsia" w:ascii="宋体" w:hAnsi="宋体" w:cs="宋体"/>
          <w:b w:val="0"/>
          <w:bCs w:val="0"/>
          <w:szCs w:val="21"/>
          <w:u w:val="single"/>
          <w:lang w:val="en-US" w:eastAsia="zh-CN"/>
        </w:rPr>
        <w:t xml:space="preserve">9</w:t>
      </w:r>
      <w:r>
        <w:rPr>
          <w:rFonts w:hint="eastAsia" w:ascii="宋体" w:hAnsi="宋体" w:cs="宋体"/>
          <w:b w:val="0"/>
          <w:bCs w:val="0"/>
          <w:szCs w:val="21"/>
          <w:u w:val="single"/>
        </w:rPr>
        <w:t xml:space="preserve">月</w:t>
      </w:r>
      <w:r>
        <w:rPr>
          <w:rFonts w:hint="eastAsia" w:ascii="宋体" w:hAnsi="宋体" w:cs="宋体"/>
          <w:b w:val="0"/>
          <w:bCs w:val="0"/>
          <w:szCs w:val="21"/>
          <w:u w:val="single"/>
          <w:lang w:val="en-US" w:eastAsia="zh-CN"/>
        </w:rPr>
        <w:t xml:space="preserve">28</w:t>
      </w:r>
      <w:r>
        <w:rPr>
          <w:rFonts w:hint="eastAsia" w:ascii="宋体" w:hAnsi="宋体" w:cs="宋体"/>
          <w:b w:val="0"/>
          <w:bCs w:val="0"/>
          <w:szCs w:val="21"/>
          <w:u w:val="single"/>
        </w:rPr>
        <w:t xml:space="preserve">日09点30分</w:t>
      </w:r>
      <w:r>
        <w:rPr>
          <w:rFonts w:hint="eastAsia" w:ascii="宋体" w:hAnsi="宋体" w:cs="宋体"/>
          <w:b w:val="0"/>
          <w:bCs w:val="0"/>
          <w:szCs w:val="21"/>
        </w:rPr>
        <w:t xml:space="preserve">（北京时间）</w:t>
      </w:r>
      <w:r/>
    </w:p>
    <w:p>
      <w:pPr>
        <w:ind w:firstLine="422"/>
        <w:spacing w:line="360" w:lineRule="auto"/>
        <w:rPr>
          <w:rFonts w:hint="eastAsia" w:ascii="宋体" w:hAnsi="宋体" w:cs="宋体"/>
          <w:b w:val="0"/>
          <w:bCs w:val="0"/>
          <w:color w:val="auto"/>
          <w:szCs w:val="21"/>
          <w:highlight w:val="none"/>
        </w:rPr>
      </w:pPr>
      <w:r>
        <w:rPr>
          <w:rFonts w:hint="eastAsia" w:ascii="宋体" w:hAnsi="宋体" w:cs="宋体"/>
          <w:b w:val="0"/>
          <w:bCs w:val="0"/>
          <w:szCs w:val="21"/>
          <w:lang w:val="en-US" w:eastAsia="zh-CN"/>
        </w:rPr>
        <w:t xml:space="preserve">2.</w:t>
      </w:r>
      <w:r>
        <w:rPr>
          <w:rFonts w:hint="eastAsia" w:ascii="宋体" w:hAnsi="宋体" w:cs="宋体"/>
          <w:b w:val="0"/>
          <w:bCs w:val="0"/>
          <w:szCs w:val="21"/>
        </w:rPr>
        <w:t xml:space="preserve">地点：“苏采云”政府采购交易系统网上开标大厅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rPr>
        <w:t xml:space="preserve">、公告期限</w:t>
      </w:r>
      <w:bookmarkEnd w:id="20"/>
      <w:r/>
      <w:bookmarkEnd w:id="21"/>
      <w:r/>
      <w:bookmarkEnd w:id="22"/>
      <w:r/>
      <w:bookmarkEnd w:id="2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ind w:firstLine="422"/>
        <w:spacing w:line="360" w:lineRule="auto"/>
        <w:rPr>
          <w:rFonts w:ascii="宋体" w:hAnsi="宋体" w:cs="宋体"/>
          <w:b/>
          <w:color w:val="auto"/>
          <w:szCs w:val="21"/>
          <w:highlight w:val="none"/>
        </w:rPr>
      </w:pPr>
      <w:r/>
      <w:bookmarkStart w:id="24" w:name="_Toc35393795"/>
      <w:r/>
      <w:bookmarkStart w:id="25" w:name="_Toc35393626"/>
      <w:r>
        <w:rPr>
          <w:rFonts w:hint="eastAsia" w:ascii="宋体" w:hAnsi="宋体" w:cs="宋体"/>
          <w:b/>
          <w:color w:val="auto"/>
          <w:szCs w:val="21"/>
          <w:highlight w:val="none"/>
          <w:lang w:val="en-US" w:eastAsia="zh-CN"/>
        </w:rPr>
        <w:t xml:space="preserve">七</w:t>
      </w:r>
      <w:r>
        <w:rPr>
          <w:rFonts w:hint="eastAsia" w:ascii="宋体" w:hAnsi="宋体" w:cs="宋体"/>
          <w:b/>
          <w:color w:val="auto"/>
          <w:szCs w:val="21"/>
          <w:highlight w:val="none"/>
        </w:rPr>
        <w:t xml:space="preserve">、其他补充事宜</w:t>
      </w:r>
      <w:bookmarkEnd w:id="24"/>
      <w:r/>
      <w:bookmarkEnd w:id="25"/>
      <w:r/>
      <w:r/>
    </w:p>
    <w:p>
      <w:pPr>
        <w:ind w:firstLine="422"/>
        <w:spacing w:line="360" w:lineRule="auto"/>
        <w:rPr>
          <w:rFonts w:ascii="宋体" w:hAnsi="宋体" w:cs="宋体"/>
          <w:b w:val="0"/>
          <w:bCs w:val="0"/>
          <w:color w:val="auto"/>
          <w:highlight w:val="none"/>
        </w:rPr>
      </w:pPr>
      <w:r/>
      <w:bookmarkStart w:id="26" w:name="_Toc28359008"/>
      <w:r/>
      <w:bookmarkStart w:id="27" w:name="_Toc28359085"/>
      <w:r/>
      <w:bookmarkStart w:id="28" w:name="_Toc35393627"/>
      <w:r/>
      <w:bookmarkStart w:id="29" w:name="_Toc35393796"/>
      <w:r>
        <w:rPr>
          <w:rFonts w:hint="eastAsia" w:ascii="宋体" w:hAnsi="宋体" w:cs="宋体"/>
          <w:b w:val="0"/>
          <w:bCs w:val="0"/>
          <w:color w:val="auto"/>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shd w:val="clear" w:color="auto" w:fill="ffffff"/>
        <w:rPr>
          <w:rFonts w:ascii="宋体" w:hAnsi="宋体" w:cs="宋体"/>
          <w:b w:val="0"/>
          <w:bCs w:val="0"/>
          <w:color w:val="auto"/>
          <w:highlight w:val="none"/>
        </w:rPr>
      </w:pPr>
      <w:r>
        <w:rPr>
          <w:rFonts w:hint="eastAsia" w:ascii="宋体" w:hAnsi="宋体" w:cs="宋体"/>
          <w:b w:val="0"/>
          <w:bCs w:val="0"/>
          <w:color w:val="auto"/>
          <w:highlight w:val="none"/>
        </w:rPr>
        <w:t xml:space="preserve">2.</w:t>
      </w:r>
      <w:r>
        <w:rPr>
          <w:rFonts w:hint="eastAsia" w:ascii="宋体" w:hAnsi="宋体" w:cs="宋体"/>
          <w:szCs w:val="21"/>
        </w:rPr>
        <w:t xml:space="preserve">供应商如确定参加磋商，可自行下载采购文件及有关资料，按照《操作手册》进行注册，领取CA和办理电子签章，并按《操作手册》要求制作、上传电子响应文件，技术支持联系方式：13813140731</w:t>
      </w:r>
      <w:r>
        <w:rPr>
          <w:rFonts w:hint="eastAsia" w:ascii="宋体" w:hAnsi="宋体" w:cs="宋体"/>
          <w:b w:val="0"/>
          <w:bCs w:val="0"/>
          <w:color w:val="auto"/>
          <w:highlight w:val="none"/>
        </w:rPr>
        <w:t xml:space="preserve">。</w:t>
      </w:r>
      <w:r/>
    </w:p>
    <w:p>
      <w:pPr>
        <w:ind w:firstLine="422"/>
        <w:spacing w:line="360" w:lineRule="auto"/>
        <w:widowControl/>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w:t>
      </w:r>
      <w:r>
        <w:rPr>
          <w:rFonts w:hint="eastAsia" w:ascii="宋体" w:hAnsi="宋体" w:cs="宋体"/>
          <w:szCs w:val="21"/>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widowControl/>
        <w:rPr>
          <w:rFonts w:ascii="宋体" w:hAnsi="宋体" w:cs="宋体"/>
          <w:b w:val="0"/>
          <w:bCs w:val="0"/>
          <w:color w:val="auto"/>
          <w:highlight w:val="none"/>
        </w:rPr>
      </w:pPr>
      <w:r>
        <w:rPr>
          <w:rFonts w:hint="eastAsia" w:ascii="宋体" w:hAnsi="宋体" w:cs="宋体"/>
          <w:b w:val="0"/>
          <w:bCs w:val="0"/>
          <w:color w:val="auto"/>
          <w:szCs w:val="21"/>
          <w:highlight w:val="none"/>
          <w:lang w:val="en-US" w:eastAsia="zh-CN"/>
        </w:rPr>
        <w:t xml:space="preserve">4</w:t>
      </w:r>
      <w:r>
        <w:rPr>
          <w:rFonts w:hint="eastAsia" w:ascii="宋体" w:hAnsi="宋体" w:cs="宋体"/>
          <w:b w:val="0"/>
          <w:bCs w:val="0"/>
          <w:color w:val="auto"/>
          <w:szCs w:val="21"/>
          <w:highlight w:val="none"/>
        </w:rPr>
        <w:t xml:space="preserve">.</w:t>
      </w:r>
      <w:r>
        <w:rPr>
          <w:rFonts w:hint="eastAsia" w:ascii="宋体" w:hAnsi="宋体" w:cs="宋体"/>
          <w:b w:val="0"/>
          <w:bCs w:val="0"/>
          <w:color w:val="auto"/>
          <w:highlight w:val="none"/>
        </w:rPr>
        <w:t xml:space="preserve">本次招标不收取投标保证金。</w:t>
      </w:r>
      <w:r/>
    </w:p>
    <w:p>
      <w:pPr>
        <w:ind w:firstLine="420"/>
        <w:spacing w:line="360" w:lineRule="auto"/>
        <w:widowControl/>
        <w:rPr>
          <w:rFonts w:ascii="宋体" w:hAnsi="宋体" w:cs="宋体"/>
          <w:bCs/>
          <w:color w:val="auto"/>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bCs/>
          <w:color w:val="auto"/>
          <w:highlight w:val="none"/>
        </w:rPr>
        <w:t xml:space="preserve">有关本次招标的事项若存在变动或修改，敬请及时关注“扬州市</w:t>
      </w:r>
      <w:r>
        <w:rPr>
          <w:rFonts w:hint="eastAsia" w:ascii="宋体" w:hAnsi="宋体" w:cs="宋体"/>
          <w:bCs/>
          <w:color w:val="auto"/>
          <w:highlight w:val="none"/>
          <w:lang w:val="en-US" w:eastAsia="zh-CN"/>
        </w:rPr>
        <w:t xml:space="preserve">邗江区</w:t>
      </w:r>
      <w:r>
        <w:rPr>
          <w:rFonts w:hint="eastAsia" w:ascii="宋体" w:hAnsi="宋体" w:cs="宋体"/>
          <w:bCs/>
          <w:color w:val="auto"/>
          <w:highlight w:val="none"/>
        </w:rPr>
        <w:t xml:space="preserve">政府采购网”“扬州市政府采购网”“江苏省政府采购网”发布的信息。</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6.潜在投标人对采购文件项目需求部分的询问、质疑向采购人提出，由采购人负责答复。</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7.如在开标时间发生系统崩溃等不可预见的情况，造成开评标活动无法正常进行的，将延迟开评标，具体开评标时间另行通知。 </w:t>
      </w:r>
      <w:r/>
    </w:p>
    <w:p>
      <w:pPr>
        <w:ind w:firstLine="422"/>
        <w:spacing w:line="360" w:lineRule="auto"/>
        <w:rPr>
          <w:rFonts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8</w:t>
      </w:r>
      <w:r>
        <w:rPr>
          <w:rFonts w:hint="eastAsia" w:ascii="宋体" w:hAnsi="宋体" w:cs="宋体"/>
          <w:b/>
          <w:i/>
          <w:iCs/>
          <w:color w:val="auto"/>
          <w:highlight w:val="none"/>
          <w:u w:val="single"/>
        </w:rPr>
        <w:t xml:space="preserve">.本项目</w:t>
      </w:r>
      <w:r>
        <w:rPr>
          <w:rFonts w:hint="eastAsia" w:ascii="宋体" w:hAnsi="宋体" w:cs="宋体"/>
          <w:b/>
          <w:i/>
          <w:iCs/>
          <w:color w:val="auto"/>
          <w:highlight w:val="none"/>
          <w:u w:val="single"/>
          <w:lang w:val="en-US" w:eastAsia="zh-CN"/>
        </w:rPr>
        <w:t xml:space="preserve">磋商</w:t>
      </w:r>
      <w:r>
        <w:rPr>
          <w:rFonts w:hint="eastAsia" w:ascii="宋体" w:hAnsi="宋体" w:cs="宋体"/>
          <w:b/>
          <w:i/>
          <w:iCs/>
          <w:color w:val="auto"/>
          <w:highlight w:val="none"/>
          <w:u w:val="single"/>
        </w:rPr>
        <w:t xml:space="preserve">文件中所有斜体下划线部分为实质性条款，如不满足，则为无效投标。</w:t>
      </w:r>
      <w:r/>
    </w:p>
    <w:p>
      <w:pPr>
        <w:ind w:firstLine="420"/>
        <w:spacing w:line="360" w:lineRule="auto"/>
        <w:rPr>
          <w:rFonts w:ascii="宋体" w:hAnsi="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cs="宋体"/>
          <w:bCs/>
          <w:color w:val="auto"/>
          <w:highlight w:val="none"/>
        </w:rPr>
        <w:t xml:space="preserve">.为落实好政府采购履约资金扶持政策，中标/成交供应商可凭政府采购合同办理融资 贷款，详见江苏政府采购网“政采贷”专栏。</w:t>
      </w:r>
      <w:r/>
    </w:p>
    <w:p>
      <w:pPr>
        <w:ind w:firstLine="420"/>
        <w:spacing w:line="360" w:lineRule="auto"/>
        <w:tabs>
          <w:tab w:val="left" w:pos="266"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0</w:t>
      </w:r>
      <w:r>
        <w:rPr>
          <w:rFonts w:hint="eastAsia" w:ascii="宋体" w:hAnsi="宋体" w:cs="宋体"/>
          <w:szCs w:val="21"/>
        </w:rPr>
        <w:t xml:space="preserve">.</w:t>
      </w:r>
      <w:r>
        <w:rPr>
          <w:rFonts w:ascii="宋体" w:hAnsi="宋体" w:cs="宋体"/>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szCs w:val="21"/>
        </w:rPr>
        <w:t xml:space="preserve">，</w:t>
      </w:r>
      <w:r>
        <w:rPr>
          <w:rFonts w:ascii="宋体" w:hAnsi="宋体" w:cs="宋体"/>
          <w:szCs w:val="21"/>
        </w:rPr>
        <w:t xml:space="preserve">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cs="宋体"/>
          <w:szCs w:val="21"/>
        </w:rPr>
        <w:t xml:space="preserve">。</w:t>
      </w:r>
      <w:r/>
    </w:p>
    <w:p>
      <w:pPr>
        <w:ind w:firstLine="420"/>
        <w:spacing w:line="360" w:lineRule="auto"/>
        <w:rPr>
          <w:rFonts w:ascii="宋体" w:hAnsi="宋体" w:cs="宋体"/>
          <w:color w:val="auto"/>
          <w:highlight w:val="none"/>
        </w:rPr>
      </w:pPr>
      <w:r>
        <w:rPr>
          <w:rFonts w:hint="eastAsia" w:ascii="宋体" w:hAnsi="宋体" w:cs="宋体"/>
          <w:bCs/>
          <w:color w:val="auto"/>
          <w:highlight w:val="none"/>
        </w:rPr>
        <w:t xml:space="preserve">1</w:t>
      </w:r>
      <w:r>
        <w:rPr>
          <w:rFonts w:hint="eastAsia" w:ascii="宋体" w:hAnsi="宋体" w:cs="宋体"/>
          <w:bCs/>
          <w:color w:val="auto"/>
          <w:highlight w:val="none"/>
          <w:lang w:val="en-US" w:eastAsia="zh-CN"/>
        </w:rPr>
        <w:t xml:space="preserve">1</w:t>
      </w:r>
      <w:r>
        <w:rPr>
          <w:rFonts w:hint="eastAsia" w:ascii="宋体" w:hAnsi="宋体" w:cs="宋体"/>
          <w:bCs/>
          <w:color w:val="auto"/>
          <w:highlight w:val="none"/>
        </w:rPr>
        <w:t xml:space="preserve">.供应商对于所投产品的包装应按照“财办库〔2020〕123号《关于印发商品包装政府采购需求标准（试行）》《快递包装政府采购需求标准（试行）的通知》”执行。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七、对本次招标提出询问，请按以下方式联系</w:t>
      </w:r>
      <w:bookmarkEnd w:id="26"/>
      <w:r/>
      <w:bookmarkEnd w:id="27"/>
      <w:r/>
      <w:bookmarkEnd w:id="28"/>
      <w:r/>
      <w:bookmarkEnd w:id="2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63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val="en-US" w:eastAsia="zh-CN"/>
        </w:rPr>
        <w:t xml:space="preserve">扬州市邗江区人民政府新盛街道办事处</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址：扬州市邗江区绿杨路12号‌</w:t>
      </w:r>
      <w:r/>
    </w:p>
    <w:p>
      <w:pPr>
        <w:ind w:firstLine="63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邵科长</w:t>
      </w:r>
      <w:r/>
    </w:p>
    <w:p>
      <w:pPr>
        <w:ind w:firstLine="420"/>
        <w:spacing w:line="360" w:lineRule="auto"/>
        <w:rPr>
          <w:rFonts w:ascii="宋体" w:hAnsi="宋体" w:cs="宋体"/>
          <w:color w:val="auto"/>
          <w:szCs w:val="21"/>
          <w:highlight w:val="none"/>
        </w:rPr>
      </w:pPr>
      <w:r/>
      <w:bookmarkStart w:id="30" w:name="_Toc28359086"/>
      <w:r/>
      <w:bookmarkStart w:id="31" w:name="_Toc28359009"/>
      <w:r>
        <w:rPr>
          <w:rFonts w:hint="eastAsia" w:ascii="宋体" w:hAnsi="宋体" w:cs="宋体"/>
          <w:color w:val="auto"/>
          <w:szCs w:val="21"/>
          <w:highlight w:val="none"/>
        </w:rPr>
        <w:t xml:space="preserve">2.采购代理机构信息</w:t>
      </w:r>
      <w:bookmarkEnd w:id="30"/>
      <w:r/>
      <w:bookmarkEnd w:id="31"/>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称：江苏中鑫项目管理有限公司</w:t>
      </w:r>
      <w:bookmarkEnd w:id="2"/>
      <w:r/>
      <w:r/>
    </w:p>
    <w:p>
      <w:pPr>
        <w:ind w:firstLine="630"/>
        <w:spacing w:line="360" w:lineRule="auto"/>
        <w:rPr>
          <w:rFonts w:ascii="宋体" w:hAnsi="宋体" w:cs="宋体"/>
          <w:color w:val="auto"/>
          <w:szCs w:val="21"/>
          <w:highlight w:val="none"/>
        </w:rPr>
      </w:pPr>
      <w:r/>
      <w:bookmarkStart w:id="32" w:name="_Toc497133091"/>
      <w:r>
        <w:rPr>
          <w:rFonts w:hint="eastAsia" w:ascii="宋体" w:hAnsi="宋体" w:cs="宋体"/>
          <w:color w:val="auto"/>
          <w:szCs w:val="21"/>
          <w:highlight w:val="none"/>
        </w:rPr>
        <w:t xml:space="preserve">地  址：扬州市京华城路8号五彩世界B座19楼</w:t>
      </w:r>
      <w:r/>
    </w:p>
    <w:p>
      <w:pPr>
        <w:ind w:firstLine="63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卞石有</w:t>
      </w:r>
      <w:r/>
    </w:p>
    <w:p>
      <w:pPr>
        <w:ind w:firstLine="630"/>
        <w:spacing w:line="360" w:lineRule="auto"/>
        <w:rPr>
          <w:rFonts w:hint="default" w:ascii="宋体" w:hAnsi="宋体" w:eastAsia="宋体" w:cs="宋体"/>
          <w:color w:val="auto"/>
          <w:spacing w:val="-6"/>
          <w:szCs w:val="21"/>
          <w:highlight w:val="none"/>
          <w:u w:val="single"/>
          <w:lang w:val="en-US" w:eastAsia="zh-CN"/>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val="en-US" w:eastAsia="zh-CN"/>
        </w:rPr>
        <w:t xml:space="preserve">13912147130</w:t>
      </w:r>
      <w:r/>
    </w:p>
    <w:p>
      <w:pPr>
        <w:pStyle w:val="901"/>
        <w:jc w:val="center"/>
        <w:keepLines w:val="0"/>
        <w:keepNext w:val="0"/>
        <w:spacing w:before="0" w:after="0" w:line="360" w:lineRule="auto"/>
        <w:rPr>
          <w:rFonts w:ascii="宋体" w:hAnsi="宋体" w:cs="宋体"/>
          <w:color w:val="auto"/>
          <w:sz w:val="36"/>
          <w:highlight w:val="none"/>
        </w:rPr>
      </w:pPr>
      <w:r>
        <w:rPr>
          <w:rFonts w:hint="eastAsia" w:ascii="宋体" w:hAnsi="宋体" w:cs="宋体"/>
          <w:color w:val="auto"/>
          <w:sz w:val="36"/>
          <w:highlight w:val="none"/>
        </w:rPr>
        <w:br w:type="page" w:clear="all"/>
      </w:r>
      <w:bookmarkStart w:id="33" w:name="_Toc16280"/>
      <w:r>
        <w:rPr>
          <w:rFonts w:hint="eastAsia" w:ascii="宋体" w:hAnsi="宋体" w:cs="宋体"/>
          <w:color w:val="auto"/>
          <w:sz w:val="36"/>
          <w:highlight w:val="none"/>
        </w:rPr>
        <w:t xml:space="preserve">第二章 </w:t>
      </w:r>
      <w:r>
        <w:rPr>
          <w:rFonts w:hint="eastAsia" w:ascii="宋体" w:hAnsi="宋体" w:cs="宋体"/>
          <w:color w:val="auto"/>
          <w:sz w:val="36"/>
          <w:highlight w:val="none"/>
          <w:lang w:val="en-US" w:eastAsia="zh-CN"/>
        </w:rPr>
        <w:t xml:space="preserve">供应商</w:t>
      </w:r>
      <w:r>
        <w:rPr>
          <w:rFonts w:hint="eastAsia" w:ascii="宋体" w:hAnsi="宋体" w:cs="宋体"/>
          <w:color w:val="auto"/>
          <w:sz w:val="36"/>
          <w:highlight w:val="none"/>
        </w:rPr>
        <w:t xml:space="preserve">须知</w:t>
      </w:r>
      <w:bookmarkEnd w:id="32"/>
      <w:r/>
      <w:bookmarkEnd w:id="33"/>
      <w:r/>
      <w:r/>
    </w:p>
    <w:p>
      <w:pPr>
        <w:ind w:firstLine="422"/>
        <w:jc w:val="left"/>
        <w:spacing w:line="360" w:lineRule="auto"/>
        <w:rPr>
          <w:rFonts w:hint="eastAsia" w:ascii="宋体" w:hAnsi="宋体" w:cs="宋体"/>
          <w:b/>
          <w:bCs/>
          <w:szCs w:val="21"/>
        </w:rPr>
      </w:pPr>
      <w:r/>
      <w:bookmarkStart w:id="34" w:name="_Toc120614214"/>
      <w:r/>
      <w:bookmarkStart w:id="35" w:name="_Toc513029203"/>
      <w:r/>
      <w:bookmarkStart w:id="36" w:name="_Toc20823275"/>
      <w:r/>
      <w:bookmarkStart w:id="37" w:name="_Toc16938519"/>
      <w:r/>
      <w:bookmarkStart w:id="38" w:name="_Toc513029237"/>
      <w:r/>
      <w:bookmarkStart w:id="39" w:name="_Toc16938553"/>
      <w:r/>
      <w:bookmarkStart w:id="40" w:name="_Toc20823309"/>
      <w:r/>
      <w:bookmarkStart w:id="41" w:name="_Toc497133092"/>
      <w:r>
        <w:rPr>
          <w:rFonts w:hint="eastAsia" w:ascii="宋体" w:hAnsi="宋体" w:cs="宋体"/>
          <w:b/>
          <w:bCs/>
          <w:szCs w:val="21"/>
        </w:rPr>
        <w:t xml:space="preserve">一、总则</w:t>
      </w:r>
      <w:bookmarkEnd w:id="34"/>
      <w:r/>
      <w:bookmarkEnd w:id="35"/>
      <w:r/>
      <w:bookmarkEnd w:id="36"/>
      <w:r/>
      <w:bookmarkEnd w:id="37"/>
      <w:r/>
      <w:r/>
    </w:p>
    <w:p>
      <w:pPr>
        <w:ind w:firstLine="422"/>
        <w:jc w:val="left"/>
        <w:spacing w:line="360" w:lineRule="auto"/>
        <w:rPr>
          <w:rFonts w:hint="eastAsia" w:ascii="宋体" w:hAnsi="宋体" w:cs="宋体"/>
          <w:b/>
          <w:bCs/>
          <w:szCs w:val="21"/>
        </w:rPr>
      </w:pPr>
      <w:r/>
      <w:bookmarkStart w:id="42" w:name="_Hlt16619475"/>
      <w:r/>
      <w:bookmarkEnd w:id="42"/>
      <w:r/>
      <w:bookmarkStart w:id="43" w:name="_Toc458694821"/>
      <w:r/>
      <w:bookmarkStart w:id="44" w:name="_Toc20823276"/>
      <w:r/>
      <w:bookmarkStart w:id="45" w:name="_Toc16938520"/>
      <w:r/>
      <w:bookmarkStart w:id="46" w:name="_Toc513029204"/>
      <w:r>
        <w:rPr>
          <w:rFonts w:hint="eastAsia" w:ascii="宋体" w:hAnsi="宋体" w:cs="宋体"/>
          <w:b/>
          <w:bCs/>
          <w:szCs w:val="21"/>
        </w:rPr>
        <w:t xml:space="preserve">1</w:t>
      </w:r>
      <w:bookmarkEnd w:id="43"/>
      <w:r>
        <w:rPr>
          <w:rFonts w:hint="eastAsia" w:ascii="宋体" w:hAnsi="宋体" w:cs="宋体"/>
          <w:b/>
          <w:bCs/>
          <w:szCs w:val="21"/>
        </w:rPr>
        <w:t xml:space="preserve">、采购方式</w:t>
      </w:r>
      <w:bookmarkEnd w:id="44"/>
      <w:r/>
      <w:bookmarkEnd w:id="45"/>
      <w:r/>
      <w:bookmarkEnd w:id="46"/>
      <w:r/>
      <w:r/>
    </w:p>
    <w:p>
      <w:pPr>
        <w:ind w:firstLine="420"/>
        <w:jc w:val="left"/>
        <w:spacing w:line="360" w:lineRule="auto"/>
        <w:rPr>
          <w:rFonts w:hint="eastAsia" w:ascii="宋体" w:hAnsi="宋体" w:cs="宋体"/>
          <w:szCs w:val="21"/>
        </w:rPr>
      </w:pPr>
      <w:r>
        <w:rPr>
          <w:rFonts w:hint="eastAsia" w:ascii="宋体" w:hAnsi="宋体" w:cs="宋体"/>
          <w:szCs w:val="21"/>
        </w:rPr>
        <w:t xml:space="preserve">1.1 本次政府采购活动采取竞争性磋商(以下简称磋商)方式，本磋商文件仅适用于磋商公告中所述项目。</w:t>
      </w:r>
      <w:r/>
    </w:p>
    <w:p>
      <w:pPr>
        <w:ind w:firstLine="422"/>
        <w:jc w:val="left"/>
        <w:spacing w:line="360" w:lineRule="auto"/>
        <w:rPr>
          <w:rFonts w:hint="eastAsia" w:ascii="宋体" w:hAnsi="宋体" w:cs="宋体"/>
          <w:b/>
          <w:bCs/>
          <w:szCs w:val="21"/>
        </w:rPr>
      </w:pPr>
      <w:r/>
      <w:bookmarkStart w:id="47" w:name="_Toc16938521"/>
      <w:r/>
      <w:bookmarkStart w:id="48" w:name="_Toc20823277"/>
      <w:r/>
      <w:bookmarkStart w:id="49" w:name="_Toc513029205"/>
      <w:r>
        <w:rPr>
          <w:rFonts w:hint="eastAsia" w:ascii="宋体" w:hAnsi="宋体" w:cs="宋体"/>
          <w:b/>
          <w:bCs/>
          <w:szCs w:val="21"/>
        </w:rPr>
        <w:t xml:space="preserve">2、合格的</w:t>
      </w:r>
      <w:bookmarkEnd w:id="47"/>
      <w:r/>
      <w:bookmarkEnd w:id="48"/>
      <w:r/>
      <w:bookmarkEnd w:id="49"/>
      <w:r>
        <w:rPr>
          <w:rFonts w:hint="eastAsia" w:ascii="宋体" w:hAnsi="宋体" w:cs="宋体"/>
          <w:b/>
          <w:bCs/>
          <w:szCs w:val="21"/>
        </w:rPr>
        <w:t xml:space="preserve">供应商</w:t>
      </w:r>
      <w:r/>
    </w:p>
    <w:p>
      <w:pPr>
        <w:ind w:firstLine="420"/>
        <w:jc w:val="left"/>
        <w:spacing w:line="360" w:lineRule="auto"/>
        <w:rPr>
          <w:rFonts w:hint="eastAsia" w:ascii="宋体" w:hAnsi="宋体" w:cs="宋体"/>
          <w:szCs w:val="21"/>
        </w:rPr>
      </w:pPr>
      <w:r>
        <w:rPr>
          <w:rFonts w:hint="eastAsia" w:ascii="宋体" w:hAnsi="宋体" w:cs="宋体"/>
          <w:szCs w:val="21"/>
        </w:rPr>
        <w:t xml:space="preserve">2.1满足磋商公告中供应商资格要求的规定。</w:t>
      </w:r>
      <w:r/>
    </w:p>
    <w:p>
      <w:pPr>
        <w:ind w:firstLine="420"/>
        <w:jc w:val="left"/>
        <w:spacing w:line="360" w:lineRule="auto"/>
        <w:rPr>
          <w:rFonts w:hint="eastAsia" w:ascii="宋体" w:hAnsi="宋体" w:cs="宋体"/>
          <w:szCs w:val="21"/>
        </w:rPr>
      </w:pPr>
      <w:r>
        <w:rPr>
          <w:rFonts w:hint="eastAsia" w:ascii="宋体" w:hAnsi="宋体" w:cs="宋体"/>
          <w:szCs w:val="21"/>
        </w:rPr>
        <w:t xml:space="preserve">2.2 满足本磋商文件实质性要求和条件的规定。</w:t>
      </w:r>
      <w:r/>
    </w:p>
    <w:p>
      <w:pPr>
        <w:ind w:firstLine="422"/>
        <w:jc w:val="left"/>
        <w:spacing w:line="360" w:lineRule="auto"/>
        <w:rPr>
          <w:rFonts w:hint="eastAsia" w:ascii="宋体" w:hAnsi="宋体" w:cs="宋体"/>
          <w:b/>
          <w:bCs/>
          <w:szCs w:val="21"/>
        </w:rPr>
      </w:pPr>
      <w:r/>
      <w:bookmarkStart w:id="50" w:name="_Toc16938522"/>
      <w:r/>
      <w:bookmarkStart w:id="51" w:name="_Toc20823278"/>
      <w:r/>
      <w:bookmarkStart w:id="52" w:name="_Toc513029206"/>
      <w:r>
        <w:rPr>
          <w:rFonts w:hint="eastAsia" w:ascii="宋体" w:hAnsi="宋体" w:cs="宋体"/>
          <w:b/>
          <w:bCs/>
          <w:szCs w:val="21"/>
        </w:rPr>
        <w:t xml:space="preserve">3、适用法律</w:t>
      </w:r>
      <w:bookmarkEnd w:id="50"/>
      <w:r/>
      <w:bookmarkEnd w:id="51"/>
      <w:r/>
      <w:bookmarkEnd w:id="52"/>
      <w:r/>
      <w:r/>
    </w:p>
    <w:p>
      <w:pPr>
        <w:ind w:firstLine="420"/>
        <w:jc w:val="left"/>
        <w:spacing w:line="360" w:lineRule="auto"/>
        <w:rPr>
          <w:rFonts w:hint="eastAsia" w:ascii="宋体" w:hAnsi="宋体" w:cs="宋体"/>
          <w:szCs w:val="21"/>
        </w:rPr>
      </w:pPr>
      <w:r>
        <w:rPr>
          <w:rFonts w:hint="eastAsia" w:ascii="宋体" w:hAnsi="宋体" w:cs="宋体"/>
          <w:szCs w:val="21"/>
        </w:rPr>
        <w:t xml:space="preserve">3.1 本次磋商及由此产生的合同受中华人民共和国有关的法律法规制约和保护。</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en-US" w:eastAsia="zh-CN"/>
        </w:rPr>
        <w:t xml:space="preserve">磋商</w:t>
      </w:r>
      <w:r>
        <w:rPr>
          <w:rFonts w:hint="eastAsia" w:ascii="宋体" w:hAnsi="宋体" w:cs="宋体"/>
          <w:b/>
          <w:color w:val="auto"/>
          <w:szCs w:val="21"/>
          <w:highlight w:val="none"/>
        </w:rPr>
        <w:t xml:space="preserve">费用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4.2</w:t>
      </w:r>
      <w:r>
        <w:rPr>
          <w:rFonts w:hint="eastAsia" w:ascii="宋体" w:hAnsi="宋体" w:cs="宋体"/>
          <w:bCs/>
          <w:color w:val="auto"/>
          <w:szCs w:val="21"/>
          <w:highlight w:val="none"/>
          <w:lang w:val="en-US" w:eastAsia="zh-CN"/>
        </w:rPr>
        <w:t xml:space="preserve">本次采购由成交供应商支付给招标代理机构代理服务费，按国家收费标准（发改价格[2011]534号文）*40%收取。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户  名：江苏中鑫项目管理有限公司</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开户行：中国建设银行股份有限公司扬州曲江分理处</w:t>
      </w:r>
      <w:r/>
    </w:p>
    <w:p>
      <w:pPr>
        <w:ind w:firstLine="420"/>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账  号：32050174473600000049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4.3专家评审费按《扬州市财政局关于进一步规范扬州市政府采购专家评审费标准的通知》（扬财购〔2020〕40号）执行。</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5、磋商文件的约束力</w:t>
      </w:r>
      <w:r/>
    </w:p>
    <w:p>
      <w:pPr>
        <w:ind w:firstLine="420"/>
        <w:jc w:val="left"/>
        <w:spacing w:line="360" w:lineRule="auto"/>
        <w:rPr>
          <w:rFonts w:hint="eastAsia" w:ascii="宋体" w:hAnsi="宋体" w:cs="宋体"/>
          <w:szCs w:val="21"/>
        </w:rPr>
      </w:pPr>
      <w:r>
        <w:rPr>
          <w:rFonts w:hint="eastAsia" w:ascii="宋体" w:hAnsi="宋体" w:cs="宋体"/>
          <w:bCs/>
          <w:szCs w:val="21"/>
        </w:rPr>
        <w:t xml:space="preserve">5.1</w:t>
      </w:r>
      <w:r>
        <w:rPr>
          <w:rFonts w:hint="eastAsia" w:ascii="宋体" w:hAnsi="宋体" w:cs="宋体"/>
          <w:szCs w:val="21"/>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firstLine="422"/>
        <w:jc w:val="left"/>
        <w:spacing w:line="360" w:lineRule="auto"/>
        <w:rPr>
          <w:rFonts w:hint="eastAsia" w:ascii="宋体" w:hAnsi="宋体" w:cs="宋体"/>
          <w:b/>
          <w:bCs/>
          <w:szCs w:val="21"/>
        </w:rPr>
      </w:pPr>
      <w:r/>
      <w:bookmarkStart w:id="53" w:name="_Toc120614215"/>
      <w:r/>
      <w:bookmarkStart w:id="54" w:name="_Toc513029209"/>
      <w:r/>
      <w:bookmarkStart w:id="55" w:name="_Toc16938525"/>
      <w:r/>
      <w:bookmarkStart w:id="56" w:name="_Toc20823281"/>
      <w:r>
        <w:rPr>
          <w:rFonts w:hint="eastAsia" w:ascii="宋体" w:hAnsi="宋体" w:cs="宋体"/>
          <w:b/>
          <w:bCs/>
          <w:szCs w:val="21"/>
        </w:rPr>
        <w:t xml:space="preserve">二、</w:t>
      </w:r>
      <w:bookmarkEnd w:id="53"/>
      <w:r/>
      <w:bookmarkEnd w:id="54"/>
      <w:r/>
      <w:bookmarkEnd w:id="55"/>
      <w:r/>
      <w:bookmarkEnd w:id="56"/>
      <w:r>
        <w:rPr>
          <w:rFonts w:hint="eastAsia" w:ascii="宋体" w:hAnsi="宋体" w:cs="宋体"/>
          <w:b/>
          <w:bCs/>
          <w:szCs w:val="21"/>
        </w:rPr>
        <w:t xml:space="preserve">磋商文件</w:t>
      </w:r>
      <w:r/>
    </w:p>
    <w:p>
      <w:pPr>
        <w:ind w:firstLine="422"/>
        <w:jc w:val="left"/>
        <w:spacing w:line="360" w:lineRule="auto"/>
        <w:rPr>
          <w:rFonts w:hint="eastAsia" w:ascii="宋体" w:hAnsi="宋体" w:cs="宋体"/>
          <w:b/>
          <w:bCs/>
          <w:szCs w:val="21"/>
        </w:rPr>
      </w:pPr>
      <w:r/>
      <w:bookmarkStart w:id="57" w:name="_Toc16938526"/>
      <w:r/>
      <w:bookmarkStart w:id="58" w:name="_Toc513029210"/>
      <w:r/>
      <w:bookmarkStart w:id="59" w:name="_Toc20823282"/>
      <w:r>
        <w:rPr>
          <w:rFonts w:hint="eastAsia" w:ascii="宋体" w:hAnsi="宋体" w:cs="宋体"/>
          <w:b/>
          <w:bCs/>
          <w:szCs w:val="21"/>
        </w:rPr>
        <w:t xml:space="preserve">6、磋商文件构成</w:t>
      </w:r>
      <w:bookmarkEnd w:id="57"/>
      <w:r/>
      <w:bookmarkEnd w:id="58"/>
      <w:r/>
      <w:bookmarkEnd w:id="59"/>
      <w:r/>
      <w:r/>
    </w:p>
    <w:p>
      <w:pPr>
        <w:ind w:firstLine="420"/>
        <w:jc w:val="left"/>
        <w:spacing w:line="360" w:lineRule="auto"/>
        <w:rPr>
          <w:rFonts w:hint="eastAsia" w:ascii="宋体" w:hAnsi="宋体" w:cs="宋体"/>
          <w:szCs w:val="21"/>
        </w:rPr>
      </w:pPr>
      <w:r>
        <w:rPr>
          <w:rFonts w:hint="eastAsia" w:ascii="宋体" w:hAnsi="宋体" w:cs="宋体"/>
          <w:bCs/>
          <w:szCs w:val="21"/>
        </w:rPr>
        <w:t xml:space="preserve">6.1</w:t>
      </w:r>
      <w:r>
        <w:rPr>
          <w:rFonts w:hint="eastAsia" w:ascii="宋体" w:hAnsi="宋体" w:cs="宋体"/>
          <w:szCs w:val="21"/>
        </w:rPr>
        <w:t xml:space="preserve">磋商文件由以下部分组成：</w:t>
      </w:r>
      <w:r/>
    </w:p>
    <w:p>
      <w:pPr>
        <w:ind w:firstLine="420"/>
        <w:jc w:val="left"/>
        <w:spacing w:line="360" w:lineRule="auto"/>
        <w:rPr>
          <w:rFonts w:hint="eastAsia" w:ascii="宋体" w:hAnsi="宋体" w:cs="宋体"/>
          <w:szCs w:val="21"/>
        </w:rPr>
      </w:pPr>
      <w:r>
        <w:rPr>
          <w:rFonts w:hint="eastAsia" w:ascii="宋体" w:hAnsi="宋体" w:cs="宋体"/>
          <w:szCs w:val="21"/>
        </w:rPr>
        <w:t xml:space="preserve">（1）磋商邀请</w:t>
      </w:r>
      <w:r/>
    </w:p>
    <w:p>
      <w:pPr>
        <w:ind w:firstLine="420"/>
        <w:jc w:val="left"/>
        <w:spacing w:line="360" w:lineRule="auto"/>
        <w:rPr>
          <w:rFonts w:hint="eastAsia" w:ascii="宋体" w:hAnsi="宋体" w:cs="宋体"/>
          <w:szCs w:val="21"/>
        </w:rPr>
      </w:pPr>
      <w:r>
        <w:rPr>
          <w:rFonts w:hint="eastAsia" w:ascii="宋体" w:hAnsi="宋体" w:cs="宋体"/>
          <w:szCs w:val="21"/>
        </w:rPr>
        <w:t xml:space="preserve">（2）供应商须知</w:t>
      </w:r>
      <w:r/>
    </w:p>
    <w:p>
      <w:pPr>
        <w:ind w:firstLine="420"/>
        <w:jc w:val="left"/>
        <w:spacing w:line="360" w:lineRule="auto"/>
        <w:rPr>
          <w:rFonts w:hint="eastAsia" w:ascii="宋体" w:hAnsi="宋体" w:cs="宋体"/>
          <w:szCs w:val="21"/>
        </w:rPr>
      </w:pPr>
      <w:r>
        <w:rPr>
          <w:rFonts w:hint="eastAsia" w:ascii="宋体" w:hAnsi="宋体" w:cs="宋体"/>
          <w:szCs w:val="21"/>
        </w:rPr>
        <w:t xml:space="preserve">（3）合同文本</w:t>
      </w:r>
      <w:r/>
    </w:p>
    <w:p>
      <w:pPr>
        <w:ind w:firstLine="420"/>
        <w:jc w:val="left"/>
        <w:spacing w:line="360" w:lineRule="auto"/>
        <w:rPr>
          <w:rFonts w:hint="eastAsia" w:ascii="宋体" w:hAnsi="宋体" w:cs="宋体"/>
          <w:szCs w:val="21"/>
        </w:rPr>
      </w:pPr>
      <w:r>
        <w:rPr>
          <w:rFonts w:hint="eastAsia" w:ascii="宋体" w:hAnsi="宋体" w:cs="宋体"/>
          <w:szCs w:val="21"/>
        </w:rPr>
        <w:t xml:space="preserve">（4）采购需求</w:t>
      </w:r>
      <w:r/>
    </w:p>
    <w:p>
      <w:pPr>
        <w:ind w:firstLine="420"/>
        <w:jc w:val="left"/>
        <w:spacing w:line="360" w:lineRule="auto"/>
        <w:rPr>
          <w:rFonts w:hint="eastAsia" w:ascii="宋体" w:hAnsi="宋体" w:cs="宋体"/>
          <w:szCs w:val="21"/>
        </w:rPr>
      </w:pPr>
      <w:r>
        <w:rPr>
          <w:rFonts w:hint="eastAsia" w:ascii="宋体" w:hAnsi="宋体" w:cs="宋体"/>
          <w:szCs w:val="21"/>
        </w:rPr>
        <w:t xml:space="preserve">（5）评审方法与评审标准</w:t>
      </w:r>
      <w:r/>
    </w:p>
    <w:p>
      <w:pPr>
        <w:ind w:firstLine="420"/>
        <w:jc w:val="left"/>
        <w:spacing w:line="360" w:lineRule="auto"/>
        <w:rPr>
          <w:rFonts w:hint="eastAsia" w:ascii="宋体" w:hAnsi="宋体" w:cs="宋体"/>
          <w:szCs w:val="21"/>
        </w:rPr>
      </w:pPr>
      <w:r>
        <w:rPr>
          <w:rFonts w:hint="eastAsia" w:ascii="宋体" w:hAnsi="宋体" w:cs="宋体"/>
          <w:szCs w:val="21"/>
        </w:rPr>
        <w:t xml:space="preserve">（6）响应文件格式</w:t>
      </w:r>
      <w:r/>
    </w:p>
    <w:p>
      <w:pPr>
        <w:ind w:firstLine="420"/>
        <w:jc w:val="left"/>
        <w:spacing w:line="360" w:lineRule="auto"/>
        <w:rPr>
          <w:rFonts w:hint="eastAsia" w:ascii="宋体" w:hAnsi="宋体" w:cs="宋体"/>
          <w:szCs w:val="21"/>
        </w:rPr>
      </w:pPr>
      <w:r>
        <w:rPr>
          <w:rFonts w:hint="eastAsia" w:ascii="宋体" w:hAnsi="宋体" w:cs="宋体"/>
          <w:szCs w:val="21"/>
        </w:rPr>
        <w:t xml:space="preserve">请仔细检查磋商文件是否齐全，如有缺漏请立即与代理机构联系解决。</w:t>
      </w:r>
      <w:r/>
    </w:p>
    <w:p>
      <w:pPr>
        <w:ind w:firstLine="420"/>
        <w:jc w:val="left"/>
        <w:spacing w:line="360" w:lineRule="auto"/>
        <w:rPr>
          <w:rFonts w:hint="eastAsia" w:ascii="宋体" w:hAnsi="宋体" w:cs="宋体"/>
          <w:szCs w:val="21"/>
        </w:rPr>
      </w:pPr>
      <w:r>
        <w:rPr>
          <w:rFonts w:hint="eastAsia" w:ascii="宋体" w:hAnsi="宋体" w:cs="宋体"/>
          <w:bCs/>
          <w:szCs w:val="21"/>
        </w:rPr>
        <w:t xml:space="preserve">6.2</w:t>
      </w:r>
      <w:r>
        <w:rPr>
          <w:rFonts w:hint="eastAsia" w:ascii="宋体" w:hAnsi="宋体" w:cs="宋体"/>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jc w:val="left"/>
        <w:spacing w:line="360" w:lineRule="auto"/>
        <w:rPr>
          <w:rFonts w:hint="eastAsia" w:ascii="宋体" w:hAnsi="宋体" w:cs="宋体"/>
          <w:b/>
          <w:bCs/>
          <w:szCs w:val="21"/>
        </w:rPr>
      </w:pPr>
      <w:r/>
      <w:bookmarkStart w:id="60" w:name="_Toc513029211"/>
      <w:r/>
      <w:bookmarkStart w:id="61" w:name="_Toc462564070"/>
      <w:r/>
      <w:bookmarkStart w:id="62" w:name="_Toc20823283"/>
      <w:r/>
      <w:bookmarkStart w:id="63" w:name="_Toc16938527"/>
      <w:r>
        <w:rPr>
          <w:rFonts w:hint="eastAsia" w:ascii="宋体" w:hAnsi="宋体" w:cs="宋体"/>
          <w:b/>
          <w:bCs/>
          <w:szCs w:val="21"/>
        </w:rPr>
        <w:t xml:space="preserve">7、磋商文件的澄清</w:t>
      </w:r>
      <w:bookmarkEnd w:id="60"/>
      <w:r/>
      <w:bookmarkEnd w:id="61"/>
      <w:r/>
      <w:bookmarkEnd w:id="62"/>
      <w:r/>
      <w:bookmarkEnd w:id="63"/>
      <w:r/>
      <w:r/>
    </w:p>
    <w:p>
      <w:pPr>
        <w:ind w:firstLine="420"/>
        <w:jc w:val="left"/>
        <w:spacing w:line="360" w:lineRule="auto"/>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 任何要求对磋商文件进行澄清的供应商，应在磋商截止期5日前按磋商公告中的通讯地址，以书面形式通知代理机构。</w:t>
      </w:r>
      <w:r/>
    </w:p>
    <w:p>
      <w:pPr>
        <w:ind w:firstLine="422"/>
        <w:jc w:val="left"/>
        <w:spacing w:line="360" w:lineRule="auto"/>
        <w:rPr>
          <w:rFonts w:hint="eastAsia" w:ascii="宋体" w:hAnsi="宋体" w:cs="宋体"/>
          <w:b/>
          <w:bCs/>
          <w:szCs w:val="21"/>
        </w:rPr>
      </w:pPr>
      <w:r/>
      <w:bookmarkStart w:id="64" w:name="_Toc513029212"/>
      <w:r/>
      <w:bookmarkStart w:id="65" w:name="_Toc20823284"/>
      <w:r/>
      <w:bookmarkStart w:id="66" w:name="_Toc16938528"/>
      <w:r/>
      <w:bookmarkStart w:id="67" w:name="_Toc462564071"/>
      <w:r>
        <w:rPr>
          <w:rFonts w:hint="eastAsia" w:ascii="宋体" w:hAnsi="宋体" w:cs="宋体"/>
          <w:b/>
          <w:bCs/>
          <w:szCs w:val="21"/>
        </w:rPr>
        <w:t xml:space="preserve">8、磋商文件的澄清和修改</w:t>
      </w:r>
      <w:bookmarkEnd w:id="64"/>
      <w:r/>
      <w:bookmarkEnd w:id="65"/>
      <w:r/>
      <w:bookmarkEnd w:id="66"/>
      <w:r/>
      <w:bookmarkEnd w:id="67"/>
      <w:r/>
      <w:r/>
    </w:p>
    <w:p>
      <w:pPr>
        <w:ind w:firstLine="420"/>
        <w:jc w:val="left"/>
        <w:spacing w:line="360" w:lineRule="auto"/>
        <w:rPr>
          <w:rFonts w:hint="eastAsia" w:ascii="宋体" w:hAnsi="宋体" w:cs="宋体"/>
          <w:szCs w:val="21"/>
        </w:rPr>
      </w:pPr>
      <w:r>
        <w:rPr>
          <w:rFonts w:hint="eastAsia" w:ascii="宋体" w:hAnsi="宋体" w:cs="宋体"/>
          <w:bCs/>
          <w:szCs w:val="21"/>
        </w:rPr>
        <w:t xml:space="preserve">8.1</w:t>
      </w:r>
      <w:r>
        <w:rPr>
          <w:rFonts w:hint="eastAsia" w:ascii="宋体" w:hAnsi="宋体" w:cs="宋体"/>
          <w:szCs w:val="21"/>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澄清或者修改的内容作为磋商文件的组成部分。澄清或者修改的内容可能影响响应文件编制的，代理机构将在提交首次响应文件截止时间至少5日前，在“扬州市</w:t>
      </w:r>
      <w:r>
        <w:rPr>
          <w:rFonts w:hint="eastAsia" w:ascii="宋体" w:hAnsi="宋体" w:cs="宋体"/>
          <w:szCs w:val="21"/>
          <w:lang w:eastAsia="zh-CN"/>
        </w:rPr>
        <w:t xml:space="preserve">邗江区</w:t>
      </w:r>
      <w:r>
        <w:rPr>
          <w:rFonts w:hint="eastAsia" w:ascii="宋体" w:hAnsi="宋体" w:cs="宋体"/>
          <w:szCs w:val="21"/>
        </w:rPr>
        <w:t xml:space="preserve">政府采购网”、“扬州市政府采购网”、“江苏省政府采购网”上发布书面更正公告形式通知所有获取磋商文件的供应商,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420"/>
        <w:jc w:val="left"/>
        <w:spacing w:line="360" w:lineRule="auto"/>
        <w:rPr>
          <w:rFonts w:hint="eastAsia" w:ascii="宋体" w:hAnsi="宋体" w:cs="宋体"/>
          <w:szCs w:val="21"/>
        </w:rPr>
      </w:pPr>
      <w:r>
        <w:rPr>
          <w:rFonts w:hint="eastAsia" w:ascii="宋体" w:hAnsi="宋体" w:cs="宋体"/>
          <w:szCs w:val="21"/>
        </w:rPr>
        <w:t xml:space="preserve">8.2代理机构可以视采购项目的具体情况，组织供应商进行现场考察或召开磋商前答疑会，但不单独或分别组织只有一个供应商参加的现场考察和答疑会。</w:t>
      </w:r>
      <w:r/>
    </w:p>
    <w:p>
      <w:pPr>
        <w:ind w:firstLine="422"/>
        <w:jc w:val="left"/>
        <w:spacing w:line="360" w:lineRule="auto"/>
        <w:rPr>
          <w:rFonts w:hint="eastAsia" w:ascii="宋体" w:hAnsi="宋体" w:cs="宋体"/>
          <w:b/>
          <w:bCs/>
          <w:szCs w:val="21"/>
        </w:rPr>
      </w:pPr>
      <w:r/>
      <w:bookmarkStart w:id="68" w:name="_Toc120614216"/>
      <w:r/>
      <w:bookmarkStart w:id="69" w:name="_Toc462564072"/>
      <w:r/>
      <w:bookmarkStart w:id="70" w:name="_Toc16938529"/>
      <w:r/>
      <w:bookmarkStart w:id="71" w:name="_Toc20823285"/>
      <w:r/>
      <w:bookmarkStart w:id="72" w:name="_Toc513029213"/>
      <w:r>
        <w:rPr>
          <w:rFonts w:hint="eastAsia" w:ascii="宋体" w:hAnsi="宋体" w:cs="宋体"/>
          <w:b/>
          <w:bCs/>
          <w:szCs w:val="21"/>
        </w:rPr>
        <w:t xml:space="preserve">三、响应文件的编制</w:t>
      </w:r>
      <w:bookmarkEnd w:id="68"/>
      <w:r/>
      <w:bookmarkEnd w:id="69"/>
      <w:r/>
      <w:bookmarkEnd w:id="70"/>
      <w:r/>
      <w:bookmarkEnd w:id="71"/>
      <w:r/>
      <w:bookmarkEnd w:id="72"/>
      <w:r/>
      <w:r/>
    </w:p>
    <w:p>
      <w:pPr>
        <w:ind w:firstLine="422"/>
        <w:jc w:val="left"/>
        <w:spacing w:line="360" w:lineRule="auto"/>
        <w:rPr>
          <w:rFonts w:hint="eastAsia" w:ascii="宋体" w:hAnsi="宋体" w:cs="宋体"/>
          <w:b/>
          <w:bCs/>
          <w:szCs w:val="21"/>
        </w:rPr>
      </w:pPr>
      <w:r/>
      <w:bookmarkStart w:id="73" w:name="_Toc462564073"/>
      <w:r/>
      <w:bookmarkStart w:id="74" w:name="_Toc16938530"/>
      <w:r/>
      <w:bookmarkStart w:id="75" w:name="_Toc513029214"/>
      <w:r/>
      <w:bookmarkStart w:id="76" w:name="_Toc20823286"/>
      <w:r>
        <w:rPr>
          <w:rFonts w:hint="eastAsia" w:ascii="宋体" w:hAnsi="宋体" w:cs="宋体"/>
          <w:b/>
          <w:bCs/>
          <w:szCs w:val="21"/>
        </w:rPr>
        <w:t xml:space="preserve">9、响应文件的语言及度量衡单位</w:t>
      </w:r>
      <w:bookmarkEnd w:id="73"/>
      <w:r/>
      <w:bookmarkEnd w:id="74"/>
      <w:r/>
      <w:bookmarkEnd w:id="75"/>
      <w:r/>
      <w:bookmarkEnd w:id="76"/>
      <w:r/>
      <w:r/>
    </w:p>
    <w:p>
      <w:pPr>
        <w:ind w:firstLine="420"/>
        <w:jc w:val="left"/>
        <w:spacing w:line="360" w:lineRule="auto"/>
        <w:rPr>
          <w:rFonts w:hint="eastAsia" w:ascii="宋体" w:hAnsi="宋体" w:cs="宋体"/>
          <w:szCs w:val="21"/>
        </w:rPr>
      </w:pPr>
      <w:r>
        <w:rPr>
          <w:rFonts w:hint="eastAsia" w:ascii="宋体" w:hAnsi="宋体" w:cs="宋体"/>
          <w:bCs/>
          <w:szCs w:val="21"/>
        </w:rPr>
        <w:t xml:space="preserve">9.1</w:t>
      </w:r>
      <w:r>
        <w:rPr>
          <w:rFonts w:hint="eastAsia" w:ascii="宋体" w:hAnsi="宋体" w:cs="宋体"/>
          <w:szCs w:val="21"/>
        </w:rPr>
        <w:t xml:space="preserve">供应商提交的响应文件以及供应商与代理机构就有关磋商的所有来往通知、函件和文件均应使用简体中文。</w:t>
      </w:r>
      <w:r/>
    </w:p>
    <w:p>
      <w:pPr>
        <w:ind w:firstLine="420"/>
        <w:jc w:val="left"/>
        <w:spacing w:line="360" w:lineRule="auto"/>
        <w:rPr>
          <w:rFonts w:hint="eastAsia" w:ascii="宋体" w:hAnsi="宋体" w:cs="宋体"/>
          <w:szCs w:val="21"/>
        </w:rPr>
      </w:pPr>
      <w:r>
        <w:rPr>
          <w:rFonts w:hint="eastAsia" w:ascii="宋体" w:hAnsi="宋体" w:cs="宋体"/>
          <w:bCs/>
          <w:szCs w:val="21"/>
        </w:rPr>
        <w:t xml:space="preserve">9.2</w:t>
      </w:r>
      <w:r>
        <w:rPr>
          <w:rFonts w:hint="eastAsia" w:ascii="宋体" w:hAnsi="宋体" w:cs="宋体"/>
          <w:szCs w:val="21"/>
        </w:rPr>
        <w:t xml:space="preserve"> 除技术性能另有规定外，响应文件所使用的度量衡单位，均须采用国家法定计量单位。</w:t>
      </w:r>
      <w:r/>
    </w:p>
    <w:p>
      <w:pPr>
        <w:ind w:firstLine="422"/>
        <w:jc w:val="left"/>
        <w:spacing w:line="360" w:lineRule="auto"/>
        <w:rPr>
          <w:rFonts w:hint="eastAsia" w:ascii="宋体" w:hAnsi="宋体" w:cs="宋体"/>
          <w:b/>
          <w:bCs/>
          <w:szCs w:val="21"/>
        </w:rPr>
      </w:pPr>
      <w:r/>
      <w:bookmarkStart w:id="77" w:name="_Toc462564074"/>
      <w:r/>
      <w:bookmarkStart w:id="78" w:name="_Toc513029215"/>
      <w:r/>
      <w:bookmarkStart w:id="79" w:name="_Toc20823287"/>
      <w:r/>
      <w:bookmarkStart w:id="80" w:name="_Toc16938531"/>
      <w:r>
        <w:rPr>
          <w:rFonts w:hint="eastAsia" w:ascii="宋体" w:hAnsi="宋体" w:cs="宋体"/>
          <w:b/>
          <w:bCs/>
          <w:szCs w:val="21"/>
        </w:rPr>
        <w:t xml:space="preserve">10、响应文件构成</w:t>
      </w:r>
      <w:bookmarkEnd w:id="77"/>
      <w:r/>
      <w:bookmarkEnd w:id="78"/>
      <w:r/>
      <w:bookmarkEnd w:id="79"/>
      <w:r/>
      <w:bookmarkEnd w:id="80"/>
      <w:r/>
      <w:r/>
    </w:p>
    <w:p>
      <w:pPr>
        <w:ind w:firstLine="420"/>
        <w:jc w:val="left"/>
        <w:spacing w:line="360" w:lineRule="auto"/>
        <w:rPr>
          <w:rFonts w:hint="eastAsia" w:ascii="宋体" w:hAnsi="宋体" w:cs="宋体"/>
          <w:szCs w:val="21"/>
        </w:rPr>
      </w:pPr>
      <w:r>
        <w:rPr>
          <w:rFonts w:hint="eastAsia" w:ascii="宋体" w:hAnsi="宋体" w:cs="宋体"/>
          <w:bCs/>
          <w:szCs w:val="21"/>
        </w:rPr>
        <w:t xml:space="preserve">10.1</w:t>
      </w:r>
      <w:r>
        <w:rPr>
          <w:rFonts w:hint="eastAsia" w:ascii="宋体" w:hAnsi="宋体" w:cs="宋体"/>
          <w:szCs w:val="21"/>
        </w:rPr>
        <w:t xml:space="preserve">供应商编写的响应文件应包括资格证明文件、符合性证明文件、分项报价表、技术要求响应及偏离表、商务要求响应及偏离表、其他证明文件、磋商响应函等部分。</w:t>
      </w:r>
      <w:r/>
    </w:p>
    <w:p>
      <w:pPr>
        <w:ind w:firstLine="420"/>
        <w:jc w:val="left"/>
        <w:spacing w:line="360" w:lineRule="auto"/>
        <w:rPr>
          <w:rFonts w:ascii="宋体" w:hAnsi="宋体" w:cs="宋体"/>
          <w:szCs w:val="21"/>
        </w:rPr>
      </w:pPr>
      <w:r>
        <w:rPr>
          <w:rFonts w:hint="eastAsia" w:ascii="宋体" w:hAnsi="宋体" w:cs="宋体"/>
          <w:szCs w:val="21"/>
        </w:rPr>
        <w:t xml:space="preserve">10.2 如标书制作工具中格式和内容与“扬州市</w:t>
      </w:r>
      <w:r>
        <w:rPr>
          <w:rFonts w:hint="eastAsia" w:ascii="宋体" w:hAnsi="宋体" w:cs="宋体"/>
          <w:szCs w:val="21"/>
          <w:lang w:eastAsia="zh-CN"/>
        </w:rPr>
        <w:t xml:space="preserve">邗江区</w:t>
      </w:r>
      <w:r>
        <w:rPr>
          <w:rFonts w:hint="eastAsia" w:ascii="宋体" w:hAnsi="宋体" w:cs="宋体"/>
          <w:szCs w:val="21"/>
        </w:rPr>
        <w:t xml:space="preserve">政府采购网”、“扬州市政府采购网”、“江苏省政府采购网”发布的磋商文件不一致，请以“扬州市</w:t>
      </w:r>
      <w:r>
        <w:rPr>
          <w:rFonts w:hint="eastAsia" w:ascii="宋体" w:hAnsi="宋体" w:cs="宋体"/>
          <w:szCs w:val="21"/>
          <w:lang w:eastAsia="zh-CN"/>
        </w:rPr>
        <w:t xml:space="preserve">邗江区</w:t>
      </w:r>
      <w:r>
        <w:rPr>
          <w:rFonts w:hint="eastAsia" w:ascii="宋体" w:hAnsi="宋体" w:cs="宋体"/>
          <w:szCs w:val="21"/>
        </w:rPr>
        <w:t xml:space="preserve">政府采购网”、“扬州市政府采购网”、“江苏省政府采购网”发布的磋商文件为准。</w:t>
      </w:r>
      <w:r/>
    </w:p>
    <w:p>
      <w:pPr>
        <w:ind w:firstLine="420"/>
        <w:jc w:val="left"/>
        <w:spacing w:line="360" w:lineRule="auto"/>
        <w:rPr>
          <w:rFonts w:hint="eastAsia" w:ascii="宋体" w:hAnsi="宋体" w:cs="宋体"/>
          <w:szCs w:val="21"/>
        </w:rPr>
      </w:pPr>
      <w:r>
        <w:rPr>
          <w:rFonts w:hint="eastAsia" w:ascii="宋体" w:hAnsi="宋体" w:cs="宋体"/>
          <w:szCs w:val="21"/>
        </w:rPr>
        <w:t xml:space="preserve">10.3供应商应当根据磋商文件要求编制响应文件，响应文件应对磋商文件提出的要求和条件作出响应，并在相应的响应文件中逐条标明满足与否。</w:t>
      </w:r>
      <w:r/>
    </w:p>
    <w:p>
      <w:pPr>
        <w:ind w:firstLine="422"/>
        <w:jc w:val="left"/>
        <w:spacing w:line="360" w:lineRule="auto"/>
        <w:rPr>
          <w:rFonts w:hint="eastAsia" w:ascii="宋体" w:hAnsi="宋体" w:cs="宋体"/>
          <w:b/>
          <w:bCs/>
          <w:szCs w:val="21"/>
        </w:rPr>
      </w:pPr>
      <w:r/>
      <w:bookmarkStart w:id="81" w:name="_Hlt26670360"/>
      <w:r/>
      <w:bookmarkEnd w:id="81"/>
      <w:r/>
      <w:bookmarkStart w:id="82" w:name="_Hlt26954838"/>
      <w:r/>
      <w:bookmarkEnd w:id="82"/>
      <w:r/>
      <w:bookmarkStart w:id="83" w:name="_Hlt26668975"/>
      <w:r/>
      <w:bookmarkEnd w:id="83"/>
      <w:r/>
      <w:bookmarkStart w:id="84" w:name="_Toc513029219"/>
      <w:r/>
      <w:bookmarkStart w:id="85" w:name="_Toc49090509"/>
      <w:r/>
      <w:bookmarkStart w:id="86" w:name="_Toc14577357"/>
      <w:r/>
      <w:bookmarkStart w:id="87" w:name="_Toc513029216"/>
      <w:r/>
      <w:bookmarkStart w:id="88" w:name="_Toc49090507"/>
      <w:r/>
      <w:bookmarkStart w:id="89" w:name="_Toc14577354"/>
      <w:r/>
      <w:bookmarkStart w:id="90" w:name="_Toc49090508"/>
      <w:r/>
      <w:bookmarkStart w:id="91" w:name="_Toc14577355"/>
      <w:r>
        <w:rPr>
          <w:rFonts w:hint="eastAsia" w:ascii="宋体" w:hAnsi="宋体" w:cs="宋体"/>
          <w:b/>
          <w:bCs/>
          <w:szCs w:val="21"/>
        </w:rPr>
        <w:t xml:space="preserve">11、证明磋商响应标的符合磋商文件规定的文件</w:t>
      </w:r>
      <w:bookmarkEnd w:id="84"/>
      <w:r/>
      <w:bookmarkEnd w:id="85"/>
      <w:r/>
      <w:bookmarkEnd w:id="86"/>
      <w:r/>
      <w:bookmarkEnd w:id="87"/>
      <w:r/>
      <w:bookmarkEnd w:id="88"/>
      <w:r/>
      <w:bookmarkEnd w:id="89"/>
      <w:r/>
      <w:r/>
    </w:p>
    <w:p>
      <w:pPr>
        <w:ind w:firstLine="420"/>
        <w:jc w:val="left"/>
        <w:spacing w:line="360" w:lineRule="auto"/>
        <w:rPr>
          <w:rFonts w:hint="eastAsia" w:ascii="宋体" w:hAnsi="宋体" w:cs="宋体"/>
          <w:szCs w:val="21"/>
        </w:rPr>
      </w:pPr>
      <w:r>
        <w:rPr>
          <w:rFonts w:hint="eastAsia" w:ascii="宋体" w:hAnsi="宋体" w:cs="宋体"/>
          <w:szCs w:val="21"/>
        </w:rPr>
        <w:t xml:space="preserve">11.1供应商应按照磋商文件要求提交证明文件，证明其及磋商响应标的符合磋商文件规定。</w:t>
      </w:r>
      <w:r/>
    </w:p>
    <w:p>
      <w:pPr>
        <w:ind w:firstLine="420"/>
        <w:jc w:val="left"/>
        <w:spacing w:line="360" w:lineRule="auto"/>
        <w:rPr>
          <w:rFonts w:hint="eastAsia" w:ascii="宋体" w:hAnsi="宋体" w:cs="宋体"/>
          <w:szCs w:val="21"/>
        </w:rPr>
      </w:pPr>
      <w:r>
        <w:rPr>
          <w:rFonts w:hint="eastAsia" w:ascii="宋体" w:hAnsi="宋体" w:cs="宋体"/>
          <w:szCs w:val="21"/>
        </w:rPr>
        <w:t xml:space="preserve">11.2磋商文件对证明文件无明确形式要求的，证明文件可以以文字资料、图纸和数据等形式提交。</w:t>
      </w:r>
      <w:bookmarkEnd w:id="90"/>
      <w:r/>
      <w:bookmarkEnd w:id="91"/>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12、分项报价表</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12.1供应商应按照磋商文件规定格式填报分项报价表，每项服务只允许有一个报价，任何有选择的报价将不予接受。</w:t>
      </w:r>
      <w:r/>
    </w:p>
    <w:p>
      <w:pPr>
        <w:ind w:firstLine="420"/>
        <w:jc w:val="left"/>
        <w:spacing w:line="360" w:lineRule="auto"/>
        <w:rPr>
          <w:rFonts w:hint="eastAsia" w:ascii="宋体" w:hAnsi="宋体" w:cs="宋体"/>
          <w:bCs/>
          <w:szCs w:val="21"/>
        </w:rPr>
      </w:pPr>
      <w:r>
        <w:rPr>
          <w:rFonts w:hint="eastAsia" w:ascii="宋体" w:hAnsi="宋体" w:cs="宋体"/>
          <w:szCs w:val="21"/>
        </w:rPr>
        <w:t xml:space="preserve">12.2</w:t>
      </w:r>
      <w:r>
        <w:rPr>
          <w:rFonts w:hint="eastAsia" w:ascii="宋体" w:hAnsi="宋体" w:cs="宋体"/>
          <w:bCs/>
          <w:szCs w:val="21"/>
        </w:rPr>
        <w:t xml:space="preserve">磋商货币。响应文件中的单价和总价无特殊规定的采用人民币报价，以元为单位标注。</w:t>
      </w:r>
      <w:r>
        <w:rPr>
          <w:rFonts w:hint="eastAsia" w:ascii="宋体" w:hAnsi="宋体" w:cs="宋体"/>
          <w:szCs w:val="21"/>
        </w:rPr>
        <w:t xml:space="preserve">磋商文件中另有规定的按规定执行。</w:t>
      </w:r>
      <w:r/>
    </w:p>
    <w:p>
      <w:pPr>
        <w:ind w:firstLine="422"/>
        <w:jc w:val="left"/>
        <w:spacing w:line="360" w:lineRule="auto"/>
        <w:rPr>
          <w:rFonts w:hint="eastAsia" w:ascii="宋体" w:hAnsi="宋体" w:cs="宋体"/>
          <w:b/>
          <w:bCs/>
          <w:szCs w:val="21"/>
        </w:rPr>
      </w:pPr>
      <w:r/>
      <w:bookmarkStart w:id="92" w:name="_Hlt26954848"/>
      <w:r/>
      <w:bookmarkEnd w:id="92"/>
      <w:r/>
      <w:bookmarkStart w:id="93" w:name="_Hlt26954731"/>
      <w:r/>
      <w:bookmarkEnd w:id="93"/>
      <w:r/>
      <w:bookmarkStart w:id="94" w:name="_Hlt26954846"/>
      <w:r/>
      <w:bookmarkEnd w:id="94"/>
      <w:r/>
      <w:bookmarkStart w:id="95" w:name="_Hlt26670482"/>
      <w:r/>
      <w:bookmarkEnd w:id="95"/>
      <w:r/>
      <w:bookmarkStart w:id="96" w:name="_Hlt26670486"/>
      <w:r/>
      <w:bookmarkEnd w:id="96"/>
      <w:r>
        <w:rPr>
          <w:rFonts w:hint="eastAsia" w:ascii="宋体" w:hAnsi="宋体" w:cs="宋体"/>
          <w:b/>
          <w:bCs/>
          <w:szCs w:val="21"/>
        </w:rPr>
        <w:t xml:space="preserve">13、技术要求响应及偏离表、商务要求响应及偏离表</w:t>
      </w:r>
      <w:r/>
    </w:p>
    <w:p>
      <w:pPr>
        <w:ind w:firstLine="420"/>
        <w:jc w:val="left"/>
        <w:spacing w:line="360" w:lineRule="auto"/>
        <w:rPr>
          <w:rFonts w:hint="eastAsia" w:ascii="宋体" w:hAnsi="宋体" w:cs="宋体"/>
          <w:szCs w:val="21"/>
          <w:lang w:val="zh-CN"/>
        </w:rPr>
      </w:pPr>
      <w:r>
        <w:rPr>
          <w:rFonts w:hint="eastAsia" w:ascii="宋体" w:hAnsi="宋体" w:cs="宋体"/>
          <w:bCs/>
          <w:szCs w:val="21"/>
          <w:lang w:val="zh-CN"/>
        </w:rPr>
        <w:t xml:space="preserve">13.1</w:t>
      </w:r>
      <w:r>
        <w:rPr>
          <w:rFonts w:hint="eastAsia" w:ascii="宋体" w:hAnsi="宋体" w:cs="宋体"/>
          <w:szCs w:val="21"/>
          <w:lang w:val="zh-CN"/>
        </w:rPr>
        <w:t xml:space="preserve">供应商需对磋商文件中的技术要求与商务要求逐项作出响应或偏离，并说明原因。</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13.2供应商可在响应文件中提供认为需要的其他技术文件或说明。</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14、服务承诺、培训计划、人员安排及其他</w:t>
      </w:r>
      <w:r/>
    </w:p>
    <w:p>
      <w:pPr>
        <w:ind w:firstLine="420"/>
        <w:jc w:val="left"/>
        <w:spacing w:line="360" w:lineRule="auto"/>
        <w:rPr>
          <w:rFonts w:hint="eastAsia" w:ascii="宋体" w:hAnsi="宋体" w:cs="宋体"/>
          <w:szCs w:val="21"/>
        </w:rPr>
      </w:pPr>
      <w:r>
        <w:rPr>
          <w:rFonts w:hint="eastAsia" w:ascii="宋体" w:hAnsi="宋体" w:cs="宋体"/>
          <w:bCs/>
          <w:szCs w:val="21"/>
        </w:rPr>
        <w:t xml:space="preserve">14.1</w:t>
      </w:r>
      <w:r>
        <w:rPr>
          <w:rFonts w:hint="eastAsia" w:ascii="宋体" w:hAnsi="宋体" w:cs="宋体"/>
          <w:szCs w:val="21"/>
        </w:rPr>
        <w:t xml:space="preserve">供应商需根据磋商文件要求提供有关售后服务的管理制度，售后服务机构的分布情况，售后服务人员的数量、素质、技术水平及售后服务的反应能力等。</w:t>
      </w:r>
      <w:r/>
    </w:p>
    <w:p>
      <w:pPr>
        <w:ind w:firstLine="420"/>
        <w:jc w:val="left"/>
        <w:spacing w:line="360" w:lineRule="auto"/>
        <w:rPr>
          <w:rFonts w:hint="eastAsia" w:ascii="宋体" w:hAnsi="宋体" w:cs="宋体"/>
          <w:szCs w:val="21"/>
        </w:rPr>
      </w:pPr>
      <w:r>
        <w:rPr>
          <w:rFonts w:hint="eastAsia" w:ascii="宋体" w:hAnsi="宋体" w:cs="宋体"/>
          <w:szCs w:val="21"/>
        </w:rPr>
        <w:t xml:space="preserve">14.2供应商需根据磋商文件要求提供培训计划。</w:t>
      </w:r>
      <w:r/>
    </w:p>
    <w:p>
      <w:pPr>
        <w:ind w:firstLine="420"/>
        <w:jc w:val="left"/>
        <w:spacing w:line="360" w:lineRule="auto"/>
        <w:rPr>
          <w:rFonts w:hint="eastAsia" w:ascii="宋体" w:hAnsi="宋体" w:cs="宋体"/>
          <w:szCs w:val="21"/>
        </w:rPr>
      </w:pPr>
      <w:r>
        <w:rPr>
          <w:rFonts w:hint="eastAsia" w:ascii="宋体" w:hAnsi="宋体" w:cs="宋体"/>
          <w:szCs w:val="21"/>
        </w:rPr>
        <w:t xml:space="preserve">14.3供应商需根据磋商文件要求提供</w:t>
      </w:r>
      <w:r>
        <w:rPr>
          <w:rFonts w:hint="eastAsia" w:ascii="宋体" w:hAnsi="宋体" w:cs="宋体"/>
          <w:szCs w:val="21"/>
          <w:lang w:val="zh-CN"/>
        </w:rPr>
        <w:t xml:space="preserve">磋商响应标的的主要组成部分、功能设计、实现思路及关键技术等。</w:t>
      </w:r>
      <w:r/>
    </w:p>
    <w:p>
      <w:pPr>
        <w:ind w:firstLine="422"/>
        <w:jc w:val="left"/>
        <w:spacing w:line="360" w:lineRule="auto"/>
        <w:rPr>
          <w:rFonts w:hint="eastAsia" w:ascii="宋体" w:hAnsi="宋体" w:cs="宋体"/>
          <w:b/>
          <w:bCs/>
          <w:szCs w:val="21"/>
        </w:rPr>
      </w:pPr>
      <w:r/>
      <w:bookmarkStart w:id="97" w:name="_Toc49090510"/>
      <w:r/>
      <w:bookmarkStart w:id="98" w:name="_Toc14577359"/>
      <w:r>
        <w:rPr>
          <w:rFonts w:hint="eastAsia" w:ascii="宋体" w:hAnsi="宋体" w:cs="宋体"/>
          <w:b/>
          <w:bCs/>
          <w:szCs w:val="21"/>
        </w:rPr>
        <w:t xml:space="preserve">15、磋商响应函</w:t>
      </w:r>
      <w:r/>
    </w:p>
    <w:p>
      <w:pPr>
        <w:ind w:firstLine="420"/>
        <w:jc w:val="left"/>
        <w:spacing w:line="360" w:lineRule="auto"/>
        <w:rPr>
          <w:rFonts w:hint="eastAsia" w:ascii="宋体" w:hAnsi="宋体" w:cs="宋体"/>
          <w:szCs w:val="21"/>
        </w:rPr>
      </w:pPr>
      <w:r>
        <w:rPr>
          <w:rFonts w:hint="eastAsia" w:ascii="宋体" w:hAnsi="宋体" w:cs="宋体"/>
          <w:bCs/>
          <w:szCs w:val="21"/>
        </w:rPr>
        <w:t xml:space="preserve">15.1</w:t>
      </w:r>
      <w:r>
        <w:rPr>
          <w:rFonts w:hint="eastAsia" w:ascii="宋体" w:hAnsi="宋体" w:cs="宋体"/>
          <w:szCs w:val="21"/>
        </w:rPr>
        <w:t xml:space="preserve">供应商应按照磋商文件中提供的格式完整、正确填写磋商响应函。</w:t>
      </w:r>
      <w:bookmarkEnd w:id="97"/>
      <w:r/>
      <w:bookmarkEnd w:id="98"/>
      <w:r/>
      <w:r/>
    </w:p>
    <w:p>
      <w:pPr>
        <w:ind w:firstLine="422"/>
        <w:jc w:val="left"/>
        <w:spacing w:line="360" w:lineRule="auto"/>
        <w:rPr>
          <w:rFonts w:hint="eastAsia" w:ascii="宋体" w:hAnsi="宋体" w:cs="宋体"/>
          <w:b/>
          <w:bCs/>
          <w:szCs w:val="21"/>
        </w:rPr>
      </w:pPr>
      <w:r/>
      <w:bookmarkStart w:id="99" w:name="_Toc14577360"/>
      <w:r/>
      <w:bookmarkStart w:id="100" w:name="_Toc49090511"/>
      <w:r>
        <w:rPr>
          <w:rFonts w:hint="eastAsia" w:ascii="宋体" w:hAnsi="宋体" w:cs="宋体"/>
          <w:b/>
          <w:bCs/>
          <w:szCs w:val="21"/>
        </w:rPr>
        <w:t xml:space="preserve">16、磋商有效期</w:t>
      </w:r>
      <w:bookmarkEnd w:id="99"/>
      <w:r/>
      <w:bookmarkEnd w:id="100"/>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16.1磋商有效期为代理机构规定的提交响应文件截止之日后</w:t>
      </w:r>
      <w:r>
        <w:rPr>
          <w:rFonts w:hint="eastAsia" w:ascii="宋体" w:hAnsi="宋体" w:cs="宋体"/>
          <w:b/>
          <w:szCs w:val="21"/>
          <w:u w:val="single"/>
        </w:rPr>
        <w:t xml:space="preserve">六十（60）天</w:t>
      </w:r>
      <w:r>
        <w:rPr>
          <w:rFonts w:hint="eastAsia" w:ascii="宋体" w:hAnsi="宋体" w:cs="宋体"/>
          <w:bCs/>
          <w:szCs w:val="21"/>
        </w:rPr>
        <w:t xml:space="preserve">。磋商有效期比规定短的将被视为非实质性响应磋商文件而予以拒绝。</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17、磋商有效期的延长</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szCs w:val="21"/>
        </w:rPr>
        <w:t xml:space="preserve">受磋商有效期约束的所有权利与义务均延长至新的有效期</w:t>
      </w:r>
      <w:r>
        <w:rPr>
          <w:rFonts w:hint="eastAsia" w:ascii="宋体" w:hAnsi="宋体" w:cs="宋体"/>
          <w:bCs/>
          <w:szCs w:val="21"/>
        </w:rPr>
        <w:t xml:space="preserve">。</w:t>
      </w:r>
      <w:r/>
    </w:p>
    <w:p>
      <w:pPr>
        <w:ind w:firstLine="422"/>
        <w:jc w:val="left"/>
        <w:spacing w:line="360" w:lineRule="auto"/>
        <w:rPr>
          <w:rFonts w:hint="eastAsia" w:ascii="宋体" w:hAnsi="宋体" w:cs="宋体"/>
          <w:b/>
          <w:bCs/>
          <w:szCs w:val="21"/>
        </w:rPr>
      </w:pPr>
      <w:r/>
      <w:bookmarkStart w:id="101" w:name="_Hlt26954739"/>
      <w:r/>
      <w:bookmarkEnd w:id="101"/>
      <w:r/>
      <w:bookmarkStart w:id="102" w:name="_Hlt26954852"/>
      <w:r/>
      <w:bookmarkEnd w:id="102"/>
      <w:r/>
      <w:bookmarkStart w:id="103" w:name="_Toc120614217"/>
      <w:r/>
      <w:bookmarkStart w:id="104" w:name="_Toc16938540"/>
      <w:r/>
      <w:bookmarkStart w:id="105" w:name="_Toc513029224"/>
      <w:r/>
      <w:bookmarkStart w:id="106" w:name="_Toc20823296"/>
      <w:r>
        <w:rPr>
          <w:rFonts w:hint="eastAsia" w:ascii="宋体" w:hAnsi="宋体" w:cs="宋体"/>
          <w:b/>
          <w:bCs/>
          <w:szCs w:val="21"/>
        </w:rPr>
        <w:t xml:space="preserve">四、响应文件的递交</w:t>
      </w:r>
      <w:bookmarkEnd w:id="103"/>
      <w:r/>
      <w:bookmarkEnd w:id="104"/>
      <w:r/>
      <w:bookmarkEnd w:id="105"/>
      <w:r/>
      <w:bookmarkEnd w:id="106"/>
      <w:r/>
      <w:r/>
    </w:p>
    <w:p>
      <w:pPr>
        <w:ind w:firstLine="422"/>
        <w:jc w:val="left"/>
        <w:spacing w:line="360" w:lineRule="auto"/>
        <w:rPr>
          <w:rFonts w:hint="eastAsia" w:ascii="宋体" w:hAnsi="宋体" w:cs="宋体"/>
          <w:b/>
          <w:bCs/>
          <w:szCs w:val="21"/>
        </w:rPr>
      </w:pPr>
      <w:r/>
      <w:bookmarkStart w:id="107" w:name="_Toc20823297"/>
      <w:r/>
      <w:bookmarkStart w:id="108" w:name="_Toc513029225"/>
      <w:r/>
      <w:bookmarkStart w:id="109" w:name="_Toc462564084"/>
      <w:r/>
      <w:bookmarkStart w:id="110" w:name="_Toc16938541"/>
      <w:r>
        <w:rPr>
          <w:rFonts w:hint="eastAsia" w:ascii="宋体" w:hAnsi="宋体" w:cs="宋体"/>
          <w:b/>
          <w:bCs/>
          <w:szCs w:val="21"/>
        </w:rPr>
        <w:t xml:space="preserve">18、电子磋商</w:t>
      </w:r>
      <w:bookmarkEnd w:id="107"/>
      <w:r/>
      <w:bookmarkEnd w:id="108"/>
      <w:r/>
      <w:bookmarkEnd w:id="109"/>
      <w:r/>
      <w:bookmarkEnd w:id="110"/>
      <w:r>
        <w:rPr>
          <w:rFonts w:hint="eastAsia" w:ascii="宋体" w:hAnsi="宋体" w:cs="宋体"/>
          <w:b/>
          <w:bCs/>
          <w:szCs w:val="21"/>
        </w:rPr>
        <w:t xml:space="preserve">响应文件的递交</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18.1供应商应当按照《操作手册》规定，在提交响应文件截止时间前制作并上传电子响应文件。</w:t>
      </w:r>
      <w:bookmarkStart w:id="111" w:name="_Toc20823298"/>
      <w:r/>
      <w:bookmarkStart w:id="112" w:name="_Toc513029226"/>
      <w:r/>
      <w:bookmarkStart w:id="113" w:name="_Toc16938542"/>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19、提交响应文件截止时间</w:t>
      </w:r>
      <w:bookmarkEnd w:id="111"/>
      <w:r/>
      <w:bookmarkEnd w:id="112"/>
      <w:r/>
      <w:bookmarkEnd w:id="113"/>
      <w:r/>
      <w:r/>
    </w:p>
    <w:p>
      <w:pPr>
        <w:ind w:firstLine="420"/>
        <w:jc w:val="left"/>
        <w:spacing w:line="360" w:lineRule="auto"/>
        <w:rPr>
          <w:rFonts w:hint="eastAsia" w:ascii="宋体" w:hAnsi="宋体" w:cs="宋体"/>
          <w:bCs/>
          <w:i/>
          <w:szCs w:val="21"/>
          <w:u w:val="single"/>
        </w:rPr>
      </w:pPr>
      <w:r>
        <w:rPr>
          <w:rFonts w:hint="eastAsia" w:ascii="宋体" w:hAnsi="宋体" w:cs="宋体"/>
          <w:i/>
          <w:szCs w:val="21"/>
          <w:u w:val="single"/>
        </w:rPr>
        <w:t xml:space="preserve">19.1</w:t>
      </w:r>
      <w:r>
        <w:rPr>
          <w:rFonts w:hint="eastAsia" w:ascii="宋体" w:hAnsi="宋体" w:cs="宋体"/>
          <w:bCs/>
          <w:i/>
          <w:szCs w:val="21"/>
          <w:u w:val="single"/>
        </w:rPr>
        <w:t xml:space="preserve">供应商上传电子响应文件的时间不得迟于磋商公告中规定的提交响应文件截止时间。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供应商应充分考虑到网络环境、网络带宽等风险因素，如因供应商自身原因造成的电子响应文件上传不成功的按照本磋商文件第二章第26.3.2条规定作无效响应处理。</w:t>
      </w:r>
      <w:r/>
    </w:p>
    <w:p>
      <w:pPr>
        <w:ind w:firstLine="420"/>
        <w:jc w:val="left"/>
        <w:spacing w:line="360" w:lineRule="auto"/>
        <w:rPr>
          <w:rFonts w:hint="eastAsia" w:ascii="宋体" w:hAnsi="宋体" w:cs="宋体"/>
          <w:bCs/>
          <w:szCs w:val="21"/>
        </w:rPr>
      </w:pPr>
      <w:r>
        <w:rPr>
          <w:rFonts w:hint="eastAsia" w:ascii="宋体" w:hAnsi="宋体" w:cs="宋体"/>
          <w:szCs w:val="21"/>
        </w:rPr>
        <w:t xml:space="preserve">19.2</w:t>
      </w:r>
      <w:r>
        <w:rPr>
          <w:rFonts w:hint="eastAsia" w:ascii="宋体" w:hAnsi="宋体" w:cs="宋体"/>
          <w:bCs/>
          <w:szCs w:val="21"/>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22"/>
        <w:jc w:val="left"/>
        <w:spacing w:line="360" w:lineRule="auto"/>
        <w:rPr>
          <w:rFonts w:hint="eastAsia" w:ascii="宋体" w:hAnsi="宋体" w:cs="宋体"/>
          <w:b/>
          <w:bCs/>
          <w:szCs w:val="21"/>
        </w:rPr>
      </w:pPr>
      <w:r/>
      <w:bookmarkStart w:id="114" w:name="_Toc20823299"/>
      <w:r/>
      <w:bookmarkStart w:id="115" w:name="_Toc513029227"/>
      <w:r/>
      <w:bookmarkStart w:id="116" w:name="_Toc16938543"/>
      <w:r>
        <w:rPr>
          <w:rFonts w:hint="eastAsia" w:ascii="宋体" w:hAnsi="宋体" w:cs="宋体"/>
          <w:b/>
          <w:bCs/>
          <w:szCs w:val="21"/>
        </w:rPr>
        <w:t xml:space="preserve">20、响应文件</w:t>
      </w:r>
      <w:bookmarkEnd w:id="114"/>
      <w:r/>
      <w:bookmarkEnd w:id="115"/>
      <w:r/>
      <w:bookmarkEnd w:id="116"/>
      <w:r>
        <w:rPr>
          <w:rFonts w:hint="eastAsia" w:ascii="宋体" w:hAnsi="宋体" w:cs="宋体"/>
          <w:b/>
          <w:bCs/>
          <w:szCs w:val="21"/>
        </w:rPr>
        <w:t xml:space="preserve">的拒收</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20.1 代理机构拒绝接收在其规定的提交响应文件截止时间后上传的任何电子响应文件。</w:t>
      </w:r>
      <w:r/>
    </w:p>
    <w:p>
      <w:pPr>
        <w:ind w:firstLine="422"/>
        <w:jc w:val="left"/>
        <w:spacing w:line="360" w:lineRule="auto"/>
        <w:rPr>
          <w:rFonts w:hint="eastAsia" w:ascii="宋体" w:hAnsi="宋体" w:cs="宋体"/>
          <w:b/>
          <w:bCs/>
          <w:szCs w:val="21"/>
        </w:rPr>
      </w:pPr>
      <w:r/>
      <w:bookmarkStart w:id="117" w:name="_Toc513029228"/>
      <w:r/>
      <w:bookmarkStart w:id="118" w:name="_Toc20823300"/>
      <w:r/>
      <w:bookmarkStart w:id="119" w:name="_Toc16938544"/>
      <w:r>
        <w:rPr>
          <w:rFonts w:hint="eastAsia" w:ascii="宋体" w:hAnsi="宋体" w:cs="宋体"/>
          <w:b/>
          <w:bCs/>
          <w:szCs w:val="21"/>
        </w:rPr>
        <w:t xml:space="preserve">21、响应文件的撤回和修改</w:t>
      </w:r>
      <w:bookmarkEnd w:id="117"/>
      <w:r/>
      <w:bookmarkEnd w:id="118"/>
      <w:r/>
      <w:bookmarkEnd w:id="119"/>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21.1响应文件的撤回</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21.1.1 电子响应文件的撤回</w:t>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供应商可在</w:t>
      </w:r>
      <w:r>
        <w:rPr>
          <w:rFonts w:hint="eastAsia" w:ascii="宋体" w:hAnsi="宋体" w:cs="宋体"/>
          <w:bCs/>
          <w:szCs w:val="21"/>
        </w:rPr>
        <w:t xml:space="preserve">提交响应文件</w:t>
      </w:r>
      <w:r>
        <w:rPr>
          <w:rFonts w:hint="eastAsia" w:ascii="宋体" w:hAnsi="宋体" w:cs="宋体"/>
          <w:szCs w:val="21"/>
        </w:rPr>
        <w:t xml:space="preserve">截止时间前，撤回其电子响应文件，具体操作方法见《操作手册》。</w:t>
      </w:r>
      <w:r/>
    </w:p>
    <w:p>
      <w:pPr>
        <w:ind w:firstLine="420"/>
        <w:jc w:val="left"/>
        <w:spacing w:line="360" w:lineRule="auto"/>
        <w:rPr>
          <w:rFonts w:hint="eastAsia" w:ascii="宋体" w:hAnsi="宋体" w:cs="宋体"/>
          <w:szCs w:val="21"/>
        </w:rPr>
      </w:pPr>
      <w:r>
        <w:rPr>
          <w:rFonts w:hint="eastAsia" w:ascii="宋体" w:hAnsi="宋体" w:cs="宋体"/>
          <w:szCs w:val="21"/>
        </w:rPr>
        <w:t xml:space="preserve">21.1.2供应商撤回电子响应文件，则认为其不再参与本项目磋商活动。</w:t>
      </w:r>
      <w:r/>
    </w:p>
    <w:p>
      <w:pPr>
        <w:ind w:firstLine="420"/>
        <w:jc w:val="left"/>
        <w:spacing w:line="360" w:lineRule="auto"/>
        <w:rPr>
          <w:rFonts w:hint="eastAsia" w:ascii="宋体" w:hAnsi="宋体" w:cs="宋体"/>
          <w:szCs w:val="21"/>
        </w:rPr>
      </w:pPr>
      <w:r>
        <w:rPr>
          <w:rFonts w:hint="eastAsia" w:ascii="宋体" w:hAnsi="宋体" w:cs="宋体"/>
          <w:szCs w:val="21"/>
        </w:rPr>
        <w:t xml:space="preserve">21.2响应文件的修改</w:t>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供应商可在</w:t>
      </w:r>
      <w:r>
        <w:rPr>
          <w:rFonts w:hint="eastAsia" w:ascii="宋体" w:hAnsi="宋体" w:cs="宋体"/>
          <w:bCs/>
          <w:szCs w:val="21"/>
        </w:rPr>
        <w:t xml:space="preserve">提交响应文件</w:t>
      </w:r>
      <w:r>
        <w:rPr>
          <w:rFonts w:hint="eastAsia" w:ascii="宋体" w:hAnsi="宋体" w:cs="宋体"/>
          <w:szCs w:val="21"/>
        </w:rPr>
        <w:t xml:space="preserve">截止时间前，对其电子响应文件进行修改，具体操作方法见《操作手册》。</w:t>
      </w:r>
      <w:r/>
    </w:p>
    <w:p>
      <w:pPr>
        <w:ind w:firstLine="420"/>
        <w:jc w:val="left"/>
        <w:spacing w:line="360" w:lineRule="auto"/>
        <w:rPr>
          <w:rFonts w:hint="eastAsia" w:ascii="宋体" w:hAnsi="宋体" w:cs="宋体"/>
          <w:bCs/>
          <w:szCs w:val="21"/>
        </w:rPr>
      </w:pPr>
      <w:r>
        <w:rPr>
          <w:rFonts w:hint="eastAsia" w:ascii="宋体" w:hAnsi="宋体" w:cs="宋体"/>
          <w:szCs w:val="21"/>
        </w:rPr>
        <w:t xml:space="preserve">21.3</w:t>
      </w:r>
      <w:r>
        <w:rPr>
          <w:rFonts w:hint="eastAsia" w:ascii="宋体" w:hAnsi="宋体" w:cs="宋体"/>
          <w:bCs/>
          <w:szCs w:val="21"/>
        </w:rPr>
        <w:t xml:space="preserve"> 在提交响应文件截止时间之后，供应商不得对其电子响应文件作任何修改。</w:t>
      </w:r>
      <w:r/>
    </w:p>
    <w:p>
      <w:pPr>
        <w:ind w:firstLine="420"/>
        <w:jc w:val="left"/>
        <w:spacing w:line="360" w:lineRule="auto"/>
        <w:rPr>
          <w:rFonts w:hint="eastAsia" w:ascii="宋体" w:hAnsi="宋体" w:cs="宋体"/>
          <w:bCs/>
          <w:szCs w:val="21"/>
        </w:rPr>
      </w:pPr>
      <w:r>
        <w:rPr>
          <w:rFonts w:hint="eastAsia" w:ascii="宋体" w:hAnsi="宋体" w:cs="宋体"/>
          <w:szCs w:val="21"/>
        </w:rPr>
        <w:t xml:space="preserve">21.4</w:t>
      </w:r>
      <w:r>
        <w:rPr>
          <w:rFonts w:hint="eastAsia" w:ascii="宋体" w:hAnsi="宋体" w:cs="宋体"/>
          <w:bCs/>
          <w:szCs w:val="21"/>
        </w:rPr>
        <w:t xml:space="preserve"> 在提交响应文件截止时间至磋商文件中规定的磋商有效期满之间的这段时间内，供应商不得撤回其响应文件。</w:t>
      </w:r>
      <w:r/>
    </w:p>
    <w:p>
      <w:pPr>
        <w:ind w:firstLine="422"/>
        <w:jc w:val="left"/>
        <w:spacing w:line="360" w:lineRule="auto"/>
        <w:rPr>
          <w:rFonts w:hint="eastAsia" w:ascii="宋体" w:hAnsi="宋体" w:cs="宋体"/>
          <w:b/>
          <w:bCs/>
          <w:szCs w:val="21"/>
        </w:rPr>
      </w:pPr>
      <w:r/>
      <w:bookmarkStart w:id="120" w:name="_Toc16938545"/>
      <w:r/>
      <w:bookmarkStart w:id="121" w:name="_Toc120614218"/>
      <w:r/>
      <w:bookmarkStart w:id="122" w:name="_Toc513029229"/>
      <w:r/>
      <w:bookmarkStart w:id="123" w:name="_Toc20823301"/>
      <w:r>
        <w:rPr>
          <w:rFonts w:hint="eastAsia" w:ascii="宋体" w:hAnsi="宋体" w:cs="宋体"/>
          <w:b/>
          <w:bCs/>
          <w:szCs w:val="21"/>
        </w:rPr>
        <w:t xml:space="preserve">五、响应文件的解密与评审</w:t>
      </w:r>
      <w:bookmarkEnd w:id="120"/>
      <w:r/>
      <w:bookmarkEnd w:id="121"/>
      <w:r/>
      <w:bookmarkEnd w:id="122"/>
      <w:r/>
      <w:bookmarkEnd w:id="123"/>
      <w:r/>
      <w:r/>
    </w:p>
    <w:p>
      <w:pPr>
        <w:ind w:firstLine="422"/>
        <w:jc w:val="left"/>
        <w:spacing w:line="360" w:lineRule="auto"/>
        <w:rPr>
          <w:rFonts w:hint="eastAsia" w:ascii="宋体" w:hAnsi="宋体" w:cs="宋体"/>
          <w:b/>
          <w:bCs/>
          <w:szCs w:val="21"/>
        </w:rPr>
      </w:pPr>
      <w:r/>
      <w:bookmarkStart w:id="124" w:name="_Toc20823302"/>
      <w:r/>
      <w:bookmarkStart w:id="125" w:name="_Toc513029230"/>
      <w:r/>
      <w:bookmarkStart w:id="126" w:name="_Toc16938546"/>
      <w:r>
        <w:rPr>
          <w:rFonts w:hint="eastAsia" w:ascii="宋体" w:hAnsi="宋体" w:cs="宋体"/>
          <w:b/>
          <w:bCs/>
          <w:szCs w:val="21"/>
        </w:rPr>
        <w:t xml:space="preserve">22、</w:t>
      </w:r>
      <w:bookmarkEnd w:id="124"/>
      <w:r/>
      <w:bookmarkEnd w:id="125"/>
      <w:r/>
      <w:bookmarkEnd w:id="126"/>
      <w:r>
        <w:rPr>
          <w:rFonts w:hint="eastAsia" w:ascii="宋体" w:hAnsi="宋体" w:cs="宋体"/>
          <w:b/>
          <w:bCs/>
          <w:szCs w:val="21"/>
        </w:rPr>
        <w:t xml:space="preserve">响应文件解密</w:t>
      </w:r>
      <w:r/>
    </w:p>
    <w:p>
      <w:pPr>
        <w:ind w:firstLine="420"/>
        <w:jc w:val="left"/>
        <w:spacing w:line="360" w:lineRule="auto"/>
        <w:rPr>
          <w:rFonts w:hint="eastAsia" w:ascii="宋体" w:hAnsi="宋体" w:cs="宋体"/>
          <w:szCs w:val="21"/>
        </w:rPr>
      </w:pPr>
      <w:r>
        <w:rPr>
          <w:rFonts w:hint="eastAsia" w:ascii="宋体" w:hAnsi="宋体" w:cs="宋体"/>
          <w:szCs w:val="21"/>
        </w:rPr>
        <w:t xml:space="preserve">22.1供应商应当按照《操作手册》规定，在苏采云系统规定的时间内对磋商响应文件进行解密。</w:t>
      </w:r>
      <w:r/>
    </w:p>
    <w:p>
      <w:pPr>
        <w:ind w:firstLine="422"/>
        <w:jc w:val="left"/>
        <w:spacing w:line="360" w:lineRule="auto"/>
        <w:rPr>
          <w:rFonts w:hint="eastAsia" w:ascii="宋体" w:hAnsi="宋体" w:cs="宋体"/>
          <w:b/>
          <w:bCs/>
          <w:szCs w:val="21"/>
        </w:rPr>
      </w:pPr>
      <w:r/>
      <w:bookmarkStart w:id="127" w:name="_Toc513029231"/>
      <w:r/>
      <w:bookmarkStart w:id="128" w:name="_Toc16938547"/>
      <w:r/>
      <w:bookmarkStart w:id="129" w:name="_Toc20823303"/>
      <w:r>
        <w:rPr>
          <w:rFonts w:hint="eastAsia" w:ascii="宋体" w:hAnsi="宋体" w:cs="宋体"/>
          <w:b/>
          <w:bCs/>
          <w:szCs w:val="21"/>
        </w:rPr>
        <w:t xml:space="preserve">23、磋商小组</w:t>
      </w:r>
      <w:r/>
    </w:p>
    <w:p>
      <w:pPr>
        <w:ind w:firstLine="420"/>
        <w:jc w:val="left"/>
        <w:spacing w:line="360" w:lineRule="auto"/>
        <w:rPr>
          <w:rFonts w:hint="eastAsia" w:ascii="宋体" w:hAnsi="宋体" w:cs="宋体"/>
          <w:b/>
          <w:szCs w:val="21"/>
        </w:rPr>
      </w:pPr>
      <w:r>
        <w:rPr>
          <w:rFonts w:hint="eastAsia" w:ascii="宋体" w:hAnsi="宋体" w:cs="宋体"/>
          <w:szCs w:val="21"/>
        </w:rPr>
        <w:t xml:space="preserve">23.1代理机构将组织磋商小组对响应文件进行评审。磋商小组由采购人代表和有关技术、经济等方面的专家组成，且人员构成符合政府采购有关规定。</w:t>
      </w:r>
      <w:r/>
    </w:p>
    <w:p>
      <w:pPr>
        <w:ind w:firstLine="420"/>
        <w:jc w:val="left"/>
        <w:spacing w:line="360" w:lineRule="auto"/>
        <w:rPr>
          <w:rFonts w:hint="eastAsia" w:ascii="宋体" w:hAnsi="宋体" w:cs="宋体"/>
          <w:szCs w:val="21"/>
        </w:rPr>
      </w:pPr>
      <w:r>
        <w:rPr>
          <w:rFonts w:hint="eastAsia" w:ascii="宋体" w:hAnsi="宋体" w:cs="宋体"/>
          <w:szCs w:val="21"/>
        </w:rPr>
        <w:t xml:space="preserve">23.2磋商小组独立工作，负责评审所有响应文件并确定成交候选人。</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24、评审过程的保密与公正</w:t>
      </w:r>
      <w:bookmarkEnd w:id="127"/>
      <w:r/>
      <w:bookmarkEnd w:id="128"/>
      <w:r/>
      <w:bookmarkEnd w:id="129"/>
      <w:r/>
      <w:r/>
    </w:p>
    <w:p>
      <w:pPr>
        <w:ind w:firstLine="420"/>
        <w:jc w:val="left"/>
        <w:spacing w:line="360" w:lineRule="auto"/>
        <w:rPr>
          <w:rFonts w:hint="eastAsia" w:ascii="宋体" w:hAnsi="宋体" w:cs="宋体"/>
          <w:bCs/>
          <w:szCs w:val="21"/>
        </w:rPr>
      </w:pPr>
      <w:r>
        <w:rPr>
          <w:rFonts w:hint="eastAsia" w:ascii="宋体" w:hAnsi="宋体" w:cs="宋体"/>
          <w:szCs w:val="21"/>
        </w:rPr>
        <w:t xml:space="preserve">24.1</w:t>
      </w:r>
      <w:r>
        <w:rPr>
          <w:rFonts w:hint="eastAsia" w:ascii="宋体" w:hAnsi="宋体" w:cs="宋体"/>
          <w:bCs/>
          <w:szCs w:val="21"/>
        </w:rPr>
        <w:t xml:space="preserve">磋商小组、采购人和代理机构工作人员、相关监督人员等与评审工作有关的人员，对评审情况以及在评审过程中获悉的国家秘密、商业秘密负有保密责任。</w:t>
      </w:r>
      <w:r/>
    </w:p>
    <w:p>
      <w:pPr>
        <w:ind w:firstLine="420"/>
        <w:jc w:val="left"/>
        <w:spacing w:line="360" w:lineRule="auto"/>
        <w:rPr>
          <w:rFonts w:hint="eastAsia" w:ascii="宋体" w:hAnsi="宋体" w:cs="宋体"/>
          <w:szCs w:val="21"/>
        </w:rPr>
      </w:pPr>
      <w:r>
        <w:rPr>
          <w:rFonts w:hint="eastAsia" w:ascii="宋体" w:hAnsi="宋体" w:cs="宋体"/>
          <w:szCs w:val="21"/>
        </w:rPr>
        <w:t xml:space="preserve">24.2在评审过程中，供应商不得以任何行为影响磋商评审过程，否则其响应文件将被作为无效响应文件。</w:t>
      </w:r>
      <w:r/>
    </w:p>
    <w:p>
      <w:pPr>
        <w:ind w:firstLine="420"/>
        <w:jc w:val="left"/>
        <w:spacing w:line="360" w:lineRule="auto"/>
        <w:rPr>
          <w:rFonts w:hint="eastAsia" w:ascii="宋体" w:hAnsi="宋体" w:cs="宋体"/>
          <w:szCs w:val="21"/>
        </w:rPr>
      </w:pPr>
      <w:r>
        <w:rPr>
          <w:rFonts w:hint="eastAsia" w:ascii="宋体" w:hAnsi="宋体" w:cs="宋体"/>
          <w:szCs w:val="21"/>
        </w:rPr>
        <w:t xml:space="preserve">24.3在项目评审期间，代理机构将设专门人员与供应商联系。</w:t>
      </w:r>
      <w:r/>
    </w:p>
    <w:p>
      <w:pPr>
        <w:ind w:firstLine="420"/>
        <w:jc w:val="left"/>
        <w:spacing w:line="360" w:lineRule="auto"/>
        <w:rPr>
          <w:rFonts w:hint="eastAsia" w:ascii="宋体" w:hAnsi="宋体" w:cs="宋体"/>
          <w:szCs w:val="21"/>
        </w:rPr>
      </w:pPr>
      <w:r>
        <w:rPr>
          <w:rFonts w:hint="eastAsia" w:ascii="宋体" w:hAnsi="宋体" w:cs="宋体"/>
          <w:szCs w:val="21"/>
        </w:rPr>
        <w:t xml:space="preserve">24.4 代理机构和磋商小组不向未成交的供应商解释未成交原因，也不公布评审过程中的相关细节。</w:t>
      </w:r>
      <w:r/>
    </w:p>
    <w:p>
      <w:pPr>
        <w:ind w:firstLine="422"/>
        <w:jc w:val="left"/>
        <w:spacing w:line="360" w:lineRule="auto"/>
        <w:rPr>
          <w:rFonts w:hint="eastAsia" w:ascii="宋体" w:hAnsi="宋体" w:cs="宋体"/>
          <w:b/>
          <w:bCs/>
          <w:szCs w:val="21"/>
        </w:rPr>
      </w:pPr>
      <w:r/>
      <w:bookmarkStart w:id="130" w:name="_Toc16938548"/>
      <w:r/>
      <w:bookmarkStart w:id="131" w:name="_Toc513029232"/>
      <w:r/>
      <w:bookmarkStart w:id="132" w:name="_Toc20823304"/>
      <w:r>
        <w:rPr>
          <w:rFonts w:hint="eastAsia" w:ascii="宋体" w:hAnsi="宋体" w:cs="宋体"/>
          <w:b/>
          <w:bCs/>
          <w:szCs w:val="21"/>
        </w:rPr>
        <w:t xml:space="preserve">25、评审过程中的的澄清</w:t>
      </w:r>
      <w:bookmarkEnd w:id="130"/>
      <w:r/>
      <w:bookmarkEnd w:id="131"/>
      <w:r/>
      <w:bookmarkEnd w:id="132"/>
      <w:r/>
      <w:r/>
    </w:p>
    <w:p>
      <w:pPr>
        <w:ind w:firstLine="420"/>
        <w:jc w:val="left"/>
        <w:spacing w:line="360" w:lineRule="auto"/>
        <w:rPr>
          <w:rFonts w:hint="eastAsia"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rPr>
          <w:rFonts w:hint="eastAsia" w:ascii="宋体" w:hAnsi="宋体" w:cs="宋体"/>
          <w:szCs w:val="21"/>
        </w:rPr>
      </w:pPr>
      <w:r>
        <w:rPr>
          <w:rFonts w:hint="eastAsia" w:ascii="宋体" w:hAnsi="宋体" w:cs="宋体"/>
          <w:szCs w:val="21"/>
        </w:rPr>
        <w:t xml:space="preserve">磋商小组并非对每个供应商都作澄清要求。</w:t>
      </w:r>
      <w:r/>
    </w:p>
    <w:p>
      <w:pPr>
        <w:ind w:firstLine="420"/>
        <w:jc w:val="left"/>
        <w:spacing w:line="360" w:lineRule="auto"/>
        <w:rPr>
          <w:rFonts w:hint="eastAsia" w:ascii="宋体" w:hAnsi="宋体" w:cs="宋体"/>
          <w:szCs w:val="21"/>
        </w:rPr>
      </w:pPr>
      <w:r>
        <w:rPr>
          <w:rFonts w:hint="eastAsia" w:ascii="宋体" w:hAnsi="宋体"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rPr>
          <w:rFonts w:hint="eastAsia" w:ascii="宋体" w:hAnsi="宋体" w:cs="宋体"/>
          <w:szCs w:val="21"/>
        </w:rPr>
      </w:pPr>
      <w:r>
        <w:rPr>
          <w:rFonts w:hint="eastAsia" w:ascii="宋体" w:hAnsi="宋体" w:cs="宋体"/>
          <w:szCs w:val="21"/>
        </w:rPr>
        <w:t xml:space="preserve">25.3 接到磋商小组澄清、说明和更正要求的供应商如未按规定作出澄清、说明和 更正，其风险由供应商自行承担。</w:t>
      </w:r>
      <w:r/>
    </w:p>
    <w:p>
      <w:pPr>
        <w:ind w:firstLine="422"/>
        <w:jc w:val="left"/>
        <w:spacing w:line="360" w:lineRule="auto"/>
        <w:rPr>
          <w:rFonts w:hint="eastAsia" w:ascii="宋体" w:hAnsi="宋体" w:cs="宋体"/>
          <w:b/>
          <w:bCs/>
          <w:szCs w:val="21"/>
        </w:rPr>
      </w:pPr>
      <w:r/>
      <w:bookmarkStart w:id="133" w:name="_Toc20823305"/>
      <w:r/>
      <w:bookmarkStart w:id="134" w:name="_Toc16938549"/>
      <w:r/>
      <w:bookmarkStart w:id="135" w:name="_Toc513029233"/>
      <w:r>
        <w:rPr>
          <w:rFonts w:hint="eastAsia" w:ascii="宋体" w:hAnsi="宋体" w:cs="宋体"/>
          <w:b/>
          <w:bCs/>
          <w:szCs w:val="21"/>
        </w:rPr>
        <w:t xml:space="preserve">26、对响应文件的审</w:t>
      </w:r>
      <w:bookmarkEnd w:id="133"/>
      <w:r/>
      <w:bookmarkEnd w:id="134"/>
      <w:r/>
      <w:bookmarkEnd w:id="135"/>
      <w:r>
        <w:rPr>
          <w:rFonts w:hint="eastAsia" w:ascii="宋体" w:hAnsi="宋体" w:cs="宋体"/>
          <w:b/>
          <w:bCs/>
          <w:szCs w:val="21"/>
        </w:rPr>
        <w:t xml:space="preserve">查</w:t>
      </w:r>
      <w:r/>
    </w:p>
    <w:p>
      <w:pPr>
        <w:ind w:firstLine="420"/>
        <w:jc w:val="left"/>
        <w:spacing w:line="360" w:lineRule="auto"/>
        <w:rPr>
          <w:rFonts w:hint="eastAsia" w:ascii="宋体" w:hAnsi="宋体" w:cs="宋体"/>
          <w:bCs/>
          <w:szCs w:val="21"/>
        </w:rPr>
      </w:pPr>
      <w:r>
        <w:rPr>
          <w:rFonts w:hint="eastAsia" w:ascii="宋体" w:hAnsi="宋体" w:cs="宋体"/>
          <w:szCs w:val="21"/>
        </w:rPr>
        <w:t xml:space="preserve">26.1</w:t>
      </w:r>
      <w:r>
        <w:rPr>
          <w:rFonts w:hint="eastAsia" w:ascii="宋体" w:hAnsi="宋体" w:cs="宋体"/>
          <w:bCs/>
          <w:szCs w:val="21"/>
        </w:rPr>
        <w:t xml:space="preserve">响应文件审查分为资格审查和符合性审查。</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26.1.1 资格审查：由磋商小组依据法律法规和磋商文件的规定，对响应文件中的资格证明文件进行审查，以确定供应商是否具备参加磋商的资格。</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磋商小组在进行资格审查的同时，将在“信用中国”网站（www.creditchina.gov.cn）和“中国政府采购网”(www.ccgp.gov.cn)查询供应商的信用记录，以确定供应商是否具备磋商资格,查询结果留存并归档。</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26.1.2 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26.1.3 未通过资格审查或符合性审查的供应商，磋商小组将在</w:t>
      </w:r>
      <w:r>
        <w:rPr>
          <w:rFonts w:hint="eastAsia" w:ascii="宋体" w:hAnsi="宋体" w:cs="宋体"/>
          <w:szCs w:val="21"/>
        </w:rPr>
        <w:t xml:space="preserve">苏采云系统</w:t>
      </w:r>
      <w:r>
        <w:rPr>
          <w:rFonts w:hint="eastAsia" w:ascii="宋体" w:hAnsi="宋体" w:cs="宋体"/>
          <w:bCs/>
          <w:szCs w:val="21"/>
        </w:rPr>
        <w:t xml:space="preserve">中告知未通过资格审查或符合性审查的原因，评审结束后，磋商小组将不再告知未通过资格审查或符合性审查的原因。</w:t>
      </w:r>
      <w:r/>
    </w:p>
    <w:p>
      <w:pPr>
        <w:ind w:firstLine="420"/>
        <w:jc w:val="left"/>
        <w:spacing w:line="360" w:lineRule="auto"/>
        <w:rPr>
          <w:rFonts w:hint="eastAsia" w:ascii="宋体" w:hAnsi="宋体" w:cs="宋体"/>
          <w:szCs w:val="21"/>
        </w:rPr>
      </w:pPr>
      <w:r>
        <w:rPr>
          <w:rFonts w:hint="eastAsia" w:ascii="宋体" w:hAnsi="宋体" w:cs="宋体"/>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rPr>
          <w:rFonts w:hint="eastAsia"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26.3未实质性响应磋商文件的情形</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26.3.1供应商在</w:t>
      </w:r>
      <w:r>
        <w:rPr>
          <w:rFonts w:hint="eastAsia" w:ascii="宋体" w:hAnsi="宋体" w:cs="宋体"/>
          <w:szCs w:val="21"/>
        </w:rPr>
        <w:t xml:space="preserve">苏采云系统</w:t>
      </w:r>
      <w:r>
        <w:rPr>
          <w:rFonts w:hint="eastAsia" w:ascii="宋体" w:hAnsi="宋体" w:cs="宋体"/>
          <w:bCs/>
          <w:szCs w:val="21"/>
        </w:rPr>
        <w:t xml:space="preserve">规定的时间内未成功解密电子响应文件的。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26.3.2供应商未按照磋商文件要求上传电子响应文件的。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26.3.3同一供应商提交两个（含两个）以上不同的响应文件或者最后报价的。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26.3.4供应商不具备磋商文件中规定资格要求的。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26.3.5供应商的最后报价超过了采购预算或最高限价。</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26.3.6不符合磋商文件中规定的实质性要求和条件的</w:t>
      </w:r>
      <w:r>
        <w:rPr>
          <w:rFonts w:hint="eastAsia" w:ascii="宋体" w:hAnsi="宋体" w:cs="宋体"/>
          <w:bCs/>
          <w:i/>
          <w:szCs w:val="21"/>
          <w:u w:val="single"/>
        </w:rPr>
        <w:t xml:space="preserve">（本磋商文件中斜体且有下划线部分为实质性要求和条件）。</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26.3.7供应商被“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26.3.8 响应文件含有采购人不能接受的附加条件的。</w:t>
      </w:r>
      <w:r/>
    </w:p>
    <w:p>
      <w:pPr>
        <w:ind w:firstLine="422"/>
        <w:jc w:val="left"/>
        <w:spacing w:line="360" w:lineRule="auto"/>
        <w:rPr>
          <w:rFonts w:hint="eastAsia" w:ascii="宋体" w:hAnsi="宋体" w:cs="宋体"/>
          <w:b/>
          <w:szCs w:val="21"/>
        </w:rPr>
      </w:pPr>
      <w:r>
        <w:rPr>
          <w:rFonts w:hint="eastAsia" w:ascii="宋体" w:hAnsi="宋体" w:cs="宋体"/>
          <w:b/>
          <w:szCs w:val="21"/>
        </w:rPr>
        <w:t xml:space="preserve">26.3.9异常低价投标（响应）</w:t>
      </w:r>
      <w:r/>
    </w:p>
    <w:p>
      <w:pPr>
        <w:ind w:firstLine="420"/>
        <w:spacing w:line="360" w:lineRule="auto"/>
        <w:shd w:val="clear" w:color="ffffff" w:fill="ffffff"/>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26.3.9.1</w:t>
      </w:r>
      <w:r>
        <w:rPr>
          <w:rFonts w:ascii="宋体" w:hAnsi="宋体" w:cs="宋体"/>
          <w:b/>
          <w:szCs w:val="21"/>
        </w:rPr>
        <w:t xml:space="preserve">投标（响应）报价低于全部通过符合性审查供应商投标（响应）报价平均值</w:t>
      </w:r>
      <w:r>
        <w:rPr>
          <w:rFonts w:ascii="宋体" w:hAnsi="宋体" w:cs="宋体"/>
          <w:b/>
          <w:color w:val="ff0000"/>
          <w:szCs w:val="21"/>
        </w:rPr>
        <w:t xml:space="preserve">50%</w:t>
      </w:r>
      <w:r>
        <w:rPr>
          <w:rFonts w:ascii="宋体" w:hAnsi="宋体" w:cs="宋体"/>
          <w:b/>
          <w:szCs w:val="21"/>
        </w:rPr>
        <w:t xml:space="preserve">的，即投标（响应）报价〈全部通过符合性审查供应商投标（响应）报价平均值×50%；</w:t>
      </w:r>
      <w:r/>
    </w:p>
    <w:p>
      <w:pPr>
        <w:ind w:firstLine="420"/>
        <w:spacing w:line="360" w:lineRule="auto"/>
        <w:shd w:val="clear" w:color="ffffff" w:fill="ffffff"/>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26.3.9.2</w:t>
      </w:r>
      <w:r>
        <w:rPr>
          <w:rFonts w:ascii="宋体" w:hAnsi="宋体" w:cs="宋体"/>
          <w:b/>
          <w:szCs w:val="21"/>
        </w:rPr>
        <w:t xml:space="preserve">投标（响应）报价低于通过符合性审查的次低报价供应商投标（响应）报价</w:t>
      </w:r>
      <w:r>
        <w:rPr>
          <w:rFonts w:ascii="宋体" w:hAnsi="宋体" w:cs="宋体"/>
          <w:b/>
          <w:color w:val="ff0000"/>
          <w:szCs w:val="21"/>
        </w:rPr>
        <w:t xml:space="preserve">50%</w:t>
      </w:r>
      <w:r>
        <w:rPr>
          <w:rFonts w:ascii="宋体" w:hAnsi="宋体" w:cs="宋体"/>
          <w:b/>
          <w:szCs w:val="21"/>
        </w:rPr>
        <w:t xml:space="preserve">的，即投标（响应）报价〈通过符合性审查的次低报价供应商投标（响应）报价×50%；</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26.3.9.3</w:t>
      </w:r>
      <w:r>
        <w:rPr>
          <w:rFonts w:ascii="宋体" w:hAnsi="宋体" w:cs="宋体"/>
          <w:b/>
          <w:szCs w:val="21"/>
        </w:rPr>
        <w:t xml:space="preserve">投标（响应）报价低于采购项目最高限价</w:t>
      </w:r>
      <w:r>
        <w:rPr>
          <w:rFonts w:ascii="宋体" w:hAnsi="宋体" w:cs="宋体"/>
          <w:b/>
          <w:color w:val="ff0000"/>
          <w:szCs w:val="21"/>
        </w:rPr>
        <w:t xml:space="preserve">45%</w:t>
      </w:r>
      <w:r>
        <w:rPr>
          <w:rFonts w:ascii="宋体" w:hAnsi="宋体" w:cs="宋体"/>
          <w:b/>
          <w:szCs w:val="21"/>
        </w:rPr>
        <w:t xml:space="preserve">的，即投标（响应）报价〈采购项目最高限价×45%；</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26.3.9.4</w:t>
      </w:r>
      <w:r>
        <w:rPr>
          <w:rFonts w:ascii="宋体" w:hAnsi="宋体" w:cs="宋体"/>
          <w:b/>
          <w:szCs w:val="21"/>
        </w:rPr>
        <w:t xml:space="preserve">评审委员会认定的供应商报价过低、有可能影响产品质量或者不能诚信履约的其他情形。</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26.3.10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26.3.11响应文件未按照磋商文件要求加盖CA电子公章的。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26.4未实质性响应磋商文件的响应文件按无效响应处理。</w:t>
      </w:r>
      <w:r/>
    </w:p>
    <w:p>
      <w:pPr>
        <w:ind w:firstLine="420"/>
        <w:jc w:val="left"/>
        <w:spacing w:line="360" w:lineRule="auto"/>
        <w:rPr>
          <w:rFonts w:hint="eastAsia" w:ascii="宋体" w:hAnsi="宋体" w:cs="宋体"/>
          <w:bCs/>
          <w:szCs w:val="21"/>
        </w:rPr>
      </w:pPr>
      <w:r>
        <w:rPr>
          <w:rFonts w:hint="eastAsia" w:ascii="宋体" w:hAnsi="宋体" w:cs="宋体"/>
          <w:szCs w:val="21"/>
        </w:rPr>
        <w:t xml:space="preserve">26.5</w:t>
      </w:r>
      <w:r>
        <w:rPr>
          <w:rFonts w:hint="eastAsia" w:ascii="宋体" w:hAnsi="宋体" w:cs="宋体"/>
          <w:bCs/>
          <w:szCs w:val="21"/>
        </w:rPr>
        <w:t xml:space="preserve">如果响应文件实质上没有响应磋商文件的要求，磋商小组将予以拒绝，供应商不得通过修改或撤销不合要求的偏离或保留而使其成为实质性响应的文件。</w:t>
      </w:r>
      <w:r/>
    </w:p>
    <w:p>
      <w:pPr>
        <w:ind w:firstLine="420"/>
        <w:jc w:val="left"/>
        <w:spacing w:line="360" w:lineRule="auto"/>
        <w:rPr>
          <w:rFonts w:hint="eastAsia" w:ascii="宋体" w:hAnsi="宋体" w:cs="宋体"/>
          <w:szCs w:val="21"/>
        </w:rPr>
      </w:pPr>
      <w:r/>
      <w:bookmarkStart w:id="136" w:name="_Toc513029234"/>
      <w:r/>
      <w:bookmarkStart w:id="137" w:name="_Toc16938550"/>
      <w:r/>
      <w:bookmarkStart w:id="138" w:name="_Toc20823306"/>
      <w:r>
        <w:rPr>
          <w:rFonts w:hint="eastAsia" w:ascii="宋体" w:hAnsi="宋体" w:cs="宋体"/>
          <w:szCs w:val="21"/>
        </w:rPr>
        <w:t xml:space="preserve">26.6供应商在项目评审全过程中应保持通讯畅通，并安排专人与代理机构及磋商小组联系。</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27、</w:t>
      </w:r>
      <w:bookmarkEnd w:id="136"/>
      <w:r/>
      <w:bookmarkEnd w:id="137"/>
      <w:r/>
      <w:bookmarkEnd w:id="138"/>
      <w:r>
        <w:rPr>
          <w:rFonts w:hint="eastAsia" w:ascii="宋体" w:hAnsi="宋体" w:cs="宋体"/>
          <w:b/>
          <w:bCs/>
          <w:szCs w:val="21"/>
        </w:rPr>
        <w:t xml:space="preserve">磋商程序及评审方法和评审标准</w:t>
      </w:r>
      <w:r/>
    </w:p>
    <w:p>
      <w:pPr>
        <w:ind w:firstLine="420"/>
        <w:jc w:val="left"/>
        <w:keepLines/>
        <w:keepNext/>
        <w:spacing w:line="360" w:lineRule="auto"/>
        <w:rPr>
          <w:rFonts w:hint="eastAsia" w:ascii="宋体" w:hAnsi="宋体" w:cs="宋体"/>
          <w:b/>
          <w:bCs/>
          <w:szCs w:val="21"/>
        </w:rPr>
      </w:pPr>
      <w:r>
        <w:rPr>
          <w:rFonts w:hint="eastAsia" w:ascii="宋体" w:hAnsi="宋体" w:cs="宋体"/>
          <w:szCs w:val="21"/>
        </w:rPr>
        <w:t xml:space="preserve">27.1磋商程序</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27.2 评审方法和评审标准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27.2.2评审标准</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见本磋商文件第五章规定。</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27.3采购活动终止的情况</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出现下列情形之一的，本次竞争性磋商采购活动将被终止：</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27.3.1因情况变化，不再符合规定的竞争性磋商采购方式适用情形的。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27.3.2出现影响采购公正的违法、违规行为的。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27.3.3除本磋商文件第二章第27.1.2条第三款规定的情形外，在采购过程中符合要求的供应商或者最后报价未超过采购预算的供应商不足3家的。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27.3.4在苏采云系统规定时间内成功解密电子响应文件的供应商不足3家的。</w:t>
      </w:r>
      <w:r/>
    </w:p>
    <w:p>
      <w:pPr>
        <w:ind w:firstLine="422"/>
        <w:jc w:val="left"/>
        <w:spacing w:line="360" w:lineRule="auto"/>
        <w:rPr>
          <w:rFonts w:hint="eastAsia" w:ascii="宋体" w:hAnsi="宋体" w:cs="宋体"/>
          <w:b/>
          <w:bCs/>
          <w:szCs w:val="21"/>
        </w:rPr>
      </w:pPr>
      <w:r/>
      <w:bookmarkStart w:id="139" w:name="_Toc513029235"/>
      <w:r/>
      <w:bookmarkStart w:id="140" w:name="_Toc120614219"/>
      <w:r/>
      <w:bookmarkStart w:id="141" w:name="_Toc16938551"/>
      <w:r/>
      <w:bookmarkStart w:id="142" w:name="_Toc20823307"/>
      <w:r>
        <w:rPr>
          <w:rFonts w:hint="eastAsia" w:ascii="宋体" w:hAnsi="宋体" w:cs="宋体"/>
          <w:b/>
          <w:bCs/>
          <w:szCs w:val="21"/>
        </w:rPr>
        <w:t xml:space="preserve">六、</w:t>
      </w:r>
      <w:bookmarkEnd w:id="139"/>
      <w:r/>
      <w:bookmarkEnd w:id="140"/>
      <w:r/>
      <w:bookmarkEnd w:id="141"/>
      <w:r/>
      <w:bookmarkEnd w:id="142"/>
      <w:r>
        <w:rPr>
          <w:rFonts w:hint="eastAsia" w:ascii="宋体" w:hAnsi="宋体" w:cs="宋体"/>
          <w:b/>
          <w:bCs/>
          <w:szCs w:val="21"/>
        </w:rPr>
        <w:t xml:space="preserve">成交</w:t>
      </w:r>
      <w:r/>
    </w:p>
    <w:p>
      <w:pPr>
        <w:ind w:firstLine="422"/>
        <w:jc w:val="left"/>
        <w:spacing w:line="360" w:lineRule="auto"/>
        <w:rPr>
          <w:rFonts w:hint="eastAsia" w:ascii="宋体" w:hAnsi="宋体" w:cs="宋体"/>
          <w:b/>
          <w:bCs/>
          <w:szCs w:val="21"/>
        </w:rPr>
      </w:pPr>
      <w:r/>
      <w:bookmarkStart w:id="143" w:name="_Toc513029238"/>
      <w:r/>
      <w:bookmarkStart w:id="144" w:name="_Toc16938554"/>
      <w:r/>
      <w:bookmarkStart w:id="145" w:name="_Toc20823310"/>
      <w:r>
        <w:rPr>
          <w:rFonts w:hint="eastAsia" w:ascii="宋体" w:hAnsi="宋体" w:cs="宋体"/>
          <w:b/>
          <w:bCs/>
          <w:szCs w:val="21"/>
        </w:rPr>
        <w:t xml:space="preserve">28、</w:t>
      </w:r>
      <w:bookmarkEnd w:id="143"/>
      <w:r>
        <w:rPr>
          <w:rFonts w:hint="eastAsia" w:ascii="宋体" w:hAnsi="宋体" w:cs="宋体"/>
          <w:b/>
          <w:bCs/>
          <w:szCs w:val="21"/>
        </w:rPr>
        <w:t xml:space="preserve">确定</w:t>
      </w:r>
      <w:bookmarkEnd w:id="144"/>
      <w:r/>
      <w:bookmarkEnd w:id="145"/>
      <w:r>
        <w:rPr>
          <w:rFonts w:hint="eastAsia" w:ascii="宋体" w:hAnsi="宋体" w:cs="宋体"/>
          <w:b/>
          <w:bCs/>
          <w:szCs w:val="21"/>
        </w:rPr>
        <w:t xml:space="preserve">成交单位</w:t>
      </w:r>
      <w:r/>
    </w:p>
    <w:p>
      <w:pPr>
        <w:ind w:firstLine="420"/>
        <w:jc w:val="left"/>
        <w:spacing w:line="360" w:lineRule="auto"/>
        <w:tabs>
          <w:tab w:val="left" w:pos="900" w:leader="none"/>
        </w:tabs>
        <w:rPr>
          <w:rFonts w:hint="eastAsia" w:ascii="宋体" w:hAnsi="宋体" w:cs="宋体"/>
          <w:szCs w:val="21"/>
        </w:rPr>
      </w:pPr>
      <w:r>
        <w:rPr>
          <w:rFonts w:hint="eastAsia" w:ascii="宋体" w:hAnsi="宋体" w:cs="宋体"/>
          <w:bCs/>
          <w:szCs w:val="21"/>
        </w:rPr>
        <w:t xml:space="preserve">28.1</w:t>
      </w:r>
      <w:r>
        <w:rPr>
          <w:rFonts w:hint="eastAsia" w:ascii="宋体" w:hAnsi="宋体" w:cs="宋体"/>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jc w:val="left"/>
        <w:spacing w:line="360" w:lineRule="auto"/>
        <w:rPr>
          <w:rFonts w:hint="eastAsia" w:ascii="宋体" w:hAnsi="宋体" w:cs="宋体"/>
          <w:szCs w:val="21"/>
        </w:rPr>
      </w:pPr>
      <w:r>
        <w:rPr>
          <w:rFonts w:hint="eastAsia" w:ascii="宋体" w:hAnsi="宋体" w:cs="宋体"/>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28.2采购人从评审报告提出的成交候选供应商中，按照排序由高到低的原则确定成交供应商。采购人确定成交供应商后，代理机构将在“扬州市</w:t>
      </w:r>
      <w:r>
        <w:rPr>
          <w:rFonts w:hint="eastAsia" w:ascii="宋体" w:hAnsi="宋体" w:cs="宋体"/>
          <w:bCs/>
          <w:szCs w:val="21"/>
          <w:lang w:eastAsia="zh-CN"/>
        </w:rPr>
        <w:t xml:space="preserve">邗江区</w:t>
      </w:r>
      <w:r>
        <w:rPr>
          <w:rFonts w:hint="eastAsia" w:ascii="宋体" w:hAnsi="宋体" w:cs="宋体"/>
          <w:bCs/>
          <w:szCs w:val="21"/>
        </w:rPr>
        <w:t xml:space="preserve">政府采购网”、“扬州市政府采购网”、“江苏省政府采购网”发布成交结果公告，公告期限为1个工作日。</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28.3若有充分证据证明，成交供应商出现下列情况之一的，一经查实，将被取消成交资格：</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28.3.1提供虚假材料谋取成交的。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28.3.2与评审专家、采购人、其他供应商或者代理机构工作人员恶意串通的。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28.3.3向评审专家、采购人或代理机构工作人员行贿或者提供其他不正当利益的。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28.3.4恶意竞争，最后报价明显低于其自身合理成本且又无法提供证明的。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28.3.5不满足本磋商文件规定的实质性要求，但在评审过程中又未被磋商小组发现的。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28.3.6成交后无正当理由拒不与采购人签订政府采购合同或者未按照磋商文件确定的事项签订政府采购合同的。</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28.3.7将政府采购合同转包的。</w:t>
      </w:r>
      <w:r/>
    </w:p>
    <w:p>
      <w:pPr>
        <w:ind w:firstLine="422"/>
        <w:jc w:val="left"/>
        <w:spacing w:line="360" w:lineRule="auto"/>
        <w:rPr>
          <w:rFonts w:hint="eastAsia" w:ascii="宋体" w:hAnsi="宋体" w:cs="宋体"/>
          <w:b/>
          <w:bCs/>
          <w:szCs w:val="21"/>
        </w:rPr>
      </w:pPr>
      <w:r/>
      <w:bookmarkStart w:id="146" w:name="_Toc200451960"/>
      <w:r>
        <w:rPr>
          <w:rFonts w:hint="eastAsia" w:ascii="宋体" w:hAnsi="宋体" w:cs="宋体"/>
          <w:b/>
          <w:bCs/>
          <w:szCs w:val="21"/>
        </w:rPr>
        <w:t xml:space="preserve">29、质疑处理</w:t>
      </w:r>
      <w:bookmarkEnd w:id="146"/>
      <w:r/>
      <w:r/>
    </w:p>
    <w:p>
      <w:pPr>
        <w:ind w:firstLine="420"/>
        <w:jc w:val="left"/>
        <w:spacing w:line="360" w:lineRule="auto"/>
        <w:rPr>
          <w:rFonts w:hint="eastAsia" w:ascii="宋体" w:hAnsi="宋体" w:cs="宋体"/>
          <w:szCs w:val="21"/>
        </w:rPr>
      </w:pPr>
      <w:r>
        <w:rPr>
          <w:rFonts w:hint="eastAsia" w:ascii="宋体" w:hAnsi="宋体" w:cs="宋体"/>
          <w:szCs w:val="21"/>
        </w:rPr>
        <w:t xml:space="preserve">29.1 提出质疑的供应商应当是参与所质疑项目采购活动的供应商。潜在供应商依法获取其可质疑的采购文件的，可以对采购文件提出质疑。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jc w:val="left"/>
        <w:spacing w:line="360" w:lineRule="auto"/>
        <w:rPr>
          <w:rFonts w:ascii="宋体" w:hAnsi="宋体" w:cs="宋体"/>
          <w:szCs w:val="21"/>
        </w:rPr>
      </w:pPr>
      <w:r>
        <w:rPr>
          <w:rFonts w:hint="eastAsia" w:ascii="宋体" w:hAnsi="宋体" w:cs="宋体"/>
          <w:szCs w:val="21"/>
        </w:rPr>
        <w:t xml:space="preserve">29.2.1对可以质疑的采购文件提出质疑的，为收到采购文件之日或者采购文件公告期限届满之日。</w:t>
      </w:r>
      <w:r/>
    </w:p>
    <w:p>
      <w:pPr>
        <w:ind w:firstLine="420"/>
        <w:jc w:val="left"/>
        <w:spacing w:line="360" w:lineRule="auto"/>
        <w:rPr>
          <w:rFonts w:ascii="宋体" w:hAnsi="宋体" w:cs="宋体"/>
          <w:szCs w:val="21"/>
        </w:rPr>
      </w:pPr>
      <w:r>
        <w:rPr>
          <w:rFonts w:hint="eastAsia" w:ascii="宋体" w:hAnsi="宋体" w:cs="宋体"/>
          <w:szCs w:val="21"/>
        </w:rPr>
        <w:t xml:space="preserve">29.2.2对采购过程提出质疑的，为各采购程序环节结束之日。</w:t>
      </w:r>
      <w:r/>
    </w:p>
    <w:p>
      <w:pPr>
        <w:ind w:firstLine="420"/>
        <w:jc w:val="left"/>
        <w:spacing w:line="360" w:lineRule="auto"/>
        <w:rPr>
          <w:rFonts w:hint="eastAsia" w:ascii="宋体" w:hAnsi="宋体" w:cs="宋体"/>
          <w:szCs w:val="21"/>
        </w:rPr>
      </w:pPr>
      <w:r>
        <w:rPr>
          <w:rFonts w:hint="eastAsia" w:ascii="宋体" w:hAnsi="宋体" w:cs="宋体"/>
          <w:szCs w:val="21"/>
        </w:rPr>
        <w:t xml:space="preserve">29.2.3对成交结果提出质疑的，为成交结果公告期限届满之日。</w:t>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jc w:val="left"/>
        <w:spacing w:line="360" w:lineRule="auto"/>
        <w:rPr>
          <w:rFonts w:hint="eastAsia" w:ascii="宋体" w:hAnsi="宋体" w:cs="宋体"/>
          <w:szCs w:val="21"/>
        </w:rPr>
      </w:pPr>
      <w:r>
        <w:rPr>
          <w:rFonts w:hint="eastAsia" w:ascii="宋体" w:hAnsi="宋体" w:cs="宋体"/>
          <w:szCs w:val="21"/>
        </w:rPr>
        <w:t xml:space="preserve">29.3质疑函必须按照本磋商文件中《质疑函范本》要求的格式和内容进行填写，格式见网址：http://zfcg.yangzhou.gov.cn。供应商如组成联合体参加磋商，则《质疑函范本》中要求签字、盖章、加盖公章之处，联合体各方均须按要求签字、盖章、加盖公章。</w:t>
      </w:r>
      <w:r/>
    </w:p>
    <w:p>
      <w:pPr>
        <w:ind w:firstLine="420"/>
        <w:jc w:val="left"/>
        <w:spacing w:line="360" w:lineRule="auto"/>
        <w:rPr>
          <w:rFonts w:hint="eastAsia" w:ascii="宋体" w:hAnsi="宋体" w:cs="宋体"/>
          <w:b/>
          <w:szCs w:val="21"/>
        </w:rPr>
      </w:pPr>
      <w:r>
        <w:rPr>
          <w:rFonts w:hint="eastAsia" w:ascii="宋体" w:hAnsi="宋体" w:cs="宋体"/>
          <w:szCs w:val="21"/>
        </w:rPr>
        <w:t xml:space="preserve">29.4 供应商（含潜在供应商）对与本项目有关的所有询问、质疑均请向采购人提出，由采购人负责答复。</w:t>
      </w:r>
      <w:r/>
    </w:p>
    <w:p>
      <w:pPr>
        <w:ind w:firstLine="422"/>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采购人及代理机构只接收以纸质原件形式送达的质疑，建议供应商通过邮寄方式提交质疑（采购人和代理机构不接受无快递运单号的快递）。</w:t>
      </w:r>
      <w:r/>
    </w:p>
    <w:p>
      <w:pPr>
        <w:ind w:firstLine="422"/>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质疑接收人及联系方式见本磋商文件第一章。</w:t>
      </w:r>
      <w:r/>
    </w:p>
    <w:p>
      <w:pPr>
        <w:ind w:firstLine="420"/>
        <w:jc w:val="left"/>
        <w:spacing w:line="360" w:lineRule="auto"/>
        <w:rPr>
          <w:rFonts w:hint="eastAsia" w:ascii="宋体" w:hAnsi="宋体" w:cs="宋体"/>
          <w:szCs w:val="21"/>
        </w:rPr>
      </w:pPr>
      <w:r>
        <w:rPr>
          <w:rFonts w:hint="eastAsia" w:ascii="宋体" w:hAnsi="宋体" w:cs="宋体"/>
          <w:szCs w:val="21"/>
        </w:rPr>
        <w:t xml:space="preserve">29.5 以下情形的质疑不予受理</w:t>
      </w:r>
      <w:r/>
    </w:p>
    <w:p>
      <w:pPr>
        <w:ind w:firstLine="420"/>
        <w:jc w:val="left"/>
        <w:spacing w:line="360" w:lineRule="auto"/>
        <w:rPr>
          <w:rFonts w:hint="eastAsia" w:ascii="宋体" w:hAnsi="宋体" w:cs="宋体"/>
          <w:szCs w:val="21"/>
        </w:rPr>
      </w:pPr>
      <w:r>
        <w:rPr>
          <w:rFonts w:hint="eastAsia" w:ascii="宋体" w:hAnsi="宋体" w:cs="宋体"/>
          <w:szCs w:val="21"/>
        </w:rPr>
        <w:t xml:space="preserve">29.5.1 内容不符合《政府采购质疑和投诉办法》第十二条规定的质疑。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29.5.2 超出政府采购法定期限的质疑。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29.5.3 以传真、电子邮件等方式递交的非原件形式的质疑。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29.5.4 未参加磋商活动的供应商或在磋商活动中自身权益未受到损害的供应商所提出的质疑。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29.5.5供应商组成联合体参加磋商，联合体中任何一方或多方未按要求签字、盖章、加盖公章的质疑。</w:t>
      </w:r>
      <w:r/>
    </w:p>
    <w:p>
      <w:pPr>
        <w:ind w:firstLine="420"/>
        <w:jc w:val="left"/>
        <w:spacing w:line="360" w:lineRule="auto"/>
        <w:rPr>
          <w:rFonts w:hint="eastAsia" w:ascii="宋体" w:hAnsi="宋体" w:cs="宋体"/>
          <w:szCs w:val="21"/>
        </w:rPr>
      </w:pPr>
      <w:r>
        <w:rPr>
          <w:rFonts w:hint="eastAsia" w:ascii="宋体" w:hAnsi="宋体"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30、成交通知书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jc w:val="left"/>
        <w:spacing w:line="360" w:lineRule="auto"/>
        <w:rPr>
          <w:rFonts w:hint="eastAsia" w:ascii="宋体" w:hAnsi="宋体" w:cs="宋体"/>
          <w:szCs w:val="21"/>
        </w:rPr>
      </w:pPr>
      <w:r>
        <w:rPr>
          <w:rFonts w:hint="eastAsia" w:ascii="宋体" w:hAnsi="宋体" w:cs="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hint="eastAsia" w:ascii="宋体" w:hAnsi="宋体" w:cs="宋体"/>
          <w:b/>
          <w:bCs/>
          <w:szCs w:val="21"/>
        </w:rPr>
      </w:pPr>
      <w:r/>
      <w:bookmarkStart w:id="147" w:name="_Toc120614220"/>
      <w:r/>
      <w:bookmarkStart w:id="148" w:name="_Toc16938552"/>
      <w:r/>
      <w:bookmarkStart w:id="149" w:name="_Toc20823308"/>
      <w:r/>
      <w:bookmarkStart w:id="150" w:name="_Toc513029236"/>
      <w:r>
        <w:rPr>
          <w:rFonts w:hint="eastAsia" w:ascii="宋体" w:hAnsi="宋体" w:cs="宋体"/>
          <w:b/>
          <w:bCs/>
          <w:szCs w:val="21"/>
        </w:rPr>
        <w:t xml:space="preserve">七、授予合同</w:t>
      </w:r>
      <w:bookmarkEnd w:id="147"/>
      <w:r/>
      <w:bookmarkEnd w:id="148"/>
      <w:r/>
      <w:bookmarkEnd w:id="149"/>
      <w:r/>
      <w:bookmarkEnd w:id="150"/>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31. 签订合同</w:t>
      </w:r>
      <w:r/>
    </w:p>
    <w:p>
      <w:pPr>
        <w:ind w:firstLine="420"/>
        <w:jc w:val="left"/>
        <w:spacing w:line="360" w:lineRule="auto"/>
        <w:rPr>
          <w:rFonts w:hint="eastAsia" w:ascii="宋体" w:hAnsi="宋体" w:cs="宋体"/>
          <w:szCs w:val="21"/>
        </w:rPr>
      </w:pPr>
      <w:r>
        <w:rPr>
          <w:rFonts w:hint="eastAsia" w:ascii="宋体" w:hAnsi="宋体" w:cs="宋体"/>
          <w:bCs/>
          <w:szCs w:val="21"/>
        </w:rPr>
        <w:t xml:space="preserve">31</w:t>
      </w:r>
      <w:r>
        <w:rPr>
          <w:rFonts w:hint="eastAsia" w:ascii="宋体" w:hAnsi="宋体" w:cs="宋体"/>
          <w:szCs w:val="21"/>
        </w:rPr>
        <w:t xml:space="preserve">.l成交供应商应当在成交通知书发出之日起三十日内，按照磋商文件确定的事项与采购人签订政府采购合同。</w:t>
      </w:r>
      <w:r/>
    </w:p>
    <w:p>
      <w:pPr>
        <w:ind w:firstLine="420"/>
        <w:jc w:val="left"/>
        <w:spacing w:line="360" w:lineRule="auto"/>
        <w:rPr>
          <w:rFonts w:ascii="宋体" w:hAnsi="宋体" w:cs="宋体"/>
          <w:szCs w:val="21"/>
        </w:rPr>
      </w:pPr>
      <w:r>
        <w:rPr>
          <w:rFonts w:hint="eastAsia" w:ascii="宋体" w:hAnsi="宋体" w:cs="宋体"/>
          <w:szCs w:val="21"/>
        </w:rPr>
        <w:t xml:space="preserve">31.2磋商文件、成交供应商的响应文件及磋商过程中有关澄清、承诺文件均应作为合同附件。</w:t>
      </w:r>
      <w:r/>
    </w:p>
    <w:p>
      <w:pPr>
        <w:ind w:firstLine="420"/>
        <w:jc w:val="left"/>
        <w:spacing w:line="360" w:lineRule="auto"/>
        <w:rPr>
          <w:rFonts w:hint="eastAsia" w:ascii="宋体" w:hAnsi="宋体" w:cs="宋体"/>
          <w:szCs w:val="21"/>
        </w:rPr>
      </w:pPr>
      <w:r>
        <w:rPr>
          <w:rFonts w:hint="eastAsia" w:ascii="宋体" w:hAnsi="宋体" w:cs="宋体"/>
          <w:szCs w:val="21"/>
        </w:rPr>
        <w:t xml:space="preserve">31.3签订合同后，</w:t>
      </w:r>
      <w:r>
        <w:rPr>
          <w:rFonts w:hint="eastAsia" w:ascii="宋体" w:hAnsi="宋体" w:cs="宋体"/>
          <w:i/>
          <w:szCs w:val="21"/>
          <w:u w:val="single"/>
        </w:rPr>
        <w:t xml:space="preserve">成交供应商不得将合同标的进行转包</w:t>
      </w:r>
      <w:r>
        <w:rPr>
          <w:rFonts w:hint="eastAsia" w:ascii="宋体" w:hAnsi="宋体" w:cs="宋体"/>
          <w:szCs w:val="21"/>
        </w:rPr>
        <w:t xml:space="preserve">。未经采购人同意，成交供应商也不得采用分包形式履行合同,否则采购人有权终止合同。转包或分包造成采购人损失的，成交供应商应承担相应赔偿责任。</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32、标的物的追加</w:t>
      </w:r>
      <w:r/>
    </w:p>
    <w:p>
      <w:pPr>
        <w:ind w:firstLine="420"/>
        <w:jc w:val="left"/>
        <w:spacing w:line="360" w:lineRule="auto"/>
        <w:rPr>
          <w:rFonts w:hint="eastAsia" w:ascii="宋体" w:hAnsi="宋体" w:cs="宋体"/>
          <w:szCs w:val="21"/>
        </w:rPr>
      </w:pPr>
      <w:r>
        <w:rPr>
          <w:rFonts w:hint="eastAsia" w:ascii="宋体" w:hAnsi="宋体" w:cs="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2"/>
        <w:jc w:val="left"/>
        <w:spacing w:line="360" w:lineRule="auto"/>
        <w:rPr>
          <w:rFonts w:ascii="宋体" w:hAnsi="宋体" w:cs="宋体"/>
          <w:b/>
          <w:bCs/>
          <w:szCs w:val="21"/>
        </w:rPr>
      </w:pPr>
      <w:r>
        <w:rPr>
          <w:rFonts w:hint="eastAsia" w:ascii="宋体" w:hAnsi="宋体" w:cs="宋体"/>
          <w:b/>
          <w:bCs/>
          <w:szCs w:val="21"/>
        </w:rPr>
        <w:t xml:space="preserve">33、政府采购履约资金扶持政策</w:t>
      </w:r>
      <w:r/>
    </w:p>
    <w:p>
      <w:pPr>
        <w:ind w:firstLine="420"/>
        <w:jc w:val="left"/>
        <w:spacing w:line="360" w:lineRule="auto"/>
        <w:rPr>
          <w:rFonts w:hint="eastAsia" w:ascii="宋体" w:hAnsi="宋体" w:cs="宋体"/>
          <w:b/>
          <w:bCs/>
          <w:szCs w:val="21"/>
        </w:rPr>
      </w:pPr>
      <w:r>
        <w:rPr>
          <w:rFonts w:hint="eastAsia" w:ascii="宋体" w:hAnsi="宋体" w:cs="宋体"/>
          <w:bCs/>
          <w:szCs w:val="21"/>
        </w:rPr>
        <w:t xml:space="preserve">成交供应商可凭政府采购合同办理融资贷款，详情请见江苏政府采购网“政采贷”专栏。</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八、其他</w:t>
      </w:r>
      <w:r/>
    </w:p>
    <w:p>
      <w:pPr>
        <w:ind w:firstLine="422"/>
        <w:spacing w:line="360" w:lineRule="auto"/>
        <w:rPr>
          <w:rFonts w:hint="eastAsia" w:ascii="宋体" w:hAnsi="宋体" w:cs="宋体"/>
          <w:szCs w:val="21"/>
        </w:rPr>
      </w:pPr>
      <w:r>
        <w:rPr>
          <w:rFonts w:hint="eastAsia" w:ascii="宋体" w:hAnsi="宋体" w:cs="宋体"/>
          <w:b/>
          <w:bCs/>
          <w:szCs w:val="21"/>
        </w:rPr>
        <w:t xml:space="preserve">34、其他</w:t>
      </w:r>
      <w:r/>
    </w:p>
    <w:p>
      <w:pPr>
        <w:ind w:firstLine="420"/>
        <w:spacing w:line="360" w:lineRule="auto"/>
        <w:rPr>
          <w:rFonts w:hint="eastAsia" w:ascii="宋体" w:hAnsi="宋体" w:cs="宋体"/>
          <w:color w:val="auto"/>
          <w:highlight w:val="none"/>
          <w:lang w:val="en-US" w:eastAsia="zh-CN"/>
        </w:rPr>
      </w:pPr>
      <w:r>
        <w:rPr>
          <w:rFonts w:hint="eastAsia" w:ascii="宋体" w:hAnsi="宋体" w:cs="宋体"/>
          <w:szCs w:val="21"/>
        </w:rPr>
        <w:t xml:space="preserve">34.1 依据《政府采购促进中小企业发展管理办法》享受扶持政策获得政府采购合同的，小微企业不得将合同分包给大中型企业，中型企业不得将合同分包给大型企业。</w:t>
      </w:r>
      <w:bookmarkEnd w:id="38"/>
      <w:r/>
      <w:bookmarkEnd w:id="39"/>
      <w:r/>
      <w:bookmarkEnd w:id="40"/>
      <w:r>
        <w:rPr>
          <w:rFonts w:hint="eastAsia" w:ascii="宋体" w:hAnsi="宋体" w:cs="宋体"/>
          <w:color w:val="auto"/>
          <w:highlight w:val="none"/>
          <w:lang w:val="en-US" w:eastAsia="zh-CN"/>
        </w:rPr>
        <w:t xml:space="preserve">   </w:t>
      </w:r>
      <w:r/>
    </w:p>
    <w:p>
      <w:pPr>
        <w:ind w:firstLine="420"/>
        <w:spacing w:line="360" w:lineRule="auto"/>
        <w:rPr>
          <w:rFonts w:hint="eastAsia" w:ascii="宋体" w:hAnsi="宋体" w:eastAsia="宋体" w:cs="宋体"/>
          <w:b/>
          <w:bCs/>
          <w:color w:val="auto"/>
          <w:sz w:val="36"/>
          <w:szCs w:val="44"/>
          <w:highlight w:val="none"/>
          <w:lang w:val="en-US" w:eastAsia="zh-CN" w:bidi="ar-SA"/>
        </w:rPr>
      </w:pPr>
      <w:r>
        <w:rPr>
          <w:rFonts w:hint="eastAsia" w:ascii="宋体" w:hAnsi="宋体" w:cs="宋体"/>
          <w:color w:val="auto"/>
          <w:highlight w:val="none"/>
          <w:lang w:val="en-US" w:eastAsia="zh-CN"/>
        </w:rPr>
        <w:t xml:space="preserve">    </w:t>
      </w:r>
      <w:r>
        <w:rPr>
          <w:rFonts w:hint="eastAsia" w:ascii="宋体" w:hAnsi="宋体" w:eastAsia="宋体" w:cs="宋体"/>
          <w:b/>
          <w:bCs/>
          <w:color w:val="auto"/>
          <w:sz w:val="36"/>
          <w:szCs w:val="44"/>
          <w:highlight w:val="none"/>
          <w:lang w:val="en-US" w:eastAsia="zh-CN" w:bidi="ar-SA"/>
        </w:rPr>
        <w:t xml:space="preserve">        </w:t>
      </w:r>
      <w:r/>
    </w:p>
    <w:p>
      <w:pPr>
        <w:pStyle w:val="901"/>
        <w:numPr>
          <w:ilvl w:val="0"/>
          <w:numId w:val="0"/>
        </w:numPr>
        <w:jc w:val="center"/>
        <w:keepLines w:val="0"/>
        <w:keepNext w:val="0"/>
        <w:spacing w:before="0" w:after="0" w:line="360" w:lineRule="auto"/>
        <w:rPr>
          <w:rFonts w:hint="eastAsia" w:ascii="宋体" w:hAnsi="宋体" w:cs="宋体"/>
          <w:color w:val="auto"/>
          <w:sz w:val="36"/>
          <w:highlight w:val="none"/>
          <w:lang w:val="en-US" w:eastAsia="zh-CN"/>
        </w:rPr>
      </w:pPr>
      <w:r/>
      <w:bookmarkStart w:id="151" w:name="_Toc24405"/>
      <w:r>
        <w:rPr>
          <w:rFonts w:hint="eastAsia" w:ascii="宋体" w:hAnsi="宋体" w:cs="宋体"/>
          <w:color w:val="auto"/>
          <w:sz w:val="36"/>
          <w:highlight w:val="none"/>
          <w:lang w:val="en-US" w:eastAsia="zh-CN"/>
        </w:rPr>
        <w:t xml:space="preserve">第三章 合同条款及格式</w:t>
      </w:r>
      <w:bookmarkEnd w:id="41"/>
      <w:r/>
      <w:bookmarkEnd w:id="151"/>
      <w:r/>
      <w:r/>
    </w:p>
    <w:p>
      <w:pPr>
        <w:pStyle w:val="1553"/>
        <w:ind w:left="280" w:hanging="280"/>
        <w:jc w:val="left"/>
        <w:rPr>
          <w:rFonts w:hint="eastAsia" w:eastAsia="仿宋_GB2312"/>
          <w:bCs/>
          <w:color w:val="auto"/>
          <w:sz w:val="28"/>
          <w:szCs w:val="28"/>
          <w:highlight w:val="none"/>
        </w:rPr>
      </w:pPr>
      <w:r/>
      <w:bookmarkStart w:id="152" w:name="_Hlt16619369"/>
      <w:r/>
      <w:bookmarkEnd w:id="152"/>
      <w:r/>
      <w:r/>
    </w:p>
    <w:p>
      <w:pPr>
        <w:pStyle w:val="1553"/>
        <w:ind w:left="280" w:hanging="280"/>
        <w:jc w:val="left"/>
        <w:rPr>
          <w:rFonts w:hint="eastAsia" w:eastAsia="仿宋_GB2312"/>
          <w:bCs/>
          <w:color w:val="auto"/>
          <w:sz w:val="28"/>
          <w:szCs w:val="28"/>
          <w:highlight w:val="none"/>
        </w:rPr>
      </w:pPr>
      <w:r>
        <w:rPr>
          <w:rFonts w:hint="eastAsia" w:eastAsia="仿宋_GB2312"/>
          <w:bCs/>
          <w:color w:val="auto"/>
          <w:sz w:val="28"/>
          <w:szCs w:val="28"/>
          <w:highlight w:val="none"/>
        </w:rPr>
      </w:r>
      <w:r/>
    </w:p>
    <w:p>
      <w:pPr>
        <w:pStyle w:val="1553"/>
        <w:ind w:left="280" w:hanging="280"/>
        <w:jc w:val="left"/>
        <w:rPr>
          <w:rFonts w:eastAsia="仿宋_GB2312"/>
          <w:bCs/>
          <w:color w:val="auto"/>
          <w:sz w:val="28"/>
          <w:szCs w:val="28"/>
          <w:highlight w:val="none"/>
        </w:rPr>
      </w:pPr>
      <w:r>
        <w:rPr>
          <w:rFonts w:hint="eastAsia" w:eastAsia="仿宋_GB2312"/>
          <w:bCs/>
          <w:color w:val="auto"/>
          <w:sz w:val="28"/>
          <w:szCs w:val="28"/>
          <w:highlight w:val="none"/>
        </w:rPr>
        <w:t xml:space="preserve">（</w:t>
      </w:r>
      <w:r>
        <w:rPr>
          <w:rFonts w:eastAsia="仿宋_GB2312"/>
          <w:bCs/>
          <w:color w:val="auto"/>
          <w:sz w:val="28"/>
          <w:szCs w:val="28"/>
          <w:highlight w:val="none"/>
        </w:rPr>
        <w:t xml:space="preserve">GF—2017—</w:t>
      </w:r>
      <w:r>
        <w:rPr>
          <w:rFonts w:hint="eastAsia" w:eastAsia="仿宋_GB2312"/>
          <w:bCs/>
          <w:color w:val="auto"/>
          <w:sz w:val="28"/>
          <w:szCs w:val="28"/>
          <w:highlight w:val="none"/>
        </w:rPr>
        <w:t xml:space="preserve">0201）</w:t>
      </w:r>
      <w:r/>
    </w:p>
    <w:p>
      <w:pPr>
        <w:pStyle w:val="1553"/>
        <w:ind w:left="280" w:hanging="280"/>
        <w:jc w:val="center"/>
        <w:rPr>
          <w:rFonts w:eastAsia="仿宋_GB2312"/>
          <w:bCs/>
          <w:color w:val="auto"/>
          <w:sz w:val="28"/>
          <w:szCs w:val="28"/>
          <w:highlight w:val="none"/>
        </w:rPr>
      </w:pPr>
      <w:r>
        <w:rPr>
          <w:rFonts w:eastAsia="仿宋_GB2312"/>
          <w:bCs/>
          <w:color w:val="auto"/>
          <w:sz w:val="28"/>
          <w:szCs w:val="28"/>
          <w:highlight w:val="none"/>
        </w:rPr>
      </w:r>
      <w:r/>
    </w:p>
    <w:p>
      <w:pPr>
        <w:jc w:val="center"/>
        <w:rPr>
          <w:rFonts w:eastAsia="华文中宋"/>
          <w:b/>
          <w:color w:val="auto"/>
          <w:sz w:val="72"/>
          <w:szCs w:val="52"/>
          <w:highlight w:val="none"/>
        </w:rPr>
      </w:pPr>
      <w:r>
        <w:rPr>
          <w:rFonts w:eastAsia="华文中宋"/>
          <w:b/>
          <w:color w:val="auto"/>
          <w:sz w:val="72"/>
          <w:szCs w:val="52"/>
          <w:highlight w:val="none"/>
        </w:rPr>
      </w:r>
      <w:r/>
    </w:p>
    <w:p>
      <w:pPr>
        <w:jc w:val="center"/>
        <w:rPr>
          <w:rFonts w:eastAsia="华文中宋"/>
          <w:b/>
          <w:color w:val="auto"/>
          <w:sz w:val="72"/>
          <w:szCs w:val="52"/>
          <w:highlight w:val="none"/>
        </w:rPr>
      </w:pPr>
      <w:r>
        <w:rPr>
          <w:rFonts w:eastAsia="华文中宋"/>
          <w:b/>
          <w:color w:val="auto"/>
          <w:sz w:val="72"/>
          <w:szCs w:val="52"/>
          <w:highlight w:val="none"/>
        </w:rPr>
      </w:r>
      <w:r/>
    </w:p>
    <w:p>
      <w:pPr>
        <w:jc w:val="center"/>
        <w:rPr>
          <w:rFonts w:eastAsia="华文中宋"/>
          <w:b/>
          <w:color w:val="auto"/>
          <w:sz w:val="72"/>
          <w:szCs w:val="52"/>
          <w:highlight w:val="none"/>
        </w:rPr>
      </w:pPr>
      <w:r>
        <w:rPr>
          <w:rFonts w:eastAsia="华文中宋"/>
          <w:b/>
          <w:color w:val="auto"/>
          <w:sz w:val="72"/>
          <w:szCs w:val="52"/>
          <w:highlight w:val="none"/>
        </w:rPr>
        <w:t xml:space="preserve">建设工程施工合同</w:t>
      </w:r>
      <w:r/>
    </w:p>
    <w:p>
      <w:pPr>
        <w:pStyle w:val="985"/>
        <w:ind w:firstLine="400"/>
        <w:rPr>
          <w:color w:val="auto"/>
          <w:highlight w:val="none"/>
        </w:rPr>
      </w:pPr>
      <w:r>
        <w:rPr>
          <w:color w:val="auto"/>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ind w:right="2719"/>
        <w:jc w:val="both"/>
        <w:rPr>
          <w:b/>
          <w:color w:val="auto"/>
          <w:sz w:val="32"/>
          <w:szCs w:val="28"/>
          <w:highlight w:val="none"/>
        </w:rPr>
      </w:pPr>
      <w:r>
        <w:rPr>
          <w:b/>
          <w:color w:val="auto"/>
          <w:sz w:val="32"/>
          <w:szCs w:val="28"/>
          <w:highlight w:val="none"/>
        </w:rPr>
      </w:r>
      <w:r/>
    </w:p>
    <w:p>
      <w:pPr>
        <w:ind w:right="2719"/>
        <w:jc w:val="both"/>
        <w:rPr>
          <w:b/>
          <w:color w:val="auto"/>
          <w:sz w:val="32"/>
          <w:szCs w:val="28"/>
          <w:highlight w:val="none"/>
        </w:rPr>
      </w:pPr>
      <w:r>
        <w:rPr>
          <w:b/>
          <w:color w:val="auto"/>
          <w:sz w:val="32"/>
          <w:szCs w:val="28"/>
          <w:highlight w:val="none"/>
        </w:rPr>
      </w:r>
      <w:r/>
    </w:p>
    <w:p>
      <w:pPr>
        <w:ind w:right="2719"/>
        <w:jc w:val="both"/>
        <w:rPr>
          <w:b/>
          <w:color w:val="auto"/>
          <w:sz w:val="32"/>
          <w:szCs w:val="28"/>
          <w:highlight w:val="none"/>
        </w:rPr>
      </w:pPr>
      <w:r>
        <w:rPr>
          <w:b/>
          <w:color w:val="auto"/>
          <w:sz w:val="32"/>
          <w:szCs w:val="28"/>
          <w:highlight w:val="none"/>
        </w:rPr>
      </w:r>
      <w:r/>
    </w:p>
    <w:p>
      <w:pPr>
        <w:ind w:right="2719"/>
        <w:jc w:val="both"/>
        <w:rPr>
          <w:b/>
          <w:color w:val="auto"/>
          <w:sz w:val="32"/>
          <w:szCs w:val="28"/>
          <w:highlight w:val="none"/>
        </w:rPr>
      </w:pPr>
      <w:r>
        <w:rPr>
          <w:b/>
          <w:color w:val="auto"/>
          <w:sz w:val="32"/>
          <w:szCs w:val="28"/>
          <w:highlight w:val="none"/>
        </w:rPr>
      </w:r>
      <w:r/>
    </w:p>
    <w:p>
      <w:pPr>
        <w:ind w:right="2719"/>
        <w:jc w:val="both"/>
        <w:rPr>
          <w:b/>
          <w:color w:val="auto"/>
          <w:sz w:val="32"/>
          <w:szCs w:val="28"/>
          <w:highlight w:val="none"/>
        </w:rPr>
      </w:pPr>
      <w:r>
        <w:rPr>
          <w:b/>
          <w:color w:val="auto"/>
          <w:sz w:val="32"/>
          <w:szCs w:val="28"/>
          <w:highlight w:val="none"/>
        </w:rPr>
      </w:r>
      <w:r/>
    </w:p>
    <w:p>
      <w:pPr>
        <w:ind w:right="2719"/>
        <w:jc w:val="both"/>
        <w:rPr>
          <w:b/>
          <w:color w:val="auto"/>
          <w:sz w:val="32"/>
          <w:szCs w:val="28"/>
          <w:highlight w:val="none"/>
        </w:rPr>
      </w:pPr>
      <w:r>
        <w:rPr>
          <w:b/>
          <w:color w:val="auto"/>
          <w:sz w:val="32"/>
          <w:szCs w:val="28"/>
          <w:highlight w:val="none"/>
        </w:rPr>
      </w:r>
      <w:r/>
    </w:p>
    <w:p>
      <w:pPr>
        <w:ind w:right="2719" w:firstLine="1260"/>
        <w:jc w:val="both"/>
        <w:rPr>
          <w:b/>
          <w:color w:val="auto"/>
          <w:sz w:val="32"/>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3354705</wp:posOffset>
                </wp:positionH>
                <wp:positionV relativeFrom="paragraph">
                  <wp:posOffset>41275</wp:posOffset>
                </wp:positionV>
                <wp:extent cx="723900" cy="457200"/>
                <wp:effectExtent l="4445" t="4445" r="14604" b="14604"/>
                <wp:wrapNone/>
                <wp:docPr id="8" name="文本框 2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7" o:spid="_x0000_s7" o:spt="202" type="#_x0000_t202" style="position:absolute;z-index:251659264;o:allowoverlap:true;o:allowincell:true;mso-position-horizontal-relative:text;margin-left:264.1pt;mso-position-horizontal:absolute;mso-position-vertical-relative:text;margin-top:3.2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b/>
          <w:color w:val="auto"/>
          <w:sz w:val="32"/>
          <w:szCs w:val="28"/>
          <w:highlight w:val="none"/>
        </w:rPr>
        <w:t xml:space="preserve">住房</w:t>
      </w:r>
      <w:r>
        <w:rPr>
          <w:rFonts w:hint="eastAsia"/>
          <w:b/>
          <w:color w:val="auto"/>
          <w:sz w:val="32"/>
          <w:szCs w:val="28"/>
          <w:highlight w:val="none"/>
          <w:lang w:val="en-US" w:eastAsia="zh-CN"/>
        </w:rPr>
        <w:t xml:space="preserve">和</w:t>
      </w:r>
      <w:r>
        <w:rPr>
          <w:b/>
          <w:color w:val="auto"/>
          <w:sz w:val="32"/>
          <w:szCs w:val="28"/>
          <w:highlight w:val="none"/>
        </w:rPr>
        <w:t xml:space="preserve">城乡建设部</w:t>
      </w:r>
      <w:r/>
    </w:p>
    <w:p>
      <w:pPr>
        <w:ind w:right="2719"/>
        <w:jc w:val="both"/>
        <w:rPr>
          <w:b/>
          <w:color w:val="auto"/>
          <w:sz w:val="32"/>
          <w:szCs w:val="28"/>
          <w:highlight w:val="none"/>
        </w:rPr>
      </w:pPr>
      <w:r>
        <w:rPr>
          <w:b/>
          <w:color w:val="auto"/>
          <w:sz w:val="32"/>
          <w:szCs w:val="28"/>
          <w:highlight w:val="none"/>
        </w:rPr>
      </w:r>
      <w:r/>
    </w:p>
    <w:p>
      <w:pPr>
        <w:ind w:right="2719" w:firstLine="1285"/>
        <w:jc w:val="both"/>
        <w:rPr>
          <w:b/>
          <w:color w:val="auto"/>
          <w:sz w:val="32"/>
          <w:szCs w:val="28"/>
          <w:highlight w:val="none"/>
        </w:rPr>
      </w:pPr>
      <w:r>
        <w:rPr>
          <w:b/>
          <w:color w:val="auto"/>
          <w:sz w:val="32"/>
          <w:szCs w:val="28"/>
          <w:highlight w:val="none"/>
        </w:rPr>
        <w:t xml:space="preserve">国家工商行政管理总局</w:t>
      </w:r>
      <w:r/>
    </w:p>
    <w:p>
      <w:pPr>
        <w:rPr>
          <w:b/>
          <w:color w:val="auto"/>
          <w:highlight w:val="none"/>
        </w:rPr>
      </w:pPr>
      <w:r>
        <w:rPr>
          <w:b/>
          <w:color w:val="auto"/>
          <w:highlight w:val="none"/>
        </w:rPr>
      </w:r>
      <w:r/>
    </w:p>
    <w:p>
      <w:pPr>
        <w:pStyle w:val="985"/>
        <w:ind w:firstLine="400"/>
        <w:spacing w:line="360" w:lineRule="auto"/>
        <w:rPr>
          <w:color w:val="auto"/>
          <w:highlight w:val="none"/>
        </w:rPr>
      </w:pPr>
      <w:r>
        <w:rPr>
          <w:color w:val="auto"/>
          <w:highlight w:val="none"/>
        </w:rPr>
      </w:r>
      <w:r/>
    </w:p>
    <w:p>
      <w:pPr>
        <w:spacing w:line="360" w:lineRule="auto"/>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发包方（以下简称甲方）：</w:t>
      </w:r>
      <w:r>
        <w:rPr>
          <w:rFonts w:hint="eastAsia" w:ascii="宋体" w:hAnsi="宋体" w:cs="宋体"/>
          <w:color w:val="auto"/>
          <w:szCs w:val="21"/>
          <w:highlight w:val="none"/>
          <w:u w:val="single"/>
          <w:lang w:val="en-US" w:eastAsia="zh-CN"/>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承包方（以下简称乙方）：</w:t>
      </w:r>
      <w:r>
        <w:rPr>
          <w:rFonts w:hint="eastAsia" w:ascii="宋体" w:hAnsi="宋体" w:cs="宋体"/>
          <w:color w:val="auto"/>
          <w:szCs w:val="21"/>
          <w:highlight w:val="none"/>
          <w:u w:val="single"/>
          <w:lang w:val="en-US" w:eastAsia="zh-CN"/>
        </w:rPr>
        <w:t xml:space="preserve">                                  </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依照《中华人民共和国民法典》、《中华人民共和国建筑法》及其他有关法律、法规的规定，遵循平等、自愿、公平和诚实信用原则，双方就工程施工事项，协商一致，订立本协议，供双方信守。</w:t>
      </w:r>
      <w:r/>
    </w:p>
    <w:p>
      <w:pPr>
        <w:numPr>
          <w:ilvl w:val="0"/>
          <w:numId w:val="7"/>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工程名称：</w:t>
      </w:r>
      <w:r>
        <w:rPr>
          <w:rFonts w:hint="eastAsia" w:ascii="宋体" w:hAnsi="宋体" w:cs="宋体"/>
          <w:b w:val="0"/>
          <w:bCs w:val="0"/>
          <w:color w:val="auto"/>
          <w:szCs w:val="21"/>
          <w:highlight w:val="none"/>
          <w:lang w:eastAsia="zh-CN"/>
        </w:rPr>
        <w:t xml:space="preserve">扬州市邗江区实验学校新盛分校操场改造项目</w:t>
      </w:r>
      <w:r/>
    </w:p>
    <w:p>
      <w:pPr>
        <w:numPr>
          <w:ilvl w:val="0"/>
          <w:numId w:val="7"/>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工程地点：扬州市</w:t>
      </w:r>
      <w:r>
        <w:rPr>
          <w:rFonts w:hint="eastAsia" w:ascii="宋体" w:hAnsi="宋体" w:cs="宋体"/>
          <w:b w:val="0"/>
          <w:bCs w:val="0"/>
          <w:color w:val="auto"/>
          <w:szCs w:val="21"/>
          <w:highlight w:val="none"/>
          <w:lang w:val="en-US" w:eastAsia="zh-CN"/>
        </w:rPr>
        <w:t xml:space="preserve">邗江区实验学校新盛分校</w:t>
      </w:r>
      <w:r/>
    </w:p>
    <w:p>
      <w:pPr>
        <w:numPr>
          <w:ilvl w:val="0"/>
          <w:numId w:val="7"/>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工程施工范围及技术要求：</w:t>
      </w:r>
      <w:r>
        <w:rPr>
          <w:rFonts w:hint="eastAsia" w:ascii="宋体" w:hAnsi="宋体" w:cs="宋体"/>
          <w:b w:val="0"/>
          <w:bCs w:val="0"/>
          <w:color w:val="auto"/>
          <w:szCs w:val="21"/>
          <w:highlight w:val="none"/>
          <w:lang w:eastAsia="zh-CN"/>
        </w:rPr>
        <w:t xml:space="preserve">扬州市邗江区实验学校新盛分校操场改造项目</w:t>
      </w:r>
      <w:r>
        <w:rPr>
          <w:rFonts w:hint="eastAsia" w:ascii="宋体" w:hAnsi="宋体" w:cs="宋体"/>
          <w:b w:val="0"/>
          <w:bCs w:val="0"/>
          <w:color w:val="auto"/>
          <w:szCs w:val="21"/>
          <w:highlight w:val="none"/>
        </w:rPr>
        <w:t xml:space="preserve">工程量清单范围内的所有施工内容。</w:t>
      </w:r>
      <w:r/>
    </w:p>
    <w:p>
      <w:pPr>
        <w:numPr>
          <w:ilvl w:val="0"/>
          <w:numId w:val="7"/>
        </w:numPr>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工程造价：本工程按成交价</w:t>
      </w:r>
      <w:r>
        <w:rPr>
          <w:rFonts w:hint="eastAsia" w:ascii="宋体" w:hAnsi="宋体" w:cs="宋体"/>
          <w:b w:val="0"/>
          <w:bCs w:val="0"/>
          <w:color w:val="auto"/>
          <w:szCs w:val="21"/>
          <w:highlight w:val="none"/>
          <w:u w:val="single"/>
          <w:lang w:val="en-US" w:eastAsia="zh-CN"/>
        </w:rPr>
        <w:t xml:space="preserve">      </w:t>
      </w:r>
      <w:r>
        <w:rPr>
          <w:rFonts w:hint="eastAsia" w:ascii="宋体" w:hAnsi="宋体" w:cs="宋体"/>
          <w:b w:val="0"/>
          <w:bCs w:val="0"/>
          <w:color w:val="auto"/>
          <w:szCs w:val="21"/>
          <w:highlight w:val="none"/>
        </w:rPr>
        <w:t xml:space="preserve">元（大写：</w:t>
      </w:r>
      <w:r>
        <w:rPr>
          <w:rFonts w:hint="eastAsia" w:ascii="宋体" w:hAnsi="宋体" w:cs="宋体"/>
          <w:b w:val="0"/>
          <w:bCs w:val="0"/>
          <w:color w:val="auto"/>
          <w:szCs w:val="21"/>
          <w:highlight w:val="none"/>
          <w:u w:val="single"/>
          <w:lang w:val="en-US" w:eastAsia="zh-CN"/>
        </w:rPr>
        <w:t xml:space="preserve">      </w:t>
      </w:r>
      <w:r>
        <w:rPr>
          <w:rFonts w:hint="eastAsia" w:ascii="宋体" w:hAnsi="宋体" w:cs="宋体"/>
          <w:b w:val="0"/>
          <w:bCs w:val="0"/>
          <w:color w:val="auto"/>
          <w:szCs w:val="21"/>
          <w:highlight w:val="none"/>
        </w:rPr>
        <w:t xml:space="preserve">）签订合同，其中：不含税总价</w:t>
      </w:r>
      <w:r>
        <w:rPr>
          <w:rFonts w:hint="eastAsia" w:ascii="宋体" w:hAnsi="宋体" w:cs="宋体"/>
          <w:b w:val="0"/>
          <w:bCs w:val="0"/>
          <w:color w:val="auto"/>
          <w:szCs w:val="21"/>
          <w:highlight w:val="none"/>
          <w:u w:val="single"/>
          <w:lang w:val="en-US" w:eastAsia="zh-CN"/>
        </w:rPr>
        <w:t xml:space="preserve">      </w:t>
      </w:r>
      <w:r>
        <w:rPr>
          <w:rFonts w:hint="eastAsia" w:ascii="宋体" w:hAnsi="宋体" w:cs="宋体"/>
          <w:b w:val="0"/>
          <w:bCs w:val="0"/>
          <w:color w:val="auto"/>
          <w:szCs w:val="21"/>
          <w:highlight w:val="none"/>
        </w:rPr>
        <w:t xml:space="preserve">元（大写：</w:t>
      </w:r>
      <w:r>
        <w:rPr>
          <w:rFonts w:hint="eastAsia" w:ascii="宋体" w:hAnsi="宋体" w:cs="宋体"/>
          <w:b w:val="0"/>
          <w:bCs w:val="0"/>
          <w:color w:val="auto"/>
          <w:szCs w:val="21"/>
          <w:highlight w:val="none"/>
          <w:u w:val="single"/>
          <w:lang w:val="en-US" w:eastAsia="zh-CN"/>
        </w:rPr>
        <w:t xml:space="preserve">      </w:t>
      </w:r>
      <w:r>
        <w:rPr>
          <w:rFonts w:hint="eastAsia" w:ascii="宋体" w:hAnsi="宋体" w:cs="宋体"/>
          <w:b w:val="0"/>
          <w:bCs w:val="0"/>
          <w:color w:val="auto"/>
          <w:szCs w:val="21"/>
          <w:highlight w:val="none"/>
        </w:rPr>
        <w:t xml:space="preserve">）；税金</w:t>
      </w:r>
      <w:r>
        <w:rPr>
          <w:rFonts w:hint="eastAsia" w:ascii="宋体" w:hAnsi="宋体" w:cs="宋体"/>
          <w:b w:val="0"/>
          <w:bCs w:val="0"/>
          <w:color w:val="auto"/>
          <w:szCs w:val="21"/>
          <w:highlight w:val="none"/>
          <w:u w:val="single"/>
          <w:lang w:val="en-US" w:eastAsia="zh-CN"/>
        </w:rPr>
        <w:t xml:space="preserve">      </w:t>
      </w:r>
      <w:r>
        <w:rPr>
          <w:rFonts w:hint="eastAsia" w:ascii="宋体" w:hAnsi="宋体" w:cs="宋体"/>
          <w:b w:val="0"/>
          <w:bCs w:val="0"/>
          <w:color w:val="auto"/>
          <w:szCs w:val="21"/>
          <w:highlight w:val="none"/>
        </w:rPr>
        <w:t xml:space="preserve">元（大写：</w:t>
      </w:r>
      <w:r>
        <w:rPr>
          <w:rFonts w:hint="eastAsia" w:ascii="宋体" w:hAnsi="宋体" w:cs="宋体"/>
          <w:b w:val="0"/>
          <w:bCs w:val="0"/>
          <w:color w:val="auto"/>
          <w:szCs w:val="21"/>
          <w:highlight w:val="none"/>
          <w:u w:val="single"/>
          <w:lang w:val="en-US" w:eastAsia="zh-CN"/>
        </w:rPr>
        <w:t xml:space="preserve">      </w:t>
      </w:r>
      <w:r>
        <w:rPr>
          <w:rFonts w:hint="eastAsia" w:ascii="宋体" w:hAnsi="宋体" w:cs="宋体"/>
          <w:b w:val="0"/>
          <w:bCs w:val="0"/>
          <w:color w:val="auto"/>
          <w:szCs w:val="21"/>
          <w:highlight w:val="none"/>
        </w:rPr>
        <w:t xml:space="preserve">），税率</w:t>
      </w:r>
      <w:r>
        <w:rPr>
          <w:rFonts w:hint="eastAsia" w:ascii="宋体" w:hAnsi="宋体" w:cs="宋体"/>
          <w:b w:val="0"/>
          <w:bCs w:val="0"/>
          <w:color w:val="auto"/>
          <w:szCs w:val="21"/>
          <w:highlight w:val="none"/>
          <w:u w:val="single"/>
          <w:lang w:val="en-US" w:eastAsia="zh-CN"/>
        </w:rPr>
        <w:t xml:space="preserve">      </w:t>
      </w:r>
      <w:r>
        <w:rPr>
          <w:rFonts w:hint="eastAsia" w:ascii="宋体" w:hAnsi="宋体" w:cs="宋体"/>
          <w:b w:val="0"/>
          <w:bCs w:val="0"/>
          <w:color w:val="auto"/>
          <w:szCs w:val="21"/>
          <w:highlight w:val="none"/>
        </w:rPr>
        <w:t xml:space="preserve">%。合同价中包含</w:t>
      </w:r>
      <w:r>
        <w:rPr>
          <w:rFonts w:hint="eastAsia" w:ascii="宋体" w:hAnsi="宋体" w:cs="宋体"/>
          <w:b w:val="0"/>
          <w:bCs w:val="0"/>
          <w:color w:val="auto"/>
          <w:szCs w:val="21"/>
          <w:highlight w:val="none"/>
          <w:u w:val="single"/>
          <w:lang w:val="en-US" w:eastAsia="zh-CN"/>
        </w:rPr>
        <w:t xml:space="preserve">      </w:t>
      </w:r>
      <w:r>
        <w:rPr>
          <w:rFonts w:hint="eastAsia" w:ascii="宋体" w:hAnsi="宋体" w:cs="宋体"/>
          <w:b w:val="0"/>
          <w:bCs w:val="0"/>
          <w:color w:val="auto"/>
          <w:szCs w:val="21"/>
          <w:highlight w:val="none"/>
        </w:rPr>
        <w:t xml:space="preserve">元的暂列金额。</w:t>
      </w:r>
      <w:r/>
    </w:p>
    <w:p>
      <w:pPr>
        <w:numPr>
          <w:ilvl w:val="0"/>
          <w:numId w:val="7"/>
        </w:numPr>
        <w:spacing w:line="360" w:lineRule="auto"/>
        <w:rPr>
          <w:rFonts w:ascii="宋体" w:hAnsi="宋体" w:cs="宋体"/>
          <w:color w:val="auto"/>
          <w:szCs w:val="21"/>
          <w:highlight w:val="none"/>
        </w:rPr>
      </w:pPr>
      <w:r>
        <w:rPr>
          <w:rFonts w:hint="eastAsia" w:ascii="宋体" w:hAnsi="宋体" w:cs="宋体"/>
          <w:b w:val="0"/>
          <w:bCs w:val="0"/>
          <w:color w:val="auto"/>
          <w:szCs w:val="21"/>
          <w:highlight w:val="none"/>
        </w:rPr>
        <w:t xml:space="preserve">承包方式：包工包料。乙方使用的</w:t>
      </w:r>
      <w:r>
        <w:rPr>
          <w:rFonts w:hint="eastAsia" w:ascii="宋体" w:hAnsi="宋体" w:cs="宋体"/>
          <w:b w:val="0"/>
          <w:bCs w:val="0"/>
          <w:color w:val="auto"/>
          <w:szCs w:val="21"/>
          <w:highlight w:val="none"/>
          <w:lang w:val="en-US" w:eastAsia="zh-CN"/>
        </w:rPr>
        <w:t xml:space="preserve">产品</w:t>
      </w:r>
      <w:r>
        <w:rPr>
          <w:rFonts w:hint="eastAsia" w:ascii="宋体" w:hAnsi="宋体" w:cs="宋体"/>
          <w:b w:val="0"/>
          <w:bCs w:val="0"/>
          <w:color w:val="auto"/>
          <w:szCs w:val="21"/>
          <w:highlight w:val="none"/>
        </w:rPr>
        <w:t xml:space="preserve">应为质量合格产品，且符合环保的要求。乙方应妥善保管产品出厂相关资料</w:t>
      </w:r>
      <w:r>
        <w:rPr>
          <w:rFonts w:hint="eastAsia" w:ascii="宋体" w:hAnsi="宋体" w:cs="宋体"/>
          <w:color w:val="auto"/>
          <w:szCs w:val="21"/>
          <w:highlight w:val="none"/>
        </w:rPr>
        <w:t xml:space="preserve">并移交给甲方。</w:t>
      </w:r>
      <w:r/>
    </w:p>
    <w:p>
      <w:pPr>
        <w:numPr>
          <w:ilvl w:val="0"/>
          <w:numId w:val="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结算方式：本合同为固定单价合同，本工程需要进行结算审计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上报结算核减率在5%以下(含5%)的审核费用由</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承担，核减率在5%-10%之间(含10%)，由</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承担一半审核费用，结算核减率在10%以上，由</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承担全部审核费用。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除了设计变更、发包人要求变动的内容、人工价格、政策性调整以外的风险。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出现工程量清单错误时，是否调整合同价格：施工过程中实际发生工程量与招标控制价清单不一致，发生工程量增减，清单缺项、漏项的，施工单位需要及时办理签证变更备案流程。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不调整</w:t>
      </w:r>
      <w:r>
        <w:rPr>
          <w:rFonts w:hint="eastAsia" w:ascii="宋体" w:hAnsi="宋体" w:cs="宋体"/>
          <w:color w:val="auto"/>
          <w:szCs w:val="21"/>
          <w:highlight w:val="none"/>
        </w:rPr>
        <w:t xml:space="preserve">。</w:t>
      </w:r>
      <w:r/>
    </w:p>
    <w:p>
      <w:pPr>
        <w:numPr>
          <w:ilvl w:val="0"/>
          <w:numId w:val="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付款方式：</w:t>
      </w:r>
      <w:r/>
    </w:p>
    <w:p>
      <w:pPr>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 合同签订后，乙方向甲方开具发票，甲方在收到发票后10日内支付至合同金额的30%；</w:t>
      </w:r>
      <w:r>
        <w:rPr>
          <w:rFonts w:hint="eastAsia" w:ascii="宋体" w:hAnsi="宋体" w:cs="宋体"/>
          <w:color w:val="auto"/>
          <w:szCs w:val="21"/>
          <w:highlight w:val="none"/>
        </w:rPr>
        <w:t xml:space="preserve">工程竣工验收合格并移交资料后，乙方向甲方开具发票，甲方在收到发票后10日内支付至合同金额</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扣除暂列金及其相关规费税金</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lang w:val="en-US" w:eastAsia="zh-CN"/>
        </w:rPr>
        <w:t xml:space="preserve">70%</w:t>
      </w:r>
      <w:r>
        <w:rPr>
          <w:rFonts w:hint="eastAsia" w:ascii="宋体" w:hAnsi="宋体" w:cs="宋体"/>
          <w:color w:val="auto"/>
          <w:szCs w:val="21"/>
          <w:highlight w:val="none"/>
        </w:rPr>
        <w:t xml:space="preserve">；结算审计结束后乙方向甲方开具发票，甲方在收到发票后10日内支付至工程结算审定价的</w:t>
      </w:r>
      <w:r>
        <w:rPr>
          <w:rFonts w:hint="eastAsia" w:ascii="宋体" w:hAnsi="宋体" w:cs="宋体"/>
          <w:color w:val="auto"/>
          <w:szCs w:val="21"/>
          <w:highlight w:val="none"/>
          <w:lang w:val="en-US" w:eastAsia="zh-CN"/>
        </w:rPr>
        <w:t xml:space="preserve">97%；</w:t>
      </w:r>
      <w:r>
        <w:rPr>
          <w:rFonts w:hint="eastAsia" w:ascii="宋体" w:hAnsi="宋体" w:cs="宋体"/>
          <w:color w:val="auto"/>
          <w:szCs w:val="21"/>
          <w:highlight w:val="none"/>
        </w:rPr>
        <w:t xml:space="preserve">留3%作为质量保证金，工程保修期满且无任何</w:t>
      </w:r>
      <w:r>
        <w:rPr>
          <w:rFonts w:hint="eastAsia" w:ascii="宋体" w:hAnsi="宋体" w:cs="宋体"/>
          <w:color w:val="auto"/>
          <w:szCs w:val="21"/>
          <w:highlight w:val="none"/>
          <w:lang w:val="en-US" w:eastAsia="zh-CN"/>
        </w:rPr>
        <w:t xml:space="preserve">质量问题</w:t>
      </w:r>
      <w:r>
        <w:rPr>
          <w:rFonts w:hint="eastAsia" w:ascii="宋体" w:hAnsi="宋体" w:cs="宋体"/>
          <w:color w:val="auto"/>
          <w:szCs w:val="21"/>
          <w:highlight w:val="none"/>
        </w:rPr>
        <w:t xml:space="preserve">，乙方向甲方开具发票，甲方一次性付清余款。付款时合同价均扣除暂列金额和未实施的专业工程暂估价。</w:t>
      </w:r>
      <w:r/>
    </w:p>
    <w:p>
      <w:pPr>
        <w:numPr>
          <w:ilvl w:val="0"/>
          <w:numId w:val="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工程工期</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1、工期总日历天数为</w:t>
      </w:r>
      <w:r>
        <w:rPr>
          <w:rFonts w:hint="eastAsia" w:ascii="宋体" w:hAnsi="宋体" w:cs="宋体"/>
          <w:color w:val="auto"/>
          <w:szCs w:val="21"/>
          <w:highlight w:val="none"/>
          <w:u w:val="single"/>
          <w:lang w:val="en-US" w:eastAsia="zh-CN"/>
        </w:rPr>
        <w:t xml:space="preserve"> 35  </w:t>
      </w:r>
      <w:r>
        <w:rPr>
          <w:rFonts w:hint="eastAsia" w:ascii="宋体" w:hAnsi="宋体" w:cs="宋体"/>
          <w:color w:val="auto"/>
          <w:szCs w:val="21"/>
          <w:highlight w:val="none"/>
        </w:rPr>
        <w:t xml:space="preserve">天，开工时间以</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下发的开工令时间为准。因不可抗力因素和甲方原因造成工期延误，由乙方书面申请经甲方确认后，工期可予以相应顺延。</w:t>
      </w:r>
      <w:r/>
    </w:p>
    <w:p>
      <w:pPr>
        <w:pStyle w:val="1553"/>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2、若出现以下情况造成工期延误的：</w:t>
      </w:r>
      <w:r>
        <w:rPr>
          <w:rFonts w:hint="eastAsia" w:ascii="宋体" w:hAnsi="宋体" w:cs="宋体"/>
          <w:color w:val="auto"/>
          <w:szCs w:val="21"/>
          <w:highlight w:val="none"/>
          <w:u w:val="single"/>
        </w:rPr>
        <w:t xml:space="preserve">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承包人在前述情况发生后14 日内向发包人提出延期并附随详细资料，经发包人代表书面签证后,工期按实际影响相应顺延，承包人逾期提出，发包人不予考虑。但以上事件是因承包人原因导致或承包人延迟履行期间发生，工期一律不予以延长。</w:t>
      </w:r>
      <w:r/>
    </w:p>
    <w:p>
      <w:pPr>
        <w:pStyle w:val="1553"/>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若乙方未按约定的日期完工，每延期一天予以合同价款千分之一的经济处罚，同时承担因延期而导致的甲方损失。因承包人原因造成工期延误，逾期竣工违约金的上限：</w:t>
      </w:r>
      <w:r>
        <w:rPr>
          <w:rFonts w:hint="eastAsia" w:ascii="宋体" w:hAnsi="宋体" w:cs="宋体"/>
          <w:color w:val="auto"/>
          <w:szCs w:val="21"/>
          <w:highlight w:val="none"/>
          <w:u w:val="single"/>
        </w:rPr>
        <w:t xml:space="preserve">合同价5% </w:t>
      </w:r>
      <w:r>
        <w:rPr>
          <w:rFonts w:hint="eastAsia" w:ascii="宋体" w:hAnsi="宋体" w:cs="宋体"/>
          <w:color w:val="auto"/>
          <w:szCs w:val="21"/>
          <w:highlight w:val="none"/>
        </w:rPr>
        <w:t xml:space="preserve">。</w:t>
      </w:r>
      <w:r/>
    </w:p>
    <w:p>
      <w:pPr>
        <w:numPr>
          <w:ilvl w:val="0"/>
          <w:numId w:val="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分包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本工程不允许分包。</w:t>
      </w:r>
      <w:r/>
    </w:p>
    <w:p>
      <w:pPr>
        <w:numPr>
          <w:ilvl w:val="0"/>
          <w:numId w:val="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1、乙方必须严格按照甲方技术要求进行施工，按时保质保量完成，工程质量标准须达到</w:t>
      </w:r>
      <w:r>
        <w:rPr>
          <w:rFonts w:hint="eastAsia" w:ascii="宋体" w:hAnsi="宋体" w:cs="宋体"/>
          <w:color w:val="auto"/>
          <w:szCs w:val="21"/>
          <w:highlight w:val="none"/>
          <w:u w:val="single"/>
          <w:lang w:val="en-US" w:eastAsia="zh-CN"/>
        </w:rPr>
        <w:t xml:space="preserve">  合格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2、乙方应自觉提高安全生产意识，做好现场安全防护措施，确保施工安全，施工过程中一切安全责任及措施费用概由乙方负责。在施工过程中如发生人身伤亡事故， 由乙方承担全部责任，并由乙方承担造成的经济损失和刑事责任。</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3、乙方须严格遵循现行国家、行业施工质量验收规范施工，确保工程竣工验收合格，乙方无条件配合甲方指定的具备法定资质的第三方检测机构开展复核检测工作。第三方</w:t>
      </w:r>
      <w:r>
        <w:rPr>
          <w:rFonts w:hint="eastAsia" w:ascii="宋体" w:hAnsi="宋体" w:eastAsia="宋体" w:cs="宋体"/>
          <w:color w:val="auto"/>
          <w:szCs w:val="21"/>
          <w:highlight w:val="none"/>
        </w:rPr>
        <w:t xml:space="preserve">检测机构参与初步验收及最终验收，并由其出具质量检测报告。</w:t>
      </w:r>
      <w:r>
        <w:rPr>
          <w:rFonts w:hint="eastAsia" w:ascii="宋体" w:hAnsi="宋体" w:cs="宋体"/>
          <w:color w:val="auto"/>
          <w:szCs w:val="21"/>
          <w:highlight w:val="none"/>
          <w:lang w:val="en-US" w:eastAsia="zh-CN"/>
        </w:rPr>
        <w:t xml:space="preserve">检测产生的检测费、取样修复费等全部相关费用已包含在甲乙双方合同价中，并在支付工程款时扣除。</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若第三方检测机构检测结果为不合格的，承包人须在甲方书面限期内返工、修复、更换，直至第三方复检合格由此产生的一切费用及造成的工期延误费用均由承包人自行承担。逾期未整改的，甲方有权委托第三方单位实施整改，由此产生全部费用由承包人赔付。</w:t>
      </w:r>
      <w:r/>
    </w:p>
    <w:p>
      <w:pPr>
        <w:numPr>
          <w:ilvl w:val="0"/>
          <w:numId w:val="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1、甲方不能按照约定支付工程款的，每逾期1日，按照应付款项的万分之一支付逾期付款违约金。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2、乙方施工质量或使用产品质量不符合约定，乙方向甲方支付合同总价10%的违约金，乙方支付违约金后，并不免除其修复和继续完工的义务。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3、乙方违反本合同约定，不仅要承担违约责任，按合同总价5%向甲方支付违约金，而且要赔偿甲方因此遭受的一切经济损失，包括但不限于律师费、诉讼费、保全费、保函费、鉴定费等。</w:t>
      </w:r>
      <w:r/>
    </w:p>
    <w:p>
      <w:pPr>
        <w:numPr>
          <w:ilvl w:val="0"/>
          <w:numId w:val="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1、甲方拖欠工程款超出30日的，乙方有权解除本合同。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2、乙方拖延工程达到10日的或者乙方施工质量和使用产品质量不符合约定的，甲方有权解除本合同。</w:t>
      </w:r>
      <w:r/>
    </w:p>
    <w:p>
      <w:pPr>
        <w:numPr>
          <w:ilvl w:val="0"/>
          <w:numId w:val="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其它事项</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1.1发包人代表：</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1.2项目经理：</w:t>
      </w:r>
      <w:r>
        <w:rPr>
          <w:rFonts w:hint="eastAsia" w:ascii="宋体" w:hAnsi="宋体" w:cs="宋体"/>
          <w:color w:val="auto"/>
          <w:szCs w:val="21"/>
          <w:highlight w:val="none"/>
          <w:u w:val="single"/>
          <w:lang w:val="en-US" w:eastAsia="zh-CN"/>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建造师执业资格等级：</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建造师注册证书号：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安全生产考核合格证书号：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合同签订后，发包人将对中标（成交）单位项目经理、现场管理人员、安全员等主要管理人员实行考勤制度。项目经理缺勤，发包人有权处以罚款3000元/天，连续5天或一个月内累计10天不在现场，发包人有权终止合同，并依法追究承包人造成的损失，同时报相应的建设主管部门处理；现场管理人员、安全员缺勤，每次罚款1000元/天，连续5天或一个月累计10天不在现场，发包人有权要求更换人员，必要时可解除合同，承包人承担所有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 监理人员</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监理单位： </w:t>
      </w:r>
      <w:r>
        <w:rPr>
          <w:rFonts w:hint="eastAsia" w:ascii="宋体" w:hAnsi="宋体" w:cs="宋体"/>
          <w:color w:val="auto"/>
          <w:szCs w:val="21"/>
          <w:highlight w:val="none"/>
          <w:u w:val="single"/>
          <w:lang w:val="en-US" w:eastAsia="zh-CN"/>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总监姓名：</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监理工程师执业资格证书号： </w:t>
      </w:r>
      <w:r>
        <w:rPr>
          <w:rFonts w:hint="eastAsia" w:ascii="宋体" w:hAnsi="宋体" w:cs="宋体"/>
          <w:color w:val="auto"/>
          <w:szCs w:val="21"/>
          <w:highlight w:val="none"/>
          <w:u w:val="single"/>
          <w:lang w:val="en-US" w:eastAsia="zh-CN"/>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1.4跟踪审计单位委派的工程师</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姓    名： </w:t>
      </w:r>
      <w:r>
        <w:rPr>
          <w:rFonts w:hint="eastAsia" w:ascii="宋体" w:hAnsi="宋体" w:cs="宋体"/>
          <w:color w:val="auto"/>
          <w:szCs w:val="21"/>
          <w:highlight w:val="none"/>
          <w:u w:val="single"/>
          <w:lang w:val="en-US" w:eastAsia="zh-CN"/>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    位：</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有跟踪审计单位的项目，现场签证需通知跟踪审计进行现场测量并签字。若无通知跟踪审计现场测量的，结算时该相关签证不予结算，由此造成的损失施工单位自行承担。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2、本工程施工中的纠纷和相关事宜由乙方负责调处。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3、本工程完成后，由乙方书面申报，甲方同意后方可进行竣工验收。工程未交付前，乙方负责做好成品保护。如有损坏应负责维修或更换，直至合格，其维修看护费用由承包人承担。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4、验收时，若乙方未按工程量清单施工，乙方须在15日内整改到位，否则甲方不予支付工程款。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5、质量保修期自工程竣工验收合格之日起计算，保修期间发生质量问题一切保修费用由乙方承担。在甲方书面通知3日内，乙方未进场修复，视为自动放弃保修金，由甲方委托它方维修。</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6、环境保护及扬尘污染防治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应建立施工现场环境保护管理体系，编制扬尘污染防治实施方案并依法备案。施工全过程严格执行《中华人民共和国生态环境法典》《江苏省大气污染防治条例》《扬州市扬尘污染防治条例》以及扬州市建设工程扬尘污染防治“十达标”相关要求，落实扬尘、噪声、废气、废水、固体废物各项污染防控措施。因承包人原因产生的行政处罚、生态环境损害赔偿等全部责任，均由承包人承担。</w:t>
      </w:r>
      <w:r/>
    </w:p>
    <w:p>
      <w:pPr>
        <w:ind w:firstLine="420"/>
        <w:jc w:val="left"/>
        <w:spacing w:line="360" w:lineRule="auto"/>
        <w:rPr>
          <w:rFonts w:hint="eastAsia" w:ascii="宋体" w:hAnsi="宋体" w:cs="宋体"/>
          <w:b/>
          <w:bCs/>
          <w:color w:val="auto"/>
          <w:szCs w:val="21"/>
          <w:highlight w:val="none"/>
          <w:lang w:val="en-US" w:eastAsia="zh-CN"/>
        </w:rPr>
      </w:pPr>
      <w:r>
        <w:rPr>
          <w:rFonts w:hint="eastAsia" w:ascii="宋体" w:hAnsi="宋体" w:cs="宋体"/>
          <w:color w:val="auto"/>
          <w:szCs w:val="21"/>
          <w:highlight w:val="none"/>
        </w:rPr>
        <w:t xml:space="preserve">因承包人环境保护主体责任不到位，项目存在环境保护问题，被上级部门查实、交办或通报的，发包人有权按次扣除违约金人民币10000元；街道检查发现环保问题，承包人未在期限内整改到位或问题反复发生的，发包人有权按次扣除违约金人民币2000元。计扣违约金不免除承包人整改治理、承担行政及民事赔偿的法定与合同义务，发包人可在结算款中直接抵扣。</w:t>
      </w:r>
      <w:r>
        <w:rPr>
          <w:rFonts w:hint="eastAsia" w:ascii="宋体" w:hAnsi="宋体" w:cs="宋体"/>
          <w:b/>
          <w:bCs/>
          <w:color w:val="auto"/>
          <w:szCs w:val="21"/>
          <w:highlight w:val="none"/>
          <w:lang w:val="en-US" w:eastAsia="zh-CN"/>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7、在施工期间应采取临时交通</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围挡</w:t>
      </w:r>
      <w:r>
        <w:rPr>
          <w:rFonts w:hint="eastAsia" w:ascii="宋体" w:hAnsi="宋体" w:cs="宋体"/>
          <w:color w:val="auto"/>
          <w:szCs w:val="21"/>
          <w:highlight w:val="none"/>
        </w:rPr>
        <w:t xml:space="preserve">措施，确保教师、</w:t>
      </w:r>
      <w:r>
        <w:rPr>
          <w:rFonts w:hint="eastAsia" w:ascii="宋体" w:hAnsi="宋体" w:cs="宋体"/>
          <w:color w:val="auto"/>
          <w:szCs w:val="21"/>
          <w:highlight w:val="none"/>
          <w:lang w:val="en-US" w:eastAsia="zh-CN"/>
        </w:rPr>
        <w:t xml:space="preserve">学生、</w:t>
      </w:r>
      <w:r>
        <w:rPr>
          <w:rFonts w:hint="eastAsia" w:ascii="宋体" w:hAnsi="宋体" w:cs="宋体"/>
          <w:color w:val="auto"/>
          <w:szCs w:val="21"/>
          <w:highlight w:val="none"/>
        </w:rPr>
        <w:t xml:space="preserve">学校工作人员等能够正常通行及出行安全，承包人需独立完成各种矛盾协调，费用自行考虑</w:t>
      </w:r>
      <w:r>
        <w:rPr>
          <w:rFonts w:hint="eastAsia" w:ascii="宋体" w:hAnsi="宋体" w:cs="宋体"/>
          <w:color w:val="auto"/>
          <w:szCs w:val="21"/>
          <w:highlight w:val="none"/>
          <w:lang w:val="en-US" w:eastAsia="zh-CN"/>
        </w:rPr>
        <w:t xml:space="preserve">进投标报价中</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8、承包人报价中应包括但不限于临时水电接驳、排水（降水）等其他未尽事宜。</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本工程严禁使用不合格或不符合设计要求的材料，一经发现，限期退场，不按要求退场的，造成的损失由承包人负责。使用不符合标准、规格、质量和品牌要求（包括建设单位供应材料由于承包人验收把关不严）的工程材料承包人无条件更换和返工，并按照不合格材料购进总额的30%向发包人支付违约金。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10、承包人在施工过程中必须文明、安全、规范施工，保持环境整洁，减少周边扰民影响，并就工地围挡、照明、防护、标志、警告信号和门卫等做出具体安排，若有违章行为按规定处罚，一切责任自负。</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11、承包人需自行踏勘现场，充分了解现场情况，包含但不限于材料堆放场地、临设场所、投诉等，承包人自行解决，费用磋商时自行考虑。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12、承包人自行办理一切相关部门要求的手续等，费用磋商响应报价时自行考虑。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建材及建筑垃圾等的堆放、转运及运输由承包人负责，并自行考虑堆放、运输方案，涉及到材料及设备等的运输、转运（含二次或多次转运）、垃圾外运等，由承包人自行考虑运输方式及转运次数，并承担由此产生的各项费用，该费用已包含在响应报价内，发包人不再另行计取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因工程量偏差和工程变更等原因导致工程量增加超过原清单工程量的15%，且该项报价高出最高限价，则该项目超过15%以外部分工程量的综合单价予以调低。调低的组价办法：由承包人根据工程变更资料、计量规则和计价办法、工程造价管理机构发布的信息价格和承包人报价浮动率提出该项工程项目的单价，经发包人委托第三方造价咨询单位审核后，并签署书面的认价文件，作为结算依据。承包人报价浮动率＝（1-（成交价-暂列金额-暂估价）/（预算金额-暂列金额-暂估价））*100%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承包人办理取得出入施工场地的专用和临时道路的通行权，以及取得为工程建设所需修建场外设施的权利，相关费用由承包人承担。承包人材料组织、弃土运送等应服从交通运输、城市管理等部门的规定与要求，由此产生的任何费用均由承包人自行承担。若对外交通所经过或使用的现有道路发生破损、毁坏等引起的补偿或修复费用，由承包人自行负责。</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w:t>
      </w:r>
      <w:r>
        <w:rPr>
          <w:rFonts w:hint="eastAsia" w:ascii="宋体" w:hAnsi="宋体" w:eastAsia="宋体" w:cs="Times New Roman"/>
          <w:color w:val="auto"/>
          <w:highlight w:val="none"/>
          <w:lang w:val="en-US" w:eastAsia="zh-CN"/>
        </w:rPr>
        <w:t xml:space="preserve">6</w:t>
      </w:r>
      <w:r>
        <w:rPr>
          <w:rFonts w:hint="eastAsia" w:ascii="宋体" w:hAnsi="宋体" w:eastAsia="宋体" w:cs="Times New Roman"/>
          <w:color w:val="auto"/>
          <w:highlight w:val="none"/>
        </w:rPr>
        <w:t xml:space="preserve">、涉及到包含但不限于取土区、弃土区等其他涉及的临时用地由乙方自行考虑，并将费用在响应报价中综合考虑。</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w:t>
      </w: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保修范围和要求：按建筑工程保修规定执行，保修内容为承包人施工内容（非质量原因造成的工程损坏不在保修范围）。保修期内因承包人不能及时履行保修义务，发包人有权另请第三方维修，费用按实际发生费用从保修金中扣除。</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18、</w:t>
      </w:r>
      <w:r>
        <w:rPr>
          <w:rFonts w:hint="eastAsia" w:ascii="宋体" w:hAnsi="宋体" w:eastAsia="宋体" w:cs="Times New Roman"/>
          <w:color w:val="auto"/>
          <w:highlight w:val="none"/>
        </w:rPr>
        <w:t xml:space="preserve">若项目在实施过程中发生纠纷或诉讼，约定向项目所在地人民法院提起诉讼。</w:t>
      </w:r>
      <w:r/>
    </w:p>
    <w:p>
      <w:pPr>
        <w:numPr>
          <w:ilvl w:val="0"/>
          <w:numId w:val="7"/>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生效条件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本合同一式</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肆</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份，甲乙双方各执</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贰</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份，具有同等法律效力。本合同自三方签字盖章之日起生效。</w:t>
      </w:r>
      <w:r/>
    </w:p>
    <w:p>
      <w:pPr>
        <w:ind w:firstLine="47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十五</w:t>
      </w:r>
      <w:r>
        <w:rPr>
          <w:rFonts w:hint="eastAsia" w:ascii="宋体" w:hAnsi="宋体"/>
          <w:b/>
          <w:bCs/>
          <w:color w:val="auto"/>
          <w:sz w:val="24"/>
          <w:szCs w:val="24"/>
          <w:highlight w:val="none"/>
          <w:lang w:eastAsia="zh-CN"/>
        </w:rPr>
        <w:t xml:space="preserve">、</w:t>
      </w:r>
      <w:r>
        <w:rPr>
          <w:rFonts w:hint="eastAsia" w:ascii="宋体" w:hAnsi="宋体"/>
          <w:b w:val="0"/>
          <w:bCs w:val="0"/>
          <w:color w:val="auto"/>
          <w:sz w:val="24"/>
          <w:szCs w:val="24"/>
          <w:highlight w:val="none"/>
        </w:rPr>
        <w:t xml:space="preserve">合同组成</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rPr>
        <w:t xml:space="preserve">下列关于</w:t>
      </w:r>
      <w:r>
        <w:rPr>
          <w:rFonts w:hint="eastAsia" w:ascii="宋体" w:hAnsi="宋体"/>
          <w:color w:val="auto"/>
          <w:highlight w:val="none"/>
          <w:lang w:val="en-US" w:eastAsia="zh-CN"/>
        </w:rPr>
        <w:t xml:space="preserve">扬州市邗江区实验学校新盛分校操场</w:t>
      </w:r>
      <w:r>
        <w:rPr>
          <w:rFonts w:hint="eastAsia" w:ascii="宋体" w:hAnsi="宋体" w:cs="宋体"/>
          <w:color w:val="auto"/>
          <w:szCs w:val="21"/>
          <w:highlight w:val="none"/>
        </w:rPr>
        <w:t xml:space="preserve">改造工程</w:t>
      </w:r>
      <w:r>
        <w:rPr>
          <w:rFonts w:hint="eastAsia" w:ascii="宋体" w:hAnsi="宋体"/>
          <w:color w:val="auto"/>
          <w:highlight w:val="none"/>
        </w:rPr>
        <w:t xml:space="preserve">项目</w:t>
      </w:r>
      <w:r>
        <w:rPr>
          <w:rFonts w:hint="eastAsia" w:ascii="宋体" w:hAnsi="宋体"/>
          <w:color w:val="auto"/>
          <w:highlight w:val="none"/>
          <w:lang w:val="en-US" w:eastAsia="zh-CN"/>
        </w:rPr>
        <w:t xml:space="preserve">磋商</w:t>
      </w:r>
      <w:r>
        <w:rPr>
          <w:rFonts w:hint="eastAsia" w:ascii="宋体" w:hAnsi="宋体"/>
          <w:color w:val="auto"/>
          <w:highlight w:val="none"/>
        </w:rPr>
        <w:t xml:space="preserve">文件、乙方提交的响应文件均是构成本合同不可分割的部分，还包括：</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（1）合同条款；</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（2）响应承诺函；</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（3）最后报价表；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（4）报价明细表；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（5）工程方案及服务承诺；</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（6）成交通知书；</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（7）图纸；</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（8）甲方、乙方商定的其他必要文件。</w:t>
      </w:r>
      <w:r/>
    </w:p>
    <w:p>
      <w:pPr>
        <w:pStyle w:val="934"/>
        <w:ind w:firstLine="422"/>
        <w:spacing w:line="360" w:lineRule="auto"/>
        <w:rPr>
          <w:b w:val="0"/>
          <w:color w:val="auto"/>
          <w:highlight w:val="none"/>
        </w:rPr>
      </w:pPr>
      <w:r>
        <w:rPr>
          <w:rFonts w:hint="eastAsia"/>
          <w:b w:val="0"/>
          <w:color w:val="auto"/>
          <w:highlight w:val="none"/>
        </w:rPr>
        <w:t xml:space="preserve">甲方：</w:t>
      </w:r>
      <w:r>
        <w:rPr>
          <w:rFonts w:hint="eastAsia"/>
          <w:b w:val="0"/>
          <w:color w:val="auto"/>
          <w:highlight w:val="none"/>
          <w:lang w:val="en-US" w:eastAsia="zh-CN"/>
        </w:rPr>
        <w:t xml:space="preserve">                          </w:t>
      </w:r>
      <w:r>
        <w:rPr>
          <w:rFonts w:hint="eastAsia"/>
          <w:b w:val="0"/>
          <w:color w:val="auto"/>
          <w:highlight w:val="none"/>
        </w:rPr>
        <w:t xml:space="preserve">        乙方：</w:t>
      </w:r>
      <w:r/>
    </w:p>
    <w:p>
      <w:pPr>
        <w:pStyle w:val="934"/>
        <w:ind w:firstLine="422"/>
        <w:spacing w:line="360" w:lineRule="auto"/>
        <w:rPr>
          <w:b w:val="0"/>
          <w:color w:val="auto"/>
          <w:highlight w:val="none"/>
        </w:rPr>
      </w:pPr>
      <w:r>
        <w:rPr>
          <w:rFonts w:hint="eastAsia"/>
          <w:b w:val="0"/>
          <w:color w:val="auto"/>
          <w:highlight w:val="none"/>
        </w:rPr>
        <w:t xml:space="preserve">地址：                                  地址：</w:t>
      </w:r>
      <w:r/>
    </w:p>
    <w:p>
      <w:pPr>
        <w:pStyle w:val="934"/>
        <w:ind w:firstLine="422"/>
        <w:spacing w:line="360" w:lineRule="auto"/>
        <w:rPr>
          <w:b w:val="0"/>
          <w:color w:val="auto"/>
          <w:highlight w:val="none"/>
        </w:rPr>
      </w:pPr>
      <w:r>
        <w:rPr>
          <w:rFonts w:hint="eastAsia"/>
          <w:b w:val="0"/>
          <w:color w:val="auto"/>
          <w:highlight w:val="none"/>
        </w:rPr>
        <w:t xml:space="preserve">法定代表人或授权代表：                  法定代表人或授权代表：</w:t>
      </w:r>
      <w:r/>
    </w:p>
    <w:p>
      <w:pPr>
        <w:pStyle w:val="934"/>
        <w:ind w:firstLine="422"/>
        <w:spacing w:line="360" w:lineRule="auto"/>
        <w:rPr>
          <w:b w:val="0"/>
          <w:color w:val="auto"/>
          <w:highlight w:val="none"/>
        </w:rPr>
      </w:pPr>
      <w:r>
        <w:rPr>
          <w:rFonts w:hint="eastAsia"/>
          <w:b w:val="0"/>
          <w:color w:val="auto"/>
          <w:highlight w:val="none"/>
        </w:rPr>
        <w:t xml:space="preserve">联系电话：                              联系电话：</w:t>
      </w:r>
      <w:r/>
    </w:p>
    <w:p>
      <w:pPr>
        <w:pStyle w:val="934"/>
        <w:ind w:firstLine="422"/>
        <w:spacing w:line="360" w:lineRule="auto"/>
        <w:rPr>
          <w:b w:val="0"/>
          <w:color w:val="auto"/>
          <w:highlight w:val="none"/>
        </w:rPr>
      </w:pP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                   </w:t>
      </w:r>
      <w:r>
        <w:rPr>
          <w:b w:val="0"/>
          <w:color w:val="auto"/>
          <w:highlight w:val="none"/>
        </w:rPr>
        <w:t xml:space="preserve">  </w:t>
      </w: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w:t>
      </w:r>
      <w:r/>
    </w:p>
    <w:p>
      <w:pPr>
        <w:pStyle w:val="934"/>
        <w:ind w:firstLine="422"/>
        <w:spacing w:line="360" w:lineRule="auto"/>
        <w:rPr>
          <w:rFonts w:hint="eastAsia"/>
          <w:b w:val="0"/>
          <w:color w:val="auto"/>
          <w:highlight w:val="none"/>
        </w:rPr>
      </w:pPr>
      <w:r>
        <w:rPr>
          <w:rFonts w:hint="eastAsia"/>
          <w:b w:val="0"/>
          <w:color w:val="auto"/>
          <w:highlight w:val="none"/>
        </w:rPr>
      </w:r>
      <w:r/>
    </w:p>
    <w:p>
      <w:pPr>
        <w:pStyle w:val="934"/>
        <w:ind w:firstLine="422"/>
        <w:spacing w:line="360" w:lineRule="auto"/>
        <w:rPr>
          <w:rFonts w:hint="eastAsia"/>
          <w:b w:val="0"/>
          <w:color w:val="auto"/>
          <w:highlight w:val="none"/>
        </w:rPr>
      </w:pPr>
      <w:r>
        <w:rPr>
          <w:rFonts w:hint="eastAsia"/>
          <w:b w:val="0"/>
          <w:color w:val="auto"/>
          <w:highlight w:val="none"/>
        </w:rPr>
        <w:t xml:space="preserve">见证方：江苏</w:t>
      </w:r>
      <w:r>
        <w:rPr>
          <w:rFonts w:hint="eastAsia"/>
          <w:b w:val="0"/>
          <w:color w:val="auto"/>
          <w:highlight w:val="none"/>
          <w:lang w:val="en-US" w:eastAsia="zh-CN"/>
        </w:rPr>
        <w:t xml:space="preserve">中鑫项目管理</w:t>
      </w:r>
      <w:r>
        <w:rPr>
          <w:rFonts w:hint="eastAsia"/>
          <w:b w:val="0"/>
          <w:color w:val="auto"/>
          <w:highlight w:val="none"/>
        </w:rPr>
        <w:t xml:space="preserve">有限公司</w:t>
      </w:r>
      <w:r/>
    </w:p>
    <w:p>
      <w:pPr>
        <w:pStyle w:val="934"/>
        <w:ind w:firstLine="422"/>
        <w:spacing w:line="360" w:lineRule="auto"/>
        <w:rPr>
          <w:rFonts w:hint="eastAsia"/>
          <w:b w:val="0"/>
          <w:color w:val="auto"/>
          <w:highlight w:val="none"/>
        </w:rPr>
      </w:pPr>
      <w:r>
        <w:rPr>
          <w:rFonts w:hint="eastAsia"/>
          <w:b w:val="0"/>
          <w:color w:val="auto"/>
          <w:highlight w:val="none"/>
        </w:rPr>
        <w:t xml:space="preserve">项目经办人：</w:t>
      </w:r>
      <w:r/>
    </w:p>
    <w:p>
      <w:pPr>
        <w:pStyle w:val="934"/>
        <w:ind w:firstLine="422"/>
        <w:spacing w:line="360" w:lineRule="auto"/>
        <w:rPr>
          <w:rFonts w:hint="eastAsia"/>
          <w:b w:val="0"/>
          <w:color w:val="auto"/>
          <w:highlight w:val="none"/>
        </w:rPr>
      </w:pPr>
      <w:r>
        <w:rPr>
          <w:rFonts w:hint="eastAsia"/>
          <w:b w:val="0"/>
          <w:color w:val="auto"/>
          <w:highlight w:val="none"/>
        </w:rPr>
        <w:t xml:space="preserve">日期：     年   月   日</w:t>
      </w:r>
      <w:r/>
    </w:p>
    <w:p>
      <w:pPr>
        <w:ind w:firstLine="643"/>
        <w:jc w:val="center"/>
        <w:spacing w:line="360" w:lineRule="auto"/>
        <w:tabs>
          <w:tab w:val="left" w:pos="0" w:leader="none"/>
          <w:tab w:val="left" w:pos="993" w:leader="none"/>
          <w:tab w:val="left" w:pos="1134" w:leader="none"/>
        </w:tabs>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工程质量保修书</w:t>
      </w:r>
      <w:r/>
    </w:p>
    <w:p>
      <w:pPr>
        <w:pStyle w:val="1205"/>
        <w:contextualSpacing/>
        <w:ind w:left="0" w:right="0" w:firstLine="420"/>
        <w:spacing w:line="360" w:lineRule="auto"/>
        <w:rPr>
          <w:rFonts w:hint="default" w:ascii="宋体" w:hAnsi="宋体" w:eastAsia="宋体" w:cs="宋体"/>
          <w:b/>
          <w:color w:val="auto"/>
          <w:sz w:val="21"/>
          <w:highlight w:val="none"/>
          <w:u w:val="single"/>
          <w:lang w:val="en-US" w:eastAsia="zh-CN"/>
        </w:rPr>
      </w:pPr>
      <w:r>
        <w:rPr>
          <w:rFonts w:hint="eastAsia" w:ascii="宋体" w:hAnsi="宋体" w:cs="宋体"/>
          <w:color w:val="auto"/>
          <w:sz w:val="21"/>
          <w:highlight w:val="none"/>
        </w:rPr>
        <w:t xml:space="preserve">发包人：</w:t>
      </w:r>
      <w:r>
        <w:rPr>
          <w:rFonts w:hint="eastAsia" w:ascii="宋体" w:hAnsi="宋体" w:cs="宋体"/>
          <w:color w:val="auto"/>
          <w:sz w:val="21"/>
          <w:highlight w:val="none"/>
          <w:u w:val="single"/>
          <w:lang w:val="en-US" w:eastAsia="zh-CN"/>
        </w:rPr>
        <w:t xml:space="preserve">                               </w:t>
      </w:r>
      <w:r/>
    </w:p>
    <w:p>
      <w:pPr>
        <w:pStyle w:val="1205"/>
        <w:contextualSpacing/>
        <w:ind w:left="0" w:right="0" w:firstLine="420"/>
        <w:spacing w:line="360" w:lineRule="auto"/>
        <w:rPr>
          <w:rFonts w:hint="default" w:ascii="宋体" w:hAnsi="宋体" w:eastAsia="宋体" w:cs="宋体"/>
          <w:b/>
          <w:color w:val="auto"/>
          <w:sz w:val="21"/>
          <w:highlight w:val="none"/>
          <w:u w:val="single"/>
          <w:lang w:val="en-US" w:eastAsia="zh-CN"/>
        </w:rPr>
      </w:pPr>
      <w:r>
        <w:rPr>
          <w:rFonts w:hint="eastAsia" w:ascii="宋体" w:hAnsi="宋体" w:cs="宋体"/>
          <w:color w:val="auto"/>
          <w:sz w:val="21"/>
          <w:highlight w:val="none"/>
        </w:rPr>
        <w:t xml:space="preserve">承包人：</w:t>
      </w:r>
      <w:r>
        <w:rPr>
          <w:rFonts w:hint="eastAsia" w:ascii="宋体" w:hAnsi="宋体" w:cs="宋体"/>
          <w:color w:val="auto"/>
          <w:sz w:val="21"/>
          <w:highlight w:val="none"/>
          <w:u w:val="single"/>
          <w:lang w:val="en-US" w:eastAsia="zh-CN"/>
        </w:rPr>
        <w:t xml:space="preserve">                               </w:t>
      </w:r>
      <w:r/>
    </w:p>
    <w:p>
      <w:pPr>
        <w:contextualSpacing/>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发包人承包人双方根据《中华人民共和国建筑法》、《建设工程质量管理条例》和《房屋建筑工程质量保修办法》，经协商一致，对</w:t>
      </w:r>
      <w:r>
        <w:rPr>
          <w:rFonts w:hint="eastAsia" w:ascii="宋体" w:hAnsi="宋体" w:cs="宋体"/>
          <w:bCs/>
          <w:color w:val="auto"/>
          <w:szCs w:val="21"/>
          <w:highlight w:val="none"/>
        </w:rPr>
        <w:t xml:space="preserve">项目</w:t>
      </w:r>
      <w:r>
        <w:rPr>
          <w:rFonts w:hint="eastAsia" w:ascii="宋体" w:hAnsi="宋体" w:cs="宋体"/>
          <w:color w:val="auto"/>
          <w:szCs w:val="21"/>
          <w:highlight w:val="none"/>
        </w:rPr>
        <w:t xml:space="preserve">签订工程质量保修书。</w:t>
      </w:r>
      <w:r/>
    </w:p>
    <w:p>
      <w:pPr>
        <w:pStyle w:val="1554"/>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一、工程质量保修范围和内容</w:t>
      </w:r>
      <w:r/>
    </w:p>
    <w:p>
      <w:pPr>
        <w:pStyle w:val="1554"/>
        <w:contextualSpacing/>
        <w:ind w:firstLine="420"/>
        <w:spacing w:before="0" w:beforeAutospacing="0" w:after="0" w:afterAutospacing="0" w:line="360" w:lineRule="auto"/>
        <w:rPr>
          <w:b/>
          <w:color w:val="auto"/>
          <w:sz w:val="21"/>
          <w:szCs w:val="21"/>
          <w:highlight w:val="none"/>
          <w:u w:val="single"/>
        </w:rPr>
      </w:pPr>
      <w:r>
        <w:rPr>
          <w:rFonts w:hint="eastAsia"/>
          <w:color w:val="auto"/>
          <w:sz w:val="21"/>
          <w:szCs w:val="21"/>
          <w:highlight w:val="none"/>
        </w:rPr>
        <w:t xml:space="preserve">1、承包人在质量保修期内，按照有关法律、法规、规章的管理规定和双方约定，承担本工程质量保修责任。质量保修范围内包括合同约定的全部承包项目。具体质量保修内容双方约定如下：</w:t>
      </w:r>
      <w:r>
        <w:rPr>
          <w:rFonts w:hint="eastAsia"/>
          <w:b/>
          <w:color w:val="auto"/>
          <w:sz w:val="21"/>
          <w:szCs w:val="21"/>
          <w:highlight w:val="none"/>
          <w:u w:val="single"/>
        </w:rPr>
        <w:t xml:space="preserve">凡属承包人加工及施工工艺、施工方法及材料质量等质量问题造成的需返工修补的情况。</w:t>
      </w:r>
      <w:r/>
    </w:p>
    <w:p>
      <w:pPr>
        <w:pStyle w:val="1554"/>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二、质量保修期</w:t>
      </w:r>
      <w:r/>
    </w:p>
    <w:p>
      <w:pPr>
        <w:pStyle w:val="1554"/>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1、质量保修期从工程实际竣工之日起开始计算。分单项竣工验收的工程，按单项工程分别计算质量保修期。双方根据《建设工程质量管理条例》及有关规定，约定本工程的质量保修期如下：</w:t>
      </w:r>
      <w:r/>
    </w:p>
    <w:p>
      <w:pPr>
        <w:pStyle w:val="1554"/>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本工程质量保修期为</w:t>
      </w:r>
      <w:r>
        <w:rPr>
          <w:rFonts w:hint="eastAsia"/>
          <w:b/>
          <w:color w:val="auto"/>
          <w:sz w:val="21"/>
          <w:szCs w:val="21"/>
          <w:highlight w:val="none"/>
          <w:u w:val="single"/>
        </w:rPr>
        <w:t xml:space="preserve">2年</w:t>
      </w:r>
      <w:r>
        <w:rPr>
          <w:rFonts w:hint="eastAsia"/>
          <w:color w:val="auto"/>
          <w:sz w:val="21"/>
          <w:szCs w:val="21"/>
          <w:highlight w:val="none"/>
        </w:rPr>
        <w:t xml:space="preserve">，从工程竣工验收合格之日起，2年内因工程质量问题所发生的材料费、保修人工费等均由承包人负责免费维修和更换。</w:t>
      </w:r>
      <w:r/>
    </w:p>
    <w:p>
      <w:pPr>
        <w:pStyle w:val="1554"/>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2、在承包人对质量保证期内出现的质量问题进行维修时，承包人应相应延长维修或更换部分的质量保证期。</w:t>
      </w:r>
      <w:r/>
    </w:p>
    <w:p>
      <w:pPr>
        <w:pStyle w:val="1554"/>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3、质量保证期内因发包人原因或自然灾害而造成的损坏，承包人不承担保修责任，但承包人有义务对此进行维修，维修发生的材料和人工费用由发包人承担。</w:t>
      </w:r>
      <w:r/>
    </w:p>
    <w:p>
      <w:pPr>
        <w:pStyle w:val="1554"/>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三、质量保修责任</w:t>
      </w:r>
      <w:r/>
    </w:p>
    <w:p>
      <w:pPr>
        <w:pStyle w:val="1554"/>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1、属于保修范围、内容的项目，承包人应当在接到保修通知之曰起7天内派人保修。承包人不在约定期限内派人保修的，发包人可以委托他人修理，保修费用从质量保修金内扣除。</w:t>
      </w:r>
      <w:r/>
    </w:p>
    <w:p>
      <w:pPr>
        <w:pStyle w:val="1554"/>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2、发生紧急抢修事故的，承包人在接到事故通知后，应当立即到达事故现场抢修。非承包人施工质量引起的事故，费用由发包人承担。</w:t>
      </w:r>
      <w:r/>
    </w:p>
    <w:p>
      <w:pPr>
        <w:pStyle w:val="1554"/>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3、在国家规定的工程合理使用年限内，承包人要确保工程质量。因承包人原因致使工程在合理使用年限内造成人身和财产损害的，承包人应承担损害赔偿责任。</w:t>
      </w:r>
      <w:r/>
    </w:p>
    <w:p>
      <w:pPr>
        <w:pStyle w:val="1554"/>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四、保修费用</w:t>
      </w:r>
      <w:r/>
    </w:p>
    <w:p>
      <w:pPr>
        <w:pStyle w:val="1554"/>
        <w:contextualSpacing/>
        <w:ind w:firstLine="420"/>
        <w:spacing w:before="0" w:beforeAutospacing="0" w:after="0" w:afterAutospacing="0" w:line="360" w:lineRule="auto"/>
        <w:rPr>
          <w:color w:val="auto"/>
          <w:sz w:val="21"/>
          <w:szCs w:val="21"/>
          <w:highlight w:val="none"/>
          <w:u w:val="single"/>
        </w:rPr>
      </w:pPr>
      <w:r>
        <w:rPr>
          <w:rFonts w:hint="eastAsia"/>
          <w:color w:val="auto"/>
          <w:sz w:val="21"/>
          <w:szCs w:val="21"/>
          <w:highlight w:val="none"/>
        </w:rPr>
        <w:t xml:space="preserve">保修费用由造成质量缺陷的责任方承担。本工程约定的工程质量保修金为结算审定价的3%。本工程双方约定的工程质量保修金的金额为人民币（大写）：</w:t>
      </w:r>
      <w:r/>
    </w:p>
    <w:p>
      <w:pPr>
        <w:pStyle w:val="1554"/>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五、质量保修金的退还</w:t>
      </w:r>
      <w:r/>
    </w:p>
    <w:p>
      <w:pPr>
        <w:pStyle w:val="1554"/>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发包人在质量保修期满后21天内，将剩余保修金（不计利息）返还承包人。</w:t>
      </w:r>
      <w:r/>
    </w:p>
    <w:p>
      <w:pPr>
        <w:pStyle w:val="1554"/>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六、其他</w:t>
      </w:r>
      <w:r/>
    </w:p>
    <w:p>
      <w:pPr>
        <w:pStyle w:val="1554"/>
        <w:contextualSpacing/>
        <w:ind w:firstLine="420"/>
        <w:spacing w:before="0" w:beforeAutospacing="0" w:after="0" w:afterAutospacing="0" w:line="360" w:lineRule="auto"/>
        <w:rPr>
          <w:rFonts w:hint="eastAsia" w:eastAsia="宋体"/>
          <w:b w:val="0"/>
          <w:bCs/>
          <w:color w:val="auto"/>
          <w:sz w:val="21"/>
          <w:szCs w:val="21"/>
          <w:highlight w:val="none"/>
          <w:lang w:eastAsia="zh-CN"/>
        </w:rPr>
      </w:pPr>
      <w:r>
        <w:rPr>
          <w:rFonts w:hint="eastAsia"/>
          <w:color w:val="auto"/>
          <w:sz w:val="21"/>
          <w:szCs w:val="21"/>
          <w:highlight w:val="none"/>
        </w:rPr>
        <w:t xml:space="preserve">双方约定的其他工程质量保修事项：</w:t>
      </w:r>
      <w:r>
        <w:rPr>
          <w:rFonts w:hint="eastAsia"/>
          <w:b w:val="0"/>
          <w:bCs/>
          <w:color w:val="auto"/>
          <w:sz w:val="21"/>
          <w:szCs w:val="21"/>
          <w:highlight w:val="none"/>
          <w:u w:val="single"/>
        </w:rPr>
        <w:t xml:space="preserve"> / </w:t>
      </w:r>
      <w:r>
        <w:rPr>
          <w:rFonts w:hint="eastAsia"/>
          <w:b w:val="0"/>
          <w:bCs/>
          <w:color w:val="auto"/>
          <w:sz w:val="21"/>
          <w:szCs w:val="21"/>
          <w:highlight w:val="none"/>
          <w:lang w:eastAsia="zh-CN"/>
        </w:rPr>
        <w:t xml:space="preserve">。</w:t>
      </w:r>
      <w:r/>
    </w:p>
    <w:p>
      <w:pPr>
        <w:pStyle w:val="1554"/>
        <w:contextualSpacing/>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本工程质量保修书，由施工合同发包人、承包人双方在竣工验收前共同签署，作为施工合同附件其有效期限至保修期满。</w:t>
      </w:r>
      <w:r/>
    </w:p>
    <w:p>
      <w:pPr>
        <w:contextualSpacing/>
        <w:spacing w:line="360" w:lineRule="auto"/>
        <w:rPr>
          <w:rFonts w:ascii="宋体" w:hAnsi="宋体" w:cs="宋体"/>
          <w:color w:val="auto"/>
          <w:szCs w:val="21"/>
          <w:highlight w:val="none"/>
        </w:rPr>
      </w:pPr>
      <w:r>
        <w:rPr>
          <w:rFonts w:ascii="宋体" w:hAnsi="宋体" w:cs="宋体"/>
          <w:color w:val="auto"/>
          <w:szCs w:val="21"/>
          <w:highlight w:val="none"/>
        </w:rPr>
      </w:r>
      <w:r/>
    </w:p>
    <w:p>
      <w:pPr>
        <w:pStyle w:val="1205"/>
        <w:contextualSpacing/>
        <w:ind w:left="0" w:right="0" w:firstLine="420"/>
        <w:spacing w:line="480" w:lineRule="auto"/>
        <w:rPr>
          <w:rFonts w:ascii="宋体" w:hAnsi="宋体" w:cs="宋体"/>
          <w:b/>
          <w:color w:val="auto"/>
          <w:sz w:val="21"/>
          <w:highlight w:val="none"/>
        </w:rPr>
      </w:pPr>
      <w:r>
        <w:rPr>
          <w:rFonts w:hint="eastAsia" w:ascii="宋体" w:hAnsi="宋体" w:cs="宋体"/>
          <w:color w:val="auto"/>
          <w:sz w:val="21"/>
          <w:highlight w:val="none"/>
        </w:rPr>
        <w:t xml:space="preserve">发包人：（盖章）</w:t>
      </w:r>
      <w:r>
        <w:rPr>
          <w:rFonts w:hint="eastAsia" w:ascii="宋体" w:hAnsi="宋体" w:cs="宋体"/>
          <w:color w:val="auto"/>
          <w:sz w:val="21"/>
          <w:highlight w:val="none"/>
          <w:lang w:val="en-US" w:eastAsia="zh-CN"/>
        </w:rPr>
        <w:t xml:space="preserve">                        </w:t>
      </w:r>
      <w:r>
        <w:rPr>
          <w:rFonts w:hint="eastAsia" w:ascii="宋体" w:hAnsi="宋体" w:cs="宋体"/>
          <w:color w:val="auto"/>
          <w:sz w:val="21"/>
          <w:highlight w:val="none"/>
        </w:rPr>
        <w:t xml:space="preserve">承包人：（盖章）</w:t>
      </w:r>
      <w:r/>
    </w:p>
    <w:p>
      <w:pPr>
        <w:contextualSpacing/>
        <w:ind w:firstLine="420"/>
        <w:spacing w:line="480" w:lineRule="auto"/>
        <w:rPr>
          <w:rFonts w:ascii="宋体" w:hAnsi="宋体" w:cs="宋体"/>
          <w:bCs/>
          <w:color w:val="auto"/>
          <w:szCs w:val="21"/>
          <w:highlight w:val="none"/>
        </w:rPr>
      </w:pPr>
      <w:r>
        <w:rPr>
          <w:rFonts w:hint="eastAsia" w:ascii="宋体" w:hAnsi="宋体" w:cs="宋体"/>
          <w:color w:val="auto"/>
          <w:szCs w:val="21"/>
          <w:highlight w:val="none"/>
        </w:rPr>
        <w:t xml:space="preserve">法定代表人：                            法定代表人：</w:t>
      </w:r>
      <w:r/>
    </w:p>
    <w:p>
      <w:pPr>
        <w:contextualSpacing/>
        <w:ind w:firstLine="420"/>
        <w:spacing w:line="480" w:lineRule="auto"/>
        <w:rPr>
          <w:rFonts w:ascii="宋体" w:hAnsi="宋体" w:cs="宋体"/>
          <w:bCs/>
          <w:color w:val="auto"/>
          <w:szCs w:val="21"/>
          <w:highlight w:val="none"/>
        </w:rPr>
      </w:pPr>
      <w:r>
        <w:rPr>
          <w:rFonts w:hint="eastAsia" w:ascii="宋体" w:hAnsi="宋体" w:cs="宋体"/>
          <w:color w:val="auto"/>
          <w:szCs w:val="21"/>
          <w:highlight w:val="none"/>
        </w:rPr>
        <w:t xml:space="preserve">（或授权签约人）：                      （或授权签约人）：</w:t>
      </w:r>
      <w:r/>
    </w:p>
    <w:p>
      <w:pPr>
        <w:pStyle w:val="1486"/>
        <w:ind w:firstLine="420"/>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日期：2026年  月    日                  日期：2026年   月     日</w:t>
      </w:r>
      <w:r/>
    </w:p>
    <w:p>
      <w:pPr>
        <w:pStyle w:val="901"/>
        <w:numPr>
          <w:ilvl w:val="0"/>
          <w:numId w:val="0"/>
        </w:numPr>
        <w:jc w:val="both"/>
        <w:keepLines w:val="0"/>
        <w:keepNext w:val="0"/>
        <w:spacing w:before="0" w:after="0" w:line="360" w:lineRule="auto"/>
        <w:rPr>
          <w:rFonts w:hint="eastAsia" w:ascii="宋体" w:hAnsi="宋体" w:cs="宋体"/>
          <w:b w:val="0"/>
          <w:color w:val="auto"/>
          <w:sz w:val="36"/>
          <w:highlight w:val="none"/>
        </w:rPr>
      </w:pPr>
      <w:r>
        <w:rPr>
          <w:rFonts w:hint="eastAsia" w:ascii="宋体" w:hAnsi="宋体" w:cs="宋体"/>
          <w:b w:val="0"/>
          <w:color w:val="auto"/>
          <w:sz w:val="36"/>
          <w:highlight w:val="none"/>
        </w:rPr>
      </w:r>
      <w:r/>
    </w:p>
    <w:p>
      <w:pPr>
        <w:pStyle w:val="901"/>
        <w:numPr>
          <w:ilvl w:val="0"/>
          <w:numId w:val="0"/>
        </w:numPr>
        <w:jc w:val="both"/>
        <w:keepLines w:val="0"/>
        <w:keepNext w:val="0"/>
        <w:spacing w:before="0" w:after="0" w:line="360" w:lineRule="auto"/>
        <w:rPr>
          <w:rFonts w:hint="eastAsia" w:ascii="宋体" w:hAnsi="宋体" w:cs="宋体"/>
          <w:b w:val="0"/>
          <w:color w:val="auto"/>
          <w:sz w:val="36"/>
          <w:highlight w:val="none"/>
        </w:rPr>
      </w:pPr>
      <w:r>
        <w:rPr>
          <w:rFonts w:hint="eastAsia" w:ascii="宋体" w:hAnsi="宋体" w:cs="宋体"/>
          <w:b w:val="0"/>
          <w:color w:val="auto"/>
          <w:sz w:val="36"/>
          <w:highlight w:val="none"/>
        </w:rPr>
      </w:r>
      <w:r/>
    </w:p>
    <w:p>
      <w:pPr>
        <w:pStyle w:val="901"/>
        <w:numPr>
          <w:ilvl w:val="0"/>
          <w:numId w:val="0"/>
        </w:numPr>
        <w:jc w:val="both"/>
        <w:keepLines w:val="0"/>
        <w:keepNext w:val="0"/>
        <w:spacing w:before="0" w:after="0" w:line="360" w:lineRule="auto"/>
        <w:rPr>
          <w:rFonts w:hint="eastAsia" w:ascii="宋体" w:hAnsi="宋体" w:cs="宋体"/>
          <w:b w:val="0"/>
          <w:color w:val="auto"/>
          <w:sz w:val="36"/>
          <w:highlight w:val="none"/>
        </w:rPr>
      </w:pPr>
      <w:r>
        <w:rPr>
          <w:rFonts w:hint="eastAsia" w:ascii="宋体" w:hAnsi="宋体" w:cs="宋体"/>
          <w:b w:val="0"/>
          <w:color w:val="auto"/>
          <w:sz w:val="36"/>
          <w:highlight w:val="none"/>
        </w:rPr>
      </w:r>
      <w:r/>
    </w:p>
    <w:p>
      <w:pPr>
        <w:pStyle w:val="901"/>
        <w:numPr>
          <w:ilvl w:val="0"/>
          <w:numId w:val="0"/>
        </w:numPr>
        <w:jc w:val="both"/>
        <w:keepLines w:val="0"/>
        <w:keepNext w:val="0"/>
        <w:spacing w:before="0" w:after="0" w:line="360" w:lineRule="auto"/>
        <w:rPr>
          <w:rFonts w:hint="eastAsia" w:ascii="宋体" w:hAnsi="宋体" w:cs="宋体"/>
          <w:b w:val="0"/>
          <w:color w:val="auto"/>
          <w:sz w:val="36"/>
          <w:highlight w:val="none"/>
        </w:rPr>
      </w:pPr>
      <w:r>
        <w:rPr>
          <w:rFonts w:hint="eastAsia" w:ascii="宋体" w:hAnsi="宋体" w:cs="宋体"/>
          <w:b w:val="0"/>
          <w:color w:val="auto"/>
          <w:sz w:val="36"/>
          <w:highlight w:val="none"/>
        </w:rPr>
      </w:r>
      <w:r/>
    </w:p>
    <w:p>
      <w:pPr>
        <w:pStyle w:val="901"/>
        <w:numPr>
          <w:ilvl w:val="0"/>
          <w:numId w:val="0"/>
        </w:numPr>
        <w:jc w:val="both"/>
        <w:keepLines w:val="0"/>
        <w:keepNext w:val="0"/>
        <w:spacing w:before="0" w:after="0" w:line="360" w:lineRule="auto"/>
        <w:rPr>
          <w:rFonts w:hint="eastAsia" w:ascii="宋体" w:hAnsi="宋体" w:cs="宋体"/>
          <w:b w:val="0"/>
          <w:color w:val="auto"/>
          <w:sz w:val="36"/>
          <w:highlight w:val="none"/>
        </w:rPr>
      </w:pPr>
      <w:r>
        <w:rPr>
          <w:rFonts w:hint="eastAsia" w:ascii="宋体" w:hAnsi="宋体" w:cs="宋体"/>
          <w:b w:val="0"/>
          <w:color w:val="auto"/>
          <w:sz w:val="36"/>
          <w:highlight w:val="none"/>
        </w:rPr>
      </w:r>
      <w:r/>
    </w:p>
    <w:p>
      <w:pPr>
        <w:pStyle w:val="901"/>
        <w:numPr>
          <w:ilvl w:val="0"/>
          <w:numId w:val="0"/>
        </w:numPr>
        <w:jc w:val="both"/>
        <w:keepLines w:val="0"/>
        <w:keepNext w:val="0"/>
        <w:spacing w:before="0" w:after="0" w:line="360" w:lineRule="auto"/>
        <w:rPr>
          <w:rFonts w:hint="eastAsia" w:ascii="宋体" w:hAnsi="宋体" w:cs="宋体"/>
          <w:b w:val="0"/>
          <w:color w:val="auto"/>
          <w:sz w:val="36"/>
          <w:highlight w:val="none"/>
        </w:rPr>
      </w:pPr>
      <w:r>
        <w:rPr>
          <w:rFonts w:hint="eastAsia" w:ascii="宋体" w:hAnsi="宋体" w:cs="宋体"/>
          <w:b w:val="0"/>
          <w:color w:val="auto"/>
          <w:sz w:val="36"/>
          <w:highlight w:val="none"/>
        </w:rPr>
      </w:r>
      <w:r/>
    </w:p>
    <w:p>
      <w:pPr>
        <w:pStyle w:val="901"/>
        <w:numPr>
          <w:ilvl w:val="0"/>
          <w:numId w:val="0"/>
        </w:numPr>
        <w:jc w:val="both"/>
        <w:keepLines w:val="0"/>
        <w:keepNext w:val="0"/>
        <w:spacing w:before="0" w:after="0" w:line="360" w:lineRule="auto"/>
        <w:rPr>
          <w:rFonts w:hint="eastAsia" w:ascii="宋体" w:hAnsi="宋体" w:cs="宋体"/>
          <w:b w:val="0"/>
          <w:color w:val="auto"/>
          <w:sz w:val="36"/>
          <w:highlight w:val="none"/>
        </w:rPr>
      </w:pPr>
      <w:r>
        <w:rPr>
          <w:rFonts w:hint="eastAsia" w:ascii="宋体" w:hAnsi="宋体" w:cs="宋体"/>
          <w:b w:val="0"/>
          <w:color w:val="auto"/>
          <w:sz w:val="36"/>
          <w:highlight w:val="none"/>
        </w:rPr>
      </w:r>
      <w:r/>
    </w:p>
    <w:p>
      <w:pPr>
        <w:pStyle w:val="901"/>
        <w:numPr>
          <w:ilvl w:val="0"/>
          <w:numId w:val="0"/>
        </w:numPr>
        <w:jc w:val="both"/>
        <w:keepLines w:val="0"/>
        <w:keepNext w:val="0"/>
        <w:spacing w:before="0" w:after="0" w:line="360" w:lineRule="auto"/>
        <w:rPr>
          <w:rFonts w:hint="eastAsia" w:ascii="宋体" w:hAnsi="宋体" w:cs="宋体"/>
          <w:b w:val="0"/>
          <w:color w:val="auto"/>
          <w:sz w:val="36"/>
          <w:highlight w:val="none"/>
        </w:rPr>
      </w:pPr>
      <w:r>
        <w:rPr>
          <w:rFonts w:hint="eastAsia" w:ascii="宋体" w:hAnsi="宋体" w:cs="宋体"/>
          <w:b w:val="0"/>
          <w:color w:val="auto"/>
          <w:sz w:val="36"/>
          <w:highlight w:val="none"/>
        </w:rPr>
      </w:r>
      <w:r/>
    </w:p>
    <w:p>
      <w:pPr>
        <w:pStyle w:val="901"/>
        <w:numPr>
          <w:ilvl w:val="0"/>
          <w:numId w:val="0"/>
        </w:numPr>
        <w:jc w:val="both"/>
        <w:keepLines w:val="0"/>
        <w:keepNext w:val="0"/>
        <w:spacing w:before="0" w:after="0" w:line="360" w:lineRule="auto"/>
        <w:rPr>
          <w:rFonts w:hint="eastAsia" w:ascii="宋体" w:hAnsi="宋体" w:cs="宋体"/>
          <w:b w:val="0"/>
          <w:color w:val="auto"/>
          <w:sz w:val="36"/>
          <w:highlight w:val="none"/>
        </w:rPr>
      </w:pPr>
      <w:r>
        <w:rPr>
          <w:rFonts w:hint="eastAsia" w:ascii="宋体" w:hAnsi="宋体" w:cs="宋体"/>
          <w:b w:val="0"/>
          <w:color w:val="auto"/>
          <w:sz w:val="36"/>
          <w:highlight w:val="none"/>
        </w:rPr>
      </w:r>
      <w:r/>
    </w:p>
    <w:p>
      <w:pPr>
        <w:pStyle w:val="901"/>
        <w:numPr>
          <w:ilvl w:val="0"/>
          <w:numId w:val="0"/>
        </w:numPr>
        <w:jc w:val="both"/>
        <w:keepLines w:val="0"/>
        <w:keepNext w:val="0"/>
        <w:spacing w:before="0" w:after="0" w:line="360" w:lineRule="auto"/>
        <w:rPr>
          <w:rFonts w:hint="eastAsia" w:ascii="宋体" w:hAnsi="宋体" w:cs="宋体"/>
          <w:b w:val="0"/>
          <w:color w:val="auto"/>
          <w:sz w:val="36"/>
          <w:highlight w:val="none"/>
        </w:rPr>
      </w:pPr>
      <w:r>
        <w:rPr>
          <w:rFonts w:hint="eastAsia" w:ascii="宋体" w:hAnsi="宋体" w:cs="宋体"/>
          <w:b w:val="0"/>
          <w:color w:val="auto"/>
          <w:sz w:val="36"/>
          <w:highlight w:val="none"/>
        </w:rPr>
      </w:r>
      <w:r/>
    </w:p>
    <w:p>
      <w:pPr>
        <w:pStyle w:val="901"/>
        <w:numPr>
          <w:ilvl w:val="0"/>
          <w:numId w:val="0"/>
        </w:numPr>
        <w:jc w:val="both"/>
        <w:keepLines w:val="0"/>
        <w:keepNext w:val="0"/>
        <w:spacing w:before="0" w:after="0" w:line="360" w:lineRule="auto"/>
        <w:rPr>
          <w:rFonts w:hint="eastAsia" w:ascii="宋体" w:hAnsi="宋体" w:cs="宋体"/>
          <w:b w:val="0"/>
          <w:color w:val="auto"/>
          <w:sz w:val="36"/>
          <w:highlight w:val="none"/>
        </w:rPr>
      </w:pPr>
      <w:r>
        <w:rPr>
          <w:rFonts w:hint="eastAsia" w:ascii="宋体" w:hAnsi="宋体" w:cs="宋体"/>
          <w:b w:val="0"/>
          <w:color w:val="auto"/>
          <w:sz w:val="36"/>
          <w:highlight w:val="none"/>
        </w:rPr>
      </w:r>
      <w:r/>
    </w:p>
    <w:p>
      <w:pPr>
        <w:pStyle w:val="901"/>
        <w:numPr>
          <w:ilvl w:val="0"/>
          <w:numId w:val="0"/>
        </w:numPr>
        <w:jc w:val="both"/>
        <w:keepLines w:val="0"/>
        <w:keepNext w:val="0"/>
        <w:spacing w:before="0" w:after="0" w:line="360" w:lineRule="auto"/>
        <w:rPr>
          <w:rFonts w:hint="eastAsia" w:ascii="宋体" w:hAnsi="宋体" w:cs="宋体"/>
          <w:b w:val="0"/>
          <w:color w:val="auto"/>
          <w:sz w:val="36"/>
          <w:highlight w:val="none"/>
        </w:rPr>
      </w:pPr>
      <w:r>
        <w:rPr>
          <w:rFonts w:hint="eastAsia" w:ascii="宋体" w:hAnsi="宋体" w:cs="宋体"/>
          <w:b w:val="0"/>
          <w:color w:val="auto"/>
          <w:sz w:val="36"/>
          <w:highlight w:val="none"/>
        </w:rPr>
      </w:r>
      <w:r/>
    </w:p>
    <w:p>
      <w:pPr>
        <w:pStyle w:val="901"/>
        <w:numPr>
          <w:ilvl w:val="0"/>
          <w:numId w:val="0"/>
        </w:numPr>
        <w:jc w:val="both"/>
        <w:keepLines w:val="0"/>
        <w:keepNext w:val="0"/>
        <w:spacing w:before="0" w:after="0" w:line="360" w:lineRule="auto"/>
        <w:rPr>
          <w:rFonts w:hint="eastAsia" w:ascii="宋体" w:hAnsi="宋体" w:cs="宋体"/>
          <w:b w:val="0"/>
          <w:color w:val="auto"/>
          <w:sz w:val="36"/>
          <w:highlight w:val="none"/>
        </w:rPr>
      </w:pPr>
      <w:r>
        <w:rPr>
          <w:rFonts w:hint="eastAsia" w:ascii="宋体" w:hAnsi="宋体" w:cs="宋体"/>
          <w:b w:val="0"/>
          <w:color w:val="auto"/>
          <w:sz w:val="36"/>
          <w:highlight w:val="none"/>
        </w:rPr>
      </w:r>
      <w:r/>
    </w:p>
    <w:p>
      <w:pPr>
        <w:rPr>
          <w:rFonts w:hint="eastAsia"/>
        </w:rPr>
      </w:pPr>
      <w:r>
        <w:rPr>
          <w:rFonts w:hint="eastAsia"/>
        </w:rPr>
      </w:r>
      <w:r/>
    </w:p>
    <w:p>
      <w:pPr>
        <w:ind w:firstLine="643"/>
        <w:jc w:val="center"/>
        <w:spacing w:line="360" w:lineRule="auto"/>
        <w:tabs>
          <w:tab w:val="left" w:pos="0" w:leader="none"/>
          <w:tab w:val="left" w:pos="993" w:leader="none"/>
          <w:tab w:val="left" w:pos="1134" w:leader="none"/>
        </w:tabs>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安 全 协 议</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甲方：</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cs="宋体"/>
          <w:color w:val="auto"/>
          <w:szCs w:val="21"/>
          <w:highlight w:val="none"/>
          <w:u w:val="single"/>
          <w:lang w:val="en-US" w:eastAsia="zh-CN"/>
        </w:rPr>
      </w:pPr>
      <w:r>
        <w:rPr>
          <w:rFonts w:hint="eastAsia" w:ascii="宋体" w:hAnsi="宋体" w:cs="宋体"/>
          <w:color w:val="auto"/>
          <w:szCs w:val="21"/>
          <w:highlight w:val="none"/>
        </w:rPr>
        <w:t xml:space="preserve">乙方：</w:t>
      </w:r>
      <w:r>
        <w:rPr>
          <w:rFonts w:hint="eastAsia" w:ascii="宋体" w:hAnsi="宋体" w:cs="宋体"/>
          <w:color w:val="auto"/>
          <w:szCs w:val="21"/>
          <w:highlight w:val="none"/>
          <w:u w:val="single"/>
          <w:lang w:val="en-US" w:eastAsia="zh-CN"/>
        </w:rPr>
        <w:t xml:space="preserve">                                     </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第一条：甲乙双方必须认真贯彻执行国家安全生产政策、法律、法规。</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第二条：甲方承担的安全责任、权利；</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甲方有权要求乙方必须严格遵守安全生产法律、法规、标准、安全生产规章制度和操作规程，并熟练掌握事故防范措施和事故应急处理预案；</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甲方管理人员有权制止乙方人员违法、违规作业，并按规定给予处罚；</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 甲方有权对安全意识差、不服从安全生产指挥的乙方人员责令退场。</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第三条：乙方的责任、权利；</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乙方是本项目的安全生产的直接责任人，必须严格执行安全生产法律、法规、标准、安全生产规章制度和操作规程，并熟练掌握事故防范措施和事故应急处理预案；</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乙方必须为乙方工作人员办理医疗及工伤社会保险，并根据需要为从事高度危险作业的人员购买人身意外伤害保险，在施工过程中如发生人身伤亡事故和财产损失，由乙方承担全部责任；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 乙方应对现场安全负完全责任，乙方工作人员不得违规作业、冒险作业、疲劳作业，并按规定做好保护工作；</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（四） 乙方在工程现场人员必须配备安全防护用品，未配备安全防护用品的人员不得进入工程现场。</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第四条：乙方工作人员必须严格遵守安全管理法律和制度，服从现场安全管理，在施工现场必须做到：</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高空悬空作业必须系好安全带；</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班前不得喝酒，不得在禁止吸烟的区域吸烟；</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 现场内不得赤脚、不得穿拖鞋、不得穿高跟鞋，高空作业不得穿皮鞋、带钉鞋、易滑鞋；</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（四） 未经批准，不得随便拆除已架设的安全防护设施及安全装置和安全标牌；</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（五） 不得私自乱接乱拉电线，不得破坏工地上电缆及配电箱，不得用材料、工具等压砸电缆电线，确保用电安全；</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（六） 不得在工程现场烧火；</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（七） 不得从高处向下抛扔任何物资、材料，堆放物资、材料时不得超过支撑限重的70%；</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（八） 不得在高处临边一米范围内堆放活动材料；</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（九） 不得在操作面上及高处临边竖立放置工具和线材；</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（十） 使用电动工具，必须按操作规程和说明书要求正确佩戴防护用品；</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（十一） 施工过程中必须严格遵守安全操作规程。</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第五条：安全责任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本协议约定期间 由于乙方原因造成安全事故的，乙方负全部责任，并由乙方承担造成的经济损失和刑事责任；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本协议约定期间如因乙方原因给甲方造成损失，由乙方负责向甲方赔偿，甲方有权直接从乙方工程款中扣除赔偿款。</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第六条：本协议自签订之日起生效，一式四份，甲乙双方各二份。</w:t>
      </w:r>
      <w:r/>
    </w:p>
    <w:p>
      <w:pPr>
        <w:ind w:firstLine="420"/>
        <w:jc w:val="left"/>
        <w:spacing w:line="480" w:lineRule="exact"/>
        <w:rPr>
          <w:rFonts w:ascii="宋体" w:hAnsi="宋体" w:cs="宋体"/>
          <w:color w:val="auto"/>
          <w:szCs w:val="21"/>
          <w:highlight w:val="none"/>
        </w:rPr>
      </w:pPr>
      <w:r>
        <w:rPr>
          <w:rFonts w:ascii="宋体" w:hAnsi="宋体" w:cs="宋体"/>
          <w:color w:val="auto"/>
          <w:szCs w:val="21"/>
          <w:highlight w:val="none"/>
        </w:rPr>
      </w:r>
      <w:r/>
    </w:p>
    <w:p>
      <w:pPr>
        <w:ind w:firstLine="630"/>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甲方： （盖章）                     乙方： （盖章）</w:t>
      </w:r>
      <w:r/>
    </w:p>
    <w:p>
      <w:pPr>
        <w:ind w:firstLine="1365"/>
        <w:jc w:val="left"/>
        <w:spacing w:line="480" w:lineRule="exact"/>
        <w:rPr>
          <w:rFonts w:ascii="宋体" w:hAnsi="宋体" w:cs="宋体"/>
          <w:color w:val="auto"/>
          <w:szCs w:val="21"/>
          <w:highlight w:val="none"/>
        </w:rPr>
      </w:pPr>
      <w:r>
        <w:rPr>
          <w:rFonts w:ascii="宋体" w:hAnsi="宋体" w:cs="宋体"/>
          <w:color w:val="auto"/>
          <w:szCs w:val="21"/>
          <w:highlight w:val="none"/>
        </w:rPr>
      </w:r>
      <w:r/>
    </w:p>
    <w:p>
      <w:pPr>
        <w:ind w:firstLine="630"/>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甲方负责人（签章）：                乙方负责人（签章）：</w:t>
      </w:r>
      <w:r/>
    </w:p>
    <w:p>
      <w:pPr>
        <w:spacing w:line="480" w:lineRule="exact"/>
        <w:rPr>
          <w:rFonts w:ascii="宋体" w:hAnsi="宋体" w:cs="宋体"/>
          <w:color w:val="auto"/>
          <w:szCs w:val="21"/>
          <w:highlight w:val="none"/>
        </w:rPr>
      </w:pPr>
      <w:r>
        <w:rPr>
          <w:rFonts w:ascii="宋体" w:hAnsi="宋体" w:cs="宋体"/>
          <w:color w:val="auto"/>
          <w:szCs w:val="21"/>
          <w:highlight w:val="none"/>
        </w:rPr>
      </w:r>
      <w:r/>
    </w:p>
    <w:p>
      <w:pPr>
        <w:pStyle w:val="1487"/>
        <w:ind w:firstLine="1260"/>
        <w:rPr>
          <w:rFonts w:hint="eastAsia" w:ascii="宋体" w:hAnsi="宋体" w:eastAsia="宋体" w:cs="宋体"/>
          <w:b w:val="0"/>
          <w:bCs w:val="0"/>
          <w:color w:val="auto"/>
          <w:sz w:val="21"/>
          <w:szCs w:val="21"/>
          <w:highlight w:val="none"/>
          <w:lang w:val="en-US" w:eastAsia="zh-CN"/>
        </w:rPr>
        <w:sectPr>
          <w:headerReference w:type="first" r:id="rId10"/>
          <w:footerReference w:type="default" r:id="rId14"/>
          <w:footerReference w:type="first" r:id="rId15"/>
          <w:footnotePr/>
          <w:endnotePr/>
          <w:type w:val="nextPage"/>
          <w:pgSz w:w="11906" w:h="16838" w:orient="portrait"/>
          <w:pgMar w:top="1440" w:right="1803" w:bottom="1440" w:left="1803" w:header="850" w:footer="850" w:gutter="0"/>
          <w:pgNumType w:start="1"/>
          <w:cols w:num="1" w:sep="0" w:space="0" w:equalWidth="1"/>
          <w:docGrid w:linePitch="360"/>
          <w:titlePg/>
        </w:sectPr>
      </w:pPr>
      <w:r>
        <w:rPr>
          <w:rFonts w:hint="eastAsia" w:ascii="宋体" w:hAnsi="宋体" w:eastAsia="宋体" w:cs="宋体"/>
          <w:b w:val="0"/>
          <w:bCs w:val="0"/>
          <w:color w:val="auto"/>
          <w:sz w:val="21"/>
          <w:szCs w:val="21"/>
          <w:highlight w:val="none"/>
        </w:rPr>
        <w:t xml:space="preserve">年  月  日                         年   月   </w:t>
      </w:r>
      <w:r>
        <w:rPr>
          <w:rFonts w:hint="eastAsia" w:ascii="宋体" w:hAnsi="宋体" w:eastAsia="宋体" w:cs="宋体"/>
          <w:b w:val="0"/>
          <w:bCs w:val="0"/>
          <w:color w:val="auto"/>
          <w:sz w:val="21"/>
          <w:szCs w:val="21"/>
          <w:highlight w:val="none"/>
          <w:lang w:val="en-US" w:eastAsia="zh-CN"/>
        </w:rPr>
        <w:t xml:space="preserve">日</w:t>
      </w:r>
      <w:r/>
    </w:p>
    <w:p>
      <w:pPr>
        <w:pStyle w:val="901"/>
        <w:numPr>
          <w:ilvl w:val="0"/>
          <w:numId w:val="0"/>
        </w:numPr>
        <w:jc w:val="center"/>
        <w:keepLines w:val="0"/>
        <w:keepNext w:val="0"/>
        <w:spacing w:before="0" w:after="0" w:line="360" w:lineRule="auto"/>
        <w:rPr>
          <w:rFonts w:hint="eastAsia" w:ascii="宋体" w:hAnsi="宋体" w:cs="宋体"/>
          <w:color w:val="auto"/>
          <w:sz w:val="36"/>
          <w:highlight w:val="none"/>
          <w:lang w:val="en-US" w:eastAsia="zh-CN"/>
        </w:rPr>
      </w:pPr>
      <w:r/>
      <w:bookmarkStart w:id="153" w:name="_Toc371"/>
      <w:r/>
      <w:bookmarkStart w:id="154" w:name="_Toc497133123"/>
      <w:r>
        <w:rPr>
          <w:rFonts w:hint="eastAsia" w:ascii="宋体" w:hAnsi="宋体" w:cs="宋体"/>
          <w:color w:val="auto"/>
          <w:sz w:val="36"/>
          <w:highlight w:val="none"/>
          <w:lang w:val="en-US" w:eastAsia="zh-CN"/>
        </w:rPr>
        <w:t xml:space="preserve">第四章 采购需求</w:t>
      </w:r>
      <w:bookmarkEnd w:id="153"/>
      <w:r/>
      <w:r/>
    </w:p>
    <w:p>
      <w:pPr>
        <w:ind w:firstLine="422"/>
        <w:spacing w:line="360" w:lineRule="auto"/>
        <w:rPr>
          <w:rFonts w:ascii="宋体" w:hAnsi="宋体" w:cs="宋体"/>
          <w:b/>
          <w:bCs/>
          <w:color w:val="auto"/>
          <w:highlight w:val="none"/>
        </w:rPr>
      </w:pPr>
      <w:r>
        <w:rPr>
          <w:rFonts w:hint="eastAsia" w:ascii="宋体" w:hAnsi="宋体" w:cs="宋体"/>
          <w:b/>
          <w:bCs/>
          <w:i/>
          <w:color w:val="auto"/>
          <w:highlight w:val="none"/>
          <w:u w:val="single"/>
        </w:rPr>
        <w:t xml:space="preserve">注：本章内容里斜体且有下划线部分为实质性要求和条件，投标文件不满足的，视为无效投标处理。</w:t>
      </w:r>
      <w:r>
        <w:rPr>
          <w:rFonts w:hint="eastAsia" w:ascii="宋体" w:hAnsi="宋体" w:cs="宋体"/>
          <w:b/>
          <w:bCs/>
          <w:color w:val="auto"/>
          <w:highlight w:val="none"/>
        </w:rPr>
        <w:t xml:space="preserve">请各供应商制作电子投标文件时，将实质性响应的内容在政府采购交易系统（苏采云）“符合证明文件格式”中准确填写或上传。</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项目属性：</w:t>
      </w:r>
      <w:r>
        <w:rPr>
          <w:rFonts w:hint="eastAsia" w:ascii="宋体" w:hAnsi="宋体" w:cs="宋体"/>
          <w:b/>
          <w:bCs/>
          <w:color w:val="auto"/>
          <w:highlight w:val="none"/>
          <w:lang w:val="en-US" w:eastAsia="zh-CN"/>
        </w:rPr>
        <w:t xml:space="preserve">工程类</w:t>
      </w:r>
      <w:r>
        <w:rPr>
          <w:rFonts w:hint="eastAsia" w:ascii="宋体" w:hAnsi="宋体" w:cs="宋体"/>
          <w:b/>
          <w:bCs/>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其他要求：</w:t>
      </w:r>
      <w:r/>
    </w:p>
    <w:p>
      <w:pPr>
        <w:numPr>
          <w:ilvl w:val="0"/>
          <w:numId w:val="0"/>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严格执行政府采购关于支持节能产品、环境标志产品</w:t>
      </w:r>
      <w:r>
        <w:rPr>
          <w:rFonts w:hint="eastAsia" w:ascii="宋体" w:hAnsi="宋体" w:eastAsia="宋体" w:cs="宋体"/>
          <w:color w:val="auto"/>
          <w:highlight w:val="none"/>
        </w:rPr>
        <w:t xml:space="preserve">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本项目强制节能产品有：</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lang w:val="en-US" w:eastAsia="zh-CN"/>
        </w:rPr>
        <w:t xml:space="preserve">无</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numPr>
          <w:ilvl w:val="0"/>
          <w:numId w:val="0"/>
        </w:num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2.供应商对于投标产品的包装应按照“财办库〔2020〕123号《关于印发《商品包装政府采购需求标准（试行）》、《快递包装政府采购需求标准（试行）》的通知》”执行。</w:t>
      </w:r>
      <w:r/>
    </w:p>
    <w:p>
      <w:pPr>
        <w:numPr>
          <w:ilvl w:val="0"/>
          <w:numId w:val="0"/>
        </w:num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3.采购标的清单</w:t>
      </w:r>
      <w:r/>
    </w:p>
    <w:tbl>
      <w:tblPr>
        <w:tblStyle w:val="9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09"/>
        <w:gridCol w:w="3187"/>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176"/>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176"/>
              <w:jc w:val="center"/>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1176"/>
              <w:jc w:val="center"/>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扬州市邗江区实验学校新盛分校操场改造项目</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1176"/>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ffffff"/>
                <w:lang w:val="en-US" w:eastAsia="zh-CN"/>
              </w:rPr>
              <w:t xml:space="preserve">建筑业</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highlight w:val="none"/>
        </w:rPr>
        <w:t xml:space="preserve">一</w:t>
      </w:r>
      <w:r>
        <w:rPr>
          <w:rFonts w:hint="eastAsia" w:ascii="宋体" w:hAnsi="宋体" w:cs="宋体"/>
          <w:b/>
          <w:bCs/>
          <w:color w:val="auto"/>
          <w:szCs w:val="21"/>
          <w:highlight w:val="none"/>
        </w:rPr>
        <w:t xml:space="preserve">、项目概况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1、项目编号：JSZC-321000-JSZX-G2026-00</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w:t>
      </w:r>
      <w:r/>
    </w:p>
    <w:p>
      <w:pPr>
        <w:ind w:firstLine="420"/>
        <w:spacing w:line="360" w:lineRule="auto"/>
        <w:rPr>
          <w:rFonts w:ascii="宋体" w:hAnsi="宋体" w:cs="宋体"/>
          <w:b w:val="0"/>
          <w:bCs w:val="0"/>
          <w:color w:val="auto"/>
          <w:szCs w:val="21"/>
          <w:highlight w:val="none"/>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扬州市邗江区实验学校新盛分校操场改造项目</w:t>
      </w:r>
      <w:r>
        <w:rPr>
          <w:rFonts w:hint="eastAsia" w:ascii="宋体" w:hAnsi="宋体" w:cs="宋体"/>
          <w:b w:val="0"/>
          <w:bCs w:val="0"/>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162.45</w:t>
      </w:r>
      <w:r>
        <w:rPr>
          <w:rFonts w:hint="eastAsia" w:ascii="宋体" w:hAnsi="宋体" w:cs="宋体"/>
          <w:color w:val="auto"/>
          <w:szCs w:val="21"/>
          <w:highlight w:val="none"/>
        </w:rPr>
        <w:t xml:space="preserve">万元；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、最高限价</w:t>
      </w:r>
      <w:r>
        <w:rPr>
          <w:rFonts w:hint="eastAsia" w:ascii="宋体" w:hAnsi="宋体" w:cs="宋体"/>
          <w:szCs w:val="21"/>
        </w:rPr>
        <w:t xml:space="preserve">：</w:t>
      </w:r>
      <w:r>
        <w:rPr>
          <w:rFonts w:hint="eastAsia" w:ascii="宋体" w:hAnsi="宋体" w:cs="宋体"/>
          <w:szCs w:val="21"/>
          <w:lang w:val="en-US" w:eastAsia="zh-CN"/>
        </w:rPr>
        <w:t xml:space="preserve">150万元</w:t>
      </w:r>
      <w:r>
        <w:rPr>
          <w:rFonts w:hint="eastAsia" w:ascii="宋体" w:hAnsi="宋体" w:cs="宋体"/>
          <w:szCs w:val="21"/>
        </w:rPr>
        <w:t xml:space="preserve">（报价超过最高限价的为无效报价，按照无效响应处理）</w:t>
      </w:r>
      <w:r>
        <w:rPr>
          <w:rFonts w:hint="eastAsia" w:ascii="宋体" w:hAnsi="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、采购需求：</w:t>
      </w:r>
      <w:r>
        <w:rPr>
          <w:rFonts w:hint="eastAsia" w:ascii="宋体" w:hAnsi="宋体" w:cs="宋体"/>
          <w:color w:val="auto"/>
          <w:szCs w:val="21"/>
          <w:highlight w:val="none"/>
          <w:lang w:val="en-US" w:eastAsia="zh-CN"/>
        </w:rPr>
        <w:t xml:space="preserve">对扬州市邗江区实验学校新盛分校操场的原破损老化塑胶跑道（约4300平方）和人造草坪足球场（约5100平方）进行改造更换，并对局部基层破损部位进行修补等</w:t>
      </w:r>
      <w:r>
        <w:rPr>
          <w:rFonts w:hint="eastAsia" w:ascii="宋体" w:hAnsi="宋体" w:cs="宋体"/>
          <w:color w:val="auto"/>
          <w:szCs w:val="21"/>
          <w:highlight w:val="none"/>
          <w:lang w:eastAsia="zh-CN"/>
        </w:rPr>
        <w:t xml:space="preserve">。</w:t>
      </w:r>
      <w:r/>
    </w:p>
    <w:p>
      <w:pPr>
        <w:ind w:firstLine="422"/>
        <w:spacing w:line="360" w:lineRule="auto"/>
        <w:rPr>
          <w:rFonts w:hint="eastAsia" w:ascii="宋体" w:hAnsi="宋体" w:cs="宋体"/>
          <w:color w:val="auto"/>
          <w:szCs w:val="21"/>
          <w:highlight w:val="none"/>
          <w:lang w:val="en-US" w:eastAsia="zh-CN"/>
        </w:rPr>
      </w:pPr>
      <w:r>
        <w:rPr>
          <w:rFonts w:hint="eastAsia" w:ascii="宋体" w:hAnsi="宋体" w:cs="宋体"/>
          <w:b w:val="0"/>
          <w:bCs w:val="0"/>
          <w:color w:val="auto"/>
          <w:szCs w:val="21"/>
          <w:highlight w:val="none"/>
        </w:rPr>
        <w:t xml:space="preserve">6、合同履行期限：</w:t>
      </w:r>
      <w:r>
        <w:rPr>
          <w:rFonts w:hint="eastAsia" w:ascii="宋体" w:hAnsi="宋体" w:cs="宋体"/>
          <w:color w:val="auto"/>
          <w:szCs w:val="21"/>
          <w:highlight w:val="none"/>
          <w:lang w:val="en-US" w:eastAsia="zh-CN"/>
        </w:rPr>
        <w:t xml:space="preserve">35日历天；</w:t>
      </w:r>
      <w:r/>
    </w:p>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lang w:val="en-US" w:eastAsia="zh-CN"/>
        </w:rPr>
        <w:t xml:space="preserve">磋商须知</w:t>
      </w:r>
      <w:r/>
    </w:p>
    <w:p>
      <w:pPr>
        <w:numPr>
          <w:ilvl w:val="0"/>
          <w:numId w:val="0"/>
        </w:numPr>
        <w:ind w:firstLine="420"/>
        <w:spacing w:line="360" w:lineRule="auto"/>
        <w:rPr>
          <w:rFonts w:hint="eastAsia" w:ascii="宋体" w:hAnsi="宋体" w:cs="宋体"/>
          <w:color w:val="auto"/>
          <w:szCs w:val="21"/>
          <w:highlight w:val="none"/>
          <w:lang w:val="zh-CN"/>
        </w:rPr>
      </w:pPr>
      <w:r>
        <w:rPr>
          <w:rFonts w:hint="eastAsia" w:ascii="宋体" w:hAnsi="宋体" w:eastAsia="宋体" w:cs="宋体"/>
          <w:color w:val="auto"/>
          <w:szCs w:val="21"/>
          <w:highlight w:val="none"/>
          <w:lang w:val="en-US" w:eastAsia="zh-CN"/>
        </w:rPr>
        <w:t xml:space="preserve">1、现场</w:t>
      </w:r>
      <w:r>
        <w:rPr>
          <w:rFonts w:hint="eastAsia" w:ascii="宋体" w:hAnsi="宋体" w:cs="宋体"/>
          <w:color w:val="auto"/>
          <w:szCs w:val="21"/>
          <w:highlight w:val="none"/>
          <w:lang w:val="en-US" w:eastAsia="zh-CN"/>
        </w:rPr>
        <w:t xml:space="preserve">勘察</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各供应商应于2026年9月21日9:30至9:45分在</w:t>
      </w:r>
      <w:r>
        <w:rPr>
          <w:rFonts w:hint="eastAsia" w:ascii="宋体" w:hAnsi="宋体" w:cs="宋体"/>
          <w:color w:val="auto"/>
          <w:szCs w:val="21"/>
          <w:highlight w:val="none"/>
          <w:lang w:eastAsia="zh-CN"/>
        </w:rPr>
        <w:t xml:space="preserve">扬州市邗江区实验学校新盛分校</w:t>
      </w:r>
      <w:r>
        <w:rPr>
          <w:rFonts w:hint="eastAsia" w:ascii="宋体" w:hAnsi="宋体" w:cs="宋体"/>
          <w:color w:val="auto"/>
          <w:szCs w:val="21"/>
          <w:highlight w:val="none"/>
          <w:lang w:val="en-US" w:eastAsia="zh-CN"/>
        </w:rPr>
        <w:t xml:space="preserve">大门传达室处集合，由工作人员统一带领进入学校，期间不得大声喧哗、不得影响学校正常教学。工作人员联系电话：15371335390。（供应商可自行选择是否参与集中勘察，如参与集中勘察请按照规定时间自行前往。）</w:t>
      </w:r>
      <w:r>
        <w:rPr>
          <w:rFonts w:hint="eastAsia" w:ascii="宋体" w:hAnsi="宋体" w:cs="宋体"/>
          <w:color w:val="auto"/>
          <w:szCs w:val="21"/>
          <w:highlight w:val="none"/>
          <w:lang w:val="zh-CN"/>
        </w:rPr>
        <w:t xml:space="preserve">因供应商未勘察现场导致投标报价内容不全、</w:t>
      </w:r>
      <w:r>
        <w:rPr>
          <w:rFonts w:hint="eastAsia" w:ascii="宋体" w:hAnsi="宋体" w:cs="宋体"/>
          <w:color w:val="auto"/>
          <w:szCs w:val="21"/>
          <w:highlight w:val="none"/>
          <w:lang w:val="zh-CN" w:eastAsia="zh-CN"/>
        </w:rPr>
        <w:t xml:space="preserve">实施</w:t>
      </w:r>
      <w:r>
        <w:rPr>
          <w:rFonts w:hint="eastAsia" w:ascii="宋体" w:hAnsi="宋体" w:cs="宋体"/>
          <w:color w:val="auto"/>
          <w:szCs w:val="21"/>
          <w:highlight w:val="none"/>
          <w:lang w:val="zh-CN"/>
        </w:rPr>
        <w:t xml:space="preserve">时现场投入增加等中标后增加费用的要求，采购人不予接收，责任由供应商自行承担。勘察现场所发生的费用由供应商自行承担。采购人向供应商提供的有关施工现场的资料和数据，是采购人现有的能使供应商利用的资料。采购人对供应商由此而做出的推论、理解和结论概不负责。供应商未到施工现场实地踏勘的，成交后签订合同时和履约过程中，不得以不完全了解现场情况为由，提出任何形式的增加合同价款或索赔的要求。</w:t>
      </w:r>
      <w:r/>
    </w:p>
    <w:p>
      <w:pPr>
        <w:numPr>
          <w:ilvl w:val="0"/>
          <w:numId w:val="0"/>
        </w:numPr>
        <w:ind w:firstLine="420"/>
        <w:spacing w:line="360" w:lineRule="auto"/>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2、供应商应按照采购人提供的工程量清单进行报价，首轮报价应有详细的报价组成，不得改变工程量清单、不可竞争费用不得让利或降低标准计取。（提供分项报价表，扫描上传系统）</w:t>
      </w:r>
      <w:r/>
    </w:p>
    <w:p>
      <w:pPr>
        <w:numPr>
          <w:ilvl w:val="0"/>
          <w:numId w:val="0"/>
        </w:numPr>
        <w:ind w:firstLine="420"/>
        <w:spacing w:line="360" w:lineRule="auto"/>
        <w:rPr>
          <w:rFonts w:hint="eastAsia" w:ascii="宋体" w:hAnsi="宋体" w:cs="宋体"/>
          <w:color w:val="auto"/>
          <w:szCs w:val="21"/>
          <w:highlight w:val="none"/>
        </w:rPr>
      </w:pPr>
      <w:r>
        <w:rPr>
          <w:rFonts w:hint="eastAsia" w:ascii="宋体" w:hAnsi="宋体" w:eastAsia="宋体" w:cs="宋体"/>
          <w:color w:val="auto"/>
          <w:highlight w:val="none"/>
          <w:lang w:val="en-US" w:eastAsia="zh-CN"/>
        </w:rPr>
        <w:t xml:space="preserve">3、</w:t>
      </w:r>
      <w:r>
        <w:rPr>
          <w:rFonts w:hint="eastAsia" w:ascii="宋体" w:hAnsi="宋体" w:cs="宋体"/>
          <w:color w:val="auto"/>
          <w:szCs w:val="21"/>
          <w:highlight w:val="none"/>
        </w:rPr>
        <w:t xml:space="preserve">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numPr>
          <w:ilvl w:val="0"/>
          <w:numId w:val="0"/>
        </w:num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4、供应商的报价还应当包含因临时交通措施、建材及建筑垃圾的堆放转运及运输、扬尘、噪音、污染物处理及排放、工地围挡等产生的费用，采购人不因上述措施而支付额外费用。</w:t>
      </w:r>
      <w:r/>
    </w:p>
    <w:p>
      <w:pPr>
        <w:numPr>
          <w:ilvl w:val="0"/>
          <w:numId w:val="0"/>
        </w:num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rPr>
          <w:rFonts w:hint="default" w:ascii="宋体" w:hAnsi="宋体" w:eastAsia="宋体" w:cs="宋体"/>
          <w:color w:val="auto"/>
          <w:highlight w:val="none"/>
          <w:lang w:val="en-US" w:eastAsia="zh-CN"/>
        </w:rPr>
        <w:t xml:space="preserve">该项目为既有已投用项目</w:t>
      </w:r>
      <w:r>
        <w:rPr>
          <w:rFonts w:hint="eastAsia" w:ascii="宋体" w:hAnsi="宋体" w:cs="宋体"/>
          <w:color w:val="auto"/>
          <w:highlight w:val="none"/>
          <w:lang w:val="en-US" w:eastAsia="zh-CN"/>
        </w:rPr>
        <w:t xml:space="preserve">，</w:t>
      </w:r>
      <w:r>
        <w:rPr>
          <w:rFonts w:hint="default" w:ascii="宋体" w:hAnsi="宋体" w:eastAsia="宋体" w:cs="宋体"/>
          <w:color w:val="auto"/>
          <w:highlight w:val="none"/>
          <w:lang w:val="en-US" w:eastAsia="zh-CN"/>
        </w:rPr>
        <w:t xml:space="preserve">供应商应充分了解投用校区可施工时段政策及实施条件等</w:t>
      </w:r>
      <w:r>
        <w:rPr>
          <w:rFonts w:hint="eastAsia" w:ascii="宋体" w:hAnsi="宋体" w:cs="宋体"/>
          <w:color w:val="auto"/>
          <w:highlight w:val="none"/>
          <w:lang w:val="en-US" w:eastAsia="zh-CN"/>
        </w:rPr>
        <w:t xml:space="preserve">各项</w:t>
      </w:r>
      <w:r>
        <w:rPr>
          <w:rFonts w:hint="default" w:ascii="宋体" w:hAnsi="宋体" w:eastAsia="宋体" w:cs="宋体"/>
          <w:color w:val="auto"/>
          <w:highlight w:val="none"/>
          <w:lang w:val="en-US" w:eastAsia="zh-CN"/>
        </w:rPr>
        <w:t xml:space="preserve">因素。</w:t>
      </w:r>
      <w:r/>
    </w:p>
    <w:p>
      <w:pPr>
        <w:numPr>
          <w:ilvl w:val="0"/>
          <w:numId w:val="0"/>
        </w:numPr>
        <w:ind w:firstLine="420"/>
        <w:spacing w:line="360" w:lineRule="auto"/>
        <w:rPr>
          <w:rFonts w:ascii="宋体" w:hAnsi="宋体" w:cs="宋体"/>
          <w:color w:val="auto"/>
          <w:szCs w:val="21"/>
          <w:highlight w:val="none"/>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w:t>
      </w:r>
      <w:r>
        <w:rPr>
          <w:rFonts w:hint="eastAsia" w:ascii="宋体" w:hAnsi="宋体" w:cs="宋体"/>
          <w:color w:val="auto"/>
          <w:szCs w:val="21"/>
          <w:highlight w:val="none"/>
        </w:rPr>
        <w:t xml:space="preserve">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p>
    <w:p>
      <w:pPr>
        <w:numPr>
          <w:ilvl w:val="0"/>
          <w:numId w:val="0"/>
        </w:numPr>
        <w:ind w:firstLine="420"/>
        <w:spacing w:line="360" w:lineRule="auto"/>
        <w:rPr>
          <w:rFonts w:ascii="宋体" w:hAnsi="宋体" w:cs="宋体"/>
          <w:color w:val="auto"/>
          <w:szCs w:val="21"/>
          <w:highlight w:val="none"/>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en-US" w:eastAsia="zh-CN"/>
        </w:rPr>
        <w:t xml:space="preserve">、</w:t>
      </w:r>
      <w:r>
        <w:rPr>
          <w:rFonts w:hint="eastAsia" w:ascii="宋体" w:hAnsi="宋体" w:cs="宋体"/>
          <w:color w:val="auto"/>
          <w:szCs w:val="21"/>
          <w:highlight w:val="none"/>
        </w:rPr>
        <w:t xml:space="preserve">响应报价中单价、合价均采用人民币表示，按照磋商文件所提供的工程量清单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w:t>
      </w:r>
      <w:r/>
    </w:p>
    <w:p>
      <w:pPr>
        <w:numPr>
          <w:ilvl w:val="0"/>
          <w:numId w:val="0"/>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工程量清单报价中的项目单价与其数量相乘的总和，应与投标报价汇总表总价及磋商响应函中的总价相符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不符时以单价数量的总和为准。</w:t>
      </w:r>
      <w:r/>
    </w:p>
    <w:p>
      <w:pPr>
        <w:numPr>
          <w:ilvl w:val="0"/>
          <w:numId w:val="0"/>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项目实施期间不能影响校园整体美观，不能影响其他设施、设备的使用及功能，不能影响采购人正常工作开展。</w:t>
      </w:r>
      <w:r/>
    </w:p>
    <w:p>
      <w:pPr>
        <w:numPr>
          <w:ilvl w:val="0"/>
          <w:numId w:val="0"/>
        </w:numPr>
        <w:ind w:firstLine="420"/>
        <w:spacing w:line="360" w:lineRule="auto"/>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10、按时完工保证承诺：因本项目为学校项目，为保证学校正常运行，必须在合同</w:t>
      </w:r>
      <w:r>
        <w:rPr>
          <w:rFonts w:hint="eastAsia" w:ascii="宋体" w:hAnsi="宋体" w:cs="宋体"/>
          <w:i/>
          <w:iCs/>
          <w:color w:val="auto"/>
          <w:highlight w:val="none"/>
          <w:u w:val="single"/>
          <w:lang w:val="en-US" w:eastAsia="zh-CN"/>
        </w:rPr>
        <w:t xml:space="preserve">工</w:t>
      </w:r>
      <w:r>
        <w:rPr>
          <w:rFonts w:hint="eastAsia" w:ascii="宋体" w:hAnsi="宋体" w:eastAsia="宋体" w:cs="宋体"/>
          <w:i/>
          <w:iCs/>
          <w:color w:val="auto"/>
          <w:highlight w:val="none"/>
          <w:u w:val="single"/>
          <w:lang w:val="en-US" w:eastAsia="zh-CN"/>
        </w:rPr>
        <w:t xml:space="preserve">期内完成，如</w:t>
      </w:r>
      <w:r>
        <w:rPr>
          <w:rFonts w:hint="eastAsia" w:ascii="宋体" w:hAnsi="宋体" w:cs="宋体"/>
          <w:i/>
          <w:iCs/>
          <w:color w:val="auto"/>
          <w:highlight w:val="none"/>
          <w:u w:val="single"/>
          <w:lang w:val="en-US" w:eastAsia="zh-CN"/>
        </w:rPr>
        <w:t xml:space="preserve">因</w:t>
      </w:r>
      <w:r>
        <w:rPr>
          <w:rFonts w:hint="eastAsia" w:ascii="宋体" w:hAnsi="宋体" w:eastAsia="宋体" w:cs="宋体"/>
          <w:i/>
          <w:iCs/>
          <w:color w:val="auto"/>
          <w:highlight w:val="none"/>
          <w:u w:val="single"/>
          <w:lang w:val="en-US" w:eastAsia="zh-CN"/>
        </w:rPr>
        <w:t xml:space="preserve">供应商原因导致工期延误，供应商应按合同约定支付违约金，采购人有权解除合同。（提供承诺书，格式自拟，不提供作无效响应文件处理）</w:t>
      </w:r>
      <w:r/>
    </w:p>
    <w:p>
      <w:pPr>
        <w:numPr>
          <w:ilvl w:val="0"/>
          <w:numId w:val="0"/>
        </w:numPr>
        <w:ind w:firstLine="420"/>
        <w:spacing w:line="360" w:lineRule="auto"/>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11、安全施工承诺：供应商应采取安全措施，确保实施安全。因本项目实施产生的实施人员和学校师生人身安全问题由供应商承担全部责任。（提供承诺书，格式自拟，不提供作无效响应文件处理）</w:t>
      </w:r>
      <w:r/>
    </w:p>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lang w:val="en-US" w:eastAsia="zh-CN"/>
        </w:rPr>
        <w:t xml:space="preserve">施工要求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符合我国现行各建筑工程施工操作规范及施工验收规范的各项有关规定</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确保工程竣工验收合格</w:t>
      </w:r>
      <w:r>
        <w:rPr>
          <w:rFonts w:hint="eastAsia" w:ascii="宋体" w:hAnsi="宋体" w:cs="宋体"/>
          <w:color w:val="auto"/>
          <w:szCs w:val="21"/>
          <w:highlight w:val="none"/>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四、材料要求</w:t>
      </w:r>
      <w:r/>
    </w:p>
    <w:p>
      <w:pPr>
        <w:numPr>
          <w:ilvl w:val="0"/>
          <w:numId w:val="0"/>
        </w:num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szCs w:val="21"/>
          <w:highlight w:val="none"/>
        </w:rPr>
        <w:t xml:space="preserve">各种建筑材料、制品及配件应具有符合国家或行业技术标准的产品质量证明文件，严禁使用不合格的材料、制品和配件。</w:t>
      </w:r>
      <w:r/>
    </w:p>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五、技术参数要求</w:t>
      </w:r>
      <w:r/>
    </w:p>
    <w:p>
      <w:pPr>
        <w:numPr>
          <w:ilvl w:val="0"/>
          <w:numId w:val="0"/>
        </w:num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1、</w:t>
      </w:r>
      <w:r>
        <w:rPr>
          <w:rFonts w:hint="eastAsia" w:ascii="宋体" w:hAnsi="宋体" w:eastAsia="宋体" w:cs="宋体"/>
          <w:i/>
          <w:iCs/>
          <w:color w:val="auto"/>
          <w:szCs w:val="21"/>
          <w:highlight w:val="none"/>
          <w:u w:val="single"/>
        </w:rPr>
        <w:t xml:space="preserve">施工所用的材料需满足《中小学合成材料面层运动场地》</w:t>
      </w: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lang w:val="en-US" w:eastAsia="zh-CN"/>
        </w:rPr>
        <w:t xml:space="preserve">GB 36246-2018</w:t>
      </w: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rPr>
        <w:t xml:space="preserve">及国家相关规范规定的要求；（提供承诺书，扫描上传，承诺书格式自拟）</w:t>
      </w:r>
      <w:r/>
    </w:p>
    <w:p>
      <w:pPr>
        <w:numPr>
          <w:ilvl w:val="0"/>
          <w:numId w:val="0"/>
        </w:num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2、</w:t>
      </w:r>
      <w:r>
        <w:rPr>
          <w:rFonts w:hint="eastAsia" w:ascii="宋体" w:hAnsi="宋体" w:eastAsia="宋体" w:cs="宋体"/>
          <w:i/>
          <w:iCs/>
          <w:color w:val="auto"/>
          <w:szCs w:val="21"/>
          <w:highlight w:val="none"/>
          <w:u w:val="single"/>
        </w:rPr>
        <w:t xml:space="preserve">聚氨酯面层的物理机械性能需满足《中小学合成材料面层运动场地》</w:t>
      </w: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lang w:val="en-US" w:eastAsia="zh-CN"/>
        </w:rPr>
        <w:t xml:space="preserve">GB 36246-2018</w:t>
      </w: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rPr>
        <w:t xml:space="preserve">5.3.1表2的规定；（提供承诺书，扫描上传，承诺书格式自拟）</w:t>
      </w:r>
      <w:r/>
    </w:p>
    <w:p>
      <w:pPr>
        <w:numPr>
          <w:ilvl w:val="0"/>
          <w:numId w:val="0"/>
        </w:numPr>
        <w:spacing w:line="360" w:lineRule="auto"/>
        <w:rPr>
          <w:rFonts w:hint="default" w:ascii="宋体" w:hAnsi="宋体" w:eastAsia="宋体" w:cs="宋体"/>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5493385" cy="2884805"/>
                <wp:effectExtent l="0" t="0" r="12065" b="1079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r/>
                      </pic:nvPicPr>
                      <pic:blipFill>
                        <a:blip r:embed="rId22"/>
                        <a:stretch/>
                      </pic:blipFill>
                      <pic:spPr bwMode="auto">
                        <a:xfrm>
                          <a:off x="0" y="0"/>
                          <a:ext cx="5493385" cy="2884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32.5pt;height:227.1pt;mso-wrap-distance-left:0.0pt;mso-wrap-distance-top:0.0pt;mso-wrap-distance-right:0.0pt;mso-wrap-distance-bottom:0.0pt;" stroked="f">
                <v:path textboxrect="0,0,0,0"/>
                <v:imagedata r:id="rId22" o:title=""/>
              </v:shape>
            </w:pict>
          </mc:Fallback>
        </mc:AlternateContent>
      </w:r>
      <w:r/>
    </w:p>
    <w:p>
      <w:pPr>
        <w:numPr>
          <w:ilvl w:val="0"/>
          <w:numId w:val="0"/>
        </w:num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3、</w:t>
      </w:r>
      <w:r>
        <w:rPr>
          <w:rFonts w:hint="eastAsia" w:ascii="宋体" w:hAnsi="宋体" w:eastAsia="宋体" w:cs="宋体"/>
          <w:i/>
          <w:iCs/>
          <w:color w:val="auto"/>
          <w:szCs w:val="21"/>
          <w:highlight w:val="none"/>
          <w:u w:val="single"/>
        </w:rPr>
        <w:t xml:space="preserve">聚氨酯面层成品中有害物质限量及气味要求需满足《中小学合成材料面层运动场地》</w:t>
      </w: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lang w:val="en-US" w:eastAsia="zh-CN"/>
        </w:rPr>
        <w:t xml:space="preserve">GB 36246-2018</w:t>
      </w: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rPr>
        <w:t xml:space="preserve">5.6.1表4的规定；（提供承诺书，扫描上传，承诺书格式自拟）</w:t>
      </w:r>
      <w:r/>
    </w:p>
    <w:p>
      <w:pPr>
        <w:numPr>
          <w:ilvl w:val="0"/>
          <w:numId w:val="0"/>
        </w:numPr>
        <w:spacing w:line="360" w:lineRule="auto"/>
        <w:rPr>
          <w:rFonts w:hint="eastAsia" w:ascii="宋体" w:hAnsi="宋体" w:eastAsia="宋体" w:cs="宋体"/>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5517515" cy="3335655"/>
                <wp:effectExtent l="0" t="0" r="6985" b="17145"/>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r/>
                      </pic:nvPicPr>
                      <pic:blipFill>
                        <a:blip r:embed="rId23"/>
                        <a:stretch/>
                      </pic:blipFill>
                      <pic:spPr bwMode="auto">
                        <a:xfrm>
                          <a:off x="0" y="0"/>
                          <a:ext cx="5517515" cy="3335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34.4pt;height:262.6pt;mso-wrap-distance-left:0.0pt;mso-wrap-distance-top:0.0pt;mso-wrap-distance-right:0.0pt;mso-wrap-distance-bottom:0.0pt;" stroked="f">
                <v:path textboxrect="0,0,0,0"/>
                <v:imagedata r:id="rId23" o:title=""/>
              </v:shape>
            </w:pict>
          </mc:Fallback>
        </mc:AlternateContent>
      </w:r>
      <w:r/>
    </w:p>
    <w:p>
      <w:pPr>
        <w:numPr>
          <w:ilvl w:val="0"/>
          <w:numId w:val="0"/>
        </w:numPr>
        <w:spacing w:line="360" w:lineRule="auto"/>
        <w:rPr>
          <w:rFonts w:hint="eastAsia" w:ascii="宋体" w:hAnsi="宋体" w:eastAsia="宋体" w:cs="宋体"/>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5314315" cy="2258060"/>
                <wp:effectExtent l="0" t="0" r="635" b="889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r/>
                      </pic:nvPicPr>
                      <pic:blipFill>
                        <a:blip r:embed="rId24"/>
                        <a:stretch/>
                      </pic:blipFill>
                      <pic:spPr bwMode="auto">
                        <a:xfrm>
                          <a:off x="0" y="0"/>
                          <a:ext cx="5314315" cy="2258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8.4pt;height:177.8pt;mso-wrap-distance-left:0.0pt;mso-wrap-distance-top:0.0pt;mso-wrap-distance-right:0.0pt;mso-wrap-distance-bottom:0.0pt;" stroked="f">
                <v:path textboxrect="0,0,0,0"/>
                <v:imagedata r:id="rId24" o:title=""/>
              </v:shape>
            </w:pict>
          </mc:Fallback>
        </mc:AlternateContent>
      </w:r>
      <w:r/>
    </w:p>
    <w:p>
      <w:pPr>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numPr>
          <w:ilvl w:val="0"/>
          <w:numId w:val="0"/>
        </w:num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4、</w:t>
      </w:r>
      <w:r>
        <w:rPr>
          <w:rFonts w:hint="eastAsia" w:ascii="宋体" w:hAnsi="宋体" w:eastAsia="宋体" w:cs="宋体"/>
          <w:i/>
          <w:iCs/>
          <w:color w:val="auto"/>
          <w:szCs w:val="21"/>
          <w:highlight w:val="none"/>
          <w:u w:val="single"/>
        </w:rPr>
        <w:t xml:space="preserve">聚氨酯面层原料中有害物质限量及气味要求需满足《中小学合成材料面层运动场地》5.6.2表6、表7的规定；（提供承诺书，扫描上传，承诺书格式自拟）</w:t>
      </w:r>
      <w:r/>
    </w:p>
    <w:p>
      <w:pPr>
        <w:numPr>
          <w:ilvl w:val="0"/>
          <w:numId w:val="0"/>
        </w:numPr>
        <w:spacing w:line="360" w:lineRule="auto"/>
        <w:rPr>
          <w:rFonts w:hint="eastAsia" w:ascii="宋体" w:hAnsi="宋体" w:eastAsia="宋体" w:cs="宋体"/>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5321300" cy="2547620"/>
                <wp:effectExtent l="0" t="0" r="12700" b="508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r/>
                      </pic:nvPicPr>
                      <pic:blipFill>
                        <a:blip r:embed="rId25"/>
                        <a:stretch/>
                      </pic:blipFill>
                      <pic:spPr bwMode="auto">
                        <a:xfrm>
                          <a:off x="0" y="0"/>
                          <a:ext cx="5321300" cy="2547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9.0pt;height:200.6pt;mso-wrap-distance-left:0.0pt;mso-wrap-distance-top:0.0pt;mso-wrap-distance-right:0.0pt;mso-wrap-distance-bottom:0.0pt;" stroked="f">
                <v:path textboxrect="0,0,0,0"/>
                <v:imagedata r:id="rId25" o:title=""/>
              </v:shape>
            </w:pict>
          </mc:Fallback>
        </mc:AlternateContent>
      </w:r>
      <w:r/>
    </w:p>
    <w:p>
      <w:pPr>
        <w:numPr>
          <w:ilvl w:val="0"/>
          <w:numId w:val="0"/>
        </w:numPr>
        <w:spacing w:line="360" w:lineRule="auto"/>
        <w:rPr>
          <w:rFonts w:hint="eastAsia" w:ascii="宋体" w:hAnsi="宋体" w:eastAsia="宋体" w:cs="宋体"/>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5281930" cy="3160395"/>
                <wp:effectExtent l="0" t="0" r="13970" b="190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r/>
                      </pic:nvPicPr>
                      <pic:blipFill>
                        <a:blip r:embed="rId26"/>
                        <a:stretch/>
                      </pic:blipFill>
                      <pic:spPr bwMode="auto">
                        <a:xfrm>
                          <a:off x="0" y="0"/>
                          <a:ext cx="5281930" cy="3160394"/>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5.9pt;height:248.8pt;mso-wrap-distance-left:0.0pt;mso-wrap-distance-top:0.0pt;mso-wrap-distance-right:0.0pt;mso-wrap-distance-bottom:0.0pt;" stroked="f">
                <v:path textboxrect="0,0,0,0"/>
                <v:imagedata r:id="rId26" o:title=""/>
              </v:shape>
            </w:pict>
          </mc:Fallback>
        </mc:AlternateContent>
      </w:r>
      <w:r/>
    </w:p>
    <w:p>
      <w:pPr>
        <w:numPr>
          <w:ilvl w:val="0"/>
          <w:numId w:val="0"/>
        </w:numPr>
        <w:spacing w:line="360" w:lineRule="auto"/>
        <w:rPr>
          <w:rFonts w:ascii="宋体" w:hAnsi="宋体" w:cs="宋体"/>
          <w:b/>
          <w:bCs/>
          <w:color w:val="auto"/>
          <w:szCs w:val="21"/>
          <w:highlight w:val="none"/>
        </w:rPr>
      </w:pPr>
      <w:r>
        <w:rPr>
          <w:rFonts w:hint="eastAsia" w:ascii="宋体" w:hAnsi="宋体" w:eastAsia="宋体" w:cs="宋体"/>
          <w:b/>
          <w:bCs/>
          <w:color w:val="auto"/>
          <w:szCs w:val="21"/>
          <w:highlight w:val="none"/>
          <w:lang w:val="en-US" w:eastAsia="zh-CN"/>
        </w:rPr>
        <w:t xml:space="preserve">六、</w:t>
      </w:r>
      <w:r>
        <w:rPr>
          <w:rFonts w:hint="eastAsia" w:ascii="宋体" w:hAnsi="宋体" w:cs="宋体"/>
          <w:b/>
          <w:bCs/>
          <w:color w:val="auto"/>
          <w:szCs w:val="21"/>
          <w:highlight w:val="none"/>
        </w:rPr>
        <w:t xml:space="preserve">样品要求</w:t>
      </w:r>
      <w:r/>
    </w:p>
    <w:p>
      <w:pPr>
        <w:numPr>
          <w:ilvl w:val="0"/>
          <w:numId w:val="0"/>
        </w:num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接收</w:t>
      </w:r>
      <w:r>
        <w:rPr>
          <w:rFonts w:hint="eastAsia" w:ascii="宋体" w:hAnsi="宋体" w:eastAsia="宋体" w:cs="宋体"/>
          <w:color w:val="auto"/>
          <w:szCs w:val="21"/>
          <w:highlight w:val="none"/>
          <w:lang w:val="zh-CN"/>
        </w:rPr>
        <w:t xml:space="preserve">送样地点:江苏</w:t>
      </w:r>
      <w:r>
        <w:rPr>
          <w:rFonts w:hint="eastAsia" w:ascii="宋体" w:hAnsi="宋体" w:eastAsia="宋体" w:cs="宋体"/>
          <w:color w:val="auto"/>
          <w:szCs w:val="21"/>
          <w:highlight w:val="none"/>
          <w:lang w:val="en-US" w:eastAsia="zh-CN"/>
        </w:rPr>
        <w:t xml:space="preserve">中鑫项目</w:t>
      </w:r>
      <w:r>
        <w:rPr>
          <w:rFonts w:hint="eastAsia" w:ascii="宋体" w:hAnsi="宋体" w:eastAsia="宋体" w:cs="宋体"/>
          <w:color w:val="auto"/>
          <w:szCs w:val="21"/>
          <w:highlight w:val="none"/>
          <w:lang w:val="zh-CN"/>
        </w:rPr>
        <w:t xml:space="preserve">管理有限公司</w:t>
      </w:r>
      <w:r>
        <w:rPr>
          <w:rFonts w:hint="eastAsia" w:ascii="宋体" w:hAnsi="宋体" w:eastAsia="宋体" w:cs="宋体"/>
          <w:color w:val="auto"/>
          <w:szCs w:val="21"/>
          <w:highlight w:val="none"/>
          <w:lang w:val="en-US" w:eastAsia="zh-CN"/>
        </w:rPr>
        <w:t xml:space="preserve">开标室</w:t>
      </w:r>
      <w:r>
        <w:rPr>
          <w:rFonts w:hint="eastAsia" w:ascii="宋体" w:hAnsi="宋体" w:eastAsia="宋体" w:cs="宋体"/>
          <w:color w:val="auto"/>
          <w:szCs w:val="21"/>
          <w:highlight w:val="none"/>
          <w:lang w:val="zh-CN"/>
        </w:rPr>
        <w:t xml:space="preserve">（扬州市邗江区</w:t>
      </w:r>
      <w:r>
        <w:rPr>
          <w:rFonts w:hint="eastAsia" w:ascii="宋体" w:hAnsi="宋体" w:eastAsia="宋体" w:cs="宋体"/>
          <w:color w:val="auto"/>
          <w:szCs w:val="21"/>
          <w:highlight w:val="none"/>
          <w:lang w:val="en-US" w:eastAsia="zh-CN"/>
        </w:rPr>
        <w:t xml:space="preserve">京华城路8号五彩世界B座19楼</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开标室</w:t>
      </w:r>
      <w:r>
        <w:rPr>
          <w:rFonts w:hint="eastAsia" w:ascii="宋体" w:hAnsi="宋体" w:eastAsia="宋体" w:cs="宋体"/>
          <w:color w:val="auto"/>
          <w:szCs w:val="21"/>
          <w:highlight w:val="none"/>
          <w:lang w:val="zh-CN"/>
        </w:rPr>
        <w:t xml:space="preserve">。 </w:t>
      </w:r>
      <w:r/>
    </w:p>
    <w:p>
      <w:pPr>
        <w:numPr>
          <w:ilvl w:val="0"/>
          <w:numId w:val="0"/>
        </w:num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送样时间:2026年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月</w:t>
      </w:r>
      <w:r>
        <w:rPr>
          <w:rFonts w:hint="eastAsia" w:ascii="宋体" w:hAnsi="宋体" w:eastAsia="宋体" w:cs="宋体"/>
          <w:color w:val="auto"/>
          <w:szCs w:val="21"/>
          <w:highlight w:val="none"/>
          <w:lang w:val="en-US" w:eastAsia="zh-CN"/>
        </w:rPr>
        <w:t xml:space="preserve">28</w:t>
      </w:r>
      <w:r>
        <w:rPr>
          <w:rFonts w:hint="eastAsia" w:ascii="宋体" w:hAnsi="宋体" w:eastAsia="宋体" w:cs="宋体"/>
          <w:color w:val="auto"/>
          <w:szCs w:val="21"/>
          <w:highlight w:val="none"/>
          <w:lang w:val="zh-CN"/>
        </w:rPr>
        <w:t xml:space="preserve">日上午</w:t>
      </w:r>
      <w:r>
        <w:rPr>
          <w:rFonts w:hint="eastAsia" w:ascii="宋体" w:hAnsi="宋体" w:eastAsia="宋体" w:cs="宋体"/>
          <w:color w:val="auto"/>
          <w:szCs w:val="21"/>
          <w:highlight w:val="none"/>
          <w:lang w:val="en-US" w:eastAsia="zh-CN"/>
        </w:rPr>
        <w:t xml:space="preserve">8:30-</w:t>
      </w:r>
      <w:r>
        <w:rPr>
          <w:rFonts w:hint="eastAsia" w:ascii="宋体" w:hAnsi="宋体" w:eastAsia="宋体" w:cs="宋体"/>
          <w:color w:val="auto"/>
          <w:szCs w:val="21"/>
          <w:highlight w:val="none"/>
          <w:lang w:val="zh-CN"/>
        </w:rPr>
        <w:t xml:space="preserve">9:30（北京时间），逾期送达将不予接收。 </w:t>
      </w:r>
      <w:r/>
    </w:p>
    <w:p>
      <w:pPr>
        <w:numPr>
          <w:ilvl w:val="0"/>
          <w:numId w:val="0"/>
        </w:num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送样接收联系人:</w:t>
      </w:r>
      <w:r>
        <w:rPr>
          <w:rFonts w:hint="eastAsia" w:ascii="宋体" w:hAnsi="宋体" w:eastAsia="宋体" w:cs="宋体"/>
          <w:color w:val="auto"/>
          <w:szCs w:val="21"/>
          <w:highlight w:val="none"/>
          <w:lang w:val="en-US" w:eastAsia="zh-CN"/>
        </w:rPr>
        <w:t xml:space="preserve">卞石有</w:t>
      </w:r>
      <w:r>
        <w:rPr>
          <w:rFonts w:hint="eastAsia" w:ascii="宋体" w:hAnsi="宋体" w:eastAsia="宋体" w:cs="宋体"/>
          <w:color w:val="auto"/>
          <w:szCs w:val="21"/>
          <w:highlight w:val="none"/>
          <w:lang w:val="zh-CN"/>
        </w:rPr>
        <w:t xml:space="preserve">        电话:</w:t>
      </w:r>
      <w:r>
        <w:rPr>
          <w:rFonts w:hint="eastAsia" w:ascii="宋体" w:hAnsi="宋体" w:eastAsia="宋体" w:cs="宋体"/>
          <w:color w:val="auto"/>
          <w:szCs w:val="21"/>
          <w:highlight w:val="none"/>
          <w:lang w:val="en-US" w:eastAsia="zh-CN"/>
        </w:rPr>
        <w:t xml:space="preserve">13912147130</w:t>
      </w:r>
      <w:r/>
    </w:p>
    <w:p>
      <w:pPr>
        <w:numPr>
          <w:ilvl w:val="0"/>
          <w:numId w:val="0"/>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应商须按采购文件的要求提供样品，响应截止时间之后送达的不予接收。成交人的样品将留样封存，作为成交人产品现场验收依据。未成交单位在成交公告发布1个工作日后将样品自行取回，否则视同供应商自动放弃样品，采购人有权自行处理。各供应商样品不能出现生产厂家或供应商的标志、标记</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出厂自带的需进行物理遮挡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，否则样品评标不得分。所有样品费用由供应商自行承担，采购人不提供标样。</w:t>
      </w:r>
      <w:r/>
    </w:p>
    <w:p>
      <w:pPr>
        <w:numPr>
          <w:ilvl w:val="0"/>
          <w:numId w:val="0"/>
        </w:num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实物</w:t>
      </w:r>
      <w:r>
        <w:rPr>
          <w:rFonts w:hint="eastAsia" w:ascii="宋体" w:hAnsi="宋体" w:eastAsia="宋体" w:cs="宋体"/>
          <w:color w:val="auto"/>
          <w:szCs w:val="21"/>
          <w:highlight w:val="none"/>
          <w:lang w:val="zh-CN"/>
        </w:rPr>
        <w:t xml:space="preserve">样品：</w:t>
      </w:r>
      <w:r/>
    </w:p>
    <w:p>
      <w:pPr>
        <w:numPr>
          <w:ilvl w:val="0"/>
          <w:numId w:val="0"/>
        </w:num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塑胶面层</w:t>
      </w:r>
      <w:r>
        <w:rPr>
          <w:rFonts w:hint="eastAsia" w:ascii="宋体" w:hAnsi="宋体" w:eastAsia="宋体" w:cs="宋体"/>
          <w:color w:val="auto"/>
          <w:szCs w:val="21"/>
          <w:highlight w:val="none"/>
          <w:lang w:val="en-US" w:eastAsia="zh-CN"/>
        </w:rPr>
        <w:t xml:space="preserve">样品</w:t>
      </w:r>
      <w:r>
        <w:rPr>
          <w:rFonts w:hint="eastAsia" w:ascii="宋体" w:hAnsi="宋体" w:eastAsia="宋体" w:cs="宋体"/>
          <w:color w:val="auto"/>
          <w:szCs w:val="21"/>
          <w:highlight w:val="none"/>
        </w:rPr>
        <w:t xml:space="preserve">（规格尺寸</w:t>
      </w:r>
      <w:r>
        <w:rPr>
          <w:rFonts w:hint="default"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300mm*300mm*13mm）</w:t>
      </w:r>
      <w:r>
        <w:rPr>
          <w:rFonts w:hint="eastAsia" w:ascii="宋体" w:hAnsi="宋体" w:cs="宋体"/>
          <w:color w:val="auto"/>
          <w:szCs w:val="21"/>
          <w:highlight w:val="none"/>
          <w:lang w:eastAsia="zh-CN"/>
        </w:rPr>
        <w:t xml:space="preserve">；</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人造草坪样品</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规格尺寸</w:t>
      </w:r>
      <w:r>
        <w:rPr>
          <w:rFonts w:hint="default"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300mm*300mm</w:t>
      </w:r>
      <w:r>
        <w:rPr>
          <w:rFonts w:hint="eastAsia" w:ascii="宋体" w:hAnsi="宋体" w:cs="宋体"/>
          <w:color w:val="auto"/>
          <w:szCs w:val="21"/>
          <w:highlight w:val="none"/>
          <w:lang w:val="en-US" w:eastAsia="zh-CN"/>
        </w:rPr>
        <w:t xml:space="preserve">）。</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br w:type="page" w:clear="all"/>
      </w:r>
      <w:r/>
    </w:p>
    <w:p>
      <w:pPr>
        <w:pStyle w:val="901"/>
        <w:numPr>
          <w:ilvl w:val="0"/>
          <w:numId w:val="0"/>
        </w:numPr>
        <w:jc w:val="center"/>
        <w:keepLines w:val="0"/>
        <w:keepNext w:val="0"/>
        <w:spacing w:before="0" w:after="0" w:line="360" w:lineRule="auto"/>
        <w:rPr>
          <w:rFonts w:hint="eastAsia" w:ascii="宋体" w:hAnsi="宋体" w:cs="宋体"/>
          <w:color w:val="auto"/>
          <w:sz w:val="36"/>
          <w:highlight w:val="none"/>
          <w:lang w:val="en-US" w:eastAsia="zh-CN"/>
        </w:rPr>
      </w:pPr>
      <w:r/>
      <w:bookmarkStart w:id="155" w:name="_Toc5703"/>
      <w:r>
        <w:rPr>
          <w:rFonts w:hint="eastAsia" w:ascii="宋体" w:hAnsi="宋体" w:cs="宋体"/>
          <w:color w:val="auto"/>
          <w:sz w:val="36"/>
          <w:highlight w:val="none"/>
          <w:lang w:val="en-US" w:eastAsia="zh-CN"/>
        </w:rPr>
        <w:t xml:space="preserve">第五章 评审方法及评审标准</w:t>
      </w:r>
      <w:bookmarkEnd w:id="155"/>
      <w:r/>
      <w:r/>
    </w:p>
    <w:p>
      <w:pPr>
        <w:ind w:firstLine="422"/>
        <w:spacing w:line="360" w:lineRule="auto"/>
        <w:rPr>
          <w:rFonts w:hint="eastAsia" w:ascii="宋体" w:hAnsi="宋体" w:cs="宋体"/>
          <w:b/>
          <w:bCs/>
        </w:rPr>
      </w:pPr>
      <w:r>
        <w:rPr>
          <w:rFonts w:hint="eastAsia" w:ascii="宋体" w:hAnsi="宋体" w:cs="宋体"/>
          <w:b/>
          <w:bCs/>
        </w:rPr>
        <w:t xml:space="preserve">一、评审方法</w:t>
      </w:r>
      <w:r/>
    </w:p>
    <w:p>
      <w:pPr>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采用综合评分法的</w:t>
      </w:r>
      <w:r>
        <w:rPr>
          <w:rFonts w:hint="eastAsia" w:ascii="宋体" w:hAnsi="宋体" w:cs="宋体"/>
          <w:szCs w:val="21"/>
        </w:rPr>
        <w:t xml:space="preserve">，</w:t>
      </w:r>
      <w:r>
        <w:rPr>
          <w:rFonts w:ascii="宋体" w:hAnsi="宋体" w:cs="宋体"/>
          <w:szCs w:val="21"/>
        </w:rPr>
        <w:t xml:space="preserve">评标结果按评审后得分由高到低顺序排列。得分相同的，按报价由低到高顺序排列。得分且报价相同的并列。</w:t>
      </w:r>
      <w:r/>
    </w:p>
    <w:tbl>
      <w:tblPr>
        <w:tblStyle w:val="91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2332"/>
        <w:gridCol w:w="4772"/>
      </w:tblGrid>
      <w:tr>
        <w:trPr>
          <w:jc w:val="cente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采购包号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选取成交候选人数量</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4838"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选取成交候选人的原则</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p>
        </w:tc>
        <w:tc>
          <w:tcPr>
            <w:tcBorders>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p>
        </w:tc>
        <w:tc>
          <w:tcPr>
            <w:tcBorders>
              <w:bottom w:val="single" w:color="000000" w:sz="8" w:space="0"/>
              <w:right w:val="single" w:color="000000" w:sz="8" w:space="0"/>
            </w:tcBorders>
            <w:tcMar>
              <w:left w:w="108" w:type="dxa"/>
              <w:top w:w="0" w:type="dxa"/>
              <w:right w:w="108" w:type="dxa"/>
              <w:bottom w:w="0" w:type="dxa"/>
            </w:tcMar>
            <w:tcW w:w="4838" w:type="dxa"/>
            <w:vAlign w:val="top"/>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满足磋商文件全部实质性要求，且按照评审因素的量化指标评审得分最高的供应商为成交候选人。</w:t>
            </w:r>
            <w:r/>
          </w:p>
        </w:tc>
      </w:tr>
    </w:tbl>
    <w:p>
      <w:pPr>
        <w:pStyle w:val="1224"/>
        <w:ind w:firstLine="422"/>
        <w:spacing w:before="0" w:after="0"/>
        <w:rPr>
          <w:rFonts w:hint="eastAsia" w:ascii="宋体" w:hAnsi="宋体" w:cs="宋体"/>
          <w:b/>
          <w:sz w:val="21"/>
          <w:szCs w:val="21"/>
        </w:rPr>
      </w:pPr>
      <w:r>
        <w:rPr>
          <w:rFonts w:hint="eastAsia" w:ascii="宋体" w:hAnsi="宋体" w:cs="宋体"/>
          <w:b/>
          <w:sz w:val="21"/>
          <w:szCs w:val="21"/>
        </w:rPr>
        <w:t xml:space="preserve">二、政府采购政策功能落实</w:t>
      </w:r>
      <w:r/>
    </w:p>
    <w:p>
      <w:pPr>
        <w:ind w:firstLine="422"/>
        <w:spacing w:line="360" w:lineRule="auto"/>
        <w:rPr>
          <w:rFonts w:hint="eastAsia" w:ascii="宋体" w:hAnsi="宋体" w:eastAsia="宋体" w:cs="宋体"/>
          <w:szCs w:val="21"/>
          <w:u w:val="single"/>
          <w:lang w:val="en-US" w:eastAsia="zh-CN"/>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本项目专门面向中小企业：</w:t>
      </w:r>
      <w:r>
        <w:rPr>
          <w:rFonts w:hint="eastAsia" w:ascii="宋体" w:hAnsi="宋体" w:cs="宋体"/>
          <w:b/>
          <w:szCs w:val="21"/>
          <w:u w:val="single"/>
          <w:lang w:val="en-US" w:eastAsia="zh-CN"/>
        </w:rPr>
        <w:t xml:space="preserve"> </w:t>
      </w:r>
      <w:r>
        <w:rPr>
          <w:rFonts w:ascii="宋体" w:hAnsi="宋体" w:cs="宋体"/>
          <w:b/>
          <w:szCs w:val="21"/>
          <w:u w:val="single"/>
        </w:rPr>
        <w:t xml:space="preserve">是</w:t>
      </w:r>
      <w:r>
        <w:rPr>
          <w:rFonts w:hint="eastAsia" w:ascii="宋体" w:hAnsi="宋体" w:cs="宋体"/>
          <w:b/>
          <w:szCs w:val="21"/>
          <w:u w:val="single"/>
          <w:lang w:val="en-US" w:eastAsia="zh-CN"/>
        </w:rPr>
        <w:t xml:space="preserve"> </w:t>
      </w:r>
      <w:r/>
    </w:p>
    <w:tbl>
      <w:tblPr>
        <w:tblStyle w:val="91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7176"/>
      </w:tblGrid>
      <w:tr>
        <w:trPr>
          <w:jc w:val="cente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采购包号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7233"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专门面向中小企业</w:t>
            </w:r>
            <w:r/>
          </w:p>
        </w:tc>
      </w:tr>
      <w:tr>
        <w:trPr>
          <w:jc w:val="center"/>
          <w:trHeight w:val="680"/>
        </w:trPr>
        <w:tc>
          <w:tcPr>
            <w:tcBorders>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w:t>
            </w:r>
            <w:r/>
          </w:p>
        </w:tc>
        <w:tc>
          <w:tcPr>
            <w:tcBorders>
              <w:bottom w:val="single" w:color="000000" w:sz="8" w:space="0"/>
              <w:right w:val="single" w:color="000000" w:sz="8" w:space="0"/>
            </w:tcBorders>
            <w:tcMar>
              <w:left w:w="108" w:type="dxa"/>
              <w:top w:w="0" w:type="dxa"/>
              <w:right w:w="108" w:type="dxa"/>
              <w:bottom w:w="0" w:type="dxa"/>
            </w:tcMar>
            <w:tcW w:w="7233" w:type="dxa"/>
            <w:vAlign w:val="center"/>
            <w:textDirection w:val="lrTb"/>
            <w:noWrap w:val="false"/>
          </w:tcPr>
          <w:p>
            <w:pPr>
              <w:jc w:val="center"/>
              <w:spacing w:line="24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是</w:t>
            </w:r>
            <w:r/>
          </w:p>
        </w:tc>
      </w:tr>
    </w:tbl>
    <w:p>
      <w:pPr>
        <w:pStyle w:val="1224"/>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1224"/>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的扣除价格，用扣除后的价格参与评审；</w:t>
      </w:r>
      <w:r/>
    </w:p>
    <w:p>
      <w:pPr>
        <w:pStyle w:val="1224"/>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（2）供应商须按照采购文件的要求提供相应的《企业声明函》。</w:t>
      </w:r>
      <w:r/>
    </w:p>
    <w:p>
      <w:pPr>
        <w:pStyle w:val="1224"/>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1224"/>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pStyle w:val="1224"/>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（2）残疾人福利单位须按照采购文件的要求提供《残疾人福利性单位声明函》；</w:t>
      </w:r>
      <w:r/>
    </w:p>
    <w:p>
      <w:pPr>
        <w:pStyle w:val="1224"/>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224"/>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1224"/>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pStyle w:val="1224"/>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（2）监狱企业参加政府采购活动时，须提供由省级以上监狱管理局、戒毒管理局（含新疆生产建设兵团）出具的属于监狱企业的证明文件；供应商如不提供上述证明文件，价格将不做相应扣除；</w:t>
      </w:r>
      <w:r/>
    </w:p>
    <w:p>
      <w:pPr>
        <w:pStyle w:val="1224"/>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1224"/>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1224"/>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pStyle w:val="1224"/>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价格扣除，用扣除后的价格参与评审。</w:t>
      </w:r>
      <w:r/>
    </w:p>
    <w:p>
      <w:pPr>
        <w:pStyle w:val="1224"/>
        <w:ind w:firstLine="422"/>
        <w:spacing w:before="0" w:after="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w:t>
      </w:r>
      <w:r>
        <w:rPr>
          <w:rFonts w:hint="eastAsia" w:ascii="宋体" w:hAnsi="宋体" w:eastAsia="宋体" w:cs="宋体"/>
          <w:b/>
          <w:color w:val="auto"/>
          <w:sz w:val="21"/>
          <w:szCs w:val="21"/>
          <w:highlight w:val="none"/>
          <w:lang w:val="en-US" w:eastAsia="zh-CN"/>
        </w:rPr>
        <w:t xml:space="preserve">审</w:t>
      </w:r>
      <w:r>
        <w:rPr>
          <w:rFonts w:hint="eastAsia" w:ascii="宋体" w:hAnsi="宋体" w:eastAsia="宋体" w:cs="宋体"/>
          <w:b/>
          <w:color w:val="auto"/>
          <w:sz w:val="21"/>
          <w:szCs w:val="21"/>
          <w:highlight w:val="none"/>
        </w:rPr>
        <w:t xml:space="preserve">标准</w:t>
      </w:r>
      <w:r/>
    </w:p>
    <w:tbl>
      <w:tblPr>
        <w:tblStyle w:val="911"/>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530"/>
        <w:gridCol w:w="7233"/>
      </w:tblGrid>
      <w:tr>
        <w:trPr>
          <w:jc w:val="center"/>
          <w:trHeight w:val="859" w:hRule="exact"/>
        </w:trPr>
        <w:tc>
          <w:tcPr>
            <w:tcW w:w="648" w:type="dxa"/>
            <w:vAlign w:val="center"/>
            <w:textDirection w:val="lrTb"/>
            <w:noWrap w:val="false"/>
          </w:tcPr>
          <w:p>
            <w:pPr>
              <w:jc w:val="center"/>
              <w:spacing w:line="240" w:lineRule="auto"/>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序号</w:t>
            </w:r>
            <w:r/>
          </w:p>
        </w:tc>
        <w:tc>
          <w:tcPr>
            <w:tcW w:w="1530" w:type="dxa"/>
            <w:vAlign w:val="center"/>
            <w:textDirection w:val="lrTb"/>
            <w:noWrap w:val="false"/>
          </w:tcPr>
          <w:p>
            <w:pPr>
              <w:jc w:val="center"/>
              <w:spacing w:line="240" w:lineRule="auto"/>
              <w:rPr>
                <w:rFonts w:cs="宋体" w:asciiTheme="minorEastAsia" w:hAnsiTheme="minorEastAsia"/>
                <w:color w:val="auto"/>
                <w:szCs w:val="21"/>
                <w:highlight w:val="none"/>
              </w:rPr>
            </w:pPr>
            <w:r>
              <w:rPr>
                <w:rFonts w:hint="eastAsia" w:cs="宋体" w:asciiTheme="minorEastAsia" w:hAnsiTheme="minorEastAsia"/>
                <w:b/>
                <w:bCs/>
                <w:color w:val="auto"/>
                <w:szCs w:val="21"/>
                <w:highlight w:val="none"/>
              </w:rPr>
              <w:t xml:space="preserve">评审因素</w:t>
            </w:r>
            <w:r/>
          </w:p>
        </w:tc>
        <w:tc>
          <w:tcPr>
            <w:tcW w:w="7233" w:type="dxa"/>
            <w:vAlign w:val="center"/>
            <w:textDirection w:val="lrTb"/>
            <w:noWrap w:val="false"/>
          </w:tcPr>
          <w:p>
            <w:pPr>
              <w:jc w:val="center"/>
              <w:spacing w:line="240" w:lineRule="auto"/>
              <w:rPr>
                <w:rFonts w:cs="宋体" w:asciiTheme="minorEastAsia" w:hAnsiTheme="minorEastAsia"/>
                <w:color w:val="auto"/>
                <w:szCs w:val="21"/>
                <w:highlight w:val="none"/>
              </w:rPr>
            </w:pPr>
            <w:r>
              <w:rPr>
                <w:rFonts w:hint="eastAsia" w:ascii="宋体" w:hAnsi="宋体" w:cs="宋体"/>
                <w:b/>
                <w:color w:val="auto"/>
                <w:szCs w:val="21"/>
                <w:highlight w:val="none"/>
              </w:rPr>
              <w:t xml:space="preserve">评分内容及标准</w:t>
            </w:r>
            <w:r/>
          </w:p>
        </w:tc>
      </w:tr>
      <w:tr>
        <w:trPr>
          <w:jc w:val="center"/>
          <w:trHeight w:val="1406" w:hRule="exact"/>
        </w:trPr>
        <w:tc>
          <w:tcPr>
            <w:tcW w:w="648" w:type="dxa"/>
            <w:vAlign w:val="center"/>
            <w:textDirection w:val="lrTb"/>
            <w:noWrap w:val="false"/>
          </w:tcPr>
          <w:p>
            <w:pPr>
              <w:jc w:val="center"/>
              <w:keepLines w:val="0"/>
              <w:keepNext w:val="0"/>
              <w:pageBreakBefore w:val="0"/>
              <w:spacing w:line="341"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1530" w:type="dxa"/>
            <w:vAlign w:val="center"/>
            <w:textDirection w:val="lrTb"/>
            <w:noWrap w:val="false"/>
          </w:tcPr>
          <w:p>
            <w:pPr>
              <w:jc w:val="center"/>
              <w:keepLines w:val="0"/>
              <w:keepNext w:val="0"/>
              <w:pageBreakBefore w:val="0"/>
              <w:spacing w:line="341" w:lineRule="auto"/>
              <w:rPr>
                <w:rFonts w:ascii="宋体" w:hAnsi="宋体" w:cs="宋体"/>
                <w:bCs/>
                <w:color w:val="auto"/>
                <w:szCs w:val="21"/>
                <w:highlight w:val="none"/>
              </w:rPr>
            </w:pPr>
            <w:r>
              <w:rPr>
                <w:rFonts w:hint="eastAsia" w:ascii="宋体" w:hAnsi="宋体" w:cs="宋体"/>
                <w:bCs/>
                <w:color w:val="auto"/>
                <w:szCs w:val="21"/>
                <w:highlight w:val="none"/>
              </w:rPr>
              <w:t xml:space="preserve">报价得分</w:t>
            </w:r>
            <w:r/>
          </w:p>
          <w:p>
            <w:pPr>
              <w:jc w:val="center"/>
              <w:keepLines w:val="0"/>
              <w:keepNext w:val="0"/>
              <w:pageBreakBefore w:val="0"/>
              <w:spacing w:line="341" w:lineRule="auto"/>
              <w:rPr>
                <w:rFonts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40</w:t>
            </w:r>
            <w:r>
              <w:rPr>
                <w:rFonts w:hint="eastAsia" w:ascii="宋体" w:hAnsi="宋体" w:cs="宋体"/>
                <w:bCs/>
                <w:color w:val="auto"/>
                <w:szCs w:val="21"/>
                <w:highlight w:val="none"/>
              </w:rPr>
              <w:t xml:space="preserve">分）</w:t>
            </w:r>
            <w:r/>
          </w:p>
        </w:tc>
        <w:tc>
          <w:tcPr>
            <w:tcW w:w="7233" w:type="dxa"/>
            <w:vAlign w:val="center"/>
            <w:textDirection w:val="lrTb"/>
            <w:noWrap w:val="false"/>
          </w:tcPr>
          <w:p>
            <w:pPr>
              <w:keepLines w:val="0"/>
              <w:keepNext w:val="0"/>
              <w:pageBreakBefore w:val="0"/>
              <w:spacing w:line="341" w:lineRule="auto"/>
              <w:widowControl/>
              <w:rPr>
                <w:rFonts w:cs="宋体" w:asciiTheme="minorEastAsia" w:hAnsiTheme="minorEastAsia"/>
                <w:bCs/>
                <w:color w:val="auto"/>
                <w:szCs w:val="21"/>
                <w:highlight w:val="none"/>
              </w:rPr>
            </w:pPr>
            <w:r>
              <w:rPr>
                <w:rFonts w:hint="eastAsia" w:ascii="宋体" w:hAnsi="宋体" w:cs="宋体"/>
                <w:bCs/>
                <w:color w:val="auto"/>
                <w:szCs w:val="21"/>
                <w:highlight w:val="none"/>
              </w:rPr>
              <w:t xml:space="preserve">以满足</w:t>
            </w:r>
            <w:r>
              <w:rPr>
                <w:rFonts w:hint="eastAsia" w:ascii="宋体" w:hAnsi="宋体" w:cs="宋体"/>
                <w:bCs/>
                <w:color w:val="auto"/>
                <w:szCs w:val="21"/>
                <w:highlight w:val="none"/>
                <w:lang w:val="en-US" w:eastAsia="zh-CN"/>
              </w:rPr>
              <w:t xml:space="preserve">磋商</w:t>
            </w:r>
            <w:r>
              <w:rPr>
                <w:rFonts w:hint="eastAsia" w:ascii="宋体" w:hAnsi="宋体" w:cs="宋体"/>
                <w:bCs/>
                <w:color w:val="auto"/>
                <w:szCs w:val="21"/>
                <w:highlight w:val="none"/>
              </w:rPr>
              <w:t xml:space="preserve">文件要求的最低投标报价为评标基准价，得满分</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0分，其他投标报价得分=（评标基准价／其他投标报价）×</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0×100%。（</w:t>
            </w:r>
            <w:r>
              <w:rPr>
                <w:rFonts w:hint="eastAsia" w:ascii="宋体" w:hAnsi="宋体" w:cs="宋体"/>
                <w:color w:val="auto"/>
                <w:szCs w:val="21"/>
                <w:highlight w:val="none"/>
              </w:rPr>
              <w:t xml:space="preserve">结果保留两位有效小数</w:t>
            </w:r>
            <w:r>
              <w:rPr>
                <w:rFonts w:hint="eastAsia" w:ascii="宋体" w:hAnsi="宋体" w:cs="宋体"/>
                <w:bCs/>
                <w:color w:val="auto"/>
                <w:szCs w:val="21"/>
                <w:highlight w:val="none"/>
              </w:rPr>
              <w:t xml:space="preserve">）</w:t>
            </w:r>
            <w:r/>
          </w:p>
        </w:tc>
      </w:tr>
      <w:tr>
        <w:trPr>
          <w:jc w:val="center"/>
          <w:trHeight w:val="406"/>
        </w:trPr>
        <w:tc>
          <w:tcPr>
            <w:tcW w:w="648" w:type="dxa"/>
            <w:vAlign w:val="center"/>
            <w:vMerge w:val="restart"/>
            <w:textDirection w:val="lrTb"/>
            <w:noWrap w:val="false"/>
          </w:tcPr>
          <w:p>
            <w:pPr>
              <w:jc w:val="center"/>
              <w:keepLines w:val="0"/>
              <w:keepNext w:val="0"/>
              <w:pageBreakBefore w:val="0"/>
              <w:spacing w:line="341"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2</w:t>
            </w:r>
            <w:r/>
          </w:p>
        </w:tc>
        <w:tc>
          <w:tcPr>
            <w:tcW w:w="1530" w:type="dxa"/>
            <w:vAlign w:val="center"/>
            <w:vMerge w:val="restart"/>
            <w:textDirection w:val="lrTb"/>
            <w:noWrap w:val="false"/>
          </w:tcPr>
          <w:p>
            <w:pPr>
              <w:jc w:val="center"/>
              <w:keepLines w:val="0"/>
              <w:keepNext w:val="0"/>
              <w:pageBreakBefore w:val="0"/>
              <w:spacing w:line="341" w:lineRule="auto"/>
              <w:rPr>
                <w:rFonts w:ascii="宋体" w:hAnsi="宋体" w:cs="宋体"/>
                <w:bCs/>
                <w:color w:val="auto"/>
                <w:szCs w:val="21"/>
                <w:highlight w:val="none"/>
              </w:rPr>
            </w:pPr>
            <w:r>
              <w:rPr>
                <w:rFonts w:hint="eastAsia" w:ascii="宋体" w:hAnsi="宋体" w:cs="宋体"/>
                <w:color w:val="auto"/>
                <w:szCs w:val="21"/>
                <w:highlight w:val="none"/>
                <w:lang w:val="en-US" w:eastAsia="zh-CN"/>
              </w:rPr>
              <w:t xml:space="preserve">项目实施方案</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40</w:t>
            </w:r>
            <w:r>
              <w:rPr>
                <w:rFonts w:hint="eastAsia" w:ascii="宋体" w:hAnsi="宋体" w:cs="宋体"/>
                <w:bCs/>
                <w:color w:val="auto"/>
                <w:szCs w:val="21"/>
                <w:highlight w:val="none"/>
              </w:rPr>
              <w:t xml:space="preserve">分)</w:t>
            </w:r>
            <w:r/>
          </w:p>
        </w:tc>
        <w:tc>
          <w:tcPr>
            <w:tcW w:w="7233" w:type="dxa"/>
            <w:vAlign w:val="center"/>
            <w:textDirection w:val="lrTb"/>
            <w:noWrap w:val="false"/>
          </w:tcPr>
          <w:p>
            <w:pPr>
              <w:keepLines w:val="0"/>
              <w:keepNext w:val="0"/>
              <w:pageBreakBefore w:val="0"/>
              <w:spacing w:line="341"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工程概述、总体安排、及施工部署（</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keepLines w:val="0"/>
              <w:keepNext w:val="0"/>
              <w:pageBreakBefore w:val="0"/>
              <w:spacing w:line="341" w:lineRule="auto"/>
              <w:widowControl/>
              <w:rPr>
                <w:rFonts w:hint="eastAsia" w:ascii="宋体" w:hAnsi="宋体" w:eastAsia="宋体" w:cs="宋体"/>
                <w:color w:val="auto"/>
                <w:szCs w:val="21"/>
                <w:highlight w:val="none"/>
                <w:lang w:val="en-AU"/>
              </w:rPr>
            </w:pPr>
            <w:r>
              <w:rPr>
                <w:rFonts w:hint="eastAsia" w:ascii="宋体" w:hAnsi="宋体" w:eastAsia="宋体" w:cs="宋体"/>
                <w:color w:val="auto"/>
                <w:szCs w:val="21"/>
                <w:highlight w:val="none"/>
              </w:rPr>
              <w:t xml:space="preserve">概述科学、严密、合理，描述详细且具有针对性的得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分；概述较合理、严密、描述较为详细，不存在实施难度的得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分；概述具有不合理项、描述略欠缺、存在一定的实施难度得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分；概述具有明显不合理项、描述欠缺、存在实施难度得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分；未提供不得分。</w:t>
            </w:r>
            <w:r/>
          </w:p>
        </w:tc>
      </w:tr>
      <w:tr>
        <w:trPr>
          <w:jc w:val="center"/>
          <w:trHeight w:val="320"/>
        </w:trPr>
        <w:tc>
          <w:tcPr>
            <w:tcW w:w="648" w:type="dxa"/>
            <w:vAlign w:val="center"/>
            <w:vMerge w:val="continue"/>
            <w:textDirection w:val="lrTb"/>
            <w:noWrap w:val="false"/>
          </w:tcPr>
          <w:p>
            <w:pPr>
              <w:jc w:val="center"/>
              <w:keepLines w:val="0"/>
              <w:keepNext w:val="0"/>
              <w:pageBreakBefore w:val="0"/>
              <w:spacing w:line="341"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tc>
        <w:tc>
          <w:tcPr>
            <w:tcW w:w="1530" w:type="dxa"/>
            <w:vAlign w:val="center"/>
            <w:vMerge w:val="continue"/>
            <w:textDirection w:val="lrTb"/>
            <w:noWrap w:val="false"/>
          </w:tcPr>
          <w:p>
            <w:pPr>
              <w:jc w:val="center"/>
              <w:keepLines w:val="0"/>
              <w:keepNext w:val="0"/>
              <w:pageBreakBefore w:val="0"/>
              <w:spacing w:line="341"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7233" w:type="dxa"/>
            <w:vAlign w:val="center"/>
            <w:textDirection w:val="lrTb"/>
            <w:noWrap w:val="false"/>
          </w:tcPr>
          <w:p>
            <w:pPr>
              <w:keepLines w:val="0"/>
              <w:keepNext w:val="0"/>
              <w:pageBreakBefore w:val="0"/>
              <w:spacing w:line="341"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工程分部分项工程的施工方案（</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keepLines w:val="0"/>
              <w:keepNext w:val="0"/>
              <w:pageBreakBefore w:val="0"/>
              <w:spacing w:line="341" w:lineRule="auto"/>
              <w:widowControl/>
              <w:rPr>
                <w:rFonts w:hint="eastAsia" w:ascii="宋体" w:hAnsi="宋体" w:eastAsia="宋体" w:cs="宋体"/>
                <w:color w:val="auto"/>
                <w:szCs w:val="21"/>
                <w:highlight w:val="none"/>
                <w:lang w:val="en-AU"/>
              </w:rPr>
            </w:pPr>
            <w:r>
              <w:rPr>
                <w:rFonts w:hint="eastAsia" w:ascii="宋体" w:hAnsi="宋体" w:eastAsia="宋体" w:cs="宋体"/>
                <w:color w:val="auto"/>
                <w:szCs w:val="21"/>
                <w:highlight w:val="none"/>
              </w:rPr>
              <w:t xml:space="preserve">评估技术要点方案（包括重点难点分析、工作准则、处理方法及技术实施意见等）完整详细，方案贴合评估实际，措施有效扎实，有针对性得</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分；方案较为完整，措施有一定的可行性，分析方案内容较为全面合理得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分；方案不甚详细，可行性及针对性一般得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分；方案较差，可行性一般得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分；未提供不得分。</w:t>
            </w:r>
            <w:r/>
          </w:p>
        </w:tc>
      </w:tr>
      <w:tr>
        <w:trPr>
          <w:jc w:val="center"/>
          <w:trHeight w:val="180"/>
        </w:trPr>
        <w:tc>
          <w:tcPr>
            <w:tcW w:w="648" w:type="dxa"/>
            <w:vAlign w:val="center"/>
            <w:vMerge w:val="continue"/>
            <w:textDirection w:val="lrTb"/>
            <w:noWrap w:val="false"/>
          </w:tcPr>
          <w:p>
            <w:pPr>
              <w:jc w:val="center"/>
              <w:keepLines w:val="0"/>
              <w:keepNext w:val="0"/>
              <w:pageBreakBefore w:val="0"/>
              <w:spacing w:line="341"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tc>
        <w:tc>
          <w:tcPr>
            <w:tcW w:w="1530" w:type="dxa"/>
            <w:vAlign w:val="center"/>
            <w:vMerge w:val="continue"/>
            <w:textDirection w:val="lrTb"/>
            <w:noWrap w:val="false"/>
          </w:tcPr>
          <w:p>
            <w:pPr>
              <w:jc w:val="center"/>
              <w:keepLines w:val="0"/>
              <w:keepNext w:val="0"/>
              <w:pageBreakBefore w:val="0"/>
              <w:spacing w:line="341"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7233" w:type="dxa"/>
            <w:vAlign w:val="center"/>
            <w:textDirection w:val="lrTb"/>
            <w:noWrap w:val="false"/>
          </w:tcPr>
          <w:p>
            <w:pPr>
              <w:keepLines w:val="0"/>
              <w:keepNext w:val="0"/>
              <w:pageBreakBefore w:val="0"/>
              <w:spacing w:line="341"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质量安全保证体系及措施（</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keepLines w:val="0"/>
              <w:keepNext w:val="0"/>
              <w:pageBreakBefore w:val="0"/>
              <w:spacing w:line="341" w:lineRule="auto"/>
              <w:widowControl/>
              <w:rPr>
                <w:rFonts w:hint="eastAsia" w:ascii="宋体" w:hAnsi="宋体" w:eastAsia="宋体" w:cs="宋体"/>
                <w:color w:val="auto"/>
                <w:szCs w:val="21"/>
                <w:highlight w:val="none"/>
                <w:lang w:val="en-AU"/>
              </w:rPr>
            </w:pPr>
            <w:r>
              <w:rPr>
                <w:rFonts w:hint="eastAsia" w:ascii="宋体" w:hAnsi="宋体" w:eastAsia="宋体" w:cs="宋体"/>
                <w:color w:val="auto"/>
                <w:szCs w:val="21"/>
                <w:highlight w:val="none"/>
              </w:rPr>
              <w:t xml:space="preserve">质量安全施工措施科学、严密、合理，描述详细且具有针对性的得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分；质量安全施工措施较合理、严密、描述较为详细，不存在实施难度的得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分；质量安全施工措施具有不合理项、描述略欠缺、存在一定的实施难度得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分；质量安全施工措施具有明显不合理项、描述欠缺、存在实施难度得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分；未提供不得分。</w:t>
            </w:r>
            <w:r/>
          </w:p>
        </w:tc>
      </w:tr>
      <w:tr>
        <w:trPr>
          <w:jc w:val="center"/>
          <w:trHeight w:val="235"/>
        </w:trPr>
        <w:tc>
          <w:tcPr>
            <w:tcW w:w="648" w:type="dxa"/>
            <w:vAlign w:val="center"/>
            <w:vMerge w:val="continue"/>
            <w:textDirection w:val="lrTb"/>
            <w:noWrap w:val="false"/>
          </w:tcPr>
          <w:p>
            <w:pPr>
              <w:jc w:val="center"/>
              <w:keepLines w:val="0"/>
              <w:keepNext w:val="0"/>
              <w:pageBreakBefore w:val="0"/>
              <w:spacing w:line="341"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tc>
        <w:tc>
          <w:tcPr>
            <w:tcW w:w="1530" w:type="dxa"/>
            <w:vAlign w:val="center"/>
            <w:vMerge w:val="continue"/>
            <w:textDirection w:val="lrTb"/>
            <w:noWrap w:val="false"/>
          </w:tcPr>
          <w:p>
            <w:pPr>
              <w:jc w:val="center"/>
              <w:keepLines w:val="0"/>
              <w:keepNext w:val="0"/>
              <w:pageBreakBefore w:val="0"/>
              <w:spacing w:line="341"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7233" w:type="dxa"/>
            <w:vAlign w:val="center"/>
            <w:textDirection w:val="lrTb"/>
            <w:noWrap w:val="false"/>
          </w:tcPr>
          <w:p>
            <w:pPr>
              <w:keepLines w:val="0"/>
              <w:keepNext w:val="0"/>
              <w:pageBreakBefore w:val="0"/>
              <w:spacing w:line="341"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安全文明施工及环境保护方面的措施（</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keepLines w:val="0"/>
              <w:keepNext w:val="0"/>
              <w:pageBreakBefore w:val="0"/>
              <w:spacing w:line="341" w:lineRule="auto"/>
              <w:widowControl/>
              <w:rPr>
                <w:rFonts w:hint="eastAsia" w:ascii="宋体" w:hAnsi="宋体" w:eastAsia="宋体" w:cs="宋体"/>
                <w:color w:val="auto"/>
                <w:szCs w:val="21"/>
                <w:highlight w:val="none"/>
                <w:lang w:val="en-AU"/>
              </w:rPr>
            </w:pPr>
            <w:r>
              <w:rPr>
                <w:rFonts w:hint="eastAsia" w:ascii="宋体" w:hAnsi="宋体" w:eastAsia="宋体" w:cs="宋体"/>
                <w:color w:val="auto"/>
                <w:szCs w:val="21"/>
                <w:highlight w:val="none"/>
              </w:rPr>
              <w:t xml:space="preserve">安全文明施工措施科学、严密、合理，描述详细且具有针对性的得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分；安全文明施工措施较合理、严密、描述较为详细，不存在实施难度的得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分；安全文明施工措施具有不合理项、描述略欠缺、存在一定的实施难度得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分；安全文明施工措施具有明显不合理项、描述欠缺、存在实施难度得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分；未提供不得分。</w:t>
            </w:r>
            <w:r/>
          </w:p>
        </w:tc>
      </w:tr>
      <w:tr>
        <w:trPr>
          <w:jc w:val="center"/>
          <w:trHeight w:val="230"/>
        </w:trPr>
        <w:tc>
          <w:tcPr>
            <w:tcW w:w="648" w:type="dxa"/>
            <w:vAlign w:val="center"/>
            <w:vMerge w:val="continue"/>
            <w:textDirection w:val="lrTb"/>
            <w:noWrap w:val="false"/>
          </w:tcPr>
          <w:p>
            <w:pPr>
              <w:jc w:val="center"/>
              <w:keepLines w:val="0"/>
              <w:keepNext w:val="0"/>
              <w:pageBreakBefore w:val="0"/>
              <w:spacing w:line="341"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tc>
        <w:tc>
          <w:tcPr>
            <w:tcW w:w="1530" w:type="dxa"/>
            <w:vAlign w:val="center"/>
            <w:vMerge w:val="continue"/>
            <w:textDirection w:val="lrTb"/>
            <w:noWrap w:val="false"/>
          </w:tcPr>
          <w:p>
            <w:pPr>
              <w:jc w:val="center"/>
              <w:keepLines w:val="0"/>
              <w:keepNext w:val="0"/>
              <w:pageBreakBefore w:val="0"/>
              <w:spacing w:line="341"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7233" w:type="dxa"/>
            <w:vAlign w:val="center"/>
            <w:textDirection w:val="lrTb"/>
            <w:noWrap w:val="false"/>
          </w:tcPr>
          <w:p>
            <w:pPr>
              <w:keepLines w:val="0"/>
              <w:keepNext w:val="0"/>
              <w:pageBreakBefore w:val="0"/>
              <w:spacing w:line="341"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保证验收合格的措施（</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w:t>
            </w:r>
            <w:r/>
          </w:p>
          <w:p>
            <w:pPr>
              <w:keepLines w:val="0"/>
              <w:keepNext w:val="0"/>
              <w:pageBreakBefore w:val="0"/>
              <w:spacing w:line="341" w:lineRule="auto"/>
              <w:widowControl/>
              <w:rPr>
                <w:rFonts w:hint="eastAsia" w:ascii="宋体" w:hAnsi="宋体" w:eastAsia="宋体" w:cs="宋体"/>
                <w:color w:val="auto"/>
                <w:szCs w:val="21"/>
                <w:highlight w:val="none"/>
                <w:lang w:val="en-AU"/>
              </w:rPr>
            </w:pPr>
            <w:r>
              <w:rPr>
                <w:rFonts w:hint="eastAsia" w:ascii="宋体" w:hAnsi="宋体" w:eastAsia="宋体" w:cs="宋体"/>
                <w:color w:val="auto"/>
                <w:szCs w:val="21"/>
                <w:highlight w:val="none"/>
              </w:rPr>
              <w:t xml:space="preserve">针对本项目实施后能达到验收标准的有效保证措施科学、严密、合理，描述详细且具有针对性的得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分；针对本项目实施后能达到验收标准的有效保证措施较合理、严密、描述较为详细，不存在实施难度的得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分；针对本项目实施后能达到验收标准的有效保证措施具有不合理项、描述略欠缺、存在一定的实施难度得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分；针对本项目实施后能达到验收标准的有效保证措施具有明显不合理项、描述欠缺、存在实施难度得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分；未提供不得分。</w:t>
            </w:r>
            <w:r/>
          </w:p>
        </w:tc>
      </w:tr>
      <w:tr>
        <w:trPr>
          <w:jc w:val="center"/>
          <w:trHeight w:val="3855"/>
        </w:trPr>
        <w:tc>
          <w:tcPr>
            <w:tcW w:w="648" w:type="dxa"/>
            <w:vAlign w:val="center"/>
            <w:vMerge w:val="restart"/>
            <w:textDirection w:val="lrTb"/>
            <w:noWrap w:val="false"/>
          </w:tcPr>
          <w:p>
            <w:pPr>
              <w:jc w:val="center"/>
              <w:keepLines w:val="0"/>
              <w:keepNext w:val="0"/>
              <w:pageBreakBefore w:val="0"/>
              <w:spacing w:line="341"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w:t>
            </w:r>
            <w:r/>
          </w:p>
        </w:tc>
        <w:tc>
          <w:tcPr>
            <w:tcW w:w="1530" w:type="dxa"/>
            <w:vAlign w:val="center"/>
            <w:vMerge w:val="restart"/>
            <w:textDirection w:val="lrTb"/>
            <w:noWrap w:val="false"/>
          </w:tcPr>
          <w:p>
            <w:pPr>
              <w:jc w:val="center"/>
              <w:keepLines w:val="0"/>
              <w:keepNext w:val="0"/>
              <w:pageBreakBefore w:val="0"/>
              <w:spacing w:line="341"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样品</w:t>
            </w:r>
            <w:r/>
          </w:p>
          <w:p>
            <w:pPr>
              <w:jc w:val="center"/>
              <w:keepLines w:val="0"/>
              <w:keepNext w:val="0"/>
              <w:pageBreakBefore w:val="0"/>
              <w:spacing w:line="341" w:lineRule="auto"/>
              <w:rPr>
                <w:rFonts w:hint="eastAsia" w:ascii="宋体" w:hAnsi="宋体" w:cs="宋体"/>
                <w:bCs/>
                <w:color w:val="auto"/>
                <w:szCs w:val="21"/>
                <w:highlight w:val="none"/>
              </w:rPr>
            </w:pPr>
            <w:r>
              <w:rPr>
                <w:rFonts w:hint="eastAsia" w:ascii="宋体" w:hAnsi="宋体" w:eastAsia="宋体" w:cs="宋体"/>
                <w:bCs/>
                <w:color w:val="auto"/>
                <w:szCs w:val="21"/>
                <w:highlight w:val="none"/>
                <w:lang w:val="en-US" w:eastAsia="zh-CN"/>
              </w:rPr>
              <w:t xml:space="preserve">（10分）</w:t>
            </w:r>
            <w:r/>
          </w:p>
        </w:tc>
        <w:tc>
          <w:tcPr>
            <w:tcW w:w="7233" w:type="dxa"/>
            <w:vAlign w:val="center"/>
            <w:textDirection w:val="lrTb"/>
            <w:noWrap w:val="false"/>
          </w:tcPr>
          <w:p>
            <w:pPr>
              <w:keepLines w:val="0"/>
              <w:keepNext w:val="0"/>
              <w:pageBreakBefore w:val="0"/>
              <w:spacing w:line="341"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塑胶面层</w:t>
            </w:r>
            <w:r>
              <w:rPr>
                <w:rFonts w:hint="eastAsia" w:ascii="宋体" w:hAnsi="宋体" w:eastAsia="宋体" w:cs="宋体"/>
                <w:color w:val="auto"/>
                <w:szCs w:val="21"/>
                <w:highlight w:val="none"/>
                <w:lang w:val="en-US" w:eastAsia="zh-CN"/>
              </w:rPr>
              <w:t xml:space="preserve">样品</w:t>
            </w:r>
            <w:r/>
          </w:p>
          <w:p>
            <w:pPr>
              <w:keepLines w:val="0"/>
              <w:keepNext w:val="0"/>
              <w:pageBreakBefore w:val="0"/>
              <w:spacing w:line="341"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外观、材质结构评分（</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keepLines w:val="0"/>
              <w:keepNext w:val="0"/>
              <w:pageBreakBefore w:val="0"/>
              <w:spacing w:line="341"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①样品表面纹理饱满、密实度高，样品侧面无杂色白点、无气孔的，样品材质通体不分层结构，在弯折情况下也不会出现细微裂纹的得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keepLines w:val="0"/>
              <w:keepNext w:val="0"/>
              <w:pageBreakBefore w:val="0"/>
              <w:spacing w:line="341"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②样品表面外观一般、实度较低，样品侧面有少量杂色白点、气孔的，材质在弯折情况下有裂纹的得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keepLines w:val="0"/>
              <w:keepNext w:val="0"/>
              <w:pageBreakBefore w:val="0"/>
              <w:spacing w:line="341"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③</w:t>
            </w:r>
            <w:r>
              <w:rPr>
                <w:rFonts w:hint="eastAsia" w:ascii="宋体" w:hAnsi="宋体" w:eastAsia="宋体" w:cs="宋体"/>
                <w:color w:val="auto"/>
                <w:szCs w:val="21"/>
                <w:highlight w:val="none"/>
              </w:rPr>
              <w:t xml:space="preserve">未提供样品不得分。</w:t>
            </w:r>
            <w:r/>
          </w:p>
          <w:p>
            <w:pPr>
              <w:keepLines w:val="0"/>
              <w:keepNext w:val="0"/>
              <w:pageBreakBefore w:val="0"/>
              <w:spacing w:line="341"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气味、手感评分（</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keepLines w:val="0"/>
              <w:keepNext w:val="0"/>
              <w:pageBreakBefore w:val="0"/>
              <w:spacing w:line="341"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①样品无气味，触摸顺滑不掉灰的得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keepLines w:val="0"/>
              <w:keepNext w:val="0"/>
              <w:pageBreakBefore w:val="0"/>
              <w:spacing w:line="341"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②样品有气味但无不适感，触摸不顺滑且有掉灰现象的得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w:t>
            </w:r>
            <w:r/>
          </w:p>
          <w:p>
            <w:pPr>
              <w:keepLines w:val="0"/>
              <w:keepNext w:val="0"/>
              <w:pageBreakBefore w:val="0"/>
              <w:spacing w:line="341"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w:t>
            </w:r>
            <w:r>
              <w:rPr>
                <w:rFonts w:hint="eastAsia" w:ascii="宋体" w:hAnsi="宋体" w:eastAsia="宋体" w:cs="宋体"/>
                <w:color w:val="auto"/>
                <w:szCs w:val="21"/>
                <w:highlight w:val="none"/>
              </w:rPr>
              <w:t xml:space="preserve">未提供样品不得分。</w:t>
            </w:r>
            <w:r/>
          </w:p>
        </w:tc>
      </w:tr>
      <w:tr>
        <w:trPr>
          <w:jc w:val="center"/>
          <w:trHeight w:val="1101"/>
        </w:trPr>
        <w:tc>
          <w:tcPr>
            <w:tcW w:w="648" w:type="dxa"/>
            <w:vAlign w:val="center"/>
            <w:vMerge w:val="continue"/>
            <w:textDirection w:val="lrTb"/>
            <w:noWrap w:val="false"/>
          </w:tcPr>
          <w:p>
            <w:pPr>
              <w:jc w:val="center"/>
              <w:keepLines w:val="0"/>
              <w:keepNext w:val="0"/>
              <w:pageBreakBefore w:val="0"/>
              <w:spacing w:line="341"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tc>
        <w:tc>
          <w:tcPr>
            <w:tcW w:w="1530" w:type="dxa"/>
            <w:vAlign w:val="center"/>
            <w:vMerge w:val="continue"/>
            <w:textDirection w:val="lrTb"/>
            <w:noWrap w:val="false"/>
          </w:tcPr>
          <w:p>
            <w:pPr>
              <w:jc w:val="center"/>
              <w:keepLines w:val="0"/>
              <w:keepNext w:val="0"/>
              <w:pageBreakBefore w:val="0"/>
              <w:spacing w:line="341"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r>
            <w:r/>
          </w:p>
        </w:tc>
        <w:tc>
          <w:tcPr>
            <w:tcW w:w="7233" w:type="dxa"/>
            <w:vAlign w:val="center"/>
            <w:textDirection w:val="lrTb"/>
            <w:noWrap w:val="false"/>
          </w:tcPr>
          <w:p>
            <w:pPr>
              <w:keepLines w:val="0"/>
              <w:keepNext w:val="0"/>
              <w:pageBreakBefore w:val="0"/>
              <w:spacing w:line="341"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2、人造草坪样品</w:t>
            </w:r>
            <w:r/>
          </w:p>
          <w:p>
            <w:pPr>
              <w:keepLines w:val="0"/>
              <w:keepNext w:val="0"/>
              <w:pageBreakBefore w:val="0"/>
              <w:spacing w:line="341" w:lineRule="auto"/>
              <w:widowControl/>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rPr>
              <w:t xml:space="preserve">①</w:t>
            </w:r>
            <w:r>
              <w:rPr>
                <w:rFonts w:hint="eastAsia" w:ascii="宋体" w:hAnsi="宋体" w:eastAsia="宋体" w:cs="宋体"/>
                <w:color w:val="auto"/>
                <w:szCs w:val="21"/>
                <w:highlight w:val="none"/>
                <w:lang w:val="zh-CN" w:eastAsia="zh-CN"/>
              </w:rPr>
              <w:t xml:space="preserve">样品的</w:t>
            </w:r>
            <w:r>
              <w:rPr>
                <w:rFonts w:hint="eastAsia" w:ascii="宋体" w:hAnsi="宋体" w:eastAsia="宋体" w:cs="宋体"/>
                <w:color w:val="auto"/>
                <w:szCs w:val="21"/>
                <w:highlight w:val="none"/>
                <w:lang w:val="en-US" w:eastAsia="zh-CN"/>
              </w:rPr>
              <w:t xml:space="preserve">草丝形态、草丝疏密、</w:t>
            </w:r>
            <w:r>
              <w:rPr>
                <w:rFonts w:hint="eastAsia" w:ascii="宋体" w:hAnsi="宋体" w:eastAsia="宋体" w:cs="宋体"/>
                <w:color w:val="auto"/>
                <w:szCs w:val="21"/>
                <w:highlight w:val="none"/>
                <w:lang w:val="zh-CN" w:eastAsia="zh-CN"/>
              </w:rPr>
              <w:t xml:space="preserve">气味、外观、</w:t>
            </w:r>
            <w:r>
              <w:rPr>
                <w:rFonts w:hint="eastAsia" w:ascii="宋体" w:hAnsi="宋体" w:eastAsia="宋体" w:cs="宋体"/>
                <w:color w:val="auto"/>
                <w:szCs w:val="21"/>
                <w:highlight w:val="none"/>
                <w:lang w:val="en-US" w:eastAsia="zh-CN"/>
              </w:rPr>
              <w:t xml:space="preserve">色泽、结构紧密程度、整体稳定性、强度</w:t>
            </w:r>
            <w:r>
              <w:rPr>
                <w:rFonts w:hint="eastAsia" w:ascii="宋体" w:hAnsi="宋体" w:eastAsia="宋体" w:cs="宋体"/>
                <w:color w:val="auto"/>
                <w:szCs w:val="21"/>
                <w:highlight w:val="none"/>
                <w:lang w:val="zh-CN" w:eastAsia="zh-CN"/>
              </w:rPr>
              <w:t xml:space="preserve">等质量优秀，能高标准满足招标文件相关要求的得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val="zh-CN" w:eastAsia="zh-CN"/>
              </w:rPr>
              <w:t xml:space="preserve">分；</w:t>
            </w:r>
            <w:r/>
          </w:p>
          <w:p>
            <w:pPr>
              <w:keepLines w:val="0"/>
              <w:keepNext w:val="0"/>
              <w:pageBreakBefore w:val="0"/>
              <w:spacing w:line="341"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lang w:val="zh-CN" w:eastAsia="zh-CN"/>
              </w:rPr>
              <w:t xml:space="preserve">样品的</w:t>
            </w:r>
            <w:r>
              <w:rPr>
                <w:rFonts w:hint="eastAsia" w:ascii="宋体" w:hAnsi="宋体" w:eastAsia="宋体" w:cs="宋体"/>
                <w:color w:val="auto"/>
                <w:szCs w:val="21"/>
                <w:highlight w:val="none"/>
                <w:lang w:val="en-US" w:eastAsia="zh-CN"/>
              </w:rPr>
              <w:t xml:space="preserve">草丝形态、草丝疏密、</w:t>
            </w:r>
            <w:r>
              <w:rPr>
                <w:rFonts w:hint="eastAsia" w:ascii="宋体" w:hAnsi="宋体" w:eastAsia="宋体" w:cs="宋体"/>
                <w:color w:val="auto"/>
                <w:szCs w:val="21"/>
                <w:highlight w:val="none"/>
                <w:lang w:val="zh-CN" w:eastAsia="zh-CN"/>
              </w:rPr>
              <w:t xml:space="preserve">气味、外观、</w:t>
            </w:r>
            <w:r>
              <w:rPr>
                <w:rFonts w:hint="eastAsia" w:ascii="宋体" w:hAnsi="宋体" w:eastAsia="宋体" w:cs="宋体"/>
                <w:color w:val="auto"/>
                <w:szCs w:val="21"/>
                <w:highlight w:val="none"/>
                <w:lang w:val="en-US" w:eastAsia="zh-CN"/>
              </w:rPr>
              <w:t xml:space="preserve">色泽、结构紧密程度、整体稳定性、强度</w:t>
            </w:r>
            <w:r>
              <w:rPr>
                <w:rFonts w:hint="eastAsia" w:ascii="宋体" w:hAnsi="宋体" w:eastAsia="宋体" w:cs="宋体"/>
                <w:color w:val="auto"/>
                <w:szCs w:val="21"/>
                <w:highlight w:val="none"/>
                <w:lang w:val="zh-CN" w:eastAsia="zh-CN"/>
              </w:rPr>
              <w:t xml:space="preserve">等质量</w:t>
            </w:r>
            <w:r>
              <w:rPr>
                <w:rFonts w:hint="eastAsia" w:ascii="宋体" w:hAnsi="宋体" w:eastAsia="宋体" w:cs="宋体"/>
                <w:color w:val="auto"/>
                <w:szCs w:val="21"/>
                <w:highlight w:val="none"/>
                <w:lang w:val="en-US" w:eastAsia="zh-CN"/>
              </w:rPr>
              <w:t xml:space="preserve">良好</w:t>
            </w:r>
            <w:r>
              <w:rPr>
                <w:rFonts w:hint="eastAsia" w:ascii="宋体" w:hAnsi="宋体" w:eastAsia="宋体" w:cs="宋体"/>
                <w:color w:val="auto"/>
                <w:szCs w:val="21"/>
                <w:highlight w:val="none"/>
                <w:lang w:val="zh-CN" w:eastAsia="zh-CN"/>
              </w:rPr>
              <w:t xml:space="preserve">，能完全满足招标文件相关要求的得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分；</w:t>
            </w:r>
            <w:r/>
          </w:p>
          <w:p>
            <w:pPr>
              <w:keepLines w:val="0"/>
              <w:keepNext w:val="0"/>
              <w:pageBreakBefore w:val="0"/>
              <w:spacing w:line="341"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w:t>
            </w:r>
            <w:r>
              <w:rPr>
                <w:rFonts w:hint="eastAsia" w:ascii="宋体" w:hAnsi="宋体" w:eastAsia="宋体" w:cs="宋体"/>
                <w:color w:val="auto"/>
                <w:szCs w:val="21"/>
                <w:highlight w:val="none"/>
                <w:lang w:val="zh-CN" w:eastAsia="zh-CN"/>
              </w:rPr>
              <w:t xml:space="preserve">样品的</w:t>
            </w:r>
            <w:r>
              <w:rPr>
                <w:rFonts w:hint="eastAsia" w:ascii="宋体" w:hAnsi="宋体" w:eastAsia="宋体" w:cs="宋体"/>
                <w:color w:val="auto"/>
                <w:szCs w:val="21"/>
                <w:highlight w:val="none"/>
                <w:lang w:val="en-US" w:eastAsia="zh-CN"/>
              </w:rPr>
              <w:t xml:space="preserve">草丝形态、草丝疏密、</w:t>
            </w:r>
            <w:r>
              <w:rPr>
                <w:rFonts w:hint="eastAsia" w:ascii="宋体" w:hAnsi="宋体" w:eastAsia="宋体" w:cs="宋体"/>
                <w:color w:val="auto"/>
                <w:szCs w:val="21"/>
                <w:highlight w:val="none"/>
                <w:lang w:val="zh-CN" w:eastAsia="zh-CN"/>
              </w:rPr>
              <w:t xml:space="preserve">气味、外观、</w:t>
            </w:r>
            <w:r>
              <w:rPr>
                <w:rFonts w:hint="eastAsia" w:ascii="宋体" w:hAnsi="宋体" w:eastAsia="宋体" w:cs="宋体"/>
                <w:color w:val="auto"/>
                <w:szCs w:val="21"/>
                <w:highlight w:val="none"/>
                <w:lang w:val="en-US" w:eastAsia="zh-CN"/>
              </w:rPr>
              <w:t xml:space="preserve">色泽、结构紧密程度、整体稳定性、强度</w:t>
            </w:r>
            <w:r>
              <w:rPr>
                <w:rFonts w:hint="eastAsia" w:ascii="宋体" w:hAnsi="宋体" w:eastAsia="宋体" w:cs="宋体"/>
                <w:color w:val="auto"/>
                <w:szCs w:val="21"/>
                <w:highlight w:val="none"/>
                <w:lang w:val="zh-CN" w:eastAsia="zh-CN"/>
              </w:rPr>
              <w:t xml:space="preserve">等质量</w:t>
            </w:r>
            <w:r>
              <w:rPr>
                <w:rFonts w:hint="eastAsia" w:ascii="宋体" w:hAnsi="宋体" w:eastAsia="宋体" w:cs="宋体"/>
                <w:color w:val="auto"/>
                <w:szCs w:val="21"/>
                <w:highlight w:val="none"/>
                <w:lang w:val="en-US" w:eastAsia="zh-CN"/>
              </w:rPr>
              <w:t xml:space="preserve">一般</w:t>
            </w:r>
            <w:r>
              <w:rPr>
                <w:rFonts w:hint="eastAsia" w:ascii="宋体" w:hAnsi="宋体" w:eastAsia="宋体" w:cs="宋体"/>
                <w:color w:val="auto"/>
                <w:szCs w:val="21"/>
                <w:highlight w:val="none"/>
                <w:lang w:val="zh-CN" w:eastAsia="zh-CN"/>
              </w:rPr>
              <w:t xml:space="preserve">，基本满足招标文件相关要求的得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eastAsia="zh-CN"/>
              </w:rPr>
              <w:t xml:space="preserve">分；</w:t>
            </w:r>
            <w:r/>
          </w:p>
          <w:p>
            <w:pPr>
              <w:keepLines w:val="0"/>
              <w:keepNext w:val="0"/>
              <w:pageBreakBefore w:val="0"/>
              <w:spacing w:line="341"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④</w:t>
            </w:r>
            <w:r>
              <w:rPr>
                <w:rFonts w:hint="eastAsia" w:ascii="宋体" w:hAnsi="宋体" w:eastAsia="宋体" w:cs="宋体"/>
                <w:color w:val="auto"/>
                <w:szCs w:val="21"/>
                <w:highlight w:val="none"/>
              </w:rPr>
              <w:t xml:space="preserve">未提供样品不得分。</w:t>
            </w:r>
            <w:r/>
          </w:p>
        </w:tc>
      </w:tr>
      <w:tr>
        <w:trPr>
          <w:jc w:val="center"/>
          <w:trHeight w:val="521"/>
        </w:trPr>
        <w:tc>
          <w:tcPr>
            <w:tcW w:w="648" w:type="dxa"/>
            <w:vAlign w:val="center"/>
            <w:textDirection w:val="lrTb"/>
            <w:noWrap w:val="false"/>
          </w:tcPr>
          <w:p>
            <w:pPr>
              <w:jc w:val="center"/>
              <w:keepLines w:val="0"/>
              <w:keepNext w:val="0"/>
              <w:pageBreakBefore w:val="0"/>
              <w:spacing w:line="341"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4</w:t>
            </w:r>
            <w:r/>
          </w:p>
        </w:tc>
        <w:tc>
          <w:tcPr>
            <w:tcW w:w="1530" w:type="dxa"/>
            <w:vAlign w:val="center"/>
            <w:textDirection w:val="lrTb"/>
            <w:noWrap w:val="false"/>
          </w:tcPr>
          <w:p>
            <w:pPr>
              <w:jc w:val="center"/>
              <w:keepLines w:val="0"/>
              <w:keepNext w:val="0"/>
              <w:pageBreakBefore w:val="0"/>
              <w:spacing w:line="341"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业绩</w:t>
            </w:r>
            <w:r/>
          </w:p>
          <w:p>
            <w:pPr>
              <w:jc w:val="center"/>
              <w:keepLines w:val="0"/>
              <w:keepNext w:val="0"/>
              <w:pageBreakBefore w:val="0"/>
              <w:spacing w:line="341" w:lineRule="auto"/>
              <w:rPr>
                <w:rFonts w:ascii="宋体" w:hAnsi="宋体" w:cs="宋体"/>
                <w:bCs/>
                <w:color w:val="auto"/>
                <w:szCs w:val="21"/>
                <w:highlight w:val="none"/>
              </w:rPr>
            </w:pPr>
            <w:r>
              <w:rPr>
                <w:rFonts w:hint="eastAsia" w:ascii="宋体" w:hAnsi="宋体" w:eastAsia="宋体" w:cs="宋体"/>
                <w:bCs/>
                <w:color w:val="auto"/>
                <w:szCs w:val="21"/>
                <w:highlight w:val="none"/>
                <w:lang w:val="en-US" w:eastAsia="zh-CN"/>
              </w:rPr>
              <w:t xml:space="preserve">（8分）</w:t>
            </w:r>
            <w:r/>
          </w:p>
        </w:tc>
        <w:tc>
          <w:tcPr>
            <w:tcW w:w="7233" w:type="dxa"/>
            <w:vAlign w:val="center"/>
            <w:textDirection w:val="lrTb"/>
            <w:noWrap w:val="false"/>
          </w:tcPr>
          <w:p>
            <w:pPr>
              <w:keepLines w:val="0"/>
              <w:keepNext w:val="0"/>
              <w:pageBreakBefore w:val="0"/>
              <w:spacing w:line="341"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供应商自202</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年1月1日以来（以竣工验收证明时间为准）承担过</w:t>
            </w:r>
            <w:r>
              <w:rPr>
                <w:rFonts w:hint="eastAsia" w:ascii="宋体" w:hAnsi="宋体" w:eastAsia="宋体" w:cs="宋体"/>
                <w:color w:val="auto"/>
                <w:szCs w:val="21"/>
                <w:highlight w:val="none"/>
                <w:lang w:val="en-US" w:eastAsia="zh-CN"/>
              </w:rPr>
              <w:t xml:space="preserve">塑胶跑道</w:t>
            </w:r>
            <w:r>
              <w:rPr>
                <w:rFonts w:hint="eastAsia" w:ascii="宋体" w:hAnsi="宋体" w:eastAsia="宋体" w:cs="宋体"/>
                <w:color w:val="auto"/>
                <w:szCs w:val="21"/>
                <w:highlight w:val="none"/>
              </w:rPr>
              <w:t xml:space="preserve">工程的，有一项得2分，满分</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keepLines w:val="0"/>
              <w:keepNext w:val="0"/>
              <w:pageBreakBefore w:val="0"/>
              <w:spacing w:line="341"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供应商自202</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年1月1日以来（以竣工验收证明时间为准）承担过</w:t>
            </w:r>
            <w:r>
              <w:rPr>
                <w:rFonts w:hint="eastAsia" w:ascii="宋体" w:hAnsi="宋体" w:eastAsia="宋体" w:cs="宋体"/>
                <w:color w:val="auto"/>
                <w:szCs w:val="21"/>
                <w:highlight w:val="none"/>
                <w:lang w:val="en-US" w:eastAsia="zh-CN"/>
              </w:rPr>
              <w:t xml:space="preserve">人工草皮</w:t>
            </w:r>
            <w:r>
              <w:rPr>
                <w:rFonts w:hint="eastAsia" w:ascii="宋体" w:hAnsi="宋体" w:eastAsia="宋体" w:cs="宋体"/>
                <w:color w:val="auto"/>
                <w:szCs w:val="21"/>
                <w:highlight w:val="none"/>
              </w:rPr>
              <w:t xml:space="preserve">工程的，有一项得2分，满分</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keepLines w:val="0"/>
              <w:keepNext w:val="0"/>
              <w:pageBreakBefore w:val="0"/>
              <w:spacing w:line="341"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业绩应同时提供以下资料的扫描件上传系统：①依法承发包的交易结果（中标或成交）文件；②合同；</w:t>
            </w:r>
            <w:r>
              <w:rPr>
                <w:rFonts w:hint="eastAsia" w:ascii="宋体" w:hAnsi="宋体" w:eastAsia="宋体" w:cs="宋体"/>
                <w:color w:val="auto"/>
                <w:szCs w:val="21"/>
                <w:highlight w:val="none"/>
                <w:lang w:val="en-US" w:eastAsia="zh-CN"/>
              </w:rPr>
              <w:t xml:space="preserve">③</w:t>
            </w:r>
            <w:r>
              <w:rPr>
                <w:rFonts w:hint="eastAsia" w:ascii="宋体" w:hAnsi="宋体" w:eastAsia="宋体" w:cs="宋体"/>
                <w:color w:val="auto"/>
                <w:szCs w:val="21"/>
                <w:highlight w:val="none"/>
              </w:rPr>
              <w:t xml:space="preserve">竣工验收证明材料；</w:t>
            </w:r>
            <w:r>
              <w:rPr>
                <w:rFonts w:hint="eastAsia" w:ascii="宋体" w:hAnsi="宋体" w:eastAsia="宋体" w:cs="宋体"/>
                <w:color w:val="auto"/>
                <w:szCs w:val="21"/>
                <w:highlight w:val="none"/>
                <w:lang w:val="en-US" w:eastAsia="zh-CN"/>
              </w:rPr>
              <w:t xml:space="preserve">④</w:t>
            </w:r>
            <w:r>
              <w:rPr>
                <w:rFonts w:hint="eastAsia" w:ascii="宋体" w:hAnsi="宋体" w:eastAsia="宋体" w:cs="宋体"/>
                <w:color w:val="auto"/>
                <w:szCs w:val="21"/>
                <w:highlight w:val="none"/>
              </w:rPr>
              <w:t xml:space="preserve">其他证明资料（如有）。依法承发包的交易结果文件包括中标通知书、直接发包通知书（或备案表）和成交通知书等；依法可以不进行招标的项目，可以提供业主单位或招标代理机构出具的有关中标文件。未按要求提供不得分。</w:t>
            </w:r>
            <w:r/>
          </w:p>
        </w:tc>
      </w:tr>
      <w:tr>
        <w:trPr>
          <w:jc w:val="center"/>
          <w:trHeight w:val="521"/>
        </w:trPr>
        <w:tc>
          <w:tcPr>
            <w:tcW w:w="648" w:type="dxa"/>
            <w:vAlign w:val="center"/>
            <w:textDirection w:val="lrTb"/>
            <w:noWrap w:val="false"/>
          </w:tcPr>
          <w:p>
            <w:pPr>
              <w:jc w:val="center"/>
              <w:keepLines w:val="0"/>
              <w:keepNext w:val="0"/>
              <w:pageBreakBefore w:val="0"/>
              <w:spacing w:line="341" w:lineRule="auto"/>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5</w:t>
            </w:r>
            <w:r/>
          </w:p>
        </w:tc>
        <w:tc>
          <w:tcPr>
            <w:tcW w:w="1530" w:type="dxa"/>
            <w:vAlign w:val="center"/>
            <w:textDirection w:val="lrTb"/>
            <w:noWrap w:val="false"/>
          </w:tcPr>
          <w:p>
            <w:pPr>
              <w:jc w:val="center"/>
              <w:keepLines w:val="0"/>
              <w:keepNext w:val="0"/>
              <w:pageBreakBefore w:val="0"/>
              <w:spacing w:line="341"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质保期</w:t>
            </w:r>
            <w:r/>
          </w:p>
          <w:p>
            <w:pPr>
              <w:jc w:val="center"/>
              <w:keepLines w:val="0"/>
              <w:keepNext w:val="0"/>
              <w:pageBreakBefore w:val="0"/>
              <w:spacing w:line="341"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（2分）</w:t>
            </w:r>
            <w:r/>
          </w:p>
        </w:tc>
        <w:tc>
          <w:tcPr>
            <w:tcW w:w="7233" w:type="dxa"/>
            <w:vAlign w:val="center"/>
            <w:textDirection w:val="lrTb"/>
            <w:noWrap w:val="false"/>
          </w:tcPr>
          <w:p>
            <w:pPr>
              <w:keepLines w:val="0"/>
              <w:keepNext w:val="0"/>
              <w:pageBreakBefore w:val="0"/>
              <w:spacing w:line="341"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质量保修期</w:t>
            </w:r>
            <w:r>
              <w:rPr>
                <w:rFonts w:hint="eastAsia" w:ascii="宋体" w:hAnsi="宋体" w:eastAsia="宋体" w:cs="宋体"/>
                <w:color w:val="auto"/>
                <w:szCs w:val="21"/>
                <w:highlight w:val="none"/>
                <w:lang w:val="en-US" w:eastAsia="zh-CN"/>
              </w:rPr>
              <w:t xml:space="preserve">须</w:t>
            </w:r>
            <w:r>
              <w:rPr>
                <w:rFonts w:hint="eastAsia" w:ascii="宋体" w:hAnsi="宋体" w:eastAsia="宋体" w:cs="宋体"/>
                <w:color w:val="auto"/>
                <w:szCs w:val="21"/>
                <w:highlight w:val="none"/>
              </w:rPr>
              <w:t xml:space="preserve">满足自工程竣工验收合格之日起两年，</w:t>
            </w:r>
            <w:r>
              <w:rPr>
                <w:rFonts w:hint="eastAsia" w:ascii="宋体" w:hAnsi="宋体" w:eastAsia="宋体" w:cs="宋体"/>
                <w:color w:val="auto"/>
                <w:szCs w:val="21"/>
                <w:highlight w:val="none"/>
                <w:lang w:val="en-US" w:eastAsia="zh-CN"/>
              </w:rPr>
              <w:t xml:space="preserve">在</w:t>
            </w:r>
            <w:r>
              <w:rPr>
                <w:rFonts w:hint="eastAsia" w:ascii="宋体" w:hAnsi="宋体" w:eastAsia="宋体" w:cs="宋体"/>
                <w:color w:val="auto"/>
                <w:szCs w:val="21"/>
                <w:highlight w:val="none"/>
              </w:rPr>
              <w:t xml:space="preserve">两年基础上每增加一年加</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分，本项最高得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keepLines w:val="0"/>
              <w:keepNext w:val="0"/>
              <w:pageBreakBefore w:val="0"/>
              <w:spacing w:line="341"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注：提供承诺书（格式自拟）加盖供应商公章上传系统，未提供不得分。</w:t>
            </w:r>
            <w:r/>
          </w:p>
        </w:tc>
      </w:tr>
    </w:tbl>
    <w:p>
      <w:pPr>
        <w:ind w:firstLine="2100"/>
        <w:rPr>
          <w:rFonts w:hint="eastAsia" w:ascii="宋体" w:hAnsi="宋体" w:cs="宋体"/>
          <w:color w:val="auto"/>
          <w:highlight w:val="none"/>
        </w:rPr>
      </w:pPr>
      <w:r>
        <w:rPr>
          <w:rFonts w:hint="eastAsia" w:ascii="宋体" w:hAnsi="宋体" w:cs="宋体"/>
          <w:color w:val="auto"/>
          <w:highlight w:val="none"/>
        </w:rPr>
        <w:br w:type="page" w:clear="all"/>
      </w:r>
      <w:bookmarkEnd w:id="154"/>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ind w:firstLine="2100"/>
        <w:rPr>
          <w:rFonts w:hint="eastAsia" w:ascii="宋体" w:hAnsi="宋体" w:cs="宋体"/>
          <w:color w:val="auto"/>
          <w:highlight w:val="none"/>
        </w:rPr>
      </w:pPr>
      <w:r>
        <w:rPr>
          <w:rFonts w:hint="eastAsia" w:ascii="宋体" w:hAnsi="宋体" w:cs="宋体"/>
          <w:color w:val="auto"/>
          <w:highlight w:val="none"/>
        </w:rPr>
      </w:r>
      <w:r/>
    </w:p>
    <w:p>
      <w:pPr>
        <w:pStyle w:val="901"/>
        <w:numPr>
          <w:ilvl w:val="0"/>
          <w:numId w:val="0"/>
        </w:numPr>
        <w:jc w:val="center"/>
        <w:keepLines w:val="0"/>
        <w:keepNext w:val="0"/>
        <w:spacing w:before="0" w:after="0" w:line="360" w:lineRule="auto"/>
        <w:rPr>
          <w:rFonts w:hint="eastAsia" w:ascii="宋体" w:hAnsi="宋体" w:cs="宋体"/>
          <w:color w:val="auto"/>
          <w:sz w:val="36"/>
          <w:highlight w:val="none"/>
          <w:lang w:val="en-US" w:eastAsia="zh-CN"/>
        </w:rPr>
      </w:pPr>
      <w:r/>
      <w:bookmarkStart w:id="156" w:name="_Toc10417"/>
      <w:r>
        <w:rPr>
          <w:rFonts w:hint="eastAsia" w:ascii="宋体" w:hAnsi="宋体" w:cs="宋体"/>
          <w:color w:val="auto"/>
          <w:sz w:val="36"/>
          <w:highlight w:val="none"/>
          <w:lang w:val="en-US" w:eastAsia="zh-CN"/>
        </w:rPr>
        <w:t xml:space="preserve">第六章 响应文件格式</w:t>
      </w:r>
      <w:bookmarkEnd w:id="156"/>
      <w:r/>
      <w:r/>
    </w:p>
    <w:p>
      <w:pPr>
        <w:rPr>
          <w:rFonts w:ascii="宋体" w:hAnsi="宋体" w:cs="宋体"/>
          <w:b/>
          <w:color w:val="auto"/>
          <w:sz w:val="44"/>
          <w:szCs w:val="44"/>
          <w:highlight w:val="none"/>
        </w:rPr>
      </w:pPr>
      <w:r>
        <w:rPr>
          <w:rFonts w:ascii="宋体" w:hAnsi="宋体" w:cs="宋体"/>
          <w:b/>
          <w:color w:val="auto"/>
          <w:sz w:val="44"/>
          <w:szCs w:val="44"/>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b/>
          <w:color w:val="auto"/>
          <w:sz w:val="72"/>
          <w:highlight w:val="none"/>
        </w:rPr>
      </w:pPr>
      <w:r>
        <w:rPr>
          <w:rFonts w:hint="eastAsia" w:ascii="宋体" w:hAnsi="宋体" w:cs="宋体"/>
          <w:b/>
          <w:color w:val="auto"/>
          <w:sz w:val="72"/>
          <w:highlight w:val="none"/>
          <w:lang w:val="en-US" w:eastAsia="zh-CN"/>
        </w:rPr>
        <w:t xml:space="preserve">响  应</w:t>
      </w:r>
      <w:r>
        <w:rPr>
          <w:rFonts w:hint="eastAsia" w:ascii="宋体" w:hAnsi="宋体" w:cs="宋体"/>
          <w:b/>
          <w:color w:val="auto"/>
          <w:sz w:val="72"/>
          <w:highlight w:val="none"/>
        </w:rPr>
        <w:t xml:space="preserve">  文  件</w:t>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720"/>
        <w:jc w:val="center"/>
        <w:rPr>
          <w:rFonts w:ascii="宋体" w:hAnsi="宋体" w:cs="宋体"/>
          <w:b/>
          <w:color w:val="auto"/>
          <w:sz w:val="72"/>
          <w:highlight w:val="none"/>
        </w:rPr>
      </w:pPr>
      <w:r>
        <w:rPr>
          <w:rFonts w:ascii="宋体" w:hAnsi="宋体" w:cs="宋体"/>
          <w:b/>
          <w:color w:val="auto"/>
          <w:sz w:val="72"/>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ind w:firstLine="360"/>
        <w:jc w:val="cente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ind w:firstLine="1446"/>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446"/>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446"/>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招 标 编 号：</w:t>
      </w:r>
      <w:r>
        <w:rPr>
          <w:rFonts w:hint="eastAsia" w:ascii="宋体" w:hAnsi="宋体" w:cs="宋体"/>
          <w:b/>
          <w:color w:val="auto"/>
          <w:sz w:val="36"/>
          <w:highlight w:val="none"/>
          <w:u w:val="single"/>
        </w:rPr>
        <w:t xml:space="preserve">               </w:t>
      </w:r>
      <w:r/>
    </w:p>
    <w:p>
      <w:pPr>
        <w:ind w:firstLine="1446"/>
        <w:spacing w:line="360" w:lineRule="auto"/>
        <w:rPr>
          <w:rFonts w:ascii="宋体" w:hAnsi="宋体" w:cs="宋体"/>
          <w:b/>
          <w:color w:val="auto"/>
          <w:sz w:val="36"/>
          <w:highlight w:val="none"/>
          <w:u w:val="single"/>
        </w:rPr>
      </w:pPr>
      <w:r>
        <w:rPr>
          <w:rFonts w:hint="eastAsia" w:ascii="宋体" w:hAnsi="宋体" w:cs="宋体"/>
          <w:b/>
          <w:color w:val="auto"/>
          <w:sz w:val="36"/>
          <w:highlight w:val="none"/>
          <w:lang w:val="en-US" w:eastAsia="zh-CN"/>
        </w:rPr>
        <w:t xml:space="preserve">供应商</w:t>
      </w:r>
      <w:r>
        <w:rPr>
          <w:rFonts w:hint="eastAsia" w:ascii="宋体" w:hAnsi="宋体" w:cs="宋体"/>
          <w:b/>
          <w:color w:val="auto"/>
          <w:sz w:val="36"/>
          <w:highlight w:val="none"/>
        </w:rPr>
        <w:t xml:space="preserve">名称 ：</w:t>
      </w:r>
      <w:r>
        <w:rPr>
          <w:rFonts w:hint="eastAsia" w:ascii="宋体" w:hAnsi="宋体" w:cs="宋体"/>
          <w:b/>
          <w:color w:val="auto"/>
          <w:sz w:val="36"/>
          <w:highlight w:val="none"/>
          <w:u w:val="single"/>
        </w:rPr>
        <w:t xml:space="preserve"> （加盖CA电子公章）</w:t>
      </w:r>
      <w:r/>
    </w:p>
    <w:p>
      <w:pPr>
        <w:ind w:firstLine="360"/>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日       期：</w:t>
      </w:r>
      <w:r>
        <w:rPr>
          <w:rFonts w:hint="eastAsia" w:ascii="宋体" w:hAnsi="宋体" w:cs="宋体"/>
          <w:b/>
          <w:color w:val="auto"/>
          <w:sz w:val="36"/>
          <w:highlight w:val="none"/>
          <w:u w:val="single"/>
        </w:rPr>
        <w:t xml:space="preserve">               </w:t>
      </w:r>
      <w:r/>
    </w:p>
    <w:p>
      <w:pPr>
        <w:ind w:firstLine="1446"/>
        <w:spacing w:line="360" w:lineRule="auto"/>
        <w:rPr>
          <w:rFonts w:ascii="宋体" w:hAnsi="宋体" w:cs="宋体"/>
          <w:b/>
          <w:color w:val="auto"/>
          <w:sz w:val="36"/>
          <w:highlight w:val="none"/>
          <w:u w:val="single"/>
        </w:rPr>
      </w:pPr>
      <w:r>
        <w:rPr>
          <w:rFonts w:ascii="宋体" w:hAnsi="宋体" w:cs="宋体"/>
          <w:b/>
          <w:color w:val="auto"/>
          <w:sz w:val="36"/>
          <w:highlight w:val="none"/>
          <w:u w:val="single"/>
        </w:rPr>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jc w:val="center"/>
        <w:spacing w:line="440" w:lineRule="exact"/>
        <w:rPr>
          <w:rFonts w:ascii="宋体" w:hAnsi="宋体" w:cs="宋体"/>
          <w:b/>
          <w:bCs/>
          <w:color w:val="auto"/>
          <w:sz w:val="32"/>
          <w:szCs w:val="32"/>
          <w:highlight w:val="none"/>
        </w:rPr>
        <w:sectPr>
          <w:headerReference w:type="default" r:id="rId11"/>
          <w:footerReference w:type="default" r:id="rId16"/>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b/>
          <w:bCs/>
          <w:color w:val="auto"/>
          <w:sz w:val="32"/>
          <w:szCs w:val="32"/>
          <w:highlight w:val="none"/>
        </w:rPr>
      </w:r>
      <w:r/>
    </w:p>
    <w:p>
      <w:pPr>
        <w:jc w:val="center"/>
        <w:spacing w:line="360" w:lineRule="auto"/>
        <w:rPr>
          <w:b/>
          <w:bCs/>
          <w:sz w:val="32"/>
          <w:szCs w:val="32"/>
        </w:rPr>
      </w:pPr>
      <w:r>
        <w:rPr>
          <w:rFonts w:hint="eastAsia"/>
          <w:b/>
          <w:bCs/>
          <w:sz w:val="32"/>
          <w:szCs w:val="32"/>
          <w:lang w:val="en-US" w:eastAsia="zh-CN"/>
        </w:rPr>
        <w:t xml:space="preserve">响应</w:t>
      </w:r>
      <w:r>
        <w:rPr>
          <w:rFonts w:hint="eastAsia"/>
          <w:b/>
          <w:bCs/>
          <w:sz w:val="32"/>
          <w:szCs w:val="32"/>
        </w:rPr>
        <w:t xml:space="preserve">文件目录</w:t>
      </w:r>
      <w:r/>
    </w:p>
    <w:p>
      <w:pPr>
        <w:ind w:firstLine="420"/>
        <w:keepLines w:val="0"/>
        <w:keepNext w:val="0"/>
        <w:pageBreakBefore w:val="0"/>
        <w:spacing w:line="360"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一、法人或者其他组织的营业执照等证明文件，自然人的身份证明</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二、上一年度的财务状况报告（磋商供应商成立不满一年无需提供）</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三、</w:t>
      </w:r>
      <w:r>
        <w:rPr>
          <w:rFonts w:hint="eastAsia" w:ascii="宋体" w:hAnsi="宋体"/>
          <w:i/>
          <w:iCs w:val="0"/>
          <w:szCs w:val="21"/>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四、具备履行合同所必需的设备和专业技术能力的书面声明</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五、参加政府采购活动前3年内在经营活动中没有重大违法记录的书面声明</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六、</w:t>
      </w:r>
      <w:r>
        <w:rPr>
          <w:rFonts w:hint="eastAsia" w:ascii="宋体" w:hAnsi="宋体" w:cs="宋体"/>
          <w:i/>
          <w:iCs w:val="0"/>
          <w:szCs w:val="20"/>
          <w:u w:val="single"/>
        </w:rPr>
        <w:t xml:space="preserve">供应商信用承诺函</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七、特定资格要求的证明文件（如果本项目设置特定资格要求，则需要提供）</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八、法人授权书</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九、磋商响应函</w:t>
      </w:r>
      <w:r/>
    </w:p>
    <w:p>
      <w:pPr>
        <w:ind w:firstLine="420"/>
        <w:keepLines w:val="0"/>
        <w:keepNext w:val="0"/>
        <w:pageBreakBefore w:val="0"/>
        <w:spacing w:line="432" w:lineRule="auto"/>
        <w:widowControl w:val="off"/>
        <w:rPr>
          <w:rFonts w:hint="eastAsia" w:ascii="宋体" w:hAnsi="宋体" w:cs="宋体"/>
          <w:i/>
          <w:iCs w:val="0"/>
          <w:szCs w:val="18"/>
          <w:u w:val="single"/>
        </w:rPr>
      </w:pPr>
      <w:r>
        <w:rPr>
          <w:rFonts w:hint="eastAsia" w:ascii="宋体" w:hAnsi="宋体" w:cs="宋体"/>
          <w:i/>
          <w:iCs w:val="0"/>
          <w:szCs w:val="18"/>
          <w:u w:val="single"/>
        </w:rPr>
        <w:t xml:space="preserve">十、中小企业声明函</w:t>
      </w:r>
      <w:r/>
    </w:p>
    <w:p>
      <w:pPr>
        <w:ind w:firstLine="420"/>
        <w:keepLines w:val="0"/>
        <w:keepNext w:val="0"/>
        <w:pageBreakBefore w:val="0"/>
        <w:spacing w:line="432" w:lineRule="auto"/>
        <w:widowControl w:val="off"/>
        <w:rPr>
          <w:rFonts w:hint="eastAsia" w:ascii="宋体" w:hAnsi="宋体" w:eastAsia="宋体" w:cs="宋体"/>
          <w:i w:val="0"/>
          <w:iCs/>
          <w:szCs w:val="18"/>
          <w:u w:val="none"/>
          <w:lang w:eastAsia="zh-CN"/>
        </w:rPr>
      </w:pPr>
      <w:r>
        <w:rPr>
          <w:rFonts w:hint="eastAsia" w:ascii="宋体" w:hAnsi="宋体" w:cs="宋体"/>
          <w:i w:val="0"/>
          <w:iCs/>
          <w:szCs w:val="18"/>
          <w:u w:val="none"/>
        </w:rPr>
        <w:t xml:space="preserve">十一、残疾人福利性单位声明函</w:t>
      </w:r>
      <w:r>
        <w:rPr>
          <w:rFonts w:hint="eastAsia" w:ascii="宋体" w:hAnsi="宋体" w:cs="宋体"/>
          <w:i w:val="0"/>
          <w:iCs/>
          <w:szCs w:val="18"/>
          <w:u w:val="none"/>
          <w:lang w:eastAsia="zh-CN"/>
        </w:rPr>
        <w:t xml:space="preserve">（</w:t>
      </w:r>
      <w:r>
        <w:rPr>
          <w:rFonts w:hint="eastAsia" w:ascii="宋体" w:hAnsi="宋体" w:cs="宋体"/>
          <w:i w:val="0"/>
          <w:iCs/>
          <w:szCs w:val="18"/>
          <w:u w:val="none"/>
          <w:lang w:val="en-US" w:eastAsia="zh-CN"/>
        </w:rPr>
        <w:t xml:space="preserve">如有</w:t>
      </w:r>
      <w:r>
        <w:rPr>
          <w:rFonts w:hint="eastAsia" w:ascii="宋体" w:hAnsi="宋体" w:cs="宋体"/>
          <w:i w:val="0"/>
          <w:iCs/>
          <w:szCs w:val="18"/>
          <w:u w:val="none"/>
          <w:lang w:eastAsia="zh-CN"/>
        </w:rPr>
        <w:t xml:space="preserve">）</w:t>
      </w:r>
      <w:r/>
    </w:p>
    <w:p>
      <w:pPr>
        <w:ind w:firstLine="420"/>
        <w:keepLines w:val="0"/>
        <w:keepNext w:val="0"/>
        <w:pageBreakBefore w:val="0"/>
        <w:spacing w:line="432" w:lineRule="auto"/>
        <w:widowControl w:val="off"/>
        <w:rPr>
          <w:rFonts w:hint="eastAsia" w:ascii="宋体" w:hAnsi="宋体" w:cs="宋体"/>
          <w:i w:val="0"/>
          <w:iCs/>
          <w:szCs w:val="18"/>
          <w:u w:val="none"/>
        </w:rPr>
      </w:pPr>
      <w:r>
        <w:rPr>
          <w:rFonts w:hint="eastAsia" w:ascii="宋体" w:hAnsi="宋体" w:cs="宋体"/>
          <w:i w:val="0"/>
          <w:iCs/>
          <w:szCs w:val="18"/>
          <w:u w:val="none"/>
        </w:rPr>
        <w:t xml:space="preserve">十</w:t>
      </w:r>
      <w:r>
        <w:rPr>
          <w:rFonts w:hint="eastAsia" w:ascii="宋体" w:hAnsi="宋体" w:cs="宋体"/>
          <w:i w:val="0"/>
          <w:iCs/>
          <w:szCs w:val="18"/>
          <w:u w:val="none"/>
          <w:lang w:val="en-US" w:eastAsia="zh-CN"/>
        </w:rPr>
        <w:t xml:space="preserve">二</w:t>
      </w:r>
      <w:r>
        <w:rPr>
          <w:rFonts w:hint="eastAsia" w:ascii="宋体" w:hAnsi="宋体" w:cs="宋体"/>
          <w:i w:val="0"/>
          <w:iCs/>
          <w:szCs w:val="18"/>
          <w:u w:val="none"/>
        </w:rPr>
        <w:t xml:space="preserve">、磋商响应报价表</w:t>
      </w:r>
      <w:r/>
    </w:p>
    <w:p>
      <w:pPr>
        <w:ind w:firstLine="420"/>
        <w:keepLines w:val="0"/>
        <w:keepNext w:val="0"/>
        <w:pageBreakBefore w:val="0"/>
        <w:spacing w:line="432" w:lineRule="auto"/>
        <w:widowControl w:val="off"/>
        <w:rPr>
          <w:rFonts w:hint="eastAsia" w:ascii="宋体" w:hAnsi="宋体" w:cs="宋体"/>
          <w:i w:val="0"/>
          <w:iCs/>
          <w:szCs w:val="18"/>
          <w:u w:val="none"/>
        </w:rPr>
      </w:pPr>
      <w:r>
        <w:rPr>
          <w:rFonts w:hint="eastAsia" w:ascii="宋体" w:hAnsi="宋体" w:cs="宋体"/>
          <w:i w:val="0"/>
          <w:iCs/>
          <w:szCs w:val="18"/>
          <w:u w:val="none"/>
        </w:rPr>
        <w:t xml:space="preserve">十</w:t>
      </w:r>
      <w:r>
        <w:rPr>
          <w:rFonts w:hint="eastAsia" w:ascii="宋体" w:hAnsi="宋体" w:cs="宋体"/>
          <w:i w:val="0"/>
          <w:iCs/>
          <w:szCs w:val="18"/>
          <w:u w:val="none"/>
          <w:lang w:val="en-US" w:eastAsia="zh-CN"/>
        </w:rPr>
        <w:t xml:space="preserve">三</w:t>
      </w:r>
      <w:r>
        <w:rPr>
          <w:rFonts w:hint="eastAsia" w:ascii="宋体" w:hAnsi="宋体" w:cs="宋体"/>
          <w:i w:val="0"/>
          <w:iCs/>
          <w:szCs w:val="18"/>
          <w:u w:val="none"/>
        </w:rPr>
        <w:t xml:space="preserve">、技术要求响应及偏离表</w:t>
      </w:r>
      <w:r/>
    </w:p>
    <w:p>
      <w:pPr>
        <w:ind w:firstLine="420"/>
        <w:keepLines w:val="0"/>
        <w:keepNext w:val="0"/>
        <w:pageBreakBefore w:val="0"/>
        <w:spacing w:line="432" w:lineRule="auto"/>
        <w:widowControl w:val="off"/>
        <w:rPr>
          <w:rFonts w:hint="eastAsia" w:ascii="宋体" w:hAnsi="宋体" w:cs="宋体"/>
          <w:i w:val="0"/>
          <w:iCs/>
          <w:szCs w:val="18"/>
          <w:u w:val="none"/>
        </w:rPr>
      </w:pPr>
      <w:r>
        <w:rPr>
          <w:rFonts w:hint="eastAsia" w:ascii="宋体" w:hAnsi="宋体" w:cs="宋体"/>
          <w:i w:val="0"/>
          <w:iCs/>
          <w:szCs w:val="18"/>
          <w:u w:val="none"/>
        </w:rPr>
        <w:t xml:space="preserve">十</w:t>
      </w:r>
      <w:r>
        <w:rPr>
          <w:rFonts w:hint="eastAsia" w:ascii="宋体" w:hAnsi="宋体" w:cs="宋体"/>
          <w:i w:val="0"/>
          <w:iCs/>
          <w:szCs w:val="18"/>
          <w:u w:val="none"/>
          <w:lang w:val="en-US" w:eastAsia="zh-CN"/>
        </w:rPr>
        <w:t xml:space="preserve">四</w:t>
      </w:r>
      <w:r>
        <w:rPr>
          <w:rFonts w:hint="eastAsia" w:ascii="宋体" w:hAnsi="宋体" w:cs="宋体"/>
          <w:i w:val="0"/>
          <w:iCs/>
          <w:szCs w:val="18"/>
          <w:u w:val="none"/>
        </w:rPr>
        <w:t xml:space="preserve">、商务要求响应及偏离表</w:t>
      </w:r>
      <w:r/>
    </w:p>
    <w:p>
      <w:pPr>
        <w:ind w:firstLine="420"/>
        <w:keepLines w:val="0"/>
        <w:keepNext w:val="0"/>
        <w:pageBreakBefore w:val="0"/>
        <w:spacing w:line="432" w:lineRule="auto"/>
        <w:widowControl w:val="off"/>
        <w:rPr>
          <w:rFonts w:ascii="宋体" w:hAnsi="宋体" w:cs="宋体"/>
          <w:i w:val="0"/>
          <w:iCs/>
          <w:szCs w:val="18"/>
          <w:u w:val="none"/>
        </w:rPr>
      </w:pPr>
      <w:r>
        <w:rPr>
          <w:rFonts w:hint="eastAsia" w:ascii="宋体" w:hAnsi="宋体" w:cs="宋体"/>
          <w:i w:val="0"/>
          <w:iCs/>
          <w:szCs w:val="18"/>
          <w:u w:val="none"/>
        </w:rPr>
        <w:t xml:space="preserve">十</w:t>
      </w:r>
      <w:r>
        <w:rPr>
          <w:rFonts w:hint="eastAsia" w:ascii="宋体" w:hAnsi="宋体" w:cs="宋体"/>
          <w:i w:val="0"/>
          <w:iCs/>
          <w:szCs w:val="18"/>
          <w:u w:val="none"/>
          <w:lang w:val="en-US" w:eastAsia="zh-CN"/>
        </w:rPr>
        <w:t xml:space="preserve">五</w:t>
      </w:r>
      <w:r>
        <w:rPr>
          <w:rFonts w:hint="eastAsia" w:ascii="宋体" w:hAnsi="宋体" w:cs="宋体"/>
          <w:i w:val="0"/>
          <w:iCs/>
          <w:szCs w:val="18"/>
          <w:u w:val="none"/>
        </w:rPr>
        <w:t xml:space="preserve">、主要标的信息</w:t>
      </w:r>
      <w:r/>
    </w:p>
    <w:p>
      <w:pPr>
        <w:ind w:firstLine="420"/>
        <w:keepLines w:val="0"/>
        <w:keepNext w:val="0"/>
        <w:pageBreakBefore w:val="0"/>
        <w:spacing w:line="432" w:lineRule="auto"/>
        <w:widowControl w:val="off"/>
        <w:rPr>
          <w:rFonts w:ascii="宋体" w:hAnsi="宋体" w:cs="宋体"/>
          <w:b/>
          <w:bCs/>
          <w:i w:val="0"/>
          <w:iCs/>
          <w:color w:val="auto"/>
          <w:sz w:val="32"/>
          <w:szCs w:val="32"/>
          <w:highlight w:val="none"/>
          <w:u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i w:val="0"/>
          <w:iCs/>
          <w:szCs w:val="18"/>
          <w:u w:val="none"/>
        </w:rPr>
        <w:t xml:space="preserve">十</w:t>
      </w:r>
      <w:r>
        <w:rPr>
          <w:rFonts w:hint="eastAsia" w:ascii="宋体" w:hAnsi="宋体" w:cs="宋体"/>
          <w:i w:val="0"/>
          <w:iCs/>
          <w:szCs w:val="18"/>
          <w:u w:val="none"/>
          <w:lang w:val="en-US" w:eastAsia="zh-CN"/>
        </w:rPr>
        <w:t xml:space="preserve">六</w:t>
      </w:r>
      <w:r>
        <w:rPr>
          <w:rFonts w:hint="eastAsia" w:ascii="宋体" w:hAnsi="宋体" w:cs="宋体"/>
          <w:i w:val="0"/>
          <w:iCs/>
          <w:szCs w:val="18"/>
          <w:u w:val="none"/>
        </w:rPr>
        <w:t xml:space="preserve">、其他</w:t>
      </w:r>
      <w:r/>
    </w:p>
    <w:p>
      <w:pPr>
        <w:contextualSpacing/>
        <w:ind w:firstLine="1265"/>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contextualSpacing/>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具备履行合同所必需的设备和专业技术能力的书面声明</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211"/>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ind w:firstLine="360"/>
        <w:spacing w:line="600" w:lineRule="exact"/>
        <w:rPr>
          <w:rFonts w:ascii="宋体" w:hAnsi="宋体" w:cs="宋体"/>
          <w:b/>
          <w:color w:val="auto"/>
          <w:sz w:val="36"/>
          <w:highlight w:val="none"/>
        </w:rPr>
      </w:pPr>
      <w:r>
        <w:rPr>
          <w:rFonts w:ascii="宋体" w:hAnsi="宋体" w:cs="宋体"/>
          <w:b/>
          <w:color w:val="auto"/>
          <w:sz w:val="36"/>
          <w:highlight w:val="none"/>
        </w:rPr>
      </w:r>
      <w:r/>
    </w:p>
    <w:p>
      <w:pPr>
        <w:contextualSpacing/>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参加本次政府采购活动前 3 年内在经营活动中没有重大违法记录的书面声明</w:t>
      </w:r>
      <w:r/>
    </w:p>
    <w:p>
      <w:pPr>
        <w:jc w:val="center"/>
        <w:spacing w:line="360" w:lineRule="auto"/>
        <w:rPr>
          <w:rFonts w:ascii="宋体" w:hAnsi="宋体" w:cs="宋体"/>
          <w:color w:val="auto"/>
          <w:highlight w:val="none"/>
        </w:rPr>
      </w:pPr>
      <w:r>
        <w:rPr>
          <w:rFonts w:ascii="宋体" w:hAnsi="宋体" w:cs="宋体"/>
          <w:color w:val="auto"/>
          <w:highlight w:val="none"/>
        </w:rPr>
      </w:r>
      <w:r/>
    </w:p>
    <w:p>
      <w:pPr>
        <w:ind w:firstLine="210"/>
        <w:jc w:val="center"/>
        <w:spacing w:after="312"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ind w:firstLine="420"/>
        <w:spacing w:after="312" w:line="360" w:lineRule="auto"/>
        <w:rPr>
          <w:rFonts w:ascii="宋体" w:hAnsi="宋体" w:cs="宋体"/>
          <w:b/>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w:t>
      </w:r>
      <w:r/>
    </w:p>
    <w:p>
      <w:pPr>
        <w:ind w:firstLine="3360"/>
        <w:spacing w:line="360" w:lineRule="auto"/>
        <w:rPr>
          <w:rFonts w:ascii="宋体" w:hAnsi="宋体" w:cs="宋体"/>
          <w:bCs/>
          <w:color w:val="auto"/>
          <w:highlight w:val="none"/>
        </w:rPr>
      </w:pPr>
      <w:r>
        <w:rPr>
          <w:rFonts w:hint="eastAsia" w:ascii="宋体" w:hAnsi="宋体" w:cs="宋体"/>
          <w:bCs/>
          <w:color w:val="auto"/>
          <w:highlight w:val="none"/>
        </w:rPr>
        <w:t xml:space="preserve">供应商名称（加盖CA电子公章）：</w:t>
      </w:r>
      <w:r/>
    </w:p>
    <w:p>
      <w:pPr>
        <w:spacing w:line="36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lang w:val="en-US" w:eastAsia="zh-CN"/>
        </w:rPr>
        <w:t xml:space="preserve">              </w:t>
      </w:r>
      <w:r/>
    </w:p>
    <w:p>
      <w:pPr>
        <w:ind w:firstLine="3255"/>
        <w:spacing w:line="360" w:lineRule="auto"/>
        <w:rPr>
          <w:rFonts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ind w:firstLine="210"/>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项目负责人无在建工程承诺书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（采购人名称）</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公司自愿参加贵单位采购编号为的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拟任项目负责人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w:t>
      </w:r>
      <w:r>
        <w:rPr>
          <w:rFonts w:hint="eastAsia" w:ascii="宋体" w:hAnsi="宋体" w:cs="宋体"/>
          <w:color w:val="auto"/>
          <w:szCs w:val="21"/>
          <w:highlight w:val="none"/>
        </w:rPr>
        <w:t xml:space="preserve">身份证号码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w:t>
      </w:r>
      <w:r>
        <w:rPr>
          <w:rFonts w:hint="eastAsia" w:ascii="宋体" w:hAnsi="宋体" w:cs="宋体"/>
          <w:color w:val="auto"/>
          <w:szCs w:val="21"/>
          <w:highlight w:val="none"/>
        </w:rPr>
        <w:t xml:space="preserve">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w:t>
      </w:r>
      <w:r>
        <w:rPr>
          <w:rFonts w:hint="eastAsia" w:ascii="宋体" w:hAnsi="宋体" w:cs="宋体"/>
          <w:color w:val="auto"/>
          <w:szCs w:val="21"/>
          <w:highlight w:val="none"/>
        </w:rPr>
        <w:t xml:space="preserve">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p>
    <w:p>
      <w:pPr>
        <w:pStyle w:val="936"/>
        <w:ind w:firstLine="4410"/>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36"/>
        <w:ind w:firstLine="4410"/>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单位：（加盖CA电子公章）</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法定代表人签名：</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                                          项目负责人签名：</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rPr>
          <w:rFonts w:ascii="宋体" w:hAnsi="宋体" w:cs="宋体"/>
          <w:b/>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年     月     日</w:t>
      </w:r>
      <w:r/>
    </w:p>
    <w:p>
      <w:pPr>
        <w:jc w:val="both"/>
        <w:spacing w:line="500" w:lineRule="exact"/>
        <w:rPr>
          <w:rFonts w:ascii="宋体" w:hAnsi="宋体" w:cs="宋体"/>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ascii="宋体" w:hAnsi="宋体" w:cs="宋体"/>
          <w:color w:val="auto"/>
          <w:szCs w:val="21"/>
          <w:highlight w:val="none"/>
        </w:rPr>
      </w:r>
      <w:r/>
    </w:p>
    <w:p>
      <w:pPr>
        <w:rPr>
          <w:rFonts w:ascii="宋体" w:hAnsi="宋体" w:cs="宋体"/>
          <w:color w:val="auto"/>
          <w:highlight w:val="none"/>
        </w:rPr>
      </w:pPr>
      <w:r>
        <w:rPr>
          <w:rFonts w:ascii="宋体" w:hAnsi="宋体" w:cs="宋体"/>
          <w:color w:val="auto"/>
          <w:highlight w:val="none"/>
        </w:rPr>
      </w:r>
      <w:r/>
    </w:p>
    <w:p>
      <w:pPr>
        <w:contextualSpacing/>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供应商信用承诺书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spacing w:line="360" w:lineRule="auto"/>
        <w:rPr>
          <w:rFonts w:ascii="宋体" w:hAnsi="宋体" w:cs="宋体"/>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rPr>
          <w:rFonts w:ascii="宋体" w:hAnsi="宋体" w:cs="宋体"/>
          <w:color w:val="auto"/>
          <w:highlight w:val="none"/>
        </w:rPr>
      </w:pPr>
      <w:r>
        <w:rPr>
          <w:rFonts w:ascii="宋体" w:hAnsi="宋体" w:cs="宋体"/>
          <w:color w:val="auto"/>
          <w:highlight w:val="none"/>
        </w:rPr>
      </w:r>
      <w:r/>
    </w:p>
    <w:p>
      <w:pPr>
        <w:contextualSpacing/>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lang w:val="en-US" w:eastAsia="zh-CN"/>
        </w:rPr>
        <w:t xml:space="preserve">磋商响应</w:t>
      </w:r>
      <w:r>
        <w:rPr>
          <w:rFonts w:hint="eastAsia" w:ascii="宋体" w:hAnsi="宋体" w:cs="宋体"/>
          <w:b/>
          <w:color w:val="auto"/>
          <w:sz w:val="28"/>
          <w:szCs w:val="28"/>
          <w:highlight w:val="none"/>
        </w:rPr>
        <w:t xml:space="preserve">函</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致：</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（采购人）</w:t>
      </w:r>
      <w:r/>
    </w:p>
    <w:p>
      <w:pPr>
        <w:pStyle w:val="1224"/>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文件，正式授权下述签字人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（姓名）代表我方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（投标人的名称），全权处理本次项目投标的有关事宜。</w:t>
      </w:r>
      <w:r/>
    </w:p>
    <w:p>
      <w:pPr>
        <w:pStyle w:val="1224"/>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签</w:t>
      </w:r>
      <w:r>
        <w:rPr>
          <w:rFonts w:hint="eastAsia" w:ascii="宋体" w:hAnsi="宋体" w:eastAsia="宋体" w:cs="宋体"/>
          <w:color w:val="auto"/>
          <w:sz w:val="21"/>
          <w:szCs w:val="21"/>
          <w:highlight w:val="none"/>
        </w:rPr>
        <w:t xml:space="preserve">字人（姓名）兹宣布同意如下：</w:t>
      </w:r>
      <w:r/>
    </w:p>
    <w:p>
      <w:pPr>
        <w:ind w:firstLine="420"/>
        <w:jc w:val="left"/>
        <w:spacing w:line="360" w:lineRule="auto"/>
        <w:rPr>
          <w:rFonts w:hint="eastAsia" w:ascii="宋体" w:hAnsi="宋体" w:cs="宋体"/>
          <w:szCs w:val="21"/>
        </w:rPr>
      </w:pPr>
      <w:r>
        <w:rPr>
          <w:rFonts w:hint="eastAsia" w:ascii="宋体" w:hAnsi="宋体" w:cs="宋体"/>
          <w:szCs w:val="21"/>
        </w:rPr>
        <w:t xml:space="preserve">1.按磋商文件规定的各项要求，向买方提供所需服务。</w:t>
      </w:r>
      <w:r/>
    </w:p>
    <w:p>
      <w:pPr>
        <w:ind w:firstLine="420"/>
        <w:jc w:val="left"/>
        <w:spacing w:line="360" w:lineRule="auto"/>
        <w:rPr>
          <w:rFonts w:hint="eastAsia" w:ascii="宋体" w:hAnsi="宋体" w:cs="宋体"/>
          <w:szCs w:val="21"/>
        </w:rPr>
      </w:pPr>
      <w:r>
        <w:rPr>
          <w:rFonts w:hint="eastAsia" w:ascii="宋体" w:hAnsi="宋体" w:cs="宋体"/>
          <w:szCs w:val="21"/>
        </w:rPr>
        <w:t xml:space="preserve">2.我们完全理解贵方不一定将合同授予最低报价的供应商。</w:t>
      </w:r>
      <w:r/>
    </w:p>
    <w:p>
      <w:pPr>
        <w:ind w:firstLine="420"/>
        <w:jc w:val="left"/>
        <w:spacing w:line="360" w:lineRule="auto"/>
        <w:rPr>
          <w:rFonts w:hint="eastAsia"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p>
    <w:p>
      <w:pPr>
        <w:ind w:firstLine="420"/>
        <w:jc w:val="left"/>
        <w:spacing w:line="360" w:lineRule="auto"/>
        <w:rPr>
          <w:rFonts w:hint="eastAsia" w:ascii="宋体" w:hAnsi="宋体" w:cs="宋体"/>
          <w:szCs w:val="21"/>
        </w:rPr>
      </w:pPr>
      <w:r>
        <w:rPr>
          <w:rFonts w:hint="eastAsia" w:ascii="宋体" w:hAnsi="宋体" w:cs="宋体"/>
          <w:szCs w:val="21"/>
        </w:rPr>
        <w:t xml:space="preserve">4.我们同意从规定的开标日期起遵循本响应文件，并在规定的磋商有效期期满之前均具有约束力。</w:t>
      </w:r>
      <w:r/>
    </w:p>
    <w:p>
      <w:pPr>
        <w:ind w:firstLine="420"/>
        <w:jc w:val="left"/>
        <w:spacing w:line="360" w:lineRule="auto"/>
        <w:rPr>
          <w:rFonts w:hint="eastAsia" w:ascii="宋体" w:hAnsi="宋体" w:cs="宋体"/>
          <w:szCs w:val="21"/>
        </w:rPr>
      </w:pPr>
      <w:r>
        <w:rPr>
          <w:rFonts w:hint="eastAsia" w:ascii="宋体" w:hAnsi="宋体" w:cs="宋体"/>
          <w:szCs w:val="21"/>
        </w:rPr>
        <w:t xml:space="preserve">5.同意向贵方提供贵方可能另外要求的与磋商有关的任何证据或资料，并保证我方已提供和将要提供的文件是真实的、准确的。</w:t>
      </w:r>
      <w:r/>
    </w:p>
    <w:p>
      <w:pPr>
        <w:ind w:firstLine="420"/>
        <w:jc w:val="left"/>
        <w:spacing w:line="360" w:lineRule="auto"/>
        <w:rPr>
          <w:rFonts w:hint="eastAsia" w:ascii="宋体" w:hAnsi="宋体" w:cs="宋体"/>
          <w:szCs w:val="21"/>
        </w:rPr>
      </w:pPr>
      <w:r>
        <w:rPr>
          <w:rFonts w:hint="eastAsia" w:ascii="宋体" w:hAnsi="宋体" w:cs="宋体"/>
          <w:szCs w:val="21"/>
        </w:rPr>
        <w:t xml:space="preserve">6.一旦我方成交,我方将根据磋商文件的规定，严格履行合同的责任和义务，并保证在磋商文件规定的时间内完成项目，交付买方验收、使用。</w:t>
      </w:r>
      <w:r/>
    </w:p>
    <w:p>
      <w:pPr>
        <w:ind w:firstLine="420"/>
        <w:jc w:val="left"/>
        <w:spacing w:line="360" w:lineRule="auto"/>
        <w:rPr>
          <w:rFonts w:hint="eastAsia" w:ascii="宋体" w:hAnsi="宋体" w:cs="宋体"/>
          <w:szCs w:val="21"/>
        </w:rPr>
      </w:pPr>
      <w:r>
        <w:rPr>
          <w:rFonts w:hint="eastAsia" w:ascii="宋体" w:hAnsi="宋体" w:cs="宋体"/>
          <w:szCs w:val="21"/>
        </w:rPr>
        <w:t xml:space="preserve">7.我方与本磋商有关的正式通讯地址为：</w:t>
      </w:r>
      <w:r/>
    </w:p>
    <w:p>
      <w:pPr>
        <w:pStyle w:val="1224"/>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1224"/>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1224"/>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1224"/>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1224"/>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224"/>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1224"/>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 号：</w:t>
      </w:r>
      <w:r/>
    </w:p>
    <w:p>
      <w:pPr>
        <w:pStyle w:val="1224"/>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spacing w:line="360" w:lineRule="auto"/>
        <w:rPr>
          <w:rFonts w:hint="eastAsia" w:ascii="宋体" w:hAnsi="宋体" w:eastAsia="宋体" w:cs="宋体"/>
          <w:b/>
          <w:bCs/>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eastAsia="宋体" w:cs="宋体"/>
          <w:b/>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contextualSpacing/>
        <w:jc w:val="cente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法人授权书</w:t>
      </w:r>
      <w:r/>
    </w:p>
    <w:p>
      <w:pPr>
        <w:pStyle w:val="1365"/>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rPr>
        <w:t xml:space="preserve">（投标人名称）授权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rPr>
        <w:t xml:space="preserve">（被授权人的姓名）为我方就 </w:t>
      </w:r>
      <w:r>
        <w:rPr>
          <w:rFonts w:hint="eastAsia" w:ascii="宋体" w:hAnsi="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365"/>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rPr>
        <w:t xml:space="preserve">日起生效，特此声明。</w:t>
      </w:r>
      <w:r/>
    </w:p>
    <w:p>
      <w:pPr>
        <w:pStyle w:val="1365"/>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365"/>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1365"/>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1365"/>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单位名称：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（加盖CA电子公章）      </w:t>
      </w:r>
      <w:r/>
    </w:p>
    <w:p>
      <w:pPr>
        <w:pStyle w:val="1365"/>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1365"/>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p>
    <w:p>
      <w:pPr>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241"/>
        <w:spacing w:line="460" w:lineRule="exact"/>
        <w:rPr>
          <w:rFonts w:ascii="宋体" w:hAnsi="宋体" w:cs="宋体"/>
          <w:bCs/>
          <w:color w:val="auto"/>
          <w:sz w:val="24"/>
          <w:highlight w:val="none"/>
        </w:rPr>
      </w:pPr>
      <w:r>
        <w:rPr>
          <w:rFonts w:ascii="宋体" w:hAnsi="宋体" w:cs="宋体"/>
          <w:bCs/>
          <w:color w:val="auto"/>
          <w:sz w:val="24"/>
          <w:highlight w:val="none"/>
        </w:rPr>
      </w:r>
      <w:r/>
    </w:p>
    <w:p>
      <w:pPr>
        <w:pStyle w:val="913"/>
        <w:rPr>
          <w:rFonts w:ascii="宋体" w:hAnsi="宋体" w:cs="宋体"/>
          <w:bCs/>
          <w:color w:val="auto"/>
          <w:sz w:val="24"/>
          <w:highlight w:val="none"/>
        </w:rPr>
      </w:pPr>
      <w:r>
        <w:rPr>
          <w:rFonts w:hint="eastAsia" w:ascii="宋体" w:hAnsi="宋体" w:cs="宋体"/>
          <w:bCs/>
          <w:color w:val="auto"/>
          <w:szCs w:val="21"/>
          <w:highlight w:val="none"/>
          <w:lang w:val="en-US" w:eastAsia="zh-CN"/>
        </w:rPr>
        <w:t xml:space="preserve">法定代表人</w:t>
      </w:r>
      <w:r>
        <w:rPr>
          <w:rFonts w:hint="eastAsia" w:ascii="宋体" w:hAnsi="宋体" w:cs="宋体"/>
          <w:bCs/>
          <w:color w:val="auto"/>
          <w:szCs w:val="21"/>
          <w:highlight w:val="none"/>
        </w:rPr>
        <w:t xml:space="preserve">身份证</w:t>
      </w:r>
      <w:r>
        <w:rPr>
          <w:rFonts w:hint="eastAsia" w:ascii="宋体" w:hAnsi="宋体" w:cs="宋体"/>
          <w:bCs/>
          <w:color w:val="auto"/>
          <w:szCs w:val="21"/>
          <w:highlight w:val="none"/>
          <w:lang w:val="en-US" w:eastAsia="zh-CN"/>
        </w:rPr>
        <w:t xml:space="preserve">正反面</w:t>
      </w:r>
      <w:r>
        <w:rPr>
          <w:rFonts w:hint="eastAsia" w:ascii="宋体" w:hAnsi="宋体" w:cs="宋体"/>
          <w:bCs/>
          <w:color w:val="auto"/>
          <w:szCs w:val="21"/>
          <w:highlight w:val="none"/>
        </w:rPr>
        <w:t xml:space="preserve">：</w:t>
      </w:r>
      <w:r/>
    </w:p>
    <w:p>
      <w:pPr>
        <w:rPr>
          <w:rFonts w:ascii="宋体" w:hAnsi="宋体" w:cs="宋体"/>
          <w:bCs/>
          <w:color w:val="auto"/>
          <w:sz w:val="24"/>
          <w:highlight w:val="none"/>
        </w:rPr>
      </w:pPr>
      <w:r>
        <w:rPr>
          <w:rFonts w:ascii="宋体" w:hAnsi="宋体" w:cs="宋体"/>
          <w:bCs/>
          <w:color w:val="auto"/>
          <w:sz w:val="24"/>
          <w:highlight w:val="none"/>
        </w:rPr>
      </w:r>
      <w:r/>
    </w:p>
    <w:p>
      <w:pPr>
        <w:pStyle w:val="913"/>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913"/>
        <w:rPr>
          <w:color w:val="auto"/>
          <w:highlight w:val="none"/>
        </w:rPr>
      </w:pPr>
      <w:r>
        <w:rPr>
          <w:color w:val="auto"/>
          <w:highlight w:val="none"/>
        </w:rPr>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被授权人身份证</w:t>
      </w:r>
      <w:r>
        <w:rPr>
          <w:rFonts w:hint="eastAsia" w:ascii="宋体" w:hAnsi="宋体" w:cs="宋体"/>
          <w:bCs/>
          <w:color w:val="auto"/>
          <w:szCs w:val="21"/>
          <w:highlight w:val="none"/>
          <w:lang w:val="en-US" w:eastAsia="zh-CN"/>
        </w:rPr>
        <w:t xml:space="preserve">正反面</w:t>
      </w:r>
      <w:r>
        <w:rPr>
          <w:rFonts w:hint="eastAsia" w:ascii="宋体" w:hAnsi="宋体" w:cs="宋体"/>
          <w:bCs/>
          <w:color w:val="auto"/>
          <w:szCs w:val="21"/>
          <w:highlight w:val="none"/>
        </w:rPr>
        <w:t xml:space="preserve">：</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pStyle w:val="1546"/>
        <w:numPr>
          <w:ilvl w:val="0"/>
          <w:numId w:val="0"/>
        </w:numPr>
        <w:rPr>
          <w:rFonts w:ascii="宋体" w:hAnsi="宋体" w:cs="宋体"/>
          <w:bCs/>
          <w:color w:val="auto"/>
          <w:szCs w:val="21"/>
          <w:highlight w:val="none"/>
        </w:rPr>
      </w:pPr>
      <w:r>
        <w:rPr>
          <w:rFonts w:ascii="宋体" w:hAnsi="宋体" w:cs="宋体"/>
          <w:bCs/>
          <w:color w:val="auto"/>
          <w:szCs w:val="21"/>
          <w:highlight w:val="none"/>
        </w:rPr>
      </w:r>
      <w:r/>
    </w:p>
    <w:p>
      <w:pPr>
        <w:contextualSpacing/>
        <w:jc w:val="both"/>
        <w:spacing w:line="360" w:lineRule="auto"/>
        <w:rPr>
          <w:rFonts w:hint="eastAsia" w:ascii="宋体" w:hAnsi="宋体" w:cs="宋体"/>
          <w:b/>
          <w:color w:val="auto"/>
          <w:sz w:val="28"/>
          <w:szCs w:val="28"/>
          <w:highlight w:val="none"/>
          <w:lang w:val="zh-CN" w:eastAsia="zh-CN"/>
        </w:rPr>
      </w:pPr>
      <w:r>
        <w:rPr>
          <w:rFonts w:hint="eastAsia" w:ascii="宋体" w:hAnsi="宋体" w:cs="宋体"/>
          <w:b/>
          <w:color w:val="auto"/>
          <w:sz w:val="28"/>
          <w:szCs w:val="28"/>
          <w:highlight w:val="none"/>
          <w:lang w:val="zh-CN" w:eastAsia="zh-CN"/>
        </w:rPr>
      </w:r>
      <w:r/>
    </w:p>
    <w:p>
      <w:pPr>
        <w:contextualSpacing/>
        <w:jc w:val="center"/>
        <w:spacing w:line="360" w:lineRule="auto"/>
        <w:rPr>
          <w:rFonts w:hint="eastAsia" w:ascii="宋体" w:hAnsi="宋体" w:cs="宋体"/>
          <w:b/>
          <w:color w:val="auto"/>
          <w:sz w:val="28"/>
          <w:szCs w:val="28"/>
          <w:highlight w:val="none"/>
          <w:lang w:val="zh-CN" w:eastAsia="zh-CN"/>
        </w:rPr>
      </w:pPr>
      <w:r>
        <w:rPr>
          <w:rFonts w:hint="eastAsia" w:ascii="宋体" w:hAnsi="宋体" w:cs="宋体"/>
          <w:b/>
          <w:color w:val="auto"/>
          <w:sz w:val="28"/>
          <w:szCs w:val="28"/>
          <w:highlight w:val="none"/>
          <w:lang w:val="zh-CN" w:eastAsia="zh-CN"/>
        </w:rPr>
        <w:t xml:space="preserve">中小企业声明函（服务）</w:t>
      </w:r>
      <w:r/>
    </w:p>
    <w:p>
      <w:pPr>
        <w:ind w:firstLine="420"/>
        <w:spacing w:line="4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zCs w:val="21"/>
          <w:u w:val="single"/>
          <w:lang w:val="zh-CN" w:bidi="zh-CN"/>
        </w:rPr>
        <w:t xml:space="preserve">（单位名称）</w:t>
      </w:r>
      <w:r>
        <w:rPr>
          <w:rFonts w:hint="eastAsia" w:cs="宋体" w:asciiTheme="minorEastAsia" w:hAnsiTheme="minorEastAsia" w:eastAsiaTheme="minorEastAsia"/>
          <w:szCs w:val="21"/>
          <w:lang w:val="zh-CN" w:bidi="zh-CN"/>
        </w:rPr>
        <w:t xml:space="preserve">的</w:t>
      </w:r>
      <w:r>
        <w:rPr>
          <w:rFonts w:hint="eastAsia" w:cs="宋体" w:asciiTheme="minorEastAsia" w:hAnsiTheme="minorEastAsia" w:eastAsiaTheme="minorEastAsia"/>
          <w:szCs w:val="21"/>
          <w:u w:val="single"/>
          <w:lang w:val="zh-CN" w:bidi="zh-CN"/>
        </w:rPr>
        <w:t xml:space="preserve">（项目名称）</w:t>
      </w:r>
      <w:r>
        <w:rPr>
          <w:rFonts w:hint="eastAsia" w:cs="宋体" w:asciiTheme="minorEastAsia" w:hAnsiTheme="minorEastAsia" w:eastAsiaTheme="minorEastAsia"/>
          <w:szCs w:val="21"/>
          <w:lang w:val="zh-CN" w:bidi="zh-CN"/>
        </w:rPr>
        <w:t xml:space="preserve">采购活动，服务全部由符合政策要求的中小企业承接。相关企业（含联合体中的中小企业、签订分包意向协议的中小企业）的具体情况如下：</w:t>
      </w:r>
      <w:r/>
    </w:p>
    <w:p>
      <w:pPr>
        <w:ind w:firstLine="420"/>
        <w:spacing w:line="400" w:lineRule="exact"/>
        <w:tabs>
          <w:tab w:val="left" w:pos="1243" w:leader="none"/>
        </w:tabs>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1、</w:t>
      </w:r>
      <w:r>
        <w:rPr>
          <w:rFonts w:hint="eastAsia" w:cs="宋体" w:asciiTheme="minorEastAsia" w:hAnsiTheme="minorEastAsia" w:eastAsiaTheme="minorEastAsia"/>
          <w:szCs w:val="21"/>
          <w:u w:val="single"/>
          <w:lang w:val="zh-CN" w:bidi="zh-CN"/>
        </w:rPr>
        <w:t xml:space="preserve">（标的名称）</w:t>
      </w:r>
      <w:r>
        <w:rPr>
          <w:rFonts w:hint="eastAsia" w:cs="宋体" w:asciiTheme="minorEastAsia" w:hAnsiTheme="minorEastAsia" w:eastAsiaTheme="minorEastAsia"/>
          <w:szCs w:val="21"/>
          <w:lang w:val="zh-CN" w:bidi="zh-CN"/>
        </w:rPr>
        <w:t xml:space="preserve">，属于</w:t>
      </w:r>
      <w:r>
        <w:rPr>
          <w:rFonts w:hint="eastAsia" w:cs="宋体" w:asciiTheme="minorEastAsia" w:hAnsiTheme="minorEastAsia" w:eastAsiaTheme="minorEastAsia"/>
          <w:szCs w:val="21"/>
          <w:u w:val="single"/>
          <w:lang w:val="en-US" w:bidi="zh-CN"/>
        </w:rPr>
        <w:t xml:space="preserve">建筑业</w:t>
      </w:r>
      <w:r>
        <w:rPr>
          <w:rFonts w:hint="eastAsia" w:cs="宋体" w:asciiTheme="minorEastAsia" w:hAnsiTheme="minorEastAsia" w:eastAsiaTheme="minorEastAsia"/>
          <w:szCs w:val="21"/>
          <w:u w:val="single"/>
          <w:lang w:val="zh-CN" w:bidi="zh-CN"/>
        </w:rPr>
        <w:t xml:space="preserve">（采购文件中明确的所属行业</w:t>
      </w:r>
      <w:r>
        <w:rPr>
          <w:rFonts w:hint="eastAsia" w:cs="宋体" w:asciiTheme="minorEastAsia" w:hAnsiTheme="minorEastAsia" w:eastAsiaTheme="minorEastAsia"/>
          <w:szCs w:val="21"/>
          <w:lang w:val="zh-CN" w:bidi="zh-CN"/>
        </w:rPr>
        <w:t xml:space="preserve">）；承接企业为</w:t>
      </w:r>
      <w:r>
        <w:rPr>
          <w:rFonts w:hint="eastAsia" w:cs="宋体" w:asciiTheme="minorEastAsia" w:hAnsiTheme="minorEastAsia" w:eastAsiaTheme="minorEastAsia"/>
          <w:szCs w:val="21"/>
          <w:u w:val="single"/>
          <w:lang w:val="zh-CN" w:bidi="zh-CN"/>
        </w:rPr>
        <w:t xml:space="preserve">（企业名称）</w:t>
      </w:r>
      <w:r>
        <w:rPr>
          <w:rFonts w:hint="eastAsia" w:cs="宋体" w:asciiTheme="minorEastAsia" w:hAnsiTheme="minorEastAsia" w:eastAsiaTheme="minorEastAsia"/>
          <w:szCs w:val="21"/>
          <w:lang w:val="zh-CN" w:bidi="zh-CN"/>
        </w:rPr>
        <w:t xml:space="preserve">，从业人员</w:t>
      </w:r>
      <w:r>
        <w:rPr>
          <w:rFonts w:hint="eastAsia" w:cs="宋体" w:asciiTheme="minorEastAsia" w:hAnsiTheme="minorEastAsia" w:eastAsiaTheme="minorEastAsia"/>
          <w:szCs w:val="21"/>
          <w:u w:val="single"/>
          <w:lang w:bidi="zh-CN"/>
        </w:rPr>
        <w:t xml:space="preserve">     </w:t>
      </w:r>
      <w:r>
        <w:rPr>
          <w:rFonts w:hint="eastAsia" w:cs="宋体" w:asciiTheme="minorEastAsia" w:hAnsiTheme="minorEastAsia" w:eastAsiaTheme="minorEastAsia"/>
          <w:szCs w:val="21"/>
          <w:lang w:val="zh-CN" w:bidi="zh-CN"/>
        </w:rPr>
        <w:t xml:space="preserve">人，营业收入为</w:t>
      </w:r>
      <w:r>
        <w:rPr>
          <w:rFonts w:hint="eastAsia" w:cs="宋体" w:asciiTheme="minorEastAsia" w:hAnsiTheme="minorEastAsia" w:eastAsiaTheme="minorEastAsia"/>
          <w:szCs w:val="21"/>
          <w:u w:val="single"/>
          <w:lang w:bidi="zh-CN"/>
        </w:rPr>
        <w:t xml:space="preserve">     </w:t>
      </w:r>
      <w:r>
        <w:rPr>
          <w:rFonts w:hint="eastAsia" w:cs="宋体" w:asciiTheme="minorEastAsia" w:hAnsiTheme="minorEastAsia" w:eastAsiaTheme="minorEastAsia"/>
          <w:szCs w:val="21"/>
          <w:lang w:val="zh-CN" w:bidi="zh-CN"/>
        </w:rPr>
        <w:t xml:space="preserve">万元，资产总额为</w:t>
      </w:r>
      <w:r>
        <w:rPr>
          <w:rFonts w:hint="eastAsia" w:cs="宋体" w:asciiTheme="minorEastAsia" w:hAnsiTheme="minorEastAsia" w:eastAsiaTheme="minorEastAsia"/>
          <w:szCs w:val="21"/>
          <w:u w:val="single"/>
          <w:lang w:bidi="zh-CN"/>
        </w:rPr>
        <w:t xml:space="preserve">     </w:t>
      </w:r>
      <w:r>
        <w:rPr>
          <w:rFonts w:hint="eastAsia" w:cs="宋体" w:asciiTheme="minorEastAsia" w:hAnsiTheme="minorEastAsia" w:eastAsiaTheme="minorEastAsia"/>
          <w:szCs w:val="21"/>
          <w:lang w:val="zh-CN" w:bidi="zh-CN"/>
        </w:rPr>
        <w:t xml:space="preserve">万元，属于（</w:t>
      </w:r>
      <w:r>
        <w:rPr>
          <w:rFonts w:hint="eastAsia" w:cs="宋体" w:asciiTheme="minorEastAsia" w:hAnsiTheme="minorEastAsia" w:eastAsiaTheme="minorEastAsia"/>
          <w:szCs w:val="21"/>
          <w:u w:val="single"/>
          <w:lang w:val="zh-CN" w:bidi="zh-CN"/>
        </w:rPr>
        <w:t xml:space="preserve">中型企业、小型企业、微型企业</w:t>
      </w:r>
      <w:r>
        <w:rPr>
          <w:rFonts w:hint="eastAsia" w:cs="宋体" w:asciiTheme="minorEastAsia" w:hAnsiTheme="minorEastAsia" w:eastAsiaTheme="minorEastAsia"/>
          <w:szCs w:val="21"/>
          <w:lang w:val="zh-CN" w:bidi="zh-CN"/>
        </w:rPr>
        <w:t xml:space="preserve">）；</w:t>
      </w:r>
      <w:r/>
    </w:p>
    <w:p>
      <w:pPr>
        <w:ind w:firstLine="420"/>
        <w:spacing w:line="400" w:lineRule="exact"/>
        <w:tabs>
          <w:tab w:val="left" w:pos="1243" w:leader="none"/>
        </w:tabs>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2、</w:t>
      </w:r>
      <w:r>
        <w:rPr>
          <w:rFonts w:hint="eastAsia" w:cs="宋体" w:asciiTheme="minorEastAsia" w:hAnsiTheme="minorEastAsia" w:eastAsiaTheme="minorEastAsia"/>
          <w:szCs w:val="21"/>
          <w:u w:val="single"/>
          <w:lang w:val="zh-CN" w:bidi="zh-CN"/>
        </w:rPr>
        <w:t xml:space="preserve">（标的名称）</w:t>
      </w:r>
      <w:r>
        <w:rPr>
          <w:rFonts w:hint="eastAsia" w:cs="宋体" w:asciiTheme="minorEastAsia" w:hAnsiTheme="minorEastAsia" w:eastAsiaTheme="minorEastAsia"/>
          <w:szCs w:val="21"/>
          <w:lang w:val="zh-CN" w:bidi="zh-CN"/>
        </w:rPr>
        <w:t xml:space="preserve">，属于（</w:t>
      </w:r>
      <w:r>
        <w:rPr>
          <w:rFonts w:hint="eastAsia" w:cs="宋体" w:asciiTheme="minorEastAsia" w:hAnsiTheme="minorEastAsia" w:eastAsiaTheme="minorEastAsia"/>
          <w:szCs w:val="21"/>
          <w:u w:val="single"/>
          <w:lang w:val="zh-CN" w:bidi="zh-CN"/>
        </w:rPr>
        <w:t xml:space="preserve">采购文件中明确的所属行业</w:t>
      </w:r>
      <w:r>
        <w:rPr>
          <w:rFonts w:hint="eastAsia" w:cs="宋体" w:asciiTheme="minorEastAsia" w:hAnsiTheme="minorEastAsia" w:eastAsiaTheme="minorEastAsia"/>
          <w:szCs w:val="21"/>
          <w:lang w:val="zh-CN" w:bidi="zh-CN"/>
        </w:rPr>
        <w:t xml:space="preserve">）；承接企业为</w:t>
      </w:r>
      <w:r>
        <w:rPr>
          <w:rFonts w:hint="eastAsia" w:cs="宋体" w:asciiTheme="minorEastAsia" w:hAnsiTheme="minorEastAsia" w:eastAsiaTheme="minorEastAsia"/>
          <w:szCs w:val="21"/>
          <w:u w:val="single"/>
          <w:lang w:val="zh-CN" w:bidi="zh-CN"/>
        </w:rPr>
        <w:t xml:space="preserve">（企业名称）</w:t>
      </w:r>
      <w:r>
        <w:rPr>
          <w:rFonts w:hint="eastAsia" w:cs="宋体" w:asciiTheme="minorEastAsia" w:hAnsiTheme="minorEastAsia" w:eastAsiaTheme="minorEastAsia"/>
          <w:szCs w:val="21"/>
          <w:lang w:val="zh-CN" w:bidi="zh-CN"/>
        </w:rPr>
        <w:t xml:space="preserve">，从业人员</w:t>
      </w:r>
      <w:r>
        <w:rPr>
          <w:rFonts w:hint="eastAsia" w:cs="宋体" w:asciiTheme="minorEastAsia" w:hAnsiTheme="minorEastAsia" w:eastAsiaTheme="minorEastAsia"/>
          <w:szCs w:val="21"/>
          <w:u w:val="single"/>
          <w:lang w:bidi="zh-CN"/>
        </w:rPr>
        <w:t xml:space="preserve">     </w:t>
      </w:r>
      <w:r>
        <w:rPr>
          <w:rFonts w:hint="eastAsia" w:cs="宋体" w:asciiTheme="minorEastAsia" w:hAnsiTheme="minorEastAsia" w:eastAsiaTheme="minorEastAsia"/>
          <w:szCs w:val="21"/>
          <w:lang w:val="zh-CN" w:bidi="zh-CN"/>
        </w:rPr>
        <w:t xml:space="preserve">人，营业收入为</w:t>
      </w:r>
      <w:r>
        <w:rPr>
          <w:rFonts w:hint="eastAsia" w:cs="宋体" w:asciiTheme="minorEastAsia" w:hAnsiTheme="minorEastAsia" w:eastAsiaTheme="minorEastAsia"/>
          <w:szCs w:val="21"/>
          <w:u w:val="single"/>
          <w:lang w:bidi="zh-CN"/>
        </w:rPr>
        <w:t xml:space="preserve">     </w:t>
      </w:r>
      <w:r>
        <w:rPr>
          <w:rFonts w:hint="eastAsia" w:cs="宋体" w:asciiTheme="minorEastAsia" w:hAnsiTheme="minorEastAsia" w:eastAsiaTheme="minorEastAsia"/>
          <w:szCs w:val="21"/>
          <w:lang w:val="zh-CN" w:bidi="zh-CN"/>
        </w:rPr>
        <w:t xml:space="preserve">万元，资产总额为</w:t>
      </w:r>
      <w:r>
        <w:rPr>
          <w:rFonts w:hint="eastAsia" w:cs="宋体" w:asciiTheme="minorEastAsia" w:hAnsiTheme="minorEastAsia" w:eastAsiaTheme="minorEastAsia"/>
          <w:szCs w:val="21"/>
          <w:u w:val="single"/>
          <w:lang w:bidi="zh-CN"/>
        </w:rPr>
        <w:t xml:space="preserve">     </w:t>
      </w:r>
      <w:r>
        <w:rPr>
          <w:rFonts w:hint="eastAsia" w:cs="宋体" w:asciiTheme="minorEastAsia" w:hAnsiTheme="minorEastAsia" w:eastAsiaTheme="minorEastAsia"/>
          <w:szCs w:val="21"/>
          <w:lang w:val="zh-CN" w:bidi="zh-CN"/>
        </w:rPr>
        <w:t xml:space="preserve">万元，属于（</w:t>
      </w:r>
      <w:r>
        <w:rPr>
          <w:rFonts w:hint="eastAsia" w:cs="宋体" w:asciiTheme="minorEastAsia" w:hAnsiTheme="minorEastAsia" w:eastAsiaTheme="minorEastAsia"/>
          <w:szCs w:val="21"/>
          <w:u w:val="single"/>
          <w:lang w:val="zh-CN" w:bidi="zh-CN"/>
        </w:rPr>
        <w:t xml:space="preserve">中型企业、小型企业、微型企业</w:t>
      </w:r>
      <w:r>
        <w:rPr>
          <w:rFonts w:hint="eastAsia" w:cs="宋体" w:asciiTheme="minorEastAsia" w:hAnsiTheme="minorEastAsia" w:eastAsiaTheme="minorEastAsia"/>
          <w:szCs w:val="21"/>
          <w:lang w:val="zh-CN" w:bidi="zh-CN"/>
        </w:rPr>
        <w:t xml:space="preserve">）；</w:t>
      </w:r>
      <w:r/>
    </w:p>
    <w:p>
      <w:pPr>
        <w:ind w:firstLine="420"/>
        <w:spacing w:line="400" w:lineRule="exact"/>
        <w:tabs>
          <w:tab w:val="left" w:pos="1243" w:leader="none"/>
        </w:tabs>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w:t>
      </w:r>
      <w:r>
        <w:rPr>
          <w:rFonts w:cs="宋体" w:asciiTheme="minorEastAsia" w:hAnsiTheme="minorEastAsia" w:eastAsiaTheme="minorEastAsia"/>
          <w:szCs w:val="21"/>
          <w:lang w:val="zh-CN" w:bidi="zh-CN"/>
        </w:rPr>
        <w:t xml:space="preserve">.....</w:t>
      </w:r>
      <w:r/>
    </w:p>
    <w:p>
      <w:pPr>
        <w:ind w:firstLine="420"/>
        <w:spacing w:line="4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以上企业，不属于大企业的分支机构，不存在控股股东为大企业的情形，也不存在与大企业的负责人为同一人的情形。</w:t>
      </w:r>
      <w:r/>
    </w:p>
    <w:p>
      <w:pPr>
        <w:ind w:firstLine="420"/>
        <w:jc w:val="left"/>
        <w:spacing w:line="4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本企业对上述声明内容的真实性负责。如有虚假，将依法承担相应责任。</w:t>
      </w:r>
      <w:r/>
    </w:p>
    <w:p>
      <w:pPr>
        <w:ind w:left="4410" w:firstLine="420"/>
        <w:jc w:val="left"/>
        <w:spacing w:line="400" w:lineRule="exact"/>
        <w:rPr>
          <w:rFonts w:cs="宋体" w:asciiTheme="minorEastAsia" w:hAnsiTheme="minorEastAsia" w:eastAsiaTheme="minorEastAsia"/>
          <w:szCs w:val="21"/>
          <w:lang w:val="zh-CN" w:bidi="zh-CN"/>
        </w:rPr>
      </w:pPr>
      <w:r>
        <w:rPr>
          <w:rFonts w:cs="宋体" w:asciiTheme="minorEastAsia" w:hAnsiTheme="minorEastAsia" w:eastAsiaTheme="minorEastAsia"/>
          <w:szCs w:val="21"/>
          <w:lang w:val="zh-CN" w:bidi="zh-CN"/>
        </w:rPr>
      </w:r>
      <w:r/>
    </w:p>
    <w:p>
      <w:pPr>
        <w:ind w:firstLine="4830"/>
        <w:jc w:val="left"/>
        <w:spacing w:line="420" w:lineRule="exact"/>
        <w:rPr>
          <w:rFonts w:ascii="宋体" w:hAnsi="宋体" w:cs="宋体"/>
          <w:color w:val="auto"/>
          <w:highlight w:val="none"/>
        </w:rPr>
      </w:pPr>
      <w:r>
        <w:rPr>
          <w:rFonts w:hint="eastAsia" w:ascii="宋体" w:hAnsi="宋体" w:cs="宋体"/>
          <w:color w:val="auto"/>
          <w:highlight w:val="none"/>
        </w:rPr>
        <w:t xml:space="preserve">企业名称（加盖CA电子公章）：</w:t>
      </w:r>
      <w:r/>
    </w:p>
    <w:p>
      <w:pPr>
        <w:ind w:firstLine="4830"/>
        <w:jc w:val="left"/>
        <w:spacing w:line="400" w:lineRule="exact"/>
        <w:rPr>
          <w:rFonts w:cs="宋体" w:asciiTheme="minorEastAsia" w:hAnsiTheme="minorEastAsia" w:eastAsiaTheme="minorEastAsia"/>
          <w:szCs w:val="21"/>
          <w:lang w:val="zh-CN" w:bidi="zh-CN"/>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jc w:val="left"/>
        <w:spacing w:line="400" w:lineRule="exact"/>
        <w:rPr>
          <w:rFonts w:cs="宋体" w:asciiTheme="minorEastAsia" w:hAnsiTheme="minorEastAsia" w:eastAsiaTheme="minorEastAsia"/>
          <w:szCs w:val="21"/>
          <w:lang w:val="zh-CN" w:bidi="zh-CN"/>
        </w:rPr>
      </w:pPr>
      <w:r>
        <w:rPr>
          <w:rFonts w:cs="宋体" w:asciiTheme="minorEastAsia" w:hAnsiTheme="minorEastAsia" w:eastAsiaTheme="minorEastAsia"/>
          <w:szCs w:val="21"/>
          <w:lang w:val="zh-CN" w:bidi="zh-CN"/>
        </w:rPr>
      </w:r>
      <w:r/>
    </w:p>
    <w:p>
      <w:pPr>
        <w:jc w:val="left"/>
        <w:spacing w:line="400" w:lineRule="exact"/>
        <w:rPr>
          <w:rFonts w:cs="宋体" w:asciiTheme="minorEastAsia" w:hAnsiTheme="minorEastAsia" w:eastAsiaTheme="minorEastAsia"/>
          <w:szCs w:val="21"/>
          <w:lang w:val="zh-CN" w:bidi="zh-CN"/>
        </w:rPr>
      </w:pPr>
      <w:r>
        <w:rPr>
          <w:rFonts w:hint="eastAsia" w:cs="宋体" w:asciiTheme="minorEastAsia" w:hAnsiTheme="minorEastAsia" w:eastAsiaTheme="minorEastAsia"/>
          <w:szCs w:val="21"/>
          <w:lang w:val="zh-CN" w:bidi="zh-CN"/>
        </w:rPr>
        <w:t xml:space="preserve">备注：</w:t>
      </w:r>
      <w:r/>
    </w:p>
    <w:p>
      <w:pPr>
        <w:ind w:firstLine="420"/>
        <w:spacing w:line="400" w:lineRule="exact"/>
        <w:tabs>
          <w:tab w:val="left" w:pos="480" w:leader="none"/>
        </w:tabs>
        <w:rPr>
          <w:rFonts w:cs="宋体" w:asciiTheme="minorEastAsia" w:hAnsiTheme="minorEastAsia" w:eastAsiaTheme="minorEastAsia"/>
          <w:szCs w:val="21"/>
        </w:rPr>
      </w:pPr>
      <w:r>
        <w:rPr>
          <w:rFonts w:cs="宋体" w:asciiTheme="minorEastAsia" w:hAnsiTheme="minorEastAsia" w:eastAsiaTheme="minorEastAsia"/>
          <w:szCs w:val="21"/>
          <w:lang w:bidi="zh-CN"/>
        </w:rPr>
        <w:t xml:space="preserve">1.</w:t>
      </w:r>
      <w:r>
        <w:rPr>
          <w:rFonts w:hint="eastAsia" w:cs="宋体" w:asciiTheme="minorEastAsia" w:hAnsiTheme="minorEastAsia" w:eastAsiaTheme="minorEastAsia"/>
          <w:szCs w:val="21"/>
          <w:lang w:bidi="zh-CN"/>
        </w:rPr>
        <w:t xml:space="preserve">从业人员、营业收入、资产总额填报上一年度数据，无上一年度数据的新成立企业可不填报，</w:t>
      </w:r>
      <w:r>
        <w:rPr>
          <w:rFonts w:hint="eastAsia" w:cs="宋体" w:asciiTheme="minorEastAsia" w:hAnsiTheme="minorEastAsia" w:eastAsiaTheme="minorEastAsia"/>
          <w:szCs w:val="21"/>
        </w:rPr>
        <w:t xml:space="preserve">如未对（中型企业、小型企业、微型企业）进行勾选，视同非小微企业，不可享受相应优惠。</w:t>
      </w:r>
      <w:r/>
    </w:p>
    <w:p>
      <w:pPr>
        <w:ind w:firstLine="420"/>
        <w:jc w:val="left"/>
        <w:spacing w:line="400" w:lineRule="exact"/>
        <w:rPr>
          <w:rFonts w:cs="宋体" w:asciiTheme="minorEastAsia" w:hAnsiTheme="minorEastAsia" w:eastAsiaTheme="minorEastAsia"/>
          <w:szCs w:val="21"/>
        </w:rPr>
      </w:pPr>
      <w:r>
        <w:rPr>
          <w:rFonts w:cs="宋体" w:asciiTheme="minorEastAsia" w:hAnsiTheme="minorEastAsia" w:eastAsiaTheme="minorEastAsia"/>
          <w:szCs w:val="21"/>
          <w:lang w:bidi="zh-CN"/>
        </w:rPr>
        <w:t xml:space="preserve">2.</w:t>
      </w:r>
      <w:r>
        <w:rPr>
          <w:rFonts w:hint="eastAsia" w:cs="宋体" w:asciiTheme="minorEastAsia" w:hAnsiTheme="minorEastAsia" w:eastAsiaTheme="minorEastAsia"/>
          <w:szCs w:val="21"/>
        </w:rPr>
        <w:t xml:space="preserve">中小企业划分标准详见“工信部联企业〔2011〕300号通知” 中的《中小企业划型标准规定》。</w:t>
      </w:r>
      <w:r/>
    </w:p>
    <w:p>
      <w:pPr>
        <w:ind w:firstLine="420"/>
        <w:jc w:val="left"/>
        <w:spacing w:line="400" w:lineRule="exact"/>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《中小企业声明函》中所填的行业应与本采购标的对应的中小企业划分标准所属行业一致，不一致的不可享受相应政策优惠。</w:t>
      </w:r>
      <w:r>
        <w:rPr>
          <w:rFonts w:hint="eastAsia" w:cs="宋体" w:asciiTheme="minorEastAsia" w:hAnsiTheme="minorEastAsia" w:eastAsiaTheme="minorEastAsia"/>
          <w:b/>
          <w:bCs/>
          <w:szCs w:val="21"/>
        </w:rPr>
        <w:t xml:space="preserve">本采购标的对应的中小企业划分标准所属行业，以采购文件中具体规定为准。</w:t>
      </w:r>
      <w:r/>
    </w:p>
    <w:p>
      <w:pPr>
        <w:ind w:firstLine="452"/>
        <w:jc w:val="left"/>
        <w:spacing w:line="400" w:lineRule="exact"/>
        <w:rPr>
          <w:rFonts w:cs="宋体" w:asciiTheme="minorEastAsia" w:hAnsiTheme="minorEastAsia" w:eastAsiaTheme="minorEastAsia"/>
          <w:spacing w:val="8"/>
          <w:szCs w:val="21"/>
        </w:rPr>
      </w:pPr>
      <w:r>
        <w:rPr>
          <w:rFonts w:cs="宋体" w:asciiTheme="minorEastAsia" w:hAnsiTheme="minorEastAsia" w:eastAsiaTheme="minorEastAsia"/>
          <w:spacing w:val="8"/>
          <w:szCs w:val="21"/>
        </w:rPr>
        <w:t xml:space="preserve">4.</w:t>
      </w:r>
      <w:r>
        <w:rPr>
          <w:rFonts w:hint="eastAsia" w:cs="宋体" w:asciiTheme="minorEastAsia" w:hAnsiTheme="minorEastAsia" w:eastAsiaTheme="minorEastAsia"/>
          <w:spacing w:val="8"/>
          <w:szCs w:val="21"/>
        </w:rPr>
        <w:t xml:space="preserve">投标单位按照《政府采购促进中小企业发展管理办法》办法规定提供声明函内容不实的，属于提供虚假材料谋取中标、成交，依照《中华人民共和国政府采购法》等国家有关规定追究相应责任。</w:t>
      </w:r>
      <w:r/>
    </w:p>
    <w:p>
      <w:pPr>
        <w:ind w:firstLine="420"/>
        <w:jc w:val="left"/>
        <w:spacing w:line="420" w:lineRule="exact"/>
        <w:rPr>
          <w:rFonts w:ascii="宋体" w:hAnsi="宋体" w:cs="宋体"/>
          <w:color w:val="auto"/>
          <w:szCs w:val="21"/>
          <w:highlight w:val="none"/>
        </w:rPr>
      </w:pPr>
      <w:r>
        <w:rPr>
          <w:rFonts w:cs="宋体" w:asciiTheme="minorEastAsia" w:hAnsiTheme="minorEastAsia" w:eastAsiaTheme="minorEastAsia"/>
          <w:spacing w:val="8"/>
          <w:szCs w:val="21"/>
        </w:rPr>
        <w:t xml:space="preserve">5.</w:t>
      </w:r>
      <w:r>
        <w:rPr>
          <w:rFonts w:hint="eastAsia" w:cs="宋体" w:asciiTheme="minorEastAsia" w:hAnsiTheme="minorEastAsia" w:eastAsiaTheme="minorEastAsia"/>
          <w:szCs w:val="24"/>
        </w:rPr>
        <w:t xml:space="preserve">中标单位为中小企业的，《中小企业声明函》将随成交结果同时公告</w:t>
      </w:r>
      <w:r>
        <w:rPr>
          <w:rFonts w:hint="eastAsia" w:ascii="宋体" w:hAnsi="宋体" w:cs="宋体"/>
          <w:bCs/>
          <w:color w:val="auto"/>
          <w:szCs w:val="21"/>
          <w:highlight w:val="none"/>
          <w:shd w:val="clear" w:color="auto" w:fill="ffffff"/>
        </w:rPr>
        <w:t xml:space="preserve"> 。</w:t>
      </w:r>
      <w:r/>
    </w:p>
    <w:p>
      <w:pPr>
        <w:contextualSpacing/>
        <w:jc w:val="center"/>
        <w:spacing w:line="360" w:lineRule="auto"/>
        <w:rPr>
          <w:rFonts w:hint="eastAsia" w:ascii="宋体" w:hAnsi="宋体" w:cs="宋体"/>
          <w:b/>
          <w:color w:val="auto"/>
          <w:sz w:val="28"/>
          <w:szCs w:val="28"/>
          <w:highlight w:val="none"/>
          <w:lang w:val="zh-CN" w:eastAsia="zh-CN"/>
        </w:rPr>
      </w:pPr>
      <w:r>
        <w:rPr>
          <w:rFonts w:hint="eastAsia" w:ascii="宋体" w:hAnsi="宋体" w:cs="宋体"/>
          <w:b/>
          <w:color w:val="auto"/>
          <w:sz w:val="28"/>
          <w:szCs w:val="28"/>
          <w:highlight w:val="none"/>
          <w:lang w:val="zh-CN" w:eastAsia="zh-CN"/>
        </w:rPr>
        <w:t xml:space="preserve">中小微企业划型标准</w:t>
      </w:r>
      <w:r/>
    </w:p>
    <w:p>
      <w:pPr>
        <w:ind w:firstLine="452"/>
        <w:jc w:val="left"/>
        <w:spacing w:line="400" w:lineRule="exact"/>
        <w:rPr>
          <w:rFonts w:hint="eastAsia" w:cs="宋体" w:asciiTheme="minorEastAsia" w:hAnsiTheme="minorEastAsia" w:eastAsiaTheme="minorEastAsia"/>
          <w:spacing w:val="8"/>
          <w:szCs w:val="21"/>
        </w:rPr>
      </w:pPr>
      <w:r>
        <w:rPr>
          <w:rFonts w:hint="eastAsia" w:cs="宋体" w:asciiTheme="minorEastAsia" w:hAnsiTheme="minorEastAsia" w:eastAsiaTheme="minorEastAsia"/>
          <w:spacing w:val="8"/>
          <w:szCs w:val="21"/>
        </w:rPr>
        <w:t xml:space="preserve">中小微企业划型标准如下：</w:t>
      </w:r>
      <w:r/>
    </w:p>
    <w:tbl>
      <w:tblPr>
        <w:tblStyle w:val="911"/>
        <w:tblW w:w="9721"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3"/>
        <w:gridCol w:w="1594"/>
        <w:gridCol w:w="976"/>
        <w:gridCol w:w="2077"/>
        <w:gridCol w:w="1766"/>
        <w:gridCol w:w="1325"/>
      </w:tblGrid>
      <w:tr>
        <w:trPr>
          <w:jc w:val="center"/>
          <w:tblCellSpacing w:w="15" w:type="dxa"/>
          <w:trHeight w:val="285"/>
        </w:trPr>
        <w:tc>
          <w:tcPr>
            <w:tcMar>
              <w:left w:w="105" w:type="dxa"/>
              <w:top w:w="0" w:type="dxa"/>
              <w:right w:w="105" w:type="dxa"/>
              <w:bottom w:w="0" w:type="dxa"/>
            </w:tcMar>
            <w:tcW w:w="1938"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946" w:type="dxa"/>
            <w:vAlign w:val="center"/>
            <w:textDirection w:val="lrTb"/>
            <w:noWrap w:val="false"/>
          </w:tcPr>
          <w:p>
            <w:pPr>
              <w:pStyle w:val="956"/>
              <w:jc w:val="center"/>
              <w:widowControl/>
              <w:rPr>
                <w:rStyle w:val="963"/>
                <w:rFonts w:hint="eastAsia" w:ascii="宋体" w:hAnsi="宋体" w:eastAsia="宋体" w:cs="宋体"/>
                <w:color w:val="auto"/>
                <w:sz w:val="21"/>
                <w:szCs w:val="21"/>
                <w:highlight w:val="none"/>
              </w:rPr>
            </w:pPr>
            <w:r>
              <w:rPr>
                <w:rStyle w:val="963"/>
                <w:rFonts w:hint="eastAsia" w:ascii="宋体" w:hAnsi="宋体" w:eastAsia="宋体" w:cs="宋体"/>
                <w:color w:val="auto"/>
                <w:sz w:val="21"/>
                <w:szCs w:val="21"/>
                <w:highlight w:val="none"/>
              </w:rPr>
              <w:t xml:space="preserve">计量</w:t>
            </w:r>
            <w:r/>
          </w:p>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color w:val="auto"/>
                <w:sz w:val="21"/>
                <w:szCs w:val="21"/>
                <w:highlight w:val="none"/>
              </w:rPr>
              <w:t xml:space="preserve">单位</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938"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农、林、牧、渔</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500≤Y＜20000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50≤Y＜500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工业</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300≤X＜1000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20≤X＜300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2000≤Y＜40000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300≤Y＜2000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建筑业</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6000≤Y＜80000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300≤Y＜6000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资产总额（Z）</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5000≤Z＜80000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300≤Z＜5000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批发业</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20≤X＜200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5≤X＜20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X＜5</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5000≤Y＜40000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1000≤Y＜5000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零售业</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50≤X＜300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10≤X＜50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500≤Y＜20000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100≤Y＜500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交通运输业</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300≤X＜1000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20≤X＜300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3000≤Y＜30000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200≤Y＜3000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仓储业</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100≤X＜200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20≤X＜100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1000≤Y＜30000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100≤Y＜1000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邮政业</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300≤X＜1000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20≤X＜300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2000≤Y＜30000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100≤Y＜2000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住宿业</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100≤X＜300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10≤X＜100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2000≤Y＜10000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100≤Y＜2000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餐饮业</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100≤X＜300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10≤X＜100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2000≤Y＜10000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100≤Y＜2000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信息传输业</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100≤X＜2000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10≤X＜100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1000≤Y＜100000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100≤Y＜1000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软件和信息技术服务业</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100≤X＜300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10≤X＜100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1000≤Y＜10000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50≤Y＜1000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房地产开发经营</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1000≤Y＜200000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100≤X＜1000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资产总额（Z）</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5000≤Z＜10000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2000≤Y＜5000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物业管理</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300≤X＜1000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100≤X＜300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营业收入（Y）</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1000≤Y＜5000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500≤Y＜1000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938" w:type="dxa"/>
            <w:vAlign w:val="center"/>
            <w:vMerge w:val="restart"/>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租赁和商务服务业</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100≤X＜300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10≤X＜100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W w:w="19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资产总额（Z）</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万元</w:t>
            </w:r>
            <w:r/>
          </w:p>
        </w:tc>
        <w:tc>
          <w:tcPr>
            <w:tcMar>
              <w:left w:w="105" w:type="dxa"/>
              <w:top w:w="0" w:type="dxa"/>
              <w:right w:w="105" w:type="dxa"/>
              <w:bottom w:w="0" w:type="dxa"/>
            </w:tcMar>
            <w:tcW w:w="2047"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8000≤Z＜120000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100≤Z＜8000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color w:val="auto"/>
                <w:sz w:val="21"/>
                <w:szCs w:val="21"/>
                <w:highlight w:val="none"/>
              </w:rPr>
            </w:pPr>
            <w:r>
              <w:rPr>
                <w:rStyle w:val="963"/>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938"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其他未列明行业</w:t>
            </w:r>
            <w:r/>
          </w:p>
        </w:tc>
        <w:tc>
          <w:tcPr>
            <w:tcMar>
              <w:left w:w="105" w:type="dxa"/>
              <w:top w:w="0" w:type="dxa"/>
              <w:right w:w="105" w:type="dxa"/>
              <w:bottom w:w="0" w:type="dxa"/>
            </w:tcMar>
            <w:tcW w:w="1564"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从业人员（X）</w:t>
            </w:r>
            <w:r/>
          </w:p>
        </w:tc>
        <w:tc>
          <w:tcPr>
            <w:tcMar>
              <w:left w:w="105" w:type="dxa"/>
              <w:top w:w="0" w:type="dxa"/>
              <w:right w:w="105" w:type="dxa"/>
              <w:bottom w:w="0" w:type="dxa"/>
            </w:tcMar>
            <w:tcW w:w="94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人</w:t>
            </w:r>
            <w:r/>
          </w:p>
        </w:tc>
        <w:tc>
          <w:tcPr>
            <w:tcMar>
              <w:left w:w="105" w:type="dxa"/>
              <w:top w:w="0" w:type="dxa"/>
              <w:right w:w="105" w:type="dxa"/>
              <w:bottom w:w="0" w:type="dxa"/>
            </w:tcMar>
            <w:tcW w:w="2047" w:type="dxa"/>
            <w:vAlign w:val="center"/>
            <w:textDirection w:val="lrTb"/>
            <w:noWrap w:val="false"/>
          </w:tcPr>
          <w:p>
            <w:pPr>
              <w:pStyle w:val="956"/>
              <w:ind w:firstLine="211"/>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100≤X＜300</w:t>
            </w:r>
            <w:r/>
          </w:p>
        </w:tc>
        <w:tc>
          <w:tcPr>
            <w:tcMar>
              <w:left w:w="105" w:type="dxa"/>
              <w:top w:w="0" w:type="dxa"/>
              <w:right w:w="105" w:type="dxa"/>
              <w:bottom w:w="0" w:type="dxa"/>
            </w:tcMar>
            <w:tcW w:w="1736"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10≤X＜100</w:t>
            </w:r>
            <w:r/>
          </w:p>
        </w:tc>
        <w:tc>
          <w:tcPr>
            <w:tcMar>
              <w:left w:w="105" w:type="dxa"/>
              <w:top w:w="0" w:type="dxa"/>
              <w:right w:w="105" w:type="dxa"/>
              <w:bottom w:w="0" w:type="dxa"/>
            </w:tcMar>
            <w:tcW w:w="1280" w:type="dxa"/>
            <w:vAlign w:val="center"/>
            <w:textDirection w:val="lrTb"/>
            <w:noWrap w:val="false"/>
          </w:tcPr>
          <w:p>
            <w:pPr>
              <w:pStyle w:val="956"/>
              <w:jc w:val="center"/>
              <w:widowControl/>
              <w:rPr>
                <w:rFonts w:hint="eastAsia" w:ascii="宋体" w:hAnsi="宋体" w:eastAsia="宋体" w:cs="宋体"/>
                <w:b/>
                <w:color w:val="auto"/>
                <w:sz w:val="21"/>
                <w:szCs w:val="21"/>
                <w:highlight w:val="none"/>
              </w:rPr>
            </w:pPr>
            <w:r>
              <w:rPr>
                <w:rStyle w:val="963"/>
                <w:rFonts w:hint="eastAsia" w:ascii="宋体" w:hAnsi="宋体" w:eastAsia="宋体" w:cs="宋体"/>
                <w:b w:val="0"/>
                <w:color w:val="auto"/>
                <w:sz w:val="21"/>
                <w:szCs w:val="21"/>
                <w:highlight w:val="none"/>
              </w:rPr>
              <w:t xml:space="preserve">X＜10</w:t>
            </w:r>
            <w:r/>
          </w:p>
        </w:tc>
      </w:tr>
    </w:tbl>
    <w:p>
      <w:pPr>
        <w:pStyle w:val="956"/>
        <w:ind w:firstLine="210"/>
        <w:spacing w:line="360" w:lineRule="auto"/>
        <w:widowControl/>
        <w:rPr>
          <w:rFonts w:ascii="宋体" w:hAnsi="宋体" w:cs="宋体"/>
          <w:bCs/>
          <w:color w:val="auto"/>
          <w:spacing w:val="10"/>
          <w:sz w:val="21"/>
          <w:szCs w:val="21"/>
          <w:highlight w:val="none"/>
        </w:rPr>
        <w:sectPr>
          <w:footerReference w:type="default" r:id="rId17"/>
          <w:footnotePr/>
          <w:endnotePr/>
          <w:type w:val="nextPage"/>
          <w:pgSz w:w="11906" w:h="16838" w:orient="portrait"/>
          <w:pgMar w:top="1440" w:right="1800" w:bottom="1440" w:left="1800" w:header="1191" w:footer="1191" w:gutter="0"/>
          <w:cols w:num="1" w:sep="0" w:space="720" w:equalWidth="1"/>
          <w:docGrid w:linePitch="360"/>
        </w:sectPr>
      </w:pPr>
      <w:r>
        <w:rPr>
          <w:rStyle w:val="963"/>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contextualSpacing/>
        <w:jc w:val="center"/>
        <w:spacing w:line="360" w:lineRule="auto"/>
        <w:rPr>
          <w:rFonts w:hint="eastAsia" w:ascii="宋体" w:hAnsi="宋体" w:cs="宋体"/>
          <w:b/>
          <w:color w:val="auto"/>
          <w:sz w:val="28"/>
          <w:szCs w:val="28"/>
          <w:highlight w:val="none"/>
          <w:lang w:val="zh-CN" w:eastAsia="zh-CN"/>
        </w:rPr>
      </w:pPr>
      <w:r>
        <w:rPr>
          <w:rFonts w:hint="eastAsia" w:ascii="宋体" w:hAnsi="宋体" w:cs="宋体"/>
          <w:b/>
          <w:color w:val="auto"/>
          <w:sz w:val="28"/>
          <w:szCs w:val="28"/>
          <w:highlight w:val="none"/>
          <w:lang w:val="zh-CN" w:eastAsia="zh-CN"/>
        </w:rPr>
      </w:r>
      <w:r/>
    </w:p>
    <w:p>
      <w:pPr>
        <w:contextualSpacing/>
        <w:jc w:val="center"/>
        <w:spacing w:line="360" w:lineRule="auto"/>
        <w:rPr>
          <w:rFonts w:hint="eastAsia" w:ascii="宋体" w:hAnsi="宋体" w:cs="宋体"/>
          <w:b/>
          <w:color w:val="auto"/>
          <w:sz w:val="28"/>
          <w:szCs w:val="28"/>
          <w:highlight w:val="none"/>
          <w:lang w:val="zh-CN" w:eastAsia="zh-CN"/>
        </w:rPr>
      </w:pPr>
      <w:r>
        <w:rPr>
          <w:rFonts w:hint="eastAsia" w:ascii="宋体" w:hAnsi="宋体" w:cs="宋体"/>
          <w:b/>
          <w:color w:val="auto"/>
          <w:sz w:val="28"/>
          <w:szCs w:val="28"/>
          <w:highlight w:val="none"/>
          <w:lang w:val="zh-CN" w:eastAsia="zh-CN"/>
        </w:rPr>
        <w:t xml:space="preserve">残疾人福利性单位声明函（</w:t>
      </w:r>
      <w:r>
        <w:rPr>
          <w:rFonts w:hint="eastAsia" w:ascii="宋体" w:hAnsi="宋体" w:cs="宋体"/>
          <w:b/>
          <w:color w:val="auto"/>
          <w:sz w:val="28"/>
          <w:szCs w:val="28"/>
          <w:highlight w:val="none"/>
          <w:lang w:val="en-US" w:eastAsia="zh-CN"/>
        </w:rPr>
        <w:t xml:space="preserve">如有</w:t>
      </w:r>
      <w:r>
        <w:rPr>
          <w:rFonts w:hint="eastAsia" w:ascii="宋体" w:hAnsi="宋体" w:cs="宋体"/>
          <w:b/>
          <w:color w:val="auto"/>
          <w:sz w:val="28"/>
          <w:szCs w:val="28"/>
          <w:highlight w:val="none"/>
          <w:lang w:val="zh-CN" w:eastAsia="zh-CN"/>
        </w:rPr>
        <w:t xml:space="preserve">）</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本公司郑重声明，根据《财政部  民政部  中国残疾人联合会关于促进残疾人就业政府采购政策的通知》（财库〔2017〕141 号）的规定，本单位为符合条件的残疾人福利性单位，且本单位参加江苏中鑫项目管理有限公司采购编号为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（备注：1、供应商如不提供此声明函，价格将不做相应扣除。2、中标人为残疾人福利单位的，此声明函将随中标结果同时公告，接受社会监督）</w:t>
      </w:r>
      <w:r/>
    </w:p>
    <w:p>
      <w:pPr>
        <w:ind w:firstLine="22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供应商名称（加盖CA电子公章）：</w:t>
      </w:r>
      <w:r/>
    </w:p>
    <w:p>
      <w:pPr>
        <w:ind w:firstLine="4725"/>
        <w:jc w:val="left"/>
        <w:spacing w:line="420" w:lineRule="exact"/>
        <w:rPr>
          <w:rFonts w:ascii="宋体" w:hAnsi="宋体" w:cs="宋体"/>
          <w:color w:val="auto"/>
          <w:highlight w:val="none"/>
        </w:rPr>
      </w:pPr>
      <w:r>
        <w:rPr>
          <w:rFonts w:hint="eastAsia" w:ascii="宋体" w:hAnsi="宋体" w:cs="宋体"/>
          <w:color w:val="auto"/>
          <w:highlight w:val="none"/>
        </w:rPr>
        <w:t xml:space="preserve">日 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   月   日</w:t>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jc w:val="left"/>
        <w:rPr>
          <w:rFonts w:ascii="宋体" w:hAnsi="宋体" w:cs="宋体"/>
          <w:b/>
          <w:color w:val="auto"/>
          <w:szCs w:val="21"/>
          <w:highlight w:val="none"/>
        </w:rPr>
      </w:pPr>
      <w:r>
        <w:rPr>
          <w:rFonts w:ascii="宋体" w:hAnsi="宋体" w:cs="宋体"/>
          <w:b/>
          <w:color w:val="auto"/>
          <w:szCs w:val="21"/>
          <w:highlight w:val="none"/>
        </w:rPr>
      </w:r>
      <w:r/>
    </w:p>
    <w:p>
      <w:pPr>
        <w:contextualSpacing/>
        <w:jc w:val="center"/>
        <w:spacing w:line="360" w:lineRule="auto"/>
        <w:rPr>
          <w:rFonts w:hint="eastAsia" w:ascii="宋体" w:hAnsi="宋体" w:cs="宋体"/>
          <w:b/>
          <w:color w:val="auto"/>
          <w:sz w:val="28"/>
          <w:szCs w:val="28"/>
          <w:highlight w:val="none"/>
          <w:lang w:val="zh-CN" w:eastAsia="zh-CN"/>
        </w:rPr>
      </w:pPr>
      <w:r>
        <w:rPr>
          <w:rFonts w:hint="eastAsia" w:ascii="宋体" w:hAnsi="宋体" w:cs="宋体"/>
          <w:b/>
          <w:color w:val="auto"/>
          <w:sz w:val="28"/>
          <w:szCs w:val="28"/>
          <w:highlight w:val="none"/>
          <w:lang w:val="zh-CN" w:eastAsia="zh-CN"/>
        </w:rPr>
        <w:t xml:space="preserve">监狱企业证明文件（</w:t>
      </w:r>
      <w:r>
        <w:rPr>
          <w:rFonts w:hint="eastAsia" w:ascii="宋体" w:hAnsi="宋体" w:cs="宋体"/>
          <w:b/>
          <w:color w:val="auto"/>
          <w:sz w:val="28"/>
          <w:szCs w:val="28"/>
          <w:highlight w:val="none"/>
          <w:lang w:val="en-US" w:eastAsia="zh-CN"/>
        </w:rPr>
        <w:t xml:space="preserve">如有</w:t>
      </w:r>
      <w:r>
        <w:rPr>
          <w:rFonts w:hint="eastAsia" w:ascii="宋体" w:hAnsi="宋体" w:cs="宋体"/>
          <w:b/>
          <w:color w:val="auto"/>
          <w:sz w:val="28"/>
          <w:szCs w:val="28"/>
          <w:highlight w:val="none"/>
          <w:lang w:val="zh-CN"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本企业（单位）为直接投标单位提供本企业（单位）的服务。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p>
    <w:p>
      <w:pPr>
        <w:ind w:right="1560" w:firstLine="444"/>
        <w:jc w:val="center"/>
        <w:keepLines w:val="0"/>
        <w:keepNext w:val="0"/>
        <w:pageBreakBefore w:val="0"/>
        <w:spacing w:line="360" w:lineRule="auto"/>
        <w:tabs>
          <w:tab w:val="left" w:pos="4860" w:leader="none"/>
        </w:tabs>
        <w:rPr>
          <w:rFonts w:cs="宋体" w:asciiTheme="minorEastAsia" w:hAnsiTheme="minorEastAsia" w:eastAsiaTheme="minorEastAsia"/>
          <w:spacing w:val="6"/>
          <w:szCs w:val="21"/>
        </w:rPr>
      </w:pPr>
      <w:r>
        <w:rPr>
          <w:rFonts w:cs="宋体" w:asciiTheme="minorEastAsia" w:hAnsiTheme="minorEastAsia" w:eastAsiaTheme="minorEastAsia"/>
          <w:spacing w:val="6"/>
          <w:szCs w:val="21"/>
        </w:rPr>
        <w:t xml:space="preserve">                                </w:t>
      </w:r>
      <w:r/>
    </w:p>
    <w:p>
      <w:pPr>
        <w:ind w:right="1560" w:firstLine="444"/>
        <w:jc w:val="both"/>
        <w:keepLines w:val="0"/>
        <w:keepNext w:val="0"/>
        <w:pageBreakBefore w:val="0"/>
        <w:spacing w:line="360" w:lineRule="auto"/>
        <w:tabs>
          <w:tab w:val="left" w:pos="4860" w:leader="none"/>
        </w:tabs>
        <w:rPr>
          <w:rFonts w:asciiTheme="minorEastAsia" w:hAnsiTheme="minorEastAsia" w:eastAsiaTheme="minorEastAsia"/>
          <w:spacing w:val="6"/>
          <w:szCs w:val="21"/>
        </w:rPr>
      </w:pPr>
      <w:r>
        <w:rPr>
          <w:rFonts w:hint="eastAsia" w:cs="宋体" w:asciiTheme="minorEastAsia" w:hAnsiTheme="minorEastAsia" w:eastAsiaTheme="minorEastAsia"/>
          <w:spacing w:val="6"/>
          <w:szCs w:val="21"/>
        </w:rPr>
        <w:t xml:space="preserve">企业名称（盖章）：</w:t>
      </w:r>
      <w:r/>
    </w:p>
    <w:p>
      <w:pPr>
        <w:jc w:val="left"/>
        <w:keepLines w:val="0"/>
        <w:keepNext w:val="0"/>
        <w:pageBreakBefore w:val="0"/>
        <w:spacing w:line="360" w:lineRule="auto"/>
        <w:rPr>
          <w:rFonts w:ascii="宋体" w:hAnsi="宋体" w:cs="宋体"/>
          <w:b/>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cs="宋体" w:asciiTheme="minorEastAsia" w:hAnsiTheme="minorEastAsia" w:eastAsiaTheme="minorEastAsia"/>
          <w:spacing w:val="6"/>
          <w:szCs w:val="21"/>
        </w:rPr>
        <w:t xml:space="preserve">    </w:t>
      </w:r>
      <w:r>
        <w:rPr>
          <w:rFonts w:hint="eastAsia" w:cs="宋体" w:asciiTheme="minorEastAsia" w:hAnsiTheme="minorEastAsia" w:eastAsiaTheme="minorEastAsia"/>
          <w:spacing w:val="6"/>
          <w:szCs w:val="21"/>
        </w:rPr>
        <w:t xml:space="preserve">日</w:t>
      </w:r>
      <w:r>
        <w:rPr>
          <w:rFonts w:cs="宋体" w:asciiTheme="minorEastAsia" w:hAnsiTheme="minorEastAsia" w:eastAsiaTheme="minorEastAsia"/>
          <w:spacing w:val="6"/>
          <w:szCs w:val="21"/>
        </w:rPr>
        <w:t xml:space="preserve">  </w:t>
      </w:r>
      <w:r>
        <w:rPr>
          <w:rFonts w:hint="eastAsia" w:cs="宋体" w:asciiTheme="minorEastAsia" w:hAnsiTheme="minorEastAsia" w:eastAsiaTheme="minorEastAsia"/>
          <w:spacing w:val="6"/>
          <w:szCs w:val="21"/>
        </w:rPr>
        <w:t xml:space="preserve">期：</w:t>
      </w:r>
      <w:r/>
    </w:p>
    <w:p>
      <w:pPr>
        <w:ind w:firstLine="280"/>
        <w:jc w:val="center"/>
        <w:widowControl/>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jc w:val="center"/>
        <w:spacing w:line="360" w:lineRule="auto"/>
        <w:rPr>
          <w:rFonts w:hint="default"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磋商响应报价表</w:t>
      </w:r>
      <w:r/>
    </w:p>
    <w:p>
      <w:pPr>
        <w:ind w:firstLine="482"/>
        <w:spacing w:line="360" w:lineRule="auto"/>
        <w:rPr>
          <w:rFonts w:hint="eastAsia" w:ascii="宋体" w:hAnsi="宋体" w:cs="宋体"/>
          <w:szCs w:val="21"/>
        </w:rPr>
      </w:pPr>
      <w:r>
        <w:rPr>
          <w:rFonts w:hint="eastAsia" w:ascii="宋体" w:hAnsi="宋体" w:cs="宋体"/>
          <w:szCs w:val="21"/>
        </w:rPr>
        <w:t xml:space="preserve">供应商全称（加盖CA电子签章）：</w:t>
      </w:r>
      <w:r/>
    </w:p>
    <w:p>
      <w:pPr>
        <w:ind w:firstLine="482"/>
        <w:spacing w:line="360" w:lineRule="auto"/>
        <w:rPr>
          <w:rFonts w:hint="eastAsia" w:ascii="宋体" w:hAnsi="宋体" w:cs="宋体"/>
          <w:szCs w:val="21"/>
        </w:rPr>
      </w:pPr>
      <w:r>
        <w:rPr>
          <w:rFonts w:hint="eastAsia" w:ascii="宋体" w:hAnsi="宋体" w:cs="宋体"/>
          <w:szCs w:val="21"/>
        </w:rPr>
        <w:t xml:space="preserve">项目名称：</w:t>
      </w:r>
      <w:r/>
    </w:p>
    <w:p>
      <w:pPr>
        <w:ind w:firstLine="482"/>
        <w:spacing w:line="360" w:lineRule="auto"/>
        <w:rPr>
          <w:rFonts w:hint="eastAsia" w:ascii="宋体" w:hAnsi="宋体" w:cs="宋体"/>
          <w:szCs w:val="21"/>
        </w:rPr>
      </w:pPr>
      <w:r>
        <w:rPr>
          <w:rFonts w:hint="eastAsia" w:ascii="宋体" w:hAnsi="宋体" w:cs="宋体"/>
          <w:szCs w:val="21"/>
        </w:rPr>
        <w:t xml:space="preserve">项目编号：</w:t>
      </w:r>
      <w:r/>
    </w:p>
    <w:tbl>
      <w:tblPr>
        <w:tblStyle w:val="911"/>
        <w:tblW w:w="82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2"/>
      </w:tblGrid>
      <w:tr>
        <w:trPr>
          <w:cantSplit/>
          <w:trHeight w:val="747"/>
        </w:trPr>
        <w:tc>
          <w:tcPr>
            <w:tcW w:w="8292" w:type="dxa"/>
            <w:vAlign w:val="center"/>
            <w:textDirection w:val="lrTb"/>
            <w:noWrap w:val="false"/>
          </w:tcPr>
          <w:p>
            <w:pPr>
              <w:jc w:val="center"/>
              <w:rPr>
                <w:rFonts w:hint="eastAsia" w:ascii="宋体" w:hAnsi="宋体" w:cs="宋体"/>
                <w:szCs w:val="21"/>
              </w:rPr>
            </w:pPr>
            <w:r>
              <w:rPr>
                <w:rFonts w:hint="eastAsia" w:ascii="宋体" w:hAnsi="宋体"/>
                <w:szCs w:val="21"/>
              </w:rPr>
              <w:t xml:space="preserve">第一轮报价</w:t>
            </w:r>
            <w:r/>
          </w:p>
        </w:tc>
      </w:tr>
      <w:tr>
        <w:trPr>
          <w:cantSplit/>
          <w:trHeight w:val="2060"/>
        </w:trPr>
        <w:tc>
          <w:tcPr>
            <w:tcW w:w="8292" w:type="dxa"/>
            <w:vAlign w:val="center"/>
            <w:textDirection w:val="lrTb"/>
            <w:noWrap w:val="false"/>
          </w:tcPr>
          <w:p>
            <w:pPr>
              <w:pStyle w:val="1224"/>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小写：</w:t>
            </w:r>
            <w:r>
              <w:rPr>
                <w:rFonts w:hint="eastAsia" w:ascii="宋体" w:hAnsi="宋体" w:cs="宋体"/>
                <w:sz w:val="21"/>
                <w:szCs w:val="21"/>
                <w:u w:val="single"/>
              </w:rPr>
              <w:t xml:space="preserve">                  </w:t>
            </w:r>
            <w:r>
              <w:rPr>
                <w:rFonts w:hint="eastAsia" w:ascii="宋体" w:hAnsi="宋体" w:cs="宋体"/>
                <w:sz w:val="21"/>
                <w:szCs w:val="21"/>
              </w:rPr>
              <w:t xml:space="preserve">（人民币：元）</w:t>
            </w:r>
            <w:r/>
          </w:p>
          <w:p>
            <w:pPr>
              <w:pStyle w:val="1224"/>
              <w:ind w:firstLine="0"/>
              <w:spacing w:before="0" w:after="0" w:line="500" w:lineRule="exact"/>
              <w:rPr>
                <w:rFonts w:hint="eastAsia" w:ascii="宋体" w:hAnsi="宋体" w:cs="宋体"/>
                <w:sz w:val="21"/>
                <w:szCs w:val="21"/>
              </w:rPr>
            </w:pPr>
            <w:r>
              <w:rPr>
                <w:rFonts w:hint="eastAsia" w:ascii="宋体" w:hAnsi="宋体" w:cs="宋体"/>
                <w:sz w:val="21"/>
                <w:szCs w:val="21"/>
              </w:rPr>
              <w:t xml:space="preserve">大写：</w:t>
            </w:r>
            <w:r>
              <w:rPr>
                <w:rFonts w:hint="eastAsia" w:ascii="宋体" w:hAnsi="宋体" w:cs="宋体"/>
                <w:sz w:val="21"/>
                <w:szCs w:val="21"/>
                <w:u w:val="single"/>
              </w:rPr>
              <w:t xml:space="preserve">                   </w:t>
            </w:r>
            <w:r>
              <w:rPr>
                <w:rFonts w:hint="eastAsia" w:ascii="宋体" w:hAnsi="宋体" w:cs="宋体"/>
                <w:sz w:val="21"/>
                <w:szCs w:val="21"/>
              </w:rPr>
              <w:t xml:space="preserve"> 圆整</w:t>
            </w:r>
            <w:r/>
          </w:p>
        </w:tc>
      </w:tr>
    </w:tbl>
    <w:p>
      <w:pPr>
        <w:pStyle w:val="1551"/>
        <w:jc w:val="right"/>
        <w:rPr>
          <w:rFonts w:hint="eastAsia" w:ascii="宋体" w:hAnsi="宋体" w:eastAsia="宋体" w:cs="宋体"/>
          <w:sz w:val="21"/>
          <w:szCs w:val="21"/>
        </w:rPr>
      </w:pPr>
      <w:r>
        <w:rPr>
          <w:rFonts w:hint="eastAsia" w:ascii="宋体" w:hAnsi="宋体" w:eastAsia="宋体" w:cs="宋体"/>
          <w:sz w:val="21"/>
          <w:szCs w:val="21"/>
        </w:rPr>
      </w:r>
      <w:r/>
    </w:p>
    <w:p>
      <w:pPr>
        <w:pStyle w:val="1551"/>
        <w:jc w:val="right"/>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spacing w:line="460" w:lineRule="exact"/>
        <w:rPr>
          <w:rFonts w:hint="eastAsia" w:ascii="宋体" w:hAnsi="宋体" w:cs="宋体"/>
          <w:bCs/>
          <w:sz w:val="24"/>
          <w:szCs w:val="21"/>
        </w:rPr>
      </w:pPr>
      <w:r>
        <w:rPr>
          <w:rFonts w:hint="eastAsia" w:ascii="宋体" w:hAnsi="宋体" w:cs="宋体"/>
          <w:bCs/>
          <w:sz w:val="24"/>
          <w:szCs w:val="21"/>
        </w:rPr>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contextualSpacing/>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contextualSpacing/>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分项报价表</w:t>
      </w:r>
      <w:r/>
    </w:p>
    <w:p>
      <w:pPr>
        <w:pStyle w:val="1405"/>
        <w:rPr>
          <w:rFonts w:ascii="宋体" w:hAnsi="宋体" w:cs="宋体"/>
          <w:color w:val="auto"/>
          <w:highlight w:val="none"/>
        </w:rPr>
      </w:pPr>
      <w:r>
        <w:rPr>
          <w:rFonts w:ascii="宋体" w:hAnsi="宋体" w:cs="宋体"/>
          <w:color w:val="auto"/>
          <w:highlight w:val="none"/>
        </w:rPr>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分项报价表即按照提供的工程量清单的格式进行填报，分别填报单价和合价，要求填报完整，漏报项视为价格已分摊到其他清单项中。</w:t>
      </w:r>
      <w:r/>
    </w:p>
    <w:p>
      <w:pPr>
        <w:ind w:firstLine="420"/>
        <w:spacing w:line="360" w:lineRule="auto"/>
        <w:rPr>
          <w:rFonts w:hint="eastAsia" w:ascii="宋体" w:hAnsi="宋体" w:cs="宋体"/>
          <w:color w:val="auto"/>
          <w:szCs w:val="44"/>
          <w:highlight w:val="none"/>
        </w:rPr>
      </w:pPr>
      <w:r>
        <w:rPr>
          <w:rFonts w:hint="eastAsia" w:ascii="宋体" w:hAnsi="宋体" w:cs="宋体"/>
          <w:color w:val="auto"/>
          <w:szCs w:val="44"/>
          <w:highlight w:val="none"/>
          <w:lang w:bidi="ar"/>
        </w:rPr>
        <w:t xml:space="preserve">1、供应商必须按表中规定格式完整、清晰、正确填写，没有的应注明“无”字样, 不得缺项。</w:t>
      </w:r>
      <w:r/>
    </w:p>
    <w:p>
      <w:pPr>
        <w:ind w:firstLine="420"/>
        <w:spacing w:line="360" w:lineRule="auto"/>
        <w:rPr>
          <w:rFonts w:hint="eastAsia" w:ascii="宋体" w:hAnsi="宋体" w:cs="宋体"/>
          <w:color w:val="auto"/>
          <w:szCs w:val="44"/>
          <w:highlight w:val="none"/>
          <w:lang w:bidi="ar"/>
        </w:rPr>
      </w:pPr>
      <w:r>
        <w:rPr>
          <w:rFonts w:hint="eastAsia" w:ascii="宋体" w:hAnsi="宋体" w:cs="宋体"/>
          <w:color w:val="auto"/>
          <w:szCs w:val="44"/>
          <w:highlight w:val="none"/>
          <w:lang w:bidi="ar"/>
        </w:rPr>
        <w:t xml:space="preserve">2、报价表中不得填报有选择性报价方案，该表中的报价应与磋商文件中的报价完全一致。若有优惠条件请注明。报价表应由法定代表人或授权代表签字并加盖公章。</w:t>
      </w:r>
      <w:r/>
    </w:p>
    <w:p>
      <w:pPr>
        <w:ind w:firstLine="420"/>
        <w:spacing w:line="360" w:lineRule="auto"/>
        <w:rPr>
          <w:rFonts w:hint="eastAsia" w:ascii="宋体" w:hAnsi="宋体" w:cs="宋体"/>
          <w:color w:val="auto"/>
          <w:szCs w:val="44"/>
          <w:highlight w:val="none"/>
          <w:lang w:bidi="ar"/>
        </w:rPr>
      </w:pPr>
      <w:r>
        <w:rPr>
          <w:rFonts w:hint="eastAsia" w:ascii="宋体" w:hAnsi="宋体" w:cs="宋体"/>
          <w:color w:val="auto"/>
          <w:szCs w:val="44"/>
          <w:highlight w:val="none"/>
          <w:lang w:bidi="ar"/>
        </w:rPr>
        <w:t xml:space="preserve">3、单价和总价均应包括但不限于报价应包括所有材料及税金、包装费、运杂费、保险费、卸力费、安装费、资料费、质保费、综合费用等直至完全交付采购人使用的所有费用。</w:t>
      </w:r>
      <w:r/>
    </w:p>
    <w:p>
      <w:pPr>
        <w:ind w:firstLine="420"/>
        <w:spacing w:line="360" w:lineRule="auto"/>
        <w:rPr>
          <w:rFonts w:ascii="宋体" w:hAnsi="宋体" w:cs="宋体"/>
          <w:color w:val="auto"/>
          <w:highlight w:val="none"/>
        </w:rPr>
        <w:sectPr>
          <w:footnotePr/>
          <w:endnotePr/>
          <w:type w:val="nextPage"/>
          <w:pgSz w:w="11906" w:h="16838" w:orient="portrait"/>
          <w:pgMar w:top="1440" w:right="1803" w:bottom="1440" w:left="1803" w:header="850" w:footer="850" w:gutter="0"/>
          <w:cols w:num="1" w:sep="0" w:space="0" w:equalWidth="1"/>
          <w:docGrid w:linePitch="360"/>
          <w:titlePg/>
        </w:sectPr>
      </w:pPr>
      <w:r>
        <w:rPr>
          <w:rFonts w:hint="eastAsia" w:ascii="宋体" w:hAnsi="宋体" w:cs="宋体"/>
          <w:color w:val="auto"/>
          <w:szCs w:val="44"/>
          <w:highlight w:val="none"/>
          <w:lang w:bidi="ar"/>
        </w:rPr>
        <w:t xml:space="preserve">4、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jc w:val="center"/>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contextualSpacing/>
        <w:jc w:val="cente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技术要求响应及偏离表</w:t>
      </w:r>
      <w:r/>
    </w:p>
    <w:tbl>
      <w:tblPr>
        <w:tblStyle w:val="911"/>
        <w:tblpPr w:horzAnchor="page" w:tblpXSpec="center" w:vertAnchor="text" w:tblpY="401" w:leftFromText="180" w:topFromText="0" w:rightFromText="180" w:bottomFromText="0"/>
        <w:tblW w:w="52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922"/>
        <w:gridCol w:w="1984"/>
        <w:gridCol w:w="1548"/>
        <w:gridCol w:w="1430"/>
        <w:gridCol w:w="910"/>
      </w:tblGrid>
      <w:tr>
        <w:trPr>
          <w:jc w:val="center"/>
          <w:trHeight w:val="56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9" w:type="pct"/>
            <w:vAlign w:val="center"/>
            <w:textDirection w:val="lrTb"/>
            <w:noWrap w:val="false"/>
          </w:tcPr>
          <w:p>
            <w:pPr>
              <w:jc w:val="center"/>
              <w:spacing w:line="240" w:lineRule="auto"/>
              <w:rPr>
                <w:rFonts w:cs="宋体" w:asciiTheme="minorEastAsia" w:hAnsiTheme="minorEastAsia" w:eastAsiaTheme="minorEastAsia"/>
                <w:szCs w:val="22"/>
              </w:rPr>
            </w:pPr>
            <w:r>
              <w:rPr>
                <w:rFonts w:hint="eastAsia" w:cs="宋体" w:asciiTheme="minorEastAsia" w:hAnsiTheme="minorEastAsia" w:eastAsiaTheme="minorEastAsia"/>
                <w:szCs w:val="22"/>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05" w:type="pct"/>
            <w:vAlign w:val="center"/>
            <w:textDirection w:val="lrTb"/>
            <w:noWrap w:val="false"/>
          </w:tcPr>
          <w:p>
            <w:pPr>
              <w:jc w:val="center"/>
              <w:spacing w:line="240" w:lineRule="auto"/>
              <w:rPr>
                <w:rFonts w:cs="宋体" w:asciiTheme="minorEastAsia" w:hAnsiTheme="minorEastAsia" w:eastAsiaTheme="minorEastAsia"/>
                <w:szCs w:val="22"/>
              </w:rPr>
            </w:pPr>
            <w:r>
              <w:rPr>
                <w:rFonts w:hint="eastAsia" w:cs="宋体" w:asciiTheme="minorEastAsia" w:hAnsiTheme="minorEastAsia" w:eastAsiaTheme="minorEastAsia"/>
                <w:szCs w:val="22"/>
              </w:rPr>
              <w:t xml:space="preserve">服务内容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41" w:type="pct"/>
            <w:vAlign w:val="center"/>
            <w:textDirection w:val="lrTb"/>
            <w:noWrap w:val="false"/>
          </w:tcPr>
          <w:p>
            <w:pPr>
              <w:jc w:val="center"/>
              <w:spacing w:line="240" w:lineRule="auto"/>
              <w:rPr>
                <w:rFonts w:cs="宋体" w:asciiTheme="minorEastAsia" w:hAnsiTheme="minorEastAsia" w:eastAsiaTheme="minorEastAsia"/>
                <w:szCs w:val="22"/>
              </w:rPr>
            </w:pPr>
            <w:r>
              <w:rPr>
                <w:rFonts w:hint="eastAsia" w:cs="宋体" w:asciiTheme="minorEastAsia" w:hAnsiTheme="minorEastAsia" w:eastAsiaTheme="minorEastAsia"/>
                <w:szCs w:val="22"/>
              </w:rPr>
              <w:t xml:space="preserve">采购要求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0" w:type="pct"/>
            <w:vAlign w:val="center"/>
            <w:textDirection w:val="lrTb"/>
            <w:noWrap w:val="false"/>
          </w:tcPr>
          <w:p>
            <w:pPr>
              <w:jc w:val="center"/>
              <w:spacing w:line="240" w:lineRule="auto"/>
              <w:rPr>
                <w:rFonts w:cs="宋体" w:asciiTheme="minorEastAsia" w:hAnsiTheme="minorEastAsia" w:eastAsiaTheme="minorEastAsia"/>
                <w:szCs w:val="22"/>
              </w:rPr>
            </w:pPr>
            <w:r>
              <w:rPr>
                <w:rFonts w:hint="eastAsia" w:cs="宋体" w:asciiTheme="minorEastAsia" w:hAnsiTheme="minorEastAsia" w:eastAsiaTheme="minorEastAsia"/>
                <w:szCs w:val="22"/>
              </w:rPr>
              <w:t xml:space="preserve">响应情况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22" w:type="pct"/>
            <w:vAlign w:val="center"/>
            <w:textDirection w:val="lrTb"/>
            <w:noWrap w:val="false"/>
          </w:tcPr>
          <w:p>
            <w:pPr>
              <w:jc w:val="center"/>
              <w:spacing w:line="240" w:lineRule="auto"/>
              <w:rPr>
                <w:rFonts w:cs="宋体" w:asciiTheme="minorEastAsia" w:hAnsiTheme="minorEastAsia" w:eastAsiaTheme="minorEastAsia"/>
                <w:szCs w:val="22"/>
              </w:rPr>
            </w:pPr>
            <w:r>
              <w:rPr>
                <w:rFonts w:hint="eastAsia" w:cs="宋体" w:asciiTheme="minorEastAsia" w:hAnsiTheme="minorEastAsia" w:eastAsiaTheme="minorEastAsia"/>
                <w:szCs w:val="22"/>
              </w:rPr>
              <w:t xml:space="preserve">偏离说明</w:t>
            </w:r>
            <w:r/>
          </w:p>
        </w:tc>
        <w:tc>
          <w:tcPr>
            <w:tcBorders>
              <w:top w:val="single" w:color="000000" w:sz="6" w:space="0"/>
              <w:left w:val="single" w:color="000000" w:sz="6" w:space="0"/>
              <w:bottom w:val="single" w:color="000000" w:sz="6" w:space="0"/>
              <w:right w:val="single" w:color="000000" w:sz="6" w:space="0"/>
            </w:tcBorders>
            <w:tcW w:w="523" w:type="pct"/>
            <w:vAlign w:val="center"/>
            <w:textDirection w:val="lrTb"/>
            <w:noWrap w:val="false"/>
          </w:tcPr>
          <w:p>
            <w:pPr>
              <w:jc w:val="center"/>
              <w:spacing w:line="240" w:lineRule="auto"/>
              <w:rPr>
                <w:rFonts w:cs="宋体" w:asciiTheme="minorEastAsia" w:hAnsiTheme="minorEastAsia" w:eastAsiaTheme="minorEastAsia"/>
                <w:szCs w:val="22"/>
              </w:rPr>
            </w:pPr>
            <w:r>
              <w:rPr>
                <w:rFonts w:hint="eastAsia" w:cs="宋体" w:asciiTheme="minorEastAsia" w:hAnsiTheme="minorEastAsia" w:eastAsiaTheme="minorEastAsia"/>
                <w:szCs w:val="22"/>
              </w:rPr>
              <w:t xml:space="preserve">备注</w:t>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9"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05"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41"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90"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22"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W w:w="523"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9"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05"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41"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90"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22"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W w:w="523"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9"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05"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41"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90"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22"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W w:w="523"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9"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05"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41"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90"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22"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W w:w="523"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519"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05"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1141"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90"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Mar>
              <w:left w:w="108" w:type="dxa"/>
              <w:top w:w="0" w:type="dxa"/>
              <w:right w:w="108" w:type="dxa"/>
              <w:bottom w:w="0" w:type="dxa"/>
            </w:tcMar>
            <w:tcW w:w="822"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c>
          <w:tcPr>
            <w:tcBorders>
              <w:top w:val="single" w:color="CBCDD1" w:sz="6" w:space="0"/>
              <w:left w:val="single" w:color="000000" w:sz="6" w:space="0"/>
              <w:bottom w:val="single" w:color="000000" w:sz="6" w:space="0"/>
              <w:right w:val="single" w:color="000000" w:sz="6" w:space="0"/>
            </w:tcBorders>
            <w:tcW w:w="523" w:type="pct"/>
            <w:vAlign w:val="center"/>
            <w:textDirection w:val="lrTb"/>
            <w:noWrap w:val="false"/>
          </w:tcPr>
          <w:p>
            <w:pPr>
              <w:jc w:val="center"/>
              <w:spacing w:line="240" w:lineRule="auto"/>
              <w:rPr>
                <w:rFonts w:cs="宋体" w:asciiTheme="minorEastAsia" w:hAnsiTheme="minorEastAsia" w:eastAsiaTheme="minorEastAsia"/>
                <w:sz w:val="26"/>
                <w:szCs w:val="22"/>
              </w:rPr>
            </w:pPr>
            <w:r>
              <w:rPr>
                <w:rFonts w:cs="宋体" w:asciiTheme="minorEastAsia" w:hAnsiTheme="minorEastAsia" w:eastAsiaTheme="minorEastAsia"/>
                <w:sz w:val="26"/>
                <w:szCs w:val="22"/>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全称（加盖CA电子公章）：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注：1、按照项目需求详细填列。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spacing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pStyle w:val="902"/>
        <w:numPr>
          <w:ilvl w:val="1"/>
          <w:numId w:val="0"/>
        </w:numPr>
        <w:jc w:val="center"/>
        <w:spacing w:before="240" w:after="240"/>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pStyle w:val="902"/>
        <w:numPr>
          <w:ilvl w:val="1"/>
          <w:numId w:val="0"/>
        </w:numPr>
        <w:jc w:val="center"/>
        <w:spacing w:before="240" w:after="240"/>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contextualSpacing/>
        <w:jc w:val="cente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商务要求响应及偏离表</w:t>
      </w:r>
      <w:r/>
    </w:p>
    <w:tbl>
      <w:tblPr>
        <w:tblStyle w:val="911"/>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690"/>
        <w:gridCol w:w="2155"/>
        <w:gridCol w:w="2013"/>
        <w:gridCol w:w="1985"/>
      </w:tblGrid>
      <w:tr>
        <w:trPr>
          <w:cantSplit/>
          <w:jc w:val="center"/>
          <w:trHeight w:val="567"/>
        </w:trPr>
        <w:tc>
          <w:tcPr>
            <w:tcW w:w="946" w:type="dxa"/>
            <w:vAlign w:val="center"/>
            <w:textDirection w:val="lrTb"/>
            <w:noWrap w:val="false"/>
          </w:tcPr>
          <w:p>
            <w:pPr>
              <w:jc w:val="center"/>
              <w:spacing w:line="240" w:lineRule="auto"/>
              <w:rPr>
                <w:rFonts w:hint="eastAsia" w:cs="宋体" w:asciiTheme="minorEastAsia" w:hAnsiTheme="minorEastAsia" w:eastAsiaTheme="minorEastAsia"/>
                <w:szCs w:val="21"/>
              </w:rPr>
            </w:pPr>
            <w:r/>
            <w:bookmarkStart w:id="157" w:name="_Hlt26580838"/>
            <w:r/>
            <w:bookmarkEnd w:id="157"/>
            <w:r/>
            <w:bookmarkStart w:id="158" w:name="_Hlt26955056"/>
            <w:r/>
            <w:bookmarkEnd w:id="158"/>
            <w:r/>
            <w:bookmarkStart w:id="159" w:name="_Hlt26782999"/>
            <w:r/>
            <w:bookmarkEnd w:id="159"/>
            <w:r/>
            <w:bookmarkStart w:id="160" w:name="_Hlt24879081"/>
            <w:r/>
            <w:bookmarkEnd w:id="160"/>
            <w:r/>
            <w:bookmarkStart w:id="161" w:name="_Hlt26671372"/>
            <w:r/>
            <w:bookmarkEnd w:id="161"/>
            <w:r/>
            <w:bookmarkStart w:id="162" w:name="_Hlt26609391"/>
            <w:r/>
            <w:bookmarkEnd w:id="162"/>
            <w:r/>
            <w:bookmarkStart w:id="163" w:name="_Hlt26955064"/>
            <w:r/>
            <w:bookmarkEnd w:id="163"/>
            <w:r/>
            <w:bookmarkStart w:id="164" w:name="_Hlt26671343"/>
            <w:r/>
            <w:bookmarkEnd w:id="164"/>
            <w:r>
              <w:rPr>
                <w:rFonts w:hint="eastAsia" w:cs="宋体" w:asciiTheme="minorEastAsia" w:hAnsiTheme="minorEastAsia" w:eastAsiaTheme="minorEastAsia"/>
                <w:szCs w:val="21"/>
              </w:rPr>
              <w:t xml:space="preserve">序号</w:t>
            </w:r>
            <w:r/>
          </w:p>
        </w:tc>
        <w:tc>
          <w:tcPr>
            <w:tcW w:w="1690"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内容</w:t>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采购文件要求</w:t>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响应情况</w:t>
            </w:r>
            <w:r/>
          </w:p>
        </w:tc>
        <w:tc>
          <w:tcPr>
            <w:tcW w:w="198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偏离说明</w:t>
            </w:r>
            <w:r/>
          </w:p>
        </w:tc>
      </w:tr>
      <w:tr>
        <w:trPr>
          <w:cantSplit/>
          <w:jc w:val="center"/>
          <w:trHeight w:val="567" w:hRule="exact"/>
        </w:trPr>
        <w:tc>
          <w:tcPr>
            <w:tcW w:w="946" w:type="dxa"/>
            <w:vAlign w:val="center"/>
            <w:textDirection w:val="lrTb"/>
            <w:noWrap w:val="false"/>
          </w:tcPr>
          <w:p>
            <w:pPr>
              <w:jc w:val="center"/>
              <w:spacing w:line="240" w:lineRule="auto"/>
              <w:rPr>
                <w:rFonts w:hint="eastAsia" w:ascii="宋体" w:hAnsi="宋体" w:eastAsia="宋体" w:cs="宋体"/>
                <w:szCs w:val="21"/>
              </w:rPr>
            </w:pPr>
            <w:r>
              <w:rPr>
                <w:rFonts w:hint="eastAsia" w:ascii="宋体" w:hAnsi="宋体" w:eastAsia="宋体" w:cs="宋体"/>
                <w:szCs w:val="21"/>
              </w:rPr>
              <w:t xml:space="preserve">1</w:t>
            </w:r>
            <w:r/>
          </w:p>
        </w:tc>
        <w:tc>
          <w:tcPr>
            <w:tcW w:w="1690"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服务期限</w:t>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85" w:type="dxa"/>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567" w:hRule="exact"/>
        </w:trPr>
        <w:tc>
          <w:tcPr>
            <w:tcW w:w="946" w:type="dxa"/>
            <w:vAlign w:val="center"/>
            <w:textDirection w:val="lrTb"/>
            <w:noWrap w:val="false"/>
          </w:tcPr>
          <w:p>
            <w:pPr>
              <w:jc w:val="center"/>
              <w:spacing w:line="240" w:lineRule="auto"/>
              <w:rPr>
                <w:rFonts w:hint="eastAsia" w:ascii="宋体" w:hAnsi="宋体" w:eastAsia="宋体" w:cs="宋体"/>
                <w:szCs w:val="21"/>
              </w:rPr>
            </w:pPr>
            <w:r>
              <w:rPr>
                <w:rFonts w:hint="eastAsia" w:ascii="宋体" w:hAnsi="宋体" w:eastAsia="宋体" w:cs="宋体"/>
                <w:szCs w:val="21"/>
              </w:rPr>
              <w:t xml:space="preserve">2</w:t>
            </w:r>
            <w:r/>
          </w:p>
        </w:tc>
        <w:tc>
          <w:tcPr>
            <w:tcW w:w="1690"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ascii="宋体" w:hAnsi="宋体" w:cs="宋体"/>
                <w:szCs w:val="21"/>
              </w:rPr>
              <w:t xml:space="preserve">服务要求</w:t>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85" w:type="dxa"/>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567" w:hRule="exact"/>
        </w:trPr>
        <w:tc>
          <w:tcPr>
            <w:tcW w:w="946" w:type="dxa"/>
            <w:vAlign w:val="center"/>
            <w:textDirection w:val="lrTb"/>
            <w:noWrap w:val="false"/>
          </w:tcPr>
          <w:p>
            <w:pPr>
              <w:jc w:val="center"/>
              <w:spacing w:line="240" w:lineRule="auto"/>
              <w:rPr>
                <w:rFonts w:hint="eastAsia" w:ascii="宋体" w:hAnsi="宋体" w:eastAsia="宋体" w:cs="宋体"/>
                <w:szCs w:val="21"/>
              </w:rPr>
            </w:pPr>
            <w:r>
              <w:rPr>
                <w:rFonts w:hint="eastAsia" w:ascii="宋体" w:hAnsi="宋体" w:eastAsia="宋体" w:cs="宋体"/>
                <w:szCs w:val="21"/>
              </w:rPr>
              <w:t xml:space="preserve">3</w:t>
            </w:r>
            <w:r/>
          </w:p>
        </w:tc>
        <w:tc>
          <w:tcPr>
            <w:tcW w:w="1690" w:type="dxa"/>
            <w:vAlign w:val="center"/>
            <w:textDirection w:val="lrTb"/>
            <w:noWrap w:val="false"/>
          </w:tcPr>
          <w:p>
            <w:pPr>
              <w:jc w:val="center"/>
              <w:spacing w:line="24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付款方式</w:t>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85" w:type="dxa"/>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567" w:hRule="exact"/>
        </w:trPr>
        <w:tc>
          <w:tcPr>
            <w:tcW w:w="946" w:type="dxa"/>
            <w:vAlign w:val="center"/>
            <w:textDirection w:val="lrTb"/>
            <w:noWrap w:val="false"/>
          </w:tcPr>
          <w:p>
            <w:pPr>
              <w:jc w:val="center"/>
              <w:spacing w:line="24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4</w:t>
            </w:r>
            <w:r/>
          </w:p>
        </w:tc>
        <w:tc>
          <w:tcPr>
            <w:tcW w:w="1690" w:type="dxa"/>
            <w:vAlign w:val="center"/>
            <w:textDirection w:val="lrTb"/>
            <w:noWrap w:val="false"/>
          </w:tcPr>
          <w:p>
            <w:pPr>
              <w:jc w:val="center"/>
              <w:spacing w:line="240" w:lineRule="auto"/>
              <w:rPr>
                <w:rFonts w:hint="eastAsia" w:ascii="宋体" w:hAnsi="宋体" w:eastAsia="宋体" w:cs="宋体"/>
                <w:szCs w:val="21"/>
              </w:rPr>
            </w:pPr>
            <w:r>
              <w:rPr>
                <w:rFonts w:hint="eastAsia" w:ascii="宋体" w:hAnsi="宋体" w:eastAsia="宋体" w:cs="宋体"/>
                <w:szCs w:val="21"/>
              </w:rPr>
              <w:t xml:space="preserve">磋商响应货币</w:t>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85" w:type="dxa"/>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567" w:hRule="exact"/>
        </w:trPr>
        <w:tc>
          <w:tcPr>
            <w:tcW w:w="946" w:type="dxa"/>
            <w:vAlign w:val="center"/>
            <w:textDirection w:val="lrTb"/>
            <w:noWrap w:val="false"/>
          </w:tcPr>
          <w:p>
            <w:pPr>
              <w:jc w:val="both"/>
              <w:spacing w:line="240" w:lineRule="auto"/>
              <w:rPr>
                <w:rFonts w:hint="eastAsia" w:ascii="宋体" w:hAnsi="宋体" w:eastAsia="宋体" w:cs="宋体"/>
                <w:szCs w:val="21"/>
              </w:rPr>
            </w:pPr>
            <w:r>
              <w:rPr>
                <w:rFonts w:hint="eastAsia" w:ascii="宋体" w:hAnsi="宋体" w:eastAsia="宋体" w:cs="宋体"/>
                <w:szCs w:val="21"/>
              </w:rPr>
            </w:r>
            <w:r/>
          </w:p>
        </w:tc>
        <w:tc>
          <w:tcPr>
            <w:tcW w:w="1690" w:type="dxa"/>
            <w:vAlign w:val="center"/>
            <w:textDirection w:val="lrTb"/>
            <w:noWrap w:val="false"/>
          </w:tcPr>
          <w:p>
            <w:pPr>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85" w:type="dxa"/>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567" w:hRule="exact"/>
        </w:trPr>
        <w:tc>
          <w:tcPr>
            <w:tcW w:w="946"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690"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85" w:type="dxa"/>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567" w:hRule="exact"/>
        </w:trPr>
        <w:tc>
          <w:tcPr>
            <w:tcW w:w="946"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ascii="宋体" w:hAnsi="宋体" w:cs="宋体"/>
                <w:szCs w:val="21"/>
              </w:rPr>
              <w:t xml:space="preserve">……</w:t>
            </w:r>
            <w:r/>
          </w:p>
        </w:tc>
        <w:tc>
          <w:tcPr>
            <w:tcW w:w="1690"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ascii="宋体" w:hAnsi="宋体" w:cs="宋体"/>
                <w:szCs w:val="21"/>
              </w:rPr>
              <w:t xml:space="preserve">……</w:t>
            </w:r>
            <w:r/>
          </w:p>
        </w:tc>
        <w:tc>
          <w:tcPr>
            <w:tcW w:w="215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2013"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985" w:type="dxa"/>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spacing w:line="360" w:lineRule="auto"/>
        <w:rPr>
          <w:rFonts w:cs="宋体" w:asciiTheme="minorEastAsia" w:hAnsiTheme="minorEastAsia" w:eastAsiaTheme="minorEastAsia"/>
          <w:b/>
          <w:bCs/>
          <w:szCs w:val="21"/>
        </w:rPr>
      </w:pPr>
      <w:r>
        <w:rPr>
          <w:rFonts w:cs="宋体" w:asciiTheme="minorEastAsia" w:hAnsiTheme="minorEastAsia" w:eastAsiaTheme="minorEastAsia"/>
          <w:b/>
          <w:bCs/>
          <w:szCs w:val="21"/>
        </w:rPr>
      </w:r>
      <w:r/>
    </w:p>
    <w:p>
      <w:pPr>
        <w:spacing w:line="360" w:lineRule="auto"/>
        <w:rPr>
          <w:rFonts w:cs="宋体" w:asciiTheme="minorEastAsia" w:hAnsiTheme="minorEastAsia" w:eastAsiaTheme="minorEastAsia"/>
          <w:szCs w:val="21"/>
        </w:rPr>
      </w:pPr>
      <w:r>
        <w:rPr>
          <w:rFonts w:hint="eastAsia" w:eastAsia="宋体" w:cs="宋体" w:asciiTheme="minorEastAsia" w:hAnsiTheme="minorEastAsia"/>
          <w:szCs w:val="21"/>
          <w:lang w:val="en-US" w:eastAsia="zh-CN"/>
        </w:rPr>
        <w:t xml:space="preserve">供应商</w:t>
      </w:r>
      <w:r>
        <w:rPr>
          <w:rFonts w:cs="宋体" w:asciiTheme="minorEastAsia" w:hAnsiTheme="minorEastAsia" w:eastAsiaTheme="minorEastAsia"/>
          <w:szCs w:val="21"/>
        </w:rPr>
        <w:t xml:space="preserve">：</w:t>
      </w:r>
      <w:r>
        <w:rPr>
          <w:rFonts w:hint="eastAsia" w:ascii="宋体" w:hAnsi="宋体" w:cs="宋体"/>
          <w:szCs w:val="21"/>
        </w:rPr>
        <w:t xml:space="preserve">（加盖CA电子签章）</w:t>
      </w:r>
      <w:r/>
    </w:p>
    <w:p>
      <w:p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法定代表人或代理人：（签字或盖章）</w:t>
      </w:r>
      <w:r/>
    </w:p>
    <w:p>
      <w:pPr>
        <w:spacing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val="zh-CN"/>
        </w:rPr>
        <w:t xml:space="preserve">年</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val="zh-CN"/>
        </w:rPr>
        <w:t xml:space="preserve">月</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val="zh-CN"/>
        </w:rPr>
        <w:t xml:space="preserve">日</w:t>
      </w:r>
      <w:r/>
    </w:p>
    <w:p>
      <w:pPr>
        <w:pStyle w:val="903"/>
        <w:numPr>
          <w:ilvl w:val="0"/>
          <w:numId w:val="0"/>
        </w:numPr>
        <w:ind w:left="720" w:hanging="720"/>
        <w:spacing w:before="240" w:after="240"/>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02"/>
        <w:numPr>
          <w:ilvl w:val="0"/>
          <w:numId w:val="0"/>
        </w:numPr>
        <w:jc w:val="center"/>
        <w:spacing w:before="240" w:after="240"/>
        <w:rPr>
          <w:rFonts w:hint="eastAsia" w:ascii="宋体" w:hAnsi="宋体" w:cs="宋体"/>
          <w:color w:val="auto"/>
          <w:highlight w:val="none"/>
        </w:rPr>
      </w:pPr>
      <w:r>
        <w:rPr>
          <w:rFonts w:hint="eastAsia" w:ascii="宋体" w:hAnsi="宋体" w:cs="宋体"/>
          <w:color w:val="auto"/>
          <w:highlight w:val="none"/>
        </w:rPr>
      </w:r>
      <w:r/>
    </w:p>
    <w:p>
      <w:pPr>
        <w:spacing w:after="312"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after="312"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after="312"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after="312"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jc w:val="cente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pStyle w:val="975"/>
        <w:rPr>
          <w:rFonts w:hint="eastAsia"/>
          <w:lang w:val="en-US" w:eastAsia="zh-CN"/>
        </w:rPr>
      </w:pPr>
      <w:r>
        <w:rPr>
          <w:rFonts w:hint="eastAsia"/>
          <w:lang w:val="en-US" w:eastAsia="zh-CN"/>
        </w:rPr>
      </w:r>
      <w:r/>
    </w:p>
    <w:p>
      <w:pPr>
        <w:contextualSpacing/>
        <w:jc w:val="cente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contextualSpacing/>
        <w:jc w:val="cente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业绩一览表</w:t>
      </w:r>
      <w:r/>
    </w:p>
    <w:tbl>
      <w:tblPr>
        <w:tblStyle w:val="91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353"/>
        <w:gridCol w:w="1258"/>
        <w:gridCol w:w="1266"/>
        <w:gridCol w:w="1397"/>
        <w:gridCol w:w="1238"/>
        <w:gridCol w:w="964"/>
      </w:tblGrid>
      <w:tr>
        <w:trPr>
          <w:trHeight w:val="567" w:hRule="exact"/>
        </w:trPr>
        <w:tc>
          <w:tcPr>
            <w:tcW w:w="49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W w:w="815"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业主单位</w:t>
            </w:r>
            <w:r/>
          </w:p>
        </w:tc>
        <w:tc>
          <w:tcPr>
            <w:tcW w:w="758"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合同名称</w:t>
            </w:r>
            <w:r/>
          </w:p>
        </w:tc>
        <w:tc>
          <w:tcPr>
            <w:tcW w:w="763"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服务内容</w:t>
            </w:r>
            <w:r/>
          </w:p>
        </w:tc>
        <w:tc>
          <w:tcPr>
            <w:tcW w:w="842"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服务时间</w:t>
            </w:r>
            <w:r/>
          </w:p>
        </w:tc>
        <w:tc>
          <w:tcPr>
            <w:tcW w:w="746"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签订时间</w:t>
            </w:r>
            <w:r/>
          </w:p>
        </w:tc>
        <w:tc>
          <w:tcPr>
            <w:tcW w:w="58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备注</w:t>
            </w:r>
            <w:r/>
          </w:p>
        </w:tc>
      </w:tr>
      <w:tr>
        <w:trPr>
          <w:trHeight w:val="567" w:hRule="exact"/>
        </w:trPr>
        <w:tc>
          <w:tcPr>
            <w:tcW w:w="49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15"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58"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63"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42"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46"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58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567" w:hRule="exact"/>
        </w:trPr>
        <w:tc>
          <w:tcPr>
            <w:tcW w:w="49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15"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58"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63"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42"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46"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58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567" w:hRule="exact"/>
        </w:trPr>
        <w:tc>
          <w:tcPr>
            <w:tcW w:w="49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15"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58"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63"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42"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46"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58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567" w:hRule="exact"/>
        </w:trPr>
        <w:tc>
          <w:tcPr>
            <w:tcW w:w="49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15"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58"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63"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42"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46"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58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rHeight w:val="567" w:hRule="exact"/>
        </w:trPr>
        <w:tc>
          <w:tcPr>
            <w:tcW w:w="49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15"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58"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63"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842"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46"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581" w:type="pct"/>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ind w:hanging="73"/>
        <w:spacing w:line="360" w:lineRule="auto"/>
        <w:rPr>
          <w:rFonts w:ascii="宋体" w:hAnsi="宋体" w:cs="宋体"/>
          <w:color w:val="auto"/>
          <w:sz w:val="20"/>
          <w:szCs w:val="21"/>
          <w:highlight w:val="none"/>
        </w:rPr>
      </w:pP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全称（加盖CA电子公章）：</w:t>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日期：    年    月    日</w:t>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ind w:hanging="73"/>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pStyle w:val="902"/>
        <w:numPr>
          <w:ilvl w:val="1"/>
          <w:numId w:val="0"/>
        </w:numPr>
        <w:jc w:val="center"/>
        <w:spacing w:before="240" w:after="240"/>
        <w:tabs>
          <w:tab w:val="left" w:pos="3150" w:leader="none"/>
        </w:tabs>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contextualSpacing/>
        <w:jc w:val="cente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主要标的信息（中标后将公示）</w:t>
      </w:r>
      <w:r/>
    </w:p>
    <w:p>
      <w:pP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全称</w:t>
      </w:r>
      <w:r>
        <w:rPr>
          <w:rFonts w:hint="eastAsia" w:ascii="宋体" w:hAnsi="宋体" w:cs="宋体"/>
          <w:szCs w:val="21"/>
        </w:rPr>
        <w:t xml:space="preserve">（加盖CA电子签章）</w:t>
      </w:r>
      <w:r>
        <w:rPr>
          <w:rFonts w:hint="eastAsia" w:ascii="宋体" w:hAnsi="宋体" w:cs="宋体"/>
          <w:color w:val="auto"/>
          <w:highlight w:val="none"/>
        </w:rPr>
        <w:t xml:space="preserve">：</w:t>
      </w:r>
      <w:r/>
    </w:p>
    <w:tbl>
      <w:tblPr>
        <w:tblStyle w:val="911"/>
        <w:tblW w:w="49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3"/>
      </w:tblGrid>
      <w:tr>
        <w:trPr>
          <w:trHeight w:val="680"/>
        </w:trPr>
        <w:tc>
          <w:tcPr>
            <w:tcW w:w="5000" w:type="pct"/>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lang w:val="en-US" w:eastAsia="zh-CN"/>
              </w:rPr>
              <w:t xml:space="preserve">工程</w:t>
            </w:r>
            <w:r>
              <w:rPr>
                <w:rFonts w:hint="eastAsia" w:ascii="宋体" w:hAnsi="宋体" w:cs="宋体"/>
                <w:color w:val="auto"/>
                <w:highlight w:val="none"/>
              </w:rPr>
              <w:t xml:space="preserve">类</w:t>
            </w:r>
            <w:r/>
          </w:p>
        </w:tc>
      </w:tr>
      <w:tr>
        <w:trPr>
          <w:trHeight w:val="3810"/>
        </w:trPr>
        <w:tc>
          <w:tcPr>
            <w:tcW w:w="5000" w:type="pct"/>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施工范围：</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施工工期：</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ascii="宋体" w:hAnsi="宋体" w:cs="宋体"/>
                <w:color w:val="auto"/>
                <w:highlight w:val="none"/>
              </w:rPr>
            </w:pPr>
            <w:r>
              <w:rPr>
                <w:rFonts w:hint="eastAsia" w:ascii="宋体" w:hAnsi="宋体" w:cs="宋体"/>
                <w:color w:val="auto"/>
                <w:highlight w:val="none"/>
              </w:rPr>
              <w:t xml:space="preserve">执业证书信息：</w:t>
            </w:r>
            <w:r/>
          </w:p>
        </w:tc>
      </w:tr>
    </w:tbl>
    <w:p>
      <w:pPr>
        <w:ind w:firstLine="3162"/>
        <w:spacing w:line="360" w:lineRule="auto"/>
        <w:rPr>
          <w:rFonts w:ascii="宋体" w:hAnsi="宋体" w:cs="宋体"/>
          <w:b/>
          <w:color w:val="auto"/>
          <w:highlight w:val="none"/>
        </w:rPr>
      </w:pPr>
      <w:r>
        <w:rPr>
          <w:rFonts w:ascii="宋体" w:hAnsi="宋体" w:cs="宋体"/>
          <w:b/>
          <w:color w:val="auto"/>
          <w:highlight w:val="none"/>
        </w:rPr>
      </w:r>
      <w:r/>
    </w:p>
    <w:p>
      <w:pPr>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sectPr>
      <w:footerReference w:type="default" r:id="rId18"/>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Wingdings">
    <w:panose1 w:val="05000000000000000000"/>
  </w:font>
  <w:font w:name="方正黑体_GBK">
    <w:panose1 w:val="020B0503020202020204"/>
  </w:font>
  <w:font w:name="义启中圆体">
    <w:panose1 w:val="020B0503020202020204"/>
  </w:font>
  <w:font w:name="Youniverse">
    <w:panose1 w:val="020B0503020202020204"/>
  </w:font>
  <w:font w:name="华文细黑">
    <w:panose1 w:val="02010600040101010101"/>
  </w:font>
  <w:font w:name="Trebuchet MS">
    <w:panose1 w:val="020B0603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Arial Unicode MS">
    <w:panose1 w:val="020B0604020202020204"/>
  </w:font>
  <w:font w:name="MS PGothic">
    <w:panose1 w:val="020B0600070205080204"/>
  </w:font>
  <w:font w:name="Courier New">
    <w:panose1 w:val="02070309020205020404"/>
  </w:font>
  <w:font w:name="等线 Light">
    <w:panose1 w:val="02010600030101010101"/>
  </w:font>
  <w:font w:name="仿宋">
    <w:panose1 w:val="02010609060101010101"/>
  </w:font>
  <w:font w:name="等线">
    <w:panose1 w:val="02010600030101010101"/>
  </w:font>
  <w:font w:name="Tahoma">
    <w:panose1 w:val="020B06040305040402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汉仪铁山隶书繁">
    <w:panose1 w:val="020B0503020202020204"/>
  </w:font>
  <w:font w:name="黑体">
    <w:panose1 w:val="02010609060101010101"/>
  </w:font>
  <w:font w:name="幼圆">
    <w:panose1 w:val="02010509060101010101"/>
  </w:font>
  <w:font w:name="Arial">
    <w:panose1 w:val="020B0604020202020204"/>
  </w:font>
  <w:font w:name="方正仿宋_GB18030">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lear" w:pos="4153" w:leader="none"/>
        <w:tab w:val="left" w:pos="6112"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Pr>
        <w:rFonts w:hint="eastAsia" w:ascii="宋体" w:hAnsi="宋体" w:cs="宋体"/>
      </w:rPr>
      <w:t xml:space="preserve">                          </w:t>
    </w:r>
    <w:r>
      <w:rPr>
        <w:rFonts w:hint="eastAsia"/>
      </w:rPr>
      <w:t xml:space="preserve">                                       江苏中鑫项目管理有限公司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420"/>
      <w:jc w:val="right"/>
      <w:tabs>
        <w:tab w:val="left" w:pos="3565" w:leader="none"/>
        <w:tab w:val="clear" w:pos="4153" w:leader="none"/>
        <w:tab w:val="clear" w:pos="8306" w:leader="none"/>
      </w:tabs>
      <w:rPr>
        <w:rFonts w:hint="default" w:eastAsia="宋体"/>
        <w:lang w:val="en-US" w:eastAsia="zh-CN"/>
      </w:rPr>
      <w:pBdr>
        <w:bottom w:val="single" w:color="auto" w:sz="4" w:space="0"/>
      </w:pBdr>
    </w:pPr>
    <w:r>
      <w:rPr>
        <w:rFonts w:hint="eastAsia"/>
        <w:lang w:val="en-US" w:eastAsia="zh-CN"/>
      </w:rPr>
      <w:t xml:space="preserve">江苏中鑫项目管理有限公司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7"/>
      <w:jc w:val="left"/>
    </w:pPr>
    <w:r>
      <w:rPr>
        <w:rFonts w:hint="eastAsia" w:ascii="宋体" w:hAnsi="宋体"/>
        <w:szCs w:val="21"/>
      </w:rPr>
      <w:t xml:space="preserve">                                               </w:t>
    </w:r>
    <w:r>
      <w:rPr>
        <w:rFonts w:hint="eastAsia"/>
      </w:rPr>
      <w:t xml:space="preserve">                     江苏中鑫项目管理有限公司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42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402"/>
      <w:isLgl/>
      <w:suff w:val="tab"/>
      <w:lvlText w:val="%1.%2"/>
      <w:lvlJc w:val="left"/>
      <w:pPr>
        <w:ind w:left="0" w:firstLine="0"/>
        <w:tabs>
          <w:tab w:val="left" w:pos="851" w:leader="none"/>
        </w:tabs>
      </w:pPr>
    </w:lvl>
    <w:lvl w:ilvl="2">
      <w:start w:val="1"/>
      <w:numFmt w:val="decimal"/>
      <w:pStyle w:val="1371"/>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bullet"/>
      <w:pStyle w:val="1243"/>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4">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vanish w:val="0"/>
        <w:color w:val="000000"/>
        <w:spacing w:val="0"/>
        <w:position w:val="0"/>
        <w:sz w:val="21"/>
        <w:szCs w:val="32"/>
        <w:u w:val="none"/>
        <w:vertAlign w:val="baseline"/>
      </w:rPr>
    </w:lvl>
    <w:lvl w:ilvl="1">
      <w:start w:val="1"/>
      <w:numFmt w:val="decimal"/>
      <w:pStyle w:val="902"/>
      <w:isLgl w:val="false"/>
      <w:suff w:val="space"/>
      <w:lvlText w:val="%1.%2"/>
      <w:lvlJc w:val="left"/>
      <w:pPr>
        <w:ind w:left="851" w:hanging="567"/>
      </w:pPr>
      <w:rPr>
        <w:rFonts w:hint="default" w:ascii="Arial" w:hAnsi="Arial" w:eastAsia="黑体"/>
        <w:b/>
        <w:i w:val="0"/>
        <w:sz w:val="28"/>
        <w:szCs w:val="28"/>
      </w:rPr>
    </w:lvl>
    <w:lvl w:ilvl="2">
      <w:start w:val="1"/>
      <w:numFmt w:val="decimal"/>
      <w:pStyle w:val="903"/>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bullet"/>
      <w:pStyle w:val="154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pStyle w:val="1289"/>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6"/>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default="1">
    <w:name w:val="Normal"/>
    <w:next w:val="9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1">
    <w:name w:val="Heading 1"/>
    <w:basedOn w:val="900"/>
    <w:next w:val="900"/>
    <w:link w:val="1133"/>
    <w:uiPriority w:val="0"/>
    <w:qFormat/>
    <w:pPr>
      <w:keepLines/>
      <w:keepNext/>
      <w:spacing w:before="340" w:after="330" w:line="578" w:lineRule="auto"/>
      <w:outlineLvl w:val="0"/>
    </w:pPr>
    <w:rPr>
      <w:b/>
      <w:bCs/>
      <w:sz w:val="44"/>
      <w:szCs w:val="44"/>
    </w:rPr>
  </w:style>
  <w:style w:type="paragraph" w:styleId="902">
    <w:name w:val="Heading 2"/>
    <w:basedOn w:val="900"/>
    <w:next w:val="900"/>
    <w:link w:val="1134"/>
    <w:uiPriority w:val="0"/>
    <w:qFormat/>
    <w:pPr>
      <w:numPr>
        <w:ilvl w:val="1"/>
        <w:numId w:val="1"/>
      </w:numPr>
      <w:jc w:val="left"/>
      <w:keepLines/>
      <w:keepNext/>
      <w:outlineLvl w:val="1"/>
    </w:pPr>
    <w:rPr>
      <w:rFonts w:ascii="Arial" w:hAnsi="Arial"/>
      <w:b/>
      <w:bCs/>
      <w:sz w:val="28"/>
      <w:szCs w:val="36"/>
    </w:rPr>
  </w:style>
  <w:style w:type="paragraph" w:styleId="903">
    <w:name w:val="Heading 3"/>
    <w:basedOn w:val="900"/>
    <w:next w:val="900"/>
    <w:link w:val="1132"/>
    <w:uiPriority w:val="0"/>
    <w:qFormat/>
    <w:pPr>
      <w:numPr>
        <w:ilvl w:val="2"/>
        <w:numId w:val="1"/>
      </w:numPr>
      <w:jc w:val="left"/>
      <w:keepLines/>
      <w:keepNext/>
      <w:outlineLvl w:val="2"/>
    </w:pPr>
    <w:rPr>
      <w:rFonts w:ascii="Arial" w:hAnsi="Arial" w:eastAsia="黑体"/>
      <w:b/>
      <w:bCs/>
      <w:sz w:val="30"/>
      <w:szCs w:val="32"/>
    </w:rPr>
  </w:style>
  <w:style w:type="paragraph" w:styleId="904">
    <w:name w:val="Heading 4"/>
    <w:basedOn w:val="900"/>
    <w:next w:val="915"/>
    <w:link w:val="1135"/>
    <w:uiPriority w:val="0"/>
    <w:qFormat/>
    <w:pPr>
      <w:spacing w:before="280" w:after="290" w:line="377" w:lineRule="auto"/>
      <w:outlineLvl w:val="3"/>
    </w:pPr>
    <w:rPr>
      <w:rFonts w:ascii="Arial" w:hAnsi="Arial" w:eastAsia="黑体"/>
      <w:b/>
      <w:bCs/>
      <w:sz w:val="28"/>
      <w:szCs w:val="28"/>
    </w:rPr>
  </w:style>
  <w:style w:type="paragraph" w:styleId="905">
    <w:name w:val="Heading 5"/>
    <w:basedOn w:val="900"/>
    <w:next w:val="900"/>
    <w:link w:val="1137"/>
    <w:uiPriority w:val="0"/>
    <w:qFormat/>
    <w:pPr>
      <w:keepLines/>
      <w:keepNext/>
      <w:spacing w:before="280" w:after="290" w:line="376" w:lineRule="auto"/>
      <w:outlineLvl w:val="4"/>
    </w:pPr>
    <w:rPr>
      <w:rFonts w:ascii="Calibri" w:hAnsi="Calibri"/>
      <w:b/>
      <w:bCs/>
      <w:sz w:val="28"/>
      <w:szCs w:val="28"/>
    </w:rPr>
  </w:style>
  <w:style w:type="paragraph" w:styleId="906">
    <w:name w:val="Heading 6"/>
    <w:basedOn w:val="900"/>
    <w:next w:val="900"/>
    <w:link w:val="1138"/>
    <w:uiPriority w:val="0"/>
    <w:qFormat/>
    <w:pPr>
      <w:ind w:left="1152" w:hanging="1152"/>
      <w:keepLines/>
      <w:keepNext/>
      <w:spacing w:before="240" w:after="64" w:line="320" w:lineRule="auto"/>
      <w:outlineLvl w:val="5"/>
    </w:pPr>
    <w:rPr>
      <w:rFonts w:ascii="Cambria" w:hAnsi="Cambria"/>
      <w:b/>
      <w:bCs/>
      <w:sz w:val="24"/>
      <w:szCs w:val="24"/>
    </w:rPr>
  </w:style>
  <w:style w:type="paragraph" w:styleId="907">
    <w:name w:val="Heading 7"/>
    <w:basedOn w:val="900"/>
    <w:next w:val="900"/>
    <w:link w:val="1139"/>
    <w:uiPriority w:val="0"/>
    <w:qFormat/>
    <w:pPr>
      <w:ind w:left="1296" w:hanging="1296"/>
      <w:keepLines/>
      <w:keepNext/>
      <w:spacing w:before="240" w:after="64" w:line="320" w:lineRule="auto"/>
      <w:outlineLvl w:val="6"/>
    </w:pPr>
    <w:rPr>
      <w:b/>
      <w:bCs/>
      <w:sz w:val="24"/>
      <w:szCs w:val="24"/>
    </w:rPr>
  </w:style>
  <w:style w:type="paragraph" w:styleId="908">
    <w:name w:val="Heading 8"/>
    <w:basedOn w:val="900"/>
    <w:next w:val="900"/>
    <w:link w:val="1140"/>
    <w:uiPriority w:val="0"/>
    <w:qFormat/>
    <w:pPr>
      <w:ind w:left="1440" w:hanging="1440"/>
      <w:keepLines/>
      <w:keepNext/>
      <w:spacing w:before="240" w:after="64" w:line="320" w:lineRule="auto"/>
      <w:outlineLvl w:val="7"/>
    </w:pPr>
    <w:rPr>
      <w:rFonts w:ascii="Cambria" w:hAnsi="Cambria"/>
      <w:sz w:val="24"/>
      <w:szCs w:val="24"/>
    </w:rPr>
  </w:style>
  <w:style w:type="paragraph" w:styleId="909">
    <w:name w:val="Heading 9"/>
    <w:basedOn w:val="900"/>
    <w:next w:val="900"/>
    <w:link w:val="1141"/>
    <w:uiPriority w:val="0"/>
    <w:qFormat/>
    <w:pPr>
      <w:ind w:left="1584" w:hanging="1584"/>
      <w:keepLines/>
      <w:keepNext/>
      <w:spacing w:before="240" w:after="64" w:line="320" w:lineRule="auto"/>
      <w:outlineLvl w:val="8"/>
    </w:pPr>
    <w:rPr>
      <w:rFonts w:ascii="Cambria" w:hAnsi="Cambria"/>
      <w:sz w:val="20"/>
      <w:szCs w:val="21"/>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Body Text First Indent 2"/>
    <w:basedOn w:val="913"/>
    <w:next w:val="900"/>
    <w:link w:val="1161"/>
    <w:uiPriority w:val="0"/>
    <w:qFormat/>
    <w:pPr>
      <w:ind w:firstLine="420"/>
    </w:pPr>
  </w:style>
  <w:style w:type="paragraph" w:styleId="913">
    <w:name w:val="Body Text Indent"/>
    <w:basedOn w:val="900"/>
    <w:next w:val="914"/>
    <w:link w:val="1146"/>
    <w:uiPriority w:val="0"/>
    <w:qFormat/>
    <w:pPr>
      <w:ind w:left="420"/>
      <w:spacing w:after="120"/>
    </w:pPr>
    <w:rPr>
      <w:sz w:val="20"/>
      <w:szCs w:val="24"/>
    </w:rPr>
  </w:style>
  <w:style w:type="paragraph" w:styleId="914">
    <w:name w:val="envelope return"/>
    <w:basedOn w:val="900"/>
    <w:uiPriority w:val="0"/>
    <w:qFormat/>
    <w:rPr>
      <w:rFonts w:ascii="Arial" w:hAnsi="Arial" w:cs="宋体"/>
    </w:rPr>
  </w:style>
  <w:style w:type="paragraph" w:styleId="915">
    <w:name w:val="Normal Indent"/>
    <w:basedOn w:val="900"/>
    <w:link w:val="1136"/>
    <w:uiPriority w:val="99"/>
    <w:unhideWhenUsed/>
    <w:qFormat/>
    <w:pPr>
      <w:ind w:firstLine="420"/>
    </w:pPr>
  </w:style>
  <w:style w:type="paragraph" w:styleId="916">
    <w:name w:val="List 3"/>
    <w:basedOn w:val="900"/>
    <w:uiPriority w:val="0"/>
    <w:qFormat/>
    <w:pPr>
      <w:ind w:left="400" w:hanging="200"/>
      <w:spacing w:line="440" w:lineRule="exact"/>
    </w:pPr>
    <w:rPr>
      <w:szCs w:val="21"/>
    </w:rPr>
  </w:style>
  <w:style w:type="paragraph" w:styleId="917">
    <w:name w:val="toc 7"/>
    <w:basedOn w:val="900"/>
    <w:next w:val="900"/>
    <w:uiPriority w:val="0"/>
    <w:qFormat/>
    <w:pPr>
      <w:ind w:left="1260"/>
      <w:jc w:val="left"/>
      <w:spacing w:line="440" w:lineRule="exact"/>
    </w:pPr>
    <w:rPr>
      <w:szCs w:val="21"/>
    </w:rPr>
  </w:style>
  <w:style w:type="paragraph" w:styleId="918">
    <w:name w:val="List Number 2"/>
    <w:basedOn w:val="900"/>
    <w:uiPriority w:val="0"/>
    <w:qFormat/>
    <w:pPr>
      <w:spacing w:line="440" w:lineRule="exact"/>
    </w:pPr>
    <w:rPr>
      <w:sz w:val="28"/>
      <w:szCs w:val="20"/>
    </w:rPr>
  </w:style>
  <w:style w:type="paragraph" w:styleId="919">
    <w:name w:val="Caption"/>
    <w:basedOn w:val="900"/>
    <w:next w:val="900"/>
    <w:uiPriority w:val="0"/>
    <w:qFormat/>
    <w:pPr>
      <w:ind w:firstLine="180"/>
      <w:spacing w:line="440" w:lineRule="exact"/>
      <w:shd w:val="clear" w:color="c0c0c0" w:fill="ffffff"/>
      <w:tabs>
        <w:tab w:val="left" w:pos="9000" w:leader="none"/>
      </w:tabs>
      <w:framePr w:w="9721" w:h="1873" w:hSpace="180" w:wrap="around" w:vAnchor="text" w:hAnchor="page" w:x="1621" w:y="1"/>
    </w:pPr>
    <w:rPr>
      <w:rFonts w:ascii="Arial Narrow" w:hAnsi="Arial Narrow" w:eastAsia="汉仪铁山隶书繁"/>
      <w:b/>
      <w:color w:val="ff0000"/>
      <w:sz w:val="24"/>
      <w:szCs w:val="24"/>
    </w:rPr>
  </w:style>
  <w:style w:type="paragraph" w:styleId="920">
    <w:name w:val="Document Map"/>
    <w:basedOn w:val="900"/>
    <w:link w:val="1142"/>
    <w:uiPriority w:val="0"/>
    <w:qFormat/>
    <w:rPr>
      <w:rFonts w:ascii="宋体"/>
      <w:sz w:val="18"/>
      <w:szCs w:val="18"/>
    </w:rPr>
  </w:style>
  <w:style w:type="paragraph" w:styleId="921">
    <w:name w:val="toa heading"/>
    <w:basedOn w:val="900"/>
    <w:next w:val="900"/>
    <w:uiPriority w:val="0"/>
    <w:qFormat/>
    <w:pPr>
      <w:spacing w:before="120" w:line="440" w:lineRule="exact"/>
    </w:pPr>
    <w:rPr>
      <w:rFonts w:ascii="Arial" w:hAnsi="Arial" w:cs="Arial"/>
      <w:sz w:val="24"/>
      <w:szCs w:val="24"/>
    </w:rPr>
  </w:style>
  <w:style w:type="paragraph" w:styleId="922">
    <w:name w:val="annotation text"/>
    <w:basedOn w:val="900"/>
    <w:link w:val="1143"/>
    <w:uiPriority w:val="99"/>
    <w:unhideWhenUsed/>
    <w:qFormat/>
    <w:pPr>
      <w:jc w:val="left"/>
    </w:pPr>
    <w:rPr>
      <w:sz w:val="20"/>
      <w:szCs w:val="24"/>
    </w:rPr>
  </w:style>
  <w:style w:type="paragraph" w:styleId="923">
    <w:name w:val="Body Text 3"/>
    <w:basedOn w:val="900"/>
    <w:link w:val="1144"/>
    <w:uiPriority w:val="0"/>
    <w:qFormat/>
    <w:rPr>
      <w:rFonts w:ascii="宋体"/>
      <w:sz w:val="24"/>
      <w:szCs w:val="20"/>
    </w:rPr>
  </w:style>
  <w:style w:type="paragraph" w:styleId="924">
    <w:name w:val="List Bullet 3"/>
    <w:basedOn w:val="900"/>
    <w:uiPriority w:val="0"/>
    <w:qFormat/>
    <w:pPr>
      <w:ind w:left="465" w:hanging="465"/>
      <w:jc w:val="left"/>
      <w:spacing w:after="120" w:line="360" w:lineRule="auto"/>
      <w:widowControl/>
      <w:tabs>
        <w:tab w:val="left" w:pos="465" w:leader="none"/>
      </w:tabs>
    </w:pPr>
    <w:rPr>
      <w:rFonts w:cs="Arial"/>
      <w:sz w:val="20"/>
      <w:szCs w:val="20"/>
    </w:rPr>
  </w:style>
  <w:style w:type="paragraph" w:styleId="925">
    <w:name w:val="Body Text"/>
    <w:basedOn w:val="900"/>
    <w:link w:val="1145"/>
    <w:uiPriority w:val="99"/>
    <w:qFormat/>
    <w:rPr>
      <w:rFonts w:ascii="楷体_GB2312" w:hAnsi="Arial" w:eastAsia="楷体_GB2312"/>
      <w:sz w:val="28"/>
      <w:szCs w:val="28"/>
    </w:rPr>
  </w:style>
  <w:style w:type="paragraph" w:styleId="926">
    <w:name w:val="List 2"/>
    <w:basedOn w:val="900"/>
    <w:uiPriority w:val="0"/>
    <w:qFormat/>
    <w:pPr>
      <w:ind w:left="200" w:hanging="200"/>
      <w:spacing w:line="440" w:lineRule="exact"/>
    </w:pPr>
    <w:rPr>
      <w:szCs w:val="21"/>
    </w:rPr>
  </w:style>
  <w:style w:type="paragraph" w:styleId="927">
    <w:name w:val="List Continue"/>
    <w:basedOn w:val="900"/>
    <w:uiPriority w:val="0"/>
    <w:qFormat/>
    <w:pPr>
      <w:ind w:left="420"/>
      <w:jc w:val="left"/>
      <w:spacing w:after="120" w:line="360" w:lineRule="auto"/>
      <w:widowControl/>
    </w:pPr>
    <w:rPr>
      <w:sz w:val="20"/>
      <w:szCs w:val="20"/>
    </w:rPr>
  </w:style>
  <w:style w:type="paragraph" w:styleId="928">
    <w:name w:val="Block Text"/>
    <w:basedOn w:val="900"/>
    <w:uiPriority w:val="0"/>
    <w:qFormat/>
    <w:pPr>
      <w:ind w:left="237" w:right="216" w:firstLine="420"/>
      <w:spacing w:line="360" w:lineRule="auto"/>
    </w:pPr>
    <w:rPr>
      <w:rFonts w:ascii="宋体" w:hAnsi="宋体"/>
      <w:sz w:val="24"/>
      <w:szCs w:val="21"/>
    </w:rPr>
  </w:style>
  <w:style w:type="paragraph" w:styleId="929">
    <w:name w:val="List Bullet 2"/>
    <w:basedOn w:val="900"/>
    <w:uiPriority w:val="99"/>
    <w:unhideWhenUsed/>
    <w:qFormat/>
    <w:pPr>
      <w:ind w:left="780" w:hanging="360"/>
      <w:tabs>
        <w:tab w:val="left" w:pos="780" w:leader="none"/>
      </w:tabs>
    </w:pPr>
  </w:style>
  <w:style w:type="paragraph" w:styleId="930">
    <w:name w:val="HTML Address"/>
    <w:basedOn w:val="900"/>
    <w:link w:val="1147"/>
    <w:uiPriority w:val="0"/>
    <w:qFormat/>
    <w:pPr>
      <w:spacing w:line="440" w:lineRule="exact"/>
    </w:pPr>
    <w:rPr>
      <w:i/>
      <w:iCs/>
      <w:szCs w:val="21"/>
    </w:rPr>
  </w:style>
  <w:style w:type="paragraph" w:styleId="931">
    <w:name w:val="index 4"/>
    <w:basedOn w:val="900"/>
    <w:next w:val="900"/>
    <w:uiPriority w:val="0"/>
    <w:unhideWhenUsed/>
    <w:qFormat/>
    <w:pPr>
      <w:ind w:left="600"/>
    </w:pPr>
    <w:rPr>
      <w:rFonts w:ascii="Calibri" w:hAnsi="Calibri"/>
    </w:rPr>
  </w:style>
  <w:style w:type="paragraph" w:styleId="932">
    <w:name w:val="toc 5"/>
    <w:basedOn w:val="900"/>
    <w:next w:val="900"/>
    <w:uiPriority w:val="0"/>
    <w:qFormat/>
    <w:pPr>
      <w:ind w:left="840"/>
      <w:jc w:val="left"/>
      <w:spacing w:line="440" w:lineRule="exact"/>
    </w:pPr>
    <w:rPr>
      <w:szCs w:val="21"/>
    </w:rPr>
  </w:style>
  <w:style w:type="paragraph" w:styleId="933">
    <w:name w:val="toc 3"/>
    <w:basedOn w:val="900"/>
    <w:next w:val="900"/>
    <w:uiPriority w:val="39"/>
    <w:unhideWhenUsed/>
    <w:qFormat/>
    <w:pPr>
      <w:ind w:left="840"/>
    </w:pPr>
    <w:rPr>
      <w:rFonts w:ascii="Calibri" w:hAnsi="Calibri"/>
    </w:rPr>
  </w:style>
  <w:style w:type="paragraph" w:styleId="934">
    <w:name w:val="Plain Text"/>
    <w:basedOn w:val="900"/>
    <w:link w:val="1148"/>
    <w:uiPriority w:val="0"/>
    <w:qFormat/>
    <w:pPr>
      <w:ind w:firstLine="424"/>
      <w:spacing w:line="360" w:lineRule="auto"/>
    </w:pPr>
    <w:rPr>
      <w:rFonts w:ascii="宋体" w:hAnsi="宋体" w:cs="宋体"/>
      <w:b/>
      <w:szCs w:val="21"/>
    </w:rPr>
  </w:style>
  <w:style w:type="paragraph" w:styleId="935">
    <w:name w:val="toc 8"/>
    <w:basedOn w:val="900"/>
    <w:next w:val="900"/>
    <w:uiPriority w:val="0"/>
    <w:qFormat/>
    <w:pPr>
      <w:ind w:left="1470"/>
      <w:jc w:val="left"/>
      <w:spacing w:line="440" w:lineRule="exact"/>
    </w:pPr>
    <w:rPr>
      <w:szCs w:val="21"/>
    </w:rPr>
  </w:style>
  <w:style w:type="paragraph" w:styleId="936">
    <w:name w:val="Date"/>
    <w:basedOn w:val="900"/>
    <w:next w:val="900"/>
    <w:link w:val="1149"/>
    <w:uiPriority w:val="0"/>
    <w:qFormat/>
    <w:pPr>
      <w:spacing w:line="440" w:lineRule="exact"/>
    </w:pPr>
    <w:rPr>
      <w:sz w:val="24"/>
      <w:szCs w:val="24"/>
    </w:rPr>
  </w:style>
  <w:style w:type="paragraph" w:styleId="937">
    <w:name w:val="Body Text Indent 2"/>
    <w:basedOn w:val="900"/>
    <w:link w:val="1150"/>
    <w:uiPriority w:val="0"/>
    <w:qFormat/>
    <w:pPr>
      <w:ind w:firstLine="562"/>
      <w:spacing w:line="480" w:lineRule="exact"/>
    </w:pPr>
    <w:rPr>
      <w:rFonts w:ascii="楷体_GB2312" w:eastAsia="楷体_GB2312"/>
      <w:b/>
      <w:bCs/>
      <w:sz w:val="28"/>
      <w:szCs w:val="24"/>
    </w:rPr>
  </w:style>
  <w:style w:type="paragraph" w:styleId="938">
    <w:name w:val="endnote text"/>
    <w:basedOn w:val="900"/>
    <w:link w:val="1130"/>
    <w:uiPriority w:val="99"/>
    <w:semiHidden/>
    <w:unhideWhenUsed/>
    <w:qFormat/>
    <w:pPr>
      <w:spacing w:after="0" w:line="240" w:lineRule="auto"/>
    </w:pPr>
    <w:rPr>
      <w:sz w:val="20"/>
    </w:rPr>
  </w:style>
  <w:style w:type="paragraph" w:styleId="939">
    <w:name w:val="Balloon Text"/>
    <w:basedOn w:val="900"/>
    <w:link w:val="1151"/>
    <w:uiPriority w:val="99"/>
    <w:unhideWhenUsed/>
    <w:qFormat/>
    <w:rPr>
      <w:sz w:val="18"/>
      <w:szCs w:val="18"/>
    </w:rPr>
  </w:style>
  <w:style w:type="paragraph" w:styleId="940">
    <w:name w:val="Footer"/>
    <w:basedOn w:val="900"/>
    <w:link w:val="1152"/>
    <w:uiPriority w:val="0"/>
    <w:unhideWhenUsed/>
    <w:qFormat/>
    <w:pPr>
      <w:jc w:val="left"/>
      <w:tabs>
        <w:tab w:val="center" w:pos="4153" w:leader="none"/>
        <w:tab w:val="right" w:pos="8306" w:leader="none"/>
      </w:tabs>
    </w:pPr>
    <w:rPr>
      <w:sz w:val="18"/>
      <w:szCs w:val="18"/>
    </w:rPr>
  </w:style>
  <w:style w:type="paragraph" w:styleId="941">
    <w:name w:val="Header"/>
    <w:basedOn w:val="900"/>
    <w:link w:val="115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42">
    <w:name w:val="toc 1"/>
    <w:basedOn w:val="900"/>
    <w:next w:val="900"/>
    <w:uiPriority w:val="39"/>
    <w:unhideWhenUsed/>
    <w:qFormat/>
    <w:rPr>
      <w:rFonts w:ascii="Calibri" w:hAnsi="Calibri"/>
    </w:rPr>
  </w:style>
  <w:style w:type="paragraph" w:styleId="943">
    <w:name w:val="toc 4"/>
    <w:basedOn w:val="900"/>
    <w:next w:val="900"/>
    <w:uiPriority w:val="0"/>
    <w:unhideWhenUsed/>
    <w:qFormat/>
    <w:pPr>
      <w:ind w:left="1260"/>
    </w:pPr>
    <w:rPr>
      <w:rFonts w:ascii="Calibri" w:hAnsi="Calibri"/>
    </w:rPr>
  </w:style>
  <w:style w:type="paragraph" w:styleId="944">
    <w:name w:val="Subtitle"/>
    <w:basedOn w:val="900"/>
    <w:next w:val="900"/>
    <w:link w:val="996"/>
    <w:uiPriority w:val="11"/>
    <w:qFormat/>
    <w:pPr>
      <w:spacing w:before="200" w:after="200"/>
    </w:pPr>
    <w:rPr>
      <w:sz w:val="24"/>
      <w:szCs w:val="24"/>
    </w:rPr>
  </w:style>
  <w:style w:type="paragraph" w:styleId="945">
    <w:name w:val="List"/>
    <w:basedOn w:val="900"/>
    <w:uiPriority w:val="0"/>
    <w:qFormat/>
    <w:pPr>
      <w:ind w:left="200" w:hanging="200"/>
      <w:spacing w:line="440" w:lineRule="exact"/>
    </w:pPr>
    <w:rPr>
      <w:szCs w:val="21"/>
    </w:rPr>
  </w:style>
  <w:style w:type="paragraph" w:styleId="946">
    <w:name w:val="footnote text"/>
    <w:basedOn w:val="900"/>
    <w:link w:val="1154"/>
    <w:uiPriority w:val="0"/>
    <w:qFormat/>
    <w:pPr>
      <w:jc w:val="left"/>
      <w:spacing w:line="440" w:lineRule="exact"/>
      <w:widowControl/>
    </w:pPr>
    <w:rPr>
      <w:sz w:val="20"/>
      <w:szCs w:val="20"/>
    </w:rPr>
  </w:style>
  <w:style w:type="paragraph" w:styleId="947">
    <w:name w:val="toc 6"/>
    <w:basedOn w:val="900"/>
    <w:next w:val="900"/>
    <w:uiPriority w:val="0"/>
    <w:qFormat/>
    <w:pPr>
      <w:ind w:left="1050"/>
      <w:jc w:val="left"/>
      <w:spacing w:line="440" w:lineRule="exact"/>
    </w:pPr>
    <w:rPr>
      <w:szCs w:val="21"/>
    </w:rPr>
  </w:style>
  <w:style w:type="paragraph" w:styleId="948">
    <w:name w:val="Body Text Indent 3"/>
    <w:basedOn w:val="900"/>
    <w:link w:val="1155"/>
    <w:uiPriority w:val="0"/>
    <w:qFormat/>
    <w:pPr>
      <w:ind w:left="645" w:firstLine="645"/>
      <w:spacing w:line="440" w:lineRule="exact"/>
    </w:pPr>
    <w:rPr>
      <w:rFonts w:ascii="Arial" w:hAnsi="Arial" w:eastAsia="方正仿宋_GB18030"/>
      <w:color w:val="ffff00"/>
      <w:sz w:val="32"/>
      <w:szCs w:val="32"/>
    </w:rPr>
  </w:style>
  <w:style w:type="paragraph" w:styleId="949">
    <w:name w:val="table of figures"/>
    <w:basedOn w:val="900"/>
    <w:next w:val="900"/>
    <w:uiPriority w:val="0"/>
    <w:qFormat/>
    <w:pPr>
      <w:ind w:left="840" w:hanging="420"/>
    </w:pPr>
    <w:rPr>
      <w:sz w:val="24"/>
      <w:szCs w:val="24"/>
    </w:rPr>
  </w:style>
  <w:style w:type="paragraph" w:styleId="950">
    <w:name w:val="toc 2"/>
    <w:basedOn w:val="900"/>
    <w:next w:val="900"/>
    <w:uiPriority w:val="39"/>
    <w:unhideWhenUsed/>
    <w:qFormat/>
    <w:pPr>
      <w:ind w:left="420"/>
    </w:pPr>
    <w:rPr>
      <w:rFonts w:ascii="Calibri" w:hAnsi="Calibri"/>
    </w:rPr>
  </w:style>
  <w:style w:type="paragraph" w:styleId="951">
    <w:name w:val="toc 9"/>
    <w:basedOn w:val="900"/>
    <w:next w:val="900"/>
    <w:uiPriority w:val="0"/>
    <w:qFormat/>
    <w:pPr>
      <w:ind w:left="1680"/>
      <w:jc w:val="left"/>
      <w:spacing w:line="440" w:lineRule="exact"/>
    </w:pPr>
    <w:rPr>
      <w:szCs w:val="21"/>
    </w:rPr>
  </w:style>
  <w:style w:type="paragraph" w:styleId="952">
    <w:name w:val="Body Text 2"/>
    <w:basedOn w:val="900"/>
    <w:link w:val="1156"/>
    <w:uiPriority w:val="0"/>
    <w:qFormat/>
    <w:pPr>
      <w:jc w:val="center"/>
      <w:spacing w:line="440" w:lineRule="exact"/>
      <w:widowControl/>
    </w:pPr>
    <w:rPr>
      <w:rFonts w:ascii="楷体_GB2312" w:hAnsi="宋体" w:eastAsia="楷体_GB2312"/>
      <w:sz w:val="28"/>
      <w:szCs w:val="28"/>
    </w:rPr>
  </w:style>
  <w:style w:type="paragraph" w:styleId="953">
    <w:name w:val="List 4"/>
    <w:basedOn w:val="900"/>
    <w:uiPriority w:val="0"/>
    <w:qFormat/>
    <w:pPr>
      <w:ind w:left="100" w:hanging="200"/>
      <w:spacing w:line="440" w:lineRule="exact"/>
    </w:pPr>
    <w:rPr>
      <w:szCs w:val="21"/>
    </w:rPr>
  </w:style>
  <w:style w:type="paragraph" w:styleId="954">
    <w:name w:val="List Continue 2"/>
    <w:basedOn w:val="900"/>
    <w:uiPriority w:val="0"/>
    <w:qFormat/>
    <w:pPr>
      <w:ind w:left="840"/>
      <w:spacing w:after="120" w:line="440" w:lineRule="exact"/>
    </w:pPr>
    <w:rPr>
      <w:szCs w:val="24"/>
    </w:rPr>
  </w:style>
  <w:style w:type="paragraph" w:styleId="955">
    <w:name w:val="HTML Preformatted"/>
    <w:basedOn w:val="900"/>
    <w:link w:val="1157"/>
    <w:uiPriority w:val="99"/>
    <w:qFormat/>
    <w:pPr>
      <w:jc w:val="left"/>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56">
    <w:name w:val="Normal (Web)"/>
    <w:basedOn w:val="900"/>
    <w:uiPriority w:val="99"/>
    <w:unhideWhenUsed/>
    <w:qFormat/>
    <w:rPr>
      <w:sz w:val="24"/>
    </w:rPr>
  </w:style>
  <w:style w:type="paragraph" w:styleId="957">
    <w:name w:val="List Continue 3"/>
    <w:basedOn w:val="900"/>
    <w:uiPriority w:val="0"/>
    <w:qFormat/>
    <w:pPr>
      <w:ind w:left="1260"/>
      <w:spacing w:after="120" w:line="440" w:lineRule="exact"/>
    </w:pPr>
    <w:rPr>
      <w:szCs w:val="20"/>
    </w:rPr>
  </w:style>
  <w:style w:type="paragraph" w:styleId="958">
    <w:name w:val="index 1"/>
    <w:basedOn w:val="900"/>
    <w:next w:val="900"/>
    <w:uiPriority w:val="0"/>
    <w:qFormat/>
    <w:pPr>
      <w:spacing w:line="240" w:lineRule="atLeast"/>
    </w:pPr>
    <w:rPr>
      <w:b/>
      <w:bCs/>
      <w:szCs w:val="21"/>
    </w:rPr>
  </w:style>
  <w:style w:type="paragraph" w:styleId="959">
    <w:name w:val="Title"/>
    <w:basedOn w:val="900"/>
    <w:link w:val="1158"/>
    <w:uiPriority w:val="0"/>
    <w:qFormat/>
    <w:pPr>
      <w:jc w:val="center"/>
      <w:spacing w:before="240" w:after="60" w:line="440" w:lineRule="exact"/>
      <w:outlineLvl w:val="0"/>
    </w:pPr>
    <w:rPr>
      <w:rFonts w:ascii="Arial" w:hAnsi="Arial" w:eastAsia="黑体"/>
      <w:b/>
      <w:bCs/>
      <w:sz w:val="44"/>
      <w:szCs w:val="32"/>
    </w:rPr>
  </w:style>
  <w:style w:type="paragraph" w:styleId="960">
    <w:name w:val="annotation subject"/>
    <w:basedOn w:val="922"/>
    <w:next w:val="922"/>
    <w:link w:val="1159"/>
    <w:uiPriority w:val="0"/>
    <w:unhideWhenUsed/>
    <w:qFormat/>
    <w:rPr>
      <w:b/>
      <w:bCs/>
      <w:szCs w:val="20"/>
    </w:rPr>
  </w:style>
  <w:style w:type="paragraph" w:styleId="961">
    <w:name w:val="Body Text First Indent"/>
    <w:basedOn w:val="925"/>
    <w:link w:val="1160"/>
    <w:uiPriority w:val="0"/>
    <w:qFormat/>
    <w:pPr>
      <w:ind w:left="300" w:firstLine="420"/>
      <w:spacing w:after="120"/>
    </w:pPr>
    <w:rPr>
      <w:rFonts w:ascii="宋体" w:hAnsi="Verdana"/>
      <w:lang w:val="en-GB"/>
    </w:rPr>
  </w:style>
  <w:style w:type="table" w:styleId="962">
    <w:name w:val="Table Grid"/>
    <w:basedOn w:val="91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3">
    <w:name w:val="Strong"/>
    <w:basedOn w:val="910"/>
    <w:uiPriority w:val="0"/>
    <w:qFormat/>
    <w:rPr>
      <w:rFonts w:ascii="Tahoma" w:hAnsi="Tahoma" w:eastAsia="宋体"/>
      <w:b/>
      <w:bCs/>
      <w:spacing w:val="10"/>
      <w:sz w:val="24"/>
      <w:lang w:val="en-US" w:eastAsia="zh-CN" w:bidi="ar-SA"/>
    </w:rPr>
  </w:style>
  <w:style w:type="character" w:styleId="964">
    <w:name w:val="endnote reference"/>
    <w:basedOn w:val="910"/>
    <w:uiPriority w:val="99"/>
    <w:semiHidden/>
    <w:unhideWhenUsed/>
    <w:qFormat/>
    <w:rPr>
      <w:vertAlign w:val="superscript"/>
    </w:rPr>
  </w:style>
  <w:style w:type="character" w:styleId="965">
    <w:name w:val="page number"/>
    <w:uiPriority w:val="0"/>
    <w:qFormat/>
  </w:style>
  <w:style w:type="character" w:styleId="966">
    <w:name w:val="FollowedHyperlink"/>
    <w:uiPriority w:val="99"/>
    <w:unhideWhenUsed/>
    <w:qFormat/>
    <w:rPr>
      <w:color w:val="333333"/>
      <w:u w:val="none"/>
    </w:rPr>
  </w:style>
  <w:style w:type="character" w:styleId="967">
    <w:name w:val="Emphasis"/>
    <w:uiPriority w:val="0"/>
    <w:qFormat/>
    <w:rPr>
      <w:rFonts w:ascii="Times New Roman" w:hAnsi="Times New Roman"/>
      <w:i/>
      <w:iCs/>
      <w:sz w:val="21"/>
      <w:szCs w:val="20"/>
    </w:rPr>
  </w:style>
  <w:style w:type="character" w:styleId="968">
    <w:name w:val="HTML Definition"/>
    <w:uiPriority w:val="99"/>
    <w:unhideWhenUsed/>
    <w:qFormat/>
    <w:rPr>
      <w:i/>
    </w:rPr>
  </w:style>
  <w:style w:type="character" w:styleId="969">
    <w:name w:val="Hyperlink"/>
    <w:uiPriority w:val="99"/>
    <w:unhideWhenUsed/>
    <w:qFormat/>
    <w:rPr>
      <w:color w:val="333333"/>
      <w:u w:val="none"/>
    </w:rPr>
  </w:style>
  <w:style w:type="character" w:styleId="970">
    <w:name w:val="HTML Code"/>
    <w:uiPriority w:val="99"/>
    <w:unhideWhenUsed/>
    <w:qFormat/>
    <w:rPr>
      <w:rFonts w:ascii="Consolas" w:hAnsi="Consolas" w:eastAsia="Consolas" w:cs="Consolas"/>
      <w:color w:val="c7254e"/>
      <w:sz w:val="21"/>
      <w:szCs w:val="21"/>
      <w:shd w:val="clear" w:color="auto" w:fill="f9f2f4"/>
    </w:rPr>
  </w:style>
  <w:style w:type="character" w:styleId="971">
    <w:name w:val="annotation reference"/>
    <w:uiPriority w:val="99"/>
    <w:unhideWhenUsed/>
    <w:qFormat/>
    <w:rPr>
      <w:sz w:val="21"/>
      <w:szCs w:val="21"/>
    </w:rPr>
  </w:style>
  <w:style w:type="character" w:styleId="972">
    <w:name w:val="footnote reference"/>
    <w:basedOn w:val="910"/>
    <w:uiPriority w:val="99"/>
    <w:unhideWhenUsed/>
    <w:qFormat/>
    <w:rPr>
      <w:vertAlign w:val="superscript"/>
    </w:rPr>
  </w:style>
  <w:style w:type="character" w:styleId="973">
    <w:name w:val="HTML Keyboard"/>
    <w:uiPriority w:val="99"/>
    <w:unhideWhenUsed/>
    <w:qFormat/>
    <w:rPr>
      <w:rFonts w:hint="default" w:ascii="Consolas" w:hAnsi="Consolas" w:eastAsia="Consolas" w:cs="Consolas"/>
      <w:color w:val="ffffff"/>
      <w:sz w:val="21"/>
      <w:szCs w:val="21"/>
      <w:shd w:val="clear" w:color="auto" w:fill="333333"/>
    </w:rPr>
  </w:style>
  <w:style w:type="character" w:styleId="974">
    <w:name w:val="HTML Sample"/>
    <w:uiPriority w:val="99"/>
    <w:unhideWhenUsed/>
    <w:qFormat/>
    <w:rPr>
      <w:rFonts w:hint="default" w:ascii="Consolas" w:hAnsi="Consolas" w:eastAsia="Consolas" w:cs="Consolas"/>
      <w:sz w:val="21"/>
      <w:szCs w:val="21"/>
    </w:rPr>
  </w:style>
  <w:style w:type="paragraph" w:styleId="975" w:customStyle="1">
    <w:name w:val="正文1"/>
    <w:basedOn w:val="976"/>
    <w:next w:val="982"/>
    <w:link w:val="1167"/>
    <w:uiPriority w:val="99"/>
    <w:qFormat/>
    <w:pPr>
      <w:ind w:firstLine="480"/>
      <w:spacing w:line="440" w:lineRule="exact"/>
    </w:pPr>
    <w:rPr>
      <w:rFonts w:ascii="微软雅黑" w:hAnsi="微软雅黑" w:eastAsia="微软雅黑"/>
      <w:sz w:val="24"/>
      <w:szCs w:val="20"/>
    </w:rPr>
  </w:style>
  <w:style w:type="paragraph" w:styleId="976" w:customStyle="1">
    <w:name w:val="正文11"/>
    <w:next w:val="97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7" w:customStyle="1">
    <w:name w:val="正文首行缩进 21"/>
    <w:basedOn w:val="978"/>
    <w:next w:val="980"/>
    <w:uiPriority w:val="0"/>
    <w:qFormat/>
    <w:pPr>
      <w:ind w:firstLine="420"/>
    </w:pPr>
  </w:style>
  <w:style w:type="paragraph" w:styleId="978" w:customStyle="1">
    <w:name w:val="正文文本缩进1"/>
    <w:basedOn w:val="900"/>
    <w:next w:val="979"/>
    <w:uiPriority w:val="0"/>
    <w:qFormat/>
    <w:pPr>
      <w:ind w:left="420"/>
      <w:spacing w:line="360" w:lineRule="auto"/>
    </w:pPr>
    <w:rPr>
      <w:sz w:val="20"/>
      <w:szCs w:val="24"/>
    </w:rPr>
  </w:style>
  <w:style w:type="paragraph" w:styleId="979" w:customStyle="1">
    <w:name w:val="寄信人地址1"/>
    <w:basedOn w:val="976"/>
    <w:uiPriority w:val="0"/>
    <w:qFormat/>
    <w:rPr>
      <w:rFonts w:ascii="Arial" w:hAnsi="Arial"/>
    </w:rPr>
  </w:style>
  <w:style w:type="paragraph" w:styleId="980" w:customStyle="1">
    <w:name w:val="正文首行缩进1"/>
    <w:basedOn w:val="981"/>
    <w:next w:val="900"/>
    <w:uiPriority w:val="0"/>
    <w:qFormat/>
    <w:pPr>
      <w:ind w:left="300" w:firstLine="420"/>
      <w:spacing w:after="120"/>
    </w:pPr>
    <w:rPr>
      <w:rFonts w:ascii="宋体" w:hAnsi="Verdana"/>
      <w:lang w:val="en-GB"/>
    </w:rPr>
  </w:style>
  <w:style w:type="paragraph" w:styleId="981" w:customStyle="1">
    <w:name w:val="正文文本11"/>
    <w:basedOn w:val="900"/>
    <w:next w:val="900"/>
    <w:uiPriority w:val="0"/>
    <w:qFormat/>
    <w:rPr>
      <w:rFonts w:ascii="楷体_GB2312" w:hAnsi="Arial" w:eastAsia="楷体_GB2312"/>
      <w:sz w:val="28"/>
      <w:szCs w:val="28"/>
    </w:rPr>
  </w:style>
  <w:style w:type="paragraph" w:styleId="982" w:customStyle="1">
    <w:name w:val="正文文本1"/>
    <w:basedOn w:val="900"/>
    <w:next w:val="983"/>
    <w:uiPriority w:val="0"/>
    <w:qFormat/>
    <w:pPr>
      <w:jc w:val="left"/>
      <w:spacing w:after="60" w:line="440" w:lineRule="exact"/>
      <w:tabs>
        <w:tab w:val="right" w:pos="2520" w:leader="none"/>
        <w:tab w:val="left" w:pos="2880" w:leader="none"/>
      </w:tabs>
    </w:pPr>
    <w:rPr>
      <w:sz w:val="22"/>
      <w:szCs w:val="20"/>
    </w:rPr>
  </w:style>
  <w:style w:type="paragraph" w:styleId="983" w:customStyle="1">
    <w:name w:val="一级条标题"/>
    <w:basedOn w:val="984"/>
    <w:next w:val="9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4" w:customStyle="1">
    <w:name w:val="章标题"/>
    <w:next w:val="90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5" w:customStyle="1">
    <w:name w:val="段"/>
    <w:basedOn w:val="975"/>
    <w:next w:val="900"/>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paragraph" w:styleId="986" w:customStyle="1">
    <w:name w:val="首行缩进"/>
    <w:basedOn w:val="900"/>
    <w:uiPriority w:val="0"/>
    <w:qFormat/>
    <w:pPr>
      <w:ind w:firstLine="420"/>
      <w:spacing w:line="360" w:lineRule="auto"/>
    </w:pPr>
  </w:style>
  <w:style w:type="character" w:styleId="987" w:customStyle="1">
    <w:name w:val="Heading 2 Char"/>
    <w:basedOn w:val="910"/>
    <w:uiPriority w:val="9"/>
    <w:qFormat/>
    <w:rPr>
      <w:rFonts w:ascii="Arial" w:hAnsi="Arial" w:eastAsia="Arial" w:cs="Arial"/>
      <w:sz w:val="34"/>
    </w:rPr>
  </w:style>
  <w:style w:type="character" w:styleId="988" w:customStyle="1">
    <w:name w:val="Heading 3 Char"/>
    <w:basedOn w:val="910"/>
    <w:uiPriority w:val="9"/>
    <w:qFormat/>
    <w:rPr>
      <w:rFonts w:ascii="Arial" w:hAnsi="Arial" w:eastAsia="Arial" w:cs="Arial"/>
      <w:sz w:val="30"/>
      <w:szCs w:val="30"/>
    </w:rPr>
  </w:style>
  <w:style w:type="character" w:styleId="989" w:customStyle="1">
    <w:name w:val="Heading 4 Char"/>
    <w:basedOn w:val="910"/>
    <w:uiPriority w:val="9"/>
    <w:qFormat/>
    <w:rPr>
      <w:rFonts w:ascii="Arial" w:hAnsi="Arial" w:eastAsia="Arial" w:cs="Arial"/>
      <w:b/>
      <w:bCs/>
      <w:sz w:val="26"/>
      <w:szCs w:val="26"/>
    </w:rPr>
  </w:style>
  <w:style w:type="character" w:styleId="990" w:customStyle="1">
    <w:name w:val="Heading 5 Char"/>
    <w:basedOn w:val="910"/>
    <w:uiPriority w:val="9"/>
    <w:qFormat/>
    <w:rPr>
      <w:rFonts w:ascii="Arial" w:hAnsi="Arial" w:eastAsia="Arial" w:cs="Arial"/>
      <w:b/>
      <w:bCs/>
      <w:sz w:val="24"/>
      <w:szCs w:val="24"/>
    </w:rPr>
  </w:style>
  <w:style w:type="character" w:styleId="991" w:customStyle="1">
    <w:name w:val="Heading 6 Char"/>
    <w:basedOn w:val="910"/>
    <w:uiPriority w:val="9"/>
    <w:qFormat/>
    <w:rPr>
      <w:rFonts w:ascii="Arial" w:hAnsi="Arial" w:eastAsia="Arial" w:cs="Arial"/>
      <w:b/>
      <w:bCs/>
      <w:sz w:val="22"/>
      <w:szCs w:val="22"/>
    </w:rPr>
  </w:style>
  <w:style w:type="character" w:styleId="992" w:customStyle="1">
    <w:name w:val="Heading 7 Char"/>
    <w:basedOn w:val="910"/>
    <w:uiPriority w:val="9"/>
    <w:qFormat/>
    <w:rPr>
      <w:rFonts w:ascii="Arial" w:hAnsi="Arial" w:eastAsia="Arial" w:cs="Arial"/>
      <w:b/>
      <w:bCs/>
      <w:i/>
      <w:iCs/>
      <w:sz w:val="22"/>
      <w:szCs w:val="22"/>
    </w:rPr>
  </w:style>
  <w:style w:type="character" w:styleId="993" w:customStyle="1">
    <w:name w:val="Heading 8 Char"/>
    <w:basedOn w:val="910"/>
    <w:uiPriority w:val="9"/>
    <w:qFormat/>
    <w:rPr>
      <w:rFonts w:ascii="Arial" w:hAnsi="Arial" w:eastAsia="Arial" w:cs="Arial"/>
      <w:i/>
      <w:iCs/>
      <w:sz w:val="22"/>
      <w:szCs w:val="22"/>
    </w:rPr>
  </w:style>
  <w:style w:type="character" w:styleId="994" w:customStyle="1">
    <w:name w:val="Heading 9 Char"/>
    <w:basedOn w:val="910"/>
    <w:uiPriority w:val="9"/>
    <w:qFormat/>
    <w:rPr>
      <w:rFonts w:ascii="Arial" w:hAnsi="Arial" w:eastAsia="Arial" w:cs="Arial"/>
      <w:i/>
      <w:iCs/>
      <w:sz w:val="21"/>
      <w:szCs w:val="21"/>
    </w:rPr>
  </w:style>
  <w:style w:type="character" w:styleId="995" w:customStyle="1">
    <w:name w:val="Title Char"/>
    <w:basedOn w:val="910"/>
    <w:uiPriority w:val="10"/>
    <w:qFormat/>
    <w:rPr>
      <w:sz w:val="48"/>
      <w:szCs w:val="48"/>
    </w:rPr>
  </w:style>
  <w:style w:type="character" w:styleId="996" w:customStyle="1">
    <w:name w:val="Subtitle Char"/>
    <w:basedOn w:val="910"/>
    <w:link w:val="944"/>
    <w:uiPriority w:val="11"/>
    <w:qFormat/>
    <w:rPr>
      <w:sz w:val="24"/>
      <w:szCs w:val="24"/>
    </w:rPr>
  </w:style>
  <w:style w:type="paragraph" w:styleId="997">
    <w:name w:val="Quote"/>
    <w:basedOn w:val="900"/>
    <w:next w:val="900"/>
    <w:link w:val="998"/>
    <w:uiPriority w:val="29"/>
    <w:qFormat/>
    <w:pPr>
      <w:ind w:left="720" w:right="720"/>
    </w:pPr>
    <w:rPr>
      <w:i/>
    </w:rPr>
  </w:style>
  <w:style w:type="character" w:styleId="998" w:customStyle="1">
    <w:name w:val="Quote Char"/>
    <w:link w:val="997"/>
    <w:uiPriority w:val="29"/>
    <w:qFormat/>
    <w:rPr>
      <w:i/>
    </w:rPr>
  </w:style>
  <w:style w:type="paragraph" w:styleId="999">
    <w:name w:val="Intense Quote"/>
    <w:basedOn w:val="900"/>
    <w:next w:val="900"/>
    <w:link w:val="10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0" w:customStyle="1">
    <w:name w:val="Intense Quote Char"/>
    <w:link w:val="999"/>
    <w:uiPriority w:val="30"/>
    <w:qFormat/>
    <w:rPr>
      <w:i/>
    </w:rPr>
  </w:style>
  <w:style w:type="character" w:styleId="1001" w:customStyle="1">
    <w:name w:val="Header Char"/>
    <w:basedOn w:val="910"/>
    <w:uiPriority w:val="99"/>
    <w:qFormat/>
  </w:style>
  <w:style w:type="character" w:styleId="1002" w:customStyle="1">
    <w:name w:val="Footer Char"/>
    <w:basedOn w:val="910"/>
    <w:uiPriority w:val="99"/>
    <w:qFormat/>
  </w:style>
  <w:style w:type="character" w:styleId="1003" w:customStyle="1">
    <w:name w:val="Caption Char"/>
    <w:uiPriority w:val="99"/>
    <w:qFormat/>
  </w:style>
  <w:style w:type="table" w:styleId="1004" w:customStyle="1">
    <w:name w:val="Table Grid Light"/>
    <w:basedOn w:val="9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5" w:customStyle="1">
    <w:name w:val="Plain Table 1"/>
    <w:basedOn w:val="9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Plain Table 2"/>
    <w:basedOn w:val="9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Plain Table 3"/>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customStyle="1">
    <w:name w:val="Plain Table 4"/>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customStyle="1">
    <w:name w:val="Plain Table 5"/>
    <w:basedOn w:val="9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0" w:customStyle="1">
    <w:name w:val="Grid Table 1 Light"/>
    <w:basedOn w:val="9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1"/>
    <w:basedOn w:val="91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2"/>
    <w:basedOn w:val="91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3"/>
    <w:basedOn w:val="91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4"/>
    <w:basedOn w:val="91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5"/>
    <w:basedOn w:val="91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6"/>
    <w:basedOn w:val="91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7" w:customStyle="1">
    <w:name w:val="Grid Table 2"/>
    <w:basedOn w:val="9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8" w:customStyle="1">
    <w:name w:val="Grid Table 2 - Accent 1"/>
    <w:basedOn w:val="91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9" w:customStyle="1">
    <w:name w:val="Grid Table 2 - Accent 2"/>
    <w:basedOn w:val="91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Grid Table 2 - Accent 3"/>
    <w:basedOn w:val="91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1" w:customStyle="1">
    <w:name w:val="Grid Table 2 - Accent 4"/>
    <w:basedOn w:val="91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Grid Table 2 - Accent 5"/>
    <w:basedOn w:val="91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3" w:customStyle="1">
    <w:name w:val="Grid Table 2 - Accent 6"/>
    <w:basedOn w:val="91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4" w:customStyle="1">
    <w:name w:val="Grid Table 3"/>
    <w:basedOn w:val="9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1"/>
    <w:basedOn w:val="91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2"/>
    <w:basedOn w:val="91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3"/>
    <w:basedOn w:val="91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4"/>
    <w:basedOn w:val="91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5"/>
    <w:basedOn w:val="91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6"/>
    <w:basedOn w:val="91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4"/>
    <w:basedOn w:val="9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customStyle="1">
    <w:name w:val="Grid Table 4 - Accent 1"/>
    <w:basedOn w:val="91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3" w:customStyle="1">
    <w:name w:val="Grid Table 4 - Accent 2"/>
    <w:basedOn w:val="91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4" w:customStyle="1">
    <w:name w:val="Grid Table 4 - Accent 3"/>
    <w:basedOn w:val="91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5" w:customStyle="1">
    <w:name w:val="Grid Table 4 - Accent 4"/>
    <w:basedOn w:val="91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6" w:customStyle="1">
    <w:name w:val="Grid Table 4 - Accent 5"/>
    <w:basedOn w:val="91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7" w:customStyle="1">
    <w:name w:val="Grid Table 4 - Accent 6"/>
    <w:basedOn w:val="91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8" w:customStyle="1">
    <w:name w:val="Grid Table 5 Dark"/>
    <w:basedOn w:val="9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9" w:customStyle="1">
    <w:name w:val="Grid Table 5 Dark- Accent 1"/>
    <w:basedOn w:val="9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0" w:customStyle="1">
    <w:name w:val="Grid Table 5 Dark - Accent 2"/>
    <w:basedOn w:val="9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1" w:customStyle="1">
    <w:name w:val="Grid Table 5 Dark - Accent 3"/>
    <w:basedOn w:val="9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2" w:customStyle="1">
    <w:name w:val="Grid Table 5 Dark- Accent 4"/>
    <w:basedOn w:val="9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3" w:customStyle="1">
    <w:name w:val="Grid Table 5 Dark - Accent 5"/>
    <w:basedOn w:val="9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4" w:customStyle="1">
    <w:name w:val="Grid Table 5 Dark - Accent 6"/>
    <w:basedOn w:val="9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5" w:customStyle="1">
    <w:name w:val="Grid Table 6 Colorful"/>
    <w:basedOn w:val="9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6" w:customStyle="1">
    <w:name w:val="Grid Table 6 Colorful - Accent 1"/>
    <w:basedOn w:val="91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7" w:customStyle="1">
    <w:name w:val="Grid Table 6 Colorful - Accent 2"/>
    <w:basedOn w:val="91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8" w:customStyle="1">
    <w:name w:val="Grid Table 6 Colorful - Accent 3"/>
    <w:basedOn w:val="91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49" w:customStyle="1">
    <w:name w:val="Grid Table 6 Colorful - Accent 4"/>
    <w:basedOn w:val="91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0" w:customStyle="1">
    <w:name w:val="Grid Table 6 Colorful - Accent 5"/>
    <w:basedOn w:val="91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1" w:customStyle="1">
    <w:name w:val="Grid Table 6 Colorful - Accent 6"/>
    <w:basedOn w:val="91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2" w:customStyle="1">
    <w:name w:val="Grid Table 7 Colorful"/>
    <w:basedOn w:val="9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Grid Table 7 Colorful - Accent 1"/>
    <w:basedOn w:val="91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4" w:customStyle="1">
    <w:name w:val="Grid Table 7 Colorful - Accent 2"/>
    <w:basedOn w:val="91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5" w:customStyle="1">
    <w:name w:val="Grid Table 7 Colorful - Accent 3"/>
    <w:basedOn w:val="91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6" w:customStyle="1">
    <w:name w:val="Grid Table 7 Colorful - Accent 4"/>
    <w:basedOn w:val="91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7" w:customStyle="1">
    <w:name w:val="Grid Table 7 Colorful - Accent 5"/>
    <w:basedOn w:val="91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8" w:customStyle="1">
    <w:name w:val="Grid Table 7 Colorful - Accent 6"/>
    <w:basedOn w:val="91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9" w:customStyle="1">
    <w:name w:val="List Table 1 Light"/>
    <w:basedOn w:val="9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0" w:customStyle="1">
    <w:name w:val="List Table 1 Light - Accent 1"/>
    <w:basedOn w:val="91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1" w:customStyle="1">
    <w:name w:val="List Table 1 Light - Accent 2"/>
    <w:basedOn w:val="91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2" w:customStyle="1">
    <w:name w:val="List Table 1 Light - Accent 3"/>
    <w:basedOn w:val="91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3" w:customStyle="1">
    <w:name w:val="List Table 1 Light - Accent 4"/>
    <w:basedOn w:val="91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4" w:customStyle="1">
    <w:name w:val="List Table 1 Light - Accent 5"/>
    <w:basedOn w:val="91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5" w:customStyle="1">
    <w:name w:val="List Table 1 Light - Accent 6"/>
    <w:basedOn w:val="91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6" w:customStyle="1">
    <w:name w:val="List Table 2"/>
    <w:basedOn w:val="9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7" w:customStyle="1">
    <w:name w:val="List Table 2 - Accent 1"/>
    <w:basedOn w:val="91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8" w:customStyle="1">
    <w:name w:val="List Table 2 - Accent 2"/>
    <w:basedOn w:val="91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9" w:customStyle="1">
    <w:name w:val="List Table 2 - Accent 3"/>
    <w:basedOn w:val="91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0" w:customStyle="1">
    <w:name w:val="List Table 2 - Accent 4"/>
    <w:basedOn w:val="91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1" w:customStyle="1">
    <w:name w:val="List Table 2 - Accent 5"/>
    <w:basedOn w:val="91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2" w:customStyle="1">
    <w:name w:val="List Table 2 - Accent 6"/>
    <w:basedOn w:val="91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3" w:customStyle="1">
    <w:name w:val="List Table 3"/>
    <w:basedOn w:val="9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4" w:customStyle="1">
    <w:name w:val="List Table 3 - Accent 1"/>
    <w:basedOn w:val="91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5" w:customStyle="1">
    <w:name w:val="List Table 3 - Accent 2"/>
    <w:basedOn w:val="91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6" w:customStyle="1">
    <w:name w:val="List Table 3 - Accent 3"/>
    <w:basedOn w:val="91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7" w:customStyle="1">
    <w:name w:val="List Table 3 - Accent 4"/>
    <w:basedOn w:val="91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8" w:customStyle="1">
    <w:name w:val="List Table 3 - Accent 5"/>
    <w:basedOn w:val="91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9" w:customStyle="1">
    <w:name w:val="List Table 3 - Accent 6"/>
    <w:basedOn w:val="91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0" w:customStyle="1">
    <w:name w:val="List Table 4"/>
    <w:basedOn w:val="9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4 - Accent 1"/>
    <w:basedOn w:val="91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2" w:customStyle="1">
    <w:name w:val="List Table 4 - Accent 2"/>
    <w:basedOn w:val="91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3" w:customStyle="1">
    <w:name w:val="List Table 4 - Accent 3"/>
    <w:basedOn w:val="91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4" w:customStyle="1">
    <w:name w:val="List Table 4 - Accent 4"/>
    <w:basedOn w:val="91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5" w:customStyle="1">
    <w:name w:val="List Table 4 - Accent 5"/>
    <w:basedOn w:val="91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6" w:customStyle="1">
    <w:name w:val="List Table 4 - Accent 6"/>
    <w:basedOn w:val="91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7" w:customStyle="1">
    <w:name w:val="List Table 5 Dark"/>
    <w:basedOn w:val="9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1"/>
    <w:basedOn w:val="91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2"/>
    <w:basedOn w:val="91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3"/>
    <w:basedOn w:val="91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4"/>
    <w:basedOn w:val="91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5"/>
    <w:basedOn w:val="91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6"/>
    <w:basedOn w:val="91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6 Colorful"/>
    <w:basedOn w:val="9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5" w:customStyle="1">
    <w:name w:val="List Table 6 Colorful - Accent 1"/>
    <w:basedOn w:val="91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6" w:customStyle="1">
    <w:name w:val="List Table 6 Colorful - Accent 2"/>
    <w:basedOn w:val="91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7" w:customStyle="1">
    <w:name w:val="List Table 6 Colorful - Accent 3"/>
    <w:basedOn w:val="91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8" w:customStyle="1">
    <w:name w:val="List Table 6 Colorful - Accent 4"/>
    <w:basedOn w:val="91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9" w:customStyle="1">
    <w:name w:val="List Table 6 Colorful - Accent 5"/>
    <w:basedOn w:val="91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0" w:customStyle="1">
    <w:name w:val="List Table 6 Colorful - Accent 6"/>
    <w:basedOn w:val="91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1" w:customStyle="1">
    <w:name w:val="List Table 7 Colorful"/>
    <w:basedOn w:val="9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2" w:customStyle="1">
    <w:name w:val="List Table 7 Colorful - Accent 1"/>
    <w:basedOn w:val="91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3" w:customStyle="1">
    <w:name w:val="List Table 7 Colorful - Accent 2"/>
    <w:basedOn w:val="91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4" w:customStyle="1">
    <w:name w:val="List Table 7 Colorful - Accent 3"/>
    <w:basedOn w:val="91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5" w:customStyle="1">
    <w:name w:val="List Table 7 Colorful - Accent 4"/>
    <w:basedOn w:val="91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6" w:customStyle="1">
    <w:name w:val="List Table 7 Colorful - Accent 5"/>
    <w:basedOn w:val="91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7" w:customStyle="1">
    <w:name w:val="List Table 7 Colorful - Accent 6"/>
    <w:basedOn w:val="91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8" w:customStyle="1">
    <w:name w:val="Lined - Accent"/>
    <w:basedOn w:val="9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9" w:customStyle="1">
    <w:name w:val="Lined - Accent 1"/>
    <w:basedOn w:val="9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0" w:customStyle="1">
    <w:name w:val="Lined - Accent 2"/>
    <w:basedOn w:val="9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1" w:customStyle="1">
    <w:name w:val="Lined - Accent 3"/>
    <w:basedOn w:val="9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2" w:customStyle="1">
    <w:name w:val="Lined - Accent 4"/>
    <w:basedOn w:val="9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3" w:customStyle="1">
    <w:name w:val="Lined - Accent 5"/>
    <w:basedOn w:val="9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4" w:customStyle="1">
    <w:name w:val="Lined - Accent 6"/>
    <w:basedOn w:val="9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5" w:customStyle="1">
    <w:name w:val="Bordered &amp; Lined - Accent"/>
    <w:basedOn w:val="91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Bordered &amp; Lined - Accent 1"/>
    <w:basedOn w:val="91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7" w:customStyle="1">
    <w:name w:val="Bordered &amp; Lined - Accent 2"/>
    <w:basedOn w:val="91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8" w:customStyle="1">
    <w:name w:val="Bordered &amp; Lined - Accent 3"/>
    <w:basedOn w:val="91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9" w:customStyle="1">
    <w:name w:val="Bordered &amp; Lined - Accent 4"/>
    <w:basedOn w:val="91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0" w:customStyle="1">
    <w:name w:val="Bordered &amp; Lined - Accent 5"/>
    <w:basedOn w:val="91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1" w:customStyle="1">
    <w:name w:val="Bordered &amp; Lined - Accent 6"/>
    <w:basedOn w:val="91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2" w:customStyle="1">
    <w:name w:val="Bordered"/>
    <w:basedOn w:val="91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3" w:customStyle="1">
    <w:name w:val="Bordered - Accent 1"/>
    <w:basedOn w:val="91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4" w:customStyle="1">
    <w:name w:val="Bordered - Accent 2"/>
    <w:basedOn w:val="91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5" w:customStyle="1">
    <w:name w:val="Bordered - Accent 3"/>
    <w:basedOn w:val="91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6" w:customStyle="1">
    <w:name w:val="Bordered - Accent 4"/>
    <w:basedOn w:val="91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7" w:customStyle="1">
    <w:name w:val="Bordered - Accent 5"/>
    <w:basedOn w:val="91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8" w:customStyle="1">
    <w:name w:val="Bordered - Accent 6"/>
    <w:basedOn w:val="91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9" w:customStyle="1">
    <w:name w:val="Footnote Text Char"/>
    <w:uiPriority w:val="99"/>
    <w:qFormat/>
    <w:rPr>
      <w:sz w:val="18"/>
    </w:rPr>
  </w:style>
  <w:style w:type="character" w:styleId="1130" w:customStyle="1">
    <w:name w:val="Endnote Text Char"/>
    <w:link w:val="938"/>
    <w:uiPriority w:val="99"/>
    <w:qFormat/>
    <w:rPr>
      <w:sz w:val="20"/>
    </w:rPr>
  </w:style>
  <w:style w:type="paragraph" w:styleId="1131" w:customStyle="1">
    <w:name w:val="TOC Heading"/>
    <w:uiPriority w:val="39"/>
    <w:unhideWhenUsed/>
    <w:qFormat/>
    <w:rPr>
      <w:rFonts w:hint="default" w:ascii="Times New Roman" w:hAnsi="Times New Roman" w:eastAsia="宋体" w:cs="Times New Roman"/>
    </w:rPr>
  </w:style>
  <w:style w:type="character" w:styleId="1132" w:customStyle="1">
    <w:name w:val="标题 3 Char"/>
    <w:link w:val="903"/>
    <w:uiPriority w:val="0"/>
    <w:qFormat/>
    <w:rPr>
      <w:rFonts w:ascii="Arial" w:hAnsi="Arial" w:eastAsia="黑体"/>
      <w:b/>
      <w:bCs/>
      <w:sz w:val="30"/>
      <w:szCs w:val="32"/>
    </w:rPr>
  </w:style>
  <w:style w:type="character" w:styleId="1133" w:customStyle="1">
    <w:name w:val="标题 1 Char"/>
    <w:link w:val="901"/>
    <w:uiPriority w:val="0"/>
    <w:qFormat/>
    <w:rPr>
      <w:b/>
      <w:bCs/>
      <w:sz w:val="44"/>
      <w:szCs w:val="44"/>
    </w:rPr>
  </w:style>
  <w:style w:type="character" w:styleId="1134" w:customStyle="1">
    <w:name w:val="标题 2 Char"/>
    <w:link w:val="902"/>
    <w:uiPriority w:val="0"/>
    <w:qFormat/>
    <w:rPr>
      <w:rFonts w:ascii="Arial" w:hAnsi="Arial"/>
      <w:b/>
      <w:bCs/>
      <w:sz w:val="28"/>
      <w:szCs w:val="36"/>
    </w:rPr>
  </w:style>
  <w:style w:type="character" w:styleId="1135" w:customStyle="1">
    <w:name w:val="标题 4 Char"/>
    <w:link w:val="904"/>
    <w:uiPriority w:val="0"/>
    <w:qFormat/>
    <w:rPr>
      <w:rFonts w:ascii="Arial" w:hAnsi="Arial" w:eastAsia="黑体" w:cs="Arial"/>
      <w:b/>
      <w:bCs/>
      <w:sz w:val="28"/>
      <w:szCs w:val="28"/>
    </w:rPr>
  </w:style>
  <w:style w:type="character" w:styleId="1136" w:customStyle="1">
    <w:name w:val="正文缩进 Char"/>
    <w:link w:val="915"/>
    <w:uiPriority w:val="99"/>
    <w:qFormat/>
  </w:style>
  <w:style w:type="character" w:styleId="1137" w:customStyle="1">
    <w:name w:val="标题 5 Char"/>
    <w:link w:val="905"/>
    <w:uiPriority w:val="0"/>
    <w:qFormat/>
    <w:rPr>
      <w:rFonts w:ascii="Calibri" w:hAnsi="Calibri" w:eastAsia="宋体" w:cs="Times New Roman"/>
      <w:b/>
      <w:bCs/>
      <w:sz w:val="28"/>
      <w:szCs w:val="28"/>
    </w:rPr>
  </w:style>
  <w:style w:type="character" w:styleId="1138" w:customStyle="1">
    <w:name w:val="标题 6 Char"/>
    <w:link w:val="906"/>
    <w:uiPriority w:val="0"/>
    <w:qFormat/>
    <w:rPr>
      <w:rFonts w:ascii="Cambria" w:hAnsi="Cambria" w:eastAsia="宋体" w:cs="Times New Roman"/>
      <w:b/>
      <w:bCs/>
      <w:sz w:val="24"/>
      <w:szCs w:val="24"/>
    </w:rPr>
  </w:style>
  <w:style w:type="character" w:styleId="1139" w:customStyle="1">
    <w:name w:val="标题 7 Char"/>
    <w:link w:val="907"/>
    <w:uiPriority w:val="0"/>
    <w:qFormat/>
    <w:rPr>
      <w:rFonts w:ascii="Times New Roman" w:hAnsi="Times New Roman" w:eastAsia="宋体" w:cs="Times New Roman"/>
      <w:b/>
      <w:bCs/>
      <w:sz w:val="24"/>
      <w:szCs w:val="24"/>
    </w:rPr>
  </w:style>
  <w:style w:type="character" w:styleId="1140" w:customStyle="1">
    <w:name w:val="标题 8 Char"/>
    <w:link w:val="908"/>
    <w:uiPriority w:val="0"/>
    <w:qFormat/>
    <w:rPr>
      <w:rFonts w:ascii="Cambria" w:hAnsi="Cambria" w:eastAsia="宋体" w:cs="Times New Roman"/>
      <w:sz w:val="24"/>
      <w:szCs w:val="24"/>
    </w:rPr>
  </w:style>
  <w:style w:type="character" w:styleId="1141" w:customStyle="1">
    <w:name w:val="标题 9 Char"/>
    <w:link w:val="909"/>
    <w:uiPriority w:val="0"/>
    <w:qFormat/>
    <w:rPr>
      <w:rFonts w:ascii="Cambria" w:hAnsi="Cambria" w:eastAsia="宋体" w:cs="Times New Roman"/>
      <w:sz w:val="20"/>
      <w:szCs w:val="21"/>
    </w:rPr>
  </w:style>
  <w:style w:type="character" w:styleId="1142" w:customStyle="1">
    <w:name w:val="文档结构图 Char"/>
    <w:link w:val="920"/>
    <w:uiPriority w:val="0"/>
    <w:qFormat/>
    <w:rPr>
      <w:rFonts w:ascii="宋体" w:hAnsi="Times New Roman"/>
      <w:sz w:val="18"/>
      <w:szCs w:val="18"/>
    </w:rPr>
  </w:style>
  <w:style w:type="character" w:styleId="1143" w:customStyle="1">
    <w:name w:val="批注文字 Char1"/>
    <w:link w:val="922"/>
    <w:uiPriority w:val="99"/>
    <w:qFormat/>
    <w:rPr>
      <w:rFonts w:ascii="Times New Roman" w:hAnsi="Times New Roman" w:eastAsia="宋体" w:cs="Times New Roman"/>
      <w:szCs w:val="24"/>
    </w:rPr>
  </w:style>
  <w:style w:type="character" w:styleId="1144" w:customStyle="1">
    <w:name w:val="正文文本 3 Char"/>
    <w:link w:val="923"/>
    <w:uiPriority w:val="0"/>
    <w:qFormat/>
    <w:rPr>
      <w:rFonts w:ascii="宋体" w:hAnsi="Times New Roman"/>
      <w:sz w:val="24"/>
    </w:rPr>
  </w:style>
  <w:style w:type="character" w:styleId="1145" w:customStyle="1">
    <w:name w:val="正文文本 Char"/>
    <w:link w:val="925"/>
    <w:uiPriority w:val="99"/>
    <w:qFormat/>
    <w:rPr>
      <w:rFonts w:ascii="楷体_GB2312" w:hAnsi="Arial" w:eastAsia="楷体_GB2312" w:cs="Times New Roman"/>
      <w:sz w:val="28"/>
      <w:szCs w:val="28"/>
    </w:rPr>
  </w:style>
  <w:style w:type="character" w:styleId="1146" w:customStyle="1">
    <w:name w:val="正文文本缩进 Char"/>
    <w:link w:val="913"/>
    <w:uiPriority w:val="0"/>
    <w:qFormat/>
    <w:rPr>
      <w:rFonts w:ascii="Times New Roman" w:hAnsi="Times New Roman"/>
      <w:szCs w:val="24"/>
    </w:rPr>
  </w:style>
  <w:style w:type="character" w:styleId="1147" w:customStyle="1">
    <w:name w:val="HTML 地址 Char"/>
    <w:link w:val="930"/>
    <w:uiPriority w:val="0"/>
    <w:qFormat/>
    <w:rPr>
      <w:i/>
      <w:iCs/>
      <w:sz w:val="21"/>
      <w:szCs w:val="21"/>
    </w:rPr>
  </w:style>
  <w:style w:type="character" w:styleId="1148" w:customStyle="1">
    <w:name w:val="纯文本 Char"/>
    <w:link w:val="934"/>
    <w:uiPriority w:val="0"/>
    <w:qFormat/>
    <w:rPr>
      <w:rFonts w:ascii="宋体" w:hAnsi="宋体" w:cs="宋体"/>
      <w:b/>
      <w:sz w:val="21"/>
      <w:szCs w:val="21"/>
    </w:rPr>
  </w:style>
  <w:style w:type="character" w:styleId="1149" w:customStyle="1">
    <w:name w:val="日期 Char"/>
    <w:link w:val="936"/>
    <w:uiPriority w:val="0"/>
    <w:qFormat/>
    <w:rPr>
      <w:sz w:val="24"/>
      <w:szCs w:val="24"/>
    </w:rPr>
  </w:style>
  <w:style w:type="character" w:styleId="1150" w:customStyle="1">
    <w:name w:val="正文文本缩进 2 Char"/>
    <w:link w:val="937"/>
    <w:uiPriority w:val="0"/>
    <w:qFormat/>
    <w:rPr>
      <w:rFonts w:ascii="楷体_GB2312" w:hAnsi="Times New Roman" w:eastAsia="楷体_GB2312"/>
      <w:b/>
      <w:bCs/>
      <w:sz w:val="28"/>
      <w:szCs w:val="24"/>
    </w:rPr>
  </w:style>
  <w:style w:type="character" w:styleId="1151" w:customStyle="1">
    <w:name w:val="批注框文本 Char"/>
    <w:link w:val="939"/>
    <w:uiPriority w:val="99"/>
    <w:qFormat/>
    <w:rPr>
      <w:sz w:val="18"/>
      <w:szCs w:val="18"/>
    </w:rPr>
  </w:style>
  <w:style w:type="character" w:styleId="1152" w:customStyle="1">
    <w:name w:val="页脚 Char"/>
    <w:link w:val="940"/>
    <w:uiPriority w:val="0"/>
    <w:qFormat/>
    <w:rPr>
      <w:rFonts w:ascii="Times New Roman" w:hAnsi="Times New Roman" w:eastAsia="宋体" w:cs="Times New Roman"/>
      <w:sz w:val="18"/>
      <w:szCs w:val="18"/>
    </w:rPr>
  </w:style>
  <w:style w:type="character" w:styleId="1153" w:customStyle="1">
    <w:name w:val="页眉 Char"/>
    <w:link w:val="941"/>
    <w:uiPriority w:val="0"/>
    <w:qFormat/>
    <w:rPr>
      <w:rFonts w:ascii="Times New Roman" w:hAnsi="Times New Roman" w:eastAsia="宋体" w:cs="Times New Roman"/>
      <w:sz w:val="18"/>
      <w:szCs w:val="18"/>
    </w:rPr>
  </w:style>
  <w:style w:type="character" w:styleId="1154" w:customStyle="1">
    <w:name w:val="脚注文本 Char"/>
    <w:basedOn w:val="910"/>
    <w:link w:val="946"/>
    <w:uiPriority w:val="0"/>
    <w:qFormat/>
  </w:style>
  <w:style w:type="character" w:styleId="1155" w:customStyle="1">
    <w:name w:val="正文文本缩进 3 Char"/>
    <w:link w:val="948"/>
    <w:uiPriority w:val="0"/>
    <w:qFormat/>
    <w:rPr>
      <w:rFonts w:ascii="Arial" w:hAnsi="Arial" w:eastAsia="方正仿宋_GB18030" w:cs="Arial"/>
      <w:color w:val="ffff00"/>
      <w:sz w:val="32"/>
      <w:szCs w:val="32"/>
    </w:rPr>
  </w:style>
  <w:style w:type="character" w:styleId="1156" w:customStyle="1">
    <w:name w:val="正文文本 2 Char"/>
    <w:link w:val="952"/>
    <w:uiPriority w:val="0"/>
    <w:qFormat/>
    <w:rPr>
      <w:rFonts w:ascii="楷体_GB2312" w:hAnsi="宋体" w:eastAsia="楷体_GB2312" w:cs="宋体"/>
      <w:sz w:val="28"/>
      <w:szCs w:val="28"/>
    </w:rPr>
  </w:style>
  <w:style w:type="character" w:styleId="1157" w:customStyle="1">
    <w:name w:val="HTML 预设格式 Char"/>
    <w:link w:val="955"/>
    <w:uiPriority w:val="99"/>
    <w:qFormat/>
    <w:rPr>
      <w:rFonts w:ascii="宋体" w:hAnsi="宋体"/>
      <w:sz w:val="24"/>
      <w:szCs w:val="24"/>
    </w:rPr>
  </w:style>
  <w:style w:type="character" w:styleId="1158" w:customStyle="1">
    <w:name w:val="标题 Char"/>
    <w:link w:val="959"/>
    <w:uiPriority w:val="0"/>
    <w:qFormat/>
    <w:rPr>
      <w:rFonts w:ascii="Arial" w:hAnsi="Arial" w:eastAsia="黑体"/>
      <w:b/>
      <w:bCs/>
      <w:sz w:val="44"/>
      <w:szCs w:val="32"/>
    </w:rPr>
  </w:style>
  <w:style w:type="character" w:styleId="1159" w:customStyle="1">
    <w:name w:val="批注主题 Char"/>
    <w:link w:val="960"/>
    <w:uiPriority w:val="0"/>
    <w:qFormat/>
    <w:rPr>
      <w:b/>
      <w:bCs/>
    </w:rPr>
  </w:style>
  <w:style w:type="character" w:styleId="1160" w:customStyle="1">
    <w:name w:val="正文首行缩进 Char"/>
    <w:link w:val="961"/>
    <w:uiPriority w:val="0"/>
    <w:qFormat/>
    <w:rPr>
      <w:rFonts w:ascii="宋体" w:hAnsi="Verdana" w:eastAsia="楷体_GB2312" w:cs="Times New Roman"/>
      <w:sz w:val="28"/>
      <w:szCs w:val="28"/>
      <w:lang w:val="en-GB"/>
    </w:rPr>
  </w:style>
  <w:style w:type="character" w:styleId="1161" w:customStyle="1">
    <w:name w:val="正文首行缩进 2 Char"/>
    <w:basedOn w:val="1146"/>
    <w:link w:val="912"/>
    <w:uiPriority w:val="0"/>
    <w:qFormat/>
    <w:rPr>
      <w:rFonts w:ascii="Times New Roman" w:hAnsi="Times New Roman"/>
      <w:szCs w:val="24"/>
    </w:rPr>
  </w:style>
  <w:style w:type="character" w:styleId="1162" w:customStyle="1">
    <w:name w:val="Char Char9"/>
    <w:uiPriority w:val="0"/>
    <w:qFormat/>
    <w:rPr>
      <w:rFonts w:ascii="等线 Light" w:hAnsi="等线 Light" w:eastAsia="等线 Light" w:cs="Times New Roman"/>
      <w:b/>
      <w:bCs/>
      <w:sz w:val="28"/>
      <w:szCs w:val="28"/>
    </w:rPr>
  </w:style>
  <w:style w:type="character" w:styleId="1163" w:customStyle="1">
    <w:name w:val="纯文本 Char1"/>
    <w:uiPriority w:val="0"/>
    <w:qFormat/>
    <w:rPr>
      <w:rFonts w:ascii="宋体" w:hAnsi="Courier New"/>
      <w:sz w:val="21"/>
    </w:rPr>
  </w:style>
  <w:style w:type="character" w:styleId="1164" w:customStyle="1">
    <w:name w:val="font21"/>
    <w:basedOn w:val="910"/>
    <w:uiPriority w:val="0"/>
    <w:qFormat/>
    <w:rPr>
      <w:rFonts w:hint="eastAsia" w:ascii="仿宋_GB2312" w:hAnsi="Times New Roman" w:eastAsia="仿宋_GB2312" w:cs="仿宋_GB2312"/>
      <w:color w:val="000000"/>
      <w:sz w:val="22"/>
      <w:szCs w:val="22"/>
      <w:u w:val="none"/>
    </w:rPr>
  </w:style>
  <w:style w:type="character" w:styleId="1165" w:customStyle="1">
    <w:name w:val="font101"/>
    <w:uiPriority w:val="0"/>
    <w:qFormat/>
    <w:rPr>
      <w:rFonts w:hint="eastAsia" w:ascii="宋体" w:hAnsi="宋体" w:eastAsia="宋体" w:cs="宋体"/>
      <w:b/>
      <w:color w:val="000000"/>
      <w:sz w:val="18"/>
      <w:szCs w:val="18"/>
      <w:u w:val="none"/>
    </w:rPr>
  </w:style>
  <w:style w:type="character" w:styleId="1166" w:customStyle="1">
    <w:name w:val="文档结构图 Char1"/>
    <w:uiPriority w:val="99"/>
    <w:semiHidden/>
    <w:qFormat/>
    <w:rPr>
      <w:rFonts w:ascii="宋体"/>
      <w:sz w:val="18"/>
      <w:szCs w:val="18"/>
    </w:rPr>
  </w:style>
  <w:style w:type="character" w:styleId="1167" w:customStyle="1">
    <w:name w:val="正文1 Char Char"/>
    <w:link w:val="975"/>
    <w:uiPriority w:val="99"/>
    <w:qFormat/>
    <w:rPr>
      <w:rFonts w:ascii="微软雅黑" w:hAnsi="微软雅黑" w:eastAsia="微软雅黑"/>
      <w:sz w:val="24"/>
    </w:rPr>
  </w:style>
  <w:style w:type="character" w:styleId="1168" w:customStyle="1">
    <w:name w:val="一级缩进 Char"/>
    <w:link w:val="1169"/>
    <w:uiPriority w:val="0"/>
    <w:qFormat/>
    <w:rPr>
      <w:rFonts w:eastAsia="仿宋_GB2312"/>
      <w:sz w:val="32"/>
      <w:szCs w:val="32"/>
      <w:lang w:val="en-US" w:eastAsia="zh-CN" w:bidi="ar-SA"/>
    </w:rPr>
  </w:style>
  <w:style w:type="paragraph" w:styleId="1169" w:customStyle="1">
    <w:name w:val="一级缩进"/>
    <w:link w:val="1168"/>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170" w:customStyle="1">
    <w:name w:val="font11"/>
    <w:uiPriority w:val="0"/>
    <w:qFormat/>
    <w:rPr>
      <w:rFonts w:hint="eastAsia" w:ascii="宋体" w:hAnsi="宋体" w:eastAsia="宋体" w:cs="宋体"/>
      <w:color w:val="000000"/>
      <w:sz w:val="20"/>
      <w:szCs w:val="20"/>
      <w:u w:val="none"/>
    </w:rPr>
  </w:style>
  <w:style w:type="character" w:styleId="1171" w:customStyle="1">
    <w:name w:val="hover4"/>
    <w:uiPriority w:val="0"/>
    <w:qFormat/>
    <w:rPr>
      <w:color w:val="999999"/>
    </w:rPr>
  </w:style>
  <w:style w:type="character" w:styleId="1172" w:customStyle="1">
    <w:name w:val="font111"/>
    <w:uiPriority w:val="0"/>
    <w:qFormat/>
    <w:rPr>
      <w:rFonts w:hint="eastAsia" w:ascii="宋体" w:hAnsi="宋体" w:eastAsia="宋体" w:cs="宋体"/>
      <w:color w:val="ff0000"/>
      <w:sz w:val="18"/>
      <w:szCs w:val="18"/>
      <w:u w:val="none"/>
    </w:rPr>
  </w:style>
  <w:style w:type="character" w:styleId="1173" w:customStyle="1">
    <w:name w:val="font241"/>
    <w:uiPriority w:val="0"/>
    <w:qFormat/>
    <w:rPr>
      <w:rFonts w:hint="eastAsia" w:ascii="宋体" w:hAnsi="宋体" w:eastAsia="宋体" w:cs="宋体"/>
      <w:color w:val="000000"/>
      <w:sz w:val="20"/>
      <w:szCs w:val="20"/>
      <w:u w:val="none"/>
    </w:rPr>
  </w:style>
  <w:style w:type="character" w:styleId="1174" w:customStyle="1">
    <w:name w:val="_Style 113"/>
    <w:uiPriority w:val="19"/>
    <w:qFormat/>
    <w:rPr>
      <w:rFonts w:ascii="Times New Roman" w:hAnsi="Times New Roman"/>
      <w:i/>
      <w:iCs/>
      <w:color w:val="808080"/>
      <w:sz w:val="21"/>
      <w:szCs w:val="20"/>
    </w:rPr>
  </w:style>
  <w:style w:type="character" w:styleId="1175" w:customStyle="1">
    <w:name w:val="Default Char Char"/>
    <w:link w:val="1176"/>
    <w:uiPriority w:val="0"/>
    <w:qFormat/>
    <w:rPr>
      <w:rFonts w:eastAsia="等线"/>
      <w:color w:val="000000"/>
      <w:sz w:val="24"/>
      <w:szCs w:val="24"/>
      <w:lang w:val="en-US" w:eastAsia="zh-CN" w:bidi="ar-SA"/>
    </w:rPr>
  </w:style>
  <w:style w:type="paragraph" w:styleId="1176" w:customStyle="1">
    <w:name w:val="Default"/>
    <w:next w:val="900"/>
    <w:link w:val="1175"/>
    <w:uiPriority w:val="0"/>
    <w:unhideWhenUsed/>
    <w:qFormat/>
    <w:pPr>
      <w:widowControl w:val="off"/>
    </w:pPr>
    <w:rPr>
      <w:rFonts w:hint="default" w:ascii="Times New Roman" w:hAnsi="Times New Roman" w:eastAsia="等线" w:cs="Times New Roman"/>
      <w:color w:val="000000"/>
      <w:sz w:val="24"/>
      <w:szCs w:val="24"/>
      <w:lang w:val="en-US" w:eastAsia="zh-CN" w:bidi="ar-SA"/>
    </w:rPr>
  </w:style>
  <w:style w:type="character" w:styleId="1177" w:customStyle="1">
    <w:name w:val="px14"/>
    <w:basedOn w:val="910"/>
    <w:uiPriority w:val="0"/>
    <w:qFormat/>
  </w:style>
  <w:style w:type="character" w:styleId="1178" w:customStyle="1">
    <w:name w:val="正文 Char Char"/>
    <w:uiPriority w:val="0"/>
    <w:qFormat/>
    <w:rPr>
      <w:rFonts w:ascii="Arial Unicode MS" w:hAnsi="Arial Unicode MS" w:eastAsia="Arial Unicode MS"/>
      <w:b/>
      <w:bCs/>
      <w:sz w:val="32"/>
      <w:szCs w:val="32"/>
    </w:rPr>
  </w:style>
  <w:style w:type="character" w:styleId="1179" w:customStyle="1">
    <w:name w:val="正文 编号 Char Char"/>
    <w:link w:val="1180"/>
    <w:uiPriority w:val="0"/>
    <w:qFormat/>
    <w:rPr>
      <w:rFonts w:ascii="Arial Unicode MS" w:hAnsi="Arial Unicode MS"/>
      <w:b/>
      <w:bCs/>
      <w:sz w:val="24"/>
      <w:szCs w:val="44"/>
    </w:rPr>
  </w:style>
  <w:style w:type="paragraph" w:styleId="1180" w:customStyle="1">
    <w:name w:val="正文 编号"/>
    <w:basedOn w:val="975"/>
    <w:link w:val="1179"/>
    <w:uiPriority w:val="0"/>
    <w:qFormat/>
    <w:pPr>
      <w:ind w:firstLine="200"/>
      <w:spacing w:line="312" w:lineRule="auto"/>
      <w:tabs>
        <w:tab w:val="left" w:pos="1395" w:leader="none"/>
      </w:tabs>
    </w:pPr>
    <w:rPr>
      <w:rFonts w:ascii="Arial Unicode MS" w:hAnsi="Arial Unicode MS" w:eastAsia="宋体"/>
      <w:b/>
      <w:bCs/>
      <w:szCs w:val="44"/>
    </w:rPr>
  </w:style>
  <w:style w:type="character" w:styleId="1181" w:customStyle="1">
    <w:name w:val="Char Char11"/>
    <w:uiPriority w:val="0"/>
    <w:qFormat/>
    <w:rPr>
      <w:rFonts w:ascii="Arial" w:hAnsi="Arial" w:eastAsia="宋体" w:cs="Times New Roman"/>
      <w:b/>
      <w:bCs/>
      <w:sz w:val="28"/>
      <w:szCs w:val="36"/>
    </w:rPr>
  </w:style>
  <w:style w:type="character" w:styleId="1182" w:customStyle="1">
    <w:name w:val="正文文本 3 Char1"/>
    <w:uiPriority w:val="99"/>
    <w:semiHidden/>
    <w:qFormat/>
    <w:rPr>
      <w:sz w:val="16"/>
      <w:szCs w:val="16"/>
    </w:rPr>
  </w:style>
  <w:style w:type="character" w:styleId="1183" w:customStyle="1">
    <w:name w:val="font231"/>
    <w:uiPriority w:val="0"/>
    <w:qFormat/>
    <w:rPr>
      <w:rFonts w:hint="eastAsia" w:ascii="宋体" w:hAnsi="宋体" w:eastAsia="宋体" w:cs="宋体"/>
      <w:color w:val="000000"/>
      <w:sz w:val="20"/>
      <w:szCs w:val="20"/>
      <w:u w:val="none"/>
    </w:rPr>
  </w:style>
  <w:style w:type="character" w:styleId="1184" w:customStyle="1">
    <w:name w:val="无间隔 Char"/>
    <w:link w:val="1185"/>
    <w:uiPriority w:val="0"/>
    <w:qFormat/>
    <w:rPr>
      <w:sz w:val="21"/>
      <w:szCs w:val="22"/>
      <w:lang w:val="en-US" w:eastAsia="zh-CN" w:bidi="ar-SA"/>
    </w:rPr>
  </w:style>
  <w:style w:type="paragraph" w:styleId="1185" w:customStyle="1">
    <w:name w:val="msonospacing"/>
    <w:link w:val="118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86" w:customStyle="1">
    <w:name w:val="表格样式居左 Char"/>
    <w:link w:val="1187"/>
    <w:uiPriority w:val="0"/>
    <w:qFormat/>
    <w:rPr>
      <w:rFonts w:eastAsia="仿宋_GB2312"/>
      <w:bCs/>
      <w:color w:val="000000"/>
      <w:sz w:val="21"/>
      <w:szCs w:val="44"/>
      <w:lang w:val="en-US" w:eastAsia="zh-CN" w:bidi="ar-SA"/>
    </w:rPr>
  </w:style>
  <w:style w:type="paragraph" w:styleId="1187" w:customStyle="1">
    <w:name w:val="表格样式居左"/>
    <w:link w:val="1186"/>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188" w:customStyle="1">
    <w:name w:val="font171"/>
    <w:uiPriority w:val="0"/>
    <w:qFormat/>
    <w:rPr>
      <w:rFonts w:hint="eastAsia" w:ascii="宋体" w:hAnsi="宋体" w:eastAsia="宋体" w:cs="宋体"/>
      <w:color w:val="000000"/>
      <w:sz w:val="20"/>
      <w:szCs w:val="20"/>
      <w:u w:val="none"/>
    </w:rPr>
  </w:style>
  <w:style w:type="character" w:styleId="1189" w:customStyle="1">
    <w:name w:val="H2 Char"/>
    <w:uiPriority w:val="0"/>
    <w:qFormat/>
    <w:rPr>
      <w:rFonts w:ascii="Arial" w:hAnsi="Arial" w:eastAsia="黑体" w:cs="Times New Roman"/>
      <w:b/>
      <w:bCs/>
      <w:sz w:val="32"/>
      <w:szCs w:val="32"/>
    </w:rPr>
  </w:style>
  <w:style w:type="character" w:styleId="1190" w:customStyle="1">
    <w:name w:val="ca-161"/>
    <w:uiPriority w:val="0"/>
    <w:qFormat/>
    <w:rPr>
      <w:rFonts w:hint="eastAsia" w:ascii="宋体" w:hAnsi="宋体" w:eastAsia="宋体"/>
      <w:spacing w:val="0"/>
      <w:sz w:val="21"/>
      <w:szCs w:val="21"/>
    </w:rPr>
  </w:style>
  <w:style w:type="character" w:styleId="1191" w:customStyle="1">
    <w:name w:val="font91"/>
    <w:uiPriority w:val="0"/>
    <w:qFormat/>
    <w:rPr>
      <w:rFonts w:hint="eastAsia" w:ascii="宋体" w:hAnsi="宋体" w:eastAsia="宋体" w:cs="宋体"/>
      <w:color w:val="000000"/>
      <w:sz w:val="16"/>
      <w:szCs w:val="16"/>
      <w:u w:val="none"/>
    </w:rPr>
  </w:style>
  <w:style w:type="character" w:styleId="1192" w:customStyle="1">
    <w:name w:val="font161"/>
    <w:uiPriority w:val="0"/>
    <w:qFormat/>
    <w:rPr>
      <w:rFonts w:hint="eastAsia" w:ascii="宋体" w:hAnsi="宋体" w:eastAsia="宋体" w:cs="宋体"/>
      <w:b/>
      <w:color w:val="ff0000"/>
      <w:sz w:val="20"/>
      <w:szCs w:val="20"/>
      <w:u w:val="none"/>
    </w:rPr>
  </w:style>
  <w:style w:type="character" w:styleId="1193" w:customStyle="1">
    <w:name w:val="Char Char12"/>
    <w:uiPriority w:val="0"/>
    <w:qFormat/>
    <w:rPr>
      <w:b/>
      <w:bCs/>
      <w:sz w:val="44"/>
      <w:szCs w:val="44"/>
    </w:rPr>
  </w:style>
  <w:style w:type="character" w:styleId="1194" w:customStyle="1">
    <w:name w:val="正文缩进 Char1"/>
    <w:uiPriority w:val="0"/>
    <w:qFormat/>
    <w:rPr>
      <w:rFonts w:ascii="Times New Roman" w:hAnsi="Times New Roman" w:eastAsia="宋体" w:cs="Times New Roman"/>
      <w:szCs w:val="20"/>
    </w:rPr>
  </w:style>
  <w:style w:type="character" w:styleId="1195" w:customStyle="1">
    <w:name w:val="top_title1"/>
    <w:uiPriority w:val="0"/>
    <w:qFormat/>
    <w:rPr>
      <w:b/>
      <w:bCs/>
      <w:color w:val="333333"/>
      <w:sz w:val="24"/>
      <w:szCs w:val="24"/>
    </w:rPr>
  </w:style>
  <w:style w:type="character" w:styleId="1196" w:customStyle="1">
    <w:name w:val="列出段落 Char"/>
    <w:link w:val="1197"/>
    <w:uiPriority w:val="99"/>
    <w:qFormat/>
    <w:rPr>
      <w:rFonts w:ascii="Calibri" w:hAnsi="Calibri" w:eastAsia="宋体" w:cs="Times New Roman"/>
    </w:rPr>
  </w:style>
  <w:style w:type="paragraph" w:styleId="1197" w:customStyle="1">
    <w:name w:val="列出段落1"/>
    <w:basedOn w:val="900"/>
    <w:link w:val="1196"/>
    <w:uiPriority w:val="99"/>
    <w:qFormat/>
    <w:pPr>
      <w:ind w:firstLine="200"/>
    </w:pPr>
    <w:rPr>
      <w:rFonts w:ascii="Calibri" w:hAnsi="Calibri"/>
      <w:sz w:val="20"/>
      <w:szCs w:val="20"/>
    </w:rPr>
  </w:style>
  <w:style w:type="character" w:styleId="1198" w:customStyle="1">
    <w:name w:val="批注主题 Char1"/>
    <w:uiPriority w:val="99"/>
    <w:semiHidden/>
    <w:qFormat/>
    <w:rPr>
      <w:rFonts w:ascii="Times New Roman" w:hAnsi="Times New Roman" w:eastAsia="宋体" w:cs="Times New Roman"/>
      <w:b/>
      <w:bCs/>
      <w:szCs w:val="24"/>
    </w:rPr>
  </w:style>
  <w:style w:type="character" w:styleId="1199" w:customStyle="1">
    <w:name w:val="NormalCharacter"/>
    <w:uiPriority w:val="0"/>
    <w:qFormat/>
    <w:rPr>
      <w:sz w:val="21"/>
      <w:szCs w:val="22"/>
      <w:lang w:val="en-US" w:eastAsia="zh-CN" w:bidi="ar-SA"/>
    </w:rPr>
  </w:style>
  <w:style w:type="character" w:styleId="1200" w:customStyle="1">
    <w:name w:val="批注文字 Char"/>
    <w:uiPriority w:val="99"/>
    <w:qFormat/>
    <w:rPr>
      <w:sz w:val="21"/>
      <w:szCs w:val="22"/>
    </w:rPr>
  </w:style>
  <w:style w:type="character" w:styleId="1201" w:customStyle="1">
    <w:name w:val="font221"/>
    <w:uiPriority w:val="0"/>
    <w:qFormat/>
    <w:rPr>
      <w:rFonts w:hint="eastAsia" w:ascii="宋体" w:hAnsi="宋体" w:eastAsia="宋体" w:cs="宋体"/>
      <w:b/>
      <w:color w:val="000000"/>
      <w:sz w:val="20"/>
      <w:szCs w:val="20"/>
      <w:u w:val="none"/>
    </w:rPr>
  </w:style>
  <w:style w:type="character" w:styleId="1202" w:customStyle="1">
    <w:name w:val="apple-style-span"/>
    <w:uiPriority w:val="0"/>
    <w:qFormat/>
  </w:style>
  <w:style w:type="character" w:styleId="1203" w:customStyle="1">
    <w:name w:val="stone1"/>
    <w:uiPriority w:val="0"/>
    <w:qFormat/>
    <w:rPr>
      <w:vanish/>
    </w:rPr>
  </w:style>
  <w:style w:type="character" w:styleId="1204" w:customStyle="1">
    <w:name w:val="Blockquote Char Char"/>
    <w:link w:val="1205"/>
    <w:uiPriority w:val="0"/>
    <w:qFormat/>
    <w:rPr>
      <w:sz w:val="24"/>
    </w:rPr>
  </w:style>
  <w:style w:type="paragraph" w:styleId="1205" w:customStyle="1">
    <w:name w:val="Blockquote"/>
    <w:basedOn w:val="900"/>
    <w:link w:val="1204"/>
    <w:uiPriority w:val="0"/>
    <w:qFormat/>
    <w:pPr>
      <w:ind w:left="360" w:right="360"/>
      <w:jc w:val="left"/>
      <w:spacing w:before="100" w:after="100" w:line="440" w:lineRule="exact"/>
    </w:pPr>
    <w:rPr>
      <w:sz w:val="24"/>
      <w:szCs w:val="20"/>
    </w:rPr>
  </w:style>
  <w:style w:type="character" w:styleId="1206" w:customStyle="1">
    <w:name w:val="font211"/>
    <w:uiPriority w:val="0"/>
    <w:qFormat/>
    <w:rPr>
      <w:rFonts w:hint="eastAsia" w:ascii="宋体" w:hAnsi="宋体" w:eastAsia="宋体" w:cs="宋体"/>
      <w:color w:val="ff0000"/>
      <w:sz w:val="20"/>
      <w:szCs w:val="20"/>
      <w:u w:val="none"/>
      <w:vertAlign w:val="superscript"/>
    </w:rPr>
  </w:style>
  <w:style w:type="character" w:styleId="1207" w:customStyle="1">
    <w:name w:val="font191"/>
    <w:uiPriority w:val="0"/>
    <w:qFormat/>
    <w:rPr>
      <w:rFonts w:ascii="Wingdings 2" w:hAnsi="Wingdings 2" w:eastAsia="Wingdings 2" w:cs="Wingdings 2"/>
      <w:color w:val="000000"/>
      <w:sz w:val="20"/>
      <w:szCs w:val="20"/>
      <w:u w:val="none"/>
    </w:rPr>
  </w:style>
  <w:style w:type="character" w:styleId="1208" w:customStyle="1">
    <w:name w:val="标题 5 字符"/>
    <w:uiPriority w:val="0"/>
    <w:semiHidden/>
    <w:qFormat/>
    <w:rPr>
      <w:rFonts w:ascii="Calibri" w:hAnsi="Calibri"/>
      <w:b/>
      <w:bCs/>
      <w:sz w:val="28"/>
      <w:szCs w:val="28"/>
    </w:rPr>
  </w:style>
  <w:style w:type="character" w:styleId="1209" w:customStyle="1">
    <w:name w:val="Char Char10"/>
    <w:uiPriority w:val="0"/>
    <w:qFormat/>
    <w:rPr>
      <w:rFonts w:ascii="Arial" w:hAnsi="Arial" w:eastAsia="黑体" w:cs="Times New Roman"/>
      <w:b/>
      <w:bCs/>
      <w:sz w:val="30"/>
      <w:szCs w:val="32"/>
    </w:rPr>
  </w:style>
  <w:style w:type="character" w:styleId="1210" w:customStyle="1">
    <w:name w:val="font61"/>
    <w:uiPriority w:val="0"/>
    <w:qFormat/>
    <w:rPr>
      <w:rFonts w:hint="eastAsia" w:ascii="宋体" w:hAnsi="宋体" w:eastAsia="宋体" w:cs="宋体"/>
      <w:color w:val="000000"/>
      <w:sz w:val="20"/>
      <w:szCs w:val="20"/>
      <w:u w:val="none"/>
    </w:rPr>
  </w:style>
  <w:style w:type="character" w:styleId="1211" w:customStyle="1">
    <w:name w:val="font71"/>
    <w:uiPriority w:val="0"/>
    <w:qFormat/>
    <w:rPr>
      <w:rFonts w:hint="eastAsia" w:ascii="宋体" w:hAnsi="宋体" w:eastAsia="宋体" w:cs="宋体"/>
      <w:color w:val="000000"/>
      <w:sz w:val="20"/>
      <w:szCs w:val="20"/>
      <w:u w:val="none"/>
    </w:rPr>
  </w:style>
  <w:style w:type="character" w:styleId="1212" w:customStyle="1">
    <w:name w:val="标题03 Char"/>
    <w:link w:val="1213"/>
    <w:uiPriority w:val="0"/>
    <w:qFormat/>
    <w:rPr>
      <w:rFonts w:ascii="宋体" w:hAnsi="宋体"/>
      <w:b/>
      <w:szCs w:val="21"/>
    </w:rPr>
  </w:style>
  <w:style w:type="paragraph" w:styleId="1213" w:customStyle="1">
    <w:name w:val="标题03"/>
    <w:basedOn w:val="900"/>
    <w:link w:val="1212"/>
    <w:uiPriority w:val="0"/>
    <w:qFormat/>
    <w:pPr>
      <w:spacing w:after="120" w:line="440" w:lineRule="exact"/>
      <w:outlineLvl w:val="2"/>
    </w:pPr>
    <w:rPr>
      <w:rFonts w:ascii="宋体" w:hAnsi="宋体"/>
      <w:b/>
      <w:sz w:val="20"/>
      <w:szCs w:val="21"/>
    </w:rPr>
  </w:style>
  <w:style w:type="character" w:styleId="1214" w:customStyle="1">
    <w:name w:val="标题01 Char"/>
    <w:link w:val="1215"/>
    <w:uiPriority w:val="0"/>
    <w:qFormat/>
    <w:rPr>
      <w:rFonts w:ascii="宋体" w:hAnsi="宋体"/>
      <w:b/>
      <w:szCs w:val="21"/>
    </w:rPr>
  </w:style>
  <w:style w:type="paragraph" w:styleId="1215" w:customStyle="1">
    <w:name w:val="标题01"/>
    <w:basedOn w:val="900"/>
    <w:link w:val="1214"/>
    <w:uiPriority w:val="0"/>
    <w:qFormat/>
    <w:pPr>
      <w:ind w:left="482" w:hanging="482"/>
      <w:spacing w:after="120" w:line="440" w:lineRule="exact"/>
      <w:tabs>
        <w:tab w:val="left" w:pos="482" w:leader="none"/>
      </w:tabs>
      <w:outlineLvl w:val="1"/>
    </w:pPr>
    <w:rPr>
      <w:rFonts w:ascii="宋体" w:hAnsi="宋体"/>
      <w:b/>
      <w:sz w:val="20"/>
      <w:szCs w:val="21"/>
    </w:rPr>
  </w:style>
  <w:style w:type="character" w:styleId="1216" w:customStyle="1">
    <w:name w:val="Char Char8"/>
    <w:uiPriority w:val="0"/>
    <w:qFormat/>
    <w:rPr>
      <w:rFonts w:ascii="Calibri" w:hAnsi="Calibri" w:eastAsia="宋体" w:cs="Times New Roman"/>
      <w:b/>
      <w:bCs/>
      <w:sz w:val="28"/>
      <w:szCs w:val="28"/>
    </w:rPr>
  </w:style>
  <w:style w:type="character" w:styleId="1217" w:customStyle="1">
    <w:name w:val="fo Char"/>
    <w:uiPriority w:val="0"/>
    <w:qFormat/>
    <w:rPr>
      <w:sz w:val="18"/>
      <w:szCs w:val="18"/>
    </w:rPr>
  </w:style>
  <w:style w:type="character" w:styleId="1218" w:customStyle="1">
    <w:name w:val="批注框文本 Char1"/>
    <w:uiPriority w:val="99"/>
    <w:semiHidden/>
    <w:qFormat/>
    <w:rPr>
      <w:rFonts w:ascii="Times New Roman" w:hAnsi="Times New Roman"/>
      <w:sz w:val="18"/>
      <w:szCs w:val="18"/>
    </w:rPr>
  </w:style>
  <w:style w:type="character" w:styleId="1219" w:customStyle="1">
    <w:name w:val="节 Char Char1"/>
    <w:uiPriority w:val="0"/>
    <w:qFormat/>
    <w:rPr>
      <w:rFonts w:ascii="宋体" w:hAnsi="宋体"/>
      <w:b/>
      <w:bCs/>
      <w:color w:val="000000"/>
      <w:sz w:val="28"/>
      <w:szCs w:val="28"/>
    </w:rPr>
  </w:style>
  <w:style w:type="character" w:styleId="1220" w:customStyle="1">
    <w:name w:val="表格文字 Char"/>
    <w:link w:val="1221"/>
    <w:uiPriority w:val="0"/>
    <w:qFormat/>
    <w:rPr>
      <w:szCs w:val="21"/>
    </w:rPr>
  </w:style>
  <w:style w:type="paragraph" w:styleId="1221" w:customStyle="1">
    <w:name w:val="表格文字"/>
    <w:basedOn w:val="900"/>
    <w:link w:val="1220"/>
    <w:uiPriority w:val="0"/>
    <w:qFormat/>
    <w:pPr>
      <w:jc w:val="left"/>
    </w:pPr>
    <w:rPr>
      <w:sz w:val="20"/>
      <w:szCs w:val="21"/>
    </w:rPr>
  </w:style>
  <w:style w:type="character" w:styleId="1222" w:customStyle="1">
    <w:name w:val="font201"/>
    <w:uiPriority w:val="0"/>
    <w:qFormat/>
    <w:rPr>
      <w:rFonts w:hint="default" w:ascii="Times New Roman" w:hAnsi="Times New Roman" w:cs="Times New Roman"/>
      <w:color w:val="000000"/>
      <w:sz w:val="20"/>
      <w:szCs w:val="20"/>
      <w:u w:val="none"/>
    </w:rPr>
  </w:style>
  <w:style w:type="character" w:styleId="1223" w:customStyle="1">
    <w:name w:val="普通正文 Char"/>
    <w:link w:val="1224"/>
    <w:uiPriority w:val="0"/>
    <w:qFormat/>
    <w:rPr>
      <w:rFonts w:ascii="Arial" w:hAnsi="Arial"/>
      <w:sz w:val="24"/>
      <w:szCs w:val="24"/>
    </w:rPr>
  </w:style>
  <w:style w:type="paragraph" w:styleId="1224" w:customStyle="1">
    <w:name w:val="普通正文"/>
    <w:basedOn w:val="975"/>
    <w:link w:val="1223"/>
    <w:uiPriority w:val="0"/>
    <w:qFormat/>
    <w:pPr>
      <w:ind w:firstLine="480"/>
      <w:jc w:val="left"/>
      <w:spacing w:before="120" w:after="120" w:line="360" w:lineRule="auto"/>
    </w:pPr>
    <w:rPr>
      <w:rFonts w:ascii="Arial" w:hAnsi="Arial"/>
      <w:sz w:val="24"/>
      <w:szCs w:val="24"/>
    </w:rPr>
  </w:style>
  <w:style w:type="paragraph" w:styleId="1225" w:customStyle="1">
    <w:name w:val="标题 31"/>
    <w:basedOn w:val="900"/>
    <w:next w:val="900"/>
    <w:uiPriority w:val="0"/>
    <w:qFormat/>
    <w:pPr>
      <w:keepLines/>
      <w:keepNext/>
      <w:spacing w:before="260" w:after="260" w:line="416" w:lineRule="auto"/>
      <w:outlineLvl w:val="2"/>
    </w:pPr>
    <w:rPr>
      <w:b/>
      <w:bCs/>
      <w:sz w:val="32"/>
      <w:szCs w:val="32"/>
    </w:rPr>
  </w:style>
  <w:style w:type="character" w:styleId="1226" w:customStyle="1">
    <w:name w:val="font41"/>
    <w:uiPriority w:val="0"/>
    <w:qFormat/>
    <w:rPr>
      <w:rFonts w:hint="eastAsia" w:ascii="宋体" w:hAnsi="宋体" w:eastAsia="宋体"/>
      <w:color w:val="000000"/>
      <w:sz w:val="32"/>
      <w:szCs w:val="32"/>
      <w:u w:val="none"/>
    </w:rPr>
  </w:style>
  <w:style w:type="character" w:styleId="1227" w:customStyle="1">
    <w:name w:val="font01"/>
    <w:uiPriority w:val="0"/>
    <w:qFormat/>
    <w:rPr>
      <w:rFonts w:hint="eastAsia" w:ascii="宋体" w:hAnsi="宋体" w:eastAsia="宋体"/>
      <w:color w:val="000000"/>
      <w:sz w:val="24"/>
      <w:szCs w:val="24"/>
      <w:u w:val="none"/>
    </w:rPr>
  </w:style>
  <w:style w:type="character" w:styleId="1228" w:customStyle="1">
    <w:name w:val="long_text"/>
    <w:basedOn w:val="910"/>
    <w:uiPriority w:val="0"/>
    <w:qFormat/>
  </w:style>
  <w:style w:type="character" w:styleId="1229" w:customStyle="1">
    <w:name w:val="表格样式居中 Char"/>
    <w:link w:val="1230"/>
    <w:uiPriority w:val="0"/>
    <w:qFormat/>
    <w:rPr>
      <w:rFonts w:ascii="宋体" w:hAnsi="宋体"/>
      <w:bCs/>
      <w:sz w:val="21"/>
      <w:szCs w:val="21"/>
      <w:lang w:val="zh-CN" w:eastAsia="zh-CN" w:bidi="ar-SA"/>
    </w:rPr>
  </w:style>
  <w:style w:type="paragraph" w:styleId="1230" w:customStyle="1">
    <w:name w:val="表格样式居中"/>
    <w:link w:val="1229"/>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231" w:customStyle="1">
    <w:name w:val="font131"/>
    <w:uiPriority w:val="0"/>
    <w:qFormat/>
    <w:rPr>
      <w:rFonts w:ascii="Wingdings 2" w:hAnsi="Wingdings 2" w:eastAsia="Wingdings 2" w:cs="Wingdings 2"/>
      <w:color w:val="000000"/>
      <w:sz w:val="20"/>
      <w:szCs w:val="20"/>
      <w:u w:val="none"/>
    </w:rPr>
  </w:style>
  <w:style w:type="character" w:styleId="1232" w:customStyle="1">
    <w:name w:val="Heading 1 Char"/>
    <w:uiPriority w:val="0"/>
    <w:qFormat/>
    <w:rPr>
      <w:rFonts w:ascii="Times New Roman" w:hAnsi="Times New Roman" w:eastAsia="宋体" w:cs="Times New Roman"/>
      <w:b/>
      <w:bCs/>
      <w:sz w:val="44"/>
      <w:szCs w:val="44"/>
    </w:rPr>
  </w:style>
  <w:style w:type="character" w:styleId="1233" w:customStyle="1">
    <w:name w:val="font51"/>
    <w:uiPriority w:val="0"/>
    <w:qFormat/>
    <w:rPr>
      <w:rFonts w:hint="eastAsia" w:ascii="宋体" w:hAnsi="宋体" w:eastAsia="宋体" w:cs="宋体"/>
      <w:b/>
      <w:color w:val="000000"/>
      <w:sz w:val="20"/>
      <w:szCs w:val="20"/>
      <w:u w:val="none"/>
    </w:rPr>
  </w:style>
  <w:style w:type="character" w:styleId="1234" w:customStyle="1">
    <w:name w:val="font5 Char"/>
    <w:uiPriority w:val="0"/>
    <w:qFormat/>
    <w:rPr>
      <w:rFonts w:ascii="宋体" w:eastAsia="宋体"/>
      <w:sz w:val="28"/>
      <w:szCs w:val="28"/>
      <w:lang w:val="en-US" w:eastAsia="zh-CN"/>
    </w:rPr>
  </w:style>
  <w:style w:type="character" w:styleId="1235" w:customStyle="1">
    <w:name w:val="font141"/>
    <w:uiPriority w:val="0"/>
    <w:qFormat/>
    <w:rPr>
      <w:rFonts w:hint="eastAsia" w:ascii="宋体" w:hAnsi="宋体" w:eastAsia="宋体" w:cs="宋体"/>
      <w:color w:val="ff0000"/>
      <w:sz w:val="20"/>
      <w:szCs w:val="20"/>
      <w:u w:val="none"/>
      <w:vertAlign w:val="superscript"/>
    </w:rPr>
  </w:style>
  <w:style w:type="character" w:styleId="1236" w:customStyle="1">
    <w:name w:val="正文文本缩进 Char1"/>
    <w:uiPriority w:val="99"/>
    <w:semiHidden/>
    <w:qFormat/>
  </w:style>
  <w:style w:type="character" w:styleId="1237" w:customStyle="1">
    <w:name w:val="正文文本缩进 2 Char1"/>
    <w:uiPriority w:val="99"/>
    <w:semiHidden/>
    <w:qFormat/>
  </w:style>
  <w:style w:type="character" w:styleId="1238" w:customStyle="1">
    <w:name w:val="段落 Char1"/>
    <w:link w:val="1239"/>
    <w:uiPriority w:val="0"/>
    <w:qFormat/>
    <w:rPr>
      <w:rFonts w:eastAsia="仿宋_GB2312"/>
      <w:sz w:val="32"/>
      <w:szCs w:val="32"/>
      <w:lang w:val="en-US" w:eastAsia="zh-CN" w:bidi="ar-SA"/>
    </w:rPr>
  </w:style>
  <w:style w:type="paragraph" w:styleId="1239" w:customStyle="1">
    <w:name w:val="段落"/>
    <w:link w:val="1238"/>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240" w:customStyle="1">
    <w:name w:val="font81"/>
    <w:basedOn w:val="910"/>
    <w:uiPriority w:val="0"/>
    <w:qFormat/>
    <w:rPr>
      <w:rFonts w:ascii="Symbol" w:hAnsi="Symbol" w:cs="Symbol"/>
      <w:color w:val="000000"/>
      <w:sz w:val="20"/>
      <w:szCs w:val="20"/>
      <w:u w:val="none"/>
    </w:rPr>
  </w:style>
  <w:style w:type="character" w:styleId="1241" w:customStyle="1">
    <w:name w:val="unnamed11"/>
    <w:uiPriority w:val="99"/>
    <w:qFormat/>
    <w:rPr>
      <w:rFonts w:hint="eastAsia" w:ascii="宋体" w:hAnsi="宋体" w:eastAsia="宋体"/>
      <w:sz w:val="21"/>
      <w:szCs w:val="21"/>
    </w:rPr>
  </w:style>
  <w:style w:type="character" w:styleId="1242" w:customStyle="1">
    <w:name w:val="项目排列 Char"/>
    <w:link w:val="1243"/>
    <w:uiPriority w:val="0"/>
    <w:qFormat/>
    <w:rPr>
      <w:sz w:val="24"/>
      <w:szCs w:val="24"/>
    </w:rPr>
  </w:style>
  <w:style w:type="paragraph" w:styleId="1243" w:customStyle="1">
    <w:name w:val="项目排列"/>
    <w:basedOn w:val="900"/>
    <w:link w:val="1242"/>
    <w:uiPriority w:val="0"/>
    <w:qFormat/>
    <w:pPr>
      <w:numPr>
        <w:ilvl w:val="0"/>
        <w:numId w:val="2"/>
      </w:numPr>
      <w:spacing w:line="300" w:lineRule="auto"/>
      <w:tabs>
        <w:tab w:val="left" w:pos="900" w:leader="none"/>
      </w:tabs>
    </w:pPr>
    <w:rPr>
      <w:sz w:val="24"/>
      <w:szCs w:val="24"/>
    </w:rPr>
  </w:style>
  <w:style w:type="character" w:styleId="1244" w:customStyle="1">
    <w:name w:val="标题02 Char"/>
    <w:link w:val="1245"/>
    <w:uiPriority w:val="0"/>
    <w:qFormat/>
    <w:rPr>
      <w:rFonts w:ascii="宋体" w:hAnsi="宋体"/>
      <w:b/>
      <w:szCs w:val="21"/>
    </w:rPr>
  </w:style>
  <w:style w:type="paragraph" w:styleId="1245" w:customStyle="1">
    <w:name w:val="标题02"/>
    <w:basedOn w:val="900"/>
    <w:link w:val="1244"/>
    <w:uiPriority w:val="0"/>
    <w:qFormat/>
    <w:pPr>
      <w:ind w:left="482" w:hanging="482"/>
      <w:spacing w:after="120" w:line="440" w:lineRule="exact"/>
      <w:tabs>
        <w:tab w:val="left" w:pos="482" w:leader="none"/>
      </w:tabs>
      <w:outlineLvl w:val="2"/>
    </w:pPr>
    <w:rPr>
      <w:rFonts w:ascii="宋体" w:hAnsi="宋体"/>
      <w:b/>
      <w:sz w:val="20"/>
      <w:szCs w:val="21"/>
    </w:rPr>
  </w:style>
  <w:style w:type="character" w:styleId="1246" w:customStyle="1">
    <w:name w:val="font151"/>
    <w:uiPriority w:val="0"/>
    <w:qFormat/>
    <w:rPr>
      <w:rFonts w:ascii="Calibri" w:hAnsi="Calibri" w:cs="Calibri"/>
      <w:color w:val="000000"/>
      <w:sz w:val="20"/>
      <w:szCs w:val="20"/>
      <w:u w:val="none"/>
    </w:rPr>
  </w:style>
  <w:style w:type="character" w:styleId="1247" w:customStyle="1">
    <w:name w:val="font31"/>
    <w:uiPriority w:val="0"/>
    <w:qFormat/>
    <w:rPr>
      <w:rFonts w:hint="eastAsia" w:ascii="宋体" w:hAnsi="宋体" w:eastAsia="宋体" w:cs="宋体"/>
      <w:color w:val="000000"/>
      <w:sz w:val="20"/>
      <w:szCs w:val="20"/>
      <w:u w:val="none"/>
    </w:rPr>
  </w:style>
  <w:style w:type="character" w:styleId="1248" w:customStyle="1">
    <w:name w:val="_Style 4"/>
    <w:uiPriority w:val="19"/>
    <w:qFormat/>
    <w:rPr>
      <w:rFonts w:ascii="仿宋_GB2312" w:eastAsia="仿宋_GB2312"/>
      <w:b/>
      <w:i/>
      <w:iCs/>
      <w:color w:val="808080"/>
      <w:sz w:val="32"/>
      <w:szCs w:val="32"/>
    </w:rPr>
  </w:style>
  <w:style w:type="character" w:styleId="1249" w:customStyle="1">
    <w:name w:val="intro1"/>
    <w:uiPriority w:val="0"/>
    <w:qFormat/>
    <w:rPr>
      <w:rFonts w:ascii="Trebuchet MS"/>
      <w:sz w:val="21"/>
      <w:szCs w:val="21"/>
    </w:rPr>
  </w:style>
  <w:style w:type="character" w:styleId="1250" w:customStyle="1">
    <w:name w:val="txt4"/>
    <w:basedOn w:val="910"/>
    <w:uiPriority w:val="0"/>
    <w:qFormat/>
  </w:style>
  <w:style w:type="character" w:styleId="1251" w:customStyle="1">
    <w:name w:val="apple-converted-space"/>
    <w:uiPriority w:val="0"/>
    <w:qFormat/>
  </w:style>
  <w:style w:type="character" w:styleId="1252" w:customStyle="1">
    <w:name w:val="公式 Char Char Char"/>
    <w:uiPriority w:val="0"/>
    <w:qFormat/>
    <w:rPr>
      <w:rFonts w:ascii="华文细黑" w:hAnsi="华文细黑" w:eastAsia="华文细黑" w:cs="Arial"/>
      <w:color w:val="000000"/>
      <w:sz w:val="30"/>
      <w:szCs w:val="28"/>
      <w:lang w:val="en-US" w:eastAsia="zh-CN" w:bidi="ar-SA"/>
    </w:rPr>
  </w:style>
  <w:style w:type="character" w:styleId="1253" w:customStyle="1">
    <w:name w:val="font122"/>
    <w:uiPriority w:val="0"/>
    <w:qFormat/>
    <w:rPr>
      <w:rFonts w:hint="default" w:ascii="Arial" w:hAnsi="Arial" w:cs="Arial"/>
      <w:color w:val="000000"/>
      <w:sz w:val="22"/>
      <w:szCs w:val="22"/>
      <w:u w:val="none"/>
    </w:rPr>
  </w:style>
  <w:style w:type="character" w:styleId="1254" w:customStyle="1">
    <w:name w:val="Char Char5"/>
    <w:uiPriority w:val="0"/>
    <w:qFormat/>
    <w:rPr>
      <w:rFonts w:ascii="Calibri" w:hAnsi="Calibri" w:eastAsia="宋体"/>
      <w:b/>
      <w:bCs/>
      <w:sz w:val="28"/>
      <w:szCs w:val="28"/>
      <w:lang w:val="en-US" w:eastAsia="zh-CN" w:bidi="ar-SA"/>
    </w:rPr>
  </w:style>
  <w:style w:type="character" w:styleId="1255" w:customStyle="1">
    <w:name w:val="Variable"/>
    <w:uiPriority w:val="0"/>
    <w:qFormat/>
    <w:rPr>
      <w:i/>
    </w:rPr>
  </w:style>
  <w:style w:type="character" w:styleId="1256" w:customStyle="1">
    <w:name w:val="样式1 Char"/>
    <w:link w:val="1257"/>
    <w:uiPriority w:val="0"/>
    <w:qFormat/>
    <w:rPr>
      <w:rFonts w:ascii="宋体" w:hAnsi="宋体"/>
      <w:szCs w:val="21"/>
    </w:rPr>
  </w:style>
  <w:style w:type="paragraph" w:styleId="1257" w:customStyle="1">
    <w:name w:val="样式1"/>
    <w:basedOn w:val="900"/>
    <w:link w:val="1256"/>
    <w:uiPriority w:val="0"/>
    <w:qFormat/>
    <w:pPr>
      <w:ind w:left="720" w:hanging="720"/>
      <w:spacing w:line="440" w:lineRule="exact"/>
      <w:tabs>
        <w:tab w:val="left" w:pos="709" w:leader="none"/>
      </w:tabs>
    </w:pPr>
    <w:rPr>
      <w:rFonts w:ascii="宋体" w:hAnsi="宋体"/>
      <w:sz w:val="20"/>
      <w:szCs w:val="21"/>
    </w:rPr>
  </w:style>
  <w:style w:type="character" w:styleId="1258" w:customStyle="1">
    <w:name w:val="标题 2 Char Char"/>
    <w:uiPriority w:val="0"/>
    <w:qFormat/>
    <w:rPr>
      <w:rFonts w:ascii="Arial" w:hAnsi="Arial" w:eastAsia="黑体"/>
      <w:b/>
      <w:bCs/>
      <w:sz w:val="32"/>
      <w:szCs w:val="32"/>
      <w:lang w:val="en-US" w:eastAsia="zh-CN" w:bidi="ar-SA"/>
    </w:rPr>
  </w:style>
  <w:style w:type="character" w:styleId="1259" w:customStyle="1">
    <w:name w:val="Char Char51"/>
    <w:uiPriority w:val="0"/>
    <w:qFormat/>
    <w:rPr>
      <w:rFonts w:ascii="Calibri" w:hAnsi="Calibri" w:eastAsia="宋体"/>
      <w:b/>
      <w:bCs/>
      <w:sz w:val="28"/>
      <w:szCs w:val="28"/>
      <w:lang w:val="en-US" w:eastAsia="zh-CN" w:bidi="ar-SA"/>
    </w:rPr>
  </w:style>
  <w:style w:type="paragraph" w:styleId="1260" w:customStyle="1">
    <w:name w:val="列出段落11"/>
    <w:basedOn w:val="900"/>
    <w:uiPriority w:val="0"/>
    <w:qFormat/>
    <w:pPr>
      <w:ind w:firstLine="420"/>
      <w:spacing w:line="440" w:lineRule="exact"/>
    </w:pPr>
    <w:rPr>
      <w:rFonts w:ascii="Calibri" w:hAnsi="Calibri"/>
    </w:rPr>
  </w:style>
  <w:style w:type="paragraph" w:styleId="1261" w:customStyle="1">
    <w:name w:val="Char Char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262" w:customStyle="1">
    <w:name w:val="字元 字元1 Char Char1 字元 字元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263" w:customStyle="1">
    <w:name w:val="Char Char2 字元 字元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264" w:customStyle="1">
    <w:name w:val="Preformatted"/>
    <w:basedOn w:val="900"/>
    <w:uiPriority w:val="0"/>
    <w:qFormat/>
    <w:pPr>
      <w:jc w:val="left"/>
      <w:spacing w:line="440" w:lineRule="exac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65" w:customStyle="1">
    <w:name w:val="正文再缩近"/>
    <w:basedOn w:val="900"/>
    <w:uiPriority w:val="0"/>
    <w:qFormat/>
    <w:pPr>
      <w:ind w:firstLine="400"/>
      <w:jc w:val="left"/>
      <w:spacing w:line="440" w:lineRule="exact"/>
    </w:pPr>
    <w:rPr>
      <w:rFonts w:ascii="华文细黑" w:hAnsi="华文细黑" w:cs="Arial"/>
      <w:szCs w:val="21"/>
    </w:rPr>
  </w:style>
  <w:style w:type="paragraph" w:styleId="1266" w:customStyle="1">
    <w:name w:val="xl27"/>
    <w:basedOn w:val="900"/>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267" w:customStyle="1">
    <w:name w:val="xl72"/>
    <w:basedOn w:val="900"/>
    <w:uiPriority w:val="0"/>
    <w:qFormat/>
    <w:pPr>
      <w:jc w:val="right"/>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8" w:space="0"/>
      </w:pBdr>
    </w:pPr>
    <w:rPr>
      <w:rFonts w:hint="eastAsia" w:ascii="黑体" w:hAnsi="宋体" w:eastAsia="黑体"/>
      <w:sz w:val="22"/>
    </w:rPr>
  </w:style>
  <w:style w:type="paragraph" w:styleId="1268" w:customStyle="1">
    <w:name w:val="字元 字元21"/>
    <w:basedOn w:val="900"/>
    <w:uiPriority w:val="0"/>
    <w:qFormat/>
    <w:pPr>
      <w:jc w:val="left"/>
      <w:spacing w:after="160" w:line="240" w:lineRule="exact"/>
      <w:widowControl/>
    </w:pPr>
    <w:rPr>
      <w:szCs w:val="24"/>
    </w:rPr>
  </w:style>
  <w:style w:type="paragraph" w:styleId="1269" w:customStyle="1">
    <w:name w:val="xl79"/>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8" w:space="0"/>
      </w:pBdr>
    </w:pPr>
    <w:rPr>
      <w:rFonts w:hint="eastAsia" w:ascii="黑体" w:hAnsi="宋体" w:eastAsia="黑体"/>
      <w:sz w:val="22"/>
    </w:rPr>
  </w:style>
  <w:style w:type="paragraph" w:styleId="1270" w:customStyle="1">
    <w:name w:val="xl44593"/>
    <w:basedOn w:val="900"/>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271" w:customStyle="1">
    <w:name w:val="Char Char Char Char Char Char Char Char Char Char Char1 Char Char Char Char Char Char Char Char Char Char Char Char"/>
    <w:basedOn w:val="900"/>
    <w:uiPriority w:val="0"/>
    <w:qFormat/>
    <w:pPr>
      <w:spacing w:line="440" w:lineRule="exact"/>
    </w:pPr>
    <w:rPr>
      <w:szCs w:val="20"/>
    </w:rPr>
  </w:style>
  <w:style w:type="paragraph" w:styleId="1272" w:customStyle="1">
    <w:name w:val="字元1 Char Char 字元"/>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273" w:customStyle="1">
    <w:name w:val="xl44607"/>
    <w:basedOn w:val="9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4" w:customStyle="1">
    <w:name w:val="xl44598"/>
    <w:basedOn w:val="9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275" w:customStyle="1">
    <w:name w:val="xl44591"/>
    <w:basedOn w:val="9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6" w:customStyle="1">
    <w:name w:val="Char Char2"/>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277" w:customStyle="1">
    <w:name w:val="font0"/>
    <w:basedOn w:val="900"/>
    <w:uiPriority w:val="0"/>
    <w:qFormat/>
    <w:pPr>
      <w:jc w:val="left"/>
      <w:spacing w:before="100" w:beforeAutospacing="1" w:after="100" w:afterAutospacing="1" w:line="440" w:lineRule="exact"/>
      <w:widowControl/>
    </w:pPr>
    <w:rPr>
      <w:rFonts w:hint="eastAsia" w:ascii="宋体" w:hAnsi="宋体"/>
      <w:sz w:val="24"/>
      <w:szCs w:val="24"/>
    </w:rPr>
  </w:style>
  <w:style w:type="paragraph" w:styleId="1278" w:customStyle="1">
    <w:name w:val="Char Char Char Char Char Char Char"/>
    <w:basedOn w:val="920"/>
    <w:uiPriority w:val="0"/>
    <w:qFormat/>
    <w:pPr>
      <w:shd w:val="clear" w:color="auto" w:fill="000080"/>
    </w:pPr>
    <w:rPr>
      <w:rFonts w:ascii="Times New Roman"/>
      <w:sz w:val="21"/>
      <w:szCs w:val="20"/>
    </w:rPr>
  </w:style>
  <w:style w:type="paragraph" w:styleId="1279" w:customStyle="1">
    <w:name w:val="xl61"/>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280" w:customStyle="1">
    <w:name w:val="xl77"/>
    <w:basedOn w:val="900"/>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8" w:space="0"/>
      </w:pBdr>
    </w:pPr>
    <w:rPr>
      <w:rFonts w:hint="eastAsia" w:ascii="黑体" w:hAnsi="宋体" w:eastAsia="黑体"/>
      <w:sz w:val="22"/>
    </w:rPr>
  </w:style>
  <w:style w:type="paragraph" w:styleId="1281" w:customStyle="1">
    <w:name w:val="标题6"/>
    <w:basedOn w:val="906"/>
    <w:uiPriority w:val="0"/>
    <w:qFormat/>
    <w:pPr>
      <w:ind w:left="0" w:firstLine="0"/>
      <w:keepLines w:val="0"/>
      <w:keepNext w:val="0"/>
      <w:spacing w:before="0" w:after="0" w:line="360" w:lineRule="auto"/>
      <w:tabs>
        <w:tab w:val="left" w:pos="0" w:leader="none"/>
      </w:tabs>
    </w:pPr>
    <w:rPr>
      <w:rFonts w:ascii="Arial" w:hAnsi="Arial" w:eastAsia="方正仿宋_GB18030"/>
      <w:b w:val="0"/>
      <w:sz w:val="30"/>
    </w:rPr>
  </w:style>
  <w:style w:type="paragraph" w:styleId="1282" w:customStyle="1">
    <w:name w:val="样式 样式 标题1 + 行距: 单倍行距 + 段前: 7.8 磅 段后: 7.8 磅"/>
    <w:basedOn w:val="900"/>
    <w:uiPriority w:val="0"/>
    <w:qFormat/>
    <w:pPr>
      <w:ind w:firstLine="288"/>
      <w:jc w:val="center"/>
      <w:keepLines/>
      <w:keepNext/>
      <w:spacing w:before="156" w:after="156" w:line="360" w:lineRule="auto"/>
      <w:tabs>
        <w:tab w:val="left" w:pos="0" w:leader="none"/>
      </w:tabs>
      <w:outlineLvl w:val="0"/>
    </w:pPr>
    <w:rPr>
      <w:rFonts w:ascii="Arial" w:hAnsi="Arial" w:eastAsia="方正仿宋_GB18030" w:cs="Arial"/>
      <w:sz w:val="30"/>
      <w:szCs w:val="20"/>
    </w:rPr>
  </w:style>
  <w:style w:type="paragraph" w:styleId="1283" w:customStyle="1">
    <w:name w:val="列表编号 2A"/>
    <w:basedOn w:val="900"/>
    <w:uiPriority w:val="0"/>
    <w:qFormat/>
    <w:pPr>
      <w:spacing w:line="440" w:lineRule="exact"/>
      <w:tabs>
        <w:tab w:val="left" w:pos="845" w:leader="none"/>
      </w:tabs>
    </w:pPr>
    <w:rPr>
      <w:sz w:val="28"/>
      <w:szCs w:val="20"/>
    </w:rPr>
  </w:style>
  <w:style w:type="paragraph" w:styleId="1284" w:customStyle="1">
    <w:name w:val="默认段落字体 Para Char Char Char Char"/>
    <w:basedOn w:val="900"/>
    <w:uiPriority w:val="0"/>
    <w:qFormat/>
    <w:pPr>
      <w:spacing w:line="440" w:lineRule="exact"/>
    </w:pPr>
    <w:rPr>
      <w:rFonts w:ascii="Arial" w:hAnsi="Arial" w:cs="Arial"/>
      <w:szCs w:val="21"/>
    </w:rPr>
  </w:style>
  <w:style w:type="paragraph" w:styleId="1285" w:customStyle="1">
    <w:name w:val="xl44596"/>
    <w:basedOn w:val="9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86" w:customStyle="1">
    <w:name w:val="Body"/>
    <w:uiPriority w:val="0"/>
    <w:qFormat/>
    <w:pPr>
      <w:spacing w:before="130" w:after="130" w:line="260" w:lineRule="exact"/>
    </w:pPr>
    <w:rPr>
      <w:rFonts w:hint="default" w:ascii="Youniverse" w:hAnsi="Youniverse" w:eastAsia="宋体" w:cs="宋体"/>
      <w:color w:val="000000"/>
      <w:sz w:val="22"/>
      <w:szCs w:val="28"/>
      <w:lang w:val="en-US" w:eastAsia="en-US" w:bidi="ar-SA"/>
    </w:rPr>
  </w:style>
  <w:style w:type="paragraph" w:styleId="1287" w:customStyle="1">
    <w:name w:val="2册标题1"/>
    <w:basedOn w:val="900"/>
    <w:next w:val="900"/>
    <w:uiPriority w:val="0"/>
    <w:qFormat/>
    <w:pPr>
      <w:jc w:val="center"/>
      <w:spacing w:line="440" w:lineRule="exact"/>
      <w:outlineLvl w:val="0"/>
    </w:pPr>
    <w:rPr>
      <w:rFonts w:ascii="Arial" w:hAnsi="Arial" w:eastAsia="黑体"/>
      <w:sz w:val="36"/>
      <w:szCs w:val="32"/>
    </w:rPr>
  </w:style>
  <w:style w:type="paragraph" w:styleId="1288" w:customStyle="1">
    <w:name w:val="xl51"/>
    <w:basedOn w:val="900"/>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b/>
      <w:bCs/>
      <w:sz w:val="24"/>
      <w:szCs w:val="24"/>
    </w:rPr>
  </w:style>
  <w:style w:type="paragraph" w:styleId="1289" w:customStyle="1">
    <w:name w:val="二级目录"/>
    <w:next w:val="900"/>
    <w:uiPriority w:val="0"/>
    <w:qFormat/>
    <w:pPr>
      <w:numPr>
        <w:ilvl w:val="0"/>
        <w:numId w:val="3"/>
      </w:numPr>
      <w:outlineLvl w:val="1"/>
    </w:pPr>
    <w:rPr>
      <w:rFonts w:hint="default" w:ascii="Times New Roman" w:hAnsi="Times New Roman" w:eastAsia="宋体" w:cs="Times New Roman"/>
      <w:b/>
      <w:sz w:val="30"/>
      <w:szCs w:val="28"/>
      <w:lang w:val="en-US" w:eastAsia="zh-CN" w:bidi="ar-SA"/>
    </w:rPr>
  </w:style>
  <w:style w:type="paragraph" w:styleId="1290" w:customStyle="1">
    <w:name w:val="xl44604"/>
    <w:basedOn w:val="9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1" w:customStyle="1">
    <w:name w:val="列出段落3"/>
    <w:basedOn w:val="900"/>
    <w:uiPriority w:val="34"/>
    <w:qFormat/>
    <w:pPr>
      <w:ind w:firstLine="420"/>
      <w:spacing w:line="440" w:lineRule="exact"/>
    </w:pPr>
    <w:rPr>
      <w:szCs w:val="24"/>
    </w:rPr>
  </w:style>
  <w:style w:type="paragraph" w:styleId="1292" w:customStyle="1">
    <w:name w:val="字元 字元1 Char Char1 字元 字元 Char Char1 字元 字元 Char Char"/>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293" w:customStyle="1">
    <w:name w:val="xl63"/>
    <w:basedOn w:val="900"/>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294" w:customStyle="1">
    <w:name w:val="标题5"/>
    <w:basedOn w:val="905"/>
    <w:uiPriority w:val="0"/>
    <w:qFormat/>
    <w:pPr>
      <w:keepLines w:val="0"/>
      <w:keepNext w:val="0"/>
      <w:spacing w:before="0" w:after="0" w:line="360" w:lineRule="auto"/>
      <w:tabs>
        <w:tab w:val="left" w:pos="0" w:leader="none"/>
      </w:tabs>
    </w:pPr>
    <w:rPr>
      <w:rFonts w:ascii="Times New Roman" w:hAnsi="Times New Roman" w:eastAsia="方正仿宋_GB18030"/>
      <w:b w:val="0"/>
      <w:sz w:val="30"/>
      <w:szCs w:val="30"/>
    </w:rPr>
  </w:style>
  <w:style w:type="paragraph" w:styleId="1295" w:customStyle="1">
    <w:name w:val="xl34"/>
    <w:basedOn w:val="900"/>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296" w:customStyle="1">
    <w:name w:val="封面样式4"/>
    <w:basedOn w:val="900"/>
    <w:uiPriority w:val="0"/>
    <w:qFormat/>
    <w:pPr>
      <w:ind w:firstLine="420"/>
      <w:spacing w:line="440" w:lineRule="exact"/>
    </w:pPr>
    <w:rPr>
      <w:rFonts w:ascii="华文细黑" w:hAnsi="华文细黑"/>
      <w:szCs w:val="24"/>
    </w:rPr>
  </w:style>
  <w:style w:type="paragraph" w:styleId="1297" w:customStyle="1">
    <w:name w:val="Char Char 字元 字元 Char Char 字元 字元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298" w:customStyle="1">
    <w:name w:val="Body Text(ch)"/>
    <w:basedOn w:val="900"/>
    <w:next w:val="925"/>
    <w:uiPriority w:val="0"/>
    <w:qFormat/>
    <w:pPr>
      <w:spacing w:after="120" w:line="440" w:lineRule="exact"/>
    </w:pPr>
    <w:rPr>
      <w:rFonts w:ascii="宋体" w:hAnsi="宋体" w:cs="宋体"/>
      <w:bCs/>
      <w:iCs/>
      <w:szCs w:val="24"/>
    </w:rPr>
  </w:style>
  <w:style w:type="paragraph" w:styleId="1299" w:customStyle="1">
    <w:name w:val="xl39"/>
    <w:basedOn w:val="900"/>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300" w:customStyle="1">
    <w:name w:val="Char Char2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301" w:customStyle="1">
    <w:name w:val="Char Char1 Char Char Char Char Char Char Char Char Char Char Char Char Char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302" w:customStyle="1">
    <w:name w:val="xl33"/>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303" w:customStyle="1">
    <w:name w:val="纯文本1"/>
    <w:uiPriority w:val="0"/>
    <w:qFormat/>
    <w:pPr>
      <w:spacing w:before="100" w:after="100"/>
      <w:framePr w:wrap="around" w:vAnchor="margin" w:hAnchor="text" w:yAlign="top"/>
    </w:pPr>
    <w:rPr>
      <w:rFonts w:hint="default" w:ascii="宋体" w:hAnsi="宋体" w:eastAsia="宋体" w:cs="宋体"/>
      <w:color w:val="000000"/>
      <w:sz w:val="24"/>
      <w:szCs w:val="24"/>
      <w:lang w:val="en-US" w:eastAsia="zh-CN" w:bidi="ar-SA"/>
    </w:rPr>
  </w:style>
  <w:style w:type="paragraph" w:styleId="1304" w:customStyle="1">
    <w:name w:val="xl50"/>
    <w:basedOn w:val="900"/>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305" w:customStyle="1">
    <w:name w:val="强调文字"/>
    <w:basedOn w:val="900"/>
    <w:uiPriority w:val="0"/>
    <w:qFormat/>
    <w:pPr>
      <w:ind w:firstLine="480"/>
      <w:spacing w:line="440" w:lineRule="exact"/>
    </w:pPr>
    <w:rPr>
      <w:rFonts w:ascii="华文细黑" w:hAnsi="华文细黑" w:eastAsia="黑体" w:cs="Arial"/>
      <w:color w:val="800000"/>
      <w:sz w:val="24"/>
      <w:szCs w:val="28"/>
    </w:rPr>
  </w:style>
  <w:style w:type="paragraph" w:styleId="1306" w:customStyle="1">
    <w:name w:val="xl52"/>
    <w:basedOn w:val="900"/>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b/>
      <w:bCs/>
      <w:sz w:val="24"/>
      <w:szCs w:val="24"/>
    </w:rPr>
  </w:style>
  <w:style w:type="paragraph" w:styleId="1307"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8" w:customStyle="1">
    <w:name w:val="_Style 123"/>
    <w:basedOn w:val="900"/>
    <w:uiPriority w:val="0"/>
    <w:qFormat/>
    <w:pPr>
      <w:jc w:val="left"/>
      <w:spacing w:after="160" w:line="240" w:lineRule="exact"/>
      <w:widowControl/>
    </w:pPr>
    <w:rPr>
      <w:szCs w:val="24"/>
    </w:rPr>
  </w:style>
  <w:style w:type="paragraph" w:styleId="1309" w:customStyle="1">
    <w:name w:val="Style1"/>
    <w:basedOn w:val="900"/>
    <w:uiPriority w:val="0"/>
    <w:qFormat/>
    <w:pPr>
      <w:spacing w:after="120"/>
      <w:widowControl/>
      <w:tabs>
        <w:tab w:val="left" w:pos="-720" w:leader="none"/>
      </w:tabs>
    </w:pPr>
    <w:rPr>
      <w:spacing w:val="-3"/>
      <w:sz w:val="24"/>
      <w:szCs w:val="20"/>
      <w:lang w:val="en-AU" w:eastAsia="en-US"/>
    </w:rPr>
  </w:style>
  <w:style w:type="paragraph" w:styleId="1310" w:customStyle="1">
    <w:name w:val="正文3"/>
    <w:uiPriority w:val="0"/>
    <w:qFormat/>
    <w:pPr>
      <w:jc w:val="both"/>
    </w:pPr>
    <w:rPr>
      <w:rFonts w:hint="default" w:ascii="Calibri" w:hAnsi="Calibri" w:eastAsia="宋体" w:cs="Calibri"/>
      <w:sz w:val="21"/>
      <w:szCs w:val="21"/>
      <w:lang w:val="en-US" w:eastAsia="zh-CN" w:bidi="ar-SA"/>
    </w:rPr>
  </w:style>
  <w:style w:type="paragraph" w:styleId="1311" w:customStyle="1">
    <w:name w:val="模板普通正文"/>
    <w:basedOn w:val="1312"/>
    <w:next w:val="1287"/>
    <w:uiPriority w:val="0"/>
    <w:qFormat/>
    <w:pPr>
      <w:ind w:firstLine="490"/>
      <w:jc w:val="left"/>
      <w:spacing w:beforeAutospacing="0" w:after="10" w:afterAutospacing="0" w:line="360" w:lineRule="auto"/>
      <w:widowControl w:val="off"/>
      <w:pBdr>
        <w:left w:val="none" w:color="auto" w:sz="0" w:space="0"/>
        <w:bottom w:val="none" w:color="auto" w:sz="0" w:space="0"/>
        <w:right w:val="none" w:color="auto" w:sz="0" w:space="0"/>
      </w:pBdr>
    </w:pPr>
    <w:rPr>
      <w:rFonts w:ascii="Times New Roman" w:hAnsi="Times New Roman"/>
    </w:rPr>
  </w:style>
  <w:style w:type="paragraph" w:styleId="1312" w:customStyle="1">
    <w:name w:val="xl53"/>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13" w:customStyle="1">
    <w:name w:val="小标题"/>
    <w:basedOn w:val="900"/>
    <w:uiPriority w:val="0"/>
    <w:qFormat/>
    <w:pPr>
      <w:jc w:val="center"/>
      <w:spacing w:before="120" w:line="360" w:lineRule="auto"/>
    </w:pPr>
    <w:rPr>
      <w:color w:val="0000ff"/>
      <w:sz w:val="24"/>
      <w:szCs w:val="20"/>
      <w:u w:val="single"/>
    </w:rPr>
  </w:style>
  <w:style w:type="paragraph" w:styleId="1314" w:customStyle="1">
    <w:name w:val="xl29"/>
    <w:basedOn w:val="900"/>
    <w:uiPriority w:val="0"/>
    <w:qFormat/>
    <w:pPr>
      <w:jc w:val="left"/>
      <w:spacing w:before="100" w:beforeAutospacing="1" w:after="100" w:afterAutospacing="1" w:line="440" w:lineRule="exact"/>
      <w:widowControl/>
      <w:pBdr>
        <w:left w:val="single" w:color="auto" w:sz="4" w:space="0"/>
        <w:bottom w:val="single" w:color="auto" w:sz="4" w:space="0"/>
      </w:pBdr>
    </w:pPr>
    <w:rPr>
      <w:rFonts w:ascii="宋体" w:hAnsi="宋体" w:cs="宋体"/>
      <w:sz w:val="24"/>
      <w:szCs w:val="24"/>
    </w:rPr>
  </w:style>
  <w:style w:type="paragraph" w:styleId="1315" w:customStyle="1">
    <w:name w:val="xl25"/>
    <w:basedOn w:val="900"/>
    <w:uiPriority w:val="0"/>
    <w:qFormat/>
    <w:pPr>
      <w:jc w:val="center"/>
      <w:spacing w:before="100" w:beforeAutospacing="1" w:after="100" w:afterAutospacing="1" w:line="440" w:lineRule="exact"/>
      <w:widowControl/>
    </w:pPr>
    <w:rPr>
      <w:rFonts w:ascii="Arial Unicode MS" w:hAnsi="Arial Unicode MS" w:eastAsia="Arial Unicode MS" w:cs="Arial Unicode MS"/>
      <w:sz w:val="24"/>
      <w:szCs w:val="24"/>
    </w:rPr>
  </w:style>
  <w:style w:type="paragraph" w:styleId="1316" w:customStyle="1">
    <w:name w:val="4"/>
    <w:basedOn w:val="900"/>
    <w:next w:val="948"/>
    <w:uiPriority w:val="0"/>
    <w:qFormat/>
    <w:pPr>
      <w:ind w:firstLine="420"/>
      <w:spacing w:line="360" w:lineRule="auto"/>
    </w:pPr>
    <w:rPr>
      <w:color w:val="ff0000"/>
      <w:sz w:val="24"/>
      <w:szCs w:val="24"/>
    </w:rPr>
  </w:style>
  <w:style w:type="paragraph" w:styleId="1317" w:customStyle="1">
    <w:name w:val="CD 正文"/>
    <w:basedOn w:val="900"/>
    <w:uiPriority w:val="0"/>
    <w:qFormat/>
    <w:pPr>
      <w:jc w:val="left"/>
    </w:pPr>
    <w:rPr>
      <w:rFonts w:ascii="Arial" w:hAnsi="Arial" w:eastAsia="微软雅黑" w:cs="Arial"/>
      <w:szCs w:val="21"/>
    </w:rPr>
  </w:style>
  <w:style w:type="paragraph" w:styleId="1318" w:customStyle="1">
    <w:name w:val="xl41"/>
    <w:basedOn w:val="900"/>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Arial" w:hAnsi="Arial" w:cs="Arial"/>
      <w:sz w:val="20"/>
      <w:szCs w:val="20"/>
    </w:rPr>
  </w:style>
  <w:style w:type="paragraph" w:styleId="1319" w:customStyle="1">
    <w:name w:val="font6"/>
    <w:basedOn w:val="900"/>
    <w:uiPriority w:val="0"/>
    <w:qFormat/>
    <w:pPr>
      <w:jc w:val="left"/>
      <w:spacing w:before="100" w:beforeAutospacing="1" w:after="100" w:afterAutospacing="1" w:line="440" w:lineRule="exact"/>
      <w:widowControl/>
    </w:pPr>
    <w:rPr>
      <w:rFonts w:ascii="宋体" w:hAnsi="宋体" w:cs="宋体"/>
      <w:sz w:val="28"/>
      <w:szCs w:val="28"/>
      <w:u w:val="single"/>
    </w:rPr>
  </w:style>
  <w:style w:type="paragraph" w:styleId="1320" w:customStyle="1">
    <w:name w:val="xl75"/>
    <w:basedOn w:val="900"/>
    <w:uiPriority w:val="0"/>
    <w:qFormat/>
    <w:pPr>
      <w:jc w:val="center"/>
      <w:spacing w:before="100" w:beforeAutospacing="1" w:after="100" w:afterAutospacing="1" w:line="440" w:lineRule="exact"/>
      <w:widowControl/>
      <w:pBdr>
        <w:left w:val="single" w:color="auto" w:sz="8" w:space="0"/>
      </w:pBdr>
    </w:pPr>
    <w:rPr>
      <w:rFonts w:hint="eastAsia" w:ascii="黑体" w:hAnsi="宋体" w:eastAsia="黑体"/>
      <w:sz w:val="22"/>
    </w:rPr>
  </w:style>
  <w:style w:type="paragraph" w:styleId="1321"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322" w:customStyle="1">
    <w:name w:val="Char Char4 Char Char 字元 字元 字元 字元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323" w:customStyle="1">
    <w:name w:val="Char Char1 Char Char Char Char Char Char Char Char Char Char Char Char Char"/>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324" w:customStyle="1">
    <w:name w:val="p17"/>
    <w:basedOn w:val="900"/>
    <w:uiPriority w:val="0"/>
    <w:qFormat/>
    <w:pPr>
      <w:ind w:left="5250"/>
      <w:spacing w:line="440" w:lineRule="exact"/>
      <w:widowControl/>
    </w:pPr>
    <w:rPr>
      <w:sz w:val="28"/>
      <w:szCs w:val="28"/>
    </w:rPr>
  </w:style>
  <w:style w:type="paragraph" w:styleId="1325" w:customStyle="1">
    <w:name w:val="注"/>
    <w:basedOn w:val="975"/>
    <w:uiPriority w:val="0"/>
    <w:qFormat/>
    <w:pPr>
      <w:ind w:left="510" w:hanging="510"/>
      <w:jc w:val="center"/>
      <w:spacing w:line="300" w:lineRule="atLeast"/>
    </w:pPr>
    <w:rPr>
      <w:rFonts w:ascii="Times New Roman" w:hAnsi="Arial Unicode MS" w:eastAsia="Arial Unicode MS"/>
      <w:b/>
      <w:bCs/>
      <w:sz w:val="18"/>
      <w:szCs w:val="32"/>
    </w:rPr>
  </w:style>
  <w:style w:type="paragraph" w:styleId="1326" w:customStyle="1">
    <w:name w:val="字元 字元1"/>
    <w:basedOn w:val="900"/>
    <w:uiPriority w:val="0"/>
    <w:qFormat/>
    <w:pPr>
      <w:ind w:left="360" w:hanging="360"/>
      <w:spacing w:line="440" w:lineRule="exact"/>
      <w:tabs>
        <w:tab w:val="left" w:pos="360" w:leader="none"/>
      </w:tabs>
    </w:pPr>
    <w:rPr>
      <w:sz w:val="24"/>
      <w:szCs w:val="24"/>
    </w:rPr>
  </w:style>
  <w:style w:type="paragraph" w:styleId="1327" w:customStyle="1">
    <w:name w:val="xl40"/>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olor w:val="ff0000"/>
      <w:sz w:val="24"/>
      <w:szCs w:val="24"/>
    </w:rPr>
  </w:style>
  <w:style w:type="paragraph" w:styleId="1328" w:customStyle="1">
    <w:name w:val="Address"/>
    <w:basedOn w:val="900"/>
    <w:next w:val="900"/>
    <w:uiPriority w:val="0"/>
    <w:qFormat/>
    <w:pPr>
      <w:jc w:val="left"/>
      <w:spacing w:line="440" w:lineRule="exact"/>
    </w:pPr>
    <w:rPr>
      <w:i/>
      <w:sz w:val="24"/>
      <w:szCs w:val="20"/>
    </w:rPr>
  </w:style>
  <w:style w:type="paragraph" w:styleId="1329"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330" w:customStyle="1">
    <w:name w:val="xl93"/>
    <w:basedOn w:val="900"/>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331" w:customStyle="1">
    <w:name w:val="Char Char Char Char1"/>
    <w:basedOn w:val="920"/>
    <w:uiPriority w:val="0"/>
    <w:qFormat/>
    <w:pPr>
      <w:spacing w:line="360" w:lineRule="auto"/>
      <w:shd w:val="clear" w:color="auto" w:fill="000080"/>
    </w:pPr>
    <w:rPr>
      <w:rFonts w:ascii="Tahoma" w:hAnsi="Tahoma" w:cs="Tahoma"/>
      <w:sz w:val="24"/>
      <w:szCs w:val="24"/>
    </w:rPr>
  </w:style>
  <w:style w:type="paragraph" w:styleId="1332" w:customStyle="1">
    <w:name w:val="Char Char 字元 字元 Char Char 字元 字元"/>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333" w:customStyle="1">
    <w:name w:val="xl70"/>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334" w:customStyle="1">
    <w:name w:val="Char Char Char Char"/>
    <w:basedOn w:val="920"/>
    <w:uiPriority w:val="0"/>
    <w:qFormat/>
    <w:pPr>
      <w:spacing w:line="360" w:lineRule="auto"/>
      <w:shd w:val="clear" w:color="auto" w:fill="000080"/>
    </w:pPr>
    <w:rPr>
      <w:rFonts w:ascii="Tahoma" w:hAnsi="Tahoma"/>
      <w:sz w:val="24"/>
      <w:szCs w:val="24"/>
    </w:rPr>
  </w:style>
  <w:style w:type="paragraph" w:styleId="1335" w:customStyle="1">
    <w:name w:val="正文 New New New New New New New New New New New New New New New New New New New"/>
    <w:uiPriority w:val="0"/>
    <w:qFormat/>
    <w:pPr>
      <w:jc w:val="both"/>
      <w:widowControl w:val="off"/>
    </w:pPr>
    <w:rPr>
      <w:rFonts w:hint="default" w:ascii="Times New Roman" w:hAnsi="Times New Roman" w:eastAsia="宋体" w:cs="Times New Roman"/>
      <w:sz w:val="28"/>
      <w:szCs w:val="24"/>
      <w:lang w:val="en-US" w:eastAsia="zh-CN" w:bidi="ar-SA"/>
    </w:rPr>
  </w:style>
  <w:style w:type="paragraph" w:styleId="1336" w:customStyle="1">
    <w:name w:val="font5"/>
    <w:basedOn w:val="900"/>
    <w:uiPriority w:val="0"/>
    <w:qFormat/>
    <w:pPr>
      <w:jc w:val="left"/>
      <w:spacing w:before="100" w:beforeAutospacing="1" w:after="100" w:afterAutospacing="1" w:line="440" w:lineRule="exact"/>
      <w:widowControl/>
    </w:pPr>
    <w:rPr>
      <w:rFonts w:ascii="宋体" w:hAnsi="宋体" w:cs="宋体"/>
      <w:sz w:val="28"/>
      <w:szCs w:val="28"/>
    </w:rPr>
  </w:style>
  <w:style w:type="paragraph" w:styleId="1337" w:customStyle="1">
    <w:name w:val="封面样式1"/>
    <w:basedOn w:val="900"/>
    <w:uiPriority w:val="0"/>
    <w:qFormat/>
    <w:pPr>
      <w:ind w:firstLine="630"/>
      <w:jc w:val="left"/>
      <w:spacing w:line="440" w:lineRule="exact"/>
    </w:pPr>
    <w:rPr>
      <w:rFonts w:ascii="华文细黑" w:hAnsi="华文细黑" w:cs="Arial"/>
      <w:szCs w:val="21"/>
    </w:rPr>
  </w:style>
  <w:style w:type="paragraph" w:styleId="1338" w:customStyle="1">
    <w:name w:val="xl32"/>
    <w:basedOn w:val="900"/>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339" w:customStyle="1">
    <w:name w:val="CM54"/>
    <w:basedOn w:val="1176"/>
    <w:next w:val="1176"/>
    <w:uiPriority w:val="0"/>
    <w:qFormat/>
    <w:pPr>
      <w:spacing w:line="398" w:lineRule="atLeast"/>
    </w:pPr>
    <w:rPr>
      <w:rFonts w:ascii="宋体" w:eastAsia="宋体"/>
      <w:color w:val="auto"/>
    </w:rPr>
  </w:style>
  <w:style w:type="paragraph" w:styleId="1340" w:customStyle="1">
    <w:name w:val="英文正文"/>
    <w:basedOn w:val="900"/>
    <w:uiPriority w:val="0"/>
    <w:qFormat/>
    <w:pPr>
      <w:spacing w:line="460" w:lineRule="exact"/>
    </w:pPr>
    <w:rPr>
      <w:sz w:val="28"/>
      <w:szCs w:val="24"/>
    </w:rPr>
  </w:style>
  <w:style w:type="paragraph" w:styleId="1341" w:customStyle="1">
    <w:name w:val="字元 字元1 Char Char"/>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342" w:customStyle="1">
    <w:name w:val="标题1"/>
    <w:basedOn w:val="900"/>
    <w:next w:val="900"/>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343" w:customStyle="1">
    <w:name w:val="List Paragraph1"/>
    <w:basedOn w:val="900"/>
    <w:uiPriority w:val="0"/>
    <w:qFormat/>
    <w:pPr>
      <w:ind w:firstLine="420"/>
    </w:pPr>
    <w:rPr>
      <w:szCs w:val="20"/>
    </w:rPr>
  </w:style>
  <w:style w:type="paragraph" w:styleId="1344">
    <w:name w:val="List Paragraph"/>
    <w:basedOn w:val="900"/>
    <w:uiPriority w:val="0"/>
    <w:qFormat/>
    <w:pPr>
      <w:ind w:left="720"/>
    </w:pPr>
    <w:rPr>
      <w:szCs w:val="21"/>
    </w:rPr>
  </w:style>
  <w:style w:type="paragraph" w:styleId="1345" w:customStyle="1">
    <w:name w:val="表头"/>
    <w:basedOn w:val="900"/>
    <w:uiPriority w:val="0"/>
    <w:qFormat/>
    <w:pPr>
      <w:jc w:val="left"/>
      <w:spacing w:before="60" w:after="60" w:line="420" w:lineRule="atLeast"/>
    </w:pPr>
    <w:rPr>
      <w:rFonts w:ascii="黑体" w:eastAsia="黑体"/>
      <w:b/>
      <w:szCs w:val="20"/>
    </w:rPr>
  </w:style>
  <w:style w:type="paragraph" w:styleId="1346" w:customStyle="1">
    <w:name w:val="xl86"/>
    <w:basedOn w:val="900"/>
    <w:uiPriority w:val="0"/>
    <w:qFormat/>
    <w:pPr>
      <w:jc w:val="center"/>
      <w:spacing w:before="100" w:beforeAutospacing="1" w:after="100" w:afterAutospacing="1" w:line="440" w:lineRule="exact"/>
      <w:widowControl/>
      <w:pBdr>
        <w:top w:val="single" w:color="auto" w:sz="8" w:space="0"/>
        <w:left w:val="single" w:color="auto" w:sz="8" w:space="0"/>
      </w:pBdr>
    </w:pPr>
    <w:rPr>
      <w:rFonts w:hint="eastAsia" w:ascii="黑体" w:hAnsi="宋体" w:eastAsia="黑体"/>
      <w:sz w:val="22"/>
    </w:rPr>
  </w:style>
  <w:style w:type="paragraph" w:styleId="1347" w:customStyle="1">
    <w:name w:val="修订1"/>
    <w:uiPriority w:val="99"/>
    <w:semiHidden/>
    <w:qFormat/>
    <w:rPr>
      <w:rFonts w:hint="default" w:ascii="Calibri" w:hAnsi="Calibri" w:eastAsia="宋体" w:cs="Times New Roman"/>
      <w:sz w:val="28"/>
      <w:szCs w:val="22"/>
      <w:lang w:val="en-US" w:eastAsia="zh-CN" w:bidi="ar-SA"/>
    </w:rPr>
  </w:style>
  <w:style w:type="paragraph" w:styleId="1348" w:customStyle="1">
    <w:name w:val="默认段落字体 Para Char Char"/>
    <w:basedOn w:val="900"/>
    <w:uiPriority w:val="0"/>
    <w:qFormat/>
    <w:pPr>
      <w:spacing w:line="440" w:lineRule="exact"/>
    </w:pPr>
    <w:rPr>
      <w:szCs w:val="20"/>
    </w:rPr>
  </w:style>
  <w:style w:type="paragraph" w:styleId="1349" w:customStyle="1">
    <w:name w:val="CM26"/>
    <w:basedOn w:val="1176"/>
    <w:next w:val="1176"/>
    <w:uiPriority w:val="0"/>
    <w:qFormat/>
    <w:pPr>
      <w:spacing w:line="400" w:lineRule="atLeast"/>
    </w:pPr>
    <w:rPr>
      <w:rFonts w:ascii="宋体" w:eastAsia="宋体"/>
      <w:color w:val="auto"/>
    </w:rPr>
  </w:style>
  <w:style w:type="paragraph" w:styleId="1350" w:customStyle="1">
    <w:name w:val="xl57"/>
    <w:basedOn w:val="900"/>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351" w:customStyle="1">
    <w:name w:val="正文格式"/>
    <w:basedOn w:val="900"/>
    <w:uiPriority w:val="0"/>
    <w:qFormat/>
    <w:pPr>
      <w:ind w:firstLine="482"/>
      <w:spacing w:line="400" w:lineRule="exact"/>
      <w:widowControl/>
    </w:pPr>
    <w:rPr>
      <w:rFonts w:ascii="Arial" w:hAnsi="Arial" w:eastAsia="新宋体" w:cs="Arial"/>
      <w:sz w:val="24"/>
      <w:szCs w:val="20"/>
    </w:rPr>
  </w:style>
  <w:style w:type="paragraph" w:styleId="1352" w:customStyle="1">
    <w:name w:val="xl89"/>
    <w:basedOn w:val="900"/>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353" w:customStyle="1">
    <w:name w:val="Char Char1 Char Char Char Char Char Char Char Char"/>
    <w:basedOn w:val="900"/>
    <w:uiPriority w:val="0"/>
    <w:qFormat/>
    <w:pPr>
      <w:jc w:val="left"/>
      <w:spacing w:after="160" w:line="240" w:lineRule="exact"/>
      <w:widowControl/>
    </w:pPr>
    <w:rPr>
      <w:rFonts w:ascii="Verdana" w:hAnsi="Verdana" w:cs="宋体"/>
      <w:sz w:val="20"/>
      <w:szCs w:val="20"/>
      <w:lang w:eastAsia="en-US"/>
    </w:rPr>
  </w:style>
  <w:style w:type="paragraph" w:styleId="1354" w:customStyle="1">
    <w:name w:val="Char Char1 Char Char Char Char Char Char"/>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355" w:customStyle="1">
    <w:name w:val="xl71"/>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356" w:customStyle="1">
    <w:name w:val="xl44608"/>
    <w:basedOn w:val="900"/>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357" w:customStyle="1">
    <w:name w:val="xl44592"/>
    <w:basedOn w:val="9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8" w:customStyle="1">
    <w:name w:val="xl28"/>
    <w:basedOn w:val="900"/>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cs="宋体"/>
      <w:sz w:val="24"/>
      <w:szCs w:val="24"/>
    </w:rPr>
  </w:style>
  <w:style w:type="paragraph" w:styleId="1359" w:customStyle="1">
    <w:name w:val="样式3"/>
    <w:basedOn w:val="934"/>
    <w:uiPriority w:val="0"/>
    <w:qFormat/>
    <w:pPr>
      <w:spacing w:line="440" w:lineRule="exact"/>
    </w:pPr>
  </w:style>
  <w:style w:type="paragraph" w:styleId="1360" w:customStyle="1">
    <w:name w:val="xl38"/>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61" w:customStyle="1">
    <w:name w:val="font12"/>
    <w:basedOn w:val="900"/>
    <w:uiPriority w:val="0"/>
    <w:qFormat/>
    <w:pPr>
      <w:jc w:val="left"/>
      <w:spacing w:before="100" w:beforeAutospacing="1" w:after="100" w:afterAutospacing="1" w:line="440" w:lineRule="exact"/>
      <w:widowControl/>
    </w:pPr>
    <w:rPr>
      <w:rFonts w:eastAsia="Arial Unicode MS"/>
      <w:color w:val="ff0000"/>
      <w:sz w:val="20"/>
      <w:szCs w:val="20"/>
    </w:rPr>
  </w:style>
  <w:style w:type="paragraph" w:styleId="1362" w:customStyle="1">
    <w:name w:val="font8"/>
    <w:basedOn w:val="900"/>
    <w:uiPriority w:val="0"/>
    <w:qFormat/>
    <w:pPr>
      <w:jc w:val="left"/>
      <w:spacing w:before="100" w:beforeAutospacing="1" w:after="100" w:afterAutospacing="1" w:line="440" w:lineRule="exact"/>
      <w:widowControl/>
    </w:pPr>
    <w:rPr>
      <w:rFonts w:hint="eastAsia" w:ascii="宋体" w:hAnsi="宋体"/>
      <w:sz w:val="20"/>
      <w:szCs w:val="20"/>
    </w:rPr>
  </w:style>
  <w:style w:type="paragraph" w:styleId="1363" w:customStyle="1">
    <w:name w:val="font9"/>
    <w:basedOn w:val="900"/>
    <w:uiPriority w:val="0"/>
    <w:qFormat/>
    <w:pPr>
      <w:jc w:val="left"/>
      <w:spacing w:before="100" w:beforeAutospacing="1" w:after="100" w:afterAutospacing="1" w:line="440" w:lineRule="exact"/>
      <w:widowControl/>
    </w:pPr>
    <w:rPr>
      <w:color w:val="ff0000"/>
      <w:sz w:val="20"/>
      <w:szCs w:val="20"/>
    </w:rPr>
  </w:style>
  <w:style w:type="paragraph" w:styleId="1364" w:customStyle="1">
    <w:name w:val="xl68"/>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365" w:customStyle="1">
    <w:name w:val="Char"/>
    <w:basedOn w:val="900"/>
    <w:uiPriority w:val="0"/>
    <w:qFormat/>
    <w:pPr>
      <w:ind w:firstLine="200"/>
      <w:tabs>
        <w:tab w:val="left" w:pos="360" w:leader="none"/>
      </w:tabs>
    </w:pPr>
    <w:rPr>
      <w:sz w:val="28"/>
      <w:szCs w:val="30"/>
    </w:rPr>
  </w:style>
  <w:style w:type="paragraph" w:styleId="1366" w:customStyle="1">
    <w:name w:val="Heading Left"/>
    <w:basedOn w:val="900"/>
    <w:uiPriority w:val="0"/>
    <w:qFormat/>
    <w:pPr>
      <w:jc w:val="left"/>
      <w:spacing w:before="120" w:after="120"/>
      <w:widowControl/>
      <w:tabs>
        <w:tab w:val="center" w:pos="4820" w:leader="none"/>
        <w:tab w:val="right" w:pos="9639" w:leader="none"/>
      </w:tabs>
    </w:pPr>
    <w:rPr>
      <w:rFonts w:ascii="Arial" w:hAnsi="Arial"/>
      <w:b/>
      <w:caps/>
      <w:sz w:val="24"/>
      <w:lang w:val="en-GB" w:eastAsia="en-US"/>
    </w:rPr>
  </w:style>
  <w:style w:type="paragraph" w:styleId="1367" w:customStyle="1">
    <w:name w:val="xl44603"/>
    <w:basedOn w:val="900"/>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368" w:customStyle="1">
    <w:name w:val="普通 (Web)"/>
    <w:basedOn w:val="900"/>
    <w:uiPriority w:val="0"/>
    <w:qFormat/>
    <w:pPr>
      <w:jc w:val="left"/>
      <w:spacing w:before="100" w:beforeAutospacing="1" w:after="100" w:afterAutospacing="1" w:line="440" w:lineRule="exact"/>
      <w:widowControl/>
    </w:pPr>
    <w:rPr>
      <w:rFonts w:ascii="宋体" w:hAnsi="宋体" w:cs="宋体"/>
      <w:sz w:val="24"/>
      <w:szCs w:val="24"/>
    </w:rPr>
  </w:style>
  <w:style w:type="paragraph" w:styleId="1369" w:customStyle="1">
    <w:name w:val="字元1 Char Char 字元 字元 字元 Char Char 字元 字元 Char Char 字元 字元 Char Char 字元 字元 Char Char"/>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370" w:customStyle="1">
    <w:name w:val="Char Char Char Char Char Char Char Char Char Char Char Char Char Char Char1 Char"/>
    <w:basedOn w:val="900"/>
    <w:uiPriority w:val="0"/>
    <w:qFormat/>
    <w:pPr>
      <w:spacing w:line="312" w:lineRule="atLeast"/>
    </w:pPr>
    <w:rPr>
      <w:b/>
      <w:bCs/>
      <w:sz w:val="36"/>
      <w:szCs w:val="32"/>
    </w:rPr>
  </w:style>
  <w:style w:type="paragraph" w:styleId="1371" w:customStyle="1">
    <w:name w:val="正文 1.1.1"/>
    <w:basedOn w:val="900"/>
    <w:next w:val="900"/>
    <w:uiPriority w:val="0"/>
    <w:qFormat/>
    <w:pPr>
      <w:numPr>
        <w:ilvl w:val="2"/>
        <w:numId w:val="4"/>
      </w:numPr>
      <w:outlineLvl w:val="2"/>
    </w:pPr>
    <w:rPr>
      <w:rFonts w:hAnsi="宋体"/>
      <w:color w:val="ff0000"/>
    </w:rPr>
  </w:style>
  <w:style w:type="paragraph" w:styleId="1372" w:customStyle="1">
    <w:name w:val="xl44594"/>
    <w:basedOn w:val="9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3" w:customStyle="1">
    <w:name w:val="msonormal"/>
    <w:basedOn w:val="900"/>
    <w:uiPriority w:val="0"/>
    <w:qFormat/>
    <w:pPr>
      <w:jc w:val="left"/>
      <w:spacing w:before="100" w:beforeAutospacing="1" w:after="100" w:afterAutospacing="1"/>
      <w:widowControl/>
    </w:pPr>
    <w:rPr>
      <w:rFonts w:ascii="宋体" w:hAnsi="宋体" w:cs="宋体"/>
      <w:sz w:val="24"/>
      <w:szCs w:val="24"/>
    </w:rPr>
  </w:style>
  <w:style w:type="paragraph" w:styleId="1374" w:customStyle="1">
    <w:name w:val="表格"/>
    <w:basedOn w:val="900"/>
    <w:uiPriority w:val="0"/>
    <w:qFormat/>
    <w:pPr>
      <w:jc w:val="center"/>
      <w:spacing w:line="440" w:lineRule="exact"/>
    </w:pPr>
    <w:rPr>
      <w:rFonts w:ascii="华文细黑" w:hAnsi="华文细黑"/>
      <w:szCs w:val="20"/>
    </w:rPr>
  </w:style>
  <w:style w:type="paragraph" w:styleId="1375" w:customStyle="1">
    <w:name w:val="unnamed1"/>
    <w:basedOn w:val="900"/>
    <w:uiPriority w:val="0"/>
    <w:qFormat/>
    <w:pPr>
      <w:jc w:val="left"/>
      <w:spacing w:before="100" w:beforeAutospacing="1" w:after="100" w:afterAutospacing="1" w:line="288" w:lineRule="auto"/>
      <w:widowControl/>
    </w:pPr>
    <w:rPr>
      <w:rFonts w:hint="eastAsia" w:ascii="宋体" w:hAnsi="宋体"/>
      <w:szCs w:val="21"/>
    </w:rPr>
  </w:style>
  <w:style w:type="paragraph" w:styleId="1376" w:customStyle="1">
    <w:name w:val="字元 字元1 Char Char2"/>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377" w:customStyle="1">
    <w:name w:val="Char Char Char Char Char Char Char Char Char"/>
    <w:basedOn w:val="900"/>
    <w:uiPriority w:val="0"/>
    <w:qFormat/>
    <w:pPr>
      <w:spacing w:line="440" w:lineRule="exact"/>
    </w:pPr>
    <w:rPr>
      <w:rFonts w:ascii="Tahoma" w:hAnsi="Tahoma" w:cs="Tahoma"/>
      <w:sz w:val="24"/>
      <w:szCs w:val="20"/>
    </w:rPr>
  </w:style>
  <w:style w:type="paragraph" w:styleId="1378" w:customStyle="1">
    <w:name w:val="Char12"/>
    <w:basedOn w:val="900"/>
    <w:uiPriority w:val="0"/>
    <w:qFormat/>
    <w:pPr>
      <w:ind w:left="1350" w:hanging="1350"/>
      <w:tabs>
        <w:tab w:val="left" w:pos="1350" w:leader="none"/>
      </w:tabs>
    </w:pPr>
    <w:rPr>
      <w:sz w:val="24"/>
      <w:szCs w:val="24"/>
    </w:rPr>
  </w:style>
  <w:style w:type="paragraph" w:styleId="1379" w:customStyle="1">
    <w:name w:val="xl44601"/>
    <w:basedOn w:val="9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0" w:customStyle="1">
    <w:name w:val="xl44599"/>
    <w:basedOn w:val="90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381" w:customStyle="1">
    <w:name w:val="标题9"/>
    <w:basedOn w:val="909"/>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382" w:customStyle="1">
    <w:name w:val="xl35"/>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83" w:customStyle="1">
    <w:name w:val="Char Char Char Char Char Char Char11"/>
    <w:basedOn w:val="900"/>
    <w:uiPriority w:val="0"/>
    <w:qFormat/>
    <w:pPr>
      <w:spacing w:line="440" w:lineRule="exact"/>
    </w:pPr>
    <w:rPr>
      <w:szCs w:val="20"/>
    </w:rPr>
  </w:style>
  <w:style w:type="paragraph" w:styleId="1384" w:customStyle="1">
    <w:name w:val="font10"/>
    <w:basedOn w:val="900"/>
    <w:uiPriority w:val="0"/>
    <w:qFormat/>
    <w:pPr>
      <w:jc w:val="left"/>
      <w:spacing w:before="100" w:beforeAutospacing="1" w:after="100" w:afterAutospacing="1" w:line="440" w:lineRule="exact"/>
      <w:widowControl/>
    </w:pPr>
    <w:rPr>
      <w:rFonts w:eastAsia="Arial Unicode MS"/>
      <w:sz w:val="20"/>
      <w:szCs w:val="20"/>
    </w:rPr>
  </w:style>
  <w:style w:type="paragraph" w:styleId="1385" w:customStyle="1">
    <w:name w:val="Table Paragraph"/>
    <w:basedOn w:val="900"/>
    <w:uiPriority w:val="1"/>
    <w:qFormat/>
    <w:rPr>
      <w:rFonts w:ascii="Calibri" w:hAnsi="Calibri"/>
      <w:lang w:eastAsia="en-US"/>
    </w:rPr>
  </w:style>
  <w:style w:type="paragraph" w:styleId="1386" w:customStyle="1">
    <w:name w:val="xl44602"/>
    <w:basedOn w:val="9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7" w:customStyle="1">
    <w:name w:val="Char5 Char Char Char Char Char Char"/>
    <w:basedOn w:val="900"/>
    <w:uiPriority w:val="0"/>
    <w:qFormat/>
    <w:pPr>
      <w:spacing w:line="440" w:lineRule="exact"/>
    </w:pPr>
    <w:rPr>
      <w:rFonts w:ascii="Tahoma" w:hAnsi="Tahoma"/>
      <w:sz w:val="24"/>
      <w:szCs w:val="20"/>
    </w:rPr>
  </w:style>
  <w:style w:type="paragraph" w:styleId="1388" w:customStyle="1">
    <w:name w:val="table_lines"/>
    <w:basedOn w:val="900"/>
    <w:uiPriority w:val="0"/>
    <w:qFormat/>
    <w:pPr>
      <w:jc w:val="left"/>
      <w:spacing w:line="440" w:lineRule="exact"/>
      <w:widowControl/>
    </w:pPr>
    <w:rPr>
      <w:sz w:val="20"/>
      <w:szCs w:val="20"/>
      <w:lang w:val="de-DE" w:eastAsia="de-DE"/>
    </w:rPr>
  </w:style>
  <w:style w:type="paragraph" w:styleId="1389" w:customStyle="1">
    <w:name w:val="CM91"/>
    <w:basedOn w:val="1176"/>
    <w:next w:val="1176"/>
    <w:uiPriority w:val="0"/>
    <w:qFormat/>
    <w:pPr>
      <w:spacing w:after="160"/>
    </w:pPr>
    <w:rPr>
      <w:rFonts w:ascii="宋体" w:eastAsia="宋体"/>
      <w:color w:val="auto"/>
    </w:rPr>
  </w:style>
  <w:style w:type="paragraph" w:styleId="1390" w:customStyle="1">
    <w:name w:val="xl59"/>
    <w:basedOn w:val="900"/>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391" w:customStyle="1">
    <w:name w:val="Char Char4 Char Char 字元 字元 字元 字元"/>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392" w:customStyle="1">
    <w:name w:val="xl64"/>
    <w:basedOn w:val="900"/>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393">
    <w:name w:val="No Spacing"/>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94" w:customStyle="1">
    <w:name w:val="xl76"/>
    <w:basedOn w:val="900"/>
    <w:uiPriority w:val="0"/>
    <w:qFormat/>
    <w:pPr>
      <w:jc w:val="center"/>
      <w:spacing w:before="100" w:beforeAutospacing="1" w:after="100" w:afterAutospacing="1" w:line="440" w:lineRule="exact"/>
      <w:widowControl/>
      <w:pBdr>
        <w:left w:val="single" w:color="auto" w:sz="8" w:space="0"/>
        <w:bottom w:val="single" w:color="auto" w:sz="8" w:space="0"/>
        <w:right w:val="single" w:color="auto" w:sz="4" w:space="0"/>
      </w:pBdr>
    </w:pPr>
    <w:rPr>
      <w:rFonts w:hint="eastAsia" w:ascii="黑体" w:hAnsi="宋体" w:eastAsia="黑体"/>
      <w:sz w:val="22"/>
    </w:rPr>
  </w:style>
  <w:style w:type="paragraph" w:styleId="1395" w:customStyle="1">
    <w:name w:val="Char Char Char1 Char Char Char Char1"/>
    <w:basedOn w:val="900"/>
    <w:uiPriority w:val="0"/>
    <w:qFormat/>
    <w:pPr>
      <w:jc w:val="left"/>
      <w:spacing w:after="160" w:line="240" w:lineRule="exact"/>
      <w:widowControl/>
    </w:pPr>
    <w:rPr>
      <w:rFonts w:ascii="宋体" w:hAnsi="宋体" w:cs="宋体"/>
      <w:b/>
      <w:sz w:val="28"/>
      <w:szCs w:val="28"/>
    </w:rPr>
  </w:style>
  <w:style w:type="paragraph" w:styleId="1396" w:customStyle="1">
    <w:name w:val="xl65"/>
    <w:basedOn w:val="900"/>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397" w:customStyle="1">
    <w:name w:val="正文－恩普"/>
    <w:basedOn w:val="915"/>
    <w:uiPriority w:val="0"/>
    <w:qFormat/>
    <w:pPr>
      <w:ind w:firstLine="200"/>
      <w:spacing w:line="360" w:lineRule="auto"/>
      <w:framePr w:wrap="around" w:vAnchor="text" w:hAnchor="text" w:y="1"/>
    </w:pPr>
    <w:rPr>
      <w:sz w:val="24"/>
      <w:szCs w:val="24"/>
    </w:rPr>
  </w:style>
  <w:style w:type="paragraph" w:styleId="1398" w:customStyle="1">
    <w:name w:val="xl37"/>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9" w:customStyle="1">
    <w:name w:val="xl92"/>
    <w:basedOn w:val="900"/>
    <w:uiPriority w:val="0"/>
    <w:qFormat/>
    <w:pPr>
      <w:jc w:val="center"/>
      <w:spacing w:before="100" w:beforeAutospacing="1" w:after="100" w:afterAutospacing="1" w:line="440" w:lineRule="exact"/>
      <w:widowControl/>
      <w:pBdr>
        <w:left w:val="single" w:color="auto" w:sz="4" w:space="0"/>
        <w:bottom w:val="single" w:color="auto" w:sz="8" w:space="0"/>
        <w:right w:val="single" w:color="auto" w:sz="8" w:space="0"/>
      </w:pBdr>
    </w:pPr>
    <w:rPr>
      <w:rFonts w:hint="eastAsia" w:ascii="黑体" w:hAnsi="宋体" w:eastAsia="黑体"/>
      <w:sz w:val="22"/>
    </w:rPr>
  </w:style>
  <w:style w:type="paragraph" w:styleId="1400" w:customStyle="1">
    <w:name w:val="Char11"/>
    <w:basedOn w:val="900"/>
    <w:uiPriority w:val="0"/>
    <w:qFormat/>
    <w:pPr>
      <w:ind w:left="840" w:hanging="420"/>
      <w:spacing w:line="440" w:lineRule="exact"/>
      <w:tabs>
        <w:tab w:val="left" w:pos="840" w:leader="none"/>
      </w:tabs>
    </w:pPr>
    <w:rPr>
      <w:sz w:val="24"/>
      <w:szCs w:val="24"/>
    </w:rPr>
  </w:style>
  <w:style w:type="paragraph" w:styleId="1401" w:customStyle="1">
    <w:name w:val="xl45"/>
    <w:basedOn w:val="900"/>
    <w:uiPriority w:val="0"/>
    <w:qFormat/>
    <w:pPr>
      <w:jc w:val="center"/>
      <w:spacing w:before="100" w:beforeAutospacing="1" w:after="100" w:afterAutospacing="1" w:line="440" w:lineRule="exact"/>
      <w:widowControl/>
      <w:pBdr>
        <w:top w:val="single" w:color="auto" w:sz="4" w:space="0"/>
        <w:bottom w:val="single" w:color="auto" w:sz="4" w:space="0"/>
      </w:pBdr>
    </w:pPr>
    <w:rPr>
      <w:rFonts w:ascii="宋体" w:hAnsi="宋体"/>
      <w:sz w:val="24"/>
      <w:szCs w:val="24"/>
    </w:rPr>
  </w:style>
  <w:style w:type="paragraph" w:styleId="1402" w:customStyle="1">
    <w:name w:val="正文 1.1"/>
    <w:basedOn w:val="900"/>
    <w:next w:val="1371"/>
    <w:uiPriority w:val="0"/>
    <w:qFormat/>
    <w:pPr>
      <w:numPr>
        <w:ilvl w:val="1"/>
        <w:numId w:val="4"/>
      </w:numPr>
      <w:ind w:firstLine="550"/>
      <w:outlineLvl w:val="1"/>
    </w:pPr>
    <w:rPr>
      <w:rFonts w:ascii="仿宋" w:hAnsi="仿宋"/>
      <w:b/>
    </w:rPr>
  </w:style>
  <w:style w:type="paragraph" w:styleId="1403" w:customStyle="1">
    <w:name w:val="文档正文"/>
    <w:basedOn w:val="900"/>
    <w:uiPriority w:val="0"/>
    <w:qFormat/>
    <w:pPr>
      <w:ind w:firstLine="567"/>
      <w:spacing w:line="480" w:lineRule="atLeast"/>
    </w:pPr>
    <w:rPr>
      <w:rFonts w:ascii="仿宋_GB2312" w:eastAsia="仿宋_GB2312"/>
      <w:sz w:val="28"/>
      <w:szCs w:val="24"/>
    </w:rPr>
  </w:style>
  <w:style w:type="paragraph" w:styleId="1404" w:customStyle="1">
    <w:name w:val="目录"/>
    <w:basedOn w:val="900"/>
    <w:uiPriority w:val="0"/>
    <w:qFormat/>
    <w:pPr>
      <w:jc w:val="center"/>
      <w:spacing w:line="440" w:lineRule="exact"/>
      <w:widowControl/>
    </w:pPr>
    <w:rPr>
      <w:rFonts w:ascii="宋体"/>
      <w:b/>
      <w:sz w:val="36"/>
      <w:szCs w:val="20"/>
    </w:rPr>
  </w:style>
  <w:style w:type="paragraph" w:styleId="1405" w:customStyle="1">
    <w:name w:val="正文缩进1"/>
    <w:basedOn w:val="900"/>
    <w:uiPriority w:val="0"/>
    <w:qFormat/>
    <w:pPr>
      <w:ind w:firstLine="420"/>
      <w:jc w:val="left"/>
      <w:spacing w:line="360" w:lineRule="auto"/>
      <w:widowControl/>
    </w:pPr>
    <w:rPr>
      <w:rFonts w:ascii="宋体"/>
      <w:sz w:val="20"/>
      <w:szCs w:val="20"/>
    </w:rPr>
  </w:style>
  <w:style w:type="paragraph" w:styleId="1406" w:customStyle="1">
    <w:name w:val="xl44"/>
    <w:basedOn w:val="900"/>
    <w:uiPriority w:val="0"/>
    <w:qFormat/>
    <w:pPr>
      <w:jc w:val="center"/>
      <w:spacing w:before="100" w:beforeAutospacing="1" w:after="100" w:afterAutospacing="1" w:line="440" w:lineRule="exact"/>
      <w:widowControl/>
      <w:pBdr>
        <w:top w:val="single" w:color="auto" w:sz="4" w:space="0"/>
        <w:bottom w:val="single" w:color="auto" w:sz="4" w:space="0"/>
        <w:right w:val="single" w:color="auto" w:sz="4" w:space="0"/>
      </w:pBdr>
    </w:pPr>
    <w:rPr>
      <w:rFonts w:ascii="宋体" w:hAnsi="宋体"/>
      <w:sz w:val="24"/>
      <w:szCs w:val="24"/>
    </w:rPr>
  </w:style>
  <w:style w:type="paragraph" w:styleId="1407" w:customStyle="1">
    <w:name w:val="表格内容"/>
    <w:basedOn w:val="900"/>
    <w:uiPriority w:val="0"/>
    <w:qFormat/>
    <w:pPr>
      <w:jc w:val="left"/>
      <w:spacing w:before="40" w:line="440" w:lineRule="exact"/>
    </w:pPr>
    <w:rPr>
      <w:sz w:val="24"/>
      <w:szCs w:val="20"/>
    </w:rPr>
  </w:style>
  <w:style w:type="paragraph" w:styleId="1408" w:customStyle="1">
    <w:name w:val="字元 字元1 Char Char1 字元 字元 Char Char3"/>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409" w:customStyle="1">
    <w:name w:val="Report Text"/>
    <w:basedOn w:val="900"/>
    <w:uiPriority w:val="0"/>
    <w:qFormat/>
    <w:pPr>
      <w:ind w:left="1080"/>
      <w:jc w:val="left"/>
      <w:spacing w:after="138" w:line="440" w:lineRule="exact"/>
      <w:widowControl/>
    </w:pPr>
    <w:rPr>
      <w:sz w:val="22"/>
      <w:szCs w:val="20"/>
      <w:lang w:val="en-GB" w:eastAsia="en-US"/>
    </w:rPr>
  </w:style>
  <w:style w:type="paragraph" w:styleId="141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411" w:customStyle="1">
    <w:name w:val="xl44597"/>
    <w:basedOn w:val="90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412" w:customStyle="1">
    <w:name w:val="xl80"/>
    <w:basedOn w:val="900"/>
    <w:uiPriority w:val="0"/>
    <w:qFormat/>
    <w:pPr>
      <w:jc w:val="center"/>
      <w:spacing w:before="100" w:beforeAutospacing="1" w:after="100" w:afterAutospacing="1" w:line="440" w:lineRule="exact"/>
      <w:widowControl/>
      <w:pBdr>
        <w:top w:val="single" w:color="auto" w:sz="8" w:space="0"/>
        <w:left w:val="single" w:color="auto" w:sz="8" w:space="0"/>
        <w:right w:val="single" w:color="auto" w:sz="4" w:space="0"/>
      </w:pBdr>
    </w:pPr>
    <w:rPr>
      <w:rFonts w:hint="eastAsia" w:ascii="黑体" w:hAnsi="宋体" w:eastAsia="黑体"/>
      <w:sz w:val="22"/>
    </w:rPr>
  </w:style>
  <w:style w:type="paragraph" w:styleId="1413"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414" w:customStyle="1">
    <w:name w:val="Char Char3 字元 字元 Char Char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415" w:customStyle="1">
    <w:name w:val="Char1"/>
    <w:basedOn w:val="900"/>
    <w:uiPriority w:val="0"/>
    <w:qFormat/>
    <w:rPr>
      <w:rFonts w:ascii="仿宋_GB2312" w:eastAsia="仿宋_GB2312"/>
      <w:b/>
      <w:sz w:val="32"/>
      <w:szCs w:val="32"/>
    </w:rPr>
  </w:style>
  <w:style w:type="paragraph" w:styleId="1416" w:customStyle="1">
    <w:name w:val="xl60"/>
    <w:basedOn w:val="900"/>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417" w:customStyle="1">
    <w:name w:val="文档标题"/>
    <w:basedOn w:val="900"/>
    <w:uiPriority w:val="0"/>
    <w:qFormat/>
    <w:pPr>
      <w:jc w:val="center"/>
      <w:spacing w:line="300" w:lineRule="auto"/>
    </w:pPr>
    <w:rPr>
      <w:rFonts w:ascii="Arial" w:hAnsi="Arial" w:eastAsia="黑体" w:cs="Arial"/>
      <w:b/>
      <w:sz w:val="48"/>
      <w:szCs w:val="32"/>
    </w:rPr>
  </w:style>
  <w:style w:type="paragraph" w:styleId="1418" w:customStyle="1">
    <w:name w:val="字元 字元1 Char Char1 字元 字元"/>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419" w:customStyle="1">
    <w:name w:val="字元 字元1 Char Char1 字元 字元 Char Char"/>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420" w:customStyle="1">
    <w:name w:val="ListBullet2"/>
    <w:basedOn w:val="900"/>
    <w:uiPriority w:val="0"/>
    <w:qFormat/>
    <w:pPr>
      <w:numPr>
        <w:ilvl w:val="0"/>
        <w:numId w:val="5"/>
      </w:numPr>
    </w:pPr>
  </w:style>
  <w:style w:type="paragraph" w:styleId="1421" w:customStyle="1">
    <w:name w:val="表左"/>
    <w:basedOn w:val="900"/>
    <w:uiPriority w:val="0"/>
    <w:qFormat/>
    <w:pPr>
      <w:spacing w:line="420" w:lineRule="atLeast"/>
    </w:pPr>
    <w:rPr>
      <w:szCs w:val="20"/>
    </w:rPr>
  </w:style>
  <w:style w:type="paragraph" w:styleId="1422" w:customStyle="1">
    <w:name w:val="可研 + 首行缩进:  2 字符"/>
    <w:basedOn w:val="900"/>
    <w:uiPriority w:val="0"/>
    <w:qFormat/>
    <w:pPr>
      <w:ind w:firstLine="200"/>
      <w:spacing w:before="120" w:line="288" w:lineRule="auto"/>
    </w:pPr>
    <w:rPr>
      <w:rFonts w:eastAsia="方正仿宋_GB18030"/>
      <w:sz w:val="24"/>
      <w:szCs w:val="20"/>
    </w:rPr>
  </w:style>
  <w:style w:type="paragraph" w:styleId="1423" w:customStyle="1">
    <w:name w:val="font7"/>
    <w:basedOn w:val="900"/>
    <w:uiPriority w:val="0"/>
    <w:qFormat/>
    <w:pPr>
      <w:jc w:val="left"/>
      <w:spacing w:before="100" w:beforeAutospacing="1" w:after="100" w:afterAutospacing="1" w:line="440" w:lineRule="exact"/>
      <w:widowControl/>
    </w:pPr>
    <w:rPr>
      <w:rFonts w:ascii="宋体" w:hAnsi="宋体" w:cs="宋体"/>
      <w:sz w:val="18"/>
      <w:szCs w:val="18"/>
    </w:rPr>
  </w:style>
  <w:style w:type="paragraph" w:styleId="1424" w:customStyle="1">
    <w:name w:val="Char Char Char Char Char Char"/>
    <w:basedOn w:val="900"/>
    <w:uiPriority w:val="0"/>
    <w:qFormat/>
    <w:pPr>
      <w:spacing w:line="440" w:lineRule="exact"/>
    </w:pPr>
    <w:rPr>
      <w:rFonts w:ascii="Tahoma" w:hAnsi="Tahoma"/>
      <w:sz w:val="24"/>
      <w:szCs w:val="20"/>
    </w:rPr>
  </w:style>
  <w:style w:type="paragraph" w:styleId="1425" w:customStyle="1">
    <w:name w:val="xl74"/>
    <w:basedOn w:val="900"/>
    <w:uiPriority w:val="0"/>
    <w:qFormat/>
    <w:pPr>
      <w:jc w:val="center"/>
      <w:spacing w:before="100" w:beforeAutospacing="1" w:after="100" w:afterAutospacing="1" w:line="440" w:lineRule="exact"/>
      <w:widowControl/>
      <w:pBdr>
        <w:left w:val="single" w:color="auto" w:sz="8" w:space="0"/>
        <w:right w:val="single" w:color="auto" w:sz="4" w:space="0"/>
      </w:pBdr>
    </w:pPr>
    <w:rPr>
      <w:rFonts w:hint="eastAsia" w:ascii="黑体" w:hAnsi="宋体" w:eastAsia="黑体"/>
      <w:sz w:val="22"/>
    </w:rPr>
  </w:style>
  <w:style w:type="paragraph" w:styleId="1426" w:customStyle="1">
    <w:name w:val="字元 字元2"/>
    <w:basedOn w:val="900"/>
    <w:uiPriority w:val="0"/>
    <w:qFormat/>
    <w:pPr>
      <w:jc w:val="left"/>
      <w:spacing w:after="160" w:line="240" w:lineRule="exact"/>
      <w:widowControl/>
    </w:pPr>
    <w:rPr>
      <w:szCs w:val="24"/>
    </w:rPr>
  </w:style>
  <w:style w:type="paragraph" w:styleId="1427" w:customStyle="1">
    <w:name w:val="Char Char3 字元 字元 Char Char"/>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428" w:customStyle="1">
    <w:name w:val="Char1 Char Char Char Char Char Char"/>
    <w:basedOn w:val="900"/>
    <w:uiPriority w:val="0"/>
    <w:qFormat/>
    <w:rPr>
      <w:szCs w:val="24"/>
    </w:rPr>
  </w:style>
  <w:style w:type="paragraph" w:styleId="1429" w:customStyle="1">
    <w:name w:val="xl44606"/>
    <w:basedOn w:val="9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0" w:customStyle="1">
    <w:name w:val="Default Paragraph Font Para Char"/>
    <w:basedOn w:val="900"/>
    <w:uiPriority w:val="0"/>
    <w:qFormat/>
    <w:pPr>
      <w:jc w:val="left"/>
      <w:spacing w:after="160" w:line="240" w:lineRule="exact"/>
      <w:widowControl/>
    </w:pPr>
    <w:rPr>
      <w:rFonts w:ascii="Verdana" w:hAnsi="Verdana"/>
      <w:sz w:val="20"/>
      <w:szCs w:val="20"/>
      <w:lang w:eastAsia="en-US"/>
    </w:rPr>
  </w:style>
  <w:style w:type="paragraph" w:styleId="1431" w:customStyle="1">
    <w:name w:val="_Style 2"/>
    <w:basedOn w:val="900"/>
    <w:uiPriority w:val="34"/>
    <w:qFormat/>
    <w:pPr>
      <w:ind w:firstLine="420"/>
    </w:pPr>
    <w:rPr>
      <w:szCs w:val="24"/>
    </w:rPr>
  </w:style>
  <w:style w:type="paragraph" w:styleId="1432" w:customStyle="1">
    <w:name w:val="2"/>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433" w:customStyle="1">
    <w:name w:val="xl26"/>
    <w:basedOn w:val="900"/>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4" w:customStyle="1">
    <w:name w:val="xl49"/>
    <w:basedOn w:val="900"/>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435" w:customStyle="1">
    <w:name w:val="p0"/>
    <w:basedOn w:val="900"/>
    <w:uiPriority w:val="0"/>
    <w:qFormat/>
    <w:pPr>
      <w:widowControl/>
    </w:pPr>
    <w:rPr>
      <w:szCs w:val="21"/>
    </w:rPr>
  </w:style>
  <w:style w:type="paragraph" w:styleId="1436" w:customStyle="1">
    <w:name w:val="列表段落1"/>
    <w:basedOn w:val="900"/>
    <w:uiPriority w:val="99"/>
    <w:qFormat/>
    <w:pPr>
      <w:ind w:left="79" w:firstLine="420"/>
      <w:spacing w:line="360" w:lineRule="auto"/>
      <w:widowControl/>
    </w:pPr>
    <w:rPr>
      <w:rFonts w:ascii="等线" w:hAnsi="等线" w:eastAsia="等线"/>
    </w:rPr>
  </w:style>
  <w:style w:type="paragraph" w:styleId="1437" w:customStyle="1">
    <w:name w:val="Zchn Zchn"/>
    <w:basedOn w:val="920"/>
    <w:uiPriority w:val="0"/>
    <w:qFormat/>
    <w:pPr>
      <w:spacing w:line="360" w:lineRule="auto"/>
      <w:shd w:val="clear" w:color="auto" w:fill="000080"/>
    </w:pPr>
    <w:rPr>
      <w:rFonts w:ascii="Tahoma" w:hAnsi="Tahoma"/>
      <w:sz w:val="24"/>
      <w:szCs w:val="24"/>
    </w:rPr>
  </w:style>
  <w:style w:type="paragraph" w:styleId="1438" w:customStyle="1">
    <w:name w:val="正文蓝"/>
    <w:basedOn w:val="915"/>
    <w:uiPriority w:val="0"/>
    <w:qFormat/>
    <w:pPr>
      <w:ind w:firstLine="482"/>
      <w:spacing w:line="288" w:lineRule="auto"/>
    </w:pPr>
    <w:rPr>
      <w:rFonts w:ascii="方正仿宋_GB18030" w:hAnsi="宋体" w:eastAsia="方正仿宋_GB18030" w:cs="宋体"/>
      <w:bCs/>
      <w:color w:val="0000ff"/>
      <w:sz w:val="24"/>
      <w:szCs w:val="20"/>
    </w:rPr>
  </w:style>
  <w:style w:type="paragraph" w:styleId="1439" w:customStyle="1">
    <w:name w:val="Char5 Char Char Char Char Char Char1"/>
    <w:basedOn w:val="900"/>
    <w:uiPriority w:val="0"/>
    <w:qFormat/>
    <w:pPr>
      <w:spacing w:line="440" w:lineRule="exact"/>
    </w:pPr>
    <w:rPr>
      <w:rFonts w:ascii="Tahoma" w:hAnsi="Tahoma"/>
      <w:sz w:val="24"/>
      <w:szCs w:val="20"/>
    </w:rPr>
  </w:style>
  <w:style w:type="paragraph" w:styleId="1440" w:customStyle="1">
    <w:name w:val="封面样式3"/>
    <w:basedOn w:val="900"/>
    <w:uiPriority w:val="0"/>
    <w:qFormat/>
    <w:pPr>
      <w:ind w:firstLine="420"/>
      <w:spacing w:line="440" w:lineRule="exact"/>
    </w:pPr>
    <w:rPr>
      <w:rFonts w:ascii="华文细黑" w:hAnsi="华文细黑"/>
      <w:szCs w:val="24"/>
    </w:rPr>
  </w:style>
  <w:style w:type="paragraph" w:styleId="1441" w:customStyle="1">
    <w:name w:val="Char Char Char"/>
    <w:basedOn w:val="900"/>
    <w:uiPriority w:val="0"/>
    <w:qFormat/>
    <w:pPr>
      <w:jc w:val="left"/>
      <w:spacing w:line="440" w:lineRule="exact"/>
      <w:widowControl/>
    </w:pPr>
    <w:rPr>
      <w:rFonts w:ascii="Tahoma" w:hAnsi="Tahoma" w:cs="宋体"/>
      <w:sz w:val="24"/>
      <w:szCs w:val="20"/>
    </w:rPr>
  </w:style>
  <w:style w:type="paragraph" w:styleId="1442" w:customStyle="1">
    <w:name w:val="xl56"/>
    <w:basedOn w:val="900"/>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443" w:customStyle="1">
    <w:name w:val="Char Char Char Char Char Char1"/>
    <w:basedOn w:val="900"/>
    <w:uiPriority w:val="0"/>
    <w:qFormat/>
    <w:pPr>
      <w:spacing w:line="440" w:lineRule="exact"/>
    </w:pPr>
    <w:rPr>
      <w:rFonts w:ascii="Tahoma" w:hAnsi="Tahoma"/>
      <w:sz w:val="24"/>
      <w:szCs w:val="20"/>
    </w:rPr>
  </w:style>
  <w:style w:type="paragraph" w:styleId="1444" w:customStyle="1">
    <w:name w:val="Char Char Char Char Char Char Char Char1"/>
    <w:basedOn w:val="900"/>
    <w:uiPriority w:val="0"/>
    <w:qFormat/>
    <w:pPr>
      <w:jc w:val="left"/>
      <w:spacing w:after="160" w:line="240" w:lineRule="exact"/>
      <w:widowControl/>
    </w:pPr>
    <w:rPr>
      <w:rFonts w:ascii="Verdana" w:hAnsi="Verdana" w:cs="宋体"/>
      <w:sz w:val="20"/>
      <w:szCs w:val="20"/>
      <w:lang w:eastAsia="en-US"/>
    </w:rPr>
  </w:style>
  <w:style w:type="paragraph" w:styleId="1445" w:customStyle="1">
    <w:name w:val="简单回函地址"/>
    <w:basedOn w:val="900"/>
    <w:uiPriority w:val="0"/>
    <w:qFormat/>
    <w:pPr>
      <w:spacing w:line="440" w:lineRule="exact"/>
    </w:pPr>
    <w:rPr>
      <w:szCs w:val="24"/>
    </w:rPr>
  </w:style>
  <w:style w:type="paragraph" w:styleId="1446" w:customStyle="1">
    <w:name w:val="xl90"/>
    <w:basedOn w:val="900"/>
    <w:uiPriority w:val="0"/>
    <w:qFormat/>
    <w:pPr>
      <w:jc w:val="center"/>
      <w:spacing w:before="100" w:beforeAutospacing="1" w:after="100" w:afterAutospacing="1" w:line="440" w:lineRule="exact"/>
      <w:widowControl/>
      <w:pBdr>
        <w:left w:val="single" w:color="auto" w:sz="4" w:space="0"/>
        <w:bottom w:val="single" w:color="auto" w:sz="8" w:space="0"/>
        <w:right w:val="single" w:color="auto" w:sz="4" w:space="0"/>
      </w:pBdr>
    </w:pPr>
    <w:rPr>
      <w:rFonts w:hint="eastAsia" w:ascii="黑体" w:hAnsi="宋体" w:eastAsia="黑体"/>
      <w:sz w:val="22"/>
    </w:rPr>
  </w:style>
  <w:style w:type="paragraph" w:styleId="1447" w:customStyle="1">
    <w:name w:val="xl42"/>
    <w:basedOn w:val="900"/>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Arial" w:hAnsi="Arial" w:cs="Arial"/>
      <w:sz w:val="20"/>
      <w:szCs w:val="20"/>
    </w:rPr>
  </w:style>
  <w:style w:type="paragraph" w:styleId="1448" w:customStyle="1">
    <w:name w:val="xl82"/>
    <w:basedOn w:val="900"/>
    <w:uiPriority w:val="0"/>
    <w:qFormat/>
    <w:pPr>
      <w:jc w:val="center"/>
      <w:spacing w:before="100" w:beforeAutospacing="1" w:after="100" w:afterAutospacing="1" w:line="440" w:lineRule="exact"/>
      <w:widowControl/>
      <w:pBdr>
        <w:left w:val="single" w:color="auto" w:sz="4" w:space="0"/>
        <w:right w:val="single" w:color="auto" w:sz="8" w:space="0"/>
      </w:pBdr>
    </w:pPr>
    <w:rPr>
      <w:rFonts w:hint="eastAsia" w:ascii="黑体" w:hAnsi="宋体" w:eastAsia="黑体"/>
      <w:sz w:val="22"/>
    </w:rPr>
  </w:style>
  <w:style w:type="paragraph" w:styleId="1449" w:customStyle="1">
    <w:name w:val="xl36"/>
    <w:basedOn w:val="900"/>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450" w:customStyle="1">
    <w:name w:val="xl88"/>
    <w:basedOn w:val="900"/>
    <w:uiPriority w:val="0"/>
    <w:qFormat/>
    <w:pPr>
      <w:jc w:val="center"/>
      <w:spacing w:before="100" w:beforeAutospacing="1" w:after="100" w:afterAutospacing="1" w:line="440" w:lineRule="exact"/>
      <w:widowControl/>
      <w:pBdr>
        <w:top w:val="single" w:color="auto" w:sz="4" w:space="0"/>
        <w:left w:val="single" w:color="auto" w:sz="8" w:space="0"/>
        <w:right w:val="single" w:color="auto" w:sz="4" w:space="0"/>
      </w:pBdr>
    </w:pPr>
    <w:rPr>
      <w:rFonts w:hint="eastAsia" w:ascii="黑体" w:hAnsi="宋体" w:eastAsia="黑体"/>
      <w:sz w:val="22"/>
    </w:rPr>
  </w:style>
  <w:style w:type="paragraph" w:styleId="1451" w:customStyle="1">
    <w:name w:val="默认段落字体 Para Char Char Char Char Char Char Char"/>
    <w:basedOn w:val="920"/>
    <w:uiPriority w:val="0"/>
    <w:qFormat/>
    <w:pPr>
      <w:ind w:left="357"/>
      <w:jc w:val="left"/>
      <w:spacing w:line="436" w:lineRule="exact"/>
      <w:shd w:val="clear" w:color="auto" w:fill="000080"/>
      <w:outlineLvl w:val="3"/>
    </w:pPr>
    <w:rPr>
      <w:rFonts w:ascii="Tahoma" w:hAnsi="Tahoma"/>
      <w:b/>
      <w:sz w:val="24"/>
      <w:szCs w:val="24"/>
    </w:rPr>
  </w:style>
  <w:style w:type="paragraph" w:styleId="1452" w:customStyle="1">
    <w:name w:val="xl78"/>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8" w:space="0"/>
      </w:pBdr>
    </w:pPr>
    <w:rPr>
      <w:rFonts w:hint="eastAsia" w:ascii="黑体" w:hAnsi="宋体" w:eastAsia="黑体"/>
      <w:sz w:val="22"/>
    </w:rPr>
  </w:style>
  <w:style w:type="paragraph" w:styleId="1453" w:customStyle="1">
    <w:name w:val="xl84"/>
    <w:basedOn w:val="900"/>
    <w:uiPriority w:val="0"/>
    <w:qFormat/>
    <w:pPr>
      <w:jc w:val="center"/>
      <w:spacing w:before="100" w:beforeAutospacing="1" w:after="100" w:afterAutospacing="1" w:line="440" w:lineRule="exact"/>
      <w:widowControl/>
      <w:pBdr>
        <w:left w:val="single" w:color="auto" w:sz="4" w:space="0"/>
        <w:bottom w:val="single" w:color="auto" w:sz="4" w:space="0"/>
        <w:right w:val="single" w:color="auto" w:sz="8" w:space="0"/>
      </w:pBdr>
    </w:pPr>
    <w:rPr>
      <w:rFonts w:hint="eastAsia" w:ascii="黑体" w:hAnsi="宋体" w:eastAsia="黑体"/>
      <w:sz w:val="22"/>
    </w:rPr>
  </w:style>
  <w:style w:type="paragraph" w:styleId="1454" w:customStyle="1">
    <w:name w:val="CM29"/>
    <w:basedOn w:val="1176"/>
    <w:next w:val="1176"/>
    <w:uiPriority w:val="0"/>
    <w:qFormat/>
    <w:pPr>
      <w:spacing w:line="400" w:lineRule="atLeast"/>
    </w:pPr>
    <w:rPr>
      <w:rFonts w:ascii="宋体" w:eastAsia="宋体"/>
      <w:color w:val="auto"/>
    </w:rPr>
  </w:style>
  <w:style w:type="paragraph" w:styleId="1455" w:customStyle="1">
    <w:name w:val="字元 字元1 Char Char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456" w:customStyle="1">
    <w:name w:val="Char3"/>
    <w:basedOn w:val="920"/>
    <w:uiPriority w:val="0"/>
    <w:qFormat/>
    <w:pPr>
      <w:spacing w:line="360" w:lineRule="auto"/>
      <w:shd w:val="clear" w:color="auto" w:fill="000080"/>
    </w:pPr>
    <w:rPr>
      <w:rFonts w:ascii="Tahoma" w:hAnsi="Tahoma" w:cs="Tahoma"/>
      <w:sz w:val="24"/>
      <w:szCs w:val="24"/>
    </w:rPr>
  </w:style>
  <w:style w:type="paragraph" w:styleId="1457" w:customStyle="1">
    <w:name w:val="_Style 3"/>
    <w:basedOn w:val="900"/>
    <w:uiPriority w:val="0"/>
    <w:qFormat/>
    <w:pPr>
      <w:ind w:firstLine="420"/>
      <w:spacing w:line="440" w:lineRule="exact"/>
    </w:pPr>
    <w:rPr>
      <w:szCs w:val="24"/>
    </w:rPr>
  </w:style>
  <w:style w:type="paragraph" w:styleId="1458" w:customStyle="1">
    <w:name w:val="Char Char3"/>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459" w:customStyle="1">
    <w:name w:val="_Style 49"/>
    <w:basedOn w:val="900"/>
    <w:next w:val="934"/>
    <w:uiPriority w:val="0"/>
    <w:qFormat/>
    <w:pPr>
      <w:spacing w:line="440" w:lineRule="exact"/>
    </w:pPr>
    <w:rPr>
      <w:rFonts w:ascii="宋体" w:hAnsi="Courier New"/>
      <w:sz w:val="24"/>
      <w:szCs w:val="20"/>
    </w:rPr>
  </w:style>
  <w:style w:type="paragraph" w:styleId="1460" w:customStyle="1">
    <w:name w:val="字元 字元1 Char Char1 字元 字元 Char Char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461" w:customStyle="1">
    <w:name w:val="bodytextindent3"/>
    <w:basedOn w:val="900"/>
    <w:uiPriority w:val="0"/>
    <w:qFormat/>
    <w:pPr>
      <w:jc w:val="left"/>
      <w:spacing w:before="100" w:beforeAutospacing="1" w:after="100" w:afterAutospacing="1" w:line="440" w:lineRule="exact"/>
      <w:widowControl/>
    </w:pPr>
    <w:rPr>
      <w:rFonts w:ascii="宋体" w:hAnsi="宋体" w:cs="宋体"/>
      <w:sz w:val="24"/>
      <w:szCs w:val="24"/>
    </w:rPr>
  </w:style>
  <w:style w:type="paragraph" w:styleId="1462" w:customStyle="1">
    <w:name w:val="Char Char Char Char Char Char Char Char Char Char"/>
    <w:basedOn w:val="900"/>
    <w:uiPriority w:val="0"/>
    <w:qFormat/>
    <w:pPr>
      <w:spacing w:line="360" w:lineRule="auto"/>
    </w:pPr>
    <w:rPr>
      <w:sz w:val="24"/>
      <w:szCs w:val="20"/>
    </w:rPr>
  </w:style>
  <w:style w:type="paragraph" w:styleId="1463" w:customStyle="1">
    <w:name w:val="table_1stline"/>
    <w:basedOn w:val="900"/>
    <w:uiPriority w:val="0"/>
    <w:qFormat/>
    <w:pPr>
      <w:jc w:val="left"/>
      <w:spacing w:before="120" w:line="440" w:lineRule="exact"/>
      <w:widowControl/>
    </w:pPr>
    <w:rPr>
      <w:bCs/>
      <w:sz w:val="20"/>
      <w:szCs w:val="20"/>
      <w:lang w:val="de-DE" w:eastAsia="de-DE"/>
    </w:rPr>
  </w:style>
  <w:style w:type="paragraph" w:styleId="1464" w:customStyle="1">
    <w:name w:val="xl44605"/>
    <w:basedOn w:val="9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5" w:customStyle="1">
    <w:name w:val="1"/>
    <w:basedOn w:val="900"/>
    <w:uiPriority w:val="0"/>
    <w:qFormat/>
    <w:pPr>
      <w:jc w:val="left"/>
      <w:spacing w:after="160" w:line="240" w:lineRule="exact"/>
      <w:widowControl/>
    </w:pPr>
    <w:rPr>
      <w:szCs w:val="24"/>
    </w:rPr>
  </w:style>
  <w:style w:type="paragraph" w:styleId="1466" w:customStyle="1">
    <w:name w:val="xl30"/>
    <w:basedOn w:val="900"/>
    <w:uiPriority w:val="0"/>
    <w:qFormat/>
    <w:pPr>
      <w:jc w:val="center"/>
      <w:spacing w:before="100" w:beforeAutospacing="1" w:after="100" w:afterAutospacing="1" w:line="440" w:lineRule="exact"/>
      <w:widowControl/>
    </w:pPr>
    <w:rPr>
      <w:rFonts w:ascii="宋体" w:hAnsi="宋体" w:cs="宋体"/>
      <w:b/>
      <w:bCs/>
      <w:sz w:val="36"/>
      <w:szCs w:val="36"/>
    </w:rPr>
  </w:style>
  <w:style w:type="paragraph" w:styleId="1467" w:customStyle="1">
    <w:name w:val="xl83"/>
    <w:basedOn w:val="900"/>
    <w:uiPriority w:val="0"/>
    <w:qFormat/>
    <w:pPr>
      <w:jc w:val="center"/>
      <w:spacing w:before="100" w:beforeAutospacing="1" w:after="100" w:afterAutospacing="1" w:line="440" w:lineRule="exact"/>
      <w:widowControl/>
      <w:pBdr>
        <w:left w:val="single" w:color="auto" w:sz="4" w:space="0"/>
        <w:bottom w:val="single" w:color="auto" w:sz="6" w:space="0"/>
        <w:right w:val="single" w:color="auto" w:sz="8" w:space="0"/>
      </w:pBdr>
    </w:pPr>
    <w:rPr>
      <w:rFonts w:hint="eastAsia" w:ascii="黑体" w:hAnsi="宋体" w:eastAsia="黑体"/>
      <w:sz w:val="22"/>
    </w:rPr>
  </w:style>
  <w:style w:type="paragraph" w:styleId="1468" w:customStyle="1">
    <w:name w:val="xl44595"/>
    <w:basedOn w:val="9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69" w:customStyle="1">
    <w:name w:val="WPS Plain"/>
    <w:uiPriority w:val="0"/>
    <w:qFormat/>
    <w:rPr>
      <w:rFonts w:hint="default" w:ascii="Times New Roman" w:hAnsi="Times New Roman" w:eastAsia="宋体" w:cs="Times New Roman"/>
      <w:lang w:val="en-US" w:eastAsia="zh-CN" w:bidi="ar-SA"/>
    </w:rPr>
  </w:style>
  <w:style w:type="paragraph" w:styleId="1470" w:customStyle="1">
    <w:name w:val="表格标题"/>
    <w:basedOn w:val="900"/>
    <w:uiPriority w:val="0"/>
    <w:qFormat/>
    <w:pPr>
      <w:jc w:val="center"/>
      <w:spacing w:line="440" w:lineRule="exact"/>
    </w:pPr>
    <w:rPr>
      <w:rFonts w:ascii="Arial" w:hAnsi="Arial" w:eastAsia="义启中圆体"/>
      <w:b/>
      <w:sz w:val="24"/>
      <w:szCs w:val="20"/>
    </w:rPr>
  </w:style>
  <w:style w:type="paragraph" w:styleId="1471" w:customStyle="1">
    <w:name w:val="xl55"/>
    <w:basedOn w:val="900"/>
    <w:uiPriority w:val="0"/>
    <w:qFormat/>
    <w:pPr>
      <w:jc w:val="right"/>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472" w:customStyle="1">
    <w:name w:val="Char Char Char Char Char Char Char1"/>
    <w:basedOn w:val="900"/>
    <w:uiPriority w:val="0"/>
    <w:qFormat/>
    <w:pPr>
      <w:spacing w:line="440" w:lineRule="exact"/>
    </w:pPr>
    <w:rPr>
      <w:rFonts w:ascii="方正仿宋_GB18030" w:eastAsia="方正仿宋_GB18030"/>
      <w:b/>
      <w:sz w:val="32"/>
      <w:szCs w:val="32"/>
    </w:rPr>
  </w:style>
  <w:style w:type="paragraph" w:styleId="1473" w:customStyle="1">
    <w:name w:val="标题8"/>
    <w:basedOn w:val="908"/>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474" w:customStyle="1">
    <w:name w:val="Char Char Char Char Char Char Char Char"/>
    <w:basedOn w:val="900"/>
    <w:uiPriority w:val="0"/>
    <w:qFormat/>
    <w:pPr>
      <w:jc w:val="left"/>
      <w:spacing w:after="160" w:line="240" w:lineRule="exact"/>
      <w:widowControl/>
    </w:pPr>
    <w:rPr>
      <w:rFonts w:ascii="Verdana" w:hAnsi="Verdana"/>
      <w:sz w:val="20"/>
      <w:szCs w:val="20"/>
      <w:lang w:eastAsia="en-US"/>
    </w:rPr>
  </w:style>
  <w:style w:type="paragraph" w:styleId="1475" w:customStyle="1">
    <w:name w:val="xl44600"/>
    <w:basedOn w:val="9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6" w:customStyle="1">
    <w:name w:val="xl46"/>
    <w:basedOn w:val="900"/>
    <w:uiPriority w:val="0"/>
    <w:qFormat/>
    <w:pPr>
      <w:jc w:val="center"/>
      <w:spacing w:before="100" w:beforeAutospacing="1" w:after="100" w:afterAutospacing="1" w:line="440" w:lineRule="exact"/>
      <w:widowControl/>
      <w:pBdr>
        <w:left w:val="single" w:color="auto" w:sz="4" w:space="0"/>
        <w:right w:val="single" w:color="auto" w:sz="4" w:space="0"/>
      </w:pBdr>
    </w:pPr>
    <w:rPr>
      <w:rFonts w:ascii="Arial" w:hAnsi="Arial" w:cs="Arial"/>
      <w:sz w:val="20"/>
      <w:szCs w:val="20"/>
    </w:rPr>
  </w:style>
  <w:style w:type="paragraph" w:styleId="1477" w:customStyle="1">
    <w:name w:val="Main_heading"/>
    <w:basedOn w:val="900"/>
    <w:next w:val="900"/>
    <w:uiPriority w:val="0"/>
    <w:qFormat/>
    <w:pPr>
      <w:jc w:val="left"/>
      <w:spacing w:before="240" w:after="240" w:line="240" w:lineRule="atLeast"/>
      <w:widowControl/>
    </w:pPr>
    <w:rPr>
      <w:rFonts w:eastAsia="MS PGothic"/>
      <w:b/>
      <w:sz w:val="28"/>
      <w:szCs w:val="20"/>
      <w:lang w:eastAsia="ja-JP"/>
    </w:rPr>
  </w:style>
  <w:style w:type="paragraph" w:styleId="1478" w:customStyle="1">
    <w:name w:val="Char2"/>
    <w:basedOn w:val="900"/>
    <w:uiPriority w:val="0"/>
    <w:qFormat/>
    <w:pPr>
      <w:spacing w:line="440" w:lineRule="exact"/>
    </w:pPr>
    <w:rPr>
      <w:rFonts w:ascii="Tahoma" w:hAnsi="Tahoma"/>
      <w:sz w:val="24"/>
      <w:szCs w:val="20"/>
    </w:rPr>
  </w:style>
  <w:style w:type="paragraph" w:styleId="1479" w:customStyle="1">
    <w:name w:val="字元 字元"/>
    <w:basedOn w:val="900"/>
    <w:uiPriority w:val="0"/>
    <w:qFormat/>
    <w:pPr>
      <w:ind w:left="360" w:hanging="360"/>
      <w:spacing w:line="440" w:lineRule="exact"/>
      <w:tabs>
        <w:tab w:val="left" w:pos="360" w:leader="none"/>
      </w:tabs>
    </w:pPr>
    <w:rPr>
      <w:sz w:val="24"/>
      <w:szCs w:val="24"/>
    </w:rPr>
  </w:style>
  <w:style w:type="paragraph" w:styleId="1480" w:customStyle="1">
    <w:name w:val="Char Char"/>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481" w:customStyle="1">
    <w:name w:val="xl58"/>
    <w:basedOn w:val="900"/>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482" w:customStyle="1">
    <w:name w:val="标题2"/>
    <w:basedOn w:val="902"/>
    <w:uiPriority w:val="0"/>
    <w:qFormat/>
    <w:pPr>
      <w:numPr>
        <w:ilvl w:val="0"/>
        <w:numId w:val="0"/>
      </w:numPr>
      <w:jc w:val="both"/>
      <w:keepLines w:val="0"/>
      <w:keepNext w:val="0"/>
      <w:spacing w:line="360" w:lineRule="auto"/>
      <w:tabs>
        <w:tab w:val="left" w:pos="0" w:leader="none"/>
      </w:tabs>
    </w:pPr>
    <w:rPr>
      <w:rFonts w:eastAsia="方正仿宋_GB18030"/>
      <w:b w:val="0"/>
      <w:sz w:val="30"/>
      <w:szCs w:val="32"/>
    </w:rPr>
  </w:style>
  <w:style w:type="paragraph" w:styleId="1483" w:customStyle="1">
    <w:name w:val="Char1 Char Char Char"/>
    <w:basedOn w:val="900"/>
    <w:uiPriority w:val="0"/>
    <w:qFormat/>
    <w:pPr>
      <w:spacing w:line="440" w:lineRule="exact"/>
    </w:pPr>
    <w:rPr>
      <w:rFonts w:ascii="Tahoma" w:hAnsi="Tahoma" w:cs="Tahoma"/>
      <w:sz w:val="24"/>
      <w:szCs w:val="20"/>
    </w:rPr>
  </w:style>
  <w:style w:type="paragraph" w:styleId="1484" w:customStyle="1">
    <w:name w:val="1 Char Char Char Char Char Char Char"/>
    <w:basedOn w:val="900"/>
    <w:uiPriority w:val="0"/>
    <w:qFormat/>
    <w:pPr>
      <w:spacing w:line="360" w:lineRule="auto"/>
    </w:pPr>
    <w:rPr>
      <w:rFonts w:ascii="方正仿宋_GB18030" w:hAnsi="宋体" w:eastAsia="方正仿宋_GB18030" w:cs="宋体"/>
      <w:szCs w:val="21"/>
    </w:rPr>
  </w:style>
  <w:style w:type="paragraph" w:styleId="1485" w:customStyle="1">
    <w:name w:val="xl91"/>
    <w:basedOn w:val="900"/>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486" w:customStyle="1">
    <w:name w:val="正文2"/>
    <w:next w:val="1487"/>
    <w:uiPriority w:val="0"/>
    <w:qFormat/>
    <w:pPr>
      <w:jc w:val="both"/>
    </w:pPr>
    <w:rPr>
      <w:rFonts w:hint="default" w:ascii="Times New Roman" w:hAnsi="Times New Roman" w:eastAsia="宋体" w:cs="Times New Roman"/>
      <w:sz w:val="21"/>
      <w:lang w:val="en-US" w:eastAsia="zh-CN" w:bidi="ar-SA"/>
    </w:rPr>
  </w:style>
  <w:style w:type="paragraph" w:styleId="1487" w:customStyle="1">
    <w:name w:val="Heading 1"/>
    <w:basedOn w:val="1486"/>
    <w:next w:val="1486"/>
    <w:uiPriority w:val="9"/>
    <w:qFormat/>
    <w:pPr>
      <w:keepLines/>
      <w:keepNext/>
      <w:spacing w:line="360" w:lineRule="auto"/>
      <w:outlineLvl w:val="0"/>
    </w:pPr>
    <w:rPr>
      <w:rFonts w:eastAsia="黑体"/>
      <w:b/>
      <w:bCs/>
      <w:sz w:val="32"/>
      <w:szCs w:val="44"/>
    </w:rPr>
  </w:style>
  <w:style w:type="paragraph" w:styleId="1488" w:customStyle="1">
    <w:name w:val="xl47"/>
    <w:basedOn w:val="900"/>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sz w:val="24"/>
      <w:szCs w:val="24"/>
    </w:rPr>
  </w:style>
  <w:style w:type="paragraph" w:styleId="1489" w:customStyle="1">
    <w:name w:val="图标"/>
    <w:basedOn w:val="900"/>
    <w:next w:val="900"/>
    <w:uiPriority w:val="0"/>
    <w:qFormat/>
    <w:pPr>
      <w:ind w:left="840" w:hanging="420"/>
      <w:jc w:val="center"/>
      <w:spacing w:before="120" w:after="120" w:line="320" w:lineRule="atLeast"/>
      <w:tabs>
        <w:tab w:val="left" w:pos="567" w:leader="none"/>
        <w:tab w:val="left" w:pos="840" w:leader="none"/>
      </w:tabs>
    </w:pPr>
    <w:rPr>
      <w:rFonts w:eastAsia="方正仿宋_GB18030"/>
      <w:sz w:val="24"/>
      <w:szCs w:val="20"/>
    </w:rPr>
  </w:style>
  <w:style w:type="paragraph" w:styleId="1490" w:customStyle="1">
    <w:name w:val="字元1 Char Char 字元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491" w:customStyle="1">
    <w:name w:val="默认段落字体 Para Char Char Char Char Char Char Char Char Char1 Char Char Char Char Char Char Char"/>
    <w:basedOn w:val="920"/>
    <w:uiPriority w:val="0"/>
    <w:qFormat/>
    <w:pPr>
      <w:spacing w:line="440" w:lineRule="exact"/>
      <w:shd w:val="clear" w:color="auto" w:fill="000080"/>
    </w:pPr>
    <w:rPr>
      <w:rFonts w:ascii="Tahoma" w:hAnsi="Tahoma" w:cs="Tahoma"/>
      <w:sz w:val="24"/>
      <w:szCs w:val="24"/>
    </w:rPr>
  </w:style>
  <w:style w:type="paragraph" w:styleId="1492" w:customStyle="1">
    <w:name w:val="标题3"/>
    <w:basedOn w:val="900"/>
    <w:next w:val="900"/>
    <w:uiPriority w:val="0"/>
    <w:qFormat/>
    <w:pPr>
      <w:ind w:firstLine="624"/>
      <w:spacing w:line="590" w:lineRule="atLeast"/>
    </w:pPr>
    <w:rPr>
      <w:rFonts w:ascii="方正黑体_GBK" w:hAnsi="宋体" w:eastAsia="方正黑体_GBK" w:cs="宋体"/>
      <w:sz w:val="32"/>
      <w:szCs w:val="32"/>
    </w:rPr>
  </w:style>
  <w:style w:type="paragraph" w:styleId="1493" w:customStyle="1">
    <w:name w:val="字元 字元1 Char Char1 字元 字元 Char Char2"/>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494" w:customStyle="1">
    <w:name w:val="xl62"/>
    <w:basedOn w:val="900"/>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495" w:customStyle="1">
    <w:name w:val="Char Char Char Char Char Char Char Char Char Char Char Char Char Char Char1 Char1"/>
    <w:basedOn w:val="900"/>
    <w:uiPriority w:val="0"/>
    <w:qFormat/>
    <w:pPr>
      <w:spacing w:line="312" w:lineRule="atLeast"/>
    </w:pPr>
    <w:rPr>
      <w:b/>
      <w:bCs/>
      <w:sz w:val="36"/>
      <w:szCs w:val="32"/>
    </w:rPr>
  </w:style>
  <w:style w:type="paragraph" w:styleId="1496"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497" w:customStyle="1">
    <w:name w:val="落款"/>
    <w:basedOn w:val="900"/>
    <w:uiPriority w:val="0"/>
    <w:qFormat/>
    <w:pPr>
      <w:ind w:firstLine="420"/>
      <w:spacing w:line="440" w:lineRule="exact"/>
    </w:pPr>
    <w:rPr>
      <w:rFonts w:ascii="华文细黑" w:hAnsi="华文细黑"/>
      <w:szCs w:val="24"/>
    </w:rPr>
  </w:style>
  <w:style w:type="paragraph" w:styleId="1498" w:customStyle="1">
    <w:name w:val="xl24"/>
    <w:basedOn w:val="900"/>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499" w:customStyle="1">
    <w:name w:val="字元1 Char Char 字元 字元 字元 Char Char 字元 字元 Char Char 字元 字元 Char Char 字元 字元 Char Char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500" w:customStyle="1">
    <w:name w:val="xl31"/>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幼圆" w:hAnsi="宋体" w:eastAsia="幼圆"/>
      <w:sz w:val="20"/>
      <w:szCs w:val="20"/>
    </w:rPr>
  </w:style>
  <w:style w:type="paragraph" w:styleId="1501" w:customStyle="1">
    <w:name w:val="xl69"/>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502" w:customStyle="1">
    <w:name w:val="Char Char3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503" w:customStyle="1">
    <w:name w:val="默认段落字体 Para Char Char Char Char Char Char Char Char Char Char Char Char Char Char Char Char Char Char Char"/>
    <w:basedOn w:val="900"/>
    <w:uiPriority w:val="0"/>
    <w:qFormat/>
    <w:pPr>
      <w:spacing w:line="440" w:lineRule="exact"/>
    </w:pPr>
    <w:rPr>
      <w:rFonts w:ascii="Tahoma" w:hAnsi="Tahoma"/>
      <w:sz w:val="24"/>
      <w:szCs w:val="20"/>
    </w:rPr>
  </w:style>
  <w:style w:type="paragraph" w:styleId="1504" w:customStyle="1">
    <w:name w:val="纯文本11"/>
    <w:basedOn w:val="900"/>
    <w:uiPriority w:val="0"/>
    <w:qFormat/>
    <w:pPr>
      <w:spacing w:line="440" w:lineRule="exact"/>
    </w:pPr>
    <w:rPr>
      <w:rFonts w:hint="eastAsia" w:ascii="宋体" w:hAnsi="Courier New" w:eastAsia="楷体_GB2312"/>
      <w:sz w:val="28"/>
      <w:szCs w:val="20"/>
    </w:rPr>
  </w:style>
  <w:style w:type="paragraph" w:styleId="1505" w:customStyle="1">
    <w:name w:val="字元 字元1 Char Char1 字元 字元 Char Char2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506" w:customStyle="1">
    <w:name w:val="xl81"/>
    <w:basedOn w:val="900"/>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507" w:customStyle="1">
    <w:name w:val="字元 字元1 Char Char1 字元 字元 Char Char1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508" w:customStyle="1">
    <w:name w:val="强调文字2"/>
    <w:basedOn w:val="1305"/>
    <w:uiPriority w:val="0"/>
    <w:qFormat/>
  </w:style>
  <w:style w:type="paragraph" w:styleId="1509" w:customStyle="1">
    <w:name w:val="CM4"/>
    <w:basedOn w:val="1176"/>
    <w:next w:val="1176"/>
    <w:uiPriority w:val="0"/>
    <w:qFormat/>
    <w:rPr>
      <w:rFonts w:ascii="宋体" w:eastAsia="宋体"/>
      <w:color w:val="auto"/>
    </w:rPr>
  </w:style>
  <w:style w:type="paragraph" w:styleId="1510" w:customStyle="1">
    <w:name w:val="xl94"/>
    <w:basedOn w:val="900"/>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511" w:customStyle="1">
    <w:name w:val="xl54"/>
    <w:basedOn w:val="900"/>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b/>
      <w:bCs/>
      <w:sz w:val="24"/>
      <w:szCs w:val="24"/>
    </w:rPr>
  </w:style>
  <w:style w:type="paragraph" w:styleId="1512" w:customStyle="1">
    <w:name w:val="字元 字元1 Char Char1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513" w:customStyle="1">
    <w:name w:val="xl43"/>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sz w:val="24"/>
      <w:szCs w:val="24"/>
    </w:rPr>
  </w:style>
  <w:style w:type="paragraph" w:styleId="1514" w:customStyle="1">
    <w:name w:val="xl48"/>
    <w:basedOn w:val="900"/>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515" w:customStyle="1">
    <w:name w:val="Char Char3 字元 字元"/>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516" w:customStyle="1">
    <w:name w:val="技标1"/>
    <w:basedOn w:val="901"/>
    <w:uiPriority w:val="0"/>
    <w:qFormat/>
    <w:pPr>
      <w:jc w:val="center"/>
      <w:keepLines w:val="0"/>
      <w:keepNext w:val="0"/>
      <w:spacing w:before="720" w:after="120" w:line="420" w:lineRule="atLeast"/>
    </w:pPr>
    <w:rPr>
      <w:bCs w:val="0"/>
      <w:sz w:val="32"/>
      <w:szCs w:val="20"/>
    </w:rPr>
  </w:style>
  <w:style w:type="paragraph" w:styleId="1517" w:customStyle="1">
    <w:name w:val="xl67"/>
    <w:basedOn w:val="900"/>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518" w:customStyle="1">
    <w:name w:val="Char Char1 Char Char Char Char Char Char Char"/>
    <w:basedOn w:val="900"/>
    <w:uiPriority w:val="0"/>
    <w:qFormat/>
    <w:pPr>
      <w:spacing w:line="440" w:lineRule="exact"/>
    </w:pPr>
    <w:rPr>
      <w:rFonts w:ascii="Tahoma" w:hAnsi="Tahoma" w:cs="Tahoma"/>
      <w:sz w:val="24"/>
      <w:szCs w:val="24"/>
    </w:rPr>
  </w:style>
  <w:style w:type="paragraph" w:styleId="1519" w:customStyle="1">
    <w:name w:val="附录1"/>
    <w:uiPriority w:val="0"/>
    <w:qFormat/>
    <w:pPr>
      <w:ind w:left="840" w:hanging="420"/>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520" w:customStyle="1">
    <w:name w:val="表中"/>
    <w:basedOn w:val="900"/>
    <w:uiPriority w:val="0"/>
    <w:qFormat/>
    <w:pPr>
      <w:jc w:val="center"/>
      <w:spacing w:line="400" w:lineRule="atLeast"/>
    </w:pPr>
    <w:rPr>
      <w:szCs w:val="20"/>
    </w:rPr>
  </w:style>
  <w:style w:type="paragraph" w:styleId="1521" w:customStyle="1">
    <w:name w:val="xl66"/>
    <w:basedOn w:val="900"/>
    <w:uiPriority w:val="0"/>
    <w:qFormat/>
    <w:pPr>
      <w:jc w:val="center"/>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4" w:space="0"/>
      </w:pBdr>
    </w:pPr>
    <w:rPr>
      <w:rFonts w:hint="eastAsia" w:ascii="黑体" w:hAnsi="宋体" w:eastAsia="黑体"/>
      <w:sz w:val="22"/>
    </w:rPr>
  </w:style>
  <w:style w:type="paragraph" w:styleId="1522" w:customStyle="1">
    <w:name w:val="Item Step in Table"/>
    <w:uiPriority w:val="0"/>
    <w:qFormat/>
    <w:pPr>
      <w:ind w:left="660" w:hanging="420"/>
      <w:jc w:val="both"/>
      <w:spacing w:before="40" w:after="40"/>
      <w:tabs>
        <w:tab w:val="left" w:pos="397" w:leader="none"/>
      </w:tabs>
    </w:pPr>
    <w:rPr>
      <w:rFonts w:hint="default" w:ascii="Arial" w:hAnsi="Arial" w:eastAsia="宋体" w:cs="Arial"/>
      <w:sz w:val="18"/>
      <w:szCs w:val="18"/>
      <w:lang w:val="en-US" w:eastAsia="zh-CN" w:bidi="ar-SA"/>
    </w:rPr>
  </w:style>
  <w:style w:type="paragraph" w:styleId="1523" w:customStyle="1">
    <w:name w:val="Char Char2 字元 字元"/>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524" w:customStyle="1">
    <w:name w:val="TOC 标题1"/>
    <w:basedOn w:val="901"/>
    <w:next w:val="900"/>
    <w:uiPriority w:val="39"/>
    <w:qFormat/>
    <w:pPr>
      <w:jc w:val="left"/>
      <w:spacing w:before="480" w:after="0" w:line="276" w:lineRule="auto"/>
      <w:widowControl/>
      <w:outlineLvl w:val="9"/>
    </w:pPr>
    <w:rPr>
      <w:rFonts w:ascii="Cambria" w:hAnsi="Cambria"/>
      <w:color w:val="365f91"/>
      <w:sz w:val="28"/>
      <w:szCs w:val="28"/>
    </w:rPr>
  </w:style>
  <w:style w:type="paragraph" w:styleId="1525" w:customStyle="1">
    <w:name w:val="Char Char Char1 Char Char Char Char"/>
    <w:basedOn w:val="900"/>
    <w:uiPriority w:val="0"/>
    <w:qFormat/>
    <w:pPr>
      <w:jc w:val="left"/>
      <w:spacing w:after="160" w:line="240" w:lineRule="exact"/>
      <w:widowControl/>
    </w:pPr>
    <w:rPr>
      <w:rFonts w:ascii="宋体" w:hAnsi="宋体"/>
      <w:b/>
      <w:sz w:val="28"/>
      <w:szCs w:val="28"/>
    </w:rPr>
  </w:style>
  <w:style w:type="paragraph" w:styleId="1526" w:customStyle="1">
    <w:name w:val="字元 字元1 Char Char1 字元 字元 Char Char1 字元 字元 Char Char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527" w:customStyle="1">
    <w:name w:val="Char Char3 字元 字元1"/>
    <w:basedOn w:val="900"/>
    <w:uiPriority w:val="0"/>
    <w:qFormat/>
    <w:pPr>
      <w:jc w:val="left"/>
      <w:spacing w:after="160" w:line="240" w:lineRule="exact"/>
      <w:widowControl/>
    </w:pPr>
    <w:rPr>
      <w:rFonts w:ascii="Verdana" w:hAnsi="Verdana" w:eastAsia="方正仿宋_GB18030"/>
      <w:sz w:val="24"/>
      <w:szCs w:val="20"/>
      <w:lang w:eastAsia="en-US"/>
    </w:rPr>
  </w:style>
  <w:style w:type="paragraph" w:styleId="1528" w:customStyle="1">
    <w:name w:val="Char Char Char Char Char Char Char Char Char Char Char Char Char Char Char Char Char Char"/>
    <w:basedOn w:val="900"/>
    <w:uiPriority w:val="0"/>
    <w:qFormat/>
    <w:pPr>
      <w:jc w:val="center"/>
      <w:spacing w:line="480" w:lineRule="exact"/>
    </w:pPr>
    <w:rPr>
      <w:color w:val="000000"/>
      <w:sz w:val="28"/>
      <w:szCs w:val="52"/>
    </w:rPr>
  </w:style>
  <w:style w:type="paragraph" w:styleId="1529" w:customStyle="1">
    <w:name w:val="中文正文"/>
    <w:basedOn w:val="1340"/>
    <w:uiPriority w:val="0"/>
    <w:qFormat/>
    <w:rPr>
      <w:sz w:val="24"/>
    </w:rPr>
  </w:style>
  <w:style w:type="paragraph" w:styleId="1530" w:customStyle="1">
    <w:name w:val="xl87"/>
    <w:basedOn w:val="900"/>
    <w:uiPriority w:val="0"/>
    <w:qFormat/>
    <w:pPr>
      <w:jc w:val="center"/>
      <w:spacing w:before="100" w:beforeAutospacing="1" w:after="100" w:afterAutospacing="1" w:line="440" w:lineRule="exact"/>
      <w:widowControl/>
      <w:pBdr>
        <w:top w:val="single" w:color="auto" w:sz="8" w:space="0"/>
        <w:left w:val="single" w:color="auto" w:sz="8" w:space="0"/>
        <w:bottom w:val="single" w:color="auto" w:sz="4" w:space="0"/>
        <w:right w:val="single" w:color="auto" w:sz="4" w:space="0"/>
      </w:pBdr>
    </w:pPr>
    <w:rPr>
      <w:rFonts w:hint="eastAsia" w:ascii="黑体" w:hAnsi="宋体" w:eastAsia="黑体"/>
      <w:sz w:val="22"/>
    </w:rPr>
  </w:style>
  <w:style w:type="paragraph" w:styleId="1531" w:customStyle="1">
    <w:name w:val="xl85"/>
    <w:basedOn w:val="900"/>
    <w:uiPriority w:val="0"/>
    <w:qFormat/>
    <w:pPr>
      <w:jc w:val="center"/>
      <w:spacing w:before="100" w:beforeAutospacing="1" w:after="100" w:afterAutospacing="1" w:line="440" w:lineRule="exact"/>
      <w:widowControl/>
      <w:pBdr>
        <w:top w:val="single" w:color="auto" w:sz="4" w:space="0"/>
        <w:left w:val="single" w:color="auto" w:sz="4" w:space="0"/>
        <w:right w:val="single" w:color="auto" w:sz="8" w:space="0"/>
      </w:pBdr>
    </w:pPr>
    <w:rPr>
      <w:rFonts w:hint="eastAsia" w:ascii="黑体" w:hAnsi="宋体" w:eastAsia="黑体"/>
      <w:sz w:val="22"/>
    </w:rPr>
  </w:style>
  <w:style w:type="paragraph" w:styleId="1532" w:customStyle="1">
    <w:name w:val="xl73"/>
    <w:basedOn w:val="900"/>
    <w:uiPriority w:val="0"/>
    <w:qFormat/>
    <w:pPr>
      <w:jc w:val="right"/>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533" w:customStyle="1">
    <w:name w:val="Char Char2 Char"/>
    <w:basedOn w:val="900"/>
    <w:uiPriority w:val="0"/>
    <w:qFormat/>
    <w:pPr>
      <w:ind w:left="390" w:hanging="390"/>
      <w:keepLines/>
      <w:keepNext/>
      <w:pageBreakBefore/>
      <w:tabs>
        <w:tab w:val="left" w:pos="390" w:leader="none"/>
      </w:tabs>
    </w:pPr>
    <w:rPr>
      <w:rFonts w:ascii="Tahoma" w:hAnsi="Tahoma"/>
      <w:sz w:val="24"/>
      <w:szCs w:val="20"/>
    </w:rPr>
  </w:style>
  <w:style w:type="paragraph" w:styleId="1534" w:customStyle="1">
    <w:name w:val="Char Char Char Char2"/>
    <w:basedOn w:val="900"/>
    <w:uiPriority w:val="0"/>
    <w:qFormat/>
    <w:rPr>
      <w:szCs w:val="24"/>
    </w:rPr>
  </w:style>
  <w:style w:type="paragraph" w:styleId="1535" w:customStyle="1">
    <w:name w:val="标题4"/>
    <w:basedOn w:val="900"/>
    <w:next w:val="931"/>
    <w:uiPriority w:val="0"/>
    <w:qFormat/>
    <w:pPr>
      <w:ind w:firstLine="200"/>
      <w:spacing w:line="360" w:lineRule="auto"/>
      <w:outlineLvl w:val="3"/>
    </w:pPr>
    <w:rPr>
      <w:b/>
      <w:bCs/>
      <w:sz w:val="24"/>
      <w:szCs w:val="24"/>
    </w:rPr>
  </w:style>
  <w:style w:type="character" w:styleId="1536" w:customStyle="1">
    <w:name w:val="ql-font-arial"/>
    <w:basedOn w:val="910"/>
    <w:uiPriority w:val="0"/>
    <w:qFormat/>
  </w:style>
  <w:style w:type="paragraph" w:styleId="1537" w:customStyle="1">
    <w:name w:val="正文（缩进）"/>
    <w:basedOn w:val="900"/>
    <w:next w:val="900"/>
    <w:uiPriority w:val="99"/>
    <w:qFormat/>
    <w:pPr>
      <w:ind w:firstLine="480"/>
    </w:pPr>
  </w:style>
  <w:style w:type="character" w:styleId="1538" w:customStyle="1">
    <w:name w:val="Char Char91"/>
    <w:uiPriority w:val="0"/>
    <w:qFormat/>
    <w:rPr>
      <w:rFonts w:ascii="等线 Light" w:hAnsi="等线 Light" w:eastAsia="等线 Light" w:cs="Times New Roman"/>
      <w:b/>
      <w:bCs/>
      <w:sz w:val="28"/>
      <w:szCs w:val="28"/>
    </w:rPr>
  </w:style>
  <w:style w:type="character" w:styleId="1539" w:customStyle="1">
    <w:name w:val="Char Char111"/>
    <w:uiPriority w:val="0"/>
    <w:qFormat/>
    <w:rPr>
      <w:rFonts w:ascii="Arial" w:hAnsi="Arial" w:eastAsia="宋体" w:cs="Times New Roman"/>
      <w:b/>
      <w:bCs/>
      <w:sz w:val="28"/>
      <w:szCs w:val="36"/>
    </w:rPr>
  </w:style>
  <w:style w:type="character" w:styleId="1540" w:customStyle="1">
    <w:name w:val="Char Char121"/>
    <w:uiPriority w:val="0"/>
    <w:qFormat/>
    <w:rPr>
      <w:b/>
      <w:bCs/>
      <w:sz w:val="44"/>
      <w:szCs w:val="44"/>
    </w:rPr>
  </w:style>
  <w:style w:type="character" w:styleId="1541" w:customStyle="1">
    <w:name w:val="Char Char101"/>
    <w:uiPriority w:val="0"/>
    <w:qFormat/>
    <w:rPr>
      <w:rFonts w:ascii="Arial" w:hAnsi="Arial" w:eastAsia="黑体" w:cs="Times New Roman"/>
      <w:b/>
      <w:bCs/>
      <w:sz w:val="30"/>
      <w:szCs w:val="32"/>
    </w:rPr>
  </w:style>
  <w:style w:type="character" w:styleId="1542" w:customStyle="1">
    <w:name w:val="Char Char81"/>
    <w:uiPriority w:val="0"/>
    <w:qFormat/>
    <w:rPr>
      <w:rFonts w:ascii="Calibri" w:hAnsi="Calibri" w:eastAsia="宋体" w:cs="Times New Roman"/>
      <w:b/>
      <w:bCs/>
      <w:sz w:val="28"/>
      <w:szCs w:val="28"/>
    </w:rPr>
  </w:style>
  <w:style w:type="paragraph" w:styleId="1543" w:customStyle="1">
    <w:name w:val="列出段落2"/>
    <w:basedOn w:val="900"/>
    <w:uiPriority w:val="0"/>
    <w:qFormat/>
    <w:pPr>
      <w:ind w:firstLine="420"/>
    </w:pPr>
    <w:rPr>
      <w:szCs w:val="20"/>
    </w:rPr>
  </w:style>
  <w:style w:type="paragraph" w:styleId="1544" w:customStyle="1">
    <w:name w:val="正文缩进11"/>
    <w:basedOn w:val="900"/>
    <w:next w:val="978"/>
    <w:uiPriority w:val="0"/>
    <w:qFormat/>
    <w:pPr>
      <w:ind w:firstLine="420"/>
      <w:jc w:val="left"/>
      <w:spacing w:line="360" w:lineRule="auto"/>
      <w:widowControl/>
    </w:pPr>
    <w:rPr>
      <w:rFonts w:ascii="宋体"/>
      <w:sz w:val="20"/>
      <w:szCs w:val="20"/>
    </w:rPr>
  </w:style>
  <w:style w:type="paragraph" w:styleId="1545" w:customStyle="1">
    <w:name w:val="Char1 Char Char Char Char Char Char1"/>
    <w:basedOn w:val="900"/>
    <w:uiPriority w:val="0"/>
    <w:qFormat/>
    <w:rPr>
      <w:szCs w:val="24"/>
    </w:rPr>
  </w:style>
  <w:style w:type="paragraph" w:styleId="1546" w:customStyle="1">
    <w:name w:val="ListBullet21"/>
    <w:basedOn w:val="900"/>
    <w:uiPriority w:val="0"/>
    <w:qFormat/>
    <w:pPr>
      <w:numPr>
        <w:ilvl w:val="0"/>
        <w:numId w:val="6"/>
      </w:numPr>
    </w:pPr>
  </w:style>
  <w:style w:type="paragraph" w:styleId="1547" w:customStyle="1">
    <w:name w:val="页眉1"/>
    <w:basedOn w:val="90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548" w:customStyle="1">
    <w:name w:val="页脚1"/>
    <w:basedOn w:val="900"/>
    <w:uiPriority w:val="99"/>
    <w:unhideWhenUsed/>
    <w:qFormat/>
    <w:pPr>
      <w:jc w:val="left"/>
      <w:tabs>
        <w:tab w:val="center" w:pos="4153" w:leader="none"/>
        <w:tab w:val="right" w:pos="8306" w:leader="none"/>
      </w:tabs>
    </w:pPr>
    <w:rPr>
      <w:sz w:val="18"/>
      <w:szCs w:val="18"/>
    </w:rPr>
  </w:style>
  <w:style w:type="paragraph" w:styleId="1549" w:customStyle="1">
    <w:name w:val="列出段落4"/>
    <w:basedOn w:val="900"/>
    <w:uiPriority w:val="0"/>
    <w:qFormat/>
    <w:pPr>
      <w:ind w:left="720"/>
    </w:pPr>
    <w:rPr>
      <w:szCs w:val="21"/>
    </w:rPr>
  </w:style>
  <w:style w:type="paragraph" w:styleId="1550" w:customStyle="1">
    <w:name w:val="纯文本12"/>
    <w:basedOn w:val="900"/>
    <w:uiPriority w:val="99"/>
    <w:qFormat/>
    <w:rPr>
      <w:rFonts w:ascii="宋体" w:hAnsi="Courier New" w:eastAsia="宋体" w:cs="Courier New"/>
      <w:szCs w:val="21"/>
    </w:rPr>
  </w:style>
  <w:style w:type="paragraph" w:styleId="1551" w:customStyle="1">
    <w:name w:val="正文文本2"/>
    <w:basedOn w:val="900"/>
    <w:next w:val="1552"/>
    <w:uiPriority w:val="0"/>
    <w:qFormat/>
    <w:rPr>
      <w:rFonts w:ascii="楷体_GB2312" w:hAnsi="Arial" w:eastAsia="楷体_GB2312" w:cs="Times New Roman"/>
      <w:sz w:val="28"/>
      <w:szCs w:val="28"/>
    </w:rPr>
  </w:style>
  <w:style w:type="paragraph" w:styleId="1552" w:customStyle="1">
    <w:name w:val="正文文本 211"/>
    <w:basedOn w:val="900"/>
    <w:uiPriority w:val="0"/>
    <w:qFormat/>
    <w:pPr>
      <w:jc w:val="center"/>
      <w:widowControl/>
    </w:pPr>
    <w:rPr>
      <w:rFonts w:ascii="楷体_GB2312" w:hAnsi="Times New Roman" w:eastAsia="楷体_GB2312" w:cs="Times New Roman"/>
      <w:sz w:val="28"/>
      <w:szCs w:val="28"/>
    </w:rPr>
  </w:style>
  <w:style w:type="paragraph" w:styleId="1553" w:customStyle="1">
    <w:name w:val="正文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54" w:customStyle="1">
    <w:name w:val="普通(网站)1"/>
    <w:basedOn w:val="900"/>
    <w:uiPriority w:val="99"/>
    <w:qFormat/>
    <w:pPr>
      <w:jc w:val="left"/>
      <w:spacing w:before="100" w:beforeAutospacing="1" w:after="100" w:afterAutospacing="1"/>
      <w:widowControl/>
    </w:pPr>
    <w:rPr>
      <w:rFonts w:ascii="宋体" w:hAnsi="宋体" w:cs="宋体"/>
      <w:sz w:val="24"/>
      <w:szCs w:val="24"/>
    </w:rPr>
  </w:style>
  <w:style w:type="paragraph" w:styleId="1555" w:customStyle="1">
    <w:name w:val="标题 21"/>
    <w:basedOn w:val="900"/>
    <w:next w:val="1405"/>
    <w:uiPriority w:val="0"/>
    <w:qFormat/>
    <w:pPr>
      <w:jc w:val="center"/>
      <w:keepLines/>
      <w:keepNext/>
      <w:spacing w:before="260" w:after="260" w:line="416" w:lineRule="auto"/>
      <w:outlineLvl w:val="1"/>
    </w:pPr>
    <w:rPr>
      <w:rFonts w:ascii="Arial" w:hAnsi="Arial" w:eastAsia="幼圆" w:cs="Arial"/>
      <w:b/>
      <w:bCs/>
      <w:sz w:val="44"/>
      <w:szCs w:val="44"/>
    </w:rPr>
  </w:style>
  <w:style w:type="numbering" w:styleId="15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efdb593d-706a-425e-9496-b9e36468e918</errorID>
      <errorWord>（</errorWord>
      <group>L1_Word</group>
      <groupName>字词问题</groupName>
      <ability>L2_Typo</ability>
      <abilityName>字词错误</abilityName>
      <candidateList>
        <item>（公</item>
      </candidateList>
      <explain/>
      <paraID>136F52FE</paraID>
      <start>6</start>
      <end>7</end>
      <status>unmodified</status>
      <modifiedWord/>
      <trackRevisions>false</trackRevisions>
    </reviewItem>
    <reviewItem>
      <errorID>47656b1a-3fc5-4ffa-8bc8-6f82b1144165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7667E132</paraID>
      <start>0</start>
      <end>2</end>
      <status>unmodified</status>
      <modifiedWord/>
      <trackRevisions>false</trackRevisions>
    </reviewItem>
    <reviewItem>
      <errorID>837eb9aa-6882-4eef-b68b-4e1c2cca41d1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46570221</paraID>
      <start>0</start>
      <end>2</end>
      <status>unmodified</status>
      <modifiedWord/>
      <trackRevisions>false</trackRevisions>
    </reviewItem>
    <reviewItem>
      <errorID>da6b9c87-aeff-42fd-b197-60fc2e427b60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26DB09BE</paraID>
      <start>0</start>
      <end>2</end>
      <status>unmodified</status>
      <modifiedWord/>
      <trackRevisions>false</trackRevisions>
    </reviewItem>
    <reviewItem>
      <errorID>76369550-0301-4044-89a3-ff634cede8c4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36E5C1BD</paraID>
      <start>0</start>
      <end>2</end>
      <status>unmodified</status>
      <modifiedWord/>
      <trackRevisions>false</trackRevisions>
    </reviewItem>
    <reviewItem>
      <errorID>a9087f1b-8941-4cdc-9fa4-569b4b1991ce</errorID>
      <errorWord>做废</errorWord>
      <group>L1_Word</group>
      <groupName>字词问题</groupName>
      <ability>L2_Typo</ability>
      <abilityName>字词错误</abilityName>
      <candidateList>
        <item>作废</item>
      </candidateList>
      <explain/>
      <paraID>36E5C1BD</paraID>
      <start>32</start>
      <end>34</end>
      <status>unmodified</status>
      <modifiedWord/>
      <trackRevisions>false</trackRevisions>
    </reviewItem>
    <reviewItem>
      <errorID>d016f19a-3b95-4f95-ae8b-b48ec567eb8a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764DD471</paraID>
      <start>0</start>
      <end>2</end>
      <status>unmodified</status>
      <modifiedWord/>
      <trackRevisions>false</trackRevisions>
    </reviewItem>
    <reviewItem>
      <errorID>8a5db97b-befa-4161-b636-86f42d6c295b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27714564</paraID>
      <start>0</start>
      <end>2</end>
      <status>unmodified</status>
      <modifiedWord/>
      <trackRevisions>false</trackRevisions>
    </reviewItem>
    <reviewItem>
      <errorID>24ef4849-293e-4403-b7e8-bc4ba1033bc2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1F611DAF</paraID>
      <start>0</start>
      <end>2</end>
      <status>unmodified</status>
      <modifiedWord/>
      <trackRevisions>false</trackRevisions>
    </reviewItem>
    <reviewItem>
      <errorID>9af9ad30-60dd-4eb2-ab5c-1108bdfb309a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20D3A135</paraID>
      <start>0</start>
      <end>2</end>
      <status>unmodified</status>
      <modifiedWord/>
      <trackRevisions>false</trackRevisions>
    </reviewItem>
    <reviewItem>
      <errorID>fa788087-7f1a-4f0b-8e1c-d3901c29e028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46702E4E</paraID>
      <start>0</start>
      <end>2</end>
      <status>unmodified</status>
      <modifiedWord/>
      <trackRevisions>false</trackRevisions>
    </reviewItem>
    <reviewItem>
      <errorID>04a3bd4a-0e1a-4f3f-aa66-37567853f544</errorID>
      <errorWord>(</errorWord>
      <group>L1_Format</group>
      <groupName>格式问题</groupName>
      <ability>L2_HalfPunc</ability>
      <abilityName>全半角检查</abilityName>
      <candidateList>
        <item>（</item>
      </candidateList>
      <explain>文本全半角错误。</explain>
      <paraID>5B5AD1D1</paraID>
      <start>14</start>
      <end>15</end>
      <status>unmodified</status>
      <modifiedWord/>
      <trackRevisions>false</trackRevisions>
    </reviewItem>
    <reviewItem>
      <errorID>52cf810f-19a8-4e3e-89ed-b5353d21d48b</errorID>
      <errorWord>)</errorWord>
      <group>L1_Format</group>
      <groupName>格式问题</groupName>
      <ability>L2_HalfPunc</ability>
      <abilityName>全半角检查</abilityName>
      <candidateList>
        <item>）</item>
      </candidateList>
      <explain>文本全半角错误。</explain>
      <paraID>5B5AD1D1</paraID>
      <start>37</start>
      <end>38</end>
      <status>unmodified</status>
      <modifiedWord/>
      <trackRevisions>false</trackRevisions>
    </reviewItem>
    <reviewItem>
      <errorID>348893fc-f194-4d76-818b-8ffa34133e92</errorID>
      <errorWord>)</errorWord>
      <group>L1_Format</group>
      <groupName>格式问题</groupName>
      <ability>L2_HalfPunc</ability>
      <abilityName>全半角检查</abilityName>
      <candidateList>
        <item>）</item>
      </candidateList>
      <explain>文本全半角错误。</explain>
      <paraID>5B5AD1D1</paraID>
      <start>63</start>
      <end>64</end>
      <status>unmodified</status>
      <modifiedWord/>
      <trackRevisions>false</trackRevisions>
    </reviewItem>
    <reviewItem>
      <errorID>8e191c43-6720-436c-8cb5-0ad263cb6929</errorID>
      <errorWord>：/。</errorWord>
      <group>L1_Punc</group>
      <groupName>标点问题</groupName>
      <ability>L2_Punc</ability>
      <abilityName>标点符号检查</abilityName>
      <candidateList>
        <item>：</item>
      </candidateList>
      <explain/>
      <paraID>49EB0FFB</paraID>
      <start>18</start>
      <end>21</end>
      <status>unmodified</status>
      <modifiedWord/>
      <trackRevisions>false</trackRevisions>
    </reviewItem>
    <reviewItem>
      <errorID>81f91cef-c0a1-474d-b49c-6e87d10f341a</errorID>
      <errorWord>：/。</errorWord>
      <group>L1_Punc</group>
      <groupName>标点问题</groupName>
      <ability>L2_Punc</ability>
      <abilityName>标点符号检查</abilityName>
      <candidateList>
        <item>：</item>
      </candidateList>
      <explain/>
      <paraID> AAE0CAB</paraID>
      <start>12</start>
      <end>15</end>
      <status>unmodified</status>
      <modifiedWord/>
      <trackRevisions>false</trackRevisions>
    </reviewItem>
    <reviewItem>
      <errorID>b4e0db54-a3b3-4e7e-a57a-17c1bff550a4</errorID>
      <errorWord>-</errorWord>
      <group>L1_Format</group>
      <groupName>格式问题</groupName>
      <ability>L2_HalfPunc</ability>
      <abilityName>全半角检查</abilityName>
      <candidateList>
        <item>－</item>
      </candidateList>
      <explain>文本全半角错误。</explain>
      <paraID>70E0B7CD</paraID>
      <start>40</start>
      <end>41</end>
      <status>unmodified</status>
      <modifiedWord/>
      <trackRevisions>false</trackRevisions>
    </reviewItem>
    <reviewItem>
      <errorID>537e88d2-fc48-4446-8997-1617577764ec</errorID>
      <errorWord>-</errorWord>
      <group>L1_Format</group>
      <groupName>格式问题</groupName>
      <ability>L2_HalfPunc</ability>
      <abilityName>全半角检查</abilityName>
      <candidateList>
        <item>－</item>
      </candidateList>
      <explain>文本全半角错误。</explain>
      <paraID>70E0B7CD</paraID>
      <start>41</start>
      <end>42</end>
      <status>unmodified</status>
      <modifiedWord/>
      <trackRevisions>false</trackRevisions>
    </reviewItem>
    <reviewItem>
      <errorID>818e91c0-affa-4498-abb2-a4c19d257fb9</errorID>
      <errorWord>-</errorWord>
      <group>L1_Format</group>
      <groupName>格式问题</groupName>
      <ability>L2_HalfPunc</ability>
      <abilityName>全半角检查</abilityName>
      <candidateList>
        <item>－</item>
      </candidateList>
      <explain>文本全半角错误。</explain>
      <paraID>70E0B7CD</paraID>
      <start>67</start>
      <end>68</end>
      <status>unmodified</status>
      <modifiedWord/>
      <trackRevisions>false</trackRevisions>
    </reviewItem>
    <reviewItem>
      <errorID>50381ed9-efee-4103-b1bb-c1ca70d4d41f</errorID>
      <errorWord>-</errorWord>
      <group>L1_Format</group>
      <groupName>格式问题</groupName>
      <ability>L2_HalfPunc</ability>
      <abilityName>全半角检查</abilityName>
      <candidateList>
        <item>－</item>
      </candidateList>
      <explain>文本全半角错误。</explain>
      <paraID>70E0B7CD</paraID>
      <start>68</start>
      <end>69</end>
      <status>unmodified</status>
      <modifiedWord/>
      <trackRevisions>false</trackRevisions>
    </reviewItem>
    <reviewItem>
      <errorID>f42632ce-e531-4fde-8dc8-de93cfe1c2f9</errorID>
      <errorWord>“.</errorWord>
      <group>L1_Punc</group>
      <groupName>标点问题</groupName>
      <ability>L2_Punc</ability>
      <abilityName>标点符号检查</abilityName>
      <candidateList>
        <item>“</item>
      </candidateList>
      <explain/>
      <paraID>70E0B7CD</paraID>
      <start>80</start>
      <end>82</end>
      <status>unmodified</status>
      <modifiedWord/>
      <trackRevisions>false</trackRevisions>
    </reviewItem>
    <reviewItem>
      <errorID>b9e70219-0a51-46de-98ce-81aa35fb5778</errorID>
      <errorWord>“.</errorWord>
      <group>L1_Punc</group>
      <groupName>标点问题</groupName>
      <ability>L2_Punc</ability>
      <abilityName>标点符号检查</abilityName>
      <candidateList>
        <item>“</item>
      </candidateList>
      <explain/>
      <paraID>70E0B7CD</paraID>
      <start>95</start>
      <end>97</end>
      <status>unmodified</status>
      <modifiedWord/>
      <trackRevisions>false</trackRevisions>
    </reviewItem>
    <reviewItem>
      <errorID>04ac4529-e11c-425e-b7ea-727af9854c28</errorID>
      <errorWord>-</errorWord>
      <group>L1_Format</group>
      <groupName>格式问题</groupName>
      <ability>L2_HalfPunc</ability>
      <abilityName>全半角检查</abilityName>
      <candidateList>
        <item>－</item>
      </candidateList>
      <explain>文本全半角错误。</explain>
      <paraID>70E0B7CD</paraID>
      <start>118</start>
      <end>119</end>
      <status>unmodified</status>
      <modifiedWord/>
      <trackRevisions>false</trackRevisions>
    </reviewItem>
    <reviewItem>
      <errorID>3c27437d-9db5-471c-b9e7-db87aa7d5ef3</errorID>
      <errorWord>-</errorWord>
      <group>L1_Format</group>
      <groupName>格式问题</groupName>
      <ability>L2_HalfPunc</ability>
      <abilityName>全半角检查</abilityName>
      <candidateList>
        <item>－</item>
      </candidateList>
      <explain>文本全半角错误。</explain>
      <paraID>70E0B7CD</paraID>
      <start>119</start>
      <end>120</end>
      <status>unmodified</status>
      <modifiedWord/>
      <trackRevisions>false</trackRevisions>
    </reviewItem>
    <reviewItem>
      <errorID>5fd7c0d1-20a3-42b4-b72b-2d4e2aa9b8cc</errorID>
      <errorWord>-</errorWord>
      <group>L1_Format</group>
      <groupName>格式问题</groupName>
      <ability>L2_HalfPunc</ability>
      <abilityName>全半角检查</abilityName>
      <candidateList>
        <item>－</item>
      </candidateList>
      <explain>文本全半角错误。</explain>
      <paraID>70E0B7CD</paraID>
      <start>126</start>
      <end>127</end>
      <status>unmodified</status>
      <modifiedWord/>
      <trackRevisions>false</trackRevisions>
    </reviewItem>
    <reviewItem>
      <errorID>0708b270-1925-46b1-8e01-9a09122cca1f</errorID>
      <errorWord>-</errorWord>
      <group>L1_Format</group>
      <groupName>格式问题</groupName>
      <ability>L2_HalfPunc</ability>
      <abilityName>全半角检查</abilityName>
      <candidateList>
        <item>－</item>
      </candidateList>
      <explain>文本全半角错误。</explain>
      <paraID>70E0B7CD</paraID>
      <start>127</start>
      <end>128</end>
      <status>unmodified</status>
      <modifiedWord/>
      <trackRevisions>false</trackRevisions>
    </reviewItem>
    <reviewItem>
      <errorID>8c65b48b-a9ba-4272-9eab-7b9e83e6680f</errorID>
      <errorWord>。</errorWord>
      <group>L1_Format</group>
      <groupName>格式问题</groupName>
      <ability>L2_HalfPunc</ability>
      <abilityName>全半角检查</abilityName>
      <candidateList>
        <item>.</item>
      </candidateList>
      <explain>文本全半角错误。</explain>
      <paraID>277F630B</paraID>
      <start>182</start>
      <end>183</end>
      <status>unmodified</status>
      <modifiedWord/>
      <trackRevisions>false</trackRevisions>
    </reviewItem>
    <reviewItem>
      <errorID>19facbff-d903-404c-8709-58c9a04bb2ec</errorID>
      <errorWord>p：</errorWord>
      <group>L1_Grammar</group>
      <groupName>语法问题</groupName>
      <ability>L2_Grammar</ability>
      <abilityName>语法错误</abilityName>
      <candidateList>
        <item>http:</item>
      </candidateList>
      <explain/>
      <paraID>1EF14541</paraID>
      <start>40</start>
      <end>42</end>
      <status>unmodified</status>
      <modifiedWord/>
      <trackRevisions>false</trackRevisions>
    </reviewItem>
    <reviewItem>
      <errorID>3ecb634f-4bd7-40a4-b214-bab7b7e3d2ac</errorID>
      <errorWord>“.</errorWord>
      <group>L1_Punc</group>
      <groupName>标点问题</groupName>
      <ability>L2_Punc</ability>
      <abilityName>标点符号检查</abilityName>
      <candidateList>
        <item>“</item>
      </candidateList>
      <explain/>
      <paraID>3316AC88</paraID>
      <start>12</start>
      <end>14</end>
      <status>unmodified</status>
      <modifiedWord/>
      <trackRevisions>false</trackRevisions>
    </reviewItem>
    <reviewItem>
      <errorID>1ee8c847-6c52-4bda-9883-36f771dea800</errorID>
      <errorWord>-</errorWord>
      <group>L1_Format</group>
      <groupName>格式问题</groupName>
      <ability>L2_HalfPunc</ability>
      <abilityName>全半角检查</abilityName>
      <candidateList>
        <item>－</item>
      </candidateList>
      <explain>文本全半角错误。</explain>
      <paraID>3316AC88</paraID>
      <start>49</start>
      <end>50</end>
      <status>unmodified</status>
      <modifiedWord/>
      <trackRevisions>false</trackRevisions>
    </reviewItem>
    <reviewItem>
      <errorID>6a4e8a43-7649-4c24-bb22-e0b5ca338537</errorID>
      <errorWord>-</errorWord>
      <group>L1_Format</group>
      <groupName>格式问题</groupName>
      <ability>L2_HalfPunc</ability>
      <abilityName>全半角检查</abilityName>
      <candidateList>
        <item>－</item>
      </candidateList>
      <explain>文本全半角错误。</explain>
      <paraID>3316AC88</paraID>
      <start>50</start>
      <end>51</end>
      <status>unmodified</status>
      <modifiedWord/>
      <trackRevisions>false</trackRevisions>
    </reviewItem>
    <reviewItem>
      <errorID>9bdd9df7-4692-4e37-b462-b6c6bf1cebb8</errorID>
      <errorWord>-</errorWord>
      <group>L1_Format</group>
      <groupName>格式问题</groupName>
      <ability>L2_HalfPunc</ability>
      <abilityName>全半角检查</abilityName>
      <candidateList>
        <item>－</item>
      </candidateList>
      <explain>文本全半角错误。</explain>
      <paraID>3316AC88</paraID>
      <start>56</start>
      <end>57</end>
      <status>unmodified</status>
      <modifiedWord/>
      <trackRevisions>false</trackRevisions>
    </reviewItem>
    <reviewItem>
      <errorID>ca3893c4-34c6-41d9-a7d3-bd992743e305</errorID>
      <errorWord>-</errorWord>
      <group>L1_Format</group>
      <groupName>格式问题</groupName>
      <ability>L2_HalfPunc</ability>
      <abilityName>全半角检查</abilityName>
      <candidateList>
        <item>－</item>
      </candidateList>
      <explain>文本全半角错误。</explain>
      <paraID>3316AC88</paraID>
      <start>57</start>
      <end>58</end>
      <status>unmodified</status>
      <modifiedWord/>
      <trackRevisions>false</trackRevisions>
    </reviewItem>
    <reviewItem>
      <errorID>1cde5a47-6a0f-4ff8-b38f-f483dab203ac</errorID>
      <errorWord>9点30分</errorWord>
      <group>L1_Other</group>
      <groupName>其他问题</groupName>
      <ability>L2_Consistency</ability>
      <abilityName>一致性检查</abilityName>
      <candidateList>
        <item>9:30</item>
      </candidateList>
      <explain>数字一致性问题，时间表述应统一为“9:30”的格式</explain>
      <paraID> 9068208</paraID>
      <start>20</start>
      <end>25</end>
      <status>unmodified</status>
      <modifiedWord/>
      <trackRevisions>false</trackRevisions>
    </reviewItem>
    <reviewItem>
      <errorID>192c5a62-ce89-4aa3-9ed8-56a9d079d398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610D5E43</paraID>
      <start>0</start>
      <end>2</end>
      <status>unmodified</status>
      <modifiedWord/>
      <trackRevisions>false</trackRevisions>
    </reviewItem>
    <reviewItem>
      <errorID>8a23692d-26d9-4070-b306-5f5bccf380c4</errorID>
      <errorWord>采购人式</errorWord>
      <group>L1_Other</group>
      <groupName>其他问题</groupName>
      <ability>L2_Consistency</ability>
      <abilityName>一致性检查</abilityName>
      <candidateList>
        <item>采购人</item>
      </candidateList>
      <explain>术语一致性问题，“采购人式”可能为笔误，应统一为“采购人”</explain>
      <paraID>610D5E43</paraID>
      <start>2</start>
      <end>6</end>
      <status>unmodified</status>
      <modifiedWord/>
      <trackRevisions>false</trackRevisions>
    </reviewItem>
    <reviewItem>
      <errorID>f2999b23-8e82-40d2-9544-8114c6b5e89b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56F32597</paraID>
      <start>0</start>
      <end>2</end>
      <status>unmodified</status>
      <modifiedWord/>
      <trackRevisions>false</trackRevisions>
    </reviewItem>
    <reviewItem>
      <errorID>0654a353-d1ad-4ca7-9824-4fae0ee52513</errorID>
      <errorWord>要求的规定</errorWord>
      <group>L1_Grammar</group>
      <groupName>语法问题</groupName>
      <ability>L2_Grammar</ability>
      <abilityName>语法错误</abilityName>
      <candidateList>
        <item>要求</item>
      </candidateList>
      <explain/>
      <paraID>15EB1A6E</paraID>
      <start>20</start>
      <end>25</end>
      <status>unmodified</status>
      <modifiedWord/>
      <trackRevisions>false</trackRevisions>
    </reviewItem>
    <reviewItem>
      <errorID>a8123e4a-2de7-442b-b918-520c8cb0d853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15121A3E</paraID>
      <start>0</start>
      <end>2</end>
      <status>unmodified</status>
      <modifiedWord/>
      <trackRevisions>false</trackRevisions>
    </reviewItem>
    <reviewItem>
      <errorID>cd6cb650-dbce-4efe-8e39-0f13ab7d6a3d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12AFB5CF</paraID>
      <start>0</start>
      <end>2</end>
      <status>unmodified</status>
      <modifiedWord/>
      <trackRevisions>false</trackRevisions>
    </reviewItem>
    <reviewItem>
      <errorID>a9219b31-8d17-423c-b6cd-3e2474092818</errorID>
      <errorWord>(</errorWord>
      <group>L1_Format</group>
      <groupName>格式问题</groupName>
      <ability>L2_HalfPunc</ability>
      <abilityName>全半角检查</abilityName>
      <candidateList>
        <item>（</item>
      </candidateList>
      <explain>文本全半角错误。</explain>
      <paraID>4D5AFA62</paraID>
      <start>31</start>
      <end>32</end>
      <status>unmodified</status>
      <modifiedWord/>
      <trackRevisions>false</trackRevisions>
    </reviewItem>
    <reviewItem>
      <errorID>05f4593e-e4bf-4743-8a7b-10e99c86a720</errorID>
      <errorWord>计价格【2002】1980号</errorWord>
      <group>L1_Word</group>
      <groupName>字词问题</groupName>
      <ability>L2_Typo</ability>
      <abilityName>字词错误</abilityName>
      <candidateList>
        <item>计价格〔2002〕1980号</item>
      </candidateList>
      <explain/>
      <paraID>4D5AFA62</paraID>
      <start>32</start>
      <end>46</end>
      <status>unmodified</status>
      <modifiedWord/>
      <trackRevisions>false</trackRevisions>
    </reviewItem>
    <reviewItem>
      <errorID>abee246d-a819-464a-b7a1-9030a8867cf5</errorID>
      <errorWord>)</errorWord>
      <group>L1_Format</group>
      <groupName>格式问题</groupName>
      <ability>L2_HalfPunc</ability>
      <abilityName>全半角检查</abilityName>
      <candidateList>
        <item>）</item>
      </candidateList>
      <explain>文本全半角错误。</explain>
      <paraID>4D5AFA62</paraID>
      <start>47</start>
      <end>48</end>
      <status>unmodified</status>
      <modifiedWord/>
      <trackRevisions>false</trackRevisions>
    </reviewItem>
    <reviewItem>
      <errorID>c7683b58-2ab8-4725-9f7e-e677806ff488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61AF6054</paraID>
      <start>0</start>
      <end>2</end>
      <status>unmodified</status>
      <modifiedWord/>
      <trackRevisions>false</trackRevisions>
    </reviewItem>
    <reviewItem>
      <errorID>935afa82-2639-409a-9e3c-9af67a1eef20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3D65393D</paraID>
      <start>0</start>
      <end>2</end>
      <status>unmodified</status>
      <modifiedWord/>
      <trackRevisions>false</trackRevisions>
    </reviewItem>
    <reviewItem>
      <errorID>95625c00-f3bd-4021-b614-6e026a424d0e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534FB2C8</paraID>
      <start>0</start>
      <end>2</end>
      <status>unmodified</status>
      <modifiedWord/>
      <trackRevisions>false</trackRevisions>
    </reviewItem>
    <reviewItem>
      <errorID>4417fdbd-fb26-47c1-b08a-9ede8979cbce</errorID>
      <errorWord>的十日前</errorWord>
      <group>L1_Word</group>
      <groupName>字词问题</groupName>
      <ability>L2_Typo</ability>
      <abilityName>字词错误</abilityName>
      <candidateList>
        <item>前十日</item>
      </candidateList>
      <explain/>
      <paraID>6A7E28E9</paraID>
      <start>29</start>
      <end>33</end>
      <status>unmodified</status>
      <modifiedWord/>
      <trackRevisions>false</trackRevisions>
    </reviewItem>
    <reviewItem>
      <errorID>1441ff61-33ce-46c5-be15-8380b9ce98e4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3F8038FD</paraID>
      <start>0</start>
      <end>2</end>
      <status>unmodified</status>
      <modifiedWord/>
      <trackRevisions>false</trackRevisions>
    </reviewItem>
    <reviewItem>
      <errorID>489cee82-b7a4-44bc-9840-e8fb6fdb9a5b</errorID>
      <errorWord>间</errorWord>
      <group>L1_Word</group>
      <groupName>字词问题</groupName>
      <ability>L2_Typo</ability>
      <abilityName>字词错误</abilityName>
      <candidateList>
        <item>间之</item>
      </candidateList>
      <explain/>
      <paraID>5269A468</paraID>
      <start>9</start>
      <end>10</end>
      <status>unmodified</status>
      <modifiedWord/>
      <trackRevisions>false</trackRevisions>
    </reviewItem>
    <reviewItem>
      <errorID>bc066f59-de30-43ba-a743-5684f677b650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76E02569</paraID>
      <start>0</start>
      <end>2</end>
      <status>unmodified</status>
      <modifiedWord/>
      <trackRevisions>false</trackRevisions>
    </reviewItem>
    <reviewItem>
      <errorID>24a2466a-a865-4d9d-a33f-0c9cad9f7d85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1D0AE2DF</paraID>
      <start>0</start>
      <end>3</end>
      <status>unmodified</status>
      <modifiedWord/>
      <trackRevisions>false</trackRevisions>
    </reviewItem>
    <reviewItem>
      <errorID>34c37eb8-e38f-47ef-9ce1-0440bf934640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4FA7D92B</paraID>
      <start>0</start>
      <end>3</end>
      <status>unmodified</status>
      <modifiedWord/>
      <trackRevisions>false</trackRevisions>
    </reviewItem>
    <reviewItem>
      <errorID>95bd315e-cfb3-4cf0-b1d0-9d743851ab23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346FBFCE</paraID>
      <start>0</start>
      <end>3</end>
      <status>unmodified</status>
      <modifiedWord/>
      <trackRevisions>false</trackRevisions>
    </reviewItem>
    <reviewItem>
      <errorID>2626082c-20ba-4432-81c4-3ae6ef7c384a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741A0FA3</paraID>
      <start>0</start>
      <end>2</end>
      <status>unmodified</status>
      <modifiedWord/>
      <trackRevisions>false</trackRevisions>
    </reviewItem>
    <reviewItem>
      <errorID>3c8763a0-28d0-482c-aa5d-d41eb64f1921</errorID>
      <errorWord>和</errorWord>
      <group>L1_Word</group>
      <groupName>字词问题</groupName>
      <ability>L2_Typo</ability>
      <abilityName>字词错误</abilityName>
      <candidateList>
        <item>，</item>
      </candidateList>
      <explain/>
      <paraID>741A0FA3</paraID>
      <start>64</start>
      <end>65</end>
      <status>unmodified</status>
      <modifiedWord/>
      <trackRevisions>false</trackRevisions>
    </reviewItem>
    <reviewItem>
      <errorID>c3c7a93a-41e5-4979-b9cf-a189f197b603</errorID>
      <errorWord>及</errorWord>
      <group>L1_Grammar</group>
      <groupName>语法问题</groupName>
      <ability>L2_Grammar</ability>
      <abilityName>语法错误</abilityName>
      <candidateList>
        <item>，以及</item>
      </candidateList>
      <explain/>
      <paraID>741A0FA3</paraID>
      <start>73</start>
      <end>74</end>
      <status>unmodified</status>
      <modifiedWord/>
      <trackRevisions>false</trackRevisions>
    </reviewItem>
    <reviewItem>
      <errorID>5768330e-320a-4f49-afc0-3784ffc010f4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746E2800</paraID>
      <start>0</start>
      <end>2</end>
      <status>unmodified</status>
      <modifiedWord/>
      <trackRevisions>false</trackRevisions>
    </reviewItem>
    <reviewItem>
      <errorID>917d6098-b9db-42f7-a307-d4a7e0256b8c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114DBC8A</paraID>
      <start>0</start>
      <end>3</end>
      <status>unmodified</status>
      <modifiedWord/>
      <trackRevisions>false</trackRevisions>
    </reviewItem>
    <reviewItem>
      <errorID>23b6c693-5500-4e59-a162-b8f287d95fab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2800A579</paraID>
      <start>0</start>
      <end>3</end>
      <status>unmodified</status>
      <modifiedWord/>
      <trackRevisions>false</trackRevisions>
    </reviewItem>
    <reviewItem>
      <errorID>8d84f992-dcaf-4664-8a18-4c041c36e6d7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46FA682B</paraID>
      <start>0</start>
      <end>3</end>
      <status>unmodified</status>
      <modifiedWord/>
      <trackRevisions>false</trackRevisions>
    </reviewItem>
    <reviewItem>
      <errorID>95c8cab8-fb42-4e3a-8e8d-e9d3d07e086a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72D5838C</paraID>
      <start>0</start>
      <end>3</end>
      <status>unmodified</status>
      <modifiedWord/>
      <trackRevisions>false</trackRevisions>
    </reviewItem>
    <reviewItem>
      <errorID>b7518318-f80c-4330-b1a2-db65c4ce19c1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1FB5E4DC</paraID>
      <start>0</start>
      <end>3</end>
      <status>unmodified</status>
      <modifiedWord/>
      <trackRevisions>false</trackRevisions>
    </reviewItem>
    <reviewItem>
      <errorID>d0bece90-5fea-478d-b6f6-af65f0ba0b15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23596C1D</paraID>
      <start>0</start>
      <end>3</end>
      <status>unmodified</status>
      <modifiedWord/>
      <trackRevisions>false</trackRevisions>
    </reviewItem>
    <reviewItem>
      <errorID>7d17f9f9-970c-4511-8b35-7cd68a69d1a3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6429CCE8</paraID>
      <start>0</start>
      <end>3</end>
      <status>unmodified</status>
      <modifiedWord/>
      <trackRevisions>false</trackRevisions>
    </reviewItem>
    <reviewItem>
      <errorID>e2fa253a-cfdf-4d16-8d88-086dc9215337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AFD7D28</paraID>
      <start>0</start>
      <end>3</end>
      <status>unmodified</status>
      <modifiedWord/>
      <trackRevisions>false</trackRevisions>
    </reviewItem>
    <reviewItem>
      <errorID>22345313-2d1b-45ac-95d3-9f44a1229398</errorID>
      <errorWord>间</errorWord>
      <group>L1_Word</group>
      <groupName>字词问题</groupName>
      <ability>L2_Typo</ability>
      <abilityName>字词错误</abilityName>
      <candidateList>
        <item>间之</item>
      </candidateList>
      <explain/>
      <paraID>3B6F240E</paraID>
      <start>10</start>
      <end>11</end>
      <status>unmodified</status>
      <modifiedWord/>
      <trackRevisions>false</trackRevisions>
    </reviewItem>
    <reviewItem>
      <errorID>e639ff22-ef53-4b6c-8f5f-596fef318913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32DEBBAE</paraID>
      <start>0</start>
      <end>3</end>
      <status>unmodified</status>
      <modifiedWord/>
      <trackRevisions>false</trackRevisions>
    </reviewItem>
    <reviewItem>
      <errorID>852ac68c-d9ca-4545-b8f2-41c3aa04d0d6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3AD68FC0</paraID>
      <start>0</start>
      <end>3</end>
      <status>unmodified</status>
      <modifiedWord/>
      <trackRevisions>false</trackRevisions>
    </reviewItem>
    <reviewItem>
      <errorID>42f057fd-003c-436a-939c-bbd09ded26b6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6765926F</paraID>
      <start>0</start>
      <end>3</end>
      <status>unmodified</status>
      <modifiedWord/>
      <trackRevisions>false</trackRevisions>
    </reviewItem>
    <reviewItem>
      <errorID>04e0df01-8cf0-4521-ae96-38ae138b81b2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77E5D4B4</paraID>
      <start>0</start>
      <end>3</end>
      <status>unmodified</status>
      <modifiedWord/>
      <trackRevisions>false</trackRevisions>
    </reviewItem>
    <reviewItem>
      <errorID>8fd56781-41c8-4a83-9008-afe69a2d9256</errorID>
      <errorWord>有助于对</errorWord>
      <group>L1_Grammar</group>
      <groupName>语法问题</groupName>
      <ability>L2_Grammar</ability>
      <abilityName>语法错误</abilityName>
      <candidateList>
        <item>有助于</item>
      </candidateList>
      <explain/>
      <paraID>4C3E49A8</paraID>
      <start>9</start>
      <end>13</end>
      <status>unmodified</status>
      <modifiedWord/>
      <trackRevisions>false</trackRevisions>
    </reviewItem>
    <reviewItem>
      <errorID>ab0733a8-70d3-4415-8c67-42e060223a3e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7C83746C</paraID>
      <start>0</start>
      <end>3</end>
      <status>unmodified</status>
      <modifiedWord/>
      <trackRevisions>false</trackRevisions>
    </reviewItem>
    <reviewItem>
      <errorID>ec6d4001-a4dc-40bd-8f44-cd40ff8bd5cf</errorID>
      <errorWord>。</errorWord>
      <group>L1_Punc</group>
      <groupName>标点问题</groupName>
      <ability>L2_Punc</ability>
      <abilityName>标点符号检查</abilityName>
      <candidateList>
        <item>，</item>
      </candidateList>
      <explain/>
      <paraID>163E44BB</paraID>
      <start>47</start>
      <end>48</end>
      <status>unmodified</status>
      <modifiedWord/>
      <trackRevisions>false</trackRevisions>
    </reviewItem>
    <reviewItem>
      <errorID>6257bc92-6527-46a0-af7e-ecbc9fcc373c</errorID>
      <errorWord>不</errorWord>
      <group>L1_Word</group>
      <groupName>字词问题</groupName>
      <ability>L2_Typo</ability>
      <abilityName>字词错误</abilityName>
      <candidateList>
        <item>不符</item>
      </candidateList>
      <explain/>
      <paraID>3BECC458</paraID>
      <start>46</start>
      <end>47</end>
      <status>unmodified</status>
      <modifiedWord/>
      <trackRevisions>false</trackRevisions>
    </reviewItem>
    <reviewItem>
      <errorID>cf8781fc-3116-4d14-a4a8-203e685fc9cf</errorID>
      <errorWord>保持通讯畅通</errorWord>
      <group>L1_Word</group>
      <groupName>字词问题</groupName>
      <ability>L2_Typo</ability>
      <abilityName>字词错误</abilityName>
      <candidateList>
        <item>保持通信畅通</item>
      </candidateList>
      <explain/>
      <paraID>6DCCDDA2</paraID>
      <start>17</start>
      <end>23</end>
      <status>unmodified</status>
      <modifiedWord/>
      <trackRevisions>false</trackRevisions>
    </reviewItem>
    <reviewItem>
      <errorID>8de4a400-fcc3-494a-8516-adcb14d08294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703E7FDF</paraID>
      <start>0</start>
      <end>3</end>
      <status>unmodified</status>
      <modifiedWord/>
      <trackRevisions>false</trackRevisions>
    </reviewItem>
    <reviewItem>
      <errorID>d3f2fdb4-225b-4989-8631-76982b49c493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35B84EC9</paraID>
      <start>81</start>
      <end>82</end>
      <status>unmodified</status>
      <modifiedWord/>
      <trackRevisions>false</trackRevisions>
    </reviewItem>
    <reviewItem>
      <errorID>ca4f57bf-d448-4be9-9fa2-2bb600e38c39</errorID>
      <errorWord>"</errorWord>
      <group>L1_Format</group>
      <groupName>格式问题</groupName>
      <ability>L2_HalfPunc</ability>
      <abilityName>全半角检查</abilityName>
      <candidateList>
        <item>”</item>
      </candidateList>
      <explain>文本全半角错误。</explain>
      <paraID>35B84EC9</paraID>
      <start>89</start>
      <end>90</end>
      <status>unmodified</status>
      <modifiedWord/>
      <trackRevisions>false</trackRevisions>
    </reviewItem>
    <reviewItem>
      <errorID>a25a7096-f0d0-4dd8-b30e-a6c41bd42086</errorID>
      <errorWord>)</errorWord>
      <group>L1_Format</group>
      <groupName>格式问题</groupName>
      <ability>L2_HalfPunc</ability>
      <abilityName>全半角检查</abilityName>
      <candidateList>
        <item>）</item>
      </candidateList>
      <explain>文本全半角错误。</explain>
      <paraID>35B84EC9</paraID>
      <start>106</start>
      <end>107</end>
      <status>unmodified</status>
      <modifiedWord/>
      <trackRevisions>false</trackRevisions>
    </reviewItem>
    <reviewItem>
      <errorID>197afb01-f881-4ad8-937a-1529ec3a29b0</errorID>
      <errorWord>&lt;</errorWord>
      <group>L1_Format</group>
      <groupName>格式问题</groupName>
      <ability>L2_HalfPunc</ability>
      <abilityName>全半角检查</abilityName>
      <candidateList>
        <item>〈</item>
      </candidateList>
      <explain>文本全半角错误。</explain>
      <paraID>1E0A5BBC</paraID>
      <start>56</start>
      <end>57</end>
      <status>unmodified</status>
      <modifiedWord/>
      <trackRevisions>false</trackRevisions>
    </reviewItem>
    <reviewItem>
      <errorID>705a942c-ac85-48d6-af7c-058416bc2945</errorID>
      <errorWord>&lt;</errorWord>
      <group>L1_Format</group>
      <groupName>格式问题</groupName>
      <ability>L2_HalfPunc</ability>
      <abilityName>全半角检查</abilityName>
      <candidateList>
        <item>〈</item>
      </candidateList>
      <explain>文本全半角错误。</explain>
      <paraID>3C5E1636</paraID>
      <start>56</start>
      <end>57</end>
      <status>unmodified</status>
      <modifiedWord/>
      <trackRevisions>false</trackRevisions>
    </reviewItem>
    <reviewItem>
      <errorID>01c9ca94-3356-4d19-8681-d1a91413f7aa</errorID>
      <errorWord>&lt;</errorWord>
      <group>L1_Format</group>
      <groupName>格式问题</groupName>
      <ability>L2_HalfPunc</ability>
      <abilityName>全半角检查</abilityName>
      <candidateList>
        <item>〈</item>
      </candidateList>
      <explain>文本全半角错误。</explain>
      <paraID>6D3DF7BB</paraID>
      <start>43</start>
      <end>44</end>
      <status>unmodified</status>
      <modifiedWord/>
      <trackRevisions>false</trackRevisions>
    </reviewItem>
    <reviewItem>
      <errorID>6a9bbea4-0fee-46f7-ae5e-a18eff1a5ea1</errorID>
      <errorWord>国家发改委</errorWord>
      <group>L1_Knowledge</group>
      <groupName>知识性问题</groupName>
      <ability>L2_Knowledge</ability>
      <abilityName>其他知识</abilityName>
      <candidateList>
        <item>国家发展改革委</item>
      </candidateList>
      <explain/>
      <paraID>4F1AC200</paraID>
      <start>21</start>
      <end>26</end>
      <status>unmodified</status>
      <modifiedWord/>
      <trackRevisions>false</trackRevisions>
    </reviewItem>
    <reviewItem>
      <errorID>99a5f093-ee08-4468-b0ad-9280310fd5b6</errorID>
      <errorWord>法律、法规</errorWord>
      <group>L1_Word</group>
      <groupName>字词问题</groupName>
      <ability>L2_Typo</ability>
      <abilityName>字词错误</abilityName>
      <candidateList>
        <item>法律法规</item>
      </candidateList>
      <explain/>
      <paraID>7B374034</paraID>
      <start>9</start>
      <end>14</end>
      <status>unmodified</status>
      <modifiedWord/>
      <trackRevisions>false</trackRevisions>
    </reviewItem>
    <reviewItem>
      <errorID>da7dd9f4-5245-4236-81ee-a7b470f3142f</errorID>
      <errorWord>属</errorWord>
      <group>L1_Word</group>
      <groupName>字词问题</groupName>
      <ability>L2_Typo</ability>
      <abilityName>字词错误</abilityName>
      <candidateList>
        <item>属于</item>
      </candidateList>
      <explain/>
      <paraID>7B374034</paraID>
      <start>23</start>
      <end>24</end>
      <status>unmodified</status>
      <modifiedWord/>
      <trackRevisions>false</trackRevisions>
    </reviewItem>
    <reviewItem>
      <errorID>5ac0aeb7-7929-454d-9a26-2a55a7a693a3</errorID>
      <errorWord>导致</errorWord>
      <group>L1_Punc</group>
      <groupName>标点问题</groupName>
      <ability>L2_Punc</ability>
      <abilityName>标点符号检查</abilityName>
      <candidateList>
        <item>，导致</item>
      </candidateList>
      <explain/>
      <paraID>2C8CD683</paraID>
      <start>24</start>
      <end>26</end>
      <status>unmodified</status>
      <modifiedWord/>
      <trackRevisions>false</trackRevisions>
    </reviewItem>
    <reviewItem>
      <errorID>fd82bf77-ed4b-4888-b6c9-fd30f67a7b84</errorID>
      <errorWord>云系统系统故障原因</errorWord>
      <group>L1_Grammar</group>
      <groupName>语法问题</groupName>
      <ability>L2_Grammar</ability>
      <abilityName>语法错误</abilityName>
      <candidateList>
        <item>云系统故障</item>
      </candidateList>
      <explain/>
      <paraID>1F1F9C29</paraID>
      <start>10</start>
      <end>19</end>
      <status>unmodified</status>
      <modifiedWord/>
      <trackRevisions>false</trackRevisions>
    </reviewItem>
    <reviewItem>
      <errorID>5170115e-94ab-41c6-9d33-cae27c327418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5F738F9B</paraID>
      <start>0</start>
      <end>3</end>
      <status>unmodified</status>
      <modifiedWord/>
      <trackRevisions>false</trackRevisions>
    </reviewItem>
    <reviewItem>
      <errorID>0e230900-faf9-4c10-9d0e-187010c8f4a3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75EF7687</paraID>
      <start>0</start>
      <end>3</end>
      <status>unmodified</status>
      <modifiedWord/>
      <trackRevisions>false</trackRevisions>
    </reviewItem>
    <reviewItem>
      <errorID>658eec23-ce32-458b-8d5b-0e911b294534</errorID>
      <errorWord>28.2.1</errorWord>
      <group>L1_Format</group>
      <groupName>格式问题</groupName>
      <ability>L2_Ordinal</ability>
      <abilityName>序号格式</abilityName>
      <candidateList>
        <item>28.3.1</item>
      </candidateList>
      <explain>标题顺序错误，请检查标题顺序是否合理。</explain>
      <paraID>7B4EA9FA</paraID>
      <start>0</start>
      <end>6</end>
      <status>unmodified</status>
      <modifiedWord/>
      <trackRevisions>false</trackRevisions>
    </reviewItem>
    <reviewItem>
      <errorID>eead43fb-de72-4d6a-8a26-848598a770cf</errorID>
      <errorWord>28.2.3</errorWord>
      <group>L1_Format</group>
      <groupName>格式问题</groupName>
      <ability>L2_Ordinal</ability>
      <abilityName>序号格式</abilityName>
      <candidateList>
        <item>28.3.3</item>
      </candidateList>
      <explain>标题顺序错误，请检查标题顺序是否合理。</explain>
      <paraID> B3E92D0</paraID>
      <start>0</start>
      <end>6</end>
      <status>unmodified</status>
      <modifiedWord/>
      <trackRevisions>false</trackRevisions>
    </reviewItem>
    <reviewItem>
      <errorID>94704f01-d29b-43e8-a6eb-1f77f3f0ef2a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4B6BFC57</paraID>
      <start>0</start>
      <end>3</end>
      <status>unmodified</status>
      <modifiedWord/>
      <trackRevisions>false</trackRevisions>
    </reviewItem>
    <reviewItem>
      <errorID>6a960bc9-d8d4-4864-946d-3cc97dcc48a1</errorID>
      <errorWord>29.l</errorWord>
      <group>L1_Format</group>
      <groupName>格式问题</groupName>
      <ability>L2_Ordinal</ability>
      <abilityName>序号格式</abilityName>
      <candidateList>
        <item>29.1</item>
      </candidateList>
      <explain>标题顺序错误，请检查标题顺序是否合理。</explain>
      <paraID>15293A3A</paraID>
      <start>0</start>
      <end>4</end>
      <status>unmodified</status>
      <modifiedWord/>
      <trackRevisions>false</trackRevisions>
    </reviewItem>
    <reviewItem>
      <errorID>3e2f5ace-cc5a-459a-b592-7006291af4c7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64B24A7E</paraID>
      <start>0</start>
      <end>3</end>
      <status>unmodified</status>
      <modifiedWord/>
      <trackRevisions>false</trackRevisions>
    </reviewItem>
    <reviewItem>
      <errorID>829ea35e-1994-4246-a52e-5fc7e339b54c</errorID>
      <errorWord>30.l</errorWord>
      <group>L1_Format</group>
      <groupName>格式问题</groupName>
      <ability>L2_Ordinal</ability>
      <abilityName>序号格式</abilityName>
      <candidateList>
        <item>30.1</item>
      </candidateList>
      <explain>标题顺序错误，请检查标题顺序是否合理。</explain>
      <paraID>330B0780</paraID>
      <start>0</start>
      <end>4</end>
      <status>unmodified</status>
      <modifiedWord/>
      <trackRevisions>false</trackRevisions>
    </reviewItem>
    <reviewItem>
      <errorID>438c211c-eae7-438c-85e6-1b779e4cd1c1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63E3FD23</paraID>
      <start>0</start>
      <end>3</end>
      <status>unmodified</status>
      <modifiedWord/>
      <trackRevisions>false</trackRevisions>
    </reviewItem>
    <reviewItem>
      <errorID>72066ed5-cb0c-4cbf-8231-45b664b14585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4B70B8EB</paraID>
      <start>0</start>
      <end>3</end>
      <status>unmodified</status>
      <modifiedWord/>
      <trackRevisions>false</trackRevisions>
    </reviewItem>
    <reviewItem>
      <errorID>657c5962-1473-44df-a320-fc535a98f8f7</errorID>
      <errorWord>签定</errorWord>
      <group>L1_Word</group>
      <groupName>字词问题</groupName>
      <ability>L2_Typo</ability>
      <abilityName>字词错误</abilityName>
      <candidateList>
        <item>签订</item>
      </candidateList>
      <explain>存在发音相同字词的误用。</explain>
      <paraID> DC6E95D</paraID>
      <start>6</start>
      <end>8</end>
      <status>unmodified</status>
      <modifiedWord/>
      <trackRevisions>false</trackRevisions>
    </reviewItem>
    <reviewItem>
      <errorID>4240f365-6029-4671-8bcb-dc44f782f8c9</errorID>
      <errorWord>对</errorWord>
      <group>L1_Grammar</group>
      <groupName>语法问题</groupName>
      <ability>L2_Grammar</ability>
      <abilityName>语法错误</abilityName>
      <candidateList>
        <item>不得对</item>
      </candidateList>
      <explain/>
      <paraID> DC6E95D</paraID>
      <start>72</start>
      <end>73</end>
      <status>unmodified</status>
      <modifiedWord/>
      <trackRevisions>false</trackRevisions>
    </reviewItem>
    <reviewItem>
      <errorID>711593d3-e976-48fe-9509-f6d3de737c16</errorID>
      <errorWord>和</errorWord>
      <group>L1_Word</group>
      <groupName>字词问题</groupName>
      <ability>L2_Typo</ability>
      <abilityName>字词错误</abilityName>
      <candidateList>
        <item>、</item>
      </candidateList>
      <explain/>
      <paraID> DC6E95D</paraID>
      <start>77</start>
      <end>78</end>
      <status>unmodified</status>
      <modifiedWord/>
      <trackRevisions>false</trackRevisions>
    </reviewItem>
    <reviewItem>
      <errorID>248bd066-8253-4013-8124-d23b50858c20</errorID>
      <errorWord>条款，不得</errorWord>
      <group>L1_Grammar</group>
      <groupName>语法问题</groupName>
      <ability>L2_Grammar</ability>
      <abilityName>语法错误</abilityName>
      <candidateList>
        <item>条款</item>
      </candidateList>
      <explain/>
      <paraID> DC6E95D</paraID>
      <start>86</start>
      <end>91</end>
      <status>unmodified</status>
      <modifiedWord/>
      <trackRevisions>false</trackRevisions>
    </reviewItem>
    <reviewItem>
      <errorID>b48c2f33-6cd1-4957-ae61-9d29c22e01ae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286560C0</paraID>
      <start>15</start>
      <end>17</end>
      <status>modified</status>
      <modifiedWord>》《</modifiedWord>
      <trackRevisions>false</trackRevisions>
    </reviewItem>
    <reviewItem>
      <errorID>9e0cb069-d45d-4826-bd20-233d18f6113f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9217AFC</paraID>
      <start>0</start>
      <end>2</end>
      <status>unmodified</status>
      <modifiedWord/>
      <trackRevisions>false</trackRevisions>
    </reviewItem>
    <reviewItem>
      <errorID>2bf497c2-f2f0-4a30-93c7-f0244c22baa9</errorID>
      <errorWord>须求</errorWord>
      <group>L1_Word</group>
      <groupName>字词问题</groupName>
      <ability>L2_Typo</ability>
      <abilityName>字词错误</abilityName>
      <candidateList>
        <item>要求</item>
      </candidateList>
      <explain/>
      <paraID>2C058220</paraID>
      <start>6</start>
      <end>8</end>
      <status>unmodified</status>
      <modifiedWord/>
      <trackRevisions>false</trackRevisions>
    </reviewItem>
    <reviewItem>
      <errorID>3b34938c-1263-4c6e-ab29-fd54c6227440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6C28C616</paraID>
      <start>0</start>
      <end>2</end>
      <status>unmodified</status>
      <modifiedWord/>
      <trackRevisions>false</trackRevisions>
    </reviewItem>
    <reviewItem>
      <errorID>376d792c-e963-4813-ad4d-fe5a2fd1fb1c</errorID>
      <errorWord>包括所</errorWord>
      <group>L1_Word</group>
      <groupName>字词问题</groupName>
      <ability>L2_Typo</ability>
      <abilityName>字词错误</abilityName>
      <candidateList>
        <item>包括</item>
      </candidateList>
      <explain/>
      <paraID>3938F25D</paraID>
      <start>9</start>
      <end>12</end>
      <status>unmodified</status>
      <modifiedWord/>
      <trackRevisions>false</trackRevisions>
    </reviewItem>
    <reviewItem>
      <errorID>a966cead-fd96-4f71-af3d-67b2c1de7fa6</errorID>
      <errorWord>他有关的</errorWord>
      <group>L1_Grammar</group>
      <groupName>语法问题</groupName>
      <ability>L2_Grammar</ability>
      <abilityName>语法错误</abilityName>
      <candidateList>
        <item>他</item>
      </candidateList>
      <explain/>
      <paraID>3938F25D</paraID>
      <start>41</start>
      <end>45</end>
      <status>unmodified</status>
      <modifiedWord/>
      <trackRevisions>false</trackRevisions>
    </reviewItem>
    <reviewItem>
      <errorID>22735130-717e-4667-aff3-5e919f376e15</errorID>
      <errorWord>3在</errorWord>
      <group>L1_Word</group>
      <groupName>字词问题</groupName>
      <ability>L2_Typo</ability>
      <abilityName>字词错误</abilityName>
      <candidateList>
        <item>3</item>
      </candidateList>
      <explain/>
      <paraID>7E961BE6</paraID>
      <start>2</start>
      <end>4</end>
      <status>unmodified</status>
      <modifiedWord/>
      <trackRevisions>false</trackRevisions>
    </reviewItem>
    <reviewItem>
      <errorID>e13d13e5-88ff-44de-9e5f-a087baa41c18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7E961BE6</paraID>
      <start>22</start>
      <end>25</end>
      <status>unmodified</status>
      <modifiedWord/>
      <trackRevisions>false</trackRevisions>
    </reviewItem>
    <reviewItem>
      <errorID>407a2216-5298-417c-b673-8e64ff01476c</errorID>
      <errorWord>：</errorWord>
      <group>L1_Punc</group>
      <groupName>标点问题</groupName>
      <ability>L2_Punc</ability>
      <abilityName>标点符号检查</abilityName>
      <candidateList>
        <item>，</item>
      </candidateList>
      <explain/>
      <paraID>48046862</paraID>
      <start>9</start>
      <end>10</end>
      <status>unmodified</status>
      <modifiedWord/>
      <trackRevisions>false</trackRevisions>
    </reviewItem>
    <reviewItem>
      <errorID>a6f616ee-fac2-48cb-a368-a9501385f322</errorID>
      <errorWord>合同的</errorWord>
      <group>L1_Word</group>
      <groupName>字词问题</groupName>
      <ability>L2_Typo</ability>
      <abilityName>字词错误</abilityName>
      <candidateList>
        <item>合同</item>
      </candidateList>
      <explain/>
      <paraID>48046862</paraID>
      <start>64</start>
      <end>67</end>
      <status>unmodified</status>
      <modifiedWord/>
      <trackRevisions>false</trackRevisions>
    </reviewItem>
    <reviewItem>
      <errorID>604a5bb4-436d-4341-b568-e4c84df24e4b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4FFF7983</paraID>
      <start>0</start>
      <end>2</end>
      <status>unmodified</status>
      <modifiedWord/>
      <trackRevisions>false</trackRevisions>
    </reviewItem>
    <reviewItem>
      <errorID>fbe281ad-c96a-41d6-aac1-a17d7fe20ffc</errorID>
      <errorWord>必须</errorWord>
      <group>L1_Word</group>
      <groupName>字词问题</groupName>
      <ability>L2_Typo</ability>
      <abilityName>字词错误</abilityName>
      <candidateList>
        <item>必需</item>
      </candidateList>
      <explain>〈动〉一定要有；不可少：日用～品｜煤铁等是发展工业所～的原料。</explain>
      <paraID>13F43EB0</paraID>
      <start>90</start>
      <end>92</end>
      <status>unmodified</status>
      <modifiedWord/>
      <trackRevisions>false</trackRevisions>
    </reviewItem>
    <reviewItem>
      <errorID>5b215a43-bf4a-4512-9e7c-b62f6ba86533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5B737197</paraID>
      <start>0</start>
      <end>2</end>
      <status>unmodified</status>
      <modifiedWord/>
      <trackRevisions>false</trackRevisions>
    </reviewItem>
    <reviewItem>
      <errorID>151f501d-5211-46bf-a785-b38a24e878ad</errorID>
      <errorWord>侵犯</errorWord>
      <group>L1_Word</group>
      <groupName>字词问题</groupName>
      <ability>L2_Typo</ability>
      <abilityName>字词错误</abilityName>
      <candidateList>
        <item>的侵犯</item>
      </candidateList>
      <explain/>
      <paraID>2E01ECF0</paraID>
      <start>36</start>
      <end>38</end>
      <status>unmodified</status>
      <modifiedWord/>
      <trackRevisions>false</trackRevisions>
    </reviewItem>
    <reviewItem>
      <errorID>273a4013-9bdb-4fcb-8a6f-7b89543e0041</errorID>
      <errorWord>；</errorWord>
      <group>L1_Punc</group>
      <groupName>标点问题</groupName>
      <ability>L2_Punc</ability>
      <abilityName>标点符号检查</abilityName>
      <candidateList>
        <item>。</item>
      </candidateList>
      <explain/>
      <paraID>2E01ECF0</paraID>
      <start>63</start>
      <end>64</end>
      <status>unmodified</status>
      <modifiedWord/>
      <trackRevisions>false</trackRevisions>
    </reviewItem>
    <reviewItem>
      <errorID>02a99b87-d59b-4c60-84a9-26d7ee617a89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1C91108C</paraID>
      <start>0</start>
      <end>2</end>
      <status>unmodified</status>
      <modifiedWord/>
      <trackRevisions>false</trackRevisions>
    </reviewItem>
    <reviewItem>
      <errorID>47993d55-7df7-4e2b-a2a8-f250b999251b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6DF79349</paraID>
      <start>0</start>
      <end>2</end>
      <status>unmodified</status>
      <modifiedWord/>
      <trackRevisions>false</trackRevisions>
    </reviewItem>
    <reviewItem>
      <errorID>ccbddecb-329a-4c9e-bdb9-8db396bf46fb</errorID>
      <errorWord> </errorWord>
      <group>L1_Punc</group>
      <groupName>标点问题</groupName>
      <ability>L2_Punc</ability>
      <abilityName>标点符号检查</abilityName>
      <candidateList>
        <item>  </item>
      </candidateList>
      <explain/>
      <paraID>28DA5C48</paraID>
      <start>22</start>
      <end>23</end>
      <status>unmodified</status>
      <modifiedWord/>
      <trackRevisions>false</trackRevisions>
    </reviewItem>
    <reviewItem>
      <errorID>33af4a17-76ba-4419-b151-364e0325033a</errorID>
      <errorWord>一</errorWord>
      <group>L1_Word</group>
      <groupName>字词问题</groupName>
      <ability>L2_Typo</ability>
      <abilityName>字词错误</abilityName>
      <candidateList>
        <item>一个</item>
      </candidateList>
      <explain/>
      <paraID>1E93C712</paraID>
      <start>32</start>
      <end>33</end>
      <status>unmodified</status>
      <modifiedWord/>
      <trackRevisions>false</trackRevisions>
    </reviewItem>
    <reviewItem>
      <errorID>8344ea0f-3395-48fa-9590-2625b117d5f4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5080286</paraID>
      <start>0</start>
      <end>2</end>
      <status>unmodified</status>
      <modifiedWord/>
      <trackRevisions>false</trackRevisions>
    </reviewItem>
    <reviewItem>
      <errorID>099a3c32-3aac-41e1-918e-e9824954819a</errorID>
      <errorWord>围</errorWord>
      <group>L1_Word</group>
      <groupName>字词问题</groupName>
      <ability>L2_Typo</ability>
      <abilityName>字词错误</abilityName>
      <candidateList>
        <item>围内</item>
      </candidateList>
      <explain/>
      <paraID>27B8ECB1</paraID>
      <start>15</start>
      <end>16</end>
      <status>unmodified</status>
      <modifiedWord/>
      <trackRevisions>false</trackRevisions>
    </reviewItem>
    <reviewItem>
      <errorID>8480d252-560e-4f13-a228-1666f9f61458</errorID>
      <errorWord>的</errorWord>
      <group>L1_Word</group>
      <groupName>字词问题</groupName>
      <ability>L2_Typo</ability>
      <abilityName>字词错误</abilityName>
      <candidateList>
        <item>内的</item>
      </candidateList>
      <explain/>
      <paraID>27B8ECB1</paraID>
      <start>16</start>
      <end>17</end>
      <status>unmodified</status>
      <modifiedWord/>
      <trackRevisions>false</trackRevisions>
    </reviewItem>
    <reviewItem>
      <errorID>0738ac68-0915-4ac1-b6da-006b5cdcd0c9</errorID>
      <errorWord>供应的</errorWord>
      <group>L1_Word</group>
      <groupName>字词问题</groupName>
      <ability>L2_Typo</ability>
      <abilityName>字词错误</abilityName>
      <candidateList>
        <item>供应</item>
      </candidateList>
      <explain/>
      <paraID>27B8ECB1</paraID>
      <start>26</start>
      <end>29</end>
      <status>unmodified</status>
      <modifiedWord/>
      <trackRevisions>false</trackRevisions>
    </reviewItem>
    <reviewItem>
      <errorID>5c18772e-86a1-4dd6-b595-54ee40c180a3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6F7734BD</paraID>
      <start>0</start>
      <end>2</end>
      <status>unmodified</status>
      <modifiedWord/>
      <trackRevisions>false</trackRevisions>
    </reviewItem>
    <reviewItem>
      <errorID>fc3c9b12-078c-4e03-b0c8-5e117d4dd747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3F10DEBB</paraID>
      <start>0</start>
      <end>2</end>
      <status>unmodified</status>
      <modifiedWord/>
      <trackRevisions>false</trackRevisions>
    </reviewItem>
    <reviewItem>
      <errorID>e9d48907-1a6c-4d4b-8360-bc2f4d1ad076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54941B24</paraID>
      <start>0</start>
      <end>3</end>
      <status>unmodified</status>
      <modifiedWord/>
      <trackRevisions>false</trackRevisions>
    </reviewItem>
    <reviewItem>
      <errorID>791a1540-cd4f-415d-9267-5bbcf63f8fe5</errorID>
      <errorWord>;</errorWord>
      <group>L1_Punc</group>
      <groupName>标点问题</groupName>
      <ability>L2_Punc</ability>
      <abilityName>标点符号检查</abilityName>
      <candidateList>
        <item>；</item>
      </candidateList>
      <explain/>
      <paraID>3FB0533C</paraID>
      <start>15</start>
      <end>16</end>
      <status>unmodified</status>
      <modifiedWord/>
      <trackRevisions>false</trackRevisions>
    </reviewItem>
    <reviewItem>
      <errorID>6048fd79-5674-4ac5-9577-73989496b0c0</errorID>
      <errorWord>;</errorWord>
      <group>L1_Punc</group>
      <groupName>标点问题</groupName>
      <ability>L2_Punc</ability>
      <abilityName>标点符号检查</abilityName>
      <candidateList>
        <item>；</item>
      </candidateList>
      <explain/>
      <paraID>3FB0533C</paraID>
      <start>38</start>
      <end>39</end>
      <status>unmodified</status>
      <modifiedWord/>
      <trackRevisions>false</trackRevisions>
    </reviewItem>
    <reviewItem>
      <errorID>c7a160a4-aefb-4190-82e8-2d0275fdc667</errorID>
      <errorWord>;</errorWord>
      <group>L1_Punc</group>
      <groupName>标点问题</groupName>
      <ability>L2_Punc</ability>
      <abilityName>标点符号检查</abilityName>
      <candidateList>
        <item>；</item>
      </candidateList>
      <explain/>
      <paraID>3FB0533C</paraID>
      <start>55</start>
      <end>56</end>
      <status>unmodified</status>
      <modifiedWord/>
      <trackRevisions>false</trackRevisions>
    </reviewItem>
    <reviewItem>
      <errorID>0253818a-7429-477f-abd5-29ea00cb58dc</errorID>
      <errorWord>;</errorWord>
      <group>L1_Punc</group>
      <groupName>标点问题</groupName>
      <ability>L2_Punc</ability>
      <abilityName>标点符号检查</abilityName>
      <candidateList>
        <item>。</item>
      </candidateList>
      <explain/>
      <paraID>3FB0533C</paraID>
      <start>71</start>
      <end>72</end>
      <status>unmodified</status>
      <modifiedWord/>
      <trackRevisions>false</trackRevisions>
    </reviewItem>
    <reviewItem>
      <errorID>61c20028-80c6-47f1-92ff-b3d3b6f0bbc6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67401E6A</paraID>
      <start>0</start>
      <end>3</end>
      <status>unmodified</status>
      <modifiedWord/>
      <trackRevisions>false</trackRevisions>
    </reviewItem>
    <reviewItem>
      <errorID>9aa41789-4bea-4993-9b47-860ab7160acd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62A892DD</paraID>
      <start>0</start>
      <end>3</end>
      <status>unmodified</status>
      <modifiedWord/>
      <trackRevisions>false</trackRevisions>
    </reviewItem>
    <reviewItem>
      <errorID>ac2b88f4-45a0-4cb2-9776-a028aa1ec848</errorID>
      <errorWord>按</errorWord>
      <group>L1_Word</group>
      <groupName>字词问题</groupName>
      <ability>L2_Typo</ability>
      <abilityName>字词错误</abilityName>
      <candidateList>
        <item>以</item>
      </candidateList>
      <explain/>
      <paraID>1F359C2D</paraID>
      <start>63</start>
      <end>64</end>
      <status>unmodified</status>
      <modifiedWord/>
      <trackRevisions>false</trackRevisions>
    </reviewItem>
    <reviewItem>
      <errorID>2dae29ea-ff23-442c-b671-b69bde52414c</errorID>
      <errorWord>须</errorWord>
      <group>L1_Word</group>
      <groupName>字词问题</groupName>
      <ability>L2_Typo</ability>
      <abilityName>字词错误</abilityName>
      <candidateList>
        <item>需</item>
      </candidateList>
      <explain>❶〈动〉需要：～求｜按～分配｜完成任务还～五天时间。❷需用的东西：军～。</explain>
      <paraID>70191B2D</paraID>
      <start>93</start>
      <end>94</end>
      <status>unmodified</status>
      <modifiedWord/>
      <trackRevisions>false</trackRevisions>
    </reviewItem>
    <reviewItem>
      <errorID>b6277e8d-fc4e-4462-8454-6e9b0358c930</errorID>
      <errorWord>终生维修</errorWord>
      <group>L1_Word</group>
      <groupName>字词问题</groupName>
      <ability>L2_Typo</ability>
      <abilityName>字词错误</abilityName>
      <candidateList>
        <item>终身维修</item>
      </candidateList>
      <explain/>
      <paraID>2E48CAD4</paraID>
      <start>53</start>
      <end>57</end>
      <status>unmodified</status>
      <modifiedWord/>
      <trackRevisions>false</trackRevisions>
    </reviewItem>
    <reviewItem>
      <errorID>18c117ff-f0df-43f1-a13d-ae3f282f1b79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4E833E8D</paraID>
      <start>0</start>
      <end>3</end>
      <status>unmodified</status>
      <modifiedWord/>
      <trackRevisions>false</trackRevisions>
    </reviewItem>
    <reviewItem>
      <errorID>8717f128-1a06-4f16-86bc-03ffafa721bb</errorID>
      <errorWord>作出</errorWord>
      <group>L1_Word</group>
      <groupName>字词问题</groupName>
      <ability>L2_Typo</ability>
      <abilityName>字词错误</abilityName>
      <candidateList>
        <item>做出</item>
      </candidateList>
      <explain/>
      <paraID>1D40475D</paraID>
      <start>61</start>
      <end>63</end>
      <status>unmodified</status>
      <modifiedWord/>
      <trackRevisions>false</trackRevisions>
    </reviewItem>
    <reviewItem>
      <errorID>6f5924ef-74da-46e1-8d5f-b9cfa694a333</errorID>
      <errorWord>初</errorWord>
      <group>L1_Word</group>
      <groupName>字词问题</groupName>
      <ability>L2_Typo</ability>
      <abilityName>字词错误</abilityName>
      <candidateList>
        <item>初步</item>
      </candidateList>
      <explain/>
      <paraID>7BBD49BC</paraID>
      <start>25</start>
      <end>26</end>
      <status>unmodified</status>
      <modifiedWord/>
      <trackRevisions>false</trackRevisions>
    </reviewItem>
    <reviewItem>
      <errorID>51b3e2b0-488e-4ecc-8266-ebd11a4124c5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7C4A9698</paraID>
      <start>0</start>
      <end>3</end>
      <status>unmodified</status>
      <modifiedWord/>
      <trackRevisions>false</trackRevisions>
    </reviewItem>
    <reviewItem>
      <errorID>c86393d8-af73-4d1c-befa-1158ed96419f</errorID>
      <errorWord>用</errorWord>
      <group>L1_Word</group>
      <groupName>字词问题</groupName>
      <ability>L2_Typo</ability>
      <abilityName>字词错误</abilityName>
      <candidateList>
        <item>用由</item>
      </candidateList>
      <explain/>
      <paraID>298F7648</paraID>
      <start>100</start>
      <end>101</end>
      <status>unmodified</status>
      <modifiedWord/>
      <trackRevisions>false</trackRevisions>
    </reviewItem>
    <reviewItem>
      <errorID>6fa0960f-b949-4d6e-908e-c994f11ba5e7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4B0F09FC</paraID>
      <start>0</start>
      <end>3</end>
      <status>unmodified</status>
      <modifiedWord/>
      <trackRevisions>false</trackRevisions>
    </reviewItem>
    <reviewItem>
      <errorID>89bb8c43-33ca-496c-ae38-dedb92b88028</errorID>
      <errorWord>，</errorWord>
      <group>L1_Word</group>
      <groupName>字词问题</groupName>
      <ability>L2_Typo</ability>
      <abilityName>字词错误</abilityName>
      <candidateList>
        <item>，除</item>
      </candidateList>
      <explain/>
      <paraID>346C3EEA</paraID>
      <start>57</start>
      <end>58</end>
      <status>unmodified</status>
      <modifiedWord/>
      <trackRevisions>false</trackRevisions>
    </reviewItem>
    <reviewItem>
      <errorID>145e941f-e0cc-4841-9152-d8a2d78dc55d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5ACAF1CB</paraID>
      <start>0</start>
      <end>3</end>
      <status>unmodified</status>
      <modifiedWord/>
      <trackRevisions>false</trackRevisions>
    </reviewItem>
    <reviewItem>
      <errorID>6c225fa6-7848-4756-aa43-00b908fcad06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44181CC9</paraID>
      <start>0</start>
      <end>3</end>
      <status>unmodified</status>
      <modifiedWord/>
      <trackRevisions>false</trackRevisions>
    </reviewItem>
    <reviewItem>
      <errorID>14c3d791-1cc1-4905-8f92-11dad013e907</errorID>
      <errorWord>解除合同的</errorWord>
      <group>L1_Word</group>
      <groupName>字词问题</groupName>
      <ability>L2_Typo</ability>
      <abilityName>字词错误</abilityName>
      <candidateList>
        <item>解除合同</item>
      </candidateList>
      <explain/>
      <paraID> 6924936</paraID>
      <start>18</start>
      <end>23</end>
      <status>unmodified</status>
      <modifiedWord/>
      <trackRevisions>false</trackRevisions>
    </reviewItem>
    <reviewItem>
      <errorID>aed7c5a1-637e-4a46-93e8-2c0aba34815e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238BC43</paraID>
      <start>0</start>
      <end>3</end>
      <status>unmodified</status>
      <modifiedWord/>
      <trackRevisions>false</trackRevisions>
    </reviewItem>
    <reviewItem>
      <errorID>e67f4b1d-c660-4ee0-984e-34857738fa2d</errorID>
      <errorWord>其它</errorWord>
      <group>L1_Word</group>
      <groupName>字词问题</groupName>
      <ability>L2_Alias</ability>
      <abilityName>也作/曾用词</abilityName>
      <candidateList>
        <item>其他</item>
      </candidateList>
      <explain>词汇[其它]为不规范表述或旧称，其规范书面表述为[其他]。</explain>
      <paraID> 238BC43</paraID>
      <start>5</start>
      <end>7</end>
      <status>modified</status>
      <modifiedWord>其他</modifiedWord>
      <trackRevisions>false</trackRevisions>
    </reviewItem>
    <reviewItem>
      <errorID>e6f3044a-e185-439f-b334-fbcec71a90a5</errorID>
      <errorWord>合同</errorWord>
      <group>L1_Word</group>
      <groupName>字词问题</groupName>
      <ability>L2_Typo</ability>
      <abilityName>字词错误</abilityName>
      <candidateList>
        <item> 合同</item>
      </candidateList>
      <explain/>
      <paraID> 5510FBB</paraID>
      <start>4</start>
      <end>6</end>
      <status>unmodified</status>
      <modifiedWord/>
      <trackRevisions>false</trackRevisions>
    </reviewItem>
    <reviewItem>
      <errorID>5e51ca09-ddc4-459e-b473-d8ce3417e81b</errorID>
      <errorWord>2</errorWord>
      <group>L1_Word</group>
      <groupName>字词问题</groupName>
      <ability>L2_Typo</ability>
      <abilityName>字词错误</abilityName>
      <candidateList>
        <item>3 </item>
      </candidateList>
      <explain/>
      <paraID>71015F88</paraID>
      <start>3</start>
      <end>4</end>
      <status>unmodified</status>
      <modifiedWord/>
      <trackRevisions>false</trackRevisions>
    </reviewItem>
    <reviewItem>
      <errorID>f1fc30de-d491-4c57-8e64-acd8e5688bf2</errorID>
      <errorWord>3</errorWord>
      <group>L1_Word</group>
      <groupName>字词问题</groupName>
      <ability>L2_Typo</ability>
      <abilityName>字词错误</abilityName>
      <candidateList>
        <item>4 </item>
      </candidateList>
      <explain/>
      <paraID>32A0EFDA</paraID>
      <start>3</start>
      <end>4</end>
      <status>unmodified</status>
      <modifiedWord/>
      <trackRevisions>false</trackRevisions>
    </reviewItem>
    <reviewItem>
      <errorID>07ed62d6-125b-4900-8270-62c83d5df673</errorID>
      <errorWord>、</errorWord>
      <group>L1_Punc</group>
      <groupName>标点问题</groupName>
      <ability>L2_Punc</ability>
      <abilityName>标点符号检查</abilityName>
      <candidateList>
        <item>，</item>
      </candidateList>
      <explain/>
      <paraID>32A0EFDA</paraID>
      <start>32</start>
      <end>33</end>
      <status>unmodified</status>
      <modifiedWord/>
      <trackRevisions>false</trackRevisions>
    </reviewItem>
    <reviewItem>
      <errorID>6185b170-2bbc-491d-b60d-a3f00c4af9c2</errorID>
      <errorWord>；</errorWord>
      <group>L1_Punc</group>
      <groupName>标点问题</groupName>
      <ability>L2_Punc</ability>
      <abilityName>标点符号检查</abilityName>
      <candidateList>
        <item>。</item>
      </candidateList>
      <explain/>
      <paraID>32A0EFDA</paraID>
      <start>43</start>
      <end>44</end>
      <status>unmodified</status>
      <modifiedWord/>
      <trackRevisions>false</trackRevisions>
    </reviewItem>
    <reviewItem>
      <errorID>60344cd5-7172-4b6f-96eb-d7bf4972a071</errorID>
      <errorWord>苏北人民医院开发区分院核医学科病房及配套用房的辐射防护措施采购及安装</errorWord>
      <group>L1_Other</group>
      <groupName>其他问题</groupName>
      <ability>L2_Consistency</ability>
      <abilityName>一致性检查</abilityName>
      <candidateList>
        <item>苏北人民医院开发区分院核医学科病房及配套用房的辐射防护设施采购及安装</item>
      </candidateList>
      <explain>实体一致性问题，该表述与文中其他地方关于项目名称的表述不一致，应统一为“设施”</explain>
      <paraID>22E5836D</paraID>
      <start>0</start>
      <end>34</end>
      <status>modified</status>
      <modifiedWord>苏北人民医院开发区分院核医学科病房及配套用房的辐射防护设施采购及安装</modifiedWord>
      <trackRevisions>false</trackRevisions>
    </reviewItem>
    <reviewItem>
      <errorID>d1884044-85b6-4c1d-be0f-123b2af6f4c0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3B7E0C8F</paraID>
      <start>0</start>
      <end>2</end>
      <status>unmodified</status>
      <modifiedWord/>
      <trackRevisions>false</trackRevisions>
    </reviewItem>
    <reviewItem>
      <errorID>53f768f7-bef7-4929-a731-19087cd8934f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6FC33BD2</paraID>
      <start>0</start>
      <end>2</end>
      <status>unmodified</status>
      <modifiedWord/>
      <trackRevisions>false</trackRevisions>
    </reviewItem>
    <reviewItem>
      <errorID>af06c6ec-095c-4810-b2e2-b9fcb993f55d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73EE336A</paraID>
      <start>0</start>
      <end>2</end>
      <status>unmodified</status>
      <modifiedWord/>
      <trackRevisions>false</trackRevisions>
    </reviewItem>
    <reviewItem>
      <errorID>51fe3884-186c-4c9e-a662-8e80d2235887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29FA34A4</paraID>
      <start>0</start>
      <end>2</end>
      <status>unmodified</status>
      <modifiedWord/>
      <trackRevisions>false</trackRevisions>
    </reviewItem>
    <reviewItem>
      <errorID>5c5a9451-d6fd-4415-8dee-69e42ec671c3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51332FDB</paraID>
      <start>0</start>
      <end>2</end>
      <status>unmodified</status>
      <modifiedWord/>
      <trackRevisions>false</trackRevisions>
    </reviewItem>
    <reviewItem>
      <errorID>240537f3-f5a0-4e81-a195-c74f01f38507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29CC2220</paraID>
      <start>0</start>
      <end>2</end>
      <status>unmodified</status>
      <modifiedWord/>
      <trackRevisions>false</trackRevisions>
    </reviewItem>
    <reviewItem>
      <errorID>e37ab914-335c-446a-ba22-d819b112b298</errorID>
      <errorWord>;</errorWord>
      <group>L1_Punc</group>
      <groupName>标点问题</groupName>
      <ability>L2_Punc</ability>
      <abilityName>标点符号检查</abilityName>
      <candidateList>
        <item>；</item>
      </candidateList>
      <explain/>
      <paraID>29CC2220</paraID>
      <start>22</start>
      <end>23</end>
      <status>unmodified</status>
      <modifiedWord/>
      <trackRevisions>false</trackRevisions>
    </reviewItem>
    <reviewItem>
      <errorID>5db28409-798c-45b7-aa76-ac0578ade599</errorID>
      <errorWord>;</errorWord>
      <group>L1_Format</group>
      <groupName>格式问题</groupName>
      <ability>L2_HalfPunc</ability>
      <abilityName>全半角检查</abilityName>
      <candidateList>
        <item>；</item>
      </candidateList>
      <explain>文本全半角错误。</explain>
      <paraID>29CC2220</paraID>
      <start>45</start>
      <end>46</end>
      <status>unmodified</status>
      <modifiedWord/>
      <trackRevisions>false</trackRevisions>
    </reviewItem>
    <reviewItem>
      <errorID>c5b5872b-9d85-4812-ad3c-2b5a289903ae</errorID>
      <errorWord>;</errorWord>
      <group>L1_Punc</group>
      <groupName>标点问题</groupName>
      <ability>L2_Punc</ability>
      <abilityName>标点符号检查</abilityName>
      <candidateList>
        <item>；</item>
      </candidateList>
      <explain/>
      <paraID>29CC2220</paraID>
      <start>62</start>
      <end>63</end>
      <status>unmodified</status>
      <modifiedWord/>
      <trackRevisions>false</trackRevisions>
    </reviewItem>
    <reviewItem>
      <errorID>e9789134-34cb-41e4-8882-3b5010229437</errorID>
      <errorWord>;</errorWord>
      <group>L1_Punc</group>
      <groupName>标点问题</groupName>
      <ability>L2_Punc</ability>
      <abilityName>标点符号检查</abilityName>
      <candidateList>
        <item>。</item>
      </candidateList>
      <explain/>
      <paraID>29CC2220</paraID>
      <start>78</start>
      <end>79</end>
      <status>unmodified</status>
      <modifiedWord/>
      <trackRevisions>false</trackRevisions>
    </reviewItem>
    <reviewItem>
      <errorID>1a87b8af-8e9f-40aa-aca7-71ef8c8f07f5</errorID>
      <errorWord>(</errorWord>
      <group>L1_Format</group>
      <groupName>格式问题</groupName>
      <ability>L2_HalfPunc</ability>
      <abilityName>全半角检查</abilityName>
      <candidateList>
        <item>（</item>
      </candidateList>
      <explain>文本全半角错误。</explain>
      <paraID>1DAE720F</paraID>
      <start>100</start>
      <end>101</end>
      <status>unmodified</status>
      <modifiedWord/>
      <trackRevisions>false</trackRevisions>
    </reviewItem>
    <reviewItem>
      <errorID>1a3cef76-6cd4-4f0b-8736-b19d1557908b</errorID>
      <errorWord>)</errorWord>
      <group>L1_Format</group>
      <groupName>格式问题</groupName>
      <ability>L2_HalfPunc</ability>
      <abilityName>全半角检查</abilityName>
      <candidateList>
        <item>）</item>
      </candidateList>
      <explain>文本全半角错误。</explain>
      <paraID>1DAE720F</paraID>
      <start>103</start>
      <end>104</end>
      <status>unmodified</status>
      <modifiedWord/>
      <trackRevisions>false</trackRevisions>
    </reviewItem>
    <reviewItem>
      <errorID>60ecaf7c-2a72-4598-b516-05336b4ac0ab</errorID>
      <errorWord>防护实施</errorWord>
      <group>L1_Grammar</group>
      <groupName>语法问题</groupName>
      <ability>L2_Grammar</ability>
      <abilityName>语法错误</abilityName>
      <candidateList>
        <item>防护</item>
      </candidateList>
      <explain/>
      <paraID> 1254676</paraID>
      <start>357</start>
      <end>361</end>
      <status>unmodified</status>
      <modifiedWord/>
      <trackRevisions>false</trackRevisions>
    </reviewItem>
    <reviewItem>
      <errorID>56a931b0-0f34-48ac-b831-4a89c8228c9b</errorID>
      <errorWord>有</errorWord>
      <group>L1_Word</group>
      <groupName>字词问题</groupName>
      <ability>L2_Typo</ability>
      <abilityName>字词错误</abilityName>
      <candidateList>
        <item>由</item>
      </candidateList>
      <explain/>
      <paraID> 1254676</paraID>
      <start>487</start>
      <end>488</end>
      <status>unmodified</status>
      <modifiedWord/>
      <trackRevisions>false</trackRevisions>
    </reviewItem>
    <reviewItem>
      <errorID>762e2485-7c24-48f2-8c48-e2c2dfd6a2a2</errorID>
      <errorWord>。。</errorWord>
      <group>L1_Punc</group>
      <groupName>标点问题</groupName>
      <ability>L2_Punc</ability>
      <abilityName>标点符号检查</abilityName>
      <candidateList>
        <item>。</item>
      </candidateList>
      <explain/>
      <paraID>65D66BF0</paraID>
      <start>45</start>
      <end>46</end>
      <status>modified</status>
      <modifiedWord>。</modifiedWord>
      <trackRevisions>false</trackRevisions>
    </reviewItem>
    <reviewItem>
      <errorID>2c885316-69dd-402f-aca9-7a46941cc04a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1A564379</paraID>
      <start>13</start>
      <end>14</end>
      <status>unmodified</status>
      <modifiedWord/>
      <trackRevisions>false</trackRevisions>
    </reviewItem>
    <reviewItem>
      <errorID>a83f7a1e-341a-4265-8a3b-68d1bb679828</errorID>
      <errorWord>粘结</errorWord>
      <group>L1_Word</group>
      <groupName>字词问题</groupName>
      <ability>L2_Typo</ability>
      <abilityName>字词错误</abilityName>
      <candidateList>
        <item>黏结</item>
      </candidateList>
      <explain>存在发音相同字词的误用。</explain>
      <paraID>664D6A6E</paraID>
      <start>24</start>
      <end>26</end>
      <status>unmodified</status>
      <modifiedWord/>
      <trackRevisions>false</trackRevisions>
    </reviewItem>
    <reviewItem>
      <errorID>8791c079-597e-4517-aa24-95838484a524</errorID>
      <errorWord>二遍</errorWord>
      <group>L1_Word</group>
      <groupName>字词问题</groupName>
      <ability>L2_Typo</ability>
      <abilityName>字词错误</abilityName>
      <candidateList>
        <item>两遍</item>
      </candidateList>
      <explain/>
      <paraID>778FC992</paraID>
      <start>4</start>
      <end>6</end>
      <status>modified</status>
      <modifiedWord>两遍</modifiedWord>
      <trackRevisions>false</trackRevisions>
    </reviewItem>
    <reviewItem>
      <errorID>7eda5b69-34b8-4e56-af64-0e35104d76a6</errorID>
      <errorWord>二遍</errorWord>
      <group>L1_Word</group>
      <groupName>字词问题</groupName>
      <ability>L2_Typo</ability>
      <abilityName>字词错误</abilityName>
      <candidateList>
        <item>两遍</item>
      </candidateList>
      <explain/>
      <paraID>37DE3AEF</paraID>
      <start>4</start>
      <end>6</end>
      <status>modified</status>
      <modifiedWord>两遍</modifiedWord>
      <trackRevisions>false</trackRevisions>
    </reviewItem>
    <reviewItem>
      <errorID>50edad68-e491-4ebd-bb51-afbfa8853961</errorID>
      <errorWord>。。</errorWord>
      <group>L1_Punc</group>
      <groupName>标点问题</groupName>
      <ability>L2_Punc</ability>
      <abilityName>标点符号检查</abilityName>
      <candidateList>
        <item>。</item>
      </candidateList>
      <explain/>
      <paraID>5396F1CA</paraID>
      <start>29</start>
      <end>30</end>
      <status>modified</status>
      <modifiedWord>。</modifiedWord>
      <trackRevisions>false</trackRevisions>
    </reviewItem>
    <reviewItem>
      <errorID>8b7d3ccd-5fbd-4326-8e2c-1b3ed06335e3</errorID>
      <errorWord>，~</errorWord>
      <group>L1_Punc</group>
      <groupName>标点问题</groupName>
      <ability>L2_Punc</ability>
      <abilityName>标点符号检查</abilityName>
      <candidateList>
        <item>，</item>
      </candidateList>
      <explain/>
      <paraID>4C3B3FD9</paraID>
      <start>10</start>
      <end>12</end>
      <status>unmodified</status>
      <modifiedWord/>
      <trackRevisions>false</trackRevisions>
    </reviewItem>
    <reviewItem>
      <errorID>1a38973f-492d-4b81-9575-d4cd60c9155a</errorID>
      <errorWord>双口</errorWord>
      <group>L1_Word</group>
      <groupName>字词问题</groupName>
      <ability>L2_Typo</ability>
      <abilityName>字词错误</abilityName>
      <candidateList>
        <item>双孔</item>
      </candidateList>
      <explain/>
      <paraID>50A4E103</paraID>
      <start>2</start>
      <end>4</end>
      <status>unmodified</status>
      <modifiedWord/>
      <trackRevisions>false</trackRevisions>
    </reviewItem>
    <reviewItem>
      <errorID>8fc9c17a-d643-4b7c-b900-a0035dd3c6f3</errorID>
      <errorWord>起</errorWord>
      <group>L1_Word</group>
      <groupName>字词问题</groupName>
      <ability>L2_Typo</ability>
      <abilityName>字词错误</abilityName>
      <candidateList>
        <item>启</item>
      </candidateList>
      <explain>存在发音相同字词的误用。</explain>
      <paraID>43432947</paraID>
      <start>3</start>
      <end>4</end>
      <status>unmodified</status>
      <modifiedWord/>
      <trackRevisions>false</trackRevisions>
    </reviewItem>
    <reviewItem>
      <errorID>11f2b854-6d8a-4f23-a99e-8d3ebf0e5428</errorID>
      <errorWord>铜制</errorWord>
      <group>L1_Word</group>
      <groupName>字词问题</groupName>
      <ability>L2_Typo</ability>
      <abilityName>字词错误</abilityName>
      <candidateList>
        <item>铜质</item>
      </candidateList>
      <explain>存在发音相同字词的误用。</explain>
      <paraID>3057CA5D</paraID>
      <start>5</start>
      <end>7</end>
      <status>unmodified</status>
      <modifiedWord/>
      <trackRevisions>false</trackRevisions>
    </reviewItem>
    <reviewItem>
      <errorID>ae16ab41-be6e-4cb4-b455-953f7d8a3a53</errorID>
      <errorWord>铜制</errorWord>
      <group>L1_Word</group>
      <groupName>字词问题</groupName>
      <ability>L2_Typo</ability>
      <abilityName>字词错误</abilityName>
      <candidateList>
        <item>铜质</item>
      </candidateList>
      <explain>存在发音相同字词的误用。</explain>
      <paraID> 699C7B6</paraID>
      <start>5</start>
      <end>7</end>
      <status>unmodified</status>
      <modifiedWord/>
      <trackRevisions>false</trackRevisions>
    </reviewItem>
    <reviewItem>
      <errorID>afcfbbd7-444f-4ead-848f-00e08103dcce</errorID>
      <errorWord>铜制</errorWord>
      <group>L1_Word</group>
      <groupName>字词问题</groupName>
      <ability>L2_Typo</ability>
      <abilityName>字词错误</abilityName>
      <candidateList>
        <item>铜质</item>
      </candidateList>
      <explain>存在发音相同字词的误用。</explain>
      <paraID>75B33C88</paraID>
      <start>5</start>
      <end>7</end>
      <status>unmodified</status>
      <modifiedWord/>
      <trackRevisions>false</trackRevisions>
    </reviewItem>
    <reviewItem>
      <errorID>dfabd1ba-17ce-40fd-9d63-c619094246ff</errorID>
      <errorWord>铜制</errorWord>
      <group>L1_Word</group>
      <groupName>字词问题</groupName>
      <ability>L2_Typo</ability>
      <abilityName>字词错误</abilityName>
      <candidateList>
        <item>铜质</item>
      </candidateList>
      <explain>存在发音相同字词的误用。</explain>
      <paraID>465E462D</paraID>
      <start>6</start>
      <end>8</end>
      <status>unmodified</status>
      <modifiedWord/>
      <trackRevisions>false</trackRevisions>
    </reviewItem>
    <reviewItem>
      <errorID>4eac71c2-346f-4941-a229-4f4024f92dd0</errorID>
      <errorWord>铜制</errorWord>
      <group>L1_Word</group>
      <groupName>字词问题</groupName>
      <ability>L2_Typo</ability>
      <abilityName>字词错误</abilityName>
      <candidateList>
        <item>铜质</item>
      </candidateList>
      <explain>存在发音相同字词的误用。</explain>
      <paraID>431AB18C</paraID>
      <start>6</start>
      <end>8</end>
      <status>unmodified</status>
      <modifiedWord/>
      <trackRevisions>false</trackRevisions>
    </reviewItem>
    <reviewItem>
      <errorID>9b1e6dfb-7062-43b8-9f73-bf371d962700</errorID>
      <errorWord>。。</errorWord>
      <group>L1_Punc</group>
      <groupName>标点问题</groupName>
      <ability>L2_Punc</ability>
      <abilityName>标点符号检查</abilityName>
      <candidateList>
        <item>。</item>
      </candidateList>
      <explain/>
      <paraID>21B18443</paraID>
      <start>26</start>
      <end>27</end>
      <status>modified</status>
      <modifiedWord>。</modifiedWord>
      <trackRevisions>false</trackRevisions>
    </reviewItem>
    <reviewItem>
      <errorID>1a29756d-76bc-40a1-8b8b-214ddb09ca00</errorID>
      <errorWord>(</errorWord>
      <group>L1_Format</group>
      <groupName>格式问题</groupName>
      <ability>L2_HalfPunc</ability>
      <abilityName>全半角检查</abilityName>
      <candidateList>
        <item>（</item>
      </candidateList>
      <explain>文本全半角错误。</explain>
      <paraID>39895799</paraID>
      <start>1</start>
      <end>2</end>
      <status>unmodified</status>
      <modifiedWord/>
      <trackRevisions>false</trackRevisions>
    </reviewItem>
    <reviewItem>
      <errorID>05c9f06d-a8a1-485d-9625-a3c4cb78334e</errorID>
      <errorWord>)</errorWord>
      <group>L1_Format</group>
      <groupName>格式问题</groupName>
      <ability>L2_HalfPunc</ability>
      <abilityName>全半角检查</abilityName>
      <candidateList>
        <item>）</item>
      </candidateList>
      <explain>文本全半角错误。</explain>
      <paraID>39895799</paraID>
      <start>3</start>
      <end>4</end>
      <status>unmodified</status>
      <modifiedWord/>
      <trackRevisions>false</trackRevisions>
    </reviewItem>
    <reviewItem>
      <errorID>97a08bd6-1d14-44b5-8dd6-7c1e6d884975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6547985D</paraID>
      <start>0</start>
      <end>2</end>
      <status>unmodified</status>
      <modifiedWord/>
      <trackRevisions>false</trackRevisions>
    </reviewItem>
    <reviewItem>
      <errorID>d6f50628-32c8-4678-8840-2ee883231491</errorID>
      <errorWord>各项目</errorWord>
      <group>L1_Word</group>
      <groupName>字词问题</groupName>
      <ability>L2_Typo</ability>
      <abilityName>字词错误</abilityName>
      <candidateList>
        <item>各项</item>
      </candidateList>
      <explain/>
      <paraID>1281F918</paraID>
      <start>37</start>
      <end>40</end>
      <status>unmodified</status>
      <modifiedWord/>
      <trackRevisions>false</trackRevisions>
    </reviewItem>
    <reviewItem>
      <errorID>b832faef-5b73-48dc-bb1b-07421a2071a5</errorID>
      <errorWord>[2003]</errorWord>
      <group>L1_Punc</group>
      <groupName>标点问题</groupName>
      <ability>L2_Punc</ability>
      <abilityName>标点符号检查</abilityName>
      <candidateList>
        <item>〔2003〕</item>
      </candidateList>
      <explain/>
      <paraID>41DE2CD5</paraID>
      <start>15</start>
      <end>21</end>
      <status>unmodified</status>
      <modifiedWord/>
      <trackRevisions>false</trackRevisions>
    </reviewItem>
    <reviewItem>
      <errorID>dbbfe2fa-7b27-42f7-a616-97383492794e</errorID>
      <errorWord>其它</errorWord>
      <group>L1_Word</group>
      <groupName>字词问题</groupName>
      <ability>L2_Alias</ability>
      <abilityName>也作/曾用词</abilityName>
      <candidateList>
        <item>其他</item>
      </candidateList>
      <explain>词汇[其它]为不规范表述或旧称，其规范书面表述为[其他]。</explain>
      <paraID>689A6A95</paraID>
      <start>8</start>
      <end>10</end>
      <status>modified</status>
      <modifiedWord>其他</modifiedWord>
      <trackRevisions>false</trackRevisions>
    </reviewItem>
    <reviewItem>
      <errorID>c3872b37-cd86-482f-a9f7-8a4dbc456aa1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7A80F911</paraID>
      <start>0</start>
      <end>2</end>
      <status>unmodified</status>
      <modifiedWord/>
      <trackRevisions>false</trackRevisions>
    </reviewItem>
    <reviewItem>
      <errorID>f9742ed2-77bf-4dde-8084-3504003b8de8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20156FC6</paraID>
      <start>0</start>
      <end>2</end>
      <status>unmodified</status>
      <modifiedWord/>
      <trackRevisions>false</trackRevisions>
    </reviewItem>
    <reviewItem>
      <errorID>51852e21-a108-4b7c-bf55-59395701009c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14D8818D</paraID>
      <start>0</start>
      <end>2</end>
      <status>unmodified</status>
      <modifiedWord/>
      <trackRevisions>false</trackRevisions>
    </reviewItem>
    <reviewItem>
      <errorID>0cb20078-c5a1-44d5-ba66-53eb1ebe7213</errorID>
      <errorWord>~</errorWord>
      <group>L1_Format</group>
      <groupName>格式问题</groupName>
      <ability>L2_HalfPunc</ability>
      <abilityName>全半角检查</abilityName>
      <candidateList>
        <item>～</item>
      </candidateList>
      <explain>文本全半角错误。</explain>
      <paraID>7964AD5E</paraID>
      <start>23</start>
      <end>24</end>
      <status>unmodified</status>
      <modifiedWord/>
      <trackRevisions>false</trackRevisions>
    </reviewItem>
    <reviewItem>
      <errorID>700c6345-3fb2-41b4-ad31-85623c2205ac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2FADEC8</paraID>
      <start>0</start>
      <end>2</end>
      <status>unmodified</status>
      <modifiedWord/>
      <trackRevisions>false</trackRevisions>
    </reviewItem>
    <reviewItem>
      <errorID>37ce4082-41ef-41f0-9b61-b231ba0c0c89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644BD960</paraID>
      <start>0</start>
      <end>2</end>
      <status>unmodified</status>
      <modifiedWord/>
      <trackRevisions>false</trackRevisions>
    </reviewItem>
    <reviewItem>
      <errorID>e13cf00e-9df5-4d9e-a41b-3aec36d9606b</errorID>
      <errorWord>其它</errorWord>
      <group>L1_Word</group>
      <groupName>字词问题</groupName>
      <ability>L2_Alias</ability>
      <abilityName>也作/曾用词</abilityName>
      <candidateList>
        <item>其他</item>
      </candidateList>
      <explain>词汇[其它]为不规范表述或旧称，其规范书面表述为[其他]。</explain>
      <paraID>22BE0522</paraID>
      <start>8</start>
      <end>10</end>
      <status>modified</status>
      <modifiedWord>其他</modifiedWord>
      <trackRevisions>false</trackRevisions>
    </reviewItem>
    <reviewItem>
      <errorID>c55f556e-0c5f-4139-9f72-288968187e43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49C5BCE6</paraID>
      <start>0</start>
      <end>2</end>
      <status>unmodified</status>
      <modifiedWord/>
      <trackRevisions>false</trackRevisions>
    </reviewItem>
    <reviewItem>
      <errorID>e63093f0-8bcb-44b7-8333-66a75a1bd943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B400267</paraID>
      <start>0</start>
      <end>2</end>
      <status>unmodified</status>
      <modifiedWord/>
      <trackRevisions>false</trackRevisions>
    </reviewItem>
    <reviewItem>
      <errorID>1236d8d8-1cb7-4f70-938f-eb8096f66a7c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5C71CF3A</paraID>
      <start>0</start>
      <end>2</end>
      <status>unmodified</status>
      <modifiedWord/>
      <trackRevisions>false</trackRevisions>
    </reviewItem>
    <reviewItem>
      <errorID>96e605d5-a73a-4d52-967d-2a0bd80a0253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AC3A3CE</paraID>
      <start>0</start>
      <end>2</end>
      <status>unmodified</status>
      <modifiedWord/>
      <trackRevisions>false</trackRevisions>
    </reviewItem>
    <reviewItem>
      <errorID>27854ce3-8f1c-43c7-9b5d-88714476f6e0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748E1B49</paraID>
      <start>0</start>
      <end>2</end>
      <status>unmodified</status>
      <modifiedWord/>
      <trackRevisions>false</trackRevisions>
    </reviewItem>
    <reviewItem>
      <errorID>93003a2d-c61e-4dfd-b659-9d29b2245f4b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2CEF1E16</paraID>
      <start>0</start>
      <end>2</end>
      <status>unmodified</status>
      <modifiedWord/>
      <trackRevisions>false</trackRevisions>
    </reviewItem>
    <reviewItem>
      <errorID>2536343a-3dab-425e-a4c6-83386aaa6e03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154B9B2B</paraID>
      <start>0</start>
      <end>2</end>
      <status>unmodified</status>
      <modifiedWord/>
      <trackRevisions>false</trackRevisions>
    </reviewItem>
    <reviewItem>
      <errorID>f9040476-f3a6-4cde-89cb-141d7a37332f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69B58B06</paraID>
      <start>0</start>
      <end>2</end>
      <status>unmodified</status>
      <modifiedWord/>
      <trackRevisions>false</trackRevisions>
    </reviewItem>
    <reviewItem>
      <errorID>703c15c0-d515-4947-b9a4-0d5dccca239f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7B33A55C</paraID>
      <start>0</start>
      <end>2</end>
      <status>unmodified</status>
      <modifiedWord/>
      <trackRevisions>false</trackRevisions>
    </reviewItem>
    <reviewItem>
      <errorID>bbcc230b-d7ed-4f86-b08e-f9f70916dd99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4F78D690</paraID>
      <start>0</start>
      <end>2</end>
      <status>unmodified</status>
      <modifiedWord/>
      <trackRevisions>false</trackRevisions>
    </reviewItem>
    <reviewItem>
      <errorID>efd29d21-5967-4b1a-8265-4471fde2c919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26CD85A2</paraID>
      <start>0</start>
      <end>2</end>
      <status>unmodified</status>
      <modifiedWord/>
      <trackRevisions>false</trackRevisions>
    </reviewItem>
    <reviewItem>
      <errorID>86d3a6e8-aee6-43cc-9182-bf5ca932918c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336F579B</paraID>
      <start>0</start>
      <end>2</end>
      <status>unmodified</status>
      <modifiedWord/>
      <trackRevisions>false</trackRevisions>
    </reviewItem>
    <reviewItem>
      <errorID>e1257586-9329-4628-a194-2a25dfc5d564</errorID>
      <errorWord>各项目</errorWord>
      <group>L1_Word</group>
      <groupName>字词问题</groupName>
      <ability>L2_Typo</ability>
      <abilityName>字词错误</abilityName>
      <candidateList>
        <item>各项</item>
      </candidateList>
      <explain/>
      <paraID>336F579B</paraID>
      <start>68</start>
      <end>71</end>
      <status>unmodified</status>
      <modifiedWord/>
      <trackRevisions>false</trackRevisions>
    </reviewItem>
    <reviewItem>
      <errorID>fab8b8c3-db87-43ce-9bc4-b9830d3cd547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C9B91E</paraID>
      <start>0</start>
      <end>2</end>
      <status>unmodified</status>
      <modifiedWord/>
      <trackRevisions>false</trackRevisions>
    </reviewItem>
    <reviewItem>
      <errorID>e7f355dd-6473-448b-ab98-b9d53e1597bc</errorID>
      <errorWord>？</errorWord>
      <group>L1_Punc</group>
      <groupName>标点问题</groupName>
      <ability>L2_Punc</ability>
      <abilityName>标点符号检查</abilityName>
      <candidateList/>
      <explain/>
      <paraID>2F6D51DB</paraID>
      <start>0</start>
      <end>1</end>
      <status>unmodified</status>
      <modifiedWord/>
      <trackRevisions>false</trackRevisions>
    </reviewItem>
    <reviewItem>
      <errorID>c4ee3e52-f071-481e-88de-4c6b178b8219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30140CBA</paraID>
      <start>0</start>
      <end>2</end>
      <status>unmodified</status>
      <modifiedWord/>
      <trackRevisions>false</trackRevisions>
    </reviewItem>
    <reviewItem>
      <errorID>7e002d99-575e-4aeb-8aff-0745d3605da9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3C5D83F4</paraID>
      <start>0</start>
      <end>2</end>
      <status>unmodified</status>
      <modifiedWord/>
      <trackRevisions>false</trackRevisions>
    </reviewItem>
    <reviewItem>
      <errorID>5258982d-c538-4e6a-96b7-dafa56ed4bb2</errorID>
      <errorWord>各</errorWord>
      <group>L1_Word</group>
      <groupName>字词问题</groupName>
      <ability>L2_Typo</ability>
      <abilityName>字词错误</abilityName>
      <candidateList>
        <item>各项</item>
      </candidateList>
      <explain/>
      <paraID>3C5D83F4</paraID>
      <start>34</start>
      <end>35</end>
      <status>unmodified</status>
      <modifiedWord/>
      <trackRevisions>false</trackRevisions>
    </reviewItem>
    <reviewItem>
      <errorID>1a76ca6f-dfa1-4ae7-8759-11ad66be9fcc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6EB9F51F</paraID>
      <start>0</start>
      <end>2</end>
      <status>unmodified</status>
      <modifiedWord/>
      <trackRevisions>false</trackRevisions>
    </reviewItem>
    <reviewItem>
      <errorID>682d4499-1e06-4189-982a-28c198c3f6a3</errorID>
      <errorWord>配挂</errorWord>
      <group>L1_Word</group>
      <groupName>字词问题</groupName>
      <ability>L2_Typo</ability>
      <abilityName>字词错误</abilityName>
      <candidateList>
        <item>佩挂</item>
      </candidateList>
      <explain/>
      <paraID>6EB9F51F</paraID>
      <start>84</start>
      <end>86</end>
      <status>unmodified</status>
      <modifiedWord/>
      <trackRevisions>false</trackRevisions>
    </reviewItem>
    <reviewItem>
      <errorID>2388bff2-ba44-41a1-9a99-9ac9da17378c</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6EB9F51F</paraID>
      <start>106</start>
      <end>108</end>
      <status>unmodified</status>
      <modifiedWord/>
      <trackRevisions>false</trackRevisions>
    </reviewItem>
    <reviewItem>
      <errorID>4d9a93af-d3bb-4c17-a95c-1d9b706ef58c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1034D711</paraID>
      <start>0</start>
      <end>2</end>
      <status>unmodified</status>
      <modifiedWord/>
      <trackRevisions>false</trackRevisions>
    </reviewItem>
    <reviewItem>
      <errorID>33e14015-f129-479a-9f65-6f8e61f8061c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71F23976</paraID>
      <start>0</start>
      <end>2</end>
      <status>unmodified</status>
      <modifiedWord/>
      <trackRevisions>false</trackRevisions>
    </reviewItem>
    <reviewItem>
      <errorID>eb730ded-d425-4acd-a625-276affd64e55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5BD497A0</paraID>
      <start>0</start>
      <end>2</end>
      <status>unmodified</status>
      <modifiedWord/>
      <trackRevisions>false</trackRevisions>
    </reviewItem>
    <reviewItem>
      <errorID>4f4893cd-bb59-474c-b2e3-2563e07e7e45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4EC01015</paraID>
      <start>0</start>
      <end>2</end>
      <status>unmodified</status>
      <modifiedWord/>
      <trackRevisions>false</trackRevisions>
    </reviewItem>
    <reviewItem>
      <errorID>3ce75d95-b68b-4231-b53d-1e33e067174f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39E344CD</paraID>
      <start>0</start>
      <end>2</end>
      <status>unmodified</status>
      <modifiedWord/>
      <trackRevisions>false</trackRevisions>
    </reviewItem>
    <reviewItem>
      <errorID>a5bd9bb1-40a1-48f6-9c46-75edce38e65f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6ED88948</paraID>
      <start>0</start>
      <end>2</end>
      <status>unmodified</status>
      <modifiedWord/>
      <trackRevisions>false</trackRevisions>
    </reviewItem>
    <reviewItem>
      <errorID>1e18b166-7080-4857-a49d-6dacf034df9f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332671B7</paraID>
      <start>0</start>
      <end>2</end>
      <status>unmodified</status>
      <modifiedWord/>
      <trackRevisions>false</trackRevisions>
    </reviewItem>
    <reviewItem>
      <errorID>8c8b5f9c-8015-49b7-a4fa-cab7315290dd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790236FF</paraID>
      <start>0</start>
      <end>2</end>
      <status>unmodified</status>
      <modifiedWord/>
      <trackRevisions>false</trackRevisions>
    </reviewItem>
    <reviewItem>
      <errorID>93f8a527-24d0-4e08-8b3b-5584f8cf28af</errorID>
      <errorWord>[2014]68号</errorWord>
      <group>L1_Knowledge</group>
      <groupName>知识性问题</groupName>
      <ability>L2_Knowledge</ability>
      <abilityName>其他知识</abilityName>
      <candidateList>
        <item>〔2014〕68号</item>
      </candidateList>
      <explain>发文字号格式错误。</explain>
      <paraID>48580FD7</paraID>
      <start>38</start>
      <end>47</end>
      <status>unmodified</status>
      <modifiedWord/>
      <trackRevisions>false</trackRevisions>
    </reviewItem>
    <reviewItem>
      <errorID>b9aef505-70a1-49ad-8ec2-959820a1748e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6D3E4D0F</paraID>
      <start>0</start>
      <end>2</end>
      <status>unmodified</status>
      <modifiedWord/>
      <trackRevisions>false</trackRevisions>
    </reviewItem>
    <reviewItem>
      <errorID>bd503348-4170-4e5f-8067-62f06d8ba5ad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68CB2850</paraID>
      <start>0</start>
      <end>2</end>
      <status>unmodified</status>
      <modifiedWord/>
      <trackRevisions>false</trackRevisions>
    </reviewItem>
    <reviewItem>
      <errorID>05d1452b-60cd-4b88-b047-9112437f32b2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519163A9</paraID>
      <start>0</start>
      <end>2</end>
      <status>unmodified</status>
      <modifiedWord/>
      <trackRevisions>false</trackRevisions>
    </reviewItem>
    <reviewItem>
      <errorID>b33cc144-f807-4f2a-856e-19f6203f811e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5A7D64DC</paraID>
      <start>0</start>
      <end>2</end>
      <status>unmodified</status>
      <modifiedWord/>
      <trackRevisions>false</trackRevisions>
    </reviewItem>
    <reviewItem>
      <errorID>08c9dc2e-ebad-4f2d-afd4-337c56882f4e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8888C71</paraID>
      <start>0</start>
      <end>2</end>
      <status>unmodified</status>
      <modifiedWord/>
      <trackRevisions>false</trackRevisions>
    </reviewItem>
    <reviewItem>
      <errorID>165936d7-90b7-41f0-9d33-0c4ff77f4d6b</errorID>
      <errorWord>(</errorWord>
      <group>L1_Format</group>
      <groupName>格式问题</groupName>
      <ability>L2_HalfPunc</ability>
      <abilityName>全半角检查</abilityName>
      <candidateList>
        <item>（</item>
      </candidateList>
      <explain>文本全半角错误。</explain>
      <paraID>359B7D3A</paraID>
      <start>0</start>
      <end>1</end>
      <status>unmodified</status>
      <modifiedWord/>
      <trackRevisions>false</trackRevisions>
    </reviewItem>
    <reviewItem>
      <errorID>4be3bf03-3051-49e5-9154-a6a69358e534</errorID>
      <errorWord>)</errorWord>
      <group>L1_Format</group>
      <groupName>格式问题</groupName>
      <ability>L2_HalfPunc</ability>
      <abilityName>全半角检查</abilityName>
      <candidateList>
        <item>）</item>
      </candidateList>
      <explain>文本全半角错误。</explain>
      <paraID>359B7D3A</paraID>
      <start>4</start>
      <end>5</end>
      <status>unmodified</status>
      <modifiedWord/>
      <trackRevisions>false</trackRevisions>
    </reviewItem>
    <reviewItem>
      <errorID>dd29709b-0aed-4e85-996d-6c0ee8715c79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6AA44C68</paraID>
      <start>0</start>
      <end>2</end>
      <status>unmodified</status>
      <modifiedWord/>
      <trackRevisions>false</trackRevisions>
    </reviewItem>
    <reviewItem>
      <errorID>c7ba382e-a936-41e9-a9d9-f07959d10d6c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3FF5469B</paraID>
      <start>0</start>
      <end>2</end>
      <status>unmodified</status>
      <modifiedWord/>
      <trackRevisions>false</trackRevisions>
    </reviewItem>
    <reviewItem>
      <errorID>cf4ecfb2-9fc5-4d28-a04a-524d1971cd4c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3B8DE6AF</paraID>
      <start>0</start>
      <end>2</end>
      <status>unmodified</status>
      <modifiedWord/>
      <trackRevisions>false</trackRevisions>
    </reviewItem>
    <reviewItem>
      <errorID>1fc0fa9d-0743-46a1-b6e4-b5403f2fc223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57518F0D</paraID>
      <start>0</start>
      <end>2</end>
      <status>unmodified</status>
      <modifiedWord/>
      <trackRevisions>false</trackRevisions>
    </reviewItem>
    <reviewItem>
      <errorID>6171c2b0-2541-4a88-b25c-09714d88b461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16B45FF1</paraID>
      <start>0</start>
      <end>2</end>
      <status>unmodified</status>
      <modifiedWord/>
      <trackRevisions>false</trackRevisions>
    </reviewItem>
    <reviewItem>
      <errorID>6a8fe4ea-a4ea-43bf-baa0-31306a8c3b4a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95D345A</paraID>
      <start>0</start>
      <end>2</end>
      <status>unmodified</status>
      <modifiedWord/>
      <trackRevisions>false</trackRevisions>
    </reviewItem>
    <reviewItem>
      <errorID>04baf9ba-559f-4e1c-9d65-065851e332d7</errorID>
      <errorWord>做出</errorWord>
      <group>L1_Word</group>
      <groupName>字词问题</groupName>
      <ability>L2_Typo</ability>
      <abilityName>字词错误</abilityName>
      <candidateList>
        <item>作出</item>
      </candidateList>
      <explain/>
      <paraID>79C8FCF7</paraID>
      <start>27</start>
      <end>29</end>
      <status>unmodified</status>
      <modifiedWord/>
      <trackRevisions>false</trackRevisions>
    </reviewItem>
    <reviewItem>
      <errorID>a1d38c2f-95cd-47c1-8efa-de821dde1c71</errorID>
      <errorWord>间</errorWord>
      <group>L1_Word</group>
      <groupName>字词问题</groupName>
      <ability>L2_Typo</ability>
      <abilityName>字词错误</abilityName>
      <candidateList>
        <item>间内</item>
      </candidateList>
      <explain/>
      <paraID>66163250</paraID>
      <start>47</start>
      <end>48</end>
      <status>unmodified</status>
      <modifiedWord/>
      <trackRevisions>false</trackRevisions>
    </reviewItem>
    <reviewItem>
      <errorID>8f02ae7d-c580-4185-b9b3-485b4348b21d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427C1225</paraID>
      <start>0</start>
      <end>2</end>
      <status>unmodified</status>
      <modifiedWord/>
      <trackRevisions>false</trackRevisions>
    </reviewItem>
    <reviewItem>
      <errorID>947f7493-a493-4e68-b2d6-8063ab94dabc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689F750A</paraID>
      <start>4</start>
      <end>6</end>
      <status>unmodified</status>
      <modifiedWord/>
      <trackRevisions>false</trackRevisions>
    </reviewItem>
    <reviewItem>
      <errorID>f7f074a4-278c-4ef0-aa45-d4efea71af52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1A3C74EC</paraID>
      <start>0</start>
      <end>2</end>
      <status>unmodified</status>
      <modifiedWord/>
      <trackRevisions>false</trackRevisions>
    </reviewItem>
    <reviewItem>
      <errorID>2b318d32-a6fe-4472-bf07-4636ceb23480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6490322C</paraID>
      <start>0</start>
      <end>2</end>
      <status>unmodified</status>
      <modifiedWord/>
      <trackRevisions>false</trackRevisions>
    </reviewItem>
    <reviewItem>
      <errorID>4168429d-04b0-4061-af14-ebe477b46f2f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1758E44F</paraID>
      <start>0</start>
      <end>2</end>
      <status>unmodified</status>
      <modifiedWord/>
      <trackRevisions>false</trackRevisions>
    </reviewItem>
    <reviewItem>
      <errorID>c8db3615-3189-413f-a94b-fc10a087fd7b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11543170</paraID>
      <start>0</start>
      <end>2</end>
      <status>unmodified</status>
      <modifiedWord/>
      <trackRevisions>false</trackRevisions>
    </reviewItem>
    <reviewItem>
      <errorID>7ddeb689-96ed-4fc3-83fc-714cb1bf6a36</errorID>
      <errorWord>《政府采购法》</errorWord>
      <group>L1_Word</group>
      <groupName>字词问题</groupName>
      <ability>L2_Typo</ability>
      <abilityName>字词错误</abilityName>
      <candidateList>
        <item>《中华人民共和国政府采购法》</item>
      </candidateList>
      <explain/>
      <paraID>11543170</paraID>
      <start>2</start>
      <end>9</end>
      <status>unmodified</status>
      <modifiedWord/>
      <trackRevisions>false</trackRevisions>
    </reviewItem>
    <reviewItem>
      <errorID>ab9105a0-691d-43f2-9334-1081ef240e1a</errorID>
      <errorWord>[2011]300号</errorWord>
      <group>L1_Knowledge</group>
      <groupName>知识性问题</groupName>
      <ability>L2_Knowledge</ability>
      <abilityName>其他知识</abilityName>
      <candidateList>
        <item>〔2011〕300号</item>
      </candidateList>
      <explain>发文字号格式错误。</explain>
      <paraID> 8BD8175</paraID>
      <start>35</start>
      <end>45</end>
      <status>unmodified</status>
      <modifiedWord/>
      <trackRevisions>false</trackRevisions>
    </reviewItem>
    <reviewItem>
      <errorID>37d9465a-b20e-4367-8ec2-3c492c251f6d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41496794</paraID>
      <start>0</start>
      <end>2</end>
      <status>unmodified</status>
      <modifiedWord/>
      <trackRevisions>false</trackRevisions>
    </reviewItem>
    <reviewItem>
      <errorID>11f34b51-45cb-4957-a147-722407560bda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36560521</paraID>
      <start>0</start>
      <end>2</end>
      <status>unmodified</status>
      <modifiedWord/>
      <trackRevisions>false</trackRevisions>
    </reviewItem>
    <reviewItem>
      <errorID>03a15c50-4ba2-425c-b401-c9bcbd3f6d79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616D0DA7</paraID>
      <start>0</start>
      <end>2</end>
      <status>unmodified</status>
      <modifiedWord/>
      <trackRevisions>false</trackRevisions>
    </reviewItem>
    <reviewItem>
      <errorID>dc1e67c4-f759-46e2-abca-a6eb99b0ba93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6894332F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A83A204-D2F0-4F05-A3CC-F66AAB2CA0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cxy</dc:creator>
  <cp:lastModifiedBy>卞石有</cp:lastModifiedBy>
  <cp:revision>27</cp:revision>
  <dcterms:created xsi:type="dcterms:W3CDTF">2026-05-11T10:49:00Z</dcterms:created>
  <dcterms:modified xsi:type="dcterms:W3CDTF">2026-09-15T02:30:12Z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F5624C765613431888680871EC35DABA_13</vt:lpwstr>
  </property>
  <property fmtid="{D5CDD505-2E9C-101B-9397-08002B2CF9AE}" pid="4" name="KSOTemplateDocerSaveRecord">
    <vt:lpwstr>eyJoZGlkIjoiOGI0MmM1OTU1NjFmZWYxMmI1NmYwOGZkODdlMmE1MTgiLCJ1c2VySWQiOiI2Mzk5MTM5NDcifQ==</vt:lpwstr>
  </property>
</Properties>
</file>