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auto"/>
          <w:sz w:val="60"/>
          <w:szCs w:val="60"/>
          <w:highlight w:val="none"/>
        </w:rPr>
      </w:pPr>
      <w:r/>
      <w:bookmarkStart w:id="369" w:name="_GoBack"/>
      <w:r/>
      <w:r/>
    </w:p>
    <w:p>
      <w:pPr>
        <w:pStyle w:val="910"/>
        <w:rPr>
          <w:color w:val="auto"/>
          <w:sz w:val="56"/>
          <w:szCs w:val="56"/>
          <w:highlight w:val="none"/>
        </w:rPr>
      </w:pPr>
      <w:r>
        <w:rPr>
          <w:color w:val="auto"/>
          <w:sz w:val="56"/>
          <w:szCs w:val="56"/>
          <w:highlight w:val="none"/>
        </w:rPr>
      </w:r>
      <w:r/>
    </w:p>
    <w:p>
      <w:pPr>
        <w:jc w:val="center"/>
        <w:rPr>
          <w:rFonts w:hint="eastAsia" w:eastAsia="宋体"/>
          <w:b/>
          <w:bCs/>
          <w:color w:val="auto"/>
          <w:sz w:val="60"/>
          <w:szCs w:val="60"/>
          <w:highlight w:val="none"/>
          <w:lang w:eastAsia="zh-CN"/>
        </w:rPr>
      </w:pPr>
      <w:r>
        <w:rPr>
          <w:rFonts w:hint="eastAsia" w:ascii="宋体" w:hAnsi="宋体" w:cs="宋体"/>
          <w:b/>
          <w:bCs/>
          <w:color w:val="auto"/>
          <w:sz w:val="60"/>
          <w:szCs w:val="60"/>
          <w:highlight w:val="none"/>
          <w:lang w:eastAsia="zh-CN"/>
        </w:rPr>
        <w:t xml:space="preserve">三井街道辖区内生活源雨污分流管网排查整治项目</w:t>
      </w:r>
      <w:r>
        <w:rPr>
          <w:rFonts w:hint="eastAsia"/>
          <w:b/>
          <w:bCs/>
          <w:color w:val="auto"/>
          <w:sz w:val="60"/>
          <w:szCs w:val="60"/>
          <w:highlight w:val="none"/>
          <w:lang w:eastAsia="zh-CN"/>
        </w:rPr>
        <w:t xml:space="preserve"> </w:t>
      </w:r>
      <w:r/>
    </w:p>
    <w:p>
      <w:pP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702" w:hanging="1770"/>
        <w:jc w:val="left"/>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rPr>
        <w:t xml:space="preserve">项目名称：</w:t>
      </w:r>
      <w:bookmarkStart w:id="0" w:name="OLE_LINK1"/>
      <w:r>
        <w:rPr>
          <w:rFonts w:hint="eastAsia"/>
          <w:bCs/>
          <w:color w:val="auto"/>
          <w:sz w:val="36"/>
          <w:szCs w:val="36"/>
          <w:highlight w:val="none"/>
          <w:lang w:eastAsia="zh-CN"/>
        </w:rPr>
        <w:t xml:space="preserve">三井街道辖区内生活源雨污分流管网排查整治项目  </w:t>
      </w:r>
      <w:bookmarkEnd w:id="0"/>
      <w:r>
        <w:rPr>
          <w:rFonts w:hint="eastAsia"/>
          <w:bCs/>
          <w:color w:val="auto"/>
          <w:sz w:val="36"/>
          <w:szCs w:val="36"/>
          <w:highlight w:val="none"/>
        </w:rPr>
        <w:t xml:space="preserve"> </w:t>
      </w:r>
      <w:r/>
    </w:p>
    <w:p>
      <w:pPr>
        <w:ind w:left="2832" w:hanging="1900"/>
        <w:jc w:val="left"/>
        <w:spacing w:line="360" w:lineRule="auto"/>
        <w:tabs>
          <w:tab w:val="left" w:pos="3240" w:leader="none"/>
          <w:tab w:val="left" w:pos="3420" w:leader="none"/>
        </w:tabs>
        <w:rPr>
          <w:rFonts w:ascii="Segoe UI" w:hAnsi="Segoe UI" w:eastAsia="Segoe UI" w:cs="Segoe UI"/>
          <w:i w:val="0"/>
          <w:caps w:val="0"/>
          <w:color w:val="auto"/>
          <w:spacing w:val="0"/>
          <w:sz w:val="21"/>
          <w:szCs w:val="21"/>
          <w:highlight w:val="none"/>
          <w:shd w:val="clear" w:color="auto" w:fill="ffffff"/>
        </w:rPr>
      </w:pPr>
      <w:r>
        <w:rPr>
          <w:bCs/>
          <w:color w:val="auto"/>
          <w:sz w:val="36"/>
          <w:szCs w:val="36"/>
          <w:highlight w:val="none"/>
        </w:rPr>
        <w:t xml:space="preserve">项目编号：</w:t>
      </w:r>
      <w:r>
        <w:rPr>
          <w:rFonts w:hint="eastAsia"/>
          <w:bCs/>
          <w:color w:val="auto"/>
          <w:sz w:val="36"/>
          <w:szCs w:val="36"/>
          <w:highlight w:val="none"/>
        </w:rPr>
        <w:t xml:space="preserve">JSZC-320411008-CZCT-G2026-0017</w:t>
      </w:r>
      <w:r>
        <w:rPr>
          <w:rFonts w:hint="eastAsia"/>
          <w:bCs/>
          <w:color w:val="auto"/>
          <w:sz w:val="36"/>
          <w:szCs w:val="36"/>
          <w:highlight w:val="none"/>
          <w:lang w:val="en-US" w:eastAsia="zh-CN"/>
        </w:rPr>
        <w:t xml:space="preserve">  </w:t>
      </w:r>
      <w:r/>
    </w:p>
    <w:p>
      <w:pPr>
        <w:ind w:left="2832" w:hanging="1900"/>
        <w:jc w:val="left"/>
        <w:spacing w:line="360" w:lineRule="auto"/>
        <w:tabs>
          <w:tab w:val="left" w:pos="3240" w:leader="none"/>
          <w:tab w:val="left" w:pos="3420" w:leader="none"/>
        </w:tabs>
        <w:rPr>
          <w:rFonts w:hint="default" w:eastAsia="宋体"/>
          <w:color w:val="auto"/>
          <w:highlight w:val="none"/>
          <w:lang w:val="en-US" w:eastAsia="zh-CN"/>
        </w:rPr>
      </w:pPr>
      <w:r>
        <w:rPr>
          <w:rFonts w:hint="eastAsia"/>
          <w:bCs/>
          <w:color w:val="auto"/>
          <w:sz w:val="36"/>
          <w:szCs w:val="36"/>
          <w:highlight w:val="none"/>
        </w:rPr>
        <w:t xml:space="preserve">采 购 人：</w:t>
      </w:r>
      <w:r>
        <w:rPr>
          <w:rFonts w:hint="eastAsia"/>
          <w:bCs/>
          <w:color w:val="auto"/>
          <w:sz w:val="36"/>
          <w:szCs w:val="36"/>
          <w:highlight w:val="none"/>
          <w:lang w:val="en-US" w:eastAsia="zh-CN"/>
        </w:rPr>
        <w:t xml:space="preserve">常州市新北区三井街道办事处</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常州常投招标有限公司</w:t>
      </w:r>
      <w:r/>
    </w:p>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sectPr>
          <w:headerReference w:type="default" r:id="rId9"/>
          <w:headerReference w:type="first" r:id="rId10"/>
          <w:footerReference w:type="first" r:id="rId13"/>
          <w:footnotePr/>
          <w:endnotePr/>
          <w:type w:val="nextColumn"/>
          <w:pgSz w:w="11907" w:h="16840" w:orient="portrait"/>
          <w:pgMar w:top="1417" w:right="1134" w:bottom="1417" w:left="1701" w:header="851" w:footer="850" w:gutter="0"/>
          <w:cols w:num="1" w:sep="0" w:space="0" w:equalWidth="1"/>
          <w:docGrid w:linePitch="360"/>
        </w:sectPr>
      </w:pPr>
      <w:r>
        <w:rPr>
          <w:rFonts w:hint="default" w:ascii="宋体" w:hAnsi="宋体" w:eastAsia="宋体" w:cs="Times New Roman"/>
          <w:color w:val="auto"/>
          <w:sz w:val="21"/>
          <w:szCs w:val="24"/>
          <w:highlight w:val="none"/>
          <w:lang w:val="en-US" w:eastAsia="zh-CN" w:bidi="ar-SA"/>
        </w:rPr>
      </w:r>
      <w:r/>
    </w:p>
    <w:sdt>
      <w:sdtPr>
        <w15:appearance w15:val="boundingBox"/>
        <w15:color w:val="dbdbdb"/>
        <w:id w:val="147478200"/>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left="0" w:right="0" w:firstLine="0"/>
            <w:jc w:val="center"/>
            <w:spacing w:before="0" w:after="0" w:line="240" w:lineRule="auto"/>
            <w:rPr>
              <w:rFonts w:ascii="宋体" w:hAnsi="宋体" w:eastAsia="宋体"/>
              <w:color w:val="auto"/>
              <w:sz w:val="21"/>
              <w:highlight w:val="none"/>
            </w:rPr>
          </w:pPr>
          <w:r>
            <w:rPr>
              <w:rFonts w:ascii="宋体" w:hAnsi="宋体" w:eastAsia="宋体"/>
              <w:color w:val="auto"/>
              <w:sz w:val="32"/>
              <w:szCs w:val="32"/>
              <w:highlight w:val="none"/>
            </w:rPr>
            <w:t xml:space="preserve">目录</w:t>
          </w:r>
          <w:r/>
        </w:p>
        <w:p>
          <w:pPr>
            <w:ind w:left="0" w:right="0" w:firstLine="0"/>
            <w:jc w:val="center"/>
            <w:spacing w:before="0" w:after="0" w:line="240" w:lineRule="auto"/>
            <w:rPr>
              <w:rFonts w:ascii="宋体" w:hAnsi="宋体" w:eastAsia="宋体"/>
              <w:color w:val="auto"/>
              <w:sz w:val="21"/>
              <w:highlight w:val="none"/>
            </w:rPr>
          </w:pPr>
          <w:r>
            <w:rPr>
              <w:rFonts w:ascii="宋体" w:hAnsi="宋体" w:eastAsia="宋体"/>
              <w:color w:val="auto"/>
              <w:sz w:val="21"/>
              <w:highlight w:val="none"/>
            </w:rPr>
          </w:r>
          <w:r/>
        </w:p>
        <w:p>
          <w:pPr>
            <w:ind w:left="0" w:right="0" w:firstLine="0"/>
            <w:jc w:val="center"/>
            <w:spacing w:before="0" w:after="0" w:line="240" w:lineRule="auto"/>
            <w:rPr>
              <w:rFonts w:ascii="宋体" w:hAnsi="宋体" w:eastAsia="宋体"/>
              <w:color w:val="auto"/>
              <w:sz w:val="21"/>
              <w:highlight w:val="none"/>
            </w:rPr>
          </w:pPr>
          <w:r>
            <w:rPr>
              <w:rFonts w:ascii="宋体" w:hAnsi="宋体" w:eastAsia="宋体"/>
              <w:color w:val="auto"/>
              <w:sz w:val="21"/>
              <w:highlight w:val="none"/>
            </w:rPr>
          </w:r>
          <w:r/>
        </w:p>
        <w:p>
          <w:pPr>
            <w:pStyle w:val="853"/>
            <w:tabs>
              <w:tab w:val="right" w:pos="9072" w:leader="dot"/>
            </w:tabs>
            <w:rPr>
              <w:rFonts w:hint="eastAsia" w:ascii="宋体" w:hAnsi="宋体" w:eastAsia="宋体" w:cs="宋体"/>
              <w:b/>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_Toc19777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第一章   投标邀请</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_Toc19777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3"/>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_Toc30834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第二章   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_Toc30834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3"/>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_Toc13748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第三章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资格审查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_Toc13748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3"/>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_Toc10525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第四章   评标程序、评标方法和评标标准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_Toc10525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3"/>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_Toc22090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_Toc22090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3"/>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_Toc23995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第六章   拟签订的合同文本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_Toc23995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3"/>
            <w:tabs>
              <w:tab w:val="right" w:pos="9072" w:leader="dot"/>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_Toc27371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第七章   投标文件的组成及提交须知</w:t>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fldChar w:fldCharType="end"/>
          </w:r>
          <w:r>
            <w:rPr>
              <w:rFonts w:hint="eastAsia" w:ascii="宋体" w:hAnsi="宋体" w:cs="宋体"/>
              <w:b/>
              <w:bCs/>
              <w:color w:val="auto"/>
              <w:sz w:val="28"/>
              <w:szCs w:val="28"/>
              <w:highlight w:val="none"/>
              <w:lang w:val="en-US" w:eastAsia="zh-CN"/>
            </w:rPr>
            <w:t xml:space="preserve">4</w:t>
          </w:r>
          <w:r/>
        </w:p>
        <w:p>
          <w:pPr>
            <w:pStyle w:val="853"/>
            <w:tabs>
              <w:tab w:val="right" w:pos="9072" w:leader="dot"/>
            </w:tabs>
            <w:rPr>
              <w:color w:val="auto"/>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_Toc11240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第八章   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_Toc11240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46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pStyle w:val="871"/>
        <w:spacing w:line="360" w:lineRule="auto"/>
        <w:rPr>
          <w:color w:val="auto"/>
          <w:highlight w:val="none"/>
        </w:rPr>
      </w:pPr>
      <w:r>
        <w:rPr>
          <w:color w:val="auto"/>
          <w:highlight w:val="none"/>
        </w:rPr>
      </w:r>
      <w:r/>
    </w:p>
    <w:p>
      <w:pPr>
        <w:jc w:val="center"/>
        <w:spacing w:line="360" w:lineRule="auto"/>
        <w:rPr>
          <w:b/>
          <w:color w:val="auto"/>
          <w:sz w:val="36"/>
          <w:szCs w:val="36"/>
          <w:highlight w:val="none"/>
        </w:rPr>
        <w:sectPr>
          <w:footerReference w:type="default" r:id="rId14"/>
          <w:footnotePr/>
          <w:endnotePr/>
          <w:type w:val="nextPage"/>
          <w:pgSz w:w="11907" w:h="16840" w:orient="portrait"/>
          <w:pgMar w:top="1417" w:right="1134" w:bottom="1417" w:left="1701" w:header="851" w:footer="850" w:gutter="0"/>
          <w:pgNumType w:start="1"/>
          <w:cols w:num="1" w:sep="0" w:space="0" w:equalWidth="1"/>
          <w:docGrid w:linePitch="360"/>
        </w:sectPr>
        <w:outlineLvl w:val="0"/>
      </w:pPr>
      <w:r/>
      <w:bookmarkStart w:id="1" w:name="_Toc99301419"/>
      <w:r/>
      <w:bookmarkStart w:id="2" w:name="_Toc19777"/>
      <w:r/>
      <w:r/>
    </w:p>
    <w:p>
      <w:pPr>
        <w:jc w:val="center"/>
        <w:spacing w:line="360" w:lineRule="auto"/>
        <w:rPr>
          <w:b/>
          <w:color w:val="auto"/>
          <w:sz w:val="36"/>
          <w:szCs w:val="36"/>
          <w:highlight w:val="none"/>
        </w:rPr>
        <w:outlineLvl w:val="0"/>
      </w:pPr>
      <w:r>
        <w:rPr>
          <w:b/>
          <w:color w:val="auto"/>
          <w:sz w:val="36"/>
          <w:szCs w:val="36"/>
          <w:highlight w:val="none"/>
        </w:rPr>
        <w:t xml:space="preserve">第一章   投标邀请</w:t>
      </w:r>
      <w:bookmarkEnd w:id="1"/>
      <w:r/>
      <w:bookmarkEnd w:id="2"/>
      <w:r/>
      <w:r/>
    </w:p>
    <w:p>
      <w:pPr>
        <w:ind w:firstLine="480"/>
        <w:jc w:val="left"/>
        <w:spacing w:line="360" w:lineRule="auto"/>
        <w:rPr>
          <w:rFonts w:ascii="宋体" w:hAnsi="宋体"/>
          <w:color w:val="auto"/>
          <w:sz w:val="24"/>
          <w:highlight w:val="none"/>
        </w:rPr>
      </w:pPr>
      <w:r/>
      <w:bookmarkStart w:id="3" w:name="_Toc28359079"/>
      <w:r/>
      <w:bookmarkStart w:id="4" w:name="_Toc35393621"/>
      <w:r/>
      <w:bookmarkStart w:id="5" w:name="_Toc28359002"/>
      <w:r/>
      <w:bookmarkStart w:id="6" w:name="_Toc35393790"/>
      <w:r/>
      <w:bookmarkStart w:id="7" w:name="_Hlk24379207"/>
      <w:r/>
      <w:bookmarkStart w:id="8"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常州市新北区三井街道办事处</w:t>
      </w:r>
      <w:r>
        <w:rPr>
          <w:rFonts w:hint="eastAsia" w:ascii="宋体" w:hAnsi="宋体"/>
          <w:bCs/>
          <w:color w:val="auto"/>
          <w:sz w:val="24"/>
          <w:highlight w:val="none"/>
          <w:u w:val="single"/>
          <w:lang w:bidi="ar"/>
        </w:rPr>
        <w:t xml:space="preserve"> </w:t>
      </w:r>
      <w:r>
        <w:rPr>
          <w:rFonts w:hint="eastAsia" w:ascii="宋体" w:hAnsi="宋体"/>
          <w:color w:val="auto"/>
          <w:sz w:val="24"/>
          <w:highlight w:val="none"/>
        </w:rPr>
        <w:t xml:space="preserve">的委托，常州常投招标有限公司就</w:t>
      </w:r>
      <w:r>
        <w:rPr>
          <w:rFonts w:hint="eastAsia" w:ascii="宋体" w:hAnsi="宋体"/>
          <w:color w:val="auto"/>
          <w:sz w:val="24"/>
          <w:highlight w:val="none"/>
          <w:u w:val="single"/>
        </w:rPr>
        <w:t xml:space="preserve">  </w:t>
      </w:r>
      <w:r>
        <w:rPr>
          <w:rFonts w:hint="eastAsia" w:ascii="宋体" w:hAnsi="宋体" w:cs="宋体"/>
          <w:bCs/>
          <w:color w:val="auto"/>
          <w:sz w:val="24"/>
          <w:highlight w:val="none"/>
          <w:u w:val="single"/>
          <w:lang w:eastAsia="zh-CN"/>
        </w:rPr>
        <w:t xml:space="preserve">三井街道辖区内生活源雨污分流管网排查整治项目 </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进行公开招标采购，各潜在投标人可在“苏采云”平台自行免费下载招标文件，并于</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10</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12</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1061"/>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项目编号：JSZC-320411008-CZCT-G2026-0017</w:t>
      </w:r>
      <w:r>
        <w:rPr>
          <w:rFonts w:hint="eastAsia" w:ascii="宋体" w:hAnsi="宋体" w:cs="宋体"/>
          <w:color w:val="auto"/>
          <w:sz w:val="24"/>
          <w:highlight w:val="none"/>
          <w:lang w:val="en-US" w:eastAsia="zh-CN"/>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bookmarkEnd w:id="7"/>
      <w:r/>
      <w:bookmarkStart w:id="9" w:name="OLE_LINK14"/>
      <w:r>
        <w:rPr>
          <w:rFonts w:hint="eastAsia" w:ascii="宋体" w:hAnsi="宋体" w:cs="宋体"/>
          <w:color w:val="auto"/>
          <w:sz w:val="24"/>
          <w:highlight w:val="none"/>
          <w:lang w:eastAsia="zh-CN"/>
        </w:rPr>
        <w:t xml:space="preserve">三井街道辖区内生活源雨污分流管网排查整治项目  </w:t>
      </w:r>
      <w:r>
        <w:rPr>
          <w:rFonts w:hint="eastAsia" w:ascii="宋体" w:hAnsi="宋体" w:cs="宋体"/>
          <w:color w:val="auto"/>
          <w:sz w:val="24"/>
          <w:highlight w:val="none"/>
        </w:rPr>
        <w:t xml:space="preserve"> </w:t>
      </w:r>
      <w:bookmarkEnd w:id="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bookmarkStart w:id="10" w:name="OLE_LINK16"/>
      <w:r>
        <w:rPr>
          <w:rFonts w:hint="eastAsia" w:ascii="宋体" w:hAnsi="宋体" w:cs="宋体"/>
          <w:color w:val="auto"/>
          <w:sz w:val="24"/>
          <w:highlight w:val="none"/>
        </w:rPr>
        <w:t xml:space="preserve">项目预算金额：</w:t>
      </w:r>
      <w:r>
        <w:rPr>
          <w:rFonts w:hint="eastAsia" w:ascii="宋体" w:hAnsi="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390</w:t>
      </w:r>
      <w:r>
        <w:rPr>
          <w:rFonts w:hint="eastAsia" w:ascii="宋体" w:hAnsi="宋体" w:cs="宋体"/>
          <w:color w:val="auto"/>
          <w:sz w:val="24"/>
          <w:highlight w:val="none"/>
        </w:rPr>
        <w:t xml:space="preserve">万元</w:t>
      </w:r>
      <w:bookmarkEnd w:id="10"/>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bookmarkStart w:id="11" w:name="OLE_LINK17"/>
      <w:r>
        <w:rPr>
          <w:rFonts w:hint="eastAsia" w:ascii="宋体" w:hAnsi="宋体" w:cs="宋体"/>
          <w:color w:val="auto"/>
          <w:sz w:val="24"/>
          <w:highlight w:val="none"/>
        </w:rPr>
        <w:t xml:space="preserve">项目最高限价：</w:t>
      </w:r>
      <w:bookmarkEnd w:id="11"/>
      <w:r>
        <w:rPr>
          <w:rFonts w:hint="eastAsia" w:ascii="宋体" w:hAnsi="宋体" w:cs="宋体"/>
          <w:b w:val="0"/>
          <w:bCs w:val="0"/>
          <w:color w:val="auto"/>
          <w:sz w:val="24"/>
          <w:highlight w:val="none"/>
          <w:lang w:eastAsia="zh-CN"/>
        </w:rPr>
        <w:t xml:space="preserve">人民币3899994</w:t>
      </w:r>
      <w:r>
        <w:rPr>
          <w:rFonts w:hint="eastAsia" w:ascii="宋体" w:hAnsi="宋体" w:cs="宋体"/>
          <w:b w:val="0"/>
          <w:bCs w:val="0"/>
          <w:color w:val="auto"/>
          <w:sz w:val="24"/>
          <w:highlight w:val="none"/>
        </w:rPr>
        <w:t xml:space="preserve">元</w:t>
      </w:r>
      <w:r>
        <w:rPr>
          <w:rFonts w:hint="eastAsia" w:ascii="宋体" w:hAnsi="宋体" w:cs="宋体"/>
          <w:b w:val="0"/>
          <w:bCs w:val="0"/>
          <w:color w:val="auto"/>
          <w:sz w:val="24"/>
          <w:highlight w:val="none"/>
          <w:lang w:eastAsia="zh-CN"/>
        </w:rPr>
        <w:t xml:space="preserve">，</w:t>
      </w:r>
      <w:r>
        <w:rPr>
          <w:rFonts w:hint="eastAsia" w:ascii="宋体" w:hAnsi="宋体" w:cs="宋体"/>
          <w:b/>
          <w:bCs/>
          <w:color w:val="auto"/>
          <w:sz w:val="24"/>
          <w:highlight w:val="none"/>
          <w:lang w:eastAsia="zh-CN"/>
        </w:rPr>
        <w:t xml:space="preserve">投标总价及单价均不得超出最高限价，否则视为无效投标。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5.采购需求：</w:t>
      </w:r>
      <w:bookmarkStart w:id="12" w:name="OLE_LINK5"/>
      <w:r>
        <w:rPr>
          <w:rFonts w:hint="eastAsia" w:ascii="宋体" w:hAnsi="宋体" w:eastAsia="宋体" w:cs="宋体"/>
          <w:color w:val="auto"/>
          <w:sz w:val="24"/>
          <w:highlight w:val="none"/>
        </w:rPr>
        <w:t xml:space="preserve">本项目为</w:t>
      </w:r>
      <w:r>
        <w:rPr>
          <w:rFonts w:hint="eastAsia" w:ascii="宋体" w:hAnsi="宋体" w:cs="宋体"/>
          <w:color w:val="auto"/>
          <w:sz w:val="24"/>
          <w:highlight w:val="none"/>
          <w:lang w:eastAsia="zh-CN"/>
        </w:rPr>
        <w:t xml:space="preserve">三井街道辖区内生活源雨污分流管网排查整治项目</w:t>
      </w:r>
      <w:r>
        <w:rPr>
          <w:rFonts w:hint="eastAsia" w:ascii="宋体" w:hAnsi="宋体" w:eastAsia="宋体" w:cs="宋体"/>
          <w:color w:val="auto"/>
          <w:sz w:val="24"/>
          <w:highlight w:val="none"/>
        </w:rPr>
        <w:t xml:space="preserve">，</w:t>
      </w:r>
      <w:bookmarkEnd w:id="12"/>
      <w:r>
        <w:rPr>
          <w:rFonts w:hint="eastAsia" w:ascii="宋体" w:hAnsi="宋体" w:eastAsia="宋体" w:cs="宋体"/>
          <w:color w:val="auto"/>
          <w:sz w:val="24"/>
          <w:highlight w:val="none"/>
        </w:rPr>
        <w:t xml:space="preserve">为切实解决龙城大道以北、新澡港河以东、河海东路以南、老澡港河以西片区，三井河沿线的小区、公建、学校、楼宇菜场的生活源排水系统现存问题，满足高质量发展对排水系统的需求，拟对该区域生活源雨污水管开展专项检查。实现排水系统健康稳定运行，强化辖区内生活源水环境提升和黑臭水体治理工作成效。</w:t>
      </w:r>
      <w:r>
        <w:rPr>
          <w:rFonts w:hint="eastAsia" w:ascii="宋体" w:hAnsi="宋体" w:cs="宋体"/>
          <w:color w:val="auto"/>
          <w:sz w:val="24"/>
          <w:highlight w:val="none"/>
          <w:lang w:eastAsia="zh-CN"/>
        </w:rPr>
        <w:t xml:space="preserve">具体内容详见采购文件要求。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6.合同履行期限：自合同签订之日起</w:t>
      </w:r>
      <w:r>
        <w:rPr>
          <w:rFonts w:hint="eastAsia" w:ascii="宋体" w:hAnsi="宋体" w:cs="宋体"/>
          <w:color w:val="auto"/>
          <w:sz w:val="24"/>
          <w:highlight w:val="none"/>
          <w:lang w:val="en-US" w:eastAsia="zh-CN"/>
        </w:rPr>
        <w:t xml:space="preserve">100日历天内完成所有服务内容并通过采购人验收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具体进场时间以采购人通知为准</w:t>
      </w:r>
      <w:r>
        <w:rPr>
          <w:rFonts w:hint="eastAsia" w:ascii="宋体" w:hAnsi="宋体" w:eastAsia="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7.本项目是否接受联合体投标：</w:t>
      </w:r>
      <w:r>
        <w:rPr>
          <w:rFonts w:hint="eastAsia" w:ascii="宋体" w:hAnsi="宋体" w:cs="宋体"/>
          <w:color w:val="auto"/>
          <w:sz w:val="24"/>
          <w:highlight w:val="none"/>
          <w:lang w:val="en-US" w:eastAsia="zh-CN"/>
        </w:rPr>
        <w:t xml:space="preserve">否</w:t>
      </w:r>
      <w:r>
        <w:rPr>
          <w:rFonts w:hint="eastAsia" w:ascii="宋体" w:hAnsi="宋体" w:cs="宋体"/>
          <w:color w:val="auto"/>
          <w:sz w:val="24"/>
          <w:highlight w:val="none"/>
        </w:rPr>
        <w:t xml:space="preserve">。</w:t>
      </w:r>
      <w:r/>
    </w:p>
    <w:p>
      <w:pPr>
        <w:pStyle w:val="1061"/>
        <w:ind w:firstLine="482"/>
        <w:jc w:val="left"/>
        <w:spacing w:before="0" w:line="360" w:lineRule="auto"/>
        <w:rPr>
          <w:rFonts w:ascii="Times New Roman" w:hAnsi="Times New Roman" w:eastAsia="宋体"/>
          <w:color w:val="auto"/>
          <w:sz w:val="24"/>
          <w:szCs w:val="24"/>
          <w:highlight w:val="none"/>
        </w:rPr>
      </w:pPr>
      <w:r/>
      <w:bookmarkStart w:id="13" w:name="_Toc28359080"/>
      <w:r/>
      <w:bookmarkStart w:id="14" w:name="_Toc28359003"/>
      <w:r/>
      <w:bookmarkStart w:id="15" w:name="_Toc35393622"/>
      <w:r/>
      <w:bookmarkStart w:id="16" w:name="_Toc35393791"/>
      <w:r>
        <w:rPr>
          <w:rFonts w:ascii="Times New Roman" w:hAnsi="Times New Roman" w:eastAsia="宋体"/>
          <w:color w:val="auto"/>
          <w:sz w:val="24"/>
          <w:szCs w:val="24"/>
          <w:highlight w:val="none"/>
        </w:rPr>
        <w:t xml:space="preserve">二、申请人的资格要求</w:t>
      </w:r>
      <w:bookmarkEnd w:id="13"/>
      <w:r/>
      <w:bookmarkEnd w:id="14"/>
      <w:r/>
      <w:bookmarkEnd w:id="15"/>
      <w:r/>
      <w:bookmarkEnd w:id="16"/>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7" w:name="_Toc28359004"/>
      <w:r/>
      <w:bookmarkStart w:id="18" w:name="_Toc28359081"/>
      <w:r>
        <w:rPr>
          <w:color w:val="auto"/>
          <w:sz w:val="24"/>
          <w:highlight w:val="none"/>
        </w:rPr>
        <w:t xml:space="preserve">2.落实政府采购政策需满足的资格要求：</w:t>
      </w:r>
      <w:r/>
    </w:p>
    <w:p>
      <w:pPr>
        <w:ind w:firstLine="480"/>
        <w:pageBreakBefore w:val="0"/>
        <w:spacing w:line="360" w:lineRule="auto"/>
        <w:rPr>
          <w:color w:val="auto"/>
          <w:sz w:val="24"/>
          <w:highlight w:val="none"/>
        </w:rPr>
      </w:pPr>
      <w:r/>
      <w:bookmarkStart w:id="19" w:name="OLE_LINK6"/>
      <w:r/>
      <w:bookmarkStart w:id="20" w:name="OLE_LINK4"/>
      <w:r>
        <w:rPr>
          <w:color w:val="auto"/>
          <w:sz w:val="24"/>
          <w:highlight w:val="none"/>
        </w:rPr>
        <w:t xml:space="preserve">本项目专门面向中小企业采购</w:t>
      </w:r>
      <w:bookmarkEnd w:id="19"/>
      <w:r>
        <w:rPr>
          <w:color w:val="auto"/>
          <w:sz w:val="24"/>
          <w:highlight w:val="none"/>
        </w:rPr>
        <w:t xml:space="preserve">。即：提供的服务全部由符合政策要求的中小/小微企业承接。</w:t>
      </w:r>
      <w:bookmarkEnd w:id="20"/>
      <w:r/>
      <w:r/>
    </w:p>
    <w:p>
      <w:pPr>
        <w:ind w:right="210" w:firstLine="480"/>
        <w:jc w:val="left"/>
        <w:pageBreakBefore w:val="0"/>
        <w:spacing w:line="360" w:lineRule="auto"/>
        <w:rPr>
          <w:color w:val="auto"/>
          <w:sz w:val="24"/>
          <w:highlight w:val="none"/>
        </w:rPr>
      </w:pPr>
      <w:r>
        <w:rPr>
          <w:color w:val="auto"/>
          <w:sz w:val="24"/>
          <w:highlight w:val="none"/>
        </w:rPr>
        <w:t xml:space="preserve">3.本项目的特定资格要求：</w:t>
      </w:r>
      <w:bookmarkEnd w:id="17"/>
      <w:r/>
      <w:bookmarkEnd w:id="18"/>
      <w:r/>
      <w:r/>
    </w:p>
    <w:p>
      <w:pPr>
        <w:ind w:firstLine="480"/>
        <w:pageBreakBefore w:val="0"/>
        <w:spacing w:line="360" w:lineRule="auto"/>
        <w:rPr>
          <w:rFonts w:hint="eastAsia"/>
          <w:color w:val="auto"/>
          <w:sz w:val="24"/>
          <w:highlight w:val="none"/>
        </w:rPr>
      </w:pPr>
      <w:r>
        <w:rPr>
          <w:rFonts w:hint="eastAsia"/>
          <w:color w:val="auto"/>
          <w:sz w:val="24"/>
          <w:highlight w:val="none"/>
          <w:lang w:val="en-US" w:eastAsia="zh-CN"/>
        </w:rPr>
        <w:t xml:space="preserve">3</w:t>
      </w:r>
      <w:r>
        <w:rPr>
          <w:color w:val="auto"/>
          <w:sz w:val="24"/>
          <w:highlight w:val="none"/>
        </w:rPr>
        <w:t xml:space="preserve">.1本项目是否接受分支机构参与投标：否</w:t>
      </w:r>
      <w:r>
        <w:rPr>
          <w:rFonts w:hint="eastAsia"/>
          <w:color w:val="auto"/>
          <w:sz w:val="24"/>
          <w:highlight w:val="none"/>
        </w:rPr>
        <w:t xml:space="preserve">。</w:t>
      </w:r>
      <w:r/>
    </w:p>
    <w:p>
      <w:pPr>
        <w:ind w:firstLine="480"/>
        <w:pageBreakBefore w:val="0"/>
        <w:spacing w:line="360" w:lineRule="auto"/>
        <w:rPr>
          <w:rFonts w:hint="eastAsia"/>
          <w:color w:val="auto"/>
          <w:sz w:val="24"/>
          <w:highlight w:val="none"/>
        </w:rPr>
      </w:pPr>
      <w:r>
        <w:rPr>
          <w:color w:val="auto"/>
          <w:sz w:val="24"/>
          <w:highlight w:val="none"/>
        </w:rPr>
        <w:t xml:space="preserve">3.2本项目是否属于政府购买服务：</w:t>
      </w:r>
      <w:r>
        <w:rPr>
          <w:rFonts w:hint="eastAsia"/>
          <w:color w:val="auto"/>
          <w:sz w:val="24"/>
          <w:highlight w:val="none"/>
        </w:rPr>
        <w:t xml:space="preserve">是，公益一类事业单位、使用事业编制且由财政拨款保障的群团组织，不得作为承接主体。</w:t>
      </w:r>
      <w:r/>
    </w:p>
    <w:p>
      <w:pPr>
        <w:ind w:firstLine="480"/>
        <w:pageBreakBefore w:val="0"/>
        <w:spacing w:line="360" w:lineRule="auto"/>
        <w:rPr>
          <w:i/>
          <w:iCs/>
          <w:color w:val="auto"/>
          <w:sz w:val="24"/>
          <w:highlight w:val="none"/>
          <w:u w:val="single"/>
        </w:rPr>
      </w:pPr>
      <w:r>
        <w:rPr>
          <w:color w:val="auto"/>
          <w:sz w:val="24"/>
          <w:highlight w:val="none"/>
        </w:rPr>
        <w:t xml:space="preserve">3.3其他特定资格要求：</w:t>
      </w:r>
      <w:r>
        <w:rPr>
          <w:rFonts w:hint="eastAsia" w:cs="Times New Roman"/>
          <w:color w:val="auto"/>
          <w:sz w:val="24"/>
          <w:highlight w:val="none"/>
          <w:lang w:val="en-US" w:eastAsia="zh-CN"/>
        </w:rPr>
        <w:t xml:space="preserve">无</w:t>
      </w:r>
      <w:r>
        <w:rPr>
          <w:color w:val="auto"/>
          <w:sz w:val="24"/>
          <w:highlight w:val="none"/>
        </w:rPr>
        <w:t xml:space="preserve">。</w:t>
      </w:r>
      <w:r/>
    </w:p>
    <w:p>
      <w:pPr>
        <w:pStyle w:val="1061"/>
        <w:ind w:firstLine="482"/>
        <w:jc w:val="left"/>
        <w:pageBreakBefore w:val="0"/>
        <w:spacing w:before="0" w:line="360" w:lineRule="auto"/>
        <w:widowControl/>
        <w:rPr>
          <w:rFonts w:ascii="Times New Roman" w:hAnsi="Times New Roman" w:eastAsia="宋体"/>
          <w:color w:val="auto"/>
          <w:sz w:val="24"/>
          <w:szCs w:val="24"/>
          <w:highlight w:val="none"/>
        </w:rPr>
      </w:pPr>
      <w:r/>
      <w:bookmarkStart w:id="21" w:name="_Toc35393792"/>
      <w:r/>
      <w:bookmarkStart w:id="22" w:name="_Toc35393623"/>
      <w:r>
        <w:rPr>
          <w:rFonts w:ascii="Times New Roman" w:hAnsi="Times New Roman" w:eastAsia="宋体"/>
          <w:color w:val="auto"/>
          <w:sz w:val="24"/>
          <w:szCs w:val="24"/>
          <w:highlight w:val="none"/>
        </w:rPr>
        <w:t xml:space="preserve">三、获取招标文件</w:t>
      </w:r>
      <w:bookmarkEnd w:id="21"/>
      <w:r/>
      <w:bookmarkEnd w:id="22"/>
      <w:r/>
      <w:r/>
    </w:p>
    <w:p>
      <w:pPr>
        <w:ind w:right="210" w:firstLine="480"/>
        <w:jc w:val="left"/>
        <w:pageBreakBefore w:val="0"/>
        <w:spacing w:line="360" w:lineRule="auto"/>
        <w:rPr>
          <w:rFonts w:hint="eastAsia"/>
          <w:color w:val="auto"/>
          <w:sz w:val="24"/>
          <w:highlight w:val="none"/>
        </w:rPr>
      </w:pPr>
      <w:r/>
      <w:bookmarkStart w:id="23" w:name="_Toc28359005"/>
      <w:r/>
      <w:bookmarkStart w:id="24" w:name="_Toc28359082"/>
      <w:r/>
      <w:bookmarkStart w:id="25" w:name="_Toc35393793"/>
      <w:r/>
      <w:bookmarkStart w:id="26" w:name="_Toc35393624"/>
      <w:r>
        <w:rPr>
          <w:rFonts w:hint="eastAsia"/>
          <w:color w:val="auto"/>
          <w:sz w:val="24"/>
          <w:highlight w:val="none"/>
        </w:rPr>
        <w:t xml:space="preserve">1.时间：本</w:t>
      </w:r>
      <w:r>
        <w:rPr>
          <w:rFonts w:hint="eastAsia"/>
          <w:color w:val="auto"/>
          <w:sz w:val="24"/>
          <w:highlight w:val="none"/>
          <w:lang w:val="en-US" w:eastAsia="zh-CN"/>
        </w:rPr>
        <w:t xml:space="preserve">招标</w:t>
      </w:r>
      <w:r>
        <w:rPr>
          <w:rFonts w:hint="eastAsia"/>
          <w:color w:val="auto"/>
          <w:sz w:val="24"/>
          <w:highlight w:val="none"/>
        </w:rPr>
        <w:t xml:space="preserve">公告发布之日起5个工作日。</w:t>
      </w:r>
      <w:r/>
    </w:p>
    <w:p>
      <w:pPr>
        <w:ind w:right="210" w:firstLine="480"/>
        <w:jc w:val="left"/>
        <w:pageBreakBefore w:val="0"/>
        <w:spacing w:line="360" w:lineRule="auto"/>
        <w:rPr>
          <w:rFonts w:hint="eastAsia"/>
          <w:color w:val="auto"/>
          <w:sz w:val="24"/>
          <w:highlight w:val="none"/>
          <w:lang w:val="en-US" w:eastAsia="zh-CN"/>
        </w:rPr>
      </w:pPr>
      <w:r>
        <w:rPr>
          <w:rFonts w:hint="eastAsia"/>
          <w:color w:val="auto"/>
          <w:sz w:val="24"/>
          <w:highlight w:val="none"/>
        </w:rPr>
        <w:t xml:space="preserve">2.</w:t>
      </w:r>
      <w:r>
        <w:rPr>
          <w:rFonts w:hint="eastAsia"/>
          <w:color w:val="auto"/>
          <w:sz w:val="24"/>
          <w:highlight w:val="none"/>
          <w:lang w:val="en-US" w:eastAsia="zh-CN"/>
        </w:rPr>
        <w:t xml:space="preserve">地点：</w:t>
      </w:r>
      <w:r>
        <w:rPr>
          <w:rFonts w:hint="eastAsia"/>
          <w:color w:val="auto"/>
          <w:sz w:val="24"/>
          <w:highlight w:val="none"/>
        </w:rPr>
        <w:t xml:space="preserve">“苏采云”政府采购一体化平台</w:t>
      </w:r>
      <w:r>
        <w:rPr>
          <w:rFonts w:hint="eastAsia"/>
          <w:color w:val="auto"/>
          <w:sz w:val="24"/>
          <w:highlight w:val="none"/>
          <w:lang w:eastAsia="zh-CN"/>
        </w:rPr>
        <w:t xml:space="preserve">。</w:t>
      </w:r>
      <w:r/>
    </w:p>
    <w:p>
      <w:pPr>
        <w:ind w:right="210" w:firstLine="480"/>
        <w:jc w:val="left"/>
        <w:pageBreakBefore w:val="0"/>
        <w:spacing w:line="360" w:lineRule="auto"/>
        <w:rPr>
          <w:rFonts w:hint="eastAsia"/>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方式：在“苏采云”平台自行免费下载采购文件。注：供应商必须登录“苏采云”系统下载电子采购文件方可通过系统进行投标（响应）文件的编制和提交。</w:t>
      </w:r>
      <w:r/>
    </w:p>
    <w:p>
      <w:pPr>
        <w:ind w:right="210" w:firstLine="480"/>
        <w:jc w:val="left"/>
        <w:pageBreakBefore w:val="0"/>
        <w:spacing w:line="360" w:lineRule="auto"/>
        <w:rPr>
          <w:rFonts w:hint="default"/>
          <w:color w:val="auto"/>
          <w:sz w:val="24"/>
          <w:highlight w:val="none"/>
          <w:lang w:val="en-US" w:eastAsia="zh-CN"/>
        </w:rPr>
      </w:pPr>
      <w:r>
        <w:rPr>
          <w:rFonts w:hint="eastAsia"/>
          <w:color w:val="auto"/>
          <w:sz w:val="24"/>
          <w:highlight w:val="none"/>
          <w:lang w:val="en-US" w:eastAsia="zh-CN"/>
        </w:rPr>
        <w:t xml:space="preserve">4.售价：0.00元</w:t>
      </w:r>
      <w:r/>
    </w:p>
    <w:p>
      <w:pPr>
        <w:pStyle w:val="1061"/>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3"/>
      <w:r/>
      <w:bookmarkEnd w:id="24"/>
      <w:r>
        <w:rPr>
          <w:rFonts w:ascii="Times New Roman" w:hAnsi="Times New Roman" w:eastAsia="宋体"/>
          <w:color w:val="auto"/>
          <w:sz w:val="24"/>
          <w:szCs w:val="24"/>
          <w:highlight w:val="none"/>
        </w:rPr>
        <w:t xml:space="preserve">截止时间、开标时间和地点</w:t>
      </w:r>
      <w:bookmarkEnd w:id="25"/>
      <w:r/>
      <w:bookmarkEnd w:id="26"/>
      <w:r/>
      <w:r/>
    </w:p>
    <w:p>
      <w:pPr>
        <w:ind w:firstLine="480"/>
        <w:spacing w:line="360" w:lineRule="auto"/>
        <w:rPr>
          <w:rFonts w:ascii="宋体" w:hAnsi="宋体"/>
          <w:color w:val="auto"/>
          <w:sz w:val="24"/>
          <w:highlight w:val="none"/>
        </w:rPr>
      </w:pPr>
      <w:r/>
      <w:bookmarkStart w:id="27" w:name="_Toc28359007"/>
      <w:r/>
      <w:bookmarkStart w:id="28" w:name="_Toc35393794"/>
      <w:r/>
      <w:bookmarkStart w:id="29" w:name="_Toc35393625"/>
      <w:r/>
      <w:bookmarkStart w:id="30" w:name="_Toc28359084"/>
      <w:r>
        <w:rPr>
          <w:rFonts w:hint="eastAsia" w:ascii="宋体" w:hAnsi="宋体"/>
          <w:color w:val="auto"/>
          <w:sz w:val="24"/>
          <w:highlight w:val="none"/>
        </w:rPr>
        <w:t xml:space="preserve">1.投标截止时间、开标时间：</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:00（北京时间）。</w:t>
      </w:r>
      <w:r/>
    </w:p>
    <w:p>
      <w:pPr>
        <w:ind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color w:val="auto"/>
          <w:sz w:val="24"/>
          <w:highlight w:val="none"/>
          <w:lang w:bidi="ar"/>
        </w:rPr>
        <w:t xml:space="preserve"> </w:t>
      </w:r>
      <w:r>
        <w:rPr>
          <w:rFonts w:hint="eastAsia" w:ascii="宋体" w:hAnsi="宋体"/>
          <w:color w:val="auto"/>
          <w:sz w:val="24"/>
          <w:highlight w:val="none"/>
        </w:rPr>
        <w:t xml:space="preserve">。</w:t>
      </w:r>
      <w:r/>
    </w:p>
    <w:p>
      <w:pPr>
        <w:pStyle w:val="1061"/>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7"/>
      <w:r/>
      <w:bookmarkEnd w:id="28"/>
      <w:r/>
      <w:bookmarkEnd w:id="29"/>
      <w:r/>
      <w:bookmarkEnd w:id="30"/>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061"/>
        <w:ind w:firstLine="482"/>
        <w:jc w:val="left"/>
        <w:spacing w:before="0" w:line="360" w:lineRule="auto"/>
        <w:rPr>
          <w:rFonts w:ascii="Times New Roman" w:hAnsi="Times New Roman" w:eastAsia="宋体"/>
          <w:color w:val="auto"/>
          <w:sz w:val="24"/>
          <w:szCs w:val="24"/>
          <w:highlight w:val="none"/>
        </w:rPr>
      </w:pPr>
      <w:r/>
      <w:bookmarkStart w:id="31" w:name="_Toc35393626"/>
      <w:r/>
      <w:bookmarkStart w:id="32" w:name="_Toc35393795"/>
      <w:r>
        <w:rPr>
          <w:rFonts w:ascii="Times New Roman" w:hAnsi="Times New Roman" w:eastAsia="宋体"/>
          <w:color w:val="auto"/>
          <w:sz w:val="24"/>
          <w:szCs w:val="24"/>
          <w:highlight w:val="none"/>
        </w:rPr>
        <w:t xml:space="preserve">六、其他补充事宜</w:t>
      </w:r>
      <w:bookmarkEnd w:id="31"/>
      <w:r/>
      <w:bookmarkEnd w:id="32"/>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1"/>
        <w:ind w:firstLine="482"/>
        <w:spacing w:line="360" w:lineRule="auto"/>
        <w:rPr>
          <w:rFonts w:hint="default" w:eastAsia="宋体"/>
          <w:color w:val="auto"/>
          <w:highlight w:val="none"/>
          <w:lang w:val="en-US" w:eastAsia="zh-CN"/>
        </w:rPr>
      </w:pPr>
      <w:r/>
      <w:bookmarkStart w:id="33" w:name="_Hlk152921742"/>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bookmarkEnd w:id="33"/>
      <w:r/>
      <w:r/>
    </w:p>
    <w:p>
      <w:pPr>
        <w:pStyle w:val="1061"/>
        <w:ind w:firstLine="482"/>
        <w:jc w:val="left"/>
        <w:spacing w:before="0" w:line="360" w:lineRule="auto"/>
        <w:rPr>
          <w:rFonts w:ascii="Times New Roman" w:hAnsi="Times New Roman" w:eastAsia="宋体"/>
          <w:color w:val="auto"/>
          <w:sz w:val="24"/>
          <w:szCs w:val="24"/>
          <w:highlight w:val="none"/>
        </w:rPr>
      </w:pPr>
      <w:r/>
      <w:bookmarkStart w:id="34" w:name="_Toc28359008"/>
      <w:r/>
      <w:bookmarkStart w:id="35" w:name="_Toc35393796"/>
      <w:r/>
      <w:bookmarkStart w:id="36" w:name="_Toc28359085"/>
      <w:r/>
      <w:bookmarkStart w:id="37" w:name="_Toc35393627"/>
      <w:r>
        <w:rPr>
          <w:rFonts w:ascii="Times New Roman" w:hAnsi="Times New Roman" w:eastAsia="宋体"/>
          <w:color w:val="auto"/>
          <w:sz w:val="24"/>
          <w:szCs w:val="24"/>
          <w:highlight w:val="none"/>
        </w:rPr>
        <w:t xml:space="preserve">七、对本次招标提出询问，请按以下方式联系。</w:t>
      </w:r>
      <w:bookmarkEnd w:id="34"/>
      <w:r/>
      <w:bookmarkEnd w:id="35"/>
      <w:r/>
      <w:bookmarkEnd w:id="36"/>
      <w:r/>
      <w:bookmarkEnd w:id="37"/>
      <w:r/>
      <w:r/>
    </w:p>
    <w:p>
      <w:pPr>
        <w:ind w:firstLine="482"/>
        <w:jc w:val="left"/>
        <w:spacing w:line="360" w:lineRule="auto"/>
        <w:widowControl/>
        <w:rPr>
          <w:b/>
          <w:color w:val="auto"/>
          <w:sz w:val="24"/>
          <w:highlight w:val="none"/>
        </w:rPr>
      </w:pPr>
      <w:r>
        <w:rPr>
          <w:rFonts w:hint="eastAsia"/>
          <w:b/>
          <w:color w:val="auto"/>
          <w:sz w:val="24"/>
          <w:highlight w:val="none"/>
          <w:lang w:eastAsia="zh-CN"/>
        </w:rPr>
        <w:t xml:space="preserve">1.</w:t>
      </w:r>
      <w:r>
        <w:rPr>
          <w:b/>
          <w:color w:val="auto"/>
          <w:sz w:val="24"/>
          <w:highlight w:val="none"/>
        </w:rPr>
        <w:t xml:space="preserve">采购人信息</w:t>
      </w:r>
      <w:r/>
    </w:p>
    <w:p>
      <w:pPr>
        <w:ind w:firstLine="480"/>
        <w:jc w:val="left"/>
        <w:spacing w:line="360" w:lineRule="auto"/>
        <w:rPr>
          <w:rFonts w:hint="eastAsia" w:eastAsia="宋体"/>
          <w:color w:val="auto"/>
          <w:sz w:val="24"/>
          <w:highlight w:val="none"/>
          <w:lang w:val="en-US" w:eastAsia="zh-CN"/>
        </w:rPr>
      </w:pPr>
      <w:r/>
      <w:bookmarkStart w:id="38" w:name="_Toc28359009"/>
      <w:r/>
      <w:bookmarkStart w:id="39" w:name="_Toc28359086"/>
      <w:r>
        <w:rPr>
          <w:color w:val="auto"/>
          <w:sz w:val="24"/>
          <w:highlight w:val="none"/>
        </w:rPr>
        <w:t xml:space="preserve">名称：</w:t>
      </w:r>
      <w:r>
        <w:rPr>
          <w:rFonts w:hint="eastAsia" w:ascii="宋体" w:hAnsi="宋体"/>
          <w:color w:val="auto"/>
          <w:sz w:val="24"/>
          <w:highlight w:val="none"/>
          <w:lang w:val="zh-TW" w:eastAsia="zh-CN" w:bidi="ar"/>
        </w:rPr>
        <w:t xml:space="preserve">常州市新北区三井街道办事处</w:t>
      </w:r>
      <w:r/>
    </w:p>
    <w:p>
      <w:pPr>
        <w:ind w:firstLine="480"/>
        <w:jc w:val="left"/>
        <w:spacing w:line="360" w:lineRule="auto"/>
        <w:widowControl/>
        <w:rPr>
          <w:color w:val="auto"/>
          <w:sz w:val="24"/>
          <w:highlight w:val="none"/>
        </w:rPr>
      </w:pPr>
      <w:r>
        <w:rPr>
          <w:color w:val="auto"/>
          <w:sz w:val="24"/>
          <w:highlight w:val="none"/>
        </w:rPr>
        <w:t xml:space="preserve">地址：</w:t>
      </w:r>
      <w:r>
        <w:rPr>
          <w:rFonts w:hint="eastAsia" w:ascii="宋体" w:hAnsi="宋体" w:cs="宋体"/>
          <w:color w:val="auto"/>
          <w:sz w:val="24"/>
          <w:highlight w:val="none"/>
        </w:rPr>
        <w:t xml:space="preserve">常州市新北区通江中路8号</w:t>
      </w:r>
      <w:r>
        <w:rPr>
          <w:color w:val="auto"/>
          <w:sz w:val="24"/>
          <w:highlight w:val="none"/>
        </w:rPr>
        <w:t xml:space="preserve"> </w:t>
      </w:r>
      <w:r/>
    </w:p>
    <w:p>
      <w:pPr>
        <w:ind w:firstLine="480"/>
        <w:jc w:val="left"/>
        <w:spacing w:line="360" w:lineRule="auto"/>
        <w:rPr>
          <w:rFonts w:hint="default" w:ascii="Times New Roman" w:hAnsi="Times New Roman" w:eastAsia="宋体" w:cs="Times New Roman"/>
          <w:color w:val="auto"/>
          <w:sz w:val="24"/>
          <w:highlight w:val="none"/>
          <w:lang w:val="en-US"/>
        </w:rPr>
      </w:pPr>
      <w:r>
        <w:rPr>
          <w:rFonts w:ascii="Times New Roman" w:hAnsi="Times New Roman" w:eastAsia="宋体" w:cs="Times New Roman"/>
          <w:color w:val="auto"/>
          <w:sz w:val="24"/>
          <w:highlight w:val="none"/>
        </w:rPr>
        <w:t xml:space="preserve">联系人：</w:t>
      </w:r>
      <w:bookmarkStart w:id="40" w:name="OLE_LINK7"/>
      <w:r>
        <w:rPr>
          <w:rFonts w:hint="eastAsia" w:cs="Times New Roman"/>
          <w:color w:val="auto"/>
          <w:sz w:val="24"/>
          <w:highlight w:val="none"/>
          <w:lang w:val="zh-TW" w:eastAsia="zh-CN"/>
        </w:rPr>
      </w:r>
      <w:r>
        <w:rPr>
          <w:rFonts w:hint="eastAsia" w:cs="Times New Roman"/>
          <w:color w:val="auto"/>
          <w:sz w:val="24"/>
          <w:highlight w:val="none"/>
          <w:lang w:val="zh-TW" w:eastAsia="zh-CN"/>
        </w:rPr>
        <w:t xml:space="preserve">崔业宏</w:t>
      </w:r>
      <w:r>
        <w:rPr>
          <w:rFonts w:hint="eastAsia" w:cs="Times New Roman"/>
          <w:color w:val="auto"/>
          <w:sz w:val="24"/>
          <w:highlight w:val="none"/>
          <w:lang w:val="zh-TW" w:eastAsia="zh-CN"/>
        </w:rPr>
      </w:r>
      <w:r>
        <w:rPr>
          <w:rFonts w:hint="eastAsia" w:ascii="Times New Roman" w:hAnsi="Times New Roman" w:eastAsia="宋体" w:cs="Times New Roman"/>
          <w:color w:val="auto"/>
          <w:sz w:val="24"/>
          <w:highlight w:val="none"/>
        </w:rPr>
        <w:t xml:space="preserve">  </w:t>
      </w:r>
      <w:bookmarkEnd w:id="40"/>
      <w:r/>
      <w:r/>
    </w:p>
    <w:p>
      <w:pPr>
        <w:ind w:firstLine="480"/>
        <w:jc w:val="left"/>
        <w:spacing w:line="360" w:lineRule="auto"/>
        <w:rPr>
          <w:rFonts w:hint="default" w:eastAsia="宋体"/>
          <w:b/>
          <w:color w:val="auto"/>
          <w:sz w:val="24"/>
          <w:highlight w:val="none"/>
          <w:lang w:val="en-US" w:eastAsia="zh-CN"/>
        </w:rPr>
      </w:pPr>
      <w:r>
        <w:rPr>
          <w:color w:val="auto"/>
          <w:sz w:val="24"/>
          <w:highlight w:val="none"/>
        </w:rPr>
        <w:t xml:space="preserve">联系方式：</w:t>
      </w:r>
      <w:r>
        <w:rPr>
          <w:rFonts w:hint="eastAsia" w:ascii="宋体" w:hAnsi="宋体" w:cs="宋体"/>
          <w:color w:val="auto"/>
          <w:sz w:val="24"/>
          <w:highlight w:val="none"/>
          <w:lang w:val="en-US" w:eastAsia="zh-CN"/>
        </w:rPr>
        <w:t xml:space="preserve">0519-</w:t>
      </w:r>
      <w:r>
        <w:rPr>
          <w:rFonts w:hint="eastAsia" w:ascii="宋体" w:hAnsi="宋体" w:cs="宋体"/>
          <w:color w:val="auto"/>
          <w:sz w:val="24"/>
          <w:highlight w:val="none"/>
          <w:lang w:val="en-US" w:eastAsia="zh-CN"/>
        </w:rPr>
        <w:t xml:space="preserve">89605732</w:t>
      </w:r>
      <w:r>
        <w:rPr>
          <w:rFonts w:hint="eastAsia" w:ascii="宋体" w:hAnsi="宋体" w:cs="宋体"/>
          <w:color w:val="auto"/>
          <w:sz w:val="24"/>
          <w:highlight w:val="none"/>
          <w:lang w:val="en-US" w:eastAsia="zh-CN"/>
        </w:rPr>
      </w:r>
      <w:r/>
    </w:p>
    <w:p>
      <w:pPr>
        <w:ind w:firstLine="482"/>
        <w:jc w:val="left"/>
        <w:spacing w:line="360" w:lineRule="auto"/>
        <w:rPr>
          <w:b/>
          <w:color w:val="auto"/>
          <w:sz w:val="24"/>
          <w:highlight w:val="none"/>
        </w:rPr>
      </w:pPr>
      <w:r>
        <w:rPr>
          <w:rFonts w:hint="eastAsia"/>
          <w:b/>
          <w:color w:val="auto"/>
          <w:sz w:val="24"/>
          <w:highlight w:val="none"/>
          <w:lang w:eastAsia="zh-CN"/>
        </w:rPr>
        <w:t xml:space="preserve">2.</w:t>
      </w:r>
      <w:r>
        <w:rPr>
          <w:rFonts w:hint="eastAsia"/>
          <w:b/>
          <w:color w:val="auto"/>
          <w:sz w:val="24"/>
          <w:highlight w:val="none"/>
        </w:rPr>
        <w:t xml:space="preserve">常州常投招标有限公司</w:t>
      </w:r>
      <w:r>
        <w:rPr>
          <w:b/>
          <w:color w:val="auto"/>
          <w:sz w:val="24"/>
          <w:highlight w:val="none"/>
        </w:rPr>
        <w:t xml:space="preserve">信息</w:t>
      </w:r>
      <w:bookmarkEnd w:id="38"/>
      <w:r/>
      <w:bookmarkEnd w:id="39"/>
      <w:r/>
      <w:r/>
    </w:p>
    <w:p>
      <w:pPr>
        <w:ind w:firstLine="480"/>
        <w:jc w:val="left"/>
        <w:spacing w:line="360" w:lineRule="auto"/>
        <w:widowControl/>
        <w:rPr>
          <w:color w:val="auto"/>
          <w:sz w:val="24"/>
          <w:highlight w:val="none"/>
        </w:rPr>
      </w:pPr>
      <w:r/>
      <w:bookmarkStart w:id="41" w:name="_Toc28359087"/>
      <w:r/>
      <w:bookmarkStart w:id="42" w:name="_Toc28359010"/>
      <w:r>
        <w:rPr>
          <w:rFonts w:hint="eastAsia"/>
          <w:color w:val="auto"/>
          <w:sz w:val="24"/>
          <w:highlight w:val="none"/>
        </w:rPr>
        <w:t xml:space="preserve">地址</w:t>
      </w:r>
      <w:r>
        <w:rPr>
          <w:color w:val="auto"/>
          <w:sz w:val="24"/>
          <w:highlight w:val="none"/>
        </w:rPr>
        <w:t xml:space="preserve">：</w:t>
      </w:r>
      <w:r>
        <w:rPr>
          <w:rFonts w:hint="eastAsia" w:ascii="宋体" w:hAnsi="宋体" w:cs="宋体"/>
          <w:color w:val="auto"/>
          <w:sz w:val="24"/>
          <w:highlight w:val="none"/>
          <w:lang w:val="zh-TW" w:bidi="ar"/>
        </w:rPr>
        <w:t xml:space="preserve">常州市武进区延政中大道</w:t>
      </w:r>
      <w:r>
        <w:rPr>
          <w:rFonts w:hint="eastAsia" w:ascii="宋体" w:hAnsi="宋体" w:cs="宋体"/>
          <w:color w:val="auto"/>
          <w:sz w:val="24"/>
          <w:highlight w:val="none"/>
          <w:lang w:val="zh-TW" w:eastAsia="zh-TW" w:bidi="ar"/>
        </w:rPr>
        <w:t xml:space="preserve">17</w:t>
      </w:r>
      <w:r>
        <w:rPr>
          <w:rFonts w:hint="eastAsia" w:ascii="宋体" w:hAnsi="宋体" w:cs="宋体"/>
          <w:color w:val="auto"/>
          <w:sz w:val="24"/>
          <w:highlight w:val="none"/>
          <w:lang w:val="zh-TW" w:bidi="ar"/>
        </w:rPr>
        <w:t xml:space="preserve">号金源大厦</w:t>
      </w:r>
      <w:r>
        <w:rPr>
          <w:rFonts w:hint="eastAsia" w:ascii="宋体" w:hAnsi="宋体" w:cs="宋体"/>
          <w:color w:val="auto"/>
          <w:sz w:val="24"/>
          <w:highlight w:val="none"/>
          <w:lang w:val="zh-TW" w:eastAsia="zh-TW" w:bidi="ar"/>
        </w:rPr>
        <w:t xml:space="preserve">18</w:t>
      </w:r>
      <w:r>
        <w:rPr>
          <w:rFonts w:hint="eastAsia" w:ascii="宋体" w:hAnsi="宋体" w:cs="宋体"/>
          <w:color w:val="auto"/>
          <w:sz w:val="24"/>
          <w:highlight w:val="none"/>
          <w:lang w:val="zh-TW" w:bidi="ar"/>
        </w:rPr>
        <w:t xml:space="preserve">楼</w:t>
      </w:r>
      <w:r/>
    </w:p>
    <w:p>
      <w:pPr>
        <w:ind w:firstLine="480"/>
        <w:jc w:val="left"/>
        <w:spacing w:line="360" w:lineRule="auto"/>
        <w:rPr>
          <w:color w:val="auto"/>
          <w:sz w:val="24"/>
          <w:highlight w:val="none"/>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eastAsia="zh-CN"/>
        </w:rPr>
        <w:t xml:space="preserve">周工</w:t>
      </w:r>
      <w:r>
        <w:rPr>
          <w:rFonts w:hint="eastAsia"/>
          <w:color w:val="auto"/>
          <w:sz w:val="24"/>
          <w:highlight w:val="none"/>
        </w:rPr>
        <w:t xml:space="preserve">  </w:t>
      </w:r>
      <w:r/>
    </w:p>
    <w:p>
      <w:pPr>
        <w:ind w:firstLine="480"/>
        <w:jc w:val="left"/>
        <w:spacing w:line="360" w:lineRule="auto"/>
        <w:rPr>
          <w:rFonts w:hint="eastAsia" w:eastAsia="宋体"/>
          <w:color w:val="auto"/>
          <w:sz w:val="24"/>
          <w:highlight w:val="none"/>
          <w:lang w:eastAsia="zh-CN"/>
        </w:rPr>
      </w:pPr>
      <w:r>
        <w:rPr>
          <w:rFonts w:hint="eastAsia"/>
          <w:color w:val="auto"/>
          <w:sz w:val="24"/>
          <w:highlight w:val="none"/>
        </w:rPr>
        <w:t xml:space="preserve">联系方式：0519-</w:t>
      </w:r>
      <w:r>
        <w:rPr>
          <w:rFonts w:hint="eastAsia"/>
          <w:color w:val="auto"/>
          <w:sz w:val="24"/>
          <w:highlight w:val="none"/>
          <w:lang w:val="en-US" w:eastAsia="zh-CN"/>
        </w:rPr>
        <w:t xml:space="preserve">85857862 </w:t>
      </w:r>
      <w:bookmarkEnd w:id="8"/>
      <w:r/>
      <w:bookmarkEnd w:id="41"/>
      <w:r/>
      <w:bookmarkEnd w:id="42"/>
      <w:r/>
      <w:r/>
    </w:p>
    <w:p>
      <w:pPr>
        <w:pStyle w:val="871"/>
        <w:spacing w:line="360" w:lineRule="auto"/>
        <w:rPr>
          <w:color w:val="auto"/>
          <w:highlight w:val="none"/>
        </w:rPr>
      </w:pPr>
      <w:r>
        <w:rPr>
          <w:color w:val="auto"/>
          <w:highlight w:val="none"/>
        </w:rPr>
      </w:r>
      <w:r/>
    </w:p>
    <w:p>
      <w:pPr>
        <w:pStyle w:val="1099"/>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43" w:name="_Toc30834"/>
      <w:r/>
      <w:bookmarkStart w:id="44" w:name="_Toc265228423"/>
      <w:r/>
      <w:bookmarkStart w:id="45" w:name="_Toc353825548"/>
      <w:r/>
      <w:bookmarkStart w:id="46" w:name="_Toc99301420"/>
      <w:r/>
      <w:bookmarkStart w:id="47" w:name="_Toc353873938"/>
      <w:r/>
      <w:bookmarkStart w:id="48" w:name="_Toc512937850"/>
      <w:r/>
      <w:bookmarkStart w:id="49" w:name="_Toc305158928"/>
      <w:r/>
      <w:bookmarkStart w:id="50" w:name="_Toc226965856"/>
      <w:r/>
      <w:bookmarkStart w:id="51" w:name="_Toc127151777"/>
      <w:r/>
      <w:bookmarkStart w:id="52" w:name="_Toc264969275"/>
      <w:r/>
      <w:bookmarkStart w:id="53" w:name="_Toc305158854"/>
      <w:r/>
      <w:bookmarkStart w:id="54" w:name="_Toc150774783"/>
      <w:r/>
      <w:bookmarkStart w:id="55" w:name="_Toc195842950"/>
      <w:r/>
      <w:bookmarkStart w:id="56" w:name="_Toc127161488"/>
      <w:r>
        <w:rPr>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1061"/>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7" w:name="_Toc164229360"/>
      <w:r/>
      <w:bookmarkStart w:id="58" w:name="_Toc164608788"/>
      <w:r/>
      <w:bookmarkStart w:id="59" w:name="_Toc226965792"/>
      <w:r/>
      <w:bookmarkStart w:id="60" w:name="_Toc150774619"/>
      <w:r/>
      <w:bookmarkStart w:id="61" w:name="_Toc226337215"/>
      <w:r/>
      <w:bookmarkStart w:id="62" w:name="_Toc142311021"/>
      <w:r/>
      <w:bookmarkStart w:id="63" w:name="_Toc127151519"/>
      <w:r/>
      <w:bookmarkStart w:id="64" w:name="_Toc150509270"/>
      <w:r/>
      <w:bookmarkStart w:id="65" w:name="_Toc149720812"/>
      <w:r/>
      <w:bookmarkStart w:id="66" w:name="_Toc164608633"/>
      <w:r/>
      <w:bookmarkStart w:id="67" w:name="_Toc151193689"/>
      <w:r/>
      <w:bookmarkStart w:id="68" w:name="_Toc226309763"/>
      <w:r/>
      <w:bookmarkStart w:id="69" w:name="_Toc151190146"/>
      <w:r/>
      <w:bookmarkStart w:id="70" w:name="_Toc520356144"/>
      <w:r/>
      <w:bookmarkStart w:id="71" w:name="_Toc151193907"/>
      <w:r/>
      <w:bookmarkStart w:id="72" w:name="_Toc150480757"/>
      <w:r/>
      <w:bookmarkStart w:id="73" w:name="_Toc164229214"/>
      <w:r/>
      <w:bookmarkStart w:id="74" w:name="_Toc151193617"/>
      <w:r/>
      <w:bookmarkStart w:id="75" w:name="_Toc127161433"/>
      <w:r/>
      <w:bookmarkStart w:id="76" w:name="_Toc164351613"/>
      <w:r/>
      <w:bookmarkStart w:id="77" w:name="_Toc226965709"/>
      <w:r/>
      <w:bookmarkStart w:id="78" w:name="_Toc151193833"/>
      <w:r/>
      <w:bookmarkStart w:id="79" w:name="_Toc127151720"/>
      <w:r/>
      <w:bookmarkStart w:id="80" w:name="_Toc150774724"/>
      <w:r/>
      <w:bookmarkStart w:id="81" w:name="_Toc195842884"/>
      <w:r/>
      <w:bookmarkStart w:id="82" w:name="_Toc151193761"/>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3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spacing w:line="3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项目属性：</w:t>
            </w:r>
            <w:r>
              <w:rPr>
                <w:rFonts w:hint="eastAsia" w:ascii="宋体" w:hAnsi="宋体" w:cs="宋体"/>
                <w:color w:val="auto"/>
                <w:sz w:val="24"/>
                <w:highlight w:val="none"/>
                <w:lang w:val="en-US" w:eastAsia="zh-CN"/>
              </w:rPr>
              <w:t xml:space="preserve">服务</w:t>
            </w:r>
            <w:r/>
          </w:p>
        </w:tc>
      </w:tr>
      <w:tr>
        <w:trPr>
          <w:jc w:val="center"/>
          <w:trHeight w:val="401"/>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099"/>
              <w:jc w:val="left"/>
              <w:spacing w:line="360" w:lineRule="exact"/>
              <w:rPr>
                <w:rFonts w:hint="default" w:hAnsi="宋体" w:eastAsia="宋体" w:cs="宋体"/>
                <w:color w:val="auto"/>
                <w:sz w:val="24"/>
                <w:szCs w:val="24"/>
                <w:highlight w:val="none"/>
                <w:lang w:val="en-US" w:eastAsia="zh-CN"/>
              </w:rPr>
            </w:pPr>
            <w:r>
              <w:rPr>
                <w:rFonts w:hAnsi="宋体" w:cs="宋体"/>
                <w:color w:val="auto"/>
                <w:sz w:val="24"/>
                <w:szCs w:val="24"/>
                <w:highlight w:val="none"/>
              </w:rPr>
              <w:t xml:space="preserve">关于核心产品本项目：</w:t>
            </w:r>
            <w:r>
              <w:rPr>
                <w:rFonts w:hint="eastAsia"/>
                <w:color w:val="auto"/>
                <w:sz w:val="24"/>
                <w:highlight w:val="none"/>
                <w:lang w:val="en-US" w:eastAsia="zh-CN"/>
              </w:rPr>
              <w:t xml:space="preserve">本项目不适用</w:t>
            </w:r>
            <w:r/>
          </w:p>
        </w:tc>
      </w:tr>
      <w:tr>
        <w:trPr>
          <w:jc w:val="center"/>
          <w:trHeight w:val="20"/>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不组织</w:t>
            </w:r>
            <w:r/>
          </w:p>
        </w:tc>
      </w:tr>
      <w:tr>
        <w:trPr>
          <w:jc w:val="center"/>
          <w:trHeight w:val="20"/>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不召开</w:t>
            </w:r>
            <w:r/>
          </w:p>
        </w:tc>
      </w:tr>
      <w:tr>
        <w:trPr>
          <w:jc w:val="center"/>
          <w:trHeight w:val="20"/>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7540" w:type="dxa"/>
            <w:vAlign w:val="center"/>
            <w:textDirection w:val="lrTb"/>
            <w:noWrap w:val="false"/>
          </w:tcPr>
          <w:p>
            <w:pPr>
              <w:jc w:val="left"/>
              <w:rPr>
                <w:color w:val="auto"/>
                <w:highlight w:val="none"/>
              </w:rPr>
            </w:pPr>
            <w:r>
              <w:rPr>
                <w:rFonts w:hint="eastAsia"/>
                <w:color w:val="auto"/>
                <w:sz w:val="24"/>
                <w:highlight w:val="none"/>
              </w:rPr>
              <w:t xml:space="preserve">本项目专门面向中小企业采购，在评审时不再对小微企业执行价格评审优惠政策。</w:t>
            </w:r>
            <w:r/>
          </w:p>
        </w:tc>
      </w:tr>
      <w:tr>
        <w:trPr>
          <w:jc w:val="center"/>
          <w:trHeight w:val="1535"/>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lang w:val="en-US" w:eastAsia="zh-CN"/>
              </w:rPr>
              <w:t xml:space="preserve">服务类</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ascii="宋体" w:hAnsi="宋体" w:cs="宋体"/>
                <w:b/>
                <w:color w:val="auto"/>
                <w:sz w:val="24"/>
                <w:highlight w:val="none"/>
                <w:u w:val="single"/>
              </w:rPr>
              <w:t xml:space="preserve">其他未列明行业</w:t>
            </w:r>
            <w:r>
              <w:rPr>
                <w:rFonts w:hint="eastAsia"/>
                <w:bCs/>
                <w:color w:val="auto"/>
                <w:sz w:val="24"/>
                <w:highlight w:val="none"/>
                <w:u w:val="single"/>
                <w:lang w:val="en-US" w:eastAsia="zh-CN"/>
              </w:rPr>
              <w:t xml:space="preserve"> </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535"/>
        </w:trPr>
        <w:tc>
          <w:tcPr>
            <w:tcW w:w="988" w:type="dxa"/>
            <w:vAlign w:val="center"/>
            <w:textDirection w:val="lrTb"/>
            <w:noWrap w:val="false"/>
          </w:tcPr>
          <w:p>
            <w:pPr>
              <w:pStyle w:val="1099"/>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无</w:t>
            </w:r>
            <w:r/>
          </w:p>
          <w:p>
            <w:pPr>
              <w:jc w:val="left"/>
              <w:rPr>
                <w:rFonts w:hint="eastAsia"/>
                <w:color w:val="auto"/>
                <w:sz w:val="24"/>
                <w:highlight w:val="none"/>
              </w:rPr>
            </w:pPr>
            <w:r>
              <w:rPr>
                <w:rFonts w:ascii="宋体" w:hAnsi="宋体"/>
                <w:color w:val="auto"/>
                <w:sz w:val="24"/>
                <w:highlight w:val="none"/>
              </w:rPr>
              <w:t xml:space="preserve">□有，具体情形：_____。</w:t>
            </w:r>
            <w:r/>
          </w:p>
        </w:tc>
      </w:tr>
      <w:tr>
        <w:trPr>
          <w:jc w:val="center"/>
          <w:trHeight w:val="695"/>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109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099"/>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rPr>
              <w:t xml:space="preserve">202</w:t>
            </w:r>
            <w:r>
              <w:rPr>
                <w:rFonts w:hint="eastAsia"/>
                <w:color w:val="auto"/>
                <w:sz w:val="24"/>
                <w:highlight w:val="none"/>
                <w:lang w:val="en-US" w:eastAsia="zh-CN"/>
              </w:rPr>
              <w:t xml:space="preserve">6</w:t>
            </w:r>
            <w:r>
              <w:rPr>
                <w:rFonts w:hint="eastAsia"/>
                <w:color w:val="auto"/>
                <w:sz w:val="24"/>
                <w:highlight w:val="none"/>
              </w:rPr>
              <w:t xml:space="preserve">年</w:t>
            </w:r>
            <w:r>
              <w:rPr>
                <w:rFonts w:hint="eastAsia"/>
                <w:color w:val="auto"/>
                <w:sz w:val="24"/>
                <w:highlight w:val="none"/>
                <w:lang w:val="en-US" w:eastAsia="zh-CN"/>
              </w:rPr>
              <w:t xml:space="preserve">9</w:t>
            </w:r>
            <w:r>
              <w:rPr>
                <w:rFonts w:hint="eastAsia"/>
                <w:color w:val="auto"/>
                <w:sz w:val="24"/>
                <w:highlight w:val="none"/>
              </w:rPr>
              <w:t xml:space="preserve">月</w:t>
            </w:r>
            <w:r>
              <w:rPr>
                <w:rFonts w:hint="eastAsia"/>
                <w:color w:val="auto"/>
                <w:sz w:val="24"/>
                <w:highlight w:val="none"/>
                <w:lang w:val="en-US" w:eastAsia="zh-CN"/>
              </w:rPr>
              <w:t xml:space="preserve"> 28</w:t>
            </w:r>
            <w:r>
              <w:rPr>
                <w:rFonts w:hint="eastAsia"/>
                <w:color w:val="auto"/>
                <w:sz w:val="24"/>
                <w:highlight w:val="none"/>
              </w:rPr>
              <w:t xml:space="preserve">日</w:t>
            </w:r>
            <w:r>
              <w:rPr>
                <w:rFonts w:hint="eastAsia"/>
                <w:color w:val="auto"/>
                <w:sz w:val="24"/>
                <w:highlight w:val="none"/>
                <w:lang w:val="en-US" w:eastAsia="zh-CN"/>
              </w:rPr>
              <w:t xml:space="preserve">17</w:t>
            </w:r>
            <w:r>
              <w:rPr>
                <w:rFonts w:hint="eastAsia"/>
                <w:color w:val="auto"/>
                <w:sz w:val="24"/>
                <w:highlight w:val="none"/>
              </w:rPr>
              <w:t xml:space="preserve">时00分前将相关疑问发送至邮箱（changzhouchangtou@126.com）进行咨询，如口头可解释的问题亦可电话咨询采购人。未提出疑问将被视为完全认同招标文件，逾期将不接受其</w:t>
            </w:r>
            <w:r>
              <w:rPr>
                <w:rFonts w:hint="eastAsia"/>
                <w:color w:val="auto"/>
                <w:sz w:val="24"/>
                <w:highlight w:val="none"/>
                <w:lang w:eastAsia="zh-CN"/>
              </w:rPr>
              <w:t xml:space="preserve">对</w:t>
            </w:r>
            <w:r>
              <w:rPr>
                <w:rFonts w:hint="eastAsia"/>
                <w:color w:val="auto"/>
                <w:sz w:val="24"/>
                <w:highlight w:val="none"/>
              </w:rPr>
              <w:t xml:space="preserve">招标文件的相关异议。如有变更，更正公告</w:t>
            </w:r>
            <w:r>
              <w:rPr>
                <w:rFonts w:hint="eastAsia"/>
                <w:color w:val="auto"/>
                <w:sz w:val="24"/>
                <w:highlight w:val="none"/>
                <w:lang w:eastAsia="zh-CN"/>
              </w:rPr>
              <w:t xml:space="preserve">将</w:t>
            </w:r>
            <w:r>
              <w:rPr>
                <w:rFonts w:hint="eastAsia"/>
                <w:color w:val="auto"/>
                <w:sz w:val="24"/>
                <w:highlight w:val="none"/>
              </w:rPr>
              <w:t xml:space="preserve">在江苏省政府采购网、常州市政府采购网公布。</w:t>
            </w:r>
            <w:r/>
          </w:p>
        </w:tc>
      </w:tr>
      <w:tr>
        <w:trPr>
          <w:jc w:val="center"/>
          <w:trHeight w:val="713"/>
        </w:trPr>
        <w:tc>
          <w:tcPr>
            <w:tcW w:w="988" w:type="dxa"/>
            <w:vAlign w:val="center"/>
            <w:textDirection w:val="lrTb"/>
            <w:noWrap w:val="false"/>
          </w:tcPr>
          <w:p>
            <w:pPr>
              <w:pStyle w:val="1099"/>
              <w:jc w:val="center"/>
              <w:spacing w:line="360" w:lineRule="exact"/>
              <w:rPr>
                <w:rFonts w:hint="eastAsia"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871"/>
              <w:spacing w:line="360" w:lineRule="exact"/>
              <w:rPr>
                <w:color w:val="auto"/>
                <w:highlight w:val="none"/>
              </w:rPr>
            </w:pPr>
            <w:r>
              <w:rPr>
                <w:color w:val="auto"/>
                <w:highlight w:val="none"/>
              </w:rPr>
              <w:t xml:space="preserve">（）采购人联系电话、通讯地址详见《第一章投标邀请》。</w:t>
            </w:r>
            <w:r/>
          </w:p>
          <w:p>
            <w:pPr>
              <w:jc w:val="left"/>
              <w:keepLines w:val="0"/>
              <w:keepNext w:val="0"/>
              <w:pageBreakBefore w:val="0"/>
              <w:spacing w:line="360" w:lineRule="exact"/>
              <w:widowControl w:val="off"/>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）代理机构：常州常投招标有限公司</w:t>
            </w:r>
            <w:r/>
          </w:p>
          <w:p>
            <w:pPr>
              <w:ind w:firstLine="480"/>
              <w:jc w:val="left"/>
              <w:keepLines w:val="0"/>
              <w:keepNext w:val="0"/>
              <w:pageBreakBefore w:val="0"/>
              <w:spacing w:line="360" w:lineRule="exact"/>
              <w:widowControl w:val="off"/>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keepLines w:val="0"/>
              <w:keepNext w:val="0"/>
              <w:pageBreakBefore w:val="0"/>
              <w:spacing w:line="360" w:lineRule="exact"/>
              <w:widowControl w:val="off"/>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keepLines w:val="0"/>
              <w:keepNext w:val="0"/>
              <w:pageBreakBefore w:val="0"/>
              <w:spacing w:line="360" w:lineRule="exact"/>
              <w:widowControl w:val="off"/>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1099"/>
              <w:jc w:val="center"/>
              <w:spacing w:line="36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keepLines w:val="0"/>
              <w:keepNext w:val="0"/>
              <w:pageBreakBefore w:val="0"/>
              <w:spacing w:line="360" w:lineRule="exact"/>
              <w:widowControl w:val="off"/>
              <w:rPr>
                <w:rFonts w:ascii="宋体" w:hAnsi="宋体" w:cs="宋体"/>
                <w:color w:val="auto"/>
                <w:sz w:val="24"/>
                <w:highlight w:val="none"/>
              </w:rPr>
            </w:pPr>
            <w:r>
              <w:rPr>
                <w:color w:val="auto"/>
                <w:sz w:val="24"/>
                <w:highlight w:val="none"/>
              </w:rPr>
              <w:t xml:space="preserve">收费对象：</w:t>
            </w:r>
            <w:r>
              <w:rPr>
                <w:rFonts w:hint="eastAsia"/>
                <w:color w:val="auto"/>
                <w:sz w:val="24"/>
                <w:highlight w:val="none"/>
              </w:rPr>
              <w:t xml:space="preserve">中标人</w:t>
            </w:r>
            <w:r/>
          </w:p>
          <w:p>
            <w:pPr>
              <w:jc w:val="left"/>
              <w:keepLines w:val="0"/>
              <w:keepNext w:val="0"/>
              <w:pageBreakBefore w:val="0"/>
              <w:spacing w:line="360" w:lineRule="exact"/>
              <w:widowControl w:val="off"/>
              <w:rPr>
                <w:rFonts w:ascii="宋体" w:hAnsi="宋体" w:cs="宋体"/>
                <w:color w:val="auto"/>
                <w:sz w:val="24"/>
                <w:highlight w:val="none"/>
              </w:rPr>
            </w:pPr>
            <w:r>
              <w:rPr>
                <w:rFonts w:ascii="宋体" w:hAnsi="宋体"/>
                <w:color w:val="auto"/>
                <w:sz w:val="24"/>
                <w:highlight w:val="none"/>
              </w:rPr>
              <w:t xml:space="preserve">收费标准：</w:t>
            </w:r>
            <w:r>
              <w:rPr>
                <w:rFonts w:hint="eastAsia" w:ascii="宋体" w:hAnsi="宋体" w:cs="宋体"/>
                <w:color w:val="auto"/>
                <w:sz w:val="24"/>
                <w:highlight w:val="none"/>
              </w:rPr>
              <w:t xml:space="preserve">招标平台服务费按照国家文件规定的“招标代理服务收费标准”（详见下表）收取。</w:t>
            </w:r>
            <w:r/>
          </w:p>
          <w:tbl>
            <w:tblPr>
              <w:tblStyle w:val="839"/>
              <w:tblW w:w="6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0"/>
              <w:gridCol w:w="1247"/>
              <w:gridCol w:w="1247"/>
              <w:gridCol w:w="1247"/>
            </w:tblGrid>
            <w:tr>
              <w:trPr>
                <w:jc w:val="center"/>
                <w:trHeight w:val="812"/>
              </w:trPr>
              <w:tc>
                <w:tcPr>
                  <w:tcW w:w="2740" w:type="dxa"/>
                  <w:vAlign w:val="top"/>
                  <w:textDirection w:val="lrTb"/>
                  <w:noWrap w:val="false"/>
                </w:tcPr>
                <w:p>
                  <w:pPr>
                    <w:rPr>
                      <w:rFonts w:ascii="宋体" w:hAnsi="宋体" w:cs="宋体"/>
                      <w:bCs/>
                      <w:color w:val="auto"/>
                      <w:szCs w:val="21"/>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431800</wp:posOffset>
                            </wp:positionH>
                            <wp:positionV relativeFrom="paragraph">
                              <wp:posOffset>10795</wp:posOffset>
                            </wp:positionV>
                            <wp:extent cx="1209675" cy="1304925"/>
                            <wp:effectExtent l="3810" t="3175" r="5715" b="635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1209675" cy="130492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34.0pt,0.8pt" to="129.2pt,103.6pt" filled="f" strokecolor="#000000" strokeweight="0.75pt">
                            <v:stroke dashstyle="solid"/>
                          </v:line>
                        </w:pict>
                      </mc:Fallback>
                    </mc:AlternateContent>
                  </w:r>
                  <w:r/>
                </w:p>
                <w:p>
                  <w:pPr>
                    <w:ind w:firstLine="1440"/>
                    <w:spacing w:line="360" w:lineRule="auto"/>
                    <w:rPr>
                      <w:rFonts w:ascii="宋体" w:hAnsi="宋体" w:cs="宋体"/>
                      <w:bCs/>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255270</wp:posOffset>
                            </wp:positionV>
                            <wp:extent cx="1704340" cy="915035"/>
                            <wp:effectExtent l="2540" t="4445" r="7620" b="1397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704340" cy="9150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4.5pt,20.1pt" to="129.8pt,92.1pt" filled="f" strokecolor="#000000" strokeweight="0.75pt">
                            <v:stroke dashstyle="solid"/>
                          </v:line>
                        </w:pict>
                      </mc:Fallback>
                    </mc:AlternateContent>
                  </w:r>
                  <w:r>
                    <w:rPr>
                      <w:rFonts w:hint="eastAsia" w:ascii="宋体" w:hAnsi="宋体" w:cs="宋体"/>
                      <w:bCs/>
                      <w:color w:val="auto"/>
                      <w:sz w:val="24"/>
                      <w:highlight w:val="none"/>
                    </w:rPr>
                    <w:t xml:space="preserve">服务类型</w:t>
                  </w:r>
                  <w:r/>
                </w:p>
                <w:p>
                  <w:pPr>
                    <w:ind w:firstLine="8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费率</w:t>
                  </w:r>
                  <w:r/>
                </w:p>
                <w:p>
                  <w:pPr>
                    <w:ind w:firstLine="12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中标金额（万元）</w:t>
                  </w:r>
                  <w:r/>
                </w:p>
              </w:tc>
              <w:tc>
                <w:tcPr>
                  <w:tcW w:w="124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货物招标</w:t>
                  </w:r>
                  <w:r/>
                </w:p>
              </w:tc>
              <w:tc>
                <w:tcPr>
                  <w:tcW w:w="124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服务招标</w:t>
                  </w:r>
                  <w:r/>
                </w:p>
              </w:tc>
              <w:tc>
                <w:tcPr>
                  <w:tcW w:w="124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工程招标</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100以下</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1.5%</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1.5%</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1.0%</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100-500</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1.1%</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0.8%</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0.7%</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500-1000</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0.8%</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0.45%</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0.55%</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W w:w="1247" w:type="dxa"/>
                  <w:vAlign w:val="top"/>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W w:w="1247" w:type="dxa"/>
                  <w:vAlign w:val="top"/>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W w:w="1247" w:type="dxa"/>
                  <w:vAlign w:val="top"/>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r>
          </w:tbl>
          <w:p>
            <w:pPr>
              <w:ind w:firstLine="7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1.本次采购预算金额中包含采购代理服务费，由</w:t>
            </w:r>
            <w:r>
              <w:rPr>
                <w:rFonts w:hint="eastAsia" w:ascii="宋体" w:hAnsi="宋体" w:cs="宋体"/>
                <w:color w:val="auto"/>
                <w:sz w:val="24"/>
                <w:highlight w:val="none"/>
                <w:lang w:eastAsia="zh-CN"/>
              </w:rPr>
              <w:t xml:space="preserve">中标人</w:t>
            </w:r>
            <w:r>
              <w:rPr>
                <w:rFonts w:hint="eastAsia" w:ascii="宋体" w:hAnsi="宋体" w:eastAsia="宋体" w:cs="宋体"/>
                <w:color w:val="auto"/>
                <w:sz w:val="24"/>
                <w:highlight w:val="none"/>
              </w:rPr>
              <w:t xml:space="preserve">支付，供应商报价应包含代理费。</w:t>
            </w:r>
            <w:r/>
          </w:p>
          <w:p>
            <w:pPr>
              <w:ind w:firstLine="72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招标平台服务收费按差额定率累进法计算。</w:t>
            </w:r>
            <w:r/>
          </w:p>
          <w:p>
            <w:pPr>
              <w:ind w:firstLine="720"/>
              <w:jc w:val="left"/>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.招标平台服务收费以中标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金额为基数，按上表服务费率的计算，不足人民币</w:t>
            </w:r>
            <w:r>
              <w:rPr>
                <w:rFonts w:hint="eastAsia" w:ascii="宋体" w:hAnsi="宋体" w:cs="宋体"/>
                <w:color w:val="auto"/>
                <w:sz w:val="24"/>
                <w:highlight w:val="none"/>
                <w:lang w:val="en-US" w:eastAsia="zh-CN"/>
              </w:rPr>
              <w:t xml:space="preserve">3000</w:t>
            </w:r>
            <w:r>
              <w:rPr>
                <w:rFonts w:hint="eastAsia" w:ascii="宋体" w:hAnsi="宋体" w:eastAsia="宋体" w:cs="宋体"/>
                <w:color w:val="auto"/>
                <w:sz w:val="24"/>
                <w:highlight w:val="none"/>
              </w:rPr>
              <w:t xml:space="preserve">元的，按人民币</w:t>
            </w:r>
            <w:r>
              <w:rPr>
                <w:rFonts w:hint="eastAsia" w:ascii="宋体" w:hAnsi="宋体" w:cs="宋体"/>
                <w:color w:val="auto"/>
                <w:sz w:val="24"/>
                <w:highlight w:val="none"/>
                <w:lang w:val="en-US" w:eastAsia="zh-CN"/>
              </w:rPr>
              <w:t xml:space="preserve">3000</w:t>
            </w:r>
            <w:r>
              <w:rPr>
                <w:rFonts w:hint="eastAsia" w:ascii="宋体" w:hAnsi="宋体" w:eastAsia="宋体" w:cs="宋体"/>
                <w:color w:val="auto"/>
                <w:sz w:val="24"/>
                <w:highlight w:val="none"/>
              </w:rPr>
              <w:t xml:space="preserve">元收取。</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缴纳时间：领取中标通知书的同时缴纳服务费。</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收取</w:t>
            </w:r>
            <w:r>
              <w:rPr>
                <w:rFonts w:hint="eastAsia" w:ascii="宋体" w:hAnsi="宋体" w:cs="宋体"/>
                <w:b/>
                <w:bCs/>
                <w:color w:val="auto"/>
                <w:sz w:val="24"/>
                <w:highlight w:val="none"/>
              </w:rPr>
              <w:t xml:space="preserve">招标平台服务费</w:t>
            </w:r>
            <w:r>
              <w:rPr>
                <w:rFonts w:hint="eastAsia" w:ascii="宋体" w:hAnsi="宋体" w:cs="宋体"/>
                <w:color w:val="auto"/>
                <w:sz w:val="24"/>
                <w:highlight w:val="none"/>
              </w:rPr>
              <w:t xml:space="preserve">账户信息</w:t>
            </w:r>
            <w:r>
              <w:rPr>
                <w:rFonts w:hint="eastAsia" w:ascii="宋体" w:hAnsi="宋体" w:cs="宋体"/>
                <w:color w:val="auto"/>
                <w:sz w:val="24"/>
                <w:highlight w:val="none"/>
                <w:lang w:eastAsia="zh-CN"/>
              </w:rPr>
              <w:t xml:space="preserve">：</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收款单位：常州常投招标有限公司</w:t>
            </w:r>
            <w:r/>
          </w:p>
          <w:p>
            <w:pPr>
              <w:ind w:firstLine="723"/>
              <w:jc w:val="left"/>
              <w:rPr>
                <w:rFonts w:ascii="宋体" w:hAnsi="宋体" w:cs="宋体"/>
                <w:b/>
                <w:bCs/>
                <w:color w:val="auto"/>
                <w:sz w:val="24"/>
                <w:highlight w:val="none"/>
              </w:rPr>
            </w:pPr>
            <w:r>
              <w:rPr>
                <w:rFonts w:hint="eastAsia" w:ascii="宋体" w:hAnsi="宋体" w:cs="宋体"/>
                <w:b/>
                <w:bCs/>
                <w:color w:val="auto"/>
                <w:sz w:val="24"/>
                <w:highlight w:val="none"/>
              </w:rPr>
              <w:t xml:space="preserve">银行账号：3204010011120158001655</w:t>
            </w:r>
            <w:r/>
          </w:p>
          <w:p>
            <w:pPr>
              <w:ind w:firstLine="723"/>
              <w:jc w:val="left"/>
              <w:spacing w:line="360" w:lineRule="exact"/>
              <w:rPr>
                <w:color w:val="auto"/>
                <w:sz w:val="24"/>
                <w:highlight w:val="none"/>
              </w:rPr>
            </w:pPr>
            <w:r>
              <w:rPr>
                <w:rFonts w:hint="eastAsia" w:ascii="宋体" w:hAnsi="宋体"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99"/>
              <w:jc w:val="center"/>
              <w:spacing w:line="36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auto"/>
                <w:sz w:val="24"/>
                <w:highlight w:val="none"/>
                <w:lang w:eastAsia="zh-CN"/>
              </w:rPr>
              <w:t xml:space="preserve">，</w:t>
            </w:r>
            <w:r>
              <w:rPr>
                <w:rFonts w:hint="eastAsia"/>
                <w:color w:val="auto"/>
                <w:sz w:val="24"/>
                <w:highlight w:val="none"/>
              </w:rPr>
              <w:t xml:space="preserve">常州常投招标有限公司和采购人各一份，联系方式见《第一章 投标邀请》）</w:t>
            </w:r>
            <w:r/>
          </w:p>
        </w:tc>
      </w:tr>
      <w:tr>
        <w:trPr>
          <w:jc w:val="center"/>
          <w:trHeight w:val="844"/>
        </w:trPr>
        <w:tc>
          <w:tcPr>
            <w:tcW w:w="988" w:type="dxa"/>
            <w:vAlign w:val="center"/>
            <w:textDirection w:val="lrTb"/>
            <w:noWrap w:val="false"/>
          </w:tcPr>
          <w:p>
            <w:pPr>
              <w:pStyle w:val="1099"/>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履约保证金</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bl>
    <w:p>
      <w:pPr>
        <w:spacing w:line="360" w:lineRule="auto"/>
        <w:tabs>
          <w:tab w:val="left" w:pos="5580" w:leader="none"/>
        </w:tabs>
        <w:rPr>
          <w:color w:val="auto"/>
          <w:sz w:val="24"/>
          <w:highlight w:val="none"/>
        </w:rPr>
        <w:sectPr>
          <w:footerReference w:type="default" r:id="rId15"/>
          <w:footnotePr/>
          <w:endnotePr/>
          <w:type w:val="nextPage"/>
          <w:pgSz w:w="11907" w:h="16840" w:orient="portrait"/>
          <w:pgMar w:top="1417" w:right="1134" w:bottom="1417" w:left="1701" w:header="851" w:footer="850" w:gutter="0"/>
          <w:pgNumType w:start="1"/>
          <w:cols w:num="1" w:sep="0" w:space="0" w:equalWidth="1"/>
          <w:docGrid w:linePitch="360"/>
        </w:sectPr>
      </w:pPr>
      <w:r>
        <w:rPr>
          <w:color w:val="auto"/>
          <w:sz w:val="24"/>
          <w:highlight w:val="none"/>
        </w:rPr>
        <w:br w:type="page" w:clear="all"/>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pStyle w:val="1061"/>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3" w:name="_Toc226965791"/>
      <w:r/>
      <w:bookmarkStart w:id="84" w:name="_Toc195842883"/>
      <w:r/>
      <w:bookmarkStart w:id="85" w:name="_Toc151193616"/>
      <w:r/>
      <w:bookmarkStart w:id="86" w:name="_Toc150774723"/>
      <w:r/>
      <w:bookmarkStart w:id="87" w:name="_Toc150480756"/>
      <w:r/>
      <w:bookmarkStart w:id="88" w:name="_Toc150509269"/>
      <w:r/>
      <w:bookmarkStart w:id="89" w:name="_Toc265228356"/>
      <w:r/>
      <w:bookmarkStart w:id="90" w:name="_Toc151193832"/>
      <w:r/>
      <w:bookmarkStart w:id="91" w:name="_Toc305158786"/>
      <w:r/>
      <w:bookmarkStart w:id="92" w:name="_Toc151193688"/>
      <w:r/>
      <w:bookmarkStart w:id="93" w:name="_Toc264969208"/>
      <w:r/>
      <w:bookmarkStart w:id="94" w:name="_Toc226337214"/>
      <w:r/>
      <w:bookmarkStart w:id="95" w:name="_Toc127151518"/>
      <w:r/>
      <w:bookmarkStart w:id="96" w:name="_Toc520356143"/>
      <w:r/>
      <w:bookmarkStart w:id="97" w:name="_Toc226309762"/>
      <w:r/>
      <w:bookmarkStart w:id="98" w:name="_Toc151193760"/>
      <w:r/>
      <w:bookmarkStart w:id="99" w:name="_Toc142311020"/>
      <w:r/>
      <w:bookmarkStart w:id="100" w:name="_Toc151190145"/>
      <w:r/>
      <w:bookmarkStart w:id="101" w:name="_Toc226965708"/>
      <w:r/>
      <w:bookmarkStart w:id="102" w:name="_Toc305158860"/>
      <w:r/>
      <w:bookmarkStart w:id="103" w:name="_Toc151193906"/>
      <w:r/>
      <w:bookmarkStart w:id="104" w:name="_Toc150774618"/>
      <w:r/>
      <w:bookmarkStart w:id="105" w:name="_Toc99301424"/>
      <w:r/>
      <w:bookmarkStart w:id="106" w:name="_Toc353825545"/>
      <w:r/>
      <w:bookmarkStart w:id="107" w:name="_Toc226965828"/>
      <w:r/>
      <w:bookmarkStart w:id="108" w:name="_Toc150774760"/>
      <w:r/>
      <w:bookmarkStart w:id="109" w:name="_Toc226337251"/>
      <w:r/>
      <w:bookmarkStart w:id="110" w:name="_Toc353873935"/>
      <w:r/>
      <w:bookmarkStart w:id="111" w:name="_Toc265228393"/>
      <w:r/>
      <w:bookmarkStart w:id="112" w:name="_Toc150480793"/>
      <w:r/>
      <w:bookmarkStart w:id="113" w:name="_Toc195842920"/>
      <w:r/>
      <w:bookmarkStart w:id="114" w:name="_Toc264969245"/>
      <w:r/>
      <w:bookmarkStart w:id="115" w:name="_Toc142311057"/>
      <w:r/>
      <w:bookmarkStart w:id="116" w:name="_Toc305158823"/>
      <w:r/>
      <w:bookmarkStart w:id="117" w:name="_Toc127151555"/>
      <w:r/>
      <w:bookmarkStart w:id="118" w:name="_Toc353873665"/>
      <w:r/>
      <w:bookmarkStart w:id="119" w:name="_Toc305158897"/>
      <w:r>
        <w:rPr>
          <w:rFonts w:hint="eastAsia" w:ascii="Times New Roman" w:hAnsi="Times New Roman" w:eastAsia="宋体"/>
          <w:color w:val="auto"/>
          <w:sz w:val="32"/>
          <w:szCs w:val="32"/>
          <w:highlight w:val="none"/>
        </w:rPr>
        <w:t xml:space="preserve">第二节 说明</w:t>
      </w:r>
      <w:r/>
    </w:p>
    <w:p>
      <w:pPr>
        <w:pStyle w:val="1061"/>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0" w:name="_Hlk152921964"/>
      <w:r>
        <w:rPr>
          <w:rFonts w:hint="eastAsia" w:ascii="Times New Roman" w:hAnsi="Times New Roman" w:eastAsia="宋体"/>
          <w:color w:val="auto"/>
          <w:sz w:val="32"/>
          <w:szCs w:val="32"/>
          <w:highlight w:val="none"/>
        </w:rPr>
        <w:t xml:space="preserve">一、</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21" w:name="_Toc458694821"/>
      <w:r/>
      <w:bookmarkStart w:id="122" w:name="_Toc513029204"/>
      <w:r/>
      <w:bookmarkStart w:id="123" w:name="_Toc20823276"/>
      <w:r/>
      <w:bookmarkStart w:id="124" w:name="_Toc16938520"/>
      <w:r/>
      <w:bookmarkStart w:id="125" w:name="_Toc226337250"/>
      <w:r/>
      <w:bookmarkStart w:id="126" w:name="_Toc264969244"/>
      <w:r/>
      <w:bookmarkStart w:id="127" w:name="_Toc127151554"/>
      <w:r/>
      <w:bookmarkStart w:id="128" w:name="_Toc353873934"/>
      <w:r/>
      <w:bookmarkStart w:id="129" w:name="_Toc226965827"/>
      <w:r/>
      <w:bookmarkStart w:id="130" w:name="_Toc353825544"/>
      <w:r/>
      <w:bookmarkStart w:id="131" w:name="_Toc305158896"/>
      <w:r/>
      <w:bookmarkStart w:id="132" w:name="_Toc150480792"/>
      <w:r/>
      <w:bookmarkStart w:id="133" w:name="_Toc305158822"/>
      <w:r/>
      <w:bookmarkStart w:id="134" w:name="_Toc353873664"/>
      <w:r/>
      <w:bookmarkStart w:id="135" w:name="_Toc142311056"/>
      <w:r/>
      <w:bookmarkStart w:id="136" w:name="_Toc265228392"/>
      <w:r/>
      <w:bookmarkStart w:id="137" w:name="_Toc150774759"/>
      <w:r/>
      <w:bookmarkStart w:id="138" w:name="_Toc99301421"/>
      <w:r>
        <w:rPr>
          <w:rFonts w:hint="eastAsia" w:ascii="Arial" w:hAnsi="Arial" w:eastAsia="黑体" w:cs="Arial"/>
          <w:color w:val="auto"/>
          <w:sz w:val="28"/>
          <w:szCs w:val="28"/>
          <w:highlight w:val="none"/>
          <w:lang w:eastAsia="zh-CN"/>
        </w:rPr>
        <w:t xml:space="preserve">1.</w:t>
      </w:r>
      <w:bookmarkEnd w:id="121"/>
      <w:r>
        <w:rPr>
          <w:rFonts w:hint="eastAsia" w:ascii="Arial" w:hAnsi="Arial" w:eastAsia="黑体" w:cs="Arial"/>
          <w:color w:val="auto"/>
          <w:sz w:val="28"/>
          <w:szCs w:val="28"/>
          <w:highlight w:val="none"/>
        </w:rPr>
        <w:t xml:space="preserve">采购方式</w:t>
      </w:r>
      <w:bookmarkEnd w:id="122"/>
      <w:r/>
      <w:bookmarkEnd w:id="123"/>
      <w:r/>
      <w:bookmarkEnd w:id="124"/>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9" w:name="_Toc16938521"/>
      <w:r/>
      <w:bookmarkStart w:id="140" w:name="_Toc20823277"/>
      <w:r/>
      <w:bookmarkStart w:id="141" w:name="_Toc513029205"/>
      <w:r>
        <w:rPr>
          <w:rFonts w:hint="eastAsia" w:ascii="Arial" w:hAnsi="Arial" w:eastAsia="黑体" w:cs="Arial"/>
          <w:color w:val="auto"/>
          <w:sz w:val="28"/>
          <w:szCs w:val="28"/>
          <w:highlight w:val="none"/>
          <w:lang w:eastAsia="zh-CN"/>
        </w:rPr>
        <w:t xml:space="preserve">2.</w:t>
      </w:r>
      <w:r>
        <w:rPr>
          <w:rFonts w:hint="eastAsia" w:ascii="Arial" w:hAnsi="Arial" w:eastAsia="黑体" w:cs="Arial"/>
          <w:color w:val="auto"/>
          <w:sz w:val="28"/>
          <w:szCs w:val="28"/>
          <w:highlight w:val="none"/>
        </w:rPr>
        <w:t xml:space="preserve">合格的投标人</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2" w:name="_Toc513029206"/>
      <w:r/>
      <w:bookmarkStart w:id="143" w:name="_Toc16938522"/>
      <w:r/>
      <w:bookmarkStart w:id="144" w:name="_Toc20823278"/>
      <w:r>
        <w:rPr>
          <w:rFonts w:hint="eastAsia" w:ascii="Arial" w:hAnsi="Arial" w:eastAsia="黑体" w:cs="Arial"/>
          <w:color w:val="auto"/>
          <w:sz w:val="28"/>
          <w:szCs w:val="28"/>
          <w:highlight w:val="none"/>
          <w:lang w:eastAsia="zh-CN"/>
        </w:rPr>
        <w:t xml:space="preserve">3.</w:t>
      </w:r>
      <w:r>
        <w:rPr>
          <w:rFonts w:hint="eastAsia" w:ascii="Arial" w:hAnsi="Arial" w:eastAsia="黑体" w:cs="Arial"/>
          <w:color w:val="auto"/>
          <w:sz w:val="28"/>
          <w:szCs w:val="28"/>
          <w:highlight w:val="none"/>
        </w:rPr>
        <w:t xml:space="preserve">适用法律</w:t>
      </w:r>
      <w:bookmarkEnd w:id="142"/>
      <w:r/>
      <w:bookmarkEnd w:id="143"/>
      <w:r/>
      <w:bookmarkEnd w:id="144"/>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5" w:name="_Toc513029207"/>
      <w:r/>
      <w:bookmarkStart w:id="146" w:name="_Toc20823279"/>
      <w:r/>
      <w:bookmarkStart w:id="147" w:name="_Toc16938523"/>
      <w:r/>
      <w:bookmarkStart w:id="148" w:name="_Toc462564067"/>
      <w:r>
        <w:rPr>
          <w:rFonts w:hint="eastAsia" w:ascii="Arial" w:hAnsi="Arial" w:eastAsia="黑体" w:cs="Arial"/>
          <w:color w:val="auto"/>
          <w:sz w:val="28"/>
          <w:szCs w:val="28"/>
          <w:highlight w:val="none"/>
          <w:lang w:eastAsia="zh-CN"/>
        </w:rPr>
        <w:t xml:space="preserve">4.</w:t>
      </w:r>
      <w:r>
        <w:rPr>
          <w:rFonts w:hint="eastAsia" w:ascii="Arial" w:hAnsi="Arial" w:eastAsia="黑体" w:cs="Arial"/>
          <w:color w:val="auto"/>
          <w:sz w:val="28"/>
          <w:szCs w:val="28"/>
          <w:highlight w:val="none"/>
        </w:rPr>
        <w:t xml:space="preserve">投标费用</w:t>
      </w:r>
      <w:bookmarkEnd w:id="145"/>
      <w:r/>
      <w:bookmarkEnd w:id="146"/>
      <w:r/>
      <w:bookmarkEnd w:id="147"/>
      <w:r/>
      <w:bookmarkEnd w:id="148"/>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5.</w:t>
      </w:r>
      <w:r>
        <w:rPr>
          <w:rFonts w:hint="eastAsia" w:ascii="Arial" w:hAnsi="Arial" w:eastAsia="黑体" w:cs="Arial"/>
          <w:color w:val="auto"/>
          <w:sz w:val="28"/>
          <w:szCs w:val="28"/>
          <w:highlight w:val="none"/>
        </w:rPr>
        <w:t xml:space="preserve">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49" w:name="_Toc120614215"/>
      <w:r/>
      <w:bookmarkStart w:id="150" w:name="_Toc16938525"/>
      <w:r/>
      <w:bookmarkStart w:id="151" w:name="_Toc513029209"/>
      <w:r/>
      <w:bookmarkStart w:id="152" w:name="_Toc20823281"/>
      <w:r>
        <w:rPr>
          <w:rFonts w:hint="eastAsia"/>
          <w:b/>
          <w:bCs/>
          <w:color w:val="auto"/>
          <w:sz w:val="32"/>
          <w:szCs w:val="32"/>
          <w:highlight w:val="none"/>
        </w:rPr>
        <w:t xml:space="preserve">二、招标文件</w:t>
      </w:r>
      <w:bookmarkEnd w:id="149"/>
      <w:r/>
      <w:bookmarkEnd w:id="150"/>
      <w:r/>
      <w:bookmarkEnd w:id="151"/>
      <w:r/>
      <w:bookmarkEnd w:id="152"/>
      <w:r/>
      <w:r/>
    </w:p>
    <w:p>
      <w:pPr>
        <w:ind w:firstLine="420"/>
        <w:keepLines/>
        <w:keepNext/>
        <w:spacing w:line="500" w:lineRule="exact"/>
        <w:rPr>
          <w:rFonts w:ascii="Arial" w:hAnsi="Arial" w:eastAsia="黑体" w:cs="Arial"/>
          <w:color w:val="auto"/>
          <w:sz w:val="28"/>
          <w:szCs w:val="28"/>
          <w:highlight w:val="none"/>
        </w:rPr>
        <w:outlineLvl w:val="3"/>
      </w:pPr>
      <w:r/>
      <w:bookmarkStart w:id="153" w:name="_Toc20823282"/>
      <w:r/>
      <w:bookmarkStart w:id="154" w:name="_Toc16938526"/>
      <w:r/>
      <w:bookmarkStart w:id="155" w:name="_Toc513029210"/>
      <w:r>
        <w:rPr>
          <w:rFonts w:hint="eastAsia" w:ascii="Arial" w:hAnsi="Arial" w:eastAsia="黑体" w:cs="Arial"/>
          <w:color w:val="auto"/>
          <w:sz w:val="28"/>
          <w:szCs w:val="28"/>
          <w:highlight w:val="none"/>
          <w:lang w:eastAsia="zh-CN"/>
        </w:rPr>
        <w:t xml:space="preserve">6.</w:t>
      </w:r>
      <w:r>
        <w:rPr>
          <w:rFonts w:hint="eastAsia" w:ascii="Arial" w:hAnsi="Arial" w:eastAsia="黑体" w:cs="Arial"/>
          <w:color w:val="auto"/>
          <w:sz w:val="28"/>
          <w:szCs w:val="28"/>
          <w:highlight w:val="none"/>
        </w:rPr>
        <w:t xml:space="preserve">招标文件构成</w:t>
      </w:r>
      <w:bookmarkEnd w:id="153"/>
      <w:r/>
      <w:bookmarkEnd w:id="154"/>
      <w:r/>
      <w:bookmarkEnd w:id="15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6" w:name="_Toc16938527"/>
      <w:r/>
      <w:bookmarkStart w:id="157" w:name="_Toc20823283"/>
      <w:r/>
      <w:bookmarkStart w:id="158" w:name="_Toc513029211"/>
      <w:r/>
      <w:bookmarkStart w:id="159" w:name="_Toc462564070"/>
      <w:r>
        <w:rPr>
          <w:rFonts w:hint="eastAsia" w:ascii="Arial" w:hAnsi="Arial" w:eastAsia="黑体" w:cs="Arial"/>
          <w:color w:val="auto"/>
          <w:sz w:val="28"/>
          <w:szCs w:val="28"/>
          <w:highlight w:val="none"/>
          <w:lang w:eastAsia="zh-CN"/>
        </w:rPr>
        <w:t xml:space="preserve">7.</w:t>
      </w:r>
      <w:r>
        <w:rPr>
          <w:rFonts w:hint="eastAsia" w:ascii="Arial" w:hAnsi="Arial" w:eastAsia="黑体" w:cs="Arial"/>
          <w:color w:val="auto"/>
          <w:sz w:val="28"/>
          <w:szCs w:val="28"/>
          <w:highlight w:val="none"/>
        </w:rPr>
        <w:t xml:space="preserve">招标文件的澄清</w:t>
      </w:r>
      <w:bookmarkEnd w:id="156"/>
      <w:r/>
      <w:bookmarkEnd w:id="157"/>
      <w:r/>
      <w:bookmarkEnd w:id="158"/>
      <w:r/>
      <w:bookmarkEnd w:id="159"/>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60" w:name="_Toc20823284"/>
      <w:r/>
      <w:bookmarkStart w:id="161" w:name="_Toc462564071"/>
      <w:r/>
      <w:bookmarkStart w:id="162" w:name="_Toc16938528"/>
      <w:r/>
      <w:bookmarkStart w:id="163" w:name="_Toc513029212"/>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lang w:val="en-US" w:eastAsia="zh-CN"/>
        </w:rPr>
        <w:t xml:space="preserve">.</w:t>
      </w:r>
      <w:r>
        <w:rPr>
          <w:rFonts w:hint="eastAsia" w:ascii="Arial" w:hAnsi="Arial" w:eastAsia="黑体" w:cs="Arial"/>
          <w:color w:val="auto"/>
          <w:sz w:val="28"/>
          <w:szCs w:val="28"/>
          <w:highlight w:val="none"/>
        </w:rPr>
        <w:t xml:space="preserve">招标文件的修改</w:t>
      </w:r>
      <w:bookmarkEnd w:id="160"/>
      <w:r/>
      <w:bookmarkEnd w:id="161"/>
      <w:r/>
      <w:bookmarkEnd w:id="162"/>
      <w:r/>
      <w:bookmarkEnd w:id="16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64" w:name="_Hlk151728132"/>
      <w:r>
        <w:rPr>
          <w:rFonts w:hint="eastAsia" w:ascii="宋体" w:hAnsi="宋体"/>
          <w:color w:val="auto"/>
          <w:sz w:val="24"/>
          <w:szCs w:val="21"/>
          <w:highlight w:val="none"/>
        </w:rPr>
        <w:t xml:space="preserve">“江苏省政府采购网”、“常州市政府采购网”</w:t>
      </w:r>
      <w:bookmarkEnd w:id="164"/>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65" w:name="_Toc20823285"/>
      <w:r/>
      <w:bookmarkStart w:id="166" w:name="_Toc462564072"/>
      <w:r/>
      <w:bookmarkStart w:id="167" w:name="_Toc120614216"/>
      <w:r/>
      <w:bookmarkStart w:id="168" w:name="_Toc16938529"/>
      <w:r/>
      <w:bookmarkStart w:id="169" w:name="_Toc513029213"/>
      <w:r>
        <w:rPr>
          <w:rFonts w:hint="eastAsia"/>
          <w:b/>
          <w:bCs/>
          <w:color w:val="auto"/>
          <w:sz w:val="32"/>
          <w:szCs w:val="32"/>
          <w:highlight w:val="none"/>
        </w:rPr>
        <w:t xml:space="preserve">三、投标文件的编制</w:t>
      </w:r>
      <w:bookmarkEnd w:id="165"/>
      <w:r/>
      <w:bookmarkEnd w:id="166"/>
      <w:r/>
      <w:bookmarkEnd w:id="167"/>
      <w:r/>
      <w:bookmarkEnd w:id="168"/>
      <w:r/>
      <w:bookmarkEnd w:id="169"/>
      <w:r/>
      <w:r/>
    </w:p>
    <w:p>
      <w:pPr>
        <w:ind w:firstLine="560"/>
        <w:keepLines/>
        <w:keepNext/>
        <w:spacing w:line="500" w:lineRule="exact"/>
        <w:rPr>
          <w:rFonts w:hint="eastAsia" w:ascii="Arial" w:hAnsi="Arial" w:eastAsia="黑体" w:cs="Arial"/>
          <w:color w:val="auto"/>
          <w:sz w:val="28"/>
          <w:szCs w:val="28"/>
          <w:highlight w:val="none"/>
        </w:rPr>
        <w:outlineLvl w:val="3"/>
      </w:pPr>
      <w:r/>
      <w:bookmarkStart w:id="170" w:name="_Toc20823286"/>
      <w:r/>
      <w:bookmarkStart w:id="171" w:name="_Toc16938530"/>
      <w:r/>
      <w:bookmarkStart w:id="172" w:name="_Toc513029214"/>
      <w:r/>
      <w:bookmarkStart w:id="173" w:name="_Toc462564073"/>
      <w:r>
        <w:rPr>
          <w:rFonts w:hint="eastAsia" w:ascii="Arial" w:hAnsi="Arial" w:eastAsia="黑体" w:cs="Arial"/>
          <w:color w:val="auto"/>
          <w:sz w:val="28"/>
          <w:szCs w:val="28"/>
          <w:highlight w:val="none"/>
          <w:lang w:eastAsia="zh-CN"/>
        </w:rPr>
        <w:t xml:space="preserve">9.</w:t>
      </w:r>
      <w:r>
        <w:rPr>
          <w:rFonts w:hint="eastAsia" w:ascii="Arial" w:hAnsi="Arial" w:eastAsia="黑体" w:cs="Arial"/>
          <w:color w:val="auto"/>
          <w:sz w:val="28"/>
          <w:szCs w:val="28"/>
          <w:highlight w:val="none"/>
        </w:rPr>
        <w:t xml:space="preserve">投标文件的语言及度量衡单位</w:t>
      </w:r>
      <w:bookmarkEnd w:id="170"/>
      <w:r/>
      <w:bookmarkEnd w:id="171"/>
      <w:r/>
      <w:bookmarkEnd w:id="172"/>
      <w:r/>
      <w:bookmarkEnd w:id="17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74" w:name="_Toc16938531"/>
      <w:r/>
      <w:bookmarkStart w:id="175" w:name="_Toc513029215"/>
      <w:r/>
      <w:bookmarkStart w:id="176" w:name="_Toc20823287"/>
      <w:r/>
      <w:bookmarkStart w:id="177" w:name="_Toc462564074"/>
      <w:r>
        <w:rPr>
          <w:rFonts w:hint="eastAsia" w:ascii="Arial" w:hAnsi="Arial" w:eastAsia="黑体" w:cs="Arial"/>
          <w:color w:val="auto"/>
          <w:sz w:val="28"/>
          <w:szCs w:val="28"/>
          <w:highlight w:val="none"/>
          <w:lang w:eastAsia="zh-CN"/>
        </w:rPr>
        <w:t xml:space="preserve">10.</w:t>
      </w:r>
      <w:r>
        <w:rPr>
          <w:rFonts w:hint="eastAsia" w:ascii="Arial" w:hAnsi="Arial" w:eastAsia="黑体" w:cs="Arial"/>
          <w:color w:val="auto"/>
          <w:sz w:val="28"/>
          <w:szCs w:val="28"/>
          <w:highlight w:val="none"/>
        </w:rPr>
        <w:t xml:space="preserve">投标文件构成</w:t>
      </w:r>
      <w:bookmarkEnd w:id="174"/>
      <w:r/>
      <w:bookmarkEnd w:id="175"/>
      <w:r/>
      <w:bookmarkEnd w:id="176"/>
      <w:r/>
      <w:bookmarkEnd w:id="17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78" w:name="_Hlt26670360"/>
      <w:r/>
      <w:bookmarkEnd w:id="178"/>
      <w:r/>
      <w:bookmarkStart w:id="179" w:name="_Hlt26954838"/>
      <w:r/>
      <w:bookmarkEnd w:id="179"/>
      <w:r/>
      <w:bookmarkStart w:id="180" w:name="_Hlt26668975"/>
      <w:r/>
      <w:bookmarkEnd w:id="180"/>
      <w:r/>
      <w:bookmarkStart w:id="181" w:name="_Toc14577354"/>
      <w:r/>
      <w:bookmarkStart w:id="182" w:name="_Toc14577357"/>
      <w:r/>
      <w:bookmarkStart w:id="183" w:name="_Toc513029219"/>
      <w:r/>
      <w:bookmarkStart w:id="184" w:name="_Toc513029216"/>
      <w:r/>
      <w:bookmarkStart w:id="185" w:name="_Toc49090509"/>
      <w:r/>
      <w:bookmarkStart w:id="186" w:name="_Toc49090507"/>
      <w:r/>
      <w:bookmarkStart w:id="187" w:name="_Toc49090508"/>
      <w:r/>
      <w:bookmarkStart w:id="188" w:name="_Toc14577355"/>
      <w:r>
        <w:rPr>
          <w:rFonts w:hint="eastAsia" w:ascii="Arial" w:hAnsi="Arial" w:eastAsia="黑体" w:cs="Arial"/>
          <w:color w:val="auto"/>
          <w:sz w:val="28"/>
          <w:szCs w:val="28"/>
          <w:highlight w:val="none"/>
          <w:lang w:eastAsia="zh-CN"/>
        </w:rPr>
        <w:t xml:space="preserve">11.</w:t>
      </w:r>
      <w:r>
        <w:rPr>
          <w:rFonts w:hint="eastAsia" w:ascii="Arial" w:hAnsi="Arial" w:eastAsia="黑体" w:cs="Arial"/>
          <w:color w:val="auto"/>
          <w:sz w:val="28"/>
          <w:szCs w:val="28"/>
          <w:highlight w:val="none"/>
        </w:rPr>
        <w:t xml:space="preserve">证明投标人及投标标的符合招标文件规定的文件</w:t>
      </w:r>
      <w:bookmarkEnd w:id="181"/>
      <w:r/>
      <w:bookmarkEnd w:id="182"/>
      <w:r/>
      <w:bookmarkEnd w:id="183"/>
      <w:r/>
      <w:bookmarkEnd w:id="184"/>
      <w:r/>
      <w:bookmarkEnd w:id="185"/>
      <w:r/>
      <w:bookmarkEnd w:id="186"/>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7"/>
      <w:r/>
      <w:bookmarkEnd w:id="188"/>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12.</w:t>
      </w:r>
      <w:r>
        <w:rPr>
          <w:rFonts w:hint="eastAsia" w:ascii="Arial" w:hAnsi="Arial" w:eastAsia="黑体" w:cs="Arial"/>
          <w:color w:val="auto"/>
          <w:sz w:val="28"/>
          <w:szCs w:val="28"/>
          <w:highlight w:val="none"/>
        </w:rPr>
        <w:t xml:space="preserve">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89" w:name="_Hlt26954846"/>
      <w:r/>
      <w:bookmarkEnd w:id="189"/>
      <w:r/>
      <w:bookmarkStart w:id="190" w:name="_Hlt26954848"/>
      <w:r/>
      <w:bookmarkEnd w:id="190"/>
      <w:r/>
      <w:bookmarkStart w:id="191" w:name="_Hlt26670486"/>
      <w:r/>
      <w:bookmarkEnd w:id="191"/>
      <w:r/>
      <w:bookmarkStart w:id="192" w:name="_Hlt26954731"/>
      <w:r/>
      <w:bookmarkEnd w:id="192"/>
      <w:r/>
      <w:bookmarkStart w:id="193" w:name="_Hlt26670482"/>
      <w:r/>
      <w:bookmarkEnd w:id="193"/>
      <w:r>
        <w:rPr>
          <w:rFonts w:hint="eastAsia" w:ascii="Arial" w:hAnsi="Arial" w:eastAsia="黑体" w:cs="Arial"/>
          <w:color w:val="auto"/>
          <w:sz w:val="28"/>
          <w:szCs w:val="28"/>
          <w:highlight w:val="none"/>
          <w:lang w:eastAsia="zh-CN"/>
        </w:rPr>
        <w:t xml:space="preserve">13.</w:t>
      </w:r>
      <w:r>
        <w:rPr>
          <w:rFonts w:hint="eastAsia" w:ascii="Arial" w:hAnsi="Arial" w:eastAsia="黑体" w:cs="Arial"/>
          <w:color w:val="auto"/>
          <w:sz w:val="28"/>
          <w:szCs w:val="28"/>
          <w:highlight w:val="none"/>
        </w:rPr>
        <w:t xml:space="preserve">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14.</w:t>
      </w:r>
      <w:r>
        <w:rPr>
          <w:rFonts w:hint="eastAsia" w:ascii="Arial" w:hAnsi="Arial" w:eastAsia="黑体" w:cs="Arial"/>
          <w:color w:val="auto"/>
          <w:sz w:val="28"/>
          <w:szCs w:val="28"/>
          <w:highlight w:val="none"/>
        </w:rPr>
        <w:t xml:space="preserve">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94" w:name="_Toc14577359"/>
      <w:r/>
      <w:bookmarkStart w:id="195" w:name="_Toc49090510"/>
      <w:r>
        <w:rPr>
          <w:rFonts w:hint="eastAsia" w:ascii="Arial" w:hAnsi="Arial" w:eastAsia="黑体" w:cs="Arial"/>
          <w:color w:val="auto"/>
          <w:sz w:val="28"/>
          <w:szCs w:val="28"/>
          <w:highlight w:val="none"/>
          <w:lang w:eastAsia="zh-CN"/>
        </w:rPr>
        <w:t xml:space="preserve">15.</w:t>
      </w:r>
      <w:r>
        <w:rPr>
          <w:rFonts w:hint="eastAsia" w:ascii="Arial" w:hAnsi="Arial" w:eastAsia="黑体" w:cs="Arial"/>
          <w:color w:val="auto"/>
          <w:sz w:val="28"/>
          <w:szCs w:val="28"/>
          <w:highlight w:val="none"/>
        </w:rPr>
        <w:t xml:space="preserve">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4"/>
      <w:r/>
      <w:bookmarkEnd w:id="195"/>
      <w:r/>
      <w:r/>
    </w:p>
    <w:p>
      <w:pPr>
        <w:ind w:firstLine="420"/>
        <w:keepLines/>
        <w:keepNext/>
        <w:spacing w:line="500" w:lineRule="exact"/>
        <w:rPr>
          <w:rFonts w:ascii="Arial" w:hAnsi="Arial" w:eastAsia="黑体" w:cs="Arial"/>
          <w:color w:val="auto"/>
          <w:sz w:val="28"/>
          <w:szCs w:val="28"/>
          <w:highlight w:val="none"/>
        </w:rPr>
        <w:outlineLvl w:val="3"/>
      </w:pPr>
      <w:r/>
      <w:bookmarkStart w:id="196" w:name="_Toc49090511"/>
      <w:r/>
      <w:bookmarkStart w:id="197" w:name="_Toc14577360"/>
      <w:r>
        <w:rPr>
          <w:rFonts w:hint="eastAsia" w:ascii="Arial" w:hAnsi="Arial" w:eastAsia="黑体" w:cs="Arial"/>
          <w:color w:val="auto"/>
          <w:sz w:val="28"/>
          <w:szCs w:val="28"/>
          <w:highlight w:val="none"/>
          <w:lang w:eastAsia="zh-CN"/>
        </w:rPr>
        <w:t xml:space="preserve">16.</w:t>
      </w:r>
      <w:r>
        <w:rPr>
          <w:rFonts w:hint="eastAsia" w:ascii="Arial" w:hAnsi="Arial" w:eastAsia="黑体" w:cs="Arial"/>
          <w:color w:val="auto"/>
          <w:sz w:val="28"/>
          <w:szCs w:val="28"/>
          <w:highlight w:val="none"/>
        </w:rPr>
        <w:t xml:space="preserve">投标有效期</w:t>
      </w:r>
      <w:bookmarkEnd w:id="196"/>
      <w:r/>
      <w:bookmarkEnd w:id="197"/>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17.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198" w:name="_Hlt26954852"/>
      <w:r/>
      <w:bookmarkEnd w:id="198"/>
      <w:r/>
      <w:bookmarkStart w:id="199" w:name="_Hlt26954739"/>
      <w:r/>
      <w:bookmarkEnd w:id="199"/>
      <w:r/>
      <w:bookmarkStart w:id="200" w:name="_Toc16938540"/>
      <w:r/>
      <w:bookmarkStart w:id="201" w:name="_Toc513029224"/>
      <w:r/>
      <w:bookmarkStart w:id="202" w:name="_Toc20823296"/>
      <w:r/>
      <w:bookmarkStart w:id="203" w:name="_Toc120614217"/>
      <w:r>
        <w:rPr>
          <w:rFonts w:hint="eastAsia"/>
          <w:b/>
          <w:bCs/>
          <w:color w:val="auto"/>
          <w:sz w:val="32"/>
          <w:szCs w:val="32"/>
          <w:highlight w:val="none"/>
        </w:rPr>
        <w:t xml:space="preserve">四、投标文件的递交</w:t>
      </w:r>
      <w:bookmarkEnd w:id="200"/>
      <w:r/>
      <w:bookmarkEnd w:id="201"/>
      <w:r/>
      <w:bookmarkEnd w:id="202"/>
      <w:r/>
      <w:bookmarkEnd w:id="203"/>
      <w:r/>
      <w:r/>
    </w:p>
    <w:p>
      <w:pPr>
        <w:ind w:firstLine="420"/>
        <w:keepLines/>
        <w:keepNext/>
        <w:spacing w:line="500" w:lineRule="exact"/>
        <w:rPr>
          <w:rFonts w:ascii="黑体" w:hAnsi="Arial" w:eastAsia="黑体" w:cs="Arial"/>
          <w:color w:val="auto"/>
          <w:sz w:val="28"/>
          <w:szCs w:val="28"/>
          <w:highlight w:val="none"/>
        </w:rPr>
        <w:outlineLvl w:val="3"/>
      </w:pPr>
      <w:r/>
      <w:bookmarkStart w:id="204" w:name="_Toc20823297"/>
      <w:r/>
      <w:bookmarkStart w:id="205" w:name="_Toc513029225"/>
      <w:r/>
      <w:bookmarkStart w:id="206" w:name="_Toc16938541"/>
      <w:r/>
      <w:bookmarkStart w:id="207" w:name="_Toc462564084"/>
      <w:r>
        <w:rPr>
          <w:rFonts w:hint="eastAsia" w:ascii="Arial" w:hAnsi="Arial" w:eastAsia="黑体" w:cs="Arial"/>
          <w:color w:val="auto"/>
          <w:sz w:val="28"/>
          <w:szCs w:val="28"/>
          <w:highlight w:val="none"/>
          <w:lang w:eastAsia="zh-CN"/>
        </w:rPr>
        <w:t xml:space="preserve">18.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4"/>
      <w:r/>
      <w:bookmarkEnd w:id="205"/>
      <w:r/>
      <w:bookmarkEnd w:id="206"/>
      <w:r/>
      <w:bookmarkEnd w:id="207"/>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8" w:name="_Toc16938542"/>
      <w:r/>
      <w:bookmarkStart w:id="209" w:name="_Toc20823298"/>
      <w:r/>
      <w:bookmarkStart w:id="210" w:name="_Toc513029226"/>
      <w:r/>
      <w:r/>
    </w:p>
    <w:p>
      <w:pPr>
        <w:ind w:firstLine="420"/>
        <w:keepLines/>
        <w:keepNext/>
        <w:spacing w:line="500" w:lineRule="exact"/>
        <w:rPr>
          <w:rFonts w:ascii="宋体" w:hAnsi="宋体" w:eastAsia="黑体" w:cs="Arial"/>
          <w:bCs/>
          <w:color w:val="auto"/>
          <w:sz w:val="24"/>
          <w:szCs w:val="28"/>
          <w:highlight w:val="none"/>
        </w:rPr>
        <w:outlineLvl w:val="3"/>
      </w:pPr>
      <w:r>
        <w:rPr>
          <w:rFonts w:hint="eastAsia" w:ascii="Arial" w:hAnsi="Arial" w:eastAsia="黑体" w:cs="Arial"/>
          <w:bCs/>
          <w:color w:val="auto"/>
          <w:sz w:val="28"/>
          <w:szCs w:val="28"/>
          <w:highlight w:val="none"/>
          <w:lang w:eastAsia="zh-CN"/>
        </w:rPr>
        <w:t xml:space="preserve">19.</w:t>
      </w:r>
      <w:r>
        <w:rPr>
          <w:rFonts w:hint="eastAsia" w:ascii="Arial" w:hAnsi="Arial" w:eastAsia="黑体" w:cs="Arial"/>
          <w:bCs/>
          <w:color w:val="auto"/>
          <w:sz w:val="28"/>
          <w:szCs w:val="28"/>
          <w:highlight w:val="none"/>
        </w:rPr>
        <w:t xml:space="preserve">投标截止日期</w:t>
      </w:r>
      <w:bookmarkEnd w:id="208"/>
      <w:r/>
      <w:bookmarkEnd w:id="209"/>
      <w:r/>
      <w:bookmarkEnd w:id="210"/>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w:t>
      </w:r>
      <w:r>
        <w:rPr>
          <w:rFonts w:hint="eastAsia" w:ascii="宋体" w:hAnsi="宋体"/>
          <w:bCs/>
          <w:color w:val="auto"/>
          <w:sz w:val="24"/>
          <w:szCs w:val="21"/>
          <w:highlight w:val="none"/>
          <w:lang w:eastAsia="zh-CN"/>
        </w:rPr>
        <w:t xml:space="preserve">作无效投标</w:t>
      </w:r>
      <w:r>
        <w:rPr>
          <w:rFonts w:hint="eastAsia" w:ascii="宋体" w:hAnsi="宋体"/>
          <w:bCs/>
          <w:color w:val="auto"/>
          <w:sz w:val="24"/>
          <w:szCs w:val="21"/>
          <w:highlight w:val="none"/>
        </w:rPr>
        <w:t xml:space="preserve">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11" w:name="_Toc513029227"/>
      <w:r/>
      <w:bookmarkStart w:id="212" w:name="_Toc16938543"/>
      <w:r/>
      <w:bookmarkStart w:id="213" w:name="_Toc20823299"/>
      <w:r>
        <w:rPr>
          <w:rFonts w:hint="eastAsia" w:ascii="Arial" w:hAnsi="Arial" w:eastAsia="黑体" w:cs="Arial"/>
          <w:color w:val="auto"/>
          <w:sz w:val="28"/>
          <w:szCs w:val="28"/>
          <w:highlight w:val="none"/>
          <w:lang w:eastAsia="zh-CN"/>
        </w:rPr>
        <w:t xml:space="preserve">20.</w:t>
      </w:r>
      <w:r>
        <w:rPr>
          <w:rFonts w:hint="eastAsia" w:ascii="Arial" w:hAnsi="Arial" w:eastAsia="黑体" w:cs="Arial"/>
          <w:color w:val="auto"/>
          <w:sz w:val="28"/>
          <w:szCs w:val="28"/>
          <w:highlight w:val="none"/>
        </w:rPr>
        <w:t xml:space="preserve">投标文件</w:t>
      </w:r>
      <w:bookmarkEnd w:id="211"/>
      <w:r/>
      <w:bookmarkEnd w:id="212"/>
      <w:r/>
      <w:bookmarkEnd w:id="213"/>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14" w:name="_Toc16938544"/>
      <w:r/>
      <w:bookmarkStart w:id="215" w:name="_Toc513029228"/>
      <w:r/>
      <w:bookmarkStart w:id="216" w:name="_Toc20823300"/>
      <w:r>
        <w:rPr>
          <w:rFonts w:hint="eastAsia" w:ascii="Arial" w:hAnsi="Arial" w:eastAsia="黑体" w:cs="Arial"/>
          <w:color w:val="auto"/>
          <w:sz w:val="28"/>
          <w:szCs w:val="28"/>
          <w:highlight w:val="none"/>
          <w:lang w:eastAsia="zh-CN"/>
        </w:rPr>
        <w:t xml:space="preserve">21.</w:t>
      </w:r>
      <w:r>
        <w:rPr>
          <w:rFonts w:hint="eastAsia" w:ascii="Arial" w:hAnsi="Arial" w:eastAsia="黑体" w:cs="Arial"/>
          <w:color w:val="auto"/>
          <w:sz w:val="28"/>
          <w:szCs w:val="28"/>
          <w:highlight w:val="none"/>
        </w:rPr>
        <w:t xml:space="preserve">投标文件的撤回和修改</w:t>
      </w:r>
      <w:bookmarkEnd w:id="214"/>
      <w:r/>
      <w:bookmarkEnd w:id="215"/>
      <w:r/>
      <w:bookmarkEnd w:id="216"/>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7" w:name="_Toc120614218"/>
      <w:r/>
      <w:bookmarkStart w:id="218" w:name="_Toc16938545"/>
      <w:r/>
      <w:bookmarkStart w:id="219" w:name="_Toc20823301"/>
      <w:r/>
      <w:bookmarkStart w:id="220" w:name="_Toc513029229"/>
      <w:r>
        <w:rPr>
          <w:rFonts w:hint="eastAsia"/>
          <w:b/>
          <w:bCs/>
          <w:color w:val="auto"/>
          <w:sz w:val="32"/>
          <w:szCs w:val="32"/>
          <w:highlight w:val="none"/>
        </w:rPr>
        <w:t xml:space="preserve">五、开标与评标</w:t>
      </w:r>
      <w:bookmarkEnd w:id="217"/>
      <w:r/>
      <w:bookmarkEnd w:id="218"/>
      <w:r/>
      <w:bookmarkEnd w:id="219"/>
      <w:r/>
      <w:bookmarkEnd w:id="220"/>
      <w:r/>
      <w:r/>
    </w:p>
    <w:p>
      <w:pPr>
        <w:ind w:firstLine="420"/>
        <w:keepLines/>
        <w:keepNext/>
        <w:spacing w:line="500" w:lineRule="exact"/>
        <w:rPr>
          <w:rFonts w:ascii="Arial" w:hAnsi="Arial" w:eastAsia="黑体" w:cs="Arial"/>
          <w:color w:val="auto"/>
          <w:sz w:val="28"/>
          <w:szCs w:val="28"/>
          <w:highlight w:val="none"/>
        </w:rPr>
        <w:outlineLvl w:val="3"/>
      </w:pPr>
      <w:r/>
      <w:bookmarkStart w:id="221" w:name="_Toc513029230"/>
      <w:r/>
      <w:bookmarkStart w:id="222" w:name="_Toc20823302"/>
      <w:r/>
      <w:bookmarkStart w:id="223" w:name="_Toc16938546"/>
      <w:r>
        <w:rPr>
          <w:rFonts w:hint="eastAsia" w:ascii="Arial" w:hAnsi="Arial" w:eastAsia="黑体" w:cs="Arial"/>
          <w:color w:val="auto"/>
          <w:sz w:val="28"/>
          <w:szCs w:val="28"/>
          <w:highlight w:val="none"/>
          <w:lang w:eastAsia="zh-CN"/>
        </w:rPr>
        <w:t xml:space="preserve">22.</w:t>
      </w:r>
      <w:r>
        <w:rPr>
          <w:rFonts w:hint="eastAsia" w:ascii="Arial" w:hAnsi="Arial" w:eastAsia="黑体" w:cs="Arial"/>
          <w:color w:val="auto"/>
          <w:sz w:val="28"/>
          <w:szCs w:val="28"/>
          <w:highlight w:val="none"/>
        </w:rPr>
        <w:t xml:space="preserve">开标</w:t>
      </w:r>
      <w:bookmarkEnd w:id="221"/>
      <w:r/>
      <w:bookmarkEnd w:id="222"/>
      <w:r/>
      <w:bookmarkEnd w:id="223"/>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24" w:name="_Toc513029231"/>
      <w:r/>
      <w:bookmarkStart w:id="225" w:name="_Toc20823303"/>
      <w:r/>
      <w:bookmarkStart w:id="226" w:name="_Toc16938547"/>
      <w:r>
        <w:rPr>
          <w:rFonts w:hint="eastAsia" w:ascii="Arial" w:hAnsi="Arial" w:eastAsia="黑体" w:cs="Arial"/>
          <w:color w:val="auto"/>
          <w:sz w:val="28"/>
          <w:szCs w:val="28"/>
          <w:highlight w:val="none"/>
          <w:lang w:eastAsia="zh-CN"/>
        </w:rPr>
        <w:t xml:space="preserve">23.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w:t>
      </w:r>
      <w:r>
        <w:rPr>
          <w:rFonts w:hint="eastAsia" w:ascii="宋体" w:hAnsi="宋体"/>
          <w:color w:val="auto"/>
          <w:sz w:val="24"/>
          <w:highlight w:val="none"/>
          <w:lang w:eastAsia="zh-CN"/>
        </w:rPr>
        <w:t xml:space="preserve">候选人</w:t>
      </w:r>
      <w:r>
        <w:rPr>
          <w:rFonts w:hint="eastAsia" w:ascii="宋体" w:hAnsi="宋体"/>
          <w:color w:val="auto"/>
          <w:sz w:val="24"/>
          <w:highlight w:val="none"/>
        </w:rPr>
        <w:t xml:space="preserve">。</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lang w:eastAsia="zh-CN"/>
        </w:rPr>
        <w:t xml:space="preserve">24.</w:t>
      </w:r>
      <w:r>
        <w:rPr>
          <w:rFonts w:hint="eastAsia" w:ascii="黑体" w:hAnsi="Arial" w:eastAsia="黑体" w:cs="Arial"/>
          <w:color w:val="auto"/>
          <w:sz w:val="28"/>
          <w:szCs w:val="28"/>
          <w:highlight w:val="none"/>
        </w:rPr>
        <w:t xml:space="preserve">评标过程的保密与公正</w:t>
      </w:r>
      <w:bookmarkEnd w:id="224"/>
      <w:r/>
      <w:bookmarkEnd w:id="225"/>
      <w:r/>
      <w:bookmarkEnd w:id="226"/>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7" w:name="_Toc513029232"/>
      <w:r/>
      <w:bookmarkStart w:id="228" w:name="_Toc16938548"/>
      <w:r/>
      <w:bookmarkStart w:id="229" w:name="_Toc20823304"/>
      <w:r>
        <w:rPr>
          <w:rFonts w:hint="eastAsia" w:ascii="Arial" w:hAnsi="Arial" w:eastAsia="黑体" w:cs="Arial"/>
          <w:color w:val="auto"/>
          <w:sz w:val="28"/>
          <w:szCs w:val="28"/>
          <w:highlight w:val="none"/>
          <w:lang w:eastAsia="zh-CN"/>
        </w:rPr>
        <w:t xml:space="preserve">25.</w:t>
      </w:r>
      <w:r>
        <w:rPr>
          <w:rFonts w:hint="eastAsia" w:ascii="Arial" w:hAnsi="Arial" w:eastAsia="黑体" w:cs="Arial"/>
          <w:color w:val="auto"/>
          <w:sz w:val="28"/>
          <w:szCs w:val="28"/>
          <w:highlight w:val="none"/>
        </w:rPr>
        <w:t xml:space="preserve">投标文件的澄清</w:t>
      </w:r>
      <w:bookmarkEnd w:id="227"/>
      <w:r/>
      <w:bookmarkEnd w:id="228"/>
      <w:r/>
      <w:bookmarkEnd w:id="229"/>
      <w:r/>
      <w:r/>
    </w:p>
    <w:p>
      <w:pPr>
        <w:ind w:firstLine="480"/>
        <w:spacing w:line="500" w:lineRule="exact"/>
        <w:rPr>
          <w:rFonts w:ascii="宋体" w:hAnsi="宋体"/>
          <w:color w:val="auto"/>
          <w:sz w:val="24"/>
          <w:highlight w:val="none"/>
        </w:rPr>
      </w:pPr>
      <w:r/>
      <w:bookmarkStart w:id="230" w:name="_Toc16938549"/>
      <w:r/>
      <w:bookmarkStart w:id="231" w:name="_Toc20823305"/>
      <w:r/>
      <w:bookmarkStart w:id="232"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eastAsia="zh-CN"/>
        </w:rPr>
        <w:t xml:space="preserve">26.</w:t>
      </w:r>
      <w:r>
        <w:rPr>
          <w:rFonts w:hint="eastAsia" w:ascii="Arial" w:hAnsi="Arial" w:eastAsia="黑体" w:cs="Arial"/>
          <w:color w:val="auto"/>
          <w:sz w:val="28"/>
          <w:szCs w:val="28"/>
          <w:highlight w:val="none"/>
        </w:rPr>
        <w:t xml:space="preserve">对投标文件的初审</w:t>
      </w:r>
      <w:bookmarkEnd w:id="230"/>
      <w:r/>
      <w:bookmarkEnd w:id="231"/>
      <w:r/>
      <w:bookmarkEnd w:id="232"/>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33" w:name="_Toc513029234"/>
      <w:r/>
      <w:bookmarkStart w:id="234" w:name="_Toc16938550"/>
      <w:r/>
      <w:bookmarkStart w:id="235"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bookmarkEnd w:id="233"/>
      <w:r/>
      <w:bookmarkEnd w:id="234"/>
      <w:r/>
      <w:bookmarkEnd w:id="235"/>
      <w:r>
        <w:rPr>
          <w:rFonts w:hint="eastAsia" w:ascii="Arial" w:hAnsi="Arial" w:eastAsia="黑体" w:cs="Arial"/>
          <w:color w:val="auto"/>
          <w:sz w:val="28"/>
          <w:szCs w:val="28"/>
          <w:highlight w:val="none"/>
          <w:lang w:val="en-US" w:eastAsia="zh-CN"/>
        </w:rPr>
        <w:t xml:space="preserve">.</w:t>
      </w:r>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36" w:name="_Toc20823307"/>
      <w:r/>
      <w:bookmarkStart w:id="237" w:name="_Toc513029235"/>
      <w:r/>
      <w:bookmarkStart w:id="238"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w:t>
      </w:r>
      <w:r>
        <w:rPr>
          <w:rFonts w:hint="eastAsia" w:ascii="宋体" w:hAnsi="宋体"/>
          <w:bCs/>
          <w:color w:val="auto"/>
          <w:sz w:val="24"/>
          <w:szCs w:val="21"/>
          <w:highlight w:val="none"/>
          <w:lang w:eastAsia="zh-CN"/>
        </w:rPr>
        <w:t xml:space="preserve">属于</w:t>
      </w:r>
      <w:r>
        <w:rPr>
          <w:rFonts w:hint="eastAsia" w:ascii="宋体" w:hAnsi="宋体"/>
          <w:bCs/>
          <w:color w:val="auto"/>
          <w:sz w:val="24"/>
          <w:szCs w:val="21"/>
          <w:highlight w:val="none"/>
        </w:rPr>
        <w:t xml:space="preserve">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w:t>
      </w:r>
      <w:r>
        <w:rPr>
          <w:rFonts w:hint="eastAsia" w:ascii="宋体" w:hAnsi="宋体"/>
          <w:color w:val="auto"/>
          <w:sz w:val="24"/>
          <w:highlight w:val="none"/>
          <w:lang w:eastAsia="zh-CN"/>
        </w:rPr>
        <w:t xml:space="preserve">系统故障</w:t>
      </w:r>
      <w:r>
        <w:rPr>
          <w:rFonts w:ascii="宋体" w:hAnsi="宋体"/>
          <w:bCs/>
          <w:color w:val="auto"/>
          <w:sz w:val="24"/>
          <w:szCs w:val="21"/>
          <w:highlight w:val="none"/>
        </w:rPr>
        <w:t xml:space="preserve">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39" w:name="_Toc120614219"/>
      <w:r>
        <w:rPr>
          <w:rFonts w:hint="eastAsia"/>
          <w:b/>
          <w:bCs/>
          <w:color w:val="auto"/>
          <w:sz w:val="32"/>
          <w:szCs w:val="32"/>
          <w:highlight w:val="none"/>
        </w:rPr>
        <w:t xml:space="preserve">六、</w:t>
      </w:r>
      <w:bookmarkEnd w:id="236"/>
      <w:r/>
      <w:bookmarkEnd w:id="237"/>
      <w:r/>
      <w:bookmarkEnd w:id="238"/>
      <w:r>
        <w:rPr>
          <w:rFonts w:hint="eastAsia"/>
          <w:b/>
          <w:bCs/>
          <w:color w:val="auto"/>
          <w:sz w:val="32"/>
          <w:szCs w:val="32"/>
          <w:highlight w:val="none"/>
        </w:rPr>
        <w:t xml:space="preserve">定标</w:t>
      </w:r>
      <w:bookmarkEnd w:id="239"/>
      <w:r/>
      <w:r/>
    </w:p>
    <w:p>
      <w:pPr>
        <w:ind w:firstLine="600"/>
        <w:keepLines/>
        <w:keepNext/>
        <w:spacing w:line="500" w:lineRule="exact"/>
        <w:rPr>
          <w:rFonts w:ascii="黑体" w:hAnsi="宋体" w:eastAsia="黑体"/>
          <w:bCs/>
          <w:color w:val="auto"/>
          <w:sz w:val="30"/>
          <w:szCs w:val="30"/>
          <w:highlight w:val="none"/>
        </w:rPr>
        <w:outlineLvl w:val="3"/>
      </w:pPr>
      <w:r/>
      <w:bookmarkStart w:id="240" w:name="_Toc513029238"/>
      <w:r/>
      <w:bookmarkStart w:id="241" w:name="_Toc20823310"/>
      <w:r/>
      <w:bookmarkStart w:id="242" w:name="_Toc16938554"/>
      <w:r>
        <w:rPr>
          <w:rFonts w:hint="eastAsia" w:ascii="黑体" w:hAnsi="宋体" w:eastAsia="黑体"/>
          <w:bCs/>
          <w:color w:val="auto"/>
          <w:sz w:val="30"/>
          <w:szCs w:val="30"/>
          <w:highlight w:val="none"/>
          <w:lang w:eastAsia="zh-CN"/>
        </w:rPr>
        <w:t xml:space="preserve">28.</w:t>
      </w:r>
      <w:bookmarkEnd w:id="240"/>
      <w:r>
        <w:rPr>
          <w:rFonts w:hint="eastAsia" w:ascii="黑体" w:hAnsi="宋体" w:eastAsia="黑体"/>
          <w:bCs/>
          <w:color w:val="auto"/>
          <w:sz w:val="30"/>
          <w:szCs w:val="30"/>
          <w:highlight w:val="none"/>
        </w:rPr>
        <w:t xml:space="preserve">确定</w:t>
      </w:r>
      <w:bookmarkEnd w:id="241"/>
      <w:r/>
      <w:bookmarkEnd w:id="242"/>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43"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eastAsia="zh-CN"/>
        </w:rPr>
        <w:t xml:space="preserve">29.</w:t>
      </w:r>
      <w:r>
        <w:rPr>
          <w:rFonts w:hint="eastAsia" w:ascii="黑体" w:hAnsi="宋体" w:eastAsia="黑体"/>
          <w:bCs/>
          <w:color w:val="auto"/>
          <w:sz w:val="30"/>
          <w:szCs w:val="30"/>
          <w:highlight w:val="none"/>
        </w:rPr>
        <w:t xml:space="preserve">质疑处理</w:t>
      </w:r>
      <w:bookmarkEnd w:id="243"/>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代理机构</w:t>
      </w:r>
      <w:r>
        <w:rPr>
          <w:rFonts w:ascii="宋体" w:hAnsi="宋体"/>
          <w:color w:val="auto"/>
          <w:sz w:val="24"/>
          <w:highlight w:val="none"/>
        </w:rPr>
        <w:t xml:space="preserve">提出，由</w:t>
      </w:r>
      <w:r>
        <w:rPr>
          <w:rFonts w:hint="eastAsia" w:ascii="宋体" w:hAnsi="宋体"/>
          <w:color w:val="auto"/>
          <w:sz w:val="24"/>
          <w:highlight w:val="none"/>
        </w:rPr>
        <w:t xml:space="preserve">代理机构负责</w:t>
      </w:r>
      <w:r>
        <w:rPr>
          <w:rFonts w:ascii="宋体" w:hAnsi="宋体"/>
          <w:color w:val="auto"/>
          <w:sz w:val="24"/>
          <w:highlight w:val="none"/>
        </w:rPr>
        <w:t xml:space="preserve">答复。</w:t>
      </w:r>
      <w:r/>
    </w:p>
    <w:p>
      <w:pPr>
        <w:ind w:firstLine="482"/>
        <w:spacing w:line="360" w:lineRule="auto"/>
        <w:rPr>
          <w:rFonts w:ascii="宋体" w:hAnsi="宋体"/>
          <w:color w:val="auto"/>
          <w:sz w:val="24"/>
          <w:highlight w:val="none"/>
        </w:rPr>
      </w:pPr>
      <w:r/>
      <w:bookmarkStart w:id="244" w:name="_Hlk149903315"/>
      <w:r>
        <w:rPr>
          <w:rFonts w:hint="eastAsia" w:ascii="宋体" w:hAnsi="宋体"/>
          <w:color w:val="auto"/>
          <w:sz w:val="24"/>
          <w:highlight w:val="none"/>
        </w:rPr>
        <w:t xml:space="preserve">采购人及代理机构只接收以纸质原件形式送达的质疑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建议供应商尽量通过现场递交或邮寄方式提交质疑（采购人和代理机构不接受未填写快递运单的快件）。</w:t>
      </w:r>
      <w:bookmarkEnd w:id="244"/>
      <w:r/>
      <w:r/>
    </w:p>
    <w:p>
      <w:pPr>
        <w:ind w:firstLine="482"/>
        <w:jc w:val="left"/>
        <w:spacing w:line="360" w:lineRule="auto"/>
        <w:rPr>
          <w:rFonts w:ascii="宋体" w:hAnsi="宋体"/>
          <w:color w:val="auto"/>
          <w:sz w:val="24"/>
          <w:highlight w:val="none"/>
        </w:rPr>
      </w:pPr>
      <w:r>
        <w:rPr>
          <w:rFonts w:hint="eastAsia" w:ascii="宋体" w:hAnsi="宋体"/>
          <w:color w:val="auto"/>
          <w:sz w:val="24"/>
          <w:highlight w:val="none"/>
        </w:rPr>
        <w:t xml:space="preserve">代理机构质疑接收部门为：综合科</w:t>
      </w:r>
      <w:r/>
    </w:p>
    <w:p>
      <w:pPr>
        <w:ind w:firstLine="482"/>
        <w:jc w:val="left"/>
        <w:spacing w:line="360" w:lineRule="auto"/>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常州市武进区延政中大道17号金源大厦18楼</w:t>
      </w:r>
      <w:r>
        <w:rPr>
          <w:color w:val="auto"/>
          <w:sz w:val="24"/>
          <w:highlight w:val="none"/>
        </w:rPr>
        <w:t xml:space="preserve">；</w:t>
      </w:r>
      <w:r/>
    </w:p>
    <w:p>
      <w:pPr>
        <w:ind w:firstLine="482"/>
        <w:jc w:val="left"/>
        <w:spacing w:line="360" w:lineRule="auto"/>
        <w:rPr>
          <w:color w:val="auto"/>
          <w:sz w:val="24"/>
          <w:highlight w:val="none"/>
        </w:rPr>
      </w:pPr>
      <w:r>
        <w:rPr>
          <w:color w:val="auto"/>
          <w:sz w:val="24"/>
          <w:highlight w:val="none"/>
        </w:rPr>
        <w:t xml:space="preserve">联系电话：</w:t>
      </w:r>
      <w:r>
        <w:rPr>
          <w:rFonts w:hint="eastAsia"/>
          <w:color w:val="auto"/>
          <w:sz w:val="24"/>
          <w:highlight w:val="none"/>
        </w:rPr>
        <w:t xml:space="preserve">0519-85857862</w:t>
      </w:r>
      <w:r>
        <w:rPr>
          <w:color w:val="auto"/>
          <w:sz w:val="24"/>
          <w:highlight w:val="none"/>
        </w:rPr>
        <w:t xml:space="preserve">；</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eastAsia="zh-CN"/>
        </w:rPr>
        <w:t xml:space="preserve">30.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5" w:name="_Toc20823308"/>
      <w:r/>
      <w:bookmarkStart w:id="246" w:name="_Toc16938552"/>
      <w:r/>
      <w:bookmarkStart w:id="247" w:name="_Toc120614220"/>
      <w:r/>
      <w:bookmarkStart w:id="248" w:name="_Toc513029236"/>
      <w:r>
        <w:rPr>
          <w:rFonts w:hint="eastAsia"/>
          <w:b/>
          <w:bCs/>
          <w:color w:val="auto"/>
          <w:sz w:val="32"/>
          <w:szCs w:val="32"/>
          <w:highlight w:val="none"/>
        </w:rPr>
        <w:t xml:space="preserve">七、授予合同</w:t>
      </w:r>
      <w:bookmarkEnd w:id="245"/>
      <w:r/>
      <w:bookmarkEnd w:id="246"/>
      <w:r/>
      <w:bookmarkEnd w:id="247"/>
      <w:r/>
      <w:bookmarkEnd w:id="248"/>
      <w:r/>
      <w:r/>
    </w:p>
    <w:p>
      <w:pPr>
        <w:ind w:firstLine="600"/>
        <w:keepLines/>
        <w:keepNext/>
        <w:spacing w:line="500" w:lineRule="exact"/>
        <w:rPr>
          <w:rFonts w:ascii="黑体" w:hAnsi="宋体" w:eastAsia="黑体"/>
          <w:bCs/>
          <w:color w:val="auto"/>
          <w:sz w:val="30"/>
          <w:szCs w:val="30"/>
          <w:highlight w:val="none"/>
        </w:rPr>
        <w:outlineLvl w:val="3"/>
      </w:pPr>
      <w:r/>
      <w:bookmarkStart w:id="249" w:name="_Toc16938553"/>
      <w:r/>
      <w:bookmarkStart w:id="250" w:name="_Toc20823309"/>
      <w:r/>
      <w:bookmarkStart w:id="251"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eastAsia="zh-CN"/>
        </w:rPr>
        <w:t xml:space="preserve">32.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1"/>
        <w:ind w:firstLine="600"/>
        <w:spacing w:line="500" w:lineRule="exact"/>
        <w:rPr>
          <w:rFonts w:ascii="黑体" w:hAnsi="宋体" w:eastAsia="黑体" w:cs="Times New Roman"/>
          <w:bCs/>
          <w:color w:val="auto"/>
          <w:sz w:val="30"/>
          <w:szCs w:val="30"/>
          <w:highlight w:val="none"/>
        </w:rPr>
      </w:pPr>
      <w:r>
        <w:rPr>
          <w:rFonts w:hint="eastAsia" w:ascii="黑体" w:hAnsi="宋体" w:eastAsia="黑体" w:cs="Times New Roman"/>
          <w:bCs/>
          <w:color w:val="auto"/>
          <w:sz w:val="30"/>
          <w:szCs w:val="30"/>
          <w:highlight w:val="none"/>
          <w:lang w:eastAsia="zh-CN"/>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1"/>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7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7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71"/>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依据相关需求标准确定采购需求，在招标文件和采购合同中载明具体需求、履约验收条款和违约责任。</w:t>
      </w:r>
      <w:r/>
    </w:p>
    <w:p>
      <w:pPr>
        <w:pStyle w:val="871"/>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71"/>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0"/>
      <w:r/>
      <w:bookmarkEnd w:id="249"/>
      <w:r/>
      <w:bookmarkEnd w:id="250"/>
      <w:r/>
      <w:bookmarkEnd w:id="251"/>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71"/>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252" w:name="_Toc13748"/>
      <w:r>
        <w:rPr>
          <w:b/>
          <w:color w:val="auto"/>
          <w:sz w:val="36"/>
          <w:szCs w:val="36"/>
          <w:highlight w:val="none"/>
        </w:rPr>
        <w:t xml:space="preserve">第三章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b/>
          <w:color w:val="auto"/>
          <w:sz w:val="36"/>
          <w:szCs w:val="36"/>
          <w:highlight w:val="none"/>
        </w:rPr>
        <w:t xml:space="preserve">资格审查</w:t>
      </w:r>
      <w:bookmarkEnd w:id="138"/>
      <w:r/>
      <w:bookmarkEnd w:id="252"/>
      <w:r/>
      <w:bookmarkStart w:id="253"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4"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4"/>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839"/>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5" w:name="_Hlt487972895"/>
            <w:r/>
            <w:bookmarkEnd w:id="255"/>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6" w:name="OLE_LINK36"/>
            <w:r>
              <w:rPr>
                <w:rFonts w:hint="eastAsia" w:ascii="宋体" w:hAnsi="宋体"/>
                <w:bCs/>
                <w:color w:val="auto"/>
                <w:sz w:val="24"/>
                <w:highlight w:val="none"/>
              </w:rPr>
              <w:t xml:space="preserve">营业执照副本（事业单位法人证书）</w:t>
            </w:r>
            <w:bookmarkEnd w:id="256"/>
            <w:r/>
            <w:r/>
          </w:p>
        </w:tc>
        <w:tc>
          <w:tcPr>
            <w:tcW w:w="4429" w:type="dxa"/>
            <w:vAlign w:val="center"/>
            <w:textDirection w:val="lrTb"/>
            <w:noWrap w:val="false"/>
          </w:tcPr>
          <w:p>
            <w:pPr>
              <w:tabs>
                <w:tab w:val="left" w:pos="1080" w:leader="none"/>
              </w:tabs>
              <w:rPr>
                <w:color w:val="auto"/>
                <w:sz w:val="24"/>
                <w:highlight w:val="none"/>
              </w:rPr>
            </w:pPr>
            <w:r/>
            <w:bookmarkStart w:id="257" w:name="OLE_LINK26"/>
            <w:r>
              <w:rPr>
                <w:rFonts w:hint="eastAsia" w:ascii="宋体" w:hAnsi="宋体"/>
                <w:bCs/>
                <w:color w:val="auto"/>
                <w:sz w:val="24"/>
                <w:highlight w:val="none"/>
              </w:rPr>
              <w:t xml:space="preserve">营业执照副本和税务登记证副本</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或“三证合一”的营业执照副本）或事业单位法人证书</w:t>
            </w:r>
            <w:bookmarkEnd w:id="257"/>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rFonts w:hint="eastAsia" w:eastAsia="宋体"/>
                <w:color w:val="auto"/>
                <w:sz w:val="24"/>
                <w:highlight w:val="none"/>
                <w:lang w:eastAsia="zh-CN"/>
              </w:rPr>
            </w:pPr>
            <w:r>
              <w:rPr>
                <w:rFonts w:hint="eastAsia" w:ascii="宋体" w:hAnsi="宋体"/>
                <w:bCs/>
                <w:color w:val="auto"/>
                <w:sz w:val="24"/>
                <w:highlight w:val="none"/>
                <w:lang w:eastAsia="zh-CN"/>
              </w:rPr>
              <w:t xml:space="preserve">法定代表人资格证明书、</w:t>
            </w:r>
            <w:r>
              <w:rPr>
                <w:rFonts w:hint="eastAsia" w:ascii="宋体" w:hAnsi="宋体"/>
                <w:bCs/>
                <w:color w:val="auto"/>
                <w:sz w:val="24"/>
                <w:highlight w:val="none"/>
              </w:rPr>
              <w:t xml:space="preserve">法人授权书</w:t>
            </w:r>
            <w:r>
              <w:rPr>
                <w:rFonts w:hint="eastAsia" w:ascii="宋体" w:hAnsi="宋体"/>
                <w:bCs/>
                <w:color w:val="auto"/>
                <w:sz w:val="24"/>
                <w:highlight w:val="none"/>
                <w:lang w:eastAsia="zh-CN"/>
              </w:rPr>
              <w:t xml:space="preserve">（如有）</w:t>
            </w:r>
            <w:r/>
          </w:p>
        </w:tc>
        <w:tc>
          <w:tcPr>
            <w:tcW w:w="4429" w:type="dxa"/>
            <w:vAlign w:val="center"/>
            <w:textDirection w:val="lrTb"/>
            <w:noWrap w:val="false"/>
          </w:tcPr>
          <w:p>
            <w:pPr>
              <w:jc w:val="left"/>
              <w:spacing w:line="360" w:lineRule="auto"/>
              <w:widowControl/>
              <w:rPr>
                <w:rFonts w:hint="eastAsia" w:eastAsia="宋体"/>
                <w:color w:val="auto"/>
                <w:sz w:val="24"/>
                <w:highlight w:val="none"/>
                <w:lang w:eastAsia="zh-CN"/>
              </w:rPr>
            </w:pPr>
            <w:r>
              <w:rPr>
                <w:rFonts w:hint="eastAsia" w:ascii="宋体" w:hAnsi="宋体"/>
                <w:bCs/>
                <w:color w:val="auto"/>
                <w:sz w:val="24"/>
                <w:highlight w:val="none"/>
                <w:lang w:eastAsia="zh-CN"/>
              </w:rPr>
              <w:t xml:space="preserve">法定代表人资格证明书、</w:t>
            </w:r>
            <w:r>
              <w:rPr>
                <w:rFonts w:hint="eastAsia" w:ascii="宋体" w:hAnsi="宋体"/>
                <w:bCs/>
                <w:color w:val="auto"/>
                <w:sz w:val="24"/>
                <w:highlight w:val="none"/>
              </w:rPr>
              <w:t xml:space="preserve">法人授权书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法定代表人身份证及被授权人身份证</w:t>
            </w:r>
            <w:r>
              <w:rPr>
                <w:rFonts w:hint="eastAsia" w:ascii="宋体" w:hAnsi="宋体"/>
                <w:bCs/>
                <w:color w:val="auto"/>
                <w:sz w:val="24"/>
                <w:highlight w:val="none"/>
                <w:lang w:eastAsia="zh-CN"/>
              </w:rPr>
              <w:t xml:space="preserve">、</w:t>
            </w:r>
            <w:r>
              <w:rPr>
                <w:rFonts w:hint="eastAsia"/>
                <w:color w:val="auto"/>
                <w:sz w:val="24"/>
                <w:highlight w:val="none"/>
              </w:rPr>
              <w:t xml:space="preserve">投标人为授权委托人缴纳的近三个月的（不含开标当月）连续的社会基本养老保险的缴纳凭证（加盖社保中心章或社保中心参保缴费证明电子专用章）</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58" w:name="OLE_LINK37"/>
            <w:r>
              <w:rPr>
                <w:rFonts w:hint="eastAsia"/>
                <w:color w:val="auto"/>
                <w:sz w:val="24"/>
                <w:highlight w:val="none"/>
              </w:rPr>
              <w:t xml:space="preserve">投标人资格声明</w:t>
            </w:r>
            <w:bookmarkEnd w:id="258"/>
            <w:r/>
            <w:r/>
          </w:p>
        </w:tc>
        <w:tc>
          <w:tcPr>
            <w:tcW w:w="4429" w:type="dxa"/>
            <w:vAlign w:val="center"/>
            <w:textDirection w:val="lrTb"/>
            <w:noWrap w:val="false"/>
          </w:tcPr>
          <w:p>
            <w:pPr>
              <w:spacing w:line="570" w:lineRule="exact"/>
              <w:rPr>
                <w:rFonts w:eastAsia="黑体"/>
                <w:color w:val="auto"/>
                <w:sz w:val="36"/>
                <w:szCs w:val="36"/>
                <w:highlight w:val="none"/>
              </w:rPr>
            </w:pPr>
            <w:r/>
            <w:bookmarkStart w:id="259"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59"/>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60"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1" w:name="OLE_LINK40"/>
            <w:r>
              <w:rPr>
                <w:color w:val="auto"/>
                <w:sz w:val="24"/>
                <w:highlight w:val="none"/>
              </w:rPr>
              <w:t xml:space="preserve">投标人信用记录</w:t>
            </w:r>
            <w:bookmarkEnd w:id="261"/>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lang w:eastAsia="zh-CN"/>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lang w:eastAsia="zh-CN"/>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lang w:eastAsia="zh-CN"/>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lang w:eastAsia="zh-CN"/>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60"/>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hint="default" w:ascii="宋体" w:hAnsi="宋体" w:eastAsia="宋体"/>
                <w:b/>
                <w:bCs/>
                <w:color w:val="auto"/>
                <w:sz w:val="24"/>
                <w:highlight w:val="none"/>
                <w:lang w:val="en-US" w:eastAsia="zh-CN"/>
              </w:rPr>
            </w:pPr>
            <w:r>
              <w:rPr>
                <w:rFonts w:hint="eastAsia" w:cs="Times New Roman"/>
                <w:color w:val="auto"/>
                <w:sz w:val="24"/>
                <w:highlight w:val="none"/>
                <w:lang w:val="en-US" w:eastAsia="zh-CN"/>
              </w:rPr>
              <w:t xml:space="preserve">无</w:t>
            </w:r>
            <w:bookmarkEnd w:id="253"/>
            <w:r/>
            <w:r/>
          </w:p>
        </w:tc>
        <w:tc>
          <w:tcPr>
            <w:tcW w:w="1504"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default" w:eastAsia="宋体"/>
                <w:color w:val="auto"/>
                <w:sz w:val="24"/>
                <w:highlight w:val="none"/>
                <w:lang w:val="en-US" w:eastAsia="zh-CN"/>
              </w:rPr>
            </w:r>
            <w:r/>
          </w:p>
        </w:tc>
      </w:tr>
    </w:tbl>
    <w:p>
      <w:pPr>
        <w:jc w:val="left"/>
        <w:widowControl/>
        <w:rPr>
          <w:color w:val="auto"/>
          <w:sz w:val="24"/>
          <w:highlight w:val="none"/>
        </w:rPr>
      </w:pPr>
      <w:r/>
      <w:bookmarkStart w:id="262" w:name="_Toc353873940"/>
      <w:r/>
      <w:bookmarkStart w:id="263" w:name="_Toc353825550"/>
      <w:r/>
      <w:bookmarkStart w:id="264" w:name="_Toc226965858"/>
      <w:r/>
      <w:bookmarkStart w:id="265" w:name="_Toc127151779"/>
      <w:r/>
      <w:bookmarkStart w:id="266" w:name="_Toc127161490"/>
      <w:r>
        <w:rPr>
          <w:color w:val="auto"/>
          <w:sz w:val="24"/>
          <w:highlight w:val="none"/>
        </w:rPr>
        <w:br w:type="page" w:clear="all"/>
      </w:r>
      <w:r/>
    </w:p>
    <w:p>
      <w:pPr>
        <w:jc w:val="center"/>
        <w:spacing w:line="360" w:lineRule="auto"/>
        <w:rPr>
          <w:b/>
          <w:color w:val="auto"/>
          <w:sz w:val="36"/>
          <w:szCs w:val="36"/>
          <w:highlight w:val="none"/>
        </w:rPr>
        <w:outlineLvl w:val="0"/>
      </w:pPr>
      <w:r/>
      <w:bookmarkStart w:id="267" w:name="_Toc99301423"/>
      <w:r/>
      <w:bookmarkStart w:id="268" w:name="_Toc10525"/>
      <w:r>
        <w:rPr>
          <w:b/>
          <w:color w:val="auto"/>
          <w:sz w:val="36"/>
          <w:szCs w:val="36"/>
          <w:highlight w:val="none"/>
        </w:rPr>
        <w:t xml:space="preserve">第四章   </w:t>
      </w:r>
      <w:bookmarkEnd w:id="262"/>
      <w:r/>
      <w:bookmarkEnd w:id="263"/>
      <w:r/>
      <w:bookmarkEnd w:id="264"/>
      <w:r/>
      <w:bookmarkEnd w:id="265"/>
      <w:r/>
      <w:bookmarkEnd w:id="266"/>
      <w:r/>
      <w:bookmarkStart w:id="269" w:name="_Hlt164229061"/>
      <w:r/>
      <w:bookmarkEnd w:id="269"/>
      <w:r>
        <w:rPr>
          <w:b/>
          <w:color w:val="auto"/>
          <w:sz w:val="36"/>
          <w:szCs w:val="36"/>
          <w:highlight w:val="none"/>
        </w:rPr>
        <w:t xml:space="preserve">评标程序、评标方法和评标标准</w:t>
      </w:r>
      <w:bookmarkEnd w:id="267"/>
      <w:r/>
      <w:bookmarkEnd w:id="268"/>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70" w:name="_Toc353873941"/>
      <w:r/>
      <w:bookmarkStart w:id="271" w:name="_Toc35382555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72"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72"/>
      <w:r>
        <w:rPr>
          <w:rFonts w:hint="eastAsia"/>
          <w:color w:val="auto"/>
          <w:sz w:val="24"/>
          <w:highlight w:val="none"/>
        </w:rPr>
        <w:t xml:space="preserve">的，投标无效。</w:t>
      </w:r>
      <w:r/>
    </w:p>
    <w:p>
      <w:pPr>
        <w:pStyle w:val="871"/>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871"/>
        <w:ind w:firstLine="602"/>
        <w:rPr>
          <w:color w:val="auto"/>
          <w:highlight w:val="none"/>
        </w:rPr>
      </w:pPr>
      <w:r>
        <w:rPr>
          <w:b/>
          <w:color w:val="auto"/>
          <w:sz w:val="30"/>
          <w:szCs w:val="30"/>
          <w:highlight w:val="none"/>
        </w:rPr>
        <w:t xml:space="preserve">一、符合性审查要求</w:t>
      </w:r>
      <w:r/>
    </w:p>
    <w:tbl>
      <w:tblPr>
        <w:tblStyle w:val="839"/>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3" w:name="OLE_LINK43"/>
            <w:r>
              <w:rPr>
                <w:rFonts w:hint="eastAsia"/>
                <w:color w:val="auto"/>
                <w:sz w:val="24"/>
                <w:highlight w:val="none"/>
              </w:rPr>
              <w:t xml:space="preserve">投标函</w:t>
            </w:r>
            <w:bookmarkEnd w:id="273"/>
            <w:r/>
            <w:r/>
          </w:p>
        </w:tc>
        <w:tc>
          <w:tcPr>
            <w:tcW w:w="4097" w:type="dxa"/>
            <w:vAlign w:val="center"/>
            <w:textDirection w:val="lrTb"/>
            <w:noWrap w:val="false"/>
          </w:tcPr>
          <w:p>
            <w:pPr>
              <w:jc w:val="left"/>
              <w:widowControl/>
              <w:rPr>
                <w:color w:val="auto"/>
                <w:sz w:val="24"/>
                <w:highlight w:val="none"/>
              </w:rPr>
            </w:pPr>
            <w:r/>
            <w:bookmarkStart w:id="274" w:name="OLE_LINK49"/>
            <w:r>
              <w:rPr>
                <w:rFonts w:hint="eastAsia"/>
                <w:color w:val="auto"/>
                <w:sz w:val="24"/>
                <w:highlight w:val="none"/>
              </w:rPr>
              <w:t xml:space="preserve">投标函</w:t>
            </w:r>
            <w:r>
              <w:rPr>
                <w:color w:val="auto"/>
                <w:sz w:val="24"/>
                <w:highlight w:val="none"/>
              </w:rPr>
              <w:t xml:space="preserve">；</w:t>
            </w:r>
            <w:bookmarkEnd w:id="274"/>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5" w:name="OLE_LINK44"/>
            <w:r>
              <w:rPr>
                <w:color w:val="auto"/>
                <w:sz w:val="24"/>
                <w:highlight w:val="none"/>
              </w:rPr>
              <w:t xml:space="preserve">投标完整性</w:t>
            </w:r>
            <w:bookmarkEnd w:id="275"/>
            <w:r/>
            <w:r/>
          </w:p>
        </w:tc>
        <w:tc>
          <w:tcPr>
            <w:tcW w:w="4097" w:type="dxa"/>
            <w:vAlign w:val="center"/>
            <w:textDirection w:val="lrTb"/>
            <w:noWrap w:val="false"/>
          </w:tcPr>
          <w:p>
            <w:pPr>
              <w:jc w:val="left"/>
              <w:widowControl/>
              <w:rPr>
                <w:color w:val="auto"/>
                <w:sz w:val="24"/>
                <w:highlight w:val="none"/>
              </w:rPr>
            </w:pPr>
            <w:r/>
            <w:bookmarkStart w:id="276" w:name="OLE_LINK45"/>
            <w:r>
              <w:rPr>
                <w:rFonts w:hint="eastAsia"/>
                <w:color w:val="auto"/>
                <w:sz w:val="24"/>
                <w:highlight w:val="none"/>
              </w:rPr>
              <w:t xml:space="preserve">报价明细表未有缺项、漏项；</w:t>
            </w:r>
            <w:bookmarkEnd w:id="276"/>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7" w:name="OLE_LINK46"/>
            <w:r>
              <w:rPr>
                <w:color w:val="auto"/>
                <w:sz w:val="24"/>
                <w:highlight w:val="none"/>
              </w:rPr>
              <w:t xml:space="preserve">投标报价</w:t>
            </w:r>
            <w:bookmarkEnd w:id="277"/>
            <w:r/>
            <w:r/>
          </w:p>
        </w:tc>
        <w:tc>
          <w:tcPr>
            <w:tcW w:w="4097" w:type="dxa"/>
            <w:vAlign w:val="center"/>
            <w:textDirection w:val="lrTb"/>
            <w:noWrap w:val="false"/>
          </w:tcPr>
          <w:p>
            <w:pPr>
              <w:jc w:val="left"/>
              <w:widowControl/>
              <w:rPr>
                <w:color w:val="auto"/>
                <w:sz w:val="24"/>
                <w:highlight w:val="none"/>
              </w:rPr>
            </w:pPr>
            <w:r/>
            <w:bookmarkStart w:id="278"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7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79" w:name="OLE_LINK48"/>
            <w:r>
              <w:rPr>
                <w:color w:val="auto"/>
                <w:sz w:val="24"/>
                <w:highlight w:val="none"/>
              </w:rPr>
              <w:t xml:space="preserve">报价唯一性</w:t>
            </w:r>
            <w:bookmarkEnd w:id="279"/>
            <w:r/>
            <w:r/>
          </w:p>
        </w:tc>
        <w:tc>
          <w:tcPr>
            <w:tcW w:w="4097" w:type="dxa"/>
            <w:vAlign w:val="center"/>
            <w:textDirection w:val="lrTb"/>
            <w:noWrap w:val="false"/>
          </w:tcPr>
          <w:p>
            <w:pPr>
              <w:jc w:val="left"/>
              <w:widowControl/>
              <w:rPr>
                <w:color w:val="auto"/>
                <w:sz w:val="24"/>
                <w:highlight w:val="none"/>
              </w:rPr>
            </w:pPr>
            <w:r/>
            <w:bookmarkStart w:id="280" w:name="OLE_LINK29"/>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bookmarkEnd w:id="28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81" w:name="OLE_LINK50"/>
            <w:r>
              <w:rPr>
                <w:color w:val="auto"/>
                <w:sz w:val="24"/>
                <w:highlight w:val="none"/>
              </w:rPr>
              <w:t xml:space="preserve">投标有效期</w:t>
            </w:r>
            <w:bookmarkEnd w:id="281"/>
            <w:r/>
            <w:r/>
          </w:p>
        </w:tc>
        <w:tc>
          <w:tcPr>
            <w:tcW w:w="4097" w:type="dxa"/>
            <w:vAlign w:val="center"/>
            <w:textDirection w:val="lrTb"/>
            <w:noWrap w:val="false"/>
          </w:tcPr>
          <w:p>
            <w:pPr>
              <w:jc w:val="left"/>
              <w:widowControl/>
              <w:rPr>
                <w:color w:val="auto"/>
                <w:sz w:val="24"/>
                <w:highlight w:val="none"/>
              </w:rPr>
            </w:pPr>
            <w:r/>
            <w:bookmarkStart w:id="282"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3" w:name="OLE_LINK52"/>
            <w:r>
              <w:rPr>
                <w:color w:val="auto"/>
                <w:sz w:val="24"/>
                <w:highlight w:val="none"/>
              </w:rPr>
              <w:t xml:space="preserve">按照招标文件要求签署、加盖公章的；</w:t>
            </w:r>
            <w:bookmarkEnd w:id="28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4"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5"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5"/>
            <w:r>
              <w:rPr>
                <w:rFonts w:hint="eastAsia"/>
                <w:color w:val="auto"/>
                <w:sz w:val="24"/>
                <w:highlight w:val="none"/>
              </w:rPr>
              <w:t xml:space="preserve">如有的，根据下面列出的实质性条款，按照序号逐项提供相关证明材料；如没有的，则无需供应商提供材料。</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bookmarkStart w:id="286" w:name="OLE_LINK10"/>
            <w:r>
              <w:rPr>
                <w:color w:val="auto"/>
                <w:sz w:val="24"/>
                <w:highlight w:val="none"/>
              </w:rPr>
              <w:t xml:space="preserve">报价合理性</w:t>
            </w:r>
            <w:bookmarkEnd w:id="286"/>
            <w:r/>
            <w:r/>
          </w:p>
        </w:tc>
        <w:tc>
          <w:tcPr>
            <w:tcW w:w="4097" w:type="dxa"/>
            <w:vAlign w:val="center"/>
            <w:textDirection w:val="lrTb"/>
            <w:noWrap w:val="false"/>
          </w:tcPr>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异常低价审查：</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（一）评审过程中出现下列情形之一的，评审委员会应当启动异常低价投标（响应）审查程序。</w:t>
            </w:r>
            <w:r/>
          </w:p>
          <w:p>
            <w:pPr>
              <w:ind w:left="0" w:right="0" w:firstLine="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w:t>
            </w:r>
            <w:r/>
          </w:p>
          <w:p>
            <w:pPr>
              <w:ind w:left="0" w:right="0" w:firstLine="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ind w:left="0" w:right="0" w:firstLine="0"/>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left="0" w:right="0" w:firstLine="0"/>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相关法律法规对供应商报价有规定的，从其规定。</w:t>
            </w:r>
            <w:r/>
          </w:p>
          <w:p>
            <w:pPr>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（二）评审委员会启动异常低价投标（响应）审查后，属于前述第</w:t>
            </w: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项至第</w:t>
            </w:r>
            <w:r>
              <w:rPr>
                <w:rFonts w:ascii="Times New Roman" w:hAnsi="Times New Roman" w:eastAsia="Times New Roman" w:cs="Times New Roman"/>
                <w:color w:val="auto"/>
                <w:sz w:val="24"/>
                <w:highlight w:val="none"/>
              </w:rPr>
              <w:t xml:space="preserve">4</w:t>
            </w:r>
            <w:r>
              <w:rPr>
                <w:rFonts w:ascii="宋体" w:hAnsi="宋体" w:eastAsia="宋体" w:cs="宋体"/>
                <w:color w:val="auto"/>
                <w:sz w:val="24"/>
                <w:highlight w:val="none"/>
              </w:rPr>
              <w:t xml:space="preserve">项情形的，应当要求相关供应商在评审现场合理的时间内对投标（响应）价格作出解释</w:t>
            </w:r>
            <w:r>
              <w:rPr>
                <w:rFonts w:hint="eastAsia" w:ascii="宋体" w:hAnsi="宋体" w:cs="宋体"/>
                <w:color w:val="auto"/>
                <w:sz w:val="24"/>
                <w:highlight w:val="none"/>
                <w:lang w:eastAsia="zh-CN"/>
              </w:rPr>
              <w:t xml:space="preserve">，并</w:t>
            </w:r>
            <w:r>
              <w:rPr>
                <w:rFonts w:ascii="宋体" w:hAnsi="宋体" w:eastAsia="宋体" w:cs="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auto"/>
                <w:sz w:val="24"/>
                <w:highlight w:val="none"/>
              </w:rPr>
              <w:t xml:space="preserve">30</w:t>
            </w:r>
            <w:r>
              <w:rPr>
                <w:rFonts w:ascii="宋体" w:hAnsi="宋体" w:eastAsia="宋体" w:cs="宋体"/>
                <w:color w:val="auto"/>
                <w:sz w:val="24"/>
                <w:highlight w:val="none"/>
              </w:rPr>
              <w:t xml:space="preserve">分钟。其中，属于第</w:t>
            </w: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项情形，供应商已随投标（响应）文件一并提交相关书面说明及必要的证明材料的，在评审现场可不再重复提交。</w:t>
            </w:r>
            <w:r/>
          </w:p>
          <w:p>
            <w:pPr>
              <w:jc w:val="left"/>
              <w:keepLines w:val="0"/>
              <w:keepNext w:val="0"/>
              <w:pageBreakBefore w:val="0"/>
              <w:widowControl/>
              <w:rPr>
                <w:color w:val="auto"/>
                <w:sz w:val="24"/>
                <w:highlight w:val="none"/>
              </w:rPr>
            </w:pPr>
            <w:r>
              <w:rPr>
                <w:rFonts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87"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8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88" w:name="OLE_LINK56"/>
            <w:r>
              <w:rPr>
                <w:color w:val="auto"/>
                <w:sz w:val="24"/>
                <w:highlight w:val="none"/>
              </w:rPr>
              <w:t xml:space="preserve">串通投标</w:t>
            </w:r>
            <w:bookmarkEnd w:id="288"/>
            <w:r/>
            <w:r/>
          </w:p>
        </w:tc>
        <w:tc>
          <w:tcPr>
            <w:tcW w:w="4097" w:type="dxa"/>
            <w:vAlign w:val="center"/>
            <w:textDirection w:val="lrTb"/>
            <w:noWrap w:val="false"/>
          </w:tcPr>
          <w:p>
            <w:pPr>
              <w:jc w:val="left"/>
              <w:widowControl/>
              <w:rPr>
                <w:color w:val="auto"/>
                <w:sz w:val="24"/>
                <w:highlight w:val="none"/>
              </w:rPr>
            </w:pPr>
            <w:r/>
            <w:bookmarkStart w:id="289"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8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90" w:name="OLE_LINK58"/>
            <w:r>
              <w:rPr>
                <w:color w:val="auto"/>
                <w:sz w:val="24"/>
                <w:highlight w:val="none"/>
              </w:rPr>
              <w:t xml:space="preserve">附加条件</w:t>
            </w:r>
            <w:bookmarkEnd w:id="290"/>
            <w:r/>
            <w:r/>
          </w:p>
        </w:tc>
        <w:tc>
          <w:tcPr>
            <w:tcW w:w="4097" w:type="dxa"/>
            <w:vAlign w:val="center"/>
            <w:textDirection w:val="lrTb"/>
            <w:noWrap w:val="false"/>
          </w:tcPr>
          <w:p>
            <w:pPr>
              <w:jc w:val="left"/>
              <w:widowControl/>
              <w:rPr>
                <w:color w:val="auto"/>
                <w:sz w:val="24"/>
                <w:highlight w:val="none"/>
              </w:rPr>
            </w:pPr>
            <w:r/>
            <w:bookmarkStart w:id="291"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2" w:name="OLE_LINK60"/>
            <w:r>
              <w:rPr>
                <w:color w:val="auto"/>
                <w:sz w:val="24"/>
                <w:highlight w:val="none"/>
              </w:rPr>
              <w:t xml:space="preserve">其他无效情形</w:t>
            </w:r>
            <w:bookmarkEnd w:id="292"/>
            <w:r/>
            <w:r/>
          </w:p>
        </w:tc>
        <w:tc>
          <w:tcPr>
            <w:tcW w:w="4097" w:type="dxa"/>
            <w:vAlign w:val="center"/>
            <w:textDirection w:val="lrTb"/>
            <w:noWrap w:val="false"/>
          </w:tcPr>
          <w:p>
            <w:pPr>
              <w:jc w:val="left"/>
              <w:widowControl/>
              <w:rPr>
                <w:color w:val="auto"/>
                <w:sz w:val="24"/>
                <w:highlight w:val="none"/>
              </w:rPr>
            </w:pPr>
            <w:r/>
            <w:bookmarkStart w:id="293"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4"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4"/>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rFonts w:hint="eastAsia"/>
          <w:color w:val="auto"/>
          <w:sz w:val="24"/>
          <w:highlight w:val="none"/>
          <w:lang w:eastAsia="zh-CN"/>
        </w:rPr>
        <w:t xml:space="preserve">1.</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95" w:name="_Toc305158814"/>
      <w:r/>
      <w:bookmarkStart w:id="296" w:name="_Toc151190173"/>
      <w:r/>
      <w:bookmarkStart w:id="297" w:name="_Toc127151546"/>
      <w:r/>
      <w:bookmarkStart w:id="298" w:name="_Toc164229387"/>
      <w:r/>
      <w:bookmarkStart w:id="299" w:name="_Toc127151747"/>
      <w:r/>
      <w:bookmarkStart w:id="300" w:name="_Ref467307010"/>
      <w:r/>
      <w:bookmarkStart w:id="301" w:name="_Toc226965736"/>
      <w:r/>
      <w:bookmarkStart w:id="302" w:name="_Toc151193644"/>
      <w:r/>
      <w:bookmarkStart w:id="303" w:name="_Toc226965819"/>
      <w:r/>
      <w:bookmarkStart w:id="304" w:name="_Toc150774646"/>
      <w:r/>
      <w:bookmarkStart w:id="305" w:name="_Toc164351640"/>
      <w:r/>
      <w:bookmarkStart w:id="306" w:name="_Toc226337242"/>
      <w:r/>
      <w:bookmarkStart w:id="307" w:name="_Toc150774751"/>
      <w:r/>
      <w:bookmarkStart w:id="308" w:name="_Toc305158888"/>
      <w:r/>
      <w:bookmarkStart w:id="309" w:name="_Toc150480784"/>
      <w:r/>
      <w:bookmarkStart w:id="310" w:name="_Toc151193716"/>
      <w:r/>
      <w:bookmarkStart w:id="311" w:name="_Toc142311048"/>
      <w:r/>
      <w:bookmarkStart w:id="312" w:name="_Toc164608815"/>
      <w:r/>
      <w:bookmarkStart w:id="313" w:name="_Toc151193788"/>
      <w:r/>
      <w:bookmarkStart w:id="314" w:name="_Toc151193934"/>
      <w:r/>
      <w:bookmarkStart w:id="315" w:name="_Toc195842911"/>
      <w:r/>
      <w:bookmarkStart w:id="316" w:name="_Toc264969236"/>
      <w:r/>
      <w:bookmarkStart w:id="317" w:name="_Toc226309790"/>
      <w:r/>
      <w:bookmarkStart w:id="318" w:name="_Toc164229241"/>
      <w:r/>
      <w:bookmarkStart w:id="319" w:name="_Toc164608660"/>
      <w:r/>
      <w:bookmarkStart w:id="320" w:name="_Toc520356170"/>
      <w:r/>
      <w:bookmarkStart w:id="321" w:name="_Toc265228384"/>
      <w:r/>
      <w:bookmarkStart w:id="322" w:name="_Toc151193860"/>
      <w:r/>
      <w:bookmarkStart w:id="323" w:name="_Toc127161460"/>
      <w:r/>
      <w:bookmarkStart w:id="324" w:name="_Toc149720839"/>
      <w:r/>
      <w:bookmarkStart w:id="325" w:name="_Toc150509297"/>
      <w:r>
        <w:rPr>
          <w:b/>
          <w:color w:val="auto"/>
          <w:sz w:val="30"/>
          <w:szCs w:val="30"/>
          <w:highlight w:val="none"/>
        </w:rPr>
        <w:t xml:space="preserve">中标候选人名单</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hint="eastAsia"/>
          <w:color w:val="auto"/>
          <w:sz w:val="24"/>
          <w:highlight w:val="none"/>
          <w:lang w:eastAsia="zh-CN"/>
        </w:rPr>
        <w:t xml:space="preserve">，</w:t>
      </w:r>
      <w:r>
        <w:rPr>
          <w:rFonts w:hint="eastAsia"/>
          <w:color w:val="auto"/>
          <w:sz w:val="24"/>
          <w:highlight w:val="none"/>
        </w:rPr>
        <w:t xml:space="preserve">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26"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27" w:name="_Hlk152922042"/>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含新疆生产建设兵团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如项目同意联合体投标或同意分包履行合同的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联合体各方均为小型、微型企业（残疾人福利单位、监狱企业）的，联合体享受</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326"/>
      <w:r/>
      <w:bookmarkEnd w:id="327"/>
      <w:r/>
      <w:r/>
    </w:p>
    <w:p>
      <w:pPr>
        <w:pStyle w:val="830"/>
        <w:numPr>
          <w:ilvl w:val="0"/>
          <w:numId w:val="9"/>
        </w:numPr>
        <w:jc w:val="center"/>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8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75"/>
        <w:gridCol w:w="660"/>
        <w:gridCol w:w="4118"/>
        <w:gridCol w:w="2202"/>
      </w:tblGrid>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303"/>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78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pageBreakBefore w:val="0"/>
              <w:spacing w:line="240" w:lineRule="auto"/>
              <w:widowControl w:val="off"/>
              <w:rPr>
                <w:rFonts w:hint="eastAsia" w:ascii="宋体" w:hAnsi="宋体"/>
                <w:color w:val="auto"/>
                <w:szCs w:val="21"/>
                <w:highlight w:val="none"/>
              </w:rPr>
            </w:pPr>
            <w:r/>
            <w:bookmarkStart w:id="328" w:name="OLE_LINK30"/>
            <w:r/>
            <w:bookmarkStart w:id="329" w:name="OLE_LINK11"/>
            <w:r>
              <w:rPr>
                <w:rFonts w:hint="eastAsia" w:ascii="宋体" w:hAnsi="宋体"/>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42"/>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eastAsia" w:ascii="宋体" w:hAnsi="宋体"/>
                <w:color w:val="auto"/>
                <w:szCs w:val="21"/>
                <w:highlight w:val="none"/>
              </w:rPr>
              <w:t xml:space="preserve">投标报价得分=（评标基准价/投标报价）*</w:t>
            </w:r>
            <w:bookmarkEnd w:id="328"/>
            <w:r/>
            <w:bookmarkEnd w:id="329"/>
            <w:r>
              <w:rPr>
                <w:rFonts w:hint="eastAsia" w:ascii="宋体" w:hAnsi="宋体"/>
                <w:color w:val="auto"/>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trHeight w:val="39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主观分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highlight w:val="none"/>
                <w:lang w:val="en-US" w:eastAsia="zh-CN"/>
              </w:rPr>
            </w:pPr>
            <w:r/>
            <w:bookmarkStart w:id="330" w:name="_Hlk176871712"/>
            <w:r>
              <w:rPr>
                <w:rFonts w:hint="eastAsia" w:ascii="宋体" w:hAnsi="宋体" w:cs="宋体"/>
                <w:color w:val="auto"/>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清淤检测方案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投标人提供针对本项目的清淤检测方案，包括但不限于地块排水管网清淤、疏通、检测（CCTV、QV）方案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进行综合评审</w:t>
            </w:r>
            <w:r>
              <w:rPr>
                <w:rFonts w:hint="eastAsia" w:ascii="宋体" w:hAnsi="宋体" w:cs="宋体"/>
                <w:color w:val="auto"/>
                <w:sz w:val="21"/>
                <w:szCs w:val="21"/>
                <w:highlight w:val="none"/>
                <w:lang w:val="en-US"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1.方案内容全面、详细、合理性高的得8分；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2.方案内容较全面、合理性较高的得6分；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3.方案内容一般、合理性一般的得4分；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4.方案内容简单，合理性欠缺的得2分；</w:t>
            </w:r>
            <w:r/>
          </w:p>
          <w:p>
            <w:pPr>
              <w:keepLines w:val="0"/>
              <w:keepNext w:val="0"/>
              <w:pageBreakBefore w:val="0"/>
              <w:spacing w:line="240" w:lineRule="auto"/>
              <w:widowControl w:val="off"/>
              <w:rPr>
                <w:rFonts w:hint="eastAsia" w:ascii="宋体" w:hAnsi="宋体" w:eastAsia="宋体" w:cs="宋体"/>
                <w:color w:val="auto"/>
                <w:highlight w:val="none"/>
              </w:rPr>
            </w:pPr>
            <w:r>
              <w:rPr>
                <w:rFonts w:ascii="SimSun" w:hAnsi="SimSun" w:eastAsia="SimSun" w:cs="SimSun"/>
                <w:color w:val="000000"/>
                <w:sz w:val="21"/>
              </w:rPr>
              <w:t xml:space="preserve">5.未提供不得分。</w:t>
            </w:r>
            <w:r>
              <w:rPr>
                <w:rFonts w:hint="eastAsia" w:ascii="宋体" w:hAnsi="宋体" w:eastAsia="宋体" w:cs="宋体"/>
                <w:color w:val="auto"/>
                <w:highlight w:val="none"/>
              </w:rPr>
            </w:r>
            <w:r/>
          </w:p>
        </w:tc>
        <w:tc>
          <w:tcPr>
            <w:tcBorders>
              <w:top w:val="single" w:color="auto" w:sz="4" w:space="0"/>
              <w:left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管线测绘方案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投标人提供针对本项目的管线测绘方案，包括但不限于管道测绘，管径、标高综合考虑、现状图绘制，</w:t>
            </w:r>
            <w:r>
              <w:rPr>
                <w:rFonts w:hint="eastAsia" w:ascii="宋体" w:hAnsi="宋体" w:cs="宋体"/>
                <w:color w:val="auto"/>
                <w:sz w:val="21"/>
                <w:szCs w:val="21"/>
                <w:highlight w:val="none"/>
                <w:lang w:val="en-US" w:eastAsia="zh-CN"/>
              </w:rPr>
              <w:t xml:space="preserve">测绘基准</w:t>
            </w:r>
            <w:r>
              <w:rPr>
                <w:rFonts w:hint="eastAsia" w:ascii="宋体" w:hAnsi="宋体" w:eastAsia="宋体" w:cs="宋体"/>
                <w:color w:val="auto"/>
                <w:sz w:val="21"/>
                <w:szCs w:val="21"/>
                <w:highlight w:val="none"/>
                <w:lang w:val="en-US" w:eastAsia="zh-CN"/>
              </w:rPr>
              <w:t xml:space="preserve">符合GIS录入标准格式等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1.方案内容全面、详细、合理性高的得8分；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2.方案内容较全面、合理性较高的得6分；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3.方案内容一般、合理性一般的得4分；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4.方案内容简单，合理性欠缺的得2分；</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ascii="SimSun" w:hAnsi="SimSun" w:eastAsia="SimSun" w:cs="SimSun"/>
                <w:color w:val="000000"/>
                <w:sz w:val="21"/>
              </w:rPr>
              <w:t xml:space="preserve">5.未提供不得分。</w:t>
            </w: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2202" w:type="dxa"/>
            <w:vAlign w:val="center"/>
            <w:textDirection w:val="lrTb"/>
            <w:noWrap w:val="false"/>
          </w:tcPr>
          <w:p>
            <w:pPr>
              <w:ind w:left="-38"/>
              <w:jc w:val="center"/>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水质检测方案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投标人提供针对本项目的水质检测方案，包括但不限于采样、指标检验（COD、PH、氨氮、总磷、总氮），</w:t>
            </w:r>
            <w:r>
              <w:rPr>
                <w:rFonts w:hint="eastAsia" w:ascii="宋体" w:hAnsi="宋体" w:eastAsia="宋体" w:cs="宋体"/>
                <w:color w:val="auto"/>
                <w:sz w:val="21"/>
                <w:szCs w:val="21"/>
                <w:highlight w:val="none"/>
                <w:lang w:val="en-US" w:eastAsia="zh-CN"/>
              </w:rPr>
              <w:t xml:space="preserve">进行综合评审：</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1.方案内容全面、详细、合理性高的得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2.方案内容比较详细、合理性一般的得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3.方案内容</w:t>
            </w:r>
            <w:r>
              <w:rPr>
                <w:rFonts w:hint="eastAsia" w:ascii="宋体" w:hAnsi="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lang w:val="en-US" w:eastAsia="zh-CN"/>
              </w:rPr>
              <w:t xml:space="preserve">，合理性</w:t>
            </w:r>
            <w:r>
              <w:rPr>
                <w:rFonts w:hint="eastAsia" w:ascii="宋体" w:hAnsi="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4.未提供不得分。</w:t>
            </w:r>
            <w:r/>
          </w:p>
        </w:tc>
        <w:tc>
          <w:tcPr>
            <w:tcBorders>
              <w:left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错混接排查方案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投标人提供针对本项目的错混接排查方案，明确本次管道错混接排查的关键点等，</w:t>
            </w:r>
            <w:r>
              <w:rPr>
                <w:rFonts w:hint="eastAsia" w:ascii="宋体" w:hAnsi="宋体" w:eastAsia="宋体" w:cs="宋体"/>
                <w:color w:val="auto"/>
                <w:sz w:val="21"/>
                <w:szCs w:val="21"/>
                <w:highlight w:val="none"/>
                <w:lang w:val="en-US" w:eastAsia="zh-CN"/>
              </w:rPr>
              <w:t xml:space="preserve">进行综合评审：</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1.方案内容全面、详细、合理性高的得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2.方案内容比较详细、合理性较高的得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3.方案内容简单、合理性一般的得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4.方案内容</w:t>
            </w:r>
            <w:r>
              <w:rPr>
                <w:rFonts w:hint="eastAsia" w:ascii="宋体" w:hAnsi="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lang w:val="en-US" w:eastAsia="zh-CN"/>
              </w:rPr>
              <w:t xml:space="preserve">，合理性</w:t>
            </w:r>
            <w:r>
              <w:rPr>
                <w:rFonts w:hint="eastAsia" w:ascii="宋体" w:hAnsi="宋体" w:cs="宋体"/>
                <w:color w:val="auto"/>
                <w:sz w:val="21"/>
                <w:szCs w:val="21"/>
                <w:highlight w:val="none"/>
                <w:lang w:val="en-US" w:eastAsia="zh-CN"/>
              </w:rPr>
              <w:t xml:space="preserve">差</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5.未提供的不得分。</w:t>
            </w:r>
            <w:r/>
          </w:p>
        </w:tc>
        <w:tc>
          <w:tcPr>
            <w:tcBorders>
              <w:left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进度控制方案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投标人提供针对本项目的进度控制方案，制定合理的项目进度控制计划，明确标出项目形象进度的关键点，保证按期交付等，进行</w:t>
            </w:r>
            <w:r>
              <w:rPr>
                <w:rFonts w:hint="eastAsia" w:ascii="宋体" w:hAnsi="宋体" w:eastAsia="宋体" w:cs="宋体"/>
                <w:color w:val="auto"/>
                <w:sz w:val="21"/>
                <w:szCs w:val="21"/>
                <w:highlight w:val="none"/>
                <w:lang w:val="en-US" w:eastAsia="zh-CN"/>
              </w:rPr>
              <w:t xml:space="preserve">综合评审：</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1.方案内容全面、详细、合理性高的得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2.方案内容比较详细、合理性一般的得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3.方案内容</w:t>
            </w:r>
            <w:r>
              <w:rPr>
                <w:rFonts w:hint="eastAsia" w:ascii="宋体" w:hAnsi="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lang w:val="en-US" w:eastAsia="zh-CN"/>
              </w:rPr>
              <w:t xml:space="preserve">，合理性</w:t>
            </w:r>
            <w:r>
              <w:rPr>
                <w:rFonts w:hint="eastAsia" w:ascii="宋体" w:hAnsi="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4.未提供不得分。</w:t>
            </w:r>
            <w:r/>
          </w:p>
        </w:tc>
        <w:tc>
          <w:tcPr>
            <w:tcBorders>
              <w:left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质量管理方案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投标人提供针对本项目的质量管理方案，制定合理的项目质量控制计划，明确标出项目质量保证的关键点，保证按质交付等</w:t>
            </w:r>
            <w:r>
              <w:rPr>
                <w:rFonts w:hint="eastAsia" w:ascii="宋体" w:hAnsi="宋体" w:cs="宋体"/>
                <w:color w:val="auto"/>
                <w:highlight w:val="none"/>
                <w:lang w:eastAsia="zh-CN"/>
              </w:rPr>
              <w:t xml:space="preserve">，进行</w:t>
            </w:r>
            <w:r>
              <w:rPr>
                <w:rFonts w:hint="eastAsia" w:ascii="宋体" w:hAnsi="宋体" w:eastAsia="宋体" w:cs="宋体"/>
                <w:color w:val="auto"/>
                <w:sz w:val="21"/>
                <w:szCs w:val="21"/>
                <w:highlight w:val="none"/>
                <w:lang w:val="en-US" w:eastAsia="zh-CN"/>
              </w:rPr>
              <w:t xml:space="preserve">综合评审：</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1.方案内容全面、详细、合理性高的得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2.方案内容比较详细、合理性一般的得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3.方案内容</w:t>
            </w:r>
            <w:r>
              <w:rPr>
                <w:rFonts w:hint="eastAsia" w:ascii="宋体" w:hAnsi="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lang w:val="en-US" w:eastAsia="zh-CN"/>
              </w:rPr>
              <w:t xml:space="preserve">，合理性</w:t>
            </w:r>
            <w:r>
              <w:rPr>
                <w:rFonts w:hint="eastAsia" w:ascii="宋体" w:hAnsi="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4.未提供不得分。</w:t>
            </w:r>
            <w:r/>
          </w:p>
        </w:tc>
        <w:tc>
          <w:tcPr>
            <w:tcBorders>
              <w:left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0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安全文明管理方案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投标人提供针对本项目的安全文明管理工作方案，包括但不限于工作制度、人员管理、安全文明措施等</w:t>
            </w:r>
            <w:r>
              <w:rPr>
                <w:rFonts w:hint="eastAsia" w:ascii="宋体" w:hAnsi="宋体" w:cs="宋体"/>
                <w:color w:val="auto"/>
                <w:highlight w:val="none"/>
                <w:lang w:eastAsia="zh-CN"/>
              </w:rPr>
              <w:t xml:space="preserve">，进行</w:t>
            </w:r>
            <w:r>
              <w:rPr>
                <w:rFonts w:hint="eastAsia" w:ascii="宋体" w:hAnsi="宋体" w:eastAsia="宋体" w:cs="宋体"/>
                <w:color w:val="auto"/>
                <w:highlight w:val="none"/>
              </w:rPr>
              <w:t xml:space="preserve">综合评审：</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1.方案内容全面、详细、合理性高的得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2.方案内容比较详细、合理性一般的得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3.方案内容</w:t>
            </w:r>
            <w:r>
              <w:rPr>
                <w:rFonts w:hint="eastAsia" w:ascii="宋体" w:hAnsi="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lang w:val="en-US" w:eastAsia="zh-CN"/>
              </w:rPr>
              <w:t xml:space="preserve">，合理性</w:t>
            </w:r>
            <w:r>
              <w:rPr>
                <w:rFonts w:hint="eastAsia" w:ascii="宋体" w:hAnsi="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4.未提供不得分。</w:t>
            </w:r>
            <w:bookmarkEnd w:id="330"/>
            <w:r/>
            <w:r/>
          </w:p>
        </w:tc>
        <w:tc>
          <w:tcPr>
            <w:tcBorders>
              <w:left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0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keepLines w:val="0"/>
              <w:keepNext w:val="0"/>
              <w:pageBreakBefore w:val="0"/>
              <w:spacing w:line="24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合理化建议</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rPr>
              <w:t xml:space="preserve">投标人根据本次项目的实际情况，结合自身经验，为招标人就本次项目的具体实施提供切实可行的合理化建议</w:t>
            </w:r>
            <w:r>
              <w:rPr>
                <w:rFonts w:hint="eastAsia" w:ascii="宋体" w:hAnsi="宋体" w:cs="宋体"/>
                <w:color w:val="auto"/>
                <w:highlight w:val="none"/>
                <w:lang w:eastAsia="zh-CN"/>
              </w:rPr>
              <w:t xml:space="preserve">，进行</w:t>
            </w:r>
            <w:r>
              <w:rPr>
                <w:rFonts w:hint="eastAsia" w:ascii="宋体" w:hAnsi="宋体" w:eastAsia="宋体" w:cs="宋体"/>
                <w:color w:val="auto"/>
                <w:highlight w:val="none"/>
              </w:rPr>
              <w:t xml:space="preserve">综合评审：</w:t>
            </w:r>
            <w:r/>
          </w:p>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1.合理化建议合理性高、切实可行</w:t>
            </w:r>
            <w:r>
              <w:rPr>
                <w:rFonts w:hint="eastAsia" w:ascii="宋体" w:hAnsi="宋体" w:eastAsia="宋体" w:cs="宋体"/>
                <w:color w:val="auto"/>
                <w:highlight w:val="none"/>
              </w:rPr>
              <w:t xml:space="preserve">、针对性强</w:t>
            </w:r>
            <w:r>
              <w:rPr>
                <w:rFonts w:hint="eastAsia" w:ascii="宋体" w:hAnsi="宋体" w:eastAsia="宋体" w:cs="宋体"/>
                <w:color w:val="auto"/>
                <w:highlight w:val="none"/>
                <w:lang w:eastAsia="zh-CN"/>
              </w:rPr>
              <w:t xml:space="preserve">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2.合理化建议合理性一般、针对性一般、可行性一般的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highlight w:val="none"/>
                <w:lang w:val="en-US" w:eastAsia="zh-CN"/>
              </w:rPr>
              <w:t xml:space="preserve">合理化建议合理性差、无针对性的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4.未提供不得分。</w:t>
            </w:r>
            <w:r/>
          </w:p>
        </w:tc>
        <w:tc>
          <w:tcPr>
            <w:tcBorders>
              <w:left w:val="single" w:color="auto" w:sz="4" w:space="0"/>
              <w:bottom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9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客观分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keepLines w:val="0"/>
              <w:keepNext w:val="0"/>
              <w:pageBreakBefore w:val="0"/>
              <w:spacing w:line="24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71"/>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投标人</w:t>
            </w:r>
            <w:r>
              <w:rPr>
                <w:rFonts w:hint="eastAsia" w:ascii="宋体" w:hAnsi="宋体" w:eastAsia="宋体" w:cs="宋体"/>
                <w:color w:val="auto"/>
                <w:sz w:val="21"/>
                <w:szCs w:val="21"/>
                <w:highlight w:val="none"/>
                <w:lang w:val="en-US" w:eastAsia="zh-CN" w:bidi="ar"/>
              </w:rPr>
              <w:t xml:space="preserve">具有</w:t>
            </w:r>
            <w:r>
              <w:rPr>
                <w:rFonts w:hint="eastAsia" w:ascii="宋体" w:hAnsi="宋体" w:eastAsia="宋体" w:cs="宋体"/>
                <w:color w:val="auto"/>
                <w:sz w:val="21"/>
                <w:szCs w:val="21"/>
                <w:highlight w:val="none"/>
                <w:lang w:bidi="ar"/>
              </w:rPr>
              <w:t xml:space="preserve">自20</w:t>
            </w:r>
            <w:r>
              <w:rPr>
                <w:rFonts w:hint="eastAsia"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月1日至本项目招标公告发布之日止（时间以</w:t>
            </w:r>
            <w:r>
              <w:rPr>
                <w:rFonts w:hint="eastAsia" w:ascii="宋体" w:hAnsi="宋体" w:cs="宋体"/>
                <w:color w:val="auto"/>
                <w:sz w:val="21"/>
                <w:szCs w:val="21"/>
                <w:highlight w:val="none"/>
                <w:lang w:val="en-US" w:eastAsia="zh-CN" w:bidi="ar"/>
              </w:rPr>
              <w:t xml:space="preserve">合同签订时间为准</w:t>
            </w:r>
            <w:r>
              <w:rPr>
                <w:rFonts w:hint="eastAsia" w:ascii="宋体" w:hAnsi="宋体" w:eastAsia="宋体" w:cs="宋体"/>
                <w:color w:val="auto"/>
                <w:sz w:val="21"/>
                <w:szCs w:val="21"/>
                <w:highlight w:val="none"/>
                <w:lang w:bidi="ar"/>
              </w:rPr>
              <w:t xml:space="preserve">）承接的类似市政、小区雨污水管网排查项目业绩，每提供一份得</w:t>
            </w:r>
            <w:r>
              <w:rPr>
                <w:rFonts w:hint="eastAsia" w:ascii="宋体" w:hAnsi="宋体" w:cs="宋体"/>
                <w:color w:val="auto"/>
                <w:sz w:val="21"/>
                <w:szCs w:val="21"/>
                <w:highlight w:val="none"/>
                <w:lang w:val="en-US" w:eastAsia="zh-CN" w:bidi="ar"/>
              </w:rPr>
              <w:t xml:space="preserve">5 </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eastAsia="zh-CN" w:bidi="ar"/>
              </w:rPr>
              <w:t xml:space="preserve">本项</w:t>
            </w:r>
            <w:r>
              <w:rPr>
                <w:rFonts w:hint="eastAsia" w:ascii="宋体" w:hAnsi="宋体" w:eastAsia="宋体" w:cs="宋体"/>
                <w:color w:val="auto"/>
                <w:sz w:val="21"/>
                <w:szCs w:val="21"/>
                <w:highlight w:val="none"/>
                <w:lang w:bidi="ar"/>
              </w:rPr>
              <w:t xml:space="preserve">最高得</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与同一采购单位签订的合同不重复计分。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1"/>
              <w:numPr>
                <w:ilvl w:val="0"/>
                <w:numId w:val="0"/>
              </w:numP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提供中标通知书、合同扫描件加盖投标人公章，未提供或者提供不全不得分。</w:t>
            </w:r>
            <w:r/>
          </w:p>
        </w:tc>
      </w:tr>
      <w:tr>
        <w:trPr>
          <w:trHeight w:val="1090"/>
        </w:trPr>
        <w:tc>
          <w:tcPr>
            <w:tcBorders>
              <w:top w:val="single" w:color="auto" w:sz="4" w:space="0"/>
              <w:left w:val="single" w:color="auto" w:sz="4" w:space="0"/>
              <w:right w:val="single" w:color="auto" w:sz="4" w:space="0"/>
            </w:tcBorders>
            <w:tcW w:w="567"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97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项目组人员</w:t>
            </w:r>
            <w:r/>
          </w:p>
          <w:p>
            <w:pPr>
              <w:ind w:firstLine="28"/>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项目组人员</w:t>
            </w:r>
            <w:r>
              <w:rPr>
                <w:rFonts w:hint="eastAsia" w:ascii="宋体" w:hAnsi="宋体" w:cs="宋体"/>
                <w:color w:val="auto"/>
                <w:sz w:val="21"/>
                <w:highlight w:val="none"/>
                <w:lang w:val="en-US" w:eastAsia="zh-CN"/>
              </w:rPr>
              <w:t xml:space="preserve">具有高级及以上工程师证书（工程相关专业）</w:t>
            </w:r>
            <w:r>
              <w:rPr>
                <w:rFonts w:hint="eastAsia" w:ascii="宋体" w:hAnsi="宋体" w:eastAsia="宋体" w:cs="宋体"/>
                <w:color w:val="auto"/>
                <w:sz w:val="21"/>
                <w:highlight w:val="none"/>
              </w:rPr>
              <w:t xml:space="preserve">的，得3分</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具备中级工程师证书</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工程相关专业</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的，得2分，本项限评4人，最高得12分</w:t>
            </w:r>
            <w:r>
              <w:rPr>
                <w:rFonts w:hint="eastAsia" w:ascii="宋体" w:hAnsi="宋体" w:cs="宋体"/>
                <w:color w:val="auto"/>
                <w:sz w:val="21"/>
                <w:highlight w:val="none"/>
                <w:lang w:eastAsia="zh-CN"/>
              </w:rPr>
              <w:t xml:space="preserve">；</w:t>
            </w:r>
            <w:r/>
          </w:p>
          <w:p>
            <w:pPr>
              <w:ind w:left="0" w:right="0" w:firstLine="0"/>
              <w:jc w:val="both"/>
              <w:keepLines w:val="0"/>
              <w:keepNext w:val="0"/>
              <w:pageBreakBefore w:val="0"/>
              <w:spacing w:before="0" w:after="0" w:line="240" w:lineRule="auto"/>
              <w:widowControl w:val="off"/>
              <w:rPr>
                <w:rFonts w:hint="default"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注：同一人员仅按最高等级证书计分，不重复累计。</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0" w:right="0" w:firstLine="0"/>
              <w:jc w:val="both"/>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提供相关人员</w:t>
            </w:r>
            <w:r>
              <w:rPr>
                <w:rFonts w:hint="eastAsia" w:ascii="宋体" w:hAnsi="宋体" w:cs="宋体"/>
                <w:color w:val="auto"/>
                <w:sz w:val="21"/>
                <w:highlight w:val="none"/>
                <w:lang w:val="en-US" w:eastAsia="zh-CN"/>
              </w:rPr>
              <w:t xml:space="preserve">职称</w:t>
            </w:r>
            <w:r>
              <w:rPr>
                <w:rFonts w:ascii="宋体" w:hAnsi="宋体" w:eastAsia="宋体" w:cs="宋体"/>
                <w:color w:val="auto"/>
                <w:sz w:val="21"/>
                <w:highlight w:val="none"/>
              </w:rPr>
              <w:t xml:space="preserve">证书原件的扫描件</w:t>
            </w:r>
            <w:r>
              <w:rPr>
                <w:rFonts w:hint="eastAsia" w:ascii="宋体" w:hAnsi="宋体" w:cs="宋体"/>
                <w:color w:val="auto"/>
                <w:sz w:val="21"/>
                <w:highlight w:val="none"/>
                <w:lang w:eastAsia="zh-CN"/>
              </w:rPr>
              <w:t xml:space="preserve">及</w:t>
            </w:r>
            <w:r>
              <w:rPr>
                <w:rFonts w:ascii="宋体" w:hAnsi="宋体" w:eastAsia="宋体" w:cs="宋体"/>
                <w:color w:val="auto"/>
                <w:sz w:val="21"/>
                <w:highlight w:val="none"/>
              </w:rPr>
              <w:t xml:space="preserve">投标人连续三个月（</w:t>
            </w:r>
            <w:r>
              <w:rPr>
                <w:rFonts w:hint="eastAsia" w:ascii="宋体" w:hAnsi="宋体" w:cs="宋体"/>
                <w:color w:val="auto"/>
                <w:sz w:val="21"/>
                <w:highlight w:val="none"/>
                <w:lang w:val="en-US" w:eastAsia="zh-CN"/>
              </w:rPr>
              <w:t xml:space="preserve">2026年7月—9月</w:t>
            </w:r>
            <w:r>
              <w:rPr>
                <w:rFonts w:ascii="宋体" w:hAnsi="宋体" w:eastAsia="宋体" w:cs="宋体"/>
                <w:color w:val="auto"/>
                <w:sz w:val="21"/>
                <w:highlight w:val="none"/>
              </w:rPr>
              <w:t xml:space="preserve">）为相关人员缴纳社保的证明，未提供或提供不全不得分。</w:t>
            </w:r>
            <w:r/>
          </w:p>
        </w:tc>
      </w:tr>
      <w:tr>
        <w:trPr>
          <w:trHeight w:val="1090"/>
        </w:trPr>
        <w:tc>
          <w:tcPr>
            <w:tcBorders>
              <w:top w:val="single" w:color="auto" w:sz="4" w:space="0"/>
              <w:left w:val="single" w:color="auto" w:sz="4" w:space="0"/>
              <w:right w:val="single" w:color="auto" w:sz="4" w:space="0"/>
            </w:tcBorders>
            <w:tcW w:w="567"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w:t>
            </w:r>
            <w:r/>
          </w:p>
        </w:tc>
        <w:tc>
          <w:tcPr>
            <w:tcBorders>
              <w:top w:val="single" w:color="auto" w:sz="4" w:space="0"/>
              <w:left w:val="single" w:color="auto" w:sz="4" w:space="0"/>
              <w:right w:val="single" w:color="auto" w:sz="4" w:space="0"/>
            </w:tcBorders>
            <w:tcW w:w="97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项目设备配备</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拟为本项目配备小型疏通设备、疏通设备三轮车2套，每配备一套得2分，最高得4分；CCTV、吸污车，每配备1种得2分，最高得4分。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自有设备提供设备购买发票扫描件，</w:t>
            </w:r>
            <w:r>
              <w:rPr>
                <w:rFonts w:hint="eastAsia" w:ascii="宋体" w:hAnsi="宋体" w:cs="宋体"/>
                <w:color w:val="auto"/>
                <w:sz w:val="21"/>
                <w:highlight w:val="none"/>
                <w:lang w:val="en-US" w:eastAsia="zh-CN"/>
              </w:rPr>
              <w:t xml:space="preserve">租赁设备提供租赁合同，</w:t>
            </w:r>
            <w:r>
              <w:rPr>
                <w:rFonts w:hint="eastAsia" w:ascii="宋体" w:hAnsi="宋体" w:eastAsia="宋体" w:cs="宋体"/>
                <w:color w:val="auto"/>
                <w:sz w:val="21"/>
                <w:highlight w:val="none"/>
              </w:rPr>
              <w:t xml:space="preserve">设备照片，车辆另需提供车辆行驶证原件扫描件</w:t>
            </w:r>
            <w:r>
              <w:rPr>
                <w:rFonts w:hint="eastAsia" w:ascii="宋体" w:hAnsi="宋体" w:cs="宋体"/>
                <w:color w:val="auto"/>
                <w:sz w:val="21"/>
                <w:highlight w:val="none"/>
                <w:lang w:eastAsia="zh-CN"/>
              </w:rPr>
              <w:t xml:space="preserve">。</w:t>
            </w:r>
            <w:r/>
          </w:p>
        </w:tc>
      </w:tr>
      <w:tr>
        <w:trPr/>
        <w:tc>
          <w:tcPr>
            <w:gridSpan w:val="2"/>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6320" w:type="dxa"/>
            <w:vAlign w:val="center"/>
            <w:textDirection w:val="lrTb"/>
            <w:noWrap w:val="false"/>
          </w:tcPr>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r>
    </w:tbl>
    <w:p>
      <w:pPr>
        <w:rPr>
          <w:color w:val="auto"/>
          <w:highlight w:val="none"/>
        </w:rPr>
      </w:pPr>
      <w:r>
        <w:rPr>
          <w:color w:val="auto"/>
          <w:highlight w:val="none"/>
        </w:rPr>
      </w:r>
      <w:r/>
    </w:p>
    <w:p>
      <w:pPr>
        <w:pStyle w:val="871"/>
        <w:rPr>
          <w:color w:val="auto"/>
          <w:highlight w:val="none"/>
        </w:rPr>
      </w:pPr>
      <w:r>
        <w:rPr>
          <w:color w:val="auto"/>
          <w:highlight w:val="none"/>
        </w:rPr>
      </w:r>
      <w:r/>
    </w:p>
    <w:p>
      <w:pPr>
        <w:ind w:firstLine="482"/>
        <w:spacing w:before="120" w:line="360" w:lineRule="auto"/>
        <w:tabs>
          <w:tab w:val="left" w:pos="360" w:leader="none"/>
        </w:tabs>
        <w:rPr>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0"/>
      <w:r/>
      <w:bookmarkEnd w:id="271"/>
      <w:r/>
      <w:r/>
    </w:p>
    <w:p>
      <w:pPr>
        <w:jc w:val="center"/>
        <w:spacing w:line="360" w:lineRule="auto"/>
        <w:rPr>
          <w:color w:val="auto"/>
          <w:sz w:val="24"/>
          <w:highlight w:val="none"/>
        </w:rPr>
        <w:outlineLvl w:val="0"/>
      </w:pPr>
      <w:r>
        <w:rPr>
          <w:b/>
          <w:color w:val="auto"/>
          <w:sz w:val="36"/>
          <w:szCs w:val="36"/>
          <w:highlight w:val="none"/>
        </w:rPr>
        <w:br w:type="page" w:clear="all"/>
      </w:r>
      <w:bookmarkStart w:id="331" w:name="_Toc22090"/>
      <w:r>
        <w:rPr>
          <w:b/>
          <w:color w:val="auto"/>
          <w:sz w:val="36"/>
          <w:szCs w:val="36"/>
          <w:highlight w:val="none"/>
        </w:rPr>
        <w:t xml:space="preserve">第五章  采购需求</w:t>
      </w:r>
      <w:bookmarkEnd w:id="105"/>
      <w:r/>
      <w:bookmarkEnd w:id="331"/>
      <w:r/>
      <w:r/>
    </w:p>
    <w:p>
      <w:pPr>
        <w:pStyle w:val="871"/>
        <w:rPr>
          <w:color w:val="auto"/>
          <w:highlight w:val="none"/>
        </w:rPr>
      </w:pPr>
      <w:r/>
      <w:bookmarkStart w:id="332" w:name="_Toc99301425"/>
      <w:r/>
      <w:r/>
    </w:p>
    <w:p>
      <w:pPr>
        <w:pStyle w:val="1325"/>
        <w:ind w:left="0"/>
        <w:keepLines w:val="0"/>
        <w:keepNext w:val="0"/>
        <w:pageBreakBefore w:val="0"/>
        <w:spacing w:line="360" w:lineRule="auto"/>
        <w:widowControl w:val="off"/>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一、</w:t>
      </w:r>
      <w:r>
        <w:rPr>
          <w:rFonts w:hint="eastAsia" w:ascii="宋体" w:hAnsi="宋体" w:cs="宋体"/>
          <w:b/>
          <w:color w:val="auto"/>
          <w:sz w:val="24"/>
          <w:highlight w:val="none"/>
          <w:lang w:val="en-US" w:eastAsia="zh-CN"/>
        </w:rPr>
        <w:t xml:space="preserve">项目概况</w:t>
      </w:r>
      <w:r/>
    </w:p>
    <w:p>
      <w:pPr>
        <w:pStyle w:val="1325"/>
        <w:numPr>
          <w:ilvl w:val="0"/>
          <w:numId w:val="0"/>
        </w:numPr>
        <w:ind w:firstLine="480"/>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val="0"/>
          <w:bCs w:val="0"/>
          <w:color w:val="auto"/>
          <w:sz w:val="24"/>
          <w:szCs w:val="24"/>
          <w:highlight w:val="none"/>
          <w:lang w:val="en-US" w:eastAsia="zh-CN"/>
        </w:rPr>
        <w:t xml:space="preserve">本项目为三井街道辖区内生活源雨污分流管网排查整治项目。为切实解决龙城大道以北、新澡港河以东、河海东路以南、老澡港河以西片区，汇入三井河沿线的小区、公建、学校、楼宇菜场的生活源排水系统现存问题，满足高质量发展对排水系统的需求，拟对该区域生活源雨污水管开展专项检查。实现排水系统健康稳定运行，强化辖区内生活源水环境提升和黑臭水体治理工作成效。</w:t>
      </w:r>
      <w:r/>
    </w:p>
    <w:p>
      <w:pPr>
        <w:pStyle w:val="1325"/>
        <w:numPr>
          <w:ilvl w:val="0"/>
          <w:numId w:val="0"/>
        </w:numPr>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二、服务内容</w:t>
      </w:r>
      <w:r/>
    </w:p>
    <w:p>
      <w:pPr>
        <w:pStyle w:val="1325"/>
        <w:numPr>
          <w:ilvl w:val="0"/>
          <w:numId w:val="0"/>
        </w:numPr>
        <w:ind w:firstLine="482"/>
        <w:keepLines w:val="0"/>
        <w:keepNext w:val="0"/>
        <w:pageBreakBefore w:val="0"/>
        <w:spacing w:line="360" w:lineRule="auto"/>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（一）工作量</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1.3个安置小区、32处公建（学校、事业单位、楼宇等）、7座菜场，工作量为管道清淤疏通长度约75.88km；管道水位抬升排查长度约76.633km（含二次水位抬升0.753km）；管道检测（CCTV检测15.2km，其余QV检测）管线测绘长度约75.88km；该项目所有雨污排口水样检测1次。</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2.服务清单</w:t>
      </w:r>
      <w:r/>
    </w:p>
    <w:tbl>
      <w:tblPr>
        <w:tblStyle w:val="839"/>
        <w:tblW w:w="45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717"/>
        <w:gridCol w:w="4197"/>
        <w:gridCol w:w="434"/>
        <w:gridCol w:w="847"/>
        <w:gridCol w:w="952"/>
      </w:tblGrid>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46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分项服务名称</w:t>
            </w:r>
            <w:r/>
          </w:p>
        </w:tc>
        <w:tc>
          <w:tcPr>
            <w:tcW w:w="2695"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服务内容</w:t>
            </w:r>
            <w:r/>
          </w:p>
        </w:tc>
        <w:tc>
          <w:tcPr>
            <w:tcW w:w="27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c>
          <w:tcPr>
            <w:tcW w:w="544"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W w:w="61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单价</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46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清淤疏通</w:t>
            </w:r>
            <w:r/>
          </w:p>
        </w:tc>
        <w:tc>
          <w:tcPr>
            <w:tcW w:w="2695"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使用高压冲洗车对</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小区、公建单位等地块</w:t>
            </w:r>
            <w:r>
              <w:rPr>
                <w:rFonts w:hint="eastAsia" w:asciiTheme="minorEastAsia" w:hAnsiTheme="minorEastAsia" w:eastAsiaTheme="minorEastAsia" w:cstheme="minorEastAsia"/>
                <w:color w:val="auto"/>
                <w:sz w:val="21"/>
                <w:szCs w:val="21"/>
                <w:highlight w:val="none"/>
                <w:lang w:val="en-US" w:eastAsia="zh-CN"/>
              </w:rPr>
              <w:t xml:space="preserve">雨污水管道（含检查井）进行疏通清淤，并将管道内垃圾送至指定地点。</w:t>
            </w:r>
            <w:r/>
          </w:p>
        </w:tc>
        <w:tc>
          <w:tcPr>
            <w:tcW w:w="278" w:type="pct"/>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千米</w:t>
            </w:r>
            <w:r/>
          </w:p>
        </w:tc>
        <w:tc>
          <w:tcPr>
            <w:tcW w:w="544"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75.88</w:t>
            </w:r>
            <w:r/>
          </w:p>
        </w:tc>
        <w:tc>
          <w:tcPr>
            <w:tcW w:w="611" w:type="pct"/>
            <w:vAlign w:val="center"/>
            <w:textDirection w:val="lrTb"/>
            <w:noWrap w:val="false"/>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23</w:t>
            </w:r>
            <w:r>
              <w:rPr>
                <w:rFonts w:hint="eastAsia" w:asciiTheme="minorEastAsia" w:hAnsiTheme="minorEastAsia" w:eastAsiaTheme="minorEastAsia" w:cstheme="minorEastAsia"/>
                <w:color w:val="auto"/>
                <w:sz w:val="21"/>
                <w:szCs w:val="21"/>
                <w:highlight w:val="none"/>
                <w:lang w:eastAsia="zh-CN"/>
              </w:rPr>
              <w:t xml:space="preserve">元</w:t>
            </w:r>
            <w:r>
              <w:rPr>
                <w:rFonts w:hint="eastAsia" w:asciiTheme="minorEastAsia" w:hAnsiTheme="minorEastAsia" w:eastAsiaTheme="minorEastAsia" w:cstheme="minorEastAsia"/>
                <w:color w:val="auto"/>
                <w:sz w:val="21"/>
                <w:szCs w:val="21"/>
                <w:highlight w:val="none"/>
                <w:lang w:val="en-US" w:eastAsia="zh-CN"/>
              </w:rPr>
              <w:t xml:space="preserve">/米</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46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水位抬升</w:t>
            </w:r>
            <w:r/>
          </w:p>
        </w:tc>
        <w:tc>
          <w:tcPr>
            <w:tcW w:w="2695" w:type="pct"/>
            <w:vAlign w:val="center"/>
            <w:textDirection w:val="lrTb"/>
            <w:noWrap w:val="false"/>
          </w:tcPr>
          <w:p>
            <w:pPr>
              <w:numPr>
                <w:ilvl w:val="0"/>
                <w:numId w:val="10"/>
              </w:numPr>
              <w:jc w:val="left"/>
              <w:keepLines w:val="0"/>
              <w:keepNext w:val="0"/>
              <w:pageBreakBefore w:val="0"/>
              <w:widowControl w:val="off"/>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雨水管道水位抬升：</w:t>
            </w:r>
            <w:r/>
          </w:p>
          <w:p>
            <w:pPr>
              <w:numPr>
                <w:ilvl w:val="0"/>
                <w:numId w:val="0"/>
              </w:numPr>
              <w:jc w:val="left"/>
              <w:keepLines w:val="0"/>
              <w:keepNext w:val="0"/>
              <w:pageBreakBefore w:val="0"/>
              <w:widowControl w:val="off"/>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抬升雨水管道水位后采用QV对全线污水管（含检查井）排查，判断污水管有无结构性缺陷、管道渗漏、井室渗漏、雨污串接等问题。</w:t>
            </w:r>
            <w:r/>
          </w:p>
          <w:p>
            <w:pPr>
              <w:numPr>
                <w:ilvl w:val="0"/>
                <w:numId w:val="10"/>
              </w:numPr>
              <w:ind w:left="0" w:firstLine="0"/>
              <w:jc w:val="left"/>
              <w:keepLines w:val="0"/>
              <w:keepNext w:val="0"/>
              <w:pageBreakBefore w:val="0"/>
              <w:widowControl w:val="off"/>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污水管道水位抬升：</w:t>
            </w:r>
            <w:r/>
          </w:p>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抬升污水管道水位后采用QV对全线雨水管（含检查井）排查，判断雨水管有无结构性缺陷、管道渗漏、井室渗漏、雨污串接等问题。</w:t>
            </w:r>
            <w:r/>
          </w:p>
        </w:tc>
        <w:tc>
          <w:tcPr>
            <w:tcW w:w="278" w:type="pct"/>
            <w:vAlign w:val="center"/>
            <w:textDirection w:val="lrTb"/>
            <w:noWrap w:val="false"/>
          </w:tcPr>
          <w:p>
            <w:pPr>
              <w:pStyle w:val="1314"/>
              <w:ind w:left="0" w:right="0" w:firstLine="0"/>
              <w:jc w:val="center"/>
              <w:spacing w:before="65" w:line="221"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lang w:val="en-US" w:eastAsia="zh-CN"/>
              </w:rPr>
              <w:t xml:space="preserve">千米</w:t>
            </w:r>
            <w:r/>
          </w:p>
        </w:tc>
        <w:tc>
          <w:tcPr>
            <w:tcW w:w="544" w:type="pct"/>
            <w:vAlign w:val="center"/>
            <w:textDirection w:val="lrTb"/>
            <w:noWrap w:val="false"/>
          </w:tcPr>
          <w:p>
            <w:pPr>
              <w:pStyle w:val="1314"/>
              <w:jc w:val="center"/>
              <w:spacing w:before="65"/>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pacing w:val="-3"/>
                <w:sz w:val="21"/>
                <w:szCs w:val="21"/>
                <w:highlight w:val="none"/>
                <w:lang w:val="en-US" w:eastAsia="zh-CN"/>
              </w:rPr>
              <w:t xml:space="preserve">76.633</w:t>
            </w:r>
            <w:r/>
          </w:p>
        </w:tc>
        <w:tc>
          <w:tcPr>
            <w:tcW w:w="611" w:type="pct"/>
            <w:vAlign w:val="center"/>
            <w:textDirection w:val="lrTb"/>
            <w:noWrap w:val="false"/>
          </w:tcPr>
          <w:p>
            <w:pPr>
              <w:pStyle w:val="1314"/>
              <w:jc w:val="center"/>
              <w:spacing w:before="65"/>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lang w:eastAsia="zh-CN"/>
              </w:rPr>
              <w:t xml:space="preserve">元</w:t>
            </w:r>
            <w:r>
              <w:rPr>
                <w:rFonts w:hint="eastAsia" w:asciiTheme="minorEastAsia" w:hAnsiTheme="minorEastAsia" w:eastAsiaTheme="minorEastAsia" w:cstheme="minorEastAsia"/>
                <w:color w:val="auto"/>
                <w:sz w:val="21"/>
                <w:szCs w:val="21"/>
                <w:highlight w:val="none"/>
                <w:lang w:val="en-US" w:eastAsia="zh-CN"/>
              </w:rPr>
              <w:t xml:space="preserve">/米</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46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CCTV检测</w:t>
            </w:r>
            <w:r/>
          </w:p>
        </w:tc>
        <w:tc>
          <w:tcPr>
            <w:tcW w:w="2695"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lang w:val="en-US" w:eastAsia="zh-CN"/>
              </w:rPr>
              <w:t xml:space="preserve">根据水位抬升结果，</w:t>
            </w:r>
            <w:r>
              <w:rPr>
                <w:rFonts w:hint="eastAsia" w:asciiTheme="minorEastAsia" w:hAnsiTheme="minorEastAsia" w:eastAsiaTheme="minorEastAsia" w:cstheme="minorEastAsia"/>
                <w:color w:val="auto"/>
                <w:spacing w:val="-8"/>
                <w:sz w:val="21"/>
                <w:szCs w:val="21"/>
                <w:highlight w:val="none"/>
              </w:rPr>
              <w:t xml:space="preserve">采取CCTV检测设备对</w:t>
            </w:r>
            <w:r>
              <w:rPr>
                <w:rFonts w:hint="eastAsia" w:asciiTheme="minorEastAsia" w:hAnsiTheme="minorEastAsia" w:eastAsiaTheme="minorEastAsia" w:cstheme="minorEastAsia"/>
                <w:color w:val="auto"/>
                <w:spacing w:val="-8"/>
                <w:sz w:val="21"/>
                <w:szCs w:val="21"/>
                <w:highlight w:val="none"/>
                <w:lang w:val="en-US" w:eastAsia="zh-CN"/>
              </w:rPr>
              <w:t xml:space="preserve">部分雨污水</w:t>
            </w:r>
            <w:r>
              <w:rPr>
                <w:rFonts w:hint="eastAsia" w:asciiTheme="minorEastAsia" w:hAnsiTheme="minorEastAsia" w:eastAsiaTheme="minorEastAsia" w:cstheme="minorEastAsia"/>
                <w:color w:val="auto"/>
                <w:spacing w:val="-8"/>
                <w:sz w:val="21"/>
                <w:szCs w:val="21"/>
                <w:highlight w:val="none"/>
              </w:rPr>
              <w:t xml:space="preserve">管道开展视频检测，</w:t>
            </w:r>
            <w:r>
              <w:rPr>
                <w:rFonts w:hint="eastAsia" w:asciiTheme="minorEastAsia" w:hAnsiTheme="minorEastAsia" w:eastAsiaTheme="minorEastAsia" w:cstheme="minorEastAsia"/>
                <w:color w:val="auto"/>
                <w:spacing w:val="-14"/>
                <w:sz w:val="21"/>
                <w:szCs w:val="21"/>
                <w:highlight w:val="none"/>
              </w:rPr>
              <w:t xml:space="preserve">视频质量满足</w:t>
            </w:r>
            <w:r>
              <w:rPr>
                <w:rFonts w:hint="eastAsia" w:asciiTheme="minorEastAsia" w:hAnsiTheme="minorEastAsia" w:eastAsiaTheme="minorEastAsia" w:cstheme="minorEastAsia"/>
                <w:color w:val="auto"/>
                <w:spacing w:val="-14"/>
                <w:sz w:val="21"/>
                <w:szCs w:val="21"/>
                <w:highlight w:val="none"/>
                <w:lang w:val="en-US" w:eastAsia="zh-CN"/>
              </w:rPr>
              <w:t xml:space="preserve">规范</w:t>
            </w:r>
            <w:r>
              <w:rPr>
                <w:rFonts w:hint="eastAsia" w:asciiTheme="minorEastAsia" w:hAnsiTheme="minorEastAsia" w:eastAsiaTheme="minorEastAsia" w:cstheme="minorEastAsia"/>
                <w:color w:val="auto"/>
                <w:spacing w:val="-14"/>
                <w:sz w:val="21"/>
                <w:szCs w:val="21"/>
                <w:highlight w:val="none"/>
              </w:rPr>
              <w:t xml:space="preserve">要求。不分管径</w:t>
            </w:r>
            <w:r>
              <w:rPr>
                <w:rFonts w:hint="eastAsia" w:asciiTheme="minorEastAsia" w:hAnsiTheme="minorEastAsia" w:eastAsiaTheme="minorEastAsia" w:cstheme="minorEastAsia"/>
                <w:color w:val="auto"/>
                <w:spacing w:val="-14"/>
                <w:sz w:val="21"/>
                <w:szCs w:val="21"/>
                <w:highlight w:val="none"/>
                <w:lang w:eastAsia="zh-CN"/>
              </w:rPr>
              <w:t xml:space="preserve">。</w:t>
            </w:r>
            <w:r/>
          </w:p>
        </w:tc>
        <w:tc>
          <w:tcPr>
            <w:tcW w:w="278" w:type="pct"/>
            <w:vAlign w:val="center"/>
            <w:textDirection w:val="lrTb"/>
            <w:noWrap w:val="false"/>
          </w:tcPr>
          <w:p>
            <w:pPr>
              <w:pStyle w:val="1314"/>
              <w:ind w:left="0" w:right="0" w:firstLine="0"/>
              <w:jc w:val="center"/>
              <w:spacing w:before="65" w:line="221"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lang w:val="en-US" w:eastAsia="zh-CN"/>
              </w:rPr>
              <w:t xml:space="preserve">千米</w:t>
            </w:r>
            <w:r/>
          </w:p>
        </w:tc>
        <w:tc>
          <w:tcPr>
            <w:tcW w:w="544" w:type="pct"/>
            <w:vAlign w:val="center"/>
            <w:textDirection w:val="lrTb"/>
            <w:noWrap w:val="false"/>
          </w:tcPr>
          <w:p>
            <w:pPr>
              <w:pStyle w:val="1314"/>
              <w:jc w:val="center"/>
              <w:spacing w:before="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15.176</w:t>
            </w:r>
            <w:r/>
          </w:p>
        </w:tc>
        <w:tc>
          <w:tcPr>
            <w:tcW w:w="611" w:type="pct"/>
            <w:vAlign w:val="center"/>
            <w:textDirection w:val="lrTb"/>
            <w:noWrap w:val="false"/>
          </w:tcPr>
          <w:p>
            <w:pPr>
              <w:pStyle w:val="1314"/>
              <w:jc w:val="center"/>
              <w:spacing w:before="65"/>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lang w:eastAsia="zh-CN"/>
              </w:rPr>
              <w:t xml:space="preserve">元</w:t>
            </w:r>
            <w:r>
              <w:rPr>
                <w:rFonts w:hint="eastAsia" w:asciiTheme="minorEastAsia" w:hAnsiTheme="minorEastAsia" w:eastAsiaTheme="minorEastAsia" w:cstheme="minorEastAsia"/>
                <w:color w:val="auto"/>
                <w:sz w:val="21"/>
                <w:szCs w:val="21"/>
                <w:highlight w:val="none"/>
                <w:lang w:val="en-US" w:eastAsia="zh-CN"/>
              </w:rPr>
              <w:t xml:space="preserve">/米</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4</w:t>
            </w:r>
            <w:r/>
          </w:p>
        </w:tc>
        <w:tc>
          <w:tcPr>
            <w:tcW w:w="46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测绘</w:t>
            </w:r>
            <w:r/>
          </w:p>
        </w:tc>
        <w:tc>
          <w:tcPr>
            <w:tcW w:w="2695"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雨污水管道竣工测绘，管径综合考虑并绘制现状图，测绘基准符合GIS录入标准格式。</w:t>
            </w:r>
            <w:r/>
          </w:p>
        </w:tc>
        <w:tc>
          <w:tcPr>
            <w:tcW w:w="278" w:type="pct"/>
            <w:vAlign w:val="center"/>
            <w:textDirection w:val="lrTb"/>
            <w:noWrap w:val="false"/>
          </w:tcPr>
          <w:p>
            <w:pPr>
              <w:pStyle w:val="1314"/>
              <w:ind w:left="0" w:right="0" w:firstLine="0"/>
              <w:jc w:val="center"/>
              <w:spacing w:before="65" w:line="221"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千米</w:t>
            </w:r>
            <w:r/>
          </w:p>
        </w:tc>
        <w:tc>
          <w:tcPr>
            <w:tcW w:w="544" w:type="pct"/>
            <w:vAlign w:val="center"/>
            <w:textDirection w:val="lrTb"/>
            <w:noWrap w:val="false"/>
          </w:tcPr>
          <w:p>
            <w:pPr>
              <w:pStyle w:val="1314"/>
              <w:jc w:val="center"/>
              <w:spacing w:before="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75.88</w:t>
            </w:r>
            <w:r/>
          </w:p>
        </w:tc>
        <w:tc>
          <w:tcPr>
            <w:tcW w:w="611" w:type="pct"/>
            <w:vAlign w:val="center"/>
            <w:textDirection w:val="lrTb"/>
            <w:noWrap w:val="false"/>
          </w:tcPr>
          <w:p>
            <w:pPr>
              <w:pStyle w:val="1314"/>
              <w:jc w:val="center"/>
              <w:spacing w:before="65"/>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6.5</w:t>
            </w:r>
            <w:r>
              <w:rPr>
                <w:rFonts w:hint="eastAsia" w:asciiTheme="minorEastAsia" w:hAnsiTheme="minorEastAsia" w:eastAsiaTheme="minorEastAsia" w:cstheme="minorEastAsia"/>
                <w:color w:val="auto"/>
                <w:sz w:val="21"/>
                <w:szCs w:val="21"/>
                <w:highlight w:val="none"/>
                <w:lang w:eastAsia="zh-CN"/>
              </w:rPr>
              <w:t xml:space="preserve">元</w:t>
            </w:r>
            <w:r>
              <w:rPr>
                <w:rFonts w:hint="eastAsia" w:asciiTheme="minorEastAsia" w:hAnsiTheme="minorEastAsia" w:eastAsiaTheme="minorEastAsia" w:cstheme="minorEastAsia"/>
                <w:color w:val="auto"/>
                <w:sz w:val="21"/>
                <w:szCs w:val="21"/>
                <w:highlight w:val="none"/>
                <w:lang w:val="en-US" w:eastAsia="zh-CN"/>
              </w:rPr>
              <w:t xml:space="preserve">/米</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46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水质检测</w:t>
            </w:r>
            <w:r/>
          </w:p>
        </w:tc>
        <w:tc>
          <w:tcPr>
            <w:tcW w:w="2695"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对小区、公建单位等地块排口进行晴天水质检测。含采样及COD、PH、氨氮、总磷、总氮5个指标的检验费用，出具检测报告。每个排口每次一份报告。</w:t>
            </w:r>
            <w:r/>
          </w:p>
        </w:tc>
        <w:tc>
          <w:tcPr>
            <w:tcW w:w="278" w:type="pct"/>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处</w:t>
            </w:r>
            <w:r/>
          </w:p>
        </w:tc>
        <w:tc>
          <w:tcPr>
            <w:tcW w:w="544"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109</w:t>
            </w:r>
            <w:r/>
          </w:p>
        </w:tc>
        <w:tc>
          <w:tcPr>
            <w:tcW w:w="611" w:type="pct"/>
            <w:vAlign w:val="center"/>
            <w:textDirection w:val="lrTb"/>
            <w:noWrap w:val="false"/>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500</w:t>
            </w:r>
            <w:r>
              <w:rPr>
                <w:rFonts w:hint="eastAsia" w:asciiTheme="minorEastAsia" w:hAnsiTheme="minorEastAsia" w:eastAsiaTheme="minorEastAsia" w:cstheme="minorEastAsia"/>
                <w:color w:val="auto"/>
                <w:sz w:val="21"/>
                <w:szCs w:val="21"/>
                <w:highlight w:val="none"/>
                <w:lang w:eastAsia="zh-CN"/>
              </w:rPr>
              <w:t xml:space="preserve">元</w:t>
            </w:r>
            <w:r>
              <w:rPr>
                <w:rFonts w:hint="eastAsia" w:asciiTheme="minorEastAsia" w:hAnsiTheme="minorEastAsia" w:eastAsiaTheme="minorEastAsia" w:cstheme="minorEastAsia"/>
                <w:color w:val="auto"/>
                <w:sz w:val="21"/>
                <w:szCs w:val="21"/>
                <w:highlight w:val="none"/>
                <w:lang w:val="en-US" w:eastAsia="zh-CN"/>
              </w:rPr>
              <w:t xml:space="preserve">/处</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461"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2695"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544"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11" w:type="pct"/>
            <w:vAlign w:val="center"/>
            <w:textDirection w:val="lrTb"/>
            <w:noWrap w:val="false"/>
          </w:tcPr>
          <w:p>
            <w:pPr>
              <w:jc w:val="center"/>
              <w:spacing w:line="0" w:lineRule="atLeast"/>
              <w:rPr>
                <w:rFonts w:hint="default" w:asciiTheme="minorEastAsia" w:hAnsiTheme="minorEastAsia" w:eastAsiaTheme="minorEastAsia" w:cstheme="minorEastAsia"/>
                <w:color w:val="auto"/>
                <w:sz w:val="21"/>
                <w:szCs w:val="21"/>
                <w:highlight w:val="none"/>
                <w:lang w:val="en-US" w:eastAsia="zh-CN"/>
              </w:rPr>
            </w:pPr>
            <w:r>
              <w:rPr>
                <w:rFonts w:hint="default" w:asciiTheme="minorEastAsia" w:hAnsiTheme="minorEastAsia" w:eastAsiaTheme="minorEastAsia" w:cstheme="minorEastAsia"/>
                <w:color w:val="auto"/>
                <w:sz w:val="21"/>
                <w:szCs w:val="21"/>
                <w:highlight w:val="none"/>
                <w:lang w:val="en-US" w:eastAsia="zh-CN"/>
              </w:rPr>
            </w:r>
            <w:r/>
          </w:p>
        </w:tc>
      </w:tr>
    </w:tbl>
    <w:p>
      <w:pPr>
        <w:pStyle w:val="1325"/>
        <w:numPr>
          <w:ilvl w:val="0"/>
          <w:numId w:val="0"/>
        </w:numPr>
        <w:ind w:firstLine="482"/>
        <w:keepLines w:val="0"/>
        <w:keepNext w:val="0"/>
        <w:pageBreakBefore w:val="0"/>
        <w:spacing w:line="360" w:lineRule="auto"/>
        <w:widowControl w:val="off"/>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（二）服务范围</w:t>
      </w:r>
      <w:r/>
    </w:p>
    <w:p>
      <w:pPr>
        <w:pStyle w:val="1325"/>
        <w:numPr>
          <w:ilvl w:val="0"/>
          <w:numId w:val="0"/>
        </w:numPr>
        <w:ind w:firstLine="482"/>
        <w:keepLines w:val="0"/>
        <w:keepNext w:val="0"/>
        <w:pageBreakBefore w:val="0"/>
        <w:spacing w:line="360" w:lineRule="auto"/>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1.3个安置小区</w:t>
      </w:r>
      <w:r/>
    </w:p>
    <w:tbl>
      <w:tblPr>
        <w:tblStyle w:val="1304"/>
        <w:tblW w:w="83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61"/>
        <w:gridCol w:w="1883"/>
        <w:gridCol w:w="761"/>
        <w:gridCol w:w="3399"/>
        <w:gridCol w:w="1516"/>
      </w:tblGrid>
      <w:tr>
        <w:trPr>
          <w:jc w:val="center"/>
          <w:trHeight w:val="0"/>
          <w:tblHeader/>
        </w:trPr>
        <w:tc>
          <w:tcPr>
            <w:tcBorders>
              <w:bottom w:val="none" w:color="000000" w:sz="4" w:space="0"/>
            </w:tcBorders>
            <w:tcW w:w="0" w:type="auto"/>
            <w:vAlign w:val="center"/>
            <w:vMerge w:val="restart"/>
            <w:textDirection w:val="lrTb"/>
            <w:noWrap w:val="false"/>
          </w:tcPr>
          <w:p>
            <w:pPr>
              <w:pStyle w:val="1314"/>
              <w:ind w:left="0" w:right="0" w:firstLine="0"/>
              <w:jc w:val="center"/>
              <w:spacing w:before="91" w:line="240" w:lineRule="auto"/>
              <w:rPr>
                <w:rFonts w:hint="default" w:ascii="宋体" w:eastAsia="宋体"/>
                <w:b/>
                <w:bCs/>
                <w:color w:val="auto"/>
                <w:spacing w:val="-1"/>
                <w:sz w:val="23"/>
                <w:szCs w:val="23"/>
                <w:highlight w:val="none"/>
                <w:lang w:eastAsia="en-US"/>
              </w:rPr>
            </w:pPr>
            <w:r>
              <w:rPr>
                <w:rFonts w:hint="default" w:ascii="宋体" w:eastAsia="宋体"/>
                <w:b/>
                <w:bCs/>
                <w:color w:val="auto"/>
                <w:spacing w:val="-1"/>
                <w:sz w:val="23"/>
                <w:szCs w:val="23"/>
                <w:highlight w:val="none"/>
                <w:lang w:eastAsia="en-US"/>
              </w:rPr>
              <w:t xml:space="preserve">序号</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91" w:line="240" w:lineRule="auto"/>
              <w:rPr>
                <w:rFonts w:hint="default" w:ascii="宋体" w:eastAsia="宋体"/>
                <w:b/>
                <w:bCs/>
                <w:color w:val="auto"/>
                <w:spacing w:val="-1"/>
                <w:sz w:val="23"/>
                <w:szCs w:val="23"/>
                <w:highlight w:val="none"/>
                <w:lang w:eastAsia="en-US"/>
              </w:rPr>
            </w:pPr>
            <w:r>
              <w:rPr>
                <w:rFonts w:hint="default" w:ascii="宋体" w:eastAsia="宋体"/>
                <w:b/>
                <w:bCs/>
                <w:color w:val="auto"/>
                <w:spacing w:val="-1"/>
                <w:sz w:val="23"/>
                <w:szCs w:val="23"/>
                <w:highlight w:val="none"/>
                <w:lang w:eastAsia="en-US"/>
              </w:rPr>
              <w:t xml:space="preserve">小区名称</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91" w:line="240" w:lineRule="auto"/>
              <w:rPr>
                <w:rFonts w:hint="default" w:ascii="宋体" w:eastAsia="宋体"/>
                <w:b/>
                <w:bCs/>
                <w:color w:val="auto"/>
                <w:spacing w:val="-1"/>
                <w:sz w:val="23"/>
                <w:szCs w:val="23"/>
                <w:highlight w:val="none"/>
                <w:lang w:eastAsia="en-US"/>
              </w:rPr>
            </w:pPr>
            <w:r>
              <w:rPr>
                <w:rFonts w:hint="default" w:ascii="宋体" w:eastAsia="宋体"/>
                <w:b/>
                <w:bCs/>
                <w:color w:val="auto"/>
                <w:spacing w:val="-1"/>
                <w:sz w:val="23"/>
                <w:szCs w:val="23"/>
                <w:highlight w:val="none"/>
                <w:lang w:eastAsia="en-US"/>
              </w:rPr>
              <w:t xml:space="preserve">幢数</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首次交付时间</w:t>
            </w:r>
            <w:r>
              <w:rPr>
                <w:rFonts w:hint="eastAsia"/>
                <w:b/>
                <w:bCs/>
                <w:color w:val="auto"/>
                <w:spacing w:val="-1"/>
                <w:sz w:val="23"/>
                <w:szCs w:val="23"/>
                <w:highlight w:val="none"/>
                <w:lang w:val="en-US" w:eastAsia="zh-CN"/>
              </w:rPr>
              <w:t xml:space="preserve">（</w:t>
            </w:r>
            <w:r>
              <w:rPr>
                <w:rFonts w:ascii="宋体" w:eastAsia="宋体"/>
                <w:b/>
                <w:bCs/>
                <w:color w:val="auto"/>
                <w:spacing w:val="-1"/>
                <w:sz w:val="23"/>
                <w:szCs w:val="23"/>
                <w:highlight w:val="none"/>
                <w:lang w:val="en-US" w:eastAsia="en-US"/>
              </w:rPr>
              <w:t xml:space="preserve">年月</w:t>
            </w:r>
            <w:r>
              <w:rPr>
                <w:rFonts w:hint="eastAsia"/>
                <w:b/>
                <w:bCs/>
                <w:color w:val="auto"/>
                <w:spacing w:val="-1"/>
                <w:sz w:val="23"/>
                <w:szCs w:val="23"/>
                <w:highlight w:val="none"/>
                <w:lang w:val="en-US" w:eastAsia="zh-CN"/>
              </w:rPr>
              <w:t xml:space="preserve">）</w:t>
            </w:r>
            <w:r/>
          </w:p>
        </w:tc>
        <w:tc>
          <w:tcPr>
            <w:tcW w:w="1516" w:type="dxa"/>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社区情况</w:t>
            </w:r>
            <w:r/>
          </w:p>
        </w:tc>
      </w:tr>
      <w:tr>
        <w:trPr>
          <w:jc w:val="center"/>
          <w:trHeight w:val="0"/>
          <w:tblHeader/>
        </w:trPr>
        <w:tc>
          <w:tcPr>
            <w:tcBorders>
              <w:top w:val="none" w:color="000000" w:sz="4" w:space="0"/>
            </w:tcBorders>
            <w:tcW w:w="0" w:type="auto"/>
            <w:vAlign w:val="center"/>
            <w:vMerge w:val="continue"/>
            <w:textDirection w:val="lrTb"/>
            <w:noWrap w:val="false"/>
          </w:tcPr>
          <w:p>
            <w:pPr>
              <w:pStyle w:val="1314"/>
              <w:ind w:left="0" w:right="0" w:firstLine="0"/>
              <w:jc w:val="center"/>
              <w:spacing w:before="91" w:line="240" w:lineRule="auto"/>
              <w:rPr>
                <w:rFonts w:hint="default" w:ascii="宋体" w:eastAsia="宋体"/>
                <w:b/>
                <w:bCs/>
                <w:color w:val="auto"/>
                <w:spacing w:val="-1"/>
                <w:sz w:val="23"/>
                <w:szCs w:val="23"/>
                <w:highlight w:val="none"/>
                <w:lang w:eastAsia="en-US"/>
              </w:rPr>
            </w:pPr>
            <w:r>
              <w:rPr>
                <w:rFonts w:hint="default" w:ascii="宋体" w:eastAsia="宋体"/>
                <w:b/>
                <w:bCs/>
                <w:color w:val="auto"/>
                <w:spacing w:val="-1"/>
                <w:sz w:val="23"/>
                <w:szCs w:val="23"/>
                <w:highlight w:val="none"/>
                <w:lang w:eastAsia="en-US"/>
              </w:rPr>
            </w:r>
            <w:r/>
          </w:p>
        </w:tc>
        <w:tc>
          <w:tcPr>
            <w:tcBorders>
              <w:top w:val="none" w:color="000000" w:sz="4" w:space="0"/>
            </w:tcBorders>
            <w:tcW w:w="0" w:type="auto"/>
            <w:vAlign w:val="center"/>
            <w:vMerge w:val="continue"/>
            <w:textDirection w:val="lrTb"/>
            <w:noWrap w:val="false"/>
          </w:tcPr>
          <w:p>
            <w:pPr>
              <w:pStyle w:val="1314"/>
              <w:ind w:left="0" w:right="0" w:firstLine="0"/>
              <w:jc w:val="center"/>
              <w:spacing w:before="91" w:line="240" w:lineRule="auto"/>
              <w:rPr>
                <w:rFonts w:hint="default" w:ascii="宋体" w:eastAsia="宋体"/>
                <w:b/>
                <w:bCs/>
                <w:color w:val="auto"/>
                <w:spacing w:val="-1"/>
                <w:sz w:val="23"/>
                <w:szCs w:val="23"/>
                <w:highlight w:val="none"/>
                <w:lang w:eastAsia="en-US"/>
              </w:rPr>
            </w:pPr>
            <w:r>
              <w:rPr>
                <w:rFonts w:hint="default" w:ascii="宋体" w:eastAsia="宋体"/>
                <w:b/>
                <w:bCs/>
                <w:color w:val="auto"/>
                <w:spacing w:val="-1"/>
                <w:sz w:val="23"/>
                <w:szCs w:val="23"/>
                <w:highlight w:val="none"/>
                <w:lang w:eastAsia="en-US"/>
              </w:rPr>
            </w:r>
            <w:r/>
          </w:p>
        </w:tc>
        <w:tc>
          <w:tcPr>
            <w:tcBorders>
              <w:top w:val="none" w:color="000000" w:sz="4" w:space="0"/>
            </w:tcBorders>
            <w:tcW w:w="0" w:type="auto"/>
            <w:vAlign w:val="center"/>
            <w:vMerge w:val="continue"/>
            <w:textDirection w:val="lrTb"/>
            <w:noWrap w:val="false"/>
          </w:tcPr>
          <w:p>
            <w:pPr>
              <w:pStyle w:val="1314"/>
              <w:ind w:left="0" w:right="0" w:firstLine="0"/>
              <w:jc w:val="center"/>
              <w:spacing w:before="91" w:line="240" w:lineRule="auto"/>
              <w:rPr>
                <w:rFonts w:hint="default" w:ascii="宋体" w:eastAsia="宋体"/>
                <w:b/>
                <w:bCs/>
                <w:color w:val="auto"/>
                <w:spacing w:val="-1"/>
                <w:sz w:val="23"/>
                <w:szCs w:val="23"/>
                <w:highlight w:val="none"/>
                <w:lang w:eastAsia="en-US"/>
              </w:rPr>
            </w:pPr>
            <w:r>
              <w:rPr>
                <w:rFonts w:hint="default" w:ascii="宋体" w:eastAsia="宋体"/>
                <w:b/>
                <w:bCs/>
                <w:color w:val="auto"/>
                <w:spacing w:val="-1"/>
                <w:sz w:val="23"/>
                <w:szCs w:val="23"/>
                <w:highlight w:val="none"/>
                <w:lang w:eastAsia="en-US"/>
              </w:rPr>
            </w:r>
            <w:r/>
          </w:p>
        </w:tc>
        <w:tc>
          <w:tcPr>
            <w:tcBorders>
              <w:top w:val="none" w:color="000000" w:sz="4" w:space="0"/>
            </w:tcBorders>
            <w:tcW w:w="0" w:type="auto"/>
            <w:vAlign w:val="center"/>
            <w:vMerge w:val="continue"/>
            <w:textDirection w:val="lrTb"/>
            <w:noWrap w:val="false"/>
          </w:tcPr>
          <w:p>
            <w:pPr>
              <w:pStyle w:val="1314"/>
              <w:ind w:left="0" w:right="0" w:firstLine="0"/>
              <w:jc w:val="center"/>
              <w:spacing w:before="91" w:line="240" w:lineRule="auto"/>
              <w:rPr>
                <w:rFonts w:hint="default" w:ascii="宋体" w:eastAsia="宋体"/>
                <w:b/>
                <w:bCs/>
                <w:color w:val="auto"/>
                <w:spacing w:val="-1"/>
                <w:sz w:val="23"/>
                <w:szCs w:val="23"/>
                <w:highlight w:val="none"/>
                <w:lang w:eastAsia="en-US"/>
              </w:rPr>
            </w:pPr>
            <w:r>
              <w:rPr>
                <w:rFonts w:hint="default" w:ascii="宋体" w:eastAsia="宋体"/>
                <w:b/>
                <w:bCs/>
                <w:color w:val="auto"/>
                <w:spacing w:val="-1"/>
                <w:sz w:val="23"/>
                <w:szCs w:val="23"/>
                <w:highlight w:val="none"/>
                <w:lang w:eastAsia="en-US"/>
              </w:rPr>
            </w:r>
            <w:r/>
          </w:p>
        </w:tc>
        <w:tc>
          <w:tcPr>
            <w:tcW w:w="1516" w:type="dxa"/>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社区</w:t>
            </w:r>
            <w:r/>
          </w:p>
        </w:tc>
      </w:tr>
      <w:tr>
        <w:trPr>
          <w:jc w:val="center"/>
          <w:trHeight w:val="0"/>
        </w:trPr>
        <w:tc>
          <w:tcPr>
            <w:tcW w:w="0" w:type="auto"/>
            <w:vAlign w:val="center"/>
            <w:textDirection w:val="lrTb"/>
            <w:noWrap w:val="false"/>
          </w:tcPr>
          <w:p>
            <w:pPr>
              <w:pStyle w:val="1314"/>
              <w:ind w:left="0" w:right="0" w:firstLine="0"/>
              <w:jc w:val="center"/>
              <w:spacing w:before="91" w:line="240" w:lineRule="auto"/>
              <w:rPr>
                <w:rFonts w:hint="eastAsia" w:ascii="宋体" w:eastAsia="宋体"/>
                <w:b/>
                <w:bCs/>
                <w:color w:val="auto"/>
                <w:spacing w:val="-1"/>
                <w:sz w:val="23"/>
                <w:szCs w:val="23"/>
                <w:highlight w:val="none"/>
                <w:lang w:val="en-US" w:eastAsia="zh-CN"/>
              </w:rPr>
            </w:pPr>
            <w:r>
              <w:rPr>
                <w:rFonts w:hint="eastAsia" w:ascii="宋体" w:eastAsia="宋体"/>
                <w:b/>
                <w:bCs/>
                <w:color w:val="auto"/>
                <w:spacing w:val="-1"/>
                <w:sz w:val="23"/>
                <w:szCs w:val="23"/>
                <w:highlight w:val="none"/>
                <w:lang w:val="en-US" w:eastAsia="zh-CN"/>
              </w:rPr>
              <w:t xml:space="preserve">1</w:t>
            </w:r>
            <w:r/>
          </w:p>
        </w:tc>
        <w:tc>
          <w:tcPr>
            <w:tcW w:w="0" w:type="auto"/>
            <w:vAlign w:val="center"/>
            <w:textDirection w:val="lrTb"/>
            <w:noWrap w:val="false"/>
          </w:tcPr>
          <w:p>
            <w:pPr>
              <w:pStyle w:val="1314"/>
              <w:ind w:left="0" w:right="0" w:firstLine="0"/>
              <w:jc w:val="left"/>
              <w:spacing w:before="91" w:line="240" w:lineRule="auto"/>
              <w:rPr>
                <w:rFonts w:ascii="宋体" w:eastAsia="宋体"/>
                <w:b w:val="0"/>
                <w:bCs w:val="0"/>
                <w:color w:val="auto"/>
                <w:spacing w:val="-1"/>
                <w:sz w:val="23"/>
                <w:szCs w:val="23"/>
                <w:highlight w:val="none"/>
                <w:lang w:val="en-US" w:eastAsia="en-US"/>
              </w:rPr>
            </w:pPr>
            <w:r>
              <w:rPr>
                <w:rFonts w:ascii="宋体" w:eastAsia="宋体"/>
                <w:b w:val="0"/>
                <w:bCs w:val="0"/>
                <w:color w:val="auto"/>
                <w:spacing w:val="-1"/>
                <w:sz w:val="23"/>
                <w:szCs w:val="23"/>
                <w:highlight w:val="none"/>
                <w:lang w:val="en-US" w:eastAsia="en-US"/>
              </w:rPr>
              <w:t xml:space="preserve">西小村</w:t>
            </w:r>
            <w:r/>
          </w:p>
        </w:tc>
        <w:tc>
          <w:tcPr>
            <w:tcW w:w="0" w:type="auto"/>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12</w:t>
            </w:r>
            <w:r/>
          </w:p>
        </w:tc>
        <w:tc>
          <w:tcPr>
            <w:tcW w:w="0" w:type="auto"/>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1993</w:t>
            </w:r>
            <w:r/>
          </w:p>
        </w:tc>
        <w:tc>
          <w:tcPr>
            <w:tcW w:w="1516" w:type="dxa"/>
            <w:vAlign w:val="center"/>
            <w:textDirection w:val="lrTb"/>
            <w:noWrap w:val="false"/>
          </w:tcPr>
          <w:p>
            <w:pPr>
              <w:pStyle w:val="1314"/>
              <w:ind w:left="0" w:right="0" w:firstLine="0"/>
              <w:jc w:val="center"/>
              <w:spacing w:before="91" w:line="240" w:lineRule="auto"/>
              <w:rPr>
                <w:rFonts w:ascii="宋体" w:eastAsia="宋体"/>
                <w:b w:val="0"/>
                <w:bCs w:val="0"/>
                <w:color w:val="auto"/>
                <w:spacing w:val="-1"/>
                <w:sz w:val="23"/>
                <w:szCs w:val="23"/>
                <w:highlight w:val="none"/>
                <w:lang w:val="en-US" w:eastAsia="en-US"/>
              </w:rPr>
            </w:pPr>
            <w:r>
              <w:rPr>
                <w:rFonts w:ascii="宋体" w:eastAsia="宋体"/>
                <w:b w:val="0"/>
                <w:bCs w:val="0"/>
                <w:color w:val="auto"/>
                <w:spacing w:val="-1"/>
                <w:sz w:val="23"/>
                <w:szCs w:val="23"/>
                <w:highlight w:val="none"/>
                <w:lang w:val="en-US" w:eastAsia="en-US"/>
              </w:rPr>
              <w:t xml:space="preserve">龙锦社区</w:t>
            </w:r>
            <w:r/>
          </w:p>
        </w:tc>
      </w:tr>
      <w:tr>
        <w:trPr>
          <w:jc w:val="center"/>
          <w:trHeight w:val="0"/>
        </w:trPr>
        <w:tc>
          <w:tcPr>
            <w:tcW w:w="0" w:type="auto"/>
            <w:vAlign w:val="center"/>
            <w:textDirection w:val="lrTb"/>
            <w:noWrap w:val="false"/>
          </w:tcPr>
          <w:p>
            <w:pPr>
              <w:pStyle w:val="1314"/>
              <w:ind w:left="0" w:right="0" w:firstLine="0"/>
              <w:jc w:val="center"/>
              <w:spacing w:before="91" w:line="240" w:lineRule="auto"/>
              <w:rPr>
                <w:rFonts w:hint="eastAsia" w:ascii="宋体" w:eastAsia="宋体"/>
                <w:b/>
                <w:bCs/>
                <w:color w:val="auto"/>
                <w:spacing w:val="-1"/>
                <w:sz w:val="23"/>
                <w:szCs w:val="23"/>
                <w:highlight w:val="none"/>
                <w:lang w:val="en-US" w:eastAsia="zh-CN"/>
              </w:rPr>
            </w:pPr>
            <w:r>
              <w:rPr>
                <w:rFonts w:hint="eastAsia" w:ascii="宋体" w:eastAsia="宋体"/>
                <w:b/>
                <w:bCs/>
                <w:color w:val="auto"/>
                <w:spacing w:val="-1"/>
                <w:sz w:val="23"/>
                <w:szCs w:val="23"/>
                <w:highlight w:val="none"/>
                <w:lang w:val="en-US" w:eastAsia="zh-CN"/>
              </w:rPr>
              <w:t xml:space="preserve">2</w:t>
            </w:r>
            <w:r/>
          </w:p>
        </w:tc>
        <w:tc>
          <w:tcPr>
            <w:tcW w:w="0" w:type="auto"/>
            <w:vAlign w:val="center"/>
            <w:textDirection w:val="lrTb"/>
            <w:noWrap w:val="false"/>
          </w:tcPr>
          <w:p>
            <w:pPr>
              <w:pStyle w:val="1314"/>
              <w:ind w:left="0" w:right="0" w:firstLine="0"/>
              <w:jc w:val="left"/>
              <w:spacing w:before="91" w:line="240" w:lineRule="auto"/>
              <w:rPr>
                <w:rFonts w:ascii="宋体" w:eastAsia="宋体"/>
                <w:b w:val="0"/>
                <w:bCs w:val="0"/>
                <w:color w:val="auto"/>
                <w:spacing w:val="-1"/>
                <w:sz w:val="23"/>
                <w:szCs w:val="23"/>
                <w:highlight w:val="none"/>
                <w:lang w:val="en-US" w:eastAsia="en-US"/>
              </w:rPr>
            </w:pPr>
            <w:r>
              <w:rPr>
                <w:rFonts w:ascii="宋体" w:eastAsia="宋体"/>
                <w:b w:val="0"/>
                <w:bCs w:val="0"/>
                <w:color w:val="auto"/>
                <w:spacing w:val="-1"/>
                <w:sz w:val="23"/>
                <w:szCs w:val="23"/>
                <w:highlight w:val="none"/>
                <w:lang w:val="en-US" w:eastAsia="en-US"/>
              </w:rPr>
              <w:t xml:space="preserve">泰山花园</w:t>
            </w:r>
            <w:r/>
          </w:p>
        </w:tc>
        <w:tc>
          <w:tcPr>
            <w:tcW w:w="0" w:type="auto"/>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72</w:t>
            </w:r>
            <w:r/>
          </w:p>
        </w:tc>
        <w:tc>
          <w:tcPr>
            <w:tcW w:w="0" w:type="auto"/>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2002</w:t>
            </w:r>
            <w:r/>
          </w:p>
        </w:tc>
        <w:tc>
          <w:tcPr>
            <w:tcW w:w="1516" w:type="dxa"/>
            <w:vAlign w:val="center"/>
            <w:textDirection w:val="lrTb"/>
            <w:noWrap w:val="false"/>
          </w:tcPr>
          <w:p>
            <w:pPr>
              <w:pStyle w:val="1314"/>
              <w:ind w:left="0" w:right="0" w:firstLine="0"/>
              <w:jc w:val="center"/>
              <w:spacing w:before="91" w:line="240" w:lineRule="auto"/>
              <w:rPr>
                <w:rFonts w:ascii="宋体" w:eastAsia="宋体"/>
                <w:b w:val="0"/>
                <w:bCs w:val="0"/>
                <w:color w:val="auto"/>
                <w:spacing w:val="-1"/>
                <w:sz w:val="23"/>
                <w:szCs w:val="23"/>
                <w:highlight w:val="none"/>
                <w:lang w:val="en-US" w:eastAsia="en-US"/>
              </w:rPr>
            </w:pPr>
            <w:r>
              <w:rPr>
                <w:rFonts w:ascii="宋体" w:eastAsia="宋体"/>
                <w:b w:val="0"/>
                <w:bCs w:val="0"/>
                <w:color w:val="auto"/>
                <w:spacing w:val="-1"/>
                <w:sz w:val="23"/>
                <w:szCs w:val="23"/>
                <w:highlight w:val="none"/>
                <w:lang w:val="en-US" w:eastAsia="en-US"/>
              </w:rPr>
              <w:t xml:space="preserve">巢湖社区</w:t>
            </w:r>
            <w:r/>
          </w:p>
        </w:tc>
      </w:tr>
      <w:tr>
        <w:trPr>
          <w:jc w:val="center"/>
          <w:trHeight w:val="0"/>
        </w:trPr>
        <w:tc>
          <w:tcPr>
            <w:tcW w:w="761" w:type="dxa"/>
            <w:vAlign w:val="center"/>
            <w:textDirection w:val="lrTb"/>
            <w:noWrap w:val="false"/>
          </w:tcPr>
          <w:p>
            <w:pPr>
              <w:pStyle w:val="1314"/>
              <w:ind w:left="0" w:right="0" w:firstLine="0"/>
              <w:jc w:val="center"/>
              <w:spacing w:before="91" w:line="240" w:lineRule="auto"/>
              <w:rPr>
                <w:rFonts w:hint="eastAsia" w:ascii="宋体" w:eastAsia="宋体"/>
                <w:b/>
                <w:bCs/>
                <w:color w:val="auto"/>
                <w:spacing w:val="-1"/>
                <w:sz w:val="23"/>
                <w:szCs w:val="23"/>
                <w:highlight w:val="none"/>
                <w:lang w:val="en-US" w:eastAsia="zh-CN"/>
              </w:rPr>
            </w:pPr>
            <w:r>
              <w:rPr>
                <w:rFonts w:hint="eastAsia" w:ascii="宋体" w:eastAsia="宋体"/>
                <w:b/>
                <w:bCs/>
                <w:color w:val="auto"/>
                <w:spacing w:val="-1"/>
                <w:sz w:val="23"/>
                <w:szCs w:val="23"/>
                <w:highlight w:val="none"/>
                <w:lang w:val="en-US" w:eastAsia="zh-CN"/>
              </w:rPr>
              <w:t xml:space="preserve">3</w:t>
            </w:r>
            <w:r/>
          </w:p>
        </w:tc>
        <w:tc>
          <w:tcPr>
            <w:tcW w:w="1883" w:type="dxa"/>
            <w:vAlign w:val="center"/>
            <w:textDirection w:val="lrTb"/>
            <w:noWrap w:val="false"/>
          </w:tcPr>
          <w:p>
            <w:pPr>
              <w:pStyle w:val="1314"/>
              <w:ind w:left="0" w:right="0" w:firstLine="0"/>
              <w:jc w:val="left"/>
              <w:spacing w:before="91" w:line="240" w:lineRule="auto"/>
              <w:rPr>
                <w:rFonts w:hint="eastAsia" w:ascii="宋体" w:eastAsia="宋体"/>
                <w:b w:val="0"/>
                <w:bCs w:val="0"/>
                <w:color w:val="auto"/>
                <w:spacing w:val="-1"/>
                <w:sz w:val="23"/>
                <w:szCs w:val="23"/>
                <w:highlight w:val="none"/>
                <w:lang w:val="en-US" w:eastAsia="zh-CN"/>
              </w:rPr>
            </w:pPr>
            <w:r>
              <w:rPr>
                <w:rFonts w:hint="eastAsia" w:ascii="宋体" w:eastAsia="宋体"/>
                <w:b w:val="0"/>
                <w:bCs w:val="0"/>
                <w:color w:val="auto"/>
                <w:spacing w:val="-1"/>
                <w:sz w:val="23"/>
                <w:szCs w:val="23"/>
                <w:highlight w:val="none"/>
                <w:lang w:val="en-US" w:eastAsia="zh-CN"/>
              </w:rPr>
              <w:t xml:space="preserve">太湖明珠苑</w:t>
            </w:r>
            <w:r/>
          </w:p>
        </w:tc>
        <w:tc>
          <w:tcPr>
            <w:tcW w:w="761" w:type="dxa"/>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42</w:t>
            </w:r>
            <w:r/>
          </w:p>
        </w:tc>
        <w:tc>
          <w:tcPr>
            <w:tcW w:w="3399" w:type="dxa"/>
            <w:vAlign w:val="center"/>
            <w:textDirection w:val="lrTb"/>
            <w:noWrap w:val="false"/>
          </w:tcPr>
          <w:p>
            <w:pPr>
              <w:pStyle w:val="1314"/>
              <w:ind w:left="0" w:right="0" w:firstLine="0"/>
              <w:jc w:val="center"/>
              <w:spacing w:before="91" w:line="240" w:lineRule="auto"/>
              <w:rPr>
                <w:rFonts w:ascii="宋体" w:eastAsia="宋体"/>
                <w:b/>
                <w:bCs/>
                <w:color w:val="auto"/>
                <w:spacing w:val="-1"/>
                <w:sz w:val="23"/>
                <w:szCs w:val="23"/>
                <w:highlight w:val="none"/>
                <w:lang w:val="en-US" w:eastAsia="en-US"/>
              </w:rPr>
            </w:pPr>
            <w:r>
              <w:rPr>
                <w:rFonts w:ascii="宋体" w:eastAsia="宋体"/>
                <w:b/>
                <w:bCs/>
                <w:color w:val="auto"/>
                <w:spacing w:val="-1"/>
                <w:sz w:val="23"/>
                <w:szCs w:val="23"/>
                <w:highlight w:val="none"/>
                <w:lang w:val="en-US" w:eastAsia="en-US"/>
              </w:rPr>
              <w:t xml:space="preserve">2008.1</w:t>
            </w:r>
            <w:r/>
          </w:p>
        </w:tc>
        <w:tc>
          <w:tcPr>
            <w:tcW w:w="1516" w:type="dxa"/>
            <w:vAlign w:val="center"/>
            <w:textDirection w:val="lrTb"/>
            <w:noWrap w:val="false"/>
          </w:tcPr>
          <w:p>
            <w:pPr>
              <w:pStyle w:val="1314"/>
              <w:ind w:left="0" w:right="0" w:firstLine="0"/>
              <w:jc w:val="center"/>
              <w:spacing w:before="91" w:line="240" w:lineRule="auto"/>
              <w:rPr>
                <w:rFonts w:ascii="宋体" w:eastAsia="宋体"/>
                <w:b w:val="0"/>
                <w:bCs w:val="0"/>
                <w:color w:val="auto"/>
                <w:spacing w:val="-1"/>
                <w:sz w:val="23"/>
                <w:szCs w:val="23"/>
                <w:highlight w:val="none"/>
                <w:lang w:val="en-US" w:eastAsia="en-US"/>
              </w:rPr>
            </w:pPr>
            <w:r>
              <w:rPr>
                <w:rFonts w:ascii="宋体" w:eastAsia="宋体"/>
                <w:b w:val="0"/>
                <w:bCs w:val="0"/>
                <w:color w:val="auto"/>
                <w:spacing w:val="-1"/>
                <w:sz w:val="23"/>
                <w:szCs w:val="23"/>
                <w:highlight w:val="none"/>
                <w:lang w:val="en-US" w:eastAsia="en-US"/>
              </w:rPr>
              <w:t xml:space="preserve">巢湖社区</w:t>
            </w:r>
            <w:r/>
          </w:p>
        </w:tc>
      </w:tr>
    </w:tbl>
    <w:p>
      <w:pPr>
        <w:pStyle w:val="1325"/>
        <w:numPr>
          <w:ilvl w:val="0"/>
          <w:numId w:val="0"/>
        </w:numPr>
        <w:ind w:firstLine="482"/>
        <w:keepLines w:val="0"/>
        <w:keepNext w:val="0"/>
        <w:pageBreakBefore w:val="0"/>
        <w:spacing w:line="360" w:lineRule="auto"/>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2.32处公建</w:t>
      </w:r>
      <w:r/>
    </w:p>
    <w:tbl>
      <w:tblPr>
        <w:tblStyle w:val="1304"/>
        <w:tblW w:w="83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4"/>
        <w:gridCol w:w="1184"/>
        <w:gridCol w:w="4449"/>
        <w:gridCol w:w="1672"/>
        <w:gridCol w:w="540"/>
      </w:tblGrid>
      <w:tr>
        <w:trPr>
          <w:jc w:val="center"/>
          <w:trHeight w:val="0"/>
          <w:tblHeader/>
        </w:trPr>
        <w:tc>
          <w:tcPr>
            <w:tcW w:w="0" w:type="auto"/>
            <w:vAlign w:val="center"/>
            <w:textDirection w:val="lrTb"/>
            <w:noWrap w:val="false"/>
          </w:tcPr>
          <w:p>
            <w:pPr>
              <w:pStyle w:val="1314"/>
              <w:ind w:left="0" w:right="0" w:firstLine="0"/>
              <w:jc w:val="center"/>
              <w:spacing w:before="91" w:line="240" w:lineRule="auto"/>
              <w:rPr>
                <w:rFonts w:ascii="宋体" w:eastAsia="宋体"/>
                <w:b/>
                <w:color w:val="auto"/>
                <w:sz w:val="23"/>
                <w:szCs w:val="23"/>
                <w:highlight w:val="none"/>
              </w:rPr>
            </w:pPr>
            <w:r>
              <w:rPr>
                <w:rFonts w:ascii="宋体" w:eastAsia="宋体"/>
                <w:b/>
                <w:bCs/>
                <w:color w:val="auto"/>
                <w:spacing w:val="-1"/>
                <w:sz w:val="23"/>
                <w:szCs w:val="23"/>
                <w:highlight w:val="none"/>
              </w:rPr>
              <w:t xml:space="preserve">序号</w:t>
            </w:r>
            <w:r/>
          </w:p>
        </w:tc>
        <w:tc>
          <w:tcPr>
            <w:tcW w:w="0" w:type="auto"/>
            <w:vAlign w:val="center"/>
            <w:textDirection w:val="lrTb"/>
            <w:noWrap w:val="false"/>
          </w:tcPr>
          <w:p>
            <w:pPr>
              <w:pStyle w:val="1314"/>
              <w:ind w:left="0" w:right="0" w:firstLine="0"/>
              <w:jc w:val="center"/>
              <w:spacing w:before="92" w:line="240" w:lineRule="auto"/>
              <w:rPr>
                <w:rFonts w:ascii="宋体" w:eastAsia="宋体"/>
                <w:b/>
                <w:color w:val="auto"/>
                <w:sz w:val="23"/>
                <w:szCs w:val="23"/>
                <w:highlight w:val="none"/>
              </w:rPr>
            </w:pPr>
            <w:r>
              <w:rPr>
                <w:rFonts w:ascii="宋体" w:eastAsia="宋体"/>
                <w:b/>
                <w:bCs/>
                <w:color w:val="auto"/>
                <w:spacing w:val="1"/>
                <w:sz w:val="23"/>
                <w:szCs w:val="23"/>
                <w:highlight w:val="none"/>
              </w:rPr>
              <w:t xml:space="preserve">所属社区</w:t>
            </w:r>
            <w:r/>
          </w:p>
        </w:tc>
        <w:tc>
          <w:tcPr>
            <w:tcW w:w="0" w:type="auto"/>
            <w:vAlign w:val="center"/>
            <w:textDirection w:val="lrTb"/>
            <w:noWrap w:val="false"/>
          </w:tcPr>
          <w:p>
            <w:pPr>
              <w:pStyle w:val="1314"/>
              <w:ind w:left="0" w:right="0" w:firstLine="0"/>
              <w:jc w:val="center"/>
              <w:spacing w:before="91" w:line="240" w:lineRule="auto"/>
              <w:rPr>
                <w:rFonts w:ascii="宋体" w:eastAsia="宋体"/>
                <w:b/>
                <w:color w:val="auto"/>
                <w:sz w:val="23"/>
                <w:szCs w:val="23"/>
                <w:highlight w:val="none"/>
              </w:rPr>
            </w:pPr>
            <w:r>
              <w:rPr>
                <w:rFonts w:ascii="宋体" w:eastAsia="宋体"/>
                <w:b/>
                <w:bCs/>
                <w:color w:val="auto"/>
                <w:sz w:val="23"/>
                <w:szCs w:val="23"/>
                <w:highlight w:val="none"/>
              </w:rPr>
              <w:t xml:space="preserve">小区名称</w:t>
            </w:r>
            <w:r/>
          </w:p>
        </w:tc>
        <w:tc>
          <w:tcPr>
            <w:tcW w:w="0" w:type="auto"/>
            <w:vAlign w:val="center"/>
            <w:textDirection w:val="lrTb"/>
            <w:noWrap w:val="false"/>
          </w:tcPr>
          <w:p>
            <w:pPr>
              <w:pStyle w:val="1314"/>
              <w:ind w:left="0" w:right="0" w:firstLine="0"/>
              <w:jc w:val="center"/>
              <w:spacing w:before="91" w:line="240" w:lineRule="auto"/>
              <w:rPr>
                <w:rFonts w:ascii="宋体" w:eastAsia="宋体"/>
                <w:b/>
                <w:color w:val="auto"/>
                <w:sz w:val="23"/>
                <w:szCs w:val="23"/>
                <w:highlight w:val="none"/>
              </w:rPr>
            </w:pPr>
            <w:r>
              <w:rPr>
                <w:rFonts w:ascii="宋体" w:eastAsia="宋体"/>
                <w:b/>
                <w:bCs/>
                <w:color w:val="auto"/>
                <w:sz w:val="23"/>
                <w:szCs w:val="23"/>
                <w:highlight w:val="none"/>
              </w:rPr>
              <w:t xml:space="preserve">建筑性质</w:t>
            </w:r>
            <w:r/>
          </w:p>
        </w:tc>
        <w:tc>
          <w:tcPr>
            <w:tcW w:w="540" w:type="dxa"/>
            <w:vAlign w:val="center"/>
            <w:textDirection w:val="lrTb"/>
            <w:noWrap w:val="false"/>
          </w:tcPr>
          <w:p>
            <w:pPr>
              <w:pStyle w:val="1314"/>
              <w:ind w:left="0" w:right="0" w:firstLine="0"/>
              <w:jc w:val="center"/>
              <w:spacing w:before="92" w:line="240" w:lineRule="auto"/>
              <w:rPr>
                <w:rFonts w:ascii="宋体" w:eastAsia="宋体"/>
                <w:b/>
                <w:color w:val="auto"/>
                <w:sz w:val="23"/>
                <w:szCs w:val="23"/>
                <w:highlight w:val="none"/>
              </w:rPr>
            </w:pPr>
            <w:r>
              <w:rPr>
                <w:rFonts w:ascii="宋体" w:eastAsia="宋体"/>
                <w:b/>
                <w:bCs/>
                <w:color w:val="auto"/>
                <w:spacing w:val="-2"/>
                <w:sz w:val="23"/>
                <w:szCs w:val="23"/>
                <w:highlight w:val="none"/>
              </w:rPr>
              <w:t xml:space="preserve">栋数</w:t>
            </w:r>
            <w:r/>
          </w:p>
        </w:tc>
      </w:tr>
      <w:tr>
        <w:trPr>
          <w:jc w:val="center"/>
          <w:trHeight w:val="0"/>
        </w:trPr>
        <w:tc>
          <w:tcPr>
            <w:tcW w:w="0" w:type="auto"/>
            <w:vAlign w:val="center"/>
            <w:textDirection w:val="lrTb"/>
            <w:noWrap w:val="false"/>
          </w:tcPr>
          <w:p>
            <w:pPr>
              <w:pStyle w:val="1314"/>
              <w:ind w:left="0" w:right="0" w:firstLine="0"/>
              <w:jc w:val="center"/>
              <w:spacing w:before="59"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c>
          <w:tcPr>
            <w:tcW w:w="0" w:type="auto"/>
            <w:vAlign w:val="center"/>
            <w:textDirection w:val="lrTb"/>
            <w:noWrap w:val="false"/>
          </w:tcPr>
          <w:p>
            <w:pPr>
              <w:pStyle w:val="1314"/>
              <w:ind w:left="0" w:right="0" w:firstLine="0"/>
              <w:jc w:val="center"/>
              <w:spacing w:before="59"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府成社区</w:t>
            </w:r>
            <w:r/>
          </w:p>
        </w:tc>
        <w:tc>
          <w:tcPr>
            <w:tcW w:w="0" w:type="auto"/>
            <w:vAlign w:val="center"/>
            <w:textDirection w:val="lrTb"/>
            <w:noWrap w:val="false"/>
          </w:tcPr>
          <w:p>
            <w:pPr>
              <w:pStyle w:val="1314"/>
              <w:ind w:left="0" w:right="0" w:firstLine="0"/>
              <w:jc w:val="left"/>
              <w:spacing w:before="59"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常州市住房和城乡建设发展促进中心</w:t>
            </w:r>
            <w:r/>
          </w:p>
        </w:tc>
        <w:tc>
          <w:tcPr>
            <w:tcW w:w="0" w:type="auto"/>
            <w:vAlign w:val="center"/>
            <w:textDirection w:val="lrTb"/>
            <w:noWrap w:val="false"/>
          </w:tcPr>
          <w:p>
            <w:pPr>
              <w:pStyle w:val="1314"/>
              <w:ind w:left="0" w:right="0" w:firstLine="0"/>
              <w:jc w:val="left"/>
              <w:spacing w:before="59"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59"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r>
      <w:tr>
        <w:trPr>
          <w:jc w:val="center"/>
          <w:trHeight w:val="0"/>
        </w:trPr>
        <w:tc>
          <w:tcPr>
            <w:tcW w:w="0" w:type="auto"/>
            <w:vAlign w:val="center"/>
            <w:textDirection w:val="lrTb"/>
            <w:noWrap w:val="false"/>
          </w:tcPr>
          <w:p>
            <w:pPr>
              <w:pStyle w:val="1314"/>
              <w:ind w:left="0" w:right="0" w:firstLine="0"/>
              <w:jc w:val="center"/>
              <w:spacing w:before="61"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272"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府田社区</w:t>
            </w:r>
            <w:r/>
          </w:p>
        </w:tc>
        <w:tc>
          <w:tcPr>
            <w:tcW w:w="0" w:type="auto"/>
            <w:vAlign w:val="center"/>
            <w:textDirection w:val="lrTb"/>
            <w:noWrap w:val="false"/>
          </w:tcPr>
          <w:p>
            <w:pPr>
              <w:pStyle w:val="1314"/>
              <w:ind w:left="0" w:right="0" w:firstLine="0"/>
              <w:jc w:val="left"/>
              <w:spacing w:before="61"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常州海关</w:t>
            </w:r>
            <w:r/>
          </w:p>
        </w:tc>
        <w:tc>
          <w:tcPr>
            <w:tcW w:w="0" w:type="auto"/>
            <w:vAlign w:val="center"/>
            <w:textDirection w:val="lrTb"/>
            <w:noWrap w:val="false"/>
          </w:tcPr>
          <w:p>
            <w:pPr>
              <w:pStyle w:val="1314"/>
              <w:ind w:left="0" w:right="0" w:firstLine="0"/>
              <w:jc w:val="left"/>
              <w:spacing w:before="62"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61"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2"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3</w:t>
            </w:r>
            <w:r/>
          </w:p>
        </w:tc>
        <w:tc>
          <w:tcPr>
            <w:tcBorders>
              <w:top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0"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悦来居（海关后面）</w:t>
            </w:r>
            <w:r/>
          </w:p>
        </w:tc>
        <w:tc>
          <w:tcPr>
            <w:tcW w:w="0" w:type="auto"/>
            <w:vAlign w:val="center"/>
            <w:textDirection w:val="lrTb"/>
            <w:noWrap w:val="false"/>
          </w:tcPr>
          <w:p>
            <w:pPr>
              <w:pStyle w:val="1314"/>
              <w:ind w:left="0" w:right="0" w:firstLine="0"/>
              <w:jc w:val="left"/>
              <w:spacing w:before="62"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商业体</w:t>
            </w:r>
            <w:r/>
          </w:p>
        </w:tc>
        <w:tc>
          <w:tcPr>
            <w:tcW w:w="540" w:type="dxa"/>
            <w:vAlign w:val="center"/>
            <w:textDirection w:val="lrTb"/>
            <w:noWrap w:val="false"/>
          </w:tcPr>
          <w:p>
            <w:pPr>
              <w:pStyle w:val="1314"/>
              <w:ind w:left="0" w:right="0" w:firstLine="0"/>
              <w:jc w:val="center"/>
              <w:spacing w:before="62"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r>
      <w:tr>
        <w:trPr>
          <w:jc w:val="center"/>
          <w:trHeight w:val="0"/>
        </w:trPr>
        <w:tc>
          <w:tcPr>
            <w:tcW w:w="0" w:type="auto"/>
            <w:vAlign w:val="center"/>
            <w:textDirection w:val="lrTb"/>
            <w:noWrap w:val="false"/>
          </w:tcPr>
          <w:p>
            <w:pPr>
              <w:pStyle w:val="1314"/>
              <w:ind w:left="0" w:right="0" w:firstLine="0"/>
              <w:jc w:val="center"/>
              <w:spacing w:before="60"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4</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府新社区</w:t>
            </w:r>
            <w:r/>
          </w:p>
        </w:tc>
        <w:tc>
          <w:tcPr>
            <w:tcW w:w="0" w:type="auto"/>
            <w:vAlign w:val="center"/>
            <w:textDirection w:val="lrTb"/>
            <w:noWrap w:val="false"/>
          </w:tcPr>
          <w:p>
            <w:pPr>
              <w:pStyle w:val="1314"/>
              <w:ind w:left="0" w:right="0" w:firstLine="0"/>
              <w:jc w:val="left"/>
              <w:spacing w:before="60"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宋庆龄幼儿园</w:t>
            </w:r>
            <w:r/>
          </w:p>
        </w:tc>
        <w:tc>
          <w:tcPr>
            <w:tcW w:w="0" w:type="auto"/>
            <w:vAlign w:val="center"/>
            <w:textDirection w:val="lrTb"/>
            <w:noWrap w:val="false"/>
          </w:tcPr>
          <w:p>
            <w:pPr>
              <w:pStyle w:val="1314"/>
              <w:ind w:left="0" w:right="0" w:firstLine="0"/>
              <w:jc w:val="left"/>
              <w:spacing w:before="60"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学校</w:t>
            </w:r>
            <w:r/>
          </w:p>
        </w:tc>
        <w:tc>
          <w:tcPr>
            <w:tcW w:w="540" w:type="dxa"/>
            <w:vAlign w:val="center"/>
            <w:textDirection w:val="lrTb"/>
            <w:noWrap w:val="false"/>
          </w:tcPr>
          <w:p>
            <w:pPr>
              <w:pStyle w:val="1314"/>
              <w:ind w:left="0" w:right="0" w:firstLine="0"/>
              <w:jc w:val="center"/>
              <w:spacing w:before="60"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2"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5</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2"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春秋假日酒店</w:t>
            </w:r>
            <w:r/>
          </w:p>
        </w:tc>
        <w:tc>
          <w:tcPr>
            <w:tcW w:w="0" w:type="auto"/>
            <w:vAlign w:val="center"/>
            <w:textDirection w:val="lrTb"/>
            <w:noWrap w:val="false"/>
          </w:tcPr>
          <w:p>
            <w:pPr>
              <w:pStyle w:val="1314"/>
              <w:ind w:left="0" w:right="0" w:firstLine="0"/>
              <w:jc w:val="left"/>
              <w:spacing w:before="63"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办公建筑</w:t>
            </w:r>
            <w:r/>
          </w:p>
        </w:tc>
        <w:tc>
          <w:tcPr>
            <w:tcW w:w="540" w:type="dxa"/>
            <w:vAlign w:val="center"/>
            <w:textDirection w:val="lrTb"/>
            <w:noWrap w:val="false"/>
          </w:tcPr>
          <w:p>
            <w:pPr>
              <w:pStyle w:val="1314"/>
              <w:ind w:left="0" w:right="0" w:firstLine="0"/>
              <w:jc w:val="center"/>
              <w:spacing w:before="62"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6</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2"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常州市自然资源和规划局</w:t>
            </w:r>
            <w:r/>
          </w:p>
        </w:tc>
        <w:tc>
          <w:tcPr>
            <w:tcW w:w="0" w:type="auto"/>
            <w:vAlign w:val="center"/>
            <w:textDirection w:val="lrTb"/>
            <w:noWrap w:val="false"/>
          </w:tcPr>
          <w:p>
            <w:pPr>
              <w:pStyle w:val="1314"/>
              <w:ind w:left="0" w:right="0" w:firstLine="0"/>
              <w:jc w:val="left"/>
              <w:spacing w:before="62"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机关事业单位</w:t>
            </w:r>
            <w:r/>
          </w:p>
        </w:tc>
        <w:tc>
          <w:tcPr>
            <w:tcW w:w="540" w:type="dxa"/>
            <w:vAlign w:val="center"/>
            <w:textDirection w:val="lrTb"/>
            <w:noWrap w:val="false"/>
          </w:tcPr>
          <w:p>
            <w:pPr>
              <w:pStyle w:val="1314"/>
              <w:ind w:left="0" w:right="0" w:firstLine="0"/>
              <w:jc w:val="center"/>
              <w:spacing w:before="6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1"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7</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1"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奥体明都国际饭店</w:t>
            </w:r>
            <w:r/>
          </w:p>
        </w:tc>
        <w:tc>
          <w:tcPr>
            <w:tcW w:w="0" w:type="auto"/>
            <w:vAlign w:val="center"/>
            <w:textDirection w:val="lrTb"/>
            <w:noWrap w:val="false"/>
          </w:tcPr>
          <w:p>
            <w:pPr>
              <w:pStyle w:val="1314"/>
              <w:ind w:left="0" w:right="0" w:firstLine="0"/>
              <w:jc w:val="left"/>
              <w:spacing w:before="61"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商业建筑</w:t>
            </w:r>
            <w:r/>
          </w:p>
        </w:tc>
        <w:tc>
          <w:tcPr>
            <w:tcW w:w="540" w:type="dxa"/>
            <w:vAlign w:val="center"/>
            <w:textDirection w:val="lrTb"/>
            <w:noWrap w:val="false"/>
          </w:tcPr>
          <w:p>
            <w:pPr>
              <w:pStyle w:val="1314"/>
              <w:ind w:left="0" w:right="0" w:firstLine="0"/>
              <w:jc w:val="center"/>
              <w:spacing w:before="61"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8</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3"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常发商业广场</w:t>
            </w:r>
            <w:r/>
          </w:p>
        </w:tc>
        <w:tc>
          <w:tcPr>
            <w:tcW w:w="0" w:type="auto"/>
            <w:vAlign w:val="center"/>
            <w:textDirection w:val="lrTb"/>
            <w:noWrap w:val="false"/>
          </w:tcPr>
          <w:p>
            <w:pPr>
              <w:pStyle w:val="1314"/>
              <w:ind w:left="0" w:right="0" w:firstLine="0"/>
              <w:jc w:val="left"/>
              <w:spacing w:before="63"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商业体</w:t>
            </w:r>
            <w:r/>
          </w:p>
        </w:tc>
        <w:tc>
          <w:tcPr>
            <w:tcW w:w="540" w:type="dxa"/>
            <w:vAlign w:val="center"/>
            <w:textDirection w:val="lrTb"/>
            <w:noWrap w:val="false"/>
          </w:tcPr>
          <w:p>
            <w:pPr>
              <w:pStyle w:val="1314"/>
              <w:ind w:left="0" w:right="0" w:firstLine="0"/>
              <w:jc w:val="center"/>
              <w:spacing w:before="6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4</w:t>
            </w:r>
            <w:r/>
          </w:p>
        </w:tc>
      </w:tr>
      <w:tr>
        <w:trPr>
          <w:jc w:val="center"/>
          <w:trHeight w:val="0"/>
        </w:trPr>
        <w:tc>
          <w:tcPr>
            <w:tcW w:w="0" w:type="auto"/>
            <w:vAlign w:val="center"/>
            <w:textDirection w:val="lrTb"/>
            <w:noWrap w:val="false"/>
          </w:tcPr>
          <w:p>
            <w:pPr>
              <w:pStyle w:val="1314"/>
              <w:ind w:left="0" w:right="0" w:firstLine="0"/>
              <w:jc w:val="center"/>
              <w:spacing w:before="6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9</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3"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常州市市场监督管理局</w:t>
            </w:r>
            <w:r/>
          </w:p>
        </w:tc>
        <w:tc>
          <w:tcPr>
            <w:tcW w:w="0" w:type="auto"/>
            <w:vAlign w:val="center"/>
            <w:textDirection w:val="lrTb"/>
            <w:noWrap w:val="false"/>
          </w:tcPr>
          <w:p>
            <w:pPr>
              <w:pStyle w:val="1314"/>
              <w:ind w:left="0" w:right="0" w:firstLine="0"/>
              <w:jc w:val="left"/>
              <w:spacing w:before="64"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6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1"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10</w:t>
            </w:r>
            <w:r/>
          </w:p>
        </w:tc>
        <w:tc>
          <w:tcPr>
            <w:tcBorders>
              <w:top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1"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常州市国家税务局</w:t>
            </w:r>
            <w:r/>
          </w:p>
        </w:tc>
        <w:tc>
          <w:tcPr>
            <w:tcW w:w="0" w:type="auto"/>
            <w:vAlign w:val="center"/>
            <w:textDirection w:val="lrTb"/>
            <w:noWrap w:val="false"/>
          </w:tcPr>
          <w:p>
            <w:pPr>
              <w:pStyle w:val="1314"/>
              <w:ind w:left="0" w:right="0" w:firstLine="0"/>
              <w:jc w:val="left"/>
              <w:spacing w:before="62"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61"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5"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11</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三井社区</w:t>
            </w:r>
            <w:r/>
          </w:p>
        </w:tc>
        <w:tc>
          <w:tcPr>
            <w:tcW w:w="0" w:type="auto"/>
            <w:vAlign w:val="center"/>
            <w:textDirection w:val="lrTb"/>
            <w:noWrap w:val="false"/>
          </w:tcPr>
          <w:p>
            <w:pPr>
              <w:pStyle w:val="1314"/>
              <w:ind w:left="0" w:right="0" w:firstLine="0"/>
              <w:jc w:val="left"/>
              <w:spacing w:before="65"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典雅商务广场</w:t>
            </w:r>
            <w:r/>
          </w:p>
        </w:tc>
        <w:tc>
          <w:tcPr>
            <w:tcW w:w="0" w:type="auto"/>
            <w:vAlign w:val="center"/>
            <w:textDirection w:val="lrTb"/>
            <w:noWrap w:val="false"/>
          </w:tcPr>
          <w:p>
            <w:pPr>
              <w:pStyle w:val="1314"/>
              <w:ind w:left="0" w:right="0" w:firstLine="0"/>
              <w:jc w:val="left"/>
              <w:spacing w:before="65"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商业体</w:t>
            </w:r>
            <w:r/>
          </w:p>
        </w:tc>
        <w:tc>
          <w:tcPr>
            <w:tcW w:w="540" w:type="dxa"/>
            <w:vAlign w:val="center"/>
            <w:textDirection w:val="lrTb"/>
            <w:noWrap w:val="false"/>
          </w:tcPr>
          <w:p>
            <w:pPr>
              <w:pStyle w:val="1314"/>
              <w:ind w:left="0" w:right="0" w:firstLine="0"/>
              <w:jc w:val="center"/>
              <w:spacing w:before="6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5</w:t>
            </w:r>
            <w:r/>
          </w:p>
        </w:tc>
      </w:tr>
      <w:tr>
        <w:trPr>
          <w:jc w:val="center"/>
          <w:trHeight w:val="0"/>
        </w:trPr>
        <w:tc>
          <w:tcPr>
            <w:tcW w:w="0" w:type="auto"/>
            <w:vAlign w:val="center"/>
            <w:textDirection w:val="lrTb"/>
            <w:noWrap w:val="false"/>
          </w:tcPr>
          <w:p>
            <w:pPr>
              <w:pStyle w:val="1314"/>
              <w:ind w:left="0" w:right="0" w:firstLine="0"/>
              <w:jc w:val="center"/>
              <w:spacing w:before="65"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12</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5"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传媒大厦</w:t>
            </w:r>
            <w:r/>
          </w:p>
        </w:tc>
        <w:tc>
          <w:tcPr>
            <w:tcW w:w="0" w:type="auto"/>
            <w:vAlign w:val="center"/>
            <w:textDirection w:val="lrTb"/>
            <w:noWrap w:val="false"/>
          </w:tcPr>
          <w:p>
            <w:pPr>
              <w:pStyle w:val="1314"/>
              <w:ind w:left="0" w:right="0" w:firstLine="0"/>
              <w:jc w:val="left"/>
              <w:spacing w:before="65"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商业体</w:t>
            </w:r>
            <w:r/>
          </w:p>
        </w:tc>
        <w:tc>
          <w:tcPr>
            <w:tcW w:w="540" w:type="dxa"/>
            <w:vAlign w:val="center"/>
            <w:textDirection w:val="lrTb"/>
            <w:noWrap w:val="false"/>
          </w:tcPr>
          <w:p>
            <w:pPr>
              <w:pStyle w:val="1314"/>
              <w:ind w:left="0" w:right="0" w:firstLine="0"/>
              <w:jc w:val="center"/>
              <w:spacing w:before="6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5</w:t>
            </w:r>
            <w:r/>
          </w:p>
        </w:tc>
      </w:tr>
      <w:tr>
        <w:trPr>
          <w:jc w:val="center"/>
          <w:trHeight w:val="0"/>
        </w:trPr>
        <w:tc>
          <w:tcPr>
            <w:tcW w:w="0" w:type="auto"/>
            <w:vAlign w:val="center"/>
            <w:textDirection w:val="lrTb"/>
            <w:noWrap w:val="false"/>
          </w:tcPr>
          <w:p>
            <w:pPr>
              <w:pStyle w:val="1314"/>
              <w:ind w:left="0" w:right="0" w:firstLine="0"/>
              <w:jc w:val="center"/>
              <w:spacing w:before="65"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13</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5"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常州保利大剧院</w:t>
            </w:r>
            <w:r/>
          </w:p>
        </w:tc>
        <w:tc>
          <w:tcPr>
            <w:tcW w:w="0" w:type="auto"/>
            <w:vAlign w:val="center"/>
            <w:textDirection w:val="lrTb"/>
            <w:noWrap w:val="false"/>
          </w:tcPr>
          <w:p>
            <w:pPr>
              <w:pStyle w:val="1314"/>
              <w:ind w:left="0" w:right="0" w:firstLine="0"/>
              <w:jc w:val="left"/>
              <w:spacing w:before="65"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6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6"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14</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5"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常州市公安局</w:t>
            </w:r>
            <w:r/>
          </w:p>
        </w:tc>
        <w:tc>
          <w:tcPr>
            <w:tcW w:w="0" w:type="auto"/>
            <w:vAlign w:val="center"/>
            <w:textDirection w:val="lrTb"/>
            <w:noWrap w:val="false"/>
          </w:tcPr>
          <w:p>
            <w:pPr>
              <w:pStyle w:val="1314"/>
              <w:ind w:left="0" w:right="0" w:firstLine="0"/>
              <w:jc w:val="left"/>
              <w:spacing w:before="66"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66"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6"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15</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6"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常州市公安局出入境管理支队</w:t>
            </w:r>
            <w:r/>
          </w:p>
        </w:tc>
        <w:tc>
          <w:tcPr>
            <w:tcW w:w="0" w:type="auto"/>
            <w:vAlign w:val="center"/>
            <w:textDirection w:val="lrTb"/>
            <w:noWrap w:val="false"/>
          </w:tcPr>
          <w:p>
            <w:pPr>
              <w:pStyle w:val="1314"/>
              <w:ind w:left="0" w:right="0" w:firstLine="0"/>
              <w:jc w:val="left"/>
              <w:spacing w:before="66"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66"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6"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16</w:t>
            </w:r>
            <w:r/>
          </w:p>
        </w:tc>
        <w:tc>
          <w:tcPr>
            <w:tcBorders>
              <w:top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66"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常州市人民政府</w:t>
            </w:r>
            <w:r/>
          </w:p>
        </w:tc>
        <w:tc>
          <w:tcPr>
            <w:tcW w:w="0" w:type="auto"/>
            <w:vAlign w:val="center"/>
            <w:textDirection w:val="lrTb"/>
            <w:noWrap w:val="false"/>
          </w:tcPr>
          <w:p>
            <w:pPr>
              <w:pStyle w:val="1314"/>
              <w:ind w:left="0" w:right="0" w:firstLine="0"/>
              <w:jc w:val="left"/>
              <w:spacing w:before="66"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66"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6</w:t>
            </w:r>
            <w:r/>
          </w:p>
        </w:tc>
      </w:tr>
      <w:tr>
        <w:trPr>
          <w:jc w:val="center"/>
          <w:trHeight w:val="0"/>
        </w:trPr>
        <w:tc>
          <w:tcPr>
            <w:tcW w:w="0" w:type="auto"/>
            <w:vAlign w:val="center"/>
            <w:textDirection w:val="lrTb"/>
            <w:noWrap w:val="false"/>
          </w:tcPr>
          <w:p>
            <w:pPr>
              <w:pStyle w:val="1314"/>
              <w:ind w:left="0" w:right="0" w:firstLine="0"/>
              <w:jc w:val="center"/>
              <w:spacing w:before="31"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17</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三井社区</w:t>
            </w:r>
            <w:r/>
          </w:p>
        </w:tc>
        <w:tc>
          <w:tcPr>
            <w:tcW w:w="0" w:type="auto"/>
            <w:vAlign w:val="center"/>
            <w:textDirection w:val="lrTb"/>
            <w:noWrap w:val="false"/>
          </w:tcPr>
          <w:p>
            <w:pPr>
              <w:pStyle w:val="1314"/>
              <w:ind w:left="0" w:right="0" w:firstLine="0"/>
              <w:jc w:val="left"/>
              <w:spacing w:before="31"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常州博物馆</w:t>
            </w:r>
            <w:r/>
          </w:p>
        </w:tc>
        <w:tc>
          <w:tcPr>
            <w:tcW w:w="0" w:type="auto"/>
            <w:vAlign w:val="center"/>
            <w:textDirection w:val="lrTb"/>
            <w:noWrap w:val="false"/>
          </w:tcPr>
          <w:p>
            <w:pPr>
              <w:pStyle w:val="1314"/>
              <w:ind w:left="0" w:right="0" w:firstLine="0"/>
              <w:jc w:val="left"/>
              <w:spacing w:before="31"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31"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32"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18</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2"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三井实验小学</w:t>
            </w:r>
            <w:r/>
          </w:p>
        </w:tc>
        <w:tc>
          <w:tcPr>
            <w:tcW w:w="0" w:type="auto"/>
            <w:vAlign w:val="center"/>
            <w:textDirection w:val="lrTb"/>
            <w:noWrap w:val="false"/>
          </w:tcPr>
          <w:p>
            <w:pPr>
              <w:pStyle w:val="1314"/>
              <w:ind w:left="0" w:right="0" w:firstLine="0"/>
              <w:jc w:val="left"/>
              <w:spacing w:before="32"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学校</w:t>
            </w:r>
            <w:r/>
          </w:p>
        </w:tc>
        <w:tc>
          <w:tcPr>
            <w:tcW w:w="540" w:type="dxa"/>
            <w:vAlign w:val="center"/>
            <w:textDirection w:val="lrTb"/>
            <w:noWrap w:val="false"/>
          </w:tcPr>
          <w:p>
            <w:pPr>
              <w:pStyle w:val="1314"/>
              <w:ind w:left="0" w:right="0" w:firstLine="0"/>
              <w:jc w:val="center"/>
              <w:spacing w:before="32"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5</w:t>
            </w:r>
            <w:r/>
          </w:p>
        </w:tc>
      </w:tr>
      <w:tr>
        <w:trPr>
          <w:jc w:val="center"/>
          <w:trHeight w:val="0"/>
        </w:trPr>
        <w:tc>
          <w:tcPr>
            <w:tcW w:w="0" w:type="auto"/>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19</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2"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常州市新北区实验中学</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学校</w:t>
            </w:r>
            <w:r/>
          </w:p>
        </w:tc>
        <w:tc>
          <w:tcPr>
            <w:tcW w:w="540" w:type="dxa"/>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8"/>
                <w:position w:val="1"/>
                <w:sz w:val="23"/>
                <w:szCs w:val="23"/>
                <w:highlight w:val="none"/>
              </w:rPr>
              <w:t xml:space="preserve">10</w:t>
            </w:r>
            <w:r/>
          </w:p>
        </w:tc>
      </w:tr>
      <w:tr>
        <w:trPr>
          <w:jc w:val="center"/>
          <w:trHeight w:val="0"/>
        </w:trPr>
        <w:tc>
          <w:tcPr>
            <w:tcW w:w="0" w:type="auto"/>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20</w:t>
            </w:r>
            <w:r/>
          </w:p>
        </w:tc>
        <w:tc>
          <w:tcPr>
            <w:tcBorders>
              <w:top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2"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府琛广场</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z w:val="23"/>
                <w:szCs w:val="23"/>
                <w:highlight w:val="none"/>
              </w:rPr>
              <w:t xml:space="preserve">商业体</w:t>
            </w:r>
            <w:r/>
          </w:p>
        </w:tc>
        <w:tc>
          <w:tcPr>
            <w:tcW w:w="540" w:type="dxa"/>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4</w:t>
            </w:r>
            <w:r/>
          </w:p>
        </w:tc>
      </w:tr>
      <w:tr>
        <w:trPr>
          <w:jc w:val="center"/>
          <w:trHeight w:val="0"/>
        </w:trPr>
        <w:tc>
          <w:tcPr>
            <w:tcW w:w="0" w:type="auto"/>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21</w:t>
            </w:r>
            <w:r/>
          </w:p>
        </w:tc>
        <w:tc>
          <w:tcPr>
            <w:tcW w:w="0" w:type="auto"/>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藻江社区</w:t>
            </w:r>
            <w:r/>
          </w:p>
        </w:tc>
        <w:tc>
          <w:tcPr>
            <w:tcW w:w="0" w:type="auto"/>
            <w:vAlign w:val="center"/>
            <w:textDirection w:val="lrTb"/>
            <w:noWrap w:val="false"/>
          </w:tcPr>
          <w:p>
            <w:pPr>
              <w:pStyle w:val="1314"/>
              <w:ind w:left="0" w:right="0" w:firstLine="0"/>
              <w:jc w:val="left"/>
              <w:spacing w:line="240" w:lineRule="auto"/>
              <w:rPr>
                <w:rFonts w:ascii="宋体" w:eastAsia="宋体"/>
                <w:color w:val="auto"/>
                <w:sz w:val="23"/>
                <w:szCs w:val="23"/>
                <w:highlight w:val="none"/>
              </w:rPr>
            </w:pPr>
            <w:r>
              <w:rPr>
                <w:rFonts w:ascii="宋体" w:eastAsia="宋体"/>
                <w:color w:val="auto"/>
                <w:spacing w:val="3"/>
                <w:position w:val="1"/>
                <w:sz w:val="23"/>
                <w:szCs w:val="23"/>
                <w:highlight w:val="none"/>
              </w:rPr>
              <w:t xml:space="preserve">体育综合楼</w:t>
            </w:r>
            <w:r>
              <w:rPr>
                <w:rFonts w:ascii="宋体" w:hAnsi="Arial" w:eastAsia="宋体" w:cs="Arial"/>
                <w:color w:val="auto"/>
                <w:spacing w:val="3"/>
                <w:position w:val="1"/>
                <w:sz w:val="23"/>
                <w:szCs w:val="23"/>
                <w:highlight w:val="none"/>
              </w:rPr>
              <w:t xml:space="preserve">1/2</w:t>
            </w:r>
            <w:r>
              <w:rPr>
                <w:rFonts w:ascii="宋体" w:eastAsia="宋体"/>
                <w:color w:val="auto"/>
                <w:spacing w:val="3"/>
                <w:position w:val="1"/>
                <w:sz w:val="23"/>
                <w:szCs w:val="23"/>
                <w:highlight w:val="none"/>
              </w:rPr>
              <w:t xml:space="preserve">号</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商业综合楼</w:t>
            </w:r>
            <w:r/>
          </w:p>
        </w:tc>
        <w:tc>
          <w:tcPr>
            <w:tcW w:w="540" w:type="dxa"/>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22</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龙锦社区</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三井大厦</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3</w:t>
            </w:r>
            <w:r/>
          </w:p>
        </w:tc>
      </w:tr>
      <w:tr>
        <w:trPr>
          <w:jc w:val="center"/>
          <w:trHeight w:val="0"/>
        </w:trPr>
        <w:tc>
          <w:tcPr>
            <w:tcW w:w="0" w:type="auto"/>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23</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三井医院</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医院</w:t>
            </w:r>
            <w:r/>
          </w:p>
        </w:tc>
        <w:tc>
          <w:tcPr>
            <w:tcW w:w="540" w:type="dxa"/>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r>
      <w:tr>
        <w:trPr>
          <w:jc w:val="center"/>
          <w:trHeight w:val="0"/>
        </w:trPr>
        <w:tc>
          <w:tcPr>
            <w:tcW w:w="0" w:type="auto"/>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24</w:t>
            </w:r>
            <w:r/>
          </w:p>
        </w:tc>
        <w:tc>
          <w:tcPr>
            <w:tcBorders>
              <w:top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1"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万达广场（含喜来登、金街）</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商业综合体</w:t>
            </w:r>
            <w:r/>
          </w:p>
        </w:tc>
        <w:tc>
          <w:tcPr>
            <w:tcW w:w="540" w:type="dxa"/>
            <w:vAlign w:val="center"/>
            <w:textDirection w:val="lrTb"/>
            <w:noWrap w:val="false"/>
          </w:tcPr>
          <w:p>
            <w:pPr>
              <w:pStyle w:val="1314"/>
              <w:ind w:left="0" w:right="0" w:firstLine="0"/>
              <w:jc w:val="center"/>
              <w:spacing w:before="33"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5</w:t>
            </w:r>
            <w:r/>
          </w:p>
        </w:tc>
      </w:tr>
      <w:tr>
        <w:trPr>
          <w:jc w:val="center"/>
          <w:trHeight w:val="0"/>
        </w:trPr>
        <w:tc>
          <w:tcPr>
            <w:tcW w:w="0" w:type="auto"/>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25</w:t>
            </w:r>
            <w:r/>
          </w:p>
        </w:tc>
        <w:tc>
          <w:tcPr>
            <w:tcW w:w="0" w:type="auto"/>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巢湖社区</w:t>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新北区人民法院</w:t>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r>
      <w:tr>
        <w:trPr>
          <w:jc w:val="center"/>
          <w:trHeight w:val="0"/>
        </w:trPr>
        <w:tc>
          <w:tcPr>
            <w:tcW w:w="0" w:type="auto"/>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26</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4"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汇丰社区</w:t>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三井中心幼儿园</w:t>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学校</w:t>
            </w:r>
            <w:r/>
          </w:p>
        </w:tc>
        <w:tc>
          <w:tcPr>
            <w:tcW w:w="540" w:type="dxa"/>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27</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新北区人民检察院</w:t>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事业单位</w:t>
            </w:r>
            <w:r/>
          </w:p>
        </w:tc>
        <w:tc>
          <w:tcPr>
            <w:tcW w:w="540" w:type="dxa"/>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28</w:t>
            </w:r>
            <w:r/>
          </w:p>
        </w:tc>
        <w:tc>
          <w:tcPr>
            <w:tcBorders>
              <w:top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丰臣国际</w:t>
            </w:r>
            <w:r/>
          </w:p>
        </w:tc>
        <w:tc>
          <w:tcPr>
            <w:tcW w:w="0" w:type="auto"/>
            <w:vAlign w:val="center"/>
            <w:textDirection w:val="lrTb"/>
            <w:noWrap w:val="false"/>
          </w:tcPr>
          <w:p>
            <w:pPr>
              <w:pStyle w:val="1314"/>
              <w:ind w:left="0" w:right="0" w:firstLine="0"/>
              <w:jc w:val="left"/>
              <w:spacing w:before="35"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商业综合体</w:t>
            </w:r>
            <w:r/>
          </w:p>
        </w:tc>
        <w:tc>
          <w:tcPr>
            <w:tcW w:w="540" w:type="dxa"/>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3</w:t>
            </w:r>
            <w:r/>
          </w:p>
        </w:tc>
      </w:tr>
      <w:tr>
        <w:trPr>
          <w:jc w:val="center"/>
          <w:trHeight w:val="0"/>
        </w:trPr>
        <w:tc>
          <w:tcPr>
            <w:tcW w:w="0" w:type="auto"/>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29</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河海社区</w:t>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常州奥体中心亚朵酒店</w:t>
            </w:r>
            <w:r/>
          </w:p>
        </w:tc>
        <w:tc>
          <w:tcPr>
            <w:tcW w:w="0" w:type="auto"/>
            <w:vAlign w:val="center"/>
            <w:textDirection w:val="lrTb"/>
            <w:noWrap w:val="false"/>
          </w:tcPr>
          <w:p>
            <w:pPr>
              <w:pStyle w:val="1314"/>
              <w:ind w:left="0" w:right="0" w:firstLine="0"/>
              <w:jc w:val="left"/>
              <w:spacing w:before="34"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连锁酒店</w:t>
            </w:r>
            <w:r/>
          </w:p>
        </w:tc>
        <w:tc>
          <w:tcPr>
            <w:tcW w:w="540" w:type="dxa"/>
            <w:vAlign w:val="center"/>
            <w:textDirection w:val="lrTb"/>
            <w:noWrap w:val="false"/>
          </w:tcPr>
          <w:p>
            <w:pPr>
              <w:pStyle w:val="1314"/>
              <w:ind w:left="0" w:right="0" w:firstLine="0"/>
              <w:jc w:val="center"/>
              <w:spacing w:before="34"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32"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30</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友邦商务大厦</w:t>
            </w:r>
            <w:r/>
          </w:p>
        </w:tc>
        <w:tc>
          <w:tcPr>
            <w:tcW w:w="0" w:type="auto"/>
            <w:vAlign w:val="center"/>
            <w:textDirection w:val="lrTb"/>
            <w:noWrap w:val="false"/>
          </w:tcPr>
          <w:p>
            <w:pPr>
              <w:pStyle w:val="1314"/>
              <w:ind w:left="0" w:right="0" w:firstLine="0"/>
              <w:jc w:val="left"/>
              <w:spacing w:before="33"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商业楼宇</w:t>
            </w:r>
            <w:r/>
          </w:p>
        </w:tc>
        <w:tc>
          <w:tcPr>
            <w:tcW w:w="540" w:type="dxa"/>
            <w:vAlign w:val="center"/>
            <w:textDirection w:val="lrTb"/>
            <w:noWrap w:val="false"/>
          </w:tcPr>
          <w:p>
            <w:pPr>
              <w:pStyle w:val="1314"/>
              <w:ind w:left="0" w:right="0" w:firstLine="0"/>
              <w:jc w:val="center"/>
              <w:spacing w:before="32"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4</w:t>
            </w:r>
            <w:r/>
          </w:p>
        </w:tc>
      </w:tr>
      <w:tr>
        <w:trPr>
          <w:jc w:val="center"/>
          <w:trHeight w:val="0"/>
        </w:trPr>
        <w:tc>
          <w:tcPr>
            <w:tcW w:w="0" w:type="auto"/>
            <w:vAlign w:val="center"/>
            <w:textDirection w:val="lrTb"/>
            <w:noWrap w:val="false"/>
          </w:tcPr>
          <w:p>
            <w:pPr>
              <w:pStyle w:val="1314"/>
              <w:ind w:left="0" w:right="0" w:firstLine="0"/>
              <w:jc w:val="center"/>
              <w:spacing w:before="35"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31</w:t>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0" w:type="auto"/>
            <w:vAlign w:val="center"/>
            <w:textDirection w:val="lrTb"/>
            <w:noWrap w:val="false"/>
          </w:tcPr>
          <w:p>
            <w:pPr>
              <w:pStyle w:val="1314"/>
              <w:ind w:left="0" w:right="0" w:firstLine="0"/>
              <w:jc w:val="left"/>
              <w:spacing w:before="35" w:line="240" w:lineRule="auto"/>
              <w:rPr>
                <w:rFonts w:ascii="宋体" w:eastAsia="宋体"/>
                <w:color w:val="auto"/>
                <w:sz w:val="23"/>
                <w:szCs w:val="23"/>
                <w:highlight w:val="none"/>
              </w:rPr>
            </w:pPr>
            <w:r>
              <w:rPr>
                <w:rFonts w:ascii="宋体" w:eastAsia="宋体"/>
                <w:color w:val="auto"/>
                <w:spacing w:val="1"/>
                <w:sz w:val="23"/>
                <w:szCs w:val="23"/>
                <w:highlight w:val="none"/>
              </w:rPr>
              <w:t xml:space="preserve">豪威大厦</w:t>
            </w:r>
            <w:r/>
          </w:p>
        </w:tc>
        <w:tc>
          <w:tcPr>
            <w:tcW w:w="0" w:type="auto"/>
            <w:vAlign w:val="center"/>
            <w:textDirection w:val="lrTb"/>
            <w:noWrap w:val="false"/>
          </w:tcPr>
          <w:p>
            <w:pPr>
              <w:pStyle w:val="1314"/>
              <w:ind w:left="0" w:right="0" w:firstLine="0"/>
              <w:jc w:val="left"/>
              <w:spacing w:before="35" w:line="240" w:lineRule="auto"/>
              <w:rPr>
                <w:rFonts w:ascii="宋体" w:eastAsia="宋体"/>
                <w:color w:val="auto"/>
                <w:sz w:val="23"/>
                <w:szCs w:val="23"/>
                <w:highlight w:val="none"/>
              </w:rPr>
            </w:pPr>
            <w:r>
              <w:rPr>
                <w:rFonts w:ascii="宋体" w:eastAsia="宋体"/>
                <w:color w:val="auto"/>
                <w:sz w:val="23"/>
                <w:szCs w:val="23"/>
                <w:highlight w:val="none"/>
              </w:rPr>
              <w:t xml:space="preserve">商业体</w:t>
            </w:r>
            <w:r/>
          </w:p>
        </w:tc>
        <w:tc>
          <w:tcPr>
            <w:tcW w:w="540" w:type="dxa"/>
            <w:vAlign w:val="center"/>
            <w:textDirection w:val="lrTb"/>
            <w:noWrap w:val="false"/>
          </w:tcPr>
          <w:p>
            <w:pPr>
              <w:pStyle w:val="1314"/>
              <w:ind w:left="0" w:right="0" w:firstLine="0"/>
              <w:jc w:val="center"/>
              <w:spacing w:before="3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544" w:type="dxa"/>
            <w:vAlign w:val="center"/>
            <w:textDirection w:val="lrTb"/>
            <w:noWrap w:val="false"/>
          </w:tcPr>
          <w:p>
            <w:pPr>
              <w:pStyle w:val="1314"/>
              <w:ind w:left="0" w:right="0" w:firstLine="0"/>
              <w:jc w:val="center"/>
              <w:spacing w:before="35" w:line="240" w:lineRule="auto"/>
              <w:rPr>
                <w:rFonts w:ascii="宋体" w:eastAsia="宋体"/>
                <w:color w:val="auto"/>
                <w:sz w:val="23"/>
                <w:szCs w:val="23"/>
                <w:highlight w:val="none"/>
              </w:rPr>
            </w:pPr>
            <w:r>
              <w:rPr>
                <w:rFonts w:ascii="宋体" w:eastAsia="宋体"/>
                <w:b/>
                <w:bCs/>
                <w:color w:val="auto"/>
                <w:spacing w:val="-5"/>
                <w:position w:val="1"/>
                <w:sz w:val="23"/>
                <w:szCs w:val="23"/>
                <w:highlight w:val="none"/>
              </w:rPr>
              <w:t xml:space="preserve">32</w:t>
            </w:r>
            <w:r/>
          </w:p>
        </w:tc>
        <w:tc>
          <w:tcPr>
            <w:tcBorders>
              <w:top w:val="none" w:color="000000" w:sz="4" w:space="0"/>
            </w:tcBorders>
            <w:tcW w:w="1184" w:type="dxa"/>
            <w:vAlign w:val="center"/>
            <w:vMerge w:val="continue"/>
            <w:textDirection w:val="lrTb"/>
            <w:noWrap w:val="false"/>
          </w:tcPr>
          <w:p>
            <w:pPr>
              <w:ind w:left="0" w:right="0" w:firstLine="0"/>
              <w:jc w:val="center"/>
              <w:rPr>
                <w:rFonts w:ascii="宋体" w:eastAsia="宋体"/>
                <w:color w:val="auto"/>
                <w:sz w:val="23"/>
                <w:highlight w:val="none"/>
              </w:rPr>
            </w:pPr>
            <w:r>
              <w:rPr>
                <w:rFonts w:ascii="宋体" w:eastAsia="宋体"/>
                <w:color w:val="auto"/>
                <w:sz w:val="23"/>
                <w:highlight w:val="none"/>
              </w:rPr>
            </w:r>
            <w:r/>
          </w:p>
        </w:tc>
        <w:tc>
          <w:tcPr>
            <w:tcW w:w="4449" w:type="dxa"/>
            <w:vAlign w:val="center"/>
            <w:textDirection w:val="lrTb"/>
            <w:noWrap w:val="false"/>
          </w:tcPr>
          <w:p>
            <w:pPr>
              <w:pStyle w:val="1314"/>
              <w:ind w:left="0" w:right="0" w:firstLine="0"/>
              <w:jc w:val="left"/>
              <w:spacing w:before="36"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太阳城购物中心</w:t>
            </w:r>
            <w:r/>
          </w:p>
        </w:tc>
        <w:tc>
          <w:tcPr>
            <w:tcW w:w="1672" w:type="dxa"/>
            <w:vAlign w:val="center"/>
            <w:textDirection w:val="lrTb"/>
            <w:noWrap w:val="false"/>
          </w:tcPr>
          <w:p>
            <w:pPr>
              <w:pStyle w:val="1314"/>
              <w:ind w:left="0" w:right="0" w:firstLine="0"/>
              <w:jc w:val="left"/>
              <w:spacing w:before="35" w:line="240" w:lineRule="auto"/>
              <w:rPr>
                <w:rFonts w:ascii="宋体" w:eastAsia="宋体"/>
                <w:color w:val="auto"/>
                <w:sz w:val="23"/>
                <w:szCs w:val="23"/>
                <w:highlight w:val="none"/>
              </w:rPr>
            </w:pPr>
            <w:r>
              <w:rPr>
                <w:rFonts w:ascii="宋体" w:eastAsia="宋体"/>
                <w:color w:val="auto"/>
                <w:sz w:val="23"/>
                <w:szCs w:val="23"/>
                <w:highlight w:val="none"/>
              </w:rPr>
              <w:t xml:space="preserve">商业体</w:t>
            </w:r>
            <w:r/>
          </w:p>
        </w:tc>
        <w:tc>
          <w:tcPr>
            <w:tcW w:w="540" w:type="dxa"/>
            <w:vAlign w:val="center"/>
            <w:textDirection w:val="lrTb"/>
            <w:noWrap w:val="false"/>
          </w:tcPr>
          <w:p>
            <w:pPr>
              <w:pStyle w:val="1314"/>
              <w:ind w:left="0" w:right="0" w:firstLine="0"/>
              <w:jc w:val="center"/>
              <w:spacing w:before="3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r>
    </w:tbl>
    <w:p>
      <w:pPr>
        <w:pStyle w:val="1325"/>
        <w:numPr>
          <w:ilvl w:val="0"/>
          <w:numId w:val="0"/>
        </w:numPr>
        <w:ind w:firstLine="482"/>
        <w:keepLines w:val="0"/>
        <w:keepNext w:val="0"/>
        <w:pageBreakBefore w:val="0"/>
        <w:spacing w:line="360" w:lineRule="auto"/>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3.7座菜场</w:t>
      </w:r>
      <w:r/>
    </w:p>
    <w:tbl>
      <w:tblPr>
        <w:tblStyle w:val="1304"/>
        <w:tblW w:w="8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3"/>
        <w:gridCol w:w="4233"/>
        <w:gridCol w:w="1803"/>
        <w:gridCol w:w="1698"/>
      </w:tblGrid>
      <w:tr>
        <w:trPr>
          <w:jc w:val="center"/>
          <w:trHeight w:val="0"/>
          <w:tblHeader/>
        </w:trPr>
        <w:tc>
          <w:tcPr>
            <w:gridSpan w:val="4"/>
            <w:tcBorders>
              <w:right w:val="single" w:color="auto" w:sz="4" w:space="0"/>
            </w:tcBorders>
            <w:tcW w:w="8327" w:type="dxa"/>
            <w:vAlign w:val="center"/>
            <w:textDirection w:val="lrTb"/>
            <w:noWrap w:val="false"/>
          </w:tcPr>
          <w:p>
            <w:pPr>
              <w:pStyle w:val="1314"/>
              <w:ind w:left="0" w:right="0" w:firstLine="0"/>
              <w:jc w:val="center"/>
              <w:spacing w:before="75" w:line="240" w:lineRule="auto"/>
              <w:rPr>
                <w:color w:val="auto"/>
                <w:sz w:val="23"/>
                <w:szCs w:val="23"/>
                <w:highlight w:val="none"/>
              </w:rPr>
            </w:pPr>
            <w:r>
              <w:rPr>
                <w:b/>
                <w:bCs/>
                <w:color w:val="auto"/>
                <w:spacing w:val="3"/>
                <w:sz w:val="23"/>
                <w:szCs w:val="23"/>
                <w:highlight w:val="none"/>
              </w:rPr>
              <w:t xml:space="preserve">三井街道菜场调查情况表</w:t>
            </w:r>
            <w:r/>
          </w:p>
        </w:tc>
      </w:tr>
      <w:tr>
        <w:trPr>
          <w:jc w:val="center"/>
          <w:trHeight w:val="0"/>
          <w:tblHeader/>
        </w:trPr>
        <w:tc>
          <w:tcPr>
            <w:tcW w:w="0" w:type="auto"/>
            <w:vAlign w:val="center"/>
            <w:textDirection w:val="lrTb"/>
            <w:noWrap w:val="false"/>
          </w:tcPr>
          <w:p>
            <w:pPr>
              <w:pStyle w:val="1314"/>
              <w:ind w:left="0" w:right="0" w:firstLine="0"/>
              <w:jc w:val="center"/>
              <w:spacing w:before="170" w:line="240" w:lineRule="auto"/>
              <w:rPr>
                <w:color w:val="auto"/>
                <w:sz w:val="23"/>
                <w:szCs w:val="23"/>
                <w:highlight w:val="none"/>
              </w:rPr>
            </w:pPr>
            <w:r>
              <w:rPr>
                <w:b/>
                <w:bCs/>
                <w:color w:val="auto"/>
                <w:spacing w:val="-1"/>
                <w:sz w:val="23"/>
                <w:szCs w:val="23"/>
                <w:highlight w:val="none"/>
              </w:rPr>
              <w:t xml:space="preserve">序号</w:t>
            </w:r>
            <w:r/>
          </w:p>
        </w:tc>
        <w:tc>
          <w:tcPr>
            <w:tcW w:w="0" w:type="auto"/>
            <w:vAlign w:val="center"/>
            <w:textDirection w:val="lrTb"/>
            <w:noWrap w:val="false"/>
          </w:tcPr>
          <w:p>
            <w:pPr>
              <w:pStyle w:val="1314"/>
              <w:ind w:left="0" w:right="0" w:firstLine="0"/>
              <w:jc w:val="center"/>
              <w:spacing w:before="170" w:line="240" w:lineRule="auto"/>
              <w:rPr>
                <w:color w:val="auto"/>
                <w:sz w:val="23"/>
                <w:szCs w:val="23"/>
                <w:highlight w:val="none"/>
              </w:rPr>
            </w:pPr>
            <w:r>
              <w:rPr>
                <w:b/>
                <w:bCs/>
                <w:color w:val="auto"/>
                <w:spacing w:val="1"/>
                <w:sz w:val="23"/>
                <w:szCs w:val="23"/>
                <w:highlight w:val="none"/>
              </w:rPr>
              <w:t xml:space="preserve">公共建筑名称</w:t>
            </w:r>
            <w:r/>
          </w:p>
        </w:tc>
        <w:tc>
          <w:tcPr>
            <w:tcW w:w="0" w:type="auto"/>
            <w:vAlign w:val="center"/>
            <w:textDirection w:val="lrTb"/>
            <w:noWrap w:val="false"/>
          </w:tcPr>
          <w:p>
            <w:pPr>
              <w:pStyle w:val="1314"/>
              <w:ind w:left="0" w:right="0" w:firstLine="0"/>
              <w:jc w:val="center"/>
              <w:spacing w:before="170" w:line="240" w:lineRule="auto"/>
              <w:rPr>
                <w:color w:val="auto"/>
                <w:sz w:val="23"/>
                <w:szCs w:val="23"/>
                <w:highlight w:val="none"/>
              </w:rPr>
            </w:pPr>
            <w:r>
              <w:rPr>
                <w:b/>
                <w:bCs/>
                <w:color w:val="auto"/>
                <w:spacing w:val="-2"/>
                <w:sz w:val="23"/>
                <w:szCs w:val="23"/>
                <w:highlight w:val="none"/>
              </w:rPr>
              <w:t xml:space="preserve">类型</w:t>
            </w:r>
            <w:r/>
          </w:p>
        </w:tc>
        <w:tc>
          <w:tcPr>
            <w:tcBorders>
              <w:right w:val="single" w:color="auto" w:sz="4" w:space="0"/>
            </w:tcBorders>
            <w:tcW w:w="1328" w:type="dxa"/>
            <w:vAlign w:val="center"/>
            <w:textDirection w:val="lrTb"/>
            <w:noWrap w:val="false"/>
          </w:tcPr>
          <w:p>
            <w:pPr>
              <w:pStyle w:val="1314"/>
              <w:ind w:left="0" w:right="0" w:firstLine="0"/>
              <w:jc w:val="center"/>
              <w:spacing w:before="170" w:line="240" w:lineRule="auto"/>
              <w:rPr>
                <w:color w:val="auto"/>
                <w:sz w:val="23"/>
                <w:szCs w:val="23"/>
                <w:highlight w:val="none"/>
              </w:rPr>
            </w:pPr>
            <w:r>
              <w:rPr>
                <w:b/>
                <w:bCs/>
                <w:color w:val="auto"/>
                <w:sz w:val="23"/>
                <w:szCs w:val="23"/>
                <w:highlight w:val="none"/>
              </w:rPr>
              <w:t xml:space="preserve">总排口数</w:t>
            </w:r>
            <w:r/>
          </w:p>
        </w:tc>
      </w:tr>
      <w:tr>
        <w:trPr>
          <w:jc w:val="center"/>
          <w:trHeight w:val="312"/>
        </w:trPr>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277"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常州前桥农贸市场管理有限</w:t>
            </w:r>
            <w:r>
              <w:rPr>
                <w:rFonts w:hint="eastAsia"/>
                <w:color w:val="auto"/>
                <w:spacing w:val="3"/>
                <w:sz w:val="23"/>
                <w:szCs w:val="23"/>
                <w:highlight w:val="none"/>
                <w:lang w:eastAsia="zh-CN"/>
              </w:rPr>
              <w:t xml:space="preserve">公司</w:t>
            </w:r>
            <w:r/>
          </w:p>
          <w:p>
            <w:pPr>
              <w:pStyle w:val="1314"/>
              <w:ind w:left="0" w:right="0" w:firstLine="0"/>
              <w:jc w:val="center"/>
              <w:spacing w:before="1" w:line="240" w:lineRule="auto"/>
              <w:rPr>
                <w:rFonts w:ascii="宋体" w:eastAsia="宋体"/>
                <w:color w:val="auto"/>
                <w:sz w:val="23"/>
                <w:szCs w:val="23"/>
                <w:highlight w:val="none"/>
              </w:rPr>
            </w:pPr>
            <w:r>
              <w:rPr>
                <w:rFonts w:ascii="宋体" w:eastAsia="宋体"/>
                <w:color w:val="auto"/>
                <w:sz w:val="23"/>
                <w:szCs w:val="23"/>
                <w:highlight w:val="none"/>
              </w:rPr>
              <w:t xml:space="preserve">司</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4" w:line="240" w:lineRule="auto"/>
              <w:rPr>
                <w:rFonts w:ascii="宋体" w:eastAsia="宋体"/>
                <w:color w:val="auto"/>
                <w:sz w:val="23"/>
                <w:szCs w:val="23"/>
                <w:highlight w:val="none"/>
              </w:rPr>
            </w:pPr>
            <w:r>
              <w:rPr>
                <w:rFonts w:ascii="宋体" w:eastAsia="宋体"/>
                <w:color w:val="auto"/>
                <w:sz w:val="23"/>
                <w:szCs w:val="23"/>
                <w:highlight w:val="none"/>
              </w:rPr>
              <w:t xml:space="preserve">菜场</w:t>
            </w:r>
            <w:r/>
          </w:p>
        </w:tc>
        <w:tc>
          <w:tcPr>
            <w:tcBorders>
              <w:bottom w:val="none" w:color="000000" w:sz="4" w:space="0"/>
            </w:tcBorders>
            <w:tcW w:w="1328" w:type="dxa"/>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r>
      <w:tr>
        <w:trPr>
          <w:jc w:val="center"/>
          <w:trHeight w:val="0"/>
        </w:trPr>
        <w:tc>
          <w:tcPr>
            <w:tcW w:w="0" w:type="auto"/>
            <w:vAlign w:val="center"/>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c>
          <w:tcPr>
            <w:tcW w:w="0" w:type="auto"/>
            <w:vAlign w:val="center"/>
            <w:textDirection w:val="lrTb"/>
            <w:noWrap w:val="false"/>
          </w:tcPr>
          <w:p>
            <w:pPr>
              <w:pStyle w:val="1314"/>
              <w:ind w:left="0" w:right="0" w:firstLine="0"/>
              <w:jc w:val="center"/>
              <w:spacing w:before="74"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银河湾菜场</w:t>
            </w:r>
            <w:r/>
          </w:p>
        </w:tc>
        <w:tc>
          <w:tcPr>
            <w:tcW w:w="0" w:type="auto"/>
            <w:vAlign w:val="center"/>
            <w:textDirection w:val="lrTb"/>
            <w:noWrap w:val="false"/>
          </w:tcPr>
          <w:p>
            <w:pPr>
              <w:pStyle w:val="1314"/>
              <w:ind w:left="0" w:right="0" w:firstLine="0"/>
              <w:jc w:val="center"/>
              <w:spacing w:before="74" w:line="240" w:lineRule="auto"/>
              <w:rPr>
                <w:rFonts w:ascii="宋体" w:eastAsia="宋体"/>
                <w:color w:val="auto"/>
                <w:sz w:val="23"/>
                <w:szCs w:val="23"/>
                <w:highlight w:val="none"/>
              </w:rPr>
            </w:pPr>
            <w:r>
              <w:rPr>
                <w:rFonts w:ascii="宋体" w:eastAsia="宋体"/>
                <w:color w:val="auto"/>
                <w:sz w:val="23"/>
                <w:szCs w:val="23"/>
                <w:highlight w:val="none"/>
              </w:rPr>
              <w:t xml:space="preserve">菜场</w:t>
            </w:r>
            <w:r/>
          </w:p>
        </w:tc>
        <w:tc>
          <w:tcPr>
            <w:tcW w:w="1328" w:type="dxa"/>
            <w:vAlign w:val="center"/>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0</w:t>
            </w:r>
            <w:r/>
          </w:p>
        </w:tc>
      </w:tr>
      <w:tr>
        <w:trPr>
          <w:jc w:val="center"/>
          <w:trHeight w:val="0"/>
        </w:trPr>
        <w:tc>
          <w:tcPr>
            <w:tcW w:w="0" w:type="auto"/>
            <w:vAlign w:val="center"/>
            <w:textDirection w:val="lrTb"/>
            <w:noWrap w:val="false"/>
          </w:tcPr>
          <w:p>
            <w:pPr>
              <w:pStyle w:val="1314"/>
              <w:ind w:left="0" w:right="0" w:firstLine="0"/>
              <w:jc w:val="center"/>
              <w:spacing w:before="56"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3</w:t>
            </w:r>
            <w:r/>
          </w:p>
        </w:tc>
        <w:tc>
          <w:tcPr>
            <w:tcW w:w="0" w:type="auto"/>
            <w:vAlign w:val="center"/>
            <w:textDirection w:val="lrTb"/>
            <w:noWrap w:val="false"/>
          </w:tcPr>
          <w:p>
            <w:pPr>
              <w:pStyle w:val="1314"/>
              <w:ind w:left="0" w:right="0" w:firstLine="0"/>
              <w:jc w:val="center"/>
              <w:spacing w:before="56"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常州富都市场管理有限公司</w:t>
            </w:r>
            <w:r/>
          </w:p>
        </w:tc>
        <w:tc>
          <w:tcPr>
            <w:tcW w:w="0" w:type="auto"/>
            <w:vAlign w:val="center"/>
            <w:textDirection w:val="lrTb"/>
            <w:noWrap w:val="false"/>
          </w:tcPr>
          <w:p>
            <w:pPr>
              <w:pStyle w:val="1314"/>
              <w:ind w:left="0" w:right="0" w:firstLine="0"/>
              <w:jc w:val="center"/>
              <w:spacing w:before="57" w:line="240" w:lineRule="auto"/>
              <w:rPr>
                <w:rFonts w:ascii="宋体" w:eastAsia="宋体"/>
                <w:color w:val="auto"/>
                <w:sz w:val="23"/>
                <w:szCs w:val="23"/>
                <w:highlight w:val="none"/>
              </w:rPr>
            </w:pPr>
            <w:r>
              <w:rPr>
                <w:rFonts w:ascii="宋体" w:eastAsia="宋体"/>
                <w:color w:val="auto"/>
                <w:sz w:val="23"/>
                <w:szCs w:val="23"/>
                <w:highlight w:val="none"/>
              </w:rPr>
              <w:t xml:space="preserve">菜场</w:t>
            </w:r>
            <w:r/>
          </w:p>
        </w:tc>
        <w:tc>
          <w:tcPr>
            <w:tcW w:w="1328" w:type="dxa"/>
            <w:vAlign w:val="center"/>
            <w:textDirection w:val="lrTb"/>
            <w:noWrap w:val="false"/>
          </w:tcPr>
          <w:p>
            <w:pPr>
              <w:pStyle w:val="1314"/>
              <w:ind w:left="0" w:right="0" w:firstLine="0"/>
              <w:jc w:val="center"/>
              <w:spacing w:before="56"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57"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4</w:t>
            </w:r>
            <w:r/>
          </w:p>
        </w:tc>
        <w:tc>
          <w:tcPr>
            <w:tcW w:w="0" w:type="auto"/>
            <w:vAlign w:val="center"/>
            <w:textDirection w:val="lrTb"/>
            <w:noWrap w:val="false"/>
          </w:tcPr>
          <w:p>
            <w:pPr>
              <w:pStyle w:val="1314"/>
              <w:ind w:left="0" w:right="0" w:firstLine="0"/>
              <w:jc w:val="center"/>
              <w:spacing w:before="57"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河海市场</w:t>
            </w:r>
            <w:r/>
          </w:p>
        </w:tc>
        <w:tc>
          <w:tcPr>
            <w:tcW w:w="0" w:type="auto"/>
            <w:vAlign w:val="center"/>
            <w:textDirection w:val="lrTb"/>
            <w:noWrap w:val="false"/>
          </w:tcPr>
          <w:p>
            <w:pPr>
              <w:pStyle w:val="1314"/>
              <w:ind w:left="0" w:right="0" w:firstLine="0"/>
              <w:jc w:val="center"/>
              <w:spacing w:before="57" w:line="240" w:lineRule="auto"/>
              <w:rPr>
                <w:rFonts w:ascii="宋体" w:eastAsia="宋体"/>
                <w:color w:val="auto"/>
                <w:sz w:val="23"/>
                <w:szCs w:val="23"/>
                <w:highlight w:val="none"/>
              </w:rPr>
            </w:pPr>
            <w:r>
              <w:rPr>
                <w:rFonts w:ascii="宋体" w:eastAsia="宋体"/>
                <w:color w:val="auto"/>
                <w:spacing w:val="2"/>
                <w:sz w:val="23"/>
                <w:szCs w:val="23"/>
                <w:highlight w:val="none"/>
              </w:rPr>
              <w:t xml:space="preserve">综合农贸市场</w:t>
            </w:r>
            <w:r/>
          </w:p>
        </w:tc>
        <w:tc>
          <w:tcPr>
            <w:tcW w:w="1328" w:type="dxa"/>
            <w:vAlign w:val="center"/>
            <w:textDirection w:val="lrTb"/>
            <w:noWrap w:val="false"/>
          </w:tcPr>
          <w:p>
            <w:pPr>
              <w:pStyle w:val="1314"/>
              <w:ind w:left="0" w:right="0" w:firstLine="0"/>
              <w:jc w:val="center"/>
              <w:spacing w:before="57"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5</w:t>
            </w:r>
            <w:r/>
          </w:p>
        </w:tc>
        <w:tc>
          <w:tcPr>
            <w:tcW w:w="0" w:type="auto"/>
            <w:vAlign w:val="center"/>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常州太湖综合市场有限公司</w:t>
            </w:r>
            <w:r/>
          </w:p>
        </w:tc>
        <w:tc>
          <w:tcPr>
            <w:tcW w:w="0" w:type="auto"/>
            <w:vAlign w:val="center"/>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z w:val="23"/>
                <w:szCs w:val="23"/>
                <w:highlight w:val="none"/>
              </w:rPr>
              <w:t xml:space="preserve">菜场</w:t>
            </w:r>
            <w:r/>
          </w:p>
        </w:tc>
        <w:tc>
          <w:tcPr>
            <w:tcW w:w="1328" w:type="dxa"/>
            <w:vAlign w:val="center"/>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0"/>
        </w:trPr>
        <w:tc>
          <w:tcPr>
            <w:tcW w:w="0" w:type="auto"/>
            <w:vAlign w:val="center"/>
            <w:textDirection w:val="lrTb"/>
            <w:noWrap w:val="false"/>
          </w:tcPr>
          <w:p>
            <w:pPr>
              <w:pStyle w:val="1314"/>
              <w:ind w:left="0" w:right="0" w:firstLine="0"/>
              <w:jc w:val="center"/>
              <w:spacing w:before="60"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6</w:t>
            </w:r>
            <w:r/>
          </w:p>
        </w:tc>
        <w:tc>
          <w:tcPr>
            <w:tcW w:w="0" w:type="auto"/>
            <w:vAlign w:val="center"/>
            <w:textDirection w:val="lrTb"/>
            <w:noWrap w:val="false"/>
          </w:tcPr>
          <w:p>
            <w:pPr>
              <w:pStyle w:val="1314"/>
              <w:ind w:left="0" w:right="0" w:firstLine="0"/>
              <w:jc w:val="center"/>
              <w:spacing w:before="60" w:line="240" w:lineRule="auto"/>
              <w:rPr>
                <w:rFonts w:ascii="宋体" w:eastAsia="宋体"/>
                <w:color w:val="auto"/>
                <w:sz w:val="23"/>
                <w:szCs w:val="23"/>
                <w:highlight w:val="none"/>
              </w:rPr>
            </w:pPr>
            <w:r>
              <w:rPr>
                <w:rFonts w:ascii="宋体" w:eastAsia="宋体"/>
                <w:color w:val="auto"/>
                <w:spacing w:val="3"/>
                <w:sz w:val="23"/>
                <w:szCs w:val="23"/>
                <w:highlight w:val="none"/>
              </w:rPr>
              <w:t xml:space="preserve">常州汇丰农贸市场有限公司</w:t>
            </w:r>
            <w:r/>
          </w:p>
        </w:tc>
        <w:tc>
          <w:tcPr>
            <w:tcW w:w="0" w:type="auto"/>
            <w:vAlign w:val="center"/>
            <w:textDirection w:val="lrTb"/>
            <w:noWrap w:val="false"/>
          </w:tcPr>
          <w:p>
            <w:pPr>
              <w:pStyle w:val="1314"/>
              <w:ind w:left="0" w:right="0" w:firstLine="0"/>
              <w:jc w:val="center"/>
              <w:spacing w:before="61" w:line="240" w:lineRule="auto"/>
              <w:rPr>
                <w:rFonts w:ascii="宋体" w:eastAsia="宋体"/>
                <w:color w:val="auto"/>
                <w:sz w:val="23"/>
                <w:szCs w:val="23"/>
                <w:highlight w:val="none"/>
              </w:rPr>
            </w:pPr>
            <w:r>
              <w:rPr>
                <w:rFonts w:ascii="宋体" w:eastAsia="宋体"/>
                <w:color w:val="auto"/>
                <w:sz w:val="23"/>
                <w:szCs w:val="23"/>
                <w:highlight w:val="none"/>
              </w:rPr>
              <w:t xml:space="preserve">菜场</w:t>
            </w:r>
            <w:r/>
          </w:p>
        </w:tc>
        <w:tc>
          <w:tcPr>
            <w:tcW w:w="1328" w:type="dxa"/>
            <w:vAlign w:val="center"/>
            <w:textDirection w:val="lrTb"/>
            <w:noWrap w:val="false"/>
          </w:tcPr>
          <w:p>
            <w:pPr>
              <w:pStyle w:val="1314"/>
              <w:ind w:left="0" w:right="0" w:firstLine="0"/>
              <w:jc w:val="center"/>
              <w:spacing w:before="60"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1</w:t>
            </w:r>
            <w:r/>
          </w:p>
        </w:tc>
      </w:tr>
      <w:tr>
        <w:trPr>
          <w:jc w:val="center"/>
          <w:trHeight w:val="312"/>
        </w:trPr>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7</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z w:val="23"/>
                <w:szCs w:val="23"/>
                <w:highlight w:val="none"/>
              </w:rPr>
              <w:t xml:space="preserve">东海市场</w:t>
            </w:r>
            <w:r/>
          </w:p>
        </w:tc>
        <w:tc>
          <w:tcPr>
            <w:tcBorders>
              <w:bottom w:val="none" w:color="000000" w:sz="4" w:space="0"/>
            </w:tcBorders>
            <w:tcW w:w="0" w:type="auto"/>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color w:val="auto"/>
                <w:sz w:val="23"/>
                <w:szCs w:val="23"/>
                <w:highlight w:val="none"/>
              </w:rPr>
              <w:t xml:space="preserve">菜场</w:t>
            </w:r>
            <w:r/>
          </w:p>
        </w:tc>
        <w:tc>
          <w:tcPr>
            <w:tcBorders>
              <w:bottom w:val="none" w:color="000000" w:sz="4" w:space="0"/>
            </w:tcBorders>
            <w:tcW w:w="1328" w:type="dxa"/>
            <w:vAlign w:val="center"/>
            <w:vMerge w:val="restart"/>
            <w:textDirection w:val="lrTb"/>
            <w:noWrap w:val="false"/>
          </w:tcPr>
          <w:p>
            <w:pPr>
              <w:pStyle w:val="1314"/>
              <w:ind w:left="0" w:right="0" w:firstLine="0"/>
              <w:jc w:val="center"/>
              <w:spacing w:before="75" w:line="240" w:lineRule="auto"/>
              <w:rPr>
                <w:rFonts w:ascii="宋体" w:eastAsia="宋体"/>
                <w:color w:val="auto"/>
                <w:sz w:val="23"/>
                <w:szCs w:val="23"/>
                <w:highlight w:val="none"/>
              </w:rPr>
            </w:pPr>
            <w:r>
              <w:rPr>
                <w:rFonts w:ascii="宋体" w:eastAsia="宋体"/>
                <w:b/>
                <w:bCs/>
                <w:color w:val="auto"/>
                <w:spacing w:val="-3"/>
                <w:position w:val="1"/>
                <w:sz w:val="23"/>
                <w:szCs w:val="23"/>
                <w:highlight w:val="none"/>
              </w:rPr>
              <w:t xml:space="preserve">2</w:t>
            </w:r>
            <w:r/>
          </w:p>
        </w:tc>
      </w:tr>
    </w:tbl>
    <w:p>
      <w:pPr>
        <w:pStyle w:val="1325"/>
        <w:numPr>
          <w:ilvl w:val="0"/>
          <w:numId w:val="0"/>
        </w:numPr>
        <w:ind w:firstLine="482"/>
        <w:keepLines w:val="0"/>
        <w:keepNext w:val="0"/>
        <w:pageBreakBefore w:val="0"/>
        <w:spacing w:line="360" w:lineRule="auto"/>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（三）工作成果</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1.《排水管道缺陷问题清单及修复建议》；（纸质1份、PDF电子版）</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2.《排水管道错混接清单及整改建议》；（纸质1份、PDF电子版）</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3.排水管网测绘成果；（符合GIS录入标准格式）</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4.《水质检测报告》；（纸质1份）</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5.《QV\CCTV检测报告》（视频及纸质检测报告1份）。</w:t>
      </w:r>
      <w:r/>
    </w:p>
    <w:p>
      <w:pPr>
        <w:pStyle w:val="1325"/>
        <w:numPr>
          <w:ilvl w:val="0"/>
          <w:numId w:val="0"/>
        </w:numPr>
        <w:ind w:firstLine="482"/>
        <w:keepLines w:val="0"/>
        <w:keepNext w:val="0"/>
        <w:pageBreakBefore w:val="0"/>
        <w:spacing w:line="360" w:lineRule="auto"/>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三、服务要求</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成交供应商所进行的管道疏通清洗、水位抬升检查、管道检测、管线测绘、水质检测等技术要求应按照招标文件规定的技术要求及相关规范制度执行。排水管道检测视频质量应满足《城镇排水管道检测与评估技术规程》CJJ181-2012或《常州市排水管道视频检测技术要求》要求。</w:t>
      </w:r>
      <w:r/>
    </w:p>
    <w:p>
      <w:pPr>
        <w:pStyle w:val="1325"/>
        <w:numPr>
          <w:ilvl w:val="0"/>
          <w:numId w:val="0"/>
        </w:numPr>
        <w:ind w:firstLine="480"/>
        <w:keepLines w:val="0"/>
        <w:keepNext w:val="0"/>
        <w:pageBreakBefore w:val="0"/>
        <w:spacing w:line="360" w:lineRule="auto"/>
        <w:widowControl w:val="off"/>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（一）管道清淤疏通要求 </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管道清淤疏通应按照《城镇排水管渠与泵站运行、维护及安全技术规程》CJJ68-2016、《城镇排水管道维护安全技术规程》CJJ6-2009、《城镇排水管道检测与评估技术规程》CJJ181-2012或《常州市排水管道视频检测技术要求》的要求执行。</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2.管道清淤疏通的质量应满足视频检测的要求，能清晰显示各类缺陷。淤积厚度不得超过管径的10%；管壁不得有油脂、淤泥、污垢等影响缺陷判别的附着物。</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3.检查井井壁应清洗干净，无明显附着物。</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（二）管道水位抬升排查</w:t>
      </w:r>
      <w:r/>
    </w:p>
    <w:p>
      <w:pPr>
        <w:pStyle w:val="1325"/>
        <w:numPr>
          <w:ilvl w:val="0"/>
          <w:numId w:val="0"/>
        </w:numPr>
        <w:ind w:firstLine="480"/>
        <w:keepLines w:val="0"/>
        <w:keepNext w:val="0"/>
        <w:pageBreakBefore w:val="0"/>
        <w:spacing w:line="360" w:lineRule="auto"/>
        <w:widowControl w:val="off"/>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为精确定位雨污水管道内部串接点位，人为封闭一段管道后，通过注水的方式，抬高该区间内管道的水位（水位至少到达该区间内标高最高管道的管顶）。同时，保持该区间内另一段管道（平行或者交叉）低水位运行（运行水位不超过10cm），通过CCTV或者QV观察该管道内的渗漏、暗接等情况。该方法也可用来验证整改效果。</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（三）排水管道检测要求</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1.排水管道检测总体要求</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（1）排水管道检测应满足《城镇排水管道检测与评估技术规程》CJJ181-2012或《常州市排水管道视频检测技术要求》要求。</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（3）采用专用工具测量管径，并用检测设备摄影记录在录像资料里；每一管段检测时，在检测设备后退撤离管道直至检测设备拿出检查井口前，不能暂停、中断。</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（4）排水管道检测应按合同要求完成全部检测任务，妥善保存全部原始视频检测资料，并按要求及时提交。检测视频应清晰、不得删减、篡改或替换。</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2.CCTV检测要求</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（1）视频检测原则上不应带水作业。当现场条件无法满足时，应采取降低水位措施，确保排水管道内水位不大于管道直径的20%。如因现场条件等客观因素影响，经采购人审批，可采用漂流筏式机器人检测。</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（2）严格控制检测机器前进速度。管径大于200mm时，直向摄影的行进速度不宜超过0.15m/s。</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计数器归零后应对管道轴线进行拍摄，定点观察对面检查井管口是否完整，观察时至少停止10s。在检测过程中发现缺陷时，调节镜头焦距和角度使爬行器完全能够解析缺陷，提高缺陷的分辨率，同时缺陷拍摄时间至少10s，确保所拍摄的图像清晰完整。</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（5）现场排水管道检测使用的检测设备，其安全性能应符合现行国家标准《爆炸性气体环境用电设备》GB3836的有关规定。</w:t>
      </w:r>
      <w:r/>
    </w:p>
    <w:p>
      <w:pPr>
        <w:pStyle w:val="1325"/>
        <w:numPr>
          <w:ilvl w:val="0"/>
          <w:numId w:val="0"/>
        </w:numPr>
        <w:ind w:firstLine="480"/>
        <w:keepLines w:val="0"/>
        <w:keepNext w:val="0"/>
        <w:pageBreakBefore w:val="0"/>
        <w:spacing w:line="360" w:lineRule="auto"/>
        <w:widowControl w:val="off"/>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（6）按井到井中距离计量（按测绘数据）。</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3.管道潜望镜QV检测要求</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（1）管道潜望镜检测时，管内水位不宜大于管径的1/2。管段单侧检测长度不宜大于30m；管道长度大于等于30m时，应采用双侧检测；管道长度大于50m时，不宜采用潜望镜检测。</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（2）对管道轴线进行拍摄，定点观察对面检查井管口是否完整，观察时至少停止10s。</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（3）镜头中心应保持在管道竖向中心线的水面以上。</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（4）拍摄管道时，变动焦距不宜过快。拍摄缺陷时，应保持摄像头静止，调节镜头的焦距，并连续、清晰地拍摄10s以上。</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（5）拍摄检查井内壁时，应保持摄像头无盲点地均匀慢速移动。拍摄缺陷时，应保持摄像头静止，并连续拍摄10s以上。</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（6）按井到井中距离计量。</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（四）管线测绘</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雨污水管线测绘依据 CJJ61-2017《城市地下管线探测技术规程》、GB/T24356-2023《测绘成果质量检查与验收》等相关规范执行。</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测绘基准</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1.平面坐标系统：2000国家大地坐标系；</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2.高程系统：1985国家高程基准。</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雨污水管线测量内容应包括：对管线点的地面标志进行平面位置和高程连测；计算地下管线点的坐标和高程、测定与地下管线有关的地面附属设施。</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（五）水质检测</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雨污水排口取水采样检测常规五项（COD、PH, 氨氮，总氮，总磷）指标。依据《污水排入城镇下水道水质标准》（GB/T 31962-2015）或其他相关的标准要求进行检测。采样、</w:t>
      </w:r>
      <w:r>
        <w:rPr>
          <w:rFonts w:hint="eastAsia" w:ascii="宋体" w:hAnsi="宋体" w:eastAsia="宋体" w:cs="宋体"/>
          <w:color w:val="auto"/>
          <w:sz w:val="24"/>
          <w:szCs w:val="24"/>
          <w:highlight w:val="none"/>
          <w:lang w:eastAsia="zh-CN"/>
        </w:rPr>
        <w:t xml:space="preserve">检验测定方法等应符合相关规范要求。</w:t>
      </w:r>
      <w:r/>
    </w:p>
    <w:p>
      <w:pPr>
        <w:pStyle w:val="1325"/>
        <w:numPr>
          <w:ilvl w:val="0"/>
          <w:numId w:val="0"/>
        </w:numPr>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四、人员要求</w:t>
      </w:r>
      <w:r/>
    </w:p>
    <w:p>
      <w:pPr>
        <w:pStyle w:val="1325"/>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1.本项目需配备项目负责人1名，项目组人员（除项目负责人）不得少于4人。</w:t>
      </w:r>
      <w:r/>
    </w:p>
    <w:p>
      <w:pPr>
        <w:pStyle w:val="1325"/>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在服务期间原则上不得更换项目负责人，特殊情况确需更换的，应事先征得采购方批准。采购方有权要求成交单位撤换工作不负责任、管理不力、贻误工期、违法乱纪的专业技术、管理人员及项目经理，直至采购方满意为止。如项目经理及相应资质的专业技术人员未按要求到位，视作违约，采购方有权单方面终止合同。</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bidi="ar"/>
        </w:rPr>
        <w:t xml:space="preserve">五</w:t>
      </w:r>
      <w:r>
        <w:rPr>
          <w:rFonts w:hint="eastAsia" w:ascii="宋体" w:hAnsi="宋体" w:eastAsia="宋体" w:cs="宋体"/>
          <w:b/>
          <w:bCs/>
          <w:color w:val="auto"/>
          <w:sz w:val="24"/>
          <w:szCs w:val="24"/>
          <w:highlight w:val="none"/>
          <w:lang w:bidi="ar"/>
        </w:rPr>
        <w:t xml:space="preserve">、结算及付款方式</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项目经</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组织验收合格后，支付合同金额的60%；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审计完成</w:t>
      </w:r>
      <w:r>
        <w:rPr>
          <w:rFonts w:hint="eastAsia" w:ascii="宋体" w:hAnsi="宋体" w:eastAsia="宋体" w:cs="宋体"/>
          <w:color w:val="auto"/>
          <w:sz w:val="24"/>
          <w:szCs w:val="24"/>
          <w:highlight w:val="none"/>
          <w:lang w:val="en-US" w:eastAsia="zh-CN"/>
        </w:rPr>
        <w:t xml:space="preserve">后，支付至</w:t>
      </w:r>
      <w:r>
        <w:rPr>
          <w:rFonts w:hint="eastAsia" w:ascii="宋体" w:hAnsi="宋体" w:cs="宋体"/>
          <w:color w:val="auto"/>
          <w:sz w:val="24"/>
          <w:szCs w:val="24"/>
          <w:highlight w:val="none"/>
          <w:lang w:val="en-US" w:eastAsia="zh-CN"/>
        </w:rPr>
        <w:t xml:space="preserve">审计</w:t>
      </w:r>
      <w:r>
        <w:rPr>
          <w:rFonts w:hint="eastAsia" w:ascii="宋体" w:hAnsi="宋体" w:eastAsia="宋体" w:cs="宋体"/>
          <w:color w:val="auto"/>
          <w:sz w:val="24"/>
          <w:szCs w:val="24"/>
          <w:highlight w:val="none"/>
          <w:lang w:val="en-US" w:eastAsia="zh-CN"/>
        </w:rPr>
        <w:t xml:space="preserve">金额的80%</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余款在</w:t>
      </w:r>
      <w:r>
        <w:rPr>
          <w:rFonts w:hint="eastAsia" w:ascii="宋体" w:hAnsi="宋体" w:cs="宋体"/>
          <w:color w:val="auto"/>
          <w:sz w:val="24"/>
          <w:szCs w:val="24"/>
          <w:highlight w:val="none"/>
          <w:lang w:val="en-US" w:eastAsia="zh-CN"/>
        </w:rPr>
        <w:t xml:space="preserve">项目审计完成满</w:t>
      </w:r>
      <w:r>
        <w:rPr>
          <w:rFonts w:hint="eastAsia" w:ascii="宋体" w:hAnsi="宋体" w:eastAsia="宋体" w:cs="宋体"/>
          <w:color w:val="auto"/>
          <w:sz w:val="24"/>
          <w:szCs w:val="24"/>
          <w:highlight w:val="none"/>
          <w:lang w:val="en-US" w:eastAsia="zh-CN"/>
        </w:rPr>
        <w:t xml:space="preserve">一年后付清</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4.中标单位</w:t>
      </w:r>
      <w:r>
        <w:rPr>
          <w:rFonts w:hint="eastAsia" w:ascii="宋体" w:hAnsi="宋体" w:eastAsia="宋体" w:cs="宋体"/>
          <w:color w:val="auto"/>
          <w:sz w:val="24"/>
          <w:szCs w:val="24"/>
          <w:highlight w:val="none"/>
          <w:lang w:val="en-US" w:eastAsia="zh-CN"/>
        </w:rPr>
        <w:t xml:space="preserve">应在</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支付每笔款项前向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开具合法、真实、有效的发票</w:t>
      </w:r>
      <w:r>
        <w:rPr>
          <w:rFonts w:hint="eastAsia" w:ascii="宋体" w:hAnsi="宋体" w:cs="宋体"/>
          <w:color w:val="auto"/>
          <w:sz w:val="24"/>
          <w:szCs w:val="24"/>
          <w:highlight w:val="none"/>
          <w:lang w:val="en-US" w:eastAsia="zh-CN"/>
        </w:rPr>
        <w:t xml:space="preserve">（税率6%）</w:t>
      </w:r>
      <w:r>
        <w:rPr>
          <w:rFonts w:hint="eastAsia" w:ascii="宋体" w:hAnsi="宋体" w:eastAsia="宋体" w:cs="宋体"/>
          <w:color w:val="auto"/>
          <w:sz w:val="24"/>
          <w:szCs w:val="24"/>
          <w:highlight w:val="none"/>
          <w:lang w:val="en-US" w:eastAsia="zh-CN"/>
        </w:rPr>
        <w:t xml:space="preserve">，否则</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有权暂不付款且不承担任何违约责任。</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六</w:t>
      </w:r>
      <w:r>
        <w:rPr>
          <w:rFonts w:hint="eastAsia" w:ascii="宋体" w:hAnsi="宋体" w:eastAsia="宋体" w:cs="宋体"/>
          <w:b/>
          <w:bCs/>
          <w:color w:val="auto"/>
          <w:sz w:val="24"/>
          <w:szCs w:val="24"/>
          <w:highlight w:val="none"/>
          <w:lang w:bidi="ar"/>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本项目报价为</w:t>
      </w:r>
      <w:r>
        <w:rPr>
          <w:rFonts w:hint="eastAsia" w:ascii="宋体" w:hAnsi="宋体" w:cs="宋体"/>
          <w:b/>
          <w:bCs/>
          <w:color w:val="auto"/>
          <w:sz w:val="24"/>
          <w:szCs w:val="24"/>
          <w:highlight w:val="none"/>
          <w:lang w:val="en-US" w:eastAsia="zh-CN" w:bidi="ar"/>
        </w:rPr>
        <w:t xml:space="preserve">固定综合单价，按实结算，且项目</w:t>
      </w:r>
      <w:r>
        <w:rPr>
          <w:rFonts w:hint="eastAsia" w:ascii="宋体" w:hAnsi="宋体" w:cs="宋体"/>
          <w:b/>
          <w:bCs/>
          <w:color w:val="auto"/>
          <w:sz w:val="24"/>
          <w:szCs w:val="24"/>
          <w:highlight w:val="none"/>
          <w:lang w:val="en-US" w:eastAsia="zh-CN"/>
        </w:rPr>
        <w:t xml:space="preserve">结算不超过合同总价。</w:t>
      </w:r>
      <w:r>
        <w:rPr>
          <w:rFonts w:hint="eastAsia" w:ascii="宋体" w:hAnsi="宋体" w:eastAsia="宋体" w:cs="宋体"/>
          <w:color w:val="auto"/>
          <w:sz w:val="24"/>
          <w:szCs w:val="24"/>
          <w:highlight w:val="none"/>
          <w:lang w:val="en-US" w:eastAsia="zh-CN"/>
        </w:rPr>
        <w:t xml:space="preserve">投标报价包括完成本项目所需的全部费用</w:t>
      </w:r>
      <w:r>
        <w:rPr>
          <w:rFonts w:hint="eastAsia" w:ascii="宋体" w:hAnsi="宋体" w:cs="宋体"/>
          <w:color w:val="auto"/>
          <w:sz w:val="24"/>
          <w:szCs w:val="24"/>
          <w:highlight w:val="none"/>
          <w:lang w:val="en-US" w:eastAsia="zh-CN"/>
        </w:rPr>
        <w:t xml:space="preserve">，包括采购文件所确定的采购范围相应服务及人员的劳务、培训、设备及耗材、利润、风险、税金及政策性文件规定等各项应有费用，以及为完成该项目所涉及到的一切相关费用，采购人不再支付其他任何费用。</w:t>
      </w:r>
      <w:r/>
    </w:p>
    <w:p>
      <w:pPr>
        <w:ind w:firstLine="480"/>
        <w:jc w:val="left"/>
        <w:keepLines w:val="0"/>
        <w:keepNext w:val="0"/>
        <w:pageBreakBefore w:val="0"/>
        <w:spacing w:line="360" w:lineRule="auto"/>
        <w:widowControl w:val="off"/>
        <w:rPr>
          <w:b/>
          <w:color w:val="auto"/>
          <w:sz w:val="36"/>
          <w:szCs w:val="36"/>
          <w:highlight w:val="none"/>
        </w:rPr>
      </w:pPr>
      <w:r>
        <w:rPr>
          <w:rFonts w:hint="eastAsia" w:ascii="宋体" w:hAnsi="宋体" w:eastAsia="宋体" w:cs="宋体"/>
          <w:color w:val="auto"/>
          <w:sz w:val="24"/>
          <w:szCs w:val="24"/>
          <w:highlight w:val="none"/>
          <w:lang w:val="en-US" w:eastAsia="zh-CN"/>
        </w:rPr>
        <w:br w:type="page" w:clear="all"/>
      </w:r>
      <w:r/>
    </w:p>
    <w:p>
      <w:pPr>
        <w:jc w:val="center"/>
        <w:spacing w:line="360" w:lineRule="auto"/>
        <w:rPr>
          <w:b/>
          <w:color w:val="auto"/>
          <w:sz w:val="36"/>
          <w:szCs w:val="36"/>
          <w:highlight w:val="none"/>
        </w:rPr>
        <w:outlineLvl w:val="0"/>
      </w:pPr>
      <w:r/>
      <w:bookmarkStart w:id="333" w:name="_Toc23995"/>
      <w:r>
        <w:rPr>
          <w:b/>
          <w:color w:val="auto"/>
          <w:sz w:val="36"/>
          <w:szCs w:val="36"/>
          <w:highlight w:val="none"/>
        </w:rPr>
        <w:t xml:space="preserve">第六章   拟签订的合同文本</w:t>
      </w:r>
      <w:bookmarkEnd w:id="332"/>
      <w:r/>
      <w:bookmarkEnd w:id="333"/>
      <w:r/>
      <w:r/>
    </w:p>
    <w:p>
      <w:pPr>
        <w:pStyle w:val="1331"/>
        <w:spacing w:line="360" w:lineRule="auto"/>
        <w:rPr>
          <w:rFonts w:hAnsi="宋体" w:cs="宋体"/>
          <w:color w:val="auto"/>
          <w:sz w:val="24"/>
          <w:szCs w:val="24"/>
          <w:highlight w:val="none"/>
        </w:rPr>
      </w:pPr>
      <w:r>
        <w:rPr>
          <w:rFonts w:hAnsi="宋体" w:cs="宋体"/>
          <w:b/>
          <w:color w:val="auto"/>
          <w:sz w:val="24"/>
          <w:szCs w:val="24"/>
          <w:highlight w:val="none"/>
          <w:lang w:val="zh-CN"/>
        </w:rPr>
        <w:t xml:space="preserve">采购人（以</w:t>
      </w:r>
      <w:r>
        <w:rPr>
          <w:rFonts w:hint="eastAsia" w:hAnsi="宋体" w:cs="宋体"/>
          <w:b/>
          <w:color w:val="auto"/>
          <w:sz w:val="24"/>
          <w:szCs w:val="24"/>
          <w:highlight w:val="none"/>
          <w:lang w:val="zh-CN"/>
        </w:rPr>
        <w:t xml:space="preserve">下简</w:t>
      </w:r>
      <w:r>
        <w:rPr>
          <w:rFonts w:hAnsi="宋体" w:cs="宋体"/>
          <w:b/>
          <w:color w:val="auto"/>
          <w:sz w:val="24"/>
          <w:szCs w:val="24"/>
          <w:highlight w:val="none"/>
          <w:lang w:val="zh-CN"/>
        </w:rPr>
        <w:t xml:space="preserve">称甲</w:t>
      </w:r>
      <w:r>
        <w:rPr>
          <w:rFonts w:hAnsi="宋体" w:cs="宋体"/>
          <w:b/>
          <w:color w:val="auto"/>
          <w:sz w:val="24"/>
          <w:szCs w:val="24"/>
          <w:highlight w:val="none"/>
        </w:rPr>
        <w:t xml:space="preserve">方）</w:t>
      </w:r>
      <w:r>
        <w:rPr>
          <w:rFonts w:hint="eastAsia" w:hAnsi="宋体" w:cs="宋体"/>
          <w:b/>
          <w:color w:val="auto"/>
          <w:sz w:val="24"/>
          <w:szCs w:val="24"/>
          <w:highlight w:val="none"/>
          <w:lang w:eastAsia="zh-CN"/>
        </w:rPr>
        <w:t xml:space="preserve">：</w:t>
      </w:r>
      <w:r>
        <w:rPr>
          <w:rFonts w:hAnsi="宋体" w:cs="宋体"/>
          <w:b/>
          <w:color w:val="auto"/>
          <w:sz w:val="24"/>
          <w:szCs w:val="24"/>
          <w:highlight w:val="none"/>
        </w:rPr>
        <w:t xml:space="preserve">                         </w:t>
      </w:r>
      <w:r>
        <w:rPr>
          <w:rFonts w:hAnsi="宋体" w:cs="宋体"/>
          <w:color w:val="auto"/>
          <w:sz w:val="24"/>
          <w:szCs w:val="24"/>
          <w:highlight w:val="none"/>
        </w:rPr>
        <w:t xml:space="preserve">合同编号：</w:t>
      </w:r>
      <w:r/>
    </w:p>
    <w:p>
      <w:pPr>
        <w:pStyle w:val="1331"/>
        <w:spacing w:line="360" w:lineRule="auto"/>
        <w:rPr>
          <w:rFonts w:hAnsi="宋体" w:cs="宋体"/>
          <w:color w:val="auto"/>
          <w:sz w:val="24"/>
          <w:szCs w:val="24"/>
          <w:highlight w:val="none"/>
          <w:u w:val="single"/>
        </w:rPr>
      </w:pPr>
      <w:r>
        <w:rPr>
          <w:rFonts w:hAnsi="宋体" w:cs="宋体"/>
          <w:b/>
          <w:color w:val="auto"/>
          <w:sz w:val="24"/>
          <w:szCs w:val="24"/>
          <w:highlight w:val="none"/>
        </w:rPr>
        <w:t xml:space="preserve">投标人（</w:t>
      </w:r>
      <w:r>
        <w:rPr>
          <w:rFonts w:hAnsi="宋体" w:cs="宋体"/>
          <w:b/>
          <w:color w:val="auto"/>
          <w:sz w:val="24"/>
          <w:szCs w:val="24"/>
          <w:highlight w:val="none"/>
          <w:lang w:val="zh-CN"/>
        </w:rPr>
        <w:t xml:space="preserve">以</w:t>
      </w:r>
      <w:r>
        <w:rPr>
          <w:rFonts w:hint="eastAsia" w:hAnsi="宋体" w:cs="宋体"/>
          <w:b/>
          <w:color w:val="auto"/>
          <w:sz w:val="24"/>
          <w:szCs w:val="24"/>
          <w:highlight w:val="none"/>
          <w:lang w:val="zh-CN"/>
        </w:rPr>
        <w:t xml:space="preserve">下简</w:t>
      </w:r>
      <w:r>
        <w:rPr>
          <w:rFonts w:hAnsi="宋体" w:cs="宋体"/>
          <w:b/>
          <w:color w:val="auto"/>
          <w:sz w:val="24"/>
          <w:szCs w:val="24"/>
          <w:highlight w:val="none"/>
          <w:lang w:val="zh-CN"/>
        </w:rPr>
        <w:t xml:space="preserve">称</w:t>
      </w:r>
      <w:r>
        <w:rPr>
          <w:rFonts w:hAnsi="宋体" w:cs="宋体"/>
          <w:b/>
          <w:color w:val="auto"/>
          <w:sz w:val="24"/>
          <w:szCs w:val="24"/>
          <w:highlight w:val="none"/>
        </w:rPr>
        <w:t xml:space="preserve">乙方）</w:t>
      </w:r>
      <w:r>
        <w:rPr>
          <w:rFonts w:hint="eastAsia" w:hAnsi="宋体" w:cs="宋体"/>
          <w:b/>
          <w:color w:val="auto"/>
          <w:sz w:val="24"/>
          <w:szCs w:val="24"/>
          <w:highlight w:val="none"/>
          <w:lang w:eastAsia="zh-CN"/>
        </w:rPr>
        <w:t xml:space="preserve">：</w:t>
      </w:r>
      <w:r>
        <w:rPr>
          <w:rFonts w:hAnsi="宋体" w:cs="宋体"/>
          <w:b/>
          <w:color w:val="auto"/>
          <w:sz w:val="24"/>
          <w:szCs w:val="24"/>
          <w:highlight w:val="none"/>
        </w:rPr>
        <w:t xml:space="preserve">                         </w:t>
      </w:r>
      <w:r>
        <w:rPr>
          <w:rFonts w:hAnsi="宋体" w:cs="宋体"/>
          <w:color w:val="auto"/>
          <w:sz w:val="24"/>
          <w:szCs w:val="24"/>
          <w:highlight w:val="none"/>
        </w:rPr>
        <w:t xml:space="preserve">签订地点：</w:t>
      </w:r>
      <w:r/>
    </w:p>
    <w:p>
      <w:pPr>
        <w:pStyle w:val="1331"/>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pStyle w:val="1331"/>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         ，</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。服务清单如下：</w:t>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922"/>
        <w:gridCol w:w="4689"/>
        <w:gridCol w:w="477"/>
        <w:gridCol w:w="846"/>
        <w:gridCol w:w="470"/>
        <w:gridCol w:w="482"/>
      </w:tblGrid>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57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分项服务名称</w:t>
            </w:r>
            <w:r/>
          </w:p>
        </w:tc>
        <w:tc>
          <w:tcPr>
            <w:tcW w:w="2780"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服务内容</w:t>
            </w:r>
            <w:r/>
          </w:p>
        </w:tc>
        <w:tc>
          <w:tcPr>
            <w:tcW w:w="310"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单价</w:t>
            </w:r>
            <w:r/>
          </w:p>
        </w:tc>
        <w:tc>
          <w:tcPr>
            <w:tcW w:w="31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合价</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57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清淤疏通</w:t>
            </w:r>
            <w:r/>
          </w:p>
        </w:tc>
        <w:tc>
          <w:tcPr>
            <w:tcW w:w="2780"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使用高压冲洗车对</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小区、公建单位等地块</w:t>
            </w:r>
            <w:r>
              <w:rPr>
                <w:rFonts w:hint="eastAsia" w:asciiTheme="minorEastAsia" w:hAnsiTheme="minorEastAsia" w:eastAsiaTheme="minorEastAsia" w:cstheme="minorEastAsia"/>
                <w:color w:val="auto"/>
                <w:sz w:val="21"/>
                <w:szCs w:val="21"/>
                <w:highlight w:val="none"/>
                <w:lang w:val="en-US" w:eastAsia="zh-CN"/>
              </w:rPr>
              <w:t xml:space="preserve">雨污水管道（</w:t>
            </w:r>
            <w:r>
              <w:rPr>
                <w:rFonts w:hint="eastAsia" w:asciiTheme="minorEastAsia" w:hAnsiTheme="minorEastAsia" w:eastAsiaTheme="minorEastAsia" w:cstheme="minorEastAsia"/>
                <w:color w:val="auto"/>
                <w:sz w:val="21"/>
                <w:szCs w:val="21"/>
                <w:highlight w:val="none"/>
                <w:lang w:val="en-US" w:eastAsia="zh-CN"/>
              </w:rPr>
              <w:t xml:space="preserve">含检查井）进</w:t>
            </w:r>
            <w:r>
              <w:rPr>
                <w:rFonts w:hint="eastAsia" w:asciiTheme="minorEastAsia" w:hAnsiTheme="minorEastAsia" w:eastAsiaTheme="minorEastAsia" w:cstheme="minorEastAsia"/>
                <w:color w:val="auto"/>
                <w:sz w:val="21"/>
                <w:szCs w:val="21"/>
                <w:highlight w:val="none"/>
                <w:lang w:val="en-US" w:eastAsia="zh-CN"/>
              </w:rPr>
              <w:t xml:space="preserve">行疏通清淤，并将管道内垃圾送至指定地点。</w:t>
            </w:r>
            <w:r/>
          </w:p>
        </w:tc>
        <w:tc>
          <w:tcPr>
            <w:tcW w:w="531"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千米</w:t>
            </w:r>
            <w:r/>
          </w:p>
        </w:tc>
        <w:tc>
          <w:tcPr>
            <w:tcW w:w="52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75.88</w:t>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57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水位抬升</w:t>
            </w:r>
            <w:r/>
          </w:p>
        </w:tc>
        <w:tc>
          <w:tcPr>
            <w:tcW w:w="2780" w:type="pct"/>
            <w:vAlign w:val="center"/>
            <w:textDirection w:val="lrTb"/>
            <w:noWrap w:val="false"/>
          </w:tcPr>
          <w:p>
            <w:pPr>
              <w:numPr>
                <w:ilvl w:val="0"/>
                <w:numId w:val="10"/>
              </w:numPr>
              <w:jc w:val="left"/>
              <w:keepLines w:val="0"/>
              <w:keepNext w:val="0"/>
              <w:pageBreakBefore w:val="0"/>
              <w:widowControl w:val="off"/>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雨水管道水位抬升：</w:t>
            </w:r>
            <w:r/>
          </w:p>
          <w:p>
            <w:pPr>
              <w:numPr>
                <w:ilvl w:val="0"/>
                <w:numId w:val="0"/>
              </w:numPr>
              <w:jc w:val="left"/>
              <w:keepLines w:val="0"/>
              <w:keepNext w:val="0"/>
              <w:pageBreakBefore w:val="0"/>
              <w:widowControl w:val="off"/>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抬升雨水管道水位后采用QV对全线污水管（含检查井）排查，判断污水管有无结构性缺陷、管道渗漏、井室渗漏、雨污串接等问题。</w:t>
            </w:r>
            <w:r/>
          </w:p>
          <w:p>
            <w:pPr>
              <w:numPr>
                <w:ilvl w:val="0"/>
                <w:numId w:val="10"/>
              </w:numPr>
              <w:ind w:left="0" w:firstLine="0"/>
              <w:jc w:val="left"/>
              <w:keepLines w:val="0"/>
              <w:keepNext w:val="0"/>
              <w:pageBreakBefore w:val="0"/>
              <w:widowControl w:val="off"/>
              <w:rPr>
                <w:rFonts w:hint="eastAsia" w:asciiTheme="minorEastAsia" w:hAnsiTheme="minorEastAsia" w:eastAsiaTheme="minorEastAsia" w:cstheme="minorEastAsia"/>
                <w:b w:val="0"/>
                <w:bCs w:val="0"/>
                <w:color w:val="auto"/>
                <w:sz w:val="21"/>
                <w:szCs w:val="21"/>
                <w:highlight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污水管道水位抬升：</w:t>
            </w:r>
            <w:r/>
          </w:p>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vertAlign w:val="baseline"/>
                <w:lang w:val="en-US" w:eastAsia="zh-CN"/>
              </w:rPr>
              <w:t xml:space="preserve">抬升污水管道水位后采用QV对全线雨水管（含检查井）排查，判断雨水管有无结构性缺陷、管道渗漏、井室渗漏、雨污串接等问题。</w:t>
            </w:r>
            <w:r/>
          </w:p>
        </w:tc>
        <w:tc>
          <w:tcPr>
            <w:tcW w:w="531" w:type="dxa"/>
            <w:vAlign w:val="center"/>
            <w:textDirection w:val="lrTb"/>
            <w:noWrap w:val="false"/>
          </w:tcPr>
          <w:p>
            <w:pPr>
              <w:pStyle w:val="1314"/>
              <w:ind w:left="0" w:right="0" w:firstLine="0"/>
              <w:jc w:val="center"/>
              <w:spacing w:before="65" w:line="221"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lang w:val="en-US" w:eastAsia="zh-CN"/>
              </w:rPr>
              <w:t xml:space="preserve">千米</w:t>
            </w:r>
            <w:r/>
          </w:p>
        </w:tc>
        <w:tc>
          <w:tcPr>
            <w:tcW w:w="524" w:type="dxa"/>
            <w:vAlign w:val="center"/>
            <w:textDirection w:val="lrTb"/>
            <w:noWrap w:val="false"/>
          </w:tcPr>
          <w:p>
            <w:pPr>
              <w:pStyle w:val="1314"/>
              <w:jc w:val="center"/>
              <w:spacing w:before="65"/>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pacing w:val="-3"/>
                <w:sz w:val="21"/>
                <w:szCs w:val="21"/>
                <w:highlight w:val="none"/>
                <w:lang w:val="en-US" w:eastAsia="zh-CN"/>
              </w:rPr>
              <w:t xml:space="preserve">76.633</w:t>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57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CCTV检测</w:t>
            </w:r>
            <w:r/>
          </w:p>
        </w:tc>
        <w:tc>
          <w:tcPr>
            <w:tcW w:w="2780"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lang w:val="en-US" w:eastAsia="zh-CN"/>
              </w:rPr>
              <w:t xml:space="preserve">根据水位抬升结果，</w:t>
            </w:r>
            <w:r>
              <w:rPr>
                <w:rFonts w:hint="eastAsia" w:asciiTheme="minorEastAsia" w:hAnsiTheme="minorEastAsia" w:eastAsiaTheme="minorEastAsia" w:cstheme="minorEastAsia"/>
                <w:color w:val="auto"/>
                <w:spacing w:val="-8"/>
                <w:sz w:val="21"/>
                <w:szCs w:val="21"/>
                <w:highlight w:val="none"/>
              </w:rPr>
              <w:t xml:space="preserve">采取CCTV检测设备对</w:t>
            </w:r>
            <w:r>
              <w:rPr>
                <w:rFonts w:hint="eastAsia" w:asciiTheme="minorEastAsia" w:hAnsiTheme="minorEastAsia" w:eastAsiaTheme="minorEastAsia" w:cstheme="minorEastAsia"/>
                <w:color w:val="auto"/>
                <w:spacing w:val="-8"/>
                <w:sz w:val="21"/>
                <w:szCs w:val="21"/>
                <w:highlight w:val="none"/>
                <w:lang w:val="en-US" w:eastAsia="zh-CN"/>
              </w:rPr>
              <w:t xml:space="preserve">部分雨污水</w:t>
            </w:r>
            <w:r>
              <w:rPr>
                <w:rFonts w:hint="eastAsia" w:asciiTheme="minorEastAsia" w:hAnsiTheme="minorEastAsia" w:eastAsiaTheme="minorEastAsia" w:cstheme="minorEastAsia"/>
                <w:color w:val="auto"/>
                <w:spacing w:val="-8"/>
                <w:sz w:val="21"/>
                <w:szCs w:val="21"/>
                <w:highlight w:val="none"/>
              </w:rPr>
              <w:t xml:space="preserve">管道开展视频检测，</w:t>
            </w:r>
            <w:r>
              <w:rPr>
                <w:rFonts w:hint="eastAsia" w:asciiTheme="minorEastAsia" w:hAnsiTheme="minorEastAsia" w:eastAsiaTheme="minorEastAsia" w:cstheme="minorEastAsia"/>
                <w:color w:val="auto"/>
                <w:spacing w:val="-14"/>
                <w:sz w:val="21"/>
                <w:szCs w:val="21"/>
                <w:highlight w:val="none"/>
              </w:rPr>
              <w:t xml:space="preserve">视频质量满足</w:t>
            </w:r>
            <w:r>
              <w:rPr>
                <w:rFonts w:hint="eastAsia" w:asciiTheme="minorEastAsia" w:hAnsiTheme="minorEastAsia" w:eastAsiaTheme="minorEastAsia" w:cstheme="minorEastAsia"/>
                <w:color w:val="auto"/>
                <w:spacing w:val="-14"/>
                <w:sz w:val="21"/>
                <w:szCs w:val="21"/>
                <w:highlight w:val="none"/>
                <w:lang w:val="en-US" w:eastAsia="zh-CN"/>
              </w:rPr>
              <w:t xml:space="preserve">规范</w:t>
            </w:r>
            <w:r>
              <w:rPr>
                <w:rFonts w:hint="eastAsia" w:asciiTheme="minorEastAsia" w:hAnsiTheme="minorEastAsia" w:eastAsiaTheme="minorEastAsia" w:cstheme="minorEastAsia"/>
                <w:color w:val="auto"/>
                <w:spacing w:val="-14"/>
                <w:sz w:val="21"/>
                <w:szCs w:val="21"/>
                <w:highlight w:val="none"/>
              </w:rPr>
              <w:t xml:space="preserve">要求。不分管径</w:t>
            </w:r>
            <w:r>
              <w:rPr>
                <w:rFonts w:hint="eastAsia" w:asciiTheme="minorEastAsia" w:hAnsiTheme="minorEastAsia" w:eastAsiaTheme="minorEastAsia" w:cstheme="minorEastAsia"/>
                <w:color w:val="auto"/>
                <w:spacing w:val="-14"/>
                <w:sz w:val="21"/>
                <w:szCs w:val="21"/>
                <w:highlight w:val="none"/>
                <w:lang w:eastAsia="zh-CN"/>
              </w:rPr>
              <w:t xml:space="preserve">。</w:t>
            </w:r>
            <w:r/>
          </w:p>
        </w:tc>
        <w:tc>
          <w:tcPr>
            <w:tcW w:w="531" w:type="dxa"/>
            <w:vAlign w:val="center"/>
            <w:textDirection w:val="lrTb"/>
            <w:noWrap w:val="false"/>
          </w:tcPr>
          <w:p>
            <w:pPr>
              <w:pStyle w:val="1314"/>
              <w:ind w:left="0" w:right="0" w:firstLine="0"/>
              <w:jc w:val="center"/>
              <w:spacing w:before="65" w:line="221"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lang w:val="en-US" w:eastAsia="zh-CN"/>
              </w:rPr>
              <w:t xml:space="preserve">千米</w:t>
            </w:r>
            <w:r/>
          </w:p>
        </w:tc>
        <w:tc>
          <w:tcPr>
            <w:tcW w:w="524" w:type="dxa"/>
            <w:vAlign w:val="center"/>
            <w:textDirection w:val="lrTb"/>
            <w:noWrap w:val="false"/>
          </w:tcPr>
          <w:p>
            <w:pPr>
              <w:pStyle w:val="1314"/>
              <w:jc w:val="center"/>
              <w:spacing w:before="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15.176</w:t>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4</w:t>
            </w:r>
            <w:r/>
          </w:p>
        </w:tc>
        <w:tc>
          <w:tcPr>
            <w:tcW w:w="57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测绘</w:t>
            </w:r>
            <w:r/>
          </w:p>
        </w:tc>
        <w:tc>
          <w:tcPr>
            <w:tcW w:w="2780"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雨污水管道竣工测绘，管径综合考虑并绘制现状图，测绘基准符合GIS录入标准格式。</w:t>
            </w:r>
            <w:r/>
          </w:p>
        </w:tc>
        <w:tc>
          <w:tcPr>
            <w:tcW w:w="531" w:type="dxa"/>
            <w:vAlign w:val="center"/>
            <w:textDirection w:val="lrTb"/>
            <w:noWrap w:val="false"/>
          </w:tcPr>
          <w:p>
            <w:pPr>
              <w:pStyle w:val="1314"/>
              <w:ind w:left="0" w:right="0" w:firstLine="0"/>
              <w:jc w:val="center"/>
              <w:spacing w:before="65" w:line="221"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千米</w:t>
            </w:r>
            <w:r/>
          </w:p>
        </w:tc>
        <w:tc>
          <w:tcPr>
            <w:tcW w:w="524" w:type="dxa"/>
            <w:vAlign w:val="center"/>
            <w:textDirection w:val="lrTb"/>
            <w:noWrap w:val="false"/>
          </w:tcPr>
          <w:p>
            <w:pPr>
              <w:pStyle w:val="1314"/>
              <w:jc w:val="center"/>
              <w:spacing w:before="6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75.88</w:t>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57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水质检测</w:t>
            </w:r>
            <w:r/>
          </w:p>
        </w:tc>
        <w:tc>
          <w:tcPr>
            <w:tcW w:w="2780" w:type="pct"/>
            <w:vAlign w:val="center"/>
            <w:textDirection w:val="lrTb"/>
            <w:noWrap w:val="false"/>
          </w:tcPr>
          <w:p>
            <w:pPr>
              <w:jc w:val="left"/>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对小区、公建单位等地块排口进行晴天水质检测。含采样及COD、PH、氨氮、总磷、总氮5个指标的检验费用，出具检测报告。每个排口每次一份报告。</w:t>
            </w:r>
            <w:r/>
          </w:p>
        </w:tc>
        <w:tc>
          <w:tcPr>
            <w:tcW w:w="531"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处</w:t>
            </w:r>
            <w:r/>
          </w:p>
        </w:tc>
        <w:tc>
          <w:tcPr>
            <w:tcW w:w="524"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109</w:t>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57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2780"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0"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7"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12"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W w:w="3663" w:type="pct"/>
            <w:vAlign w:val="center"/>
            <w:vMerge w:val="restart"/>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总价</w:t>
            </w:r>
            <w:r/>
          </w:p>
        </w:tc>
        <w:tc>
          <w:tcPr>
            <w:gridSpan w:val="3"/>
            <w:tcW w:w="928" w:type="pct"/>
            <w:textDirection w:val="lrTb"/>
            <w:noWrap w:val="false"/>
          </w:tcPr>
          <w:p>
            <w:pP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大写：</w:t>
            </w:r>
            <w:r/>
          </w:p>
        </w:tc>
      </w:tr>
      <w:tr>
        <w:trPr>
          <w:jc w:val="center"/>
          <w:trHeight w:val="0"/>
        </w:trPr>
        <w:tc>
          <w:tcPr>
            <w:tcW w:w="408" w:type="pct"/>
            <w:vAlign w:val="center"/>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W w:w="3663" w:type="pct"/>
            <w:vAlign w:val="center"/>
            <w:vMerge w:val="continue"/>
            <w:textDirection w:val="lrTb"/>
            <w:noWrap w:val="false"/>
          </w:tcPr>
          <w:p>
            <w:pPr>
              <w:jc w:val="cente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W w:w="928" w:type="pct"/>
            <w:textDirection w:val="lrTb"/>
            <w:noWrap w:val="false"/>
          </w:tcPr>
          <w:p>
            <w:pPr>
              <w:spacing w:line="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小写：</w:t>
            </w:r>
            <w:r/>
          </w:p>
        </w:tc>
      </w:tr>
    </w:tbl>
    <w:p>
      <w:pPr>
        <w:pStyle w:val="1331"/>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第二条 合同价格</w:t>
      </w:r>
      <w:r/>
    </w:p>
    <w:p>
      <w:pPr>
        <w:pStyle w:val="1331"/>
        <w:ind w:firstLine="487"/>
        <w:jc w:val="left"/>
        <w:spacing w:line="360" w:lineRule="auto"/>
        <w:rPr>
          <w:rFonts w:cs="宋体"/>
          <w:b/>
          <w:color w:val="auto"/>
          <w:sz w:val="24"/>
          <w:szCs w:val="24"/>
          <w:highlight w:val="none"/>
        </w:rPr>
      </w:pPr>
      <w:r>
        <w:rPr>
          <w:rFonts w:cs="宋体"/>
          <w:b/>
          <w:color w:val="auto"/>
          <w:sz w:val="24"/>
          <w:szCs w:val="24"/>
          <w:highlight w:val="none"/>
        </w:rPr>
        <w:t xml:space="preserve">签约合同总价（人民币，下同）</w:t>
      </w:r>
      <w:r>
        <w:rPr>
          <w:rFonts w:hint="eastAsia" w:cs="宋体"/>
          <w:b/>
          <w:color w:val="auto"/>
          <w:sz w:val="24"/>
          <w:szCs w:val="24"/>
          <w:highlight w:val="none"/>
          <w:lang w:eastAsia="zh-CN"/>
        </w:rPr>
        <w:t xml:space="preserve">大写</w:t>
      </w:r>
      <w:r>
        <w:rPr>
          <w:rFonts w:cs="宋体"/>
          <w:b/>
          <w:color w:val="auto"/>
          <w:sz w:val="24"/>
          <w:szCs w:val="24"/>
          <w:highlight w:val="none"/>
        </w:rPr>
        <w:t xml:space="preserve">：</w:t>
      </w:r>
      <w:r>
        <w:rPr>
          <w:rFonts w:cs="宋体"/>
          <w:b/>
          <w:color w:val="auto"/>
          <w:sz w:val="24"/>
          <w:szCs w:val="24"/>
          <w:highlight w:val="none"/>
          <w:u w:val="single"/>
        </w:rPr>
        <w:t xml:space="preserve">          元</w:t>
      </w:r>
      <w:r>
        <w:rPr>
          <w:rFonts w:cs="宋体"/>
          <w:b/>
          <w:color w:val="auto"/>
          <w:sz w:val="24"/>
          <w:szCs w:val="24"/>
          <w:highlight w:val="none"/>
        </w:rPr>
        <w:t xml:space="preserve">（小写</w:t>
      </w:r>
      <w:r>
        <w:rPr>
          <w:rFonts w:hint="eastAsia" w:cs="宋体"/>
          <w:b/>
          <w:color w:val="auto"/>
          <w:sz w:val="24"/>
          <w:szCs w:val="24"/>
          <w:highlight w:val="none"/>
          <w:lang w:eastAsia="zh-CN"/>
        </w:rPr>
        <w:t xml:space="preserve">：¥</w:t>
      </w:r>
      <w:r>
        <w:rPr>
          <w:rFonts w:cs="宋体"/>
          <w:b/>
          <w:color w:val="auto"/>
          <w:sz w:val="24"/>
          <w:szCs w:val="24"/>
          <w:highlight w:val="none"/>
        </w:rPr>
        <w:t xml:space="preserve">       ）。</w:t>
      </w:r>
      <w:r/>
    </w:p>
    <w:p>
      <w:pPr>
        <w:pStyle w:val="1331"/>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331"/>
        <w:ind w:firstLine="480"/>
        <w:spacing w:line="360" w:lineRule="auto"/>
        <w:rPr>
          <w:rFonts w:hAnsi="宋体" w:cs="宋体"/>
          <w:color w:val="auto"/>
          <w:sz w:val="24"/>
          <w:szCs w:val="24"/>
          <w:highlight w:val="none"/>
        </w:rPr>
      </w:pPr>
      <w:r>
        <w:rPr>
          <w:rFonts w:cs="宋体"/>
          <w:color w:val="auto"/>
          <w:sz w:val="24"/>
          <w:szCs w:val="24"/>
          <w:highlight w:val="none"/>
        </w:rPr>
        <w:t xml:space="preserve">本合同总价款还包含乙方应当提供的伴随服务/售后服务费用。</w:t>
      </w:r>
      <w:r/>
    </w:p>
    <w:p>
      <w:pPr>
        <w:pStyle w:val="1331"/>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第三条 合同履行期限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自合同签订之日起100日历天内完成所有服务内容并通过甲方验收，</w:t>
      </w:r>
      <w:r>
        <w:rPr>
          <w:rFonts w:hint="eastAsia" w:ascii="宋体" w:hAnsi="宋体" w:cs="宋体"/>
          <w:color w:val="auto"/>
          <w:sz w:val="24"/>
          <w:highlight w:val="none"/>
          <w:lang w:val="en-US" w:eastAsia="zh-CN"/>
        </w:rPr>
        <w:t xml:space="preserve">具体进场时间以甲方通知为准</w:t>
      </w:r>
      <w:r>
        <w:rPr>
          <w:rFonts w:hint="eastAsia" w:ascii="宋体" w:hAnsi="宋体" w:eastAsia="宋体" w:cs="宋体"/>
          <w:color w:val="auto"/>
          <w:sz w:val="24"/>
          <w:highlight w:val="none"/>
        </w:rPr>
        <w:t xml:space="preserve">。</w:t>
      </w:r>
      <w:r/>
    </w:p>
    <w:p>
      <w:pPr>
        <w:pStyle w:val="1331"/>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第四条 组成本合同的有关文件</w:t>
      </w:r>
      <w:r/>
    </w:p>
    <w:p>
      <w:pPr>
        <w:pStyle w:val="1331"/>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331"/>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（1）招标采购文件（编号：   ）（2）乙方提供的投标文件； </w:t>
      </w:r>
      <w:r/>
    </w:p>
    <w:p>
      <w:pPr>
        <w:pStyle w:val="1331"/>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（3）中标通知书</w:t>
      </w:r>
      <w:r>
        <w:rPr>
          <w:rFonts w:hint="eastAsia" w:hAnsi="宋体" w:cs="宋体"/>
          <w:color w:val="auto"/>
          <w:sz w:val="24"/>
          <w:szCs w:val="24"/>
          <w:highlight w:val="none"/>
          <w:lang w:eastAsia="zh-CN"/>
        </w:rPr>
        <w:t xml:space="preserve">；（4）甲乙双方商定的其他文件等。</w:t>
      </w:r>
      <w:r>
        <w:rPr>
          <w:rFonts w:hAnsi="宋体" w:cs="宋体"/>
          <w:color w:val="auto"/>
          <w:sz w:val="24"/>
          <w:szCs w:val="24"/>
          <w:highlight w:val="none"/>
        </w:rPr>
        <w:t xml:space="preserve">            </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1.本</w:t>
      </w:r>
      <w:r>
        <w:rPr>
          <w:rFonts w:hint="eastAsia" w:ascii="宋体" w:hAnsi="宋体" w:cs="宋体"/>
          <w:color w:val="auto"/>
          <w:sz w:val="24"/>
          <w:highlight w:val="none"/>
          <w:lang w:eastAsia="zh-CN"/>
        </w:rPr>
        <w:t xml:space="preserve">合同</w:t>
      </w:r>
      <w:r>
        <w:rPr>
          <w:rFonts w:hint="eastAsia" w:ascii="宋体" w:hAnsi="宋体" w:cs="宋体"/>
          <w:color w:val="auto"/>
          <w:sz w:val="24"/>
          <w:highlight w:val="none"/>
        </w:rPr>
        <w:t xml:space="preserve">为固定单价</w:t>
      </w:r>
      <w:r>
        <w:rPr>
          <w:rFonts w:hint="eastAsia" w:ascii="宋体" w:hAnsi="宋体" w:cs="宋体"/>
          <w:color w:val="auto"/>
          <w:sz w:val="24"/>
          <w:highlight w:val="none"/>
          <w:lang w:eastAsia="zh-CN"/>
        </w:rPr>
        <w:t xml:space="preserve">合同</w:t>
      </w:r>
      <w:r>
        <w:rPr>
          <w:rFonts w:hint="eastAsia" w:ascii="宋体" w:hAnsi="宋体" w:cs="宋体"/>
          <w:color w:val="auto"/>
          <w:sz w:val="24"/>
          <w:highlight w:val="none"/>
        </w:rPr>
        <w:t xml:space="preserve">，按实结算</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本合同项下所有款项均以人民币支付。</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.付款方式：</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（1）项目经甲方组织验收合格后，支付合同金额的60%；</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（2）项目审计完成后，支付至审计金额的80%；</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（3）余款在项目审计完成满一年后付清；</w:t>
      </w:r>
      <w:r/>
    </w:p>
    <w:p>
      <w:pPr>
        <w:pStyle w:val="1325"/>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（4）乙方应在甲方支付每笔款项前向甲方开具合法、真实、有效的发票（税率6%），否则甲方有权暂不付款且不承担任何违约责任。</w:t>
      </w:r>
      <w:r/>
    </w:p>
    <w:p>
      <w:pPr>
        <w:ind w:right="21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w:t>
      </w:r>
      <w:r>
        <w:rPr>
          <w:rFonts w:hint="eastAsia" w:ascii="宋体" w:hAnsi="宋体" w:cs="宋体"/>
          <w:b/>
          <w:color w:val="auto"/>
          <w:sz w:val="24"/>
          <w:highlight w:val="none"/>
          <w:lang w:val="en-US" w:eastAsia="zh-CN"/>
        </w:rPr>
        <w:t xml:space="preserve">甲方的义务和职责</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1.甲方应为乙方提供必要的服务条件：并指定专人作为甲方联系人予以协调工作。加强与乙方沟通，交流情况，互通信息。</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2.甲方应教育所属人员尊重乙方工作人员的劳动成果，积极配合乙方工作人员履行好合同所规定的职责和义务。</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3.甲方应按合同约定按时支付合同款项。</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4.监督检查乙方依据本合同和采购文件要求提供的服务质量、服务人员数量，对于不满足规定的提出整改要求。</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5.组织对乙方提供服务的考核和验收工作。</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6.准确提供项目信息，对乙方的工作提供必要的协助。</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7.在乙方交付全部成果后及时支付合同款。</w:t>
      </w:r>
      <w:r/>
    </w:p>
    <w:p>
      <w:pPr>
        <w:ind w:right="21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w:t>
      </w:r>
      <w:r>
        <w:rPr>
          <w:rFonts w:hint="eastAsia" w:ascii="宋体" w:hAnsi="宋体" w:cs="宋体"/>
          <w:b/>
          <w:color w:val="auto"/>
          <w:sz w:val="24"/>
          <w:highlight w:val="none"/>
          <w:lang w:val="en-US" w:eastAsia="zh-CN"/>
        </w:rPr>
        <w:t xml:space="preserve">乙方的义务和职责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乙方须按采购文件要求的其响应承诺提供优质服务。</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乙方在合同履行期间应严格遵守国家相关法律法规和项目所在地的相关规定，所产生的一切纠纷由乙方承担，采购人不承担任何责任。</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乙方在合同履行期间严格遵守甲方的廉政、保密等相关制度，如有违规，甲方有权无条件终止合同，情节严重的，移交纪委、司法</w:t>
      </w:r>
      <w:r>
        <w:rPr>
          <w:rFonts w:hint="eastAsia" w:ascii="宋体" w:hAnsi="宋体" w:cs="宋体"/>
          <w:color w:val="auto"/>
          <w:sz w:val="24"/>
          <w:szCs w:val="24"/>
          <w:highlight w:val="none"/>
          <w:lang w:val="en-US" w:eastAsia="zh-CN"/>
        </w:rPr>
        <w:t xml:space="preserve">部门</w:t>
      </w:r>
      <w:r>
        <w:rPr>
          <w:rFonts w:hint="eastAsia" w:ascii="宋体" w:hAnsi="宋体" w:eastAsia="宋体" w:cs="宋体"/>
          <w:color w:val="auto"/>
          <w:sz w:val="24"/>
          <w:szCs w:val="24"/>
          <w:highlight w:val="none"/>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乙方应及时调整不适应工作需求的服务人员。如甲方认为该员工不能胜任本职工作的，必须调整。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乙方在合同期内如因未诚信履约或其他原因导致合同提前终止的，则须无条件配合甲方做好交接工作并承担甲方因此带来的一切损失。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依照规定要求，确保项目质量、安全、进度。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接受甲方的检查、监督，按甲方要求的时间完成工作任务。</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乙方对出具的报告真实性、准确性负责。</w:t>
      </w:r>
      <w:r/>
    </w:p>
    <w:p>
      <w:pPr>
        <w:ind w:right="21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w:t>
      </w:r>
      <w:r>
        <w:rPr>
          <w:rFonts w:hint="eastAsia" w:ascii="宋体" w:hAnsi="宋体" w:cs="宋体"/>
          <w:b/>
          <w:color w:val="auto"/>
          <w:sz w:val="24"/>
          <w:highlight w:val="none"/>
          <w:lang w:val="en-US" w:eastAsia="zh-CN"/>
        </w:rPr>
        <w:t xml:space="preserve">保密条款</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1.乙方负责对甲方所提供的所有资料保密，乙方及其工作人员需遵守甲方的保密规定，不以任何形式将收集的所有资料、数据等进行泄漏、传播。</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2.乙方项目服务人员需签署相关保密协议，承担工作中接触相关内容的保密义务。</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3.以上保密规定如有违反，甲方有权追究乙方相关法律责任。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第九条 违约责任</w:t>
      </w:r>
      <w:r/>
    </w:p>
    <w:p>
      <w:pPr>
        <w:ind w:firstLine="485"/>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w:t>
      </w:r>
      <w:r>
        <w:rPr>
          <w:rFonts w:hint="eastAsia" w:ascii="宋体" w:hAnsi="宋体" w:cs="宋体"/>
          <w:color w:val="auto"/>
          <w:sz w:val="24"/>
          <w:highlight w:val="none"/>
          <w:lang w:eastAsia="zh-CN"/>
        </w:rPr>
        <w:t xml:space="preserve">日起</w:t>
      </w:r>
      <w:r>
        <w:rPr>
          <w:rFonts w:hint="eastAsia" w:ascii="宋体" w:hAnsi="宋体" w:cs="宋体"/>
          <w:color w:val="auto"/>
          <w:sz w:val="24"/>
          <w:highlight w:val="none"/>
        </w:rPr>
        <w:t xml:space="preserve">生效。</w:t>
      </w:r>
      <w:r>
        <w:rPr>
          <w:rFonts w:hint="eastAsia" w:ascii="宋体" w:hAnsi="宋体" w:cs="宋体"/>
          <w:color w:val="auto"/>
          <w:sz w:val="24"/>
          <w:highlight w:val="none"/>
          <w:lang w:val="en-US" w:eastAsia="zh-CN"/>
        </w:rPr>
        <w:t xml:space="preserve">甲方发出整改通知，乙方在限定期间内未纠正的，甲方有权解除合同并向乙方发出解除合同通知。乙方应当承担由于违约所造成的费用增加、周期延误和甲方损失等，按照合同总价5%的标准支付违约金，解除合同的通知自发出之日起生效。</w:t>
      </w:r>
      <w:r/>
    </w:p>
    <w:p>
      <w:pPr>
        <w:ind w:firstLine="485"/>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乙方未按本合同的规定和“服务承诺”提供伴随服务的，甲方有权提前解除本合同，同时乙方应按合同总价款的5%向甲方承担违约责任。甲方发出整改通知，在限定期间内未纠正的，甲方有权解除合同并向乙方发出解除合同通知。同时乙方应按合同总价5%的标准支付违约金，解除合同的通知自发出之日起生效。</w:t>
      </w:r>
      <w:r/>
    </w:p>
    <w:p>
      <w:pPr>
        <w:ind w:firstLine="485"/>
        <w:spacing w:line="360" w:lineRule="auto"/>
        <w:rPr>
          <w:rFonts w:hint="eastAsia" w:ascii="宋体" w:hAnsi="宋体" w:cs="宋体"/>
          <w:color w:val="auto"/>
          <w:sz w:val="24"/>
          <w:highlight w:val="none"/>
        </w:rPr>
      </w:pPr>
      <w:r>
        <w:rPr>
          <w:rFonts w:hint="eastAsia" w:ascii="宋体" w:hAnsi="宋体" w:cs="宋体"/>
          <w:strike w:val="0"/>
          <w:color w:val="auto"/>
          <w:sz w:val="24"/>
          <w:highlight w:val="none"/>
          <w:lang w:val="en-US" w:eastAsia="zh-CN"/>
        </w:rPr>
        <w:t xml:space="preserve">3</w:t>
      </w:r>
      <w:r>
        <w:rPr>
          <w:rFonts w:hint="eastAsia" w:ascii="宋体" w:hAnsi="宋体" w:cs="宋体"/>
          <w:color w:val="auto"/>
          <w:sz w:val="24"/>
          <w:highlight w:val="none"/>
        </w:rPr>
        <w:t xml:space="preserve">.乙方属虚假承诺，或是由于乙方的过错造成合同无法继续履行的，除乙方已交履约保证金不予退还外，还应向甲方支付不少于合同总价30%违约金，若该违约金不足以弥补甲方损失，则应当赔偿甲方所有损失。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.其他未尽事宜，以《</w:t>
      </w:r>
      <w:r>
        <w:rPr>
          <w:rFonts w:ascii="宋体" w:hAnsi="宋体" w:eastAsia="宋体" w:cs="宋体"/>
          <w:color w:val="auto"/>
          <w:sz w:val="24"/>
          <w:highlight w:val="none"/>
        </w:rPr>
        <w:t xml:space="preserve">中华人民共和国民法典</w:t>
      </w:r>
      <w:r>
        <w:rPr>
          <w:rFonts w:hint="eastAsia" w:ascii="宋体" w:hAnsi="宋体" w:cs="宋体"/>
          <w:color w:val="auto"/>
          <w:sz w:val="24"/>
          <w:highlight w:val="none"/>
        </w:rPr>
        <w:t xml:space="preserve">》等有关法律法规规定为准，无相关规定的，双方协商解决。</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第十条 合同的变更和终止</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第十一条 合同的转让</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第十二条 不可抗力</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第十三条 争议的解决</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）种方式解决争议：</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第十四条 诚实信用 </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乙方应诚实信用，严格按照</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要求和磋商承诺履行合同，不向甲方进行商业贿赂或者提供不正当利益。</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第十五条 合同生效及其他</w:t>
      </w:r>
      <w:r/>
    </w:p>
    <w:p>
      <w:pPr>
        <w:ind w:firstLine="482"/>
        <w:jc w:val="left"/>
        <w:spacing w:line="420" w:lineRule="exact"/>
        <w:widowControl/>
        <w:rPr>
          <w:rFonts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本合同由甲乙双方签字、盖章后生效，并通过“苏采云”系统在线签订。</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2.本合同一式捌份，甲方执伍份，乙方执贰份，代理机构执壹份存档。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委托代理人：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传真：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开户银行：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账号：</w:t>
      </w:r>
      <w:r/>
    </w:p>
    <w:p>
      <w:pPr>
        <w:pStyle w:val="1062"/>
        <w:spacing w:line="360" w:lineRule="auto"/>
        <w:rPr>
          <w:rFonts w:hint="eastAsia" w:hAnsi="宋体" w:cs="宋体"/>
          <w:color w:val="auto"/>
          <w:highlight w:val="none"/>
          <w:u w:val="single"/>
        </w:rPr>
      </w:pPr>
      <w:r>
        <w:rPr>
          <w:rFonts w:hint="eastAsia" w:hAnsi="宋体" w:cs="宋体"/>
          <w:color w:val="auto"/>
          <w:highlight w:val="none"/>
        </w:rPr>
        <w:t xml:space="preserve">合同时间</w:t>
      </w:r>
      <w:r>
        <w:rPr>
          <w:rFonts w:hint="eastAsia" w:hAnsi="宋体" w:cs="宋体"/>
          <w:color w:val="auto"/>
          <w:highlight w:val="none"/>
          <w:lang w:eastAsia="zh-CN"/>
        </w:rPr>
        <w:t xml:space="preserve">：</w:t>
      </w:r>
      <w:r>
        <w:rPr>
          <w:rFonts w:hint="eastAsia" w:hAnsi="宋体" w:cs="宋体"/>
          <w:color w:val="auto"/>
          <w:highlight w:val="none"/>
        </w:rPr>
        <w:t xml:space="preserve"> </w:t>
      </w:r>
      <w:r>
        <w:rPr>
          <w:rFonts w:hint="eastAsia" w:hAnsi="宋体" w:cs="宋体"/>
          <w:color w:val="auto"/>
          <w:highlight w:val="none"/>
          <w:u w:val="single"/>
        </w:rPr>
        <w:t xml:space="preserve">    年   月   日</w:t>
      </w:r>
      <w:bookmarkStart w:id="334" w:name="_Toc27371"/>
      <w:r/>
      <w:bookmarkStart w:id="335" w:name="_Toc99301426"/>
      <w:r/>
      <w:r/>
    </w:p>
    <w:p>
      <w:pPr>
        <w:pStyle w:val="1062"/>
        <w:ind w:left="0" w:firstLine="0"/>
        <w:spacing w:line="360" w:lineRule="auto"/>
        <w:rPr>
          <w:rFonts w:hint="eastAsia" w:hAnsi="宋体" w:cs="宋体"/>
          <w:color w:val="auto"/>
          <w:highlight w:val="none"/>
          <w:u w:val="single"/>
        </w:rPr>
      </w:pPr>
      <w:r>
        <w:rPr>
          <w:rFonts w:hint="eastAsia" w:hAnsi="宋体" w:cs="宋体"/>
          <w:color w:val="auto"/>
          <w:highlight w:val="none"/>
          <w:u w:val="single"/>
        </w:rPr>
      </w:r>
      <w:r/>
    </w:p>
    <w:p>
      <w:pPr>
        <w:pStyle w:val="1062"/>
        <w:ind w:left="0" w:firstLine="0"/>
        <w:spacing w:line="360" w:lineRule="auto"/>
        <w:rPr>
          <w:b/>
          <w:color w:val="auto"/>
          <w:sz w:val="36"/>
          <w:szCs w:val="36"/>
          <w:highlight w:val="none"/>
        </w:rPr>
      </w:pPr>
      <w:r>
        <w:rPr>
          <w:rFonts w:hint="eastAsia"/>
          <w:b w:val="0"/>
          <w:bCs/>
          <w:color w:val="auto"/>
          <w:sz w:val="24"/>
          <w:szCs w:val="24"/>
          <w:highlight w:val="none"/>
          <w:lang w:eastAsia="zh-CN"/>
        </w:rPr>
        <w:t xml:space="preserve">代理机构（盖章）：常州常投招标有限公司</w:t>
      </w:r>
      <w:r/>
    </w:p>
    <w:p>
      <w:pPr>
        <w:rPr>
          <w:b/>
          <w:color w:val="auto"/>
          <w:sz w:val="36"/>
          <w:szCs w:val="36"/>
          <w:highlight w:val="none"/>
        </w:rPr>
      </w:pPr>
      <w:r>
        <w:rPr>
          <w:b/>
          <w:color w:val="auto"/>
          <w:sz w:val="36"/>
          <w:szCs w:val="36"/>
          <w:highlight w:val="none"/>
        </w:rPr>
        <w:br w:type="page" w:clear="all"/>
      </w:r>
      <w:r/>
    </w:p>
    <w:p>
      <w:pPr>
        <w:ind w:left="0" w:right="0" w:firstLine="0"/>
        <w:jc w:val="center"/>
        <w:rPr>
          <w:b/>
          <w:color w:val="auto"/>
          <w:sz w:val="36"/>
          <w:szCs w:val="36"/>
          <w:highlight w:val="none"/>
        </w:rPr>
      </w:pPr>
      <w:r>
        <w:rPr>
          <w:b/>
          <w:color w:val="auto"/>
          <w:sz w:val="36"/>
          <w:szCs w:val="36"/>
          <w:highlight w:val="none"/>
        </w:rPr>
        <w:t xml:space="preserve">第七章</w:t>
      </w:r>
      <w:r>
        <w:rPr>
          <w:rFonts w:hint="eastAsia"/>
          <w:b/>
          <w:color w:val="auto"/>
          <w:sz w:val="36"/>
          <w:szCs w:val="36"/>
          <w:highlight w:val="none"/>
        </w:rPr>
        <w:t xml:space="preserve">   投标文件的组成及提交须知</w:t>
      </w:r>
      <w:bookmarkEnd w:id="334"/>
      <w:r/>
      <w:r/>
    </w:p>
    <w:tbl>
      <w:tblPr>
        <w:tblStyle w:val="839"/>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200"/>
        <w:gridCol w:w="5316"/>
      </w:tblGrid>
      <w:tr>
        <w:trPr>
          <w:trHeight w:val="396"/>
        </w:trPr>
        <w:tc>
          <w:tcPr>
            <w:tcW w:w="1012" w:type="dxa"/>
            <w:vAlign w:val="center"/>
            <w:textDirection w:val="lrTb"/>
            <w:noWrap w:val="false"/>
          </w:tcPr>
          <w:p>
            <w:pPr>
              <w:jc w:val="center"/>
              <w:rPr>
                <w:rFonts w:ascii="宋体" w:hAnsi="宋体" w:cs="宋体"/>
                <w:b/>
                <w:color w:val="auto"/>
                <w:szCs w:val="21"/>
                <w:highlight w:val="none"/>
              </w:rPr>
            </w:pPr>
            <w:r/>
            <w:bookmarkStart w:id="336" w:name="_Hlk152937762"/>
            <w:r>
              <w:rPr>
                <w:rFonts w:hint="eastAsia" w:ascii="宋体" w:hAnsi="宋体" w:cs="宋体"/>
                <w:b/>
                <w:color w:val="auto"/>
                <w:szCs w:val="21"/>
                <w:highlight w:val="none"/>
                <w:lang w:bidi="ar"/>
              </w:rPr>
              <w:t xml:space="preserve">名称</w:t>
            </w:r>
            <w:r/>
          </w:p>
        </w:tc>
        <w:tc>
          <w:tcPr>
            <w:tcW w:w="220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531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012"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220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法定代表人资格证明书、</w:t>
            </w:r>
            <w:r>
              <w:rPr>
                <w:rFonts w:hint="eastAsia" w:ascii="宋体" w:hAnsi="宋体" w:cs="宋体"/>
                <w:color w:val="auto"/>
                <w:szCs w:val="21"/>
                <w:highlight w:val="none"/>
              </w:rPr>
              <w:t xml:space="preserve">法人授权书</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*技术偏离表、商务要求响应及偏离表</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根据招标文件要求填写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如招标文件无相关要求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此条可不填写</w:t>
            </w:r>
            <w:r>
              <w:rPr>
                <w:rFonts w:hint="eastAsia" w:ascii="宋体" w:hAnsi="宋体" w:cs="宋体"/>
                <w:color w:val="auto"/>
                <w:szCs w:val="21"/>
                <w:highlight w:val="none"/>
                <w:lang w:eastAsia="zh-CN"/>
              </w:rPr>
              <w:t xml:space="preserve">）</w:t>
            </w:r>
            <w:r/>
          </w:p>
        </w:tc>
      </w:tr>
      <w:tr>
        <w:trPr>
          <w:trHeight w:val="533"/>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5316"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textDirection w:val="lrTb"/>
            <w:noWrap w:val="false"/>
          </w:tcPr>
          <w:p>
            <w:pPr>
              <w:ind w:firstLine="211"/>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5316"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012"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7516" w:type="dxa"/>
            <w:textDirection w:val="lrTb"/>
            <w:noWrap w:val="false"/>
          </w:tcPr>
          <w:p>
            <w:pPr>
              <w:jc w:val="left"/>
              <w:keepNext/>
              <w:spacing w:line="480" w:lineRule="exact"/>
              <w:rPr>
                <w:rFonts w:ascii="宋体" w:hAnsi="宋体"/>
                <w:b/>
                <w:bCs/>
                <w:color w:val="auto"/>
                <w:szCs w:val="21"/>
                <w:highlight w:val="none"/>
                <w:u w:val="single"/>
              </w:rPr>
              <w:outlineLvl w:val="0"/>
            </w:pPr>
            <w:r/>
            <w:bookmarkStart w:id="337" w:name="_Toc10112"/>
            <w:r/>
            <w:bookmarkStart w:id="338" w:name="_Toc2112"/>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337"/>
            <w:r/>
            <w:bookmarkEnd w:id="338"/>
            <w:r/>
            <w:r/>
          </w:p>
          <w:p>
            <w:pPr>
              <w:jc w:val="left"/>
              <w:keepNext/>
              <w:spacing w:line="480" w:lineRule="exact"/>
              <w:rPr>
                <w:rFonts w:ascii="宋体" w:hAnsi="宋体" w:cs="宋体"/>
                <w:b/>
                <w:bCs/>
                <w:color w:val="auto"/>
                <w:szCs w:val="21"/>
                <w:highlight w:val="none"/>
                <w:u w:val="single"/>
                <w:lang w:bidi="ar"/>
              </w:rPr>
              <w:outlineLvl w:val="0"/>
            </w:pPr>
            <w:r/>
            <w:bookmarkStart w:id="339" w:name="_Toc2190"/>
            <w:r/>
            <w:bookmarkStart w:id="340" w:name="_Toc6469"/>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bookmarkEnd w:id="339"/>
            <w:r/>
            <w:bookmarkEnd w:id="340"/>
            <w:r/>
            <w:r/>
          </w:p>
          <w:p>
            <w:pPr>
              <w:jc w:val="left"/>
              <w:keepNext/>
              <w:spacing w:line="480" w:lineRule="exact"/>
              <w:rPr>
                <w:rFonts w:ascii="宋体" w:hAnsi="宋体" w:cs="宋体"/>
                <w:b/>
                <w:bCs/>
                <w:color w:val="auto"/>
                <w:szCs w:val="21"/>
                <w:highlight w:val="none"/>
                <w:u w:val="single"/>
                <w:lang w:bidi="ar"/>
              </w:rPr>
              <w:outlineLvl w:val="0"/>
            </w:pPr>
            <w:r/>
            <w:bookmarkStart w:id="341" w:name="_Toc4507"/>
            <w:r/>
            <w:bookmarkStart w:id="342" w:name="_Toc8755"/>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41"/>
            <w:r/>
            <w:bookmarkEnd w:id="342"/>
            <w:r/>
            <w:r/>
          </w:p>
          <w:p>
            <w:pPr>
              <w:jc w:val="left"/>
              <w:keepNext/>
              <w:spacing w:line="480" w:lineRule="exact"/>
              <w:rPr>
                <w:rFonts w:ascii="宋体" w:hAnsi="宋体" w:cs="宋体"/>
                <w:b/>
                <w:bCs/>
                <w:color w:val="auto"/>
                <w:szCs w:val="21"/>
                <w:highlight w:val="none"/>
                <w:u w:val="single"/>
                <w:lang w:bidi="ar"/>
              </w:rPr>
              <w:outlineLvl w:val="0"/>
            </w:pPr>
            <w:r/>
            <w:bookmarkStart w:id="343" w:name="_Toc27845"/>
            <w:r/>
            <w:bookmarkStart w:id="344" w:name="_Toc13080"/>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bookmarkEnd w:id="343"/>
            <w:r/>
            <w:bookmarkEnd w:id="344"/>
            <w:r/>
            <w:r/>
          </w:p>
          <w:p>
            <w:pPr>
              <w:jc w:val="left"/>
              <w:keepNext/>
              <w:spacing w:line="480" w:lineRule="exact"/>
              <w:rPr>
                <w:rFonts w:ascii="宋体" w:hAnsi="宋体" w:cs="宋体"/>
                <w:b/>
                <w:color w:val="auto"/>
                <w:szCs w:val="21"/>
                <w:highlight w:val="none"/>
              </w:rPr>
              <w:outlineLvl w:val="0"/>
            </w:pPr>
            <w:r/>
            <w:bookmarkStart w:id="345" w:name="_Toc5334"/>
            <w:r/>
            <w:bookmarkStart w:id="346" w:name="_Toc20736"/>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36"/>
            <w:r/>
            <w:bookmarkEnd w:id="345"/>
            <w:r/>
            <w:bookmarkEnd w:id="346"/>
            <w:r/>
            <w:r/>
          </w:p>
        </w:tc>
      </w:tr>
    </w:tbl>
    <w:p>
      <w:pPr>
        <w:pStyle w:val="871"/>
        <w:rPr>
          <w:color w:val="auto"/>
          <w:highlight w:val="none"/>
        </w:rPr>
      </w:pPr>
      <w:r>
        <w:rPr>
          <w:color w:val="auto"/>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24"/>
          <w:highlight w:val="none"/>
        </w:rPr>
        <w:outlineLvl w:val="0"/>
      </w:pPr>
      <w:r/>
      <w:bookmarkStart w:id="347" w:name="_Toc11240"/>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35"/>
      <w:r/>
      <w:bookmarkEnd w:id="347"/>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1.</w:t>
      </w:r>
      <w:r>
        <w:rPr>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2.</w:t>
      </w: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3.</w:t>
      </w:r>
      <w:r>
        <w:rPr>
          <w:color w:val="auto"/>
          <w:sz w:val="24"/>
          <w:highlight w:val="none"/>
        </w:rPr>
        <w:t xml:space="preserve">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lang w:eastAsia="zh-CN"/>
        </w:rPr>
        <w:t xml:space="preserve">4.</w:t>
      </w:r>
      <w:r>
        <w:rPr>
          <w:rFonts w:hint="eastAsia"/>
          <w:color w:val="auto"/>
          <w:sz w:val="24"/>
          <w:highlight w:val="none"/>
        </w:rPr>
        <w:t xml:space="preserve">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jc w:val="left"/>
        <w:widowControl/>
        <w:rPr>
          <w:color w:val="auto"/>
          <w:sz w:val="24"/>
          <w:highlight w:val="none"/>
        </w:rPr>
      </w:pPr>
      <w:r>
        <w:rPr>
          <w:color w:val="auto"/>
          <w:sz w:val="24"/>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10"/>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871"/>
        <w:rPr>
          <w:color w:val="auto"/>
          <w:highlight w:val="none"/>
        </w:rPr>
      </w:pPr>
      <w:r>
        <w:rPr>
          <w:color w:val="auto"/>
          <w:highlight w:val="none"/>
        </w:rPr>
      </w:r>
      <w:r/>
    </w:p>
    <w:p>
      <w:pPr>
        <w:rPr>
          <w:rFonts w:hint="eastAsia"/>
          <w:b/>
          <w:color w:val="auto"/>
          <w:spacing w:val="20"/>
          <w:sz w:val="32"/>
          <w:szCs w:val="32"/>
          <w:highlight w:val="none"/>
          <w:lang w:val="en-US" w:eastAsia="zh-CN"/>
        </w:rPr>
      </w:pPr>
      <w:r>
        <w:rPr>
          <w:rFonts w:hint="eastAsia"/>
          <w:b/>
          <w:color w:val="auto"/>
          <w:spacing w:val="20"/>
          <w:sz w:val="32"/>
          <w:szCs w:val="32"/>
          <w:highlight w:val="none"/>
          <w:lang w:val="en-US" w:eastAsia="zh-CN"/>
        </w:rPr>
        <w:br w:type="page" w:clear="all"/>
      </w:r>
      <w:r/>
    </w:p>
    <w:p>
      <w:pPr>
        <w:numPr>
          <w:ilvl w:val="0"/>
          <w:numId w:val="0"/>
        </w:numPr>
        <w:ind w:left="1890"/>
        <w:jc w:val="both"/>
        <w:keepLines/>
        <w:keepNext/>
        <w:spacing w:after="120" w:line="360" w:lineRule="auto"/>
        <w:widowControl/>
        <w:rPr>
          <w:b/>
          <w:color w:val="auto"/>
          <w:spacing w:val="20"/>
          <w:sz w:val="32"/>
          <w:szCs w:val="32"/>
          <w:highlight w:val="none"/>
        </w:rPr>
        <w:outlineLvl w:val="1"/>
      </w:pP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报价明细表</w:t>
      </w:r>
      <w:r>
        <w:rPr>
          <w:b/>
          <w:color w:val="auto"/>
          <w:spacing w:val="20"/>
          <w:sz w:val="32"/>
          <w:szCs w:val="32"/>
          <w:highlight w:val="none"/>
        </w:rPr>
        <w:t xml:space="preserve">（</w:t>
      </w:r>
      <w:r>
        <w:rPr>
          <w:rFonts w:hint="eastAsia"/>
          <w:b/>
          <w:color w:val="auto"/>
          <w:spacing w:val="20"/>
          <w:sz w:val="32"/>
          <w:szCs w:val="32"/>
          <w:highlight w:val="none"/>
          <w:lang w:eastAsia="zh-CN"/>
        </w:rPr>
        <w:t xml:space="preserve">实质性格式</w:t>
      </w:r>
      <w:r>
        <w:rPr>
          <w:b/>
          <w:color w:val="auto"/>
          <w:spacing w:val="20"/>
          <w:sz w:val="32"/>
          <w:szCs w:val="32"/>
          <w:highlight w:val="none"/>
        </w:rPr>
        <w:t xml:space="preserve">）</w:t>
      </w:r>
      <w:r/>
    </w:p>
    <w:p>
      <w:pPr>
        <w:tabs>
          <w:tab w:val="left" w:pos="1800" w:leader="none"/>
          <w:tab w:val="left" w:pos="5580" w:leader="none"/>
        </w:tabs>
        <w:rPr>
          <w:color w:val="auto"/>
          <w:sz w:val="24"/>
          <w:highlight w:val="none"/>
        </w:rPr>
      </w:pPr>
      <w:r/>
      <w:bookmarkStart w:id="348" w:name="_Hlk149920023"/>
      <w:r>
        <w:rPr>
          <w:color w:val="auto"/>
          <w:sz w:val="24"/>
          <w:highlight w:val="none"/>
        </w:rPr>
        <w:t xml:space="preserve">项目编号/包号：___________ 项目名称：__________报价单位：人民币元</w:t>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911"/>
        <w:gridCol w:w="4678"/>
        <w:gridCol w:w="466"/>
        <w:gridCol w:w="846"/>
        <w:gridCol w:w="459"/>
        <w:gridCol w:w="472"/>
      </w:tblGrid>
      <w:tr>
        <w:trPr>
          <w:jc w:val="center"/>
          <w:trHeight w:val="0"/>
        </w:trPr>
        <w:tc>
          <w:tcPr>
            <w:tcW w:w="408"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572"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分项服务名称</w:t>
            </w:r>
            <w:r/>
          </w:p>
        </w:tc>
        <w:tc>
          <w:tcPr>
            <w:tcW w:w="2780" w:type="pct"/>
            <w:vAlign w:val="center"/>
            <w:textDirection w:val="lrTb"/>
            <w:noWrap w:val="false"/>
          </w:tcPr>
          <w:p>
            <w:pPr>
              <w:jc w:val="center"/>
              <w:spacing w:line="0" w:lineRule="atLeas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服务内容</w:t>
            </w:r>
            <w:r/>
          </w:p>
        </w:tc>
        <w:tc>
          <w:tcPr>
            <w:tcW w:w="310"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312"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jc w:val="center"/>
          <w:trHeight w:val="0"/>
        </w:trPr>
        <w:tc>
          <w:tcPr>
            <w:tcW w:w="408"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1</w:t>
            </w:r>
            <w:r/>
          </w:p>
        </w:tc>
        <w:tc>
          <w:tcPr>
            <w:tcW w:w="572" w:type="pct"/>
            <w:vAlign w:val="center"/>
            <w:textDirection w:val="lrTb"/>
            <w:noWrap w:val="false"/>
          </w:tcPr>
          <w:p>
            <w:pPr>
              <w:jc w:val="center"/>
              <w:spacing w:line="0" w:lineRule="atLeas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清淤疏通</w:t>
            </w:r>
            <w:r/>
          </w:p>
        </w:tc>
        <w:tc>
          <w:tcPr>
            <w:tcW w:w="2780" w:type="pct"/>
            <w:vAlign w:val="center"/>
            <w:textDirection w:val="lrTb"/>
            <w:noWrap w:val="false"/>
          </w:tcPr>
          <w:p>
            <w:pPr>
              <w:jc w:val="left"/>
              <w:spacing w:line="0" w:lineRule="atLeast"/>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使用</w:t>
            </w:r>
            <w:r>
              <w:rPr>
                <w:rFonts w:hint="eastAsia" w:ascii="宋体" w:hAnsi="宋体" w:eastAsia="宋体" w:cs="宋体"/>
                <w:color w:val="auto"/>
                <w:sz w:val="21"/>
                <w:szCs w:val="21"/>
                <w:highlight w:val="none"/>
                <w:lang w:val="en-US" w:eastAsia="zh-CN"/>
              </w:rPr>
              <w:t xml:space="preserve">高压冲洗车对</w:t>
            </w:r>
            <w:r>
              <w:rPr>
                <w:rFonts w:hint="eastAsia" w:ascii="宋体" w:hAnsi="宋体" w:eastAsia="宋体" w:cs="宋体"/>
                <w:i w:val="0"/>
                <w:iCs w:val="0"/>
                <w:color w:val="auto"/>
                <w:sz w:val="21"/>
                <w:szCs w:val="21"/>
                <w:highlight w:val="none"/>
                <w:u w:val="none"/>
                <w:lang w:val="en-US" w:eastAsia="zh-CN"/>
              </w:rPr>
              <w:t xml:space="preserve">小区、公建单位等地块</w:t>
            </w:r>
            <w:r>
              <w:rPr>
                <w:rFonts w:hint="eastAsia" w:ascii="宋体" w:hAnsi="宋体" w:eastAsia="宋体" w:cs="宋体"/>
                <w:color w:val="auto"/>
                <w:sz w:val="21"/>
                <w:szCs w:val="21"/>
                <w:highlight w:val="none"/>
                <w:lang w:val="en-US" w:eastAsia="zh-CN"/>
              </w:rPr>
              <w:t xml:space="preserve">雨污水管道</w:t>
            </w:r>
            <w:r>
              <w:rPr>
                <w:rFonts w:hint="eastAsia" w:asciiTheme="minorEastAsia" w:hAnsiTheme="minorEastAsia" w:eastAsiaTheme="minorEastAsia" w:cstheme="minorEastAsia"/>
                <w:color w:val="auto"/>
                <w:sz w:val="21"/>
                <w:szCs w:val="21"/>
                <w:highlight w:val="none"/>
                <w:lang w:val="en-US" w:eastAsia="zh-CN"/>
              </w:rPr>
              <w:t xml:space="preserve">（含检查井）</w:t>
            </w:r>
            <w:r>
              <w:rPr>
                <w:rFonts w:hint="eastAsia" w:ascii="宋体" w:hAnsi="宋体" w:eastAsia="宋体" w:cs="宋体"/>
                <w:color w:val="auto"/>
                <w:sz w:val="21"/>
                <w:szCs w:val="21"/>
                <w:highlight w:val="none"/>
                <w:lang w:val="en-US" w:eastAsia="zh-CN"/>
              </w:rPr>
              <w:t xml:space="preserve">进行疏通清淤，并将管道内垃圾送至指定地点。</w:t>
            </w:r>
            <w:r/>
          </w:p>
        </w:tc>
        <w:tc>
          <w:tcPr>
            <w:tcW w:w="531" w:type="dxa"/>
            <w:vAlign w:val="center"/>
            <w:textDirection w:val="lrTb"/>
            <w:noWrap w:val="false"/>
          </w:tcPr>
          <w:p>
            <w:pPr>
              <w:ind w:left="0" w:right="0" w:firstLine="0"/>
              <w:jc w:val="center"/>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千米</w:t>
            </w:r>
            <w:r/>
          </w:p>
        </w:tc>
        <w:tc>
          <w:tcPr>
            <w:tcW w:w="524"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75.88</w:t>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12"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jc w:val="center"/>
          <w:trHeight w:val="0"/>
        </w:trPr>
        <w:tc>
          <w:tcPr>
            <w:tcW w:w="408"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2</w:t>
            </w:r>
            <w:r/>
          </w:p>
        </w:tc>
        <w:tc>
          <w:tcPr>
            <w:tcW w:w="572" w:type="pct"/>
            <w:vAlign w:val="center"/>
            <w:textDirection w:val="lrTb"/>
            <w:noWrap w:val="false"/>
          </w:tcPr>
          <w:p>
            <w:pPr>
              <w:jc w:val="center"/>
              <w:spacing w:line="0" w:lineRule="atLeas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水位抬升</w:t>
            </w:r>
            <w:r/>
          </w:p>
        </w:tc>
        <w:tc>
          <w:tcPr>
            <w:tcW w:w="2780" w:type="pct"/>
            <w:vAlign w:val="center"/>
            <w:textDirection w:val="lrTb"/>
            <w:noWrap w:val="false"/>
          </w:tcPr>
          <w:p>
            <w:pPr>
              <w:numPr>
                <w:ilvl w:val="0"/>
                <w:numId w:val="10"/>
              </w:numPr>
              <w:jc w:val="left"/>
              <w:keepLines w:val="0"/>
              <w:keepNext w:val="0"/>
              <w:pageBreakBefore w:val="0"/>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雨水管道水位抬升：</w:t>
            </w:r>
            <w:r/>
          </w:p>
          <w:p>
            <w:pPr>
              <w:numPr>
                <w:ilvl w:val="0"/>
                <w:numId w:val="0"/>
              </w:numPr>
              <w:jc w:val="left"/>
              <w:keepLines w:val="0"/>
              <w:keepNext w:val="0"/>
              <w:pageBreakBefore w:val="0"/>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抬升雨水管道水位后采用QV对全线污水管（含检查井）排查，判断污水管有无结构性缺陷、管道渗漏、井室渗漏、雨污串接等问题。</w:t>
            </w:r>
            <w:r/>
          </w:p>
          <w:p>
            <w:pPr>
              <w:numPr>
                <w:ilvl w:val="0"/>
                <w:numId w:val="10"/>
              </w:numPr>
              <w:ind w:left="0" w:firstLine="0"/>
              <w:jc w:val="left"/>
              <w:keepLines w:val="0"/>
              <w:keepNext w:val="0"/>
              <w:pageBreakBefore w:val="0"/>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污水管道水位抬升：</w:t>
            </w:r>
            <w:r/>
          </w:p>
          <w:p>
            <w:pPr>
              <w:jc w:val="left"/>
              <w:spacing w:line="0" w:lineRule="atLeast"/>
              <w:rPr>
                <w:rFonts w:ascii="宋体" w:hAnsi="宋体" w:cs="宋体"/>
                <w:color w:val="auto"/>
                <w:sz w:val="24"/>
                <w:highlight w:val="none"/>
              </w:rPr>
            </w:pPr>
            <w:r>
              <w:rPr>
                <w:rFonts w:hint="eastAsia" w:ascii="宋体" w:hAnsi="宋体" w:eastAsia="宋体" w:cs="宋体"/>
                <w:b w:val="0"/>
                <w:bCs w:val="0"/>
                <w:color w:val="auto"/>
                <w:sz w:val="21"/>
                <w:szCs w:val="21"/>
                <w:highlight w:val="none"/>
                <w:vertAlign w:val="baseline"/>
                <w:lang w:val="en-US" w:eastAsia="zh-CN"/>
              </w:rPr>
              <w:t xml:space="preserve">抬升污水管道水位后采用QV对全线雨水管（含</w:t>
            </w:r>
            <w:r>
              <w:rPr>
                <w:rFonts w:hint="eastAsia" w:cs="宋体"/>
                <w:b w:val="0"/>
                <w:bCs w:val="0"/>
                <w:color w:val="auto"/>
                <w:sz w:val="21"/>
                <w:szCs w:val="21"/>
                <w:highlight w:val="none"/>
                <w:vertAlign w:val="baseline"/>
                <w:lang w:val="en-US" w:eastAsia="zh-CN"/>
              </w:rPr>
              <w:t xml:space="preserve">检查井</w:t>
            </w:r>
            <w:r>
              <w:rPr>
                <w:rFonts w:hint="eastAsia" w:ascii="宋体" w:hAnsi="宋体" w:eastAsia="宋体" w:cs="宋体"/>
                <w:b w:val="0"/>
                <w:bCs w:val="0"/>
                <w:color w:val="auto"/>
                <w:sz w:val="21"/>
                <w:szCs w:val="21"/>
                <w:highlight w:val="none"/>
                <w:vertAlign w:val="baseline"/>
                <w:lang w:val="en-US" w:eastAsia="zh-CN"/>
              </w:rPr>
              <w:t xml:space="preserve">）排查，判断雨水管有无结构性缺陷、管道渗漏、井室渗漏、雨污串接等问题。</w:t>
            </w:r>
            <w:r/>
          </w:p>
        </w:tc>
        <w:tc>
          <w:tcPr>
            <w:tcW w:w="531" w:type="dxa"/>
            <w:vAlign w:val="center"/>
            <w:textDirection w:val="lrTb"/>
            <w:noWrap w:val="false"/>
          </w:tcPr>
          <w:p>
            <w:pPr>
              <w:pStyle w:val="1314"/>
              <w:ind w:left="0" w:right="0" w:firstLine="0"/>
              <w:jc w:val="center"/>
              <w:spacing w:before="65" w:line="221" w:lineRule="auto"/>
              <w:rPr>
                <w:rFonts w:ascii="宋体" w:hAnsi="宋体" w:cs="宋体"/>
                <w:color w:val="auto"/>
                <w:sz w:val="24"/>
                <w:highlight w:val="none"/>
              </w:rPr>
            </w:pPr>
            <w:r>
              <w:rPr>
                <w:rFonts w:hint="eastAsia" w:ascii="宋体" w:hAnsi="宋体" w:eastAsia="宋体" w:cs="宋体"/>
                <w:color w:val="auto"/>
                <w:spacing w:val="4"/>
                <w:sz w:val="21"/>
                <w:szCs w:val="21"/>
                <w:highlight w:val="none"/>
                <w:lang w:val="en-US" w:eastAsia="zh-CN"/>
              </w:rPr>
              <w:t xml:space="preserve">千米</w:t>
            </w:r>
            <w:r/>
          </w:p>
        </w:tc>
        <w:tc>
          <w:tcPr>
            <w:tcW w:w="524" w:type="dxa"/>
            <w:vAlign w:val="center"/>
            <w:textDirection w:val="lrTb"/>
            <w:noWrap w:val="false"/>
          </w:tcPr>
          <w:p>
            <w:pPr>
              <w:pStyle w:val="1314"/>
              <w:jc w:val="center"/>
              <w:spacing w:before="65"/>
              <w:rPr>
                <w:rFonts w:hint="default" w:ascii="宋体" w:hAnsi="宋体" w:cs="宋体"/>
                <w:color w:val="auto"/>
                <w:sz w:val="24"/>
                <w:highlight w:val="none"/>
                <w:lang w:val="en-US"/>
              </w:rPr>
            </w:pPr>
            <w:r>
              <w:rPr>
                <w:rFonts w:hint="eastAsia" w:ascii="宋体" w:hAnsi="宋体" w:eastAsia="宋体" w:cs="宋体"/>
                <w:color w:val="auto"/>
                <w:spacing w:val="-3"/>
                <w:sz w:val="21"/>
                <w:szCs w:val="21"/>
                <w:highlight w:val="none"/>
                <w:lang w:val="en-US" w:eastAsia="zh-CN"/>
              </w:rPr>
              <w:t xml:space="preserve">76.6</w:t>
            </w:r>
            <w:r>
              <w:rPr>
                <w:rFonts w:hint="eastAsia" w:cs="宋体"/>
                <w:color w:val="auto"/>
                <w:spacing w:val="-3"/>
                <w:sz w:val="21"/>
                <w:szCs w:val="21"/>
                <w:highlight w:val="none"/>
                <w:lang w:val="en-US" w:eastAsia="zh-CN"/>
              </w:rPr>
              <w:t xml:space="preserve">33</w:t>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12"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jc w:val="center"/>
          <w:trHeight w:val="0"/>
        </w:trPr>
        <w:tc>
          <w:tcPr>
            <w:tcW w:w="408" w:type="pct"/>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3</w:t>
            </w:r>
            <w:r/>
          </w:p>
        </w:tc>
        <w:tc>
          <w:tcPr>
            <w:tcW w:w="572" w:type="pct"/>
            <w:vAlign w:val="center"/>
            <w:textDirection w:val="lrTb"/>
            <w:noWrap w:val="false"/>
          </w:tcPr>
          <w:p>
            <w:pPr>
              <w:jc w:val="center"/>
              <w:spacing w:line="0" w:lineRule="atLeas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CCTV检测</w:t>
            </w:r>
            <w:r/>
          </w:p>
        </w:tc>
        <w:tc>
          <w:tcPr>
            <w:tcW w:w="2780" w:type="pct"/>
            <w:vAlign w:val="center"/>
            <w:textDirection w:val="lrTb"/>
            <w:noWrap w:val="false"/>
          </w:tcPr>
          <w:p>
            <w:pPr>
              <w:jc w:val="left"/>
              <w:spacing w:line="0" w:lineRule="atLeast"/>
              <w:rPr>
                <w:rFonts w:ascii="宋体" w:hAnsi="宋体" w:cs="宋体"/>
                <w:color w:val="auto"/>
                <w:sz w:val="24"/>
                <w:highlight w:val="none"/>
              </w:rPr>
            </w:pPr>
            <w:r>
              <w:rPr>
                <w:rFonts w:hint="eastAsia" w:cs="宋体"/>
                <w:color w:val="auto"/>
                <w:spacing w:val="-8"/>
                <w:sz w:val="21"/>
                <w:szCs w:val="21"/>
                <w:highlight w:val="none"/>
                <w:lang w:val="en-US" w:eastAsia="zh-CN"/>
              </w:rPr>
              <w:t xml:space="preserve">根据水位抬升结果，</w:t>
            </w:r>
            <w:r>
              <w:rPr>
                <w:rFonts w:hint="eastAsia" w:ascii="宋体" w:hAnsi="宋体" w:eastAsia="宋体" w:cs="宋体"/>
                <w:color w:val="auto"/>
                <w:spacing w:val="-8"/>
                <w:sz w:val="21"/>
                <w:szCs w:val="21"/>
                <w:highlight w:val="none"/>
              </w:rPr>
              <w:t xml:space="preserve">采取CCTV检测设备对</w:t>
            </w:r>
            <w:r>
              <w:rPr>
                <w:rFonts w:hint="eastAsia" w:cs="宋体"/>
                <w:color w:val="auto"/>
                <w:spacing w:val="-8"/>
                <w:sz w:val="21"/>
                <w:szCs w:val="21"/>
                <w:highlight w:val="none"/>
                <w:lang w:val="en-US" w:eastAsia="zh-CN"/>
              </w:rPr>
              <w:t xml:space="preserve">部分雨污水</w:t>
            </w:r>
            <w:r>
              <w:rPr>
                <w:rFonts w:hint="eastAsia" w:ascii="宋体" w:hAnsi="宋体" w:eastAsia="宋体" w:cs="宋体"/>
                <w:color w:val="auto"/>
                <w:spacing w:val="-8"/>
                <w:sz w:val="21"/>
                <w:szCs w:val="21"/>
                <w:highlight w:val="none"/>
              </w:rPr>
              <w:t xml:space="preserve">管道开展视频检测，</w:t>
            </w:r>
            <w:r>
              <w:rPr>
                <w:rFonts w:hint="eastAsia" w:ascii="宋体" w:hAnsi="宋体" w:eastAsia="宋体" w:cs="宋体"/>
                <w:color w:val="auto"/>
                <w:spacing w:val="-14"/>
                <w:sz w:val="21"/>
                <w:szCs w:val="21"/>
                <w:highlight w:val="none"/>
              </w:rPr>
              <w:t xml:space="preserve">视频质量满足</w:t>
            </w:r>
            <w:r>
              <w:rPr>
                <w:rFonts w:hint="eastAsia" w:cs="宋体"/>
                <w:color w:val="auto"/>
                <w:spacing w:val="-14"/>
                <w:sz w:val="21"/>
                <w:szCs w:val="21"/>
                <w:highlight w:val="none"/>
                <w:lang w:val="en-US" w:eastAsia="zh-CN"/>
              </w:rPr>
              <w:t xml:space="preserve">规范</w:t>
            </w:r>
            <w:r>
              <w:rPr>
                <w:rFonts w:hint="eastAsia" w:ascii="宋体" w:hAnsi="宋体" w:eastAsia="宋体" w:cs="宋体"/>
                <w:color w:val="auto"/>
                <w:spacing w:val="-14"/>
                <w:sz w:val="21"/>
                <w:szCs w:val="21"/>
                <w:highlight w:val="none"/>
              </w:rPr>
              <w:t xml:space="preserve">要求。不分管径</w:t>
            </w:r>
            <w:r>
              <w:rPr>
                <w:rFonts w:hint="eastAsia" w:cs="宋体"/>
                <w:color w:val="auto"/>
                <w:spacing w:val="-14"/>
                <w:sz w:val="21"/>
                <w:szCs w:val="21"/>
                <w:highlight w:val="none"/>
                <w:lang w:eastAsia="zh-CN"/>
              </w:rPr>
              <w:t xml:space="preserve">。</w:t>
            </w:r>
            <w:r/>
          </w:p>
        </w:tc>
        <w:tc>
          <w:tcPr>
            <w:tcW w:w="531" w:type="dxa"/>
            <w:vAlign w:val="center"/>
            <w:textDirection w:val="lrTb"/>
            <w:noWrap w:val="false"/>
          </w:tcPr>
          <w:p>
            <w:pPr>
              <w:pStyle w:val="1314"/>
              <w:ind w:left="0" w:right="0" w:firstLine="0"/>
              <w:jc w:val="center"/>
              <w:spacing w:before="65" w:line="221" w:lineRule="auto"/>
              <w:rPr>
                <w:rFonts w:ascii="宋体" w:hAnsi="宋体" w:cs="宋体"/>
                <w:color w:val="auto"/>
                <w:sz w:val="24"/>
                <w:highlight w:val="none"/>
              </w:rPr>
            </w:pPr>
            <w:r>
              <w:rPr>
                <w:rFonts w:hint="eastAsia" w:ascii="宋体" w:hAnsi="宋体" w:eastAsia="宋体" w:cs="宋体"/>
                <w:color w:val="auto"/>
                <w:spacing w:val="4"/>
                <w:sz w:val="21"/>
                <w:szCs w:val="21"/>
                <w:highlight w:val="none"/>
                <w:lang w:val="en-US" w:eastAsia="zh-CN"/>
              </w:rPr>
              <w:t xml:space="preserve">千米</w:t>
            </w:r>
            <w:r/>
          </w:p>
        </w:tc>
        <w:tc>
          <w:tcPr>
            <w:tcW w:w="524" w:type="dxa"/>
            <w:vAlign w:val="center"/>
            <w:textDirection w:val="lrTb"/>
            <w:noWrap w:val="false"/>
          </w:tcPr>
          <w:p>
            <w:pPr>
              <w:pStyle w:val="1314"/>
              <w:jc w:val="center"/>
              <w:spacing w:before="65"/>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15.176</w:t>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12"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jc w:val="center"/>
          <w:trHeight w:val="0"/>
        </w:trPr>
        <w:tc>
          <w:tcPr>
            <w:tcW w:w="408" w:type="pct"/>
            <w:vAlign w:val="center"/>
            <w:textDirection w:val="lrTb"/>
            <w:noWrap w:val="false"/>
          </w:tcPr>
          <w:p>
            <w:pPr>
              <w:jc w:val="center"/>
              <w:spacing w:line="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572" w:type="pct"/>
            <w:vAlign w:val="center"/>
            <w:textDirection w:val="lrTb"/>
            <w:noWrap w:val="false"/>
          </w:tcPr>
          <w:p>
            <w:pPr>
              <w:jc w:val="center"/>
              <w:spacing w:line="0" w:lineRule="atLeas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测绘</w:t>
            </w:r>
            <w:r/>
          </w:p>
        </w:tc>
        <w:tc>
          <w:tcPr>
            <w:tcW w:w="2780" w:type="pct"/>
            <w:vAlign w:val="center"/>
            <w:textDirection w:val="lrTb"/>
            <w:noWrap w:val="false"/>
          </w:tcPr>
          <w:p>
            <w:pPr>
              <w:jc w:val="left"/>
              <w:spacing w:line="0" w:lineRule="atLeast"/>
              <w:rPr>
                <w:rFonts w:ascii="宋体" w:hAnsi="宋体" w:cs="宋体"/>
                <w:color w:val="auto"/>
                <w:sz w:val="24"/>
                <w:highlight w:val="none"/>
              </w:rPr>
            </w:pPr>
            <w:r>
              <w:rPr>
                <w:rFonts w:hint="eastAsia" w:cs="宋体"/>
                <w:b w:val="0"/>
                <w:bCs w:val="0"/>
                <w:color w:val="auto"/>
                <w:sz w:val="21"/>
                <w:szCs w:val="21"/>
                <w:highlight w:val="none"/>
                <w:lang w:val="en-US" w:eastAsia="zh-CN"/>
              </w:rPr>
              <w:t xml:space="preserve">雨污水</w:t>
            </w:r>
            <w:r>
              <w:rPr>
                <w:rFonts w:hint="eastAsia" w:ascii="宋体" w:hAnsi="宋体" w:eastAsia="宋体" w:cs="宋体"/>
                <w:b w:val="0"/>
                <w:bCs w:val="0"/>
                <w:color w:val="auto"/>
                <w:sz w:val="21"/>
                <w:szCs w:val="21"/>
                <w:highlight w:val="none"/>
                <w:lang w:val="en-US" w:eastAsia="zh-CN"/>
              </w:rPr>
              <w:t xml:space="preserve">管道竣工测绘，管径综合考虑并绘制现状图，</w:t>
            </w:r>
            <w:r>
              <w:rPr>
                <w:rFonts w:hint="eastAsia" w:ascii="宋体" w:hAnsi="宋体" w:cs="宋体"/>
                <w:b w:val="0"/>
                <w:bCs w:val="0"/>
                <w:color w:val="auto"/>
                <w:sz w:val="21"/>
                <w:szCs w:val="21"/>
                <w:highlight w:val="none"/>
                <w:lang w:val="en-US" w:eastAsia="zh-CN"/>
              </w:rPr>
              <w:t xml:space="preserve">测绘基准</w:t>
            </w:r>
            <w:r>
              <w:rPr>
                <w:rFonts w:hint="eastAsia" w:ascii="宋体" w:hAnsi="宋体" w:eastAsia="宋体" w:cs="宋体"/>
                <w:b w:val="0"/>
                <w:bCs w:val="0"/>
                <w:color w:val="auto"/>
                <w:sz w:val="21"/>
                <w:szCs w:val="21"/>
                <w:highlight w:val="none"/>
                <w:lang w:val="en-US" w:eastAsia="zh-CN"/>
              </w:rPr>
              <w:t xml:space="preserve">符合GIS录入标准格式。</w:t>
            </w:r>
            <w:r/>
          </w:p>
        </w:tc>
        <w:tc>
          <w:tcPr>
            <w:tcW w:w="531" w:type="dxa"/>
            <w:vAlign w:val="center"/>
            <w:textDirection w:val="lrTb"/>
            <w:noWrap w:val="false"/>
          </w:tcPr>
          <w:p>
            <w:pPr>
              <w:pStyle w:val="1314"/>
              <w:ind w:left="0" w:right="0" w:firstLine="0"/>
              <w:jc w:val="center"/>
              <w:spacing w:before="65" w:line="221" w:lineRule="auto"/>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千米</w:t>
            </w:r>
            <w:r/>
          </w:p>
        </w:tc>
        <w:tc>
          <w:tcPr>
            <w:tcW w:w="524" w:type="dxa"/>
            <w:vAlign w:val="center"/>
            <w:textDirection w:val="lrTb"/>
            <w:noWrap w:val="false"/>
          </w:tcPr>
          <w:p>
            <w:pPr>
              <w:pStyle w:val="1314"/>
              <w:jc w:val="center"/>
              <w:spacing w:before="65"/>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75.88</w:t>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12"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jc w:val="center"/>
          <w:trHeight w:val="0"/>
        </w:trPr>
        <w:tc>
          <w:tcPr>
            <w:tcW w:w="408" w:type="pct"/>
            <w:vAlign w:val="center"/>
            <w:textDirection w:val="lrTb"/>
            <w:noWrap w:val="false"/>
          </w:tcPr>
          <w:p>
            <w:pPr>
              <w:jc w:val="center"/>
              <w:spacing w:line="0" w:lineRule="atLeas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572" w:type="pct"/>
            <w:vAlign w:val="center"/>
            <w:textDirection w:val="lrTb"/>
            <w:noWrap w:val="false"/>
          </w:tcPr>
          <w:p>
            <w:pPr>
              <w:jc w:val="center"/>
              <w:spacing w:line="0" w:lineRule="atLeas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水质检测</w:t>
            </w:r>
            <w:r/>
          </w:p>
        </w:tc>
        <w:tc>
          <w:tcPr>
            <w:tcW w:w="2780" w:type="pct"/>
            <w:vAlign w:val="center"/>
            <w:textDirection w:val="lrTb"/>
            <w:noWrap w:val="false"/>
          </w:tcPr>
          <w:p>
            <w:pPr>
              <w:jc w:val="left"/>
              <w:spacing w:line="0" w:lineRule="atLeast"/>
              <w:rPr>
                <w:rFonts w:ascii="宋体" w:hAnsi="宋体" w:cs="宋体"/>
                <w:color w:val="auto"/>
                <w:sz w:val="24"/>
                <w:highlight w:val="none"/>
              </w:rPr>
            </w:pPr>
            <w:r>
              <w:rPr>
                <w:rFonts w:hint="eastAsia" w:ascii="宋体" w:hAnsi="宋体" w:eastAsia="宋体" w:cs="宋体"/>
                <w:i w:val="0"/>
                <w:iCs w:val="0"/>
                <w:color w:val="auto"/>
                <w:sz w:val="21"/>
                <w:szCs w:val="21"/>
                <w:highlight w:val="none"/>
                <w:u w:val="none"/>
                <w:lang w:val="en-US" w:eastAsia="zh-CN"/>
              </w:rPr>
              <w:t xml:space="preserve">对小区、公建单位等地块排口进行晴天水质检测。含采样及COD、PH、氨氮、总磷、总氮5个指标的检验费用，出具检测报告。每个排口每次一份报告。</w:t>
            </w:r>
            <w:r/>
          </w:p>
        </w:tc>
        <w:tc>
          <w:tcPr>
            <w:tcW w:w="531" w:type="dxa"/>
            <w:vAlign w:val="center"/>
            <w:textDirection w:val="lrTb"/>
            <w:noWrap w:val="false"/>
          </w:tcPr>
          <w:p>
            <w:pPr>
              <w:ind w:left="0" w:right="0" w:firstLine="0"/>
              <w:jc w:val="center"/>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处</w:t>
            </w:r>
            <w:r/>
          </w:p>
        </w:tc>
        <w:tc>
          <w:tcPr>
            <w:tcW w:w="524" w:type="dxa"/>
            <w:vAlign w:val="center"/>
            <w:textDirection w:val="lrTb"/>
            <w:noWrap w:val="false"/>
          </w:tcPr>
          <w:p>
            <w:pPr>
              <w:jc w:val="center"/>
              <w:rPr>
                <w:rFonts w:ascii="宋体" w:hAnsi="宋体" w:cs="宋体"/>
                <w:color w:val="auto"/>
                <w:sz w:val="24"/>
                <w:highlight w:val="none"/>
              </w:rPr>
            </w:pPr>
            <w:r>
              <w:rPr>
                <w:rFonts w:hint="eastAsia" w:ascii="宋体" w:hAnsi="宋体" w:eastAsia="宋体" w:cs="宋体"/>
                <w:color w:val="auto"/>
                <w:sz w:val="21"/>
                <w:szCs w:val="21"/>
                <w:highlight w:val="none"/>
                <w:lang w:val="en-US" w:eastAsia="zh-CN"/>
              </w:rPr>
              <w:t xml:space="preserve">109</w:t>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12"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jc w:val="center"/>
          <w:trHeight w:val="0"/>
        </w:trPr>
        <w:tc>
          <w:tcPr>
            <w:tcW w:w="408" w:type="pct"/>
            <w:vAlign w:val="center"/>
            <w:textDirection w:val="lrTb"/>
            <w:noWrap w:val="false"/>
          </w:tcPr>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572" w:type="pct"/>
            <w:vAlign w:val="center"/>
            <w:textDirection w:val="lrTb"/>
            <w:noWrap w:val="false"/>
          </w:tcPr>
          <w:p>
            <w:pPr>
              <w:jc w:val="center"/>
              <w:spacing w:line="0" w:lineRule="atLeas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2780"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10"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07"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312"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jc w:val="center"/>
          <w:trHeight w:val="0"/>
        </w:trPr>
        <w:tc>
          <w:tcPr>
            <w:tcW w:w="408" w:type="pct"/>
            <w:vAlign w:val="center"/>
            <w:textDirection w:val="lrTb"/>
            <w:noWrap w:val="false"/>
          </w:tcPr>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3663" w:type="pct"/>
            <w:vAlign w:val="center"/>
            <w:vMerge w:val="restart"/>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投标总报价</w:t>
            </w:r>
            <w:r/>
          </w:p>
        </w:tc>
        <w:tc>
          <w:tcPr>
            <w:gridSpan w:val="3"/>
            <w:tcW w:w="928" w:type="pct"/>
            <w:textDirection w:val="lrTb"/>
            <w:noWrap w:val="false"/>
          </w:tcPr>
          <w:p>
            <w:pPr>
              <w:spacing w:line="0" w:lineRule="atLeast"/>
              <w:rPr>
                <w:rFonts w:ascii="宋体" w:hAnsi="宋体" w:cs="宋体"/>
                <w:color w:val="auto"/>
                <w:sz w:val="24"/>
                <w:highlight w:val="none"/>
              </w:rPr>
            </w:pPr>
            <w:r>
              <w:rPr>
                <w:rFonts w:hint="eastAsia" w:ascii="宋体" w:hAnsi="宋体" w:cs="宋体"/>
                <w:color w:val="auto"/>
                <w:sz w:val="24"/>
                <w:highlight w:val="none"/>
              </w:rPr>
              <w:t xml:space="preserve">大写：</w:t>
            </w:r>
            <w:r/>
          </w:p>
        </w:tc>
      </w:tr>
      <w:tr>
        <w:trPr>
          <w:jc w:val="center"/>
          <w:trHeight w:val="0"/>
        </w:trPr>
        <w:tc>
          <w:tcPr>
            <w:tcW w:w="408" w:type="pct"/>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gridSpan w:val="3"/>
            <w:tcW w:w="3663" w:type="pct"/>
            <w:vAlign w:val="center"/>
            <w:vMerge w:val="continue"/>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gridSpan w:val="3"/>
            <w:tcW w:w="928" w:type="pct"/>
            <w:textDirection w:val="lrTb"/>
            <w:noWrap w:val="false"/>
          </w:tcPr>
          <w:p>
            <w:pPr>
              <w:spacing w:line="0" w:lineRule="atLeast"/>
              <w:rPr>
                <w:rFonts w:ascii="宋体" w:hAnsi="宋体" w:cs="宋体"/>
                <w:color w:val="auto"/>
                <w:sz w:val="24"/>
                <w:highlight w:val="none"/>
              </w:rPr>
            </w:pPr>
            <w:r>
              <w:rPr>
                <w:rFonts w:hint="eastAsia" w:ascii="宋体" w:hAnsi="宋体" w:cs="宋体"/>
                <w:color w:val="auto"/>
                <w:sz w:val="24"/>
                <w:highlight w:val="none"/>
              </w:rPr>
              <w:t xml:space="preserve">小写：</w:t>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hint="eastAsia" w:ascii="Times New Roman" w:hAnsi="Times New Roman" w:eastAsia="宋体" w:cs="Times New Roman"/>
          <w:color w:val="auto"/>
          <w:sz w:val="24"/>
          <w:highlight w:val="none"/>
          <w:lang w:eastAsia="zh-CN"/>
        </w:rPr>
      </w:pPr>
      <w:r>
        <w:rPr>
          <w:rFonts w:ascii="宋体" w:hAnsi="宋体"/>
          <w:color w:val="auto"/>
          <w:sz w:val="24"/>
          <w:highlight w:val="none"/>
        </w:rPr>
        <w:t xml:space="preserve">2.如果不提供分项报价将视为没有实质性响应</w:t>
      </w:r>
      <w:r>
        <w:rPr>
          <w:rFonts w:hint="eastAsia" w:ascii="宋体" w:hAnsi="宋体"/>
          <w:color w:val="auto"/>
          <w:sz w:val="24"/>
          <w:highlight w:val="none"/>
          <w:lang w:eastAsia="zh-CN"/>
        </w:rPr>
        <w:t xml:space="preserve">招标</w:t>
      </w:r>
      <w:r>
        <w:rPr>
          <w:rFonts w:ascii="宋体" w:hAnsi="宋体"/>
          <w:color w:val="auto"/>
          <w:sz w:val="24"/>
          <w:highlight w:val="none"/>
        </w:rPr>
        <w:t xml:space="preserve">文件</w:t>
      </w:r>
      <w:r>
        <w:rPr>
          <w:rFonts w:hint="eastAsia" w:ascii="宋体" w:hAnsi="宋体"/>
          <w:color w:val="auto"/>
          <w:sz w:val="24"/>
          <w:highlight w:val="none"/>
          <w:lang w:eastAsia="zh-CN"/>
        </w:rPr>
        <w:t xml:space="preserve">。</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rFonts w:hint="eastAsia"/>
          <w:color w:val="auto"/>
          <w:sz w:val="24"/>
          <w:szCs w:val="20"/>
          <w:highlight w:val="none"/>
          <w:lang w:val="en-US" w:eastAsia="zh-CN"/>
        </w:rPr>
      </w:pPr>
      <w:r>
        <w:rPr>
          <w:color w:val="auto"/>
          <w:sz w:val="24"/>
          <w:szCs w:val="20"/>
          <w:highlight w:val="none"/>
        </w:rPr>
        <w:t xml:space="preserve">  </w:t>
      </w:r>
      <w:bookmarkStart w:id="349" w:name="_Hlk149916463"/>
      <w:r>
        <w:rPr>
          <w:rFonts w:hint="eastAsia"/>
          <w:color w:val="auto"/>
          <w:sz w:val="24"/>
          <w:szCs w:val="20"/>
          <w:highlight w:val="none"/>
          <w:lang w:val="en-US" w:eastAsia="zh-CN"/>
        </w:rPr>
        <w:t xml:space="preserve">                                      </w:t>
      </w:r>
      <w:r/>
    </w:p>
    <w:p>
      <w:pPr>
        <w:jc w:val="right"/>
        <w:spacing w:before="25" w:after="25" w:line="360" w:lineRule="auto"/>
        <w:rPr>
          <w:rFonts w:hint="eastAsia" w:ascii="宋体" w:hAnsi="宋体"/>
          <w:bCs/>
          <w:color w:val="auto"/>
          <w:sz w:val="24"/>
          <w:highlight w:val="none"/>
        </w:rPr>
      </w:pPr>
      <w:r>
        <w:rPr>
          <w:rFonts w:hint="eastAsia" w:ascii="宋体" w:hAnsi="宋体"/>
          <w:bCs/>
          <w:color w:val="auto"/>
          <w:sz w:val="24"/>
          <w:highlight w:val="none"/>
        </w:rPr>
        <w:t xml:space="preserve">供应商名称：</w:t>
      </w:r>
      <w:r>
        <w:rPr>
          <w:rFonts w:hint="eastAsia" w:ascii="宋体" w:hAnsi="宋体" w:cs="楷体"/>
          <w:color w:val="auto"/>
          <w:sz w:val="24"/>
          <w:highlight w:val="none"/>
        </w:rPr>
        <w:t xml:space="preserve">（加盖CA电子公章）</w:t>
      </w:r>
      <w:bookmarkEnd w:id="349"/>
      <w:r>
        <w:rPr>
          <w:rFonts w:hint="eastAsia" w:ascii="宋体" w:hAnsi="宋体" w:cs="楷体"/>
          <w:color w:val="auto"/>
          <w:sz w:val="24"/>
          <w:highlight w:val="none"/>
        </w:rPr>
        <w:t xml:space="preserve"> </w:t>
      </w:r>
      <w:r>
        <w:rPr>
          <w:rFonts w:hint="eastAsia" w:ascii="宋体" w:hAnsi="宋体"/>
          <w:bCs/>
          <w:color w:val="auto"/>
          <w:sz w:val="24"/>
          <w:highlight w:val="none"/>
        </w:rPr>
        <w:t xml:space="preserve"> </w:t>
      </w:r>
      <w:bookmarkEnd w:id="348"/>
      <w:r/>
      <w:r/>
    </w:p>
    <w:p>
      <w:pPr>
        <w:pStyle w:val="910"/>
        <w:numPr>
          <w:ilvl w:val="0"/>
          <w:numId w:val="0"/>
        </w:numPr>
        <w:spacing w:line="360" w:lineRule="auto"/>
        <w:rPr>
          <w:rFonts w:hint="default" w:ascii="宋体" w:hAnsi="宋体" w:eastAsia="宋体" w:cs="Times New Roman"/>
          <w:b/>
          <w:color w:val="auto"/>
          <w:highlight w:val="none"/>
          <w:lang w:val="en-US" w:eastAsia="zh-CN"/>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bookmarkStart w:id="350" w:name="_Hlk149920056"/>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日期：     年    月    日</w:t>
      </w:r>
      <w:bookmarkEnd w:id="350"/>
      <w:r>
        <w:rPr>
          <w:color w:val="auto"/>
          <w:sz w:val="24"/>
          <w:szCs w:val="20"/>
          <w:highlight w:val="none"/>
        </w:rPr>
        <w:t xml:space="preserve">  </w:t>
      </w:r>
      <w:r/>
    </w:p>
    <w:p>
      <w:pPr>
        <w:jc w:val="center"/>
        <w:spacing w:line="260" w:lineRule="exact"/>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61"/>
        <w:ind w:firstLine="1806"/>
        <w:jc w:val="both"/>
        <w:rPr>
          <w:rFonts w:ascii="Times New Roman" w:hAnsi="Times New Roman" w:eastAsia="宋体"/>
          <w:color w:val="auto"/>
          <w:spacing w:val="20"/>
          <w:sz w:val="32"/>
          <w:szCs w:val="32"/>
          <w:highlight w:val="none"/>
        </w:rPr>
        <w:outlineLvl w:val="2"/>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1062"/>
        <w:rPr>
          <w:color w:val="auto"/>
          <w:highlight w:val="none"/>
        </w:rPr>
      </w:pPr>
      <w:r>
        <w:rPr>
          <w:color w:val="auto"/>
          <w:highlight w:val="none"/>
        </w:rPr>
      </w:r>
      <w:r/>
    </w:p>
    <w:p>
      <w:pPr>
        <w:pStyle w:val="1061"/>
        <w:jc w:val="left"/>
        <w:spacing w:before="0" w:line="360" w:lineRule="auto"/>
        <w:tabs>
          <w:tab w:val="center" w:pos="4592" w:leader="none"/>
          <w:tab w:val="left" w:pos="7860" w:leader="none"/>
        </w:tabs>
        <w:rPr>
          <w:rFonts w:ascii="宋体" w:hAnsi="宋体" w:cs="楷体"/>
          <w:b w:val="0"/>
          <w:color w:val="auto"/>
          <w:sz w:val="24"/>
          <w:highlight w:val="none"/>
        </w:rPr>
        <w:outlineLvl w:val="2"/>
      </w:pPr>
      <w:r>
        <w:rPr>
          <w:rFonts w:hint="eastAsia"/>
          <w:b w:val="0"/>
          <w:color w:val="auto"/>
          <w:sz w:val="24"/>
          <w:highlight w:val="none"/>
          <w:u w:val="single"/>
        </w:rPr>
        <w:t xml:space="preserve">注意事项：</w:t>
      </w:r>
      <w:bookmarkStart w:id="351"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ind w:firstLine="2570"/>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w:t>
      </w:r>
      <w:r>
        <w:rPr>
          <w:rFonts w:hint="eastAsia" w:ascii="宋体" w:hAnsi="宋体" w:cs="楷体"/>
          <w:b/>
          <w:color w:val="auto"/>
          <w:sz w:val="32"/>
          <w:szCs w:val="32"/>
          <w:highlight w:val="none"/>
          <w:lang w:eastAsia="zh-CN"/>
        </w:rPr>
        <w:t xml:space="preserve">（</w:t>
      </w:r>
      <w:r>
        <w:rPr>
          <w:rFonts w:hint="eastAsia" w:ascii="宋体" w:hAnsi="宋体" w:cs="楷体"/>
          <w:b/>
          <w:color w:val="auto"/>
          <w:sz w:val="32"/>
          <w:szCs w:val="32"/>
          <w:highlight w:val="none"/>
        </w:rPr>
        <w:t xml:space="preserve">货物</w:t>
      </w:r>
      <w:r>
        <w:rPr>
          <w:rFonts w:hint="eastAsia" w:ascii="宋体" w:hAnsi="宋体" w:cs="楷体"/>
          <w:b/>
          <w:color w:val="auto"/>
          <w:sz w:val="32"/>
          <w:szCs w:val="32"/>
          <w:highlight w:val="none"/>
          <w:lang w:eastAsia="zh-CN"/>
        </w:rPr>
        <w:t xml:space="preserve">）</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lang w:val="en-US" w:eastAsia="zh-CN"/>
        </w:rPr>
        <w:t xml:space="preserve">.</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lang w:val="en-US" w:eastAsia="zh-CN"/>
        </w:rPr>
        <w:t xml:space="preserve">.</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ascii="宋体" w:hAnsi="宋体" w:cs="楷体"/>
          <w:color w:val="auto"/>
          <w:sz w:val="24"/>
          <w:highlight w:val="none"/>
        </w:rPr>
      </w:pPr>
      <w:r>
        <w:rPr>
          <w:rFonts w:ascii="宋体" w:hAnsi="宋体" w:cs="楷体"/>
          <w:color w:val="auto"/>
          <w:sz w:val="24"/>
          <w:highlight w:val="none"/>
        </w:rPr>
      </w:r>
      <w:r/>
    </w:p>
    <w:p>
      <w:pPr>
        <w:ind w:firstLine="3840"/>
        <w:spacing w:line="44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hint="eastAsia" w:ascii="宋体" w:hAnsi="宋体" w:cs="楷体"/>
          <w:b/>
          <w:color w:val="auto"/>
          <w:sz w:val="24"/>
          <w:highlight w:val="none"/>
        </w:rPr>
      </w:pPr>
      <w:r>
        <w:rPr>
          <w:rFonts w:hint="eastAsia" w:ascii="宋体" w:hAnsi="宋体" w:cs="楷体"/>
          <w:b/>
          <w:color w:val="auto"/>
          <w:sz w:val="24"/>
          <w:highlight w:val="none"/>
        </w:rPr>
      </w:r>
      <w:r/>
    </w:p>
    <w:p>
      <w:pPr>
        <w:pStyle w:val="843"/>
        <w:spacing w:line="440" w:lineRule="exact"/>
        <w:rPr>
          <w:rFonts w:hint="eastAsia" w:cs="楷体"/>
          <w:color w:val="auto"/>
          <w:szCs w:val="20"/>
          <w:highlight w:val="none"/>
        </w:rPr>
      </w:pPr>
      <w:r>
        <w:rPr>
          <w:rFonts w:hint="eastAsia" w:cs="楷体"/>
          <w:color w:val="auto"/>
          <w:highlight w:val="none"/>
        </w:rPr>
        <w:t xml:space="preserve">注：1</w:t>
      </w:r>
      <w:r>
        <w:rPr>
          <w:rFonts w:hint="eastAsia" w:cs="楷体"/>
          <w:color w:val="auto"/>
          <w:highlight w:val="none"/>
          <w:lang w:val="en-US" w:eastAsia="zh-CN"/>
        </w:rPr>
        <w:t xml:space="preserve">.</w:t>
      </w:r>
      <w:r>
        <w:rPr>
          <w:rFonts w:hint="eastAsia" w:cs="楷体"/>
          <w:color w:val="auto"/>
          <w:highlight w:val="none"/>
        </w:rPr>
        <w:t xml:space="preserve">从业人员、营业收入和资产总额填报上一年度数据，无上一年度数据的新成立企业可不填报。</w:t>
      </w:r>
      <w:r/>
    </w:p>
    <w:p>
      <w:pPr>
        <w:pStyle w:val="1309"/>
        <w:numPr>
          <w:ilvl w:val="0"/>
          <w:numId w:val="0"/>
        </w:numP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lang w:val="en-US" w:eastAsia="zh-CN"/>
        </w:rPr>
        <w:t xml:space="preserve">2.</w:t>
      </w:r>
      <w:r>
        <w:rPr>
          <w:rFonts w:hint="eastAsia" w:ascii="宋体" w:hAnsi="宋体" w:eastAsia="宋体" w:cs="楷体"/>
          <w:color w:val="auto"/>
          <w:sz w:val="24"/>
          <w:szCs w:val="24"/>
          <w:highlight w:val="none"/>
        </w:rPr>
        <w:t xml:space="preserve">中小企业划型标准规定参考《工信部联企业[2011]300号》</w:t>
      </w:r>
      <w:r/>
    </w:p>
    <w:p>
      <w:pPr>
        <w:pStyle w:val="1309"/>
        <w:numPr>
          <w:ilvl w:val="0"/>
          <w:numId w:val="0"/>
        </w:numP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309"/>
        <w:numPr>
          <w:ilvl w:val="0"/>
          <w:numId w:val="0"/>
        </w:numP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rPr>
          <w:rFonts w:hint="eastAsia" w:ascii="宋体" w:hAnsi="宋体" w:cs="楷体"/>
          <w:b/>
          <w:color w:val="auto"/>
          <w:sz w:val="32"/>
          <w:szCs w:val="32"/>
          <w:highlight w:val="none"/>
        </w:rPr>
      </w:pPr>
      <w:r>
        <w:rPr>
          <w:rFonts w:hint="eastAsia" w:ascii="宋体" w:hAnsi="宋体" w:cs="楷体"/>
          <w:b/>
          <w:color w:val="auto"/>
          <w:sz w:val="32"/>
          <w:szCs w:val="32"/>
          <w:highlight w:val="none"/>
        </w:rPr>
        <w:br w:type="page" w:clear="all"/>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w:t>
      </w:r>
      <w:r>
        <w:rPr>
          <w:rFonts w:hint="eastAsia" w:ascii="宋体" w:hAnsi="宋体" w:cs="楷体"/>
          <w:b/>
          <w:color w:val="auto"/>
          <w:sz w:val="32"/>
          <w:szCs w:val="32"/>
          <w:highlight w:val="none"/>
          <w:lang w:eastAsia="zh-CN"/>
        </w:rPr>
        <w:t xml:space="preserve">（</w:t>
      </w:r>
      <w:r>
        <w:rPr>
          <w:rFonts w:hint="eastAsia" w:ascii="宋体" w:hAnsi="宋体" w:cs="楷体"/>
          <w:b/>
          <w:color w:val="auto"/>
          <w:sz w:val="32"/>
          <w:szCs w:val="32"/>
          <w:highlight w:val="none"/>
        </w:rPr>
        <w:t xml:space="preserve">工程、服务</w:t>
      </w:r>
      <w:r>
        <w:rPr>
          <w:rFonts w:hint="eastAsia" w:ascii="宋体" w:hAnsi="宋体" w:cs="楷体"/>
          <w:b/>
          <w:color w:val="auto"/>
          <w:sz w:val="32"/>
          <w:szCs w:val="32"/>
          <w:highlight w:val="none"/>
          <w:lang w:eastAsia="zh-CN"/>
        </w:rPr>
        <w:t xml:space="preserve">）</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lang w:val="en-US" w:eastAsia="zh-CN"/>
        </w:rPr>
        <w:t xml:space="preserve">.</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lang w:val="en-US" w:eastAsia="zh-CN"/>
        </w:rPr>
        <w:t xml:space="preserve">.</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30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309"/>
        <w:ind w:firstLine="400"/>
        <w:rPr>
          <w:rFonts w:hint="eastAsia"/>
          <w:color w:val="auto"/>
          <w:highlight w:val="none"/>
        </w:rPr>
      </w:pPr>
      <w:r>
        <w:rPr>
          <w:rFonts w:hint="eastAsia"/>
          <w:color w:val="auto"/>
          <w:highlight w:val="none"/>
        </w:rPr>
      </w:r>
      <w:r/>
    </w:p>
    <w:p>
      <w:pPr>
        <w:pStyle w:val="843"/>
        <w:spacing w:line="440" w:lineRule="exact"/>
        <w:rPr>
          <w:rFonts w:cs="楷体"/>
          <w:color w:val="auto"/>
          <w:highlight w:val="none"/>
        </w:rPr>
      </w:pPr>
      <w:r>
        <w:rPr>
          <w:rFonts w:hint="eastAsia" w:cs="楷体"/>
          <w:color w:val="auto"/>
          <w:highlight w:val="none"/>
        </w:rPr>
        <w:t xml:space="preserve">注：1</w:t>
      </w:r>
      <w:r>
        <w:rPr>
          <w:rFonts w:hint="eastAsia" w:cs="楷体"/>
          <w:color w:val="auto"/>
          <w:highlight w:val="none"/>
          <w:lang w:val="en-US" w:eastAsia="zh-CN"/>
        </w:rPr>
        <w:t xml:space="preserve">.</w:t>
      </w:r>
      <w:r>
        <w:rPr>
          <w:rFonts w:hint="eastAsia" w:cs="楷体"/>
          <w:color w:val="auto"/>
          <w:highlight w:val="none"/>
        </w:rPr>
        <w:t xml:space="preserve">从业人员、营业收入和资产总额填报上一年度数据，无上一年度数据的新成立企业可不填报。</w:t>
      </w:r>
      <w:r/>
    </w:p>
    <w:p>
      <w:pPr>
        <w:pStyle w:val="1309"/>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lang w:val="en-US" w:eastAsia="zh-CN"/>
        </w:rPr>
        <w:t xml:space="preserve">.</w:t>
      </w:r>
      <w:r>
        <w:rPr>
          <w:rFonts w:hint="eastAsia" w:ascii="宋体" w:hAnsi="宋体" w:eastAsia="宋体" w:cs="楷体"/>
          <w:color w:val="auto"/>
          <w:sz w:val="24"/>
          <w:szCs w:val="24"/>
          <w:highlight w:val="none"/>
        </w:rPr>
        <w:t xml:space="preserve">中小企业划型标准规定参考《工信部联企业[2011]300号》</w:t>
      </w:r>
      <w:r/>
    </w:p>
    <w:p>
      <w:pPr>
        <w:pStyle w:val="1309"/>
        <w:numPr>
          <w:ilvl w:val="0"/>
          <w:numId w:val="0"/>
        </w:numP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pStyle w:val="871"/>
        <w:rPr>
          <w:rFonts w:hint="eastAsia"/>
          <w:b/>
          <w:bCs/>
          <w:color w:val="auto"/>
          <w:sz w:val="32"/>
          <w:szCs w:val="32"/>
          <w:highlight w:val="none"/>
        </w:rPr>
      </w:pPr>
      <w:r>
        <w:rPr>
          <w:rFonts w:hint="eastAsia"/>
          <w:b/>
          <w:bCs/>
          <w:color w:val="auto"/>
          <w:sz w:val="32"/>
          <w:szCs w:val="32"/>
          <w:highlight w:val="none"/>
        </w:rPr>
      </w:r>
      <w:r/>
    </w:p>
    <w:p>
      <w:pPr>
        <w:pStyle w:val="871"/>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ascii="宋体" w:hAnsi="宋体"/>
          <w:color w:val="auto"/>
          <w:spacing w:val="6"/>
          <w:sz w:val="24"/>
          <w:highlight w:val="none"/>
        </w:rPr>
        <w:sectPr>
          <w:footerReference w:type="default" r:id="rId16"/>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lang w:eastAsia="zh-CN"/>
        </w:rPr>
        <w:t xml:space="preserve">：</w:t>
      </w:r>
      <w:bookmarkEnd w:id="351"/>
      <w:r/>
      <w:r/>
    </w:p>
    <w:p>
      <w:pPr>
        <w:ind w:firstLine="2890"/>
        <w:spacing w:line="400" w:lineRule="exact"/>
        <w:rPr>
          <w:b/>
          <w:color w:val="auto"/>
          <w:spacing w:val="20"/>
          <w:sz w:val="32"/>
          <w:szCs w:val="32"/>
          <w:highlight w:val="none"/>
        </w:rPr>
        <w:outlineLvl w:val="2"/>
      </w:pPr>
      <w:r/>
      <w:bookmarkStart w:id="352" w:name="_Toc425"/>
      <w:r/>
      <w:bookmarkEnd w:id="352"/>
      <w:r/>
      <w:bookmarkStart w:id="353" w:name="_Toc30417"/>
      <w:r/>
      <w:bookmarkEnd w:id="353"/>
      <w:r/>
      <w:bookmarkStart w:id="354" w:name="_Toc29116"/>
      <w:r/>
      <w:bookmarkEnd w:id="354"/>
      <w:r/>
      <w:bookmarkStart w:id="355" w:name="_Toc373054875"/>
      <w:r/>
      <w:bookmarkEnd w:id="355"/>
      <w:r>
        <w:rPr>
          <w:rFonts w:hint="eastAsia"/>
          <w:b/>
          <w:color w:val="auto"/>
          <w:spacing w:val="20"/>
          <w:sz w:val="32"/>
          <w:szCs w:val="32"/>
          <w:highlight w:val="none"/>
        </w:rPr>
        <w:t xml:space="preserve">六、项目实施方案 </w:t>
      </w:r>
      <w:r/>
    </w:p>
    <w:p>
      <w:pPr>
        <w:pStyle w:val="910"/>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根据评分标准提供</w:t>
      </w:r>
      <w:r/>
    </w:p>
    <w:p>
      <w:pPr>
        <w:pStyle w:val="871"/>
        <w:rPr>
          <w:color w:val="auto"/>
          <w:highlight w:val="none"/>
        </w:rPr>
      </w:pPr>
      <w:r>
        <w:rPr>
          <w:color w:val="auto"/>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ascii="宋体" w:hAnsi="宋体"/>
          <w:color w:val="auto"/>
          <w:sz w:val="24"/>
          <w:szCs w:val="20"/>
          <w:highlight w:val="none"/>
        </w:rPr>
      </w:pPr>
      <w:r>
        <w:rPr>
          <w:rFonts w:ascii="宋体" w:hAnsi="宋体"/>
          <w:color w:val="auto"/>
          <w:sz w:val="24"/>
          <w:szCs w:val="20"/>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楷体_GB2312" w:eastAsia="楷体_GB2312"/>
          <w:color w:val="auto"/>
          <w:sz w:val="24"/>
          <w:highlight w:val="none"/>
        </w:rPr>
        <w:outlineLvl w:val="2"/>
      </w:pPr>
      <w:r>
        <w:rPr>
          <w:rFonts w:ascii="楷体_GB2312" w:eastAsia="楷体_GB2312"/>
          <w:color w:val="auto"/>
          <w:sz w:val="24"/>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ind w:firstLine="2529"/>
        <w:spacing w:line="400" w:lineRule="exact"/>
        <w:rPr>
          <w:b/>
          <w:color w:val="auto"/>
          <w:spacing w:val="20"/>
          <w:sz w:val="32"/>
          <w:szCs w:val="32"/>
          <w:highlight w:val="none"/>
        </w:rPr>
        <w:outlineLvl w:val="2"/>
      </w:pPr>
      <w:r>
        <w:rPr>
          <w:b/>
          <w:color w:val="auto"/>
          <w:spacing w:val="20"/>
          <w:sz w:val="32"/>
          <w:szCs w:val="32"/>
          <w:highlight w:val="none"/>
        </w:rPr>
      </w:r>
      <w:r/>
    </w:p>
    <w:p>
      <w:pPr>
        <w:ind w:firstLine="2529"/>
        <w:spacing w:line="400" w:lineRule="exact"/>
        <w:rPr>
          <w:b/>
          <w:color w:val="auto"/>
          <w:spacing w:val="20"/>
          <w:sz w:val="32"/>
          <w:szCs w:val="32"/>
          <w:highlight w:val="none"/>
        </w:rPr>
        <w:outlineLvl w:val="2"/>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11"/>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871"/>
        <w:rPr>
          <w:color w:val="auto"/>
          <w:highlight w:val="none"/>
        </w:rPr>
      </w:pPr>
      <w:r>
        <w:rPr>
          <w:color w:val="auto"/>
          <w:highlight w:val="none"/>
        </w:rPr>
      </w:r>
      <w:r/>
    </w:p>
    <w:p>
      <w:pPr>
        <w:ind w:firstLine="43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ind w:left="0" w:right="0" w:firstLine="0"/>
        <w:jc w:val="center"/>
        <w:spacing w:line="360" w:lineRule="auto"/>
        <w:rPr>
          <w:rFonts w:ascii="宋体" w:hAnsi="宋体" w:eastAsia="宋体" w:cs="宋体"/>
          <w:b/>
          <w:color w:val="auto"/>
          <w:sz w:val="28"/>
          <w:szCs w:val="28"/>
          <w:highlight w:val="none"/>
        </w:rPr>
        <w:outlineLvl w:val="2"/>
      </w:pPr>
      <w:r>
        <w:rPr>
          <w:rFonts w:hint="eastAsia"/>
          <w:b/>
          <w:color w:val="auto"/>
          <w:spacing w:val="20"/>
          <w:sz w:val="30"/>
          <w:szCs w:val="30"/>
          <w:highlight w:val="none"/>
        </w:rPr>
        <w:t xml:space="preserve">八、</w:t>
      </w:r>
      <w:r>
        <w:rPr>
          <w:rFonts w:hint="eastAsia" w:ascii="宋体" w:hAnsi="宋体" w:cs="宋体"/>
          <w:b/>
          <w:color w:val="auto"/>
          <w:spacing w:val="20"/>
          <w:sz w:val="32"/>
          <w:szCs w:val="32"/>
          <w:highlight w:val="none"/>
        </w:rPr>
        <w:t xml:space="preserve">法定代表人资格证明书（实质性格式）</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w:t>
      </w:r>
      <w:r>
        <w:rPr>
          <w:rFonts w:hint="eastAsia" w:ascii="宋体" w:hAnsi="宋体" w:cs="宋体"/>
          <w:bCs/>
          <w:color w:val="auto"/>
          <w:sz w:val="24"/>
          <w:highlight w:val="none"/>
          <w:lang w:eastAsia="zh-CN"/>
        </w:rPr>
        <w:t xml:space="preserve">：</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地址</w:t>
      </w:r>
      <w:r>
        <w:rPr>
          <w:rFonts w:hint="eastAsia" w:ascii="宋体" w:hAnsi="宋体" w:cs="宋体"/>
          <w:bCs/>
          <w:color w:val="auto"/>
          <w:sz w:val="24"/>
          <w:highlight w:val="none"/>
          <w:lang w:eastAsia="zh-CN"/>
        </w:rPr>
        <w:t xml:space="preserve">：</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姓名</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性别</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年龄</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职务</w:t>
      </w:r>
      <w:r>
        <w:rPr>
          <w:rFonts w:hint="eastAsia" w:ascii="宋体" w:hAnsi="宋体" w:cs="宋体"/>
          <w:bCs/>
          <w:color w:val="auto"/>
          <w:sz w:val="24"/>
          <w:highlight w:val="none"/>
          <w:lang w:eastAsia="zh-CN"/>
        </w:rPr>
        <w:t xml:space="preserve">：</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系</w:t>
      </w:r>
      <w:r>
        <w:rPr>
          <w:rFonts w:hint="eastAsia" w:ascii="宋体" w:hAnsi="宋体" w:eastAsia="宋体" w:cs="宋体"/>
          <w:bCs/>
          <w:color w:val="auto"/>
          <w:sz w:val="24"/>
          <w:highlight w:val="none"/>
          <w:u w:val="single"/>
        </w:rPr>
        <w:t xml:space="preserve">（</w:t>
      </w:r>
      <w:r>
        <w:rPr>
          <w:rFonts w:hint="eastAsia" w:ascii="宋体" w:hAnsi="宋体" w:cs="宋体"/>
          <w:bCs/>
          <w:color w:val="auto"/>
          <w:sz w:val="24"/>
          <w:highlight w:val="none"/>
          <w:u w:val="single"/>
          <w:lang w:eastAsia="zh-CN"/>
        </w:rPr>
        <w:t xml:space="preserve">投标单位</w:t>
      </w:r>
      <w:r>
        <w:rPr>
          <w:rFonts w:hint="eastAsia" w:ascii="宋体" w:hAnsi="宋体" w:eastAsia="宋体" w:cs="宋体"/>
          <w:bCs/>
          <w:color w:val="auto"/>
          <w:sz w:val="24"/>
          <w:highlight w:val="none"/>
          <w:u w:val="single"/>
        </w:rPr>
        <w:t xml:space="preserve">名称）</w:t>
      </w:r>
      <w:r>
        <w:rPr>
          <w:rFonts w:hint="eastAsia" w:ascii="宋体" w:hAnsi="宋体" w:eastAsia="宋体" w:cs="宋体"/>
          <w:bCs/>
          <w:color w:val="auto"/>
          <w:sz w:val="24"/>
          <w:highlight w:val="none"/>
        </w:rPr>
        <w:t xml:space="preserve">的法定代表人。为参与</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的政府采购活动，签署、澄清确认、递交、撤回、修改上述项目的响应文件、进行合同磋商、签署合同和处理与之有关的一切事务。</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特此证明。</w:t>
      </w:r>
      <w:r/>
    </w:p>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附：法定代表人（单位负责人）有效期内的身份证正反面扫描件。</w:t>
      </w:r>
      <w:r/>
    </w:p>
    <w:tbl>
      <w:tblPr>
        <w:tblStyle w:val="839"/>
        <w:tblW w:w="82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2"/>
        <w:gridCol w:w="4079"/>
      </w:tblGrid>
      <w:tr>
        <w:trPr>
          <w:trHeight w:val="1346"/>
        </w:trPr>
        <w:tc>
          <w:tcPr>
            <w:tcW w:w="4202" w:type="dxa"/>
            <w:textDirection w:val="lrTb"/>
            <w:noWrap w:val="false"/>
          </w:tcPr>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c>
          <w:tcPr>
            <w:tcW w:w="4079" w:type="dxa"/>
            <w:textDirection w:val="lrTb"/>
            <w:noWrap w:val="false"/>
          </w:tcPr>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r>
    </w:tbl>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w:t>
      </w:r>
      <w:r>
        <w:rPr>
          <w:rFonts w:hint="eastAsia" w:ascii="宋体" w:hAnsi="宋体" w:cs="楷体"/>
          <w:color w:val="auto"/>
          <w:sz w:val="24"/>
          <w:highlight w:val="none"/>
        </w:rPr>
        <w:t xml:space="preserve">加盖CA电子公章</w:t>
      </w:r>
      <w:r>
        <w:rPr>
          <w:rFonts w:hint="eastAsia" w:ascii="宋体" w:hAnsi="宋体" w:eastAsia="宋体" w:cs="宋体"/>
          <w:bCs/>
          <w:color w:val="auto"/>
          <w:sz w:val="24"/>
          <w:highlight w:val="none"/>
        </w:rPr>
        <w:t xml:space="preserve">）</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w:t>
      </w:r>
      <w:r>
        <w:rPr>
          <w:rFonts w:hint="eastAsia" w:ascii="宋体" w:hAnsi="宋体" w:cs="宋体"/>
          <w:color w:val="auto"/>
          <w:sz w:val="24"/>
          <w:highlight w:val="none"/>
        </w:rPr>
        <w:t xml:space="preserve">（签字或印鉴）</w:t>
      </w:r>
      <w:r>
        <w:rPr>
          <w:rFonts w:hint="eastAsia" w:ascii="宋体" w:hAnsi="宋体" w:eastAsia="宋体" w:cs="宋体"/>
          <w:bCs/>
          <w:color w:val="auto"/>
          <w:sz w:val="24"/>
          <w:highlight w:val="none"/>
        </w:rPr>
        <w:t xml:space="preserve">：</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contextualSpacing/>
        <w:ind w:firstLine="480"/>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说明：</w:t>
      </w:r>
      <w:r/>
    </w:p>
    <w:p>
      <w:pPr>
        <w:contextualSpacing/>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1.若供应商为事业单位或其他组织或分支机构（仅当</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文件注明允许分支机构响应的），则法定代表人（单位负责人）处的签署人可为单位负责人。</w:t>
      </w:r>
      <w:r/>
    </w:p>
    <w:p>
      <w:pPr>
        <w:jc w:val="center"/>
        <w:spacing w:line="360" w:lineRule="auto"/>
        <w:rPr>
          <w:rFonts w:hint="eastAsia"/>
          <w:b/>
          <w:color w:val="auto"/>
          <w:spacing w:val="20"/>
          <w:sz w:val="30"/>
          <w:szCs w:val="30"/>
          <w:highlight w:val="none"/>
        </w:rPr>
      </w:pPr>
      <w:r>
        <w:rPr>
          <w:rFonts w:hint="eastAsia" w:ascii="宋体" w:hAnsi="宋体" w:eastAsia="宋体" w:cs="宋体"/>
          <w:bCs/>
          <w:color w:val="auto"/>
          <w:sz w:val="24"/>
          <w:highlight w:val="none"/>
        </w:rPr>
        <w:t xml:space="preserve">2.供应商为自然人的情形，可不提供本《法定代表人资格证明书》。</w:t>
      </w:r>
      <w:r/>
    </w:p>
    <w:p>
      <w:pPr>
        <w:rPr>
          <w:rFonts w:hint="eastAsia"/>
          <w:b/>
          <w:color w:val="auto"/>
          <w:spacing w:val="20"/>
          <w:sz w:val="30"/>
          <w:szCs w:val="30"/>
          <w:highlight w:val="none"/>
        </w:rPr>
      </w:pPr>
      <w:r>
        <w:rPr>
          <w:rFonts w:hint="eastAsia"/>
          <w:b/>
          <w:color w:val="auto"/>
          <w:spacing w:val="20"/>
          <w:sz w:val="30"/>
          <w:szCs w:val="30"/>
          <w:highlight w:val="none"/>
        </w:rPr>
        <w:br w:type="page" w:clear="all"/>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法人授权书（如有）</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keepLines w:val="0"/>
        <w:keepNext w:val="0"/>
        <w:pageBreakBefore w:val="0"/>
        <w:spacing w:line="360" w:lineRule="auto"/>
        <w:widowControl w:val="off"/>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keepLines w:val="0"/>
        <w:keepNext w:val="0"/>
        <w:pageBreakBefore w:val="0"/>
        <w:spacing w:line="360" w:lineRule="auto"/>
        <w:widowControl w:val="off"/>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56" w:name="_Hlt26955070"/>
      <w:r/>
      <w:bookmarkEnd w:id="356"/>
      <w:r/>
      <w:bookmarkStart w:id="357" w:name="_Hlt26671380"/>
      <w:r/>
      <w:bookmarkEnd w:id="357"/>
      <w:r/>
      <w:bookmarkStart w:id="358" w:name="_格式3__银行出具的资信证明"/>
      <w:r/>
      <w:bookmarkEnd w:id="358"/>
      <w:r/>
      <w:r/>
    </w:p>
    <w:p>
      <w:pPr>
        <w:pStyle w:val="910"/>
        <w:ind w:right="-45"/>
        <w:keepLines w:val="0"/>
        <w:keepNext w:val="0"/>
        <w:pageBreakBefore w:val="0"/>
        <w:spacing w:line="360" w:lineRule="auto"/>
        <w:widowControl w:val="off"/>
        <w:rPr>
          <w:rFonts w:hint="eastAsia" w:eastAsia="宋体"/>
          <w:b/>
          <w:bCs/>
          <w:color w:val="auto"/>
          <w:highlight w:val="none"/>
          <w:lang w:eastAsia="zh-CN"/>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rPr>
          <w:rFonts w:hint="eastAsia" w:ascii="宋体" w:hAnsi="宋体" w:cs="楷体"/>
          <w:color w:val="auto"/>
          <w:sz w:val="24"/>
          <w:highlight w:val="none"/>
          <w:u w:val="single"/>
          <w:lang w:val="en-US" w:eastAsia="zh-CN"/>
        </w:rPr>
        <w:t xml:space="preserve">以及</w:t>
      </w:r>
      <w:r>
        <w:rPr>
          <w:rFonts w:hint="eastAsia" w:ascii="宋体" w:hAnsi="宋体" w:eastAsia="宋体" w:cs="楷体"/>
          <w:b/>
          <w:bCs/>
          <w:color w:val="auto"/>
          <w:sz w:val="24"/>
          <w:highlight w:val="none"/>
          <w:u w:val="single"/>
        </w:rPr>
        <w:t xml:space="preserve">投标人近三个月（</w:t>
      </w:r>
      <w:r>
        <w:rPr>
          <w:rFonts w:hint="eastAsia" w:cs="楷体"/>
          <w:b/>
          <w:bCs/>
          <w:color w:val="auto"/>
          <w:sz w:val="24"/>
          <w:highlight w:val="none"/>
          <w:u w:val="single"/>
          <w:lang w:val="en-US" w:eastAsia="zh-CN"/>
        </w:rPr>
        <w:t xml:space="preserve">不含开标当月</w:t>
      </w:r>
      <w:r>
        <w:rPr>
          <w:rFonts w:hint="eastAsia" w:ascii="宋体" w:hAnsi="宋体" w:eastAsia="宋体" w:cs="楷体"/>
          <w:b/>
          <w:bCs/>
          <w:color w:val="auto"/>
          <w:sz w:val="24"/>
          <w:highlight w:val="none"/>
          <w:u w:val="single"/>
        </w:rPr>
        <w:t xml:space="preserve">）为</w:t>
      </w:r>
      <w:r>
        <w:rPr>
          <w:rFonts w:hint="eastAsia" w:ascii="宋体" w:hAnsi="宋体" w:eastAsia="宋体" w:cs="楷体"/>
          <w:b/>
          <w:bCs/>
          <w:color w:val="auto"/>
          <w:sz w:val="24"/>
          <w:highlight w:val="none"/>
          <w:u w:val="single"/>
          <w:lang w:val="en-US" w:eastAsia="zh-CN"/>
        </w:rPr>
        <w:t xml:space="preserve">被授权人</w:t>
      </w:r>
      <w:r>
        <w:rPr>
          <w:rFonts w:hint="eastAsia" w:ascii="宋体" w:hAnsi="宋体" w:eastAsia="宋体" w:cs="楷体"/>
          <w:b/>
          <w:bCs/>
          <w:color w:val="auto"/>
          <w:sz w:val="24"/>
          <w:highlight w:val="none"/>
          <w:u w:val="single"/>
        </w:rPr>
        <w:t xml:space="preserve">缴纳社保的记录</w:t>
      </w:r>
      <w:r>
        <w:rPr>
          <w:rFonts w:hint="eastAsia" w:cs="楷体"/>
          <w:b/>
          <w:bCs/>
          <w:color w:val="auto"/>
          <w:sz w:val="24"/>
          <w:highlight w:val="none"/>
          <w:u w:val="single"/>
          <w:lang w:eastAsia="zh-CN"/>
        </w:rPr>
        <w:t xml:space="preserve">证明</w:t>
      </w:r>
      <w:r>
        <w:rPr>
          <w:rFonts w:hint="eastAsia" w:ascii="宋体" w:hAnsi="宋体" w:eastAsia="宋体" w:cs="楷体"/>
          <w:b/>
          <w:bCs/>
          <w:color w:val="auto"/>
          <w:sz w:val="24"/>
          <w:highlight w:val="none"/>
          <w:u w:val="single"/>
          <w:lang w:eastAsia="zh-CN"/>
        </w:rPr>
        <w:t xml:space="preserve">。</w:t>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30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1311"/>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自愿作出以下承诺：</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w:t>
      </w:r>
      <w:r>
        <w:rPr>
          <w:rFonts w:hint="eastAsia" w:ascii="宋体" w:hAnsi="宋体" w:cs="楷体"/>
          <w:color w:val="auto"/>
          <w:sz w:val="24"/>
          <w:highlight w:val="none"/>
          <w:lang w:eastAsia="zh-CN"/>
        </w:rPr>
        <w:t xml:space="preserve">中华人民共和国政府采购法</w:t>
      </w:r>
      <w:r>
        <w:rPr>
          <w:rFonts w:hint="eastAsia" w:ascii="宋体" w:hAnsi="宋体" w:cs="楷体"/>
          <w:color w:val="auto"/>
          <w:sz w:val="24"/>
          <w:highlight w:val="none"/>
        </w:rPr>
        <w:t xml:space="preserve">》第二十二条第一款规定的条件。</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306"/>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30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1"/>
      </w:pPr>
      <w:r>
        <w:rPr>
          <w:rFonts w:hint="eastAsia"/>
          <w:b/>
          <w:color w:val="auto"/>
          <w:spacing w:val="20"/>
          <w:sz w:val="32"/>
          <w:szCs w:val="32"/>
          <w:highlight w:val="none"/>
        </w:rPr>
        <w:t xml:space="preserve">十一、投标函</w:t>
      </w:r>
      <w:r>
        <w:rPr>
          <w:b/>
          <w:color w:val="auto"/>
          <w:spacing w:val="20"/>
          <w:sz w:val="32"/>
          <w:szCs w:val="32"/>
          <w:highlight w:val="none"/>
        </w:rPr>
        <w:t xml:space="preserve">（实质性格式）</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姓名</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我方将根据招标文件的规定，严格履行合同的责任和义务</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并保证在招标文件规定的时</w:t>
      </w:r>
      <w:r>
        <w:rPr>
          <w:rFonts w:hint="eastAsia" w:ascii="宋体" w:hAnsi="宋体"/>
          <w:color w:val="auto"/>
          <w:sz w:val="24"/>
          <w:szCs w:val="21"/>
          <w:highlight w:val="none"/>
          <w:lang w:eastAsia="zh-CN"/>
        </w:rPr>
        <w:t xml:space="preserve">间内</w:t>
      </w:r>
      <w:r>
        <w:rPr>
          <w:rFonts w:hint="eastAsia" w:ascii="宋体" w:hAnsi="宋体"/>
          <w:color w:val="auto"/>
          <w:sz w:val="24"/>
          <w:szCs w:val="21"/>
          <w:highlight w:val="none"/>
        </w:rPr>
        <w:t xml:space="preserve">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t xml:space="preserve"></w:t>
      </w:r>
      <w:bookmarkStart w:id="359"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59"/>
      <w:r/>
      <w:r/>
    </w:p>
    <w:p>
      <w:pPr>
        <w:ind w:left="420" w:firstLine="456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10"/>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910"/>
        <w:rPr>
          <w:color w:val="auto"/>
          <w:highlight w:val="none"/>
        </w:rPr>
      </w:pPr>
      <w:r>
        <w:rPr>
          <w:color w:val="auto"/>
          <w:highlight w:val="none"/>
        </w:rPr>
      </w:r>
      <w:r/>
    </w:p>
    <w:p>
      <w:pPr>
        <w:pStyle w:val="910"/>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rPr>
          <w:rFonts w:hint="eastAsia"/>
          <w:b/>
          <w:color w:val="auto"/>
          <w:spacing w:val="20"/>
          <w:sz w:val="32"/>
          <w:szCs w:val="32"/>
          <w:highlight w:val="none"/>
        </w:rPr>
      </w:pPr>
      <w:r>
        <w:rPr>
          <w:rFonts w:hint="eastAsia"/>
          <w:b/>
          <w:color w:val="auto"/>
          <w:spacing w:val="20"/>
          <w:sz w:val="32"/>
          <w:szCs w:val="32"/>
          <w:highlight w:val="none"/>
        </w:rPr>
        <w:br w:type="page" w:clear="all"/>
      </w:r>
      <w:r/>
    </w:p>
    <w:p>
      <w:pPr>
        <w:ind w:firstLine="2168"/>
        <w:keepLines/>
        <w:keepNext/>
        <w:spacing w:after="240" w:line="360" w:lineRule="auto"/>
        <w:widowControl/>
        <w:rPr>
          <w:b/>
          <w:color w:val="auto"/>
          <w:spacing w:val="20"/>
          <w:sz w:val="32"/>
          <w:szCs w:val="32"/>
          <w:highlight w:val="none"/>
        </w:rPr>
        <w:outlineLvl w:val="2"/>
      </w:pPr>
      <w:r>
        <w:rPr>
          <w:rFonts w:hint="eastAsia"/>
          <w:b/>
          <w:color w:val="auto"/>
          <w:spacing w:val="20"/>
          <w:sz w:val="32"/>
          <w:szCs w:val="32"/>
          <w:highlight w:val="none"/>
        </w:rPr>
        <w:t xml:space="preserve">十二、技术偏离表</w:t>
      </w:r>
      <w:r>
        <w:rPr>
          <w:b/>
          <w:color w:val="auto"/>
          <w:spacing w:val="20"/>
          <w:sz w:val="32"/>
          <w:szCs w:val="32"/>
          <w:highlight w:val="none"/>
        </w:rPr>
        <w:t xml:space="preserve">（实质性格式）</w:t>
      </w:r>
      <w:r/>
    </w:p>
    <w:p>
      <w:pPr>
        <w:spacing w:line="360" w:lineRule="auto"/>
        <w:rPr>
          <w:rFonts w:ascii="宋体" w:hAnsi="宋体" w:cs="宋体"/>
          <w:color w:val="auto"/>
          <w:sz w:val="20"/>
          <w:szCs w:val="21"/>
          <w:highlight w:val="none"/>
          <w:lang w:bidi="ar"/>
        </w:rPr>
      </w:pPr>
      <w:r>
        <w:rPr>
          <w:rFonts w:hint="eastAsia" w:ascii="宋体" w:hAnsi="宋体" w:eastAsia="宋体" w:cs="宋体"/>
          <w:b w:val="0"/>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839"/>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ascii="宋体" w:hAnsi="宋体" w:cs="黑体"/>
                <w:bCs/>
                <w:color w:val="auto"/>
                <w:sz w:val="24"/>
                <w:highlight w:val="none"/>
              </w:rPr>
            </w:pPr>
            <w:r>
              <w:rPr>
                <w:rFonts w:ascii="宋体" w:hAnsi="宋体" w:cs="黑体"/>
                <w:bCs/>
                <w:color w:val="auto"/>
                <w:sz w:val="24"/>
                <w:highlight w:val="none"/>
              </w:rPr>
            </w:r>
            <w:r/>
          </w:p>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90"/>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65"/>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bl>
    <w:p>
      <w:pPr>
        <w:spacing w:line="360" w:lineRule="auto"/>
        <w:rPr>
          <w:rFonts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71"/>
        <w:ind w:firstLine="4800"/>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日期：_____年______月______日</w:t>
      </w:r>
      <w:r/>
    </w:p>
    <w:p>
      <w:pPr>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注意事项：</w:t>
      </w:r>
      <w:r/>
    </w:p>
    <w:p>
      <w:pPr>
        <w:numPr>
          <w:ilvl w:val="0"/>
          <w:numId w:val="0"/>
        </w:numPr>
        <w:ind w:left="482"/>
        <w:spacing w:line="440" w:lineRule="exact"/>
        <w:rPr>
          <w:rFonts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请按上表格式，依照招标文件项目要求相应内容逐项响应。</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如根据招标文件要求需提供“证明材料”的，需填写证明材料名称；招标文件未要求提供“证明材料”的，可不填写。</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lang w:eastAsia="zh-CN"/>
        </w:rPr>
        <w:t xml:space="preserve">3.</w:t>
      </w:r>
      <w:r>
        <w:rPr>
          <w:rFonts w:hint="eastAsia" w:ascii="宋体" w:hAnsi="宋体"/>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pStyle w:val="864"/>
        <w:rPr>
          <w:color w:val="auto"/>
          <w:sz w:val="20"/>
          <w:szCs w:val="20"/>
          <w:highlight w:val="none"/>
        </w:rPr>
      </w:pPr>
      <w:r>
        <w:rPr>
          <w:color w:val="auto"/>
          <w:sz w:val="20"/>
          <w:szCs w:val="20"/>
          <w:highlight w:val="none"/>
        </w:rPr>
      </w:r>
      <w:r/>
    </w:p>
    <w:p>
      <w:pPr>
        <w:numPr>
          <w:ilvl w:val="0"/>
          <w:numId w:val="0"/>
        </w:numPr>
        <w:jc w:val="center"/>
        <w:rPr>
          <w:b/>
          <w:color w:val="auto"/>
          <w:spacing w:val="20"/>
          <w:sz w:val="32"/>
          <w:szCs w:val="32"/>
          <w:highlight w:val="none"/>
        </w:rPr>
      </w:pPr>
      <w:r>
        <w:rPr>
          <w:rFonts w:hint="eastAsia"/>
          <w:b/>
          <w:color w:val="auto"/>
          <w:spacing w:val="20"/>
          <w:sz w:val="32"/>
          <w:szCs w:val="32"/>
          <w:highlight w:val="none"/>
          <w:lang w:eastAsia="zh-CN"/>
        </w:rPr>
        <w:t xml:space="preserve">十三、</w:t>
      </w:r>
      <w:r>
        <w:rPr>
          <w:rFonts w:hint="eastAsia"/>
          <w:b/>
          <w:color w:val="auto"/>
          <w:spacing w:val="20"/>
          <w:sz w:val="32"/>
          <w:szCs w:val="32"/>
          <w:highlight w:val="none"/>
        </w:rPr>
        <w:t xml:space="preserve">商务要求响应及偏离表</w:t>
      </w:r>
      <w:r>
        <w:rPr>
          <w:b/>
          <w:color w:val="auto"/>
          <w:spacing w:val="20"/>
          <w:sz w:val="32"/>
          <w:szCs w:val="32"/>
          <w:highlight w:val="none"/>
        </w:rPr>
        <w:t xml:space="preserve">（实质性格式）</w:t>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spacing w:line="360" w:lineRule="auto"/>
        <w:rPr>
          <w:color w:val="auto"/>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39"/>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360" w:name="_Hlt26671372"/>
            <w:r/>
            <w:bookmarkEnd w:id="360"/>
            <w:r/>
            <w:bookmarkStart w:id="361" w:name="_Hlt26782999"/>
            <w:r/>
            <w:bookmarkEnd w:id="361"/>
            <w:r/>
            <w:bookmarkStart w:id="362" w:name="_Hlt26580838"/>
            <w:r/>
            <w:bookmarkEnd w:id="362"/>
            <w:r/>
            <w:bookmarkStart w:id="363" w:name="_Hlt26955064"/>
            <w:r/>
            <w:bookmarkEnd w:id="363"/>
            <w:r/>
            <w:bookmarkStart w:id="364" w:name="_Hlt26671343"/>
            <w:r/>
            <w:bookmarkEnd w:id="364"/>
            <w:r/>
            <w:bookmarkStart w:id="365" w:name="_Hlt26609391"/>
            <w:r/>
            <w:bookmarkEnd w:id="365"/>
            <w:r/>
            <w:bookmarkStart w:id="366" w:name="_Hlt24879081"/>
            <w:r/>
            <w:bookmarkEnd w:id="366"/>
            <w:r/>
            <w:bookmarkStart w:id="367" w:name="_Hlt26955056"/>
            <w:r/>
            <w:bookmarkEnd w:id="367"/>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w:t>
            </w:r>
            <w:r/>
          </w:p>
          <w:p>
            <w:pPr>
              <w:jc w:val="center"/>
              <w:rPr>
                <w:rFonts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证明</w:t>
            </w:r>
            <w:r/>
          </w:p>
          <w:p>
            <w:pPr>
              <w:jc w:val="center"/>
              <w:rPr>
                <w:rFonts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 行数不够，可自行添加。</w:t>
      </w:r>
      <w:r/>
    </w:p>
    <w:p>
      <w:pPr>
        <w:pStyle w:val="864"/>
        <w:rPr>
          <w:color w:val="auto"/>
          <w:sz w:val="20"/>
          <w:szCs w:val="20"/>
          <w:highlight w:val="none"/>
        </w:rPr>
      </w:pPr>
      <w:r>
        <w:rPr>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71"/>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4"/>
      </w:pPr>
      <w:r>
        <w:rPr>
          <w:rFonts w:ascii="宋体" w:hAnsi="宋体"/>
          <w:b/>
          <w:color w:val="auto"/>
          <w:sz w:val="28"/>
          <w:szCs w:val="28"/>
          <w:highlight w:val="none"/>
        </w:rPr>
      </w:r>
      <w:r/>
    </w:p>
    <w:p>
      <w:pPr>
        <w:pStyle w:val="871"/>
        <w:rPr>
          <w:rFonts w:ascii="宋体" w:hAnsi="宋体"/>
          <w:b/>
          <w:color w:val="auto"/>
          <w:sz w:val="28"/>
          <w:szCs w:val="28"/>
          <w:highlight w:val="none"/>
        </w:rPr>
      </w:pPr>
      <w:r>
        <w:rPr>
          <w:rFonts w:ascii="宋体" w:hAnsi="宋体"/>
          <w:b/>
          <w:color w:val="auto"/>
          <w:sz w:val="28"/>
          <w:szCs w:val="28"/>
          <w:highlight w:val="none"/>
        </w:rPr>
      </w:r>
      <w:r/>
    </w:p>
    <w:p>
      <w:pPr>
        <w:pStyle w:val="871"/>
        <w:rPr>
          <w:rFonts w:ascii="宋体" w:hAnsi="宋体"/>
          <w:b/>
          <w:color w:val="auto"/>
          <w:sz w:val="28"/>
          <w:szCs w:val="28"/>
          <w:highlight w:val="none"/>
        </w:rPr>
      </w:pPr>
      <w:r>
        <w:rPr>
          <w:rFonts w:ascii="宋体" w:hAnsi="宋体"/>
          <w:b/>
          <w:color w:val="auto"/>
          <w:sz w:val="28"/>
          <w:szCs w:val="28"/>
          <w:highlight w:val="none"/>
        </w:rPr>
      </w:r>
      <w:r/>
    </w:p>
    <w:p>
      <w:pPr>
        <w:pStyle w:val="871"/>
        <w:rPr>
          <w:rFonts w:ascii="宋体" w:hAnsi="宋体"/>
          <w:b/>
          <w:color w:val="auto"/>
          <w:sz w:val="28"/>
          <w:szCs w:val="28"/>
          <w:highlight w:val="none"/>
        </w:rPr>
      </w:pPr>
      <w:r>
        <w:rPr>
          <w:rFonts w:ascii="宋体" w:hAnsi="宋体"/>
          <w:b/>
          <w:color w:val="auto"/>
          <w:sz w:val="28"/>
          <w:szCs w:val="28"/>
          <w:highlight w:val="none"/>
        </w:rPr>
      </w:r>
      <w:r/>
    </w:p>
    <w:p>
      <w:pPr>
        <w:pStyle w:val="871"/>
        <w:rPr>
          <w:rFonts w:ascii="宋体" w:hAnsi="宋体"/>
          <w:b/>
          <w:color w:val="auto"/>
          <w:sz w:val="28"/>
          <w:szCs w:val="28"/>
          <w:highlight w:val="none"/>
        </w:rPr>
      </w:pPr>
      <w:r>
        <w:rPr>
          <w:rFonts w:ascii="宋体" w:hAnsi="宋体"/>
          <w:b/>
          <w:color w:val="auto"/>
          <w:sz w:val="28"/>
          <w:szCs w:val="28"/>
          <w:highlight w:val="none"/>
        </w:rPr>
      </w:r>
      <w:r/>
    </w:p>
    <w:p>
      <w:pPr>
        <w:pStyle w:val="871"/>
        <w:rPr>
          <w:rFonts w:ascii="宋体" w:hAnsi="宋体"/>
          <w:b/>
          <w:color w:val="auto"/>
          <w:sz w:val="28"/>
          <w:szCs w:val="28"/>
          <w:highlight w:val="none"/>
        </w:rPr>
      </w:pPr>
      <w:r>
        <w:rPr>
          <w:rFonts w:ascii="宋体" w:hAnsi="宋体"/>
          <w:b/>
          <w:color w:val="auto"/>
          <w:sz w:val="28"/>
          <w:szCs w:val="28"/>
          <w:highlight w:val="none"/>
        </w:rPr>
      </w:r>
      <w:r/>
    </w:p>
    <w:p>
      <w:pPr>
        <w:rPr>
          <w:color w:val="auto"/>
          <w:sz w:val="20"/>
          <w:szCs w:val="20"/>
          <w:highlight w:val="none"/>
        </w:rPr>
      </w:pPr>
      <w:r>
        <w:rPr>
          <w:color w:val="auto"/>
          <w:sz w:val="20"/>
          <w:szCs w:val="20"/>
          <w:highlight w:val="none"/>
        </w:rPr>
        <w:br w:type="page" w:clear="all"/>
      </w:r>
      <w:r/>
    </w:p>
    <w:p>
      <w:pPr>
        <w:ind w:left="0" w:right="0" w:firstLine="0"/>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十四、投标人</w:t>
      </w:r>
      <w:r>
        <w:rPr>
          <w:rFonts w:hint="eastAsia" w:ascii="宋体" w:hAnsi="宋体" w:cs="宋体"/>
          <w:b/>
          <w:color w:val="auto"/>
          <w:sz w:val="32"/>
          <w:szCs w:val="32"/>
          <w:highlight w:val="none"/>
        </w:rPr>
        <w:t xml:space="preserve">管理关系或控股关系信息情况表</w:t>
      </w:r>
      <w:r>
        <w:rPr>
          <w:rFonts w:hint="eastAsia" w:ascii="宋体" w:hAnsi="宋体" w:cs="宋体"/>
          <w:b/>
          <w:color w:val="auto"/>
          <w:sz w:val="32"/>
          <w:szCs w:val="32"/>
          <w:highlight w:val="none"/>
          <w:lang w:eastAsia="zh-CN"/>
        </w:rPr>
        <w:t xml:space="preserve">（实质性格式）</w:t>
      </w:r>
      <w:r/>
    </w:p>
    <w:p>
      <w:pPr>
        <w:ind w:firstLine="24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名称：</w:t>
      </w:r>
      <w:r/>
    </w:p>
    <w:tbl>
      <w:tblPr>
        <w:tblStyle w:val="839"/>
        <w:tblW w:w="875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spacing w:line="500" w:lineRule="exact"/>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无直接控股、管理关系的关联企业</w:t>
            </w:r>
            <w:r/>
          </w:p>
          <w:p>
            <w:pPr>
              <w:jc w:val="left"/>
              <w:spacing w:line="500" w:lineRule="exact"/>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4690"/>
        </w:trPr>
        <w:tc>
          <w:tcPr>
            <w:gridSpan w:val="4"/>
            <w:tcW w:w="8751" w:type="dxa"/>
            <w:vAlign w:val="center"/>
            <w:textDirection w:val="lrTb"/>
            <w:noWrap w:val="false"/>
          </w:tcPr>
          <w:p>
            <w:pPr>
              <w:ind w:firstLine="561"/>
              <w:jc w:val="left"/>
              <w:rPr>
                <w:rFonts w:hint="eastAsia"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2"/>
              </w:numPr>
              <w:ind w:firstLine="561"/>
              <w:jc w:val="left"/>
              <w:rPr>
                <w:rFonts w:hint="eastAsia"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2"/>
              </w:numPr>
              <w:ind w:firstLine="561"/>
              <w:jc w:val="left"/>
              <w:rPr>
                <w:rFonts w:hint="eastAsia"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rPr>
                <w:rFonts w:hint="eastAsia"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（盖章）：</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盖章）：</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pStyle w:val="843"/>
        <w:rPr>
          <w:color w:val="auto"/>
          <w:highlight w:val="none"/>
        </w:rPr>
      </w:pPr>
      <w:r>
        <w:rPr>
          <w:color w:val="auto"/>
          <w:highlight w:val="none"/>
        </w:rPr>
      </w:r>
      <w:r/>
    </w:p>
    <w:p>
      <w:pPr>
        <w:ind w:firstLine="2890"/>
        <w:keepLines/>
        <w:keepNext/>
        <w:spacing w:before="260" w:after="260" w:line="415" w:lineRule="auto"/>
        <w:rPr>
          <w:b/>
          <w:color w:val="auto"/>
          <w:spacing w:val="20"/>
          <w:sz w:val="32"/>
          <w:szCs w:val="32"/>
          <w:highlight w:val="none"/>
        </w:rPr>
        <w:outlineLvl w:val="4"/>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lang w:eastAsia="zh-CN"/>
        </w:rPr>
        <w:t xml:space="preserve">1.</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bookmarkStart w:id="368" w:name="OLE_LINK20"/>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bookmarkEnd w:id="368"/>
      <w:r/>
      <w:r/>
    </w:p>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tbl>
      <w:tblPr>
        <w:tblStyle w:val="839"/>
        <w:tblW w:w="9450" w:type="dxa"/>
        <w:tblInd w:w="-357"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责任</w:t>
            </w:r>
            <w:r/>
          </w:p>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项目经历或主要工作</w:t>
            </w:r>
            <w:r/>
          </w:p>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bl>
    <w:p>
      <w:pPr>
        <w:spacing w:line="360" w:lineRule="auto"/>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71"/>
        <w:ind w:firstLine="4560"/>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71"/>
        <w:ind w:firstLine="4560"/>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hint="eastAsia"/>
          <w:color w:val="auto"/>
          <w:sz w:val="22"/>
          <w:highlight w:val="none"/>
          <w:lang w:eastAsia="zh-CN"/>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3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871"/>
        <w:jc w:val="right"/>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4"/>
      </w:pPr>
      <w:r>
        <w:rPr>
          <w:rFonts w:ascii="宋体" w:hAnsi="宋体"/>
          <w:b/>
          <w:color w:val="auto"/>
          <w:sz w:val="24"/>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jc w:val="center"/>
        <w:rPr>
          <w:rFonts w:ascii="宋体" w:hAnsi="宋体" w:eastAsia="宋体"/>
          <w:b/>
          <w:color w:val="auto"/>
          <w:sz w:val="32"/>
          <w:szCs w:val="32"/>
          <w:highlight w:val="none"/>
        </w:rPr>
      </w:pPr>
      <w:r>
        <w:rPr>
          <w:rFonts w:hint="eastAsia" w:ascii="宋体" w:hAnsi="宋体"/>
          <w:b/>
          <w:color w:val="auto"/>
          <w:sz w:val="32"/>
          <w:szCs w:val="32"/>
          <w:highlight w:val="none"/>
          <w:lang w:val="en-US" w:eastAsia="zh-CN"/>
        </w:rPr>
        <w:t xml:space="preserve">3.</w:t>
      </w:r>
      <w:r>
        <w:rPr>
          <w:rFonts w:ascii="宋体" w:hAnsi="宋体" w:eastAsia="宋体"/>
          <w:b/>
          <w:color w:val="auto"/>
          <w:sz w:val="32"/>
          <w:szCs w:val="32"/>
          <w:highlight w:val="none"/>
        </w:rPr>
        <w:t xml:space="preserve">招标文件要求提供或投标人认为应附的其他材料</w:t>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bookmarkEnd w:id="369"/>
      <w:r/>
      <w:r/>
    </w:p>
    <w:sectPr>
      <w:headerReference w:type="even" r:id="rId11"/>
      <w:headerReference w:type="first" r:id="rId12"/>
      <w:footerReference w:type="even" r:id="rId17"/>
      <w:footerReference w:type="first" r:id="rId18"/>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egoe UI Symbol">
    <w:panose1 w:val="020B0502040204020203"/>
  </w:font>
  <w:font w:name="楷体">
    <w:panose1 w:val="02010609060101010101"/>
  </w:font>
  <w:font w:name="Segoe UI">
    <w:panose1 w:val="020B0502040204020203"/>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33"/>
      </w:rPr>
      <w:framePr w:wrap="around" w:vAnchor="text" w:hAnchor="margin" w:xAlign="right" w:y="1"/>
    </w:pPr>
    <w:r/>
    <w:r/>
  </w:p>
  <w:p>
    <w:pPr>
      <w:pStyle w:val="1108"/>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33"/>
      </w:rPr>
      <w:framePr w:wrap="around" w:vAnchor="text" w:hAnchor="margin" w:xAlign="right" w:y="1"/>
    </w:pPr>
    <w:r>
      <w:rPr>
        <w:rStyle w:val="1133"/>
      </w:rPr>
      <w:fldChar w:fldCharType="begin"/>
    </w:r>
    <w:r>
      <w:rPr>
        <w:rStyle w:val="1133"/>
      </w:rPr>
      <w:instrText xml:space="preserve">PAGE  </w:instrText>
    </w:r>
    <w:r>
      <w:rPr>
        <w:rStyle w:val="1133"/>
      </w:rPr>
      <w:fldChar w:fldCharType="end"/>
    </w:r>
    <w:r/>
  </w:p>
  <w:p>
    <w:pPr>
      <w:pStyle w:val="1108"/>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6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6"/>
      <w:isLgl w:val="false"/>
      <w:suff w:val="nothing"/>
      <w:lvlText w:val="%1.%2.%3.%4.%5.%6　"/>
      <w:lvlJc w:val="left"/>
      <w:pPr>
        <w:ind w:left="-25" w:firstLine="0"/>
      </w:pPr>
      <w:rPr>
        <w:rFonts w:ascii="Times New Roman" w:hAnsi="Times New Roman" w:eastAsia="宋体"/>
        <w:b/>
        <w:i w:val="0"/>
        <w:sz w:val="28"/>
      </w:rPr>
    </w:lvl>
    <w:lvl w:ilvl="6">
      <w:start w:val="1"/>
      <w:numFmt w:val="lowerLetter"/>
      <w:pStyle w:val="121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24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67"/>
      <w:isLgl w:val="false"/>
      <w:suff w:val="tab"/>
      <w:lvlText w:val="%1"/>
      <w:lvlJc w:val="left"/>
      <w:pPr>
        <w:ind w:left="680" w:hanging="680"/>
      </w:pPr>
      <w:rPr>
        <w:rFonts w:hint="eastAsia" w:ascii="宋体" w:hAnsi="宋体" w:eastAsia="宋体"/>
      </w:rPr>
    </w:lvl>
    <w:lvl w:ilvl="1">
      <w:start w:val="1"/>
      <w:numFmt w:val="decimal"/>
      <w:pStyle w:val="1268"/>
      <w:isLgl w:val="false"/>
      <w:suff w:val="tab"/>
      <w:lvlText w:val="%1.%2"/>
      <w:lvlJc w:val="left"/>
      <w:pPr>
        <w:ind w:left="851" w:hanging="851"/>
      </w:pPr>
      <w:rPr>
        <w:rFonts w:hint="eastAsia" w:ascii="宋体" w:hAnsi="宋体" w:eastAsia="宋体"/>
        <w:color w:val="000000"/>
      </w:rPr>
    </w:lvl>
    <w:lvl w:ilvl="2">
      <w:start w:val="1"/>
      <w:numFmt w:val="decimal"/>
      <w:pStyle w:val="126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pStyle w:val="116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326"/>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7"/>
  </w:num>
  <w:num w:numId="2">
    <w:abstractNumId w:val="6"/>
  </w:num>
  <w:num w:numId="3">
    <w:abstractNumId w:val="10"/>
  </w:num>
  <w:num w:numId="4">
    <w:abstractNumId w:val="4"/>
  </w:num>
  <w:num w:numId="5">
    <w:abstractNumId w:val="3"/>
  </w:num>
  <w:num w:numId="6">
    <w:abstractNumId w:val="8"/>
  </w:num>
  <w:num w:numId="7">
    <w:abstractNumId w:val="9"/>
  </w:num>
  <w:num w:numId="8">
    <w:abstractNumId w:val="11"/>
  </w:num>
  <w:num w:numId="9">
    <w:abstractNumId w:val="0"/>
  </w:num>
  <w:num w:numId="10">
    <w:abstractNumId w:val="2"/>
  </w:num>
  <w:num w:numId="11">
    <w:abstractNumId w:val="5"/>
    <w:lvlOverride w:ilvl="0">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name w:val="Heading 1"/>
    <w:basedOn w:val="828"/>
    <w:next w:val="828"/>
    <w:link w:val="912"/>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913"/>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914"/>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915"/>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916"/>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917"/>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19"/>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20"/>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Caption"/>
    <w:basedOn w:val="828"/>
    <w:next w:val="82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42">
    <w:name w:val="annotation text"/>
    <w:basedOn w:val="828"/>
    <w:link w:val="1316"/>
    <w:uiPriority w:val="99"/>
    <w:unhideWhenUsed/>
    <w:qFormat/>
    <w:pPr>
      <w:jc w:val="left"/>
    </w:pPr>
  </w:style>
  <w:style w:type="paragraph" w:styleId="843">
    <w:name w:val="Body Text"/>
    <w:basedOn w:val="828"/>
    <w:uiPriority w:val="99"/>
    <w:qFormat/>
    <w:pPr>
      <w:spacing w:before="120" w:line="22" w:lineRule="atLeast"/>
      <w:tabs>
        <w:tab w:val="left" w:pos="567" w:leader="none"/>
      </w:tabs>
    </w:pPr>
    <w:rPr>
      <w:rFonts w:ascii="宋体" w:hAnsi="宋体"/>
      <w:sz w:val="24"/>
    </w:rPr>
  </w:style>
  <w:style w:type="paragraph" w:styleId="844">
    <w:name w:val="Body Text Indent"/>
    <w:basedOn w:val="828"/>
    <w:uiPriority w:val="0"/>
    <w:unhideWhenUsed/>
    <w:qFormat/>
    <w:pPr>
      <w:ind w:left="420"/>
      <w:spacing w:after="120"/>
    </w:pPr>
  </w:style>
  <w:style w:type="paragraph" w:styleId="845">
    <w:name w:val="toc 5"/>
    <w:basedOn w:val="828"/>
    <w:next w:val="828"/>
    <w:uiPriority w:val="39"/>
    <w:unhideWhenUsed/>
    <w:qFormat/>
    <w:pPr>
      <w:ind w:left="1134"/>
      <w:spacing w:after="57"/>
    </w:pPr>
  </w:style>
  <w:style w:type="paragraph" w:styleId="846">
    <w:name w:val="toc 3"/>
    <w:basedOn w:val="828"/>
    <w:next w:val="828"/>
    <w:uiPriority w:val="39"/>
    <w:unhideWhenUsed/>
    <w:qFormat/>
    <w:pPr>
      <w:ind w:left="567"/>
      <w:spacing w:after="57"/>
    </w:pPr>
  </w:style>
  <w:style w:type="paragraph" w:styleId="847">
    <w:name w:val="Plain Text"/>
    <w:basedOn w:val="828"/>
    <w:uiPriority w:val="0"/>
    <w:qFormat/>
    <w:rPr>
      <w:rFonts w:ascii="宋体" w:hAnsi="Courier New" w:cs="Courier New"/>
    </w:rPr>
  </w:style>
  <w:style w:type="paragraph" w:styleId="848">
    <w:name w:val="toc 8"/>
    <w:basedOn w:val="828"/>
    <w:next w:val="828"/>
    <w:uiPriority w:val="39"/>
    <w:unhideWhenUsed/>
    <w:qFormat/>
    <w:pPr>
      <w:ind w:left="1984"/>
      <w:spacing w:after="57"/>
    </w:pPr>
  </w:style>
  <w:style w:type="paragraph" w:styleId="849">
    <w:name w:val="endnote text"/>
    <w:basedOn w:val="828"/>
    <w:link w:val="1058"/>
    <w:uiPriority w:val="99"/>
    <w:unhideWhenUsed/>
    <w:qFormat/>
    <w:rPr>
      <w:sz w:val="20"/>
    </w:rPr>
  </w:style>
  <w:style w:type="paragraph" w:styleId="850">
    <w:name w:val="Balloon Text"/>
    <w:basedOn w:val="828"/>
    <w:link w:val="1322"/>
    <w:uiPriority w:val="99"/>
    <w:semiHidden/>
    <w:unhideWhenUsed/>
    <w:qFormat/>
    <w:rPr>
      <w:sz w:val="18"/>
      <w:szCs w:val="18"/>
    </w:rPr>
  </w:style>
  <w:style w:type="paragraph" w:styleId="851">
    <w:name w:val="Footer"/>
    <w:basedOn w:val="828"/>
    <w:link w:val="931"/>
    <w:uiPriority w:val="99"/>
    <w:unhideWhenUsed/>
    <w:qFormat/>
    <w:pPr>
      <w:tabs>
        <w:tab w:val="center" w:pos="7143" w:leader="none"/>
        <w:tab w:val="right" w:pos="14287" w:leader="none"/>
      </w:tabs>
    </w:pPr>
  </w:style>
  <w:style w:type="paragraph" w:styleId="852">
    <w:name w:val="Header"/>
    <w:basedOn w:val="828"/>
    <w:link w:val="929"/>
    <w:uiPriority w:val="99"/>
    <w:unhideWhenUsed/>
    <w:qFormat/>
    <w:pPr>
      <w:tabs>
        <w:tab w:val="center" w:pos="7143" w:leader="none"/>
        <w:tab w:val="right" w:pos="14287" w:leader="none"/>
      </w:tabs>
    </w:pPr>
  </w:style>
  <w:style w:type="paragraph" w:styleId="853">
    <w:name w:val="toc 1"/>
    <w:basedOn w:val="828"/>
    <w:next w:val="828"/>
    <w:uiPriority w:val="39"/>
    <w:unhideWhenUsed/>
    <w:qFormat/>
    <w:pPr>
      <w:spacing w:after="57"/>
    </w:pPr>
  </w:style>
  <w:style w:type="paragraph" w:styleId="854">
    <w:name w:val="toc 4"/>
    <w:basedOn w:val="828"/>
    <w:next w:val="828"/>
    <w:uiPriority w:val="39"/>
    <w:unhideWhenUsed/>
    <w:qFormat/>
    <w:pPr>
      <w:ind w:left="850"/>
      <w:spacing w:after="57"/>
    </w:pPr>
  </w:style>
  <w:style w:type="paragraph" w:styleId="855">
    <w:name w:val="Subtitle"/>
    <w:basedOn w:val="828"/>
    <w:next w:val="828"/>
    <w:link w:val="924"/>
    <w:uiPriority w:val="11"/>
    <w:qFormat/>
    <w:pPr>
      <w:spacing w:before="200" w:after="200"/>
    </w:pPr>
    <w:rPr>
      <w:sz w:val="24"/>
    </w:rPr>
  </w:style>
  <w:style w:type="paragraph" w:styleId="856">
    <w:name w:val="footnote text"/>
    <w:basedOn w:val="828"/>
    <w:link w:val="1057"/>
    <w:uiPriority w:val="99"/>
    <w:unhideWhenUsed/>
    <w:qFormat/>
    <w:pPr>
      <w:spacing w:after="40"/>
    </w:pPr>
    <w:rPr>
      <w:sz w:val="18"/>
    </w:rPr>
  </w:style>
  <w:style w:type="paragraph" w:styleId="857">
    <w:name w:val="toc 6"/>
    <w:basedOn w:val="828"/>
    <w:next w:val="828"/>
    <w:uiPriority w:val="39"/>
    <w:unhideWhenUsed/>
    <w:qFormat/>
    <w:pPr>
      <w:ind w:left="1417"/>
      <w:spacing w:after="57"/>
    </w:pPr>
  </w:style>
  <w:style w:type="paragraph" w:styleId="858">
    <w:name w:val="table of figures"/>
    <w:basedOn w:val="828"/>
    <w:next w:val="828"/>
    <w:uiPriority w:val="99"/>
    <w:unhideWhenUsed/>
    <w:qFormat/>
  </w:style>
  <w:style w:type="paragraph" w:styleId="859">
    <w:name w:val="toc 2"/>
    <w:basedOn w:val="828"/>
    <w:next w:val="828"/>
    <w:uiPriority w:val="39"/>
    <w:unhideWhenUsed/>
    <w:qFormat/>
    <w:pPr>
      <w:ind w:left="283"/>
      <w:spacing w:after="57"/>
    </w:pPr>
  </w:style>
  <w:style w:type="paragraph" w:styleId="860">
    <w:name w:val="toc 9"/>
    <w:basedOn w:val="828"/>
    <w:next w:val="828"/>
    <w:uiPriority w:val="39"/>
    <w:unhideWhenUsed/>
    <w:qFormat/>
    <w:pPr>
      <w:ind w:left="2268"/>
      <w:spacing w:after="57"/>
    </w:pPr>
  </w:style>
  <w:style w:type="paragraph" w:styleId="861">
    <w:name w:val="Normal (Web)"/>
    <w:basedOn w:val="828"/>
    <w:uiPriority w:val="99"/>
    <w:unhideWhenUsed/>
    <w:qFormat/>
    <w:pPr>
      <w:jc w:val="left"/>
      <w:spacing w:before="100" w:beforeAutospacing="1" w:after="100" w:afterAutospacing="1"/>
      <w:widowControl/>
    </w:pPr>
    <w:rPr>
      <w:rFonts w:ascii="宋体" w:hAnsi="宋体" w:cs="宋体"/>
      <w:sz w:val="24"/>
    </w:rPr>
  </w:style>
  <w:style w:type="paragraph" w:styleId="862">
    <w:name w:val="Title"/>
    <w:basedOn w:val="828"/>
    <w:next w:val="828"/>
    <w:link w:val="923"/>
    <w:uiPriority w:val="10"/>
    <w:qFormat/>
    <w:pPr>
      <w:contextualSpacing/>
      <w:spacing w:before="300" w:after="200"/>
    </w:pPr>
    <w:rPr>
      <w:sz w:val="48"/>
      <w:szCs w:val="48"/>
    </w:rPr>
  </w:style>
  <w:style w:type="paragraph" w:styleId="863">
    <w:name w:val="annotation subject"/>
    <w:basedOn w:val="842"/>
    <w:next w:val="842"/>
    <w:link w:val="1317"/>
    <w:uiPriority w:val="99"/>
    <w:semiHidden/>
    <w:unhideWhenUsed/>
    <w:qFormat/>
    <w:rPr>
      <w:b/>
      <w:bCs/>
    </w:rPr>
  </w:style>
  <w:style w:type="paragraph" w:styleId="864">
    <w:name w:val="Body Text First Indent"/>
    <w:basedOn w:val="843"/>
    <w:uiPriority w:val="99"/>
    <w:qFormat/>
    <w:pPr>
      <w:ind w:firstLine="420"/>
    </w:pPr>
  </w:style>
  <w:style w:type="paragraph" w:styleId="865">
    <w:name w:val="Body Text First Indent 2"/>
    <w:basedOn w:val="844"/>
    <w:uiPriority w:val="99"/>
    <w:unhideWhenUsed/>
    <w:qFormat/>
    <w:pPr>
      <w:ind w:left="420" w:firstLine="420"/>
      <w:spacing w:after="120" w:line="480" w:lineRule="exact"/>
    </w:pPr>
    <w:rPr>
      <w:szCs w:val="20"/>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annotation reference"/>
    <w:basedOn w:val="838"/>
    <w:uiPriority w:val="99"/>
    <w:unhideWhenUsed/>
    <w:qFormat/>
    <w:rPr>
      <w:sz w:val="21"/>
      <w:szCs w:val="21"/>
    </w:rPr>
  </w:style>
  <w:style w:type="character" w:styleId="870">
    <w:name w:val="footnote reference"/>
    <w:uiPriority w:val="99"/>
    <w:unhideWhenUsed/>
    <w:qFormat/>
    <w:rPr>
      <w:vertAlign w:val="superscript"/>
    </w:rPr>
  </w:style>
  <w:style w:type="paragraph" w:styleId="871" w:customStyle="1">
    <w:name w:val="Default"/>
    <w:next w:val="828"/>
    <w:uiPriority w:val="0"/>
    <w:qFormat/>
    <w:pPr>
      <w:widowControl w:val="off"/>
    </w:pPr>
    <w:rPr>
      <w:rFonts w:hint="default" w:ascii="Symbol" w:hAnsi="Symbol" w:eastAsia="宋体" w:cs="Symbol"/>
      <w:color w:val="000000"/>
      <w:sz w:val="24"/>
      <w:szCs w:val="24"/>
      <w:lang w:val="en-US" w:eastAsia="zh-CN" w:bidi="ar-SA"/>
    </w:rPr>
  </w:style>
  <w:style w:type="character" w:styleId="872" w:customStyle="1">
    <w:name w:val="Heading 1 Char"/>
    <w:basedOn w:val="838"/>
    <w:uiPriority w:val="9"/>
    <w:qFormat/>
    <w:rPr>
      <w:rFonts w:ascii="Arial" w:hAnsi="Arial" w:eastAsia="Arial" w:cs="Arial"/>
      <w:sz w:val="40"/>
      <w:szCs w:val="40"/>
    </w:rPr>
  </w:style>
  <w:style w:type="character" w:styleId="873" w:customStyle="1">
    <w:name w:val="Heading 2 Char"/>
    <w:basedOn w:val="838"/>
    <w:uiPriority w:val="9"/>
    <w:qFormat/>
    <w:rPr>
      <w:rFonts w:ascii="Arial" w:hAnsi="Arial" w:eastAsia="Arial" w:cs="Arial"/>
      <w:sz w:val="34"/>
    </w:rPr>
  </w:style>
  <w:style w:type="character" w:styleId="874" w:customStyle="1">
    <w:name w:val="Heading 3 Char"/>
    <w:basedOn w:val="838"/>
    <w:uiPriority w:val="9"/>
    <w:qFormat/>
    <w:rPr>
      <w:rFonts w:ascii="Arial" w:hAnsi="Arial" w:eastAsia="Arial" w:cs="Arial"/>
      <w:sz w:val="30"/>
      <w:szCs w:val="30"/>
    </w:rPr>
  </w:style>
  <w:style w:type="character" w:styleId="875" w:customStyle="1">
    <w:name w:val="Heading 4 Char"/>
    <w:basedOn w:val="838"/>
    <w:uiPriority w:val="9"/>
    <w:qFormat/>
    <w:rPr>
      <w:rFonts w:ascii="Arial" w:hAnsi="Arial" w:eastAsia="Arial" w:cs="Arial"/>
      <w:b/>
      <w:bCs/>
      <w:sz w:val="26"/>
      <w:szCs w:val="26"/>
    </w:rPr>
  </w:style>
  <w:style w:type="character" w:styleId="876" w:customStyle="1">
    <w:name w:val="Heading 5 Char"/>
    <w:basedOn w:val="838"/>
    <w:uiPriority w:val="9"/>
    <w:qFormat/>
    <w:rPr>
      <w:rFonts w:ascii="Arial" w:hAnsi="Arial" w:eastAsia="Arial" w:cs="Arial"/>
      <w:b/>
      <w:bCs/>
      <w:sz w:val="24"/>
      <w:szCs w:val="24"/>
    </w:rPr>
  </w:style>
  <w:style w:type="character" w:styleId="877" w:customStyle="1">
    <w:name w:val="Heading 6 Char"/>
    <w:basedOn w:val="838"/>
    <w:uiPriority w:val="9"/>
    <w:qFormat/>
    <w:rPr>
      <w:rFonts w:ascii="Arial" w:hAnsi="Arial" w:eastAsia="Arial" w:cs="Arial"/>
      <w:b/>
      <w:bCs/>
      <w:sz w:val="22"/>
      <w:szCs w:val="22"/>
    </w:rPr>
  </w:style>
  <w:style w:type="character" w:styleId="878" w:customStyle="1">
    <w:name w:val="Heading 7 Char"/>
    <w:basedOn w:val="838"/>
    <w:uiPriority w:val="9"/>
    <w:qFormat/>
    <w:rPr>
      <w:rFonts w:ascii="Arial" w:hAnsi="Arial" w:eastAsia="Arial" w:cs="Arial"/>
      <w:b/>
      <w:bCs/>
      <w:i/>
      <w:iCs/>
      <w:sz w:val="22"/>
      <w:szCs w:val="22"/>
    </w:rPr>
  </w:style>
  <w:style w:type="character" w:styleId="879" w:customStyle="1">
    <w:name w:val="Heading 8 Char"/>
    <w:basedOn w:val="838"/>
    <w:uiPriority w:val="9"/>
    <w:qFormat/>
    <w:rPr>
      <w:rFonts w:ascii="Arial" w:hAnsi="Arial" w:eastAsia="Arial" w:cs="Arial"/>
      <w:i/>
      <w:iCs/>
      <w:sz w:val="22"/>
      <w:szCs w:val="22"/>
    </w:rPr>
  </w:style>
  <w:style w:type="character" w:styleId="880" w:customStyle="1">
    <w:name w:val="Heading 9 Char"/>
    <w:basedOn w:val="838"/>
    <w:uiPriority w:val="9"/>
    <w:qFormat/>
    <w:rPr>
      <w:rFonts w:ascii="Arial" w:hAnsi="Arial" w:eastAsia="Arial" w:cs="Arial"/>
      <w:i/>
      <w:iCs/>
      <w:sz w:val="21"/>
      <w:szCs w:val="21"/>
    </w:rPr>
  </w:style>
  <w:style w:type="paragraph" w:styleId="881">
    <w:name w:val="No Spacing"/>
    <w:uiPriority w:val="1"/>
    <w:qFormat/>
    <w:pPr>
      <w:spacing w:before="0" w:after="0" w:line="240" w:lineRule="auto"/>
    </w:pPr>
    <w:rPr>
      <w:rFonts w:hint="default" w:ascii="Times New Roman" w:hAnsi="Times New Roman" w:eastAsia="宋体" w:cs="Times New Roman"/>
    </w:rPr>
  </w:style>
  <w:style w:type="character" w:styleId="882" w:customStyle="1">
    <w:name w:val="Title Char"/>
    <w:basedOn w:val="838"/>
    <w:uiPriority w:val="10"/>
    <w:qFormat/>
    <w:rPr>
      <w:sz w:val="48"/>
      <w:szCs w:val="48"/>
    </w:rPr>
  </w:style>
  <w:style w:type="character" w:styleId="883" w:customStyle="1">
    <w:name w:val="Subtitle Char"/>
    <w:basedOn w:val="838"/>
    <w:uiPriority w:val="11"/>
    <w:qFormat/>
    <w:rPr>
      <w:sz w:val="24"/>
      <w:szCs w:val="24"/>
    </w:rPr>
  </w:style>
  <w:style w:type="paragraph" w:styleId="884">
    <w:name w:val="Quote"/>
    <w:basedOn w:val="828"/>
    <w:next w:val="828"/>
    <w:uiPriority w:val="29"/>
    <w:qFormat/>
    <w:pPr>
      <w:ind w:left="720" w:right="720"/>
    </w:pPr>
    <w:rPr>
      <w:i/>
    </w:rPr>
  </w:style>
  <w:style w:type="paragraph" w:styleId="885">
    <w:name w:val="Intense Quote"/>
    <w:basedOn w:val="828"/>
    <w:next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Header Char"/>
    <w:basedOn w:val="838"/>
    <w:uiPriority w:val="99"/>
    <w:qFormat/>
  </w:style>
  <w:style w:type="character" w:styleId="887" w:customStyle="1">
    <w:name w:val="Caption Char"/>
    <w:uiPriority w:val="99"/>
    <w:qFormat/>
  </w:style>
  <w:style w:type="table" w:styleId="888"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正文文本1"/>
    <w:basedOn w:val="828"/>
    <w:next w:val="828"/>
    <w:link w:val="1073"/>
    <w:uiPriority w:val="0"/>
    <w:qFormat/>
    <w:pPr>
      <w:spacing w:before="120" w:line="22" w:lineRule="atLeast"/>
      <w:tabs>
        <w:tab w:val="left" w:pos="567" w:leader="none"/>
      </w:tabs>
    </w:pPr>
    <w:rPr>
      <w:rFonts w:ascii="宋体" w:hAnsi="宋体"/>
      <w:sz w:val="24"/>
    </w:rPr>
  </w:style>
  <w:style w:type="paragraph" w:styleId="911" w:customStyle="1">
    <w:name w:val="段"/>
    <w:next w:val="8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12" w:customStyle="1">
    <w:name w:val="标题 1 字符"/>
    <w:link w:val="829"/>
    <w:uiPriority w:val="9"/>
    <w:qFormat/>
    <w:rPr>
      <w:rFonts w:ascii="Arial" w:hAnsi="Arial" w:eastAsia="Arial" w:cs="Arial"/>
      <w:sz w:val="40"/>
      <w:szCs w:val="40"/>
    </w:rPr>
  </w:style>
  <w:style w:type="character" w:styleId="913" w:customStyle="1">
    <w:name w:val="标题 2 字符"/>
    <w:link w:val="830"/>
    <w:uiPriority w:val="9"/>
    <w:qFormat/>
    <w:rPr>
      <w:rFonts w:ascii="Arial" w:hAnsi="Arial" w:eastAsia="Arial" w:cs="Arial"/>
      <w:sz w:val="34"/>
    </w:rPr>
  </w:style>
  <w:style w:type="character" w:styleId="914" w:customStyle="1">
    <w:name w:val="标题 3 字符"/>
    <w:link w:val="831"/>
    <w:uiPriority w:val="9"/>
    <w:qFormat/>
    <w:rPr>
      <w:rFonts w:ascii="Arial" w:hAnsi="Arial" w:eastAsia="Arial" w:cs="Arial"/>
      <w:sz w:val="30"/>
      <w:szCs w:val="30"/>
    </w:rPr>
  </w:style>
  <w:style w:type="character" w:styleId="915" w:customStyle="1">
    <w:name w:val="标题 4 字符"/>
    <w:link w:val="832"/>
    <w:uiPriority w:val="9"/>
    <w:qFormat/>
    <w:rPr>
      <w:rFonts w:ascii="Arial" w:hAnsi="Arial" w:eastAsia="Arial" w:cs="Arial"/>
      <w:b/>
      <w:bCs/>
      <w:sz w:val="26"/>
      <w:szCs w:val="26"/>
    </w:rPr>
  </w:style>
  <w:style w:type="character" w:styleId="916" w:customStyle="1">
    <w:name w:val="标题 5 字符"/>
    <w:link w:val="833"/>
    <w:uiPriority w:val="9"/>
    <w:qFormat/>
    <w:rPr>
      <w:rFonts w:ascii="Arial" w:hAnsi="Arial" w:eastAsia="Arial" w:cs="Arial"/>
      <w:b/>
      <w:bCs/>
      <w:sz w:val="24"/>
      <w:szCs w:val="24"/>
    </w:rPr>
  </w:style>
  <w:style w:type="character" w:styleId="917" w:customStyle="1">
    <w:name w:val="标题 6 字符"/>
    <w:link w:val="834"/>
    <w:uiPriority w:val="9"/>
    <w:qFormat/>
    <w:rPr>
      <w:rFonts w:ascii="Arial" w:hAnsi="Arial" w:eastAsia="Arial" w:cs="Arial"/>
      <w:b/>
      <w:bCs/>
      <w:sz w:val="22"/>
      <w:szCs w:val="22"/>
    </w:rPr>
  </w:style>
  <w:style w:type="character" w:styleId="918" w:customStyle="1">
    <w:name w:val="标题 7 字符"/>
    <w:link w:val="835"/>
    <w:uiPriority w:val="9"/>
    <w:qFormat/>
    <w:rPr>
      <w:rFonts w:ascii="Arial" w:hAnsi="Arial" w:eastAsia="Arial" w:cs="Arial"/>
      <w:b/>
      <w:bCs/>
      <w:i/>
      <w:iCs/>
      <w:sz w:val="22"/>
      <w:szCs w:val="22"/>
    </w:rPr>
  </w:style>
  <w:style w:type="character" w:styleId="919" w:customStyle="1">
    <w:name w:val="标题 8 字符"/>
    <w:link w:val="836"/>
    <w:uiPriority w:val="9"/>
    <w:qFormat/>
    <w:rPr>
      <w:rFonts w:ascii="Arial" w:hAnsi="Arial" w:eastAsia="Arial" w:cs="Arial"/>
      <w:i/>
      <w:iCs/>
      <w:sz w:val="22"/>
      <w:szCs w:val="22"/>
    </w:rPr>
  </w:style>
  <w:style w:type="character" w:styleId="920" w:customStyle="1">
    <w:name w:val="标题 9 字符"/>
    <w:link w:val="837"/>
    <w:uiPriority w:val="9"/>
    <w:qFormat/>
    <w:rPr>
      <w:rFonts w:ascii="Arial" w:hAnsi="Arial" w:eastAsia="Arial" w:cs="Arial"/>
      <w:i/>
      <w:iCs/>
      <w:sz w:val="21"/>
      <w:szCs w:val="21"/>
    </w:rPr>
  </w:style>
  <w:style w:type="paragraph" w:styleId="921" w:customStyle="1">
    <w:name w:val="列表段落1"/>
    <w:basedOn w:val="828"/>
    <w:uiPriority w:val="34"/>
    <w:qFormat/>
    <w:pPr>
      <w:contextualSpacing/>
      <w:ind w:left="720"/>
    </w:pPr>
  </w:style>
  <w:style w:type="paragraph" w:styleId="922" w:customStyle="1">
    <w:name w:val="无间隔1"/>
    <w:uiPriority w:val="1"/>
    <w:qFormat/>
    <w:rPr>
      <w:rFonts w:hint="default" w:ascii="Times New Roman" w:hAnsi="Times New Roman" w:eastAsia="宋体" w:cs="Times New Roman"/>
      <w:lang w:val="en-US" w:eastAsia="zh-CN" w:bidi="ar-SA"/>
    </w:rPr>
  </w:style>
  <w:style w:type="character" w:styleId="923" w:customStyle="1">
    <w:name w:val="标题 字符"/>
    <w:link w:val="862"/>
    <w:uiPriority w:val="10"/>
    <w:qFormat/>
    <w:rPr>
      <w:sz w:val="48"/>
      <w:szCs w:val="48"/>
    </w:rPr>
  </w:style>
  <w:style w:type="character" w:styleId="924" w:customStyle="1">
    <w:name w:val="副标题 字符"/>
    <w:link w:val="855"/>
    <w:uiPriority w:val="11"/>
    <w:qFormat/>
    <w:rPr>
      <w:sz w:val="24"/>
      <w:szCs w:val="24"/>
    </w:rPr>
  </w:style>
  <w:style w:type="paragraph" w:styleId="925" w:customStyle="1">
    <w:name w:val="引用1"/>
    <w:basedOn w:val="828"/>
    <w:next w:val="828"/>
    <w:link w:val="926"/>
    <w:uiPriority w:val="29"/>
    <w:qFormat/>
    <w:pPr>
      <w:ind w:left="720" w:right="720"/>
    </w:pPr>
    <w:rPr>
      <w:i/>
    </w:rPr>
  </w:style>
  <w:style w:type="character" w:styleId="926" w:customStyle="1">
    <w:name w:val="Quote Char"/>
    <w:link w:val="925"/>
    <w:uiPriority w:val="29"/>
    <w:qFormat/>
    <w:rPr>
      <w:i/>
    </w:rPr>
  </w:style>
  <w:style w:type="paragraph" w:styleId="927" w:customStyle="1">
    <w:name w:val="明显引用1"/>
    <w:basedOn w:val="828"/>
    <w:next w:val="828"/>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Intense Quote Char"/>
    <w:link w:val="927"/>
    <w:uiPriority w:val="30"/>
    <w:qFormat/>
    <w:rPr>
      <w:i/>
    </w:rPr>
  </w:style>
  <w:style w:type="character" w:styleId="929" w:customStyle="1">
    <w:name w:val="页眉 字符"/>
    <w:link w:val="852"/>
    <w:uiPriority w:val="99"/>
    <w:qFormat/>
  </w:style>
  <w:style w:type="character" w:styleId="930" w:customStyle="1">
    <w:name w:val="Footer Char"/>
    <w:uiPriority w:val="99"/>
    <w:qFormat/>
  </w:style>
  <w:style w:type="character" w:styleId="931" w:customStyle="1">
    <w:name w:val="页脚 字符"/>
    <w:link w:val="851"/>
    <w:uiPriority w:val="99"/>
    <w:qFormat/>
  </w:style>
  <w:style w:type="table" w:styleId="9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脚注文本 字符"/>
    <w:link w:val="856"/>
    <w:uiPriority w:val="99"/>
    <w:qFormat/>
    <w:rPr>
      <w:sz w:val="18"/>
    </w:rPr>
  </w:style>
  <w:style w:type="character" w:styleId="1058" w:customStyle="1">
    <w:name w:val="尾注文本 字符"/>
    <w:link w:val="849"/>
    <w:uiPriority w:val="99"/>
    <w:qFormat/>
    <w:rPr>
      <w:sz w:val="20"/>
    </w:rPr>
  </w:style>
  <w:style w:type="paragraph" w:styleId="1059" w:customStyle="1">
    <w:name w:val="TOC 标题1"/>
    <w:uiPriority w:val="39"/>
    <w:unhideWhenUsed/>
    <w:qFormat/>
    <w:rPr>
      <w:rFonts w:hint="default" w:ascii="Times New Roman" w:hAnsi="Times New Roman" w:eastAsia="宋体" w:cs="Times New Roman"/>
      <w:lang w:val="en-US" w:eastAsia="zh-CN" w:bidi="ar-SA"/>
    </w:rPr>
  </w:style>
  <w:style w:type="paragraph" w:styleId="1060" w:customStyle="1">
    <w:name w:val="标题 11"/>
    <w:basedOn w:val="828"/>
    <w:next w:val="828"/>
    <w:link w:val="1075"/>
    <w:uiPriority w:val="0"/>
    <w:qFormat/>
    <w:pPr>
      <w:jc w:val="center"/>
      <w:keepLines/>
      <w:keepNext/>
      <w:spacing w:before="240" w:after="120" w:line="300" w:lineRule="auto"/>
      <w:outlineLvl w:val="0"/>
    </w:pPr>
    <w:rPr>
      <w:rFonts w:ascii="宋体"/>
      <w:b/>
      <w:sz w:val="32"/>
      <w:szCs w:val="20"/>
    </w:rPr>
  </w:style>
  <w:style w:type="paragraph" w:styleId="1061" w:customStyle="1">
    <w:name w:val="标题 21"/>
    <w:basedOn w:val="828"/>
    <w:next w:val="1062"/>
    <w:link w:val="1076"/>
    <w:uiPriority w:val="0"/>
    <w:qFormat/>
    <w:pPr>
      <w:jc w:val="center"/>
      <w:keepLines/>
      <w:keepNext/>
      <w:spacing w:before="120" w:line="300" w:lineRule="auto"/>
      <w:outlineLvl w:val="1"/>
    </w:pPr>
    <w:rPr>
      <w:rFonts w:ascii="Arial" w:hAnsi="Arial" w:eastAsia="黑体"/>
      <w:b/>
      <w:sz w:val="30"/>
      <w:szCs w:val="20"/>
    </w:rPr>
  </w:style>
  <w:style w:type="paragraph" w:styleId="1062" w:customStyle="1">
    <w:name w:val="正文缩进11"/>
    <w:basedOn w:val="828"/>
    <w:link w:val="1077"/>
    <w:uiPriority w:val="0"/>
    <w:qFormat/>
    <w:pPr>
      <w:ind w:firstLine="420"/>
      <w:jc w:val="left"/>
    </w:pPr>
    <w:rPr>
      <w:rFonts w:ascii="宋体"/>
      <w:sz w:val="24"/>
    </w:rPr>
  </w:style>
  <w:style w:type="paragraph" w:styleId="1063" w:customStyle="1">
    <w:name w:val="标题 31"/>
    <w:basedOn w:val="828"/>
    <w:next w:val="828"/>
    <w:link w:val="1078"/>
    <w:uiPriority w:val="0"/>
    <w:qFormat/>
    <w:pPr>
      <w:jc w:val="left"/>
      <w:keepLines/>
      <w:keepNext/>
      <w:spacing w:before="360" w:after="120"/>
      <w:outlineLvl w:val="2"/>
    </w:pPr>
    <w:rPr>
      <w:rFonts w:ascii="宋体"/>
      <w:b/>
      <w:sz w:val="24"/>
      <w:szCs w:val="20"/>
      <w:u w:val="single"/>
    </w:rPr>
  </w:style>
  <w:style w:type="paragraph" w:styleId="1064" w:customStyle="1">
    <w:name w:val="标题 41"/>
    <w:basedOn w:val="828"/>
    <w:next w:val="828"/>
    <w:link w:val="1079"/>
    <w:uiPriority w:val="0"/>
    <w:qFormat/>
    <w:pPr>
      <w:keepLines/>
      <w:keepNext/>
      <w:spacing w:before="280" w:after="290" w:line="376" w:lineRule="atLeast"/>
      <w:outlineLvl w:val="3"/>
    </w:pPr>
    <w:rPr>
      <w:rFonts w:ascii="Arial" w:hAnsi="Arial" w:eastAsia="黑体"/>
      <w:b/>
      <w:sz w:val="28"/>
      <w:szCs w:val="20"/>
    </w:rPr>
  </w:style>
  <w:style w:type="paragraph" w:styleId="1065" w:customStyle="1">
    <w:name w:val="标题 51"/>
    <w:basedOn w:val="828"/>
    <w:next w:val="828"/>
    <w:link w:val="1080"/>
    <w:uiPriority w:val="0"/>
    <w:qFormat/>
    <w:pPr>
      <w:keepLines/>
      <w:keepNext/>
      <w:spacing w:before="280" w:after="290" w:line="376" w:lineRule="atLeast"/>
      <w:outlineLvl w:val="4"/>
    </w:pPr>
    <w:rPr>
      <w:b/>
      <w:sz w:val="28"/>
      <w:szCs w:val="20"/>
    </w:rPr>
  </w:style>
  <w:style w:type="paragraph" w:styleId="1066" w:customStyle="1">
    <w:name w:val="标题 61"/>
    <w:basedOn w:val="828"/>
    <w:next w:val="828"/>
    <w:link w:val="1081"/>
    <w:uiPriority w:val="0"/>
    <w:qFormat/>
    <w:pPr>
      <w:keepLines/>
      <w:keepNext/>
      <w:spacing w:before="240" w:after="64" w:line="320" w:lineRule="atLeast"/>
      <w:outlineLvl w:val="5"/>
    </w:pPr>
    <w:rPr>
      <w:rFonts w:ascii="Arial" w:hAnsi="Arial" w:eastAsia="黑体"/>
      <w:b/>
      <w:sz w:val="24"/>
      <w:szCs w:val="20"/>
    </w:rPr>
  </w:style>
  <w:style w:type="paragraph" w:styleId="1067" w:customStyle="1">
    <w:name w:val="标题 71"/>
    <w:basedOn w:val="828"/>
    <w:next w:val="828"/>
    <w:link w:val="1082"/>
    <w:uiPriority w:val="0"/>
    <w:qFormat/>
    <w:pPr>
      <w:keepLines/>
      <w:keepNext/>
      <w:spacing w:before="240" w:after="64" w:line="320" w:lineRule="atLeast"/>
      <w:outlineLvl w:val="6"/>
    </w:pPr>
    <w:rPr>
      <w:b/>
      <w:sz w:val="24"/>
      <w:szCs w:val="20"/>
    </w:rPr>
  </w:style>
  <w:style w:type="paragraph" w:styleId="1068" w:customStyle="1">
    <w:name w:val="标题 81"/>
    <w:basedOn w:val="828"/>
    <w:next w:val="828"/>
    <w:link w:val="1083"/>
    <w:uiPriority w:val="0"/>
    <w:qFormat/>
    <w:pPr>
      <w:keepLines/>
      <w:keepNext/>
      <w:spacing w:before="240" w:after="64" w:line="320" w:lineRule="atLeast"/>
      <w:outlineLvl w:val="7"/>
    </w:pPr>
    <w:rPr>
      <w:rFonts w:ascii="Arial" w:hAnsi="Arial" w:eastAsia="黑体"/>
      <w:sz w:val="24"/>
      <w:szCs w:val="20"/>
    </w:rPr>
  </w:style>
  <w:style w:type="paragraph" w:styleId="1069" w:customStyle="1">
    <w:name w:val="标题 91"/>
    <w:basedOn w:val="828"/>
    <w:next w:val="828"/>
    <w:link w:val="1084"/>
    <w:uiPriority w:val="0"/>
    <w:qFormat/>
    <w:pPr>
      <w:keepLines/>
      <w:keepNext/>
      <w:spacing w:before="240" w:after="64" w:line="320" w:lineRule="atLeast"/>
      <w:outlineLvl w:val="8"/>
    </w:pPr>
    <w:rPr>
      <w:rFonts w:ascii="Arial" w:hAnsi="Arial" w:eastAsia="黑体"/>
      <w:szCs w:val="20"/>
    </w:rPr>
  </w:style>
  <w:style w:type="character" w:styleId="1070" w:customStyle="1">
    <w:name w:val="默认段落字体1"/>
    <w:uiPriority w:val="1"/>
    <w:unhideWhenUsed/>
    <w:qFormat/>
  </w:style>
  <w:style w:type="table" w:styleId="1071" w:customStyle="1">
    <w:name w:val="普通表格1"/>
    <w:uiPriority w:val="99"/>
    <w:unhideWhenUsed/>
    <w:qFormat/>
    <w:rPr>
      <w:sz w:val="21"/>
      <w:szCs w:val="22"/>
    </w:rPr>
    <w:tblPr>
      <w:tblCellMar>
        <w:left w:w="0" w:type="dxa"/>
        <w:top w:w="0" w:type="dxa"/>
        <w:right w:w="0" w:type="dxa"/>
        <w:bottom w:w="0" w:type="dxa"/>
      </w:tblCellMar>
    </w:tblPr>
  </w:style>
  <w:style w:type="paragraph" w:styleId="1072" w:customStyle="1">
    <w:name w:val="正文首行缩进1"/>
    <w:basedOn w:val="910"/>
    <w:link w:val="1074"/>
    <w:uiPriority w:val="99"/>
    <w:qFormat/>
    <w:pPr>
      <w:ind w:firstLine="420"/>
    </w:pPr>
  </w:style>
  <w:style w:type="character" w:styleId="1073" w:customStyle="1">
    <w:name w:val="正文文本 Char"/>
    <w:link w:val="910"/>
    <w:uiPriority w:val="0"/>
    <w:qFormat/>
    <w:rPr>
      <w:rFonts w:ascii="宋体" w:hAnsi="宋体"/>
      <w:sz w:val="24"/>
      <w:szCs w:val="24"/>
    </w:rPr>
  </w:style>
  <w:style w:type="character" w:styleId="1074" w:customStyle="1">
    <w:name w:val="正文首行缩进 Char"/>
    <w:link w:val="1072"/>
    <w:uiPriority w:val="0"/>
    <w:qFormat/>
    <w:rPr>
      <w:sz w:val="21"/>
      <w:szCs w:val="24"/>
    </w:rPr>
  </w:style>
  <w:style w:type="character" w:styleId="1075" w:customStyle="1">
    <w:name w:val="标题 1 Char"/>
    <w:link w:val="1060"/>
    <w:uiPriority w:val="0"/>
    <w:qFormat/>
    <w:rPr>
      <w:rFonts w:ascii="宋体"/>
      <w:b/>
      <w:sz w:val="32"/>
    </w:rPr>
  </w:style>
  <w:style w:type="character" w:styleId="1076" w:customStyle="1">
    <w:name w:val="标题 2 Char1"/>
    <w:link w:val="1061"/>
    <w:uiPriority w:val="0"/>
    <w:qFormat/>
    <w:rPr>
      <w:rFonts w:ascii="Arial" w:hAnsi="Arial" w:eastAsia="黑体"/>
      <w:b/>
      <w:sz w:val="30"/>
      <w:lang w:val="en-US" w:eastAsia="zh-CN" w:bidi="ar-SA"/>
    </w:rPr>
  </w:style>
  <w:style w:type="character" w:styleId="1077" w:customStyle="1">
    <w:name w:val="正文缩进 Char1"/>
    <w:link w:val="1062"/>
    <w:uiPriority w:val="0"/>
    <w:qFormat/>
    <w:rPr>
      <w:rFonts w:ascii="宋体" w:eastAsia="宋体"/>
      <w:sz w:val="24"/>
      <w:szCs w:val="24"/>
      <w:lang w:val="en-US" w:eastAsia="zh-CN" w:bidi="ar-SA"/>
    </w:rPr>
  </w:style>
  <w:style w:type="character" w:styleId="1078" w:customStyle="1">
    <w:name w:val="标题 3 Char1"/>
    <w:link w:val="1063"/>
    <w:uiPriority w:val="0"/>
    <w:qFormat/>
    <w:rPr>
      <w:rFonts w:ascii="宋体" w:eastAsia="宋体"/>
      <w:b/>
      <w:sz w:val="24"/>
      <w:u w:val="single"/>
      <w:lang w:val="en-US" w:eastAsia="zh-CN" w:bidi="ar-SA"/>
    </w:rPr>
  </w:style>
  <w:style w:type="character" w:styleId="1079" w:customStyle="1">
    <w:name w:val="标题 4 Char"/>
    <w:link w:val="1064"/>
    <w:uiPriority w:val="0"/>
    <w:qFormat/>
    <w:rPr>
      <w:rFonts w:ascii="Arial" w:hAnsi="Arial" w:eastAsia="黑体"/>
      <w:b/>
      <w:sz w:val="28"/>
    </w:rPr>
  </w:style>
  <w:style w:type="character" w:styleId="1080" w:customStyle="1">
    <w:name w:val="标题 5 Char"/>
    <w:link w:val="1065"/>
    <w:uiPriority w:val="0"/>
    <w:qFormat/>
    <w:rPr>
      <w:b/>
      <w:sz w:val="28"/>
    </w:rPr>
  </w:style>
  <w:style w:type="character" w:styleId="1081" w:customStyle="1">
    <w:name w:val="标题 6 Char"/>
    <w:link w:val="1066"/>
    <w:uiPriority w:val="0"/>
    <w:qFormat/>
    <w:rPr>
      <w:rFonts w:ascii="Arial" w:hAnsi="Arial" w:eastAsia="黑体"/>
      <w:b/>
      <w:sz w:val="24"/>
    </w:rPr>
  </w:style>
  <w:style w:type="character" w:styleId="1082" w:customStyle="1">
    <w:name w:val="标题 7 Char"/>
    <w:link w:val="1067"/>
    <w:uiPriority w:val="0"/>
    <w:qFormat/>
    <w:rPr>
      <w:b/>
      <w:sz w:val="24"/>
    </w:rPr>
  </w:style>
  <w:style w:type="character" w:styleId="1083" w:customStyle="1">
    <w:name w:val="标题 8 Char"/>
    <w:link w:val="1068"/>
    <w:uiPriority w:val="0"/>
    <w:qFormat/>
    <w:rPr>
      <w:rFonts w:ascii="Arial" w:hAnsi="Arial" w:eastAsia="黑体"/>
      <w:sz w:val="24"/>
    </w:rPr>
  </w:style>
  <w:style w:type="character" w:styleId="1084" w:customStyle="1">
    <w:name w:val="标题 9 Char"/>
    <w:link w:val="1069"/>
    <w:uiPriority w:val="0"/>
    <w:qFormat/>
    <w:rPr>
      <w:rFonts w:ascii="Arial" w:hAnsi="Arial" w:eastAsia="黑体"/>
      <w:sz w:val="21"/>
    </w:rPr>
  </w:style>
  <w:style w:type="paragraph" w:styleId="1085" w:customStyle="1">
    <w:name w:val="目录 71"/>
    <w:basedOn w:val="828"/>
    <w:next w:val="828"/>
    <w:uiPriority w:val="0"/>
    <w:qFormat/>
    <w:pPr>
      <w:ind w:left="2520"/>
    </w:pPr>
  </w:style>
  <w:style w:type="paragraph" w:styleId="1086" w:customStyle="1">
    <w:name w:val="题注1"/>
    <w:basedOn w:val="828"/>
    <w:next w:val="828"/>
    <w:uiPriority w:val="0"/>
    <w:qFormat/>
    <w:pPr>
      <w:spacing w:line="480" w:lineRule="auto"/>
    </w:pPr>
    <w:rPr>
      <w:rFonts w:ascii="华文中宋" w:hAnsi="华文中宋" w:eastAsia="华文中宋"/>
      <w:sz w:val="36"/>
      <w:szCs w:val="20"/>
    </w:rPr>
  </w:style>
  <w:style w:type="paragraph" w:styleId="1087" w:customStyle="1">
    <w:name w:val="文档结构图1"/>
    <w:basedOn w:val="828"/>
    <w:link w:val="1088"/>
    <w:uiPriority w:val="0"/>
    <w:qFormat/>
    <w:pPr>
      <w:shd w:val="clear" w:color="auto" w:fill="000080"/>
    </w:pPr>
  </w:style>
  <w:style w:type="character" w:styleId="1088" w:customStyle="1">
    <w:name w:val="文档结构图 Char"/>
    <w:link w:val="1087"/>
    <w:uiPriority w:val="0"/>
    <w:qFormat/>
    <w:rPr>
      <w:sz w:val="21"/>
      <w:szCs w:val="24"/>
      <w:shd w:val="clear" w:color="auto" w:fill="000080"/>
    </w:rPr>
  </w:style>
  <w:style w:type="paragraph" w:styleId="1089" w:customStyle="1">
    <w:name w:val="批注文字1"/>
    <w:basedOn w:val="828"/>
    <w:link w:val="1090"/>
    <w:uiPriority w:val="99"/>
    <w:qFormat/>
    <w:pPr>
      <w:jc w:val="left"/>
    </w:pPr>
  </w:style>
  <w:style w:type="character" w:styleId="1090" w:customStyle="1">
    <w:name w:val="批注文字 Char1"/>
    <w:link w:val="1089"/>
    <w:uiPriority w:val="99"/>
    <w:qFormat/>
    <w:rPr>
      <w:sz w:val="21"/>
      <w:szCs w:val="24"/>
    </w:rPr>
  </w:style>
  <w:style w:type="paragraph" w:styleId="1091" w:customStyle="1">
    <w:name w:val="正文文本 31"/>
    <w:basedOn w:val="828"/>
    <w:link w:val="1092"/>
    <w:uiPriority w:val="0"/>
    <w:qFormat/>
    <w:pPr>
      <w:spacing w:after="120"/>
    </w:pPr>
    <w:rPr>
      <w:sz w:val="16"/>
      <w:szCs w:val="16"/>
    </w:rPr>
  </w:style>
  <w:style w:type="character" w:styleId="1092" w:customStyle="1">
    <w:name w:val="正文文本 3 Char"/>
    <w:link w:val="1091"/>
    <w:uiPriority w:val="0"/>
    <w:qFormat/>
    <w:rPr>
      <w:sz w:val="16"/>
      <w:szCs w:val="16"/>
    </w:rPr>
  </w:style>
  <w:style w:type="paragraph" w:styleId="1093" w:customStyle="1">
    <w:name w:val="正文文本缩进11"/>
    <w:basedOn w:val="828"/>
    <w:link w:val="1094"/>
    <w:uiPriority w:val="0"/>
    <w:qFormat/>
    <w:pPr>
      <w:ind w:firstLine="570"/>
      <w:spacing w:line="360" w:lineRule="auto"/>
    </w:pPr>
    <w:rPr>
      <w:sz w:val="24"/>
    </w:rPr>
  </w:style>
  <w:style w:type="character" w:styleId="1094" w:customStyle="1">
    <w:name w:val="正文文本缩进 Char2"/>
    <w:link w:val="1093"/>
    <w:uiPriority w:val="0"/>
    <w:qFormat/>
    <w:rPr>
      <w:rFonts w:eastAsia="宋体"/>
      <w:sz w:val="24"/>
      <w:szCs w:val="24"/>
      <w:lang w:val="en-US" w:eastAsia="zh-CN" w:bidi="ar-SA"/>
    </w:rPr>
  </w:style>
  <w:style w:type="paragraph" w:styleId="1095" w:customStyle="1">
    <w:name w:val="列表 21"/>
    <w:basedOn w:val="828"/>
    <w:uiPriority w:val="0"/>
    <w:qFormat/>
    <w:pPr>
      <w:ind w:left="100" w:hanging="200"/>
    </w:pPr>
  </w:style>
  <w:style w:type="paragraph" w:styleId="1096" w:customStyle="1">
    <w:name w:val="文本块1"/>
    <w:basedOn w:val="828"/>
    <w:uiPriority w:val="0"/>
    <w:qFormat/>
    <w:pPr>
      <w:ind w:left="480" w:right="-341" w:firstLine="513"/>
      <w:widowControl/>
    </w:pPr>
    <w:rPr>
      <w:sz w:val="24"/>
      <w:szCs w:val="20"/>
    </w:rPr>
  </w:style>
  <w:style w:type="paragraph" w:styleId="1097" w:customStyle="1">
    <w:name w:val="目录 51"/>
    <w:basedOn w:val="828"/>
    <w:next w:val="828"/>
    <w:uiPriority w:val="0"/>
    <w:qFormat/>
    <w:pPr>
      <w:ind w:left="1680"/>
    </w:pPr>
  </w:style>
  <w:style w:type="paragraph" w:styleId="1098" w:customStyle="1">
    <w:name w:val="目录 31"/>
    <w:basedOn w:val="828"/>
    <w:next w:val="828"/>
    <w:uiPriority w:val="39"/>
    <w:qFormat/>
    <w:pPr>
      <w:ind w:left="840"/>
    </w:pPr>
  </w:style>
  <w:style w:type="paragraph" w:styleId="1099" w:customStyle="1">
    <w:name w:val="纯文本1"/>
    <w:basedOn w:val="828"/>
    <w:link w:val="1100"/>
    <w:uiPriority w:val="0"/>
    <w:qFormat/>
    <w:rPr>
      <w:rFonts w:hint="eastAsia" w:ascii="宋体" w:hAnsi="Courier New"/>
      <w:szCs w:val="20"/>
    </w:rPr>
  </w:style>
  <w:style w:type="character" w:styleId="1100" w:customStyle="1">
    <w:name w:val="纯文本 Char"/>
    <w:link w:val="1099"/>
    <w:uiPriority w:val="0"/>
    <w:qFormat/>
    <w:rPr>
      <w:rFonts w:hint="eastAsia" w:ascii="宋体" w:hAnsi="Courier New" w:eastAsia="宋体" w:cs="宋体"/>
      <w:sz w:val="21"/>
    </w:rPr>
  </w:style>
  <w:style w:type="paragraph" w:styleId="1101" w:customStyle="1">
    <w:name w:val="目录 81"/>
    <w:basedOn w:val="828"/>
    <w:next w:val="828"/>
    <w:uiPriority w:val="0"/>
    <w:qFormat/>
    <w:pPr>
      <w:ind w:left="2940"/>
    </w:pPr>
  </w:style>
  <w:style w:type="paragraph" w:styleId="1102" w:customStyle="1">
    <w:name w:val="日期1"/>
    <w:basedOn w:val="828"/>
    <w:next w:val="828"/>
    <w:link w:val="1103"/>
    <w:uiPriority w:val="0"/>
    <w:qFormat/>
    <w:pPr>
      <w:ind w:left="100"/>
    </w:pPr>
    <w:rPr>
      <w:rFonts w:ascii="仿宋_GB2312" w:hAnsi="宋体" w:eastAsia="仿宋_GB2312"/>
      <w:color w:val="000000"/>
      <w:sz w:val="24"/>
    </w:rPr>
  </w:style>
  <w:style w:type="character" w:styleId="1103" w:customStyle="1">
    <w:name w:val="日期 Char"/>
    <w:link w:val="1102"/>
    <w:uiPriority w:val="0"/>
    <w:qFormat/>
    <w:rPr>
      <w:rFonts w:ascii="仿宋_GB2312" w:hAnsi="宋体" w:eastAsia="仿宋_GB2312"/>
      <w:color w:val="000000"/>
      <w:sz w:val="24"/>
      <w:szCs w:val="24"/>
    </w:rPr>
  </w:style>
  <w:style w:type="paragraph" w:styleId="1104" w:customStyle="1">
    <w:name w:val="正文文本缩进 21"/>
    <w:basedOn w:val="828"/>
    <w:link w:val="1105"/>
    <w:uiPriority w:val="0"/>
    <w:qFormat/>
    <w:pPr>
      <w:ind w:firstLine="480"/>
    </w:pPr>
    <w:rPr>
      <w:rFonts w:ascii="仿宋_GB2312" w:eastAsia="仿宋_GB2312"/>
      <w:sz w:val="24"/>
    </w:rPr>
  </w:style>
  <w:style w:type="character" w:styleId="1105" w:customStyle="1">
    <w:name w:val="正文文本缩进 2 Char"/>
    <w:link w:val="1104"/>
    <w:uiPriority w:val="0"/>
    <w:qFormat/>
    <w:rPr>
      <w:rFonts w:ascii="仿宋_GB2312" w:eastAsia="仿宋_GB2312"/>
      <w:sz w:val="24"/>
      <w:szCs w:val="24"/>
    </w:rPr>
  </w:style>
  <w:style w:type="paragraph" w:styleId="1106" w:customStyle="1">
    <w:name w:val="批注框文本1"/>
    <w:basedOn w:val="828"/>
    <w:link w:val="1107"/>
    <w:uiPriority w:val="0"/>
    <w:qFormat/>
    <w:rPr>
      <w:sz w:val="18"/>
      <w:szCs w:val="18"/>
    </w:rPr>
  </w:style>
  <w:style w:type="character" w:styleId="1107" w:customStyle="1">
    <w:name w:val="批注框文本 Char"/>
    <w:link w:val="1106"/>
    <w:uiPriority w:val="0"/>
    <w:qFormat/>
    <w:rPr>
      <w:sz w:val="18"/>
      <w:szCs w:val="18"/>
    </w:rPr>
  </w:style>
  <w:style w:type="paragraph" w:styleId="1108" w:customStyle="1">
    <w:name w:val="页脚1"/>
    <w:basedOn w:val="828"/>
    <w:link w:val="1109"/>
    <w:uiPriority w:val="99"/>
    <w:qFormat/>
    <w:pPr>
      <w:jc w:val="left"/>
      <w:tabs>
        <w:tab w:val="center" w:pos="4153" w:leader="none"/>
        <w:tab w:val="right" w:pos="8306" w:leader="none"/>
      </w:tabs>
    </w:pPr>
    <w:rPr>
      <w:rFonts w:ascii="宋体"/>
      <w:sz w:val="18"/>
      <w:szCs w:val="20"/>
    </w:rPr>
  </w:style>
  <w:style w:type="character" w:styleId="1109" w:customStyle="1">
    <w:name w:val="页脚 Char1"/>
    <w:link w:val="1108"/>
    <w:uiPriority w:val="99"/>
    <w:qFormat/>
    <w:rPr>
      <w:rFonts w:ascii="宋体" w:eastAsia="宋体"/>
      <w:sz w:val="18"/>
      <w:lang w:val="en-US" w:eastAsia="zh-CN" w:bidi="ar-SA"/>
    </w:rPr>
  </w:style>
  <w:style w:type="paragraph" w:styleId="1110" w:customStyle="1">
    <w:name w:val="页眉1"/>
    <w:basedOn w:val="828"/>
    <w:link w:val="1111"/>
    <w:uiPriority w:val="0"/>
    <w:qFormat/>
    <w:pPr>
      <w:jc w:val="center"/>
      <w:tabs>
        <w:tab w:val="center" w:pos="4153" w:leader="none"/>
        <w:tab w:val="right" w:pos="8306" w:leader="none"/>
      </w:tabs>
      <w:pBdr>
        <w:bottom w:val="single" w:color="000000" w:sz="6" w:space="1"/>
      </w:pBdr>
    </w:pPr>
    <w:rPr>
      <w:sz w:val="18"/>
      <w:szCs w:val="18"/>
    </w:rPr>
  </w:style>
  <w:style w:type="character" w:styleId="1111" w:customStyle="1">
    <w:name w:val="页眉 Char1"/>
    <w:link w:val="1110"/>
    <w:uiPriority w:val="0"/>
    <w:qFormat/>
    <w:rPr>
      <w:rFonts w:eastAsia="宋体"/>
      <w:sz w:val="18"/>
      <w:szCs w:val="18"/>
      <w:lang w:val="en-US" w:eastAsia="zh-CN" w:bidi="ar-SA"/>
    </w:rPr>
  </w:style>
  <w:style w:type="paragraph" w:styleId="1112" w:customStyle="1">
    <w:name w:val="目录 11"/>
    <w:basedOn w:val="828"/>
    <w:next w:val="828"/>
    <w:uiPriority w:val="39"/>
    <w:qFormat/>
    <w:pPr>
      <w:spacing w:line="300" w:lineRule="auto"/>
      <w:tabs>
        <w:tab w:val="left" w:pos="1050" w:leader="none"/>
        <w:tab w:val="right" w:pos="8937" w:leader="dot"/>
      </w:tabs>
    </w:pPr>
    <w:rPr>
      <w:rFonts w:ascii="宋体" w:hAnsi="宋体"/>
      <w:b/>
      <w:sz w:val="24"/>
    </w:rPr>
  </w:style>
  <w:style w:type="paragraph" w:styleId="1113" w:customStyle="1">
    <w:name w:val="目录 41"/>
    <w:basedOn w:val="828"/>
    <w:next w:val="828"/>
    <w:uiPriority w:val="0"/>
    <w:qFormat/>
    <w:pPr>
      <w:ind w:left="1260"/>
    </w:pPr>
  </w:style>
  <w:style w:type="paragraph" w:styleId="1114" w:customStyle="1">
    <w:name w:val="目录 61"/>
    <w:basedOn w:val="828"/>
    <w:next w:val="828"/>
    <w:uiPriority w:val="0"/>
    <w:qFormat/>
    <w:pPr>
      <w:ind w:left="2100"/>
    </w:pPr>
  </w:style>
  <w:style w:type="paragraph" w:styleId="1115" w:customStyle="1">
    <w:name w:val="正文文本缩进 31"/>
    <w:basedOn w:val="828"/>
    <w:link w:val="1116"/>
    <w:uiPriority w:val="0"/>
    <w:qFormat/>
    <w:pPr>
      <w:ind w:left="720" w:firstLine="480"/>
      <w:jc w:val="left"/>
      <w:spacing w:before="120" w:line="22" w:lineRule="atLeast"/>
    </w:pPr>
    <w:rPr>
      <w:rFonts w:ascii="宋体"/>
      <w:sz w:val="24"/>
      <w:szCs w:val="20"/>
    </w:rPr>
  </w:style>
  <w:style w:type="character" w:styleId="1116" w:customStyle="1">
    <w:name w:val="正文文本缩进 3 Char"/>
    <w:link w:val="1115"/>
    <w:uiPriority w:val="0"/>
    <w:qFormat/>
    <w:rPr>
      <w:rFonts w:ascii="宋体"/>
      <w:sz w:val="24"/>
    </w:rPr>
  </w:style>
  <w:style w:type="paragraph" w:styleId="1117" w:customStyle="1">
    <w:name w:val="目录 21"/>
    <w:basedOn w:val="828"/>
    <w:next w:val="828"/>
    <w:uiPriority w:val="39"/>
    <w:qFormat/>
    <w:pPr>
      <w:ind w:left="420"/>
      <w:spacing w:line="312" w:lineRule="auto"/>
      <w:tabs>
        <w:tab w:val="right" w:pos="8937" w:leader="dot"/>
      </w:tabs>
    </w:pPr>
  </w:style>
  <w:style w:type="paragraph" w:styleId="1118" w:customStyle="1">
    <w:name w:val="目录 91"/>
    <w:basedOn w:val="828"/>
    <w:next w:val="828"/>
    <w:uiPriority w:val="0"/>
    <w:qFormat/>
    <w:pPr>
      <w:ind w:left="3360"/>
    </w:pPr>
  </w:style>
  <w:style w:type="paragraph" w:styleId="1119" w:customStyle="1">
    <w:name w:val="HTML 预设格式1"/>
    <w:basedOn w:val="828"/>
    <w:link w:val="11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0" w:customStyle="1">
    <w:name w:val="HTML 预设格式 Char"/>
    <w:link w:val="1119"/>
    <w:uiPriority w:val="0"/>
    <w:qFormat/>
    <w:rPr>
      <w:rFonts w:ascii="宋体" w:hAnsi="宋体" w:cs="宋体"/>
      <w:sz w:val="24"/>
      <w:szCs w:val="24"/>
    </w:rPr>
  </w:style>
  <w:style w:type="paragraph" w:styleId="1121" w:customStyle="1">
    <w:name w:val="普通(网站)1"/>
    <w:basedOn w:val="828"/>
    <w:uiPriority w:val="99"/>
    <w:unhideWhenUsed/>
    <w:qFormat/>
    <w:pPr>
      <w:jc w:val="left"/>
      <w:spacing w:before="100" w:beforeAutospacing="1" w:after="100" w:afterAutospacing="1"/>
      <w:widowControl/>
    </w:pPr>
    <w:rPr>
      <w:rFonts w:ascii="宋体" w:hAnsi="宋体" w:cs="宋体"/>
      <w:sz w:val="24"/>
    </w:rPr>
  </w:style>
  <w:style w:type="paragraph" w:styleId="1122" w:customStyle="1">
    <w:name w:val="索引 11"/>
    <w:basedOn w:val="828"/>
    <w:next w:val="828"/>
    <w:uiPriority w:val="0"/>
    <w:qFormat/>
    <w:rPr>
      <w:szCs w:val="20"/>
    </w:rPr>
  </w:style>
  <w:style w:type="paragraph" w:styleId="1123" w:customStyle="1">
    <w:name w:val="标题1"/>
    <w:basedOn w:val="828"/>
    <w:link w:val="1124"/>
    <w:uiPriority w:val="0"/>
    <w:qFormat/>
    <w:pPr>
      <w:jc w:val="center"/>
      <w:outlineLvl w:val="0"/>
    </w:pPr>
    <w:rPr>
      <w:b/>
      <w:sz w:val="32"/>
      <w:szCs w:val="20"/>
    </w:rPr>
  </w:style>
  <w:style w:type="character" w:styleId="1124" w:customStyle="1">
    <w:name w:val="标题 Char1"/>
    <w:link w:val="1123"/>
    <w:uiPriority w:val="0"/>
    <w:qFormat/>
    <w:rPr>
      <w:b/>
      <w:sz w:val="32"/>
    </w:rPr>
  </w:style>
  <w:style w:type="paragraph" w:styleId="1125" w:customStyle="1">
    <w:name w:val="批注主题1"/>
    <w:basedOn w:val="1089"/>
    <w:next w:val="1089"/>
    <w:link w:val="1126"/>
    <w:uiPriority w:val="0"/>
    <w:qFormat/>
    <w:rPr>
      <w:b/>
      <w:bCs/>
    </w:rPr>
  </w:style>
  <w:style w:type="character" w:styleId="1126" w:customStyle="1">
    <w:name w:val="批注主题 Char"/>
    <w:link w:val="1125"/>
    <w:uiPriority w:val="0"/>
    <w:qFormat/>
    <w:rPr>
      <w:rFonts w:ascii="Times New Roman" w:hAnsi="Times New Roman" w:eastAsia="宋体" w:cs="Times New Roman"/>
      <w:b/>
      <w:bCs/>
      <w:sz w:val="21"/>
      <w:szCs w:val="24"/>
      <w:lang w:val="en-US" w:eastAsia="zh-CN" w:bidi="ar-SA"/>
    </w:rPr>
  </w:style>
  <w:style w:type="paragraph" w:styleId="1127" w:customStyle="1">
    <w:name w:val="正文首行缩进 21"/>
    <w:basedOn w:val="1128"/>
    <w:link w:val="1129"/>
    <w:uiPriority w:val="0"/>
    <w:qFormat/>
    <w:pPr>
      <w:ind w:left="420" w:firstLine="420"/>
      <w:spacing w:after="120" w:line="480" w:lineRule="exact"/>
    </w:pPr>
    <w:rPr>
      <w:szCs w:val="20"/>
    </w:rPr>
  </w:style>
  <w:style w:type="paragraph" w:styleId="1128" w:customStyle="1">
    <w:name w:val="正文文本缩进1"/>
    <w:basedOn w:val="828"/>
    <w:link w:val="1146"/>
    <w:uiPriority w:val="0"/>
    <w:qFormat/>
    <w:pPr>
      <w:ind w:firstLine="480"/>
      <w:spacing w:line="480" w:lineRule="exact"/>
    </w:pPr>
    <w:rPr>
      <w:rFonts w:ascii="宋体" w:hAnsi="宋体"/>
      <w:sz w:val="24"/>
    </w:rPr>
  </w:style>
  <w:style w:type="character" w:styleId="1129" w:customStyle="1">
    <w:name w:val="正文首行缩进 2 Char"/>
    <w:link w:val="1127"/>
    <w:uiPriority w:val="0"/>
    <w:qFormat/>
    <w:rPr>
      <w:rFonts w:eastAsia="宋体"/>
      <w:sz w:val="24"/>
      <w:szCs w:val="24"/>
      <w:lang w:val="en-US" w:eastAsia="zh-CN" w:bidi="ar-SA"/>
    </w:rPr>
  </w:style>
  <w:style w:type="table" w:styleId="1130" w:customStyle="1">
    <w:name w:val="网格型1"/>
    <w:basedOn w:val="1071"/>
    <w:uiPriority w:val="39"/>
    <w:qFormat/>
    <w:tblPr/>
  </w:style>
  <w:style w:type="table" w:styleId="1131" w:customStyle="1">
    <w:name w:val="中等深浅网格 1 - 强调文字颜色 21"/>
    <w:basedOn w:val="1071"/>
    <w:uiPriority w:val="0"/>
    <w:qFormat/>
    <w:rPr>
      <w:szCs w:val="24"/>
    </w:rPr>
    <w:tblPr/>
  </w:style>
  <w:style w:type="character" w:styleId="1132" w:customStyle="1">
    <w:name w:val="要点1"/>
    <w:uiPriority w:val="0"/>
    <w:qFormat/>
    <w:rPr>
      <w:b/>
      <w:bCs/>
    </w:rPr>
  </w:style>
  <w:style w:type="character" w:styleId="1133" w:customStyle="1">
    <w:name w:val="页码1"/>
    <w:uiPriority w:val="0"/>
    <w:qFormat/>
  </w:style>
  <w:style w:type="character" w:styleId="1134" w:customStyle="1">
    <w:name w:val="已访问的超链接1"/>
    <w:uiPriority w:val="0"/>
    <w:qFormat/>
    <w:rPr>
      <w:color w:val="333333"/>
      <w:u w:val="none"/>
    </w:rPr>
  </w:style>
  <w:style w:type="character" w:styleId="1135" w:customStyle="1">
    <w:name w:val="强调1"/>
    <w:uiPriority w:val="0"/>
    <w:qFormat/>
    <w:rPr>
      <w:color w:val="cc0033"/>
    </w:rPr>
  </w:style>
  <w:style w:type="character" w:styleId="1136" w:customStyle="1">
    <w:name w:val="超链接1"/>
    <w:uiPriority w:val="99"/>
    <w:qFormat/>
    <w:rPr>
      <w:color w:val="333333"/>
      <w:u w:val="none"/>
    </w:rPr>
  </w:style>
  <w:style w:type="character" w:styleId="1137" w:customStyle="1">
    <w:name w:val="批注引用1"/>
    <w:uiPriority w:val="99"/>
    <w:qFormat/>
    <w:rPr>
      <w:sz w:val="21"/>
      <w:szCs w:val="21"/>
    </w:rPr>
  </w:style>
  <w:style w:type="character" w:styleId="1138" w:customStyle="1">
    <w:name w:val="HTML 引文1"/>
    <w:uiPriority w:val="0"/>
    <w:qFormat/>
    <w:rPr>
      <w:i/>
      <w:iCs/>
    </w:rPr>
  </w:style>
  <w:style w:type="character" w:styleId="1139" w:customStyle="1">
    <w:name w:val="批注文字 字符"/>
    <w:uiPriority w:val="99"/>
    <w:qFormat/>
    <w:rPr>
      <w:rFonts w:ascii="Times New Roman" w:hAnsi="Times New Roman" w:eastAsia="宋体" w:cs="Times New Roman"/>
      <w:sz w:val="24"/>
      <w:lang w:val="en-US" w:eastAsia="zh-CN" w:bidi="ar-SA"/>
    </w:rPr>
  </w:style>
  <w:style w:type="character" w:styleId="1140" w:customStyle="1">
    <w:name w:val="c21"/>
    <w:uiPriority w:val="0"/>
    <w:qFormat/>
    <w:rPr>
      <w:rFonts w:ascii="ˎ̥" w:hAnsi="ˎ̥"/>
      <w:color w:val="000000"/>
      <w:sz w:val="20"/>
      <w:szCs w:val="20"/>
      <w:u w:val="none"/>
    </w:rPr>
  </w:style>
  <w:style w:type="character" w:styleId="1141" w:customStyle="1">
    <w:name w:val="title4"/>
    <w:uiPriority w:val="0"/>
    <w:qFormat/>
    <w:rPr>
      <w:b/>
      <w:bCs/>
      <w:color w:val="1d87b3"/>
      <w:sz w:val="15"/>
      <w:szCs w:val="15"/>
    </w:rPr>
  </w:style>
  <w:style w:type="character" w:styleId="1142" w:customStyle="1">
    <w:name w:val="标题 2 Char Char"/>
    <w:uiPriority w:val="0"/>
    <w:qFormat/>
    <w:rPr>
      <w:rFonts w:ascii="Arial" w:hAnsi="Arial" w:eastAsia="黑体"/>
      <w:b/>
      <w:bCs/>
      <w:sz w:val="32"/>
      <w:szCs w:val="32"/>
      <w:lang w:val="en-US" w:eastAsia="zh-CN" w:bidi="ar-SA"/>
    </w:rPr>
  </w:style>
  <w:style w:type="character" w:styleId="1143" w:customStyle="1">
    <w:name w:val="black1"/>
    <w:uiPriority w:val="0"/>
    <w:qFormat/>
    <w:rPr>
      <w:color w:val="000000"/>
    </w:rPr>
  </w:style>
  <w:style w:type="character" w:styleId="1144" w:customStyle="1">
    <w:name w:val="street-address"/>
    <w:uiPriority w:val="0"/>
    <w:qFormat/>
  </w:style>
  <w:style w:type="character" w:styleId="1145" w:customStyle="1">
    <w:name w:val="locality"/>
    <w:uiPriority w:val="0"/>
    <w:qFormat/>
  </w:style>
  <w:style w:type="character" w:styleId="1146" w:customStyle="1">
    <w:name w:val="正文文本缩进 Char1"/>
    <w:link w:val="1128"/>
    <w:uiPriority w:val="0"/>
    <w:qFormat/>
    <w:rPr>
      <w:rFonts w:ascii="宋体" w:hAnsi="宋体" w:eastAsia="宋体"/>
      <w:sz w:val="24"/>
      <w:szCs w:val="24"/>
      <w:lang w:bidi="ar-SA"/>
    </w:rPr>
  </w:style>
  <w:style w:type="character" w:styleId="1147" w:customStyle="1">
    <w:name w:val="Char Char11"/>
    <w:uiPriority w:val="0"/>
    <w:qFormat/>
    <w:rPr>
      <w:rFonts w:ascii="宋体" w:eastAsia="宋体"/>
      <w:b/>
      <w:sz w:val="24"/>
      <w:u w:val="single"/>
      <w:lang w:val="en-US" w:eastAsia="zh-CN" w:bidi="ar-SA"/>
    </w:rPr>
  </w:style>
  <w:style w:type="character" w:styleId="1148" w:customStyle="1">
    <w:name w:val="txt"/>
    <w:uiPriority w:val="0"/>
    <w:qFormat/>
  </w:style>
  <w:style w:type="character" w:styleId="1149" w:customStyle="1">
    <w:name w:val="正文缩进 Char Char"/>
    <w:link w:val="1150"/>
    <w:uiPriority w:val="0"/>
    <w:qFormat/>
    <w:rPr>
      <w:rFonts w:ascii="宋体" w:eastAsia="宋体"/>
      <w:color w:val="000000"/>
      <w:sz w:val="28"/>
      <w:lang w:bidi="ar-SA"/>
    </w:rPr>
  </w:style>
  <w:style w:type="paragraph" w:styleId="1150" w:customStyle="1">
    <w:name w:val="正文缩进1"/>
    <w:basedOn w:val="828"/>
    <w:link w:val="1149"/>
    <w:uiPriority w:val="0"/>
    <w:qFormat/>
    <w:pPr>
      <w:ind w:firstLine="567"/>
      <w:spacing w:line="480" w:lineRule="exact"/>
      <w:widowControl/>
    </w:pPr>
    <w:rPr>
      <w:rFonts w:ascii="宋体"/>
      <w:color w:val="000000"/>
      <w:sz w:val="28"/>
      <w:szCs w:val="20"/>
    </w:rPr>
  </w:style>
  <w:style w:type="character" w:styleId="1151" w:customStyle="1">
    <w:name w:val="普通文字1 Char1"/>
    <w:uiPriority w:val="0"/>
    <w:qFormat/>
    <w:rPr>
      <w:rFonts w:ascii="宋体" w:hAnsi="Courier New" w:eastAsia="宋体"/>
      <w:sz w:val="21"/>
      <w:lang w:val="en-US" w:eastAsia="zh-CN" w:bidi="ar-SA"/>
    </w:rPr>
  </w:style>
  <w:style w:type="character" w:styleId="1152" w:customStyle="1">
    <w:name w:val="chanpin1"/>
    <w:uiPriority w:val="0"/>
    <w:qFormat/>
    <w:rPr>
      <w:rFonts w:ascii="ˎ̥" w:hAnsi="ˎ̥"/>
      <w:color w:val="000000"/>
      <w:sz w:val="20"/>
      <w:szCs w:val="20"/>
      <w:u w:val="none"/>
    </w:rPr>
  </w:style>
  <w:style w:type="character" w:styleId="1153" w:customStyle="1">
    <w:name w:val="列出段落 Char1"/>
    <w:link w:val="1154"/>
    <w:uiPriority w:val="34"/>
    <w:qFormat/>
    <w:rPr>
      <w:rFonts w:ascii="Calibri" w:hAnsi="Calibri" w:eastAsia="宋体"/>
      <w:sz w:val="21"/>
      <w:szCs w:val="22"/>
      <w:lang w:val="en-US" w:eastAsia="zh-CN" w:bidi="ar-SA"/>
    </w:rPr>
  </w:style>
  <w:style w:type="paragraph" w:styleId="1154" w:customStyle="1">
    <w:name w:val="列出段落1"/>
    <w:basedOn w:val="828"/>
    <w:link w:val="1153"/>
    <w:uiPriority w:val="34"/>
    <w:qFormat/>
    <w:pPr>
      <w:ind w:firstLine="420"/>
    </w:pPr>
    <w:rPr>
      <w:rFonts w:ascii="Calibri" w:hAnsi="Calibri"/>
      <w:szCs w:val="22"/>
    </w:rPr>
  </w:style>
  <w:style w:type="character" w:styleId="1155" w:customStyle="1">
    <w:name w:val="标题 3 Char Char"/>
    <w:uiPriority w:val="0"/>
    <w:qFormat/>
    <w:rPr>
      <w:rFonts w:eastAsia="宋体"/>
      <w:b/>
      <w:bCs/>
      <w:sz w:val="32"/>
      <w:szCs w:val="32"/>
      <w:lang w:val="en-US" w:eastAsia="zh-CN" w:bidi="ar-SA"/>
    </w:rPr>
  </w:style>
  <w:style w:type="character" w:styleId="1156" w:customStyle="1">
    <w:name w:val="段1 Char"/>
    <w:uiPriority w:val="0"/>
    <w:qFormat/>
    <w:rPr>
      <w:rFonts w:ascii="宋体" w:eastAsia="宋体"/>
      <w:sz w:val="24"/>
      <w:lang w:val="en-US" w:eastAsia="zh-CN" w:bidi="ar-SA"/>
    </w:rPr>
  </w:style>
  <w:style w:type="character" w:styleId="1157" w:customStyle="1">
    <w:name w:val="chanpin拷贝"/>
    <w:uiPriority w:val="0"/>
    <w:qFormat/>
  </w:style>
  <w:style w:type="character" w:styleId="1158" w:customStyle="1">
    <w:name w:val="纯文本 Char1"/>
    <w:uiPriority w:val="0"/>
    <w:qFormat/>
    <w:rPr>
      <w:rFonts w:ascii="宋体" w:hAnsi="Courier New" w:eastAsia="宋体"/>
      <w:sz w:val="21"/>
      <w:lang w:val="en-US" w:eastAsia="zh-CN" w:bidi="ar-SA"/>
    </w:rPr>
  </w:style>
  <w:style w:type="character" w:styleId="1159" w:customStyle="1">
    <w:name w:val="apple-style-span"/>
    <w:uiPriority w:val="0"/>
    <w:qFormat/>
    <w:rPr>
      <w:rFonts w:cs="Times New Roman"/>
    </w:rPr>
  </w:style>
  <w:style w:type="paragraph" w:styleId="1160" w:customStyle="1">
    <w:name w:val="二级条标题"/>
    <w:basedOn w:val="1161"/>
    <w:next w:val="82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1" w:customStyle="1">
    <w:name w:val="一级条标题"/>
    <w:basedOn w:val="1162"/>
    <w:next w:val="828"/>
    <w:uiPriority w:val="0"/>
    <w:qFormat/>
    <w:pPr>
      <w:numPr>
        <w:ilvl w:val="1"/>
      </w:numPr>
      <w:ind w:left="0" w:hanging="840"/>
      <w:tabs>
        <w:tab w:val="left" w:pos="360" w:leader="none"/>
        <w:tab w:val="left" w:pos="840" w:leader="none"/>
      </w:tabs>
      <w:outlineLvl w:val="1"/>
    </w:pPr>
  </w:style>
  <w:style w:type="paragraph" w:styleId="1162" w:customStyle="1">
    <w:name w:val="章标题"/>
    <w:next w:val="82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3" w:customStyle="1">
    <w:name w:val="font7"/>
    <w:basedOn w:val="828"/>
    <w:uiPriority w:val="0"/>
    <w:qFormat/>
    <w:pPr>
      <w:jc w:val="left"/>
      <w:spacing w:before="100" w:beforeAutospacing="1" w:after="100" w:afterAutospacing="1"/>
      <w:widowControl/>
    </w:pPr>
    <w:rPr>
      <w:rFonts w:eastAsia="Arial Unicode MS"/>
      <w:b/>
      <w:bCs/>
      <w:color w:val="000000"/>
      <w:sz w:val="20"/>
      <w:szCs w:val="20"/>
    </w:rPr>
  </w:style>
  <w:style w:type="paragraph" w:styleId="1164" w:customStyle="1">
    <w:name w:val="字元 字元"/>
    <w:basedOn w:val="828"/>
    <w:uiPriority w:val="0"/>
    <w:qFormat/>
    <w:rPr>
      <w:rFonts w:ascii="Tahoma" w:hAnsi="Tahoma"/>
      <w:sz w:val="24"/>
      <w:szCs w:val="20"/>
    </w:rPr>
  </w:style>
  <w:style w:type="paragraph" w:styleId="1165" w:customStyle="1">
    <w:name w:val="Char3 Char Char Char"/>
    <w:basedOn w:val="828"/>
    <w:uiPriority w:val="0"/>
    <w:qFormat/>
    <w:rPr>
      <w:rFonts w:ascii="Tahoma" w:hAnsi="Tahoma"/>
      <w:sz w:val="24"/>
      <w:szCs w:val="20"/>
    </w:rPr>
  </w:style>
  <w:style w:type="paragraph" w:styleId="1166" w:customStyle="1">
    <w:name w:val="font6"/>
    <w:basedOn w:val="828"/>
    <w:uiPriority w:val="0"/>
    <w:qFormat/>
    <w:pPr>
      <w:jc w:val="left"/>
      <w:spacing w:before="100" w:beforeAutospacing="1" w:after="100" w:afterAutospacing="1"/>
      <w:widowControl/>
    </w:pPr>
    <w:rPr>
      <w:rFonts w:ascii="宋体" w:hAnsi="宋体" w:cs="宋体"/>
      <w:sz w:val="20"/>
      <w:szCs w:val="20"/>
    </w:rPr>
  </w:style>
  <w:style w:type="paragraph" w:styleId="1167" w:customStyle="1">
    <w:name w:val="项目编号2"/>
    <w:basedOn w:val="1168"/>
    <w:uiPriority w:val="0"/>
    <w:qFormat/>
    <w:pPr>
      <w:numPr>
        <w:numId w:val="2"/>
      </w:numPr>
    </w:pPr>
  </w:style>
  <w:style w:type="paragraph" w:styleId="1168" w:customStyle="1">
    <w:name w:val="项目编号1"/>
    <w:basedOn w:val="828"/>
    <w:uiPriority w:val="0"/>
    <w:qFormat/>
    <w:pPr>
      <w:numPr>
        <w:ilvl w:val="0"/>
        <w:numId w:val="3"/>
      </w:numPr>
      <w:spacing w:before="100" w:beforeAutospacing="1" w:after="100" w:afterAutospacing="1" w:line="360" w:lineRule="auto"/>
    </w:pPr>
    <w:rPr>
      <w:sz w:val="24"/>
    </w:rPr>
  </w:style>
  <w:style w:type="paragraph" w:styleId="1169" w:customStyle="1">
    <w:name w:val="图中文字"/>
    <w:basedOn w:val="828"/>
    <w:uiPriority w:val="0"/>
    <w:qFormat/>
    <w:pPr>
      <w:jc w:val="center"/>
      <w:spacing w:line="0" w:lineRule="atLeast"/>
    </w:pPr>
    <w:rPr>
      <w:sz w:val="24"/>
      <w:szCs w:val="20"/>
    </w:rPr>
  </w:style>
  <w:style w:type="paragraph" w:styleId="1170" w:customStyle="1">
    <w:name w:val="xl46"/>
    <w:basedOn w:val="82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1" w:customStyle="1">
    <w:name w:val="xl2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Char2"/>
    <w:basedOn w:val="828"/>
    <w:uiPriority w:val="0"/>
    <w:qFormat/>
    <w:rPr>
      <w:rFonts w:ascii="Tahoma" w:hAnsi="Tahoma"/>
      <w:sz w:val="24"/>
      <w:szCs w:val="20"/>
    </w:rPr>
  </w:style>
  <w:style w:type="paragraph" w:styleId="1173" w:customStyle="1">
    <w:name w:val="xl35"/>
    <w:basedOn w:val="8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customStyle="1">
    <w:name w:val="xl4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customStyle="1">
    <w:name w:val="xl52"/>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6" w:customStyle="1">
    <w:name w:val="xl43"/>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7" w:customStyle="1">
    <w:name w:val="background1"/>
    <w:basedOn w:val="828"/>
    <w:uiPriority w:val="0"/>
    <w:qFormat/>
    <w:pPr>
      <w:jc w:val="left"/>
      <w:spacing w:before="100" w:beforeAutospacing="1" w:after="100" w:afterAutospacing="1"/>
      <w:widowControl/>
    </w:pPr>
    <w:rPr>
      <w:rFonts w:ascii="宋体" w:hAnsi="宋体" w:cs="宋体"/>
      <w:sz w:val="24"/>
    </w:rPr>
  </w:style>
  <w:style w:type="paragraph" w:styleId="1178" w:customStyle="1">
    <w:name w:val="Char Char Char Char Char Char Char"/>
    <w:basedOn w:val="828"/>
    <w:uiPriority w:val="0"/>
    <w:qFormat/>
    <w:pPr>
      <w:ind w:firstLine="200"/>
      <w:spacing w:line="360" w:lineRule="auto"/>
    </w:pPr>
    <w:rPr>
      <w:rFonts w:eastAsia="仿宋_GB2312"/>
      <w:sz w:val="24"/>
    </w:rPr>
  </w:style>
  <w:style w:type="paragraph" w:styleId="1179" w:customStyle="1">
    <w:name w:val="xl3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0" w:customStyle="1">
    <w:name w:val="xl36"/>
    <w:basedOn w:val="82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customStyle="1">
    <w:name w:val="正文 + 宋体"/>
    <w:basedOn w:val="828"/>
    <w:uiPriority w:val="0"/>
    <w:qFormat/>
    <w:pPr>
      <w:ind w:left="360" w:hanging="360"/>
      <w:jc w:val="left"/>
      <w:widowControl/>
    </w:pPr>
    <w:rPr>
      <w:rFonts w:ascii="宋体" w:hAnsi="宋体" w:cs="宋体"/>
      <w:b/>
      <w:bCs/>
      <w:color w:val="000000"/>
      <w:sz w:val="18"/>
      <w:szCs w:val="18"/>
    </w:rPr>
  </w:style>
  <w:style w:type="paragraph" w:styleId="1182" w:customStyle="1">
    <w:name w:val="正文列项_数字"/>
    <w:basedOn w:val="82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3" w:customStyle="1">
    <w:name w:val="xl3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customStyle="1">
    <w:name w:val="xl37"/>
    <w:basedOn w:val="8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customStyle="1">
    <w:name w:val="xl32"/>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customStyle="1">
    <w:name w:val="font8"/>
    <w:basedOn w:val="828"/>
    <w:uiPriority w:val="0"/>
    <w:qFormat/>
    <w:pPr>
      <w:jc w:val="left"/>
      <w:spacing w:before="100" w:beforeAutospacing="1" w:after="100" w:afterAutospacing="1"/>
      <w:widowControl/>
    </w:pPr>
    <w:rPr>
      <w:sz w:val="36"/>
      <w:szCs w:val="36"/>
    </w:rPr>
  </w:style>
  <w:style w:type="paragraph" w:styleId="1187" w:customStyle="1">
    <w:name w:val="Char"/>
    <w:basedOn w:val="828"/>
    <w:uiPriority w:val="0"/>
    <w:qFormat/>
    <w:pPr>
      <w:tabs>
        <w:tab w:val="left" w:pos="360" w:leader="none"/>
      </w:tabs>
    </w:pPr>
    <w:rPr>
      <w:sz w:val="24"/>
    </w:rPr>
  </w:style>
  <w:style w:type="paragraph" w:styleId="1188" w:customStyle="1">
    <w:name w:val="Char Char Char Char Char Char Char Char Char Char Char Char Char Char Char Char"/>
    <w:basedOn w:val="828"/>
    <w:uiPriority w:val="0"/>
    <w:qFormat/>
    <w:pPr>
      <w:jc w:val="center"/>
      <w:spacing w:after="160" w:line="240" w:lineRule="exact"/>
      <w:widowControl/>
    </w:pPr>
    <w:rPr>
      <w:rFonts w:ascii="宋体" w:hAnsi="宋体"/>
      <w:b/>
      <w:sz w:val="30"/>
      <w:szCs w:val="30"/>
      <w:lang w:eastAsia="en-US"/>
    </w:rPr>
  </w:style>
  <w:style w:type="paragraph" w:styleId="1189" w:customStyle="1">
    <w:name w:val="xl4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customStyle="1">
    <w:name w:val="Char Char1 Char Char Char Char Char Char"/>
    <w:basedOn w:val="828"/>
    <w:uiPriority w:val="0"/>
    <w:qFormat/>
    <w:pPr>
      <w:jc w:val="left"/>
      <w:spacing w:after="160" w:line="240" w:lineRule="exact"/>
      <w:widowControl/>
    </w:pPr>
    <w:rPr>
      <w:rFonts w:ascii="Verdana" w:hAnsi="Verdana" w:eastAsia="仿宋_GB2312"/>
      <w:sz w:val="24"/>
      <w:szCs w:val="20"/>
      <w:lang w:eastAsia="en-US"/>
    </w:rPr>
  </w:style>
  <w:style w:type="paragraph" w:styleId="1191" w:customStyle="1">
    <w:name w:val="Char Char1"/>
    <w:basedOn w:val="1087"/>
    <w:uiPriority w:val="0"/>
    <w:qFormat/>
    <w:rPr>
      <w:rFonts w:ascii="Tahoma" w:hAnsi="Tahoma"/>
      <w:sz w:val="24"/>
    </w:rPr>
  </w:style>
  <w:style w:type="paragraph" w:styleId="1192"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customStyle="1">
    <w:name w:val="xl3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customStyle="1">
    <w:name w:val="xl41"/>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5" w:customStyle="1">
    <w:name w:val="样式 宋体 五号 行距: 单倍行距"/>
    <w:basedOn w:val="828"/>
    <w:uiPriority w:val="0"/>
    <w:qFormat/>
    <w:pPr>
      <w:jc w:val="left"/>
    </w:pPr>
    <w:rPr>
      <w:rFonts w:ascii="宋体" w:hAnsi="宋体"/>
      <w:szCs w:val="20"/>
    </w:rPr>
  </w:style>
  <w:style w:type="paragraph" w:styleId="1196" w:customStyle="1">
    <w:name w:val="Char1 Char Char Char1"/>
    <w:basedOn w:val="828"/>
    <w:uiPriority w:val="0"/>
    <w:qFormat/>
    <w:rPr>
      <w:rFonts w:ascii="Tahoma" w:hAnsi="Tahoma" w:cs="仿宋_GB2312"/>
      <w:sz w:val="24"/>
      <w:szCs w:val="28"/>
    </w:rPr>
  </w:style>
  <w:style w:type="paragraph" w:styleId="1197" w:customStyle="1">
    <w:name w:val="四级条标题"/>
    <w:basedOn w:val="1198"/>
    <w:next w:val="828"/>
    <w:uiPriority w:val="0"/>
    <w:qFormat/>
    <w:pPr>
      <w:numPr>
        <w:ilvl w:val="4"/>
      </w:numPr>
      <w:ind w:left="0" w:hanging="840"/>
      <w:tabs>
        <w:tab w:val="left" w:pos="360" w:leader="none"/>
        <w:tab w:val="left" w:pos="840" w:leader="none"/>
      </w:tabs>
      <w:outlineLvl w:val="4"/>
    </w:pPr>
  </w:style>
  <w:style w:type="paragraph" w:styleId="1198" w:customStyle="1">
    <w:name w:val="三级条标题"/>
    <w:basedOn w:val="1160"/>
    <w:next w:val="828"/>
    <w:uiPriority w:val="0"/>
    <w:qFormat/>
    <w:pPr>
      <w:numPr>
        <w:ilvl w:val="3"/>
        <w:numId w:val="1"/>
      </w:numPr>
      <w:ind w:left="0" w:hanging="840"/>
      <w:outlineLvl w:val="3"/>
    </w:pPr>
  </w:style>
  <w:style w:type="paragraph" w:styleId="119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0" w:customStyle="1">
    <w:name w:val="样式 标题 2 + 宋体 五号 行距: 单倍行距"/>
    <w:basedOn w:val="1061"/>
    <w:uiPriority w:val="0"/>
    <w:qFormat/>
    <w:pPr>
      <w:numPr>
        <w:ilvl w:val="1"/>
        <w:numId w:val="4"/>
      </w:numPr>
      <w:jc w:val="left"/>
      <w:spacing w:before="260" w:after="260" w:line="240" w:lineRule="auto"/>
    </w:pPr>
    <w:rPr>
      <w:rFonts w:ascii="宋体" w:hAnsi="宋体" w:eastAsia="宋体"/>
      <w:bCs/>
      <w:sz w:val="21"/>
    </w:rPr>
  </w:style>
  <w:style w:type="paragraph" w:styleId="1201" w:customStyle="1">
    <w:name w:val="List Paragraph1"/>
    <w:basedOn w:val="828"/>
    <w:uiPriority w:val="0"/>
    <w:qFormat/>
    <w:pPr>
      <w:ind w:firstLine="420"/>
    </w:pPr>
    <w:rPr>
      <w:rFonts w:ascii="Calibri" w:hAnsi="Calibri"/>
      <w:szCs w:val="22"/>
    </w:rPr>
  </w:style>
  <w:style w:type="paragraph" w:styleId="1202" w:customStyle="1">
    <w:name w:val="项目符号1"/>
    <w:basedOn w:val="1203"/>
    <w:uiPriority w:val="0"/>
    <w:qFormat/>
    <w:pPr>
      <w:ind w:left="-25" w:firstLine="0"/>
    </w:pPr>
  </w:style>
  <w:style w:type="paragraph" w:styleId="1203" w:customStyle="1">
    <w:name w:val="正文文本样式"/>
    <w:basedOn w:val="828"/>
    <w:uiPriority w:val="0"/>
    <w:qFormat/>
    <w:pPr>
      <w:ind w:firstLine="482"/>
      <w:spacing w:line="360" w:lineRule="auto"/>
    </w:pPr>
    <w:rPr>
      <w:rFonts w:cs="宋体"/>
      <w:sz w:val="24"/>
      <w:szCs w:val="20"/>
    </w:rPr>
  </w:style>
  <w:style w:type="paragraph" w:styleId="1204"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5" w:customStyle="1">
    <w:name w:val="font5"/>
    <w:basedOn w:val="828"/>
    <w:uiPriority w:val="0"/>
    <w:qFormat/>
    <w:pPr>
      <w:jc w:val="left"/>
      <w:spacing w:before="100" w:beforeAutospacing="1" w:after="100" w:afterAutospacing="1"/>
      <w:widowControl/>
    </w:pPr>
    <w:rPr>
      <w:rFonts w:ascii="宋体" w:hAnsi="宋体" w:cs="宋体"/>
      <w:sz w:val="18"/>
      <w:szCs w:val="18"/>
    </w:rPr>
  </w:style>
  <w:style w:type="paragraph" w:styleId="1206" w:customStyle="1">
    <w:name w:val="五级条标题"/>
    <w:basedOn w:val="1197"/>
    <w:next w:val="828"/>
    <w:uiPriority w:val="0"/>
    <w:qFormat/>
    <w:pPr>
      <w:numPr>
        <w:ilvl w:val="5"/>
      </w:numPr>
      <w:ind w:left="0" w:hanging="840"/>
      <w:outlineLvl w:val="5"/>
    </w:pPr>
  </w:style>
  <w:style w:type="paragraph" w:styleId="1207" w:customStyle="1">
    <w:name w:val="xl49"/>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8" w:customStyle="1">
    <w:name w:val="文档正文"/>
    <w:basedOn w:val="828"/>
    <w:uiPriority w:val="0"/>
    <w:qFormat/>
    <w:pPr>
      <w:spacing w:before="120" w:after="120" w:line="180" w:lineRule="auto"/>
    </w:pPr>
    <w:rPr>
      <w:rFonts w:ascii="Arial" w:hAnsi="Arial"/>
      <w:szCs w:val="20"/>
    </w:rPr>
  </w:style>
  <w:style w:type="paragraph" w:styleId="1209" w:customStyle="1">
    <w:name w:val="xl33"/>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0" w:customStyle="1">
    <w:name w:val="xl42"/>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1" w:customStyle="1">
    <w:name w:val="Char Char Char1 Char"/>
    <w:basedOn w:val="828"/>
    <w:uiPriority w:val="0"/>
    <w:qFormat/>
    <w:rPr>
      <w:rFonts w:ascii="Tahoma" w:hAnsi="Tahoma"/>
      <w:sz w:val="24"/>
      <w:szCs w:val="20"/>
    </w:rPr>
  </w:style>
  <w:style w:type="paragraph" w:styleId="1212" w:customStyle="1">
    <w:name w:val="xl44"/>
    <w:basedOn w:val="8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3" w:customStyle="1">
    <w:name w:val="1名"/>
    <w:basedOn w:val="828"/>
    <w:uiPriority w:val="0"/>
    <w:qFormat/>
    <w:pPr>
      <w:numPr>
        <w:ilvl w:val="0"/>
        <w:numId w:val="5"/>
      </w:numPr>
      <w:spacing w:before="120"/>
    </w:pPr>
    <w:rPr>
      <w:rFonts w:ascii="宋体"/>
      <w:sz w:val="28"/>
      <w:szCs w:val="20"/>
    </w:rPr>
  </w:style>
  <w:style w:type="paragraph" w:styleId="1214" w:customStyle="1">
    <w:name w:val="font9"/>
    <w:basedOn w:val="82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5" w:customStyle="1">
    <w:name w:val="Char Char Char1 Char1"/>
    <w:basedOn w:val="828"/>
    <w:uiPriority w:val="0"/>
    <w:qFormat/>
    <w:rPr>
      <w:rFonts w:ascii="Tahoma" w:hAnsi="Tahoma"/>
      <w:sz w:val="24"/>
      <w:szCs w:val="20"/>
    </w:rPr>
  </w:style>
  <w:style w:type="paragraph" w:styleId="1216" w:customStyle="1">
    <w:name w:val="Char Char Char Char Char Char Char Char Char Char"/>
    <w:basedOn w:val="828"/>
    <w:uiPriority w:val="0"/>
    <w:qFormat/>
  </w:style>
  <w:style w:type="paragraph" w:styleId="1217" w:customStyle="1">
    <w:name w:val="Char Char1 Char Char Char Char Char Char Char Char"/>
    <w:basedOn w:val="828"/>
    <w:uiPriority w:val="0"/>
    <w:qFormat/>
    <w:pPr>
      <w:jc w:val="left"/>
      <w:spacing w:after="160" w:line="240" w:lineRule="exact"/>
      <w:widowControl/>
    </w:pPr>
    <w:rPr>
      <w:rFonts w:ascii="Verdana" w:hAnsi="Verdana"/>
      <w:sz w:val="20"/>
      <w:szCs w:val="20"/>
      <w:lang w:eastAsia="en-US"/>
    </w:rPr>
  </w:style>
  <w:style w:type="paragraph" w:styleId="1218" w:customStyle="1">
    <w:name w:val="Char1"/>
    <w:basedOn w:val="828"/>
    <w:uiPriority w:val="0"/>
    <w:qFormat/>
    <w:pPr>
      <w:tabs>
        <w:tab w:val="left" w:pos="360" w:leader="none"/>
      </w:tabs>
    </w:pPr>
    <w:rPr>
      <w:sz w:val="24"/>
    </w:rPr>
  </w:style>
  <w:style w:type="paragraph" w:styleId="1219" w:customStyle="1">
    <w:name w:val="正文列项_字母"/>
    <w:basedOn w:val="82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0" w:customStyle="1">
    <w:name w:val="xl28"/>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1" w:customStyle="1">
    <w:name w:val="xl47"/>
    <w:basedOn w:val="8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customStyle="1">
    <w:name w:val="默认段落字体 Para Char Char Char Char"/>
    <w:basedOn w:val="828"/>
    <w:uiPriority w:val="0"/>
    <w:qFormat/>
    <w:rPr>
      <w:rFonts w:ascii="Arial" w:hAnsi="Arial" w:cs="Arial"/>
      <w:szCs w:val="21"/>
    </w:rPr>
  </w:style>
  <w:style w:type="paragraph" w:styleId="1223" w:customStyle="1">
    <w:name w:val="xl48"/>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4" w:customStyle="1">
    <w:name w:val="xl31"/>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customStyle="1">
    <w:name w:val="xl53"/>
    <w:basedOn w:val="828"/>
    <w:next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customStyle="1">
    <w:name w:val="Char Char Char"/>
    <w:basedOn w:val="828"/>
    <w:uiPriority w:val="0"/>
    <w:qFormat/>
    <w:rPr>
      <w:rFonts w:ascii="Tahoma" w:hAnsi="Tahoma"/>
      <w:sz w:val="24"/>
      <w:szCs w:val="20"/>
    </w:rPr>
  </w:style>
  <w:style w:type="paragraph" w:styleId="1227" w:customStyle="1">
    <w:name w:val="xl5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8" w:customStyle="1">
    <w:name w:val="缺省文本"/>
    <w:basedOn w:val="828"/>
    <w:uiPriority w:val="0"/>
    <w:qFormat/>
    <w:pPr>
      <w:jc w:val="left"/>
    </w:pPr>
    <w:rPr>
      <w:sz w:val="24"/>
    </w:rPr>
  </w:style>
  <w:style w:type="paragraph" w:styleId="1229" w:customStyle="1">
    <w:name w:val="Char Char Char1"/>
    <w:basedOn w:val="828"/>
    <w:uiPriority w:val="0"/>
    <w:qFormat/>
    <w:rPr>
      <w:rFonts w:ascii="Tahoma" w:hAnsi="Tahoma"/>
      <w:sz w:val="24"/>
      <w:szCs w:val="20"/>
    </w:rPr>
  </w:style>
  <w:style w:type="paragraph" w:styleId="1230" w:customStyle="1">
    <w:name w:val="Char Char Char Char Char Char Char1"/>
    <w:basedOn w:val="828"/>
    <w:uiPriority w:val="0"/>
    <w:qFormat/>
    <w:pPr>
      <w:ind w:firstLine="200"/>
      <w:spacing w:line="360" w:lineRule="auto"/>
    </w:pPr>
    <w:rPr>
      <w:rFonts w:eastAsia="仿宋_GB2312"/>
      <w:sz w:val="24"/>
    </w:rPr>
  </w:style>
  <w:style w:type="paragraph" w:styleId="1231" w:customStyle="1">
    <w:name w:val="xl51"/>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customStyle="1">
    <w:name w:val="样式2"/>
    <w:basedOn w:val="1122"/>
    <w:uiPriority w:val="0"/>
    <w:qFormat/>
    <w:pPr>
      <w:jc w:val="center"/>
      <w:spacing w:line="360" w:lineRule="auto"/>
    </w:pPr>
    <w:rPr>
      <w:sz w:val="24"/>
    </w:rPr>
  </w:style>
  <w:style w:type="paragraph" w:styleId="1233" w:customStyle="1">
    <w:name w:val="xl24"/>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5" w:customStyle="1">
    <w:name w:val="正文 + 楷体_GB2312"/>
    <w:basedOn w:val="828"/>
    <w:uiPriority w:val="0"/>
    <w:qFormat/>
    <w:pPr>
      <w:jc w:val="left"/>
      <w:widowControl/>
    </w:pPr>
    <w:rPr>
      <w:rFonts w:ascii="楷体_GB2312" w:eastAsia="楷体_GB2312" w:cs="Arial"/>
      <w:sz w:val="24"/>
    </w:rPr>
  </w:style>
  <w:style w:type="paragraph" w:styleId="1236" w:customStyle="1">
    <w:name w:val="xl3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7" w:customStyle="1">
    <w:name w:val="1 Char Char Char Char"/>
    <w:basedOn w:val="828"/>
    <w:uiPriority w:val="0"/>
    <w:qFormat/>
    <w:rPr>
      <w:rFonts w:ascii="Tahoma" w:hAnsi="Tahoma"/>
      <w:sz w:val="24"/>
      <w:szCs w:val="20"/>
    </w:rPr>
  </w:style>
  <w:style w:type="paragraph" w:styleId="1238" w:customStyle="1">
    <w:name w:val="列出段落11"/>
    <w:basedOn w:val="828"/>
    <w:uiPriority w:val="0"/>
    <w:qFormat/>
    <w:pPr>
      <w:ind w:firstLine="420"/>
    </w:pPr>
    <w:rPr>
      <w:rFonts w:ascii="Calibri" w:hAnsi="Calibri"/>
      <w:szCs w:val="22"/>
    </w:rPr>
  </w:style>
  <w:style w:type="paragraph" w:styleId="1239" w:customStyle="1">
    <w:name w:val="default"/>
    <w:basedOn w:val="828"/>
    <w:uiPriority w:val="0"/>
    <w:qFormat/>
    <w:pPr>
      <w:jc w:val="left"/>
      <w:spacing w:before="100" w:beforeAutospacing="1" w:after="100" w:afterAutospacing="1"/>
      <w:widowControl/>
    </w:pPr>
    <w:rPr>
      <w:rFonts w:ascii="宋体" w:hAnsi="宋体" w:cs="宋体"/>
      <w:sz w:val="24"/>
    </w:rPr>
  </w:style>
  <w:style w:type="paragraph" w:styleId="1240" w:customStyle="1">
    <w:name w:val="字元 字元1"/>
    <w:basedOn w:val="828"/>
    <w:uiPriority w:val="0"/>
    <w:qFormat/>
    <w:rPr>
      <w:rFonts w:ascii="Tahoma" w:hAnsi="Tahoma"/>
      <w:sz w:val="24"/>
      <w:szCs w:val="20"/>
    </w:rPr>
  </w:style>
  <w:style w:type="paragraph" w:styleId="1241" w:customStyle="1">
    <w:name w:val="_Style 160"/>
    <w:uiPriority w:val="0"/>
    <w:qFormat/>
    <w:rPr>
      <w:rFonts w:hint="default" w:ascii="Times New Roman" w:hAnsi="Times New Roman" w:eastAsia="宋体" w:cs="Times New Roman"/>
      <w:sz w:val="21"/>
      <w:szCs w:val="24"/>
      <w:lang w:val="en-US" w:eastAsia="zh-CN" w:bidi="ar-SA"/>
    </w:rPr>
  </w:style>
  <w:style w:type="paragraph" w:styleId="1242" w:customStyle="1">
    <w:name w:val="项目编号3"/>
    <w:basedOn w:val="1203"/>
    <w:uiPriority w:val="0"/>
    <w:qFormat/>
    <w:pPr>
      <w:numPr>
        <w:ilvl w:val="0"/>
        <w:numId w:val="6"/>
      </w:numPr>
    </w:pPr>
  </w:style>
  <w:style w:type="paragraph" w:styleId="1243" w:customStyle="1">
    <w:name w:val="Char21"/>
    <w:basedOn w:val="828"/>
    <w:uiPriority w:val="0"/>
    <w:qFormat/>
    <w:rPr>
      <w:rFonts w:ascii="Tahoma" w:hAnsi="Tahoma"/>
      <w:sz w:val="24"/>
      <w:szCs w:val="20"/>
    </w:rPr>
  </w:style>
  <w:style w:type="paragraph" w:styleId="1244" w:customStyle="1">
    <w:name w:val="表格文字"/>
    <w:basedOn w:val="1093"/>
    <w:uiPriority w:val="0"/>
    <w:qFormat/>
    <w:pPr>
      <w:ind w:firstLine="0"/>
      <w:spacing w:before="20" w:after="20" w:line="240" w:lineRule="auto"/>
    </w:pPr>
    <w:rPr>
      <w:rFonts w:ascii="Century Gothic" w:hAnsi="Century Gothic"/>
      <w:sz w:val="20"/>
      <w:szCs w:val="20"/>
    </w:rPr>
  </w:style>
  <w:style w:type="paragraph" w:styleId="1245" w:customStyle="1">
    <w:name w:val="Char Char Char Char Char Char Char Char Char Char1"/>
    <w:basedOn w:val="828"/>
    <w:uiPriority w:val="0"/>
    <w:qFormat/>
    <w:rPr>
      <w:rFonts w:ascii="宋体" w:hAnsi="宋体" w:cs="Courier New"/>
      <w:sz w:val="32"/>
      <w:szCs w:val="32"/>
    </w:rPr>
  </w:style>
  <w:style w:type="paragraph" w:styleId="1246" w:customStyle="1">
    <w:name w:val="正文文本样式 加粗"/>
    <w:basedOn w:val="1203"/>
    <w:uiPriority w:val="0"/>
    <w:qFormat/>
    <w:rPr>
      <w:b/>
    </w:rPr>
  </w:style>
  <w:style w:type="paragraph" w:styleId="1247" w:customStyle="1">
    <w:name w:val="Char2 Char Char Char Char Char Char"/>
    <w:basedOn w:val="828"/>
    <w:uiPriority w:val="0"/>
    <w:qFormat/>
    <w:pPr>
      <w:jc w:val="center"/>
      <w:spacing w:line="400" w:lineRule="exact"/>
      <w:widowControl/>
    </w:pPr>
  </w:style>
  <w:style w:type="paragraph" w:styleId="1248" w:customStyle="1">
    <w:name w:val="Char Char4"/>
    <w:basedOn w:val="828"/>
    <w:uiPriority w:val="0"/>
    <w:qFormat/>
    <w:pPr>
      <w:jc w:val="center"/>
      <w:spacing w:line="400" w:lineRule="exact"/>
      <w:widowControl/>
    </w:pPr>
  </w:style>
  <w:style w:type="paragraph" w:styleId="1249" w:customStyle="1">
    <w:name w:val="Char3 Char Char Char1"/>
    <w:basedOn w:val="828"/>
    <w:uiPriority w:val="0"/>
    <w:qFormat/>
    <w:rPr>
      <w:rFonts w:ascii="Tahoma" w:hAnsi="Tahoma"/>
      <w:sz w:val="24"/>
      <w:szCs w:val="20"/>
    </w:rPr>
  </w:style>
  <w:style w:type="paragraph" w:styleId="1250"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22222222222222"/>
    <w:basedOn w:val="828"/>
    <w:uiPriority w:val="0"/>
    <w:qFormat/>
    <w:pPr>
      <w:ind w:firstLine="480"/>
      <w:jc w:val="left"/>
      <w:spacing w:line="360" w:lineRule="auto"/>
      <w:widowControl/>
    </w:pPr>
    <w:rPr>
      <w:color w:val="ff0000"/>
      <w:sz w:val="24"/>
      <w:szCs w:val="20"/>
    </w:rPr>
  </w:style>
  <w:style w:type="character" w:styleId="1252" w:customStyle="1">
    <w:name w:val="中等深浅网格 1 - 强调文字颜色 2 Char"/>
    <w:link w:val="1253"/>
    <w:uiPriority w:val="0"/>
    <w:qFormat/>
    <w:rPr>
      <w:sz w:val="21"/>
      <w:szCs w:val="24"/>
      <w:lang w:val="zh-CN" w:eastAsia="zh-CN" w:bidi="ar-SA"/>
    </w:rPr>
  </w:style>
  <w:style w:type="paragraph" w:styleId="1253" w:customStyle="1">
    <w:name w:val="1"/>
    <w:link w:val="1252"/>
    <w:uiPriority w:val="0"/>
    <w:qFormat/>
    <w:rPr>
      <w:rFonts w:hint="default" w:ascii="Times New Roman" w:hAnsi="Times New Roman" w:eastAsia="宋体" w:cs="Times New Roman"/>
      <w:sz w:val="21"/>
      <w:szCs w:val="24"/>
      <w:lang w:val="zh-CN" w:eastAsia="zh-CN" w:bidi="ar-SA"/>
    </w:rPr>
  </w:style>
  <w:style w:type="paragraph" w:styleId="1254" w:customStyle="1">
    <w:name w:val="图文"/>
    <w:basedOn w:val="828"/>
    <w:uiPriority w:val="0"/>
    <w:qFormat/>
    <w:pPr>
      <w:spacing w:after="50" w:line="360" w:lineRule="auto"/>
    </w:pPr>
    <w:rPr>
      <w:sz w:val="24"/>
    </w:rPr>
  </w:style>
  <w:style w:type="paragraph" w:styleId="1255" w:customStyle="1">
    <w:name w:val="xl23"/>
    <w:basedOn w:val="828"/>
    <w:uiPriority w:val="0"/>
    <w:qFormat/>
    <w:pPr>
      <w:spacing w:before="100" w:beforeAutospacing="1" w:after="100" w:afterAutospacing="1" w:line="360" w:lineRule="auto"/>
      <w:widowControl/>
    </w:pPr>
    <w:rPr>
      <w:sz w:val="24"/>
      <w:szCs w:val="20"/>
    </w:rPr>
  </w:style>
  <w:style w:type="paragraph" w:styleId="1256" w:customStyle="1">
    <w:name w:val="正文表格"/>
    <w:basedOn w:val="828"/>
    <w:link w:val="1257"/>
    <w:uiPriority w:val="0"/>
    <w:qFormat/>
    <w:pPr>
      <w:jc w:val="left"/>
    </w:pPr>
    <w:rPr>
      <w:rFonts w:ascii="宋体" w:hAnsi="宋体"/>
      <w:color w:val="000000"/>
      <w:szCs w:val="21"/>
    </w:rPr>
  </w:style>
  <w:style w:type="character" w:styleId="1257" w:customStyle="1">
    <w:name w:val="正文表格 Char"/>
    <w:link w:val="1256"/>
    <w:uiPriority w:val="0"/>
    <w:qFormat/>
    <w:rPr>
      <w:rFonts w:ascii="宋体" w:hAnsi="宋体"/>
      <w:color w:val="000000"/>
      <w:sz w:val="21"/>
      <w:szCs w:val="21"/>
    </w:rPr>
  </w:style>
  <w:style w:type="paragraph" w:styleId="1258" w:customStyle="1">
    <w:name w:val="正文重点"/>
    <w:basedOn w:val="828"/>
    <w:link w:val="1259"/>
    <w:uiPriority w:val="0"/>
    <w:qFormat/>
    <w:pPr>
      <w:ind w:firstLine="482"/>
      <w:jc w:val="left"/>
      <w:spacing w:line="360" w:lineRule="auto"/>
    </w:pPr>
    <w:rPr>
      <w:b/>
      <w:sz w:val="24"/>
      <w:szCs w:val="20"/>
    </w:rPr>
  </w:style>
  <w:style w:type="character" w:styleId="1259" w:customStyle="1">
    <w:name w:val="正文重点 Char"/>
    <w:link w:val="1258"/>
    <w:uiPriority w:val="0"/>
    <w:qFormat/>
    <w:rPr>
      <w:b/>
      <w:sz w:val="24"/>
    </w:rPr>
  </w:style>
  <w:style w:type="paragraph" w:styleId="1260" w:customStyle="1">
    <w:name w:val="标题1-附件"/>
    <w:basedOn w:val="1060"/>
    <w:uiPriority w:val="0"/>
    <w:qFormat/>
    <w:pPr>
      <w:jc w:val="left"/>
    </w:pPr>
    <w:rPr>
      <w:sz w:val="24"/>
      <w:szCs w:val="24"/>
    </w:rPr>
  </w:style>
  <w:style w:type="paragraph" w:styleId="1261" w:customStyle="1">
    <w:name w:val="正文小标题"/>
    <w:basedOn w:val="828"/>
    <w:next w:val="1062"/>
    <w:link w:val="1262"/>
    <w:uiPriority w:val="0"/>
    <w:qFormat/>
    <w:pPr>
      <w:ind w:firstLine="482"/>
      <w:jc w:val="left"/>
      <w:spacing w:before="312" w:after="312"/>
    </w:pPr>
    <w:rPr>
      <w:rFonts w:ascii="宋体" w:hAnsi="宋体"/>
      <w:b/>
      <w:i/>
      <w:color w:val="ff0000"/>
      <w:sz w:val="24"/>
      <w:szCs w:val="20"/>
    </w:rPr>
  </w:style>
  <w:style w:type="character" w:styleId="1262" w:customStyle="1">
    <w:name w:val="正文小标题 Char"/>
    <w:link w:val="1261"/>
    <w:uiPriority w:val="0"/>
    <w:qFormat/>
    <w:rPr>
      <w:rFonts w:ascii="宋体" w:hAnsi="宋体"/>
      <w:b/>
      <w:i/>
      <w:color w:val="ff0000"/>
      <w:sz w:val="24"/>
    </w:rPr>
  </w:style>
  <w:style w:type="paragraph" w:styleId="1263" w:customStyle="1">
    <w:name w:val="正文大标题"/>
    <w:basedOn w:val="1261"/>
    <w:next w:val="1062"/>
    <w:link w:val="1264"/>
    <w:uiPriority w:val="0"/>
    <w:qFormat/>
    <w:pPr>
      <w:jc w:val="center"/>
    </w:pPr>
    <w:rPr>
      <w:i w:val="0"/>
      <w:color w:val="000000"/>
      <w:sz w:val="28"/>
      <w:szCs w:val="21"/>
    </w:rPr>
  </w:style>
  <w:style w:type="character" w:styleId="1264" w:customStyle="1">
    <w:name w:val="正文大标题 Char"/>
    <w:link w:val="1263"/>
    <w:uiPriority w:val="0"/>
    <w:qFormat/>
    <w:rPr>
      <w:rFonts w:ascii="宋体" w:hAnsi="宋体"/>
      <w:b/>
      <w:color w:val="000000"/>
      <w:sz w:val="28"/>
      <w:szCs w:val="21"/>
    </w:rPr>
  </w:style>
  <w:style w:type="paragraph" w:styleId="1265" w:customStyle="1">
    <w:name w:val="注释"/>
    <w:basedOn w:val="828"/>
    <w:link w:val="1266"/>
    <w:uiPriority w:val="0"/>
    <w:qFormat/>
    <w:pPr>
      <w:ind w:left="420" w:hanging="420"/>
      <w:jc w:val="left"/>
    </w:pPr>
    <w:rPr>
      <w:rFonts w:ascii="宋体" w:hAnsi="宋体"/>
      <w:szCs w:val="21"/>
    </w:rPr>
  </w:style>
  <w:style w:type="character" w:styleId="1266" w:customStyle="1">
    <w:name w:val="注释 Char"/>
    <w:link w:val="1265"/>
    <w:uiPriority w:val="0"/>
    <w:qFormat/>
    <w:rPr>
      <w:rFonts w:ascii="宋体" w:hAnsi="宋体"/>
      <w:sz w:val="21"/>
      <w:szCs w:val="21"/>
    </w:rPr>
  </w:style>
  <w:style w:type="paragraph" w:styleId="1267" w:customStyle="1">
    <w:name w:val="正文须知-1级"/>
    <w:basedOn w:val="828"/>
    <w:next w:val="828"/>
    <w:uiPriority w:val="0"/>
    <w:qFormat/>
    <w:pPr>
      <w:numPr>
        <w:ilvl w:val="0"/>
        <w:numId w:val="7"/>
      </w:numPr>
      <w:spacing w:line="300" w:lineRule="auto"/>
    </w:pPr>
    <w:rPr>
      <w:rFonts w:ascii="宋体" w:hAnsi="Calibri"/>
      <w:sz w:val="24"/>
      <w:szCs w:val="21"/>
    </w:rPr>
  </w:style>
  <w:style w:type="paragraph" w:styleId="1268" w:customStyle="1">
    <w:name w:val="正文须知-2级"/>
    <w:basedOn w:val="828"/>
    <w:uiPriority w:val="0"/>
    <w:qFormat/>
    <w:pPr>
      <w:numPr>
        <w:ilvl w:val="1"/>
        <w:numId w:val="7"/>
      </w:numPr>
      <w:spacing w:line="300" w:lineRule="auto"/>
    </w:pPr>
    <w:rPr>
      <w:rFonts w:ascii="宋体" w:hAnsi="Calibri"/>
      <w:sz w:val="24"/>
      <w:szCs w:val="21"/>
    </w:rPr>
  </w:style>
  <w:style w:type="paragraph" w:styleId="1269" w:customStyle="1">
    <w:name w:val="正文须知-3级"/>
    <w:basedOn w:val="828"/>
    <w:uiPriority w:val="0"/>
    <w:qFormat/>
    <w:pPr>
      <w:numPr>
        <w:ilvl w:val="2"/>
        <w:numId w:val="7"/>
      </w:numPr>
      <w:ind w:hanging="355"/>
      <w:spacing w:line="300" w:lineRule="auto"/>
    </w:pPr>
    <w:rPr>
      <w:rFonts w:ascii="宋体" w:hAnsi="Calibri"/>
      <w:sz w:val="24"/>
      <w:szCs w:val="21"/>
    </w:rPr>
  </w:style>
  <w:style w:type="character" w:styleId="1270" w:customStyle="1">
    <w:name w:val="纯文本 字符"/>
    <w:uiPriority w:val="99"/>
    <w:qFormat/>
    <w:rPr>
      <w:rFonts w:ascii="宋体" w:hAnsi="Courier New" w:eastAsia="宋体" w:cs="Times New Roman"/>
      <w:sz w:val="21"/>
      <w:szCs w:val="21"/>
      <w:lang w:val="en-US" w:eastAsia="zh-CN" w:bidi="ar-SA"/>
    </w:rPr>
  </w:style>
  <w:style w:type="paragraph" w:styleId="1271" w:customStyle="1">
    <w:name w:val="表格1"/>
    <w:basedOn w:val="828"/>
    <w:uiPriority w:val="0"/>
    <w:qFormat/>
    <w:pPr>
      <w:ind w:firstLine="480"/>
      <w:jc w:val="center"/>
    </w:pPr>
    <w:rPr>
      <w:sz w:val="24"/>
      <w:szCs w:val="20"/>
    </w:rPr>
  </w:style>
  <w:style w:type="character" w:styleId="1272" w:customStyle="1">
    <w:name w:val="纯文本 字符1"/>
    <w:uiPriority w:val="0"/>
    <w:qFormat/>
    <w:rPr>
      <w:rFonts w:ascii="宋体" w:hAnsi="Courier New"/>
    </w:rPr>
  </w:style>
  <w:style w:type="character" w:styleId="1273" w:customStyle="1">
    <w:name w:val="bjh-p"/>
    <w:uiPriority w:val="0"/>
    <w:qFormat/>
  </w:style>
  <w:style w:type="paragraph" w:styleId="1274" w:customStyle="1">
    <w:name w:val="无标题条"/>
    <w:next w:val="828"/>
    <w:uiPriority w:val="0"/>
    <w:qFormat/>
    <w:pPr>
      <w:jc w:val="both"/>
    </w:pPr>
    <w:rPr>
      <w:rFonts w:hint="default" w:ascii="Times New Roman" w:hAnsi="Times New Roman" w:eastAsia="宋体" w:cs="Times New Roman"/>
      <w:sz w:val="21"/>
      <w:lang w:val="en-US" w:eastAsia="zh-CN" w:bidi="ar-SA"/>
    </w:rPr>
  </w:style>
  <w:style w:type="character" w:styleId="1275" w:customStyle="1">
    <w:name w:val="正文格式 Char"/>
    <w:link w:val="1276"/>
    <w:uiPriority w:val="0"/>
    <w:qFormat/>
    <w:rPr>
      <w:rFonts w:ascii="宋体" w:hAnsi="宋体"/>
      <w:sz w:val="24"/>
      <w:szCs w:val="24"/>
      <w:lang w:val="en-GB"/>
    </w:rPr>
  </w:style>
  <w:style w:type="paragraph" w:styleId="1276" w:customStyle="1">
    <w:name w:val="正文格式"/>
    <w:basedOn w:val="828"/>
    <w:link w:val="1275"/>
    <w:uiPriority w:val="0"/>
    <w:qFormat/>
    <w:pPr>
      <w:ind w:firstLine="480"/>
      <w:spacing w:line="360" w:lineRule="auto"/>
    </w:pPr>
    <w:rPr>
      <w:rFonts w:ascii="宋体" w:hAnsi="宋体"/>
      <w:sz w:val="24"/>
      <w:lang w:val="en-GB"/>
    </w:rPr>
  </w:style>
  <w:style w:type="character" w:styleId="1277" w:customStyle="1">
    <w:name w:val="标题 3 Char"/>
    <w:uiPriority w:val="0"/>
    <w:qFormat/>
    <w:rPr>
      <w:rFonts w:ascii="宋体" w:eastAsia="宋体"/>
      <w:b/>
      <w:sz w:val="24"/>
      <w:u w:val="single"/>
      <w:lang w:val="en-US" w:eastAsia="zh-CN" w:bidi="ar-SA"/>
    </w:rPr>
  </w:style>
  <w:style w:type="character" w:styleId="1278" w:customStyle="1">
    <w:name w:val="正文缩进 Char"/>
    <w:uiPriority w:val="0"/>
    <w:qFormat/>
    <w:rPr>
      <w:rFonts w:ascii="宋体" w:eastAsia="宋体"/>
      <w:sz w:val="24"/>
      <w:szCs w:val="24"/>
      <w:lang w:val="en-US" w:eastAsia="zh-CN" w:bidi="ar-SA"/>
    </w:rPr>
  </w:style>
  <w:style w:type="character" w:styleId="1279" w:customStyle="1">
    <w:name w:val="Char Char111"/>
    <w:uiPriority w:val="0"/>
    <w:qFormat/>
    <w:rPr>
      <w:rFonts w:ascii="宋体" w:eastAsia="宋体"/>
      <w:b/>
      <w:sz w:val="24"/>
      <w:u w:val="single"/>
      <w:lang w:val="en-US" w:eastAsia="zh-CN" w:bidi="ar-SA"/>
    </w:rPr>
  </w:style>
  <w:style w:type="character" w:styleId="1280" w:customStyle="1">
    <w:name w:val="正文文本缩进 Char"/>
    <w:uiPriority w:val="0"/>
    <w:qFormat/>
    <w:rPr>
      <w:rFonts w:eastAsia="宋体"/>
      <w:sz w:val="24"/>
      <w:szCs w:val="24"/>
      <w:lang w:val="en-US" w:eastAsia="zh-CN" w:bidi="ar-SA"/>
    </w:rPr>
  </w:style>
  <w:style w:type="character" w:styleId="1281" w:customStyle="1">
    <w:name w:val="列出段落 Char"/>
    <w:uiPriority w:val="0"/>
    <w:qFormat/>
    <w:rPr>
      <w:rFonts w:ascii="Calibri" w:hAnsi="Calibri" w:eastAsia="宋体"/>
      <w:sz w:val="21"/>
      <w:szCs w:val="22"/>
      <w:lang w:val="en-US" w:eastAsia="zh-CN" w:bidi="ar-SA"/>
    </w:rPr>
  </w:style>
  <w:style w:type="character" w:styleId="1282" w:customStyle="1">
    <w:name w:val="页眉 Char"/>
    <w:uiPriority w:val="0"/>
    <w:qFormat/>
    <w:rPr>
      <w:rFonts w:eastAsia="宋体"/>
      <w:sz w:val="18"/>
      <w:szCs w:val="18"/>
      <w:lang w:val="en-US" w:eastAsia="zh-CN" w:bidi="ar-SA"/>
    </w:rPr>
  </w:style>
  <w:style w:type="character" w:styleId="1283" w:customStyle="1">
    <w:name w:val="标题 2 Char"/>
    <w:uiPriority w:val="0"/>
    <w:qFormat/>
    <w:rPr>
      <w:rFonts w:ascii="Arial" w:hAnsi="Arial" w:eastAsia="黑体"/>
      <w:b/>
      <w:sz w:val="30"/>
      <w:lang w:val="en-US" w:eastAsia="zh-CN" w:bidi="ar-SA"/>
    </w:rPr>
  </w:style>
  <w:style w:type="paragraph" w:styleId="1284" w:customStyle="1">
    <w:name w:val="字元 字元2"/>
    <w:basedOn w:val="828"/>
    <w:uiPriority w:val="0"/>
    <w:qFormat/>
    <w:rPr>
      <w:rFonts w:ascii="Tahoma" w:hAnsi="Tahoma"/>
      <w:sz w:val="24"/>
      <w:szCs w:val="20"/>
    </w:rPr>
  </w:style>
  <w:style w:type="paragraph" w:styleId="1285" w:customStyle="1">
    <w:name w:val="Char3 Char Char Char2"/>
    <w:basedOn w:val="828"/>
    <w:uiPriority w:val="0"/>
    <w:qFormat/>
    <w:rPr>
      <w:rFonts w:ascii="Tahoma" w:hAnsi="Tahoma"/>
      <w:sz w:val="24"/>
      <w:szCs w:val="20"/>
    </w:rPr>
  </w:style>
  <w:style w:type="paragraph" w:styleId="1286" w:customStyle="1">
    <w:name w:val="正文文本缩进2"/>
    <w:basedOn w:val="828"/>
    <w:uiPriority w:val="0"/>
    <w:qFormat/>
    <w:pPr>
      <w:ind w:firstLine="480"/>
      <w:spacing w:line="480" w:lineRule="exact"/>
    </w:pPr>
    <w:rPr>
      <w:rFonts w:ascii="宋体" w:hAnsi="宋体"/>
      <w:sz w:val="24"/>
      <w:lang w:val="zh-CN"/>
    </w:rPr>
  </w:style>
  <w:style w:type="paragraph" w:styleId="1287" w:customStyle="1">
    <w:name w:val="Char3"/>
    <w:basedOn w:val="828"/>
    <w:uiPriority w:val="0"/>
    <w:qFormat/>
    <w:pPr>
      <w:tabs>
        <w:tab w:val="left" w:pos="360" w:leader="none"/>
      </w:tabs>
    </w:pPr>
    <w:rPr>
      <w:sz w:val="24"/>
    </w:rPr>
  </w:style>
  <w:style w:type="paragraph" w:styleId="1288" w:customStyle="1">
    <w:name w:val="Char Char Char Char Char Char Char Char Char Char Char Char Char Char Char Char1"/>
    <w:basedOn w:val="828"/>
    <w:uiPriority w:val="0"/>
    <w:qFormat/>
    <w:pPr>
      <w:jc w:val="center"/>
      <w:spacing w:after="160" w:line="240" w:lineRule="exact"/>
      <w:widowControl/>
    </w:pPr>
    <w:rPr>
      <w:rFonts w:ascii="宋体" w:hAnsi="宋体"/>
      <w:b/>
      <w:sz w:val="30"/>
      <w:szCs w:val="30"/>
      <w:lang w:eastAsia="en-US"/>
    </w:rPr>
  </w:style>
  <w:style w:type="paragraph" w:styleId="1289" w:customStyle="1">
    <w:name w:val="Char Char1 Char Char Char Char Char Char1"/>
    <w:basedOn w:val="828"/>
    <w:uiPriority w:val="0"/>
    <w:qFormat/>
    <w:pPr>
      <w:jc w:val="left"/>
      <w:spacing w:after="160" w:line="240" w:lineRule="exact"/>
      <w:widowControl/>
    </w:pPr>
    <w:rPr>
      <w:rFonts w:ascii="Verdana" w:hAnsi="Verdana" w:eastAsia="仿宋_GB2312"/>
      <w:sz w:val="24"/>
      <w:szCs w:val="20"/>
      <w:lang w:eastAsia="en-US"/>
    </w:rPr>
  </w:style>
  <w:style w:type="paragraph" w:styleId="1290" w:customStyle="1">
    <w:name w:val="列出段落2"/>
    <w:basedOn w:val="828"/>
    <w:uiPriority w:val="0"/>
    <w:qFormat/>
    <w:pPr>
      <w:ind w:firstLine="420"/>
    </w:pPr>
    <w:rPr>
      <w:rFonts w:ascii="Calibri" w:hAnsi="Calibri"/>
      <w:szCs w:val="22"/>
    </w:rPr>
  </w:style>
  <w:style w:type="paragraph" w:styleId="1291" w:customStyle="1">
    <w:name w:val="Char Char Char1 Char2"/>
    <w:basedOn w:val="828"/>
    <w:uiPriority w:val="0"/>
    <w:qFormat/>
    <w:rPr>
      <w:rFonts w:ascii="Tahoma" w:hAnsi="Tahoma"/>
      <w:sz w:val="24"/>
      <w:szCs w:val="20"/>
    </w:rPr>
  </w:style>
  <w:style w:type="paragraph" w:styleId="1292" w:customStyle="1">
    <w:name w:val="Char Char Char2"/>
    <w:basedOn w:val="828"/>
    <w:uiPriority w:val="0"/>
    <w:qFormat/>
    <w:rPr>
      <w:rFonts w:ascii="Tahoma" w:hAnsi="Tahoma"/>
      <w:sz w:val="24"/>
      <w:szCs w:val="20"/>
    </w:rPr>
  </w:style>
  <w:style w:type="paragraph" w:styleId="1293" w:customStyle="1">
    <w:name w:val="Char Char Char Char Char Char Char2"/>
    <w:basedOn w:val="828"/>
    <w:uiPriority w:val="0"/>
    <w:qFormat/>
    <w:pPr>
      <w:ind w:firstLine="200"/>
      <w:spacing w:line="360" w:lineRule="auto"/>
    </w:pPr>
    <w:rPr>
      <w:rFonts w:eastAsia="仿宋_GB2312"/>
      <w:sz w:val="24"/>
    </w:rPr>
  </w:style>
  <w:style w:type="paragraph" w:styleId="1294" w:customStyle="1">
    <w:name w:val="正文缩进2"/>
    <w:basedOn w:val="828"/>
    <w:uiPriority w:val="0"/>
    <w:qFormat/>
    <w:pPr>
      <w:ind w:firstLine="567"/>
      <w:spacing w:line="480" w:lineRule="exact"/>
      <w:widowControl/>
    </w:pPr>
    <w:rPr>
      <w:rFonts w:ascii="宋体"/>
      <w:color w:val="000000"/>
      <w:sz w:val="28"/>
      <w:szCs w:val="20"/>
      <w:lang w:val="zh-CN"/>
    </w:rPr>
  </w:style>
  <w:style w:type="paragraph" w:styleId="1295" w:customStyle="1">
    <w:name w:val="修订1"/>
    <w:uiPriority w:val="0"/>
    <w:qFormat/>
    <w:rPr>
      <w:rFonts w:hint="default" w:ascii="Times New Roman" w:hAnsi="Times New Roman" w:eastAsia="宋体" w:cs="Times New Roman"/>
      <w:sz w:val="21"/>
      <w:szCs w:val="24"/>
      <w:lang w:val="en-US" w:eastAsia="zh-CN" w:bidi="ar-SA"/>
    </w:rPr>
  </w:style>
  <w:style w:type="paragraph" w:styleId="1296" w:customStyle="1">
    <w:name w:val="Char22"/>
    <w:basedOn w:val="828"/>
    <w:uiPriority w:val="0"/>
    <w:qFormat/>
    <w:rPr>
      <w:rFonts w:ascii="Tahoma" w:hAnsi="Tahoma"/>
      <w:sz w:val="24"/>
      <w:szCs w:val="20"/>
    </w:rPr>
  </w:style>
  <w:style w:type="paragraph" w:styleId="1297" w:customStyle="1">
    <w:name w:val="Char Char Char Char Char Char Char Char Char Char2"/>
    <w:basedOn w:val="828"/>
    <w:uiPriority w:val="0"/>
    <w:qFormat/>
    <w:rPr>
      <w:rFonts w:ascii="宋体" w:hAnsi="宋体" w:cs="Courier New"/>
      <w:sz w:val="32"/>
      <w:szCs w:val="32"/>
    </w:rPr>
  </w:style>
  <w:style w:type="paragraph" w:styleId="1298" w:customStyle="1">
    <w:name w:val="Char2 Char Char Char Char Char Char1"/>
    <w:basedOn w:val="828"/>
    <w:uiPriority w:val="0"/>
    <w:qFormat/>
    <w:pPr>
      <w:jc w:val="center"/>
      <w:spacing w:line="400" w:lineRule="exact"/>
      <w:widowControl/>
    </w:pPr>
  </w:style>
  <w:style w:type="character" w:styleId="1299" w:customStyle="1">
    <w:name w:val="页脚 Char"/>
    <w:uiPriority w:val="0"/>
    <w:qFormat/>
    <w:rPr>
      <w:rFonts w:ascii="宋体" w:eastAsia="宋体"/>
      <w:sz w:val="18"/>
      <w:lang w:val="en-US" w:eastAsia="zh-CN" w:bidi="ar-SA"/>
    </w:rPr>
  </w:style>
  <w:style w:type="paragraph" w:styleId="1300" w:customStyle="1">
    <w:name w:val="Char Char41"/>
    <w:basedOn w:val="828"/>
    <w:uiPriority w:val="0"/>
    <w:qFormat/>
    <w:pPr>
      <w:jc w:val="center"/>
      <w:spacing w:line="400" w:lineRule="exact"/>
      <w:widowControl/>
    </w:pPr>
  </w:style>
  <w:style w:type="character" w:styleId="1301" w:customStyle="1">
    <w:name w:val="批注文字 Char"/>
    <w:uiPriority w:val="99"/>
    <w:qFormat/>
    <w:rPr>
      <w:sz w:val="21"/>
      <w:szCs w:val="24"/>
    </w:rPr>
  </w:style>
  <w:style w:type="character" w:styleId="1302" w:customStyle="1">
    <w:name w:val="标题 Char"/>
    <w:uiPriority w:val="0"/>
    <w:qFormat/>
    <w:rPr>
      <w:b/>
      <w:sz w:val="32"/>
    </w:rPr>
  </w:style>
  <w:style w:type="paragraph" w:styleId="1303" w:customStyle="1">
    <w:name w:val="图例"/>
    <w:basedOn w:val="828"/>
    <w:uiPriority w:val="0"/>
    <w:qFormat/>
    <w:pPr>
      <w:jc w:val="center"/>
      <w:spacing w:before="120" w:after="120" w:line="360" w:lineRule="auto"/>
    </w:pPr>
    <w:rPr>
      <w:rFonts w:eastAsia="仿宋_GB2312"/>
      <w:b/>
      <w:sz w:val="24"/>
      <w:szCs w:val="20"/>
    </w:rPr>
  </w:style>
  <w:style w:type="table" w:styleId="1304"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305" w:customStyle="1">
    <w:name w:val="Table Paragraph"/>
    <w:basedOn w:val="828"/>
    <w:uiPriority w:val="1"/>
    <w:qFormat/>
    <w:pPr>
      <w:jc w:val="left"/>
    </w:pPr>
    <w:rPr>
      <w:rFonts w:ascii="宋体" w:hAnsi="宋体" w:cs="宋体"/>
      <w:sz w:val="22"/>
      <w:szCs w:val="22"/>
      <w:lang w:eastAsia="en-US"/>
    </w:rPr>
  </w:style>
  <w:style w:type="paragraph" w:styleId="1306" w:customStyle="1">
    <w:name w:val="成文日期"/>
    <w:basedOn w:val="828"/>
    <w:link w:val="1307"/>
    <w:uiPriority w:val="0"/>
    <w:qFormat/>
    <w:pPr>
      <w:ind w:right="400" w:firstLine="200"/>
      <w:jc w:val="right"/>
      <w:spacing w:line="570" w:lineRule="exact"/>
    </w:pPr>
    <w:rPr>
      <w:rFonts w:ascii="仿宋_GB2312" w:eastAsia="仿宋_GB2312"/>
      <w:sz w:val="32"/>
      <w:szCs w:val="20"/>
    </w:rPr>
  </w:style>
  <w:style w:type="character" w:styleId="1307" w:customStyle="1">
    <w:name w:val="成文日期 Char"/>
    <w:link w:val="1306"/>
    <w:uiPriority w:val="0"/>
    <w:qFormat/>
    <w:rPr>
      <w:rFonts w:ascii="仿宋_GB2312" w:eastAsia="仿宋_GB2312"/>
      <w:sz w:val="32"/>
    </w:rPr>
  </w:style>
  <w:style w:type="paragraph" w:styleId="130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309" w:customStyle="1">
    <w:name w:val="正文1"/>
    <w:basedOn w:val="828"/>
    <w:uiPriority w:val="0"/>
    <w:qFormat/>
    <w:pPr>
      <w:contextualSpacing/>
      <w:ind w:firstLine="200"/>
      <w:jc w:val="left"/>
      <w:spacing w:before="120" w:after="120"/>
      <w:widowControl/>
    </w:pPr>
    <w:rPr>
      <w:rFonts w:ascii="Calibri" w:hAnsi="Calibri" w:eastAsia="Adobe 仿宋 Std R"/>
      <w:sz w:val="20"/>
      <w:szCs w:val="21"/>
    </w:rPr>
  </w:style>
  <w:style w:type="character" w:styleId="1310" w:customStyle="1">
    <w:name w:val="材料标题 Char"/>
    <w:link w:val="1311"/>
    <w:uiPriority w:val="0"/>
    <w:qFormat/>
    <w:rPr>
      <w:rFonts w:ascii="方正小标宋简体" w:eastAsia="方正小标宋简体"/>
      <w:color w:val="000000"/>
      <w:sz w:val="44"/>
      <w:szCs w:val="44"/>
    </w:rPr>
  </w:style>
  <w:style w:type="paragraph" w:styleId="1311" w:customStyle="1">
    <w:name w:val="材料标题"/>
    <w:basedOn w:val="828"/>
    <w:link w:val="1310"/>
    <w:uiPriority w:val="0"/>
    <w:qFormat/>
    <w:pPr>
      <w:jc w:val="center"/>
      <w:spacing w:line="700" w:lineRule="exact"/>
    </w:pPr>
    <w:rPr>
      <w:rFonts w:ascii="方正小标宋简体" w:eastAsia="方正小标宋简体"/>
      <w:color w:val="000000"/>
      <w:sz w:val="44"/>
      <w:szCs w:val="44"/>
    </w:rPr>
  </w:style>
  <w:style w:type="character" w:styleId="1312" w:customStyle="1">
    <w:name w:val="未处理的提及1"/>
    <w:uiPriority w:val="99"/>
    <w:unhideWhenUsed/>
    <w:qFormat/>
    <w:rPr>
      <w:color w:val="605e5c"/>
      <w:shd w:val="clear" w:color="auto" w:fill="e1dfdd"/>
    </w:rPr>
  </w:style>
  <w:style w:type="character" w:styleId="1313" w:customStyle="1">
    <w:name w:val="grame"/>
    <w:basedOn w:val="1070"/>
    <w:uiPriority w:val="0"/>
    <w:qFormat/>
  </w:style>
  <w:style w:type="paragraph" w:styleId="1314" w:customStyle="1">
    <w:name w:val="Table Text"/>
    <w:basedOn w:val="828"/>
    <w:uiPriority w:val="0"/>
    <w:semiHidden/>
    <w:qFormat/>
    <w:rPr>
      <w:rFonts w:ascii="宋体" w:hAnsi="宋体" w:cs="宋体"/>
      <w:sz w:val="20"/>
      <w:szCs w:val="20"/>
      <w:lang w:eastAsia="en-US"/>
    </w:rPr>
  </w:style>
  <w:style w:type="paragraph" w:styleId="1315" w:customStyle="1">
    <w:name w:val="Plain Text1"/>
    <w:next w:val="1113"/>
    <w:uiPriority w:val="0"/>
    <w:qFormat/>
    <w:pPr>
      <w:jc w:val="both"/>
      <w:widowControl w:val="off"/>
    </w:pPr>
    <w:rPr>
      <w:rFonts w:hint="default" w:ascii="宋体" w:hAnsi="宋体" w:eastAsia="楷体_GB2312" w:cs="Times New Roman"/>
      <w:sz w:val="26"/>
      <w:szCs w:val="22"/>
      <w:lang w:val="en-US" w:eastAsia="zh-CN" w:bidi="ar-SA"/>
    </w:rPr>
  </w:style>
  <w:style w:type="character" w:styleId="1316" w:customStyle="1">
    <w:name w:val="批注文字 字符1"/>
    <w:basedOn w:val="838"/>
    <w:link w:val="842"/>
    <w:uiPriority w:val="99"/>
    <w:qFormat/>
    <w:rPr>
      <w:rFonts w:ascii="Times New Roman" w:hAnsi="Times New Roman"/>
      <w:sz w:val="21"/>
      <w:szCs w:val="24"/>
    </w:rPr>
  </w:style>
  <w:style w:type="character" w:styleId="1317" w:customStyle="1">
    <w:name w:val="批注主题 字符"/>
    <w:basedOn w:val="1316"/>
    <w:link w:val="863"/>
    <w:uiPriority w:val="99"/>
    <w:semiHidden/>
    <w:qFormat/>
    <w:rPr>
      <w:rFonts w:ascii="Times New Roman" w:hAnsi="Times New Roman"/>
      <w:b/>
      <w:bCs/>
      <w:sz w:val="21"/>
      <w:szCs w:val="24"/>
    </w:rPr>
  </w:style>
  <w:style w:type="paragraph" w:styleId="1318"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319" w:customStyle="1">
    <w:name w:val="NormalCharacter"/>
    <w:uiPriority w:val="0"/>
    <w:qFormat/>
  </w:style>
  <w:style w:type="paragraph" w:styleId="1320" w:customStyle="1">
    <w:name w:val="p"/>
    <w:basedOn w:val="828"/>
    <w:uiPriority w:val="0"/>
    <w:qFormat/>
  </w:style>
  <w:style w:type="paragraph" w:styleId="1321" w:customStyle="1">
    <w:name w:val="列出段落3"/>
    <w:basedOn w:val="828"/>
    <w:uiPriority w:val="34"/>
    <w:qFormat/>
    <w:pPr>
      <w:contextualSpacing/>
      <w:ind w:left="720"/>
    </w:pPr>
  </w:style>
  <w:style w:type="character" w:styleId="1322" w:customStyle="1">
    <w:name w:val="批注框文本 字符"/>
    <w:basedOn w:val="838"/>
    <w:link w:val="850"/>
    <w:uiPriority w:val="99"/>
    <w:semiHidden/>
    <w:qFormat/>
    <w:rPr>
      <w:sz w:val="18"/>
      <w:szCs w:val="18"/>
    </w:rPr>
  </w:style>
  <w:style w:type="paragraph" w:styleId="1323">
    <w:name w:val="List Paragraph"/>
    <w:basedOn w:val="828"/>
    <w:link w:val="1324"/>
    <w:uiPriority w:val="34"/>
    <w:qFormat/>
    <w:pPr>
      <w:contextualSpacing/>
      <w:ind w:left="720"/>
    </w:pPr>
  </w:style>
  <w:style w:type="character" w:styleId="1324" w:customStyle="1">
    <w:name w:val="列出段落 字符"/>
    <w:link w:val="1323"/>
    <w:uiPriority w:val="34"/>
    <w:qFormat/>
    <w:rPr>
      <w:sz w:val="21"/>
      <w:szCs w:val="24"/>
    </w:rPr>
  </w:style>
  <w:style w:type="paragraph" w:styleId="1325" w:customStyle="1">
    <w:name w:val="列表段落2"/>
    <w:basedOn w:val="828"/>
    <w:uiPriority w:val="34"/>
    <w:qFormat/>
    <w:pPr>
      <w:contextualSpacing/>
      <w:ind w:left="720"/>
    </w:pPr>
  </w:style>
  <w:style w:type="paragraph" w:styleId="1326" w:customStyle="1">
    <w:name w:val="表注"/>
    <w:basedOn w:val="828"/>
    <w:next w:val="828"/>
    <w:uiPriority w:val="0"/>
    <w:qFormat/>
    <w:pPr>
      <w:numPr>
        <w:ilvl w:val="0"/>
        <w:numId w:val="8"/>
      </w:numPr>
      <w:ind w:left="0" w:firstLine="0"/>
      <w:jc w:val="center"/>
      <w:spacing w:line="360" w:lineRule="auto"/>
    </w:pPr>
    <w:rPr>
      <w:rFonts w:ascii="Times New Roman" w:hAnsi="Times New Roman" w:eastAsia="仿宋" w:cstheme="minorBidi"/>
      <w:szCs w:val="21"/>
    </w:rPr>
  </w:style>
  <w:style w:type="paragraph" w:styleId="1327" w:customStyle="1">
    <w:name w:val="表格表头"/>
    <w:basedOn w:val="828"/>
    <w:uiPriority w:val="0"/>
    <w:qFormat/>
    <w:pPr>
      <w:jc w:val="center"/>
    </w:pPr>
    <w:rPr>
      <w:rFonts w:ascii="Times New Roman" w:hAnsi="Times New Roman" w:eastAsia="黑体" w:cstheme="minorBidi"/>
      <w:sz w:val="24"/>
      <w:szCs w:val="21"/>
    </w:rPr>
  </w:style>
  <w:style w:type="paragraph" w:styleId="1328" w:customStyle="1">
    <w:name w:val="表格正文"/>
    <w:basedOn w:val="828"/>
    <w:uiPriority w:val="0"/>
    <w:qFormat/>
    <w:pPr>
      <w:jc w:val="left"/>
      <w:widowControl/>
    </w:pPr>
    <w:rPr>
      <w:rFonts w:ascii="Times New Roman" w:hAnsi="Times New Roman" w:eastAsia="仿宋" w:cstheme="minorBidi"/>
      <w:szCs w:val="21"/>
    </w:rPr>
  </w:style>
  <w:style w:type="paragraph" w:styleId="1329" w:customStyle="1">
    <w:name w:val="msolistparagraph"/>
    <w:basedOn w:val="828"/>
    <w:uiPriority w:val="0"/>
    <w:qFormat/>
    <w:pPr>
      <w:ind w:firstLine="420"/>
    </w:pPr>
    <w:rPr>
      <w:szCs w:val="20"/>
    </w:rPr>
  </w:style>
  <w:style w:type="paragraph" w:styleId="1330" w:customStyle="1">
    <w:name w:val="_Style 2"/>
    <w:basedOn w:val="828"/>
    <w:uiPriority w:val="99"/>
    <w:unhideWhenUsed/>
    <w:qFormat/>
    <w:pPr>
      <w:ind w:firstLine="420"/>
    </w:pPr>
  </w:style>
  <w:style w:type="paragraph" w:styleId="1331" w:customStyle="1">
    <w:name w:val="纯文本11"/>
    <w:basedOn w:val="828"/>
    <w:uiPriority w:val="99"/>
    <w:qFormat/>
    <w:rPr>
      <w:rFonts w:hint="eastAsia" w:ascii="宋体" w:hAnsi="Courier New"/>
      <w:szCs w:val="20"/>
    </w:rPr>
  </w:style>
  <w:style w:type="paragraph" w:styleId="1332" w:customStyle="1">
    <w:name w:val="正文首行缩进 211"/>
    <w:basedOn w:val="1333"/>
    <w:next w:val="1225"/>
    <w:uiPriority w:val="0"/>
    <w:qFormat/>
    <w:pPr>
      <w:ind w:left="420" w:firstLine="420"/>
      <w:spacing w:after="120" w:line="480" w:lineRule="exact"/>
    </w:pPr>
    <w:rPr>
      <w:szCs w:val="20"/>
    </w:rPr>
  </w:style>
  <w:style w:type="paragraph" w:styleId="1333" w:customStyle="1">
    <w:name w:val="正文文本缩进12"/>
    <w:basedOn w:val="828"/>
    <w:next w:val="828"/>
    <w:uiPriority w:val="0"/>
    <w:qFormat/>
    <w:pPr>
      <w:ind w:firstLine="570"/>
      <w:spacing w:line="360" w:lineRule="auto"/>
    </w:pPr>
    <w:rPr>
      <w:sz w:val="24"/>
    </w:rPr>
  </w:style>
  <w:style w:type="numbering" w:styleId="13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da2a201e-20e0-404a-b763-6e8b6c286487</errorID>
      <errorWord>-</errorWord>
      <group>L1_Format</group>
      <groupName>格式问题</groupName>
      <ability>L2_HalfPunc_CN</ability>
      <abilityName>全半角问题</abilityName>
      <candidateList>
        <item>－</item>
      </candidateList>
      <explain>文本全半角错误。</explain>
      <paraID>571E527A</paraID>
      <start>208</start>
      <end>209</end>
      <status>unmodified</status>
      <modifiedWord/>
      <trackRevisions>false</trackRevisions>
    </reviewItem>
    <reviewItem>
      <errorID>36a0a1af-ed66-41f5-91d3-9757ebafed0a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1B07D4C0</paraID>
      <start>0</start>
      <end>2</end>
      <status>modified</status>
      <modifiedWord>1.</modifiedWord>
      <trackRevisions>false</trackRevisions>
    </reviewItem>
    <reviewItem>
      <errorID>e9ab9068-28f9-49c4-977b-6d2f0e3d69e5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43CD7057</paraID>
      <start>0</start>
      <end>2</end>
      <status>modified</status>
      <modifiedWord>2.</modifiedWord>
      <trackRevisions>false</trackRevisions>
    </reviewItem>
    <reviewItem>
      <errorID>fbc18be1-47bf-43a7-b07f-f20dcc74966b</errorID>
      <errorWord>【2011】300号</errorWord>
      <group>L1_Knowledge</group>
      <groupName>知识性问题</groupName>
      <ability>L2_Knowledge</ability>
      <abilityName>其他知识</abilityName>
      <candidateList>
        <item>〔2011〕300号</item>
      </candidateList>
      <explain>发文字号格式错误。</explain>
      <paraID>27378F29</paraID>
      <start>63</start>
      <end>73</end>
      <status>unmodified</status>
      <modifiedWord/>
      <trackRevisions>false</trackRevisions>
    </reviewItem>
    <reviewItem>
      <errorID>b33070c5-b02e-4882-89fd-5348fd60df46</errorID>
      <errorWord>对于</errorWord>
      <group>L1_Word</group>
      <groupName>字词问题</groupName>
      <ability>L2_Typo</ability>
      <abilityName>字词错误</abilityName>
      <candidateList>
        <item>对</item>
      </candidateList>
      <explain/>
      <paraID>2DEB8942</paraID>
      <start>126</start>
      <end>127</end>
      <status>modified</status>
      <modifiedWord>对</modifiedWord>
      <trackRevisions>false</trackRevisions>
    </reviewItem>
    <reviewItem>
      <errorID>02806073-4dd0-4672-b6ed-cc89a0bc8eb1</errorID>
      <errorWord>将会</errorWord>
      <group>L1_Word</group>
      <groupName>字词问题</groupName>
      <ability>L2_Typo</ability>
      <abilityName>字词错误</abilityName>
      <candidateList>
        <item>将</item>
      </candidateList>
      <explain/>
      <paraID>2DEB8942</paraID>
      <start>146</start>
      <end>147</end>
      <status>modified</status>
      <modifiedWord>将</modifiedWord>
      <trackRevisions>false</trackRevisions>
    </reviewItem>
    <reviewItem>
      <errorID>14dd0fae-5d9d-405e-91bd-98d4bafb6323</errorID>
      <errorWord>接收</errorWord>
      <group>L1_Word</group>
      <groupName>字词问题</groupName>
      <ability>L2_Typo</ability>
      <abilityName>字词错误</abilityName>
      <candidateList>
        <item>接受</item>
      </candidateList>
      <explain>存在发音相同字词的误用。</explain>
      <paraID>6126B2AC</paraID>
      <start>0</start>
      <end>2</end>
      <status>unmodified</status>
      <modifiedWord/>
      <trackRevisions>false</trackRevisions>
    </reviewItem>
    <reviewItem>
      <errorID>de6dbe99-ab30-46bf-ba78-905d71a4fb02</errorID>
      <errorWord>(</errorWord>
      <group>L1_Format</group>
      <groupName>格式问题</groupName>
      <ability>L2_HalfPunc_CN</ability>
      <abilityName>全半角问题</abilityName>
      <candidateList>
        <item>（</item>
      </candidateList>
      <explain>文本全半角错误。</explain>
      <paraID>51A880D0</paraID>
      <start>13</start>
      <end>14</end>
      <status>modified</status>
      <modifiedWord>（</modifiedWord>
      <trackRevisions>false</trackRevisions>
    </reviewItem>
    <reviewItem>
      <errorID>c1ad2dfe-9eda-4683-b6b0-a7a257aea7bc</errorID>
      <errorWord>)</errorWord>
      <group>L1_Format</group>
      <groupName>格式问题</groupName>
      <ability>L2_HalfPunc_CN</ability>
      <abilityName>全半角问题</abilityName>
      <candidateList>
        <item>）</item>
      </candidateList>
      <explain>文本全半角错误。</explain>
      <paraID>51A880D0</paraID>
      <start>16</start>
      <end>17</end>
      <status>modified</status>
      <modifiedWord>）</modifiedWord>
      <trackRevisions>false</trackRevisions>
    </reviewItem>
    <reviewItem>
      <errorID>f6a8b547-9e4b-4f8c-9a09-38e817e11db0</errorID>
      <errorWord>率的</errorWord>
      <group>L1_Word</group>
      <groupName>字词问题</groupName>
      <ability>L2_Typo</ability>
      <abilityName>字词错误</abilityName>
      <candidateList>
        <item>率</item>
      </candidateList>
      <explain/>
      <paraID>51A880D0</paraID>
      <start>29</start>
      <end>31</end>
      <status>unmodified</status>
      <modifiedWord/>
      <trackRevisions>false</trackRevisions>
    </reviewItem>
    <reviewItem>
      <errorID>61b752b9-3ebd-4eaa-b3b4-1971f90f6bff</errorID>
      <errorWord>:</errorWord>
      <group>L1_Format</group>
      <groupName>格式问题</groupName>
      <ability>L2_HalfPunc_CN</ability>
      <abilityName>全半角问题</abilityName>
      <candidateList>
        <item>：</item>
      </candidateList>
      <explain>文本全半角错误。</explain>
      <paraID>439B164A</paraID>
      <start>13</start>
      <end>14</end>
      <status>modified</status>
      <modifiedWord>：</modifiedWord>
      <trackRevisions>false</trackRevisions>
    </reviewItem>
    <reviewItem>
      <errorID>a4fc0aaf-1977-4474-9c8c-d4ff6b9e22e0</errorID>
      <errorWord>,</errorWord>
      <group>L1_Format</group>
      <groupName>格式问题</groupName>
      <ability>L2_HalfPunc_CN</ability>
      <abilityName>全半角问题</abilityName>
      <candidateList>
        <item>，</item>
      </candidateList>
      <explain>文本全半角错误。</explain>
      <paraID>53F31A45</paraID>
      <start>73</start>
      <end>74</end>
      <status>modified</status>
      <modifiedWord>，</modifiedWord>
      <trackRevisions>false</trackRevisions>
    </reviewItem>
    <reviewItem>
      <errorID>b8daa459-868a-4391-8158-4051cf05d614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11D27E17</paraID>
      <start>0</start>
      <end>2</end>
      <status>modified</status>
      <modifiedWord>1.</modifiedWord>
      <trackRevisions>false</trackRevisions>
    </reviewItem>
    <reviewItem>
      <errorID>89dba7fe-2f36-4bcd-9c47-eb9d2fd7821c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1538E6EB</paraID>
      <start>0</start>
      <end>2</end>
      <status>modified</status>
      <modifiedWord>2.</modifiedWord>
      <trackRevisions>false</trackRevisions>
    </reviewItem>
    <reviewItem>
      <errorID>c5c860ad-c0d8-4f73-bd5e-71f8c7bc205f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2D89EBF0</paraID>
      <start>0</start>
      <end>2</end>
      <status>modified</status>
      <modifiedWord>3.</modifiedWord>
      <trackRevisions>false</trackRevisions>
    </reviewItem>
    <reviewItem>
      <errorID>35780731-0b43-436f-a5f6-9a1da3e8d668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4AE96C66</paraID>
      <start>0</start>
      <end>2</end>
      <status>modified</status>
      <modifiedWord>4.</modifiedWord>
      <trackRevisions>false</trackRevisions>
    </reviewItem>
    <reviewItem>
      <errorID>186049d5-b4dc-4dfb-bf76-5c2afa25bbdc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392790E6</paraID>
      <start>0</start>
      <end>2</end>
      <status>modified</status>
      <modifiedWord>5.</modifiedWord>
      <trackRevisions>false</trackRevisions>
    </reviewItem>
    <reviewItem>
      <errorID>51f9f030-2094-4ce1-b6ee-1b6407606fea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4D29C8DD</paraID>
      <start>0</start>
      <end>2</end>
      <status>modified</status>
      <modifiedWord>6.</modifiedWord>
      <trackRevisions>false</trackRevisions>
    </reviewItem>
    <reviewItem>
      <errorID>3dbd754d-efb9-4826-95eb-021824fdfc3d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7633E15D</paraID>
      <start>0</start>
      <end>2</end>
      <status>modified</status>
      <modifiedWord>7.</modifiedWord>
      <trackRevisions>false</trackRevisions>
    </reviewItem>
    <reviewItem>
      <errorID>a54acc25-339d-4897-8d35-93c3c0c98a07</errorID>
      <errorWord>间</errorWord>
      <group>L1_Word</group>
      <groupName>字词问题</groupName>
      <ability>L2_Typo</ability>
      <abilityName>字词错误</abilityName>
      <candidateList>
        <item>间之</item>
      </candidateList>
      <explain/>
      <paraID>1F2BEC70</paraID>
      <start>10</start>
      <end>11</end>
      <status>unmodified</status>
      <modifiedWord/>
      <trackRevisions>false</trackRevisions>
    </reviewItem>
    <reviewItem>
      <errorID>7d6dd104-a718-4979-82a4-50ab41a15aed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6459AD68</paraID>
      <start>22</start>
      <end>25</end>
      <status>unmodified</status>
      <modifiedWord/>
      <trackRevisions>false</trackRevisions>
    </reviewItem>
    <reviewItem>
      <errorID>b4d7c189-2b62-4c82-a5c3-01a1f124b2ec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3FFF2978</paraID>
      <start>0</start>
      <end>2</end>
      <status>modified</status>
      <modifiedWord>9.</modifiedWord>
      <trackRevisions>false</trackRevisions>
    </reviewItem>
    <reviewItem>
      <errorID>4fcfc18d-f7b1-44ae-882b-37c829063c11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339DC2</paraID>
      <start>0</start>
      <end>3</end>
      <status>modified</status>
      <modifiedWord>10.</modifiedWord>
      <trackRevisions>false</trackRevisions>
    </reviewItem>
    <reviewItem>
      <errorID>73756267-37e3-4468-b999-382193e73f91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2B6749F9</paraID>
      <start>28</start>
      <end>31</end>
      <status>unmodified</status>
      <modifiedWord/>
      <trackRevisions>false</trackRevisions>
    </reviewItem>
    <reviewItem>
      <errorID>45cd5215-2465-4ec1-ab8c-e7d5ffa350e7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2B6749F9</paraID>
      <start>62</start>
      <end>65</end>
      <status>unmodified</status>
      <modifiedWord/>
      <trackRevisions>false</trackRevisions>
    </reviewItem>
    <reviewItem>
      <errorID>a604126b-6e6d-488d-9b86-b4792ab301d7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74615D5A</paraID>
      <start>0</start>
      <end>3</end>
      <status>modified</status>
      <modifiedWord>11.</modifiedWord>
      <trackRevisions>false</trackRevisions>
    </reviewItem>
    <reviewItem>
      <errorID>db6e2713-989d-4c6a-96c3-85f3c3f0c93b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3094810D</paraID>
      <start>0</start>
      <end>3</end>
      <status>modified</status>
      <modifiedWord>12.</modifiedWord>
      <trackRevisions>false</trackRevisions>
    </reviewItem>
    <reviewItem>
      <errorID>bb2231ea-2737-4c9f-ac83-c14e4469bdba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4F2288C</paraID>
      <start>0</start>
      <end>3</end>
      <status>modified</status>
      <modifiedWord>13.</modifiedWord>
      <trackRevisions>false</trackRevisions>
    </reviewItem>
    <reviewItem>
      <errorID>ee5d7997-2525-480f-86a7-e51d2be86b1e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33554647</paraID>
      <start>0</start>
      <end>3</end>
      <status>modified</status>
      <modifiedWord>14.</modifiedWord>
      <trackRevisions>false</trackRevisions>
    </reviewItem>
    <reviewItem>
      <errorID>fef63404-1316-4a7e-bbee-f5d775396ec4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11D261B</paraID>
      <start>0</start>
      <end>3</end>
      <status>modified</status>
      <modifiedWord>15.</modifiedWord>
      <trackRevisions>false</trackRevisions>
    </reviewItem>
    <reviewItem>
      <errorID>dab40f49-8e72-4c51-840b-4318ad15f4e0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18C6A0F0</paraID>
      <start>0</start>
      <end>3</end>
      <status>modified</status>
      <modifiedWord>16.</modifiedWord>
      <trackRevisions>false</trackRevisions>
    </reviewItem>
    <reviewItem>
      <errorID>1471bdb8-debb-4d07-891e-5b4ee799a0b4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73E909DA</paraID>
      <start>0</start>
      <end>3</end>
      <status>modified</status>
      <modifiedWord>17.</modifiedWord>
      <trackRevisions>false</trackRevisions>
    </reviewItem>
    <reviewItem>
      <errorID>314e5cd1-156a-452d-843f-341299233d12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C4A9B87</paraID>
      <start>0</start>
      <end>3</end>
      <status>modified</status>
      <modifiedWord>18.</modifiedWord>
      <trackRevisions>false</trackRevisions>
    </reviewItem>
    <reviewItem>
      <errorID>f0088993-ec42-43f8-9892-b22b7b6bc3e1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1D4EA402</paraID>
      <start>0</start>
      <end>3</end>
      <status>modified</status>
      <modifiedWord>19.</modifiedWord>
      <trackRevisions>false</trackRevisions>
    </reviewItem>
    <reviewItem>
      <errorID>4ff5004e-cbab-4664-aed4-f07afa5deb59</errorID>
      <errorWord>做无效投标</errorWord>
      <group>L1_Word</group>
      <groupName>字词问题</groupName>
      <ability>L2_Typo</ability>
      <abilityName>字词错误</abilityName>
      <candidateList>
        <item>作无效投标</item>
      </candidateList>
      <explain/>
      <paraID> E128F2D</paraID>
      <start>106</start>
      <end>111</end>
      <status>modified</status>
      <modifiedWord>作无效投标</modifiedWord>
      <trackRevisions>false</trackRevisions>
    </reviewItem>
    <reviewItem>
      <errorID>498a65e4-d103-4492-9937-37caa7d6544d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4E8F5AB9</paraID>
      <start>0</start>
      <end>3</end>
      <status>modified</status>
      <modifiedWord>20.</modifiedWord>
      <trackRevisions>false</trackRevisions>
    </reviewItem>
    <reviewItem>
      <errorID>ffd549c4-0e66-4f5b-9864-98cf421e4f77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5D6E23B7</paraID>
      <start>0</start>
      <end>3</end>
      <status>modified</status>
      <modifiedWord>21.</modifiedWord>
      <trackRevisions>false</trackRevisions>
    </reviewItem>
    <reviewItem>
      <errorID>38677d65-0fcc-441e-bf85-8e91f5a16683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25858556</paraID>
      <start>0</start>
      <end>3</end>
      <status>modified</status>
      <modifiedWord>22.</modifiedWord>
      <trackRevisions>false</trackRevisions>
    </reviewItem>
    <reviewItem>
      <errorID>e72a262a-a72e-4cfa-8eb0-0f7e1ccc1cf7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79C790C6</paraID>
      <start>13</start>
      <end>16</end>
      <status>unmodified</status>
      <modifiedWord/>
      <trackRevisions>false</trackRevisions>
    </reviewItem>
    <reviewItem>
      <errorID>98e5cd03-c31f-4c33-be2f-b4de3f0c6009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7B724A4A</paraID>
      <start>0</start>
      <end>3</end>
      <status>modified</status>
      <modifiedWord>23.</modifiedWord>
      <trackRevisions>false</trackRevisions>
    </reviewItem>
    <reviewItem>
      <errorID>a2515bbe-f5eb-4c35-851f-4d471db4754c</errorID>
      <errorWord>侯选人</errorWord>
      <group>L1_Word</group>
      <groupName>字词问题</groupName>
      <ability>L2_Typo</ability>
      <abilityName>字词错误</abilityName>
      <candidateList>
        <item>候选人</item>
      </candidateList>
      <explain/>
      <paraID>7F61E7C3</paraID>
      <start>30</start>
      <end>33</end>
      <status>modified</status>
      <modifiedWord>候选人</modifiedWord>
      <trackRevisions>false</trackRevisions>
    </reviewItem>
    <reviewItem>
      <errorID>deff27b9-c1d1-4259-8179-803fe771fe3a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1E814F20</paraID>
      <start>0</start>
      <end>3</end>
      <status>modified</status>
      <modifiedWord>24.</modifiedWord>
      <trackRevisions>false</trackRevisions>
    </reviewItem>
    <reviewItem>
      <errorID>d74ba218-710e-494c-bc15-c36e91069010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12E6777F</paraID>
      <start>0</start>
      <end>3</end>
      <status>modified</status>
      <modifiedWord>25.</modifiedWord>
      <trackRevisions>false</trackRevisions>
    </reviewItem>
    <reviewItem>
      <errorID>dd0a0735-d88b-4789-a3e2-a719d365714a</errorID>
      <errorWord>做出</errorWord>
      <group>L1_Word</group>
      <groupName>字词问题</groupName>
      <ability>L2_Typo</ability>
      <abilityName>字词错误</abilityName>
      <candidateList>
        <item>作出</item>
      </candidateList>
      <explain/>
      <paraID> E991AB5</paraID>
      <start>29</start>
      <end>31</end>
      <status>modified</status>
      <modifiedWord>作出</modifiedWord>
      <trackRevisions>false</trackRevisions>
    </reviewItem>
    <reviewItem>
      <errorID>465cc110-574c-4937-9026-5953ef2f7b57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76C13E91</paraID>
      <start>0</start>
      <end>3</end>
      <status>modified</status>
      <modifiedWord>26.</modifiedWord>
      <trackRevisions>false</trackRevisions>
    </reviewItem>
    <reviewItem>
      <errorID>4ccf4880-8dd9-4f75-bd2f-19775687c4ba</errorID>
      <errorWord>,</errorWord>
      <group>L1_Format</group>
      <groupName>格式问题</groupName>
      <ability>L2_HalfPunc_CN</ability>
      <abilityName>全半角问题</abilityName>
      <candidateList>
        <item>，</item>
      </candidateList>
      <explain>文本全半角错误。</explain>
      <paraID>4A57CA61</paraID>
      <start>62</start>
      <end>63</end>
      <status>modified</status>
      <modifiedWord>，</modifiedWord>
      <trackRevisions>false</trackRevisions>
    </reviewItem>
    <reviewItem>
      <errorID>8fd3e31b-3027-451a-a469-8dc9286b4a2e</errorID>
      <errorWord>,</errorWord>
      <group>L1_Format</group>
      <groupName>格式问题</groupName>
      <ability>L2_HalfPunc_CN</ability>
      <abilityName>全半角问题</abilityName>
      <candidateList>
        <item>，</item>
      </candidateList>
      <explain>文本全半角错误。</explain>
      <paraID>6EE52EB9</paraID>
      <start>54</start>
      <end>55</end>
      <status>modified</status>
      <modifiedWord>，</modifiedWord>
      <trackRevisions>false</trackRevisions>
    </reviewItem>
    <reviewItem>
      <errorID>1244ff53-a300-4a0c-be16-5010fefd7bc1</errorID>
      <errorWord>保持通讯畅通</errorWord>
      <group>L1_Word</group>
      <groupName>字词问题</groupName>
      <ability>L2_Typo</ability>
      <abilityName>字词错误</abilityName>
      <candidateList>
        <item>保持通信畅通</item>
      </candidateList>
      <explain/>
      <paraID>56F18685</paraID>
      <start>17</start>
      <end>23</end>
      <status>unmodified</status>
      <modifiedWord/>
      <trackRevisions>false</trackRevisions>
    </reviewItem>
    <reviewItem>
      <errorID>47a5e97a-e2e6-4515-a258-b89895d696a4</errorID>
      <errorWord>国家发改委</errorWord>
      <group>L1_Knowledge</group>
      <groupName>知识性问题</groupName>
      <ability>L2_Knowledge</ability>
      <abilityName>其他知识</abilityName>
      <candidateList>
        <item>国家发展改革委</item>
      </candidateList>
      <explain/>
      <paraID>7B8CD184</paraID>
      <start>20</start>
      <end>25</end>
      <status>unmodified</status>
      <modifiedWord/>
      <trackRevisions>false</trackRevisions>
    </reviewItem>
    <reviewItem>
      <errorID>c4394b70-debc-4a60-bfe6-af7f7d715a86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7B8CD184</paraID>
      <start>43</start>
      <end>46</end>
      <status>unmodified</status>
      <modifiedWord/>
      <trackRevisions>false</trackRevisions>
    </reviewItem>
    <reviewItem>
      <errorID>ee73a295-2da0-41bd-89be-d702d95450fb</errorID>
      <errorWord>法律、法规</errorWord>
      <group>L1_Word</group>
      <groupName>字词问题</groupName>
      <ability>L2_Typo</ability>
      <abilityName>字词错误</abilityName>
      <candidateList>
        <item>法律法规</item>
      </candidateList>
      <explain/>
      <paraID>77FC2F9E</paraID>
      <start>9</start>
      <end>14</end>
      <status>unmodified</status>
      <modifiedWord/>
      <trackRevisions>false</trackRevisions>
    </reviewItem>
    <reviewItem>
      <errorID>b58c6e20-275a-490a-800b-8fe8a1428edc</errorID>
      <errorWord>属</errorWord>
      <group>L1_Word</group>
      <groupName>字词问题</groupName>
      <ability>L2_Typo</ability>
      <abilityName>字词错误</abilityName>
      <candidateList>
        <item>属于</item>
      </candidateList>
      <explain/>
      <paraID>77FC2F9E</paraID>
      <start>23</start>
      <end>25</end>
      <status>modified</status>
      <modifiedWord>属于</modifiedWord>
      <trackRevisions>false</trackRevisions>
    </reviewItem>
    <reviewItem>
      <errorID>27a8841e-5e88-4521-8010-cfcebf776d02</errorID>
      <errorWord>系统系统故障</errorWord>
      <group>L1_Word</group>
      <groupName>字词问题</groupName>
      <ability>L2_Typo</ability>
      <abilityName>字词错误</abilityName>
      <candidateList>
        <item>系统故障</item>
      </candidateList>
      <explain/>
      <paraID>74B0F818</paraID>
      <start>11</start>
      <end>15</end>
      <status>modified</status>
      <modifiedWord>系统故障</modifiedWord>
      <trackRevisions>false</trackRevisions>
    </reviewItem>
    <reviewItem>
      <errorID>4046469b-a17f-4d94-90d4-3662afd26994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121F65FE</paraID>
      <start>0</start>
      <end>3</end>
      <status>modified</status>
      <modifiedWord>28.</modifiedWord>
      <trackRevisions>false</trackRevisions>
    </reviewItem>
    <reviewItem>
      <errorID>51a2dd2b-4c0a-4afd-a622-8a6379741993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3145C553</paraID>
      <start>20</start>
      <end>23</end>
      <status>unmodified</status>
      <modifiedWord/>
      <trackRevisions>false</trackRevisions>
    </reviewItem>
    <reviewItem>
      <errorID>ad212ec6-55ab-4878-8150-fca9c260e1e3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7D16BD3</paraID>
      <start>0</start>
      <end>3</end>
      <status>modified</status>
      <modifiedWord>29.</modifiedWord>
      <trackRevisions>false</trackRevisions>
    </reviewItem>
    <reviewItem>
      <errorID>7b049140-e3f9-46c5-ad59-476b5f8b0c07</errorID>
      <errorWord>,</errorWord>
      <group>L1_Format</group>
      <groupName>格式问题</groupName>
      <ability>L2_HalfPunc_CN</ability>
      <abilityName>全半角问题</abilityName>
      <candidateList>
        <item>，</item>
      </candidateList>
      <explain>文本全半角错误。</explain>
      <paraID>3F6E6620</paraID>
      <start>23</start>
      <end>24</end>
      <status>modified</status>
      <modifiedWord>，</modifiedWord>
      <trackRevisions>false</trackRevisions>
    </reviewItem>
    <reviewItem>
      <errorID>e949062c-1ed3-44a6-a7d1-55c3336b138a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17C8E569</paraID>
      <start>0</start>
      <end>3</end>
      <status>modified</status>
      <modifiedWord>30.</modifiedWord>
      <trackRevisions>false</trackRevisions>
    </reviewItem>
    <reviewItem>
      <errorID>d9c40096-77ce-4364-a3f3-e306850d5721</errorID>
      <errorWord>,</errorWord>
      <group>L1_Format</group>
      <groupName>格式问题</groupName>
      <ability>L2_HalfPunc_CN</ability>
      <abilityName>全半角问题</abilityName>
      <candidateList>
        <item>，</item>
      </candidateList>
      <explain>文本全半角错误。</explain>
      <paraID>1F3AA007</paraID>
      <start>50</start>
      <end>51</end>
      <status>modified</status>
      <modifiedWord>，</modifiedWord>
      <trackRevisions>false</trackRevisions>
    </reviewItem>
    <reviewItem>
      <errorID>36eb1872-31bd-4a00-a22d-9ff8ab4b73c5</errorID>
      <errorWord>,</errorWord>
      <group>L1_Format</group>
      <groupName>格式问题</groupName>
      <ability>L2_HalfPunc_CN</ability>
      <abilityName>全半角问题</abilityName>
      <candidateList>
        <item>，</item>
      </candidateList>
      <explain>文本全半角错误。</explain>
      <paraID>1F3AA007</paraID>
      <start>123</start>
      <end>124</end>
      <status>modified</status>
      <modifiedWord>，</modifiedWord>
      <trackRevisions>false</trackRevisions>
    </reviewItem>
    <reviewItem>
      <errorID>a5b9e5a1-30c5-472d-be90-88434a6e350f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7D970B06</paraID>
      <start>0</start>
      <end>3</end>
      <status>modified</status>
      <modifiedWord>32.</modifiedWord>
      <trackRevisions>false</trackRevisions>
    </reviewItem>
    <reviewItem>
      <errorID>8ebb0271-628a-4ca6-929b-6f8d7a6c51ce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773D45A5</paraID>
      <start>0</start>
      <end>3</end>
      <status>modified</status>
      <modifiedWord>33.</modifiedWord>
      <trackRevisions>false</trackRevisions>
    </reviewItem>
    <reviewItem>
      <errorID>f87ef081-98a2-4af7-9044-b9a4274a5a79</errorID>
      <errorWord>,</errorWord>
      <group>L1_Format</group>
      <groupName>格式问题</groupName>
      <ability>L2_HalfPunc_CN</ability>
      <abilityName>全半角问题</abilityName>
      <candidateList>
        <item>，</item>
      </candidateList>
      <explain>文本全半角错误。</explain>
      <paraID> CECA49E</paraID>
      <start>145</start>
      <end>146</end>
      <status>modified</status>
      <modifiedWord>，</modifiedWord>
      <trackRevisions>false</trackRevisions>
    </reviewItem>
    <reviewItem>
      <errorID>a2965f00-f1eb-4b1f-a54a-0ff1c23370a9</errorID>
      <errorWord>(</errorWord>
      <group>L1_Format</group>
      <groupName>格式问题</groupName>
      <ability>L2_HalfPunc_CN</ability>
      <abilityName>全半角问题</abilityName>
      <candidateList>
        <item>（</item>
      </candidateList>
      <explain>文本全半角错误。</explain>
      <paraID>3FC1E8B9</paraID>
      <start>14</start>
      <end>15</end>
      <status>modified</status>
      <modifiedWord>（</modifiedWord>
      <trackRevisions>false</trackRevisions>
    </reviewItem>
    <reviewItem>
      <errorID>130ea0da-6f1e-4172-a5a2-7464d794540c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EA9B433</paraID>
      <start>0</start>
      <end>2</end>
      <status>modified</status>
      <modifiedWord>1.</modifiedWord>
      <trackRevisions>false</trackRevisions>
    </reviewItem>
    <reviewItem>
      <errorID>a1a8523e-9fb6-44c3-8761-3335e3ff9da7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36FB2005</paraID>
      <start>0</start>
      <end>2</end>
      <status>modified</status>
      <modifiedWord>2.</modifiedWord>
      <trackRevisions>false</trackRevisions>
    </reviewItem>
    <reviewItem>
      <errorID>bbd5ff44-8cc8-4b6e-9d0f-1164e5f30cd9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4CF7E5F6</paraID>
      <start>0</start>
      <end>2</end>
      <status>modified</status>
      <modifiedWord>3.</modifiedWord>
      <trackRevisions>false</trackRevisions>
    </reviewItem>
    <reviewItem>
      <errorID>bcbf3694-12c1-48aa-84c3-8d007fc5b044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28FDE949</paraID>
      <start>0</start>
      <end>2</end>
      <status>modified</status>
      <modifiedWord>4.</modifiedWord>
      <trackRevisions>false</trackRevisions>
    </reviewItem>
    <reviewItem>
      <errorID>9fa9f5af-4d19-454e-b4da-36d464e28777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3D0933A1</paraID>
      <start>8</start>
      <end>11</end>
      <status>unmodified</status>
      <modifiedWord/>
      <trackRevisions>false</trackRevisions>
    </reviewItem>
    <reviewItem>
      <errorID>354f9f69-4071-4010-a856-a0bab6605bfd</errorID>
      <errorWord>&lt;</errorWord>
      <group>L1_Format</group>
      <groupName>格式问题</groupName>
      <ability>L2_HalfPunc_CN</ability>
      <abilityName>全半角问题</abilityName>
      <candidateList>
        <item>〈</item>
      </candidateList>
      <explain>文本全半角错误。</explain>
      <paraID>33EE689D</paraID>
      <start>49</start>
      <end>50</end>
      <status>unmodified</status>
      <modifiedWord/>
      <trackRevisions>false</trackRevisions>
    </reviewItem>
    <reviewItem>
      <errorID>05edda10-f36e-4613-8ad8-1a2416fd07de</errorID>
      <errorWord>&lt;</errorWord>
      <group>L1_Format</group>
      <groupName>格式问题</groupName>
      <ability>L2_HalfPunc_CN</ability>
      <abilityName>全半角问题</abilityName>
      <candidateList>
        <item>〈</item>
      </candidateList>
      <explain>文本全半角错误。</explain>
      <paraID> DCB3E84</paraID>
      <start>49</start>
      <end>50</end>
      <status>unmodified</status>
      <modifiedWord/>
      <trackRevisions>false</trackRevisions>
    </reviewItem>
    <reviewItem>
      <errorID>043af66c-78b6-45e0-abb6-cfa9a76936e6</errorID>
      <errorWord>&lt;</errorWord>
      <group>L1_Format</group>
      <groupName>格式问题</groupName>
      <ability>L2_HalfPunc_CN</ability>
      <abilityName>全半角问题</abilityName>
      <candidateList>
        <item>〈</item>
      </candidateList>
      <explain>文本全半角错误。</explain>
      <paraID>1BDB7AAF</paraID>
      <start>34</start>
      <end>35</end>
      <status>unmodified</status>
      <modifiedWord/>
      <trackRevisions>false</trackRevisions>
    </reviewItem>
    <reviewItem>
      <errorID>951285d7-1793-4afa-8298-d5d42e01bce6</errorID>
      <errorWord>，</errorWord>
      <group>L1_Word</group>
      <groupName>字词问题</groupName>
      <ability>L2_Typo</ability>
      <abilityName>字词错误</abilityName>
      <candidateList>
        <item>，并</item>
      </candidateList>
      <explain/>
      <paraID> B27D396</paraID>
      <start>72</start>
      <end>74</end>
      <status>modified</status>
      <modifiedWord>，并</modifiedWord>
      <trackRevisions>false</trackRevisions>
    </reviewItem>
    <reviewItem>
      <errorID>59d926c1-bb94-4bb5-9f91-308071af42c8</errorID>
      <errorWord>法律、法规</errorWord>
      <group>L1_Word</group>
      <groupName>字词问题</groupName>
      <ability>L2_Typo</ability>
      <abilityName>字词错误</abilityName>
      <candidateList>
        <item>法律法规</item>
      </candidateList>
      <explain/>
      <paraID>75830B08</paraID>
      <start>14</start>
      <end>19</end>
      <status>unmodified</status>
      <modifiedWord/>
      <trackRevisions>false</trackRevisions>
    </reviewItem>
    <reviewItem>
      <errorID>d5b2e755-c894-4536-aef1-14f118afdd37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2236B98</paraID>
      <start>0</start>
      <end>2</end>
      <status>modified</status>
      <modifiedWord>1.</modifiedWord>
      <trackRevisions>false</trackRevisions>
    </reviewItem>
    <reviewItem>
      <errorID>a09a6856-64c0-43ea-bf9b-339661cb7bf9</errorID>
      <errorWord>,</errorWord>
      <group>L1_Format</group>
      <groupName>格式问题</groupName>
      <ability>L2_HalfPunc_CN</ability>
      <abilityName>全半角问题</abilityName>
      <candidateList>
        <item>，</item>
      </candidateList>
      <explain>文本全半角错误。</explain>
      <paraID>432CAF8A</paraID>
      <start>126</start>
      <end>127</end>
      <status>modified</status>
      <modifiedWord>，</modifiedWord>
      <trackRevisions>false</trackRevisions>
    </reviewItem>
    <reviewItem>
      <errorID>91732882-3c25-45c6-afdb-d8a9f5100686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A1DBEBC</paraID>
      <start>0</start>
      <end>2</end>
      <status>modified</status>
      <modifiedWord>1.</modifiedWord>
      <trackRevisions>false</trackRevisions>
    </reviewItem>
    <reviewItem>
      <errorID>ba14ef1e-4ee7-4661-a7ca-37b518afa66a</errorID>
      <errorWord>[2011]300号</errorWord>
      <group>L1_Knowledge</group>
      <groupName>知识性问题</groupName>
      <ability>L2_Knowledge</ability>
      <abilityName>其他知识</abilityName>
      <candidateList>
        <item>〔2011〕300号</item>
      </candidateList>
      <explain>发文字号格式错误。</explain>
      <paraID>4642FB0C</paraID>
      <start>36</start>
      <end>46</end>
      <status>unmodified</status>
      <modifiedWord/>
      <trackRevisions>false</trackRevisions>
    </reviewItem>
    <reviewItem>
      <errorID>14481440-9a39-42f6-bea2-fc50d2de968e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5BF07051</paraID>
      <start>0</start>
      <end>2</end>
      <status>modified</status>
      <modifiedWord>2.</modifiedWord>
      <trackRevisions>false</trackRevisions>
    </reviewItem>
    <reviewItem>
      <errorID>647fc670-ef6d-47f7-bc60-b6585fb4605a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459B68C0</paraID>
      <start>0</start>
      <end>2</end>
      <status>modified</status>
      <modifiedWord>3.</modifiedWord>
      <trackRevisions>false</trackRevisions>
    </reviewItem>
    <reviewItem>
      <errorID>f0b72575-b2af-454a-ab77-ffaa495a2be5</errorID>
      <errorWord>(</errorWord>
      <group>L1_Format</group>
      <groupName>格式问题</groupName>
      <ability>L2_HalfPunc_CN</ability>
      <abilityName>全半角问题</abilityName>
      <candidateList>
        <item>（</item>
      </candidateList>
      <explain>文本全半角错误。</explain>
      <paraID>29FD6EDB</paraID>
      <start>36</start>
      <end>37</end>
      <status>modified</status>
      <modifiedWord>（</modifiedWord>
      <trackRevisions>false</trackRevisions>
    </reviewItem>
    <reviewItem>
      <errorID>92269397-cd8f-43f6-b4b8-4b50f878f2e2</errorID>
      <errorWord>)</errorWord>
      <group>L1_Format</group>
      <groupName>格式问题</groupName>
      <ability>L2_HalfPunc_CN</ability>
      <abilityName>全半角问题</abilityName>
      <candidateList>
        <item>）</item>
      </candidateList>
      <explain>文本全半角错误。</explain>
      <paraID>29FD6EDB</paraID>
      <start>46</start>
      <end>47</end>
      <status>modified</status>
      <modifiedWord>）</modifiedWord>
      <trackRevisions>false</trackRevisions>
    </reviewItem>
    <reviewItem>
      <errorID>f4a18839-0fda-40c2-a1bd-c88d720bfa9a</errorID>
      <errorWord>[2014]68号</errorWord>
      <group>L1_Knowledge</group>
      <groupName>知识性问题</groupName>
      <ability>L2_Knowledge</ability>
      <abilityName>其他知识</abilityName>
      <candidateList>
        <item>〔2014〕68号</item>
      </candidateList>
      <explain>发文字号格式错误。</explain>
      <paraID>44A59086</paraID>
      <start>38</start>
      <end>47</end>
      <status>unmodified</status>
      <modifiedWord/>
      <trackRevisions>false</trackRevisions>
    </reviewItem>
    <reviewItem>
      <errorID>5c4fc5c0-e475-43d3-b8ee-f74299e658a5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1AA36E44</paraID>
      <start>0</start>
      <end>2</end>
      <status>modified</status>
      <modifiedWord>4.</modifiedWord>
      <trackRevisions>false</trackRevisions>
    </reviewItem>
    <reviewItem>
      <errorID>57ad8edf-4521-4b4c-8817-ce9ddc1271a0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31837C9D</paraID>
      <start>0</start>
      <end>2</end>
      <status>modified</status>
      <modifiedWord>5.</modifiedWord>
      <trackRevisions>false</trackRevisions>
    </reviewItem>
    <reviewItem>
      <errorID>bdf948f8-91f0-476e-994d-a728539e843c</errorID>
      <errorWord>,</errorWord>
      <group>L1_Format</group>
      <groupName>格式问题</groupName>
      <ability>L2_HalfPunc_CN</ability>
      <abilityName>全半角问题</abilityName>
      <candidateList>
        <item>，</item>
      </candidateList>
      <explain>文本全半角错误。</explain>
      <paraID>31837C9D</paraID>
      <start>22</start>
      <end>23</end>
      <status>modified</status>
      <modifiedWord>，</modifiedWord>
      <trackRevisions>false</trackRevisions>
    </reviewItem>
    <reviewItem>
      <errorID>f575b309-3e29-46bb-b6d3-00d1d66fe22c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36DBCF79</paraID>
      <start>0</start>
      <end>2</end>
      <status>modified</status>
      <modifiedWord>6.</modifiedWord>
      <trackRevisions>false</trackRevisions>
    </reviewItem>
    <reviewItem>
      <errorID>1afa469b-f2b8-48d8-b3f2-b7607acd4241</errorID>
      <errorWord>测绘标准</errorWord>
      <group>L1_Political</group>
      <groupName>政治性问题</groupName>
      <ability>L2_Unpolitical</ability>
      <abilityName>政治敏感错误</abilityName>
      <candidateList>
        <item>测绘基准</item>
      </candidateList>
      <explain/>
      <paraID>67039D85</paraID>
      <start>45</start>
      <end>49</end>
      <status>modified</status>
      <modifiedWord>测绘基准</modifiedWord>
      <trackRevisions>false</trackRevisions>
    </reviewItem>
    <reviewItem>
      <errorID>ec70ad00-73af-4b02-b6c4-942a5e869179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116B2B64</paraID>
      <start>33</start>
      <end>34</end>
      <status>modified</status>
      <modifiedWord>—</modifiedWord>
      <trackRevisions>false</trackRevisions>
    </reviewItem>
    <reviewItem>
      <errorID>2ac4fa45-1522-4418-a64a-4cd88cc69cff</errorID>
      <errorWord>(</errorWord>
      <group>L1_Format</group>
      <groupName>格式问题</groupName>
      <ability>L2_HalfPunc_CN</ability>
      <abilityName>全半角问题</abilityName>
      <candidateList>
        <item>（</item>
      </candidateList>
      <explain>文本全半角错误。</explain>
      <paraID>  DE76A3</paraID>
      <start>6</start>
      <end>7</end>
      <status>modified</status>
      <modifiedWord>（</modifiedWord>
      <trackRevisions>false</trackRevisions>
    </reviewItem>
    <reviewItem>
      <errorID>0bfe880b-247d-4f74-bcae-93588c57f6a5</errorID>
      <errorWord>)</errorWord>
      <group>L1_Format</group>
      <groupName>格式问题</groupName>
      <ability>L2_HalfPunc_CN</ability>
      <abilityName>全半角问题</abilityName>
      <candidateList>
        <item>）</item>
      </candidateList>
      <explain>文本全半角错误。</explain>
      <paraID>  DE76A3</paraID>
      <start>9</start>
      <end>10</end>
      <status>modified</status>
      <modifiedWord>）</modifiedWord>
      <trackRevisions>false</trackRevisions>
    </reviewItem>
    <reviewItem>
      <errorID>65715876-a089-4535-aaf3-ccbd67a0f25e</errorID>
      <errorWord>常州市市场</errorWord>
      <group>L1_Political</group>
      <groupName>政治性问题</groupName>
      <ability>L2_Leader</ability>
      <abilityName>领导人姓名/职务</abilityName>
      <candidateList>
        <item>常州市市长</item>
      </candidateList>
      <explain>疑似职务错误。</explain>
      <paraID>6F06AF63</paraID>
      <start>0</start>
      <end>5</end>
      <status>unmodified</status>
      <modifiedWord/>
      <trackRevisions>false</trackRevisions>
    </reviewItem>
    <reviewItem>
      <errorID>33a0776d-c6e0-44ac-94b3-afd0f42c11af</errorID>
      <errorWord>国家税务局</errorWord>
      <group>L1_Knowledge</group>
      <groupName>知识性问题</groupName>
      <ability>L2_Knowledge</ability>
      <abilityName>其他知识</abilityName>
      <candidateList>
        <item>国家税务总局</item>
      </candidateList>
      <explain/>
      <paraID>635C6386</paraID>
      <start>3</start>
      <end>8</end>
      <status>unmodified</status>
      <modifiedWord/>
      <trackRevisions>false</trackRevisions>
    </reviewItem>
    <reviewItem>
      <errorID>9c327584-2af4-4db4-b0bf-47b11cc57c08</errorID>
      <errorWord>公</errorWord>
      <group>L1_Word</group>
      <groupName>字词问题</groupName>
      <ability>L2_Typo</ability>
      <abilityName>字词错误</abilityName>
      <candidateList>
        <item>公司</item>
      </candidateList>
      <explain/>
      <paraID>36F010C0</paraID>
      <start>12</start>
      <end>14</end>
      <status>modified</status>
      <modifiedWord>公司</modifiedWord>
      <trackRevisions>false</trackRevisions>
    </reviewItem>
    <reviewItem>
      <errorID>3a7a0f9e-46e6-4d5b-8361-da247f731ef9</errorID>
      <errorWord>(</errorWord>
      <group>L1_Format</group>
      <groupName>格式问题</groupName>
      <ability>L2_HalfPunc_CN</ability>
      <abilityName>全半角问题</abilityName>
      <candidateList>
        <item>（</item>
      </candidateList>
      <explain>文本全半角错误。</explain>
      <paraID>3B8CAB49</paraID>
      <start>20</start>
      <end>21</end>
      <status>modified</status>
      <modifiedWord>（</modifiedWord>
      <trackRevisions>false</trackRevisions>
    </reviewItem>
    <reviewItem>
      <errorID>fea0c8a8-16ae-449e-95db-0fdf45abf76d</errorID>
      <errorWord>)</errorWord>
      <group>L1_Format</group>
      <groupName>格式问题</groupName>
      <ability>L2_HalfPunc_CN</ability>
      <abilityName>全半角问题</abilityName>
      <candidateList>
        <item>）</item>
      </candidateList>
      <explain>文本全半角错误。</explain>
      <paraID>3B8CAB49</paraID>
      <start>32</start>
      <end>33</end>
      <status>modified</status>
      <modifiedWord>）</modifiedWord>
      <trackRevisions>false</trackRevisions>
    </reviewItem>
    <reviewItem>
      <errorID>f26f5499-558c-4e27-87e7-0c4d244d967a</errorID>
      <errorWord>(</errorWord>
      <group>L1_Format</group>
      <groupName>格式问题</groupName>
      <ability>L2_HalfPunc_CN</ability>
      <abilityName>全半角问题</abilityName>
      <candidateList>
        <item>（</item>
      </candidateList>
      <explain>文本全半角错误。</explain>
      <paraID>7B0518DC</paraID>
      <start>19</start>
      <end>20</end>
      <status>modified</status>
      <modifiedWord>（</modifiedWord>
      <trackRevisions>false</trackRevisions>
    </reviewItem>
    <reviewItem>
      <errorID>ca144452-5153-402c-a4cf-3328f289c50b</errorID>
      <errorWord>)</errorWord>
      <group>L1_Format</group>
      <groupName>格式问题</groupName>
      <ability>L2_HalfPunc_CN</ability>
      <abilityName>全半角问题</abilityName>
      <candidateList>
        <item>）</item>
      </candidateList>
      <explain>文本全半角错误。</explain>
      <paraID>7B0518DC</paraID>
      <start>31</start>
      <end>32</end>
      <status>modified</status>
      <modifiedWord>）</modifiedWord>
      <trackRevisions>false</trackRevisions>
    </reviewItem>
    <reviewItem>
      <errorID>c7e431e5-7015-44e4-9a22-d695db0058ce</errorID>
      <errorWord>晰</errorWord>
      <group>L1_Word</group>
      <groupName>字词问题</groupName>
      <ability>L2_Typo</ability>
      <abilityName>字词错误</abilityName>
      <candidateList>
        <item>晰地</item>
      </candidateList>
      <explain/>
      <paraID> 102E380</paraID>
      <start>24</start>
      <end>25</end>
      <status>unmodified</status>
      <modifiedWord/>
      <trackRevisions>false</trackRevisions>
    </reviewItem>
    <reviewItem>
      <errorID>e2232f90-0984-46c0-bc45-a4c490855b5e</errorID>
      <errorWord>-</errorWord>
      <group>L1_Format</group>
      <groupName>格式问题</groupName>
      <ability>L2_HalfPunc_CN</ability>
      <abilityName>全半角问题</abilityName>
      <candidateList>
        <item>－</item>
      </candidateList>
      <explain>文本全半角错误。</explain>
      <paraID> EC795A7</paraID>
      <start>63</start>
      <end>64</end>
      <status>modified</status>
      <modifiedWord>－</modifiedWord>
      <trackRevisions>false</trackRevisions>
    </reviewItem>
    <reviewItem>
      <errorID>a76e1d71-df92-4658-ba46-1b0f07278eba</errorID>
      <errorWord>应</errorWord>
      <group>L1_Word</group>
      <groupName>字词问题</groupName>
      <ability>L2_Typo</ability>
      <abilityName>字词错误</abilityName>
      <candidateList>
        <item>因</item>
      </candidateList>
      <explain>存在发音相近字词的误用。</explain>
      <paraID>2E2EBD2E</paraID>
      <start>60</start>
      <end>61</end>
      <status>modified</status>
      <modifiedWord>因</modifiedWord>
      <trackRevisions>false</trackRevisions>
    </reviewItem>
    <reviewItem>
      <errorID>edee3832-674d-45f4-b0fe-f72255637c25</errorID>
      <errorWord>器在</errorWord>
      <group>L1_Word</group>
      <groupName>字词问题</groupName>
      <ability>L2_Typo</ability>
      <abilityName>字词错误</abilityName>
      <candidateList>
        <item>器</item>
      </candidateList>
      <explain/>
      <paraID>527A360B</paraID>
      <start>71</start>
      <end>72</end>
      <status>modified</status>
      <modifiedWord>器</modifiedWord>
      <trackRevisions>false</trackRevisions>
    </reviewItem>
    <reviewItem>
      <errorID>e88c04a9-1c96-4919-a841-2433b9edfe6b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4347A62A</paraID>
      <start>101</start>
      <end>104</end>
      <status>unmodified</status>
      <modifiedWord/>
      <trackRevisions>false</trackRevisions>
    </reviewItem>
    <reviewItem>
      <errorID>4532cce9-51a6-4d02-9b75-e4eed8663731</errorID>
      <errorWord>下</errorWord>
      <group>L1_Word</group>
      <groupName>字词问题</groupName>
      <ability>L2_Typo</ability>
      <abilityName>字词错误</abilityName>
      <candidateList>
        <item>下简</item>
      </candidateList>
      <explain/>
      <paraID>68E6E939</paraID>
      <start>5</start>
      <end>7</end>
      <status>modified</status>
      <modifiedWord>下简</modifiedWord>
      <trackRevisions>false</trackRevisions>
    </reviewItem>
    <reviewItem>
      <errorID>fb334fff-e540-4d56-ab11-4df6728ca8a8</errorID>
      <errorWord>:</errorWord>
      <group>L1_Format</group>
      <groupName>格式问题</groupName>
      <ability>L2_HalfPunc_CN</ability>
      <abilityName>全半角问题</abilityName>
      <candidateList>
        <item>：</item>
      </candidateList>
      <explain>文本全半角错误。</explain>
      <paraID>68E6E939</paraID>
      <start>11</start>
      <end>12</end>
      <status>modified</status>
      <modifiedWord>：</modifiedWord>
      <trackRevisions>false</trackRevisions>
    </reviewItem>
    <reviewItem>
      <errorID>3e95a506-9f3e-41a7-b476-a348c42ba80a</errorID>
      <errorWord>下</errorWord>
      <group>L1_Word</group>
      <groupName>字词问题</groupName>
      <ability>L2_Typo</ability>
      <abilityName>字词错误</abilityName>
      <candidateList>
        <item>下简</item>
      </candidateList>
      <explain/>
      <paraID>7BF71553</paraID>
      <start>5</start>
      <end>7</end>
      <status>modified</status>
      <modifiedWord>下简</modifiedWord>
      <trackRevisions>false</trackRevisions>
    </reviewItem>
    <reviewItem>
      <errorID>69f2e483-66ea-42ce-a37c-6e467d168239</errorID>
      <errorWord>:</errorWord>
      <group>L1_Format</group>
      <groupName>格式问题</groupName>
      <ability>L2_HalfPunc_CN</ability>
      <abilityName>全半角问题</abilityName>
      <candidateList>
        <item>：</item>
      </candidateList>
      <explain>文本全半角错误。</explain>
      <paraID>7BF71553</paraID>
      <start>11</start>
      <end>12</end>
      <status>modified</status>
      <modifiedWord>：</modifiedWord>
      <trackRevisions>false</trackRevisions>
    </reviewItem>
    <reviewItem>
      <errorID>884a8c73-af7c-471a-99e6-ccace4198936</errorID>
      <errorWord>法律、法规</errorWord>
      <group>L1_Word</group>
      <groupName>字词问题</groupName>
      <ability>L2_Typo</ability>
      <abilityName>字词错误</abilityName>
      <candidateList>
        <item>法律法规</item>
      </candidateList>
      <explain/>
      <paraID>6AF325A5</paraID>
      <start>22</start>
      <end>27</end>
      <status>unmodified</status>
      <modifiedWord/>
      <trackRevisions>false</trackRevisions>
    </reviewItem>
    <reviewItem>
      <errorID>30194897-393f-41bd-a657-1ebc46754dce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7FA7B19F</paraID>
      <start>107</start>
      <end>110</end>
      <status>unmodified</status>
      <modifiedWord/>
      <trackRevisions>false</trackRevisions>
    </reviewItem>
    <reviewItem>
      <errorID>b1c297af-29f0-4206-9360-dce0d78698dc</errorID>
      <errorWord>依</errorWord>
      <group>L1_Word</group>
      <groupName>字词问题</groupName>
      <ability>L2_Typo</ability>
      <abilityName>字词错误</abilityName>
      <candidateList>
        <item>依据</item>
      </candidateList>
      <explain/>
      <paraID>6DB62683</paraID>
      <start>8</start>
      <end>10</end>
      <status>modified</status>
      <modifiedWord>依据</modifiedWord>
      <trackRevisions>false</trackRevisions>
    </reviewItem>
    <reviewItem>
      <errorID>2e112f0e-96b3-48a9-a9c0-3b08bd28db78</errorID>
      <errorWord>日</errorWord>
      <group>L1_Word</group>
      <groupName>字词问题</groupName>
      <ability>L2_Typo</ability>
      <abilityName>字词错误</abilityName>
      <candidateList>
        <item>日起</item>
      </candidateList>
      <explain/>
      <paraID>754B95E4</paraID>
      <start>61</start>
      <end>63</end>
      <status>modified</status>
      <modifiedWord>日起</modifiedWord>
      <trackRevisions>false</trackRevisions>
    </reviewItem>
    <reviewItem>
      <errorID>9449c5ad-b80c-4614-b246-a134dd6ae5dc</errorID>
      <errorWord>日</errorWord>
      <group>L1_Word</group>
      <groupName>字词问题</groupName>
      <ability>L2_Typo</ability>
      <abilityName>字词错误</abilityName>
      <candidateList>
        <item>日起</item>
      </candidateList>
      <explain/>
      <paraID>754B95E4</paraID>
      <start>167</start>
      <end>169</end>
      <status>modified</status>
      <modifiedWord>日起</modifiedWord>
      <trackRevisions>false</trackRevisions>
    </reviewItem>
    <reviewItem>
      <errorID>dff2e4da-3ff7-4d58-bf7f-c5c815591323</errorID>
      <errorWord>日</errorWord>
      <group>L1_Word</group>
      <groupName>字词问题</groupName>
      <ability>L2_Typo</ability>
      <abilityName>字词错误</abilityName>
      <candidateList>
        <item>日起</item>
      </candidateList>
      <explain/>
      <paraID>6FAC8F99</paraID>
      <start>136</start>
      <end>138</end>
      <status>modified</status>
      <modifiedWord>日起</modifiedWord>
      <trackRevisions>false</trackRevisions>
    </reviewItem>
    <reviewItem>
      <errorID>f69e42c8-1070-47f7-8c13-01e1ad773683</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2C3CBBB5</paraID>
      <start>11</start>
      <end>21</end>
      <status>unmodified</status>
      <modifiedWord/>
      <trackRevisions>false</trackRevisions>
    </reviewItem>
    <reviewItem>
      <errorID>e3d743f3-2689-4c52-864d-a469185e750e</errorID>
      <errorWord>:</errorWord>
      <group>L1_Format</group>
      <groupName>格式问题</groupName>
      <ability>L2_HalfPunc_CN</ability>
      <abilityName>全半角问题</abilityName>
      <candidateList>
        <item>：</item>
      </candidateList>
      <explain>文本全半角错误。</explain>
      <paraID>603098DE</paraID>
      <start>4</start>
      <end>5</end>
      <status>modified</status>
      <modifiedWord>：</modifiedWord>
      <trackRevisions>false</trackRevisions>
    </reviewItem>
    <reviewItem>
      <errorID>225ea725-ec4f-45ff-ab1b-c4d370c9ce33</errorID>
      <errorWord>*</errorWord>
      <group>L1_Punc</group>
      <groupName>标点问题</groupName>
      <ability>L2_Punc_CN</ability>
      <abilityName>标点符号问题</abilityName>
      <candidateList/>
      <explain/>
      <paraID>2A165B5C</paraID>
      <start>0</start>
      <end>1</end>
      <status>unmodified</status>
      <modifiedWord/>
      <trackRevisions>false</trackRevisions>
    </reviewItem>
    <reviewItem>
      <errorID>4daa639b-01a6-4bd0-96fb-5285cc4c144a</errorID>
      <errorWord>*</errorWord>
      <group>L1_Punc</group>
      <groupName>标点问题</groupName>
      <ability>L2_Punc_CN</ability>
      <abilityName>标点符号问题</abilityName>
      <candidateList/>
      <explain/>
      <paraID> 8F55211</paraID>
      <start>0</start>
      <end>1</end>
      <status>unmodified</status>
      <modifiedWord/>
      <trackRevisions>false</trackRevisions>
    </reviewItem>
    <reviewItem>
      <errorID>e29a1f19-3d98-46ce-9957-13ee9447dd58</errorID>
      <errorWord>*</errorWord>
      <group>L1_Punc</group>
      <groupName>标点问题</groupName>
      <ability>L2_Punc_CN</ability>
      <abilityName>标点符号问题</abilityName>
      <candidateList/>
      <explain/>
      <paraID>79AFCC1D</paraID>
      <start>0</start>
      <end>1</end>
      <status>unmodified</status>
      <modifiedWord/>
      <trackRevisions>false</trackRevisions>
    </reviewItem>
    <reviewItem>
      <errorID>9b3d11b7-8ea0-43e4-9248-1b1fe1623de5</errorID>
      <errorWord>*</errorWord>
      <group>L1_Punc</group>
      <groupName>标点问题</groupName>
      <ability>L2_Punc_CN</ability>
      <abilityName>标点符号问题</abilityName>
      <candidateList/>
      <explain/>
      <paraID>49A7C5F7</paraID>
      <start>0</start>
      <end>1</end>
      <status>unmodified</status>
      <modifiedWord/>
      <trackRevisions>false</trackRevisions>
    </reviewItem>
    <reviewItem>
      <errorID>e194fbac-005b-427e-a45b-f9b7bbfe0eef</errorID>
      <errorWord>(</errorWord>
      <group>L1_Format</group>
      <groupName>格式问题</groupName>
      <ability>L2_HalfPunc_CN</ability>
      <abilityName>全半角问题</abilityName>
      <candidateList>
        <item>（</item>
      </candidateList>
      <explain>文本全半角错误。</explain>
      <paraID>49A7C5F7</paraID>
      <start>12</start>
      <end>13</end>
      <status>modified</status>
      <modifiedWord>（</modifiedWord>
      <trackRevisions>false</trackRevisions>
    </reviewItem>
    <reviewItem>
      <errorID>c1ef0eaf-f715-4f32-8fc7-d59758abfad9</errorID>
      <errorWord>,</errorWord>
      <group>L1_Format</group>
      <groupName>格式问题</groupName>
      <ability>L2_HalfPunc_CN</ability>
      <abilityName>全半角问题</abilityName>
      <candidateList>
        <item>，</item>
      </candidateList>
      <explain>文本全半角错误。</explain>
      <paraID>49A7C5F7</paraID>
      <start>23</start>
      <end>24</end>
      <status>modified</status>
      <modifiedWord>，</modifiedWord>
      <trackRevisions>false</trackRevisions>
    </reviewItem>
    <reviewItem>
      <errorID>03153c98-589e-4098-9fa4-a13141a97318</errorID>
      <errorWord>,</errorWord>
      <group>L1_Format</group>
      <groupName>格式问题</groupName>
      <ability>L2_HalfPunc_CN</ability>
      <abilityName>全半角问题</abilityName>
      <candidateList>
        <item>，</item>
      </candidateList>
      <explain>文本全半角错误。</explain>
      <paraID>49A7C5F7</paraID>
      <start>34</start>
      <end>35</end>
      <status>modified</status>
      <modifiedWord>，</modifiedWord>
      <trackRevisions>false</trackRevisions>
    </reviewItem>
    <reviewItem>
      <errorID>1bbc2a9f-a400-4dfa-ac9c-8288b678d01c</errorID>
      <errorWord>)</errorWord>
      <group>L1_Format</group>
      <groupName>格式问题</groupName>
      <ability>L2_HalfPunc_CN</ability>
      <abilityName>全半角问题</abilityName>
      <candidateList>
        <item>）</item>
      </candidateList>
      <explain>文本全半角错误。</explain>
      <paraID>49A7C5F7</paraID>
      <start>41</start>
      <end>42</end>
      <status>modified</status>
      <modifiedWord>）</modifiedWord>
      <trackRevisions>false</trackRevisions>
    </reviewItem>
    <reviewItem>
      <errorID>e03cb2dd-abf6-4266-ad66-f64b7e51140e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7AA8AFD</paraID>
      <start>0</start>
      <end>2</end>
      <status>modified</status>
      <modifiedWord>1.</modifiedWord>
      <trackRevisions>false</trackRevisions>
    </reviewItem>
    <reviewItem>
      <errorID>ce2a5c94-4ce8-46f8-9a07-c266d0def1f6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7CF68A3C</paraID>
      <start>0</start>
      <end>2</end>
      <status>modified</status>
      <modifiedWord>2.</modifiedWord>
      <trackRevisions>false</trackRevisions>
    </reviewItem>
    <reviewItem>
      <errorID>558599ab-125e-4d4a-becb-364f1cc8fffb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60AE52A1</paraID>
      <start>0</start>
      <end>2</end>
      <status>modified</status>
      <modifiedWord>3.</modifiedWord>
      <trackRevisions>false</trackRevisions>
    </reviewItem>
    <reviewItem>
      <errorID>8c28c51d-bc4c-49e8-a7ee-bc8b5aa04bd8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7DDDB473</paraID>
      <start>0</start>
      <end>2</end>
      <status>modified</status>
      <modifiedWord>4.</modifiedWord>
      <trackRevisions>false</trackRevisions>
    </reviewItem>
    <reviewItem>
      <errorID>30f4ab05-5cce-477b-8db5-647a39a6a969</errorID>
      <errorWord>测绘标准</errorWord>
      <group>L1_Political</group>
      <groupName>政治性问题</groupName>
      <ability>L2_Unpolitical</ability>
      <abilityName>政治敏感错误</abilityName>
      <candidateList>
        <item>测绘基准</item>
      </candidateList>
      <explain/>
      <paraID>150D0DAA</paraID>
      <start>23</start>
      <end>27</end>
      <status>modified</status>
      <modifiedWord>测绘基准</modifiedWord>
      <trackRevisions>false</trackRevisions>
    </reviewItem>
    <reviewItem>
      <errorID>940c1aef-1ff8-4751-abd8-b8b0fab94fc2</errorID>
      <errorWord>(</errorWord>
      <group>L1_Format</group>
      <groupName>格式问题</groupName>
      <ability>L2_HalfPunc_CN</ability>
      <abilityName>全半角问题</abilityName>
      <candidateList>
        <item>（</item>
      </candidateList>
      <explain>文本全半角错误。</explain>
      <paraID>2A9CFF88</paraID>
      <start>7</start>
      <end>8</end>
      <status>modified</status>
      <modifiedWord>（</modifiedWord>
      <trackRevisions>false</trackRevisions>
    </reviewItem>
    <reviewItem>
      <errorID>0fc1230d-f94f-476f-be1e-f5a3c4a0bbe9</errorID>
      <errorWord>)</errorWord>
      <group>L1_Format</group>
      <groupName>格式问题</groupName>
      <ability>L2_HalfPunc_CN</ability>
      <abilityName>全半角问题</abilityName>
      <candidateList>
        <item>）</item>
      </candidateList>
      <explain>文本全半角错误。</explain>
      <paraID>2A9CFF88</paraID>
      <start>10</start>
      <end>11</end>
      <status>modified</status>
      <modifiedWord>）</modifiedWord>
      <trackRevisions>false</trackRevisions>
    </reviewItem>
    <reviewItem>
      <errorID>ca9b7639-3a49-428e-b667-12a102a9032a</errorID>
      <errorWord>,</errorWord>
      <group>L1_Format</group>
      <groupName>格式问题</groupName>
      <ability>L2_HalfPunc_CN</ability>
      <abilityName>全半角问题</abilityName>
      <candidateList>
        <item>，</item>
      </candidateList>
      <explain>文本全半角错误。</explain>
      <paraID>655D6AD5</paraID>
      <start>12</start>
      <end>13</end>
      <status>modified</status>
      <modifiedWord>，</modifiedWord>
      <trackRevisions>false</trackRevisions>
    </reviewItem>
    <reviewItem>
      <errorID>d244f482-4505-4d72-aa60-038f5d20e703</errorID>
      <errorWord>【2020】46号</errorWord>
      <group>L1_Knowledge</group>
      <groupName>知识性问题</groupName>
      <ability>L2_Knowledge</ability>
      <abilityName>其他知识</abilityName>
      <candidateList>
        <item>〔2020〕46号</item>
      </candidateList>
      <explain>发文字号格式错误。</explain>
      <paraID>655D6AD5</paraID>
      <start>36</start>
      <end>45</end>
      <status>unmodified</status>
      <modifiedWord/>
      <trackRevisions>false</trackRevisions>
    </reviewItem>
    <reviewItem>
      <errorID>4f587f8d-c7c2-4eb4-b10c-e1454962e9ae</errorID>
      <errorWord>[2011]300号</errorWord>
      <group>L1_Knowledge</group>
      <groupName>知识性问题</groupName>
      <ability>L2_Knowledge</ability>
      <abilityName>其他知识</abilityName>
      <candidateList>
        <item>〔2011〕300号</item>
      </candidateList>
      <explain>发文字号格式错误。</explain>
      <paraID>46905F11</paraID>
      <start>21</start>
      <end>31</end>
      <status>unmodified</status>
      <modifiedWord/>
      <trackRevisions>false</trackRevisions>
    </reviewItem>
    <reviewItem>
      <errorID>7ded1826-2561-41b3-8d5c-1fe0a6376d6a</errorID>
      <errorWord>(</errorWord>
      <group>L1_Format</group>
      <groupName>格式问题</groupName>
      <ability>L2_HalfPunc_CN</ability>
      <abilityName>全半角问题</abilityName>
      <candidateList>
        <item>（</item>
      </candidateList>
      <explain>文本全半角错误。</explain>
      <paraID>41DA4C76</paraID>
      <start>7</start>
      <end>8</end>
      <status>modified</status>
      <modifiedWord>（</modifiedWord>
      <trackRevisions>false</trackRevisions>
    </reviewItem>
    <reviewItem>
      <errorID>ff1047ba-9ed2-4c3f-9c4f-3110370872bd</errorID>
      <errorWord>)</errorWord>
      <group>L1_Format</group>
      <groupName>格式问题</groupName>
      <ability>L2_HalfPunc_CN</ability>
      <abilityName>全半角问题</abilityName>
      <candidateList>
        <item>）</item>
      </candidateList>
      <explain>文本全半角错误。</explain>
      <paraID>41DA4C76</paraID>
      <start>13</start>
      <end>14</end>
      <status>modified</status>
      <modifiedWord>）</modifiedWord>
      <trackRevisions>false</trackRevisions>
    </reviewItem>
    <reviewItem>
      <errorID>008f2d88-b318-4d10-a8a6-8e1f04dc25ef</errorID>
      <errorWord>,</errorWord>
      <group>L1_Format</group>
      <groupName>格式问题</groupName>
      <ability>L2_HalfPunc_CN</ability>
      <abilityName>全半角问题</abilityName>
      <candidateList>
        <item>，</item>
      </candidateList>
      <explain>文本全半角错误。</explain>
      <paraID>4993E013</paraID>
      <start>12</start>
      <end>13</end>
      <status>modified</status>
      <modifiedWord>，</modifiedWord>
      <trackRevisions>false</trackRevisions>
    </reviewItem>
    <reviewItem>
      <errorID>fd9b4830-98c1-4f69-a1eb-f213259222b0</errorID>
      <errorWord>【2020】46号</errorWord>
      <group>L1_Knowledge</group>
      <groupName>知识性问题</groupName>
      <ability>L2_Knowledge</ability>
      <abilityName>其他知识</abilityName>
      <candidateList>
        <item>〔2020〕46号</item>
      </candidateList>
      <explain>发文字号格式错误。</explain>
      <paraID>4993E013</paraID>
      <start>36</start>
      <end>45</end>
      <status>unmodified</status>
      <modifiedWord/>
      <trackRevisions>false</trackRevisions>
    </reviewItem>
    <reviewItem>
      <errorID>57919242-bbc8-47df-ba55-50e68436268f</errorID>
      <errorWord>[2011]300号</errorWord>
      <group>L1_Knowledge</group>
      <groupName>知识性问题</groupName>
      <ability>L2_Knowledge</ability>
      <abilityName>其他知识</abilityName>
      <candidateList>
        <item>〔2011〕300号</item>
      </candidateList>
      <explain>发文字号格式错误。</explain>
      <paraID>7694F8E0</paraID>
      <start>21</start>
      <end>31</end>
      <status>unmodified</status>
      <modifiedWord/>
      <trackRevisions>false</trackRevisions>
    </reviewItem>
    <reviewItem>
      <errorID>42f9f410-2b37-4d2e-aae6-580257c06841</errorID>
      <errorWord>〔2017〕 141号</errorWord>
      <group>L1_Knowledge</group>
      <groupName>知识性问题</groupName>
      <ability>L2_Knowledge</ability>
      <abilityName>其他知识</abilityName>
      <candidateList>
        <item>〔2017〕141号</item>
      </candidateList>
      <explain>发文字号格式错误。</explain>
      <paraID>65085F6F</paraID>
      <start>49</start>
      <end>60</end>
      <status>unmodified</status>
      <modifiedWord/>
      <trackRevisions>false</trackRevisions>
    </reviewItem>
    <reviewItem>
      <errorID>a84f6c8b-0073-4331-bcc2-cba3d13850bf</errorID>
      <errorWord>:</errorWord>
      <group>L1_Format</group>
      <groupName>格式问题</groupName>
      <ability>L2_HalfPunc_CN</ability>
      <abilityName>全半角问题</abilityName>
      <candidateList>
        <item>：</item>
      </candidateList>
      <explain>文本全半角错误。</explain>
      <paraID>551B9168</paraID>
      <start>14</start>
      <end>15</end>
      <status>modified</status>
      <modifiedWord>：</modifiedWord>
      <trackRevisions>false</trackRevisions>
    </reviewItem>
    <reviewItem>
      <errorID>6e921640-965f-44d3-8070-cb2a5eba8193</errorID>
      <errorWord>:</errorWord>
      <group>L1_Format</group>
      <groupName>格式问题</groupName>
      <ability>L2_HalfPunc_CN</ability>
      <abilityName>全半角问题</abilityName>
      <candidateList>
        <item>：</item>
      </candidateList>
      <explain>文本全半角错误。</explain>
      <paraID>1E119761</paraID>
      <start>4</start>
      <end>5</end>
      <status>modified</status>
      <modifiedWord>：</modifiedWord>
      <trackRevisions>false</trackRevisions>
    </reviewItem>
    <reviewItem>
      <errorID>e28e5b48-7d9c-48d7-8024-64b91445f24b</errorID>
      <errorWord>:</errorWord>
      <group>L1_Format</group>
      <groupName>格式问题</groupName>
      <ability>L2_HalfPunc_CN</ability>
      <abilityName>全半角问题</abilityName>
      <candidateList>
        <item>：</item>
      </candidateList>
      <explain>文本全半角错误。</explain>
      <paraID>4A744523</paraID>
      <start>2</start>
      <end>3</end>
      <status>modified</status>
      <modifiedWord>：</modifiedWord>
      <trackRevisions>false</trackRevisions>
    </reviewItem>
    <reviewItem>
      <errorID>f55ef5da-29ae-4b58-8046-85e35e4e9076</errorID>
      <errorWord>:</errorWord>
      <group>L1_Format</group>
      <groupName>格式问题</groupName>
      <ability>L2_HalfPunc_CN</ability>
      <abilityName>全半角问题</abilityName>
      <candidateList>
        <item>：</item>
      </candidateList>
      <explain>文本全半角错误。</explain>
      <paraID>28580664</paraID>
      <start>2</start>
      <end>3</end>
      <status>modified</status>
      <modifiedWord>：</modifiedWord>
      <trackRevisions>false</trackRevisions>
    </reviewItem>
    <reviewItem>
      <errorID>dd623011-98cf-4fe8-9c8f-9b39a3df31c0</errorID>
      <errorWord>:</errorWord>
      <group>L1_Format</group>
      <groupName>格式问题</groupName>
      <ability>L2_HalfPunc_CN</ability>
      <abilityName>全半角问题</abilityName>
      <candidateList>
        <item>：</item>
      </candidateList>
      <explain>文本全半角错误。</explain>
      <paraID>28580664</paraID>
      <start>10</start>
      <end>11</end>
      <status>modified</status>
      <modifiedWord>：</modifiedWord>
      <trackRevisions>false</trackRevisions>
    </reviewItem>
    <reviewItem>
      <errorID>d0dc9355-388a-422a-ba06-3103847b0b09</errorID>
      <errorWord>:</errorWord>
      <group>L1_Format</group>
      <groupName>格式问题</groupName>
      <ability>L2_HalfPunc_CN</ability>
      <abilityName>全半角问题</abilityName>
      <candidateList>
        <item>：</item>
      </candidateList>
      <explain>文本全半角错误。</explain>
      <paraID>28580664</paraID>
      <start>20</start>
      <end>21</end>
      <status>modified</status>
      <modifiedWord>：</modifiedWord>
      <trackRevisions>false</trackRevisions>
    </reviewItem>
    <reviewItem>
      <errorID>50ff3400-69a2-4d4f-95b6-568a7860575f</errorID>
      <errorWord>:</errorWord>
      <group>L1_Format</group>
      <groupName>格式问题</groupName>
      <ability>L2_HalfPunc_CN</ability>
      <abilityName>全半角问题</abilityName>
      <candidateList>
        <item>：</item>
      </candidateList>
      <explain>文本全半角错误。</explain>
      <paraID>28580664</paraID>
      <start>29</start>
      <end>30</end>
      <status>modified</status>
      <modifiedWord>：</modifiedWord>
      <trackRevisions>false</trackRevisions>
    </reviewItem>
    <reviewItem>
      <errorID>3f10fa4b-e24f-4d1e-a61f-970712177675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1AC886BE</paraID>
      <start>66</start>
      <end>67</end>
      <status>modified</status>
      <modifiedWord>—</modifiedWord>
      <trackRevisions>false</trackRevisions>
    </reviewItem>
    <reviewItem>
      <errorID>4a3d9a14-22fc-4dde-92d4-33e0e9a877cc</errorID>
      <errorWord>,</errorWord>
      <group>L1_Format</group>
      <groupName>格式问题</groupName>
      <ability>L2_HalfPunc_CN</ability>
      <abilityName>全半角问题</abilityName>
      <candidateList>
        <item>，</item>
      </candidateList>
      <explain>文本全半角错误。</explain>
      <paraID>6C70D32A</paraID>
      <start>47</start>
      <end>48</end>
      <status>modified</status>
      <modifiedWord>，</modifiedWord>
      <trackRevisions>false</trackRevisions>
    </reviewItem>
    <reviewItem>
      <errorID>872888b3-8404-4290-9538-66d04af81758</errorID>
      <errorWord>法律、法规</errorWord>
      <group>L1_Word</group>
      <groupName>字词问题</groupName>
      <ability>L2_Typo</ability>
      <abilityName>字词错误</abilityName>
      <candidateList>
        <item>法律法规</item>
      </candidateList>
      <explain/>
      <paraID>136BD8D6</paraID>
      <start>8</start>
      <end>13</end>
      <status>unmodified</status>
      <modifiedWord/>
      <trackRevisions>false</trackRevisions>
    </reviewItem>
    <reviewItem>
      <errorID>f4ce815d-dbdb-4f02-881b-6f771d990378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136BD8D6</paraID>
      <start>42</start>
      <end>54</end>
      <status>modified</status>
      <modifiedWord>中华人民共和国政府采购法</modifiedWord>
      <trackRevisions>false</trackRevisions>
    </reviewItem>
    <reviewItem>
      <errorID>bfdd1e32-a7f5-4bf5-8fe6-824a3ef0db50</errorID>
      <errorWord>虚假成份</errorWord>
      <group>L1_Word</group>
      <groupName>字词问题</groupName>
      <ability>L2_Variant</ability>
      <abilityName>异形词</abilityName>
      <candidateList>
        <item>虚假成分</item>
      </candidateList>
      <explain>词汇[虚假成份]的规范词形写作[虚假成分]。</explain>
      <paraID>2EABCF7D</paraID>
      <start>67</start>
      <end>71</end>
      <status>unmodified</status>
      <modifiedWord/>
      <trackRevisions>false</trackRevisions>
    </reviewItem>
    <reviewItem>
      <errorID>0e005c10-27f5-49b5-9a1e-c742aad828ca</errorID>
      <errorWord>(</errorWord>
      <group>L1_Format</group>
      <groupName>格式问题</groupName>
      <ability>L2_HalfPunc_CN</ability>
      <abilityName>全半角问题</abilityName>
      <candidateList>
        <item>（</item>
      </candidateList>
      <explain>文本全半角错误。</explain>
      <paraID>77B62ECE</paraID>
      <start>44</start>
      <end>45</end>
      <status>modified</status>
      <modifiedWord>（</modifiedWord>
      <trackRevisions>false</trackRevisions>
    </reviewItem>
    <reviewItem>
      <errorID>97bbe3b3-f01f-4847-abc1-f132c6a9cc05</errorID>
      <errorWord>)</errorWord>
      <group>L1_Format</group>
      <groupName>格式问题</groupName>
      <ability>L2_HalfPunc_CN</ability>
      <abilityName>全半角问题</abilityName>
      <candidateList>
        <item>）</item>
      </candidateList>
      <explain>文本全半角错误。</explain>
      <paraID>77B62ECE</paraID>
      <start>47</start>
      <end>48</end>
      <status>modified</status>
      <modifiedWord>）</modifiedWord>
      <trackRevisions>false</trackRevisions>
    </reviewItem>
    <reviewItem>
      <errorID>5967efad-c1b6-4149-af44-504b68e8f9d8</errorID>
      <errorWord>,</errorWord>
      <group>L1_Format</group>
      <groupName>格式问题</groupName>
      <ability>L2_HalfPunc_CN</ability>
      <abilityName>全半角问题</abilityName>
      <candidateList>
        <item>，</item>
      </candidateList>
      <explain>文本全半角错误。</explain>
      <paraID>76F933FB</paraID>
      <start>8</start>
      <end>9</end>
      <status>modified</status>
      <modifiedWord>，</modifiedWord>
      <trackRevisions>false</trackRevisions>
    </reviewItem>
    <reviewItem>
      <errorID>eed15836-76c5-4ad5-aa67-9a73f7ead2a2</errorID>
      <errorWord>,</errorWord>
      <group>L1_Format</group>
      <groupName>格式问题</groupName>
      <ability>L2_HalfPunc_CN</ability>
      <abilityName>全半角问题</abilityName>
      <candidateList>
        <item>，</item>
      </candidateList>
      <explain>文本全半角错误。</explain>
      <paraID>76F933FB</paraID>
      <start>34</start>
      <end>35</end>
      <status>modified</status>
      <modifiedWord>，</modifiedWord>
      <trackRevisions>false</trackRevisions>
    </reviewItem>
    <reviewItem>
      <errorID>25fe8907-0eab-4e6b-9f17-fb812a05b8cf</errorID>
      <errorWord>间</errorWord>
      <group>L1_Word</group>
      <groupName>字词问题</groupName>
      <ability>L2_Typo</ability>
      <abilityName>字词错误</abilityName>
      <candidateList>
        <item>间内</item>
      </candidateList>
      <explain/>
      <paraID>76F933FB</paraID>
      <start>47</start>
      <end>49</end>
      <status>modified</status>
      <modifiedWord>间内</modifiedWord>
      <trackRevisions>false</trackRevisions>
    </reviewItem>
    <reviewItem>
      <errorID>c1dea0e4-c042-434e-8a1b-b5f48933c528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7EC08A20</paraID>
      <start>0</start>
      <end>2</end>
      <status>modified</status>
      <modifiedWord>2.</modifiedWord>
      <trackRevisions>false</trackRevisions>
    </reviewItem>
    <reviewItem>
      <errorID>e81bc17a-ea35-4e77-a64b-b23a9fa78a57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B15ADCC</paraID>
      <start>0</start>
      <end>2</end>
      <status>modified</status>
      <modifiedWord>3.</modifiedWord>
      <trackRevisions>false</trackRevisions>
    </reviewItem>
    <reviewItem>
      <errorID>6f563dca-b990-498f-8a3c-ec6c09b236ab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371044F5</paraID>
      <start>0</start>
      <end>1</end>
      <status>unmodified</status>
      <modifiedWord/>
      <trackRevisions>false</trackRevisions>
    </reviewItem>
    <reviewItem>
      <errorID>41cd04a8-a4e5-4020-82c3-fde3a0921b71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62DC47CC</paraID>
      <start>0</start>
      <end>1</end>
      <status>unmodified</status>
      <modifiedWord/>
      <trackRevisions>false</trackRevisions>
    </reviewItem>
    <reviewItem>
      <errorID>7f550f47-c51e-4751-adc9-5dcbf5b1a830</errorID>
      <errorWord>虚假成份</errorWord>
      <group>L1_Word</group>
      <groupName>字词问题</groupName>
      <ability>L2_Variant</ability>
      <abilityName>异形词</abilityName>
      <candidateList>
        <item>虚假成分</item>
      </candidateList>
      <explain>词汇[虚假成份]的规范词形写作[虚假成分]。</explain>
      <paraID>5B31F243</paraID>
      <start>70</start>
      <end>74</end>
      <status>unmodified</status>
      <modifiedWord/>
      <trackRevisions>false</trackRevisions>
    </reviewItem>
    <reviewItem>
      <errorID>13ee1c47-daf2-4662-a3ea-d974c17064ec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6C1346B1</paraID>
      <start>0</start>
      <end>2</end>
      <status>modified</status>
      <modifiedWord>1.</modifiedWord>
      <trackRevisions>false</trackRevisions>
    </reviewItem>
    <reviewItem>
      <errorID>b3404167-6e5b-4640-8879-67d6553ad484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4CE86F3</paraID>
      <start>1</start>
      <end>3</end>
      <status>modified</status>
      <modifiedWord>2.</modifiedWord>
      <trackRevisions>false</trackRevisions>
    </reviewItem>
    <reviewItem>
      <errorID>220110a0-7928-44bf-8844-c0925c482109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1B3CD5AB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6A04561-C70A-4F50-8531-44C41A2FB2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周工</cp:lastModifiedBy>
  <cp:revision>16</cp:revision>
  <dcterms:created xsi:type="dcterms:W3CDTF">2025-03-28T17:03:00Z</dcterms:created>
  <dcterms:modified xsi:type="dcterms:W3CDTF">2026-09-17T08:00:58Z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C61553F6128B4761950439A52190491B_13</vt:lpwstr>
  </property>
  <property fmtid="{D5CDD505-2E9C-101B-9397-08002B2CF9AE}" pid="4" name="KSOTemplateDocerSaveRecord">
    <vt:lpwstr>eyJoZGlkIjoiM2M2ZTAyNmViYjczMzI0ZmEzOTQ0MzZhZTJjYmI3YzQiLCJ1c2VySWQiOiIxMjA2MDYzOTIxIn0=</vt:lpwstr>
  </property>
</Properties>
</file>