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ind w:firstLine="0"/>
        <w:spacing w:before="0" w:after="0" w:line="240" w:lineRule="auto"/>
        <w:rPr>
          <w:rFonts w:hint="eastAsia" w:ascii="宋体" w:hAnsi="宋体"/>
        </w:rPr>
      </w:pPr>
      <w:r/>
      <w:bookmarkStart w:id="0" w:name="_Toc8484864"/>
      <w:r/>
      <w:bookmarkStart w:id="1" w:name="_Toc8485109"/>
      <w:r/>
      <w:bookmarkStart w:id="2" w:name="_Toc8482900"/>
      <w:r/>
      <w:bookmarkStart w:id="3" w:name="_Toc8831877"/>
      <w:r/>
      <w:bookmarkStart w:id="4" w:name="_Toc120614210"/>
      <w:r/>
      <w:bookmarkStart w:id="5" w:name="_Toc513029200"/>
      <w:r/>
      <w:bookmarkStart w:id="6" w:name="_Toc20823272"/>
      <w:r/>
      <w:bookmarkStart w:id="7" w:name="_Toc16938516"/>
      <w:r/>
      <w:bookmarkStart w:id="8" w:name="_Toc479757206"/>
      <w:r/>
      <w:bookmarkStart w:id="9" w:name="_Toc523127445"/>
      <w:r>
        <w:rPr>
          <w:rFonts w:ascii="宋体" w:hAnsi="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round/>
                        </a:ln>
                      </wps:spPr>
                      <wps:txbx>
                        <w:txbxContent>
                          <w:p>
                            <w:pPr>
                              <w:pStyle w:val="944"/>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4"/>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44"/>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4"/>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2"/>
                          <a:stretch/>
                        </a:blipFill>
                        <a:ln>
                          <a:noFill/>
                        </a:ln>
                      </wps:spPr>
                      <wps:txbx>
                        <w:txbxContent>
                          <w:p>
                            <w:pPr>
                              <w:pStyle w:val="944"/>
                            </w:pPr>
                            <w:r/>
                            <w:r/>
                          </w:p>
                          <w:p>
                            <w:pPr>
                              <w:pStyle w:val="944"/>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2" o:title="" type="frame"/>
                <v:textbox inset="0,0,0,0">
                  <w:txbxContent>
                    <w:p>
                      <w:pPr>
                        <w:pStyle w:val="944"/>
                      </w:pPr>
                      <w:r/>
                      <w:r/>
                    </w:p>
                    <w:p>
                      <w:pPr>
                        <w:pStyle w:val="944"/>
                      </w:pPr>
                      <w:r/>
                      <w:r/>
                    </w:p>
                  </w:txbxContent>
                </v:textbox>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3"/>
                          <a:stretch/>
                        </a:blipFill>
                        <a:ln>
                          <a:noFill/>
                          <a:round/>
                        </a:ln>
                      </wps:spPr>
                      <wps:txbx>
                        <w:txbxContent>
                          <w:p>
                            <w:pPr>
                              <w:pStyle w:val="944"/>
                            </w:pPr>
                            <w:r/>
                            <w:r/>
                          </w:p>
                          <w:p>
                            <w:pPr>
                              <w:pStyle w:val="944"/>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3" o:title="" type="frame"/>
                <v:textbox inset="0,0,0,0">
                  <w:txbxContent>
                    <w:p>
                      <w:pPr>
                        <w:pStyle w:val="944"/>
                      </w:pPr>
                      <w:r/>
                      <w:r/>
                    </w:p>
                    <w:p>
                      <w:pPr>
                        <w:pStyle w:val="944"/>
                      </w:pPr>
                      <w:r/>
                      <w:r/>
                    </w:p>
                  </w:txbxContent>
                </v:textbox>
              </v:shape>
            </w:pict>
          </mc:Fallback>
        </mc:AlternateContent>
      </w:r>
      <w:r>
        <w:rPr>
          <w:rFonts w:hint="eastAsia" w:ascii="宋体" w:hAnsi="宋体"/>
        </w:rPr>
      </w:r>
      <w:r/>
    </w:p>
    <w:p>
      <w:pPr>
        <w:pStyle w:val="1025"/>
        <w:ind w:firstLine="0"/>
        <w:spacing w:before="0" w:after="0" w:line="240" w:lineRule="auto"/>
        <w:rPr>
          <w:rFonts w:ascii="宋体" w:hAnsi="宋体"/>
          <w:b/>
          <w:bCs/>
        </w:rPr>
      </w:pPr>
      <w:r>
        <w:rPr>
          <w:rFonts w:ascii="宋体" w:hAnsi="宋体"/>
          <w:b/>
          <w:bCs/>
        </w:rPr>
      </w:r>
      <w:r/>
    </w:p>
    <w:p>
      <w:pPr>
        <w:pStyle w:val="1025"/>
        <w:ind w:firstLine="0"/>
        <w:spacing w:before="0" w:after="0" w:line="240" w:lineRule="auto"/>
        <w:rPr>
          <w:rFonts w:ascii="宋体" w:hAnsi="宋体"/>
          <w:b/>
          <w:bCs/>
        </w:rPr>
      </w:pPr>
      <w:r>
        <w:rPr>
          <w:rFonts w:ascii="宋体" w:hAnsi="宋体"/>
          <w:b/>
          <w:bCs/>
        </w:rPr>
      </w:r>
      <w:r/>
    </w:p>
    <w:p>
      <w:pPr>
        <w:pStyle w:val="1025"/>
        <w:ind w:firstLine="0"/>
        <w:spacing w:before="0" w:after="0" w:line="240" w:lineRule="auto"/>
        <w:rPr>
          <w:rFonts w:hint="eastAsia" w:ascii="宋体" w:hAnsi="宋体"/>
          <w:b/>
          <w:bCs/>
        </w:rPr>
      </w:pPr>
      <w:r>
        <w:rPr>
          <w:rFonts w:hint="eastAsia" w:ascii="宋体" w:hAnsi="宋体"/>
          <w:b/>
          <w:bCs/>
        </w:rPr>
      </w:r>
      <w:r/>
    </w:p>
    <w:p>
      <w:pPr>
        <w:pStyle w:val="1025"/>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25"/>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25"/>
        <w:ind w:firstLine="0"/>
        <w:jc w:val="center"/>
        <w:spacing w:before="0" w:after="0" w:line="240" w:lineRule="auto"/>
        <w:rPr>
          <w:rFonts w:ascii="华文中宋" w:hAnsi="华文中宋" w:eastAsia="华文中宋"/>
          <w:b/>
          <w:bCs/>
          <w:sz w:val="36"/>
          <w:highlight w:val="none"/>
        </w:rPr>
      </w:pPr>
      <w:r>
        <w:rPr>
          <w:rFonts w:hint="eastAsia" w:ascii="华文中宋" w:hAnsi="华文中宋" w:eastAsia="华文中宋"/>
          <w:b/>
          <w:bCs/>
          <w:sz w:val="36"/>
        </w:rPr>
        <w:t xml:space="preserve">项目编号：</w:t>
      </w:r>
      <w:r>
        <w:rPr>
          <w:rFonts w:hint="eastAsia" w:ascii="华文中宋" w:hAnsi="华文中宋" w:eastAsia="华文中宋"/>
          <w:b/>
          <w:bCs/>
          <w:sz w:val="36"/>
          <w:highlight w:val="none"/>
        </w:rPr>
        <w:t xml:space="preserve">（JSZC-320000-YCZB-G2026-00</w:t>
      </w:r>
      <w:r>
        <w:rPr>
          <w:rFonts w:hint="eastAsia" w:ascii="华文中宋" w:hAnsi="华文中宋" w:eastAsia="华文中宋"/>
          <w:b/>
          <w:bCs/>
          <w:sz w:val="36"/>
          <w:highlight w:val="none"/>
          <w:lang w:val="en-US" w:eastAsia="zh-CN"/>
        </w:rPr>
        <w:t xml:space="preserve">3</w:t>
      </w:r>
      <w:r>
        <w:rPr>
          <w:rFonts w:hint="eastAsia" w:ascii="华文中宋" w:hAnsi="华文中宋" w:eastAsia="华文中宋"/>
          <w:b/>
          <w:bCs/>
          <w:sz w:val="36"/>
          <w:highlight w:val="none"/>
          <w:lang w:val="en-US" w:eastAsia="zh-CN"/>
        </w:rPr>
        <w:t xml:space="preserve">0</w:t>
      </w:r>
      <w:r>
        <w:rPr>
          <w:rFonts w:hint="eastAsia" w:ascii="华文中宋" w:hAnsi="华文中宋" w:eastAsia="华文中宋"/>
          <w:b/>
          <w:bCs/>
          <w:sz w:val="36"/>
          <w:highlight w:val="none"/>
        </w:rPr>
        <w:t xml:space="preserve">）</w:t>
      </w:r>
      <w:r>
        <w:rPr>
          <w:rFonts w:ascii="华文中宋" w:hAnsi="华文中宋" w:eastAsia="华文中宋"/>
          <w:b/>
          <w:bCs/>
          <w:sz w:val="36"/>
          <w:highlight w:val="none"/>
        </w:rPr>
      </w:r>
      <w:r/>
    </w:p>
    <w:p>
      <w:pPr>
        <w:pStyle w:val="1025"/>
        <w:ind w:firstLine="0"/>
        <w:jc w:val="center"/>
        <w:spacing w:before="0" w:after="0" w:line="240" w:lineRule="auto"/>
        <w:rPr>
          <w:rFonts w:hint="eastAsia" w:eastAsia="华文中宋"/>
          <w:b/>
          <w:bCs/>
          <w:sz w:val="32"/>
        </w:rPr>
      </w:pPr>
      <w:r>
        <w:rPr>
          <w:rFonts w:hint="eastAsia" w:ascii="华文中宋" w:hAnsi="华文中宋" w:eastAsia="华文中宋"/>
          <w:b/>
          <w:bCs/>
          <w:sz w:val="36"/>
        </w:rPr>
        <w:t xml:space="preserve">YC2026-GK</w:t>
      </w:r>
      <w:r>
        <w:rPr>
          <w:rFonts w:hint="eastAsia" w:ascii="华文中宋" w:hAnsi="华文中宋" w:eastAsia="华文中宋"/>
          <w:b/>
          <w:bCs/>
          <w:sz w:val="36"/>
          <w:lang w:val="en-US" w:eastAsia="zh-CN"/>
        </w:rPr>
        <w:t xml:space="preserve">1</w:t>
      </w:r>
      <w:r>
        <w:rPr>
          <w:rFonts w:hint="eastAsia" w:ascii="华文中宋" w:hAnsi="华文中宋" w:eastAsia="华文中宋"/>
          <w:b/>
          <w:bCs/>
          <w:sz w:val="36"/>
          <w:lang w:val="en-US" w:eastAsia="zh-CN"/>
        </w:rPr>
        <w:t xml:space="preserve">30</w:t>
      </w:r>
      <w:r>
        <w:rPr>
          <w:rFonts w:hint="eastAsia" w:ascii="华文中宋" w:hAnsi="华文中宋" w:eastAsia="华文中宋"/>
          <w:b/>
          <w:bCs/>
          <w:sz w:val="36"/>
        </w:rPr>
        <w:t xml:space="preserve">62</w:t>
      </w:r>
      <w:r>
        <w:rPr>
          <w:rFonts w:hint="eastAsia" w:eastAsia="华文中宋"/>
          <w:b/>
          <w:bCs/>
          <w:sz w:val="32"/>
        </w:rPr>
      </w:r>
      <w:r/>
    </w:p>
    <w:p>
      <w:pPr>
        <w:pStyle w:val="1025"/>
        <w:ind w:firstLine="0"/>
        <w:jc w:val="center"/>
        <w:spacing w:before="143" w:after="0" w:line="240" w:lineRule="auto"/>
        <w:rPr>
          <w:b/>
          <w:bCs/>
          <w:sz w:val="32"/>
        </w:rPr>
      </w:pPr>
      <w:r>
        <w:rPr>
          <w:b/>
          <w:bCs/>
          <w:sz w:val="32"/>
        </w:rPr>
      </w:r>
      <w:r/>
    </w:p>
    <w:p>
      <w:pPr>
        <w:pStyle w:val="1025"/>
        <w:ind w:firstLine="0"/>
        <w:spacing w:before="0" w:after="0" w:line="240" w:lineRule="auto"/>
        <w:rPr>
          <w:b/>
          <w:bCs/>
          <w:sz w:val="32"/>
        </w:rPr>
      </w:pPr>
      <w:r>
        <w:rPr>
          <w:b/>
          <w:bCs/>
          <w:sz w:val="32"/>
        </w:rPr>
      </w:r>
      <w:r/>
    </w:p>
    <w:p>
      <w:pPr>
        <w:pStyle w:val="1025"/>
        <w:ind w:firstLine="0"/>
        <w:spacing w:before="0" w:after="0" w:line="240" w:lineRule="auto"/>
        <w:rPr>
          <w:rFonts w:hint="eastAsia"/>
          <w:b/>
          <w:bCs/>
          <w:sz w:val="32"/>
        </w:rPr>
      </w:pPr>
      <w:r>
        <w:rPr>
          <w:rFonts w:hint="eastAsia"/>
          <w:b/>
          <w:bCs/>
          <w:sz w:val="32"/>
        </w:rPr>
      </w:r>
      <w:r/>
    </w:p>
    <w:p>
      <w:pPr>
        <w:pStyle w:val="1025"/>
        <w:spacing w:before="0" w:after="0" w:line="480" w:lineRule="auto"/>
        <w:rPr>
          <w:rFonts w:hint="eastAsia" w:ascii="华文中宋" w:hAnsi="华文中宋" w:eastAsia="华文中宋" w:cs="Times New Roman"/>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1487805</wp:posOffset>
                </wp:positionH>
                <wp:positionV relativeFrom="paragraph">
                  <wp:posOffset>327025</wp:posOffset>
                </wp:positionV>
                <wp:extent cx="4109720" cy="63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109720"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6;mso-wrap-distance-left:9.0pt;mso-wrap-distance-top:0.0pt;mso-wrap-distance-right:9.0pt;mso-wrap-distance-bottom:0.0pt;visibility:visible;" from="117.1pt,25.8pt" to="440.7pt,25.8pt" filled="f" strokecolor="#000000"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1480185</wp:posOffset>
                </wp:positionH>
                <wp:positionV relativeFrom="paragraph">
                  <wp:posOffset>1005205</wp:posOffset>
                </wp:positionV>
                <wp:extent cx="4109720" cy="63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4109720"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5;mso-wrap-distance-left:9.0pt;mso-wrap-distance-top:0.0pt;mso-wrap-distance-right:9.0pt;mso-wrap-distance-bottom:0.0pt;visibility:visible;" from="116.5pt,79.1pt" to="440.1pt,79.2pt" filled="f" strokecolor="#000000" strokeweight="0.50pt"/>
            </w:pict>
          </mc:Fallback>
        </mc:AlternateContent>
      </w:r>
      <w:r>
        <w:rPr>
          <w:rFonts w:hint="eastAsia" w:ascii="华文中宋" w:hAnsi="华文中宋" w:eastAsia="华文中宋"/>
          <w:b/>
          <w:bCs/>
          <w:sz w:val="36"/>
        </w:rPr>
        <w:t xml:space="preserve">项目名称： </w:t>
      </w:r>
      <w:r>
        <w:rPr>
          <w:rFonts w:hint="eastAsia" w:ascii="华文中宋" w:hAnsi="华文中宋" w:eastAsia="华文中宋"/>
          <w:b/>
          <w:bCs/>
          <w:sz w:val="36"/>
          <w:lang w:val="en-US" w:eastAsia="zh-CN"/>
        </w:rPr>
        <w:t xml:space="preserve">    </w:t>
      </w:r>
      <w:r>
        <w:rPr>
          <w:rFonts w:hint="eastAsia" w:ascii="华文中宋" w:hAnsi="华文中宋" w:eastAsia="华文中宋" w:cs="Times New Roman"/>
          <w:b/>
          <w:bCs/>
          <w:sz w:val="36"/>
        </w:rPr>
        <w:t xml:space="preserve">南京医科大学生物医药分中心</w:t>
      </w:r>
      <w:r>
        <w:rPr>
          <w:rFonts w:hint="eastAsia" w:ascii="华文中宋" w:hAnsi="华文中宋" w:eastAsia="华文中宋" w:cs="Times New Roman"/>
          <w:b/>
          <w:bCs/>
          <w:sz w:val="36"/>
        </w:rPr>
      </w:r>
      <w:r/>
    </w:p>
    <w:p>
      <w:pPr>
        <w:pStyle w:val="1025"/>
        <w:ind w:firstLine="4058"/>
        <w:spacing w:before="0" w:after="0" w:line="480" w:lineRule="auto"/>
        <w:rPr>
          <w:rFonts w:hint="eastAsia" w:ascii="华文中宋" w:hAnsi="华文中宋" w:eastAsia="华文中宋" w:cs="Times New Roman"/>
          <w:b/>
          <w:bCs/>
          <w:sz w:val="36"/>
        </w:rPr>
      </w:pPr>
      <w:r>
        <w:rPr>
          <w:rFonts w:hint="eastAsia" w:ascii="华文中宋" w:hAnsi="华文中宋" w:eastAsia="华文中宋" w:cs="Times New Roman"/>
          <w:b/>
          <w:bCs/>
          <w:sz w:val="36"/>
        </w:rPr>
        <w:t xml:space="preserve">测序仪采购项目</w:t>
      </w:r>
      <w:r>
        <w:rPr>
          <w:rFonts w:hint="eastAsia" w:ascii="华文中宋" w:hAnsi="华文中宋" w:eastAsia="华文中宋" w:cs="Times New Roman"/>
          <w:b/>
          <w:bCs/>
          <w:sz w:val="36"/>
        </w:rPr>
      </w:r>
      <w:r/>
    </w:p>
    <w:p>
      <w:pPr>
        <w:pStyle w:val="1025"/>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1501775</wp:posOffset>
                </wp:positionH>
                <wp:positionV relativeFrom="paragraph">
                  <wp:posOffset>340995</wp:posOffset>
                </wp:positionV>
                <wp:extent cx="4086225" cy="63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08622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7;mso-wrap-distance-left:9.0pt;mso-wrap-distance-top:0.0pt;mso-wrap-distance-right:9.0pt;mso-wrap-distance-bottom:0.0pt;flip:y;visibility:visible;" from="118.2pt,26.8pt" to="440.0pt,26.9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     </w:t>
      </w:r>
      <w:r>
        <w:rPr>
          <w:rFonts w:hint="eastAsia" w:ascii="华文中宋" w:hAnsi="华文中宋" w:eastAsia="华文中宋"/>
          <w:b/>
          <w:bCs/>
          <w:sz w:val="36"/>
          <w:lang w:val="en-US" w:eastAsia="zh-CN"/>
        </w:rPr>
        <w:t xml:space="preserve"> </w:t>
      </w:r>
      <w:r>
        <w:rPr>
          <w:rFonts w:hint="eastAsia" w:ascii="华文中宋" w:hAnsi="华文中宋" w:eastAsia="华文中宋"/>
          <w:b/>
          <w:bCs/>
          <w:sz w:val="36"/>
        </w:rPr>
        <w:t xml:space="preserve">南京医科大学</w:t>
      </w:r>
      <w:r>
        <w:rPr>
          <w:rFonts w:ascii="华文中宋" w:hAnsi="华文中宋" w:eastAsia="华文中宋"/>
          <w:b/>
          <w:bCs/>
          <w:sz w:val="36"/>
          <w:u w:val="single"/>
        </w:rPr>
      </w:r>
      <w:r/>
    </w:p>
    <w:p>
      <w:pPr>
        <w:pStyle w:val="1025"/>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1486535</wp:posOffset>
                </wp:positionH>
                <wp:positionV relativeFrom="paragraph">
                  <wp:posOffset>320040</wp:posOffset>
                </wp:positionV>
                <wp:extent cx="4086225" cy="63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086225" cy="63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4;mso-wrap-distance-left:9.0pt;mso-wrap-distance-top:0.0pt;mso-wrap-distance-right:9.0pt;mso-wrap-distance-bottom:0.0pt;flip:y;visibility:visible;" from="117.0pt,25.2pt" to="438.8pt,25.2pt" filled="f" strokecolor="#000000" strokeweight="0.50pt"/>
            </w:pict>
          </mc:Fallback>
        </mc:AlternateContent>
      </w:r>
      <w:r>
        <w:rPr>
          <w:rFonts w:hint="eastAsia" w:ascii="华文中宋" w:hAnsi="华文中宋" w:eastAsia="华文中宋"/>
          <w:b/>
          <w:bCs/>
          <w:sz w:val="36"/>
        </w:rPr>
        <w:t xml:space="preserve">代理机构：    </w:t>
      </w:r>
      <w:r>
        <w:rPr>
          <w:rFonts w:hint="eastAsia" w:ascii="华文中宋" w:hAnsi="华文中宋" w:eastAsia="华文中宋"/>
          <w:b/>
          <w:bCs/>
          <w:sz w:val="36"/>
          <w:lang w:val="en-US" w:eastAsia="zh-CN"/>
        </w:rPr>
        <w:t xml:space="preserve">  </w:t>
      </w:r>
      <w:r>
        <w:rPr>
          <w:rFonts w:hint="eastAsia" w:ascii="华文中宋" w:hAnsi="华文中宋" w:eastAsia="华文中宋"/>
          <w:b/>
          <w:bCs/>
          <w:sz w:val="36"/>
        </w:rPr>
        <w:t xml:space="preserve">江苏易采招标代理有限公司</w:t>
      </w:r>
      <w:r>
        <w:rPr>
          <w:rFonts w:ascii="华文中宋" w:hAnsi="华文中宋" w:eastAsia="华文中宋"/>
          <w:b/>
          <w:bCs/>
          <w:sz w:val="36"/>
        </w:rPr>
      </w:r>
      <w:r/>
    </w:p>
    <w:p>
      <w:pPr>
        <w:pStyle w:val="1025"/>
        <w:ind w:firstLine="0"/>
        <w:spacing w:before="0" w:after="0" w:line="240" w:lineRule="auto"/>
        <w:rPr>
          <w:b/>
          <w:bCs/>
          <w:sz w:val="32"/>
        </w:rPr>
      </w:pPr>
      <w:r>
        <w:rPr>
          <w:b/>
          <w:bCs/>
          <w:sz w:val="32"/>
        </w:rPr>
      </w:r>
      <w:r/>
    </w:p>
    <w:p>
      <w:pPr>
        <w:pStyle w:val="1025"/>
        <w:ind w:firstLine="0"/>
        <w:spacing w:before="0" w:after="0" w:line="240" w:lineRule="auto"/>
        <w:rPr>
          <w:b/>
          <w:bCs/>
          <w:sz w:val="32"/>
        </w:rPr>
      </w:pPr>
      <w:r>
        <w:rPr>
          <w:b/>
          <w:bCs/>
          <w:sz w:val="32"/>
        </w:rPr>
      </w:r>
      <w:r/>
    </w:p>
    <w:p>
      <w:pPr>
        <w:pStyle w:val="1025"/>
        <w:ind w:firstLine="0"/>
        <w:spacing w:before="0" w:after="0" w:line="240" w:lineRule="auto"/>
        <w:rPr>
          <w:rFonts w:hint="eastAsia"/>
          <w:b/>
          <w:bCs/>
          <w:sz w:val="32"/>
        </w:rPr>
      </w:pPr>
      <w:r>
        <w:rPr>
          <w:rFonts w:hint="eastAsia"/>
          <w:b/>
          <w:bCs/>
          <w:sz w:val="32"/>
        </w:rPr>
      </w:r>
      <w:r/>
    </w:p>
    <w:p>
      <w:pPr>
        <w:pStyle w:val="1025"/>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w:t>
      </w:r>
      <w:r>
        <w:rPr>
          <w:rFonts w:hint="eastAsia" w:ascii="华文中宋" w:hAnsi="华文中宋" w:eastAsia="华文中宋"/>
          <w:b/>
          <w:bCs/>
          <w:sz w:val="36"/>
          <w:lang w:val="en-US" w:eastAsia="zh-CN"/>
        </w:rPr>
        <w:t xml:space="preserve">九</w:t>
      </w:r>
      <w:r>
        <w:rPr>
          <w:rFonts w:hint="eastAsia" w:ascii="华文中宋" w:hAnsi="华文中宋" w:eastAsia="华文中宋"/>
          <w:b/>
          <w:bCs/>
          <w:sz w:val="36"/>
        </w:rPr>
        <w:t xml:space="preserve">月</w:t>
      </w:r>
      <w:r>
        <w:rPr>
          <w:rFonts w:ascii="华文中宋" w:hAnsi="华文中宋" w:eastAsia="华文中宋"/>
          <w:b/>
          <w:bCs/>
          <w:sz w:val="36"/>
        </w:rPr>
      </w:r>
      <w:r/>
    </w:p>
    <w:p>
      <w:pPr>
        <w:pStyle w:val="944"/>
        <w:jc w:val="center"/>
        <w:rPr>
          <w:rFonts w:hint="eastAsia"/>
        </w:rPr>
      </w:pPr>
      <w:r>
        <w:br w:type="page" w:clear="all"/>
      </w: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3"/>
      <w:r/>
      <w:bookmarkStart w:id="10" w:name="_Toc8485110"/>
      <w:r/>
      <w:bookmarkStart w:id="11" w:name="_Toc9363424"/>
      <w:r>
        <w:rPr>
          <w:rFonts w:hint="eastAsia"/>
        </w:rPr>
      </w:r>
      <w:r/>
    </w:p>
    <w:p>
      <w:pPr>
        <w:pStyle w:val="996"/>
        <w:spacing w:before="0" w:after="0" w:line="420" w:lineRule="auto"/>
        <w:tabs>
          <w:tab w:val="right" w:pos="9186" w:leader="dot"/>
        </w:tabs>
        <w:rPr>
          <w:rFonts w:ascii="宋体" w:hAnsi="宋体" w:eastAsia="宋体"/>
          <w:b w:val="0"/>
          <w:caps w:val="0"/>
          <w:sz w:val="24"/>
          <w:szCs w:val="24"/>
          <w:lang w:val="en-US" w:eastAsia="zh-CN"/>
        </w:rPr>
      </w:pPr>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"_Toc47453301"</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color w:val="000000"/>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_Toc47453301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2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6"/>
        <w:spacing w:before="0" w:after="0" w:line="420" w:lineRule="auto"/>
        <w:tabs>
          <w:tab w:val="right" w:pos="9186" w:leader="dot"/>
        </w:tabs>
        <w:rPr>
          <w:rFonts w:ascii="宋体" w:hAnsi="宋体" w:eastAsia="宋体"/>
          <w:b w:val="0"/>
          <w:caps w:val="0"/>
          <w:sz w:val="24"/>
          <w:szCs w:val="24"/>
          <w:lang w:val="en-US" w:eastAsia="zh-CN"/>
        </w:rPr>
      </w:pP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"_Toc47453302"</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bCs/>
          <w:color w:val="000000"/>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_Toc47453302 \h </w:instrText>
      </w:r>
      <w:r>
        <w:rPr>
          <w:rFonts w:ascii="宋体" w:hAnsi="宋体" w:eastAsia="宋体"/>
          <w:sz w:val="24"/>
          <w:szCs w:val="24"/>
        </w:rPr>
        <w:fldChar w:fldCharType="separate"/>
      </w:r>
      <w:r>
        <w:rPr>
          <w:rFonts w:ascii="宋体" w:hAnsi="宋体" w:eastAsia="宋体"/>
          <w:sz w:val="24"/>
          <w:szCs w:val="24"/>
        </w:rPr>
        <w:t xml:space="preserve">7</w:t>
      </w:r>
      <w:r>
        <w:rPr>
          <w:rFonts w:ascii="宋体" w:hAnsi="宋体" w:eastAsia="宋体"/>
          <w:sz w:val="24"/>
          <w:szCs w:val="24"/>
        </w:rPr>
        <w:fldChar w:fldCharType="end"/>
      </w:r>
      <w:r>
        <w:rPr>
          <w:rStyle w:val="102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"_Toc47453303"</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7</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"_Toc47453304"</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"_Toc47453305"</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10</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"_Toc47453306"</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"_Toc47453307"</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14</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"_Toc47453308"</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"_Toc47453309"</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_Toc47453309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20</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1003"/>
        <w:spacing w:line="420" w:lineRule="auto"/>
        <w:tabs>
          <w:tab w:val="right" w:pos="9186" w:leader="dot"/>
        </w:tabs>
        <w:rPr>
          <w:rFonts w:ascii="宋体" w:hAnsi="宋体" w:eastAsia="宋体"/>
          <w:b w:val="0"/>
          <w:bCs w:val="0"/>
          <w:smallCaps w:val="0"/>
          <w:sz w:val="24"/>
          <w:szCs w:val="24"/>
          <w:lang w:val="en-US" w:eastAsia="zh-CN"/>
        </w:rPr>
      </w:pPr>
      <w:r>
        <w:rPr>
          <w:rStyle w:val="1020"/>
          <w:rFonts w:ascii="宋体" w:hAnsi="宋体" w:eastAsia="宋体"/>
          <w:b/>
          <w:bCs/>
          <w:color w:val="000000"/>
          <w:sz w:val="24"/>
          <w:szCs w:val="24"/>
        </w:rPr>
        <w:fldChar w:fldCharType="begin"/>
      </w:r>
      <w:r>
        <w:rPr>
          <w:rStyle w:val="1020"/>
          <w:rFonts w:ascii="宋体" w:hAnsi="宋体" w:eastAsia="宋体"/>
          <w:b/>
          <w:bCs/>
          <w:color w:val="000000"/>
          <w:sz w:val="24"/>
          <w:szCs w:val="24"/>
        </w:rPr>
        <w:instrText xml:space="preserve"> </w:instrText>
      </w:r>
      <w:r>
        <w:rPr>
          <w:rFonts w:ascii="宋体" w:hAnsi="宋体" w:eastAsia="宋体"/>
          <w:b w:val="0"/>
          <w:bCs w:val="0"/>
          <w:sz w:val="24"/>
          <w:szCs w:val="24"/>
        </w:rPr>
        <w:instrText xml:space="preserve">HYPERLINK \l "_Toc47453310"</w:instrText>
      </w:r>
      <w:r>
        <w:rPr>
          <w:rStyle w:val="1020"/>
          <w:rFonts w:ascii="宋体" w:hAnsi="宋体" w:eastAsia="宋体"/>
          <w:b/>
          <w:bCs/>
          <w:color w:val="000000"/>
          <w:sz w:val="24"/>
          <w:szCs w:val="24"/>
        </w:rPr>
        <w:instrText xml:space="preserve"> </w:instrText>
      </w:r>
      <w:r>
        <w:rPr>
          <w:rStyle w:val="1020"/>
          <w:rFonts w:ascii="宋体" w:hAnsi="宋体" w:eastAsia="宋体"/>
          <w:b/>
          <w:bCs/>
          <w:color w:val="000000"/>
          <w:sz w:val="24"/>
          <w:szCs w:val="24"/>
        </w:rPr>
        <w:fldChar w:fldCharType="separate"/>
      </w:r>
      <w:r>
        <w:rPr>
          <w:rStyle w:val="1020"/>
          <w:rFonts w:ascii="宋体" w:hAnsi="宋体" w:eastAsia="宋体"/>
          <w:b/>
          <w:bCs/>
          <w:color w:val="000000"/>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_Toc47453310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23</w:t>
      </w:r>
      <w:r>
        <w:rPr>
          <w:rFonts w:ascii="宋体" w:hAnsi="宋体" w:eastAsia="宋体"/>
          <w:b w:val="0"/>
          <w:bCs w:val="0"/>
          <w:sz w:val="24"/>
          <w:szCs w:val="24"/>
        </w:rPr>
        <w:fldChar w:fldCharType="end"/>
      </w:r>
      <w:r>
        <w:rPr>
          <w:rStyle w:val="1020"/>
          <w:rFonts w:ascii="宋体" w:hAnsi="宋体" w:eastAsia="宋体"/>
          <w:b/>
          <w:bCs/>
          <w:color w:val="000000"/>
          <w:sz w:val="24"/>
          <w:szCs w:val="24"/>
        </w:rPr>
        <w:fldChar w:fldCharType="end"/>
      </w:r>
      <w:r>
        <w:rPr>
          <w:rFonts w:ascii="宋体" w:hAnsi="宋体" w:eastAsia="宋体"/>
          <w:b w:val="0"/>
          <w:bCs w:val="0"/>
          <w:smallCaps w:val="0"/>
          <w:sz w:val="24"/>
          <w:szCs w:val="24"/>
          <w:lang w:val="en-US" w:eastAsia="zh-CN"/>
        </w:rPr>
      </w:r>
      <w:r/>
    </w:p>
    <w:p>
      <w:pPr>
        <w:pStyle w:val="996"/>
        <w:spacing w:before="0" w:after="0" w:line="420" w:lineRule="auto"/>
        <w:tabs>
          <w:tab w:val="right" w:pos="9186" w:leader="dot"/>
        </w:tabs>
        <w:rPr>
          <w:rFonts w:ascii="宋体" w:hAnsi="宋体" w:eastAsia="宋体"/>
          <w:b w:val="0"/>
          <w:caps w:val="0"/>
          <w:sz w:val="24"/>
          <w:szCs w:val="24"/>
          <w:lang w:val="en-US" w:eastAsia="zh-CN"/>
        </w:rPr>
      </w:pP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"_Toc47453311"</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color w:val="000000"/>
          <w:sz w:val="24"/>
          <w:szCs w:val="24"/>
        </w:rPr>
        <w:t xml:space="preserve">第三章 合同文本</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_Toc47453311 \h </w:instrText>
      </w:r>
      <w:r>
        <w:rPr>
          <w:rFonts w:ascii="宋体" w:hAnsi="宋体" w:eastAsia="宋体"/>
          <w:sz w:val="24"/>
          <w:szCs w:val="24"/>
        </w:rPr>
        <w:fldChar w:fldCharType="separate"/>
      </w:r>
      <w:r>
        <w:rPr>
          <w:rFonts w:ascii="宋体" w:hAnsi="宋体" w:eastAsia="宋体"/>
          <w:sz w:val="24"/>
          <w:szCs w:val="24"/>
        </w:rPr>
        <w:t xml:space="preserve">25</w:t>
      </w:r>
      <w:r>
        <w:rPr>
          <w:rFonts w:ascii="宋体" w:hAnsi="宋体" w:eastAsia="宋体"/>
          <w:sz w:val="24"/>
          <w:szCs w:val="24"/>
        </w:rPr>
        <w:fldChar w:fldCharType="end"/>
      </w:r>
      <w:r>
        <w:rPr>
          <w:rStyle w:val="102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6"/>
        <w:spacing w:before="0" w:after="0" w:line="420" w:lineRule="auto"/>
        <w:tabs>
          <w:tab w:val="right" w:pos="9186" w:leader="dot"/>
        </w:tabs>
        <w:rPr>
          <w:rFonts w:ascii="宋体" w:hAnsi="宋体" w:eastAsia="宋体"/>
          <w:b w:val="0"/>
          <w:caps w:val="0"/>
          <w:sz w:val="24"/>
          <w:szCs w:val="24"/>
          <w:lang w:val="en-US" w:eastAsia="zh-CN"/>
        </w:rPr>
      </w:pP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"_Toc47453312"</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color w:val="000000"/>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_Toc47453312 \h </w:instrText>
      </w:r>
      <w:r>
        <w:rPr>
          <w:rFonts w:ascii="宋体" w:hAnsi="宋体" w:eastAsia="宋体"/>
          <w:sz w:val="24"/>
          <w:szCs w:val="24"/>
        </w:rPr>
        <w:fldChar w:fldCharType="separate"/>
      </w:r>
      <w:r>
        <w:rPr>
          <w:rFonts w:ascii="宋体" w:hAnsi="宋体" w:eastAsia="宋体"/>
          <w:sz w:val="24"/>
          <w:szCs w:val="24"/>
        </w:rPr>
        <w:t xml:space="preserve">36</w:t>
      </w:r>
      <w:r>
        <w:rPr>
          <w:rFonts w:ascii="宋体" w:hAnsi="宋体" w:eastAsia="宋体"/>
          <w:sz w:val="24"/>
          <w:szCs w:val="24"/>
        </w:rPr>
        <w:fldChar w:fldCharType="end"/>
      </w:r>
      <w:r>
        <w:rPr>
          <w:rStyle w:val="102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6"/>
        <w:spacing w:before="0" w:after="0" w:line="420" w:lineRule="auto"/>
        <w:tabs>
          <w:tab w:val="right" w:pos="9186" w:leader="dot"/>
        </w:tabs>
        <w:rPr>
          <w:rFonts w:ascii="宋体" w:hAnsi="宋体" w:eastAsia="宋体"/>
          <w:b w:val="0"/>
          <w:caps w:val="0"/>
          <w:sz w:val="24"/>
          <w:szCs w:val="24"/>
          <w:lang w:val="en-US" w:eastAsia="zh-CN"/>
        </w:rPr>
      </w:pP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"_Toc47453313"</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color w:val="000000"/>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_Toc47453313 \h </w:instrText>
      </w:r>
      <w:r>
        <w:rPr>
          <w:rFonts w:ascii="宋体" w:hAnsi="宋体" w:eastAsia="宋体"/>
          <w:sz w:val="24"/>
          <w:szCs w:val="24"/>
        </w:rPr>
        <w:fldChar w:fldCharType="separate"/>
      </w:r>
      <w:r>
        <w:rPr>
          <w:rFonts w:ascii="宋体" w:hAnsi="宋体" w:eastAsia="宋体"/>
          <w:sz w:val="24"/>
          <w:szCs w:val="24"/>
        </w:rPr>
        <w:t xml:space="preserve">41</w:t>
      </w:r>
      <w:r>
        <w:rPr>
          <w:rFonts w:ascii="宋体" w:hAnsi="宋体" w:eastAsia="宋体"/>
          <w:sz w:val="24"/>
          <w:szCs w:val="24"/>
        </w:rPr>
        <w:fldChar w:fldCharType="end"/>
      </w:r>
      <w:r>
        <w:rPr>
          <w:rStyle w:val="1020"/>
          <w:rFonts w:ascii="宋体" w:hAnsi="宋体" w:eastAsia="宋体"/>
          <w:color w:val="000000"/>
          <w:sz w:val="24"/>
          <w:szCs w:val="24"/>
        </w:rPr>
        <w:fldChar w:fldCharType="end"/>
      </w:r>
      <w:r>
        <w:rPr>
          <w:rFonts w:ascii="宋体" w:hAnsi="宋体" w:eastAsia="宋体"/>
          <w:b w:val="0"/>
          <w:caps w:val="0"/>
          <w:sz w:val="24"/>
          <w:szCs w:val="24"/>
          <w:lang w:val="en-US" w:eastAsia="zh-CN"/>
        </w:rPr>
      </w:r>
      <w:r/>
    </w:p>
    <w:p>
      <w:pPr>
        <w:pStyle w:val="996"/>
        <w:spacing w:before="0" w:after="0" w:line="420" w:lineRule="auto"/>
        <w:tabs>
          <w:tab w:val="right" w:pos="9186" w:leader="dot"/>
        </w:tabs>
        <w:rPr>
          <w:rFonts w:ascii="宋体" w:hAnsi="宋体" w:eastAsia="宋体"/>
          <w:b w:val="0"/>
          <w:bCs/>
          <w:smallCaps/>
          <w:sz w:val="24"/>
          <w:szCs w:val="24"/>
          <w:lang w:val="en-US" w:eastAsia="zh-CN"/>
        </w:rPr>
      </w:pP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"_Toc47453317"</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color w:val="000000"/>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_Toc47453317 \h </w:instrText>
      </w:r>
      <w:r>
        <w:rPr>
          <w:rFonts w:ascii="宋体" w:hAnsi="宋体" w:eastAsia="宋体"/>
          <w:sz w:val="24"/>
          <w:szCs w:val="24"/>
        </w:rPr>
        <w:fldChar w:fldCharType="separate"/>
      </w:r>
      <w:r>
        <w:rPr>
          <w:rFonts w:ascii="宋体" w:hAnsi="宋体" w:eastAsia="宋体"/>
          <w:sz w:val="24"/>
          <w:szCs w:val="24"/>
        </w:rPr>
        <w:t xml:space="preserve">47</w:t>
      </w:r>
      <w:r>
        <w:rPr>
          <w:rFonts w:ascii="宋体" w:hAnsi="宋体" w:eastAsia="宋体"/>
          <w:sz w:val="24"/>
          <w:szCs w:val="24"/>
        </w:rPr>
        <w:fldChar w:fldCharType="end"/>
      </w:r>
      <w:r>
        <w:rPr>
          <w:rStyle w:val="1020"/>
          <w:rFonts w:ascii="宋体" w:hAnsi="宋体" w:eastAsia="宋体"/>
          <w:color w:val="000000"/>
          <w:sz w:val="24"/>
          <w:szCs w:val="24"/>
        </w:rPr>
        <w:fldChar w:fldCharType="end"/>
      </w:r>
      <w:r>
        <w:rPr>
          <w:rFonts w:ascii="宋体" w:hAnsi="宋体" w:eastAsia="宋体"/>
          <w:b w:val="0"/>
          <w:bCs/>
          <w:smallCaps/>
          <w:sz w:val="24"/>
          <w:szCs w:val="24"/>
          <w:lang w:val="en-US" w:eastAsia="zh-CN"/>
        </w:rPr>
      </w:r>
      <w:r/>
    </w:p>
    <w:p>
      <w:pPr>
        <w:pStyle w:val="996"/>
        <w:spacing w:before="0" w:after="0" w:line="420" w:lineRule="auto"/>
        <w:tabs>
          <w:tab w:val="right" w:pos="9186" w:leader="dot"/>
        </w:tabs>
        <w:rPr>
          <w:rFonts w:hint="eastAsia" w:ascii="宋体" w:hAnsi="宋体" w:eastAsia="宋体"/>
          <w:b w:val="0"/>
          <w:caps w:val="0"/>
          <w:sz w:val="24"/>
          <w:szCs w:val="24"/>
          <w:lang w:val="en-US" w:eastAsia="zh-CN"/>
        </w:rPr>
      </w:pPr>
      <w:r>
        <w:rPr>
          <w:rStyle w:val="1020"/>
          <w:rFonts w:ascii="宋体" w:hAnsi="宋体" w:eastAsia="宋体"/>
          <w:color w:val="000000"/>
          <w:sz w:val="24"/>
          <w:szCs w:val="24"/>
        </w:rPr>
        <w:fldChar w:fldCharType="begin"/>
      </w:r>
      <w:r>
        <w:rPr>
          <w:rStyle w:val="1020"/>
          <w:rFonts w:ascii="宋体" w:hAnsi="宋体" w:eastAsia="宋体"/>
          <w:color w:val="000000"/>
          <w:sz w:val="24"/>
          <w:szCs w:val="24"/>
        </w:rPr>
        <w:instrText xml:space="preserve"> </w:instrText>
      </w:r>
      <w:r>
        <w:rPr>
          <w:rFonts w:ascii="宋体" w:hAnsi="宋体" w:eastAsia="宋体"/>
          <w:sz w:val="24"/>
          <w:szCs w:val="24"/>
        </w:rPr>
        <w:instrText xml:space="preserve">HYPERLINK \l "_Toc47453324"</w:instrText>
      </w:r>
      <w:r>
        <w:rPr>
          <w:rStyle w:val="1020"/>
          <w:rFonts w:ascii="宋体" w:hAnsi="宋体" w:eastAsia="宋体"/>
          <w:color w:val="000000"/>
          <w:sz w:val="24"/>
          <w:szCs w:val="24"/>
        </w:rPr>
        <w:instrText xml:space="preserve"> </w:instrText>
      </w:r>
      <w:r>
        <w:rPr>
          <w:rStyle w:val="1020"/>
          <w:rFonts w:ascii="宋体" w:hAnsi="宋体" w:eastAsia="宋体"/>
          <w:color w:val="000000"/>
          <w:sz w:val="24"/>
          <w:szCs w:val="24"/>
        </w:rPr>
        <w:fldChar w:fldCharType="separate"/>
      </w:r>
      <w:r>
        <w:rPr>
          <w:rStyle w:val="1020"/>
          <w:rFonts w:ascii="宋体" w:hAnsi="宋体" w:eastAsia="宋体"/>
          <w:color w:val="000000"/>
          <w:sz w:val="24"/>
          <w:szCs w:val="24"/>
        </w:rPr>
        <w:t xml:space="preserve">附件</w:t>
      </w:r>
      <w:r>
        <w:rPr>
          <w:rFonts w:ascii="宋体" w:hAnsi="宋体" w:eastAsia="宋体"/>
          <w:sz w:val="24"/>
          <w:szCs w:val="24"/>
        </w:rPr>
        <w:tab/>
      </w:r>
      <w:r>
        <w:rPr>
          <w:rFonts w:hint="eastAsia" w:ascii="宋体" w:hAnsi="宋体" w:eastAsia="宋体"/>
          <w:sz w:val="24"/>
          <w:szCs w:val="24"/>
          <w:lang w:val="en-US" w:eastAsia="zh-CN"/>
        </w:rPr>
        <w:t xml:space="preserve">5</w:t>
      </w:r>
      <w:r>
        <w:rPr>
          <w:rStyle w:val="1020"/>
          <w:rFonts w:ascii="宋体" w:hAnsi="宋体" w:eastAsia="宋体"/>
          <w:color w:val="000000"/>
          <w:sz w:val="24"/>
          <w:szCs w:val="24"/>
        </w:rPr>
        <w:fldChar w:fldCharType="end"/>
      </w:r>
      <w:r>
        <w:rPr>
          <w:rStyle w:val="1020"/>
          <w:rFonts w:hint="eastAsia" w:ascii="宋体" w:hAnsi="宋体" w:eastAsia="宋体"/>
          <w:color w:val="000000"/>
          <w:sz w:val="24"/>
          <w:szCs w:val="24"/>
          <w:lang w:val="en-US" w:eastAsia="zh-CN"/>
        </w:rPr>
        <w:t xml:space="preserve">0</w:t>
      </w:r>
      <w:r>
        <w:rPr>
          <w:rFonts w:hint="eastAsia" w:ascii="宋体" w:hAnsi="宋体" w:eastAsia="宋体"/>
          <w:b w:val="0"/>
          <w:caps w:val="0"/>
          <w:sz w:val="24"/>
          <w:szCs w:val="24"/>
          <w:lang w:val="en-US" w:eastAsia="zh-CN"/>
        </w:rPr>
      </w:r>
      <w:r/>
    </w:p>
    <w:p>
      <w:pPr>
        <w:pStyle w:val="944"/>
        <w:jc w:val="center"/>
        <w:spacing w:line="360" w:lineRule="auto"/>
        <w:tabs>
          <w:tab w:val="right" w:pos="9186" w:leader="dot"/>
        </w:tabs>
        <w:rPr>
          <w:rFonts w:ascii="宋体" w:hAnsi="宋体"/>
          <w:caps/>
          <w:sz w:val="24"/>
        </w:rPr>
        <w:outlineLvl w:val="0"/>
      </w:pPr>
      <w:r>
        <w:rPr>
          <w:rFonts w:ascii="宋体" w:hAnsi="宋体"/>
          <w:caps/>
          <w:sz w:val="24"/>
        </w:rPr>
        <w:fldChar w:fldCharType="end"/>
      </w:r>
      <w:r>
        <w:rPr>
          <w:rFonts w:ascii="宋体" w:hAnsi="宋体"/>
          <w:sz w:val="24"/>
        </w:rPr>
        <w:br w:type="page" w:clear="all"/>
      </w:r>
      <w:bookmarkStart w:id="12" w:name="_Toc12887259"/>
      <w:r/>
      <w:bookmarkStart w:id="13" w:name="_Toc12708969"/>
      <w:r/>
      <w:bookmarkStart w:id="14" w:name="_Toc47453301"/>
      <w:r>
        <w:rPr>
          <w:rFonts w:hint="eastAsia" w:ascii="华文中宋" w:hAnsi="华文中宋" w:eastAsia="华文中宋"/>
          <w:b/>
          <w:sz w:val="36"/>
          <w:szCs w:val="36"/>
        </w:rPr>
        <w:t xml:space="preserve">第一章</w:t>
      </w:r>
      <w:bookmarkEnd w:id="4"/>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0"/>
      <w:r/>
      <w:bookmarkEnd w:id="11"/>
      <w:r/>
      <w:bookmarkEnd w:id="12"/>
      <w:r/>
      <w:bookmarkEnd w:id="13"/>
      <w:r/>
      <w:bookmarkEnd w:id="14"/>
      <w:r>
        <w:rPr>
          <w:rFonts w:ascii="宋体" w:hAnsi="宋体"/>
          <w:caps/>
          <w:sz w:val="24"/>
        </w:rPr>
      </w:r>
      <w:r/>
    </w:p>
    <w:p>
      <w:pPr>
        <w:pStyle w:val="944"/>
        <w:ind w:firstLine="480"/>
        <w:spacing w:line="360" w:lineRule="auto"/>
        <w:widowControl/>
        <w:rPr>
          <w:rFonts w:hint="eastAsia" w:ascii="宋体" w:hAnsi="宋体" w:eastAsia="宋体" w:cs="宋体"/>
          <w:bCs/>
          <w:color w:val="000000"/>
          <w:sz w:val="24"/>
          <w:highlight w:val="none"/>
        </w:rPr>
      </w:pPr>
      <w:r/>
      <w:bookmarkStart w:id="15" w:name="OLE_LINK2"/>
      <w:r/>
      <w:bookmarkStart w:id="16" w:name="_Hlk44593331"/>
      <w:r>
        <w:rPr>
          <w:rFonts w:hint="eastAsia" w:ascii="宋体" w:hAnsi="宋体" w:eastAsia="宋体" w:cs="宋体"/>
          <w:bCs/>
          <w:color w:val="000000"/>
          <w:sz w:val="24"/>
          <w:highlight w:val="none"/>
        </w:rPr>
        <w:t xml:space="preserve">江苏易采招标代理有限公司受南京医科大学的委托，就其所需的生物医药分中心测序仪采购项目进行公开招标，欢迎符合条件的供应商参加投标。</w:t>
      </w:r>
      <w:r>
        <w:rPr>
          <w:rFonts w:hint="eastAsia" w:ascii="宋体" w:hAnsi="宋体" w:eastAsia="宋体" w:cs="宋体"/>
          <w:bCs/>
          <w:color w:val="000000"/>
          <w:sz w:val="24"/>
          <w:highlight w:val="none"/>
        </w:rPr>
      </w:r>
      <w:r/>
    </w:p>
    <w:p>
      <w:pPr>
        <w:pStyle w:val="944"/>
        <w:ind w:firstLine="482"/>
        <w:spacing w:line="360" w:lineRule="auto"/>
        <w:widowControl/>
        <w:rPr>
          <w:rFonts w:hint="eastAsia" w:ascii="宋体" w:hAnsi="宋体" w:eastAsia="宋体" w:cs="宋体"/>
          <w:bCs/>
          <w:color w:val="000000"/>
          <w:sz w:val="24"/>
          <w:highlight w:val="none"/>
        </w:rPr>
      </w:pPr>
      <w:r/>
      <w:bookmarkEnd w:id="15"/>
      <w:r>
        <w:rPr>
          <w:rFonts w:hint="eastAsia" w:ascii="宋体" w:hAnsi="宋体" w:eastAsia="宋体" w:cs="Times New Roman"/>
          <w:b/>
          <w:bCs/>
          <w:color w:val="000000"/>
          <w:sz w:val="24"/>
          <w:highlight w:val="none"/>
        </w:rPr>
        <w:t xml:space="preserve">一、项目基本情况</w:t>
      </w:r>
      <w:r>
        <w:rPr>
          <w:rFonts w:hint="eastAsia" w:ascii="宋体" w:hAnsi="宋体" w:eastAsia="宋体" w:cs="宋体"/>
          <w:bCs/>
          <w:color w:val="000000"/>
          <w:sz w:val="24"/>
          <w:highlight w:val="none"/>
        </w:rPr>
      </w:r>
      <w:r/>
    </w:p>
    <w:p>
      <w:pPr>
        <w:pStyle w:val="944"/>
        <w:ind w:firstLine="480"/>
        <w:spacing w:line="360" w:lineRule="auto"/>
        <w:widowControl/>
        <w:rPr>
          <w:rFonts w:hint="eastAsia" w:ascii="宋体" w:hAnsi="宋体" w:eastAsia="宋体" w:cs="宋体"/>
          <w:bCs/>
          <w:color w:val="000000"/>
          <w:sz w:val="24"/>
          <w:highlight w:val="none"/>
        </w:rPr>
      </w:pPr>
      <w:r/>
      <w:bookmarkStart w:id="17" w:name="_Hlk28680462"/>
      <w:r>
        <w:rPr>
          <w:rFonts w:hint="eastAsia" w:ascii="宋体" w:hAnsi="宋体" w:eastAsia="宋体" w:cs="宋体"/>
          <w:bCs/>
          <w:color w:val="000000"/>
          <w:sz w:val="24"/>
          <w:highlight w:val="none"/>
        </w:rPr>
        <w:t xml:space="preserve">1.1项目编号：（JSZC-320000-YCZB-G2026-00</w:t>
      </w: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t xml:space="preserve">YC2026-GK</w:t>
      </w:r>
      <w:r>
        <w:rPr>
          <w:rFonts w:hint="eastAsia" w:ascii="宋体" w:hAnsi="宋体" w:eastAsia="宋体" w:cs="宋体"/>
          <w:bCs/>
          <w:color w:val="000000"/>
          <w:sz w:val="24"/>
          <w:highlight w:val="none"/>
          <w:lang w:val="en-US" w:eastAsia="zh-CN"/>
        </w:rPr>
        <w:t xml:space="preserve">130</w:t>
      </w:r>
      <w:r>
        <w:rPr>
          <w:rFonts w:hint="eastAsia" w:ascii="宋体" w:hAnsi="宋体" w:eastAsia="宋体" w:cs="宋体"/>
          <w:bCs/>
          <w:color w:val="000000"/>
          <w:sz w:val="24"/>
          <w:highlight w:val="none"/>
        </w:rPr>
        <w:t xml:space="preserve">62；</w:t>
      </w:r>
      <w:r>
        <w:rPr>
          <w:rFonts w:hint="eastAsia" w:ascii="宋体" w:hAnsi="宋体" w:eastAsia="宋体" w:cs="宋体"/>
          <w:bCs/>
          <w:color w:val="000000"/>
          <w:sz w:val="24"/>
          <w:highlight w:val="none"/>
        </w:rPr>
      </w:r>
      <w:r/>
    </w:p>
    <w:p>
      <w:pPr>
        <w:pStyle w:val="944"/>
        <w:ind w:firstLine="48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1.2项目名称：南京医科大学生物医药分中心测序仪采购项目；</w:t>
      </w:r>
      <w:r>
        <w:rPr>
          <w:rFonts w:hint="eastAsia" w:ascii="宋体" w:hAnsi="宋体" w:eastAsia="宋体" w:cs="宋体"/>
          <w:bCs/>
          <w:color w:val="000000"/>
          <w:sz w:val="24"/>
          <w:highlight w:val="none"/>
        </w:rPr>
      </w:r>
      <w:r/>
    </w:p>
    <w:p>
      <w:pPr>
        <w:pStyle w:val="944"/>
        <w:ind w:firstLine="48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 预算金额：</w:t>
      </w:r>
      <w:r>
        <w:rPr>
          <w:rFonts w:hint="eastAsia" w:ascii="宋体" w:hAnsi="宋体" w:eastAsia="宋体" w:cs="宋体"/>
          <w:bCs/>
          <w:color w:val="000000"/>
          <w:sz w:val="24"/>
          <w:highlight w:val="none"/>
          <w:lang w:val="en-US" w:eastAsia="zh-CN"/>
        </w:rPr>
        <w:t xml:space="preserve">650</w:t>
      </w:r>
      <w:r>
        <w:rPr>
          <w:rFonts w:hint="eastAsia" w:ascii="宋体" w:hAnsi="宋体" w:eastAsia="宋体" w:cs="宋体"/>
          <w:bCs/>
          <w:color w:val="000000"/>
          <w:sz w:val="24"/>
          <w:highlight w:val="none"/>
        </w:rPr>
        <w:t xml:space="preserve">万元；</w:t>
      </w:r>
      <w:bookmarkEnd w:id="17"/>
      <w:r>
        <w:rPr>
          <w:rFonts w:hint="eastAsia" w:ascii="宋体" w:hAnsi="宋体" w:eastAsia="宋体" w:cs="宋体"/>
          <w:bCs/>
          <w:color w:val="000000"/>
          <w:sz w:val="24"/>
          <w:highlight w:val="none"/>
        </w:rPr>
      </w:r>
      <w:r/>
    </w:p>
    <w:p>
      <w:pPr>
        <w:pStyle w:val="944"/>
        <w:ind w:firstLine="480"/>
        <w:spacing w:line="360" w:lineRule="auto"/>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1.4本项目设定最高限价：</w:t>
      </w:r>
      <w:r>
        <w:rPr>
          <w:rFonts w:hint="eastAsia" w:ascii="宋体" w:hAnsi="宋体" w:eastAsia="宋体" w:cs="Times New Roman"/>
          <w:b w:val="0"/>
          <w:bCs w:val="0"/>
          <w:color w:val="000000"/>
          <w:sz w:val="24"/>
          <w:highlight w:val="none"/>
          <w:lang w:val="en-US" w:eastAsia="zh-CN"/>
        </w:rPr>
        <w:t xml:space="preserve">最高限价为650</w:t>
      </w:r>
      <w:r>
        <w:rPr>
          <w:rFonts w:hint="eastAsia" w:ascii="宋体" w:hAnsi="宋体" w:eastAsia="宋体" w:cs="Times New Roman"/>
          <w:b w:val="0"/>
          <w:bCs w:val="0"/>
          <w:color w:val="000000"/>
          <w:sz w:val="24"/>
          <w:highlight w:val="none"/>
        </w:rPr>
        <w:t xml:space="preserve">万元</w:t>
      </w:r>
      <w:r>
        <w:rPr>
          <w:rFonts w:hint="eastAsia" w:ascii="宋体" w:hAnsi="宋体" w:eastAsia="宋体" w:cs="宋体"/>
          <w:bCs/>
          <w:color w:val="000000"/>
          <w:sz w:val="24"/>
          <w:highlight w:val="none"/>
          <w:lang w:eastAsia="zh-CN"/>
        </w:rPr>
        <w:t xml:space="preserve">，</w:t>
      </w:r>
      <w:r>
        <w:rPr>
          <w:rFonts w:hint="eastAsia" w:ascii="宋体" w:hAnsi="宋体"/>
          <w:sz w:val="24"/>
          <w:highlight w:val="none"/>
        </w:rPr>
        <w:t xml:space="preserve">投标报价超过最高限价的为无效投标；</w:t>
      </w:r>
      <w:r>
        <w:rPr>
          <w:rFonts w:hint="eastAsia" w:ascii="宋体" w:hAnsi="宋体" w:eastAsia="宋体" w:cs="宋体"/>
          <w:bCs/>
          <w:color w:val="000000"/>
          <w:sz w:val="24"/>
          <w:highlight w:val="none"/>
          <w:lang w:eastAsia="zh-CN"/>
        </w:rPr>
      </w:r>
      <w:r/>
    </w:p>
    <w:p>
      <w:pPr>
        <w:pStyle w:val="944"/>
        <w:ind w:firstLine="48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1.5采购需求：</w:t>
      </w:r>
      <w:bookmarkStart w:id="18" w:name="_Hlk201666865"/>
      <w:r>
        <w:rPr>
          <w:rFonts w:hint="eastAsia" w:ascii="宋体" w:hAnsi="宋体"/>
          <w:bCs/>
          <w:sz w:val="24"/>
          <w:highlight w:val="none"/>
        </w:rPr>
        <w:t xml:space="preserve">南京医科大学</w:t>
      </w:r>
      <w:r>
        <w:rPr>
          <w:rFonts w:hint="eastAsia" w:ascii="宋体" w:hAnsi="宋体" w:eastAsia="宋体" w:cs="宋体"/>
          <w:bCs/>
          <w:color w:val="000000"/>
          <w:sz w:val="24"/>
          <w:highlight w:val="none"/>
          <w:lang w:val="en-US" w:eastAsia="zh-CN"/>
        </w:rPr>
        <w:t xml:space="preserve">生物医药分中心</w:t>
      </w:r>
      <w:r>
        <w:rPr>
          <w:rFonts w:hint="eastAsia" w:ascii="宋体" w:hAnsi="宋体"/>
          <w:bCs/>
          <w:sz w:val="24"/>
          <w:highlight w:val="none"/>
        </w:rPr>
        <w:t xml:space="preserve">为满足实验研究和教学开展，拟采购</w:t>
      </w:r>
      <w:r>
        <w:rPr>
          <w:rFonts w:hint="eastAsia" w:ascii="宋体" w:hAnsi="宋体"/>
          <w:bCs/>
          <w:sz w:val="24"/>
          <w:highlight w:val="none"/>
          <w:lang w:val="en-US" w:eastAsia="zh-CN"/>
        </w:rPr>
        <w:t xml:space="preserve">一台</w:t>
      </w:r>
      <w:r>
        <w:rPr>
          <w:rFonts w:hint="eastAsia" w:ascii="宋体" w:hAnsi="宋体" w:eastAsia="宋体" w:cs="宋体"/>
          <w:bCs/>
          <w:color w:val="000000"/>
          <w:sz w:val="24"/>
          <w:highlight w:val="none"/>
        </w:rPr>
        <w:t xml:space="preserve">测序仪</w:t>
      </w:r>
      <w:r>
        <w:rPr>
          <w:rFonts w:hint="eastAsia" w:ascii="宋体" w:hAnsi="宋体"/>
          <w:bCs/>
          <w:sz w:val="24"/>
          <w:highlight w:val="none"/>
        </w:rPr>
        <w:t xml:space="preserve">。</w:t>
      </w:r>
      <w:r>
        <w:rPr>
          <w:rFonts w:hint="eastAsia" w:ascii="宋体" w:hAnsi="宋体" w:eastAsia="宋体" w:cs="Times New Roman"/>
          <w:b w:val="0"/>
          <w:bCs w:val="0"/>
          <w:color w:val="000000"/>
          <w:sz w:val="24"/>
          <w:highlight w:val="none"/>
        </w:rPr>
        <w:t xml:space="preserve">详见采购文件“第四章 项目需求”；</w:t>
      </w:r>
      <w:bookmarkEnd w:id="18"/>
      <w:r>
        <w:rPr>
          <w:rFonts w:hint="eastAsia" w:ascii="宋体" w:hAnsi="宋体" w:eastAsia="宋体" w:cs="宋体"/>
          <w:bCs/>
          <w:color w:val="000000"/>
          <w:sz w:val="24"/>
          <w:highlight w:val="none"/>
        </w:rPr>
      </w:r>
      <w:r/>
    </w:p>
    <w:p>
      <w:pPr>
        <w:pStyle w:val="944"/>
        <w:ind w:firstLine="48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1.6合同履行期限：</w:t>
      </w:r>
      <w:r>
        <w:rPr>
          <w:rFonts w:hint="eastAsia" w:ascii="宋体" w:hAnsi="宋体"/>
          <w:sz w:val="24"/>
          <w:highlight w:val="none"/>
        </w:rPr>
        <w:t xml:space="preserve">合同签订生效后，一个月内全部设备、材料运抵现场，并安装、调试结束，验收合格，交付</w:t>
      </w:r>
      <w:r>
        <w:rPr>
          <w:rFonts w:hint="eastAsia" w:ascii="宋体" w:hAnsi="宋体"/>
          <w:sz w:val="24"/>
          <w:highlight w:val="none"/>
          <w:lang w:val="en-US" w:eastAsia="zh-CN"/>
        </w:rPr>
        <w:t xml:space="preserve">采购</w:t>
      </w:r>
      <w:r>
        <w:rPr>
          <w:rFonts w:hint="eastAsia" w:ascii="宋体" w:hAnsi="宋体"/>
          <w:sz w:val="24"/>
          <w:highlight w:val="none"/>
        </w:rPr>
        <w:t xml:space="preserve">方使用；</w:t>
      </w:r>
      <w:r>
        <w:rPr>
          <w:rFonts w:hint="eastAsia" w:ascii="宋体" w:hAnsi="宋体" w:eastAsia="宋体" w:cs="宋体"/>
          <w:bCs/>
          <w:color w:val="000000"/>
          <w:sz w:val="24"/>
          <w:highlight w:val="none"/>
        </w:rPr>
      </w:r>
      <w:r/>
    </w:p>
    <w:p>
      <w:pPr>
        <w:pStyle w:val="944"/>
        <w:ind w:firstLine="48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1.7本项目采购标的所属行业为：工业；</w:t>
      </w:r>
      <w:r>
        <w:rPr>
          <w:rFonts w:hint="eastAsia" w:ascii="宋体" w:hAnsi="宋体" w:eastAsia="宋体" w:cs="宋体"/>
          <w:bCs/>
          <w:color w:val="000000"/>
          <w:sz w:val="24"/>
          <w:highlight w:val="none"/>
        </w:rPr>
      </w:r>
      <w:r/>
    </w:p>
    <w:p>
      <w:pPr>
        <w:pStyle w:val="944"/>
        <w:ind w:firstLine="482"/>
        <w:spacing w:line="360" w:lineRule="auto"/>
        <w:rPr>
          <w:rFonts w:ascii="宋体" w:hAnsi="宋体"/>
          <w:b/>
          <w:bCs/>
          <w:sz w:val="24"/>
          <w:highlight w:val="none"/>
        </w:rPr>
      </w:pPr>
      <w:r>
        <w:rPr>
          <w:rFonts w:hint="eastAsia" w:ascii="宋体" w:hAnsi="宋体"/>
          <w:b/>
          <w:bCs/>
          <w:sz w:val="24"/>
          <w:highlight w:val="none"/>
        </w:rPr>
        <w:t xml:space="preserve">二、申请人的资格要求</w:t>
      </w:r>
      <w:r>
        <w:rPr>
          <w:rFonts w:ascii="宋体" w:hAnsi="宋体"/>
          <w:b/>
          <w:bCs/>
          <w:sz w:val="24"/>
          <w:highlight w:val="none"/>
        </w:rPr>
      </w:r>
      <w:r/>
    </w:p>
    <w:p>
      <w:pPr>
        <w:pStyle w:val="944"/>
        <w:ind w:firstLine="480"/>
        <w:spacing w:line="360" w:lineRule="auto"/>
        <w:rPr>
          <w:rFonts w:ascii="宋体" w:hAnsi="宋体" w:cs="Arial"/>
          <w:sz w:val="24"/>
        </w:rPr>
      </w:pPr>
      <w:r/>
      <w:bookmarkStart w:id="19"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944"/>
        <w:ind w:firstLine="480"/>
        <w:spacing w:line="360" w:lineRule="auto"/>
        <w:rPr>
          <w:rFonts w:ascii="宋体" w:hAnsi="宋体" w:cs="Arial"/>
          <w:sz w:val="24"/>
        </w:rPr>
      </w:pPr>
      <w:r/>
      <w:bookmarkEnd w:id="19"/>
      <w:r>
        <w:rPr>
          <w:rFonts w:hint="eastAsia" w:ascii="宋体" w:hAnsi="宋体" w:cs="Arial"/>
          <w:sz w:val="24"/>
        </w:rPr>
        <w:t xml:space="preserve">（1）法人或者其他组织的营业执照等证明文件，如投标人为自然人的，提供其身份证明；</w:t>
      </w:r>
      <w:r>
        <w:rPr>
          <w:rFonts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Arial"/>
          <w:sz w:val="24"/>
        </w:rPr>
        <w:t xml:space="preserve">以来任意一个月</w:t>
      </w:r>
      <w:bookmarkStart w:id="20" w:name="_Hlk109904785"/>
      <w:r>
        <w:rPr>
          <w:rFonts w:hint="eastAsia" w:ascii="宋体" w:hAnsi="宋体" w:cs="Arial"/>
          <w:sz w:val="24"/>
        </w:rPr>
        <w:t xml:space="preserve">的</w:t>
      </w:r>
      <w:bookmarkStart w:id="21" w:name="_Hlk109904404"/>
      <w:r>
        <w:rPr>
          <w:rFonts w:hint="eastAsia" w:ascii="宋体" w:hAnsi="宋体" w:cs="Arial"/>
          <w:sz w:val="24"/>
        </w:rPr>
        <w:t xml:space="preserve">财务报表</w:t>
      </w:r>
      <w:bookmarkEnd w:id="20"/>
      <w:r/>
      <w:bookmarkEnd w:id="21"/>
      <w:r>
        <w:rPr>
          <w:rFonts w:hint="eastAsia" w:ascii="宋体" w:hAnsi="宋体" w:cs="Arial"/>
          <w:sz w:val="24"/>
        </w:rPr>
        <w:t xml:space="preserve">，或投标截止时间前六个月内银行出具的资信证明，或财政部门认可的专业担保机构出具的投标担保函（成立不满一年不需提供）；</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（4）具备履行合同所必需的设备和专业技术能力的书面声明；</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（5）参加本次采购活动前3年内在经营活动中没有重大违法记录的书面声明。</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2.2落实政府采购政策需满足的资格要求：</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本项目按照采</w:t>
      </w:r>
      <w:r>
        <w:rPr>
          <w:rFonts w:hint="eastAsia" w:ascii="宋体" w:hAnsi="宋体" w:cs="Arial"/>
          <w:sz w:val="24"/>
          <w:highlight w:val="none"/>
        </w:rPr>
        <w:t xml:space="preserve">用以下第</w:t>
      </w:r>
      <w:r>
        <w:rPr>
          <w:rFonts w:hint="eastAsia" w:ascii="宋体" w:hAnsi="宋体" w:cs="Arial"/>
          <w:sz w:val="24"/>
          <w:highlight w:val="none"/>
          <w:u w:val="single"/>
        </w:rPr>
        <w:t xml:space="preserve">（4）</w:t>
      </w:r>
      <w:r>
        <w:rPr>
          <w:rFonts w:hint="eastAsia" w:ascii="宋体" w:hAnsi="宋体" w:cs="Arial"/>
          <w:sz w:val="24"/>
          <w:highlight w:val="none"/>
        </w:rPr>
        <w:t xml:space="preserve">种方式</w:t>
      </w:r>
      <w:r>
        <w:rPr>
          <w:rFonts w:hint="eastAsia" w:ascii="宋体" w:hAnsi="宋体" w:cs="Arial"/>
          <w:sz w:val="24"/>
        </w:rPr>
        <w:t xml:space="preserve">落实政府采购促进中小企业发展的要求：</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（1）本项目整体专门面向中小企业采购；</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（2）本项目整体专门面向小微企业采购；</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（3）本项目通过以下第</w:t>
      </w:r>
      <w:r>
        <w:rPr>
          <w:rFonts w:hint="eastAsia" w:ascii="宋体" w:hAnsi="宋体" w:cs="Arial"/>
          <w:sz w:val="24"/>
          <w:u w:val="single"/>
        </w:rPr>
        <w:t xml:space="preserve"> / </w:t>
      </w:r>
      <w:r>
        <w:rPr>
          <w:rFonts w:hint="eastAsia" w:ascii="宋体" w:hAnsi="宋体" w:cs="Arial"/>
          <w:sz w:val="24"/>
        </w:rPr>
        <w:t xml:space="preserve">种方式预留部分采购份额，面向中小企业采购：</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①本项目要求供应商以联合体形式参加，中小企业合同金额应当达到的比例为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②本项目要求供应商进行合同分包，中小企业合同金额应当达到的比例为</w:t>
      </w:r>
      <w:r>
        <w:rPr>
          <w:rFonts w:hint="eastAsia" w:ascii="宋体" w:hAnsi="宋体" w:cs="Arial"/>
          <w:sz w:val="24"/>
          <w:u w:val="single"/>
        </w:rPr>
        <w:t xml:space="preserve"> / </w:t>
      </w:r>
      <w:r>
        <w:rPr>
          <w:rFonts w:hint="eastAsia" w:ascii="宋体" w:hAnsi="宋体" w:cs="Arial"/>
          <w:sz w:val="24"/>
        </w:rPr>
        <w:t xml:space="preserve">%。</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（4）本项目为非预留份额专门面向中小企业的采购项目或采购包，执行价格扣除优惠政策，详见“第五章评标办法与评分标准”。</w:t>
      </w:r>
      <w:r>
        <w:rPr>
          <w:rFonts w:hint="eastAsia" w:ascii="宋体" w:hAnsi="宋体" w:cs="Arial"/>
          <w:sz w:val="24"/>
        </w:rPr>
      </w:r>
      <w:r/>
    </w:p>
    <w:p>
      <w:pPr>
        <w:pStyle w:val="944"/>
        <w:ind w:firstLine="480"/>
        <w:spacing w:line="360" w:lineRule="auto"/>
        <w:rPr>
          <w:rFonts w:hint="eastAsia" w:ascii="宋体" w:hAnsi="宋体" w:eastAsia="宋体" w:cs="宋体"/>
          <w:sz w:val="24"/>
          <w:highlight w:val="none"/>
        </w:rPr>
      </w:pPr>
      <w:r/>
      <w:bookmarkStart w:id="22" w:name="_Hlk28680991"/>
      <w:r>
        <w:rPr>
          <w:rFonts w:hint="eastAsia" w:ascii="宋体" w:hAnsi="宋体" w:eastAsia="宋体" w:cs="宋体"/>
          <w:sz w:val="24"/>
          <w:highlight w:val="none"/>
        </w:rPr>
        <w:t xml:space="preserve">2.3本项目</w:t>
      </w:r>
      <w:r>
        <w:rPr>
          <w:rFonts w:hint="eastAsia" w:ascii="宋体" w:hAnsi="宋体" w:eastAsia="宋体" w:cs="宋体"/>
          <w:b/>
          <w:bCs/>
          <w:sz w:val="24"/>
          <w:highlight w:val="none"/>
          <w:u w:val="single"/>
          <w:lang w:val="en-US" w:eastAsia="zh-CN"/>
        </w:rPr>
        <w:t xml:space="preserve">不</w:t>
      </w:r>
      <w:r>
        <w:rPr>
          <w:rFonts w:hint="eastAsia" w:ascii="宋体" w:hAnsi="宋体" w:eastAsia="宋体" w:cs="宋体"/>
          <w:b/>
          <w:bCs/>
          <w:sz w:val="24"/>
          <w:highlight w:val="none"/>
          <w:u w:val="single"/>
        </w:rPr>
        <w:t xml:space="preserve">接受</w:t>
      </w:r>
      <w:r>
        <w:rPr>
          <w:rFonts w:hint="eastAsia" w:ascii="宋体" w:hAnsi="宋体" w:eastAsia="宋体" w:cs="宋体"/>
          <w:sz w:val="24"/>
          <w:highlight w:val="none"/>
        </w:rPr>
        <w:t xml:space="preserve">进口产品投标；本项目</w:t>
      </w:r>
      <w:r>
        <w:rPr>
          <w:rFonts w:hint="eastAsia" w:ascii="宋体" w:hAnsi="宋体" w:eastAsia="宋体" w:cs="宋体"/>
          <w:b/>
          <w:bCs/>
          <w:sz w:val="24"/>
          <w:highlight w:val="none"/>
          <w:u w:val="single"/>
          <w:lang w:val="en-US" w:eastAsia="zh-CN"/>
        </w:rPr>
        <w:t xml:space="preserve">不接受</w:t>
      </w:r>
      <w:r>
        <w:rPr>
          <w:rFonts w:hint="eastAsia" w:ascii="宋体" w:hAnsi="宋体" w:eastAsia="宋体" w:cs="宋体"/>
          <w:sz w:val="24"/>
          <w:highlight w:val="none"/>
        </w:rPr>
        <w:t xml:space="preserve">联合体参与投标；</w:t>
      </w:r>
      <w:r>
        <w:rPr>
          <w:rFonts w:hint="eastAsia" w:ascii="宋体" w:hAnsi="宋体" w:eastAsia="宋体" w:cs="宋体"/>
          <w:sz w:val="24"/>
          <w:highlight w:val="none"/>
        </w:rPr>
      </w:r>
      <w:r/>
    </w:p>
    <w:p>
      <w:pPr>
        <w:pStyle w:val="944"/>
        <w:ind w:firstLine="482"/>
        <w:spacing w:line="360" w:lineRule="auto"/>
        <w:rPr>
          <w:rFonts w:hint="eastAsia" w:ascii="宋体" w:hAnsi="宋体" w:eastAsia="宋体" w:cs="宋体"/>
          <w:sz w:val="24"/>
          <w:highlight w:val="none"/>
        </w:rPr>
      </w:pPr>
      <w:r/>
      <w:bookmarkStart w:id="23" w:name="OLE_LINK1"/>
      <w:r>
        <w:rPr>
          <w:rFonts w:hint="eastAsia" w:ascii="宋体" w:hAnsi="宋体" w:eastAsia="宋体" w:cs="宋体"/>
          <w:b/>
          <w:bCs/>
          <w:sz w:val="24"/>
          <w:highlight w:val="none"/>
        </w:rPr>
        <w:t xml:space="preserve">2.4本项目的特定资格要求：</w:t>
      </w:r>
      <w:bookmarkStart w:id="24" w:name="_Hlk28853281"/>
      <w:r>
        <w:rPr>
          <w:rFonts w:hint="eastAsia" w:ascii="宋体" w:hAnsi="宋体" w:eastAsia="宋体" w:cs="宋体"/>
          <w:b/>
          <w:bCs/>
          <w:sz w:val="24"/>
          <w:highlight w:val="none"/>
          <w:lang w:val="en-US" w:eastAsia="zh-CN"/>
        </w:rPr>
        <w:t xml:space="preserve">无；</w:t>
      </w:r>
      <w:r>
        <w:rPr>
          <w:rFonts w:hint="eastAsia" w:ascii="宋体" w:hAnsi="宋体" w:eastAsia="宋体" w:cs="宋体"/>
          <w:sz w:val="24"/>
          <w:highlight w:val="none"/>
        </w:rPr>
      </w:r>
      <w:r/>
    </w:p>
    <w:p>
      <w:pPr>
        <w:pStyle w:val="944"/>
        <w:ind w:firstLine="480"/>
        <w:spacing w:line="360" w:lineRule="auto"/>
        <w:rPr>
          <w:rFonts w:hint="eastAsia" w:ascii="宋体" w:hAnsi="宋体" w:cs="Arial"/>
          <w:sz w:val="24"/>
        </w:rPr>
      </w:pPr>
      <w:r/>
      <w:bookmarkEnd w:id="23"/>
      <w:r/>
      <w:bookmarkEnd w:id="24"/>
      <w:r>
        <w:rPr>
          <w:rFonts w:hint="eastAsia" w:ascii="宋体" w:hAnsi="宋体" w:cs="Arial"/>
          <w:sz w:val="24"/>
        </w:rPr>
        <w:t xml:space="preserve">2.5拒绝以下投标人参加本次采购活动：</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（1）被“信用中国”网站（www.creditchina.gov.cn）列入失信被执行人、税收违法黑名单、政府采购严重失信行为记录名单，及其他不符合《中华人民共和国政府采购法》第二十二条规定条件的信用记录。</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（2）供应商单位负责人为同一人或者存在直接控股、管理关系的不同供应商，不得参加同一合同项下的政府采购活动；</w:t>
      </w:r>
      <w:r>
        <w:rPr>
          <w:rFonts w:hint="eastAsia" w:ascii="宋体" w:hAnsi="宋体" w:cs="Arial"/>
          <w:sz w:val="24"/>
        </w:rPr>
      </w:r>
      <w:r/>
    </w:p>
    <w:p>
      <w:pPr>
        <w:pStyle w:val="944"/>
        <w:ind w:firstLine="480"/>
        <w:spacing w:line="360" w:lineRule="auto"/>
        <w:rPr>
          <w:rFonts w:hint="eastAsia" w:ascii="宋体" w:hAnsi="宋体" w:cs="Arial"/>
          <w:sz w:val="24"/>
        </w:rPr>
      </w:pPr>
      <w:r>
        <w:rPr>
          <w:rFonts w:hint="eastAsia" w:ascii="宋体" w:hAnsi="宋体" w:cs="Arial"/>
          <w:sz w:val="24"/>
        </w:rPr>
        <w:t xml:space="preserve">（3）为本项目提供整体设计、规范编制或者项目管理、监理、检测等服务的供应商，不得再参加本项目的采购活动；</w:t>
      </w:r>
      <w:bookmarkEnd w:id="22"/>
      <w:r>
        <w:rPr>
          <w:rFonts w:hint="eastAsia" w:ascii="宋体" w:hAnsi="宋体" w:cs="Arial"/>
          <w:sz w:val="24"/>
        </w:rPr>
      </w:r>
      <w:r/>
    </w:p>
    <w:p>
      <w:pPr>
        <w:pStyle w:val="944"/>
        <w:ind w:firstLine="482"/>
        <w:spacing w:line="360" w:lineRule="auto"/>
        <w:rPr>
          <w:rFonts w:ascii="宋体" w:hAnsi="宋体" w:cs="宋体"/>
          <w:b/>
          <w:bCs/>
          <w:sz w:val="24"/>
        </w:rPr>
      </w:pPr>
      <w:r>
        <w:rPr>
          <w:rFonts w:hint="eastAsia" w:ascii="宋体" w:hAnsi="宋体"/>
          <w:b/>
          <w:bCs/>
          <w:sz w:val="24"/>
        </w:rPr>
        <w:t xml:space="preserve">三、获取招标文件</w:t>
      </w:r>
      <w:r>
        <w:rPr>
          <w:rFonts w:ascii="宋体" w:hAnsi="宋体" w:cs="宋体"/>
          <w:b/>
          <w:bCs/>
          <w:sz w:val="24"/>
        </w:rPr>
      </w:r>
      <w:r/>
    </w:p>
    <w:p>
      <w:pPr>
        <w:pStyle w:val="944"/>
        <w:ind w:firstLine="480"/>
        <w:spacing w:line="360" w:lineRule="auto"/>
        <w:widowControl/>
        <w:rPr>
          <w:rFonts w:ascii="宋体" w:hAnsi="宋体"/>
          <w:sz w:val="24"/>
          <w:highlight w:val="none"/>
        </w:rPr>
      </w:pPr>
      <w:r>
        <w:rPr>
          <w:rFonts w:hint="eastAsia" w:ascii="宋体" w:hAnsi="宋体"/>
          <w:sz w:val="24"/>
          <w:highlight w:val="none"/>
        </w:rPr>
        <w:t xml:space="preserve">3.1</w:t>
      </w:r>
      <w:r>
        <w:rPr>
          <w:rFonts w:hint="eastAsia" w:ascii="宋体" w:hAnsi="宋体"/>
          <w:sz w:val="24"/>
          <w:highlight w:val="none"/>
          <w:lang w:val="en-US" w:eastAsia="zh-CN"/>
        </w:rPr>
        <w:t xml:space="preserve">截止</w:t>
      </w:r>
      <w:r>
        <w:rPr>
          <w:rFonts w:hint="eastAsia" w:ascii="宋体" w:hAnsi="宋体"/>
          <w:sz w:val="24"/>
          <w:highlight w:val="none"/>
        </w:rPr>
        <w:t xml:space="preserve">时间：</w:t>
      </w:r>
      <w:r>
        <w:rPr>
          <w:rFonts w:hint="eastAsia" w:ascii="宋体" w:hAnsi="宋体"/>
          <w:sz w:val="24"/>
          <w:highlight w:val="none"/>
          <w:lang w:val="en-US" w:eastAsia="zh-CN"/>
        </w:rPr>
        <w:t xml:space="preserve">同提交投标文件截止时间</w:t>
      </w:r>
      <w:r>
        <w:rPr>
          <w:rFonts w:hint="eastAsia" w:ascii="宋体" w:hAnsi="宋体"/>
          <w:sz w:val="24"/>
          <w:highlight w:val="none"/>
        </w:rPr>
        <w:t xml:space="preserve">；</w:t>
      </w:r>
      <w:r>
        <w:rPr>
          <w:rFonts w:ascii="宋体" w:hAnsi="宋体"/>
          <w:sz w:val="24"/>
          <w:highlight w:val="none"/>
        </w:rPr>
      </w:r>
      <w:r/>
    </w:p>
    <w:p>
      <w:pPr>
        <w:pStyle w:val="944"/>
        <w:ind w:firstLine="480"/>
        <w:spacing w:line="360" w:lineRule="auto"/>
        <w:widowControl/>
        <w:rPr>
          <w:rFonts w:ascii="宋体" w:hAnsi="宋体"/>
          <w:sz w:val="24"/>
          <w:highlight w:val="none"/>
        </w:rPr>
      </w:pPr>
      <w:r>
        <w:rPr>
          <w:rFonts w:hint="eastAsia" w:ascii="宋体" w:hAnsi="宋体"/>
          <w:sz w:val="24"/>
          <w:highlight w:val="none"/>
        </w:rPr>
        <w:t xml:space="preserve">3.2地点：江苏政府采购网；</w:t>
      </w:r>
      <w:r>
        <w:rPr>
          <w:rFonts w:ascii="宋体" w:hAnsi="宋体"/>
          <w:sz w:val="24"/>
          <w:highlight w:val="none"/>
        </w:rPr>
      </w:r>
      <w:r/>
    </w:p>
    <w:p>
      <w:pPr>
        <w:pStyle w:val="944"/>
        <w:ind w:firstLine="480"/>
        <w:spacing w:line="360" w:lineRule="auto"/>
        <w:widowControl/>
        <w:rPr>
          <w:rFonts w:ascii="宋体" w:hAnsi="宋体"/>
          <w:sz w:val="24"/>
          <w:highlight w:val="none"/>
        </w:rPr>
      </w:pPr>
      <w:r>
        <w:rPr>
          <w:rFonts w:hint="eastAsia" w:ascii="宋体" w:hAnsi="宋体"/>
          <w:sz w:val="24"/>
          <w:highlight w:val="none"/>
        </w:rPr>
        <w:t xml:space="preserve">3.3方式：网站下载；</w:t>
      </w:r>
      <w:r>
        <w:rPr>
          <w:rFonts w:ascii="宋体" w:hAnsi="宋体"/>
          <w:sz w:val="24"/>
          <w:highlight w:val="none"/>
        </w:rPr>
      </w:r>
      <w:r/>
    </w:p>
    <w:p>
      <w:pPr>
        <w:pStyle w:val="944"/>
        <w:ind w:firstLine="480"/>
        <w:spacing w:line="360" w:lineRule="auto"/>
        <w:rPr>
          <w:rFonts w:hint="eastAsia" w:ascii="宋体" w:hAnsi="宋体"/>
          <w:sz w:val="24"/>
          <w:highlight w:val="none"/>
        </w:rPr>
      </w:pPr>
      <w:r>
        <w:rPr>
          <w:rFonts w:hint="eastAsia" w:ascii="宋体" w:hAnsi="宋体"/>
          <w:sz w:val="24"/>
          <w:highlight w:val="none"/>
        </w:rPr>
        <w:t xml:space="preserve">3.4售价：0.00元；</w:t>
      </w:r>
      <w:r>
        <w:rPr>
          <w:rFonts w:hint="eastAsia" w:ascii="宋体" w:hAnsi="宋体"/>
          <w:sz w:val="24"/>
          <w:highlight w:val="none"/>
        </w:rPr>
      </w:r>
      <w:r/>
    </w:p>
    <w:p>
      <w:pPr>
        <w:pStyle w:val="944"/>
        <w:ind w:firstLine="482"/>
        <w:spacing w:line="360" w:lineRule="auto"/>
        <w:rPr>
          <w:rFonts w:ascii="宋体" w:hAnsi="宋体"/>
          <w:b/>
          <w:bCs/>
          <w:sz w:val="24"/>
          <w:highlight w:val="none"/>
        </w:rPr>
      </w:pPr>
      <w:r>
        <w:rPr>
          <w:rFonts w:hint="eastAsia" w:ascii="宋体" w:hAnsi="宋体"/>
          <w:b/>
          <w:bCs/>
          <w:sz w:val="24"/>
          <w:highlight w:val="none"/>
        </w:rPr>
        <w:t xml:space="preserve">四、提交投标文件</w:t>
      </w:r>
      <w:r>
        <w:rPr>
          <w:rFonts w:hint="eastAsia" w:ascii="宋体" w:hAnsi="宋体"/>
          <w:b/>
          <w:bCs/>
          <w:sz w:val="24"/>
          <w:highlight w:val="none"/>
          <w:lang w:val="en-US" w:eastAsia="zh-CN"/>
        </w:rPr>
        <w:t xml:space="preserve">截止</w:t>
      </w:r>
      <w:r>
        <w:rPr>
          <w:rFonts w:hint="eastAsia" w:ascii="宋体" w:hAnsi="宋体"/>
          <w:b/>
          <w:bCs/>
          <w:sz w:val="24"/>
          <w:highlight w:val="none"/>
        </w:rPr>
        <w:t xml:space="preserve">时间、开标时间和地点</w:t>
      </w:r>
      <w:r>
        <w:rPr>
          <w:rFonts w:ascii="宋体" w:hAnsi="宋体"/>
          <w:b/>
          <w:bCs/>
          <w:sz w:val="24"/>
          <w:highlight w:val="none"/>
        </w:rPr>
      </w:r>
      <w:r/>
    </w:p>
    <w:p>
      <w:pPr>
        <w:pStyle w:val="944"/>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hint="eastAsia" w:ascii="宋体" w:hAnsi="宋体"/>
          <w:sz w:val="24"/>
          <w:highlight w:val="none"/>
        </w:rPr>
        <w:t xml:space="preserve">2026年</w:t>
      </w:r>
      <w:r>
        <w:rPr>
          <w:rFonts w:hint="eastAsia" w:ascii="宋体" w:hAnsi="宋体"/>
          <w:sz w:val="24"/>
          <w:highlight w:val="none"/>
          <w:lang w:val="en-US" w:eastAsia="zh-CN"/>
        </w:rPr>
        <w:t xml:space="preserve">09</w:t>
      </w:r>
      <w:r>
        <w:rPr>
          <w:rFonts w:hint="eastAsia" w:ascii="宋体" w:hAnsi="宋体"/>
          <w:sz w:val="24"/>
          <w:highlight w:val="none"/>
        </w:rPr>
        <w:t xml:space="preserve">月</w:t>
      </w:r>
      <w:r>
        <w:rPr>
          <w:rFonts w:hint="eastAsia" w:ascii="宋体" w:hAnsi="宋体"/>
          <w:sz w:val="24"/>
          <w:highlight w:val="none"/>
          <w:lang w:val="en-US" w:eastAsia="zh-CN"/>
        </w:rPr>
        <w:t xml:space="preserve">29</w:t>
      </w:r>
      <w:r>
        <w:rPr>
          <w:rFonts w:hint="eastAsia" w:ascii="宋体" w:hAnsi="宋体"/>
          <w:sz w:val="24"/>
          <w:highlight w:val="none"/>
        </w:rPr>
        <w:t xml:space="preserve">日</w:t>
      </w:r>
      <w:r>
        <w:rPr>
          <w:rFonts w:hint="eastAsia" w:ascii="宋体" w:hAnsi="宋体"/>
          <w:sz w:val="24"/>
          <w:highlight w:val="none"/>
          <w:lang w:val="en-US" w:eastAsia="zh-CN"/>
        </w:rPr>
        <w:t xml:space="preserve">0</w:t>
      </w:r>
      <w:r>
        <w:rPr>
          <w:rFonts w:hint="eastAsia" w:ascii="宋体" w:hAnsi="宋体"/>
          <w:sz w:val="24"/>
          <w:highlight w:val="none"/>
        </w:rPr>
        <w:t xml:space="preserve">9时</w:t>
      </w:r>
      <w:r>
        <w:rPr>
          <w:rFonts w:hint="eastAsia" w:ascii="宋体" w:hAnsi="宋体"/>
          <w:bCs/>
          <w:sz w:val="24"/>
          <w:highlight w:val="none"/>
        </w:rPr>
        <w:t xml:space="preserve">30分</w:t>
      </w:r>
      <w:r>
        <w:rPr>
          <w:rFonts w:hint="eastAsia" w:ascii="宋体" w:hAnsi="宋体" w:cs="宋体"/>
          <w:bCs/>
          <w:sz w:val="24"/>
          <w:highlight w:val="none"/>
        </w:rPr>
        <w:t xml:space="preserve">（北京时间）</w:t>
      </w:r>
      <w:r>
        <w:rPr>
          <w:rFonts w:ascii="宋体" w:hAnsi="宋体"/>
          <w:sz w:val="24"/>
          <w:highlight w:val="none"/>
        </w:rPr>
      </w:r>
      <w:r/>
    </w:p>
    <w:p>
      <w:pPr>
        <w:pStyle w:val="944"/>
        <w:ind w:firstLine="480"/>
        <w:spacing w:line="360" w:lineRule="auto"/>
        <w:rPr>
          <w:rFonts w:ascii="宋体" w:hAnsi="宋体"/>
          <w:sz w:val="24"/>
        </w:rPr>
      </w:pPr>
      <w:r>
        <w:rPr>
          <w:rFonts w:ascii="宋体" w:hAnsi="宋体"/>
          <w:sz w:val="24"/>
        </w:rPr>
        <w:t xml:space="preserve">4.2</w:t>
      </w:r>
      <w:r>
        <w:rPr>
          <w:rFonts w:hint="eastAsia" w:ascii="宋体" w:hAnsi="宋体"/>
          <w:sz w:val="24"/>
        </w:rPr>
        <w:t xml:space="preserve">地点：江苏省政府采购管理交易系统（苏采云）（以下简称“苏采云”）（网址：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Fonts w:hint="eastAsia" w:ascii="宋体" w:hAnsi="宋体"/>
          <w:sz w:val="24"/>
        </w:rPr>
        <w:t xml:space="preserve">http://jszfcg.jsczt.cn/）</w:t>
      </w:r>
      <w:r>
        <w:rPr>
          <w:rFonts w:hint="eastAsia" w:ascii="宋体" w:hAnsi="宋体"/>
          <w:sz w:val="24"/>
        </w:rPr>
        <w:fldChar w:fldCharType="end"/>
      </w:r>
      <w:r>
        <w:rPr>
          <w:rFonts w:ascii="宋体" w:hAnsi="宋体"/>
          <w:sz w:val="24"/>
        </w:rPr>
      </w:r>
      <w:r/>
    </w:p>
    <w:p>
      <w:pPr>
        <w:pStyle w:val="944"/>
        <w:ind w:firstLine="482"/>
        <w:spacing w:line="360" w:lineRule="auto"/>
        <w:widowControl/>
        <w:rPr>
          <w:rFonts w:ascii="宋体" w:hAnsi="宋体" w:cs="宋体"/>
          <w:b/>
          <w:bCs/>
          <w:color w:val="000000"/>
          <w:sz w:val="24"/>
        </w:rPr>
      </w:pPr>
      <w:r>
        <w:rPr>
          <w:rFonts w:hint="eastAsia" w:ascii="宋体" w:hAnsi="宋体"/>
          <w:b/>
          <w:bCs/>
          <w:sz w:val="24"/>
        </w:rPr>
        <w:t xml:space="preserve">五、公告发布媒体及公告期限：</w:t>
      </w:r>
      <w:r>
        <w:rPr>
          <w:rFonts w:hint="eastAsia" w:ascii="宋体" w:hAnsi="宋体"/>
          <w:sz w:val="24"/>
        </w:rPr>
        <w:t xml:space="preserve">自本公告在“江苏政府采购网”发布之日起5个工作日。</w:t>
      </w:r>
      <w:r>
        <w:rPr>
          <w:rFonts w:ascii="宋体" w:hAnsi="宋体" w:cs="宋体"/>
          <w:b/>
          <w:bCs/>
          <w:color w:val="000000"/>
          <w:sz w:val="24"/>
        </w:rPr>
      </w:r>
      <w:r/>
    </w:p>
    <w:p>
      <w:pPr>
        <w:pStyle w:val="944"/>
        <w:ind w:firstLine="482"/>
        <w:spacing w:line="360" w:lineRule="auto"/>
        <w:rPr>
          <w:rFonts w:ascii="宋体" w:hAnsi="宋体"/>
          <w:b/>
          <w:bCs/>
          <w:sz w:val="24"/>
        </w:rPr>
      </w:pPr>
      <w:r>
        <w:rPr>
          <w:rFonts w:hint="eastAsia" w:ascii="宋体" w:hAnsi="宋体"/>
          <w:b/>
          <w:bCs/>
          <w:sz w:val="24"/>
        </w:rPr>
        <w:t xml:space="preserve">六、其他补充事宜</w:t>
      </w:r>
      <w:r>
        <w:rPr>
          <w:rFonts w:ascii="宋体" w:hAnsi="宋体"/>
          <w:b/>
          <w:bCs/>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6.1潜在供应商访问政府采购管理交易系统（苏采云）的网络地址和方法：</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（2）“CA数字证书”的获取：供应商需办理CA锁，“苏采云”系统目前仅支持“苏采云”系统下的政务CA，省内各地区办理的“苏采云”系统下的政务CA全省通用。</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（3）“CA数字证书”的办理材料以及供应商操作手册详见：</w:t>
      </w:r>
      <w:r>
        <w:rPr>
          <w:rFonts w:hint="eastAsia" w:ascii="宋体" w:hAnsi="宋体"/>
          <w:sz w:val="24"/>
        </w:rPr>
        <w:fldChar w:fldCharType="begin"/>
      </w:r>
      <w:r>
        <w:rPr>
          <w:rFonts w:hint="eastAsia" w:ascii="宋体" w:hAnsi="宋体"/>
          <w:sz w:val="24"/>
        </w:rPr>
        <w:instrText xml:space="preserve"> HYPERLINK "http://jsxcmm.com/help/gys.html。" </w:instrText>
      </w:r>
      <w:r>
        <w:rPr>
          <w:rFonts w:hint="eastAsia" w:ascii="宋体" w:hAnsi="宋体"/>
          <w:sz w:val="24"/>
        </w:rPr>
        <w:fldChar w:fldCharType="separate"/>
      </w:r>
      <w:r>
        <w:rPr>
          <w:rFonts w:hint="eastAsia" w:ascii="宋体" w:hAnsi="宋体"/>
          <w:sz w:val="24"/>
        </w:rPr>
        <w:t xml:space="preserve">http://jsxcmm.com/help/gys.html。</w:t>
      </w:r>
      <w:r>
        <w:rPr>
          <w:rFonts w:hint="eastAsia" w:ascii="宋体" w:hAnsi="宋体"/>
          <w:sz w:val="24"/>
        </w:rPr>
        <w:fldChar w:fldCharType="end"/>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（4）潜在供应商访问“苏采云”系统的网络地址和方法：“苏采云”系统的网址：</w:t>
      </w:r>
      <w:r>
        <w:rPr>
          <w:rFonts w:hint="eastAsia" w:ascii="宋体" w:hAnsi="宋体"/>
          <w:sz w:val="24"/>
        </w:rPr>
        <w:fldChar w:fldCharType="begin"/>
      </w:r>
      <w:r>
        <w:rPr>
          <w:rFonts w:hint="eastAsia" w:ascii="宋体" w:hAnsi="宋体"/>
          <w:sz w:val="24"/>
        </w:rPr>
        <w:instrText xml:space="preserve"> HYPERLINK "http://jszfcg.jsczt.cn/jszc/login。" </w:instrText>
      </w:r>
      <w:r>
        <w:rPr>
          <w:rFonts w:hint="eastAsia" w:ascii="宋体" w:hAnsi="宋体"/>
          <w:sz w:val="24"/>
        </w:rPr>
        <w:fldChar w:fldCharType="separate"/>
      </w:r>
      <w:r>
        <w:rPr>
          <w:rFonts w:hint="eastAsia" w:ascii="宋体" w:hAnsi="宋体"/>
          <w:sz w:val="24"/>
        </w:rPr>
        <w:t xml:space="preserve">http://jszfcg.jsczt.cn/jszc/login。</w:t>
      </w:r>
      <w:r>
        <w:rPr>
          <w:rFonts w:hint="eastAsia" w:ascii="宋体" w:hAnsi="宋体"/>
          <w:sz w:val="24"/>
        </w:rPr>
        <w:fldChar w:fldCharType="end"/>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（6）招标代理机构（采购代理机构）将数据电文形式的采购文件加载至“苏采云”系统，供潜在供应商下载或者查阅。</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（7）苏采云系统使用谷歌浏览器参与不见面开标。</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（8）“苏采云”南京地区客服热线025-83633744、025-83633743。</w:t>
      </w:r>
      <w:r>
        <w:rPr>
          <w:rFonts w:hint="eastAsia" w:ascii="宋体" w:hAnsi="宋体"/>
          <w:sz w:val="24"/>
        </w:rPr>
      </w:r>
      <w:r/>
    </w:p>
    <w:p>
      <w:pPr>
        <w:pStyle w:val="944"/>
        <w:ind w:firstLine="480"/>
        <w:spacing w:line="360" w:lineRule="auto"/>
        <w:widowControl/>
        <w:rPr>
          <w:rFonts w:hint="eastAsia" w:ascii="宋体" w:hAnsi="宋体"/>
          <w:sz w:val="24"/>
        </w:rPr>
      </w:pPr>
      <w:r>
        <w:rPr>
          <w:rFonts w:hint="eastAsia" w:ascii="宋体" w:hAnsi="宋体"/>
          <w:sz w:val="24"/>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rPr>
      </w:r>
      <w:r/>
    </w:p>
    <w:p>
      <w:pPr>
        <w:pStyle w:val="944"/>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3本次招标</w:t>
      </w:r>
      <w:r>
        <w:rPr>
          <w:rFonts w:hint="eastAsia" w:ascii="宋体" w:hAnsi="宋体"/>
          <w:b/>
          <w:bCs/>
          <w:sz w:val="24"/>
        </w:rPr>
        <w:t xml:space="preserve">不收取</w:t>
      </w:r>
      <w:r>
        <w:rPr>
          <w:rFonts w:hint="eastAsia" w:ascii="宋体" w:hAnsi="宋体"/>
          <w:sz w:val="24"/>
        </w:rPr>
        <w:t xml:space="preserve">投标保证金；</w:t>
      </w:r>
      <w:r>
        <w:rPr>
          <w:rFonts w:hint="eastAsia" w:ascii="宋体" w:hAnsi="宋体"/>
          <w:sz w:val="24"/>
        </w:rPr>
      </w:r>
      <w:r/>
    </w:p>
    <w:p>
      <w:pPr>
        <w:pStyle w:val="944"/>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lang w:val="en-US" w:eastAsia="zh-CN"/>
        </w:rPr>
        <w:t xml:space="preserve">4</w:t>
      </w:r>
      <w:r>
        <w:rPr>
          <w:rFonts w:hint="eastAsia" w:ascii="宋体" w:hAnsi="宋体"/>
          <w:sz w:val="24"/>
        </w:rPr>
        <w:t xml:space="preserve">如有财务方面问题，请与我司工作人员联系，联系电话：17715232736。</w:t>
      </w:r>
      <w:r>
        <w:rPr>
          <w:rFonts w:hint="eastAsia" w:ascii="宋体" w:hAnsi="宋体"/>
          <w:sz w:val="24"/>
        </w:rPr>
      </w:r>
      <w:r/>
    </w:p>
    <w:p>
      <w:pPr>
        <w:pStyle w:val="944"/>
        <w:ind w:firstLine="482"/>
        <w:spacing w:line="360" w:lineRule="auto"/>
        <w:rPr>
          <w:rFonts w:ascii="宋体" w:hAnsi="宋体"/>
          <w:b/>
          <w:bCs/>
          <w:sz w:val="24"/>
        </w:rPr>
      </w:pPr>
      <w:r>
        <w:rPr>
          <w:rFonts w:hint="eastAsia" w:ascii="宋体" w:hAnsi="宋体"/>
          <w:b/>
          <w:bCs/>
          <w:sz w:val="24"/>
        </w:rPr>
        <w:t xml:space="preserve">七、本次招标联系方式</w:t>
      </w:r>
      <w:r>
        <w:rPr>
          <w:rFonts w:ascii="宋体" w:hAnsi="宋体"/>
          <w:b/>
          <w:bCs/>
          <w:sz w:val="24"/>
        </w:rPr>
      </w:r>
      <w:r/>
    </w:p>
    <w:p>
      <w:pPr>
        <w:pStyle w:val="944"/>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944"/>
        <w:ind w:firstLine="480"/>
        <w:spacing w:line="360" w:lineRule="auto"/>
        <w:rPr>
          <w:rFonts w:hint="eastAsia" w:ascii="宋体" w:hAnsi="宋体"/>
          <w:sz w:val="24"/>
        </w:rPr>
      </w:pPr>
      <w:r>
        <w:rPr>
          <w:rFonts w:hint="eastAsia" w:ascii="宋体" w:hAnsi="宋体"/>
          <w:sz w:val="24"/>
        </w:rPr>
        <w:t xml:space="preserve">名  称：</w:t>
      </w:r>
      <w:bookmarkStart w:id="25" w:name="_Hlk153870301"/>
      <w:r>
        <w:rPr>
          <w:rFonts w:hint="eastAsia" w:ascii="宋体" w:hAnsi="宋体"/>
          <w:sz w:val="24"/>
        </w:rPr>
        <w:t xml:space="preserve">南京医科大学</w:t>
      </w:r>
      <w:bookmarkEnd w:id="25"/>
      <w:r>
        <w:rPr>
          <w:rFonts w:hint="eastAsia" w:ascii="宋体" w:hAnsi="宋体"/>
          <w:sz w:val="24"/>
        </w:rPr>
      </w:r>
      <w:r/>
    </w:p>
    <w:p>
      <w:pPr>
        <w:pStyle w:val="944"/>
        <w:ind w:firstLine="480"/>
        <w:spacing w:line="360" w:lineRule="auto"/>
        <w:rPr>
          <w:rFonts w:ascii="宋体" w:hAnsi="宋体"/>
          <w:sz w:val="24"/>
        </w:rPr>
      </w:pPr>
      <w:r>
        <w:rPr>
          <w:rFonts w:hint="eastAsia" w:ascii="宋体" w:hAnsi="宋体"/>
          <w:sz w:val="24"/>
        </w:rPr>
        <w:t xml:space="preserve">地  址：</w:t>
      </w:r>
      <w:bookmarkStart w:id="26" w:name="_Hlk153870315"/>
      <w:r>
        <w:rPr>
          <w:rFonts w:hint="eastAsia" w:ascii="宋体" w:hAnsi="宋体"/>
          <w:sz w:val="24"/>
        </w:rPr>
        <w:t xml:space="preserve">南京市江宁区龙眠大道101号</w:t>
      </w:r>
      <w:bookmarkEnd w:id="26"/>
      <w:r>
        <w:rPr>
          <w:rFonts w:ascii="宋体" w:hAnsi="宋体"/>
          <w:sz w:val="24"/>
        </w:rPr>
      </w:r>
      <w:r/>
    </w:p>
    <w:p>
      <w:pPr>
        <w:pStyle w:val="944"/>
        <w:ind w:firstLine="480"/>
        <w:spacing w:line="360" w:lineRule="auto"/>
        <w:rPr>
          <w:rFonts w:hint="eastAsia" w:ascii="宋体" w:hAnsi="宋体"/>
          <w:sz w:val="24"/>
          <w:highlight w:val="none"/>
        </w:rPr>
      </w:pPr>
      <w:r>
        <w:rPr>
          <w:rFonts w:hint="eastAsia" w:ascii="宋体" w:hAnsi="宋体"/>
          <w:sz w:val="24"/>
          <w:highlight w:val="none"/>
        </w:rPr>
        <w:t xml:space="preserve">联系人：马老师</w:t>
      </w:r>
      <w:r>
        <w:rPr>
          <w:rFonts w:hint="eastAsia" w:ascii="宋体" w:hAnsi="宋体"/>
          <w:sz w:val="24"/>
          <w:highlight w:val="none"/>
        </w:rPr>
      </w:r>
      <w:r/>
    </w:p>
    <w:p>
      <w:pPr>
        <w:pStyle w:val="944"/>
        <w:ind w:firstLine="480"/>
        <w:spacing w:line="360" w:lineRule="auto"/>
        <w:rPr>
          <w:rFonts w:ascii="宋体" w:hAnsi="宋体"/>
          <w:sz w:val="24"/>
          <w:highlight w:val="none"/>
        </w:rPr>
      </w:pPr>
      <w:r>
        <w:rPr>
          <w:rFonts w:hint="eastAsia" w:ascii="宋体" w:hAnsi="宋体"/>
          <w:sz w:val="24"/>
          <w:highlight w:val="none"/>
        </w:rPr>
        <w:t xml:space="preserve">联系电话：025-86868572</w:t>
      </w:r>
      <w:r>
        <w:rPr>
          <w:rFonts w:ascii="宋体" w:hAnsi="宋体"/>
          <w:sz w:val="24"/>
          <w:highlight w:val="none"/>
        </w:rPr>
      </w:r>
      <w:r/>
    </w:p>
    <w:p>
      <w:pPr>
        <w:pStyle w:val="944"/>
        <w:ind w:firstLine="480"/>
        <w:spacing w:line="360" w:lineRule="auto"/>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944"/>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27" w:name="_Hlk8391383"/>
      <w:r>
        <w:rPr>
          <w:rFonts w:hint="eastAsia" w:ascii="宋体" w:hAnsi="宋体"/>
          <w:sz w:val="24"/>
        </w:rPr>
        <w:t xml:space="preserve">江苏易采招标代理有限公司</w:t>
      </w:r>
      <w:bookmarkEnd w:id="27"/>
      <w:r>
        <w:rPr>
          <w:rFonts w:ascii="宋体" w:hAnsi="宋体"/>
          <w:sz w:val="24"/>
        </w:rPr>
      </w:r>
      <w:r/>
    </w:p>
    <w:p>
      <w:pPr>
        <w:pStyle w:val="944"/>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址：南京市鼓楼区建宁路37号智慧城市硅巷16楼1601室</w:t>
      </w:r>
      <w:r>
        <w:rPr>
          <w:rFonts w:ascii="宋体" w:hAnsi="宋体"/>
          <w:sz w:val="24"/>
        </w:rPr>
      </w:r>
      <w:r/>
    </w:p>
    <w:p>
      <w:pPr>
        <w:pStyle w:val="944"/>
        <w:ind w:firstLine="480"/>
        <w:spacing w:line="360" w:lineRule="auto"/>
        <w:rPr>
          <w:rFonts w:ascii="宋体" w:hAnsi="宋体"/>
          <w:sz w:val="24"/>
        </w:rPr>
      </w:pPr>
      <w:r>
        <w:rPr>
          <w:rFonts w:hint="eastAsia" w:ascii="宋体" w:hAnsi="宋体"/>
          <w:sz w:val="24"/>
        </w:rPr>
        <w:t xml:space="preserve">联系人：</w:t>
      </w:r>
      <w:r>
        <w:rPr>
          <w:rFonts w:hint="eastAsia" w:ascii="宋体" w:hAnsi="宋体"/>
          <w:sz w:val="24"/>
          <w:lang w:val="en-US" w:eastAsia="zh-CN"/>
        </w:rPr>
        <w:t xml:space="preserve">杨华</w:t>
      </w:r>
      <w:r>
        <w:rPr>
          <w:rFonts w:ascii="宋体" w:hAnsi="宋体"/>
          <w:sz w:val="24"/>
        </w:rPr>
      </w:r>
      <w:r/>
    </w:p>
    <w:p>
      <w:pPr>
        <w:pStyle w:val="944"/>
        <w:ind w:firstLine="480"/>
        <w:spacing w:line="360" w:lineRule="auto"/>
        <w:rPr>
          <w:rFonts w:ascii="宋体" w:hAnsi="宋体"/>
          <w:sz w:val="24"/>
        </w:rPr>
      </w:pPr>
      <w:r>
        <w:rPr>
          <w:rFonts w:hint="eastAsia" w:ascii="宋体" w:hAnsi="宋体"/>
          <w:sz w:val="24"/>
        </w:rPr>
        <w:t xml:space="preserve">联系电话：</w:t>
      </w:r>
      <w:bookmarkStart w:id="28"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28"/>
      <w:r>
        <w:rPr>
          <w:rFonts w:hint="eastAsia" w:ascii="宋体" w:hAnsi="宋体"/>
          <w:sz w:val="24"/>
        </w:rPr>
        <w:t xml:space="preserve">6760</w:t>
      </w:r>
      <w:r>
        <w:rPr>
          <w:rFonts w:ascii="宋体" w:hAnsi="宋体"/>
          <w:sz w:val="24"/>
        </w:rPr>
      </w:r>
      <w:r/>
    </w:p>
    <w:p>
      <w:pPr>
        <w:pStyle w:val="944"/>
        <w:jc w:val="center"/>
        <w:spacing w:after="143" w:line="360" w:lineRule="auto"/>
        <w:rPr>
          <w:rFonts w:ascii="宋体" w:hAnsi="宋体"/>
          <w:sz w:val="24"/>
        </w:rPr>
        <w:outlineLvl w:val="0"/>
      </w:pPr>
      <w:r>
        <w:rPr>
          <w:rFonts w:ascii="宋体" w:hAnsi="宋体"/>
          <w:sz w:val="24"/>
        </w:rPr>
        <w:br w:type="page" w:clear="all"/>
      </w:r>
      <w:bookmarkEnd w:id="5"/>
      <w:r/>
      <w:bookmarkEnd w:id="6"/>
      <w:r/>
      <w:bookmarkEnd w:id="7"/>
      <w:r/>
      <w:bookmarkEnd w:id="8"/>
      <w:r/>
      <w:bookmarkEnd w:id="9"/>
      <w:r/>
      <w:bookmarkEnd w:id="16"/>
      <w:r/>
      <w:bookmarkStart w:id="29" w:name="_Toc120614211"/>
      <w:r/>
      <w:bookmarkStart w:id="30" w:name="_Toc12887260"/>
      <w:r/>
      <w:bookmarkStart w:id="31" w:name="_Toc9363425"/>
      <w:r/>
      <w:bookmarkStart w:id="32" w:name="_Toc8485111"/>
      <w:r/>
      <w:bookmarkStart w:id="33" w:name="_Toc47453302"/>
      <w:r/>
      <w:bookmarkStart w:id="34" w:name="_Toc12708970"/>
      <w:r/>
      <w:bookmarkStart w:id="35" w:name="_Toc16938558"/>
      <w:r/>
      <w:bookmarkStart w:id="36" w:name="_Toc513029242"/>
      <w:r/>
      <w:bookmarkStart w:id="37" w:name="_Toc120614221"/>
      <w:r/>
      <w:bookmarkStart w:id="38" w:name="_Toc8485120"/>
      <w:r/>
      <w:bookmarkStart w:id="39" w:name="_Toc20823314"/>
      <w:r/>
      <w:bookmarkStart w:id="40" w:name="_Toc479757207"/>
      <w:r>
        <w:rPr>
          <w:rFonts w:hint="eastAsia" w:ascii="华文中宋" w:hAnsi="华文中宋" w:eastAsia="华文中宋"/>
          <w:b/>
          <w:sz w:val="36"/>
          <w:szCs w:val="36"/>
        </w:rPr>
        <w:t xml:space="preserve">第二章</w:t>
      </w:r>
      <w:bookmarkEnd w:id="29"/>
      <w:r/>
      <w:bookmarkStart w:id="41" w:name="_Toc16938518"/>
      <w:r/>
      <w:bookmarkStart w:id="42" w:name="_Toc20823274"/>
      <w:r/>
      <w:bookmarkStart w:id="43" w:name="_Toc120614213"/>
      <w:r/>
      <w:bookmarkStart w:id="44" w:name="_Toc513029202"/>
      <w:r>
        <w:rPr>
          <w:rFonts w:hint="eastAsia" w:ascii="华文中宋" w:hAnsi="华文中宋" w:eastAsia="华文中宋"/>
          <w:b/>
          <w:sz w:val="36"/>
          <w:szCs w:val="36"/>
        </w:rPr>
        <w:t xml:space="preserve"> </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投标人须知</w:t>
      </w:r>
      <w:bookmarkEnd w:id="30"/>
      <w:r/>
      <w:bookmarkEnd w:id="31"/>
      <w:r/>
      <w:bookmarkEnd w:id="32"/>
      <w:r/>
      <w:bookmarkEnd w:id="33"/>
      <w:r/>
      <w:bookmarkEnd w:id="34"/>
      <w:r/>
      <w:bookmarkEnd w:id="41"/>
      <w:r/>
      <w:bookmarkEnd w:id="42"/>
      <w:r/>
      <w:bookmarkEnd w:id="43"/>
      <w:r/>
      <w:bookmarkEnd w:id="44"/>
      <w:r>
        <w:rPr>
          <w:rFonts w:ascii="宋体" w:hAnsi="宋体"/>
          <w:sz w:val="24"/>
        </w:rPr>
      </w:r>
      <w:r/>
    </w:p>
    <w:p>
      <w:pPr>
        <w:pStyle w:val="944"/>
        <w:jc w:val="center"/>
        <w:rPr>
          <w:rFonts w:hint="eastAsia" w:ascii="宋体" w:hAnsi="宋体"/>
          <w:b/>
          <w:bCs/>
          <w:sz w:val="32"/>
          <w:szCs w:val="32"/>
        </w:rPr>
        <w:outlineLvl w:val="2"/>
      </w:pPr>
      <w:r/>
      <w:bookmarkStart w:id="45" w:name="_Toc12887261"/>
      <w:r/>
      <w:bookmarkStart w:id="46" w:name="_Toc513029203"/>
      <w:r/>
      <w:bookmarkStart w:id="47" w:name="_Toc12708971"/>
      <w:r/>
      <w:bookmarkStart w:id="48" w:name="_Toc16938519"/>
      <w:r/>
      <w:bookmarkStart w:id="49" w:name="_Toc47453303"/>
      <w:r/>
      <w:bookmarkStart w:id="50" w:name="_Toc8485112"/>
      <w:r/>
      <w:bookmarkStart w:id="51" w:name="_Toc20823275"/>
      <w:r/>
      <w:bookmarkStart w:id="52" w:name="_Toc9363426"/>
      <w:r/>
      <w:bookmarkStart w:id="53" w:name="_Toc120614214"/>
      <w:r>
        <w:rPr>
          <w:rFonts w:hint="eastAsia" w:ascii="宋体" w:hAnsi="宋体"/>
          <w:b/>
          <w:bCs/>
          <w:sz w:val="32"/>
          <w:szCs w:val="32"/>
        </w:rPr>
        <w:t xml:space="preserve">一、总 则</w:t>
      </w:r>
      <w:bookmarkEnd w:id="45"/>
      <w:r/>
      <w:bookmarkEnd w:id="46"/>
      <w:r/>
      <w:bookmarkEnd w:id="47"/>
      <w:r/>
      <w:bookmarkEnd w:id="48"/>
      <w:r/>
      <w:bookmarkEnd w:id="49"/>
      <w:r/>
      <w:bookmarkEnd w:id="50"/>
      <w:r/>
      <w:bookmarkEnd w:id="51"/>
      <w:r/>
      <w:bookmarkEnd w:id="52"/>
      <w:r/>
      <w:bookmarkEnd w:id="53"/>
      <w:r>
        <w:rPr>
          <w:rFonts w:hint="eastAsia" w:ascii="宋体" w:hAnsi="宋体"/>
          <w:b/>
          <w:bCs/>
          <w:sz w:val="32"/>
          <w:szCs w:val="32"/>
        </w:rPr>
      </w:r>
      <w:r/>
    </w:p>
    <w:p>
      <w:pPr>
        <w:pStyle w:val="944"/>
        <w:rPr>
          <w:rFonts w:ascii="宋体" w:hAnsi="宋体"/>
          <w:b/>
          <w:bCs/>
          <w:sz w:val="24"/>
          <w:szCs w:val="32"/>
        </w:rPr>
        <w:outlineLvl w:val="2"/>
      </w:pPr>
      <w:r/>
      <w:bookmarkStart w:id="54" w:name="_Hlt16619475"/>
      <w:r/>
      <w:bookmarkEnd w:id="54"/>
      <w:r/>
      <w:bookmarkStart w:id="55" w:name="_Toc458694821"/>
      <w:r/>
      <w:bookmarkStart w:id="56" w:name="_Toc513029204"/>
      <w:r/>
      <w:bookmarkStart w:id="57" w:name="_Toc16938520"/>
      <w:r/>
      <w:bookmarkStart w:id="58" w:name="_Toc20823276"/>
      <w:r/>
      <w:bookmarkStart w:id="59" w:name="_Toc16938522"/>
      <w:r/>
      <w:bookmarkStart w:id="60" w:name="_Toc513029206"/>
      <w:r/>
      <w:bookmarkStart w:id="61" w:name="_Toc20823278"/>
      <w:r>
        <w:rPr>
          <w:rFonts w:hint="eastAsia" w:ascii="宋体" w:hAnsi="宋体"/>
          <w:b/>
          <w:bCs/>
          <w:sz w:val="24"/>
          <w:szCs w:val="32"/>
        </w:rPr>
        <w:t xml:space="preserve">1</w:t>
      </w:r>
      <w:bookmarkEnd w:id="55"/>
      <w:r>
        <w:rPr>
          <w:rFonts w:hint="eastAsia" w:ascii="宋体" w:hAnsi="宋体"/>
          <w:b/>
          <w:bCs/>
          <w:sz w:val="24"/>
          <w:szCs w:val="32"/>
        </w:rPr>
        <w:t xml:space="preserve">、</w:t>
      </w:r>
      <w:bookmarkEnd w:id="56"/>
      <w:r/>
      <w:bookmarkEnd w:id="57"/>
      <w:r/>
      <w:bookmarkEnd w:id="58"/>
      <w:r>
        <w:rPr>
          <w:rFonts w:hint="eastAsia" w:ascii="宋体" w:hAnsi="宋体"/>
          <w:b/>
          <w:bCs/>
          <w:sz w:val="24"/>
          <w:szCs w:val="32"/>
        </w:rPr>
        <w:t xml:space="preserve">适用法律</w:t>
      </w:r>
      <w:r>
        <w:rPr>
          <w:rFonts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1.1本次招标及由此产生的合同受中华人民共和国有关的法律法规制约和保护。</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1.2在本项目政府采购活动过程中，如果所执行的标准有更新的，按照最新标准执行。</w:t>
      </w:r>
      <w:r>
        <w:rPr>
          <w:rFonts w:hint="eastAsia" w:ascii="宋体" w:hAnsi="宋体"/>
          <w:sz w:val="24"/>
        </w:rPr>
      </w:r>
      <w:r/>
    </w:p>
    <w:p>
      <w:pPr>
        <w:pStyle w:val="944"/>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944"/>
        <w:spacing w:line="360" w:lineRule="auto"/>
        <w:rPr>
          <w:rFonts w:hint="eastAsia" w:ascii="宋体" w:hAnsi="宋体"/>
          <w:sz w:val="24"/>
        </w:rPr>
      </w:pPr>
      <w:r/>
      <w:bookmarkEnd w:id="59"/>
      <w:r/>
      <w:bookmarkEnd w:id="60"/>
      <w:r/>
      <w:bookmarkEnd w:id="61"/>
      <w:r/>
      <w:bookmarkStart w:id="62" w:name="_Toc513029207"/>
      <w:r/>
      <w:bookmarkStart w:id="63" w:name="_Toc20823279"/>
      <w:r/>
      <w:bookmarkStart w:id="64" w:name="_Toc462564067"/>
      <w:r/>
      <w:bookmarkStart w:id="65" w:name="_Toc16938523"/>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2.3 本次采取公开招标方式，本招标文件仅适用于招标公告中所述项目。</w:t>
      </w:r>
      <w:r>
        <w:rPr>
          <w:rFonts w:hint="eastAsia" w:ascii="宋体" w:hAnsi="宋体"/>
          <w:sz w:val="24"/>
        </w:rPr>
      </w:r>
      <w:r/>
    </w:p>
    <w:p>
      <w:pPr>
        <w:pStyle w:val="944"/>
        <w:rPr>
          <w:rFonts w:hint="eastAsia" w:ascii="宋体" w:hAnsi="宋体"/>
          <w:b/>
          <w:bCs/>
          <w:sz w:val="24"/>
          <w:szCs w:val="32"/>
        </w:rPr>
        <w:outlineLvl w:val="2"/>
      </w:pPr>
      <w:r>
        <w:rPr>
          <w:rFonts w:hint="eastAsia" w:ascii="宋体" w:hAnsi="宋体"/>
          <w:b/>
          <w:bCs/>
          <w:sz w:val="24"/>
          <w:szCs w:val="32"/>
        </w:rPr>
        <w:t xml:space="preserve">3、政策功能（具体采购政策功能落实详见第五章评标方法与评标标准）</w:t>
      </w:r>
      <w:r>
        <w:rPr>
          <w:rFonts w:hint="eastAsia" w:ascii="宋体" w:hAnsi="宋体"/>
          <w:b/>
          <w:bCs/>
          <w:sz w:val="24"/>
          <w:szCs w:val="32"/>
        </w:rPr>
      </w:r>
      <w:r/>
    </w:p>
    <w:p>
      <w:pPr>
        <w:pStyle w:val="944"/>
        <w:spacing w:line="360" w:lineRule="auto"/>
        <w:rPr>
          <w:rFonts w:hint="eastAsia" w:ascii="宋体" w:hAnsi="宋体"/>
          <w:sz w:val="24"/>
        </w:rPr>
      </w:pPr>
      <w:r/>
      <w:bookmarkEnd w:id="62"/>
      <w:r/>
      <w:bookmarkEnd w:id="63"/>
      <w:r/>
      <w:bookmarkEnd w:id="64"/>
      <w:r/>
      <w:bookmarkEnd w:id="65"/>
      <w:r>
        <w:rPr>
          <w:rFonts w:hint="eastAsia" w:ascii="宋体" w:hAnsi="宋体"/>
          <w:sz w:val="24"/>
        </w:rPr>
        <w:t xml:space="preserve">3.1中小企业政策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（1）政府采购促进中小企业发展，在政府采购活动中，投标人提供的货物、工程或者服务符合下列情形的，享受中小企业扶持政策：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②在工程采购项目中，工程由中小企业承建，即工程施工单位为中小企业；</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③在服务采购项目中，服务由中小企业承接，即提供服务的人员为中小企业依照《中华人民共和国劳动合同法》订立劳动合同的从业人员；</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④以联合体形式参加政府采购活动，联合体各方均为中小企业的，联合体视同中小企业。其中，联合体各方均为小微企业的，联合体视同小微企业。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944"/>
        <w:spacing w:line="360" w:lineRule="auto"/>
        <w:rPr>
          <w:rFonts w:hint="eastAsia" w:ascii="宋体" w:hAnsi="宋体"/>
          <w:b/>
          <w:bCs/>
          <w:sz w:val="24"/>
        </w:rPr>
      </w:pPr>
      <w:r>
        <w:rPr>
          <w:rFonts w:hint="eastAsia" w:ascii="宋体" w:hAnsi="宋体"/>
          <w:b/>
          <w:bCs/>
          <w:sz w:val="24"/>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b/>
          <w:bCs/>
          <w:sz w:val="24"/>
        </w:rPr>
      </w:r>
      <w:r/>
    </w:p>
    <w:p>
      <w:pPr>
        <w:pStyle w:val="944"/>
        <w:spacing w:line="360" w:lineRule="auto"/>
        <w:rPr>
          <w:rFonts w:hint="eastAsia" w:ascii="宋体" w:hAnsi="宋体"/>
          <w:sz w:val="24"/>
        </w:rPr>
      </w:pPr>
      <w:r>
        <w:rPr>
          <w:rFonts w:hint="eastAsia" w:ascii="宋体" w:hAnsi="宋体"/>
          <w:sz w:val="24"/>
        </w:rPr>
        <w:t xml:space="preserve">（5）对于非专门面向中小企业的项目，对小型和微型企业报价给予10%～20%（工程项目为3%～5%）的扣除，用扣除后的价格参与评审。</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3.4未按要求提供相关材料的，不享受相关政策。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3.5节能产品政策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（1）拟采购产品属于节能产品政府采购清单规定必须强制采购的，实行强制采购。</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（2）拟采购产品属于节能产品政府采购清单规定优先采购的，在技术、服务等指标同等条件下，实行优先采购，优先采购的要求详见第五章评标标准说明内容。</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（3）参加政府采购活动的节能产品投标人应当提供产品在《节能产品政府采购清单》中相应的页面。</w:t>
      </w:r>
      <w:r>
        <w:rPr>
          <w:rFonts w:hint="eastAsia" w:ascii="宋体" w:hAnsi="宋体"/>
          <w:sz w:val="24"/>
        </w:rPr>
      </w:r>
      <w:r/>
    </w:p>
    <w:p>
      <w:pPr>
        <w:pStyle w:val="944"/>
        <w:spacing w:line="360" w:lineRule="auto"/>
        <w:rPr>
          <w:rFonts w:hint="eastAsia" w:ascii="宋体" w:hAnsi="宋体"/>
          <w:b/>
          <w:bCs/>
          <w:sz w:val="24"/>
        </w:rPr>
      </w:pPr>
      <w:r>
        <w:rPr>
          <w:rFonts w:hint="eastAsia" w:ascii="宋体" w:hAnsi="宋体"/>
          <w:b/>
          <w:bCs/>
          <w:sz w:val="24"/>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bCs/>
          <w:sz w:val="24"/>
        </w:rPr>
      </w:r>
      <w:r/>
    </w:p>
    <w:p>
      <w:pPr>
        <w:pStyle w:val="944"/>
        <w:spacing w:line="360" w:lineRule="auto"/>
        <w:rPr>
          <w:rFonts w:hint="eastAsia" w:ascii="宋体" w:hAnsi="宋体"/>
          <w:sz w:val="24"/>
        </w:rPr>
      </w:pPr>
      <w:r>
        <w:rPr>
          <w:rFonts w:hint="eastAsia" w:ascii="宋体" w:hAnsi="宋体"/>
          <w:sz w:val="24"/>
        </w:rPr>
        <w:t xml:space="preserve">3.6环境标志产品政策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（1）拟采购产品属于环境标志产品政府采购清单规定优先采购的，在性能、技术、服务等指标同等条件下，实行优先采购。</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（2）参加政府采购活动的环境标志产品应当提供产品在《环境标志产品政府采购清单》中相应的页面。</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3.7进口产品政策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（2）允许进口产品参加的，满足需求的国内产品可以参加。</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（3）允许进口产品参加的，优先采购向我国企业转让技术、与我国企业签订消化吸收再创新方案的投标人的进口产品。</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3.8实施本国产品标准及相关政策：</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（1）对采购本国产品给予政策支持，具体内容见招标文件“第五章评标方法及评标标准”。</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944"/>
        <w:spacing w:line="360" w:lineRule="auto"/>
        <w:rPr>
          <w:rFonts w:hint="eastAsia" w:ascii="宋体" w:hAnsi="宋体"/>
          <w:bCs/>
          <w:sz w:val="24"/>
        </w:rPr>
      </w:pPr>
      <w:r>
        <w:rPr>
          <w:rFonts w:hint="eastAsia"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rPr>
      </w:r>
      <w:r/>
    </w:p>
    <w:p>
      <w:pPr>
        <w:pStyle w:val="944"/>
        <w:rPr>
          <w:rFonts w:ascii="宋体" w:hAnsi="宋体"/>
          <w:b/>
          <w:bCs/>
          <w:sz w:val="24"/>
          <w:szCs w:val="32"/>
        </w:rPr>
        <w:outlineLvl w:val="2"/>
      </w:pPr>
      <w:r>
        <w:rPr>
          <w:rFonts w:hint="eastAsia" w:ascii="宋体" w:hAnsi="宋体"/>
          <w:b/>
          <w:bCs/>
          <w:sz w:val="24"/>
          <w:szCs w:val="32"/>
        </w:rPr>
        <w:t xml:space="preserve">4、投标费用</w:t>
      </w:r>
      <w:r>
        <w:rPr>
          <w:rFonts w:ascii="宋体" w:hAnsi="宋体"/>
          <w:b/>
          <w:bCs/>
          <w:sz w:val="24"/>
          <w:szCs w:val="32"/>
        </w:rPr>
      </w:r>
      <w:r/>
    </w:p>
    <w:p>
      <w:pPr>
        <w:pStyle w:val="944"/>
        <w:spacing w:line="360" w:lineRule="auto"/>
        <w:tabs>
          <w:tab w:val="left" w:pos="900" w:leader="none"/>
        </w:tabs>
        <w:rPr>
          <w:rFonts w:ascii="宋体" w:hAnsi="宋体"/>
          <w:sz w:val="24"/>
        </w:rPr>
      </w:pPr>
      <w:r>
        <w:rPr>
          <w:rFonts w:hint="eastAsia" w:ascii="宋体" w:hAnsi="宋体"/>
          <w:sz w:val="24"/>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rPr>
      </w:r>
      <w:r/>
    </w:p>
    <w:p>
      <w:pPr>
        <w:pStyle w:val="944"/>
        <w:spacing w:line="360" w:lineRule="auto"/>
        <w:tabs>
          <w:tab w:val="left" w:pos="900" w:leader="none"/>
        </w:tabs>
        <w:rPr>
          <w:rFonts w:hint="eastAsia" w:ascii="宋体" w:hAnsi="宋体" w:eastAsia="宋体" w:cs="Times New Roman"/>
          <w:sz w:val="24"/>
          <w:szCs w:val="24"/>
          <w:highlight w:val="none"/>
          <w:lang w:val="en-US" w:eastAsia="zh-CN" w:bidi="ar-SA"/>
        </w:rPr>
      </w:pPr>
      <w:r>
        <w:rPr>
          <w:rFonts w:hint="eastAsia" w:ascii="宋体" w:hAnsi="宋体"/>
          <w:sz w:val="24"/>
        </w:rPr>
        <w:t xml:space="preserve">4.2</w:t>
      </w:r>
      <w:bookmarkStart w:id="66" w:name="_Hlk153870508"/>
      <w:r>
        <w:rPr>
          <w:rFonts w:hint="eastAsia" w:ascii="宋体" w:hAnsi="宋体"/>
          <w:sz w:val="24"/>
        </w:rPr>
        <w:t xml:space="preserve">本次招标收取代理服务费</w:t>
      </w:r>
      <w:r>
        <w:rPr>
          <w:rFonts w:hint="eastAsia" w:ascii="宋体" w:hAnsi="宋体"/>
          <w:sz w:val="24"/>
          <w:highlight w:val="none"/>
        </w:rPr>
        <w:t xml:space="preserve">。</w:t>
      </w:r>
      <w:bookmarkEnd w:id="66"/>
      <w:r>
        <w:rPr>
          <w:rFonts w:hint="eastAsia" w:ascii="宋体" w:hAnsi="宋体" w:eastAsia="宋体" w:cs="Times New Roman"/>
          <w:sz w:val="24"/>
          <w:szCs w:val="24"/>
          <w:highlight w:val="none"/>
          <w:lang w:val="en-US" w:eastAsia="zh-CN" w:bidi="ar-SA"/>
        </w:rPr>
        <w:t xml:space="preserve">本项目代理服务费以中标金额为基础，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eastAsia="宋体" w:cs="Times New Roman"/>
          <w:sz w:val="24"/>
          <w:szCs w:val="24"/>
          <w:highlight w:val="none"/>
          <w:lang w:val="en-US" w:eastAsia="zh-CN" w:bidi="ar-SA"/>
        </w:rPr>
      </w:r>
      <w:r/>
    </w:p>
    <w:p>
      <w:pPr>
        <w:pStyle w:val="944"/>
        <w:spacing w:line="360" w:lineRule="auto"/>
        <w:rPr>
          <w:rFonts w:hint="eastAsia" w:ascii="宋体" w:hAnsi="宋体"/>
          <w:b/>
          <w:bCs/>
          <w:sz w:val="24"/>
          <w:szCs w:val="32"/>
        </w:rPr>
        <w:outlineLvl w:val="2"/>
      </w:pPr>
      <w:r/>
      <w:bookmarkStart w:id="67" w:name="_Toc513029209"/>
      <w:r/>
      <w:bookmarkStart w:id="68" w:name="_Toc16938525"/>
      <w:r/>
      <w:bookmarkStart w:id="69" w:name="_Toc12887262"/>
      <w:r/>
      <w:bookmarkStart w:id="70" w:name="_Toc120614215"/>
      <w:r/>
      <w:bookmarkStart w:id="71" w:name="_Toc9363427"/>
      <w:r/>
      <w:bookmarkStart w:id="72" w:name="_Toc12708972"/>
      <w:r/>
      <w:bookmarkStart w:id="73" w:name="_Toc47453304"/>
      <w:r/>
      <w:bookmarkStart w:id="74" w:name="_Toc20823281"/>
      <w:r/>
      <w:bookmarkStart w:id="75" w:name="_Toc8485113"/>
      <w:r>
        <w:rPr>
          <w:rFonts w:hint="eastAsia" w:ascii="宋体" w:hAnsi="宋体"/>
          <w:b/>
          <w:bCs/>
          <w:sz w:val="24"/>
          <w:szCs w:val="32"/>
        </w:rPr>
        <w:t xml:space="preserve">5、招标文件的约束力</w:t>
      </w:r>
      <w:r>
        <w:rPr>
          <w:rFonts w:hint="eastAsia" w:ascii="宋体" w:hAnsi="宋体"/>
          <w:b/>
          <w:bCs/>
          <w:sz w:val="24"/>
          <w:szCs w:val="32"/>
        </w:rPr>
      </w:r>
      <w:r/>
    </w:p>
    <w:p>
      <w:pPr>
        <w:pStyle w:val="944"/>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ascii="宋体" w:hAnsi="宋体"/>
          <w:sz w:val="24"/>
        </w:rPr>
      </w:r>
      <w:r/>
    </w:p>
    <w:p>
      <w:pPr>
        <w:pStyle w:val="944"/>
        <w:jc w:val="center"/>
        <w:rPr>
          <w:rFonts w:hint="eastAsia"/>
          <w:b/>
          <w:bCs/>
          <w:sz w:val="32"/>
          <w:szCs w:val="32"/>
        </w:rPr>
        <w:outlineLvl w:val="2"/>
      </w:pPr>
      <w:r>
        <w:rPr>
          <w:rFonts w:hint="eastAsia" w:ascii="宋体" w:hAnsi="宋体"/>
          <w:b/>
          <w:bCs/>
          <w:sz w:val="32"/>
          <w:szCs w:val="32"/>
        </w:rPr>
        <w:t xml:space="preserve">二、招标文件</w:t>
      </w:r>
      <w:bookmarkEnd w:id="67"/>
      <w:r/>
      <w:bookmarkEnd w:id="68"/>
      <w:r/>
      <w:bookmarkEnd w:id="69"/>
      <w:r/>
      <w:bookmarkEnd w:id="70"/>
      <w:r/>
      <w:bookmarkEnd w:id="71"/>
      <w:r/>
      <w:bookmarkEnd w:id="72"/>
      <w:r/>
      <w:bookmarkEnd w:id="73"/>
      <w:r/>
      <w:bookmarkEnd w:id="74"/>
      <w:r/>
      <w:bookmarkEnd w:id="75"/>
      <w:r>
        <w:rPr>
          <w:rFonts w:hint="eastAsia"/>
          <w:b/>
          <w:bCs/>
          <w:sz w:val="32"/>
          <w:szCs w:val="32"/>
        </w:rPr>
      </w:r>
      <w:r/>
    </w:p>
    <w:p>
      <w:pPr>
        <w:pStyle w:val="944"/>
        <w:rPr>
          <w:rFonts w:hint="eastAsia" w:ascii="宋体" w:hAnsi="宋体"/>
          <w:b/>
          <w:bCs/>
          <w:sz w:val="24"/>
          <w:szCs w:val="32"/>
        </w:rPr>
        <w:outlineLvl w:val="2"/>
      </w:pPr>
      <w:r/>
      <w:bookmarkStart w:id="76" w:name="_Toc513029210"/>
      <w:r/>
      <w:bookmarkStart w:id="77" w:name="_Toc20823282"/>
      <w:r/>
      <w:bookmarkStart w:id="78" w:name="_Toc16938526"/>
      <w:r/>
      <w:bookmarkStart w:id="79" w:name="_Toc47453305"/>
      <w:r/>
      <w:bookmarkStart w:id="80" w:name="_Toc9363428"/>
      <w:r/>
      <w:bookmarkStart w:id="81" w:name="_Toc462564072"/>
      <w:r/>
      <w:bookmarkStart w:id="82" w:name="_Toc8485114"/>
      <w:r/>
      <w:bookmarkStart w:id="83" w:name="_Toc20823285"/>
      <w:r/>
      <w:bookmarkStart w:id="84" w:name="_Toc12708973"/>
      <w:r/>
      <w:bookmarkStart w:id="85" w:name="_Toc120614216"/>
      <w:r/>
      <w:bookmarkStart w:id="86" w:name="_Toc16938529"/>
      <w:r/>
      <w:bookmarkStart w:id="87" w:name="_Toc12887263"/>
      <w:r/>
      <w:bookmarkStart w:id="88" w:name="_Toc513029213"/>
      <w:r>
        <w:rPr>
          <w:rFonts w:hint="eastAsia" w:ascii="宋体" w:hAnsi="宋体"/>
          <w:b/>
          <w:bCs/>
          <w:sz w:val="24"/>
          <w:szCs w:val="32"/>
        </w:rPr>
        <w:t xml:space="preserve">6、招标文件构成</w:t>
      </w:r>
      <w:bookmarkEnd w:id="76"/>
      <w:r/>
      <w:bookmarkEnd w:id="77"/>
      <w:r/>
      <w:bookmarkEnd w:id="78"/>
      <w:r>
        <w:rPr>
          <w:rFonts w:hint="eastAsia" w:ascii="宋体" w:hAnsi="宋体"/>
          <w:b/>
          <w:bCs/>
          <w:sz w:val="24"/>
          <w:szCs w:val="32"/>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6.1招标文件由以下部分组成：</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6.1.1投标邀请</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6.1.2投标人须知</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6.1.3合同条款及格式</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6.1.4项目需求</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6.1.5评标方法与评标标准</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6.1.6投标文件格式</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请仔细检查招标文件是否齐全，如有缺漏请立即与代理机构联系解决。</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44"/>
        <w:rPr>
          <w:rFonts w:hint="eastAsia" w:ascii="宋体" w:hAnsi="宋体"/>
          <w:b/>
          <w:bCs/>
          <w:sz w:val="24"/>
          <w:szCs w:val="32"/>
        </w:rPr>
        <w:outlineLvl w:val="2"/>
      </w:pPr>
      <w:r/>
      <w:bookmarkStart w:id="89" w:name="_Toc16938527"/>
      <w:r/>
      <w:bookmarkStart w:id="90" w:name="_Toc20823283"/>
      <w:r/>
      <w:bookmarkStart w:id="91" w:name="_Toc513029211"/>
      <w:r/>
      <w:bookmarkStart w:id="92" w:name="_Toc462564070"/>
      <w:r>
        <w:rPr>
          <w:rFonts w:hint="eastAsia" w:ascii="宋体" w:hAnsi="宋体"/>
          <w:b/>
          <w:bCs/>
          <w:sz w:val="24"/>
          <w:szCs w:val="32"/>
        </w:rPr>
        <w:t xml:space="preserve">7、招标文件的澄清</w:t>
      </w:r>
      <w:bookmarkEnd w:id="89"/>
      <w:r/>
      <w:bookmarkEnd w:id="90"/>
      <w:r/>
      <w:bookmarkEnd w:id="91"/>
      <w:r/>
      <w:bookmarkEnd w:id="92"/>
      <w:r>
        <w:rPr>
          <w:rFonts w:hint="eastAsia" w:ascii="宋体" w:hAnsi="宋体"/>
          <w:b/>
          <w:bCs/>
          <w:sz w:val="24"/>
          <w:szCs w:val="32"/>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7.1任何要求对招标文件进行澄清的投标人，应在投标截止期</w:t>
      </w:r>
      <w:r>
        <w:rPr>
          <w:rFonts w:hint="eastAsia" w:ascii="宋体" w:hAnsi="宋体"/>
          <w:b/>
          <w:bCs/>
          <w:sz w:val="24"/>
        </w:rPr>
        <w:t xml:space="preserve">十日前</w:t>
      </w:r>
      <w:r>
        <w:rPr>
          <w:rFonts w:hint="eastAsia" w:ascii="宋体" w:hAnsi="宋体"/>
          <w:sz w:val="24"/>
        </w:rPr>
        <w:t xml:space="preserve">按招标公告中的通讯地址，以书面形式通知代理机构。</w:t>
      </w:r>
      <w:r>
        <w:rPr>
          <w:rFonts w:hint="eastAsia" w:ascii="宋体" w:hAnsi="宋体"/>
          <w:sz w:val="24"/>
        </w:rPr>
      </w:r>
      <w:r/>
    </w:p>
    <w:p>
      <w:pPr>
        <w:pStyle w:val="944"/>
        <w:rPr>
          <w:rFonts w:hint="eastAsia" w:ascii="宋体" w:hAnsi="宋体"/>
          <w:b/>
          <w:bCs/>
          <w:sz w:val="24"/>
          <w:szCs w:val="32"/>
        </w:rPr>
        <w:outlineLvl w:val="2"/>
      </w:pPr>
      <w:r/>
      <w:bookmarkStart w:id="93" w:name="_Toc462564071"/>
      <w:r/>
      <w:bookmarkStart w:id="94" w:name="_Toc16938528"/>
      <w:r/>
      <w:bookmarkStart w:id="95" w:name="_Toc20823284"/>
      <w:r/>
      <w:bookmarkStart w:id="96" w:name="_Toc513029212"/>
      <w:r>
        <w:rPr>
          <w:rFonts w:hint="eastAsia" w:ascii="宋体" w:hAnsi="宋体"/>
          <w:b/>
          <w:bCs/>
          <w:sz w:val="24"/>
          <w:szCs w:val="32"/>
        </w:rPr>
        <w:t xml:space="preserve">8、招标文件的修改</w:t>
      </w:r>
      <w:bookmarkEnd w:id="93"/>
      <w:r/>
      <w:bookmarkEnd w:id="94"/>
      <w:r/>
      <w:bookmarkEnd w:id="95"/>
      <w:r/>
      <w:bookmarkEnd w:id="96"/>
      <w:r>
        <w:rPr>
          <w:rFonts w:hint="eastAsia" w:ascii="宋体" w:hAnsi="宋体"/>
          <w:b/>
          <w:bCs/>
          <w:sz w:val="24"/>
          <w:szCs w:val="32"/>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8.1在投标截止时间前，代理机构可以对招标文件进行修改。</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8.2代理机构有权按照法定的要求推迟投标截止日期和开标日期。</w:t>
      </w:r>
      <w:r>
        <w:rPr>
          <w:rFonts w:hint="eastAsia" w:ascii="宋体" w:hAnsi="宋体"/>
          <w:sz w:val="24"/>
        </w:rPr>
      </w:r>
      <w:r/>
    </w:p>
    <w:p>
      <w:pPr>
        <w:pStyle w:val="944"/>
        <w:spacing w:line="360" w:lineRule="auto"/>
        <w:tabs>
          <w:tab w:val="left" w:pos="900" w:leader="none"/>
        </w:tabs>
        <w:rPr>
          <w:rFonts w:hint="eastAsia" w:ascii="宋体" w:hAnsi="宋体"/>
          <w:sz w:val="24"/>
        </w:rPr>
      </w:pPr>
      <w:r>
        <w:rPr>
          <w:rFonts w:hint="eastAsia" w:ascii="宋体" w:hAnsi="宋体"/>
          <w:sz w:val="24"/>
        </w:rPr>
        <w:t xml:space="preserve">8.3 招标文件的修改将在本项目招标文件第一章规定的公告发布媒体上公布，补充文件将作为招标文件的组成部分，并对投标人具有约束力。</w:t>
      </w:r>
      <w:r>
        <w:rPr>
          <w:rFonts w:hint="eastAsia" w:ascii="宋体" w:hAnsi="宋体"/>
          <w:sz w:val="24"/>
        </w:rPr>
      </w:r>
      <w:r/>
    </w:p>
    <w:p>
      <w:pPr>
        <w:pStyle w:val="944"/>
        <w:jc w:val="center"/>
        <w:rPr>
          <w:rFonts w:hint="eastAsia" w:ascii="宋体" w:hAnsi="宋体"/>
          <w:b/>
          <w:bCs/>
          <w:sz w:val="32"/>
          <w:szCs w:val="32"/>
        </w:rPr>
        <w:outlineLvl w:val="2"/>
      </w:pPr>
      <w:r>
        <w:rPr>
          <w:rFonts w:hint="eastAsia" w:ascii="宋体" w:hAnsi="宋体"/>
          <w:b/>
          <w:bCs/>
          <w:sz w:val="32"/>
          <w:szCs w:val="32"/>
        </w:rPr>
        <w:t xml:space="preserve">三、投标文件的编制</w:t>
      </w:r>
      <w:bookmarkEnd w:id="79"/>
      <w:r/>
      <w:bookmarkEnd w:id="80"/>
      <w:r/>
      <w:bookmarkEnd w:id="81"/>
      <w:r/>
      <w:bookmarkEnd w:id="82"/>
      <w:r/>
      <w:bookmarkEnd w:id="83"/>
      <w:r/>
      <w:bookmarkEnd w:id="84"/>
      <w:r/>
      <w:bookmarkEnd w:id="85"/>
      <w:r/>
      <w:bookmarkEnd w:id="86"/>
      <w:r/>
      <w:bookmarkEnd w:id="87"/>
      <w:r/>
      <w:bookmarkEnd w:id="88"/>
      <w:r>
        <w:rPr>
          <w:rFonts w:hint="eastAsia" w:ascii="宋体" w:hAnsi="宋体"/>
          <w:b/>
          <w:bCs/>
          <w:sz w:val="32"/>
          <w:szCs w:val="32"/>
        </w:rPr>
      </w:r>
      <w:r/>
    </w:p>
    <w:p>
      <w:pPr>
        <w:pStyle w:val="944"/>
        <w:rPr>
          <w:rFonts w:hint="eastAsia" w:ascii="宋体" w:hAnsi="宋体"/>
          <w:b/>
          <w:bCs/>
          <w:sz w:val="24"/>
          <w:szCs w:val="32"/>
        </w:rPr>
        <w:outlineLvl w:val="2"/>
      </w:pPr>
      <w:r/>
      <w:bookmarkStart w:id="97" w:name="_Toc513029214"/>
      <w:r/>
      <w:bookmarkStart w:id="98" w:name="_Toc16938530"/>
      <w:r/>
      <w:bookmarkStart w:id="99" w:name="_Toc462564073"/>
      <w:r/>
      <w:bookmarkStart w:id="100" w:name="_Toc20823286"/>
      <w:r/>
      <w:bookmarkStart w:id="101" w:name="_Toc9363429"/>
      <w:r/>
      <w:bookmarkStart w:id="102" w:name="_Toc16938540"/>
      <w:r/>
      <w:bookmarkStart w:id="103" w:name="_Toc47453306"/>
      <w:r/>
      <w:bookmarkStart w:id="104" w:name="_Toc513029224"/>
      <w:r/>
      <w:bookmarkStart w:id="105" w:name="_Toc12887264"/>
      <w:r/>
      <w:bookmarkStart w:id="106" w:name="_Toc20823296"/>
      <w:r/>
      <w:bookmarkStart w:id="107" w:name="_Toc12708974"/>
      <w:r/>
      <w:bookmarkStart w:id="108" w:name="_Toc120614217"/>
      <w:r/>
      <w:bookmarkStart w:id="109" w:name="_Toc8485115"/>
      <w:r>
        <w:rPr>
          <w:rFonts w:hint="eastAsia" w:ascii="宋体" w:hAnsi="宋体"/>
          <w:b/>
          <w:bCs/>
          <w:sz w:val="24"/>
          <w:szCs w:val="32"/>
        </w:rPr>
        <w:t xml:space="preserve">9、投标文件的语言及度量衡单位</w:t>
      </w:r>
      <w:bookmarkEnd w:id="97"/>
      <w:r/>
      <w:bookmarkEnd w:id="98"/>
      <w:r/>
      <w:bookmarkEnd w:id="99"/>
      <w:r/>
      <w:bookmarkEnd w:id="100"/>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944"/>
        <w:rPr>
          <w:rFonts w:hint="eastAsia" w:ascii="宋体" w:hAnsi="宋体"/>
          <w:b/>
          <w:bCs/>
          <w:sz w:val="24"/>
          <w:szCs w:val="32"/>
        </w:rPr>
        <w:outlineLvl w:val="2"/>
      </w:pPr>
      <w:r/>
      <w:bookmarkStart w:id="110" w:name="_Toc16938531"/>
      <w:r/>
      <w:bookmarkStart w:id="111" w:name="_Toc20823287"/>
      <w:r/>
      <w:bookmarkStart w:id="112" w:name="_Toc462564074"/>
      <w:r/>
      <w:bookmarkStart w:id="113" w:name="_Toc513029215"/>
      <w:r>
        <w:rPr>
          <w:rFonts w:hint="eastAsia" w:ascii="宋体" w:hAnsi="宋体"/>
          <w:b/>
          <w:bCs/>
          <w:sz w:val="24"/>
          <w:szCs w:val="32"/>
        </w:rPr>
        <w:t xml:space="preserve">10、投标文件构成</w:t>
      </w:r>
      <w:bookmarkEnd w:id="110"/>
      <w:r/>
      <w:bookmarkEnd w:id="111"/>
      <w:r/>
      <w:bookmarkEnd w:id="112"/>
      <w:r/>
      <w:bookmarkEnd w:id="113"/>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944"/>
        <w:rPr>
          <w:rFonts w:hint="eastAsia" w:ascii="宋体" w:hAnsi="宋体"/>
          <w:b/>
          <w:bCs/>
          <w:sz w:val="24"/>
          <w:szCs w:val="32"/>
        </w:rPr>
        <w:outlineLvl w:val="2"/>
      </w:pPr>
      <w:r/>
      <w:bookmarkStart w:id="114" w:name="_Hlt26954838"/>
      <w:r/>
      <w:bookmarkEnd w:id="114"/>
      <w:r/>
      <w:bookmarkStart w:id="115" w:name="_Hlt26668975"/>
      <w:r/>
      <w:bookmarkEnd w:id="115"/>
      <w:r/>
      <w:bookmarkStart w:id="116" w:name="_Hlt26670360"/>
      <w:r/>
      <w:bookmarkEnd w:id="116"/>
      <w:r/>
      <w:bookmarkStart w:id="117" w:name="_Toc513029219"/>
      <w:r/>
      <w:bookmarkStart w:id="118" w:name="_Toc14577357"/>
      <w:r/>
      <w:bookmarkStart w:id="119" w:name="_Toc49090509"/>
      <w:r/>
      <w:bookmarkStart w:id="120" w:name="_Toc49090507"/>
      <w:r/>
      <w:bookmarkStart w:id="121" w:name="_Toc513029216"/>
      <w:r/>
      <w:bookmarkStart w:id="122" w:name="_Toc14577354"/>
      <w:r>
        <w:rPr>
          <w:rFonts w:hint="eastAsia" w:ascii="宋体" w:hAnsi="宋体"/>
          <w:b/>
          <w:bCs/>
          <w:sz w:val="24"/>
          <w:szCs w:val="32"/>
        </w:rPr>
        <w:t xml:space="preserve">11、证明投标人资格及符合招标文件规定的文件</w:t>
      </w:r>
      <w:bookmarkEnd w:id="117"/>
      <w:r/>
      <w:bookmarkEnd w:id="118"/>
      <w:r/>
      <w:bookmarkEnd w:id="119"/>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11.1</w:t>
      </w:r>
      <w:bookmarkStart w:id="123" w:name="_Hlt26668999"/>
      <w:r/>
      <w:bookmarkEnd w:id="123"/>
      <w:r>
        <w:rPr>
          <w:rFonts w:hint="eastAsia" w:ascii="宋体" w:hAnsi="宋体"/>
          <w:bCs/>
          <w:sz w:val="24"/>
        </w:rPr>
        <w:t xml:space="preserve">投标人应按要求提交资格证明文件及符合招标文件规定的文件。</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944"/>
        <w:rPr>
          <w:rFonts w:hint="eastAsia" w:ascii="宋体" w:hAnsi="宋体"/>
          <w:b/>
          <w:bCs/>
          <w:sz w:val="24"/>
          <w:szCs w:val="32"/>
        </w:rPr>
        <w:outlineLvl w:val="2"/>
      </w:pPr>
      <w:r/>
      <w:bookmarkEnd w:id="120"/>
      <w:r/>
      <w:bookmarkEnd w:id="121"/>
      <w:r/>
      <w:bookmarkEnd w:id="122"/>
      <w:r/>
      <w:bookmarkStart w:id="124" w:name="_Toc14577355"/>
      <w:r/>
      <w:bookmarkStart w:id="125" w:name="_Toc49090508"/>
      <w:r>
        <w:rPr>
          <w:rFonts w:hint="eastAsia" w:ascii="宋体" w:hAnsi="宋体"/>
          <w:b/>
          <w:bCs/>
          <w:sz w:val="24"/>
          <w:szCs w:val="32"/>
        </w:rPr>
        <w:t xml:space="preserve">12、投标产品配置与分项报价</w:t>
      </w:r>
      <w:bookmarkEnd w:id="124"/>
      <w:r/>
      <w:bookmarkStart w:id="126" w:name="_Hlt26670373"/>
      <w:r/>
      <w:bookmarkEnd w:id="126"/>
      <w:r>
        <w:rPr>
          <w:rFonts w:hint="eastAsia" w:ascii="宋体" w:hAnsi="宋体"/>
          <w:b/>
          <w:bCs/>
          <w:sz w:val="24"/>
          <w:szCs w:val="32"/>
        </w:rPr>
        <w:t xml:space="preserve">表</w:t>
      </w:r>
      <w:bookmarkEnd w:id="125"/>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12.1投</w:t>
      </w:r>
      <w:bookmarkStart w:id="127" w:name="_Hlt26954840"/>
      <w:r/>
      <w:bookmarkEnd w:id="127"/>
      <w:r>
        <w:rPr>
          <w:rFonts w:hint="eastAsia" w:ascii="宋体" w:hAnsi="宋体"/>
          <w:bCs/>
          <w:sz w:val="24"/>
        </w:rPr>
        <w:t xml:space="preserve">标人应按照招标文件规定格式填报投标产品配置与分项报价表</w:t>
      </w:r>
      <w:bookmarkStart w:id="128" w:name="_Hlt26670399"/>
      <w:r/>
      <w:bookmarkEnd w:id="128"/>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12.2标的物</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详见项目需求。</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12.4其它费用处理</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12.5投标货币</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投标文件中的产品单价和总价无特殊规定的采用人民币报价，以元或万元为单位标注。招标文件中另有规定的按规定执行。</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12.6投标产品配置与分项报价表上的价格应按下列方式分开填写：</w:t>
      </w:r>
      <w:r>
        <w:rPr>
          <w:rFonts w:ascii="宋体" w:hAnsi="宋体"/>
          <w:bCs/>
          <w:sz w:val="24"/>
        </w:rPr>
      </w:r>
      <w:r/>
    </w:p>
    <w:p>
      <w:pPr>
        <w:pStyle w:val="944"/>
        <w:spacing w:line="360" w:lineRule="auto"/>
        <w:rPr>
          <w:rFonts w:ascii="宋体" w:hAnsi="宋体"/>
          <w:bCs/>
          <w:sz w:val="24"/>
        </w:rPr>
      </w:pPr>
      <w:r/>
      <w:bookmarkStart w:id="129" w:name="_Hlt26670403"/>
      <w:r/>
      <w:bookmarkEnd w:id="129"/>
      <w:r/>
      <w:bookmarkStart w:id="130" w:name="_Hlt26954842"/>
      <w:r/>
      <w:bookmarkEnd w:id="130"/>
      <w:r/>
      <w:bookmarkStart w:id="131" w:name="_Hlt26954844"/>
      <w:r/>
      <w:bookmarkEnd w:id="131"/>
      <w:r/>
      <w:bookmarkStart w:id="132" w:name="_Hlt26670425"/>
      <w:r/>
      <w:bookmarkEnd w:id="132"/>
      <w:r/>
      <w:bookmarkStart w:id="133" w:name="_Hlt26668983"/>
      <w:r/>
      <w:bookmarkEnd w:id="133"/>
      <w:r>
        <w:rPr>
          <w:rFonts w:ascii="宋体" w:hAnsi="宋体"/>
          <w:bCs/>
          <w:sz w:val="24"/>
        </w:rPr>
        <w:t xml:space="preserve">12.6.1</w:t>
      </w:r>
      <w:r>
        <w:rPr>
          <w:rFonts w:hint="eastAsia" w:ascii="宋体" w:hAnsi="宋体"/>
          <w:bCs/>
          <w:sz w:val="24"/>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rPr>
      </w:r>
      <w:r/>
    </w:p>
    <w:p>
      <w:pPr>
        <w:pStyle w:val="944"/>
        <w:spacing w:line="360" w:lineRule="auto"/>
        <w:rPr>
          <w:rFonts w:ascii="宋体" w:hAnsi="宋体"/>
          <w:bCs/>
          <w:sz w:val="24"/>
        </w:rPr>
      </w:pPr>
      <w:r>
        <w:rPr>
          <w:rFonts w:ascii="宋体" w:hAnsi="宋体"/>
          <w:bCs/>
          <w:sz w:val="24"/>
        </w:rPr>
        <w:t xml:space="preserve">12.6.</w:t>
      </w:r>
      <w:r>
        <w:rPr>
          <w:rFonts w:hint="eastAsia" w:ascii="宋体" w:hAnsi="宋体"/>
          <w:bCs/>
          <w:sz w:val="24"/>
        </w:rPr>
        <w:t xml:space="preserve">2项目单价按投标配置及分项报价表中要求填报。</w:t>
      </w:r>
      <w:r>
        <w:rPr>
          <w:rFonts w:ascii="宋体" w:hAnsi="宋体"/>
          <w:bCs/>
          <w:sz w:val="24"/>
        </w:rPr>
      </w:r>
      <w:r/>
    </w:p>
    <w:p>
      <w:pPr>
        <w:pStyle w:val="944"/>
        <w:rPr>
          <w:rFonts w:hint="eastAsia" w:ascii="宋体" w:hAnsi="宋体"/>
          <w:b/>
          <w:bCs/>
          <w:sz w:val="24"/>
          <w:szCs w:val="32"/>
        </w:rPr>
        <w:outlineLvl w:val="2"/>
      </w:pPr>
      <w:r/>
      <w:bookmarkStart w:id="134" w:name="_Hlt26670482"/>
      <w:r/>
      <w:bookmarkEnd w:id="134"/>
      <w:r/>
      <w:bookmarkStart w:id="135" w:name="_Hlt26954731"/>
      <w:r/>
      <w:bookmarkEnd w:id="135"/>
      <w:r/>
      <w:bookmarkStart w:id="136" w:name="_Hlt26670486"/>
      <w:r/>
      <w:bookmarkEnd w:id="136"/>
      <w:r/>
      <w:bookmarkStart w:id="137" w:name="_Hlt26954846"/>
      <w:r/>
      <w:bookmarkEnd w:id="137"/>
      <w:r/>
      <w:bookmarkStart w:id="138" w:name="_Hlt26954848"/>
      <w:r/>
      <w:bookmarkEnd w:id="138"/>
      <w:r>
        <w:rPr>
          <w:rFonts w:hint="eastAsia" w:ascii="宋体" w:hAnsi="宋体"/>
          <w:b/>
          <w:bCs/>
          <w:sz w:val="24"/>
          <w:szCs w:val="32"/>
        </w:rPr>
        <w:t xml:space="preserve">13、项目需求响应及偏离表及投标产品说明</w:t>
      </w:r>
      <w:r>
        <w:rPr>
          <w:rFonts w:hint="eastAsia" w:ascii="宋体" w:hAnsi="宋体"/>
          <w:b/>
          <w:bCs/>
          <w:sz w:val="24"/>
          <w:szCs w:val="32"/>
        </w:rPr>
      </w:r>
      <w:r/>
    </w:p>
    <w:p>
      <w:pPr>
        <w:pStyle w:val="944"/>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3</w:t>
      </w:r>
      <w:r>
        <w:rPr>
          <w:rFonts w:ascii="宋体" w:hAnsi="宋体"/>
          <w:bCs/>
          <w:sz w:val="24"/>
        </w:rPr>
        <w:t xml:space="preserve">.1</w:t>
      </w:r>
      <w:r>
        <w:rPr>
          <w:rFonts w:hint="eastAsia" w:ascii="宋体" w:hAnsi="宋体"/>
          <w:bCs/>
          <w:sz w:val="24"/>
        </w:rPr>
        <w:t xml:space="preserve">对招标文件中的技术与商务条款要求逐项作出响应或偏离，并说明原因；</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13.2提供参加本项目类似案例简介；</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13.3培训计划；</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13.4详细阐述所投产品的主要组成部分、功能设计、实现思路及关键技术；</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13.5投标人认为需要的其他技术文件或说明。</w:t>
      </w:r>
      <w:r>
        <w:rPr>
          <w:rFonts w:ascii="宋体" w:hAnsi="宋体"/>
          <w:bCs/>
          <w:sz w:val="24"/>
        </w:rPr>
      </w:r>
      <w:r/>
    </w:p>
    <w:p>
      <w:pPr>
        <w:pStyle w:val="944"/>
        <w:rPr>
          <w:rFonts w:hint="eastAsia" w:ascii="宋体" w:hAnsi="宋体"/>
          <w:b/>
          <w:bCs/>
          <w:sz w:val="24"/>
          <w:szCs w:val="32"/>
        </w:rPr>
        <w:outlineLvl w:val="2"/>
      </w:pPr>
      <w:r/>
      <w:bookmarkStart w:id="139" w:name="_Toc49090510"/>
      <w:r/>
      <w:bookmarkStart w:id="140" w:name="_Toc14577359"/>
      <w:r>
        <w:rPr>
          <w:rFonts w:hint="eastAsia" w:ascii="宋体" w:hAnsi="宋体"/>
          <w:b/>
          <w:bCs/>
          <w:sz w:val="24"/>
          <w:szCs w:val="32"/>
        </w:rPr>
        <w:t xml:space="preserve">14、投标函和开标一览表</w:t>
      </w:r>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.1投标人应按照招标文件中提供的格式完整、正确填写投标函、开标一览表。</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.2开标一览表中的价格应与投标文件中投标产品配置与分项报价表中的价格一致，如不一致，不作为无效投标处理，但评标时按开标一览表中价格为准。</w:t>
      </w:r>
      <w:r>
        <w:rPr>
          <w:rFonts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15、投标保证金</w:t>
      </w:r>
      <w:bookmarkEnd w:id="139"/>
      <w:r/>
      <w:bookmarkEnd w:id="140"/>
      <w:r>
        <w:rPr>
          <w:rFonts w:hint="eastAsia" w:ascii="宋体" w:hAnsi="宋体"/>
          <w:b/>
          <w:bCs/>
          <w:sz w:val="24"/>
          <w:szCs w:val="32"/>
        </w:rPr>
        <w:t xml:space="preserve">（如果收取）</w:t>
      </w:r>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.1在开标时，未按要求提交投标保证金的投标无效。</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.2未中标的投标人的投标保证金，将在中标通知书发出之日起5个工作日内退还，不计利息。中标人的投标保证金，在采购合同签订后5个工作日内退还</w:t>
      </w:r>
      <w:r>
        <w:rPr>
          <w:rFonts w:ascii="宋体" w:hAnsi="宋体"/>
          <w:bCs/>
          <w:sz w:val="24"/>
        </w:rPr>
        <w:t xml:space="preserve">，不计利息。</w:t>
      </w:r>
      <w:r>
        <w:rPr>
          <w:rFonts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5.3</w:t>
      </w:r>
      <w:r>
        <w:rPr>
          <w:rFonts w:hint="eastAsia" w:ascii="宋体" w:hAnsi="宋体"/>
          <w:bCs/>
          <w:sz w:val="24"/>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.4下列任何情况发生时，投标保证金将不予退还：</w:t>
      </w:r>
      <w:r>
        <w:rPr>
          <w:rFonts w:ascii="宋体" w:hAnsi="宋体"/>
          <w:bCs/>
          <w:sz w:val="24"/>
        </w:rPr>
      </w:r>
      <w:r/>
    </w:p>
    <w:p>
      <w:pPr>
        <w:pStyle w:val="944"/>
        <w:spacing w:line="360" w:lineRule="auto"/>
        <w:rPr>
          <w:rFonts w:ascii="宋体" w:hAnsi="宋体"/>
          <w:bCs/>
          <w:sz w:val="24"/>
        </w:rPr>
      </w:pPr>
      <w:r/>
      <w:bookmarkStart w:id="141" w:name="_Toc49090511"/>
      <w:r/>
      <w:bookmarkStart w:id="142" w:name="_Hlt26670489"/>
      <w:r/>
      <w:bookmarkEnd w:id="142"/>
      <w:r/>
      <w:bookmarkStart w:id="143" w:name="_Toc14577360"/>
      <w:r/>
      <w:bookmarkStart w:id="144" w:name="_Hlt26954850"/>
      <w:r/>
      <w:bookmarkEnd w:id="144"/>
      <w:r/>
      <w:bookmarkStart w:id="145" w:name="_Hlt26954734"/>
      <w:r/>
      <w:bookmarkEnd w:id="145"/>
      <w:r>
        <w:rPr>
          <w:rFonts w:hint="eastAsia" w:ascii="宋体" w:hAnsi="宋体"/>
          <w:bCs/>
          <w:sz w:val="24"/>
        </w:rPr>
        <w:t xml:space="preserve">（1）投标人在投标有效期内撤回其投标；</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（2）投标人提供虚假材料谋取中标、成交的；</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（3）投标人采取不正当手段诋毁、排挤其他供应商的；</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（4）投标人与采购人、其他供应商恶意串通的。</w:t>
      </w:r>
      <w:r>
        <w:rPr>
          <w:rFonts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16、投标有效期</w:t>
      </w:r>
      <w:bookmarkEnd w:id="141"/>
      <w:r/>
      <w:bookmarkEnd w:id="143"/>
      <w:r>
        <w:rPr>
          <w:rFonts w:hint="eastAsia" w:ascii="宋体" w:hAnsi="宋体"/>
          <w:b/>
          <w:bCs/>
          <w:sz w:val="24"/>
          <w:szCs w:val="32"/>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.1投标有效期为代理机构规定的开标之日后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sz w:val="24"/>
        </w:rPr>
      </w:r>
      <w:r/>
    </w:p>
    <w:p>
      <w:pPr>
        <w:pStyle w:val="944"/>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条有关投标保证金的规定在延长期内继续有效，同时受投标有效期约束的所有权利与义务均延长至新的有效期。</w:t>
      </w:r>
      <w:r>
        <w:rPr>
          <w:rFonts w:ascii="宋体" w:hAnsi="宋体"/>
          <w:bCs/>
          <w:sz w:val="24"/>
        </w:rPr>
      </w:r>
      <w:r/>
    </w:p>
    <w:p>
      <w:pPr>
        <w:pStyle w:val="944"/>
        <w:jc w:val="center"/>
        <w:rPr>
          <w:rFonts w:hint="eastAsia" w:ascii="宋体" w:hAnsi="宋体"/>
          <w:b/>
          <w:bCs/>
          <w:sz w:val="32"/>
          <w:szCs w:val="32"/>
        </w:rPr>
        <w:outlineLvl w:val="2"/>
      </w:pPr>
      <w:r>
        <w:rPr>
          <w:rFonts w:hint="eastAsia" w:ascii="宋体" w:hAnsi="宋体"/>
          <w:b/>
          <w:bCs/>
          <w:sz w:val="32"/>
          <w:szCs w:val="32"/>
        </w:rPr>
        <w:t xml:space="preserve">四、投标文件的递交</w:t>
      </w:r>
      <w:bookmarkEnd w:id="101"/>
      <w:r/>
      <w:bookmarkEnd w:id="102"/>
      <w:r/>
      <w:bookmarkEnd w:id="103"/>
      <w:r/>
      <w:bookmarkEnd w:id="104"/>
      <w:r/>
      <w:bookmarkEnd w:id="105"/>
      <w:r/>
      <w:bookmarkEnd w:id="106"/>
      <w:r/>
      <w:bookmarkEnd w:id="107"/>
      <w:r/>
      <w:bookmarkEnd w:id="108"/>
      <w:r/>
      <w:bookmarkEnd w:id="109"/>
      <w:r>
        <w:rPr>
          <w:rFonts w:hint="eastAsia" w:ascii="宋体" w:hAnsi="宋体"/>
          <w:b/>
          <w:bCs/>
          <w:sz w:val="32"/>
          <w:szCs w:val="32"/>
        </w:rPr>
      </w:r>
      <w:r/>
    </w:p>
    <w:p>
      <w:pPr>
        <w:pStyle w:val="944"/>
        <w:rPr>
          <w:rFonts w:hint="eastAsia" w:ascii="宋体" w:hAnsi="宋体"/>
          <w:b/>
          <w:bCs/>
          <w:sz w:val="24"/>
          <w:szCs w:val="32"/>
        </w:rPr>
        <w:outlineLvl w:val="2"/>
      </w:pPr>
      <w:r/>
      <w:bookmarkStart w:id="146" w:name="_Toc20823297"/>
      <w:r/>
      <w:bookmarkStart w:id="147" w:name="_Toc16938541"/>
      <w:r/>
      <w:bookmarkStart w:id="148" w:name="_Toc513029225"/>
      <w:r/>
      <w:bookmarkStart w:id="149" w:name="_Toc462564084"/>
      <w:r/>
      <w:bookmarkStart w:id="150" w:name="_Toc8485116"/>
      <w:r/>
      <w:bookmarkStart w:id="151" w:name="_Toc16938545"/>
      <w:r/>
      <w:bookmarkStart w:id="152" w:name="_Toc513029229"/>
      <w:r/>
      <w:bookmarkStart w:id="153" w:name="_Toc20823301"/>
      <w:r/>
      <w:bookmarkStart w:id="154" w:name="_Toc12708975"/>
      <w:r/>
      <w:bookmarkStart w:id="155" w:name="_Toc12887265"/>
      <w:r/>
      <w:bookmarkStart w:id="156" w:name="_Toc120614218"/>
      <w:r/>
      <w:bookmarkStart w:id="157" w:name="_Toc9363430"/>
      <w:r/>
      <w:bookmarkStart w:id="158" w:name="_Toc47453307"/>
      <w:r>
        <w:rPr>
          <w:rFonts w:hint="eastAsia" w:ascii="宋体" w:hAnsi="宋体"/>
          <w:b/>
          <w:bCs/>
          <w:sz w:val="24"/>
          <w:szCs w:val="32"/>
        </w:rPr>
        <w:t xml:space="preserve">17、电子投标文件的递交</w:t>
      </w:r>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17.1投标人应当按照《操作手册》规定，在投标截止时间前制作并上传电子投标文件。</w:t>
      </w:r>
      <w:r>
        <w:rPr>
          <w:rFonts w:hint="eastAsia" w:ascii="宋体" w:hAnsi="宋体"/>
          <w:sz w:val="24"/>
        </w:rPr>
      </w:r>
      <w:r/>
    </w:p>
    <w:p>
      <w:pPr>
        <w:pStyle w:val="944"/>
        <w:rPr>
          <w:rFonts w:hint="eastAsia" w:ascii="宋体" w:hAnsi="宋体"/>
          <w:b/>
          <w:bCs/>
          <w:sz w:val="24"/>
          <w:szCs w:val="32"/>
        </w:rPr>
        <w:outlineLvl w:val="2"/>
      </w:pPr>
      <w:r/>
      <w:bookmarkEnd w:id="146"/>
      <w:r/>
      <w:bookmarkEnd w:id="147"/>
      <w:r/>
      <w:bookmarkEnd w:id="148"/>
      <w:r/>
      <w:bookmarkEnd w:id="149"/>
      <w:r/>
      <w:bookmarkStart w:id="159" w:name="_Toc16938542"/>
      <w:r/>
      <w:bookmarkStart w:id="160" w:name="_Toc513029226"/>
      <w:r/>
      <w:bookmarkStart w:id="161" w:name="_Toc20823298"/>
      <w:r>
        <w:rPr>
          <w:rFonts w:hint="eastAsia" w:ascii="宋体" w:hAnsi="宋体"/>
          <w:b/>
          <w:bCs/>
          <w:sz w:val="24"/>
          <w:szCs w:val="32"/>
        </w:rPr>
        <w:t xml:space="preserve">18、投标截止</w:t>
      </w:r>
      <w:bookmarkEnd w:id="159"/>
      <w:r/>
      <w:bookmarkEnd w:id="160"/>
      <w:r/>
      <w:bookmarkEnd w:id="161"/>
      <w:r>
        <w:rPr>
          <w:rFonts w:hint="eastAsia" w:ascii="宋体" w:hAnsi="宋体"/>
          <w:b/>
          <w:bCs/>
          <w:sz w:val="24"/>
          <w:szCs w:val="32"/>
        </w:rPr>
        <w:t xml:space="preserve">时间</w:t>
      </w:r>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18.2代理机构可以按照规定，通过修改招标文件酌情延长提交投标文件截止日期，在此情况下，投标人的所有权利和义务以及投标人受制的截止日期均应以延长后新的截止日期为准。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rPr>
      </w:r>
      <w:r/>
    </w:p>
    <w:p>
      <w:pPr>
        <w:pStyle w:val="944"/>
        <w:rPr>
          <w:rFonts w:hint="eastAsia" w:ascii="宋体" w:hAnsi="宋体"/>
          <w:b/>
          <w:bCs/>
          <w:sz w:val="24"/>
          <w:szCs w:val="32"/>
        </w:rPr>
        <w:outlineLvl w:val="2"/>
      </w:pPr>
      <w:r/>
      <w:bookmarkStart w:id="162" w:name="_Toc16938543"/>
      <w:r/>
      <w:bookmarkStart w:id="163" w:name="_Toc513029227"/>
      <w:r/>
      <w:bookmarkStart w:id="164" w:name="_Toc20823299"/>
      <w:r>
        <w:rPr>
          <w:rFonts w:hint="eastAsia" w:ascii="宋体" w:hAnsi="宋体"/>
          <w:b/>
          <w:bCs/>
          <w:sz w:val="24"/>
          <w:szCs w:val="32"/>
        </w:rPr>
        <w:t xml:space="preserve">19、投标文件</w:t>
      </w:r>
      <w:bookmarkEnd w:id="162"/>
      <w:r/>
      <w:bookmarkEnd w:id="163"/>
      <w:r/>
      <w:bookmarkEnd w:id="164"/>
      <w:r>
        <w:rPr>
          <w:rFonts w:hint="eastAsia" w:ascii="宋体" w:hAnsi="宋体"/>
          <w:b/>
          <w:bCs/>
          <w:sz w:val="24"/>
          <w:szCs w:val="32"/>
        </w:rPr>
        <w:t xml:space="preserve">的拒收</w:t>
      </w:r>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19.1代理机构拒绝接收在其规定的投标文件截止时间后提交的任何投标文件。</w:t>
      </w:r>
      <w:r>
        <w:rPr>
          <w:rFonts w:hint="eastAsia" w:ascii="宋体" w:hAnsi="宋体"/>
          <w:sz w:val="24"/>
        </w:rPr>
      </w:r>
      <w:r/>
    </w:p>
    <w:p>
      <w:pPr>
        <w:pStyle w:val="944"/>
        <w:rPr>
          <w:rFonts w:hint="eastAsia" w:ascii="宋体" w:hAnsi="宋体"/>
          <w:b/>
          <w:bCs/>
          <w:sz w:val="24"/>
          <w:szCs w:val="32"/>
        </w:rPr>
        <w:outlineLvl w:val="2"/>
      </w:pPr>
      <w:r/>
      <w:bookmarkStart w:id="165" w:name="_Toc20823300"/>
      <w:r/>
      <w:bookmarkStart w:id="166" w:name="_Toc16938544"/>
      <w:r/>
      <w:bookmarkStart w:id="167" w:name="_Toc513029228"/>
      <w:r>
        <w:rPr>
          <w:rFonts w:hint="eastAsia" w:ascii="宋体" w:hAnsi="宋体"/>
          <w:b/>
          <w:bCs/>
          <w:sz w:val="24"/>
          <w:szCs w:val="32"/>
        </w:rPr>
        <w:t xml:space="preserve">20、投标文件的修改和撤回</w:t>
      </w:r>
      <w:bookmarkEnd w:id="165"/>
      <w:r/>
      <w:bookmarkEnd w:id="166"/>
      <w:r/>
      <w:bookmarkEnd w:id="167"/>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20.1投标人可在投标截止时间前，撤回其电子投标文件，具体操作方法见《操作手册》。</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20.2投标人撤回电子投标文件，则认为其不再参与本项目投标活动。</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20.3投标人可在投标截止时间前，对其电子投标文件进行修改，具体操作方法见《操作手册》。</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20.4在投标截止时间之后，投标人不得对其电子投标文件作任何修改。</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20.5在提交投标文件截止时间至招标文件中规定的投标有效期满之间的这段时间内，投标人不得撤回其投标</w:t>
      </w:r>
      <w:bookmarkStart w:id="168" w:name="_Hlk47432929"/>
      <w:r/>
      <w:bookmarkStart w:id="169" w:name="_Hlk47429310"/>
      <w:r>
        <w:rPr>
          <w:rFonts w:hint="eastAsia" w:ascii="宋体" w:hAnsi="宋体"/>
          <w:sz w:val="24"/>
        </w:rPr>
        <w:t xml:space="preserve">，否则按照政府采购规定追究其责任</w:t>
      </w:r>
      <w:bookmarkEnd w:id="168"/>
      <w:r>
        <w:rPr>
          <w:rFonts w:hint="eastAsia" w:ascii="宋体" w:hAnsi="宋体"/>
          <w:sz w:val="24"/>
        </w:rPr>
        <w:t xml:space="preserve">。</w:t>
      </w:r>
      <w:bookmarkEnd w:id="169"/>
      <w:r>
        <w:rPr>
          <w:rFonts w:hint="eastAsia" w:ascii="宋体" w:hAnsi="宋体"/>
          <w:sz w:val="24"/>
        </w:rPr>
      </w:r>
      <w:r/>
    </w:p>
    <w:p>
      <w:pPr>
        <w:pStyle w:val="944"/>
        <w:jc w:val="center"/>
        <w:rPr>
          <w:rFonts w:hint="eastAsia" w:ascii="宋体" w:hAnsi="宋体"/>
          <w:b/>
          <w:bCs/>
          <w:sz w:val="32"/>
          <w:szCs w:val="32"/>
        </w:rPr>
        <w:outlineLvl w:val="2"/>
      </w:pPr>
      <w:r>
        <w:rPr>
          <w:rFonts w:hint="eastAsia" w:ascii="宋体" w:hAnsi="宋体"/>
          <w:b/>
          <w:bCs/>
          <w:sz w:val="32"/>
          <w:szCs w:val="32"/>
        </w:rPr>
        <w:t xml:space="preserve">五、开标与评标</w:t>
      </w:r>
      <w:bookmarkEnd w:id="150"/>
      <w:r/>
      <w:bookmarkEnd w:id="151"/>
      <w:r/>
      <w:bookmarkEnd w:id="152"/>
      <w:r/>
      <w:bookmarkEnd w:id="153"/>
      <w:r/>
      <w:bookmarkEnd w:id="154"/>
      <w:r/>
      <w:bookmarkEnd w:id="155"/>
      <w:r/>
      <w:bookmarkEnd w:id="156"/>
      <w:r/>
      <w:bookmarkEnd w:id="157"/>
      <w:r/>
      <w:bookmarkEnd w:id="158"/>
      <w:r>
        <w:rPr>
          <w:rFonts w:hint="eastAsia" w:ascii="宋体" w:hAnsi="宋体"/>
          <w:b/>
          <w:bCs/>
          <w:sz w:val="32"/>
          <w:szCs w:val="32"/>
        </w:rPr>
      </w:r>
      <w:r/>
    </w:p>
    <w:p>
      <w:pPr>
        <w:pStyle w:val="944"/>
        <w:rPr>
          <w:rFonts w:hint="eastAsia" w:ascii="宋体" w:hAnsi="宋体"/>
          <w:b/>
          <w:bCs/>
          <w:sz w:val="24"/>
          <w:szCs w:val="32"/>
        </w:rPr>
        <w:outlineLvl w:val="2"/>
      </w:pPr>
      <w:r/>
      <w:bookmarkStart w:id="170" w:name="_Toc120614219"/>
      <w:r/>
      <w:bookmarkStart w:id="171" w:name="_Toc8485117"/>
      <w:r/>
      <w:bookmarkStart w:id="172" w:name="_Toc12708976"/>
      <w:r/>
      <w:bookmarkStart w:id="173" w:name="_Toc12887266"/>
      <w:r/>
      <w:bookmarkStart w:id="174" w:name="_Toc47453308"/>
      <w:r/>
      <w:bookmarkStart w:id="175" w:name="_Toc9363431"/>
      <w:r/>
      <w:bookmarkStart w:id="176" w:name="_Toc16938546"/>
      <w:r/>
      <w:bookmarkStart w:id="177" w:name="_Toc20823302"/>
      <w:r/>
      <w:bookmarkStart w:id="178" w:name="_Toc513029230"/>
      <w:r/>
      <w:bookmarkStart w:id="179" w:name="_Toc16938551"/>
      <w:r/>
      <w:bookmarkStart w:id="180" w:name="_Toc20823307"/>
      <w:r/>
      <w:bookmarkStart w:id="181" w:name="_Toc513029235"/>
      <w:r>
        <w:rPr>
          <w:rFonts w:hint="eastAsia" w:ascii="宋体" w:hAnsi="宋体"/>
          <w:b/>
          <w:bCs/>
          <w:sz w:val="24"/>
          <w:szCs w:val="32"/>
        </w:rPr>
        <w:t xml:space="preserve">21、开标</w:t>
      </w:r>
      <w:bookmarkEnd w:id="176"/>
      <w:r/>
      <w:bookmarkEnd w:id="177"/>
      <w:r/>
      <w:bookmarkEnd w:id="178"/>
      <w:r>
        <w:rPr>
          <w:rFonts w:hint="eastAsia" w:ascii="宋体" w:hAnsi="宋体"/>
          <w:b/>
          <w:bCs/>
          <w:sz w:val="24"/>
          <w:szCs w:val="32"/>
        </w:rPr>
      </w:r>
      <w:r/>
    </w:p>
    <w:p>
      <w:pPr>
        <w:pStyle w:val="944"/>
        <w:spacing w:line="360" w:lineRule="auto"/>
        <w:rPr>
          <w:rFonts w:hint="eastAsia" w:ascii="宋体" w:hAnsi="宋体"/>
          <w:bCs/>
          <w:sz w:val="24"/>
        </w:rPr>
      </w:pPr>
      <w:r/>
      <w:bookmarkStart w:id="182" w:name="_Toc16938547"/>
      <w:r/>
      <w:bookmarkStart w:id="183" w:name="_Toc513029231"/>
      <w:r/>
      <w:bookmarkStart w:id="184" w:name="_Toc20823303"/>
      <w:r>
        <w:rPr>
          <w:rFonts w:hint="eastAsia" w:ascii="宋体" w:hAnsi="宋体"/>
          <w:bCs/>
          <w:sz w:val="24"/>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21.2开标仪式由代理机构组织。苏采云系统将自动对项目进行开标，并宣布各投标人名称和投标价格。</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22、评标委员会</w:t>
      </w:r>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22.1开标后，代理机构将立即组织评标委员会（以下简称评委会）进行评标。</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22.2评委会由采购人代表和有关技术、经济等方面的专家组成，且人员构成符合政府采购有关规定。</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22.3评委会独立工作，负责评审所有投标文件并确定中标侯选人。</w:t>
      </w:r>
      <w:r>
        <w:rPr>
          <w:rFonts w:hint="eastAsia"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23、评标过程的保密与公正</w:t>
      </w:r>
      <w:r>
        <w:rPr>
          <w:rFonts w:hint="eastAsia" w:ascii="宋体" w:hAnsi="宋体"/>
          <w:b/>
          <w:bCs/>
          <w:sz w:val="24"/>
          <w:szCs w:val="32"/>
        </w:rPr>
      </w:r>
      <w:r/>
    </w:p>
    <w:p>
      <w:pPr>
        <w:pStyle w:val="944"/>
        <w:spacing w:line="360" w:lineRule="auto"/>
        <w:rPr>
          <w:rFonts w:hint="eastAsia" w:ascii="宋体" w:hAnsi="宋体"/>
          <w:bCs/>
          <w:sz w:val="24"/>
        </w:rPr>
      </w:pPr>
      <w:r/>
      <w:bookmarkEnd w:id="182"/>
      <w:r/>
      <w:bookmarkEnd w:id="183"/>
      <w:r/>
      <w:bookmarkEnd w:id="184"/>
      <w:r>
        <w:rPr>
          <w:rFonts w:hint="eastAsia" w:ascii="宋体" w:hAnsi="宋体"/>
          <w:bCs/>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23.2在评标过程中，投标人不得以任何行为影响评标过程，否则其投标文件将被作为无效投标文件。</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23.3在评标期间，代理机构将设专门人员与投标人联系。</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23.4代理机构和评标委员会不向落标的投标人解释未中标原因，也不公布评标过程中的相关细节。</w:t>
      </w:r>
      <w:r>
        <w:rPr>
          <w:rFonts w:hint="eastAsia" w:ascii="宋体" w:hAnsi="宋体"/>
          <w:bCs/>
          <w:sz w:val="24"/>
        </w:rPr>
      </w:r>
      <w:r/>
    </w:p>
    <w:p>
      <w:pPr>
        <w:pStyle w:val="944"/>
        <w:spacing w:line="360" w:lineRule="auto"/>
        <w:rPr>
          <w:rFonts w:hint="eastAsia" w:ascii="宋体" w:hAnsi="宋体"/>
          <w:bCs/>
          <w:sz w:val="24"/>
        </w:rPr>
      </w:pPr>
      <w:r/>
      <w:bookmarkStart w:id="185" w:name="_Toc513029232"/>
      <w:r/>
      <w:bookmarkStart w:id="186" w:name="_Toc20823304"/>
      <w:r/>
      <w:bookmarkStart w:id="187" w:name="_Toc16938548"/>
      <w:r>
        <w:rPr>
          <w:rFonts w:hint="eastAsia" w:ascii="宋体" w:hAnsi="宋体"/>
          <w:bCs/>
          <w:sz w:val="24"/>
        </w:rPr>
        <w:t xml:space="preserve">23.5</w:t>
      </w:r>
      <w:r>
        <w:rPr>
          <w:rFonts w:hint="eastAsia" w:ascii="宋体" w:hAnsi="宋体"/>
          <w:sz w:val="24"/>
          <w:szCs w:val="32"/>
        </w:rPr>
        <w:t xml:space="preserve">采用综合评分法的项目，未中标的投标人如需了解自己的评审得分及排序情况，由其法定代表人或授权代表携带本人有效身份证件到代理机构登记查询。</w:t>
      </w:r>
      <w:r>
        <w:rPr>
          <w:rFonts w:hint="eastAsia"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24、投标的澄清</w:t>
      </w:r>
      <w:bookmarkEnd w:id="185"/>
      <w:r/>
      <w:bookmarkEnd w:id="186"/>
      <w:r/>
      <w:bookmarkEnd w:id="187"/>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24.3接到评委会澄清要求的投标人如未按规定做出澄清、说明和补正，其风险由投标人自行承担。</w:t>
      </w:r>
      <w:r>
        <w:rPr>
          <w:rFonts w:hint="eastAsia" w:ascii="宋体" w:hAnsi="宋体"/>
          <w:bCs/>
          <w:sz w:val="24"/>
        </w:rPr>
      </w:r>
      <w:r/>
    </w:p>
    <w:p>
      <w:pPr>
        <w:pStyle w:val="944"/>
        <w:rPr>
          <w:rFonts w:hint="eastAsia" w:ascii="宋体" w:hAnsi="宋体"/>
          <w:b/>
          <w:bCs/>
          <w:sz w:val="24"/>
          <w:szCs w:val="32"/>
        </w:rPr>
        <w:outlineLvl w:val="2"/>
      </w:pPr>
      <w:r/>
      <w:bookmarkStart w:id="188" w:name="_Toc16938549"/>
      <w:r/>
      <w:bookmarkStart w:id="189" w:name="_Toc20823305"/>
      <w:r/>
      <w:bookmarkStart w:id="190" w:name="_Toc513029233"/>
      <w:r>
        <w:rPr>
          <w:rFonts w:hint="eastAsia" w:ascii="宋体" w:hAnsi="宋体"/>
          <w:b/>
          <w:bCs/>
          <w:sz w:val="24"/>
          <w:szCs w:val="32"/>
        </w:rPr>
        <w:t xml:space="preserve">25、对投标文件的初审</w:t>
      </w:r>
      <w:bookmarkEnd w:id="188"/>
      <w:r/>
      <w:bookmarkEnd w:id="189"/>
      <w:r/>
      <w:bookmarkEnd w:id="190"/>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25.1投标文件初审分为资格审查和符合性审查。</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rPr>
      </w:r>
      <w:r/>
    </w:p>
    <w:p>
      <w:pPr>
        <w:pStyle w:val="944"/>
        <w:spacing w:line="360" w:lineRule="auto"/>
        <w:widowControl/>
        <w:rPr>
          <w:rFonts w:hint="eastAsia" w:ascii="宋体" w:hAnsi="宋体"/>
          <w:bCs/>
          <w:sz w:val="24"/>
        </w:rPr>
      </w:pPr>
      <w:r>
        <w:rPr>
          <w:rFonts w:hint="eastAsia" w:ascii="宋体" w:hAnsi="宋体"/>
          <w:bCs/>
          <w:sz w:val="24"/>
        </w:rPr>
        <w:t xml:space="preserve">25.1.2</w:t>
      </w:r>
      <w:r>
        <w:rPr>
          <w:rFonts w:hint="eastAsia" w:ascii="宋体" w:hAnsi="宋体"/>
          <w:sz w:val="24"/>
          <w:szCs w:val="32"/>
        </w:rPr>
        <w:t xml:space="preserve">符合性审查：依据招标文件的规定，由评委会从投标文件的有效性、完整性和对招标文件的响应程度及报价是否符合招标文件要求进行审查，以确定是否对招标文件的实质性要求作出响应。</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25.6评委会将允许修正投标文件中不构成重大偏离的、微小的、非正规的、不一致的或不规则的地方，但这些修改不能影响任何投标人相应的名次排列。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944"/>
        <w:spacing w:line="360" w:lineRule="auto"/>
        <w:rPr>
          <w:rFonts w:hint="eastAsia" w:ascii="宋体" w:hAnsi="宋体"/>
          <w:bCs/>
          <w:sz w:val="24"/>
        </w:rPr>
      </w:pPr>
      <w:r/>
      <w:bookmarkStart w:id="191" w:name="_Toc513029234"/>
      <w:r/>
      <w:bookmarkStart w:id="192" w:name="_Toc16938550"/>
      <w:r/>
      <w:bookmarkStart w:id="193" w:name="_Toc20823306"/>
      <w:r>
        <w:rPr>
          <w:rFonts w:hint="eastAsia" w:ascii="宋体" w:hAnsi="宋体"/>
          <w:bCs/>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非单一产品采购项目，招标文件中将载明其中的核心产品。多家投标人提供的核心产品品牌相同的，按前两款规定处理。</w:t>
      </w:r>
      <w:r>
        <w:rPr>
          <w:rFonts w:hint="eastAsia"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26、</w:t>
      </w:r>
      <w:bookmarkEnd w:id="191"/>
      <w:r/>
      <w:bookmarkEnd w:id="192"/>
      <w:r/>
      <w:bookmarkEnd w:id="193"/>
      <w:r>
        <w:rPr>
          <w:rFonts w:hint="eastAsia" w:ascii="宋体" w:hAnsi="宋体"/>
          <w:b/>
          <w:bCs/>
          <w:sz w:val="24"/>
          <w:szCs w:val="32"/>
        </w:rPr>
        <w:t xml:space="preserve">无效投标条款和废标条款</w:t>
      </w:r>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26.1.1未按要求交纳投标保证金的（如果收取）。</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26.1.2投标人在苏采云系统规定的时间内未成功解密电子投标文件的。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26.1.3投标人未按照招标文件要求上传电子投标文件的。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26.1.5投标人不具备招标文件中规定资格要求的。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26.1.6投标人的报价超过了采购预算或最高限价的。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26.1.7未通过符合性检查的。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26.1.8不符合招标文件中规定的其他实质性要求和条件的</w:t>
      </w:r>
      <w:r>
        <w:rPr>
          <w:rFonts w:hint="eastAsia" w:ascii="宋体" w:hAnsi="宋体"/>
          <w:b/>
          <w:sz w:val="24"/>
        </w:rPr>
        <w:t xml:space="preserve">（本招标文件中★项为实质性要求和条件）</w:t>
      </w:r>
      <w:r>
        <w:rPr>
          <w:rFonts w:hint="eastAsia" w:ascii="宋体" w:hAnsi="宋体"/>
          <w:bCs/>
          <w:sz w:val="24"/>
        </w:rPr>
        <w:t xml:space="preserve">。</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26.1.9投标文件含有采购人不能接受的附加条件的。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（5）采购人可以结合具体项目实际情况，提高上述第1项至第3项中启动异常低价投标（响应）审查的数值标准，但是最高不得超过65%。</w:t>
      </w:r>
      <w:r>
        <w:rPr>
          <w:rFonts w:hint="eastAsia" w:ascii="宋体" w:hAnsi="宋体"/>
          <w:bCs/>
          <w:sz w:val="24"/>
        </w:rPr>
      </w:r>
      <w:r/>
    </w:p>
    <w:p>
      <w:pPr>
        <w:pStyle w:val="944"/>
        <w:spacing w:line="360" w:lineRule="auto"/>
        <w:rPr>
          <w:rFonts w:hint="eastAsia" w:ascii="宋体" w:hAnsi="宋体"/>
          <w:bCs/>
          <w:sz w:val="24"/>
          <w:highlight w:val="none"/>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w:t>
      </w:r>
      <w:r>
        <w:rPr>
          <w:rFonts w:hint="eastAsia" w:ascii="宋体" w:hAnsi="宋体"/>
          <w:b/>
          <w:sz w:val="24"/>
          <w:highlight w:val="none"/>
        </w:rPr>
        <w:t xml:space="preserve">料不能证明其报价合理性的，评审委员会应当将其作为无效投标（响应）处理。</w:t>
      </w:r>
      <w:r>
        <w:rPr>
          <w:rFonts w:hint="eastAsia" w:ascii="宋体" w:hAnsi="宋体"/>
          <w:bCs/>
          <w:sz w:val="24"/>
          <w:highlight w:val="none"/>
        </w:rPr>
      </w:r>
      <w:r/>
    </w:p>
    <w:p>
      <w:pPr>
        <w:pStyle w:val="944"/>
        <w:spacing w:line="360" w:lineRule="auto"/>
        <w:rPr>
          <w:rFonts w:hint="eastAsia" w:ascii="宋体" w:hAnsi="宋体"/>
          <w:bCs/>
          <w:sz w:val="24"/>
          <w:highlight w:val="none"/>
        </w:rPr>
      </w:pPr>
      <w:r>
        <w:rPr>
          <w:rFonts w:hint="eastAsia" w:ascii="宋体" w:hAnsi="宋体"/>
          <w:bCs/>
          <w:sz w:val="24"/>
          <w:highlight w:val="none"/>
        </w:rPr>
        <w:t xml:space="preserve">26.1.11投标文件未按照招标文件要求签字及加盖CA电子公章的。</w:t>
      </w:r>
      <w:r>
        <w:rPr>
          <w:rFonts w:hint="eastAsia" w:ascii="宋体" w:hAnsi="宋体"/>
          <w:bCs/>
          <w:sz w:val="24"/>
          <w:highlight w:val="none"/>
        </w:rPr>
      </w:r>
      <w:r/>
    </w:p>
    <w:p>
      <w:pPr>
        <w:pStyle w:val="944"/>
        <w:spacing w:line="360" w:lineRule="auto"/>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944"/>
        <w:jc w:val="center"/>
        <w:rPr>
          <w:rFonts w:hint="eastAsia"/>
          <w:b/>
          <w:bCs/>
          <w:sz w:val="32"/>
          <w:szCs w:val="32"/>
        </w:rPr>
        <w:outlineLvl w:val="2"/>
      </w:pPr>
      <w:r>
        <w:rPr>
          <w:rFonts w:hint="eastAsia" w:ascii="宋体" w:hAnsi="宋体"/>
          <w:b/>
          <w:bCs/>
          <w:sz w:val="32"/>
          <w:szCs w:val="32"/>
        </w:rPr>
        <w:t xml:space="preserve">六、</w:t>
      </w:r>
      <w:bookmarkEnd w:id="179"/>
      <w:r/>
      <w:bookmarkEnd w:id="180"/>
      <w:r/>
      <w:bookmarkEnd w:id="181"/>
      <w:r>
        <w:rPr>
          <w:rFonts w:hint="eastAsia" w:ascii="宋体" w:hAnsi="宋体"/>
          <w:b/>
          <w:bCs/>
          <w:sz w:val="32"/>
          <w:szCs w:val="32"/>
        </w:rPr>
        <w:t xml:space="preserve">定标</w:t>
      </w:r>
      <w:bookmarkEnd w:id="170"/>
      <w:r/>
      <w:bookmarkEnd w:id="171"/>
      <w:r/>
      <w:bookmarkEnd w:id="172"/>
      <w:r/>
      <w:bookmarkEnd w:id="173"/>
      <w:r/>
      <w:bookmarkEnd w:id="174"/>
      <w:r/>
      <w:bookmarkEnd w:id="175"/>
      <w:r>
        <w:rPr>
          <w:rFonts w:hint="eastAsia"/>
          <w:b/>
          <w:bCs/>
          <w:sz w:val="32"/>
          <w:szCs w:val="32"/>
        </w:rPr>
      </w:r>
      <w:r/>
    </w:p>
    <w:p>
      <w:pPr>
        <w:pStyle w:val="944"/>
        <w:rPr>
          <w:rFonts w:hint="eastAsia" w:ascii="宋体" w:hAnsi="宋体"/>
          <w:b/>
          <w:bCs/>
          <w:sz w:val="24"/>
          <w:szCs w:val="32"/>
        </w:rPr>
        <w:outlineLvl w:val="2"/>
      </w:pPr>
      <w:r/>
      <w:bookmarkStart w:id="194" w:name="_Toc513029238"/>
      <w:r/>
      <w:bookmarkStart w:id="195" w:name="_Toc20823310"/>
      <w:r/>
      <w:bookmarkStart w:id="196" w:name="_Toc16938554"/>
      <w:r/>
      <w:bookmarkStart w:id="197" w:name="_Toc20823308"/>
      <w:r/>
      <w:bookmarkStart w:id="198" w:name="_Toc12887267"/>
      <w:r/>
      <w:bookmarkStart w:id="199" w:name="_Toc47453309"/>
      <w:r/>
      <w:bookmarkStart w:id="200" w:name="_Toc12708977"/>
      <w:r/>
      <w:bookmarkStart w:id="201" w:name="_Toc9363432"/>
      <w:r/>
      <w:bookmarkStart w:id="202" w:name="_Toc120614220"/>
      <w:r/>
      <w:bookmarkStart w:id="203" w:name="_Toc513029236"/>
      <w:r/>
      <w:bookmarkStart w:id="204" w:name="_Toc8485118"/>
      <w:r/>
      <w:bookmarkStart w:id="205" w:name="_Toc16938552"/>
      <w:r>
        <w:rPr>
          <w:rFonts w:hint="eastAsia" w:ascii="宋体" w:hAnsi="宋体"/>
          <w:b/>
          <w:bCs/>
          <w:sz w:val="24"/>
          <w:szCs w:val="32"/>
        </w:rPr>
        <w:t xml:space="preserve">27、</w:t>
      </w:r>
      <w:bookmarkEnd w:id="194"/>
      <w:r>
        <w:rPr>
          <w:rFonts w:hint="eastAsia" w:ascii="宋体" w:hAnsi="宋体"/>
          <w:b/>
          <w:bCs/>
          <w:sz w:val="24"/>
          <w:szCs w:val="32"/>
        </w:rPr>
        <w:t xml:space="preserve">确定</w:t>
      </w:r>
      <w:bookmarkEnd w:id="195"/>
      <w:r/>
      <w:bookmarkEnd w:id="196"/>
      <w:r>
        <w:rPr>
          <w:rFonts w:hint="eastAsia" w:ascii="宋体" w:hAnsi="宋体"/>
          <w:b/>
          <w:bCs/>
          <w:sz w:val="24"/>
          <w:szCs w:val="32"/>
        </w:rPr>
        <w:t xml:space="preserve">中标单位</w:t>
      </w:r>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27.1评委会根据本招标文件规定评分办法与评分标准向采购人推荐出三名中标候选人。</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27.2采购人应根据评委会推荐的中标候选人确定中标人。</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27.3代理机构将在本项目招标文件第一章规定的公告发布媒体上发布中标公告，公告期限为1个工作日。</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27.4若有充分证据证明，中标人出现下列情况之一的，一经查实，将被取消中标资格：</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27.4.1提供虚假材料谋取中标的。</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27.4.2向采购人、代理机构行贿或者提供其他不正当利益的。</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27.4.3恶意竞争，投标总报价明显低于其自身合理成本且又无法提供有效证明的。</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27.4.4属于本文件规定的无效条件，但在评标过程中又未被评委会发现的。</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27.4.5与采购人或者其他供应商恶意串通的。</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27.4.6采取不正当手段诋毁、排挤其他供应商的。</w:t>
      </w:r>
      <w:r>
        <w:rPr>
          <w:rFonts w:hint="eastAsia" w:ascii="宋体" w:hAnsi="宋体"/>
          <w:sz w:val="24"/>
        </w:rPr>
      </w:r>
      <w:r/>
    </w:p>
    <w:p>
      <w:pPr>
        <w:pStyle w:val="944"/>
        <w:spacing w:line="360" w:lineRule="auto"/>
        <w:rPr>
          <w:rFonts w:hint="eastAsia" w:ascii="宋体" w:hAnsi="宋体"/>
          <w:sz w:val="24"/>
        </w:rPr>
      </w:pPr>
      <w:r/>
      <w:bookmarkStart w:id="206" w:name="_Toc200451960"/>
      <w:r>
        <w:rPr>
          <w:rFonts w:hint="eastAsia" w:ascii="宋体" w:hAnsi="宋体"/>
          <w:sz w:val="24"/>
        </w:rPr>
        <w:t xml:space="preserve">27.5有下列情形之一的，视为投标人串通投标，投标无效：</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27.5.1不同投标人的投标文件由同一单位或者个人编制。</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27.5.2不同投标人委托同一单位或者个人办理投标事宜。</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27.5.3不同投标人的投标文件载明的项目管理成员或者联系人员为同一人。</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27.5.4不同投标人的投标文件异常一致或者投标报价呈规律性差异。</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27.5.5不同投标人的投标保证金从同一单位或者个人的账户转出。</w:t>
      </w:r>
      <w:r>
        <w:rPr>
          <w:rFonts w:hint="eastAsia" w:ascii="宋体" w:hAnsi="宋体"/>
          <w:sz w:val="24"/>
        </w:rPr>
      </w:r>
      <w:r/>
    </w:p>
    <w:p>
      <w:pPr>
        <w:pStyle w:val="944"/>
        <w:rPr>
          <w:rFonts w:hint="eastAsia" w:ascii="宋体" w:hAnsi="宋体"/>
          <w:b/>
          <w:bCs/>
          <w:sz w:val="24"/>
          <w:szCs w:val="32"/>
        </w:rPr>
        <w:outlineLvl w:val="2"/>
      </w:pPr>
      <w:r>
        <w:rPr>
          <w:rFonts w:hint="eastAsia" w:ascii="宋体" w:hAnsi="宋体"/>
          <w:b/>
          <w:bCs/>
          <w:sz w:val="24"/>
          <w:szCs w:val="32"/>
        </w:rPr>
        <w:t xml:space="preserve">28、中标通知书</w:t>
      </w:r>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28.2中标供应商收到代理机构的中标通知书领取信息后，须立即到代理机构办理中标通知书的领取手续。</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44"/>
        <w:rPr>
          <w:rFonts w:hint="eastAsia" w:ascii="宋体" w:hAnsi="宋体"/>
          <w:b/>
          <w:bCs/>
          <w:sz w:val="24"/>
          <w:szCs w:val="32"/>
        </w:rPr>
        <w:outlineLvl w:val="2"/>
      </w:pPr>
      <w:r>
        <w:rPr>
          <w:rFonts w:hint="eastAsia" w:ascii="宋体" w:hAnsi="宋体"/>
          <w:b/>
          <w:bCs/>
          <w:sz w:val="24"/>
          <w:szCs w:val="32"/>
        </w:rPr>
        <w:t xml:space="preserve">29、质疑处理</w:t>
      </w:r>
      <w:bookmarkEnd w:id="206"/>
      <w:r>
        <w:rPr>
          <w:rFonts w:hint="eastAsia" w:ascii="宋体" w:hAnsi="宋体"/>
          <w:b/>
          <w:bCs/>
          <w:sz w:val="24"/>
          <w:szCs w:val="32"/>
        </w:rPr>
      </w:r>
      <w:r/>
    </w:p>
    <w:p>
      <w:pPr>
        <w:pStyle w:val="944"/>
        <w:spacing w:line="360" w:lineRule="auto"/>
        <w:rPr>
          <w:rFonts w:hint="eastAsia"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29.2.1对可以质疑的采购文件提出质疑的，为收到采购文件之日或者采购文件公告期限届满之日；</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29.2.2对采购过程提出质疑的，为各采购程序环节结束之日；</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29.2.3对中标或者成交结果提出质疑的，为中标或者成交结果公告期限届满之日。</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29.3供应商应当在法定质疑期内一次性提出针对同一采购程序环节的质疑。供应商如在法定期限内对同一采购程序环节提出多次质疑的，代理机构将只对供应商第一次质疑作出答复。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29.5代理机构只接收以纸质原件形式送达的质疑。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29.6以下情形的质疑不予受理</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29.6.3以传真、电子邮件等方式递交的非原件形式的质疑。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29.6.4未参加投标活动的供应商或在投标活动中自身权益未受到损害的供应商所提出的质疑。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29.6.5未按本文件规定的要求签字、加盖公章的质疑（供应商组成联合体参加投标，联合体中任何一方或多方未按要求签字或盖章，并加盖公章的质疑）。</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29.7代理机构收到质疑函后，将对质疑的形式和内容进行审查，如质疑函内容、格式不符合规定，代理机构将告知质疑人进行补正。</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29.8质疑人应当在招标文件规定的质疑期限内进行补正并重新提交质疑函，拒不补正或者在有效质疑期限内未重新提交质疑函的，为无效质疑，代理机构将不予受理。</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44"/>
        <w:jc w:val="center"/>
        <w:rPr>
          <w:rFonts w:hint="eastAsia"/>
          <w:b/>
          <w:bCs/>
          <w:sz w:val="32"/>
          <w:szCs w:val="32"/>
        </w:rPr>
        <w:outlineLvl w:val="2"/>
      </w:pPr>
      <w:r>
        <w:rPr>
          <w:rFonts w:hint="eastAsia" w:ascii="宋体" w:hAnsi="宋体"/>
          <w:b/>
          <w:bCs/>
          <w:sz w:val="32"/>
          <w:szCs w:val="32"/>
        </w:rPr>
        <w:t xml:space="preserve">七、授予合同</w:t>
      </w:r>
      <w:bookmarkEnd w:id="198"/>
      <w:r/>
      <w:bookmarkEnd w:id="199"/>
      <w:r/>
      <w:bookmarkEnd w:id="200"/>
      <w:r/>
      <w:bookmarkEnd w:id="201"/>
      <w:r/>
      <w:bookmarkEnd w:id="202"/>
      <w:r/>
      <w:bookmarkEnd w:id="204"/>
      <w:r>
        <w:rPr>
          <w:rFonts w:hint="eastAsia"/>
          <w:b/>
          <w:bCs/>
          <w:sz w:val="32"/>
          <w:szCs w:val="32"/>
        </w:rPr>
      </w:r>
      <w:r/>
    </w:p>
    <w:p>
      <w:pPr>
        <w:pStyle w:val="944"/>
        <w:rPr>
          <w:rFonts w:hint="eastAsia" w:ascii="宋体" w:hAnsi="宋体"/>
          <w:b/>
          <w:bCs/>
          <w:sz w:val="24"/>
          <w:szCs w:val="32"/>
        </w:rPr>
        <w:outlineLvl w:val="2"/>
      </w:pPr>
      <w:r/>
      <w:bookmarkEnd w:id="197"/>
      <w:r/>
      <w:bookmarkEnd w:id="203"/>
      <w:r/>
      <w:bookmarkEnd w:id="205"/>
      <w:r/>
      <w:bookmarkStart w:id="207" w:name="_Toc20823309"/>
      <w:r/>
      <w:bookmarkStart w:id="208" w:name="_Toc513029237"/>
      <w:r/>
      <w:bookmarkStart w:id="209" w:name="_Toc16938553"/>
      <w:r/>
      <w:bookmarkStart w:id="210" w:name="_Toc12887268"/>
      <w:r/>
      <w:bookmarkStart w:id="211" w:name="_Toc47453310"/>
      <w:r/>
      <w:bookmarkStart w:id="212" w:name="_Toc8485119"/>
      <w:r/>
      <w:bookmarkStart w:id="213" w:name="_Toc9363433"/>
      <w:r/>
      <w:bookmarkStart w:id="214" w:name="_Toc12708978"/>
      <w:r>
        <w:rPr>
          <w:rFonts w:hint="eastAsia" w:ascii="宋体" w:hAnsi="宋体"/>
          <w:b/>
          <w:bCs/>
          <w:sz w:val="24"/>
          <w:szCs w:val="32"/>
        </w:rPr>
        <w:t xml:space="preserve">30、签订合同</w:t>
      </w:r>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30.l中标人应按中标通知书的规定,按照招标文件确定的事项与采购人签订采购合同，且不得迟于中标通知书发出之日起三十日，</w:t>
      </w:r>
      <w:bookmarkStart w:id="215" w:name="_Hlk87549417"/>
      <w:r>
        <w:rPr>
          <w:rFonts w:hint="eastAsia" w:ascii="宋体" w:hAnsi="宋体"/>
          <w:bCs/>
          <w:sz w:val="24"/>
        </w:rPr>
        <w:t xml:space="preserve">否则按照政府采购规定追究其责任，由此给采购人造成损失的，中标人应承担赔偿责任。</w:t>
      </w:r>
      <w:r>
        <w:rPr>
          <w:rFonts w:hint="eastAsia" w:ascii="宋体" w:hAnsi="宋体"/>
          <w:bCs/>
          <w:sz w:val="24"/>
        </w:rPr>
      </w:r>
      <w:r/>
    </w:p>
    <w:p>
      <w:pPr>
        <w:pStyle w:val="944"/>
        <w:spacing w:line="360" w:lineRule="auto"/>
        <w:rPr>
          <w:rFonts w:hint="eastAsia" w:ascii="宋体" w:hAnsi="宋体"/>
          <w:bCs/>
          <w:sz w:val="24"/>
        </w:rPr>
      </w:pPr>
      <w:r/>
      <w:bookmarkEnd w:id="215"/>
      <w:r>
        <w:rPr>
          <w:rFonts w:hint="eastAsia" w:ascii="宋体" w:hAnsi="宋体"/>
          <w:bCs/>
          <w:sz w:val="24"/>
        </w:rPr>
        <w:t xml:space="preserve">30.2招标文件、中标人的投标文件及招标过程中有关澄清、承诺文件均应作为合同附件。</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30.3签订合同后，</w:t>
      </w:r>
      <w:r>
        <w:rPr>
          <w:rFonts w:hint="eastAsia" w:ascii="宋体" w:hAnsi="宋体"/>
          <w:b/>
          <w:sz w:val="24"/>
        </w:rPr>
        <w:t xml:space="preserve">★中标人不得将产品及其他相关服务进行转包。</w:t>
      </w:r>
      <w:r>
        <w:rPr>
          <w:rFonts w:hint="eastAsia" w:ascii="宋体" w:hAnsi="宋体"/>
          <w:bCs/>
          <w:sz w:val="24"/>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rPr>
      </w:r>
      <w:r/>
    </w:p>
    <w:p>
      <w:pPr>
        <w:pStyle w:val="944"/>
        <w:spacing w:line="360" w:lineRule="auto"/>
        <w:rPr>
          <w:rFonts w:hint="eastAsia" w:ascii="宋体" w:hAnsi="宋体"/>
          <w:bCs/>
          <w:sz w:val="24"/>
        </w:rPr>
      </w:pPr>
      <w:r/>
      <w:bookmarkEnd w:id="207"/>
      <w:r/>
      <w:bookmarkEnd w:id="208"/>
      <w:r/>
      <w:bookmarkEnd w:id="209"/>
      <w:r>
        <w:rPr>
          <w:rFonts w:hint="eastAsia" w:ascii="宋体" w:hAnsi="宋体"/>
          <w:bCs/>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rPr>
      </w:r>
      <w:r/>
    </w:p>
    <w:p>
      <w:pPr>
        <w:pStyle w:val="944"/>
        <w:rPr>
          <w:rFonts w:hint="eastAsia" w:ascii="宋体" w:hAnsi="宋体"/>
          <w:b/>
          <w:bCs/>
          <w:sz w:val="24"/>
          <w:szCs w:val="32"/>
        </w:rPr>
        <w:outlineLvl w:val="2"/>
      </w:pPr>
      <w:r>
        <w:rPr>
          <w:rFonts w:hint="eastAsia" w:ascii="宋体" w:hAnsi="宋体"/>
          <w:b/>
          <w:bCs/>
          <w:sz w:val="24"/>
          <w:szCs w:val="32"/>
        </w:rPr>
        <w:t xml:space="preserve">31、货物和服务的追加</w:t>
      </w:r>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rPr>
      </w:r>
      <w:r/>
    </w:p>
    <w:p>
      <w:pPr>
        <w:pStyle w:val="944"/>
        <w:jc w:val="center"/>
        <w:rPr>
          <w:rFonts w:hint="eastAsia"/>
          <w:b/>
          <w:bCs/>
          <w:sz w:val="32"/>
          <w:szCs w:val="32"/>
        </w:rPr>
        <w:outlineLvl w:val="2"/>
      </w:pPr>
      <w:r>
        <w:rPr>
          <w:rFonts w:hint="eastAsia" w:ascii="宋体" w:hAnsi="宋体"/>
          <w:b/>
          <w:bCs/>
          <w:sz w:val="32"/>
          <w:szCs w:val="32"/>
        </w:rPr>
        <w:t xml:space="preserve">八、其他</w:t>
      </w:r>
      <w:bookmarkEnd w:id="210"/>
      <w:r/>
      <w:bookmarkEnd w:id="211"/>
      <w:r/>
      <w:bookmarkEnd w:id="212"/>
      <w:r/>
      <w:bookmarkEnd w:id="213"/>
      <w:r/>
      <w:bookmarkEnd w:id="214"/>
      <w:r>
        <w:rPr>
          <w:rFonts w:hint="eastAsia"/>
          <w:b/>
          <w:bCs/>
          <w:sz w:val="32"/>
          <w:szCs w:val="32"/>
        </w:rPr>
      </w:r>
      <w:r/>
    </w:p>
    <w:p>
      <w:pPr>
        <w:pStyle w:val="944"/>
        <w:rPr>
          <w:rFonts w:hint="eastAsia" w:ascii="宋体" w:hAnsi="宋体"/>
          <w:b/>
          <w:bCs/>
          <w:sz w:val="24"/>
          <w:szCs w:val="32"/>
        </w:rPr>
        <w:outlineLvl w:val="2"/>
      </w:pPr>
      <w:r>
        <w:rPr>
          <w:rFonts w:hint="eastAsia" w:ascii="宋体" w:hAnsi="宋体"/>
          <w:b/>
          <w:bCs/>
          <w:sz w:val="24"/>
          <w:szCs w:val="32"/>
        </w:rPr>
        <w:t xml:space="preserve">32、样品</w:t>
      </w:r>
      <w:r>
        <w:rPr>
          <w:rFonts w:hint="eastAsia" w:ascii="宋体" w:hAnsi="宋体"/>
          <w:b/>
          <w:bCs/>
          <w:sz w:val="24"/>
          <w:szCs w:val="32"/>
        </w:rPr>
      </w:r>
      <w:r/>
    </w:p>
    <w:p>
      <w:pPr>
        <w:pStyle w:val="944"/>
        <w:spacing w:line="360" w:lineRule="auto"/>
        <w:rPr>
          <w:rFonts w:hint="eastAsia" w:ascii="宋体" w:hAnsi="宋体"/>
          <w:bCs/>
          <w:sz w:val="24"/>
        </w:rPr>
      </w:pPr>
      <w:r>
        <w:rPr>
          <w:rFonts w:hint="eastAsia" w:ascii="宋体" w:hAnsi="宋体"/>
          <w:bCs/>
          <w:sz w:val="24"/>
        </w:rPr>
        <w:t xml:space="preserve">32.1如本项目要求提供样品的，中标人的样品由采购人负责保管、封存，并作为履约验收的参考，未中标人的样品将及时退还；</w:t>
      </w:r>
      <w:r>
        <w:rPr>
          <w:rFonts w:hint="eastAsia" w:ascii="宋体" w:hAnsi="宋体"/>
          <w:bCs/>
          <w:sz w:val="24"/>
        </w:rPr>
      </w:r>
      <w:r/>
    </w:p>
    <w:p>
      <w:pPr>
        <w:pStyle w:val="944"/>
        <w:spacing w:line="360" w:lineRule="auto"/>
        <w:rPr>
          <w:rFonts w:hint="eastAsia" w:ascii="宋体" w:hAnsi="宋体"/>
          <w:bCs/>
          <w:sz w:val="24"/>
        </w:rPr>
      </w:pPr>
      <w:r>
        <w:rPr>
          <w:rFonts w:hint="eastAsia" w:ascii="宋体" w:hAnsi="宋体"/>
          <w:bCs/>
          <w:sz w:val="24"/>
        </w:rPr>
        <w:t xml:space="preserve">32.2代理机构不接收在样品递交截止时间后递交的样品。</w:t>
      </w:r>
      <w:r>
        <w:rPr>
          <w:rFonts w:hint="eastAsia" w:ascii="宋体" w:hAnsi="宋体"/>
          <w:bCs/>
          <w:sz w:val="24"/>
        </w:rPr>
      </w:r>
      <w:r/>
    </w:p>
    <w:p>
      <w:pPr>
        <w:pStyle w:val="944"/>
        <w:spacing w:line="360" w:lineRule="auto"/>
        <w:rPr>
          <w:rFonts w:hint="eastAsia" w:ascii="宋体" w:hAnsi="宋体"/>
          <w:bCs/>
          <w:sz w:val="24"/>
        </w:rPr>
      </w:pPr>
      <w:r/>
      <w:bookmarkStart w:id="216" w:name="_Hlk45477292"/>
      <w:r>
        <w:rPr>
          <w:rFonts w:hint="eastAsia" w:ascii="宋体" w:hAnsi="宋体"/>
          <w:bCs/>
          <w:sz w:val="24"/>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bCs/>
          <w:sz w:val="24"/>
        </w:rPr>
      </w:r>
      <w:r/>
    </w:p>
    <w:p>
      <w:pPr>
        <w:pStyle w:val="944"/>
        <w:spacing w:line="360" w:lineRule="auto"/>
        <w:rPr>
          <w:rFonts w:ascii="宋体" w:hAnsi="宋体"/>
          <w:sz w:val="24"/>
        </w:rPr>
      </w:pPr>
      <w:r/>
      <w:bookmarkEnd w:id="216"/>
      <w:r>
        <w:rPr>
          <w:rFonts w:hint="eastAsia" w:ascii="宋体" w:hAnsi="宋体"/>
          <w:bCs/>
          <w:sz w:val="24"/>
        </w:rPr>
        <w:t xml:space="preserve">32.4中标人的样品由代理机构在评审现场移交给采购人，中标人应按照采购人要求及时运送至指定地点封存。</w:t>
      </w:r>
      <w:r>
        <w:rPr>
          <w:rFonts w:ascii="宋体" w:hAnsi="宋体"/>
          <w:sz w:val="24"/>
        </w:rPr>
      </w:r>
      <w:r/>
    </w:p>
    <w:p>
      <w:pPr>
        <w:pStyle w:val="944"/>
        <w:jc w:val="center"/>
        <w:spacing w:after="143" w:line="360" w:lineRule="auto"/>
        <w:rPr>
          <w:rFonts w:hint="eastAsia" w:ascii="华文中宋" w:hAnsi="华文中宋" w:eastAsia="华文中宋"/>
          <w:b/>
          <w:sz w:val="36"/>
          <w:szCs w:val="36"/>
        </w:rPr>
        <w:outlineLvl w:val="0"/>
      </w:pPr>
      <w:r>
        <w:rPr>
          <w:rFonts w:ascii="华文中宋" w:hAnsi="华文中宋" w:eastAsia="华文中宋"/>
          <w:b/>
          <w:sz w:val="36"/>
          <w:szCs w:val="36"/>
        </w:rPr>
        <w:br w:type="page" w:clear="all"/>
      </w:r>
      <w:bookmarkEnd w:id="35"/>
      <w:r/>
      <w:bookmarkEnd w:id="36"/>
      <w:r/>
      <w:bookmarkEnd w:id="37"/>
      <w:r/>
      <w:bookmarkEnd w:id="38"/>
      <w:r/>
      <w:bookmarkEnd w:id="39"/>
      <w:r/>
      <w:bookmarkEnd w:id="40"/>
      <w:r/>
      <w:bookmarkStart w:id="217" w:name="_Toc47453311"/>
      <w:r/>
      <w:bookmarkStart w:id="218" w:name="_Toc12708979"/>
      <w:r/>
      <w:bookmarkStart w:id="219" w:name="_Toc12887269"/>
      <w:r/>
      <w:bookmarkStart w:id="220" w:name="_Toc9363434"/>
      <w:r/>
      <w:bookmarkStart w:id="221" w:name="_Toc479757211"/>
      <w:r/>
      <w:bookmarkStart w:id="222" w:name="_Toc462564139"/>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17"/>
      <w:r/>
      <w:bookmarkEnd w:id="218"/>
      <w:r/>
      <w:bookmarkEnd w:id="219"/>
      <w:r/>
      <w:bookmarkEnd w:id="220"/>
      <w:r>
        <w:rPr>
          <w:rFonts w:hint="eastAsia" w:ascii="华文中宋" w:hAnsi="华文中宋" w:eastAsia="华文中宋"/>
          <w:b/>
          <w:sz w:val="36"/>
          <w:szCs w:val="36"/>
        </w:rPr>
      </w:r>
      <w:r/>
    </w:p>
    <w:p>
      <w:pPr>
        <w:pStyle w:val="944"/>
        <w:ind w:firstLine="480"/>
        <w:keepLines w:val="0"/>
        <w:keepNext w:val="0"/>
        <w:pageBreakBefore w:val="0"/>
        <w:spacing w:before="58" w:line="360" w:lineRule="auto"/>
        <w:widowControl w:val="off"/>
        <w:rPr>
          <w:rFonts w:ascii="宋体" w:hAnsi="宋体"/>
          <w:bCs/>
          <w:sz w:val="24"/>
        </w:rPr>
      </w:pPr>
      <w:r/>
      <w:bookmarkStart w:id="223" w:name="_Toc20823315"/>
      <w:r/>
      <w:bookmarkStart w:id="224" w:name="_Toc517190892"/>
      <w:r/>
      <w:bookmarkStart w:id="225" w:name="_Toc16938559"/>
      <w:r/>
      <w:bookmarkStart w:id="226" w:name="_Toc513029243"/>
      <w:r>
        <w:rPr>
          <w:rFonts w:hint="eastAsia" w:ascii="宋体" w:hAnsi="宋体"/>
          <w:bCs/>
          <w:sz w:val="24"/>
        </w:rPr>
        <w:t xml:space="preserve">以下为中标后签订本项目合同的通用条款，中标人不得提出实质性的修改，关于专用条款将由采购人与中标人结合本项目具体情况协商后签订。</w:t>
      </w:r>
      <w:bookmarkEnd w:id="223"/>
      <w:r/>
      <w:bookmarkEnd w:id="225"/>
      <w:r/>
      <w:bookmarkEnd w:id="226"/>
      <w:r/>
      <w:bookmarkStart w:id="227" w:name="_Hlt16619369"/>
      <w:r/>
      <w:bookmarkEnd w:id="227"/>
      <w:r>
        <w:rPr>
          <w:rFonts w:ascii="宋体" w:hAnsi="宋体"/>
          <w:bCs/>
          <w:sz w:val="24"/>
        </w:rPr>
      </w:r>
      <w:r/>
    </w:p>
    <w:p>
      <w:pPr>
        <w:pStyle w:val="944"/>
        <w:jc w:val="center"/>
        <w:spacing w:before="143" w:line="360" w:lineRule="auto"/>
        <w:rPr>
          <w:rFonts w:ascii="宋体" w:hAnsi="宋体"/>
          <w:b/>
          <w:bCs/>
          <w:sz w:val="36"/>
          <w:szCs w:val="28"/>
        </w:rPr>
      </w:pPr>
      <w:r>
        <w:rPr>
          <w:rFonts w:hint="eastAsia" w:ascii="宋体" w:hAnsi="宋体"/>
          <w:b/>
          <w:sz w:val="32"/>
        </w:rPr>
        <w:t xml:space="preserve">南京医科大学</w:t>
      </w:r>
      <w:r>
        <w:rPr>
          <w:rFonts w:hint="eastAsia" w:ascii="宋体" w:hAnsi="宋体"/>
          <w:b/>
          <w:sz w:val="32"/>
          <w:u w:val="single"/>
        </w:rPr>
        <w:t xml:space="preserve">                          </w:t>
      </w:r>
      <w:r>
        <w:rPr>
          <w:rFonts w:hint="eastAsia" w:ascii="宋体" w:hAnsi="宋体"/>
          <w:b/>
          <w:sz w:val="32"/>
        </w:rPr>
        <w:t xml:space="preserve">项目合同</w:t>
      </w:r>
      <w:r>
        <w:rPr>
          <w:rFonts w:ascii="宋体" w:hAnsi="宋体"/>
          <w:b/>
          <w:bCs/>
          <w:sz w:val="36"/>
          <w:szCs w:val="28"/>
        </w:rPr>
      </w:r>
      <w:r/>
    </w:p>
    <w:p>
      <w:pPr>
        <w:pStyle w:val="983"/>
        <w:ind w:firstLine="480"/>
        <w:spacing w:before="57" w:line="360" w:lineRule="auto"/>
        <w:rPr>
          <w:rFonts w:hint="eastAsia" w:hAnsi="宋体" w:cs="宋体"/>
          <w:sz w:val="24"/>
          <w:szCs w:val="24"/>
        </w:rPr>
      </w:pPr>
      <w:r>
        <w:rPr>
          <w:rFonts w:hint="eastAsia" w:hAnsi="宋体" w:cs="宋体"/>
          <w:sz w:val="24"/>
          <w:szCs w:val="24"/>
        </w:rPr>
        <w:t xml:space="preserve">甲方：（买方）_________         乙方：（卖方）_________ </w:t>
      </w:r>
      <w:r>
        <w:rPr>
          <w:rFonts w:hint="eastAsia" w:hAnsi="宋体" w:cs="宋体"/>
          <w:sz w:val="24"/>
          <w:szCs w:val="24"/>
        </w:rPr>
      </w:r>
      <w:r/>
    </w:p>
    <w:p>
      <w:pPr>
        <w:pStyle w:val="983"/>
        <w:ind w:firstLine="480"/>
        <w:spacing w:before="57" w:line="360" w:lineRule="auto"/>
        <w:rPr>
          <w:rFonts w:hint="eastAsia" w:hAnsi="宋体" w:cs="宋体"/>
          <w:sz w:val="24"/>
          <w:szCs w:val="24"/>
          <w:u w:val="single"/>
        </w:rPr>
      </w:pPr>
      <w:r>
        <w:rPr>
          <w:rFonts w:hint="eastAsia" w:hAnsi="宋体" w:cs="宋体"/>
          <w:sz w:val="24"/>
          <w:szCs w:val="24"/>
        </w:rPr>
        <w:t xml:space="preserve">法定代表人：</w:t>
      </w:r>
      <w:r>
        <w:rPr>
          <w:rFonts w:hint="eastAsia" w:hAnsi="宋体" w:cs="宋体"/>
          <w:sz w:val="24"/>
          <w:szCs w:val="24"/>
          <w:u w:val="single"/>
        </w:rPr>
        <w:t xml:space="preserve">          </w:t>
      </w:r>
      <w:r>
        <w:rPr>
          <w:rFonts w:hint="eastAsia" w:hAnsi="宋体" w:cs="宋体"/>
          <w:sz w:val="24"/>
          <w:szCs w:val="24"/>
        </w:rPr>
        <w:t xml:space="preserve">         法定代表人：</w:t>
      </w:r>
      <w:r>
        <w:rPr>
          <w:rFonts w:hint="eastAsia" w:hAnsi="宋体" w:cs="宋体"/>
          <w:sz w:val="24"/>
          <w:szCs w:val="24"/>
          <w:u w:val="single"/>
        </w:rPr>
        <w:t xml:space="preserve">           </w:t>
      </w:r>
      <w:r>
        <w:rPr>
          <w:rFonts w:hint="eastAsia" w:hAnsi="宋体" w:cs="宋体"/>
          <w:sz w:val="24"/>
          <w:szCs w:val="24"/>
          <w:u w:val="single"/>
        </w:rPr>
      </w:r>
      <w:r/>
    </w:p>
    <w:p>
      <w:pPr>
        <w:pStyle w:val="983"/>
        <w:ind w:firstLine="480"/>
        <w:spacing w:before="57" w:line="360" w:lineRule="auto"/>
        <w:rPr>
          <w:rFonts w:hint="eastAsia" w:hAnsi="宋体" w:cs="宋体"/>
          <w:sz w:val="24"/>
          <w:szCs w:val="24"/>
          <w:u w:val="single"/>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t xml:space="preserve">         地址：</w:t>
      </w:r>
      <w:r>
        <w:rPr>
          <w:rFonts w:hint="eastAsia" w:hAnsi="宋体" w:cs="宋体"/>
          <w:sz w:val="24"/>
          <w:szCs w:val="24"/>
          <w:u w:val="single"/>
        </w:rPr>
        <w:t xml:space="preserve">                 </w:t>
      </w:r>
      <w:r>
        <w:rPr>
          <w:rFonts w:hint="eastAsia" w:hAnsi="宋体" w:cs="宋体"/>
          <w:sz w:val="24"/>
          <w:szCs w:val="24"/>
          <w:u w:val="single"/>
        </w:rPr>
      </w:r>
      <w:r/>
    </w:p>
    <w:p>
      <w:pPr>
        <w:pStyle w:val="983"/>
        <w:ind w:firstLine="480"/>
        <w:spacing w:before="57" w:line="360" w:lineRule="auto"/>
        <w:rPr>
          <w:rFonts w:hint="eastAsia" w:hAnsi="宋体" w:cs="宋体"/>
          <w:sz w:val="24"/>
          <w:szCs w:val="24"/>
          <w:u w:val="single"/>
        </w:rPr>
      </w:pPr>
      <w:r>
        <w:rPr>
          <w:rFonts w:hint="eastAsia" w:hAnsi="宋体" w:cs="宋体"/>
          <w:sz w:val="24"/>
          <w:szCs w:val="24"/>
        </w:rPr>
        <w:t xml:space="preserve">联系人：</w:t>
      </w:r>
      <w:r>
        <w:rPr>
          <w:rFonts w:hint="eastAsia" w:hAnsi="宋体" w:cs="宋体"/>
          <w:sz w:val="24"/>
          <w:szCs w:val="24"/>
          <w:u w:val="single"/>
        </w:rPr>
        <w:t xml:space="preserve">              </w:t>
      </w:r>
      <w:r>
        <w:rPr>
          <w:rFonts w:hint="eastAsia" w:hAnsi="宋体" w:cs="宋体"/>
          <w:sz w:val="24"/>
          <w:szCs w:val="24"/>
        </w:rPr>
        <w:t xml:space="preserve">         联系人：</w:t>
      </w:r>
      <w:r>
        <w:rPr>
          <w:rFonts w:hint="eastAsia" w:hAnsi="宋体" w:cs="宋体"/>
          <w:sz w:val="24"/>
          <w:szCs w:val="24"/>
          <w:u w:val="single"/>
        </w:rPr>
        <w:t xml:space="preserve">                </w:t>
      </w:r>
      <w:r>
        <w:rPr>
          <w:rFonts w:hint="eastAsia" w:hAnsi="宋体" w:cs="宋体"/>
          <w:sz w:val="24"/>
          <w:szCs w:val="24"/>
          <w:u w:val="single"/>
        </w:rPr>
      </w:r>
      <w:r/>
    </w:p>
    <w:p>
      <w:pPr>
        <w:pStyle w:val="983"/>
        <w:ind w:firstLine="480"/>
        <w:spacing w:before="57" w:line="360" w:lineRule="auto"/>
        <w:rPr>
          <w:rFonts w:hint="eastAsia" w:hAnsi="宋体" w:cs="宋体"/>
          <w:sz w:val="24"/>
          <w:szCs w:val="24"/>
        </w:rPr>
      </w:pPr>
      <w:r>
        <w:rPr>
          <w:rFonts w:hint="eastAsia" w:hAnsi="宋体" w:cs="宋体"/>
          <w:sz w:val="24"/>
          <w:szCs w:val="24"/>
        </w:rPr>
        <w:t xml:space="preserve">联系方式：</w:t>
      </w:r>
      <w:r>
        <w:rPr>
          <w:rFonts w:hint="eastAsia" w:hAnsi="宋体" w:cs="宋体"/>
          <w:sz w:val="24"/>
          <w:szCs w:val="24"/>
          <w:u w:val="single"/>
        </w:rPr>
        <w:t xml:space="preserve">            </w:t>
      </w:r>
      <w:r>
        <w:rPr>
          <w:rFonts w:hint="eastAsia" w:hAnsi="宋体" w:cs="宋体"/>
          <w:sz w:val="24"/>
          <w:szCs w:val="24"/>
        </w:rPr>
        <w:t xml:space="preserve">         联系方式：</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83"/>
        <w:ind w:firstLine="480"/>
        <w:spacing w:before="57" w:line="360" w:lineRule="auto"/>
        <w:rPr>
          <w:rFonts w:hint="eastAsia" w:hAnsi="宋体" w:cs="宋体"/>
          <w:sz w:val="24"/>
          <w:szCs w:val="24"/>
        </w:rPr>
      </w:pPr>
      <w:r>
        <w:rPr>
          <w:rFonts w:hint="eastAsia" w:hAnsi="宋体" w:cs="宋体"/>
          <w:sz w:val="24"/>
          <w:szCs w:val="24"/>
        </w:rPr>
        <w:t xml:space="preserve">甲、乙双方根据南京医科大学 </w:t>
      </w:r>
      <w:r>
        <w:rPr>
          <w:rFonts w:hint="eastAsia" w:hAnsi="宋体" w:cs="宋体"/>
          <w:sz w:val="24"/>
          <w:szCs w:val="24"/>
          <w:u w:val="single"/>
        </w:rPr>
        <w:t xml:space="preserve">                    项目 </w:t>
      </w:r>
      <w:r>
        <w:rPr>
          <w:rFonts w:hint="eastAsia" w:hAnsi="宋体" w:cs="宋体"/>
          <w:sz w:val="24"/>
          <w:szCs w:val="24"/>
        </w:rPr>
        <w:t xml:space="preserve">公开招标的结果，本着自愿及平等互利的原则，就甲方向乙方购买本合同约定的货物事宜，签署本合同。</w:t>
      </w:r>
      <w:r>
        <w:rPr>
          <w:rFonts w:hint="eastAsia" w:hAnsi="宋体" w:cs="宋体"/>
          <w:sz w:val="24"/>
          <w:szCs w:val="24"/>
        </w:rPr>
      </w:r>
      <w:r/>
    </w:p>
    <w:p>
      <w:pPr>
        <w:pStyle w:val="983"/>
        <w:ind w:firstLine="482"/>
        <w:spacing w:before="57" w:line="360" w:lineRule="auto"/>
        <w:rPr>
          <w:rFonts w:hint="eastAsia" w:hAnsi="宋体"/>
          <w:b/>
          <w:sz w:val="24"/>
          <w:szCs w:val="24"/>
        </w:rPr>
      </w:pPr>
      <w:r>
        <w:rPr>
          <w:rFonts w:hAnsi="宋体"/>
          <w:b/>
          <w:sz w:val="24"/>
          <w:szCs w:val="24"/>
        </w:rPr>
        <w:t xml:space="preserve">一、货物内容</w:t>
      </w:r>
      <w:r>
        <w:rPr>
          <w:rFonts w:hint="eastAsia" w:hAnsi="宋体"/>
          <w:b/>
          <w:sz w:val="24"/>
          <w:szCs w:val="24"/>
        </w:rPr>
        <w:t xml:space="preserve">、数量及金额</w:t>
      </w:r>
      <w:r>
        <w:rPr>
          <w:rFonts w:hint="eastAsia" w:hAnsi="宋体"/>
          <w:b/>
          <w:sz w:val="24"/>
          <w:szCs w:val="24"/>
        </w:rPr>
      </w:r>
      <w:r/>
    </w:p>
    <w:tbl>
      <w:tblPr>
        <w:tblW w:w="5000" w:type="pct"/>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393"/>
        <w:gridCol w:w="982"/>
        <w:gridCol w:w="982"/>
        <w:gridCol w:w="982"/>
        <w:gridCol w:w="989"/>
        <w:gridCol w:w="1548"/>
        <w:gridCol w:w="1553"/>
      </w:tblGrid>
      <w:tr>
        <w:trPr/>
        <w:tc>
          <w:tcPr>
            <w:shd w:val="pct10" w:color="auto" w:fill="ffffff"/>
            <w:tcW w:w="518"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t xml:space="preserve">编号</w:t>
            </w:r>
            <w:r>
              <w:rPr>
                <w:rFonts w:hint="eastAsia" w:ascii="宋体" w:hAnsi="宋体" w:cs="宋体"/>
                <w:b/>
                <w:sz w:val="24"/>
              </w:rPr>
            </w:r>
            <w:r/>
          </w:p>
        </w:tc>
        <w:tc>
          <w:tcPr>
            <w:shd w:val="pct10" w:color="auto" w:fill="ffffff"/>
            <w:tcW w:w="741"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t xml:space="preserve">货物名称</w:t>
            </w:r>
            <w:r>
              <w:rPr>
                <w:rFonts w:hint="eastAsia" w:ascii="宋体" w:hAnsi="宋体" w:cs="宋体"/>
                <w:b/>
                <w:sz w:val="24"/>
              </w:rPr>
            </w:r>
            <w:r/>
          </w:p>
        </w:tc>
        <w:tc>
          <w:tcPr>
            <w:shd w:val="pct10" w:color="auto" w:fill="ffffff"/>
            <w:tcW w:w="522"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t xml:space="preserve">品牌</w:t>
            </w:r>
            <w:r>
              <w:rPr>
                <w:rFonts w:hint="eastAsia" w:ascii="宋体" w:hAnsi="宋体" w:cs="宋体"/>
                <w:b/>
                <w:sz w:val="24"/>
              </w:rPr>
            </w:r>
            <w:r/>
          </w:p>
        </w:tc>
        <w:tc>
          <w:tcPr>
            <w:shd w:val="pct10" w:color="auto" w:fill="ffffff"/>
            <w:tcW w:w="522" w:type="dxa"/>
            <w:vAlign w:val="center"/>
            <w:textDirection w:val="lrTb"/>
            <w:noWrap w:val="false"/>
          </w:tcPr>
          <w:p>
            <w:pPr>
              <w:pStyle w:val="944"/>
              <w:jc w:val="center"/>
              <w:spacing w:line="240" w:lineRule="atLeast"/>
              <w:rPr>
                <w:rFonts w:ascii="宋体" w:hAnsi="宋体" w:cs="宋体"/>
                <w:b/>
                <w:sz w:val="24"/>
              </w:rPr>
            </w:pPr>
            <w:r>
              <w:rPr>
                <w:rFonts w:hint="eastAsia" w:ascii="宋体" w:hAnsi="宋体" w:cs="宋体"/>
                <w:b/>
                <w:sz w:val="24"/>
              </w:rPr>
              <w:t xml:space="preserve">型号</w:t>
            </w:r>
            <w:r>
              <w:rPr>
                <w:rFonts w:ascii="宋体" w:hAnsi="宋体" w:cs="宋体"/>
                <w:b/>
                <w:sz w:val="24"/>
              </w:rPr>
            </w:r>
            <w:r/>
          </w:p>
        </w:tc>
        <w:tc>
          <w:tcPr>
            <w:shd w:val="pct10" w:color="auto" w:fill="ffffff"/>
            <w:tcW w:w="522"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t xml:space="preserve">制造商和国别</w:t>
            </w:r>
            <w:r>
              <w:rPr>
                <w:rFonts w:hint="eastAsia" w:ascii="宋体" w:hAnsi="宋体" w:cs="宋体"/>
                <w:b/>
                <w:sz w:val="24"/>
              </w:rPr>
            </w:r>
            <w:r/>
          </w:p>
        </w:tc>
        <w:tc>
          <w:tcPr>
            <w:shd w:val="pct10" w:color="auto" w:fill="ffffff"/>
            <w:tcW w:w="526"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t xml:space="preserve">数量</w:t>
            </w:r>
            <w:r>
              <w:rPr>
                <w:rFonts w:hint="eastAsia" w:ascii="宋体" w:hAnsi="宋体" w:cs="宋体"/>
                <w:b/>
                <w:sz w:val="24"/>
              </w:rPr>
            </w:r>
            <w:r/>
          </w:p>
        </w:tc>
        <w:tc>
          <w:tcPr>
            <w:shd w:val="pct10" w:color="auto" w:fill="ffffff"/>
            <w:tcW w:w="823"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t xml:space="preserve">单价（元）</w:t>
            </w:r>
            <w:r>
              <w:rPr>
                <w:rFonts w:hint="eastAsia" w:ascii="宋体" w:hAnsi="宋体" w:cs="宋体"/>
                <w:b/>
                <w:sz w:val="24"/>
              </w:rPr>
            </w:r>
            <w:r/>
          </w:p>
        </w:tc>
        <w:tc>
          <w:tcPr>
            <w:shd w:val="pct10" w:color="auto" w:fill="ffffff"/>
            <w:tcW w:w="823" w:type="dxa"/>
            <w:vAlign w:val="center"/>
            <w:textDirection w:val="lrTb"/>
            <w:noWrap w:val="false"/>
          </w:tcPr>
          <w:p>
            <w:pPr>
              <w:pStyle w:val="944"/>
              <w:rPr>
                <w:rFonts w:hint="eastAsia" w:ascii="宋体" w:hAnsi="宋体" w:cs="宋体"/>
                <w:b/>
                <w:sz w:val="24"/>
              </w:rPr>
            </w:pPr>
            <w:r>
              <w:rPr>
                <w:rFonts w:hint="eastAsia" w:ascii="宋体" w:hAnsi="宋体" w:cs="宋体"/>
                <w:b/>
                <w:sz w:val="24"/>
              </w:rPr>
              <w:t xml:space="preserve">总价（元）</w:t>
            </w:r>
            <w:r>
              <w:rPr>
                <w:rFonts w:hint="eastAsia" w:ascii="宋体" w:hAnsi="宋体" w:cs="宋体"/>
                <w:b/>
                <w:sz w:val="24"/>
              </w:rPr>
            </w:r>
            <w:r/>
          </w:p>
        </w:tc>
      </w:tr>
      <w:tr>
        <w:trPr/>
        <w:tc>
          <w:tcPr>
            <w:tcW w:w="973" w:type="dxa"/>
            <w:vAlign w:val="center"/>
            <w:textDirection w:val="lrTb"/>
            <w:noWrap w:val="false"/>
          </w:tcPr>
          <w:p>
            <w:pPr>
              <w:pStyle w:val="944"/>
              <w:jc w:val="center"/>
              <w:spacing w:before="57"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741" w:type="dxa"/>
            <w:vAlign w:val="center"/>
            <w:textDirection w:val="lrTb"/>
            <w:noWrap w:val="false"/>
          </w:tcPr>
          <w:p>
            <w:pPr>
              <w:pStyle w:val="944"/>
              <w:jc w:val="center"/>
              <w:spacing w:line="600" w:lineRule="atLeast"/>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44"/>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44"/>
              <w:ind w:firstLine="118"/>
              <w:jc w:val="center"/>
              <w:spacing w:line="600" w:lineRule="atLeast"/>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r>
            <w:r/>
          </w:p>
        </w:tc>
      </w:tr>
      <w:tr>
        <w:trPr/>
        <w:tc>
          <w:tcPr>
            <w:tcW w:w="973" w:type="dxa"/>
            <w:vAlign w:val="center"/>
            <w:textDirection w:val="lrTb"/>
            <w:noWrap w:val="false"/>
          </w:tcPr>
          <w:p>
            <w:pPr>
              <w:pStyle w:val="944"/>
              <w:jc w:val="center"/>
              <w:spacing w:before="57"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c>
          <w:tcPr>
            <w:tcW w:w="741" w:type="dxa"/>
            <w:vAlign w:val="center"/>
            <w:textDirection w:val="lrTb"/>
            <w:noWrap w:val="false"/>
          </w:tcPr>
          <w:p>
            <w:pPr>
              <w:pStyle w:val="944"/>
              <w:jc w:val="center"/>
              <w:spacing w:line="600" w:lineRule="atLeast"/>
              <w:rPr>
                <w:rFonts w:hint="eastAsia" w:ascii="宋体" w:hAnsi="宋体" w:cs="宋体"/>
                <w:sz w:val="24"/>
              </w:rPr>
            </w:pPr>
            <w:r>
              <w:rPr>
                <w:rFonts w:hint="eastAsia" w:ascii="宋体" w:hAnsi="宋体" w:cs="宋体"/>
                <w:sz w:val="24"/>
              </w:rPr>
            </w:r>
            <w:r/>
          </w:p>
        </w:tc>
        <w:tc>
          <w:tcPr>
            <w:tcW w:w="522" w:type="dxa"/>
            <w:vAlign w:val="center"/>
            <w:textDirection w:val="lrTb"/>
            <w:noWrap w:val="false"/>
          </w:tcPr>
          <w:p>
            <w:pPr>
              <w:pStyle w:val="944"/>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522" w:type="dxa"/>
            <w:vAlign w:val="center"/>
            <w:textDirection w:val="lrTb"/>
            <w:noWrap w:val="false"/>
          </w:tcPr>
          <w:p>
            <w:pPr>
              <w:pStyle w:val="944"/>
              <w:ind w:firstLine="118"/>
              <w:jc w:val="center"/>
              <w:spacing w:line="600" w:lineRule="atLeast"/>
              <w:rPr>
                <w:rFonts w:hint="eastAsia" w:ascii="宋体" w:hAnsi="宋体" w:cs="宋体"/>
                <w:b/>
                <w:sz w:val="24"/>
              </w:rPr>
            </w:pPr>
            <w:r>
              <w:rPr>
                <w:rFonts w:hint="eastAsia" w:ascii="宋体" w:hAnsi="宋体" w:cs="宋体"/>
                <w:b/>
                <w:sz w:val="24"/>
              </w:rPr>
            </w:r>
            <w:r/>
          </w:p>
        </w:tc>
        <w:tc>
          <w:tcPr>
            <w:tcW w:w="522" w:type="dxa"/>
            <w:vAlign w:val="center"/>
            <w:textDirection w:val="lrTb"/>
            <w:noWrap w:val="false"/>
          </w:tcPr>
          <w:p>
            <w:pPr>
              <w:pStyle w:val="944"/>
              <w:jc w:val="center"/>
              <w:spacing w:line="240" w:lineRule="atLeast"/>
              <w:rPr>
                <w:rFonts w:hint="eastAsia" w:ascii="宋体" w:hAnsi="宋体" w:cs="宋体"/>
                <w:b/>
                <w:sz w:val="24"/>
              </w:rPr>
            </w:pPr>
            <w:r>
              <w:rPr>
                <w:rFonts w:hint="eastAsia" w:ascii="宋体" w:hAnsi="宋体" w:cs="宋体"/>
                <w:b/>
                <w:sz w:val="24"/>
              </w:rPr>
            </w:r>
            <w:r/>
          </w:p>
        </w:tc>
        <w:tc>
          <w:tcPr>
            <w:tcW w:w="526"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r>
            <w:r/>
          </w:p>
        </w:tc>
        <w:tc>
          <w:tcPr>
            <w:tcW w:w="823"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r>
            <w:r/>
          </w:p>
        </w:tc>
      </w:tr>
      <w:tr>
        <w:trPr>
          <w:trHeight w:val="90"/>
        </w:trPr>
        <w:tc>
          <w:tcPr>
            <w:gridSpan w:val="8"/>
            <w:tcW w:w="9402" w:type="dxa"/>
            <w:vAlign w:val="center"/>
            <w:textDirection w:val="lrTb"/>
            <w:noWrap w:val="false"/>
          </w:tcPr>
          <w:p>
            <w:pPr>
              <w:pStyle w:val="944"/>
              <w:jc w:val="left"/>
              <w:spacing w:line="360" w:lineRule="auto"/>
              <w:rPr>
                <w:rFonts w:hint="eastAsia" w:ascii="宋体" w:hAnsi="宋体" w:cs="宋体"/>
                <w:sz w:val="24"/>
              </w:rPr>
            </w:pPr>
            <w:r>
              <w:rPr>
                <w:rFonts w:hint="eastAsia" w:ascii="宋体" w:hAnsi="宋体" w:cs="宋体"/>
                <w:b/>
                <w:sz w:val="24"/>
              </w:rPr>
              <w:t xml:space="preserve">总价（人民币大写）：                         </w:t>
            </w:r>
            <w:r>
              <w:rPr>
                <w:rFonts w:hint="eastAsia" w:ascii="宋体" w:hAnsi="宋体" w:cs="宋体"/>
                <w:sz w:val="24"/>
              </w:rPr>
              <w:t xml:space="preserve">合计（小写）：</w:t>
            </w:r>
            <w:r>
              <w:rPr>
                <w:rFonts w:hint="eastAsia" w:ascii="宋体" w:hAnsi="宋体" w:cs="宋体"/>
                <w:sz w:val="24"/>
              </w:rPr>
            </w:r>
            <w:r/>
          </w:p>
        </w:tc>
      </w:tr>
      <w:tr>
        <w:trPr/>
        <w:tc>
          <w:tcPr>
            <w:gridSpan w:val="8"/>
            <w:tcW w:w="9402" w:type="dxa"/>
            <w:vAlign w:val="center"/>
            <w:textDirection w:val="lrTb"/>
            <w:noWrap w:val="false"/>
          </w:tcPr>
          <w:p>
            <w:pPr>
              <w:pStyle w:val="944"/>
              <w:spacing w:line="360" w:lineRule="auto"/>
              <w:rPr>
                <w:rFonts w:hint="eastAsia" w:ascii="宋体" w:hAnsi="宋体" w:cs="宋体"/>
                <w:color w:val="000000"/>
                <w:sz w:val="24"/>
              </w:rPr>
            </w:pPr>
            <w:r>
              <w:rPr>
                <w:rFonts w:hint="eastAsia" w:ascii="宋体" w:hAnsi="宋体" w:cs="宋体"/>
                <w:color w:val="000000"/>
                <w:sz w:val="24"/>
              </w:rPr>
              <w:t xml:space="preserve">说明：</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此外，</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（1）若合同在履行过程中因国家政策调整，不在进口货物免税清单内，加征的关税亦包含在本合同总价款中。</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以上两种情况，甲方按照采购合同约定的付款方式支付给委托的外贸公司后，甲方即完成向乙方付款义务，乙方不得再向甲方追索本项目款项。</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rPr>
                <w:rFonts w:hint="eastAsia" w:ascii="宋体" w:hAnsi="宋体" w:cs="宋体"/>
                <w:color w:val="000000"/>
                <w:sz w:val="24"/>
              </w:rPr>
            </w:r>
            <w:r/>
          </w:p>
          <w:p>
            <w:pPr>
              <w:pStyle w:val="944"/>
              <w:spacing w:line="360" w:lineRule="auto"/>
              <w:rPr>
                <w:rFonts w:hint="eastAsia" w:ascii="宋体" w:hAnsi="宋体" w:cs="宋体"/>
                <w:color w:val="000000"/>
                <w:sz w:val="24"/>
              </w:rPr>
            </w:pPr>
            <w:r>
              <w:rPr>
                <w:rFonts w:hint="eastAsia" w:ascii="宋体" w:hAnsi="宋体" w:cs="宋体"/>
                <w:color w:val="000000"/>
                <w:sz w:val="24"/>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rPr>
                <w:rFonts w:hint="eastAsia" w:ascii="宋体" w:hAnsi="宋体" w:cs="宋体"/>
                <w:color w:val="000000"/>
                <w:sz w:val="24"/>
              </w:rPr>
            </w:r>
            <w:r/>
          </w:p>
        </w:tc>
      </w:tr>
    </w:tbl>
    <w:p>
      <w:pPr>
        <w:pStyle w:val="983"/>
        <w:ind w:firstLine="482"/>
        <w:spacing w:line="360" w:lineRule="auto"/>
        <w:rPr>
          <w:rFonts w:hAnsi="宋体"/>
          <w:b/>
          <w:sz w:val="24"/>
          <w:szCs w:val="24"/>
        </w:rPr>
      </w:pPr>
      <w:r>
        <w:rPr>
          <w:rFonts w:hAnsi="宋体"/>
          <w:b/>
          <w:sz w:val="24"/>
          <w:szCs w:val="24"/>
        </w:rPr>
        <w:t xml:space="preserve">二、</w:t>
      </w:r>
      <w:r>
        <w:rPr>
          <w:rFonts w:hint="eastAsia" w:hAnsi="宋体"/>
          <w:b/>
          <w:sz w:val="24"/>
          <w:szCs w:val="24"/>
        </w:rPr>
        <w:t xml:space="preserve">结算方式</w:t>
      </w:r>
      <w:r>
        <w:rPr>
          <w:rFonts w:hAnsi="宋体"/>
          <w:b/>
          <w:sz w:val="24"/>
          <w:szCs w:val="24"/>
        </w:rPr>
      </w:r>
      <w:r/>
    </w:p>
    <w:p>
      <w:pPr>
        <w:pStyle w:val="983"/>
        <w:ind w:firstLine="480"/>
        <w:spacing w:line="360" w:lineRule="auto"/>
        <w:rPr>
          <w:rFonts w:hint="eastAsia" w:hAnsi="宋体"/>
          <w:sz w:val="24"/>
          <w:szCs w:val="24"/>
          <w:u w:val="single"/>
        </w:rPr>
      </w:pPr>
      <w:r>
        <w:rPr>
          <w:rFonts w:hAnsi="宋体"/>
          <w:sz w:val="24"/>
          <w:szCs w:val="24"/>
        </w:rPr>
        <w:t xml:space="preserve">2.1结算方式：</w:t>
      </w:r>
      <w:r>
        <w:rPr>
          <w:rFonts w:hint="eastAsia" w:hAnsi="宋体"/>
          <w:sz w:val="24"/>
          <w:szCs w:val="24"/>
          <w:u w:val="single"/>
        </w:rPr>
        <w:t xml:space="preserve">            </w:t>
      </w:r>
      <w:r>
        <w:rPr>
          <w:rFonts w:hint="eastAsia" w:hAnsi="宋体"/>
          <w:sz w:val="24"/>
          <w:szCs w:val="24"/>
          <w:u w:val="single"/>
        </w:rPr>
      </w:r>
      <w:r/>
    </w:p>
    <w:p>
      <w:pPr>
        <w:pStyle w:val="983"/>
        <w:ind w:firstLine="480"/>
        <w:spacing w:line="360" w:lineRule="auto"/>
        <w:rPr>
          <w:rFonts w:hint="eastAsia" w:hAnsi="宋体"/>
          <w:sz w:val="24"/>
          <w:highlight w:val="none"/>
        </w:rPr>
      </w:pPr>
      <w:r>
        <w:rPr>
          <w:rFonts w:hint="eastAsia" w:hAnsi="宋体"/>
          <w:sz w:val="24"/>
          <w:highlight w:val="none"/>
        </w:rPr>
        <w:t xml:space="preserve">A【国产设备】：货物交付、安装、调试且通过验收后一周内（遇寒暑假和法定节假日顺延），学校支付合同总金额的100%，付款之前需收到中标供应商开具的合法有效的相应全额发票。</w:t>
      </w:r>
      <w:r>
        <w:rPr>
          <w:rFonts w:hint="eastAsia" w:hAnsi="宋体"/>
          <w:sz w:val="24"/>
          <w:highlight w:val="none"/>
        </w:rPr>
      </w:r>
      <w:r/>
    </w:p>
    <w:p>
      <w:pPr>
        <w:pStyle w:val="983"/>
        <w:ind w:firstLine="480"/>
        <w:spacing w:line="360" w:lineRule="auto"/>
        <w:rPr>
          <w:rFonts w:hint="eastAsia" w:hAnsi="宋体"/>
          <w:sz w:val="24"/>
          <w:szCs w:val="24"/>
          <w:highlight w:val="none"/>
        </w:rPr>
      </w:pPr>
      <w:r>
        <w:rPr>
          <w:rFonts w:hint="eastAsia" w:hAnsi="宋体"/>
          <w:sz w:val="24"/>
          <w:szCs w:val="24"/>
          <w:highlight w:val="none"/>
        </w:rPr>
        <w:t xml:space="preserve">B【进口设备】：</w:t>
      </w:r>
      <w:r>
        <w:rPr>
          <w:rFonts w:hint="eastAsia" w:hAnsi="宋体"/>
          <w:sz w:val="24"/>
          <w:szCs w:val="24"/>
          <w:highlight w:val="none"/>
        </w:rPr>
      </w:r>
      <w:r/>
    </w:p>
    <w:p>
      <w:pPr>
        <w:pStyle w:val="983"/>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（1）合同签订后，外贸代理公司提供受益人为南京医科大学的100%合同金额的预付款银行保函，保函有效期为</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天（供货期＋2个月），银行保函服务费由中标单位承担。</w:t>
      </w:r>
      <w:r>
        <w:rPr>
          <w:rFonts w:hint="eastAsia" w:hAnsi="宋体"/>
          <w:color w:val="000000"/>
          <w:sz w:val="24"/>
          <w:szCs w:val="24"/>
          <w:highlight w:val="none"/>
        </w:rPr>
      </w:r>
      <w:r/>
    </w:p>
    <w:p>
      <w:pPr>
        <w:pStyle w:val="983"/>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（2）外贸代理公司收到100%货款后按照合同办理相关进口手续，货到验收合格后由学校通知外贸代理公司一周内开具合法有效的全额发票，并支付100%货款至境外厂家。</w:t>
      </w:r>
      <w:r>
        <w:rPr>
          <w:rFonts w:hint="eastAsia" w:hAnsi="宋体"/>
          <w:color w:val="000000"/>
          <w:sz w:val="24"/>
          <w:szCs w:val="24"/>
          <w:highlight w:val="none"/>
        </w:rPr>
      </w:r>
      <w:r/>
    </w:p>
    <w:p>
      <w:pPr>
        <w:pStyle w:val="983"/>
        <w:ind w:firstLine="480"/>
        <w:rPr>
          <w:rFonts w:hint="eastAsia" w:hAnsi="宋体"/>
          <w:sz w:val="24"/>
          <w:szCs w:val="28"/>
          <w:highlight w:val="none"/>
        </w:rPr>
      </w:pPr>
      <w:r>
        <w:rPr>
          <w:rFonts w:hint="eastAsia" w:hAnsi="宋体"/>
          <w:sz w:val="24"/>
          <w:szCs w:val="28"/>
          <w:highlight w:val="none"/>
        </w:rPr>
        <w:t xml:space="preserve">2.2履约保证金（根据招标文件要求选用）</w:t>
      </w:r>
      <w:r>
        <w:rPr>
          <w:rFonts w:hint="eastAsia" w:hAnsi="宋体"/>
          <w:sz w:val="24"/>
          <w:szCs w:val="28"/>
          <w:highlight w:val="none"/>
        </w:rPr>
      </w:r>
      <w:r/>
    </w:p>
    <w:p>
      <w:pPr>
        <w:pStyle w:val="983"/>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本项目不需要缴纳履约保证金。</w:t>
      </w:r>
      <w:r>
        <w:rPr>
          <w:rFonts w:hint="eastAsia" w:hAnsi="宋体"/>
          <w:sz w:val="24"/>
          <w:szCs w:val="28"/>
        </w:rPr>
      </w:r>
      <w:r/>
    </w:p>
    <w:p>
      <w:pPr>
        <w:pStyle w:val="983"/>
        <w:ind w:firstLine="480"/>
        <w:rPr>
          <w:rFonts w:hint="eastAsia" w:hAnsi="宋体"/>
          <w:sz w:val="24"/>
          <w:szCs w:val="28"/>
        </w:rPr>
      </w:pPr>
      <w:r>
        <w:rPr>
          <w:rFonts w:ascii="Wingdings 2" w:hAnsi="Wingdings 2" w:eastAsia="Wingdings 2" w:cs="Wingdings 2"/>
          <w:sz w:val="24"/>
          <w:szCs w:val="28"/>
        </w:rPr>
        <w:t xml:space="preserve">£</w:t>
      </w:r>
      <w:r>
        <w:rPr>
          <w:rFonts w:hint="eastAsia" w:hAnsi="宋体"/>
          <w:sz w:val="24"/>
          <w:szCs w:val="28"/>
        </w:rPr>
        <w:t xml:space="preserve">本项目需要缴纳履约保证金，具体要求如下：</w:t>
      </w:r>
      <w:r>
        <w:rPr>
          <w:rFonts w:hint="eastAsia" w:hAnsi="宋体"/>
          <w:sz w:val="24"/>
          <w:szCs w:val="28"/>
        </w:rPr>
      </w:r>
      <w:r/>
    </w:p>
    <w:p>
      <w:pPr>
        <w:pStyle w:val="983"/>
        <w:ind w:firstLine="480"/>
        <w:rPr>
          <w:rFonts w:hint="eastAsia" w:hAnsi="宋体"/>
          <w:sz w:val="24"/>
          <w:szCs w:val="28"/>
        </w:rPr>
      </w:pPr>
      <w:r>
        <w:rPr>
          <w:rFonts w:hint="eastAsia" w:hAnsi="宋体"/>
          <w:sz w:val="24"/>
          <w:szCs w:val="28"/>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rPr>
          <w:rFonts w:hint="eastAsia" w:hAnsi="宋体"/>
          <w:sz w:val="24"/>
          <w:szCs w:val="28"/>
        </w:rPr>
      </w:r>
      <w:r/>
    </w:p>
    <w:p>
      <w:pPr>
        <w:pStyle w:val="983"/>
        <w:ind w:firstLine="480"/>
        <w:rPr>
          <w:rFonts w:hint="eastAsia" w:hAnsi="宋体"/>
          <w:sz w:val="24"/>
          <w:szCs w:val="28"/>
        </w:rPr>
      </w:pPr>
      <w:r>
        <w:rPr>
          <w:rFonts w:hint="eastAsia" w:hAnsi="宋体"/>
          <w:sz w:val="24"/>
          <w:szCs w:val="28"/>
        </w:rPr>
        <w:t xml:space="preserve">南京医科大学指定账户信息具体如下：</w:t>
      </w:r>
      <w:r>
        <w:rPr>
          <w:rFonts w:hint="eastAsia" w:hAnsi="宋体"/>
          <w:sz w:val="24"/>
          <w:szCs w:val="28"/>
        </w:rPr>
      </w:r>
      <w:r/>
    </w:p>
    <w:p>
      <w:pPr>
        <w:pStyle w:val="983"/>
        <w:ind w:firstLine="480"/>
        <w:rPr>
          <w:rFonts w:hint="eastAsia" w:hAnsi="宋体"/>
          <w:sz w:val="24"/>
          <w:szCs w:val="28"/>
        </w:rPr>
      </w:pPr>
      <w:r>
        <w:rPr>
          <w:rFonts w:hint="eastAsia" w:hAnsi="宋体"/>
          <w:sz w:val="24"/>
          <w:szCs w:val="28"/>
        </w:rPr>
        <w:t xml:space="preserve">单位名称：南京医科大学</w:t>
      </w:r>
      <w:r>
        <w:rPr>
          <w:rFonts w:hint="eastAsia" w:hAnsi="宋体"/>
          <w:sz w:val="24"/>
          <w:szCs w:val="28"/>
        </w:rPr>
      </w:r>
      <w:r/>
    </w:p>
    <w:p>
      <w:pPr>
        <w:pStyle w:val="983"/>
        <w:ind w:firstLine="480"/>
        <w:rPr>
          <w:rFonts w:hint="eastAsia" w:hAnsi="宋体"/>
          <w:sz w:val="24"/>
          <w:szCs w:val="28"/>
        </w:rPr>
      </w:pPr>
      <w:r>
        <w:rPr>
          <w:rFonts w:hint="eastAsia" w:hAnsi="宋体"/>
          <w:sz w:val="24"/>
          <w:szCs w:val="28"/>
        </w:rPr>
        <w:t xml:space="preserve">开 户 行：南京市工行汉中门支行                          </w:t>
      </w:r>
      <w:r>
        <w:rPr>
          <w:rFonts w:hint="eastAsia" w:hAnsi="宋体"/>
          <w:sz w:val="24"/>
          <w:szCs w:val="28"/>
        </w:rPr>
      </w:r>
      <w:r/>
    </w:p>
    <w:p>
      <w:pPr>
        <w:pStyle w:val="983"/>
        <w:ind w:firstLine="480"/>
        <w:rPr>
          <w:rFonts w:hint="eastAsia" w:hAnsi="宋体"/>
          <w:sz w:val="24"/>
          <w:szCs w:val="28"/>
        </w:rPr>
      </w:pPr>
      <w:r>
        <w:rPr>
          <w:rFonts w:hint="eastAsia" w:hAnsi="宋体"/>
          <w:sz w:val="24"/>
          <w:szCs w:val="28"/>
        </w:rPr>
        <w:t xml:space="preserve">账    号：4301010109001038622</w:t>
      </w:r>
      <w:r>
        <w:rPr>
          <w:rFonts w:hint="eastAsia" w:hAnsi="宋体"/>
          <w:sz w:val="24"/>
          <w:szCs w:val="28"/>
        </w:rPr>
      </w:r>
      <w:r/>
    </w:p>
    <w:p>
      <w:pPr>
        <w:pStyle w:val="983"/>
        <w:ind w:firstLine="480"/>
        <w:rPr>
          <w:rFonts w:hint="eastAsia" w:hAnsi="宋体"/>
          <w:sz w:val="24"/>
          <w:szCs w:val="28"/>
        </w:rPr>
      </w:pPr>
      <w:r>
        <w:rPr>
          <w:rFonts w:hint="eastAsia" w:hAnsi="宋体"/>
          <w:sz w:val="24"/>
          <w:szCs w:val="28"/>
        </w:rPr>
        <w:t xml:space="preserve">注：请在转账时备注“项目名称+履约保证保金”字样。</w:t>
      </w:r>
      <w:r>
        <w:rPr>
          <w:rFonts w:hint="eastAsia" w:hAnsi="宋体"/>
          <w:sz w:val="24"/>
          <w:szCs w:val="28"/>
        </w:rPr>
      </w:r>
      <w:r/>
    </w:p>
    <w:p>
      <w:pPr>
        <w:pStyle w:val="983"/>
        <w:ind w:firstLine="480"/>
        <w:spacing w:line="360" w:lineRule="auto"/>
        <w:rPr>
          <w:rFonts w:hint="eastAsia" w:hAnsi="宋体"/>
          <w:bCs/>
          <w:sz w:val="24"/>
          <w:szCs w:val="24"/>
        </w:rPr>
      </w:pPr>
      <w:r>
        <w:rPr>
          <w:rFonts w:hint="eastAsia" w:hAnsi="宋体"/>
          <w:bCs/>
          <w:sz w:val="24"/>
          <w:szCs w:val="24"/>
        </w:rPr>
        <w:t xml:space="preserve">（2）合同履行过程中，若经甲方核实存在货物质量问题或乙方违约情形，甲方有权在通知乙方后，从履约保证金中抵扣相应的补偿或赔偿款项。</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2.3当采购数量与实际使用数量不一致时，乙方应根据实际使用量供货，合同的最终结算金额按实际使用量乘以本合同约定的成交单价进行计算。</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2.4乙方指定账户信息：</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开户行：</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户名：</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账号：</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上述账户信息，如有变更，乙方应在变更前3日内书面通知甲方。否则，由此产生的后果由乙方承担。</w:t>
      </w:r>
      <w:r>
        <w:rPr>
          <w:rFonts w:hint="eastAsia" w:hAnsi="宋体"/>
          <w:bCs/>
          <w:sz w:val="24"/>
          <w:szCs w:val="24"/>
        </w:rPr>
      </w:r>
      <w:r/>
    </w:p>
    <w:p>
      <w:pPr>
        <w:pStyle w:val="983"/>
        <w:ind w:firstLine="482"/>
        <w:spacing w:line="360" w:lineRule="auto"/>
        <w:rPr>
          <w:rFonts w:hAnsi="宋体"/>
          <w:b/>
          <w:sz w:val="24"/>
          <w:szCs w:val="24"/>
        </w:rPr>
      </w:pPr>
      <w:r>
        <w:rPr>
          <w:rFonts w:hint="eastAsia" w:hAnsi="宋体"/>
          <w:b/>
          <w:sz w:val="24"/>
          <w:szCs w:val="24"/>
        </w:rPr>
        <w:t xml:space="preserve">三、交付方式、时间及地点</w:t>
      </w:r>
      <w:r>
        <w:rPr>
          <w:rFonts w:hAnsi="宋体"/>
          <w:b/>
          <w:sz w:val="24"/>
          <w:szCs w:val="24"/>
        </w:rPr>
      </w:r>
      <w:r/>
    </w:p>
    <w:p>
      <w:pPr>
        <w:pStyle w:val="983"/>
        <w:ind w:firstLine="480"/>
        <w:rPr>
          <w:rFonts w:hint="eastAsia" w:hAnsi="宋体"/>
          <w:sz w:val="24"/>
          <w:highlight w:val="none"/>
        </w:rPr>
      </w:pPr>
      <w:r>
        <w:rPr>
          <w:rFonts w:hint="eastAsia" w:hAnsi="宋体"/>
          <w:sz w:val="24"/>
          <w:szCs w:val="24"/>
          <w:highlight w:val="none"/>
        </w:rPr>
        <w:t xml:space="preserve">3.1交货期：</w:t>
      </w:r>
      <w:r>
        <w:rPr>
          <w:rFonts w:hint="eastAsia" w:hAnsi="宋体"/>
          <w:sz w:val="24"/>
          <w:highlight w:val="none"/>
        </w:rPr>
        <w:t xml:space="preserve">合同签订生效后，一个月内全部设备、材料运抵现场，并安装、调试结束，验收合格，交付采购方使用。</w:t>
      </w:r>
      <w:r>
        <w:rPr>
          <w:rFonts w:hint="eastAsia" w:hAnsi="宋体"/>
          <w:sz w:val="24"/>
          <w:highlight w:val="none"/>
        </w:rPr>
      </w:r>
      <w:r/>
    </w:p>
    <w:p>
      <w:pPr>
        <w:pStyle w:val="983"/>
        <w:ind w:firstLine="480"/>
        <w:spacing w:line="360" w:lineRule="auto"/>
        <w:rPr>
          <w:rFonts w:hint="eastAsia" w:hAnsi="宋体"/>
          <w:sz w:val="24"/>
          <w:szCs w:val="24"/>
          <w:highlight w:val="none"/>
        </w:rPr>
      </w:pPr>
      <w:r>
        <w:rPr>
          <w:rFonts w:hint="eastAsia" w:hAnsi="宋体"/>
          <w:sz w:val="24"/>
          <w:szCs w:val="24"/>
          <w:highlight w:val="none"/>
        </w:rPr>
        <w:t xml:space="preserve">3.2交货方式：</w:t>
      </w:r>
      <w:r>
        <w:rPr>
          <w:rFonts w:hint="eastAsia" w:hAnsi="宋体"/>
          <w:sz w:val="24"/>
          <w:highlight w:val="none"/>
          <w:lang w:val="zh-CN"/>
        </w:rPr>
        <w:t xml:space="preserve">中标人在采购方指定地点交货，并完成安装、调试。</w:t>
      </w:r>
      <w:r>
        <w:rPr>
          <w:rFonts w:hint="eastAsia" w:hAnsi="宋体"/>
          <w:sz w:val="24"/>
          <w:szCs w:val="24"/>
          <w:highlight w:val="none"/>
        </w:rPr>
      </w:r>
      <w:r/>
    </w:p>
    <w:p>
      <w:pPr>
        <w:pStyle w:val="983"/>
        <w:ind w:firstLine="480"/>
        <w:spacing w:line="360" w:lineRule="auto"/>
        <w:rPr>
          <w:rFonts w:hAnsi="宋体"/>
          <w:sz w:val="24"/>
          <w:szCs w:val="24"/>
          <w:highlight w:val="none"/>
        </w:rPr>
      </w:pPr>
      <w:r>
        <w:rPr>
          <w:rFonts w:hint="eastAsia" w:hAnsi="宋体"/>
          <w:sz w:val="24"/>
          <w:szCs w:val="24"/>
          <w:highlight w:val="none"/>
        </w:rPr>
        <w:t xml:space="preserve">3.3 交货地点：南京医科大学指定地点。</w:t>
      </w:r>
      <w:r>
        <w:rPr>
          <w:rFonts w:hAnsi="宋体"/>
          <w:sz w:val="24"/>
          <w:szCs w:val="24"/>
          <w:highlight w:val="none"/>
        </w:rPr>
      </w:r>
      <w:r/>
    </w:p>
    <w:p>
      <w:pPr>
        <w:pStyle w:val="983"/>
        <w:ind w:firstLine="482"/>
        <w:spacing w:line="360" w:lineRule="auto"/>
        <w:rPr>
          <w:rFonts w:hAnsi="宋体"/>
          <w:b/>
          <w:sz w:val="24"/>
          <w:szCs w:val="24"/>
        </w:rPr>
      </w:pPr>
      <w:r>
        <w:rPr>
          <w:rFonts w:hAnsi="宋体"/>
          <w:b/>
          <w:sz w:val="24"/>
          <w:szCs w:val="24"/>
        </w:rPr>
        <w:t xml:space="preserve">四、货物包装、发运及运输</w:t>
      </w:r>
      <w:r>
        <w:rPr>
          <w:rFonts w:hAnsi="宋体"/>
          <w:b/>
          <w:sz w:val="24"/>
          <w:szCs w:val="24"/>
        </w:rPr>
      </w:r>
      <w:r/>
    </w:p>
    <w:p>
      <w:pPr>
        <w:pStyle w:val="983"/>
        <w:ind w:firstLine="480"/>
        <w:spacing w:line="360" w:lineRule="auto"/>
        <w:rPr>
          <w:rFonts w:hAnsi="宋体"/>
          <w:sz w:val="24"/>
          <w:szCs w:val="24"/>
        </w:rPr>
      </w:pPr>
      <w:r>
        <w:rPr>
          <w:rFonts w:hAnsi="宋体"/>
          <w:sz w:val="24"/>
          <w:szCs w:val="24"/>
        </w:rPr>
        <w:t xml:space="preserve">4.1乙方应在货物发运前</w:t>
      </w:r>
      <w:r>
        <w:rPr>
          <w:rFonts w:hint="eastAsia" w:hAnsi="宋体"/>
          <w:sz w:val="24"/>
          <w:szCs w:val="24"/>
        </w:rPr>
        <w:t xml:space="preserve">根据</w:t>
      </w:r>
      <w:r>
        <w:rPr>
          <w:rFonts w:hAnsi="宋体"/>
          <w:sz w:val="24"/>
          <w:szCs w:val="24"/>
        </w:rPr>
        <w:t xml:space="preserve">运输距离、防潮、防震、防锈和防破损装卸等要求</w:t>
      </w:r>
      <w:r>
        <w:rPr>
          <w:rFonts w:hint="eastAsia" w:hAnsi="宋体"/>
          <w:sz w:val="24"/>
          <w:szCs w:val="24"/>
        </w:rPr>
        <w:t xml:space="preserve">进行相应的</w:t>
      </w:r>
      <w:r>
        <w:rPr>
          <w:rFonts w:hAnsi="宋体"/>
          <w:sz w:val="24"/>
          <w:szCs w:val="24"/>
        </w:rPr>
        <w:t xml:space="preserve">包装，以保证货物安全运达甲方指定地点。</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4.2使用说明书、质量检验证明书、随配附件和工具以及清单一并附于货物内。</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4.3乙方在货物发运手续办理完毕后24小时内或货到甲方48小时前通知甲方，以准备接货。</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4.4货物在交付甲方前发生的风险均由乙方负责。</w:t>
      </w:r>
      <w:r>
        <w:rPr>
          <w:rFonts w:hAnsi="宋体"/>
          <w:sz w:val="24"/>
          <w:szCs w:val="24"/>
        </w:rPr>
      </w:r>
      <w:r/>
    </w:p>
    <w:p>
      <w:pPr>
        <w:pStyle w:val="983"/>
        <w:ind w:firstLine="482"/>
        <w:spacing w:line="360" w:lineRule="auto"/>
        <w:rPr>
          <w:rFonts w:hAnsi="宋体"/>
          <w:b/>
          <w:sz w:val="24"/>
          <w:szCs w:val="24"/>
        </w:rPr>
      </w:pPr>
      <w:r>
        <w:rPr>
          <w:rFonts w:hint="eastAsia" w:hAnsi="宋体"/>
          <w:b/>
          <w:sz w:val="24"/>
          <w:szCs w:val="24"/>
        </w:rPr>
        <w:t xml:space="preserve">五、</w:t>
      </w:r>
      <w:r>
        <w:rPr>
          <w:rFonts w:hAnsi="宋体"/>
          <w:b/>
          <w:sz w:val="24"/>
          <w:szCs w:val="24"/>
        </w:rPr>
        <w:t xml:space="preserve">质量保证及售后服务</w:t>
      </w:r>
      <w:r>
        <w:rPr>
          <w:rFonts w:hAnsi="宋体"/>
          <w:b/>
          <w:sz w:val="24"/>
          <w:szCs w:val="24"/>
        </w:rPr>
      </w:r>
      <w:r/>
    </w:p>
    <w:p>
      <w:pPr>
        <w:pStyle w:val="983"/>
        <w:ind w:firstLine="480"/>
        <w:spacing w:line="360" w:lineRule="auto"/>
        <w:rPr>
          <w:rFonts w:hAnsi="宋体"/>
          <w:sz w:val="24"/>
          <w:szCs w:val="24"/>
        </w:rPr>
      </w:pPr>
      <w:r>
        <w:rPr>
          <w:rFonts w:hAnsi="宋体"/>
          <w:sz w:val="24"/>
          <w:szCs w:val="24"/>
        </w:rPr>
        <w:t xml:space="preserve">5.1乙方应按招标文件规定的货物性能、技术要求、质量标准向甲方提供全新</w:t>
      </w:r>
      <w:r>
        <w:rPr>
          <w:rFonts w:hint="eastAsia" w:hAnsi="宋体"/>
          <w:sz w:val="24"/>
          <w:szCs w:val="24"/>
        </w:rPr>
        <w:t xml:space="preserve">货物，乙方所供货物应符合国家相关的法律规定、技术规格和质量标准；如是进口商品，则需是获得国家相关部门颁布安全许可证的出厂原装合格产品。</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5.2乙方提供的货物在</w:t>
      </w:r>
      <w:r>
        <w:rPr>
          <w:rFonts w:hint="eastAsia" w:hAnsi="宋体"/>
          <w:sz w:val="24"/>
          <w:szCs w:val="24"/>
        </w:rPr>
        <w:t xml:space="preserve">质保期</w:t>
      </w:r>
      <w:r>
        <w:rPr>
          <w:rFonts w:hAnsi="宋体"/>
          <w:sz w:val="24"/>
          <w:szCs w:val="24"/>
        </w:rPr>
        <w:t xml:space="preserve">内因货物本身的质量问题发生故障，乙方应负责免费更换</w:t>
      </w:r>
      <w:r>
        <w:rPr>
          <w:rFonts w:hint="eastAsia" w:hAnsi="宋体"/>
          <w:sz w:val="24"/>
          <w:szCs w:val="24"/>
        </w:rPr>
        <w:t xml:space="preserve">，并承担所发生的全部费用</w:t>
      </w:r>
      <w:r>
        <w:rPr>
          <w:rFonts w:hAnsi="宋体"/>
          <w:sz w:val="24"/>
          <w:szCs w:val="24"/>
        </w:rPr>
        <w:t xml:space="preserve">。</w:t>
      </w:r>
      <w:r>
        <w:rPr>
          <w:rFonts w:hint="eastAsia" w:hAnsi="宋体"/>
          <w:sz w:val="24"/>
          <w:szCs w:val="24"/>
        </w:rPr>
        <w:t xml:space="preserve">更换后仍</w:t>
      </w:r>
      <w:r>
        <w:rPr>
          <w:rFonts w:hAnsi="宋体"/>
          <w:sz w:val="24"/>
          <w:szCs w:val="24"/>
        </w:rPr>
        <w:t xml:space="preserve">达不到技术要求</w:t>
      </w:r>
      <w:r>
        <w:rPr>
          <w:rFonts w:hint="eastAsia" w:hAnsi="宋体"/>
          <w:sz w:val="24"/>
          <w:szCs w:val="24"/>
        </w:rPr>
        <w:t xml:space="preserve">的，</w:t>
      </w:r>
      <w:r>
        <w:rPr>
          <w:rFonts w:hAnsi="宋体"/>
          <w:sz w:val="24"/>
          <w:szCs w:val="24"/>
        </w:rPr>
        <w:t xml:space="preserve">乙方应退还甲方支付的合同款，同时应承担该货物的直接费用（运输、保险、检验、货款利息及银行手续费等）。</w:t>
      </w:r>
      <w:r>
        <w:rPr>
          <w:rFonts w:hAnsi="宋体"/>
          <w:sz w:val="24"/>
          <w:szCs w:val="24"/>
        </w:rPr>
      </w:r>
      <w:r/>
    </w:p>
    <w:p>
      <w:pPr>
        <w:pStyle w:val="983"/>
        <w:ind w:firstLine="480"/>
        <w:spacing w:before="120" w:after="120" w:line="330" w:lineRule="atLeast"/>
        <w:rPr>
          <w:rFonts w:hAnsi="宋体"/>
          <w:sz w:val="24"/>
          <w:szCs w:val="24"/>
        </w:rPr>
      </w:pPr>
      <w:r>
        <w:rPr>
          <w:rFonts w:hAnsi="宋体"/>
          <w:sz w:val="24"/>
          <w:szCs w:val="24"/>
        </w:rPr>
        <w:t xml:space="preserve">5.3</w:t>
      </w:r>
      <w:r>
        <w:rPr>
          <w:rFonts w:hint="eastAsia" w:hAnsi="宋体"/>
          <w:sz w:val="24"/>
          <w:szCs w:val="24"/>
        </w:rPr>
        <w:t xml:space="preserve">上述货物的</w:t>
      </w:r>
      <w:r>
        <w:rPr>
          <w:rFonts w:hAnsi="宋体"/>
          <w:sz w:val="24"/>
          <w:szCs w:val="24"/>
        </w:rPr>
        <w:t xml:space="preserve">质保期</w:t>
      </w:r>
      <w:r>
        <w:rPr>
          <w:rFonts w:hAnsi="宋体"/>
          <w:sz w:val="24"/>
          <w:szCs w:val="24"/>
          <w:u w:val="single"/>
        </w:rPr>
        <w:t xml:space="preserve">      </w:t>
      </w:r>
      <w:r>
        <w:rPr>
          <w:rFonts w:hAnsi="宋体"/>
          <w:sz w:val="24"/>
          <w:szCs w:val="24"/>
        </w:rPr>
        <w:t xml:space="preserve">年。（自交货验收合格</w:t>
      </w:r>
      <w:r>
        <w:rPr>
          <w:rFonts w:hint="eastAsia" w:hAnsi="宋体"/>
          <w:sz w:val="24"/>
          <w:szCs w:val="24"/>
        </w:rPr>
        <w:t xml:space="preserve">次日</w:t>
      </w:r>
      <w:r>
        <w:rPr>
          <w:rFonts w:hAnsi="宋体"/>
          <w:sz w:val="24"/>
          <w:szCs w:val="24"/>
        </w:rPr>
        <w:t xml:space="preserve">起</w:t>
      </w:r>
      <w:r>
        <w:rPr>
          <w:rFonts w:hint="eastAsia" w:hAnsi="宋体"/>
          <w:sz w:val="24"/>
          <w:szCs w:val="24"/>
        </w:rPr>
        <w:t xml:space="preserve">计算</w:t>
      </w:r>
      <w:r>
        <w:rPr>
          <w:rFonts w:hAnsi="宋体"/>
          <w:sz w:val="24"/>
          <w:szCs w:val="24"/>
        </w:rPr>
        <w:t xml:space="preserve">），因人为因素出现的故障不在免费保修范围内。</w:t>
      </w:r>
      <w:r>
        <w:rPr>
          <w:rFonts w:hint="eastAsia" w:hAnsi="宋体" w:eastAsia="宋体"/>
          <w:sz w:val="24"/>
          <w:szCs w:val="24"/>
          <w:lang w:val="zh-CN" w:eastAsia="zh-CN"/>
        </w:rPr>
        <w:t xml:space="preserve">质保包含：仪器免费维修+免费软硬件更新和升级+支持对因质量或测序仪故障问题导致试剂盒的损坏进行索赔+每年不少于2次PM保养（预防性维护保养）+IQ/OQ/PQ合规认证（IQ：安装确认；0Q：操作确认；PQ：仪器性能验证）</w:t>
      </w:r>
      <w:r>
        <w:rPr>
          <w:rFonts w:hint="eastAsia" w:hAnsi="宋体" w:eastAsia="宋体"/>
          <w:sz w:val="24"/>
          <w:szCs w:val="24"/>
          <w:lang w:val="en-US" w:eastAsia="zh-CN"/>
        </w:rPr>
        <w:t xml:space="preserve">等</w:t>
      </w:r>
      <w:r>
        <w:rPr>
          <w:rFonts w:hint="eastAsia" w:hAnsi="宋体" w:eastAsia="宋体"/>
          <w:sz w:val="24"/>
          <w:szCs w:val="24"/>
          <w:lang w:val="zh-CN" w:eastAsia="zh-CN"/>
        </w:rPr>
        <w:t xml:space="preserve">。</w:t>
      </w:r>
      <w:r>
        <w:rPr>
          <w:rFonts w:hAnsi="宋体"/>
          <w:sz w:val="24"/>
          <w:szCs w:val="24"/>
        </w:rPr>
      </w:r>
      <w:r/>
    </w:p>
    <w:p>
      <w:pPr>
        <w:pStyle w:val="983"/>
        <w:ind w:firstLine="480"/>
        <w:spacing w:before="120" w:after="120" w:line="330" w:lineRule="atLeast"/>
        <w:rPr>
          <w:rFonts w:hint="eastAsia" w:hAnsi="宋体"/>
          <w:sz w:val="24"/>
          <w:szCs w:val="24"/>
        </w:rPr>
      </w:pPr>
      <w:r>
        <w:rPr>
          <w:rFonts w:hAnsi="宋体"/>
          <w:sz w:val="24"/>
          <w:szCs w:val="24"/>
        </w:rPr>
        <w:t xml:space="preserve">5.4</w:t>
      </w:r>
      <w:r>
        <w:rPr>
          <w:rFonts w:hint="eastAsia" w:hAnsi="宋体"/>
          <w:sz w:val="24"/>
          <w:szCs w:val="24"/>
        </w:rPr>
        <w:t xml:space="preserve">在质保期内，</w:t>
      </w:r>
      <w:r>
        <w:rPr>
          <w:rFonts w:hAnsi="宋体"/>
          <w:sz w:val="24"/>
          <w:szCs w:val="24"/>
        </w:rPr>
        <w:t xml:space="preserve">如在使用过程中发生质量问题，乙方在接到甲方通知后在</w:t>
      </w:r>
      <w:r>
        <w:rPr>
          <w:rFonts w:hAnsi="宋体"/>
          <w:sz w:val="24"/>
          <w:szCs w:val="24"/>
          <w:u w:val="single"/>
        </w:rPr>
        <w:t xml:space="preserve">    </w:t>
      </w:r>
      <w:r>
        <w:rPr>
          <w:rFonts w:hAnsi="宋体"/>
          <w:sz w:val="24"/>
          <w:szCs w:val="24"/>
        </w:rPr>
        <w:t xml:space="preserve">小时</w:t>
      </w:r>
      <w:r>
        <w:rPr>
          <w:rFonts w:hint="eastAsia" w:hAnsi="宋体"/>
          <w:sz w:val="24"/>
          <w:szCs w:val="24"/>
        </w:rPr>
        <w:t xml:space="preserve">内响应，并在</w:t>
      </w:r>
      <w:r>
        <w:rPr>
          <w:rFonts w:hAnsi="宋体"/>
          <w:sz w:val="24"/>
          <w:szCs w:val="24"/>
          <w:u w:val="single"/>
        </w:rPr>
        <w:t xml:space="preserve">     </w:t>
      </w:r>
      <w:r>
        <w:rPr>
          <w:rFonts w:hint="eastAsia" w:hAnsi="宋体"/>
          <w:sz w:val="24"/>
          <w:szCs w:val="24"/>
        </w:rPr>
        <w:t xml:space="preserve">小时内赶到甲方现场，免费予以排除故障、修复或者更换零部件</w:t>
      </w:r>
      <w:r>
        <w:rPr>
          <w:rFonts w:hAnsi="宋体"/>
          <w:sz w:val="24"/>
          <w:szCs w:val="24"/>
        </w:rPr>
        <w:t xml:space="preserve">。</w:t>
      </w:r>
      <w:r>
        <w:rPr>
          <w:rFonts w:hint="eastAsia" w:hAnsi="宋体"/>
          <w:sz w:val="24"/>
          <w:szCs w:val="24"/>
        </w:rPr>
        <w:t xml:space="preserve">如未及时维修的，甲方委托他人维修，维修费优先从履约保证金中直接扣除，履约保证金不足的，甲方有权向乙方追偿；甲方无需经乙方同意即可单方委托第三方维修，维修费用按实际发生额计算。</w:t>
      </w:r>
      <w:r>
        <w:rPr>
          <w:rFonts w:hint="eastAsia" w:hAnsi="宋体"/>
          <w:sz w:val="24"/>
          <w:szCs w:val="24"/>
        </w:rPr>
      </w:r>
      <w:r/>
    </w:p>
    <w:p>
      <w:pPr>
        <w:pStyle w:val="983"/>
        <w:ind w:firstLine="480"/>
        <w:spacing w:line="360" w:lineRule="auto"/>
        <w:rPr>
          <w:rFonts w:hAnsi="宋体"/>
          <w:sz w:val="24"/>
          <w:szCs w:val="24"/>
        </w:rPr>
      </w:pPr>
      <w:r>
        <w:rPr>
          <w:rFonts w:hAnsi="宋体"/>
          <w:sz w:val="24"/>
          <w:szCs w:val="24"/>
        </w:rPr>
        <w:t xml:space="preserve">5.5在质保期内，乙方应对货物出现的质量及安全问题负责处理解决并承担一切费用。</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5.6</w:t>
      </w:r>
      <w:r>
        <w:rPr>
          <w:rFonts w:hint="eastAsia" w:hAnsi="宋体"/>
          <w:sz w:val="24"/>
          <w:szCs w:val="24"/>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sz w:val="24"/>
          <w:szCs w:val="24"/>
        </w:rPr>
        <w:t xml:space="preserve">。</w:t>
      </w:r>
      <w:r>
        <w:rPr>
          <w:rFonts w:hAnsi="宋体"/>
          <w:sz w:val="24"/>
          <w:szCs w:val="24"/>
        </w:rPr>
      </w:r>
      <w:r/>
    </w:p>
    <w:p>
      <w:pPr>
        <w:pStyle w:val="983"/>
        <w:ind w:firstLine="482"/>
        <w:spacing w:line="360" w:lineRule="auto"/>
        <w:rPr>
          <w:rFonts w:hAnsi="宋体"/>
          <w:b/>
          <w:sz w:val="24"/>
          <w:szCs w:val="24"/>
        </w:rPr>
      </w:pPr>
      <w:r>
        <w:rPr>
          <w:rFonts w:hint="eastAsia" w:hAnsi="宋体"/>
          <w:b/>
          <w:sz w:val="24"/>
          <w:szCs w:val="24"/>
        </w:rPr>
        <w:t xml:space="preserve">六、调试和验收</w:t>
      </w:r>
      <w:r>
        <w:rPr>
          <w:rFonts w:hAnsi="宋体"/>
          <w:b/>
          <w:sz w:val="24"/>
          <w:szCs w:val="24"/>
        </w:rPr>
      </w:r>
      <w:r/>
    </w:p>
    <w:p>
      <w:pPr>
        <w:pStyle w:val="983"/>
        <w:ind w:firstLine="480"/>
        <w:spacing w:line="360" w:lineRule="auto"/>
        <w:rPr>
          <w:rFonts w:hAnsi="宋体"/>
          <w:sz w:val="24"/>
          <w:szCs w:val="24"/>
        </w:rPr>
      </w:pPr>
      <w:r>
        <w:rPr>
          <w:rFonts w:hAnsi="宋体"/>
          <w:sz w:val="24"/>
          <w:szCs w:val="24"/>
        </w:rPr>
        <w:t xml:space="preserve">6.1乙方交货前应对</w:t>
      </w:r>
      <w:r>
        <w:rPr>
          <w:rFonts w:hint="eastAsia" w:hAnsi="宋体"/>
          <w:sz w:val="24"/>
          <w:szCs w:val="24"/>
        </w:rPr>
        <w:t xml:space="preserve">货物</w:t>
      </w:r>
      <w:r>
        <w:rPr>
          <w:rFonts w:hAnsi="宋体"/>
          <w:sz w:val="24"/>
          <w:szCs w:val="24"/>
        </w:rPr>
        <w:t xml:space="preserve">全面检查</w:t>
      </w:r>
      <w:r>
        <w:rPr>
          <w:rFonts w:hint="eastAsia" w:hAnsi="宋体"/>
          <w:sz w:val="24"/>
          <w:szCs w:val="24"/>
        </w:rPr>
        <w:t xml:space="preserve">并</w:t>
      </w:r>
      <w:r>
        <w:rPr>
          <w:rFonts w:hAnsi="宋体"/>
          <w:sz w:val="24"/>
          <w:szCs w:val="24"/>
        </w:rPr>
        <w:t xml:space="preserve">对验收文件进行整理，列出清单</w:t>
      </w:r>
      <w:r>
        <w:rPr>
          <w:rFonts w:hint="eastAsia" w:hAnsi="宋体"/>
          <w:sz w:val="24"/>
          <w:szCs w:val="24"/>
        </w:rPr>
        <w:t xml:space="preserve">提交甲方</w:t>
      </w:r>
      <w:r>
        <w:rPr>
          <w:rFonts w:hAnsi="宋体"/>
          <w:sz w:val="24"/>
          <w:szCs w:val="24"/>
        </w:rPr>
        <w:t xml:space="preserve">，检验的结果</w:t>
      </w:r>
      <w:r>
        <w:rPr>
          <w:rFonts w:hint="eastAsia" w:hAnsi="宋体"/>
          <w:sz w:val="24"/>
          <w:szCs w:val="24"/>
        </w:rPr>
        <w:t xml:space="preserve">亦</w:t>
      </w:r>
      <w:r>
        <w:rPr>
          <w:rFonts w:hAnsi="宋体"/>
          <w:sz w:val="24"/>
          <w:szCs w:val="24"/>
        </w:rPr>
        <w:t xml:space="preserve">应随货物交甲方。</w:t>
      </w:r>
      <w:r>
        <w:rPr>
          <w:rFonts w:hAnsi="宋体"/>
          <w:sz w:val="24"/>
          <w:szCs w:val="24"/>
        </w:rPr>
      </w:r>
      <w:r/>
    </w:p>
    <w:p>
      <w:pPr>
        <w:pStyle w:val="983"/>
        <w:ind w:firstLine="480"/>
        <w:spacing w:line="360" w:lineRule="auto"/>
        <w:rPr>
          <w:rFonts w:hAnsi="宋体"/>
          <w:sz w:val="24"/>
          <w:szCs w:val="24"/>
          <w:u w:val="single"/>
        </w:rPr>
      </w:pPr>
      <w:r>
        <w:rPr>
          <w:rFonts w:hAnsi="宋体"/>
          <w:sz w:val="24"/>
          <w:szCs w:val="24"/>
        </w:rPr>
        <w:t xml:space="preserve">6.2甲方对乙方提供的货物在使用前进行调试时，乙方需负责安装并培训甲方的使用操作人员，并协助甲方一起调试，直到符合技术要求。</w:t>
      </w:r>
      <w:r>
        <w:rPr>
          <w:rFonts w:hAnsi="宋体"/>
          <w:sz w:val="24"/>
          <w:szCs w:val="24"/>
          <w:u w:val="single"/>
        </w:rPr>
      </w:r>
      <w:r/>
    </w:p>
    <w:p>
      <w:pPr>
        <w:pStyle w:val="983"/>
        <w:ind w:firstLine="480"/>
        <w:spacing w:line="360" w:lineRule="auto"/>
        <w:rPr>
          <w:rFonts w:hAnsi="宋体"/>
          <w:sz w:val="24"/>
          <w:szCs w:val="24"/>
        </w:rPr>
      </w:pPr>
      <w:r>
        <w:rPr>
          <w:rFonts w:hAnsi="宋体"/>
          <w:sz w:val="24"/>
          <w:szCs w:val="24"/>
        </w:rPr>
        <w:t xml:space="preserve">6.3</w:t>
      </w:r>
      <w:r>
        <w:rPr>
          <w:rFonts w:hint="eastAsia" w:hAnsi="宋体"/>
          <w:sz w:val="24"/>
          <w:szCs w:val="24"/>
        </w:rPr>
        <w:t xml:space="preserve">在安装、调试和验收过程中，如发现有漏件、缺件，乙方应无条件、无偿补齐，所发生的一切费用，视为已包含在投标时的投标报价中，且并不因此而影响交付甲方使用的时间。</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6.4甲方对乙方提交的货物依据招标文件上的技术规格要求和国家有关质量标准进行现场初步验收</w:t>
      </w:r>
      <w:r>
        <w:rPr>
          <w:rFonts w:hint="eastAsia" w:hAnsi="宋体"/>
          <w:sz w:val="24"/>
          <w:szCs w:val="24"/>
        </w:rPr>
        <w:t xml:space="preserve">。</w:t>
      </w:r>
      <w:r>
        <w:rPr>
          <w:rFonts w:hAnsi="宋体"/>
          <w:sz w:val="24"/>
          <w:szCs w:val="24"/>
        </w:rPr>
        <w:t xml:space="preserve">外观、说明书符合招标文件技术要求的，给予签收，初步验收不合格的不予签收。货到后，甲方需在10个工作日内</w:t>
      </w:r>
      <w:r>
        <w:rPr>
          <w:rFonts w:hint="eastAsia" w:hAnsi="宋体"/>
          <w:sz w:val="24"/>
          <w:szCs w:val="24"/>
        </w:rPr>
        <w:t xml:space="preserve">完成初步</w:t>
      </w:r>
      <w:r>
        <w:rPr>
          <w:rFonts w:hAnsi="宋体"/>
          <w:sz w:val="24"/>
          <w:szCs w:val="24"/>
        </w:rPr>
        <w:t xml:space="preserve">验收。</w:t>
      </w:r>
      <w:r>
        <w:rPr>
          <w:rFonts w:hint="eastAsia" w:hAnsi="宋体"/>
          <w:sz w:val="24"/>
          <w:szCs w:val="24"/>
        </w:rPr>
        <w:t xml:space="preserve">验收不合格的，乙方应在收到甲方书面整改通知后完成整改并重新申请验收，整改后仍不合格的，甲方有权单方解除合同，乙方按9.3条承担违约责任。</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6.5</w:t>
      </w:r>
      <w:r>
        <w:rPr>
          <w:rFonts w:hint="eastAsia" w:hAnsi="宋体"/>
          <w:sz w:val="24"/>
          <w:szCs w:val="24"/>
        </w:rPr>
        <w:t xml:space="preserve">设备、材料安装、调试结束，甲、</w:t>
      </w:r>
      <w:r>
        <w:rPr>
          <w:rFonts w:hAnsi="宋体"/>
          <w:sz w:val="24"/>
          <w:szCs w:val="24"/>
        </w:rPr>
        <w:t xml:space="preserve">乙</w:t>
      </w:r>
      <w:r>
        <w:rPr>
          <w:rFonts w:hint="eastAsia" w:hAnsi="宋体"/>
          <w:sz w:val="24"/>
          <w:szCs w:val="24"/>
        </w:rPr>
        <w:t xml:space="preserve">双</w:t>
      </w:r>
      <w:r>
        <w:rPr>
          <w:rFonts w:hAnsi="宋体"/>
          <w:sz w:val="24"/>
          <w:szCs w:val="24"/>
        </w:rPr>
        <w:t xml:space="preserve">方</w:t>
      </w:r>
      <w:r>
        <w:rPr>
          <w:rFonts w:hint="eastAsia" w:hAnsi="宋体"/>
          <w:sz w:val="24"/>
          <w:szCs w:val="24"/>
        </w:rPr>
        <w:t xml:space="preserve">派员共同验收</w:t>
      </w:r>
      <w:r>
        <w:rPr>
          <w:rFonts w:hAnsi="宋体"/>
          <w:sz w:val="24"/>
          <w:szCs w:val="24"/>
        </w:rPr>
        <w:t xml:space="preserve">，</w:t>
      </w:r>
      <w:r>
        <w:rPr>
          <w:rFonts w:hint="eastAsia" w:hAnsi="宋体"/>
          <w:sz w:val="24"/>
          <w:szCs w:val="24"/>
        </w:rPr>
        <w:t xml:space="preserve">达到验收标准则验收合格。</w:t>
      </w:r>
      <w:r>
        <w:rPr>
          <w:rFonts w:hAnsi="宋体"/>
          <w:sz w:val="24"/>
          <w:szCs w:val="24"/>
        </w:rPr>
        <w:t xml:space="preserve">验收完毕后</w:t>
      </w:r>
      <w:r>
        <w:rPr>
          <w:rFonts w:hint="eastAsia" w:hAnsi="宋体"/>
          <w:sz w:val="24"/>
          <w:szCs w:val="24"/>
        </w:rPr>
        <w:t xml:space="preserve">出具</w:t>
      </w:r>
      <w:r>
        <w:rPr>
          <w:rFonts w:hAnsi="宋体"/>
          <w:sz w:val="24"/>
          <w:szCs w:val="24"/>
        </w:rPr>
        <w:t xml:space="preserve">验收结果报告</w:t>
      </w:r>
      <w:r>
        <w:rPr>
          <w:rFonts w:hint="eastAsia" w:hAnsi="宋体"/>
          <w:sz w:val="24"/>
          <w:szCs w:val="24"/>
        </w:rPr>
        <w:t xml:space="preserve">并经双方签字确认</w:t>
      </w:r>
      <w:r>
        <w:rPr>
          <w:rFonts w:hAnsi="宋体"/>
          <w:sz w:val="24"/>
          <w:szCs w:val="24"/>
        </w:rPr>
        <w:t xml:space="preserve">；验收</w:t>
      </w:r>
      <w:r>
        <w:rPr>
          <w:rFonts w:hint="eastAsia" w:hAnsi="宋体"/>
          <w:sz w:val="24"/>
          <w:szCs w:val="24"/>
        </w:rPr>
        <w:t xml:space="preserve">相关</w:t>
      </w:r>
      <w:r>
        <w:rPr>
          <w:rFonts w:hAnsi="宋体"/>
          <w:sz w:val="24"/>
          <w:szCs w:val="24"/>
        </w:rPr>
        <w:t xml:space="preserve">费用由</w:t>
      </w:r>
      <w:r>
        <w:rPr>
          <w:rFonts w:hint="eastAsia" w:hAnsi="宋体"/>
          <w:sz w:val="24"/>
          <w:szCs w:val="24"/>
        </w:rPr>
        <w:t xml:space="preserve">乙方承担。</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6.6对技术复杂的货物，甲方</w:t>
      </w:r>
      <w:r>
        <w:rPr>
          <w:rFonts w:hint="eastAsia" w:hAnsi="宋体"/>
          <w:sz w:val="24"/>
          <w:szCs w:val="24"/>
        </w:rPr>
        <w:t xml:space="preserve">可聘</w:t>
      </w:r>
      <w:r>
        <w:rPr>
          <w:rFonts w:hAnsi="宋体"/>
          <w:sz w:val="24"/>
          <w:szCs w:val="24"/>
        </w:rPr>
        <w:t xml:space="preserve">请国家认可的专业检测机构参与初步验收及最终验收，</w:t>
      </w:r>
      <w:r>
        <w:rPr>
          <w:rFonts w:hint="eastAsia" w:hAnsi="宋体"/>
          <w:sz w:val="24"/>
          <w:szCs w:val="24"/>
        </w:rPr>
        <w:t xml:space="preserve">专业检测机构</w:t>
      </w:r>
      <w:r>
        <w:rPr>
          <w:rFonts w:hAnsi="宋体"/>
          <w:sz w:val="24"/>
          <w:szCs w:val="24"/>
        </w:rPr>
        <w:t xml:space="preserve">出具</w:t>
      </w:r>
      <w:r>
        <w:rPr>
          <w:rFonts w:hint="eastAsia" w:hAnsi="宋体"/>
          <w:sz w:val="24"/>
          <w:szCs w:val="24"/>
        </w:rPr>
        <w:t xml:space="preserve">的</w:t>
      </w:r>
      <w:r>
        <w:rPr>
          <w:rFonts w:hAnsi="宋体"/>
          <w:sz w:val="24"/>
          <w:szCs w:val="24"/>
        </w:rPr>
        <w:t xml:space="preserve">质量检测报告</w:t>
      </w:r>
      <w:r>
        <w:rPr>
          <w:rFonts w:hint="eastAsia" w:hAnsi="宋体"/>
          <w:sz w:val="24"/>
          <w:szCs w:val="24"/>
        </w:rPr>
        <w:t xml:space="preserve">作为甲方判断乙方的货物能否通过验收的条件之一，无论是否通过验收，相关检测费用均由乙方承担。</w:t>
      </w:r>
      <w:r>
        <w:rPr>
          <w:rFonts w:hAnsi="宋体"/>
          <w:sz w:val="24"/>
          <w:szCs w:val="24"/>
        </w:rPr>
      </w:r>
      <w:r/>
    </w:p>
    <w:p>
      <w:pPr>
        <w:pStyle w:val="983"/>
        <w:ind w:firstLine="482"/>
        <w:spacing w:line="360" w:lineRule="auto"/>
        <w:rPr>
          <w:rFonts w:hAnsi="宋体"/>
          <w:b/>
          <w:sz w:val="24"/>
          <w:szCs w:val="24"/>
        </w:rPr>
      </w:pPr>
      <w:r>
        <w:rPr>
          <w:rFonts w:hint="eastAsia" w:hAnsi="宋体"/>
          <w:b/>
          <w:sz w:val="24"/>
          <w:szCs w:val="24"/>
        </w:rPr>
        <w:t xml:space="preserve">七、</w:t>
      </w:r>
      <w:r>
        <w:rPr>
          <w:rFonts w:hAnsi="宋体"/>
          <w:b/>
          <w:sz w:val="24"/>
          <w:szCs w:val="24"/>
        </w:rPr>
        <w:t xml:space="preserve">技术资料</w:t>
      </w:r>
      <w:r>
        <w:rPr>
          <w:rFonts w:hAnsi="宋体"/>
          <w:b/>
          <w:sz w:val="24"/>
          <w:szCs w:val="24"/>
        </w:rPr>
      </w:r>
      <w:r/>
    </w:p>
    <w:p>
      <w:pPr>
        <w:pStyle w:val="983"/>
        <w:ind w:firstLine="480"/>
        <w:spacing w:line="360" w:lineRule="auto"/>
        <w:rPr>
          <w:rFonts w:hAnsi="宋体"/>
          <w:b/>
          <w:sz w:val="24"/>
          <w:szCs w:val="24"/>
        </w:rPr>
      </w:pPr>
      <w:r>
        <w:rPr>
          <w:rFonts w:hAnsi="宋体"/>
          <w:sz w:val="24"/>
          <w:szCs w:val="24"/>
        </w:rPr>
        <w:t xml:space="preserve">7.1乙方应按招标文件规定的时间向甲方提供使用货物的有关技术资料。</w:t>
      </w:r>
      <w:r>
        <w:rPr>
          <w:rFonts w:hAnsi="宋体"/>
          <w:b/>
          <w:sz w:val="24"/>
          <w:szCs w:val="24"/>
        </w:rPr>
      </w:r>
      <w:r/>
    </w:p>
    <w:p>
      <w:pPr>
        <w:pStyle w:val="983"/>
        <w:ind w:firstLine="480"/>
        <w:spacing w:line="360" w:lineRule="auto"/>
        <w:rPr>
          <w:rFonts w:hAnsi="宋体"/>
          <w:sz w:val="24"/>
          <w:szCs w:val="24"/>
        </w:rPr>
      </w:pPr>
      <w:r>
        <w:rPr>
          <w:rFonts w:hAnsi="宋体"/>
          <w:sz w:val="24"/>
          <w:szCs w:val="24"/>
        </w:rPr>
        <w:t xml:space="preserve">7.2</w:t>
      </w:r>
      <w:r>
        <w:rPr>
          <w:rFonts w:hint="eastAsia" w:hAnsi="宋体"/>
          <w:sz w:val="24"/>
          <w:szCs w:val="24"/>
        </w:rPr>
        <w:t xml:space="preserve">未经</w:t>
      </w:r>
      <w:r>
        <w:rPr>
          <w:rFonts w:hAnsi="宋体"/>
          <w:sz w:val="24"/>
          <w:szCs w:val="24"/>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rPr>
          <w:rFonts w:hAnsi="宋体"/>
          <w:sz w:val="24"/>
          <w:szCs w:val="24"/>
        </w:rPr>
      </w:r>
      <w:r/>
    </w:p>
    <w:p>
      <w:pPr>
        <w:pStyle w:val="983"/>
        <w:ind w:firstLine="482"/>
        <w:spacing w:line="360" w:lineRule="auto"/>
        <w:rPr>
          <w:rFonts w:hAnsi="宋体"/>
          <w:b/>
          <w:sz w:val="24"/>
          <w:szCs w:val="24"/>
        </w:rPr>
      </w:pPr>
      <w:r>
        <w:rPr>
          <w:rFonts w:hint="eastAsia" w:hAnsi="宋体"/>
          <w:b/>
          <w:sz w:val="24"/>
          <w:szCs w:val="24"/>
        </w:rPr>
        <w:t xml:space="preserve">八</w:t>
      </w:r>
      <w:r>
        <w:rPr>
          <w:rFonts w:hAnsi="宋体"/>
          <w:b/>
          <w:sz w:val="24"/>
          <w:szCs w:val="24"/>
        </w:rPr>
        <w:t xml:space="preserve">、知识产权</w:t>
      </w:r>
      <w:r>
        <w:rPr>
          <w:rFonts w:hAnsi="宋体"/>
          <w:b/>
          <w:sz w:val="24"/>
          <w:szCs w:val="24"/>
        </w:rPr>
      </w:r>
      <w:r/>
    </w:p>
    <w:p>
      <w:pPr>
        <w:pStyle w:val="944"/>
        <w:ind w:firstLine="480"/>
        <w:spacing w:line="360" w:lineRule="auto"/>
        <w:rPr>
          <w:rFonts w:ascii="宋体" w:hAnsi="宋体"/>
          <w:sz w:val="24"/>
        </w:rPr>
      </w:pPr>
      <w:r>
        <w:rPr>
          <w:rFonts w:ascii="宋体" w:hAnsi="宋体"/>
          <w:sz w:val="24"/>
        </w:rPr>
        <w:t xml:space="preserve">乙</w:t>
      </w:r>
      <w:r>
        <w:rPr>
          <w:rFonts w:hint="eastAsia" w:ascii="宋体" w:hAnsi="宋体"/>
          <w:sz w:val="24"/>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ascii="宋体" w:hAnsi="宋体"/>
          <w:sz w:val="24"/>
        </w:rPr>
      </w:r>
      <w:r/>
    </w:p>
    <w:p>
      <w:pPr>
        <w:pStyle w:val="983"/>
        <w:ind w:firstLine="482"/>
        <w:spacing w:line="360" w:lineRule="auto"/>
        <w:rPr>
          <w:rFonts w:hAnsi="宋体"/>
          <w:b/>
          <w:sz w:val="24"/>
          <w:szCs w:val="24"/>
        </w:rPr>
      </w:pPr>
      <w:r>
        <w:rPr>
          <w:rFonts w:hint="eastAsia" w:hAnsi="宋体"/>
          <w:b/>
          <w:sz w:val="24"/>
          <w:szCs w:val="24"/>
        </w:rPr>
        <w:t xml:space="preserve">九</w:t>
      </w:r>
      <w:r>
        <w:rPr>
          <w:rFonts w:hAnsi="宋体"/>
          <w:b/>
          <w:sz w:val="24"/>
          <w:szCs w:val="24"/>
        </w:rPr>
        <w:t xml:space="preserve">、违约责任</w:t>
      </w:r>
      <w:r>
        <w:rPr>
          <w:rFonts w:hAnsi="宋体"/>
          <w:b/>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9.1 乙方履约的前提下，甲方无正当理由拒收货物的，甲方向乙方偿付拒收货款总值的万分之五违约金。甲方未按合同规定的时间和要求向乙方提供相关安装条件，乙方交付时间顺延。</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9.2 乙方履约的前提下，甲方无故迟延支付货款的,甲方应按逾期付款总额每日万分之五向乙方支付违约金。</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w:t>
      </w:r>
      <w:r>
        <w:rPr>
          <w:rFonts w:hint="eastAsia" w:hAnsi="宋体"/>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9.8 乙方履行义务不符合合同约定时，甲方有权扣减总货款的10%作为违约金。</w:t>
      </w:r>
      <w:r>
        <w:rPr>
          <w:rFonts w:hint="eastAsia" w:hAnsi="宋体"/>
          <w:bCs/>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rPr>
          <w:rFonts w:hint="eastAsia" w:hAnsi="宋体"/>
          <w:bCs/>
          <w:sz w:val="24"/>
          <w:szCs w:val="24"/>
        </w:rPr>
      </w:r>
      <w:r/>
    </w:p>
    <w:p>
      <w:pPr>
        <w:pStyle w:val="983"/>
        <w:ind w:firstLine="482"/>
        <w:spacing w:line="360" w:lineRule="auto"/>
        <w:rPr>
          <w:rFonts w:hAnsi="宋体"/>
          <w:b/>
          <w:sz w:val="24"/>
          <w:szCs w:val="24"/>
        </w:rPr>
      </w:pPr>
      <w:r>
        <w:rPr>
          <w:rFonts w:hint="eastAsia" w:hAnsi="宋体"/>
          <w:b/>
          <w:sz w:val="24"/>
          <w:szCs w:val="24"/>
        </w:rPr>
        <w:t xml:space="preserve">十、</w:t>
      </w:r>
      <w:r>
        <w:rPr>
          <w:rFonts w:hAnsi="宋体"/>
          <w:b/>
          <w:sz w:val="24"/>
          <w:szCs w:val="24"/>
        </w:rPr>
        <w:t xml:space="preserve">不可抗力事件处理</w:t>
      </w:r>
      <w:r>
        <w:rPr>
          <w:rFonts w:hAnsi="宋体"/>
          <w:b/>
          <w:sz w:val="24"/>
          <w:szCs w:val="24"/>
        </w:rPr>
      </w:r>
      <w:r/>
    </w:p>
    <w:p>
      <w:pPr>
        <w:pStyle w:val="983"/>
        <w:ind w:firstLine="480"/>
        <w:spacing w:line="360" w:lineRule="auto"/>
        <w:rPr>
          <w:rFonts w:hAnsi="宋体"/>
          <w:sz w:val="24"/>
          <w:szCs w:val="24"/>
        </w:rPr>
      </w:pPr>
      <w:r>
        <w:rPr>
          <w:rFonts w:hAnsi="宋体"/>
          <w:sz w:val="24"/>
          <w:szCs w:val="24"/>
        </w:rPr>
        <w:t xml:space="preserve">10.1在合同有效期内，任何一方因不可抗力事件导致不能履行合同，则合同履行期可延长，其延长期与不可抗力影响期相同。</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10.2不可抗力事件发生后</w:t>
      </w:r>
      <w:r>
        <w:rPr>
          <w:rFonts w:hint="eastAsia" w:hAnsi="宋体"/>
          <w:sz w:val="24"/>
          <w:szCs w:val="24"/>
        </w:rPr>
        <w:t xml:space="preserve">，</w:t>
      </w:r>
      <w:r>
        <w:rPr>
          <w:rFonts w:hAnsi="宋体"/>
          <w:sz w:val="24"/>
          <w:szCs w:val="24"/>
        </w:rPr>
        <w:t xml:space="preserve">应立即通知对方，并寄送有关权威机构出具的证明。</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10.3不可抗力事件延续30天以上，双方应通过友好协商，确定是否继续履行合同。</w:t>
      </w:r>
      <w:r>
        <w:rPr>
          <w:rFonts w:hAnsi="宋体"/>
          <w:sz w:val="24"/>
          <w:szCs w:val="24"/>
        </w:rPr>
      </w:r>
      <w:r/>
    </w:p>
    <w:p>
      <w:pPr>
        <w:pStyle w:val="983"/>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、诉讼</w:t>
      </w:r>
      <w:r>
        <w:rPr>
          <w:rFonts w:hAnsi="宋体"/>
          <w:b/>
          <w:sz w:val="24"/>
          <w:szCs w:val="24"/>
        </w:rPr>
      </w:r>
      <w:r/>
    </w:p>
    <w:p>
      <w:pPr>
        <w:pStyle w:val="983"/>
        <w:ind w:firstLine="480"/>
        <w:spacing w:line="360" w:lineRule="auto"/>
        <w:rPr>
          <w:rFonts w:hint="eastAsia" w:hAnsi="宋体"/>
          <w:bCs/>
          <w:sz w:val="24"/>
          <w:szCs w:val="24"/>
        </w:rPr>
      </w:pPr>
      <w:r>
        <w:rPr>
          <w:rFonts w:hint="eastAsia" w:hAnsi="宋体"/>
          <w:bCs/>
          <w:sz w:val="24"/>
          <w:szCs w:val="24"/>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rPr>
          <w:rFonts w:hint="eastAsia" w:hAnsi="宋体"/>
          <w:bCs/>
          <w:sz w:val="24"/>
          <w:szCs w:val="24"/>
        </w:rPr>
      </w:r>
      <w:r/>
    </w:p>
    <w:p>
      <w:pPr>
        <w:pStyle w:val="983"/>
        <w:ind w:firstLine="482"/>
        <w:spacing w:line="36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、合同生效及其它</w:t>
      </w:r>
      <w:r>
        <w:rPr>
          <w:rFonts w:hAnsi="宋体"/>
          <w:b/>
          <w:sz w:val="24"/>
          <w:szCs w:val="24"/>
        </w:rPr>
      </w:r>
      <w:r/>
    </w:p>
    <w:p>
      <w:pPr>
        <w:pStyle w:val="983"/>
        <w:ind w:firstLine="480"/>
        <w:spacing w:line="360" w:lineRule="auto"/>
        <w:rPr>
          <w:rFonts w:hAnsi="宋体"/>
          <w:sz w:val="24"/>
          <w:szCs w:val="24"/>
        </w:rPr>
      </w:pPr>
      <w:r>
        <w:rPr>
          <w:rFonts w:hAnsi="宋体"/>
          <w:sz w:val="24"/>
          <w:szCs w:val="24"/>
        </w:rPr>
        <w:t xml:space="preserve">12.1</w:t>
      </w:r>
      <w:r>
        <w:rPr>
          <w:rFonts w:hint="eastAsia" w:hAnsi="宋体"/>
          <w:sz w:val="24"/>
          <w:szCs w:val="24"/>
        </w:rPr>
        <w:t xml:space="preserve">招投标文件作为合同的附件，与本合同具有同等法律效力。</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w:t>
      </w:r>
      <w:r>
        <w:rPr>
          <w:rFonts w:hint="eastAsia" w:hAnsi="宋体"/>
          <w:sz w:val="24"/>
          <w:szCs w:val="24"/>
        </w:rPr>
        <w:t xml:space="preserve">、盖章</w:t>
      </w:r>
      <w:r>
        <w:rPr>
          <w:rFonts w:hAnsi="宋体"/>
          <w:sz w:val="24"/>
          <w:szCs w:val="24"/>
        </w:rPr>
        <w:t xml:space="preserve">后生效。</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12.2本合同未尽事宜，遵照《</w:t>
      </w:r>
      <w:r>
        <w:rPr>
          <w:rFonts w:hint="eastAsia" w:hAnsi="宋体"/>
          <w:sz w:val="24"/>
          <w:szCs w:val="24"/>
        </w:rPr>
        <w:t xml:space="preserve">中华人民共和国</w:t>
      </w:r>
      <w:r>
        <w:rPr>
          <w:rFonts w:hAnsi="宋体"/>
          <w:sz w:val="24"/>
          <w:szCs w:val="24"/>
        </w:rPr>
        <w:t xml:space="preserve">民法典》有关条文执行。</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12.3本合同正本一式</w:t>
      </w:r>
      <w:r>
        <w:rPr>
          <w:rFonts w:hint="eastAsia" w:hAnsi="宋体"/>
          <w:sz w:val="24"/>
          <w:szCs w:val="24"/>
          <w:u w:val="single"/>
        </w:rPr>
        <w:t xml:space="preserve">     </w:t>
      </w:r>
      <w:r>
        <w:rPr>
          <w:rFonts w:hAnsi="宋体"/>
          <w:sz w:val="24"/>
          <w:szCs w:val="24"/>
        </w:rPr>
        <w:t xml:space="preserve">份，</w:t>
      </w:r>
      <w:r>
        <w:rPr>
          <w:rFonts w:hint="eastAsia" w:hAnsi="宋体"/>
          <w:sz w:val="24"/>
          <w:szCs w:val="24"/>
        </w:rPr>
        <w:t xml:space="preserve">甲方</w:t>
      </w:r>
      <w:r>
        <w:rPr>
          <w:rFonts w:hint="eastAsia" w:hAnsi="宋体"/>
          <w:sz w:val="24"/>
          <w:szCs w:val="24"/>
          <w:u w:val="single"/>
        </w:rPr>
        <w:t xml:space="preserve">     </w:t>
      </w:r>
      <w:r>
        <w:rPr>
          <w:rFonts w:hint="eastAsia" w:hAnsi="宋体"/>
          <w:sz w:val="24"/>
          <w:szCs w:val="24"/>
        </w:rPr>
        <w:t xml:space="preserve">份，乙方</w:t>
      </w:r>
      <w:r>
        <w:rPr>
          <w:rFonts w:hint="eastAsia" w:hAnsi="宋体"/>
          <w:sz w:val="24"/>
          <w:szCs w:val="24"/>
          <w:u w:val="single"/>
        </w:rPr>
        <w:t xml:space="preserve">    </w:t>
      </w:r>
      <w:r>
        <w:rPr>
          <w:rFonts w:hint="eastAsia" w:hAnsi="宋体"/>
          <w:sz w:val="24"/>
          <w:szCs w:val="24"/>
        </w:rPr>
        <w:t xml:space="preserve">份，</w:t>
      </w:r>
      <w:r>
        <w:rPr>
          <w:rFonts w:hAnsi="宋体"/>
          <w:sz w:val="24"/>
          <w:szCs w:val="24"/>
        </w:rPr>
        <w:t xml:space="preserve">具有同等法律效力。</w:t>
      </w:r>
      <w:r>
        <w:rPr>
          <w:rFonts w:hAnsi="宋体"/>
          <w:sz w:val="24"/>
          <w:szCs w:val="24"/>
        </w:rPr>
      </w:r>
      <w:r/>
    </w:p>
    <w:p>
      <w:pPr>
        <w:pStyle w:val="983"/>
        <w:ind w:firstLine="480"/>
        <w:spacing w:line="360" w:lineRule="auto"/>
        <w:rPr>
          <w:rFonts w:hint="eastAsia" w:hAnsi="宋体"/>
          <w:sz w:val="24"/>
          <w:szCs w:val="24"/>
        </w:rPr>
      </w:pPr>
      <w:r>
        <w:rPr>
          <w:rFonts w:hAnsi="宋体"/>
          <w:sz w:val="24"/>
          <w:szCs w:val="24"/>
        </w:rPr>
        <w:t xml:space="preserve">12.4</w:t>
      </w:r>
      <w:r>
        <w:rPr>
          <w:rFonts w:hint="eastAsia" w:hAnsi="宋体"/>
          <w:sz w:val="24"/>
          <w:szCs w:val="24"/>
        </w:rPr>
        <w:t xml:space="preserve">其他：</w:t>
      </w:r>
      <w:r>
        <w:rPr>
          <w:rFonts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83"/>
        <w:ind w:firstLine="480"/>
        <w:spacing w:line="360" w:lineRule="auto"/>
        <w:rPr>
          <w:rFonts w:hint="eastAsia" w:hAnsi="宋体"/>
          <w:sz w:val="24"/>
          <w:szCs w:val="24"/>
        </w:rPr>
      </w:pPr>
      <w:r>
        <w:rPr>
          <w:rFonts w:hint="eastAsia" w:hAnsi="宋体"/>
          <w:sz w:val="24"/>
          <w:szCs w:val="24"/>
        </w:rPr>
      </w:r>
      <w:r/>
    </w:p>
    <w:p>
      <w:pPr>
        <w:pStyle w:val="983"/>
        <w:ind w:firstLine="480"/>
        <w:spacing w:line="360" w:lineRule="auto"/>
        <w:rPr>
          <w:rFonts w:hAnsi="宋体"/>
          <w:sz w:val="24"/>
          <w:szCs w:val="24"/>
        </w:rPr>
      </w:pPr>
      <w:r>
        <w:rPr>
          <w:rFonts w:hint="eastAsia" w:hAnsi="宋体" w:cs="宋体"/>
          <w:sz w:val="24"/>
          <w:szCs w:val="24"/>
        </w:rPr>
        <w:t xml:space="preserve">（以下无正文，为签字盖章处）</w:t>
      </w:r>
      <w:r>
        <w:rPr>
          <w:rFonts w:hAnsi="宋体"/>
          <w:sz w:val="24"/>
          <w:szCs w:val="24"/>
        </w:rPr>
      </w:r>
      <w:r/>
    </w:p>
    <w:p>
      <w:pPr>
        <w:pStyle w:val="983"/>
        <w:ind w:firstLine="480"/>
        <w:spacing w:line="360" w:lineRule="auto"/>
        <w:rPr>
          <w:rFonts w:hAnsi="宋体"/>
          <w:sz w:val="24"/>
          <w:szCs w:val="24"/>
        </w:rPr>
      </w:pPr>
      <w:r>
        <w:rPr>
          <w:rFonts w:hAnsi="宋体"/>
          <w:sz w:val="24"/>
          <w:szCs w:val="24"/>
        </w:rPr>
      </w:r>
      <w:r/>
    </w:p>
    <w:p>
      <w:pPr>
        <w:pStyle w:val="983"/>
        <w:ind w:firstLine="480"/>
        <w:spacing w:line="360" w:lineRule="auto"/>
        <w:rPr>
          <w:rFonts w:hAnsi="宋体"/>
          <w:sz w:val="24"/>
          <w:szCs w:val="24"/>
        </w:rPr>
      </w:pPr>
      <w:r>
        <w:rPr>
          <w:rFonts w:hAnsi="宋体"/>
          <w:sz w:val="24"/>
          <w:szCs w:val="24"/>
        </w:rPr>
      </w:r>
      <w:r/>
    </w:p>
    <w:p>
      <w:pPr>
        <w:pStyle w:val="983"/>
        <w:ind w:firstLine="480"/>
        <w:spacing w:line="360" w:lineRule="auto"/>
        <w:rPr>
          <w:rFonts w:hAnsi="宋体"/>
          <w:sz w:val="24"/>
          <w:szCs w:val="24"/>
        </w:rPr>
      </w:pP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甲方：</w:t>
      </w:r>
      <w:r>
        <w:rPr>
          <w:rFonts w:hint="eastAsia" w:hAnsi="宋体"/>
          <w:sz w:val="24"/>
          <w:szCs w:val="24"/>
        </w:rPr>
        <w:t xml:space="preserve">南京医科大学（盖章）</w:t>
      </w:r>
      <w:r>
        <w:rPr>
          <w:rFonts w:hAnsi="宋体"/>
          <w:sz w:val="24"/>
          <w:szCs w:val="24"/>
        </w:rPr>
        <w:t xml:space="preserve">                  乙方：</w:t>
      </w:r>
      <w:r>
        <w:rPr>
          <w:rFonts w:hint="eastAsia" w:hAnsi="宋体"/>
          <w:sz w:val="24"/>
          <w:szCs w:val="24"/>
        </w:rPr>
        <w:t xml:space="preserve">（盖章）</w:t>
      </w:r>
      <w:r>
        <w:rPr>
          <w:rFonts w:hAnsi="宋体"/>
          <w:sz w:val="24"/>
          <w:szCs w:val="24"/>
        </w:rPr>
      </w:r>
      <w:r/>
    </w:p>
    <w:p>
      <w:pPr>
        <w:pStyle w:val="983"/>
        <w:ind w:firstLine="480"/>
        <w:spacing w:line="360" w:lineRule="auto"/>
        <w:rPr>
          <w:rFonts w:hAnsi="宋体"/>
          <w:sz w:val="24"/>
          <w:szCs w:val="24"/>
        </w:rPr>
      </w:pPr>
      <w:r>
        <w:rPr>
          <w:rFonts w:hAnsi="宋体"/>
          <w:sz w:val="24"/>
          <w:szCs w:val="24"/>
        </w:rPr>
        <w:t xml:space="preserve">地址：</w:t>
      </w:r>
      <w:r>
        <w:rPr>
          <w:rFonts w:hint="eastAsia" w:hAnsi="宋体"/>
          <w:sz w:val="24"/>
          <w:szCs w:val="24"/>
        </w:rPr>
        <w:t xml:space="preserve">南京市江宁区龙眠大道</w:t>
      </w:r>
      <w:r>
        <w:rPr>
          <w:rFonts w:hAnsi="宋体"/>
          <w:sz w:val="24"/>
          <w:szCs w:val="24"/>
        </w:rPr>
        <w:t xml:space="preserve">101号            地址：</w:t>
      </w:r>
      <w:r>
        <w:rPr>
          <w:rFonts w:hAnsi="宋体"/>
          <w:sz w:val="24"/>
          <w:szCs w:val="24"/>
        </w:rPr>
      </w:r>
      <w:r/>
    </w:p>
    <w:p>
      <w:pPr>
        <w:pStyle w:val="983"/>
        <w:ind w:firstLine="480"/>
        <w:spacing w:line="360" w:lineRule="auto"/>
        <w:rPr>
          <w:rFonts w:hint="eastAsia" w:ascii="宋体" w:hAnsi="宋体"/>
          <w:b/>
          <w:bCs/>
          <w:sz w:val="24"/>
          <w:szCs w:val="28"/>
          <w:lang w:val="zh-CN"/>
        </w:rPr>
      </w:pPr>
      <w:r>
        <w:rPr>
          <w:rFonts w:hAnsi="宋体"/>
          <w:sz w:val="24"/>
          <w:szCs w:val="24"/>
        </w:rPr>
        <w:t xml:space="preserve">法定代表人</w:t>
      </w:r>
      <w:r>
        <w:rPr>
          <w:rFonts w:hint="eastAsia" w:hAnsi="宋体"/>
          <w:sz w:val="24"/>
          <w:szCs w:val="24"/>
        </w:rPr>
        <w:t xml:space="preserve">/授权代表：（签字）</w:t>
      </w:r>
      <w:r>
        <w:rPr>
          <w:rFonts w:hAnsi="宋体"/>
          <w:sz w:val="24"/>
          <w:szCs w:val="24"/>
        </w:rPr>
        <w:t xml:space="preserve">               法定代表人</w:t>
      </w:r>
      <w:r>
        <w:rPr>
          <w:rFonts w:hint="eastAsia" w:hAnsi="宋体"/>
          <w:sz w:val="24"/>
          <w:szCs w:val="24"/>
        </w:rPr>
        <w:t xml:space="preserve">/授权代表</w:t>
      </w:r>
      <w:r>
        <w:rPr>
          <w:rFonts w:hAnsi="宋体"/>
          <w:sz w:val="24"/>
          <w:szCs w:val="24"/>
        </w:rPr>
        <w:t xml:space="preserve">：</w:t>
      </w:r>
      <w:r>
        <w:rPr>
          <w:rFonts w:hint="eastAsia" w:hAnsi="宋体"/>
          <w:sz w:val="24"/>
          <w:szCs w:val="24"/>
        </w:rPr>
        <w:t xml:space="preserve">（签字）</w:t>
      </w:r>
      <w:r>
        <w:rPr>
          <w:rFonts w:hint="eastAsia" w:hAnsi="宋体"/>
          <w:sz w:val="24"/>
        </w:rPr>
        <w:br w:type="page" w:clear="all"/>
      </w:r>
      <w:r>
        <w:rPr>
          <w:rFonts w:hint="eastAsia" w:ascii="宋体" w:hAnsi="宋体" w:eastAsia="宋体" w:cs="宋体"/>
          <w:b/>
          <w:bCs/>
          <w:sz w:val="24"/>
          <w:szCs w:val="24"/>
        </w:rPr>
        <w:t xml:space="preserve">附件</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w:t>
      </w:r>
      <w:r>
        <w:rPr>
          <w:rFonts w:hint="eastAsia" w:ascii="宋体" w:hAnsi="宋体" w:eastAsia="宋体" w:cs="宋体"/>
          <w:b/>
          <w:bCs/>
          <w:sz w:val="24"/>
          <w:szCs w:val="24"/>
          <w:lang w:val="zh-CN"/>
        </w:rPr>
        <w:t xml:space="preserve">分项报价表</w:t>
      </w:r>
      <w:r>
        <w:rPr>
          <w:rFonts w:hint="eastAsia" w:ascii="宋体" w:hAnsi="宋体"/>
          <w:b/>
          <w:bCs/>
          <w:sz w:val="24"/>
          <w:szCs w:val="28"/>
          <w:lang w:val="zh-CN"/>
        </w:rPr>
      </w:r>
      <w:r/>
    </w:p>
    <w:tbl>
      <w:tblPr>
        <w:tblW w:w="87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693"/>
        <w:gridCol w:w="713"/>
        <w:gridCol w:w="1044"/>
        <w:gridCol w:w="1044"/>
        <w:gridCol w:w="1214"/>
        <w:gridCol w:w="1216"/>
        <w:gridCol w:w="1071"/>
      </w:tblGrid>
      <w:tr>
        <w:trPr>
          <w:trHeight w:val="677"/>
        </w:trPr>
        <w:tc>
          <w:tcPr>
            <w:tcW w:w="707"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693"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标的名称</w:t>
            </w:r>
            <w:r>
              <w:rPr>
                <w:rFonts w:hint="eastAsia" w:ascii="宋体" w:hAnsi="宋体" w:eastAsia="宋体" w:cs="宋体"/>
                <w:b/>
                <w:bCs/>
                <w:sz w:val="24"/>
                <w:szCs w:val="24"/>
              </w:rPr>
            </w:r>
            <w:r/>
          </w:p>
        </w:tc>
        <w:tc>
          <w:tcPr>
            <w:tcW w:w="713"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rPr>
                <w:rFonts w:hint="eastAsia" w:ascii="宋体" w:hAnsi="宋体" w:eastAsia="宋体" w:cs="宋体"/>
                <w:b/>
                <w:bCs/>
                <w:sz w:val="24"/>
                <w:szCs w:val="24"/>
              </w:rPr>
            </w:r>
            <w:r/>
          </w:p>
        </w:tc>
        <w:tc>
          <w:tcPr>
            <w:tcW w:w="104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tcW w:w="104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品牌</w:t>
            </w:r>
            <w:r>
              <w:rPr>
                <w:rFonts w:hint="eastAsia" w:ascii="宋体" w:hAnsi="宋体" w:eastAsia="宋体" w:cs="宋体"/>
                <w:b/>
                <w:bCs/>
                <w:sz w:val="24"/>
                <w:szCs w:val="24"/>
              </w:rPr>
            </w:r>
            <w:r/>
          </w:p>
        </w:tc>
        <w:tc>
          <w:tcPr>
            <w:tcW w:w="121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规格型号</w:t>
            </w:r>
            <w:r>
              <w:rPr>
                <w:rFonts w:hint="eastAsia" w:ascii="宋体" w:hAnsi="宋体" w:eastAsia="宋体" w:cs="宋体"/>
                <w:b/>
                <w:bCs/>
                <w:sz w:val="24"/>
                <w:szCs w:val="24"/>
              </w:rPr>
            </w:r>
            <w:r/>
          </w:p>
        </w:tc>
        <w:tc>
          <w:tcPr>
            <w:tcW w:w="1216"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单价</w:t>
            </w:r>
            <w:r>
              <w:rPr>
                <w:rFonts w:hint="eastAsia" w:ascii="宋体" w:hAnsi="宋体" w:eastAsia="宋体" w:cs="宋体"/>
                <w:b/>
                <w:bCs/>
                <w:sz w:val="24"/>
                <w:szCs w:val="24"/>
              </w:rPr>
            </w:r>
            <w:r/>
          </w:p>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（万元）</w:t>
            </w:r>
            <w:r>
              <w:rPr>
                <w:rFonts w:hint="eastAsia" w:ascii="宋体" w:hAnsi="宋体" w:eastAsia="宋体" w:cs="宋体"/>
                <w:b/>
                <w:bCs/>
                <w:sz w:val="24"/>
                <w:szCs w:val="24"/>
              </w:rPr>
            </w:r>
            <w:r/>
          </w:p>
        </w:tc>
        <w:tc>
          <w:tcPr>
            <w:tcW w:w="1071"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总价</w:t>
            </w:r>
            <w:r>
              <w:rPr>
                <w:rFonts w:hint="eastAsia" w:ascii="宋体" w:hAnsi="宋体" w:eastAsia="宋体" w:cs="宋体"/>
                <w:b/>
                <w:bCs/>
                <w:sz w:val="24"/>
                <w:szCs w:val="24"/>
              </w:rPr>
            </w:r>
            <w:r/>
          </w:p>
          <w:p>
            <w:pPr>
              <w:pStyle w:val="944"/>
              <w:jc w:val="center"/>
              <w:keepLines w:val="0"/>
              <w:keepNext w:val="0"/>
              <w:pageBreakBefore w:val="0"/>
              <w:spacing w:before="4"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（万元）</w:t>
            </w:r>
            <w:r>
              <w:rPr>
                <w:rFonts w:hint="eastAsia" w:ascii="宋体" w:hAnsi="宋体" w:eastAsia="宋体" w:cs="宋体"/>
                <w:b/>
                <w:bCs/>
                <w:sz w:val="24"/>
                <w:szCs w:val="24"/>
              </w:rPr>
            </w:r>
            <w:r/>
          </w:p>
        </w:tc>
      </w:tr>
      <w:tr>
        <w:trPr>
          <w:trHeight w:val="547"/>
        </w:trPr>
        <w:tc>
          <w:tcPr>
            <w:tcW w:w="707"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93"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sz w:val="24"/>
                <w:szCs w:val="24"/>
              </w:rPr>
            </w:r>
            <w:r/>
          </w:p>
        </w:tc>
        <w:tc>
          <w:tcPr>
            <w:tcW w:w="713"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4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highlight w:val="green"/>
              </w:rPr>
            </w:pPr>
            <w:r>
              <w:rPr>
                <w:rFonts w:hint="eastAsia" w:ascii="宋体" w:hAnsi="宋体" w:eastAsia="宋体" w:cs="宋体"/>
                <w:sz w:val="24"/>
                <w:szCs w:val="24"/>
                <w:highlight w:val="green"/>
              </w:rPr>
            </w:r>
            <w:r/>
          </w:p>
        </w:tc>
        <w:tc>
          <w:tcPr>
            <w:tcW w:w="1216"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highlight w:val="green"/>
              </w:rPr>
            </w:pPr>
            <w:r>
              <w:rPr>
                <w:rFonts w:hint="eastAsia" w:ascii="宋体" w:hAnsi="宋体" w:eastAsia="宋体" w:cs="宋体"/>
                <w:sz w:val="24"/>
                <w:szCs w:val="24"/>
                <w:highlight w:val="green"/>
              </w:rPr>
            </w:r>
            <w:r/>
          </w:p>
        </w:tc>
        <w:tc>
          <w:tcPr>
            <w:tcW w:w="1071"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highlight w:val="green"/>
              </w:rPr>
            </w:pPr>
            <w:r>
              <w:rPr>
                <w:rFonts w:hint="eastAsia" w:ascii="宋体" w:hAnsi="宋体" w:eastAsia="宋体" w:cs="宋体"/>
                <w:sz w:val="24"/>
                <w:szCs w:val="24"/>
                <w:highlight w:val="green"/>
              </w:rPr>
            </w:r>
            <w:r/>
          </w:p>
        </w:tc>
      </w:tr>
      <w:tr>
        <w:trPr>
          <w:trHeight w:val="547"/>
        </w:trPr>
        <w:tc>
          <w:tcPr>
            <w:gridSpan w:val="4"/>
            <w:tcW w:w="4157"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b/>
                <w:bCs/>
                <w:sz w:val="24"/>
                <w:szCs w:val="24"/>
              </w:rPr>
              <w:t xml:space="preserve">合计</w:t>
            </w:r>
            <w:r>
              <w:rPr>
                <w:rFonts w:hint="eastAsia" w:ascii="宋体" w:hAnsi="宋体" w:eastAsia="宋体" w:cs="宋体"/>
                <w:sz w:val="24"/>
                <w:szCs w:val="24"/>
              </w:rPr>
            </w:r>
            <w:r/>
          </w:p>
        </w:tc>
        <w:tc>
          <w:tcPr>
            <w:tcW w:w="104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14"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highlight w:val="green"/>
              </w:rPr>
            </w:pPr>
            <w:r>
              <w:rPr>
                <w:rFonts w:hint="eastAsia" w:ascii="宋体" w:hAnsi="宋体" w:eastAsia="宋体" w:cs="宋体"/>
                <w:sz w:val="24"/>
                <w:szCs w:val="24"/>
                <w:highlight w:val="green"/>
              </w:rPr>
            </w:r>
            <w:r/>
          </w:p>
        </w:tc>
        <w:tc>
          <w:tcPr>
            <w:tcW w:w="1216"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highlight w:val="green"/>
              </w:rPr>
            </w:pPr>
            <w:r>
              <w:rPr>
                <w:rFonts w:hint="eastAsia" w:ascii="宋体" w:hAnsi="宋体" w:eastAsia="宋体" w:cs="宋体"/>
                <w:sz w:val="24"/>
                <w:szCs w:val="24"/>
                <w:highlight w:val="green"/>
              </w:rPr>
            </w:r>
            <w:r/>
          </w:p>
        </w:tc>
        <w:tc>
          <w:tcPr>
            <w:tcW w:w="1071" w:type="dxa"/>
            <w:vAlign w:val="center"/>
            <w:textDirection w:val="lrTb"/>
            <w:noWrap w:val="false"/>
          </w:tcPr>
          <w:p>
            <w:pPr>
              <w:pStyle w:val="944"/>
              <w:jc w:val="center"/>
              <w:keepLines w:val="0"/>
              <w:keepNext w:val="0"/>
              <w:pageBreakBefore w:val="0"/>
              <w:spacing w:before="4" w:line="360" w:lineRule="auto"/>
              <w:rPr>
                <w:rFonts w:hint="eastAsia" w:ascii="宋体" w:hAnsi="宋体" w:eastAsia="宋体" w:cs="宋体"/>
                <w:sz w:val="24"/>
                <w:szCs w:val="24"/>
                <w:highlight w:val="green"/>
              </w:rPr>
            </w:pPr>
            <w:r>
              <w:rPr>
                <w:rFonts w:hint="eastAsia" w:ascii="宋体" w:hAnsi="宋体" w:eastAsia="宋体" w:cs="宋体"/>
                <w:sz w:val="24"/>
                <w:szCs w:val="24"/>
                <w:highlight w:val="green"/>
              </w:rPr>
            </w:r>
            <w:r/>
          </w:p>
        </w:tc>
      </w:tr>
    </w:tbl>
    <w:p>
      <w:pPr>
        <w:pStyle w:val="944"/>
        <w:rPr>
          <w:rFonts w:hint="eastAsia" w:ascii="宋体" w:hAnsi="宋体" w:eastAsia="宋体" w:cs="宋体"/>
          <w:b/>
          <w:bCs/>
          <w:sz w:val="24"/>
          <w:szCs w:val="24"/>
          <w:lang w:val="en-US" w:eastAsia="zh-CN"/>
        </w:rPr>
      </w:pPr>
      <w:r/>
      <w:bookmarkEnd w:id="224"/>
      <w:r>
        <w:rPr>
          <w:rFonts w:hint="eastAsia" w:ascii="宋体" w:hAnsi="宋体" w:eastAsia="宋体" w:cs="宋体"/>
          <w:b/>
          <w:bCs/>
          <w:sz w:val="24"/>
          <w:szCs w:val="24"/>
          <w:lang w:val="en-US" w:eastAsia="zh-CN"/>
        </w:rPr>
        <w:br w:type="page" w:clear="all"/>
      </w:r>
      <w:r>
        <w:rPr>
          <w:rFonts w:hint="eastAsia" w:ascii="宋体" w:hAnsi="宋体" w:eastAsia="宋体" w:cs="宋体"/>
          <w:b/>
          <w:bCs/>
          <w:sz w:val="24"/>
          <w:szCs w:val="24"/>
          <w:lang w:val="en-US" w:eastAsia="zh-CN"/>
        </w:rPr>
        <w:t xml:space="preserve">附件2：货物配置清单</w:t>
      </w:r>
      <w:r>
        <w:rPr>
          <w:rFonts w:hint="eastAsia" w:ascii="宋体" w:hAnsi="宋体" w:eastAsia="宋体" w:cs="宋体"/>
          <w:b/>
          <w:bCs/>
          <w:sz w:val="24"/>
          <w:szCs w:val="24"/>
          <w:lang w:val="en-US" w:eastAsia="zh-CN"/>
        </w:rPr>
      </w:r>
      <w:r/>
    </w:p>
    <w:p>
      <w:pPr>
        <w:pStyle w:val="944"/>
        <w:jc w:val="center"/>
        <w:keepLines w:val="0"/>
        <w:keepNext w:val="0"/>
        <w:pageBreakBefore w:val="0"/>
        <w:spacing w:before="58" w:line="360" w:lineRule="auto"/>
        <w:widowControl w:val="off"/>
        <w:rPr>
          <w:rFonts w:hint="eastAsia" w:ascii="宋体" w:hAnsi="宋体" w:cs="宋体"/>
          <w:b/>
          <w:bCs/>
          <w:sz w:val="24"/>
        </w:rPr>
      </w:pPr>
      <w:r>
        <w:rPr>
          <w:rFonts w:hint="eastAsia" w:ascii="宋体" w:hAnsi="宋体" w:cs="宋体"/>
          <w:b/>
          <w:bCs/>
          <w:sz w:val="24"/>
        </w:rPr>
        <w:t xml:space="preserve">投标产品配置及分项报价表</w:t>
      </w:r>
      <w:r>
        <w:rPr>
          <w:rFonts w:hint="eastAsia" w:ascii="宋体" w:hAnsi="宋体" w:cs="宋体"/>
          <w:b/>
          <w:bCs/>
          <w:sz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4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型号/产地</w:t>
            </w:r>
            <w:r>
              <w:rPr>
                <w:rFonts w:hint="eastAsia" w:ascii="宋体" w:hAnsi="宋体"/>
                <w:b/>
                <w:sz w:val="22"/>
                <w:szCs w:val="22"/>
              </w:rPr>
            </w:r>
            <w:r/>
          </w:p>
        </w:tc>
        <w:tc>
          <w:tcPr>
            <w:tcW w:w="850" w:type="dxa"/>
            <w:vAlign w:val="center"/>
            <w:textDirection w:val="lrTb"/>
            <w:noWrap w:val="false"/>
          </w:tcPr>
          <w:p>
            <w:pPr>
              <w:pStyle w:val="94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4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4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44"/>
              <w:jc w:val="center"/>
              <w:keepLines w:val="0"/>
              <w:keepNext w:val="0"/>
              <w:pageBreakBefore w:val="0"/>
              <w:spacing w:before="58" w:line="360" w:lineRule="auto"/>
              <w:widowControl w:val="off"/>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44"/>
              <w:jc w:val="center"/>
              <w:keepLines w:val="0"/>
              <w:keepNext w:val="0"/>
              <w:pageBreakBefore w:val="0"/>
              <w:spacing w:before="58" w:line="360" w:lineRule="auto"/>
              <w:widowControl w:val="off"/>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1701"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850"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top"/>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1134"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1701"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850"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top"/>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1134"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1701"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850"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top"/>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1134" w:type="dxa"/>
            <w:vAlign w:val="center"/>
            <w:textDirection w:val="lrTb"/>
            <w:noWrap w:val="false"/>
          </w:tcPr>
          <w:p>
            <w:pPr>
              <w:pStyle w:val="944"/>
              <w:keepLines w:val="0"/>
              <w:keepNext w:val="0"/>
              <w:pageBreakBefore w:val="0"/>
              <w:spacing w:before="58" w:line="360" w:lineRule="auto"/>
              <w:widowControl w:val="off"/>
              <w:rPr>
                <w:rFonts w:ascii="宋体" w:hAnsi="宋体"/>
                <w:sz w:val="24"/>
              </w:rPr>
            </w:pPr>
            <w:r>
              <w:rPr>
                <w:rFonts w:ascii="宋体" w:hAnsi="宋体"/>
                <w:sz w:val="24"/>
              </w:rPr>
            </w:r>
            <w:r/>
          </w:p>
        </w:tc>
        <w:tc>
          <w:tcPr>
            <w:tcW w:w="992"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c>
          <w:tcPr>
            <w:tcW w:w="851" w:type="dxa"/>
            <w:vAlign w:val="center"/>
            <w:textDirection w:val="lrTb"/>
            <w:noWrap w:val="false"/>
          </w:tcPr>
          <w:p>
            <w:pPr>
              <w:pStyle w:val="944"/>
              <w:jc w:val="center"/>
              <w:keepLines w:val="0"/>
              <w:keepNext w:val="0"/>
              <w:pageBreakBefore w:val="0"/>
              <w:spacing w:before="58" w:line="360" w:lineRule="auto"/>
              <w:widowControl w:val="off"/>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44"/>
              <w:jc w:val="center"/>
              <w:keepLines w:val="0"/>
              <w:keepNext w:val="0"/>
              <w:pageBreakBefore w:val="0"/>
              <w:spacing w:before="58" w:line="360" w:lineRule="auto"/>
              <w:widowControl w:val="off"/>
              <w:rPr>
                <w:rFonts w:ascii="宋体" w:hAnsi="宋体"/>
                <w:b/>
                <w:sz w:val="24"/>
              </w:rPr>
            </w:pPr>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44"/>
              <w:keepLines w:val="0"/>
              <w:keepNext w:val="0"/>
              <w:pageBreakBefore w:val="0"/>
              <w:spacing w:before="58" w:line="360" w:lineRule="auto"/>
              <w:widowControl w:val="off"/>
              <w:rPr>
                <w:rFonts w:hint="eastAsia" w:ascii="宋体" w:hAnsi="宋体"/>
                <w:b/>
                <w:sz w:val="24"/>
              </w:rPr>
            </w:pPr>
            <w:r>
              <w:rPr>
                <w:rFonts w:hint="eastAsia" w:ascii="宋体" w:hAnsi="宋体"/>
                <w:b/>
                <w:sz w:val="24"/>
              </w:rPr>
            </w:r>
            <w:r/>
          </w:p>
        </w:tc>
      </w:tr>
    </w:tbl>
    <w:p>
      <w:pPr>
        <w:pStyle w:val="944"/>
        <w:jc w:val="left"/>
        <w:spacing w:line="360" w:lineRule="auto"/>
        <w:shd w:val="clear" w:color="auto" w:fill="ffffff"/>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附件3：履约保证金退还申请单</w:t>
      </w:r>
      <w:r>
        <w:rPr>
          <w:rFonts w:ascii="宋体" w:hAnsi="宋体" w:cs="宋体"/>
          <w:b/>
          <w:bCs/>
          <w:sz w:val="24"/>
        </w:rPr>
      </w:r>
      <w:r/>
    </w:p>
    <w:p>
      <w:pPr>
        <w:pStyle w:val="944"/>
        <w:spacing w:after="143" w:line="360" w:lineRule="auto"/>
        <w:rPr>
          <w:rFonts w:hint="eastAsia" w:ascii="宋体" w:hAnsi="宋体" w:cs="宋体"/>
          <w:b/>
          <w:bCs/>
          <w:sz w:val="24"/>
        </w:rPr>
      </w:pPr>
      <w:r>
        <w:rPr>
          <w:rFonts w:hint="eastAsia"/>
          <w:sz w:val="24"/>
        </w:rPr>
        <w:t xml:space="preserve">制表单位：</w:t>
      </w:r>
      <w:r>
        <w:rPr>
          <w:sz w:val="24"/>
        </w:rPr>
        <w:t xml:space="preserve">                    </w:t>
      </w:r>
      <w:r>
        <w:rPr>
          <w:rFonts w:hint="eastAsia" w:ascii="宋体" w:hAnsi="宋体" w:cs="宋体"/>
          <w:b/>
          <w:bCs/>
          <w:sz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06"/>
        <w:gridCol w:w="6696"/>
      </w:tblGrid>
      <w:tr>
        <w:trPr>
          <w:trHeight w:val="759"/>
        </w:trPr>
        <w:tc>
          <w:tcPr>
            <w:gridSpan w:val="2"/>
            <w:tcBorders>
              <w:top w:val="single" w:color="000000" w:sz="4" w:space="0"/>
              <w:left w:val="single" w:color="000000" w:sz="4" w:space="0"/>
              <w:bottom w:val="single" w:color="000000" w:sz="4" w:space="0"/>
              <w:right w:val="single" w:color="000000" w:sz="4" w:space="0"/>
            </w:tcBorders>
            <w:tcW w:w="9402" w:type="dxa"/>
            <w:vAlign w:val="center"/>
            <w:textDirection w:val="lrTb"/>
            <w:noWrap w:val="false"/>
          </w:tcPr>
          <w:p>
            <w:pPr>
              <w:pStyle w:val="944"/>
              <w:jc w:val="center"/>
              <w:rPr>
                <w:sz w:val="24"/>
              </w:rPr>
            </w:pPr>
            <w:r>
              <w:rPr>
                <w:rFonts w:hint="eastAsia"/>
                <w:sz w:val="32"/>
                <w:szCs w:val="32"/>
              </w:rPr>
              <w:t xml:space="preserve">南京医科大学履约保证金退还申请单</w:t>
            </w:r>
            <w:r>
              <w:rPr>
                <w:sz w:val="24"/>
              </w:rPr>
            </w:r>
            <w:r/>
          </w:p>
        </w:tc>
      </w:tr>
      <w:tr>
        <w:trPr>
          <w:trHeight w:val="54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采购项目</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rFonts w:hint="eastAsia"/>
                <w:sz w:val="24"/>
              </w:rPr>
            </w:pPr>
            <w:r>
              <w:rPr>
                <w:rFonts w:hint="eastAsia"/>
                <w:sz w:val="24"/>
              </w:rPr>
            </w:r>
            <w:r/>
          </w:p>
        </w:tc>
      </w:tr>
      <w:tr>
        <w:trPr>
          <w:trHeight w:val="630"/>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合同编号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rFonts w:hint="eastAsia"/>
                <w:sz w:val="24"/>
              </w:rPr>
            </w:pPr>
            <w:r>
              <w:rPr>
                <w:rFonts w:hint="eastAsia"/>
                <w:sz w:val="24"/>
              </w:rPr>
            </w:r>
            <w:r/>
          </w:p>
        </w:tc>
      </w:tr>
      <w:tr>
        <w:trPr>
          <w:trHeight w:val="92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合同总货款</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rFonts w:hint="eastAsia"/>
                <w:sz w:val="24"/>
              </w:rPr>
            </w:pPr>
            <w:r>
              <w:rPr>
                <w:rFonts w:hint="eastAsia"/>
                <w:sz w:val="24"/>
              </w:rPr>
              <w:t xml:space="preserve">人民币：             元</w:t>
            </w:r>
            <w:r>
              <w:rPr>
                <w:rFonts w:hint="eastAsia"/>
                <w:sz w:val="24"/>
              </w:rPr>
            </w:r>
            <w:r/>
          </w:p>
        </w:tc>
      </w:tr>
      <w:tr>
        <w:trPr>
          <w:trHeight w:val="86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履约保证金金额</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sz w:val="24"/>
              </w:rPr>
            </w:pPr>
            <w:r>
              <w:rPr>
                <w:rFonts w:hint="eastAsia"/>
                <w:sz w:val="24"/>
              </w:rPr>
              <w:t xml:space="preserve">人民币：             元</w:t>
            </w:r>
            <w:r>
              <w:rPr>
                <w:sz w:val="24"/>
              </w:rPr>
            </w:r>
            <w:r/>
          </w:p>
        </w:tc>
      </w:tr>
      <w:tr>
        <w:trPr>
          <w:trHeight w:val="551"/>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收款单位</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sz w:val="24"/>
              </w:rPr>
            </w:pPr>
            <w:r>
              <w:rPr>
                <w:sz w:val="24"/>
              </w:rPr>
            </w:r>
            <w:r/>
          </w:p>
        </w:tc>
      </w:tr>
      <w:tr>
        <w:trPr>
          <w:trHeight w:val="586"/>
        </w:trPr>
        <w:tc>
          <w:tcPr>
            <w:tcBorders>
              <w:top w:val="single" w:color="000000" w:sz="4" w:space="0"/>
              <w:left w:val="single" w:color="000000" w:sz="4" w:space="0"/>
              <w:bottom w:val="single" w:color="000000" w:sz="4" w:space="0"/>
              <w:right w:val="single" w:color="000000" w:sz="4" w:space="0"/>
            </w:tcBorders>
            <w:tcW w:w="2706" w:type="dxa"/>
            <w:vAlign w:val="center"/>
            <w:vMerge w:val="restart"/>
            <w:textDirection w:val="lrTb"/>
            <w:noWrap w:val="false"/>
          </w:tcPr>
          <w:p>
            <w:pPr>
              <w:pStyle w:val="944"/>
              <w:jc w:val="center"/>
              <w:rPr>
                <w:sz w:val="24"/>
              </w:rPr>
            </w:pPr>
            <w:r>
              <w:rPr>
                <w:rFonts w:hint="eastAsia"/>
                <w:sz w:val="24"/>
              </w:rPr>
              <w:t xml:space="preserve">开户行账号</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rFonts w:hint="eastAsia"/>
                <w:sz w:val="24"/>
              </w:rPr>
            </w:pPr>
            <w:r>
              <w:rPr>
                <w:rFonts w:hint="eastAsia"/>
                <w:sz w:val="24"/>
              </w:rPr>
              <w:t xml:space="preserve">开户行： </w:t>
            </w:r>
            <w:r>
              <w:rPr>
                <w:rFonts w:hint="eastAsia"/>
                <w:sz w:val="24"/>
              </w:rPr>
            </w:r>
            <w:r/>
          </w:p>
        </w:tc>
      </w:tr>
      <w:tr>
        <w:trPr>
          <w:trHeight w:val="594"/>
        </w:trPr>
        <w:tc>
          <w:tcPr>
            <w:tcBorders>
              <w:top w:val="single" w:color="000000" w:sz="4" w:space="0"/>
              <w:left w:val="single" w:color="000000" w:sz="4" w:space="0"/>
              <w:bottom w:val="single" w:color="000000" w:sz="4" w:space="0"/>
              <w:right w:val="single" w:color="000000" w:sz="4" w:space="0"/>
            </w:tcBorders>
            <w:tcW w:w="2706" w:type="dxa"/>
            <w:vAlign w:val="center"/>
            <w:vMerge w:val="continue"/>
            <w:textDirection w:val="lrTb"/>
            <w:noWrap w:val="false"/>
          </w:tcPr>
          <w:p>
            <w:pPr>
              <w:pStyle w:val="944"/>
              <w:jc w:val="center"/>
              <w:rPr>
                <w:rFonts w:hint="eastAsia"/>
                <w:sz w:val="24"/>
              </w:rPr>
            </w:pPr>
            <w:r>
              <w:rPr>
                <w:rFonts w:hint="eastAsia"/>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sz w:val="24"/>
              </w:rPr>
            </w:pPr>
            <w:r>
              <w:rPr>
                <w:rFonts w:hint="eastAsia"/>
                <w:sz w:val="24"/>
              </w:rPr>
              <w:t xml:space="preserve">账  号</w:t>
            </w:r>
            <w:r>
              <w:rPr>
                <w:sz w:val="24"/>
              </w:rPr>
              <w:t xml:space="preserve">：</w:t>
            </w:r>
            <w:r>
              <w:rPr>
                <w:sz w:val="24"/>
              </w:rPr>
            </w:r>
            <w:r/>
          </w:p>
        </w:tc>
      </w:tr>
      <w:tr>
        <w:trPr>
          <w:trHeight w:val="1488"/>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实验室（系）意见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ind w:firstLine="480"/>
              <w:rPr>
                <w:sz w:val="24"/>
              </w:rPr>
            </w:pPr>
            <w:r>
              <w:rPr>
                <w:rFonts w:hint="eastAsia"/>
                <w:sz w:val="24"/>
              </w:rPr>
              <w:t xml:space="preserve">自验收合格之日起，已正常使用满一年且无违约情况发生。</w:t>
            </w:r>
            <w:r>
              <w:rPr>
                <w:sz w:val="24"/>
              </w:rPr>
            </w:r>
            <w:r/>
          </w:p>
          <w:p>
            <w:pPr>
              <w:pStyle w:val="944"/>
              <w:rPr>
                <w:sz w:val="24"/>
              </w:rPr>
            </w:pPr>
            <w:r>
              <w:rPr>
                <w:sz w:val="24"/>
              </w:rPr>
            </w:r>
            <w:r/>
          </w:p>
          <w:p>
            <w:pPr>
              <w:pStyle w:val="944"/>
              <w:ind w:right="960" w:firstLine="360"/>
              <w:jc w:val="center"/>
              <w:rPr>
                <w:sz w:val="24"/>
              </w:rPr>
            </w:pPr>
            <w:r>
              <w:rPr>
                <w:rFonts w:hint="eastAsia"/>
                <w:sz w:val="24"/>
              </w:rPr>
              <w:t xml:space="preserve">                           签名：</w:t>
            </w:r>
            <w:r>
              <w:rPr>
                <w:sz w:val="24"/>
              </w:rPr>
            </w:r>
            <w:r/>
          </w:p>
        </w:tc>
      </w:tr>
      <w:tr>
        <w:trPr>
          <w:trHeight w:val="1279"/>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物资保障科意见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sz w:val="24"/>
              </w:rPr>
            </w:pPr>
            <w:r>
              <w:rPr>
                <w:sz w:val="24"/>
              </w:rPr>
            </w:r>
            <w:r/>
          </w:p>
        </w:tc>
      </w:tr>
      <w:tr>
        <w:trPr>
          <w:trHeight w:val="1525"/>
        </w:trPr>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944"/>
              <w:jc w:val="center"/>
              <w:rPr>
                <w:sz w:val="24"/>
              </w:rPr>
            </w:pPr>
            <w:r>
              <w:rPr>
                <w:rFonts w:hint="eastAsia"/>
                <w:sz w:val="24"/>
              </w:rPr>
              <w:t xml:space="preserve">资产与产业管理处意见</w:t>
            </w:r>
            <w:r>
              <w:rPr>
                <w:sz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pStyle w:val="944"/>
              <w:rPr>
                <w:sz w:val="24"/>
              </w:rPr>
            </w:pPr>
            <w:r>
              <w:rPr>
                <w:sz w:val="24"/>
              </w:rPr>
            </w:r>
            <w:r/>
          </w:p>
          <w:p>
            <w:pPr>
              <w:pStyle w:val="944"/>
              <w:rPr>
                <w:sz w:val="24"/>
              </w:rPr>
            </w:pPr>
            <w:r>
              <w:rPr>
                <w:sz w:val="24"/>
              </w:rPr>
            </w:r>
            <w:r/>
          </w:p>
          <w:p>
            <w:pPr>
              <w:pStyle w:val="944"/>
              <w:ind w:firstLine="3960"/>
              <w:rPr>
                <w:sz w:val="24"/>
              </w:rPr>
            </w:pPr>
            <w:r>
              <w:rPr>
                <w:sz w:val="24"/>
              </w:rPr>
            </w:r>
            <w:r/>
          </w:p>
        </w:tc>
      </w:tr>
    </w:tbl>
    <w:p>
      <w:pPr>
        <w:pStyle w:val="944"/>
        <w:jc w:val="center"/>
        <w:spacing w:after="143" w:line="360" w:lineRule="auto"/>
        <w:rPr>
          <w:rFonts w:hint="eastAsia" w:ascii="宋体" w:hAnsi="宋体" w:cs="宋体"/>
          <w:sz w:val="24"/>
        </w:rPr>
        <w:outlineLvl w:val="0"/>
      </w:pPr>
      <w:r>
        <w:rPr>
          <w:rFonts w:ascii="宋体" w:hAnsi="宋体" w:cs="宋体"/>
          <w:sz w:val="24"/>
        </w:rPr>
        <w:br w:type="page" w:clear="all"/>
      </w:r>
      <w:bookmarkStart w:id="228" w:name="_Toc9363435"/>
      <w:r/>
      <w:bookmarkStart w:id="229" w:name="_Toc12708980"/>
      <w:r/>
      <w:bookmarkStart w:id="230" w:name="_Toc8485121"/>
      <w:r/>
      <w:bookmarkStart w:id="231" w:name="_Toc12887270"/>
      <w:r/>
      <w:bookmarkStart w:id="232" w:name="_Toc47453312"/>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8"/>
      <w:r/>
      <w:bookmarkEnd w:id="229"/>
      <w:r/>
      <w:bookmarkEnd w:id="230"/>
      <w:r/>
      <w:bookmarkEnd w:id="231"/>
      <w:r/>
      <w:bookmarkEnd w:id="232"/>
      <w:r/>
      <w:bookmarkStart w:id="233" w:name="_Toc12887271"/>
      <w:r/>
      <w:bookmarkStart w:id="234" w:name="_Hlk28691518"/>
      <w:r>
        <w:rPr>
          <w:rFonts w:hint="eastAsia" w:ascii="宋体" w:hAnsi="宋体" w:cs="宋体"/>
          <w:sz w:val="24"/>
        </w:rPr>
      </w:r>
      <w:r/>
    </w:p>
    <w:p>
      <w:pPr>
        <w:pStyle w:val="944"/>
        <w:spacing w:line="360" w:lineRule="auto"/>
        <w:rPr>
          <w:rFonts w:ascii="宋体" w:hAnsi="宋体"/>
          <w:b/>
          <w:bCs/>
          <w:sz w:val="24"/>
        </w:rPr>
        <w:outlineLvl w:val="1"/>
      </w:pPr>
      <w:r/>
      <w:bookmarkStart w:id="235" w:name="_Toc155687994"/>
      <w:r/>
      <w:bookmarkStart w:id="236" w:name="_Toc155691712"/>
      <w:r>
        <w:rPr>
          <w:rFonts w:hint="eastAsia" w:ascii="宋体" w:hAnsi="宋体"/>
          <w:b/>
          <w:bCs/>
          <w:sz w:val="24"/>
        </w:rPr>
        <w:t xml:space="preserve">一、项目概况</w:t>
      </w:r>
      <w:bookmarkEnd w:id="235"/>
      <w:r/>
      <w:bookmarkEnd w:id="236"/>
      <w:r>
        <w:rPr>
          <w:rFonts w:ascii="宋体" w:hAnsi="宋体"/>
          <w:b/>
          <w:bCs/>
          <w:sz w:val="24"/>
        </w:rPr>
      </w:r>
      <w:r/>
    </w:p>
    <w:p>
      <w:pPr>
        <w:pStyle w:val="944"/>
        <w:ind w:firstLine="480"/>
        <w:spacing w:line="360" w:lineRule="auto"/>
        <w:rPr>
          <w:rFonts w:hint="eastAsia" w:ascii="宋体" w:hAnsi="宋体"/>
          <w:sz w:val="24"/>
          <w:highlight w:val="none"/>
        </w:rPr>
      </w:pPr>
      <w:r>
        <w:rPr>
          <w:rFonts w:hint="eastAsia" w:ascii="宋体" w:hAnsi="宋体" w:eastAsia="宋体" w:cs="宋体"/>
          <w:b w:val="0"/>
          <w:bCs w:val="0"/>
          <w:sz w:val="24"/>
          <w:szCs w:val="24"/>
          <w:highlight w:val="none"/>
          <w:lang w:val="en-US" w:eastAsia="zh-CN"/>
        </w:rPr>
        <w:t xml:space="preserve">为满足</w:t>
      </w:r>
      <w:r>
        <w:rPr>
          <w:rFonts w:hint="eastAsia" w:ascii="宋体" w:hAnsi="宋体"/>
          <w:bCs/>
          <w:sz w:val="24"/>
          <w:highlight w:val="none"/>
        </w:rPr>
        <w:t xml:space="preserve">南京医科大学</w:t>
      </w:r>
      <w:r>
        <w:rPr>
          <w:rFonts w:hint="eastAsia" w:ascii="宋体" w:hAnsi="宋体" w:eastAsia="宋体" w:cs="宋体"/>
          <w:bCs/>
          <w:color w:val="000000"/>
          <w:sz w:val="24"/>
          <w:highlight w:val="none"/>
          <w:lang w:val="en-US" w:eastAsia="zh-CN"/>
        </w:rPr>
        <w:t xml:space="preserve">生物医药分中心</w:t>
      </w:r>
      <w:r>
        <w:rPr>
          <w:rFonts w:hint="eastAsia" w:ascii="宋体" w:hAnsi="宋体" w:eastAsia="宋体" w:cs="宋体"/>
          <w:b w:val="0"/>
          <w:bCs w:val="0"/>
          <w:sz w:val="24"/>
          <w:szCs w:val="24"/>
          <w:highlight w:val="none"/>
          <w:lang w:val="en-US" w:eastAsia="zh-CN"/>
        </w:rPr>
        <w:t xml:space="preserve">科研实验需要，拟</w:t>
      </w:r>
      <w:r>
        <w:rPr>
          <w:rFonts w:hint="eastAsia" w:ascii="宋体" w:hAnsi="宋体"/>
          <w:bCs/>
          <w:sz w:val="24"/>
          <w:highlight w:val="none"/>
        </w:rPr>
        <w:t xml:space="preserve">采购</w:t>
      </w:r>
      <w:r>
        <w:rPr>
          <w:rFonts w:hint="eastAsia" w:ascii="宋体" w:hAnsi="宋体"/>
          <w:bCs/>
          <w:sz w:val="24"/>
          <w:highlight w:val="none"/>
          <w:lang w:val="en-US" w:eastAsia="zh-CN"/>
        </w:rPr>
        <w:t xml:space="preserve">一台测序仪</w:t>
      </w:r>
      <w:r>
        <w:rPr>
          <w:rFonts w:hint="eastAsia" w:ascii="宋体" w:hAnsi="宋体" w:eastAsia="宋体" w:cs="宋体"/>
          <w:b w:val="0"/>
          <w:bCs w:val="0"/>
          <w:sz w:val="24"/>
          <w:szCs w:val="24"/>
          <w:highlight w:val="none"/>
          <w:lang w:val="en-US" w:eastAsia="zh-CN"/>
        </w:rPr>
        <w:t xml:space="preserve">。</w:t>
      </w:r>
      <w:r>
        <w:rPr>
          <w:rFonts w:hint="eastAsia" w:ascii="宋体" w:hAnsi="宋体"/>
          <w:sz w:val="24"/>
          <w:highlight w:val="none"/>
        </w:rPr>
      </w:r>
      <w:r/>
    </w:p>
    <w:p>
      <w:pPr>
        <w:pStyle w:val="944"/>
        <w:spacing w:line="360" w:lineRule="auto"/>
        <w:rPr>
          <w:rFonts w:ascii="宋体" w:hAnsi="宋体"/>
          <w:b/>
          <w:bCs/>
          <w:sz w:val="24"/>
          <w:highlight w:val="none"/>
        </w:rPr>
        <w:outlineLvl w:val="1"/>
      </w:pPr>
      <w:r/>
      <w:bookmarkStart w:id="237" w:name="_Toc155687997"/>
      <w:r/>
      <w:bookmarkStart w:id="238" w:name="_Toc155691715"/>
      <w:r>
        <w:rPr>
          <w:rFonts w:hint="eastAsia" w:ascii="宋体" w:hAnsi="宋体"/>
          <w:b/>
          <w:bCs/>
          <w:sz w:val="24"/>
          <w:highlight w:val="none"/>
        </w:rPr>
        <w:t xml:space="preserve">二、项目需求清单</w:t>
      </w:r>
      <w:bookmarkEnd w:id="237"/>
      <w:r/>
      <w:bookmarkEnd w:id="238"/>
      <w:r>
        <w:rPr>
          <w:rFonts w:ascii="宋体" w:hAnsi="宋体"/>
          <w:b/>
          <w:bCs/>
          <w:sz w:val="24"/>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472"/>
        <w:gridCol w:w="2490"/>
        <w:gridCol w:w="1473"/>
        <w:gridCol w:w="1473"/>
        <w:gridCol w:w="2490"/>
      </w:tblGrid>
      <w:tr>
        <w:trPr>
          <w:trHeight w:val="533"/>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1079"/>
              <w:ind w:firstLine="0"/>
              <w:jc w:val="center"/>
              <w:spacing w:line="360" w:lineRule="auto"/>
              <w:rPr>
                <w:rFonts w:ascii="宋体" w:hAnsi="宋体" w:cs="宋体"/>
                <w:b/>
                <w:bCs/>
                <w:sz w:val="24"/>
                <w:highlight w:val="none"/>
              </w:rPr>
            </w:pPr>
            <w:r>
              <w:rPr>
                <w:rFonts w:hint="eastAsia" w:ascii="宋体" w:hAnsi="宋体" w:eastAsia="宋体" w:cs="宋体"/>
                <w:b/>
                <w:bCs/>
                <w:sz w:val="24"/>
                <w:szCs w:val="24"/>
                <w:highlight w:val="none"/>
              </w:rPr>
              <w:t xml:space="preserve">序号</w:t>
            </w:r>
            <w:r>
              <w:rPr>
                <w:rFonts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1079"/>
              <w:ind w:firstLine="0"/>
              <w:jc w:val="center"/>
              <w:spacing w:line="360" w:lineRule="auto"/>
              <w:rPr>
                <w:rFonts w:ascii="宋体" w:hAnsi="宋体" w:cs="宋体"/>
                <w:b/>
                <w:bCs/>
                <w:sz w:val="24"/>
                <w:highlight w:val="none"/>
              </w:rPr>
            </w:pPr>
            <w:r>
              <w:rPr>
                <w:rFonts w:hint="eastAsia" w:ascii="宋体" w:hAnsi="宋体" w:eastAsia="宋体" w:cs="宋体"/>
                <w:b/>
                <w:bCs/>
                <w:sz w:val="24"/>
                <w:szCs w:val="24"/>
                <w:highlight w:val="none"/>
              </w:rPr>
              <w:t xml:space="preserve">标的名称</w:t>
            </w:r>
            <w:r>
              <w:rPr>
                <w:rFonts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1079"/>
              <w:ind w:firstLine="0"/>
              <w:jc w:val="center"/>
              <w:spacing w:line="360" w:lineRule="auto"/>
              <w:rPr>
                <w:rFonts w:ascii="宋体" w:hAnsi="宋体" w:cs="宋体"/>
                <w:b/>
                <w:bCs/>
                <w:sz w:val="24"/>
                <w:highlight w:val="none"/>
              </w:rPr>
            </w:pPr>
            <w:r>
              <w:rPr>
                <w:rFonts w:hint="eastAsia" w:ascii="宋体" w:hAnsi="宋体" w:eastAsia="宋体" w:cs="宋体"/>
                <w:b/>
                <w:bCs/>
                <w:sz w:val="24"/>
                <w:szCs w:val="24"/>
                <w:highlight w:val="none"/>
              </w:rPr>
              <w:t xml:space="preserve">数量</w:t>
            </w:r>
            <w:r>
              <w:rPr>
                <w:rFonts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1079"/>
              <w:ind w:firstLine="0"/>
              <w:jc w:val="center"/>
              <w:spacing w:line="360" w:lineRule="auto"/>
              <w:rPr>
                <w:rFonts w:ascii="宋体" w:hAnsi="宋体" w:cs="宋体"/>
                <w:b/>
                <w:bCs/>
                <w:sz w:val="24"/>
                <w:highlight w:val="none"/>
              </w:rPr>
            </w:pPr>
            <w:r>
              <w:rPr>
                <w:rFonts w:hint="eastAsia" w:ascii="宋体" w:hAnsi="宋体" w:eastAsia="宋体" w:cs="宋体"/>
                <w:b/>
                <w:bCs/>
                <w:sz w:val="24"/>
                <w:szCs w:val="24"/>
                <w:highlight w:val="none"/>
              </w:rPr>
              <w:t xml:space="preserve">单位</w:t>
            </w:r>
            <w:r>
              <w:rPr>
                <w:rFonts w:ascii="宋体" w:hAnsi="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1079"/>
              <w:ind w:firstLine="0"/>
              <w:jc w:val="center"/>
              <w:spacing w:line="360" w:lineRule="auto"/>
              <w:rPr>
                <w:rFonts w:ascii="宋体" w:hAnsi="宋体" w:cs="宋体"/>
                <w:b/>
                <w:bCs/>
                <w:sz w:val="24"/>
                <w:highlight w:val="none"/>
              </w:rPr>
            </w:pPr>
            <w:r>
              <w:rPr>
                <w:rFonts w:hint="eastAsia" w:ascii="宋体" w:hAnsi="宋体" w:eastAsia="宋体" w:cs="宋体"/>
                <w:b/>
                <w:bCs/>
                <w:sz w:val="24"/>
                <w:szCs w:val="24"/>
                <w:highlight w:val="none"/>
                <w:lang w:val="en-US" w:eastAsia="zh-CN"/>
              </w:rPr>
              <w:t xml:space="preserve">最高限价</w:t>
            </w:r>
            <w:r>
              <w:rPr>
                <w:rFonts w:ascii="宋体" w:hAnsi="宋体" w:cs="宋体"/>
                <w:b/>
                <w:bCs/>
                <w:sz w:val="24"/>
                <w:highlight w:val="none"/>
              </w:rPr>
            </w:r>
            <w:r/>
          </w:p>
        </w:tc>
      </w:tr>
      <w:tr>
        <w:trPr>
          <w:trHeight w:val="542"/>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94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44"/>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测序仪</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944"/>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pStyle w:val="94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944"/>
              <w:jc w:val="center"/>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650</w:t>
            </w:r>
            <w:r>
              <w:rPr>
                <w:rFonts w:hint="eastAsia" w:ascii="宋体" w:hAnsi="宋体" w:cs="宋体"/>
                <w:color w:val="000000"/>
                <w:sz w:val="24"/>
                <w:highlight w:val="none"/>
              </w:rPr>
              <w:t xml:space="preserve">万元</w:t>
            </w:r>
            <w:r>
              <w:rPr>
                <w:rFonts w:ascii="宋体" w:hAnsi="宋体" w:cs="宋体"/>
                <w:color w:val="000000"/>
                <w:sz w:val="24"/>
                <w:highlight w:val="none"/>
              </w:rPr>
            </w:r>
            <w:r/>
          </w:p>
        </w:tc>
      </w:tr>
    </w:tbl>
    <w:p>
      <w:pPr>
        <w:pStyle w:val="944"/>
        <w:keepLines w:val="0"/>
        <w:keepNext w:val="0"/>
        <w:pageBreakBefore w:val="0"/>
        <w:spacing w:before="4" w:line="360" w:lineRule="auto"/>
        <w:widowControl w:val="off"/>
        <w:rPr>
          <w:rFonts w:ascii="宋体" w:hAnsi="宋体"/>
          <w:b/>
          <w:bCs/>
          <w:sz w:val="24"/>
          <w:highlight w:val="none"/>
        </w:rPr>
        <w:outlineLvl w:val="1"/>
      </w:pPr>
      <w:r>
        <w:rPr>
          <w:rFonts w:hint="eastAsia" w:ascii="宋体" w:hAnsi="宋体"/>
          <w:b/>
          <w:bCs/>
          <w:sz w:val="24"/>
          <w:highlight w:val="none"/>
        </w:rPr>
        <w:t xml:space="preserve">三、技术部分要求</w:t>
      </w:r>
      <w:r>
        <w:rPr>
          <w:rFonts w:hint="eastAsia" w:ascii="宋体" w:hAnsi="宋体" w:eastAsia="宋体" w:cs="宋体"/>
          <w:b/>
          <w:bCs/>
          <w:sz w:val="24"/>
          <w:highlight w:val="none"/>
          <w:lang w:val="zh-CN" w:eastAsia="zh-CN"/>
        </w:rPr>
        <w:t xml:space="preserve">（</w:t>
      </w:r>
      <w:r>
        <w:rPr>
          <w:rFonts w:hint="eastAsia" w:ascii="宋体" w:hAnsi="宋体" w:eastAsia="宋体" w:cs="宋体"/>
          <w:b/>
          <w:bCs/>
          <w:sz w:val="24"/>
          <w:highlight w:val="none"/>
          <w:lang w:val="en-US" w:eastAsia="zh-CN"/>
        </w:rPr>
        <w:t xml:space="preserve">项目需求响应评分项</w:t>
      </w:r>
      <w:r>
        <w:rPr>
          <w:rFonts w:hint="eastAsia" w:ascii="宋体" w:hAnsi="宋体" w:eastAsia="宋体" w:cs="宋体"/>
          <w:b/>
          <w:bCs/>
          <w:sz w:val="24"/>
          <w:highlight w:val="none"/>
          <w:lang w:val="zh-CN" w:eastAsia="zh-CN"/>
        </w:rPr>
        <w:t xml:space="preserve">）</w:t>
      </w:r>
      <w:r>
        <w:rPr>
          <w:rFonts w:ascii="宋体" w:hAnsi="宋体"/>
          <w:b/>
          <w:bCs/>
          <w:sz w:val="24"/>
          <w:highlight w:val="none"/>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bookmarkStart w:id="239" w:name="_Toc155687999"/>
      <w:r/>
      <w:bookmarkStart w:id="240" w:name="_Toc155691717"/>
      <w:r>
        <w:rPr>
          <w:rFonts w:hint="eastAsia" w:ascii="宋体" w:hAnsi="宋体" w:eastAsia="宋体" w:cs="宋体"/>
          <w:b w:val="0"/>
          <w:bCs w:val="0"/>
          <w:sz w:val="24"/>
          <w:szCs w:val="24"/>
          <w:highlight w:val="none"/>
          <w:lang w:val="en-US" w:eastAsia="zh-CN"/>
        </w:rPr>
        <w:t xml:space="preserve">1、电源：200-240V，≤5000VA；</w:t>
      </w:r>
      <w:r>
        <w:rPr>
          <w:rFonts w:hint="eastAsia" w:ascii="宋体" w:hAnsi="宋体" w:eastAsia="宋体" w:cs="宋体"/>
          <w:b w:val="0"/>
          <w:bCs w:val="0"/>
          <w:sz w:val="24"/>
          <w:szCs w:val="24"/>
          <w:highlight w:val="none"/>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2、运行环境要求：温度19℃-25℃；湿度30%RH-80%RH无冷凝；大气压80kPa-106kPa；海拔小于2000m；</w:t>
      </w:r>
      <w:r>
        <w:rPr>
          <w:rFonts w:hint="eastAsia" w:ascii="宋体" w:hAnsi="宋体" w:eastAsia="宋体" w:cs="宋体"/>
          <w:b w:val="0"/>
          <w:bCs w:val="0"/>
          <w:sz w:val="24"/>
          <w:szCs w:val="24"/>
          <w:highlight w:val="none"/>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3、应用领域：该产品可开展全基因组测序、全外显子测序、表观基因组测序、转录组测序、宏基因组测序、单细胞测序等科研应用；</w:t>
      </w:r>
      <w:r>
        <w:rPr>
          <w:rFonts w:hint="eastAsia" w:ascii="宋体" w:hAnsi="宋体" w:eastAsia="宋体" w:cs="宋体"/>
          <w:b w:val="0"/>
          <w:bCs w:val="0"/>
          <w:sz w:val="24"/>
          <w:szCs w:val="24"/>
          <w:highlight w:val="none"/>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4、仪器需触摸屏幕操作界面，测序控制软件界面需支持中英文；</w:t>
      </w:r>
      <w:r>
        <w:rPr>
          <w:rFonts w:hint="eastAsia" w:ascii="宋体" w:hAnsi="宋体" w:eastAsia="宋体" w:cs="宋体"/>
          <w:b w:val="0"/>
          <w:bCs w:val="0"/>
          <w:sz w:val="24"/>
          <w:szCs w:val="24"/>
          <w:highlight w:val="none"/>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highlight w:val="none"/>
          <w:lang w:val="en-US" w:eastAsia="zh-CN"/>
        </w:rPr>
        <w:t xml:space="preserve">5★核心原理：采用线性扩增技术，且所有扩</w:t>
      </w:r>
      <w:r>
        <w:rPr>
          <w:rFonts w:hint="eastAsia" w:ascii="宋体" w:hAnsi="宋体" w:eastAsia="宋体" w:cs="宋体"/>
          <w:b w:val="0"/>
          <w:bCs w:val="0"/>
          <w:sz w:val="24"/>
          <w:szCs w:val="24"/>
          <w:lang w:val="en-US" w:eastAsia="zh-CN"/>
        </w:rPr>
        <w:t xml:space="preserve">增反应(包括文库拷贝数扩增)均需在测序载片加载文库操作之前，测序载片加载文库后，不进行任何扩增操作；</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6、重复序列率：产出数据的Duplicate Rate平均低于6%；</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7、标签跳跃率：Index Hopping的发生概率控制在0.0001%-0.0004%；</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8、测序方式：支持单端测序(SE)和双端测序(PE)；</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9▲载片数量：支持至少4张载片，各个载片独立工作，支持不同读长同时测序，互不干扰；</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10▲通量：在读长≥300bp的模式下单台设备单次运行可至少产生12Tb的数据量；</w:t>
      </w:r>
      <w:r>
        <w:rPr>
          <w:rFonts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11、读长支持：支持读长类型至少包括PE100、PE150，≥两种以上读长类型；</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12、单载片有效Reads数至少10000M；</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13▲运行时间：在PE150模式下单次运行时间22-28小时（4张及以上载片上机）；</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14、测序质量：以Q30作为原始数据质量评估标准,即错误率低于1/1000,300bp读长下,Q30＞85%；</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15、加载系统：配备有样本加载功能，能独立完成载片制备及样本加载；</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16▲碱基识别：基于四色荧光技术，提高碱基识别精准度；</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17、光学系统：核心光学系统分辨间距≤700nm，以确保碱基识别准确性和高效性。</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18、</w:t>
      </w:r>
      <w:r>
        <w:rPr>
          <w:rFonts w:hint="eastAsia" w:ascii="宋体" w:hAnsi="宋体" w:eastAsia="宋体" w:cs="宋体"/>
          <w:b w:val="0"/>
          <w:bCs w:val="0"/>
          <w:sz w:val="24"/>
          <w:szCs w:val="24"/>
          <w:lang w:val="zh-CN" w:eastAsia="zh-CN"/>
        </w:rPr>
        <w:t xml:space="preserve">配置基因数据中心：接收测序仪下机的测序数据，并通过内置的分析流程将其转换成FASTQ文件。</w:t>
      </w:r>
      <w:r>
        <w:rPr>
          <w:rFonts w:hint="eastAsia" w:ascii="宋体" w:hAnsi="宋体" w:eastAsia="宋体" w:cs="宋体"/>
          <w:b w:val="0"/>
          <w:bCs w:val="0"/>
          <w:sz w:val="24"/>
          <w:szCs w:val="24"/>
          <w:lang w:val="en-US" w:eastAsia="zh-CN"/>
        </w:rPr>
      </w:r>
      <w:r/>
    </w:p>
    <w:p>
      <w:pPr>
        <w:pStyle w:val="944"/>
        <w:keepLines w:val="0"/>
        <w:keepNext w:val="0"/>
        <w:pageBreakBefore w:val="0"/>
        <w:spacing w:before="4" w:line="360" w:lineRule="auto"/>
        <w:widowControl w:val="off"/>
        <w:rPr>
          <w:rFonts w:hAnsi="宋体"/>
          <w:b/>
          <w:bCs/>
          <w:color w:val="000000"/>
          <w:sz w:val="24"/>
          <w:szCs w:val="28"/>
        </w:rPr>
        <w:outlineLvl w:val="1"/>
      </w:pPr>
      <w:r>
        <w:rPr>
          <w:rFonts w:hint="eastAsia" w:hAnsi="宋体"/>
          <w:b/>
          <w:bCs/>
          <w:color w:val="000000"/>
          <w:sz w:val="24"/>
          <w:szCs w:val="28"/>
        </w:rPr>
        <w:t xml:space="preserve">四、商务部分要求</w:t>
      </w:r>
      <w:bookmarkEnd w:id="239"/>
      <w:r/>
      <w:bookmarkEnd w:id="240"/>
      <w:r>
        <w:rPr>
          <w:rFonts w:hAnsi="宋体"/>
          <w:b/>
          <w:bCs/>
          <w:color w:val="000000"/>
          <w:sz w:val="24"/>
          <w:szCs w:val="28"/>
        </w:rPr>
      </w:r>
      <w:r/>
    </w:p>
    <w:p>
      <w:pPr>
        <w:pStyle w:val="944"/>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1、服务要求</w:t>
      </w:r>
      <w:r>
        <w:rPr>
          <w:rFonts w:hint="eastAsia" w:ascii="宋体" w:hAnsi="宋体" w:eastAsia="宋体" w:cs="宋体"/>
          <w:b/>
          <w:bCs/>
          <w:sz w:val="24"/>
          <w:szCs w:val="24"/>
          <w:lang w:val="en-US" w:eastAsia="zh-CN"/>
        </w:rPr>
        <w:t xml:space="preserve">（以下需提供承诺函并加盖公章，格式自拟）：</w:t>
      </w:r>
      <w:r>
        <w:rPr>
          <w:rFonts w:hint="eastAsia" w:ascii="宋体" w:hAnsi="宋体" w:eastAsia="宋体" w:cs="宋体"/>
          <w:b/>
          <w:bCs/>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（1）技术培训：为采购方进行人员培训，提供每年不少于</w:t>
      </w:r>
      <w:r>
        <w:rPr>
          <w:rFonts w:hint="eastAsia" w:ascii="宋体" w:hAnsi="宋体" w:eastAsia="宋体" w:cs="宋体"/>
          <w:b w:val="0"/>
          <w:bCs w:val="0"/>
          <w:sz w:val="24"/>
          <w:szCs w:val="24"/>
          <w:u w:val="single"/>
          <w:lang w:val="en-US" w:eastAsia="zh-CN"/>
        </w:rPr>
        <w:t xml:space="preserve"> 2 </w:t>
      </w:r>
      <w:r>
        <w:rPr>
          <w:rFonts w:hint="eastAsia" w:ascii="宋体" w:hAnsi="宋体" w:eastAsia="宋体" w:cs="宋体"/>
          <w:b w:val="0"/>
          <w:bCs w:val="0"/>
          <w:sz w:val="24"/>
          <w:szCs w:val="24"/>
          <w:lang w:val="zh-CN" w:eastAsia="zh-CN"/>
        </w:rPr>
        <w:t xml:space="preserve">次的设备操作培训，培训人员数量不低于</w:t>
      </w:r>
      <w:r>
        <w:rPr>
          <w:rFonts w:hint="eastAsia" w:ascii="宋体" w:hAnsi="宋体" w:eastAsia="宋体" w:cs="宋体"/>
          <w:b w:val="0"/>
          <w:bCs w:val="0"/>
          <w:sz w:val="24"/>
          <w:szCs w:val="24"/>
          <w:u w:val="single"/>
          <w:lang w:val="en-US" w:eastAsia="zh-CN"/>
        </w:rPr>
        <w:t xml:space="preserve"> 2 </w:t>
      </w:r>
      <w:r>
        <w:rPr>
          <w:rFonts w:hint="eastAsia" w:ascii="宋体" w:hAnsi="宋体" w:eastAsia="宋体" w:cs="宋体"/>
          <w:b w:val="0"/>
          <w:bCs w:val="0"/>
          <w:sz w:val="24"/>
          <w:szCs w:val="24"/>
          <w:lang w:val="zh-CN" w:eastAsia="zh-CN"/>
        </w:rPr>
        <w:t xml:space="preserve">人。</w:t>
      </w:r>
      <w:r>
        <w:rPr>
          <w:rFonts w:hint="eastAsia" w:ascii="宋体" w:hAnsi="宋体" w:eastAsia="宋体" w:cs="宋体"/>
          <w:b w:val="0"/>
          <w:bCs w:val="0"/>
          <w:sz w:val="24"/>
          <w:szCs w:val="24"/>
          <w:lang w:val="zh-CN"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（2）</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val="zh-CN" w:eastAsia="zh-CN"/>
        </w:rPr>
        <w:t xml:space="preserve">免费质保期：质保</w:t>
      </w:r>
      <w:r>
        <w:rPr>
          <w:rFonts w:hint="eastAsia" w:ascii="宋体" w:hAnsi="宋体" w:eastAsia="宋体" w:cs="宋体"/>
          <w:b w:val="0"/>
          <w:bCs w:val="0"/>
          <w:sz w:val="24"/>
          <w:szCs w:val="24"/>
          <w:highlight w:val="none"/>
          <w:lang w:val="zh-CN" w:eastAsia="zh-CN"/>
        </w:rPr>
        <w:t xml:space="preserve">期</w:t>
      </w:r>
      <w:r>
        <w:rPr>
          <w:rFonts w:hint="eastAsia" w:ascii="宋体" w:hAnsi="宋体" w:eastAsia="宋体" w:cs="宋体"/>
          <w:b w:val="0"/>
          <w:bCs w:val="0"/>
          <w:sz w:val="24"/>
          <w:szCs w:val="24"/>
          <w:highlight w:val="none"/>
          <w:u w:val="single"/>
          <w:lang w:val="en-US" w:eastAsia="zh-CN"/>
        </w:rPr>
        <w:t xml:space="preserve"> 5 </w:t>
      </w:r>
      <w:r>
        <w:rPr>
          <w:rFonts w:hint="eastAsia" w:ascii="宋体" w:hAnsi="宋体" w:eastAsia="宋体" w:cs="宋体"/>
          <w:b w:val="0"/>
          <w:bCs w:val="0"/>
          <w:sz w:val="24"/>
          <w:szCs w:val="24"/>
          <w:highlight w:val="none"/>
          <w:lang w:val="zh-CN" w:eastAsia="zh-CN"/>
        </w:rPr>
        <w:t xml:space="preserve">年，自验收合格次日起算。质保包含：仪器免费维修+免费软硬件更新和升级+支持对因质量或测序仪故障问题导致试剂盒的损坏进行索赔+每年不少于2次PM保养（预防性维护保养）+IQ/OQ/PQ合规认证（IQ：安装确认；0Q：操作确认；PQ：仪器性能验证）</w:t>
      </w:r>
      <w:r>
        <w:rPr>
          <w:rFonts w:hint="eastAsia" w:ascii="宋体" w:hAnsi="宋体" w:eastAsia="宋体" w:cs="宋体"/>
          <w:b w:val="0"/>
          <w:bCs w:val="0"/>
          <w:sz w:val="24"/>
          <w:szCs w:val="24"/>
          <w:highlight w:val="none"/>
          <w:lang w:val="en-US" w:eastAsia="zh-CN"/>
        </w:rPr>
        <w:t xml:space="preserve">等</w:t>
      </w:r>
      <w:r>
        <w:rPr>
          <w:rFonts w:hint="eastAsia" w:ascii="宋体" w:hAnsi="宋体" w:eastAsia="宋体" w:cs="宋体"/>
          <w:b w:val="0"/>
          <w:bCs w:val="0"/>
          <w:sz w:val="24"/>
          <w:szCs w:val="24"/>
          <w:highlight w:val="none"/>
          <w:lang w:val="zh-CN" w:eastAsia="zh-CN"/>
        </w:rPr>
        <w:t xml:space="preserve">。</w:t>
      </w:r>
      <w:r>
        <w:rPr>
          <w:rFonts w:hint="eastAsia" w:ascii="宋体" w:hAnsi="宋体" w:eastAsia="宋体" w:cs="宋体"/>
          <w:b w:val="0"/>
          <w:bCs w:val="0"/>
          <w:sz w:val="24"/>
          <w:szCs w:val="24"/>
          <w:lang w:val="zh-CN"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zh-CN" w:eastAsia="zh-CN"/>
        </w:rPr>
      </w:pPr>
      <w:r>
        <w:rPr>
          <w:rFonts w:hint="eastAsia" w:ascii="宋体" w:hAnsi="宋体" w:eastAsia="宋体" w:cs="宋体"/>
          <w:b w:val="0"/>
          <w:bCs w:val="0"/>
          <w:sz w:val="24"/>
          <w:szCs w:val="24"/>
          <w:lang w:val="zh-CN" w:eastAsia="zh-CN"/>
        </w:rPr>
        <w:t xml:space="preserve">（3）售后技术服务要求：接到故障通知后</w:t>
      </w:r>
      <w:r>
        <w:rPr>
          <w:rFonts w:hint="eastAsia" w:ascii="宋体" w:hAnsi="宋体" w:eastAsia="宋体" w:cs="宋体"/>
          <w:b w:val="0"/>
          <w:bCs w:val="0"/>
          <w:sz w:val="24"/>
          <w:szCs w:val="24"/>
          <w:u w:val="single"/>
          <w:lang w:val="en-US" w:eastAsia="zh-CN"/>
        </w:rPr>
        <w:t xml:space="preserve"> 4 </w:t>
      </w:r>
      <w:r>
        <w:rPr>
          <w:rFonts w:hint="eastAsia" w:ascii="宋体" w:hAnsi="宋体" w:eastAsia="宋体" w:cs="宋体"/>
          <w:b w:val="0"/>
          <w:bCs w:val="0"/>
          <w:sz w:val="24"/>
          <w:szCs w:val="24"/>
          <w:lang w:val="zh-CN" w:eastAsia="zh-CN"/>
        </w:rPr>
        <w:t xml:space="preserve">小时内作出答复，一般问题</w:t>
      </w:r>
      <w:r>
        <w:rPr>
          <w:rFonts w:hint="eastAsia" w:ascii="宋体" w:hAnsi="宋体" w:eastAsia="宋体" w:cs="宋体"/>
          <w:b w:val="0"/>
          <w:bCs w:val="0"/>
          <w:sz w:val="24"/>
          <w:szCs w:val="24"/>
          <w:u w:val="single"/>
          <w:lang w:val="en-US" w:eastAsia="zh-CN"/>
        </w:rPr>
        <w:t xml:space="preserve"> 24 </w:t>
      </w:r>
      <w:r>
        <w:rPr>
          <w:rFonts w:hint="eastAsia" w:ascii="宋体" w:hAnsi="宋体" w:eastAsia="宋体" w:cs="宋体"/>
          <w:b w:val="0"/>
          <w:bCs w:val="0"/>
          <w:sz w:val="24"/>
          <w:szCs w:val="24"/>
          <w:lang w:val="zh-CN" w:eastAsia="zh-CN"/>
        </w:rPr>
        <w:t xml:space="preserve">小时之内解决；若采购方有需求，</w:t>
      </w:r>
      <w:r>
        <w:rPr>
          <w:rFonts w:hint="eastAsia" w:ascii="宋体" w:hAnsi="宋体" w:eastAsia="宋体" w:cs="宋体"/>
          <w:b w:val="0"/>
          <w:bCs w:val="0"/>
          <w:sz w:val="24"/>
          <w:szCs w:val="24"/>
          <w:u w:val="single"/>
          <w:lang w:val="en-US" w:eastAsia="zh-CN"/>
        </w:rPr>
        <w:t xml:space="preserve"> 48 </w:t>
      </w:r>
      <w:r>
        <w:rPr>
          <w:rFonts w:hint="eastAsia" w:ascii="宋体" w:hAnsi="宋体" w:eastAsia="宋体" w:cs="宋体"/>
          <w:b w:val="0"/>
          <w:bCs w:val="0"/>
          <w:sz w:val="24"/>
          <w:szCs w:val="24"/>
          <w:lang w:val="zh-CN" w:eastAsia="zh-CN"/>
        </w:rPr>
        <w:t xml:space="preserve">小时内到达现场解决；若遇重大问题在</w:t>
      </w:r>
      <w:r>
        <w:rPr>
          <w:rFonts w:hint="eastAsia" w:ascii="宋体" w:hAnsi="宋体" w:eastAsia="宋体" w:cs="宋体"/>
          <w:b w:val="0"/>
          <w:bCs w:val="0"/>
          <w:sz w:val="24"/>
          <w:szCs w:val="24"/>
          <w:u w:val="single"/>
          <w:lang w:val="en-US" w:eastAsia="zh-CN"/>
        </w:rPr>
        <w:t xml:space="preserve"> 3 </w:t>
      </w:r>
      <w:r>
        <w:rPr>
          <w:rFonts w:hint="eastAsia" w:ascii="宋体" w:hAnsi="宋体" w:eastAsia="宋体" w:cs="宋体"/>
          <w:b w:val="0"/>
          <w:bCs w:val="0"/>
          <w:sz w:val="24"/>
          <w:szCs w:val="24"/>
          <w:lang w:val="zh-CN" w:eastAsia="zh-CN"/>
        </w:rPr>
        <w:t xml:space="preserve">天内解决。</w:t>
      </w:r>
      <w:r>
        <w:rPr>
          <w:rFonts w:hint="eastAsia" w:ascii="宋体" w:hAnsi="宋体" w:eastAsia="宋体" w:cs="宋体"/>
          <w:b w:val="0"/>
          <w:bCs w:val="0"/>
          <w:sz w:val="24"/>
          <w:szCs w:val="24"/>
          <w:lang w:val="zh-CN" w:eastAsia="zh-CN"/>
        </w:rPr>
      </w:r>
      <w:r/>
    </w:p>
    <w:p>
      <w:pPr>
        <w:pStyle w:val="983"/>
        <w:spacing w:line="360" w:lineRule="auto"/>
        <w:rPr>
          <w:rFonts w:hint="eastAsia" w:hAnsi="宋体"/>
          <w:b/>
          <w:sz w:val="24"/>
        </w:rPr>
      </w:pPr>
      <w:r>
        <w:rPr>
          <w:rFonts w:hint="eastAsia" w:hAnsi="宋体"/>
          <w:b/>
          <w:bCs/>
          <w:color w:val="000000"/>
          <w:sz w:val="24"/>
          <w:szCs w:val="28"/>
        </w:rPr>
        <w:t xml:space="preserve">2、安装要求：</w:t>
      </w:r>
      <w:r>
        <w:rPr>
          <w:rFonts w:hint="eastAsia" w:hAnsi="宋体"/>
          <w:b/>
          <w:sz w:val="24"/>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（1）按照国家现行行业规范标准进行安装，符合国家或行业质量检验评定标准，没有行业标准的产品，投标人应提供相关制造商标准。</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（2）设备安装调试：设备到货后，卖方在接到通知的7个工作日内派人前往负责该设备的安装、调试和操作培训，直至达到各项验收指标合格。</w:t>
      </w:r>
      <w:r>
        <w:rPr>
          <w:rFonts w:hint="eastAsia" w:ascii="宋体" w:hAnsi="宋体" w:eastAsia="宋体" w:cs="宋体"/>
          <w:b w:val="0"/>
          <w:bCs w:val="0"/>
          <w:sz w:val="24"/>
          <w:szCs w:val="24"/>
          <w:lang w:val="en-US" w:eastAsia="zh-CN"/>
        </w:rPr>
      </w:r>
      <w:r/>
    </w:p>
    <w:p>
      <w:pPr>
        <w:pStyle w:val="983"/>
        <w:spacing w:line="360" w:lineRule="auto"/>
        <w:rPr>
          <w:rFonts w:hint="eastAsia" w:hAnsi="宋体"/>
          <w:b/>
          <w:bCs/>
          <w:color w:val="000000"/>
          <w:sz w:val="24"/>
          <w:szCs w:val="28"/>
          <w:highlight w:val="none"/>
        </w:rPr>
      </w:pPr>
      <w:r>
        <w:rPr>
          <w:rFonts w:hint="eastAsia" w:hAnsi="宋体"/>
          <w:b/>
          <w:bCs/>
          <w:color w:val="000000"/>
          <w:sz w:val="24"/>
          <w:szCs w:val="28"/>
          <w:highlight w:val="none"/>
        </w:rPr>
        <w:t xml:space="preserve">3、交货期、交货方式及交货地点：</w:t>
      </w:r>
      <w:r>
        <w:rPr>
          <w:rFonts w:hint="eastAsia" w:hAnsi="宋体"/>
          <w:b/>
          <w:bCs/>
          <w:color w:val="000000"/>
          <w:sz w:val="24"/>
          <w:szCs w:val="28"/>
          <w:highlight w:val="none"/>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（1）交货期：</w:t>
      </w:r>
      <w:r>
        <w:rPr>
          <w:rFonts w:hint="eastAsia" w:ascii="宋体" w:hAnsi="宋体"/>
          <w:sz w:val="24"/>
          <w:highlight w:val="none"/>
        </w:rPr>
        <w:t xml:space="preserve">合同签订生效后，一个月内全部设备、材料运抵现场，并安装、调试结束，验收合格，交付</w:t>
      </w:r>
      <w:r>
        <w:rPr>
          <w:rFonts w:hint="eastAsia" w:ascii="宋体" w:hAnsi="宋体"/>
          <w:sz w:val="24"/>
          <w:highlight w:val="none"/>
          <w:lang w:val="en-US" w:eastAsia="zh-CN"/>
        </w:rPr>
        <w:t xml:space="preserve">采购</w:t>
      </w:r>
      <w:r>
        <w:rPr>
          <w:rFonts w:hint="eastAsia" w:ascii="宋体" w:hAnsi="宋体"/>
          <w:sz w:val="24"/>
          <w:highlight w:val="none"/>
        </w:rPr>
        <w:t xml:space="preserve">方使用；</w:t>
      </w:r>
      <w:r>
        <w:rPr>
          <w:rFonts w:hint="eastAsia" w:ascii="宋体" w:hAnsi="宋体" w:eastAsia="宋体" w:cs="宋体"/>
          <w:b w:val="0"/>
          <w:bCs w:val="0"/>
          <w:sz w:val="24"/>
          <w:szCs w:val="24"/>
          <w:highlight w:val="none"/>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（2）交货方式：中标人在采购方指定地点交货，并完成安装、调试。</w:t>
      </w:r>
      <w:r>
        <w:rPr>
          <w:rFonts w:hint="eastAsia" w:ascii="宋体" w:hAnsi="宋体" w:eastAsia="宋体" w:cs="宋体"/>
          <w:b w:val="0"/>
          <w:bCs w:val="0"/>
          <w:sz w:val="24"/>
          <w:szCs w:val="24"/>
          <w:highlight w:val="none"/>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（3）交货地点：南京医科大学指定地点。</w:t>
      </w:r>
      <w:r>
        <w:rPr>
          <w:rFonts w:hint="eastAsia" w:ascii="宋体" w:hAnsi="宋体" w:eastAsia="宋体" w:cs="宋体"/>
          <w:b w:val="0"/>
          <w:bCs w:val="0"/>
          <w:sz w:val="24"/>
          <w:szCs w:val="24"/>
          <w:highlight w:val="none"/>
          <w:lang w:val="en-US" w:eastAsia="zh-CN"/>
        </w:rPr>
      </w:r>
      <w:r/>
    </w:p>
    <w:p>
      <w:pPr>
        <w:pStyle w:val="983"/>
        <w:spacing w:line="360" w:lineRule="auto"/>
        <w:rPr>
          <w:rFonts w:hAnsi="宋体"/>
          <w:b/>
          <w:bCs/>
          <w:color w:val="000000"/>
          <w:sz w:val="24"/>
          <w:szCs w:val="28"/>
        </w:rPr>
      </w:pPr>
      <w:r>
        <w:rPr>
          <w:rFonts w:hint="eastAsia" w:hAnsi="宋体"/>
          <w:b/>
          <w:bCs/>
          <w:color w:val="000000"/>
          <w:sz w:val="24"/>
          <w:szCs w:val="28"/>
        </w:rPr>
        <w:t xml:space="preserve">4、其他技术服务需求</w:t>
      </w:r>
      <w:r>
        <w:rPr>
          <w:rFonts w:hint="eastAsia" w:ascii="宋体" w:hAnsi="宋体" w:eastAsia="宋体" w:cs="宋体"/>
          <w:b/>
          <w:bCs/>
          <w:sz w:val="24"/>
          <w:szCs w:val="24"/>
          <w:lang w:val="en-US" w:eastAsia="zh-CN"/>
        </w:rPr>
        <w:t xml:space="preserve">（以下需提供承诺函并加盖公章，格式自拟）：</w:t>
      </w:r>
      <w:r>
        <w:rPr>
          <w:rFonts w:hAnsi="宋体"/>
          <w:b/>
          <w:bCs/>
          <w:color w:val="000000"/>
          <w:sz w:val="24"/>
          <w:szCs w:val="28"/>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（1）投标人须保证本次投标产品系优质材料和先进工艺制成新出厂的产品，且完全与投标文件所述相符。</w:t>
      </w:r>
      <w:r>
        <w:rPr>
          <w:rFonts w:hint="eastAsia" w:ascii="宋体" w:hAnsi="宋体" w:eastAsia="宋体" w:cs="宋体"/>
          <w:b w:val="0"/>
          <w:bCs w:val="0"/>
          <w:sz w:val="24"/>
          <w:szCs w:val="24"/>
          <w:lang w:val="en-US" w:eastAsia="zh-CN"/>
        </w:rPr>
      </w:r>
      <w:r/>
    </w:p>
    <w:p>
      <w:pPr>
        <w:pStyle w:val="94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（2）交付使用前发生的产品硬件损坏和不合格，一律退换新品。在质保期开始的前三个月内，若发生产品损坏和性能不合格（非使用不当原因造成），除采购人同意修理之外，亦应退换新品。</w:t>
      </w:r>
      <w:r>
        <w:rPr>
          <w:rFonts w:hint="eastAsia" w:ascii="宋体" w:hAnsi="宋体" w:eastAsia="宋体" w:cs="宋体"/>
          <w:b w:val="0"/>
          <w:bCs w:val="0"/>
          <w:sz w:val="24"/>
          <w:szCs w:val="24"/>
          <w:lang w:val="en-US" w:eastAsia="zh-CN"/>
        </w:rPr>
      </w:r>
      <w:r/>
    </w:p>
    <w:p>
      <w:pPr>
        <w:pStyle w:val="983"/>
        <w:spacing w:line="360" w:lineRule="auto"/>
        <w:rPr>
          <w:rFonts w:hAnsi="宋体"/>
          <w:b/>
          <w:sz w:val="24"/>
        </w:rPr>
      </w:pPr>
      <w:r>
        <w:rPr>
          <w:rFonts w:hint="eastAsia" w:hAnsi="宋体"/>
          <w:b/>
          <w:bCs/>
          <w:color w:val="000000"/>
          <w:sz w:val="24"/>
          <w:szCs w:val="28"/>
        </w:rPr>
        <w:t xml:space="preserve">5、付款方式</w:t>
      </w:r>
      <w:r>
        <w:rPr>
          <w:rFonts w:hAnsi="宋体"/>
          <w:b/>
          <w:sz w:val="24"/>
        </w:rPr>
      </w:r>
      <w:r/>
    </w:p>
    <w:p>
      <w:pPr>
        <w:pStyle w:val="983"/>
        <w:ind w:firstLine="480"/>
        <w:spacing w:line="360" w:lineRule="auto"/>
        <w:rPr>
          <w:rFonts w:hint="eastAsia" w:hAnsi="宋体"/>
          <w:sz w:val="24"/>
          <w:highlight w:val="none"/>
        </w:rPr>
      </w:pPr>
      <w:r>
        <w:rPr>
          <w:rFonts w:hint="eastAsia" w:hAnsi="宋体"/>
          <w:sz w:val="24"/>
          <w:highlight w:val="none"/>
        </w:rPr>
        <w:t xml:space="preserve">A【国产设备】：货物交付、安装、调试且通过验收后一周内（遇寒暑假和法定节假日顺延），学校支付合同总金额的100%，付款之前需收到中标供应商开具的合法有效的相应全额发票。</w:t>
      </w:r>
      <w:r>
        <w:rPr>
          <w:rFonts w:hint="eastAsia" w:hAnsi="宋体"/>
          <w:sz w:val="24"/>
          <w:highlight w:val="none"/>
        </w:rPr>
      </w:r>
      <w:r/>
    </w:p>
    <w:p>
      <w:pPr>
        <w:pStyle w:val="983"/>
        <w:ind w:firstLine="480"/>
        <w:spacing w:line="360" w:lineRule="auto"/>
        <w:rPr>
          <w:rFonts w:hint="eastAsia" w:hAnsi="宋体"/>
          <w:sz w:val="24"/>
          <w:szCs w:val="24"/>
          <w:highlight w:val="none"/>
        </w:rPr>
      </w:pPr>
      <w:r>
        <w:rPr>
          <w:rFonts w:hint="eastAsia" w:hAnsi="宋体"/>
          <w:sz w:val="24"/>
          <w:szCs w:val="24"/>
          <w:highlight w:val="none"/>
        </w:rPr>
        <w:t xml:space="preserve">B【进口设备】：</w:t>
      </w:r>
      <w:r>
        <w:rPr>
          <w:rFonts w:hint="eastAsia" w:hAnsi="宋体"/>
          <w:sz w:val="24"/>
          <w:szCs w:val="24"/>
          <w:highlight w:val="none"/>
        </w:rPr>
      </w:r>
      <w:r/>
    </w:p>
    <w:p>
      <w:pPr>
        <w:pStyle w:val="983"/>
        <w:spacing w:line="360" w:lineRule="auto"/>
        <w:rPr>
          <w:rFonts w:hint="eastAsia" w:hAnsi="宋体"/>
          <w:color w:val="000000"/>
          <w:sz w:val="24"/>
          <w:szCs w:val="24"/>
          <w:highlight w:val="none"/>
        </w:rPr>
      </w:pPr>
      <w:r>
        <w:rPr>
          <w:rFonts w:hint="eastAsia" w:hAnsi="宋体"/>
          <w:color w:val="000000"/>
          <w:sz w:val="24"/>
          <w:szCs w:val="24"/>
          <w:highlight w:val="none"/>
        </w:rPr>
        <w:t xml:space="preserve">（1）合同签订后，外贸代理公司提供受益人为南京医科大学的100%合同金额的预付款银行保函，保函有效期为</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天（供货期＋2个月），银行保函服务费由中标单位承担。</w:t>
      </w:r>
      <w:r>
        <w:rPr>
          <w:rFonts w:hint="eastAsia" w:hAnsi="宋体"/>
          <w:color w:val="000000"/>
          <w:sz w:val="24"/>
          <w:szCs w:val="24"/>
          <w:highlight w:val="none"/>
        </w:rPr>
      </w:r>
      <w:r/>
    </w:p>
    <w:p>
      <w:pPr>
        <w:pStyle w:val="983"/>
        <w:ind w:firstLine="480"/>
        <w:spacing w:line="360" w:lineRule="auto"/>
        <w:rPr>
          <w:rFonts w:hint="eastAsia" w:hAnsi="宋体"/>
          <w:color w:val="000000"/>
          <w:sz w:val="24"/>
          <w:szCs w:val="24"/>
          <w:highlight w:val="none"/>
        </w:rPr>
      </w:pPr>
      <w:r>
        <w:rPr>
          <w:rFonts w:hint="eastAsia" w:hAnsi="宋体"/>
          <w:color w:val="000000"/>
          <w:sz w:val="24"/>
          <w:szCs w:val="24"/>
          <w:highlight w:val="none"/>
        </w:rPr>
        <w:t xml:space="preserve">（2）外贸代理公司收到100%货款后按照合同办理相关进口手续，货到验收合格后由学校通知外贸代理公司一周内开具合法有效的全额发票，并支付100%货款至境外厂家。</w:t>
      </w:r>
      <w:r>
        <w:rPr>
          <w:rFonts w:hint="eastAsia" w:hAnsi="宋体"/>
          <w:color w:val="000000"/>
          <w:sz w:val="24"/>
          <w:szCs w:val="24"/>
          <w:highlight w:val="none"/>
        </w:rPr>
      </w:r>
      <w:r/>
    </w:p>
    <w:p>
      <w:pPr>
        <w:pStyle w:val="983"/>
        <w:spacing w:line="360" w:lineRule="auto"/>
        <w:rPr>
          <w:rFonts w:hint="eastAsia" w:hAnsi="宋体"/>
          <w:b/>
          <w:bCs/>
          <w:color w:val="000000"/>
          <w:sz w:val="24"/>
          <w:szCs w:val="28"/>
          <w:highlight w:val="none"/>
        </w:rPr>
      </w:pPr>
      <w:r>
        <w:rPr>
          <w:rFonts w:hint="eastAsia" w:hAnsi="宋体"/>
          <w:b/>
          <w:bCs/>
          <w:color w:val="000000"/>
          <w:sz w:val="24"/>
          <w:szCs w:val="28"/>
          <w:highlight w:val="none"/>
        </w:rPr>
        <w:t xml:space="preserve">6、履约保证金</w:t>
      </w:r>
      <w:r>
        <w:rPr>
          <w:rFonts w:hint="eastAsia" w:hAnsi="宋体"/>
          <w:b/>
          <w:bCs/>
          <w:color w:val="000000"/>
          <w:sz w:val="24"/>
          <w:szCs w:val="28"/>
          <w:highlight w:val="none"/>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（1）缴纳履约保证金</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南京医科大学指定账户信息具体如下：</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单位名称：南京医科大学</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开 户 行：南京市工行汉中门支行                          </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账    号：4301010109001038622</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注：请在转账时备注“项目名称+履约保证金”字样。</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（3）合同履行过程中，若经学校核实存在货物质量问题或中标供应商违约情形，学校有权在通知中标供应商后，从履约保证金中抵扣相应的补偿或赔偿款项。</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（4）履约保证金退还流程</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（4.1）自货物验收合格之日起12个月后，中标供应商可向学校出具货物最终验收单，并同步提交填写完整的《履约保证金退还申请单》。</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（4.2）经最终用户签字确认，核实无质量问题且供应商无违约情形后，学校于确认完成后一个月内，将履约保证金一次性无息退还中标供应商。</w:t>
      </w:r>
      <w:r>
        <w:rPr>
          <w:rFonts w:hint="eastAsia" w:hAnsi="宋体"/>
          <w:color w:val="000000"/>
          <w:sz w:val="24"/>
          <w:szCs w:val="28"/>
        </w:rPr>
      </w:r>
      <w:r/>
    </w:p>
    <w:p>
      <w:pPr>
        <w:pStyle w:val="944"/>
        <w:keepLines w:val="0"/>
        <w:keepNext w:val="0"/>
        <w:pageBreakBefore w:val="0"/>
        <w:spacing w:line="360" w:lineRule="auto"/>
        <w:widowControl w:val="off"/>
        <w:rPr>
          <w:rFonts w:hint="eastAsia" w:ascii="宋体" w:hAnsi="宋体" w:eastAsia="宋体" w:cs="宋体"/>
          <w:b/>
          <w:bCs/>
          <w:sz w:val="24"/>
          <w:lang w:val="en-US" w:eastAsia="zh-CN"/>
        </w:rPr>
        <w:outlineLvl w:val="1"/>
      </w:pPr>
      <w:r>
        <w:rPr>
          <w:rFonts w:hint="eastAsia" w:ascii="宋体" w:hAnsi="宋体" w:eastAsia="宋体" w:cs="宋体"/>
          <w:b/>
          <w:bCs/>
          <w:sz w:val="24"/>
          <w:lang w:val="en-US" w:eastAsia="zh-CN"/>
        </w:rPr>
        <w:t xml:space="preserve">五、投标报价要求</w:t>
      </w:r>
      <w:r>
        <w:rPr>
          <w:rFonts w:hint="eastAsia" w:ascii="宋体" w:hAnsi="宋体" w:eastAsia="宋体" w:cs="宋体"/>
          <w:b/>
          <w:bCs/>
          <w:sz w:val="24"/>
          <w:lang w:val="en-US" w:eastAsia="zh-CN"/>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如进口货物在国务院税委会公告的加征关税商品清单中，加征的关税应包含在投标总价中，即采购人在按照政府采购合同规定的付款方式和金额支付完货款后，不承担任何其他的或后续的费用。</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（2）报价时应充分考虑所有可能影响到报价的因素，一旦评审结束最终成交，如发生漏、缺、少项都将被认为是成交供应商的报价让利行为，损失自负。</w:t>
      </w:r>
      <w:r>
        <w:rPr>
          <w:rFonts w:hint="eastAsia" w:hAnsi="宋体"/>
          <w:color w:val="000000"/>
          <w:sz w:val="24"/>
          <w:szCs w:val="28"/>
        </w:rPr>
      </w:r>
      <w:r/>
    </w:p>
    <w:p>
      <w:pPr>
        <w:pStyle w:val="983"/>
        <w:ind w:firstLine="480"/>
        <w:spacing w:line="360" w:lineRule="auto"/>
        <w:rPr>
          <w:rFonts w:hint="eastAsia" w:hAnsi="宋体"/>
          <w:color w:val="000000"/>
          <w:sz w:val="24"/>
          <w:szCs w:val="28"/>
        </w:rPr>
      </w:pPr>
      <w:r>
        <w:rPr>
          <w:rFonts w:hint="eastAsia" w:hAnsi="宋体"/>
          <w:color w:val="000000"/>
          <w:sz w:val="24"/>
          <w:szCs w:val="28"/>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外贸代理进口包干费用包含：银行费用、报关费用等进口相关费用，但是货款、税除外。</w:t>
      </w:r>
      <w:r>
        <w:rPr>
          <w:rFonts w:hint="eastAsia" w:hAnsi="宋体"/>
          <w:color w:val="000000"/>
          <w:sz w:val="24"/>
          <w:szCs w:val="28"/>
        </w:rPr>
      </w:r>
      <w:r/>
    </w:p>
    <w:p>
      <w:pPr>
        <w:pStyle w:val="944"/>
        <w:ind w:firstLine="480"/>
        <w:keepLines w:val="0"/>
        <w:keepNext w:val="0"/>
        <w:pageBreakBefore w:val="0"/>
        <w:spacing w:line="360" w:lineRule="auto"/>
        <w:widowControl w:val="off"/>
        <w:rPr>
          <w:rFonts w:hint="eastAsia" w:hAnsi="宋体"/>
          <w:color w:val="000000"/>
          <w:sz w:val="24"/>
          <w:szCs w:val="28"/>
        </w:rPr>
      </w:pPr>
      <w:r>
        <w:rPr>
          <w:rFonts w:hint="eastAsia" w:hAnsi="宋体"/>
          <w:color w:val="000000"/>
          <w:sz w:val="24"/>
          <w:szCs w:val="28"/>
        </w:rPr>
        <w:t xml:space="preserve">各档代理费率为：</w:t>
      </w:r>
      <w:r>
        <w:rPr>
          <w:rFonts w:hint="eastAsia" w:hAnsi="宋体"/>
          <w:color w:val="000000"/>
          <w:sz w:val="24"/>
          <w:szCs w:val="28"/>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511"/>
        <w:gridCol w:w="2739"/>
      </w:tblGrid>
      <w:tr>
        <w:trPr>
          <w:trHeight w:val="454"/>
        </w:trPr>
        <w:tc>
          <w:tcPr>
            <w:tcW w:w="611"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档列</w:t>
            </w:r>
            <w:r>
              <w:rPr>
                <w:rFonts w:hint="eastAsia" w:ascii="宋体" w:hAnsi="宋体" w:cs="宋体"/>
                <w:color w:val="000000"/>
                <w:sz w:val="24"/>
                <w:szCs w:val="24"/>
              </w:rPr>
            </w:r>
            <w:r/>
          </w:p>
        </w:tc>
        <w:tc>
          <w:tcPr>
            <w:tcW w:w="2932"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合同价（单位：美元）</w:t>
            </w:r>
            <w:r>
              <w:rPr>
                <w:rFonts w:hint="eastAsia" w:ascii="宋体" w:hAnsi="宋体" w:cs="宋体"/>
                <w:color w:val="000000"/>
                <w:sz w:val="24"/>
                <w:szCs w:val="24"/>
              </w:rPr>
            </w:r>
            <w:r/>
          </w:p>
        </w:tc>
        <w:tc>
          <w:tcPr>
            <w:tcW w:w="1455"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每段代理费率</w:t>
            </w:r>
            <w:r>
              <w:rPr>
                <w:rFonts w:hint="eastAsia" w:ascii="宋体" w:hAnsi="宋体" w:cs="宋体"/>
                <w:color w:val="000000"/>
                <w:sz w:val="24"/>
                <w:szCs w:val="24"/>
              </w:rPr>
            </w:r>
            <w:r/>
          </w:p>
        </w:tc>
      </w:tr>
      <w:tr>
        <w:trPr>
          <w:trHeight w:val="460"/>
        </w:trPr>
        <w:tc>
          <w:tcPr>
            <w:tcW w:w="611"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2932"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合同价＜10000</w:t>
            </w:r>
            <w:r>
              <w:rPr>
                <w:rFonts w:hint="eastAsia" w:ascii="宋体" w:hAnsi="宋体" w:cs="宋体"/>
                <w:color w:val="000000"/>
                <w:sz w:val="24"/>
                <w:szCs w:val="24"/>
              </w:rPr>
            </w:r>
            <w:r/>
          </w:p>
        </w:tc>
        <w:tc>
          <w:tcPr>
            <w:tcW w:w="1455"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0.13</w:t>
            </w:r>
            <w:r>
              <w:rPr>
                <w:rFonts w:hint="eastAsia" w:ascii="宋体" w:hAnsi="宋体" w:cs="宋体"/>
                <w:color w:val="000000"/>
                <w:sz w:val="24"/>
                <w:szCs w:val="24"/>
              </w:rPr>
            </w:r>
            <w:r/>
          </w:p>
        </w:tc>
      </w:tr>
      <w:tr>
        <w:trPr>
          <w:trHeight w:val="454"/>
        </w:trPr>
        <w:tc>
          <w:tcPr>
            <w:tcW w:w="611"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2932"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10，000≤合同价＜30，000</w:t>
            </w:r>
            <w:r>
              <w:rPr>
                <w:rFonts w:hint="eastAsia" w:ascii="宋体" w:hAnsi="宋体" w:cs="宋体"/>
                <w:color w:val="000000"/>
                <w:sz w:val="24"/>
                <w:szCs w:val="24"/>
              </w:rPr>
            </w:r>
            <w:r/>
          </w:p>
        </w:tc>
        <w:tc>
          <w:tcPr>
            <w:tcW w:w="1455"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0.11</w:t>
            </w:r>
            <w:r>
              <w:rPr>
                <w:rFonts w:hint="eastAsia" w:ascii="宋体" w:hAnsi="宋体" w:cs="宋体"/>
                <w:color w:val="000000"/>
                <w:sz w:val="24"/>
                <w:szCs w:val="24"/>
              </w:rPr>
            </w:r>
            <w:r/>
          </w:p>
        </w:tc>
      </w:tr>
      <w:tr>
        <w:trPr>
          <w:trHeight w:val="454"/>
        </w:trPr>
        <w:tc>
          <w:tcPr>
            <w:tcW w:w="611"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2932"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30，000≤合同价＜50，000</w:t>
            </w:r>
            <w:r>
              <w:rPr>
                <w:rFonts w:hint="eastAsia" w:ascii="宋体" w:hAnsi="宋体" w:cs="宋体"/>
                <w:color w:val="000000"/>
                <w:sz w:val="24"/>
                <w:szCs w:val="24"/>
              </w:rPr>
            </w:r>
            <w:r/>
          </w:p>
        </w:tc>
        <w:tc>
          <w:tcPr>
            <w:tcW w:w="1455"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0.07</w:t>
            </w:r>
            <w:r>
              <w:rPr>
                <w:rFonts w:hint="eastAsia" w:ascii="宋体" w:hAnsi="宋体" w:cs="宋体"/>
                <w:color w:val="000000"/>
                <w:sz w:val="24"/>
                <w:szCs w:val="24"/>
              </w:rPr>
            </w:r>
            <w:r/>
          </w:p>
        </w:tc>
      </w:tr>
      <w:tr>
        <w:trPr>
          <w:trHeight w:val="454"/>
        </w:trPr>
        <w:tc>
          <w:tcPr>
            <w:tcW w:w="611"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2932"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50，000≤合同价＜100，000</w:t>
            </w:r>
            <w:r>
              <w:rPr>
                <w:rFonts w:hint="eastAsia" w:ascii="宋体" w:hAnsi="宋体" w:cs="宋体"/>
                <w:color w:val="000000"/>
                <w:sz w:val="24"/>
                <w:szCs w:val="24"/>
              </w:rPr>
            </w:r>
            <w:r/>
          </w:p>
        </w:tc>
        <w:tc>
          <w:tcPr>
            <w:tcW w:w="1455"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0.05</w:t>
            </w:r>
            <w:r>
              <w:rPr>
                <w:rFonts w:hint="eastAsia" w:ascii="宋体" w:hAnsi="宋体" w:cs="宋体"/>
                <w:color w:val="000000"/>
                <w:sz w:val="24"/>
                <w:szCs w:val="24"/>
              </w:rPr>
            </w:r>
            <w:r/>
          </w:p>
        </w:tc>
      </w:tr>
      <w:tr>
        <w:trPr>
          <w:trHeight w:val="454"/>
        </w:trPr>
        <w:tc>
          <w:tcPr>
            <w:tcW w:w="611"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W w:w="2932"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100，000≤合同价＜200，000</w:t>
            </w:r>
            <w:r>
              <w:rPr>
                <w:rFonts w:hint="eastAsia" w:ascii="宋体" w:hAnsi="宋体" w:cs="宋体"/>
                <w:color w:val="000000"/>
                <w:sz w:val="24"/>
                <w:szCs w:val="24"/>
              </w:rPr>
            </w:r>
            <w:r/>
          </w:p>
        </w:tc>
        <w:tc>
          <w:tcPr>
            <w:tcW w:w="1455"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0.04</w:t>
            </w:r>
            <w:r>
              <w:rPr>
                <w:rFonts w:hint="eastAsia" w:ascii="宋体" w:hAnsi="宋体" w:cs="宋体"/>
                <w:color w:val="000000"/>
                <w:sz w:val="24"/>
                <w:szCs w:val="24"/>
              </w:rPr>
            </w:r>
            <w:r/>
          </w:p>
        </w:tc>
      </w:tr>
      <w:tr>
        <w:trPr>
          <w:trHeight w:val="454"/>
        </w:trPr>
        <w:tc>
          <w:tcPr>
            <w:gridSpan w:val="3"/>
            <w:tcW w:w="9398" w:type="dxa"/>
            <w:vAlign w:val="center"/>
            <w:textDirection w:val="lrTb"/>
            <w:noWrap w:val="false"/>
          </w:tcPr>
          <w:p>
            <w:pPr>
              <w:pStyle w:val="980"/>
              <w:ind w:left="0"/>
              <w:jc w:val="center"/>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合同价为20万美元及以上的，代理费率不高于上述代理费中最低一档。</w:t>
            </w:r>
            <w:r>
              <w:rPr>
                <w:rFonts w:hint="eastAsia" w:ascii="宋体" w:hAnsi="宋体" w:cs="宋体"/>
                <w:color w:val="000000"/>
                <w:sz w:val="24"/>
                <w:szCs w:val="24"/>
              </w:rPr>
            </w:r>
            <w:r/>
          </w:p>
        </w:tc>
      </w:tr>
    </w:tbl>
    <w:p>
      <w:pPr>
        <w:pStyle w:val="983"/>
        <w:spacing w:line="360" w:lineRule="auto"/>
        <w:rPr>
          <w:rFonts w:hint="eastAsia" w:hAnsi="宋体"/>
          <w:b/>
          <w:bCs/>
          <w:color w:val="000000"/>
          <w:sz w:val="24"/>
          <w:szCs w:val="28"/>
        </w:rPr>
      </w:pPr>
      <w:r>
        <w:rPr>
          <w:rFonts w:hint="eastAsia" w:hAnsi="宋体"/>
          <w:b/>
          <w:bCs/>
          <w:color w:val="000000"/>
          <w:sz w:val="24"/>
          <w:szCs w:val="28"/>
        </w:rPr>
        <w:t xml:space="preserve">注：如潜在供应商所投产品为进口产品，且在免税清单内，报价不接受免税报价，须为含税报价。请自行综合考虑外贸代理费等报价事宜。</w:t>
      </w:r>
      <w:r>
        <w:rPr>
          <w:rFonts w:hint="eastAsia" w:hAnsi="宋体"/>
          <w:b/>
          <w:bCs/>
          <w:color w:val="000000"/>
          <w:sz w:val="24"/>
          <w:szCs w:val="28"/>
        </w:rPr>
      </w:r>
      <w:r/>
    </w:p>
    <w:p>
      <w:pPr>
        <w:pStyle w:val="983"/>
        <w:spacing w:line="360" w:lineRule="auto"/>
        <w:rPr>
          <w:rFonts w:hint="eastAsia" w:hAnsi="宋体"/>
          <w:b/>
          <w:bCs/>
          <w:color w:val="000000"/>
          <w:sz w:val="24"/>
          <w:szCs w:val="28"/>
        </w:rPr>
      </w:pPr>
      <w:r>
        <w:rPr>
          <w:rFonts w:hint="eastAsia" w:hAnsi="宋体"/>
          <w:b/>
          <w:bCs/>
          <w:color w:val="000000"/>
          <w:sz w:val="24"/>
          <w:szCs w:val="28"/>
        </w:rPr>
      </w:r>
      <w:r/>
    </w:p>
    <w:p>
      <w:pPr>
        <w:pStyle w:val="983"/>
        <w:spacing w:line="360" w:lineRule="auto"/>
        <w:rPr>
          <w:rFonts w:hint="eastAsia" w:hAnsi="宋体"/>
          <w:b/>
          <w:bCs/>
          <w:color w:val="000000"/>
          <w:sz w:val="24"/>
          <w:szCs w:val="28"/>
        </w:rPr>
      </w:pPr>
      <w:r>
        <w:rPr>
          <w:rFonts w:hint="eastAsia" w:hAnsi="宋体"/>
          <w:b/>
          <w:bCs/>
          <w:color w:val="000000"/>
          <w:sz w:val="24"/>
          <w:szCs w:val="28"/>
        </w:rPr>
      </w:r>
      <w:r/>
    </w:p>
    <w:p>
      <w:pPr>
        <w:pStyle w:val="983"/>
        <w:spacing w:before="57" w:line="360" w:lineRule="auto"/>
        <w:rPr>
          <w:rFonts w:hint="eastAsia" w:hAnsi="宋体"/>
          <w:b/>
          <w:bCs/>
          <w:color w:val="000000"/>
          <w:sz w:val="24"/>
          <w:szCs w:val="28"/>
        </w:rPr>
      </w:pPr>
      <w:r>
        <w:rPr>
          <w:rFonts w:hint="eastAsia" w:ascii="宋体" w:hAnsi="宋体" w:eastAsia="宋体" w:cs="宋体"/>
          <w:b/>
          <w:bCs/>
          <w:color w:val="000000"/>
          <w:sz w:val="24"/>
          <w:szCs w:val="28"/>
        </w:rPr>
        <w:t xml:space="preserve">注：本章节</w:t>
      </w:r>
      <w:r>
        <w:rPr>
          <w:rFonts w:hint="eastAsia" w:ascii="宋体" w:hAnsi="宋体" w:eastAsia="宋体" w:cs="宋体"/>
          <w:b/>
          <w:bCs/>
          <w:color w:val="000000"/>
          <w:sz w:val="24"/>
          <w:szCs w:val="28"/>
          <w:lang w:val="en-US" w:eastAsia="zh-CN"/>
        </w:rPr>
        <w:t xml:space="preserve">中（三）技术部分要求和（四）商务部分要求</w:t>
      </w:r>
      <w:r>
        <w:rPr>
          <w:rFonts w:hint="eastAsia" w:ascii="宋体" w:hAnsi="宋体" w:eastAsia="宋体" w:cs="宋体"/>
          <w:b/>
          <w:bCs/>
          <w:color w:val="000000"/>
          <w:sz w:val="24"/>
          <w:szCs w:val="28"/>
        </w:rPr>
        <w:t xml:space="preserve">需在《项目技术及商务需求响应及偏离表》中进行响应，其中加“★”</w:t>
      </w:r>
      <w:r>
        <w:rPr>
          <w:rFonts w:hint="eastAsia" w:ascii="宋体" w:hAnsi="宋体" w:eastAsia="宋体" w:cs="宋体"/>
          <w:b/>
          <w:bCs/>
          <w:color w:val="000000"/>
          <w:sz w:val="24"/>
          <w:szCs w:val="28"/>
          <w:lang w:val="en-US" w:eastAsia="zh-CN"/>
        </w:rPr>
        <w:t xml:space="preserve">项</w:t>
      </w:r>
      <w:r>
        <w:rPr>
          <w:rFonts w:hint="eastAsia" w:ascii="宋体" w:hAnsi="宋体" w:eastAsia="宋体" w:cs="宋体"/>
          <w:b/>
          <w:bCs/>
          <w:color w:val="000000"/>
          <w:sz w:val="24"/>
          <w:szCs w:val="28"/>
        </w:rPr>
        <w:t xml:space="preserve">内容为实质性要求，供应商未对实质性要求响应或有负偏离的，按无效响应处理。</w:t>
      </w:r>
      <w:r>
        <w:rPr>
          <w:rFonts w:hint="eastAsia" w:hAnsi="宋体"/>
          <w:b/>
          <w:bCs/>
          <w:color w:val="000000"/>
          <w:sz w:val="24"/>
          <w:szCs w:val="28"/>
        </w:rPr>
      </w:r>
      <w:r/>
    </w:p>
    <w:p>
      <w:pPr>
        <w:pStyle w:val="945"/>
        <w:rPr>
          <w:rFonts w:hint="eastAsia"/>
        </w:rPr>
      </w:pPr>
      <w:r/>
      <w:bookmarkEnd w:id="233"/>
      <w:r/>
      <w:bookmarkEnd w:id="234"/>
      <w:r/>
      <w:bookmarkStart w:id="241" w:name="_Toc47453313"/>
      <w:r/>
      <w:bookmarkStart w:id="242" w:name="_Toc8485122"/>
      <w:r/>
      <w:bookmarkStart w:id="243" w:name="_Toc12887273"/>
      <w:r/>
      <w:bookmarkStart w:id="244" w:name="_Toc12708982"/>
      <w:r/>
      <w:bookmarkStart w:id="245" w:name="_Toc120614281"/>
      <w:r/>
      <w:bookmarkStart w:id="246" w:name="_Toc26554093"/>
      <w:r/>
      <w:bookmarkStart w:id="247" w:name="_Toc49090575"/>
      <w:r/>
      <w:bookmarkStart w:id="248" w:name="_Toc9363436"/>
      <w:r>
        <w:rPr>
          <w:rFonts w:hint="eastAsia"/>
        </w:rPr>
        <w:br w:type="page" w:clear="all"/>
      </w:r>
      <w:r>
        <w:rPr>
          <w:rFonts w:hint="eastAsia"/>
        </w:rPr>
        <w:t xml:space="preserve">第五章  评标方法与评标标准</w:t>
      </w:r>
      <w:bookmarkEnd w:id="241"/>
      <w:r/>
      <w:bookmarkEnd w:id="242"/>
      <w:r/>
      <w:bookmarkEnd w:id="243"/>
      <w:r/>
      <w:bookmarkEnd w:id="244"/>
      <w:r/>
      <w:bookmarkEnd w:id="248"/>
      <w:r>
        <w:rPr>
          <w:rFonts w:hint="eastAsia"/>
        </w:rPr>
      </w:r>
      <w:r/>
    </w:p>
    <w:p>
      <w:pPr>
        <w:pStyle w:val="944"/>
        <w:spacing w:line="360" w:lineRule="auto"/>
        <w:rPr>
          <w:b/>
          <w:bCs/>
          <w:sz w:val="24"/>
          <w:szCs w:val="32"/>
        </w:rPr>
        <w:outlineLvl w:val="1"/>
      </w:pPr>
      <w:r/>
      <w:bookmarkStart w:id="249" w:name="_Toc9363437"/>
      <w:r/>
      <w:bookmarkStart w:id="250" w:name="_Toc12708983"/>
      <w:r/>
      <w:bookmarkStart w:id="251" w:name="_Toc47453314"/>
      <w:r/>
      <w:bookmarkStart w:id="252" w:name="_Toc12887274"/>
      <w:r>
        <w:rPr>
          <w:rFonts w:hint="eastAsia"/>
          <w:b/>
          <w:bCs/>
          <w:sz w:val="24"/>
          <w:szCs w:val="32"/>
        </w:rPr>
        <w:t xml:space="preserve">一、评标方法与定标原则</w:t>
      </w:r>
      <w:bookmarkEnd w:id="249"/>
      <w:r/>
      <w:bookmarkEnd w:id="250"/>
      <w:r/>
      <w:bookmarkEnd w:id="251"/>
      <w:r/>
      <w:bookmarkEnd w:id="252"/>
      <w:r>
        <w:rPr>
          <w:b/>
          <w:bCs/>
          <w:sz w:val="24"/>
          <w:szCs w:val="32"/>
        </w:rPr>
      </w:r>
      <w:r/>
    </w:p>
    <w:p>
      <w:pPr>
        <w:pStyle w:val="1025"/>
        <w:jc w:val="both"/>
        <w:spacing w:before="0" w:after="0" w:line="120" w:lineRule="auto"/>
        <w:rPr>
          <w:rFonts w:ascii="宋体" w:hAnsi="宋体"/>
          <w:bCs/>
        </w:rPr>
      </w:pPr>
      <w:r>
        <w:rPr>
          <w:rFonts w:hint="eastAsia" w:ascii="宋体" w:hAnsi="宋体" w:cs="宋体"/>
          <w:bCs/>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rPr>
        <w:t xml:space="preserve">按照技术指标优劣顺序排列。</w:t>
      </w:r>
      <w:r>
        <w:rPr>
          <w:rFonts w:hint="eastAsia" w:ascii="宋体" w:hAnsi="宋体" w:cs="宋体"/>
          <w:bCs/>
        </w:rPr>
        <w:t xml:space="preserve">投标文件满足招标文件全部实质性要求，且按照评审因素的量化指标评审得分最高的投标人为排名第一的中标候选人。</w:t>
      </w:r>
      <w:r>
        <w:rPr>
          <w:rFonts w:ascii="宋体" w:hAnsi="宋体"/>
          <w:bCs/>
        </w:rPr>
      </w:r>
      <w:r/>
    </w:p>
    <w:p>
      <w:pPr>
        <w:pStyle w:val="944"/>
        <w:spacing w:line="360" w:lineRule="auto"/>
        <w:rPr>
          <w:rFonts w:hint="eastAsia"/>
          <w:b/>
          <w:bCs/>
          <w:sz w:val="24"/>
          <w:szCs w:val="32"/>
        </w:rPr>
        <w:outlineLvl w:val="1"/>
      </w:pPr>
      <w:r/>
      <w:bookmarkStart w:id="253" w:name="_Toc9363438"/>
      <w:r/>
      <w:bookmarkStart w:id="254" w:name="_Toc12887275"/>
      <w:r/>
      <w:bookmarkStart w:id="255" w:name="_Toc12708984"/>
      <w:r/>
      <w:bookmarkStart w:id="256" w:name="_Toc47453315"/>
      <w:r>
        <w:rPr>
          <w:rFonts w:hint="eastAsia"/>
          <w:b/>
          <w:bCs/>
          <w:sz w:val="24"/>
          <w:szCs w:val="32"/>
        </w:rPr>
        <w:t xml:space="preserve">二、评标标准</w:t>
      </w:r>
      <w:bookmarkEnd w:id="253"/>
      <w:r/>
      <w:bookmarkEnd w:id="254"/>
      <w:r/>
      <w:bookmarkEnd w:id="255"/>
      <w:r/>
      <w:bookmarkEnd w:id="256"/>
      <w:r>
        <w:rPr>
          <w:rFonts w:hint="eastAsia"/>
          <w:b/>
          <w:bCs/>
          <w:sz w:val="24"/>
          <w:szCs w:val="32"/>
        </w:rPr>
      </w:r>
      <w:r/>
    </w:p>
    <w:p>
      <w:pPr>
        <w:pStyle w:val="1025"/>
        <w:jc w:val="both"/>
        <w:spacing w:before="0" w:after="0" w:line="120" w:lineRule="auto"/>
        <w:rPr>
          <w:rFonts w:hint="eastAsia" w:ascii="宋体" w:hAnsi="宋体" w:eastAsia="宋体" w:cs="宋体"/>
          <w:bCs/>
        </w:rPr>
      </w:pPr>
      <w:r>
        <w:rPr>
          <w:rFonts w:hint="eastAsia" w:ascii="宋体" w:hAnsi="宋体" w:eastAsia="宋体" w:cs="宋体"/>
          <w:bCs/>
        </w:rPr>
        <w:t xml:space="preserve">本项目采用综合评分法确定中标候选人。评标委员会将按下列评分办法和标准进行评分，总分值为100分。</w:t>
      </w:r>
      <w:r>
        <w:rPr>
          <w:rFonts w:hint="eastAsia" w:ascii="宋体" w:hAnsi="宋体" w:eastAsia="宋体" w:cs="宋体"/>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7530"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评审因素</w:t>
            </w:r>
            <w:r>
              <w:rPr>
                <w:rFonts w:hint="eastAsia" w:ascii="宋体" w:hAnsi="宋体" w:cs="宋体"/>
                <w:b/>
                <w:bCs/>
                <w:sz w:val="24"/>
              </w:rPr>
            </w:r>
            <w:r/>
          </w:p>
        </w:tc>
        <w:tc>
          <w:tcPr>
            <w:tcW w:w="825"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分值</w:t>
            </w:r>
            <w:r>
              <w:rPr>
                <w:rFonts w:hint="eastAsia" w:ascii="宋体" w:hAnsi="宋体" w:cs="宋体"/>
                <w:b/>
                <w:bCs/>
                <w:sz w:val="24"/>
              </w:rPr>
            </w:r>
            <w:r/>
          </w:p>
        </w:tc>
      </w:tr>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（一）</w:t>
            </w:r>
            <w:r>
              <w:rPr>
                <w:rFonts w:hint="eastAsia" w:ascii="宋体" w:hAnsi="宋体" w:cs="宋体"/>
                <w:b/>
                <w:bCs/>
                <w:sz w:val="24"/>
              </w:rPr>
            </w:r>
            <w:r/>
          </w:p>
          <w:p>
            <w:pPr>
              <w:pStyle w:val="944"/>
              <w:jc w:val="center"/>
              <w:spacing w:line="360" w:lineRule="auto"/>
              <w:rPr>
                <w:rFonts w:hint="eastAsia" w:ascii="宋体" w:hAnsi="宋体" w:cs="宋体"/>
                <w:b/>
                <w:bCs/>
                <w:sz w:val="24"/>
              </w:rPr>
            </w:pPr>
            <w:r>
              <w:rPr>
                <w:rFonts w:hint="eastAsia" w:ascii="宋体" w:hAnsi="宋体" w:cs="宋体"/>
                <w:b/>
                <w:bCs/>
                <w:sz w:val="24"/>
              </w:rPr>
              <w:t xml:space="preserve">价格分</w:t>
            </w:r>
            <w:r>
              <w:rPr>
                <w:rFonts w:hint="eastAsia" w:ascii="宋体" w:hAnsi="宋体" w:cs="宋体"/>
                <w:b/>
                <w:bCs/>
                <w:sz w:val="24"/>
              </w:rPr>
            </w:r>
            <w:r/>
          </w:p>
        </w:tc>
        <w:tc>
          <w:tcPr>
            <w:tcW w:w="7530" w:type="dxa"/>
            <w:vAlign w:val="center"/>
            <w:textDirection w:val="lrTb"/>
            <w:noWrap w:val="false"/>
          </w:tcPr>
          <w:p>
            <w:pPr>
              <w:pStyle w:val="944"/>
              <w:spacing w:line="360" w:lineRule="auto"/>
              <w:rPr>
                <w:rFonts w:hint="eastAsia" w:ascii="宋体" w:hAnsi="宋体" w:cs="宋体"/>
                <w:b/>
                <w:bCs/>
                <w:sz w:val="24"/>
              </w:rPr>
            </w:pPr>
            <w:r>
              <w:rPr>
                <w:rFonts w:hint="eastAsia" w:ascii="宋体" w:hAnsi="宋体" w:cs="宋体"/>
                <w:b/>
                <w:bCs/>
                <w:sz w:val="24"/>
              </w:rPr>
              <w:t xml:space="preserve">1.1价格分</w:t>
            </w:r>
            <w:r>
              <w:rPr>
                <w:rFonts w:hint="eastAsia" w:ascii="宋体" w:hAnsi="宋体" w:cs="宋体"/>
                <w:b/>
                <w:bCs/>
                <w:sz w:val="24"/>
              </w:rPr>
            </w:r>
            <w:r/>
          </w:p>
          <w:p>
            <w:pPr>
              <w:pStyle w:val="944"/>
              <w:spacing w:line="360" w:lineRule="auto"/>
              <w:rPr>
                <w:rFonts w:hint="eastAsia" w:ascii="宋体" w:hAnsi="宋体" w:cs="宋体"/>
                <w:bCs/>
                <w:sz w:val="24"/>
              </w:rPr>
            </w:pPr>
            <w:r>
              <w:rPr>
                <w:rFonts w:hint="eastAsia" w:ascii="宋体" w:hAnsi="宋体" w:cs="宋体"/>
                <w:bCs/>
                <w:sz w:val="24"/>
              </w:rPr>
              <w:t xml:space="preserve">价格分采用低价优先法计算，即满足</w:t>
            </w:r>
            <w:r>
              <w:rPr>
                <w:rFonts w:hint="eastAsia" w:ascii="宋体" w:hAnsi="宋体" w:cs="宋体"/>
                <w:bCs/>
                <w:sz w:val="24"/>
                <w:lang w:val="en-US" w:eastAsia="zh-CN"/>
              </w:rPr>
              <w:t xml:space="preserve">招标</w:t>
            </w:r>
            <w:r>
              <w:rPr>
                <w:rFonts w:hint="eastAsia" w:ascii="宋体" w:hAnsi="宋体" w:cs="宋体"/>
                <w:bCs/>
                <w:sz w:val="24"/>
              </w:rPr>
              <w:t xml:space="preserve">文件要求且投标价格最低的供应商投标报价为评标基准价，其价格分为满分30分，其</w:t>
            </w:r>
            <w:r>
              <w:rPr>
                <w:rFonts w:hint="eastAsia" w:ascii="宋体" w:hAnsi="宋体" w:cs="宋体"/>
                <w:bCs/>
                <w:sz w:val="24"/>
                <w:lang w:val="en-US" w:eastAsia="zh-CN"/>
              </w:rPr>
              <w:t xml:space="preserve">他供应商</w:t>
            </w:r>
            <w:r>
              <w:rPr>
                <w:rFonts w:hint="eastAsia" w:ascii="宋体" w:hAnsi="宋体" w:cs="宋体"/>
                <w:bCs/>
                <w:sz w:val="24"/>
              </w:rPr>
              <w:t xml:space="preserve">的价格分统一按照以下公式计算：投标报价得分=（评标基准价/该</w:t>
            </w:r>
            <w:r>
              <w:rPr>
                <w:rFonts w:hint="eastAsia" w:ascii="宋体" w:hAnsi="宋体" w:eastAsia="宋体" w:cs="宋体"/>
                <w:sz w:val="24"/>
                <w:lang w:val="en-US" w:eastAsia="zh-CN"/>
              </w:rPr>
              <w:t xml:space="preserve">供应商</w:t>
            </w:r>
            <w:r>
              <w:rPr>
                <w:rFonts w:hint="eastAsia" w:ascii="宋体" w:hAnsi="宋体" w:cs="宋体"/>
                <w:bCs/>
                <w:sz w:val="24"/>
              </w:rPr>
              <w:t xml:space="preserve">的投标报价）×30分。分值保留小数点后2位。</w:t>
            </w:r>
            <w:r>
              <w:rPr>
                <w:rFonts w:hint="eastAsia" w:ascii="宋体" w:hAnsi="宋体" w:cs="宋体"/>
                <w:bCs/>
                <w:sz w:val="24"/>
              </w:rPr>
            </w:r>
            <w:r/>
          </w:p>
        </w:tc>
        <w:tc>
          <w:tcPr>
            <w:tcW w:w="825" w:type="dxa"/>
            <w:vAlign w:val="center"/>
            <w:textDirection w:val="lrTb"/>
            <w:noWrap w:val="false"/>
          </w:tcPr>
          <w:p>
            <w:pPr>
              <w:pStyle w:val="944"/>
              <w:jc w:val="center"/>
              <w:spacing w:line="360" w:lineRule="auto"/>
              <w:rPr>
                <w:rFonts w:ascii="宋体" w:hAnsi="宋体" w:cs="宋体"/>
                <w:b/>
                <w:bCs/>
                <w:sz w:val="24"/>
              </w:rPr>
            </w:pPr>
            <w:r>
              <w:rPr>
                <w:rFonts w:hint="eastAsia" w:ascii="宋体" w:hAnsi="宋体" w:cs="宋体"/>
                <w:b/>
                <w:bCs/>
                <w:sz w:val="24"/>
              </w:rPr>
              <w:t xml:space="preserve">30分</w:t>
            </w:r>
            <w:r>
              <w:rPr>
                <w:rFonts w:ascii="宋体" w:hAnsi="宋体" w:cs="宋体"/>
                <w:b/>
                <w:bCs/>
                <w:sz w:val="24"/>
              </w:rPr>
            </w:r>
            <w:r/>
          </w:p>
        </w:tc>
      </w:tr>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r>
            <w:r/>
          </w:p>
          <w:p>
            <w:pPr>
              <w:pStyle w:val="944"/>
              <w:jc w:val="center"/>
              <w:spacing w:line="360" w:lineRule="auto"/>
              <w:rPr>
                <w:rFonts w:hint="eastAsia" w:ascii="宋体" w:hAnsi="宋体" w:cs="宋体"/>
                <w:b/>
                <w:bCs/>
                <w:sz w:val="24"/>
              </w:rPr>
            </w:pPr>
            <w:r>
              <w:rPr>
                <w:rFonts w:hint="eastAsia" w:ascii="宋体" w:hAnsi="宋体" w:cs="宋体"/>
                <w:b/>
                <w:bCs/>
                <w:sz w:val="24"/>
              </w:rPr>
              <w:t xml:space="preserve">项目需求响应情况</w:t>
            </w:r>
            <w:r>
              <w:rPr>
                <w:rFonts w:hint="eastAsia" w:ascii="宋体" w:hAnsi="宋体" w:cs="宋体"/>
                <w:b/>
                <w:bCs/>
                <w:sz w:val="24"/>
              </w:rPr>
            </w:r>
            <w:r/>
          </w:p>
        </w:tc>
        <w:tc>
          <w:tcPr>
            <w:tcW w:w="7530" w:type="dxa"/>
            <w:vAlign w:val="center"/>
            <w:textDirection w:val="lrTb"/>
            <w:noWrap w:val="false"/>
          </w:tcPr>
          <w:p>
            <w:pPr>
              <w:pStyle w:val="944"/>
              <w:spacing w:line="360" w:lineRule="auto"/>
              <w:rPr>
                <w:rFonts w:hint="eastAsia" w:ascii="宋体" w:hAnsi="宋体" w:cs="宋体"/>
                <w:b/>
                <w:bCs/>
                <w:sz w:val="24"/>
              </w:rPr>
            </w:pPr>
            <w:r>
              <w:rPr>
                <w:rFonts w:hint="eastAsia" w:ascii="宋体" w:hAnsi="宋体" w:cs="宋体"/>
                <w:b/>
                <w:bCs/>
                <w:sz w:val="24"/>
              </w:rPr>
              <w:t xml:space="preserve">2.1项目需求响应情况</w:t>
            </w:r>
            <w:r>
              <w:rPr>
                <w:rFonts w:hint="eastAsia" w:ascii="宋体" w:hAnsi="宋体" w:cs="宋体"/>
                <w:b/>
                <w:bCs/>
                <w:sz w:val="24"/>
              </w:rPr>
            </w:r>
            <w:r/>
          </w:p>
          <w:p>
            <w:pPr>
              <w:pStyle w:val="944"/>
              <w:spacing w:line="360" w:lineRule="auto"/>
              <w:rPr>
                <w:rFonts w:hint="eastAsia" w:ascii="宋体" w:hAnsi="宋体" w:cs="宋体"/>
                <w:bCs/>
                <w:color w:val="000000"/>
                <w:sz w:val="24"/>
              </w:rPr>
            </w:pPr>
            <w:r>
              <w:rPr>
                <w:rFonts w:hint="eastAsia" w:ascii="宋体" w:hAnsi="宋体" w:cs="宋体"/>
                <w:bCs/>
                <w:sz w:val="24"/>
              </w:rPr>
              <w:t xml:space="preserve">投标产品对招标文件具体需求的响应程度：全部响应即满足招标文件“第四章 项目需求”技术部分要求的得3</w:t>
            </w:r>
            <w:r>
              <w:rPr>
                <w:rFonts w:hint="eastAsia" w:ascii="宋体" w:hAnsi="宋体" w:cs="宋体"/>
                <w:bCs/>
                <w:sz w:val="24"/>
                <w:lang w:val="en-US" w:eastAsia="zh-CN"/>
              </w:rPr>
              <w:t xml:space="preserve">3</w:t>
            </w:r>
            <w:r>
              <w:rPr>
                <w:rFonts w:hint="eastAsia" w:ascii="宋体" w:hAnsi="宋体" w:cs="宋体"/>
                <w:bCs/>
                <w:sz w:val="24"/>
              </w:rPr>
              <w:t xml:space="preserve">分</w:t>
            </w:r>
            <w:r>
              <w:rPr>
                <w:rFonts w:hint="eastAsia" w:ascii="宋体" w:hAnsi="宋体"/>
                <w:iCs/>
                <w:sz w:val="24"/>
              </w:rPr>
              <w:t xml:space="preserve">；</w:t>
            </w:r>
            <w:r>
              <w:rPr>
                <w:rFonts w:hint="eastAsia" w:ascii="宋体" w:hAnsi="宋体"/>
                <w:b/>
                <w:sz w:val="24"/>
                <w:highlight w:val="none"/>
              </w:rPr>
              <w:t xml:space="preserve">标注“★”项为实质性要求和条件，如有任何一项不满足则为无效响应；</w:t>
            </w:r>
            <w:r>
              <w:rPr>
                <w:rFonts w:hint="eastAsia" w:ascii="宋体" w:hAnsi="宋体" w:cs="宋体"/>
                <w:bCs/>
                <w:sz w:val="24"/>
              </w:rPr>
              <w:t xml:space="preserve">其中标注▲项有负偏</w:t>
            </w:r>
            <w:r>
              <w:rPr>
                <w:rFonts w:hint="eastAsia" w:ascii="宋体" w:hAnsi="宋体" w:cs="宋体"/>
                <w:bCs/>
                <w:color w:val="000000"/>
                <w:sz w:val="24"/>
              </w:rPr>
              <w:t xml:space="preserve">离的每项</w:t>
            </w:r>
            <w:r>
              <w:rPr>
                <w:rFonts w:hint="eastAsia" w:ascii="宋体" w:hAnsi="宋体" w:cs="宋体"/>
                <w:bCs/>
                <w:color w:val="000000"/>
                <w:sz w:val="24"/>
                <w:lang w:val="en-US" w:eastAsia="zh-CN"/>
              </w:rPr>
              <w:t xml:space="preserve">扣4</w:t>
            </w:r>
            <w:r>
              <w:rPr>
                <w:rFonts w:hint="eastAsia" w:ascii="宋体" w:hAnsi="宋体" w:cs="宋体"/>
                <w:bCs/>
                <w:color w:val="000000"/>
                <w:sz w:val="24"/>
              </w:rPr>
              <w:t xml:space="preserve">分，其他有负偏离的每项</w:t>
            </w:r>
            <w:r>
              <w:rPr>
                <w:rFonts w:hint="eastAsia" w:ascii="宋体" w:hAnsi="宋体" w:cs="宋体"/>
                <w:bCs/>
                <w:color w:val="000000"/>
                <w:sz w:val="24"/>
                <w:lang w:val="en-US" w:eastAsia="zh-CN"/>
              </w:rPr>
              <w:t xml:space="preserve">扣1</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分，扣完为止。</w:t>
            </w:r>
            <w:r>
              <w:rPr>
                <w:rFonts w:hint="eastAsia" w:ascii="宋体" w:hAnsi="宋体" w:cs="宋体"/>
                <w:bCs/>
                <w:color w:val="000000"/>
                <w:sz w:val="24"/>
              </w:rPr>
            </w:r>
            <w:r/>
          </w:p>
          <w:p>
            <w:pPr>
              <w:pStyle w:val="944"/>
              <w:spacing w:line="360" w:lineRule="auto"/>
              <w:rPr>
                <w:rFonts w:ascii="宋体" w:hAnsi="宋体" w:cs="宋体"/>
                <w:b/>
                <w:sz w:val="24"/>
              </w:rPr>
            </w:pPr>
            <w:r>
              <w:rPr>
                <w:rFonts w:hint="eastAsia" w:ascii="宋体" w:hAnsi="宋体" w:eastAsia="宋体" w:cs="宋体"/>
                <w:b/>
                <w:bCs/>
                <w:color w:val="000000"/>
                <w:sz w:val="24"/>
                <w:lang w:val="en-US" w:eastAsia="zh-CN"/>
              </w:rPr>
              <w:t xml:space="preserve">注：供应商</w:t>
            </w:r>
            <w:r>
              <w:rPr>
                <w:rFonts w:hint="eastAsia" w:ascii="宋体" w:hAnsi="宋体" w:eastAsia="宋体" w:cs="宋体"/>
                <w:b/>
                <w:bCs/>
                <w:color w:val="000000"/>
                <w:sz w:val="24"/>
              </w:rPr>
              <w:t xml:space="preserve">需在“项目技术及商务需求响应及</w:t>
            </w:r>
            <w:r>
              <w:rPr>
                <w:rFonts w:hint="eastAsia" w:ascii="宋体" w:hAnsi="宋体" w:eastAsia="宋体" w:cs="宋体"/>
                <w:b/>
                <w:bCs/>
                <w:sz w:val="24"/>
              </w:rPr>
              <w:t xml:space="preserve">偏离表”中如实逐项填列所投产品的参数及服务承诺，所有标注“★”</w:t>
            </w:r>
            <w:r>
              <w:rPr>
                <w:rFonts w:hint="eastAsia" w:ascii="宋体" w:hAnsi="宋体" w:eastAsia="宋体" w:cs="宋体"/>
                <w:b/>
                <w:bCs/>
                <w:sz w:val="24"/>
                <w:lang w:val="en-US" w:eastAsia="zh-CN"/>
              </w:rPr>
              <w:t xml:space="preserve">项和</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项</w:t>
            </w:r>
            <w:r>
              <w:rPr>
                <w:rFonts w:hint="eastAsia" w:ascii="宋体" w:hAnsi="宋体" w:eastAsia="宋体" w:cs="宋体"/>
                <w:b/>
                <w:bCs/>
                <w:sz w:val="24"/>
              </w:rPr>
              <w:t xml:space="preserve">技术内容</w:t>
            </w:r>
            <w:r>
              <w:rPr>
                <w:rFonts w:hint="eastAsia" w:ascii="宋体" w:hAnsi="宋体" w:eastAsia="宋体" w:cs="宋体"/>
                <w:b/>
                <w:bCs/>
                <w:color w:val="000000"/>
                <w:sz w:val="24"/>
              </w:rPr>
              <w:t xml:space="preserve">的响应均应提供支撑资料</w:t>
            </w:r>
            <w:r>
              <w:rPr>
                <w:rFonts w:hint="eastAsia" w:ascii="宋体" w:hAnsi="宋体" w:eastAsia="宋体" w:cs="宋体"/>
                <w:b/>
                <w:bCs/>
                <w:color w:val="000000"/>
                <w:sz w:val="24"/>
                <w:lang w:eastAsia="zh-CN"/>
              </w:rPr>
              <w:t xml:space="preserve">（包括明确说明该技术内容的公开发行的产品彩页或产品说明书或第三方检测机构的检测报告并加盖公章，自拟无效），</w:t>
            </w:r>
            <w:r>
              <w:rPr>
                <w:rFonts w:hint="eastAsia" w:ascii="宋体" w:hAnsi="宋体" w:eastAsia="宋体" w:cs="宋体"/>
                <w:b/>
                <w:bCs/>
                <w:color w:val="000000"/>
                <w:sz w:val="24"/>
                <w:lang w:val="en-US" w:eastAsia="zh-CN"/>
              </w:rPr>
              <w:t xml:space="preserve">且</w:t>
            </w:r>
            <w:r>
              <w:rPr>
                <w:rFonts w:hint="eastAsia" w:ascii="宋体" w:hAnsi="宋体" w:eastAsia="宋体" w:cs="宋体"/>
                <w:b/>
                <w:bCs/>
                <w:color w:val="000000"/>
                <w:sz w:val="24"/>
              </w:rPr>
              <w:t xml:space="preserve">应在偏离表中注明证明材料所在投标文件的页码位置，否则评标委员会有权做</w:t>
            </w:r>
            <w:r>
              <w:rPr>
                <w:rFonts w:hint="eastAsia" w:ascii="宋体" w:hAnsi="宋体" w:eastAsia="宋体" w:cs="宋体"/>
                <w:b/>
                <w:bCs/>
                <w:sz w:val="24"/>
              </w:rPr>
              <w:t xml:space="preserve">负偏离处理</w:t>
            </w:r>
            <w:r>
              <w:rPr>
                <w:rFonts w:hint="eastAsia" w:ascii="宋体" w:hAnsi="宋体" w:eastAsia="宋体" w:cs="宋体"/>
                <w:b/>
                <w:bCs/>
                <w:sz w:val="24"/>
                <w:lang w:eastAsia="zh-CN"/>
              </w:rPr>
              <w:t xml:space="preserve">。</w:t>
            </w:r>
            <w:r>
              <w:rPr>
                <w:rFonts w:ascii="宋体" w:hAnsi="宋体" w:cs="宋体"/>
                <w:b/>
                <w:sz w:val="24"/>
              </w:rPr>
            </w:r>
            <w:r/>
          </w:p>
        </w:tc>
        <w:tc>
          <w:tcPr>
            <w:tcW w:w="825" w:type="dxa"/>
            <w:vAlign w:val="center"/>
            <w:textDirection w:val="lrTb"/>
            <w:noWrap w:val="false"/>
          </w:tcPr>
          <w:p>
            <w:pPr>
              <w:pStyle w:val="944"/>
              <w:jc w:val="center"/>
              <w:spacing w:line="360" w:lineRule="auto"/>
              <w:rPr>
                <w:rFonts w:ascii="宋体" w:hAnsi="宋体" w:cs="宋体"/>
                <w:b/>
                <w:bCs/>
                <w:strike/>
                <w:sz w:val="24"/>
              </w:rPr>
            </w:pPr>
            <w:r>
              <w:rPr>
                <w:rFonts w:hint="eastAsia" w:ascii="宋体" w:hAnsi="宋体" w:cs="宋体"/>
                <w:b/>
                <w:bCs/>
                <w:sz w:val="24"/>
              </w:rPr>
              <w:t xml:space="preserve">3</w:t>
            </w:r>
            <w:r>
              <w:rPr>
                <w:rFonts w:hint="eastAsia" w:ascii="宋体" w:hAnsi="宋体" w:cs="宋体"/>
                <w:b/>
                <w:bCs/>
                <w:sz w:val="24"/>
                <w:lang w:val="en-US" w:eastAsia="zh-CN"/>
              </w:rPr>
              <w:t xml:space="preserve">3</w:t>
            </w:r>
            <w:r>
              <w:rPr>
                <w:rFonts w:hint="eastAsia" w:ascii="宋体" w:hAnsi="宋体" w:cs="宋体"/>
                <w:b/>
                <w:bCs/>
                <w:sz w:val="24"/>
              </w:rPr>
              <w:t xml:space="preserve">分</w:t>
            </w:r>
            <w:r>
              <w:rPr>
                <w:rFonts w:ascii="宋体" w:hAnsi="宋体" w:cs="宋体"/>
                <w:b/>
                <w:bCs/>
                <w:strike/>
                <w:sz w:val="24"/>
              </w:rPr>
            </w:r>
            <w:r/>
          </w:p>
        </w:tc>
      </w:tr>
      <w:tr>
        <w:trPr/>
        <w:tc>
          <w:tcPr>
            <w:tcW w:w="939"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r>
            <w:r/>
          </w:p>
          <w:p>
            <w:pPr>
              <w:pStyle w:val="944"/>
              <w:jc w:val="center"/>
              <w:spacing w:line="360" w:lineRule="auto"/>
              <w:rPr>
                <w:rFonts w:hint="eastAsia" w:ascii="宋体" w:hAnsi="宋体" w:eastAsia="宋体" w:cs="宋体"/>
                <w:b/>
                <w:bCs/>
                <w:sz w:val="24"/>
                <w:lang w:eastAsia="zh-CN"/>
              </w:rPr>
            </w:pPr>
            <w:r>
              <w:rPr>
                <w:rFonts w:hint="eastAsia" w:ascii="宋体" w:hAnsi="宋体" w:cs="宋体"/>
                <w:b/>
                <w:bCs/>
                <w:sz w:val="24"/>
                <w:lang w:val="en-US" w:eastAsia="zh-CN"/>
              </w:rPr>
              <w:t xml:space="preserve">业绩</w:t>
            </w:r>
            <w:r>
              <w:rPr>
                <w:rFonts w:hint="eastAsia" w:ascii="宋体" w:hAnsi="宋体" w:eastAsia="宋体" w:cs="宋体"/>
                <w:b/>
                <w:bCs/>
                <w:sz w:val="24"/>
                <w:lang w:eastAsia="zh-CN"/>
              </w:rPr>
            </w:r>
            <w:r/>
          </w:p>
        </w:tc>
        <w:tc>
          <w:tcPr>
            <w:tcW w:w="7530" w:type="dxa"/>
            <w:vAlign w:val="center"/>
            <w:textDirection w:val="lrTb"/>
            <w:noWrap w:val="false"/>
          </w:tcPr>
          <w:p>
            <w:pPr>
              <w:pStyle w:val="944"/>
              <w:spacing w:line="400" w:lineRule="exact"/>
              <w:rPr>
                <w:rFonts w:hint="eastAsia" w:ascii="宋体" w:hAnsi="宋体" w:eastAsia="宋体" w:cs="宋体"/>
                <w:b/>
                <w:bCs/>
                <w:sz w:val="24"/>
                <w:lang w:eastAsia="zh-CN"/>
              </w:rPr>
            </w:pPr>
            <w:r>
              <w:rPr>
                <w:rFonts w:hint="eastAsia" w:ascii="宋体" w:hAnsi="宋体" w:cs="宋体"/>
                <w:b/>
                <w:sz w:val="24"/>
              </w:rPr>
              <w:t xml:space="preserve">3.1</w:t>
            </w:r>
            <w:r>
              <w:rPr>
                <w:rFonts w:hint="eastAsia" w:ascii="宋体" w:hAnsi="宋体" w:cs="宋体"/>
                <w:b/>
                <w:bCs/>
                <w:sz w:val="24"/>
                <w:lang w:val="en-US" w:eastAsia="zh-CN"/>
              </w:rPr>
              <w:t xml:space="preserve">业绩</w:t>
            </w:r>
            <w:r>
              <w:rPr>
                <w:rFonts w:hint="eastAsia" w:ascii="宋体" w:hAnsi="宋体" w:eastAsia="宋体" w:cs="宋体"/>
                <w:b/>
                <w:bCs/>
                <w:sz w:val="24"/>
                <w:lang w:eastAsia="zh-CN"/>
              </w:rPr>
            </w:r>
            <w:r/>
          </w:p>
          <w:p>
            <w:pPr>
              <w:pStyle w:val="944"/>
              <w:spacing w:line="360" w:lineRule="auto"/>
              <w:rPr>
                <w:rFonts w:ascii="宋体" w:hAnsi="宋体" w:eastAsia="宋体" w:cs="宋体"/>
                <w:sz w:val="24"/>
              </w:rPr>
            </w:pPr>
            <w:r>
              <w:rPr>
                <w:rFonts w:hint="eastAsia" w:ascii="宋体" w:hAnsi="宋体" w:eastAsia="宋体" w:cs="宋体"/>
                <w:sz w:val="24"/>
                <w:lang w:val="en-US" w:eastAsia="zh-CN"/>
              </w:rPr>
              <w:t xml:space="preserve">供应商</w:t>
            </w:r>
            <w:r>
              <w:rPr>
                <w:rFonts w:ascii="宋体" w:hAnsi="宋体" w:eastAsia="宋体" w:cs="宋体"/>
                <w:sz w:val="24"/>
              </w:rPr>
              <w:t xml:space="preserve">提供自202</w:t>
            </w:r>
            <w:r>
              <w:rPr>
                <w:rFonts w:ascii="宋体" w:hAnsi="宋体" w:eastAsia="宋体" w:cs="宋体"/>
                <w:sz w:val="24"/>
                <w:lang w:val="en-US" w:eastAsia="zh-CN"/>
              </w:rPr>
              <w:t xml:space="preserve">3</w:t>
            </w:r>
            <w:r>
              <w:rPr>
                <w:rFonts w:ascii="宋体" w:hAnsi="宋体" w:eastAsia="宋体" w:cs="宋体"/>
                <w:sz w:val="24"/>
              </w:rPr>
              <w:t xml:space="preserve">年</w:t>
            </w:r>
            <w:r>
              <w:rPr>
                <w:rFonts w:ascii="宋体" w:hAnsi="宋体" w:eastAsia="宋体" w:cs="宋体"/>
                <w:sz w:val="24"/>
                <w:lang w:val="en-US" w:eastAsia="zh-CN"/>
              </w:rPr>
              <w:t xml:space="preserve">2</w:t>
            </w:r>
            <w:r>
              <w:rPr>
                <w:rFonts w:ascii="宋体" w:hAnsi="宋体" w:eastAsia="宋体" w:cs="宋体"/>
                <w:sz w:val="24"/>
              </w:rPr>
              <w:t xml:space="preserve">月1日（含）（时间以合同签订时间为准）以来</w:t>
            </w:r>
            <w:r>
              <w:rPr>
                <w:rFonts w:hint="eastAsia" w:ascii="宋体" w:hAnsi="宋体" w:cs="宋体"/>
                <w:bCs/>
                <w:color w:val="000000"/>
                <w:sz w:val="24"/>
              </w:rPr>
              <w:t xml:space="preserve">类似</w:t>
            </w:r>
            <w:r>
              <w:rPr>
                <w:rFonts w:ascii="宋体" w:hAnsi="宋体" w:eastAsia="宋体" w:cs="宋体"/>
                <w:color w:val="000000"/>
                <w:sz w:val="24"/>
              </w:rPr>
              <w:t xml:space="preserve">产品的销</w:t>
            </w:r>
            <w:r>
              <w:rPr>
                <w:rFonts w:ascii="宋体" w:hAnsi="宋体" w:eastAsia="宋体" w:cs="宋体"/>
                <w:sz w:val="24"/>
              </w:rPr>
              <w:t xml:space="preserve">售业绩，每提供一份得</w:t>
            </w:r>
            <w:r>
              <w:rPr>
                <w:rFonts w:ascii="宋体" w:hAnsi="宋体" w:eastAsia="宋体" w:cs="宋体"/>
                <w:sz w:val="24"/>
                <w:lang w:val="en-US" w:eastAsia="zh-CN"/>
              </w:rPr>
              <w:t xml:space="preserve">3</w:t>
            </w:r>
            <w:r>
              <w:rPr>
                <w:rFonts w:ascii="宋体" w:hAnsi="宋体" w:eastAsia="宋体" w:cs="宋体"/>
                <w:sz w:val="24"/>
              </w:rPr>
              <w:t xml:space="preserve">分，最多得</w:t>
            </w:r>
            <w:r>
              <w:rPr>
                <w:rFonts w:ascii="宋体" w:hAnsi="宋体" w:eastAsia="宋体" w:cs="宋体"/>
                <w:sz w:val="24"/>
                <w:lang w:val="en-US" w:eastAsia="zh-CN"/>
              </w:rPr>
              <w:t xml:space="preserve">9</w:t>
            </w:r>
            <w:r>
              <w:rPr>
                <w:rFonts w:ascii="宋体" w:hAnsi="宋体" w:eastAsia="宋体" w:cs="宋体"/>
                <w:sz w:val="24"/>
              </w:rPr>
              <w:t xml:space="preserve">分。</w:t>
            </w:r>
            <w:r>
              <w:rPr>
                <w:rFonts w:ascii="宋体" w:hAnsi="宋体" w:eastAsia="宋体" w:cs="宋体"/>
                <w:sz w:val="24"/>
              </w:rPr>
            </w:r>
            <w:r/>
          </w:p>
          <w:p>
            <w:pPr>
              <w:pStyle w:val="944"/>
              <w:spacing w:line="360" w:lineRule="auto"/>
              <w:rPr>
                <w:rFonts w:hint="eastAsia" w:ascii="宋体" w:hAnsi="宋体" w:cs="宋体"/>
                <w:bCs/>
                <w:sz w:val="24"/>
              </w:rPr>
            </w:pPr>
            <w:r>
              <w:rPr>
                <w:rFonts w:hint="eastAsia" w:ascii="宋体" w:hAnsi="宋体" w:cs="宋体"/>
                <w:b/>
                <w:bCs w:val="0"/>
                <w:sz w:val="24"/>
                <w:lang w:eastAsia="zh-CN"/>
              </w:rPr>
              <w:t xml:space="preserve">（</w:t>
            </w:r>
            <w:r>
              <w:rPr>
                <w:rFonts w:hint="eastAsia" w:ascii="宋体" w:hAnsi="宋体" w:cs="宋体"/>
                <w:b/>
                <w:bCs w:val="0"/>
                <w:sz w:val="24"/>
              </w:rPr>
              <w:t xml:space="preserve">提供合同复印件</w:t>
            </w:r>
            <w:r>
              <w:rPr>
                <w:rFonts w:hint="eastAsia" w:ascii="宋体" w:hAnsi="宋体" w:cs="宋体"/>
                <w:b/>
                <w:bCs w:val="0"/>
                <w:sz w:val="24"/>
                <w:lang w:val="en-US" w:eastAsia="zh-CN"/>
              </w:rPr>
              <w:t xml:space="preserve">并加盖</w:t>
            </w:r>
            <w:r>
              <w:rPr>
                <w:rFonts w:hint="eastAsia" w:ascii="宋体" w:hAnsi="宋体" w:cs="宋体"/>
                <w:b/>
                <w:bCs w:val="0"/>
                <w:sz w:val="24"/>
              </w:rPr>
              <w:t xml:space="preserve">公章，合同需体现相关内容，未</w:t>
            </w:r>
            <w:r>
              <w:rPr>
                <w:rFonts w:hint="eastAsia" w:ascii="宋体" w:hAnsi="宋体" w:cs="宋体"/>
                <w:b/>
                <w:bCs w:val="0"/>
                <w:sz w:val="24"/>
                <w:lang w:val="en-US" w:eastAsia="zh-CN"/>
              </w:rPr>
              <w:t xml:space="preserve">提供或未</w:t>
            </w:r>
            <w:r>
              <w:rPr>
                <w:rFonts w:hint="eastAsia" w:ascii="宋体" w:hAnsi="宋体" w:cs="宋体"/>
                <w:b/>
                <w:bCs w:val="0"/>
                <w:sz w:val="24"/>
              </w:rPr>
              <w:t xml:space="preserve">体现不得分，</w:t>
            </w:r>
            <w:r>
              <w:rPr>
                <w:rFonts w:hint="eastAsia" w:ascii="宋体" w:hAnsi="宋体" w:cs="宋体"/>
                <w:b/>
                <w:bCs w:val="0"/>
                <w:sz w:val="24"/>
                <w:lang w:val="en-US" w:eastAsia="zh-CN"/>
              </w:rPr>
              <w:t xml:space="preserve">合同</w:t>
            </w:r>
            <w:r>
              <w:rPr>
                <w:rFonts w:hint="eastAsia" w:ascii="宋体" w:hAnsi="宋体" w:cs="宋体"/>
                <w:b/>
                <w:bCs w:val="0"/>
                <w:sz w:val="24"/>
              </w:rPr>
              <w:t xml:space="preserve">原件备查。</w:t>
            </w:r>
            <w:r>
              <w:rPr>
                <w:rFonts w:hint="eastAsia" w:ascii="宋体" w:hAnsi="宋体" w:cs="宋体"/>
                <w:b/>
                <w:bCs w:val="0"/>
                <w:sz w:val="24"/>
                <w:lang w:eastAsia="zh-CN"/>
              </w:rPr>
              <w:t xml:space="preserve">）</w:t>
            </w:r>
            <w:r>
              <w:rPr>
                <w:rFonts w:hint="eastAsia" w:ascii="宋体" w:hAnsi="宋体" w:cs="宋体"/>
                <w:bCs/>
                <w:sz w:val="24"/>
              </w:rPr>
            </w:r>
            <w:r/>
          </w:p>
        </w:tc>
        <w:tc>
          <w:tcPr>
            <w:tcW w:w="825" w:type="dxa"/>
            <w:vAlign w:val="center"/>
            <w:textDirection w:val="lrTb"/>
            <w:noWrap w:val="false"/>
          </w:tcPr>
          <w:p>
            <w:pPr>
              <w:pStyle w:val="944"/>
              <w:jc w:val="center"/>
              <w:spacing w:line="360" w:lineRule="auto"/>
              <w:rPr>
                <w:rFonts w:ascii="宋体" w:hAnsi="宋体" w:eastAsia="宋体" w:cs="宋体"/>
                <w:b/>
                <w:bCs/>
                <w:sz w:val="24"/>
                <w:lang w:val="en-US" w:eastAsia="zh-CN"/>
              </w:rPr>
            </w:pPr>
            <w:r>
              <w:rPr>
                <w:rFonts w:hint="eastAsia" w:ascii="宋体" w:hAnsi="宋体" w:cs="宋体"/>
                <w:b/>
                <w:bCs/>
                <w:sz w:val="24"/>
                <w:lang w:val="en-US" w:eastAsia="zh-CN"/>
              </w:rPr>
              <w:t xml:space="preserve">9分</w:t>
            </w:r>
            <w:r>
              <w:rPr>
                <w:rFonts w:ascii="宋体" w:hAnsi="宋体" w:eastAsia="宋体" w:cs="宋体"/>
                <w:b/>
                <w:bCs/>
                <w:sz w:val="24"/>
                <w:lang w:val="en-US" w:eastAsia="zh-CN"/>
              </w:rPr>
            </w:r>
            <w:r/>
          </w:p>
        </w:tc>
      </w:tr>
      <w:tr>
        <w:trPr>
          <w:trHeight w:val="1087"/>
        </w:trPr>
        <w:tc>
          <w:tcPr>
            <w:tcW w:w="939" w:type="dxa"/>
            <w:vAlign w:val="center"/>
            <w:vMerge w:val="restart"/>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lang w:val="en-US" w:eastAsia="zh-CN"/>
              </w:rPr>
              <w:t xml:space="preserve">四</w:t>
            </w:r>
            <w:r>
              <w:rPr>
                <w:rFonts w:hint="eastAsia" w:ascii="宋体" w:hAnsi="宋体" w:cs="宋体"/>
                <w:b/>
                <w:bCs/>
                <w:sz w:val="24"/>
              </w:rPr>
              <w:t xml:space="preserve">）</w:t>
            </w:r>
            <w:r>
              <w:rPr>
                <w:rFonts w:hint="eastAsia" w:ascii="宋体" w:hAnsi="宋体" w:cs="宋体"/>
                <w:b/>
                <w:bCs/>
                <w:sz w:val="24"/>
              </w:rPr>
            </w:r>
            <w:r/>
          </w:p>
          <w:p>
            <w:pPr>
              <w:pStyle w:val="944"/>
              <w:jc w:val="center"/>
              <w:spacing w:line="360" w:lineRule="auto"/>
              <w:rPr>
                <w:rFonts w:hint="eastAsia" w:ascii="宋体" w:hAnsi="宋体" w:cs="宋体"/>
                <w:b/>
                <w:bCs/>
                <w:sz w:val="24"/>
              </w:rPr>
            </w:pPr>
            <w:r>
              <w:rPr>
                <w:rFonts w:hint="eastAsia" w:ascii="宋体" w:hAnsi="宋体" w:cs="宋体"/>
                <w:b/>
                <w:bCs/>
                <w:sz w:val="24"/>
              </w:rPr>
              <w:t xml:space="preserve">项目方案</w:t>
            </w:r>
            <w:r>
              <w:rPr>
                <w:rFonts w:hint="eastAsia" w:ascii="宋体" w:hAnsi="宋体" w:cs="宋体"/>
                <w:b/>
                <w:bCs/>
                <w:sz w:val="24"/>
              </w:rPr>
            </w:r>
            <w:r/>
          </w:p>
        </w:tc>
        <w:tc>
          <w:tcPr>
            <w:tcW w:w="7530" w:type="dxa"/>
            <w:vAlign w:val="center"/>
            <w:textDirection w:val="lrTb"/>
            <w:noWrap w:val="false"/>
          </w:tcPr>
          <w:p>
            <w:pPr>
              <w:pStyle w:val="944"/>
              <w:spacing w:line="400" w:lineRule="exact"/>
              <w:rPr>
                <w:rFonts w:hint="eastAsia" w:ascii="宋体" w:hAnsi="宋体" w:cs="宋体"/>
                <w:b/>
                <w:bCs/>
                <w:sz w:val="24"/>
              </w:rPr>
            </w:pPr>
            <w:r>
              <w:rPr>
                <w:rFonts w:hint="eastAsia" w:ascii="宋体" w:hAnsi="宋体" w:cs="宋体"/>
                <w:b/>
                <w:sz w:val="24"/>
                <w:lang w:val="en-US" w:eastAsia="zh-CN"/>
              </w:rPr>
              <w:t xml:space="preserve">4</w:t>
            </w:r>
            <w:r>
              <w:rPr>
                <w:rFonts w:hint="eastAsia" w:ascii="宋体" w:hAnsi="宋体" w:cs="宋体"/>
                <w:b/>
                <w:sz w:val="24"/>
              </w:rPr>
              <w:t xml:space="preserve">.1</w:t>
            </w:r>
            <w:r>
              <w:rPr>
                <w:rFonts w:hint="eastAsia" w:ascii="宋体" w:hAnsi="宋体" w:cs="宋体"/>
                <w:b/>
                <w:bCs/>
                <w:sz w:val="24"/>
              </w:rPr>
              <w:t xml:space="preserve">实施方案</w:t>
            </w:r>
            <w:r>
              <w:rPr>
                <w:rFonts w:hint="eastAsia" w:ascii="宋体" w:hAnsi="宋体" w:cs="宋体"/>
                <w:b/>
                <w:bCs/>
                <w:sz w:val="24"/>
              </w:rPr>
            </w:r>
            <w:r/>
          </w:p>
          <w:p>
            <w:pPr>
              <w:pStyle w:val="944"/>
              <w:spacing w:line="360" w:lineRule="auto"/>
              <w:rPr>
                <w:rFonts w:ascii="宋体" w:hAnsi="宋体" w:eastAsia="宋体" w:cs="宋体"/>
                <w:sz w:val="24"/>
              </w:rPr>
            </w:pPr>
            <w:r>
              <w:rPr>
                <w:rFonts w:ascii="宋体" w:hAnsi="宋体" w:eastAsia="宋体" w:cs="宋体"/>
                <w:sz w:val="24"/>
              </w:rPr>
              <w:t xml:space="preserve">评标委员会根据供应商针对本项目的项目需求及项目要点提供的项目实施方案进行打分，包括但不限于全部产品的安装部署、联合调试方案、供货及安装各节点时间进度、人员配置安排等：</w:t>
            </w:r>
            <w:r>
              <w:rPr>
                <w:rFonts w:ascii="宋体" w:hAnsi="宋体" w:eastAsia="宋体" w:cs="宋体"/>
                <w:sz w:val="24"/>
              </w:rPr>
            </w:r>
            <w:r/>
          </w:p>
          <w:p>
            <w:pPr>
              <w:pStyle w:val="944"/>
              <w:spacing w:line="360" w:lineRule="auto"/>
              <w:rPr>
                <w:rFonts w:ascii="宋体" w:hAnsi="宋体" w:eastAsia="宋体" w:cs="宋体"/>
                <w:sz w:val="24"/>
              </w:rPr>
            </w:pPr>
            <w:r>
              <w:rPr>
                <w:rFonts w:ascii="宋体" w:hAnsi="宋体" w:eastAsia="宋体" w:cs="宋体"/>
                <w:sz w:val="24"/>
              </w:rPr>
              <w:t xml:space="preserve">项目实施方案全面，针对性强，能完全满足本项目需求的，得</w:t>
            </w:r>
            <w:r>
              <w:rPr>
                <w:rFonts w:ascii="宋体" w:hAnsi="宋体" w:eastAsia="宋体" w:cs="宋体"/>
                <w:sz w:val="24"/>
                <w:lang w:val="en-US" w:eastAsia="zh-CN"/>
              </w:rPr>
              <w:t xml:space="preserve">7</w:t>
            </w:r>
            <w:r>
              <w:rPr>
                <w:rFonts w:ascii="宋体" w:hAnsi="宋体" w:eastAsia="宋体" w:cs="宋体"/>
                <w:sz w:val="24"/>
              </w:rPr>
              <w:t xml:space="preserve">分；</w:t>
            </w:r>
            <w:r>
              <w:rPr>
                <w:rFonts w:ascii="宋体" w:hAnsi="宋体" w:eastAsia="宋体" w:cs="宋体"/>
                <w:sz w:val="24"/>
              </w:rPr>
            </w:r>
            <w:r/>
          </w:p>
          <w:p>
            <w:pPr>
              <w:pStyle w:val="944"/>
              <w:spacing w:line="360" w:lineRule="auto"/>
              <w:rPr>
                <w:rFonts w:ascii="宋体" w:hAnsi="宋体" w:eastAsia="宋体" w:cs="宋体"/>
                <w:sz w:val="24"/>
              </w:rPr>
            </w:pPr>
            <w:r>
              <w:rPr>
                <w:rFonts w:ascii="宋体" w:hAnsi="宋体" w:eastAsia="宋体" w:cs="宋体"/>
                <w:sz w:val="24"/>
              </w:rPr>
              <w:t xml:space="preserve">项目实施方案较全面、针对性较强，能满足本项目需求的，得4分；</w:t>
            </w:r>
            <w:r>
              <w:rPr>
                <w:rFonts w:ascii="宋体" w:hAnsi="宋体" w:eastAsia="宋体" w:cs="宋体"/>
                <w:sz w:val="24"/>
              </w:rPr>
            </w:r>
            <w:r/>
          </w:p>
          <w:p>
            <w:pPr>
              <w:pStyle w:val="944"/>
              <w:spacing w:line="360" w:lineRule="auto"/>
              <w:rPr>
                <w:rFonts w:ascii="宋体" w:hAnsi="宋体" w:eastAsia="宋体" w:cs="宋体"/>
                <w:sz w:val="24"/>
              </w:rPr>
            </w:pPr>
            <w:r>
              <w:rPr>
                <w:rFonts w:ascii="宋体" w:hAnsi="宋体" w:eastAsia="宋体" w:cs="宋体"/>
                <w:sz w:val="24"/>
              </w:rPr>
              <w:t xml:space="preserve">项目实施方案一般，针对性、可行性一般，勉强能满足本项目需求的，得</w:t>
            </w:r>
            <w:r>
              <w:rPr>
                <w:rFonts w:ascii="宋体" w:hAnsi="宋体" w:eastAsia="宋体" w:cs="宋体"/>
                <w:sz w:val="24"/>
                <w:lang w:val="en-US" w:eastAsia="zh-CN"/>
              </w:rPr>
              <w:t xml:space="preserve">1</w:t>
            </w:r>
            <w:r>
              <w:rPr>
                <w:rFonts w:ascii="宋体" w:hAnsi="宋体" w:eastAsia="宋体" w:cs="宋体"/>
                <w:sz w:val="24"/>
              </w:rPr>
              <w:t xml:space="preserve">分；</w:t>
            </w:r>
            <w:r>
              <w:rPr>
                <w:rFonts w:ascii="宋体" w:hAnsi="宋体" w:eastAsia="宋体" w:cs="宋体"/>
                <w:sz w:val="24"/>
              </w:rPr>
            </w:r>
            <w:r/>
          </w:p>
          <w:p>
            <w:pPr>
              <w:pStyle w:val="944"/>
              <w:spacing w:line="360" w:lineRule="auto"/>
              <w:rPr>
                <w:rFonts w:hint="eastAsia" w:ascii="宋体" w:hAnsi="宋体" w:cs="宋体"/>
                <w:sz w:val="24"/>
              </w:rPr>
            </w:pPr>
            <w:r>
              <w:rPr>
                <w:rFonts w:ascii="宋体" w:hAnsi="宋体" w:eastAsia="宋体" w:cs="宋体"/>
                <w:sz w:val="24"/>
              </w:rPr>
              <w:t xml:space="preserve">其他或未提供不得分。</w:t>
            </w:r>
            <w:r>
              <w:rPr>
                <w:rFonts w:hint="eastAsia" w:ascii="宋体" w:hAnsi="宋体" w:cs="宋体"/>
                <w:sz w:val="24"/>
              </w:rPr>
            </w:r>
            <w:r/>
          </w:p>
        </w:tc>
        <w:tc>
          <w:tcPr>
            <w:tcW w:w="825" w:type="dxa"/>
            <w:vAlign w:val="center"/>
            <w:textDirection w:val="lrTb"/>
            <w:noWrap w:val="false"/>
          </w:tcPr>
          <w:p>
            <w:pPr>
              <w:pStyle w:val="944"/>
              <w:jc w:val="center"/>
              <w:spacing w:line="360" w:lineRule="auto"/>
              <w:rPr>
                <w:rFonts w:ascii="宋体" w:hAnsi="宋体" w:cs="宋体"/>
                <w:b/>
                <w:bCs/>
                <w:strike/>
                <w:sz w:val="24"/>
              </w:rPr>
            </w:pPr>
            <w:r>
              <w:rPr>
                <w:rFonts w:hint="eastAsia" w:ascii="宋体" w:hAnsi="宋体" w:cs="宋体"/>
                <w:b/>
                <w:bCs/>
                <w:sz w:val="24"/>
                <w:lang w:val="en-US" w:eastAsia="zh-CN"/>
              </w:rPr>
              <w:t xml:space="preserve">7</w:t>
            </w:r>
            <w:r>
              <w:rPr>
                <w:rFonts w:hint="eastAsia" w:ascii="宋体" w:hAnsi="宋体" w:cs="宋体"/>
                <w:b/>
                <w:bCs/>
                <w:sz w:val="24"/>
              </w:rPr>
              <w:t xml:space="preserve">分</w:t>
            </w:r>
            <w:r>
              <w:rPr>
                <w:rFonts w:ascii="宋体" w:hAnsi="宋体" w:cs="宋体"/>
                <w:b/>
                <w:bCs/>
                <w:strike/>
                <w:sz w:val="24"/>
              </w:rPr>
            </w:r>
            <w:r/>
          </w:p>
        </w:tc>
      </w:tr>
      <w:tr>
        <w:trPr>
          <w:trHeight w:val="585"/>
        </w:trPr>
        <w:tc>
          <w:tcPr>
            <w:tcW w:w="939" w:type="dxa"/>
            <w:vAlign w:val="center"/>
            <w:vMerge w:val="continue"/>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44"/>
              <w:spacing w:line="400" w:lineRule="exact"/>
              <w:rPr>
                <w:rFonts w:hint="eastAsia" w:ascii="宋体" w:hAnsi="宋体" w:cs="宋体"/>
                <w:b/>
                <w:bCs/>
                <w:sz w:val="24"/>
              </w:rPr>
            </w:pPr>
            <w:r>
              <w:rPr>
                <w:rFonts w:hint="eastAsia" w:ascii="宋体" w:hAnsi="宋体" w:cs="宋体"/>
                <w:b/>
                <w:sz w:val="24"/>
                <w:lang w:val="en-US" w:eastAsia="zh-CN"/>
              </w:rPr>
              <w:t xml:space="preserve">4</w:t>
            </w:r>
            <w:r>
              <w:rPr>
                <w:rFonts w:hint="eastAsia" w:ascii="宋体" w:hAnsi="宋体" w:cs="宋体"/>
                <w:b/>
                <w:sz w:val="24"/>
              </w:rPr>
              <w:t xml:space="preserve">.2</w:t>
            </w:r>
            <w:r>
              <w:rPr>
                <w:rFonts w:hint="eastAsia" w:ascii="宋体" w:hAnsi="宋体" w:cs="宋体"/>
                <w:b/>
                <w:bCs/>
                <w:sz w:val="24"/>
              </w:rPr>
              <w:t xml:space="preserve">验收方案</w:t>
            </w:r>
            <w:r>
              <w:rPr>
                <w:rFonts w:hint="eastAsia" w:ascii="宋体" w:hAnsi="宋体" w:cs="宋体"/>
                <w:b/>
                <w:bCs/>
                <w:sz w:val="24"/>
              </w:rPr>
            </w:r>
            <w:r/>
          </w:p>
          <w:p>
            <w:pPr>
              <w:pStyle w:val="944"/>
              <w:spacing w:line="360" w:lineRule="auto"/>
              <w:rPr>
                <w:rFonts w:ascii="宋体" w:hAnsi="宋体" w:eastAsia="宋体" w:cs="宋体"/>
                <w:sz w:val="24"/>
              </w:rPr>
            </w:pPr>
            <w:r>
              <w:rPr>
                <w:rFonts w:ascii="宋体" w:hAnsi="宋体" w:eastAsia="宋体" w:cs="宋体"/>
                <w:sz w:val="24"/>
              </w:rPr>
              <w:t xml:space="preserve">评标委员会根据供应商针对本项目的项目需求及项目要点提供的项目验收方案进行打分，包括但不限于全部产品的安装部署、联合调试方案、供货及安装各节点时间进度、人员配置安排等：</w:t>
            </w:r>
            <w:r>
              <w:rPr>
                <w:rFonts w:ascii="宋体" w:hAnsi="宋体" w:eastAsia="宋体" w:cs="宋体"/>
                <w:sz w:val="24"/>
              </w:rPr>
            </w:r>
            <w:r/>
          </w:p>
          <w:p>
            <w:pPr>
              <w:pStyle w:val="944"/>
              <w:spacing w:line="360" w:lineRule="auto"/>
              <w:rPr>
                <w:rFonts w:ascii="宋体" w:hAnsi="宋体" w:eastAsia="宋体" w:cs="宋体"/>
                <w:sz w:val="24"/>
              </w:rPr>
            </w:pPr>
            <w:r>
              <w:rPr>
                <w:rFonts w:ascii="宋体" w:hAnsi="宋体" w:eastAsia="宋体" w:cs="宋体"/>
                <w:sz w:val="24"/>
              </w:rPr>
              <w:t xml:space="preserve">验收方案全面，针对性强，能完全满足本项目需求的，得</w:t>
            </w:r>
            <w:r>
              <w:rPr>
                <w:rFonts w:ascii="宋体" w:hAnsi="宋体" w:eastAsia="宋体" w:cs="宋体"/>
                <w:sz w:val="24"/>
                <w:lang w:val="en-US" w:eastAsia="zh-CN"/>
              </w:rPr>
              <w:t xml:space="preserve">7</w:t>
            </w:r>
            <w:r>
              <w:rPr>
                <w:rFonts w:ascii="宋体" w:hAnsi="宋体" w:eastAsia="宋体" w:cs="宋体"/>
                <w:sz w:val="24"/>
              </w:rPr>
              <w:t xml:space="preserve">分；</w:t>
            </w:r>
            <w:r>
              <w:rPr>
                <w:rFonts w:ascii="宋体" w:hAnsi="宋体" w:eastAsia="宋体" w:cs="宋体"/>
                <w:sz w:val="24"/>
              </w:rPr>
            </w:r>
            <w:r/>
          </w:p>
          <w:p>
            <w:pPr>
              <w:pStyle w:val="944"/>
              <w:spacing w:line="360" w:lineRule="auto"/>
              <w:rPr>
                <w:rFonts w:ascii="宋体" w:hAnsi="宋体" w:eastAsia="宋体" w:cs="宋体"/>
                <w:sz w:val="24"/>
              </w:rPr>
            </w:pPr>
            <w:r>
              <w:rPr>
                <w:rFonts w:ascii="宋体" w:hAnsi="宋体" w:eastAsia="宋体" w:cs="宋体"/>
                <w:sz w:val="24"/>
              </w:rPr>
              <w:t xml:space="preserve">验收方案较全面、针对性较强，能满足本项目需求的，得</w:t>
            </w:r>
            <w:r>
              <w:rPr>
                <w:rFonts w:ascii="宋体" w:hAnsi="宋体" w:eastAsia="宋体" w:cs="宋体"/>
                <w:sz w:val="24"/>
                <w:lang w:val="en-US"/>
              </w:rPr>
              <w:t xml:space="preserve">4</w:t>
            </w:r>
            <w:r>
              <w:rPr>
                <w:rFonts w:ascii="宋体" w:hAnsi="宋体" w:eastAsia="宋体" w:cs="宋体"/>
                <w:sz w:val="24"/>
              </w:rPr>
              <w:t xml:space="preserve">分；</w:t>
            </w:r>
            <w:r>
              <w:rPr>
                <w:rFonts w:ascii="宋体" w:hAnsi="宋体" w:eastAsia="宋体" w:cs="宋体"/>
                <w:sz w:val="24"/>
              </w:rPr>
            </w:r>
            <w:r/>
          </w:p>
          <w:p>
            <w:pPr>
              <w:pStyle w:val="944"/>
              <w:spacing w:line="360" w:lineRule="auto"/>
              <w:rPr>
                <w:rFonts w:ascii="宋体" w:hAnsi="宋体" w:eastAsia="宋体" w:cs="宋体"/>
                <w:sz w:val="24"/>
              </w:rPr>
            </w:pPr>
            <w:r>
              <w:rPr>
                <w:rFonts w:ascii="宋体" w:hAnsi="宋体" w:eastAsia="宋体" w:cs="宋体"/>
                <w:sz w:val="24"/>
              </w:rPr>
              <w:t xml:space="preserve">验收方案一般，针对性、可行性一般，勉强能满足本项目需求的，得1分；</w:t>
            </w:r>
            <w:r>
              <w:rPr>
                <w:rFonts w:ascii="宋体" w:hAnsi="宋体" w:eastAsia="宋体" w:cs="宋体"/>
                <w:sz w:val="24"/>
              </w:rPr>
            </w:r>
            <w:r/>
          </w:p>
          <w:p>
            <w:pPr>
              <w:pStyle w:val="944"/>
              <w:spacing w:line="360" w:lineRule="auto"/>
              <w:rPr>
                <w:rFonts w:hint="eastAsia" w:ascii="宋体" w:hAnsi="宋体" w:cs="宋体"/>
                <w:b/>
                <w:sz w:val="24"/>
              </w:rPr>
            </w:pPr>
            <w:r>
              <w:rPr>
                <w:rFonts w:ascii="宋体" w:hAnsi="宋体" w:eastAsia="宋体" w:cs="宋体"/>
                <w:sz w:val="24"/>
              </w:rPr>
              <w:t xml:space="preserve">其他或未提供不得分。</w:t>
            </w:r>
            <w:r>
              <w:rPr>
                <w:rFonts w:hint="eastAsia" w:ascii="宋体" w:hAnsi="宋体" w:cs="宋体"/>
                <w:b/>
                <w:sz w:val="24"/>
              </w:rPr>
            </w:r>
            <w:r/>
          </w:p>
        </w:tc>
        <w:tc>
          <w:tcPr>
            <w:tcW w:w="825"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lang w:val="en-US" w:eastAsia="zh-CN"/>
              </w:rPr>
              <w:t xml:space="preserve">7</w:t>
            </w:r>
            <w:r>
              <w:rPr>
                <w:rFonts w:hint="eastAsia" w:ascii="宋体" w:hAnsi="宋体" w:cs="宋体"/>
                <w:b/>
                <w:bCs/>
                <w:sz w:val="24"/>
              </w:rPr>
              <w:t xml:space="preserve">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44"/>
              <w:spacing w:line="400" w:lineRule="exact"/>
              <w:rPr>
                <w:rFonts w:hint="eastAsia" w:ascii="宋体" w:hAnsi="宋体" w:cs="宋体"/>
                <w:b/>
                <w:bCs/>
                <w:sz w:val="24"/>
              </w:rPr>
            </w:pPr>
            <w:r>
              <w:rPr>
                <w:rFonts w:hint="eastAsia" w:ascii="宋体" w:hAnsi="宋体" w:cs="宋体"/>
                <w:b/>
                <w:sz w:val="24"/>
                <w:lang w:val="en-US" w:eastAsia="zh-CN"/>
              </w:rPr>
              <w:t xml:space="preserve">4</w:t>
            </w:r>
            <w:r>
              <w:rPr>
                <w:rFonts w:hint="eastAsia" w:ascii="宋体" w:hAnsi="宋体" w:cs="宋体"/>
                <w:b/>
                <w:sz w:val="24"/>
              </w:rPr>
              <w:t xml:space="preserve">.3售后服务方案</w:t>
            </w:r>
            <w:r>
              <w:rPr>
                <w:rFonts w:hint="eastAsia" w:ascii="宋体" w:hAnsi="宋体" w:cs="宋体"/>
                <w:b/>
                <w:bCs/>
                <w:sz w:val="24"/>
              </w:rPr>
            </w:r>
            <w:r/>
          </w:p>
          <w:p>
            <w:pPr>
              <w:pStyle w:val="944"/>
              <w:spacing w:line="360" w:lineRule="auto"/>
              <w:rPr>
                <w:rFonts w:ascii="宋体" w:hAnsi="宋体" w:eastAsia="宋体" w:cs="宋体"/>
                <w:sz w:val="24"/>
              </w:rPr>
            </w:pPr>
            <w:r>
              <w:rPr>
                <w:rFonts w:ascii="宋体" w:hAnsi="宋体" w:eastAsia="宋体" w:cs="宋体"/>
                <w:sz w:val="24"/>
              </w:rPr>
              <w:t xml:space="preserve">根据</w:t>
            </w:r>
            <w:r>
              <w:rPr>
                <w:rFonts w:hint="eastAsia" w:ascii="宋体" w:hAnsi="宋体" w:eastAsia="宋体" w:cs="宋体"/>
                <w:sz w:val="24"/>
                <w:lang w:val="en-US" w:eastAsia="zh-CN"/>
              </w:rPr>
              <w:t xml:space="preserve">供应商</w:t>
            </w:r>
            <w:r>
              <w:rPr>
                <w:rFonts w:ascii="宋体" w:hAnsi="宋体" w:eastAsia="宋体" w:cs="宋体"/>
                <w:sz w:val="24"/>
              </w:rPr>
              <w:t xml:space="preserve">针对本项目提供的售后服务方案（包括但不限于售后服务人员的配备、服务响应时间、质保期后服务等技术指导及该仪器的备品、配件、耗材、维修的明细、价格或折扣的承诺）进行综合评审：</w:t>
            </w:r>
            <w:r>
              <w:rPr>
                <w:rFonts w:ascii="宋体" w:hAnsi="宋体" w:eastAsia="宋体" w:cs="宋体"/>
                <w:sz w:val="24"/>
              </w:rPr>
            </w:r>
            <w:r/>
          </w:p>
          <w:p>
            <w:pPr>
              <w:pStyle w:val="944"/>
              <w:spacing w:line="360" w:lineRule="auto"/>
              <w:rPr>
                <w:rFonts w:ascii="宋体" w:hAnsi="宋体" w:eastAsia="宋体" w:cs="宋体"/>
                <w:sz w:val="24"/>
              </w:rPr>
            </w:pPr>
            <w:r>
              <w:rPr>
                <w:rFonts w:ascii="宋体" w:hAnsi="宋体" w:eastAsia="宋体" w:cs="宋体"/>
                <w:sz w:val="24"/>
              </w:rPr>
              <w:t xml:space="preserve">服务方案全面，细致，有针对性，且售后服务、质保期后服务等技术指导方案周全，备品、配件、耗材、维修的明细、价格或折扣合理</w:t>
            </w:r>
            <w:r>
              <w:rPr>
                <w:rFonts w:hint="eastAsia" w:ascii="宋体" w:hAnsi="宋体" w:eastAsia="宋体" w:cs="宋体"/>
                <w:sz w:val="24"/>
                <w:lang w:val="en-US" w:eastAsia="zh-CN"/>
              </w:rPr>
              <w:t xml:space="preserve">的</w:t>
            </w:r>
            <w:r>
              <w:rPr>
                <w:rFonts w:ascii="宋体" w:hAnsi="宋体" w:eastAsia="宋体" w:cs="宋体"/>
                <w:sz w:val="24"/>
              </w:rPr>
              <w:t xml:space="preserve">，得7分；</w:t>
            </w:r>
            <w:r>
              <w:rPr>
                <w:rFonts w:ascii="宋体" w:hAnsi="宋体" w:eastAsia="宋体" w:cs="宋体"/>
                <w:sz w:val="24"/>
              </w:rPr>
            </w:r>
            <w:r/>
          </w:p>
          <w:p>
            <w:pPr>
              <w:pStyle w:val="944"/>
              <w:spacing w:line="360" w:lineRule="auto"/>
              <w:rPr>
                <w:rFonts w:ascii="宋体" w:hAnsi="宋体" w:eastAsia="宋体" w:cs="宋体"/>
                <w:sz w:val="24"/>
              </w:rPr>
            </w:pPr>
            <w:r>
              <w:rPr>
                <w:rFonts w:ascii="宋体" w:hAnsi="宋体" w:eastAsia="宋体" w:cs="宋体"/>
                <w:sz w:val="24"/>
              </w:rPr>
              <w:t xml:space="preserve">服务方案不够全面，无针对性，且售后服务、质保期后服务等技术指导方案内容不够周全，备品、配件、耗材、维修的明细、价格或折扣较为合理的，得4分；</w:t>
            </w:r>
            <w:r>
              <w:rPr>
                <w:rFonts w:ascii="宋体" w:hAnsi="宋体" w:eastAsia="宋体" w:cs="宋体"/>
                <w:sz w:val="24"/>
              </w:rPr>
            </w:r>
            <w:r/>
          </w:p>
          <w:p>
            <w:pPr>
              <w:pStyle w:val="944"/>
              <w:spacing w:line="360" w:lineRule="auto"/>
              <w:rPr>
                <w:rFonts w:ascii="宋体" w:hAnsi="宋体" w:eastAsia="宋体" w:cs="宋体"/>
                <w:sz w:val="24"/>
              </w:rPr>
            </w:pPr>
            <w:r>
              <w:rPr>
                <w:rFonts w:ascii="宋体" w:hAnsi="宋体" w:eastAsia="宋体" w:cs="宋体"/>
                <w:sz w:val="24"/>
              </w:rPr>
              <w:t xml:space="preserve">方案无实质性内容、没有可操作性，备品、配件、耗材、维修的明细、价格或折扣不太合理</w:t>
            </w:r>
            <w:r>
              <w:rPr>
                <w:rFonts w:hint="eastAsia" w:ascii="宋体" w:hAnsi="宋体" w:eastAsia="宋体" w:cs="宋体"/>
                <w:sz w:val="24"/>
                <w:lang w:val="en-US" w:eastAsia="zh-CN"/>
              </w:rPr>
              <w:t xml:space="preserve">的，</w:t>
            </w:r>
            <w:r>
              <w:rPr>
                <w:rFonts w:ascii="宋体" w:hAnsi="宋体" w:eastAsia="宋体" w:cs="宋体"/>
                <w:sz w:val="24"/>
              </w:rPr>
              <w:t xml:space="preserve">得1分；</w:t>
            </w:r>
            <w:r>
              <w:rPr>
                <w:rFonts w:ascii="宋体" w:hAnsi="宋体" w:eastAsia="宋体" w:cs="宋体"/>
                <w:sz w:val="24"/>
              </w:rPr>
            </w:r>
            <w:r/>
          </w:p>
          <w:p>
            <w:pPr>
              <w:pStyle w:val="944"/>
              <w:spacing w:line="360" w:lineRule="auto"/>
              <w:rPr>
                <w:rFonts w:hint="eastAsia" w:ascii="宋体" w:hAnsi="宋体" w:cs="宋体"/>
                <w:b/>
                <w:sz w:val="24"/>
              </w:rPr>
            </w:pPr>
            <w:r>
              <w:rPr>
                <w:rFonts w:ascii="宋体" w:hAnsi="宋体" w:eastAsia="宋体" w:cs="宋体"/>
                <w:sz w:val="24"/>
              </w:rPr>
              <w:t xml:space="preserve">其他或未提供不得分。</w:t>
            </w:r>
            <w:r>
              <w:rPr>
                <w:rFonts w:hint="eastAsia" w:ascii="宋体" w:hAnsi="宋体" w:cs="宋体"/>
                <w:b/>
                <w:sz w:val="24"/>
              </w:rPr>
            </w:r>
            <w:r/>
          </w:p>
        </w:tc>
        <w:tc>
          <w:tcPr>
            <w:tcW w:w="825"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lang w:val="en-US" w:eastAsia="zh-CN"/>
              </w:rPr>
              <w:t xml:space="preserve">7</w:t>
            </w:r>
            <w:r>
              <w:rPr>
                <w:rFonts w:hint="eastAsia" w:ascii="宋体" w:hAnsi="宋体" w:cs="宋体"/>
                <w:b/>
                <w:bCs/>
                <w:sz w:val="24"/>
              </w:rPr>
              <w:t xml:space="preserve">分</w:t>
            </w:r>
            <w:r>
              <w:rPr>
                <w:rFonts w:hint="eastAsia" w:ascii="宋体" w:hAnsi="宋体" w:cs="宋体"/>
                <w:b/>
                <w:bCs/>
                <w:sz w:val="24"/>
              </w:rPr>
            </w:r>
            <w:r/>
          </w:p>
        </w:tc>
      </w:tr>
      <w:tr>
        <w:trPr>
          <w:trHeight w:val="1087"/>
        </w:trPr>
        <w:tc>
          <w:tcPr>
            <w:tcW w:w="939" w:type="dxa"/>
            <w:vAlign w:val="center"/>
            <w:vMerge w:val="continue"/>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rPr>
            </w:r>
            <w:r/>
          </w:p>
        </w:tc>
        <w:tc>
          <w:tcPr>
            <w:tcW w:w="7530" w:type="dxa"/>
            <w:vAlign w:val="center"/>
            <w:textDirection w:val="lrTb"/>
            <w:noWrap w:val="false"/>
          </w:tcPr>
          <w:p>
            <w:pPr>
              <w:pStyle w:val="944"/>
              <w:spacing w:line="400" w:lineRule="exact"/>
              <w:rPr>
                <w:rFonts w:hint="eastAsia" w:ascii="宋体" w:hAnsi="宋体" w:cs="宋体"/>
                <w:b/>
                <w:bCs/>
                <w:sz w:val="24"/>
              </w:rPr>
            </w:pPr>
            <w:r>
              <w:rPr>
                <w:rFonts w:hint="eastAsia" w:ascii="宋体" w:hAnsi="宋体" w:cs="宋体"/>
                <w:b/>
                <w:sz w:val="24"/>
                <w:lang w:val="en-US" w:eastAsia="zh-CN"/>
              </w:rPr>
              <w:t xml:space="preserve">4</w:t>
            </w:r>
            <w:r>
              <w:rPr>
                <w:rFonts w:hint="eastAsia" w:ascii="宋体" w:hAnsi="宋体" w:cs="宋体"/>
                <w:b/>
                <w:sz w:val="24"/>
              </w:rPr>
              <w:t xml:space="preserve">.4培训及应急保障方案</w:t>
            </w:r>
            <w:r>
              <w:rPr>
                <w:rFonts w:hint="eastAsia" w:ascii="宋体" w:hAnsi="宋体" w:cs="宋体"/>
                <w:b/>
                <w:bCs/>
                <w:sz w:val="24"/>
              </w:rPr>
            </w:r>
            <w:r/>
          </w:p>
          <w:p>
            <w:pPr>
              <w:pStyle w:val="944"/>
              <w:spacing w:line="360" w:lineRule="auto"/>
              <w:rPr>
                <w:rFonts w:ascii="宋体" w:hAnsi="宋体" w:eastAsia="宋体" w:cs="宋体"/>
                <w:sz w:val="24"/>
              </w:rPr>
            </w:pPr>
            <w:r>
              <w:rPr>
                <w:rFonts w:ascii="宋体" w:hAnsi="宋体" w:eastAsia="宋体" w:cs="宋体"/>
                <w:sz w:val="24"/>
                <w:lang w:val="zh-CN"/>
              </w:rPr>
              <w:t xml:space="preserve">根据供应商提供的</w:t>
            </w:r>
            <w:r>
              <w:rPr>
                <w:rFonts w:ascii="宋体" w:hAnsi="宋体" w:eastAsia="宋体" w:cs="宋体"/>
                <w:sz w:val="24"/>
              </w:rPr>
              <w:t xml:space="preserve">培训及应急保障方案进行打分，</w:t>
            </w:r>
            <w:r>
              <w:rPr>
                <w:rFonts w:ascii="宋体" w:hAnsi="宋体" w:eastAsia="宋体" w:cs="宋体"/>
                <w:sz w:val="24"/>
                <w:lang w:val="zh-CN"/>
              </w:rPr>
              <w:t xml:space="preserve">包括但不限于人员操作培训、维修保养培训、相关科研教育</w:t>
            </w:r>
            <w:r>
              <w:rPr>
                <w:rFonts w:ascii="宋体" w:hAnsi="宋体" w:eastAsia="宋体" w:cs="宋体"/>
                <w:sz w:val="24"/>
              </w:rPr>
              <w:t xml:space="preserve">、应急保障预案以及项目实施风险分析</w:t>
            </w:r>
            <w:r>
              <w:rPr>
                <w:rFonts w:ascii="宋体" w:hAnsi="宋体" w:eastAsia="宋体" w:cs="宋体"/>
                <w:sz w:val="24"/>
                <w:lang w:val="zh-CN"/>
              </w:rPr>
              <w:t xml:space="preserve">等</w:t>
            </w:r>
            <w:r>
              <w:rPr>
                <w:rFonts w:ascii="宋体" w:hAnsi="宋体" w:eastAsia="宋体" w:cs="宋体"/>
                <w:sz w:val="24"/>
              </w:rPr>
              <w:t xml:space="preserve">方面进行打分。</w:t>
            </w:r>
            <w:r>
              <w:rPr>
                <w:rFonts w:ascii="宋体" w:hAnsi="宋体" w:eastAsia="宋体" w:cs="宋体"/>
                <w:sz w:val="24"/>
              </w:rPr>
            </w:r>
            <w:r/>
          </w:p>
          <w:p>
            <w:pPr>
              <w:pStyle w:val="944"/>
              <w:spacing w:line="360" w:lineRule="auto"/>
              <w:rPr>
                <w:rFonts w:ascii="宋体" w:hAnsi="宋体" w:eastAsia="宋体" w:cs="宋体"/>
                <w:sz w:val="24"/>
              </w:rPr>
            </w:pPr>
            <w:r>
              <w:rPr>
                <w:rFonts w:ascii="宋体" w:hAnsi="宋体" w:eastAsia="宋体" w:cs="宋体"/>
                <w:sz w:val="24"/>
              </w:rPr>
              <w:t xml:space="preserve">培训内容完善、风险分析全面、保障方案周全</w:t>
            </w:r>
            <w:r>
              <w:rPr>
                <w:rFonts w:hint="eastAsia" w:ascii="宋体" w:hAnsi="宋体" w:eastAsia="宋体" w:cs="宋体"/>
                <w:sz w:val="24"/>
                <w:lang w:val="en-US" w:eastAsia="zh-CN"/>
              </w:rPr>
              <w:t xml:space="preserve">的</w:t>
            </w:r>
            <w:r>
              <w:rPr>
                <w:rFonts w:ascii="宋体" w:hAnsi="宋体" w:eastAsia="宋体" w:cs="宋体"/>
                <w:sz w:val="24"/>
              </w:rPr>
              <w:t xml:space="preserve">，得7分；</w:t>
            </w:r>
            <w:r>
              <w:rPr>
                <w:rFonts w:ascii="宋体" w:hAnsi="宋体" w:eastAsia="宋体" w:cs="宋体"/>
                <w:sz w:val="24"/>
              </w:rPr>
            </w:r>
            <w:r/>
          </w:p>
          <w:p>
            <w:pPr>
              <w:pStyle w:val="944"/>
              <w:spacing w:line="360" w:lineRule="auto"/>
              <w:rPr>
                <w:rFonts w:ascii="宋体" w:hAnsi="宋体" w:eastAsia="宋体" w:cs="宋体"/>
                <w:sz w:val="24"/>
              </w:rPr>
            </w:pPr>
            <w:r>
              <w:rPr>
                <w:rFonts w:ascii="宋体" w:hAnsi="宋体" w:eastAsia="宋体" w:cs="宋体"/>
                <w:sz w:val="24"/>
              </w:rPr>
              <w:t xml:space="preserve">培训内容基本完善、风险分析基本全面、保障方案基本周全</w:t>
            </w:r>
            <w:r>
              <w:rPr>
                <w:rFonts w:hint="eastAsia" w:ascii="宋体" w:hAnsi="宋体" w:eastAsia="宋体" w:cs="宋体"/>
                <w:sz w:val="24"/>
                <w:lang w:val="en-US" w:eastAsia="zh-CN"/>
              </w:rPr>
              <w:t xml:space="preserve">的</w:t>
            </w:r>
            <w:r>
              <w:rPr>
                <w:rFonts w:ascii="宋体" w:hAnsi="宋体" w:eastAsia="宋体" w:cs="宋体"/>
                <w:sz w:val="24"/>
              </w:rPr>
              <w:t xml:space="preserve">，得4分；</w:t>
            </w:r>
            <w:r>
              <w:rPr>
                <w:rFonts w:ascii="宋体" w:hAnsi="宋体" w:eastAsia="宋体" w:cs="宋体"/>
                <w:sz w:val="24"/>
              </w:rPr>
            </w:r>
            <w:r/>
          </w:p>
          <w:p>
            <w:pPr>
              <w:pStyle w:val="944"/>
              <w:spacing w:line="360" w:lineRule="auto"/>
              <w:rPr>
                <w:rFonts w:ascii="宋体" w:hAnsi="宋体" w:eastAsia="宋体" w:cs="宋体"/>
                <w:sz w:val="24"/>
              </w:rPr>
            </w:pPr>
            <w:r>
              <w:rPr>
                <w:rFonts w:ascii="宋体" w:hAnsi="宋体" w:eastAsia="宋体" w:cs="宋体"/>
                <w:sz w:val="24"/>
              </w:rPr>
              <w:t xml:space="preserve">培训内容和保障方案简单、风险分析有所缺漏</w:t>
            </w:r>
            <w:r>
              <w:rPr>
                <w:rFonts w:hint="eastAsia" w:ascii="宋体" w:hAnsi="宋体" w:eastAsia="宋体" w:cs="宋体"/>
                <w:sz w:val="24"/>
                <w:lang w:val="en-US" w:eastAsia="zh-CN"/>
              </w:rPr>
              <w:t xml:space="preserve">的</w:t>
            </w:r>
            <w:r>
              <w:rPr>
                <w:rFonts w:ascii="宋体" w:hAnsi="宋体" w:eastAsia="宋体" w:cs="宋体"/>
                <w:sz w:val="24"/>
              </w:rPr>
              <w:t xml:space="preserve">，得1分；</w:t>
            </w:r>
            <w:r>
              <w:rPr>
                <w:rFonts w:ascii="宋体" w:hAnsi="宋体" w:eastAsia="宋体" w:cs="宋体"/>
                <w:sz w:val="24"/>
              </w:rPr>
            </w:r>
            <w:r/>
          </w:p>
          <w:p>
            <w:pPr>
              <w:pStyle w:val="944"/>
              <w:spacing w:line="360" w:lineRule="auto"/>
              <w:rPr>
                <w:rFonts w:hint="eastAsia" w:ascii="宋体" w:hAnsi="宋体" w:cs="宋体"/>
                <w:b/>
                <w:sz w:val="24"/>
              </w:rPr>
            </w:pPr>
            <w:r>
              <w:rPr>
                <w:rFonts w:ascii="宋体" w:hAnsi="宋体" w:eastAsia="宋体" w:cs="宋体"/>
                <w:sz w:val="24"/>
              </w:rPr>
              <w:t xml:space="preserve">其他或未提供不得分。</w:t>
            </w:r>
            <w:r>
              <w:rPr>
                <w:rFonts w:hint="eastAsia" w:ascii="宋体" w:hAnsi="宋体" w:cs="宋体"/>
                <w:b/>
                <w:sz w:val="24"/>
              </w:rPr>
            </w:r>
            <w:r/>
          </w:p>
        </w:tc>
        <w:tc>
          <w:tcPr>
            <w:tcW w:w="825" w:type="dxa"/>
            <w:vAlign w:val="center"/>
            <w:textDirection w:val="lrTb"/>
            <w:noWrap w:val="false"/>
          </w:tcPr>
          <w:p>
            <w:pPr>
              <w:pStyle w:val="944"/>
              <w:jc w:val="center"/>
              <w:spacing w:line="360" w:lineRule="auto"/>
              <w:rPr>
                <w:rFonts w:hint="eastAsia" w:ascii="宋体" w:hAnsi="宋体" w:cs="宋体"/>
                <w:b/>
                <w:bCs/>
                <w:sz w:val="24"/>
              </w:rPr>
            </w:pPr>
            <w:r>
              <w:rPr>
                <w:rFonts w:hint="eastAsia" w:ascii="宋体" w:hAnsi="宋体" w:cs="宋体"/>
                <w:b/>
                <w:bCs/>
                <w:sz w:val="24"/>
                <w:lang w:val="en-US" w:eastAsia="zh-CN"/>
              </w:rPr>
              <w:t xml:space="preserve">7</w:t>
            </w:r>
            <w:r>
              <w:rPr>
                <w:rFonts w:hint="eastAsia" w:ascii="宋体" w:hAnsi="宋体" w:cs="宋体"/>
                <w:b/>
                <w:bCs/>
                <w:sz w:val="24"/>
              </w:rPr>
              <w:t xml:space="preserve">分</w:t>
            </w:r>
            <w:r>
              <w:rPr>
                <w:rFonts w:hint="eastAsia" w:ascii="宋体" w:hAnsi="宋体" w:cs="宋体"/>
                <w:b/>
                <w:bCs/>
                <w:sz w:val="24"/>
              </w:rPr>
            </w:r>
            <w:r/>
          </w:p>
        </w:tc>
      </w:tr>
      <w:tr>
        <w:trPr>
          <w:trHeight w:val="597"/>
        </w:trPr>
        <w:tc>
          <w:tcPr>
            <w:gridSpan w:val="3"/>
            <w:tcW w:w="9294" w:type="dxa"/>
            <w:vAlign w:val="center"/>
            <w:textDirection w:val="lrTb"/>
            <w:noWrap w:val="false"/>
          </w:tcPr>
          <w:p>
            <w:pPr>
              <w:pStyle w:val="944"/>
              <w:jc w:val="center"/>
              <w:spacing w:line="360" w:lineRule="auto"/>
              <w:rPr>
                <w:rFonts w:hint="eastAsia" w:ascii="宋体" w:hAnsi="宋体" w:cs="宋体"/>
                <w:b/>
                <w:sz w:val="24"/>
              </w:rPr>
            </w:pPr>
            <w:r>
              <w:rPr>
                <w:rFonts w:hint="eastAsia" w:ascii="宋体" w:hAnsi="宋体"/>
                <w:b/>
                <w:sz w:val="24"/>
              </w:rPr>
              <w:t xml:space="preserve">合计：100分</w:t>
            </w:r>
            <w:r>
              <w:rPr>
                <w:rFonts w:hint="eastAsia" w:ascii="宋体" w:hAnsi="宋体" w:cs="宋体"/>
                <w:b/>
                <w:sz w:val="24"/>
              </w:rPr>
            </w:r>
            <w:r/>
          </w:p>
        </w:tc>
      </w:tr>
    </w:tbl>
    <w:p>
      <w:pPr>
        <w:pStyle w:val="944"/>
        <w:spacing w:line="360" w:lineRule="auto"/>
        <w:rPr>
          <w:rFonts w:ascii="宋体" w:hAnsi="宋体"/>
          <w:bCs/>
          <w:sz w:val="24"/>
        </w:rPr>
      </w:pPr>
      <w:r>
        <w:rPr>
          <w:rFonts w:hint="eastAsia" w:ascii="宋体" w:hAnsi="宋体"/>
          <w:b/>
          <w:iCs/>
          <w:sz w:val="24"/>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rPr>
      </w:r>
      <w:r/>
    </w:p>
    <w:p>
      <w:pPr>
        <w:pStyle w:val="944"/>
        <w:spacing w:line="360" w:lineRule="auto"/>
        <w:rPr>
          <w:rFonts w:hint="eastAsia" w:ascii="Times New Roman" w:hAnsi="Times New Roman" w:eastAsia="宋体" w:cs="Times New Roman"/>
          <w:b/>
          <w:bCs/>
          <w:sz w:val="24"/>
          <w:szCs w:val="32"/>
        </w:rPr>
        <w:outlineLvl w:val="1"/>
      </w:pPr>
      <w:r>
        <w:rPr>
          <w:rFonts w:hint="eastAsia" w:ascii="Times New Roman" w:hAnsi="Times New Roman" w:eastAsia="宋体" w:cs="Times New Roman"/>
          <w:b/>
          <w:bCs/>
          <w:sz w:val="24"/>
          <w:szCs w:val="32"/>
        </w:rPr>
        <w:t xml:space="preserve">三、政府采购政策功能落实</w:t>
      </w:r>
      <w:r>
        <w:rPr>
          <w:rFonts w:hint="eastAsia" w:ascii="Times New Roman" w:hAnsi="Times New Roman" w:eastAsia="宋体" w:cs="Times New Roman"/>
          <w:b/>
          <w:bCs/>
          <w:sz w:val="24"/>
          <w:szCs w:val="32"/>
        </w:rPr>
      </w:r>
      <w:r/>
    </w:p>
    <w:p>
      <w:pPr>
        <w:pStyle w:val="944"/>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44"/>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944"/>
        <w:ind w:firstLine="480"/>
        <w:spacing w:line="360" w:lineRule="auto"/>
        <w:rPr>
          <w:rFonts w:ascii="宋体" w:hAnsi="宋体"/>
          <w:bCs/>
          <w:sz w:val="24"/>
        </w:rPr>
      </w:pPr>
      <w:r>
        <w:rPr>
          <w:rFonts w:hint="eastAsia" w:ascii="宋体" w:hAnsi="宋体"/>
          <w:bCs/>
          <w:sz w:val="24"/>
        </w:rPr>
        <w:t xml:space="preserve">（2）供应商需按照采购文件的要求提供相应的《中小企业声明函》。</w:t>
      </w:r>
      <w:r>
        <w:rPr>
          <w:rFonts w:ascii="宋体" w:hAnsi="宋体"/>
          <w:bCs/>
          <w:sz w:val="24"/>
        </w:rPr>
      </w:r>
      <w:r/>
    </w:p>
    <w:p>
      <w:pPr>
        <w:pStyle w:val="944"/>
        <w:ind w:firstLine="480"/>
        <w:spacing w:line="360" w:lineRule="auto"/>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944"/>
        <w:ind w:firstLine="482"/>
        <w:spacing w:line="360" w:lineRule="auto"/>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944"/>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44"/>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44"/>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44"/>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44"/>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944"/>
        <w:ind w:firstLine="480"/>
        <w:spacing w:line="360" w:lineRule="auto"/>
        <w:rPr>
          <w:rFonts w:ascii="宋体" w:hAnsi="宋体"/>
          <w:bCs/>
          <w:sz w:val="24"/>
        </w:rPr>
      </w:pP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44"/>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44"/>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44"/>
        <w:ind w:firstLine="482"/>
        <w:spacing w:line="360" w:lineRule="auto"/>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（残疾人福利单位、监狱企业）</w:t>
      </w:r>
      <w:r>
        <w:rPr>
          <w:rFonts w:ascii="宋体" w:hAnsi="宋体"/>
          <w:bCs/>
          <w:sz w:val="24"/>
        </w:rPr>
        <w:t xml:space="preserve">的合同份额占到合同总金额30%以上的，对联合体或者大中型企业的报价给予2%的扣除，用扣除后的价格参加评审。</w:t>
      </w:r>
      <w:r>
        <w:rPr>
          <w:rFonts w:ascii="宋体" w:hAnsi="宋体"/>
          <w:bCs/>
          <w:sz w:val="24"/>
        </w:rPr>
      </w:r>
      <w:r/>
    </w:p>
    <w:p>
      <w:pPr>
        <w:pStyle w:val="944"/>
        <w:ind w:firstLine="482"/>
        <w:rPr>
          <w:rFonts w:hint="eastAsia" w:ascii="宋体" w:hAnsi="宋体"/>
          <w:b/>
          <w:sz w:val="24"/>
        </w:rPr>
      </w:pPr>
      <w:r>
        <w:rPr>
          <w:rFonts w:hint="eastAsia" w:ascii="宋体" w:hAnsi="宋体"/>
          <w:b/>
          <w:sz w:val="24"/>
        </w:rPr>
        <w:t xml:space="preserve">（六）</w:t>
      </w:r>
      <w:r>
        <w:rPr>
          <w:rFonts w:hint="eastAsia" w:ascii="宋体" w:hAnsi="宋体"/>
          <w:b/>
          <w:sz w:val="24"/>
          <w:lang w:val="zh-CN"/>
        </w:rPr>
        <w:t xml:space="preserve">实施本国产品标准及相关政策</w:t>
      </w:r>
      <w:r>
        <w:rPr>
          <w:rFonts w:hint="eastAsia" w:ascii="宋体" w:hAnsi="宋体"/>
          <w:b/>
          <w:sz w:val="24"/>
        </w:rPr>
      </w:r>
      <w:r/>
    </w:p>
    <w:p>
      <w:pPr>
        <w:pStyle w:val="944"/>
        <w:ind w:firstLine="480"/>
        <w:rPr>
          <w:rFonts w:hint="eastAsia" w:ascii="宋体" w:hAnsi="宋体"/>
          <w:bCs/>
          <w:sz w:val="24"/>
        </w:rPr>
      </w:pPr>
      <w:r>
        <w:rPr>
          <w:rFonts w:hint="eastAsia" w:ascii="宋体" w:hAnsi="宋体"/>
          <w:bCs/>
          <w:sz w:val="24"/>
        </w:rPr>
        <w:t xml:space="preserve">（1）根据《国务院办公厅关</w:t>
      </w:r>
      <w:r>
        <w:rPr>
          <w:rFonts w:hint="eastAsia" w:ascii="宋体" w:hAnsi="宋体"/>
          <w:bCs/>
          <w:sz w:val="24"/>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944"/>
        <w:ind w:firstLine="480"/>
        <w:rPr>
          <w:rFonts w:hint="eastAsia" w:ascii="宋体" w:hAnsi="宋体"/>
          <w:bCs/>
          <w:sz w:val="24"/>
        </w:rPr>
      </w:pPr>
      <w:r>
        <w:rPr>
          <w:rFonts w:hint="eastAsia" w:ascii="宋体" w:hAnsi="宋体"/>
          <w:bCs/>
          <w:sz w:val="24"/>
        </w:rPr>
        <w:t xml:space="preserve">（2）适用本国产品标准的货物具体是指&lt;&lt;政府采购品目分类目录&gt;&gt;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rPr>
      </w:r>
      <w:r/>
    </w:p>
    <w:p>
      <w:pPr>
        <w:pStyle w:val="944"/>
        <w:ind w:firstLine="480"/>
        <w:rPr>
          <w:rFonts w:hint="eastAsia"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257" w:name="_Toc47453316"/>
      <w:r/>
      <w:bookmarkStart w:id="258" w:name="_Toc9363439"/>
      <w:r/>
      <w:bookmarkStart w:id="259" w:name="_Toc12887276"/>
      <w:r/>
      <w:bookmarkStart w:id="260" w:name="_Toc8485125"/>
      <w:r/>
      <w:bookmarkStart w:id="261" w:name="_Toc12708985"/>
      <w:r>
        <w:rPr>
          <w:rFonts w:hint="eastAsia" w:ascii="宋体" w:hAnsi="宋体"/>
          <w:bCs/>
          <w:sz w:val="24"/>
        </w:rPr>
      </w:r>
      <w:r/>
    </w:p>
    <w:p>
      <w:pPr>
        <w:pStyle w:val="944"/>
        <w:jc w:val="center"/>
        <w:spacing w:after="143" w:line="360" w:lineRule="auto"/>
        <w:rPr>
          <w:rFonts w:ascii="宋体" w:hAnsi="宋体"/>
          <w:bCs/>
          <w:sz w:val="24"/>
        </w:rPr>
        <w:outlineLvl w:val="0"/>
      </w:pPr>
      <w:r/>
      <w:bookmarkEnd w:id="257"/>
      <w:r/>
      <w:bookmarkEnd w:id="258"/>
      <w:r/>
      <w:bookmarkEnd w:id="259"/>
      <w:r/>
      <w:bookmarkEnd w:id="260"/>
      <w:r/>
      <w:bookmarkEnd w:id="261"/>
      <w:r/>
      <w:bookmarkStart w:id="262" w:name="_Hlk60665602"/>
      <w:r>
        <w:rPr>
          <w:rFonts w:ascii="宋体" w:hAnsi="宋体"/>
          <w:bCs/>
          <w:sz w:val="24"/>
        </w:rPr>
        <w:br w:type="page" w:clear="all"/>
      </w:r>
      <w:bookmarkEnd w:id="262"/>
      <w:r/>
      <w:bookmarkStart w:id="263" w:name="_Toc8485126"/>
      <w:r/>
      <w:bookmarkStart w:id="264" w:name="_Toc47453317"/>
      <w:r/>
      <w:bookmarkStart w:id="265" w:name="_Toc12887277"/>
      <w:r/>
      <w:bookmarkStart w:id="266" w:name="_Toc9363440"/>
      <w:r/>
      <w:bookmarkStart w:id="267" w:name="_Toc12708986"/>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5"/>
      <w:r/>
      <w:bookmarkEnd w:id="246"/>
      <w:r/>
      <w:bookmarkEnd w:id="247"/>
      <w:r>
        <w:rPr>
          <w:rFonts w:hint="eastAsia" w:ascii="华文中宋" w:hAnsi="华文中宋" w:eastAsia="华文中宋"/>
          <w:b/>
          <w:sz w:val="36"/>
          <w:szCs w:val="36"/>
        </w:rPr>
        <w:t xml:space="preserve">文件格式</w:t>
      </w:r>
      <w:bookmarkEnd w:id="263"/>
      <w:r/>
      <w:bookmarkEnd w:id="264"/>
      <w:r/>
      <w:bookmarkEnd w:id="265"/>
      <w:r/>
      <w:bookmarkEnd w:id="266"/>
      <w:r/>
      <w:bookmarkEnd w:id="267"/>
      <w:r>
        <w:rPr>
          <w:rFonts w:ascii="宋体" w:hAnsi="宋体"/>
          <w:bCs/>
          <w:sz w:val="24"/>
        </w:rPr>
      </w:r>
      <w:r/>
    </w:p>
    <w:p>
      <w:pPr>
        <w:pStyle w:val="944"/>
        <w:jc w:val="center"/>
        <w:spacing w:line="360" w:lineRule="auto"/>
        <w:rPr>
          <w:rFonts w:hint="eastAsia"/>
          <w:sz w:val="24"/>
        </w:rPr>
      </w:pPr>
      <w:r/>
      <w:bookmarkStart w:id="268" w:name="_Hlt26671244"/>
      <w:r/>
      <w:bookmarkEnd w:id="268"/>
      <w:r/>
      <w:bookmarkStart w:id="269" w:name="_Hlt26955039"/>
      <w:r/>
      <w:bookmarkEnd w:id="269"/>
      <w:r/>
      <w:bookmarkStart w:id="270" w:name="_Hlk198211373"/>
      <w:r/>
      <w:bookmarkStart w:id="271" w:name="_Hlk18338237"/>
      <w:r/>
      <w:bookmarkStart w:id="272" w:name="_Toc49090576"/>
      <w:r/>
      <w:bookmarkStart w:id="273" w:name="_Toc120614282"/>
      <w:r/>
      <w:bookmarkStart w:id="274" w:name="_Toc26554094"/>
      <w:r>
        <w:rPr>
          <w:rFonts w:hint="eastAsia"/>
          <w:sz w:val="28"/>
          <w:szCs w:val="28"/>
        </w:rPr>
        <w:t xml:space="preserve">（如参与多个分包，建议按分包制作投标文件</w:t>
      </w:r>
      <w:bookmarkEnd w:id="270"/>
      <w:r>
        <w:rPr>
          <w:rFonts w:hint="eastAsia"/>
          <w:sz w:val="28"/>
          <w:szCs w:val="28"/>
        </w:rPr>
        <w:t xml:space="preserve">）</w:t>
      </w:r>
      <w:r>
        <w:rPr>
          <w:rFonts w:hint="eastAsia"/>
          <w:sz w:val="24"/>
        </w:rPr>
      </w:r>
      <w:r/>
    </w:p>
    <w:p>
      <w:pPr>
        <w:pStyle w:val="944"/>
        <w:jc w:val="center"/>
        <w:rPr>
          <w:rFonts w:ascii="宋体" w:hAnsi="宋体"/>
          <w:b/>
          <w:sz w:val="72"/>
        </w:rPr>
      </w:pPr>
      <w:r/>
      <w:bookmarkEnd w:id="271"/>
      <w:r>
        <w:rPr>
          <w:rFonts w:ascii="宋体" w:hAnsi="宋体"/>
          <w:b/>
          <w:sz w:val="72"/>
        </w:rPr>
      </w:r>
      <w:r/>
    </w:p>
    <w:p>
      <w:pPr>
        <w:pStyle w:val="1025"/>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44"/>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944"/>
        <w:jc w:val="center"/>
        <w:rPr>
          <w:rFonts w:ascii="华文中宋" w:hAnsi="华文中宋" w:eastAsia="华文中宋"/>
          <w:b/>
          <w:sz w:val="72"/>
        </w:rPr>
      </w:pPr>
      <w:r>
        <w:rPr>
          <w:rFonts w:ascii="华文中宋" w:hAnsi="华文中宋" w:eastAsia="华文中宋"/>
          <w:b/>
          <w:sz w:val="72"/>
        </w:rPr>
      </w:r>
      <w:r/>
    </w:p>
    <w:p>
      <w:pPr>
        <w:pStyle w:val="944"/>
        <w:jc w:val="center"/>
        <w:rPr>
          <w:rFonts w:hint="eastAsia" w:ascii="华文中宋" w:hAnsi="华文中宋" w:eastAsia="华文中宋"/>
          <w:b/>
          <w:sz w:val="36"/>
        </w:rPr>
      </w:pPr>
      <w:r>
        <w:rPr>
          <w:rFonts w:hint="eastAsia" w:ascii="华文中宋" w:hAnsi="华文中宋" w:eastAsia="华文中宋"/>
          <w:b/>
          <w:sz w:val="36"/>
        </w:rPr>
      </w:r>
      <w:r/>
    </w:p>
    <w:p>
      <w:pPr>
        <w:pStyle w:val="1025"/>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275" w:name="_Hlk18338261"/>
      <w:r>
        <w:rPr>
          <w:rFonts w:hint="eastAsia" w:ascii="华文中宋" w:hAnsi="华文中宋" w:eastAsia="华文中宋"/>
          <w:sz w:val="32"/>
          <w:szCs w:val="22"/>
        </w:rPr>
        <w:t xml:space="preserve">（如有分包，需注明分包号）</w:t>
      </w:r>
      <w:bookmarkEnd w:id="275"/>
      <w:r>
        <w:rPr>
          <w:rFonts w:ascii="华文中宋" w:hAnsi="华文中宋" w:eastAsia="华文中宋"/>
          <w:sz w:val="36"/>
        </w:rPr>
      </w:r>
      <w:r/>
    </w:p>
    <w:p>
      <w:pPr>
        <w:pStyle w:val="102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2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投标人全称：</w:t>
      </w:r>
      <w:r>
        <w:rPr>
          <w:rFonts w:ascii="华文中宋" w:hAnsi="华文中宋" w:eastAsia="华文中宋"/>
          <w:b/>
          <w:bCs/>
          <w:sz w:val="36"/>
        </w:rPr>
      </w:r>
      <w:r/>
    </w:p>
    <w:p>
      <w:pPr>
        <w:pStyle w:val="1025"/>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华文中宋" w:hAnsi="华文中宋" w:eastAsia="华文中宋"/>
          <w:b/>
          <w:bCs/>
          <w:sz w:val="36"/>
        </w:rPr>
      </w:r>
      <w:r/>
    </w:p>
    <w:p>
      <w:pPr>
        <w:pStyle w:val="944"/>
        <w:jc w:val="center"/>
        <w:spacing w:before="57" w:line="360" w:lineRule="auto"/>
        <w:rPr>
          <w:rFonts w:hint="eastAsia" w:ascii="宋体" w:hAnsi="宋体"/>
          <w:b/>
          <w:bCs/>
          <w:sz w:val="32"/>
          <w:szCs w:val="32"/>
        </w:rPr>
      </w:pPr>
      <w:r>
        <w:rPr>
          <w:rFonts w:ascii="华文中宋" w:hAnsi="华文中宋" w:eastAsia="华文中宋"/>
          <w:b/>
          <w:bCs/>
          <w:sz w:val="36"/>
        </w:rPr>
        <w:br w:type="page" w:clear="all"/>
      </w:r>
      <w:bookmarkEnd w:id="221"/>
      <w:r/>
      <w:bookmarkEnd w:id="222"/>
      <w:r/>
      <w:bookmarkEnd w:id="272"/>
      <w:r/>
      <w:bookmarkEnd w:id="273"/>
      <w:r/>
      <w:bookmarkEnd w:id="274"/>
      <w:r/>
      <w:bookmarkStart w:id="276" w:name="_Hlk44877818"/>
      <w:r/>
      <w:bookmarkStart w:id="277" w:name="_Toc9363441"/>
      <w:r/>
      <w:bookmarkStart w:id="278" w:name="_Toc12708987"/>
      <w:r/>
      <w:bookmarkStart w:id="279" w:name="_Toc12887279"/>
      <w:r/>
      <w:bookmarkStart w:id="280" w:name="_Toc8485127"/>
      <w:r/>
      <w:bookmarkStart w:id="281" w:name="_Toc12887280"/>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44"/>
        <w:ind w:firstLine="482"/>
        <w:spacing w:before="57" w:line="360" w:lineRule="auto"/>
        <w:rPr>
          <w:rFonts w:hint="eastAsia" w:ascii="宋体" w:hAnsi="宋体"/>
          <w:b/>
          <w:sz w:val="24"/>
        </w:rPr>
      </w:pPr>
      <w:r>
        <w:rPr>
          <w:rFonts w:hint="eastAsia" w:ascii="宋体" w:hAnsi="宋体"/>
          <w:b/>
          <w:sz w:val="24"/>
        </w:rPr>
      </w:r>
      <w:r/>
    </w:p>
    <w:p>
      <w:pPr>
        <w:pStyle w:val="944"/>
        <w:ind w:firstLine="482"/>
        <w:spacing w:before="57"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1.开标一览表</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2.投标产品配置及分项</w:t>
      </w:r>
      <w:r>
        <w:rPr>
          <w:rFonts w:hint="eastAsia" w:ascii="宋体" w:hAnsi="宋体"/>
          <w:bCs/>
          <w:sz w:val="24"/>
          <w:lang w:val="en-US" w:eastAsia="zh-CN"/>
        </w:rPr>
        <w:t xml:space="preserve">报价表</w:t>
      </w:r>
      <w:r>
        <w:rPr>
          <w:rFonts w:hint="eastAsia" w:ascii="宋体" w:hAnsi="宋体"/>
          <w:bCs/>
          <w:sz w:val="24"/>
        </w:rPr>
        <w:t xml:space="preserve">（格式见附件）</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3.项目技术及商务需求响应及偏离表（格式见附件）</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944"/>
        <w:ind w:firstLine="482"/>
        <w:spacing w:before="57"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944"/>
        <w:ind w:firstLine="480"/>
        <w:spacing w:before="57"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2.</w:t>
      </w:r>
      <w:r>
        <w:rPr>
          <w:rFonts w:hint="eastAsia" w:ascii="宋体" w:hAnsi="宋体" w:cs="宋体"/>
          <w:b/>
          <w:sz w:val="24"/>
        </w:rPr>
        <w:t xml:space="preserve">2025年度</w:t>
      </w:r>
      <w:r>
        <w:rPr>
          <w:rFonts w:hint="eastAsia" w:ascii="宋体" w:hAnsi="宋体" w:cs="宋体"/>
          <w:bCs/>
          <w:sz w:val="24"/>
        </w:rPr>
        <w:t xml:space="preserve">审计报告</w:t>
      </w:r>
      <w:r>
        <w:rPr>
          <w:rFonts w:hint="eastAsia" w:ascii="宋体" w:hAnsi="宋体"/>
          <w:bCs/>
          <w:sz w:val="24"/>
        </w:rPr>
        <w:t xml:space="preserve">，</w:t>
      </w:r>
      <w:r>
        <w:rPr>
          <w:rFonts w:hint="eastAsia" w:ascii="宋体" w:hAnsi="宋体" w:cs="Arial"/>
          <w:sz w:val="24"/>
        </w:rPr>
        <w:t xml:space="preserve">或</w:t>
      </w:r>
      <w:r>
        <w:rPr>
          <w:rFonts w:hint="eastAsia" w:ascii="宋体" w:hAnsi="宋体" w:cs="Arial"/>
          <w:b/>
          <w:bCs/>
          <w:sz w:val="24"/>
        </w:rPr>
        <w:t xml:space="preserve">2025年12月</w:t>
      </w:r>
      <w:r>
        <w:rPr>
          <w:rFonts w:hint="eastAsia" w:ascii="宋体" w:hAnsi="宋体" w:cs="宋体"/>
          <w:sz w:val="24"/>
        </w:rPr>
        <w:t xml:space="preserve">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，或财政部门认可的专业担保机构出具的投标担保函（成立不满一年不需提供）；</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944"/>
        <w:ind w:firstLine="480"/>
        <w:spacing w:before="57"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6.特定资格要求的证明文件（如果本项目对投标人做出特定资格要求的，必须提供）；</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7.</w:t>
      </w:r>
      <w:r>
        <w:rPr>
          <w:rFonts w:hint="eastAsia" w:ascii="宋体" w:hAnsi="宋体" w:cs="宋体"/>
          <w:bCs/>
          <w:sz w:val="24"/>
        </w:rPr>
        <w:t xml:space="preserve">中小微企业声明函</w:t>
      </w:r>
      <w:r>
        <w:rPr>
          <w:rFonts w:hint="eastAsia" w:ascii="宋体" w:hAnsi="宋体"/>
          <w:bCs/>
          <w:sz w:val="24"/>
        </w:rPr>
        <w:t xml:space="preserve">（如果本项目专门面向中小微型企业采购，则必须提供。）；</w:t>
      </w:r>
      <w:r>
        <w:rPr>
          <w:rFonts w:hint="eastAsia" w:ascii="宋体" w:hAnsi="宋体"/>
          <w:bCs/>
          <w:sz w:val="24"/>
        </w:rPr>
      </w:r>
      <w:r/>
    </w:p>
    <w:p>
      <w:pPr>
        <w:pStyle w:val="944"/>
        <w:ind w:firstLine="480"/>
        <w:spacing w:before="57" w:line="360" w:lineRule="auto"/>
        <w:rPr>
          <w:rFonts w:hint="eastAsia" w:ascii="宋体" w:hAnsi="宋体" w:cs="宋体"/>
          <w:sz w:val="24"/>
        </w:rPr>
      </w:pPr>
      <w:r>
        <w:rPr>
          <w:rFonts w:hint="eastAsia" w:ascii="宋体" w:hAnsi="宋体"/>
          <w:bCs/>
          <w:sz w:val="24"/>
        </w:rPr>
        <w:t xml:space="preserve">8.在</w:t>
      </w:r>
      <w:r>
        <w:rPr>
          <w:rFonts w:hint="eastAsia" w:ascii="宋体" w:hAnsi="宋体" w:cs="宋体"/>
          <w:sz w:val="24"/>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9.投标单位承诺函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10.法人授权书（格式见附件）；</w:t>
      </w:r>
      <w:r>
        <w:rPr>
          <w:rFonts w:hint="eastAsia" w:ascii="宋体" w:hAnsi="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11.投标函（格式见附件）。</w:t>
      </w:r>
      <w:r>
        <w:rPr>
          <w:rFonts w:hint="eastAsia" w:ascii="宋体" w:hAnsi="宋体"/>
          <w:bCs/>
          <w:sz w:val="24"/>
        </w:rPr>
      </w:r>
      <w:r/>
    </w:p>
    <w:p>
      <w:pPr>
        <w:pStyle w:val="944"/>
        <w:ind w:firstLine="482"/>
        <w:spacing w:before="57"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944"/>
        <w:ind w:firstLine="480"/>
        <w:spacing w:before="57" w:line="360" w:lineRule="auto"/>
        <w:rPr>
          <w:rFonts w:hint="eastAsia" w:ascii="宋体" w:hAnsi="宋体" w:cs="宋体"/>
          <w:bCs/>
          <w:sz w:val="24"/>
        </w:rPr>
      </w:pPr>
      <w:r>
        <w:rPr>
          <w:rFonts w:hint="eastAsia" w:ascii="宋体" w:hAnsi="宋体" w:cs="宋体"/>
          <w:bCs/>
          <w:sz w:val="24"/>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rPr>
      </w:r>
      <w:r/>
    </w:p>
    <w:p>
      <w:pPr>
        <w:pStyle w:val="944"/>
        <w:ind w:firstLine="482"/>
        <w:spacing w:before="57" w:line="360" w:lineRule="auto"/>
        <w:rPr>
          <w:rFonts w:hint="eastAsia" w:ascii="宋体" w:hAnsi="宋体"/>
          <w:b/>
          <w:sz w:val="24"/>
        </w:rPr>
      </w:pPr>
      <w:r>
        <w:rPr>
          <w:rFonts w:hint="eastAsia" w:ascii="宋体" w:hAnsi="宋体"/>
          <w:b/>
          <w:sz w:val="24"/>
        </w:rPr>
        <w:t xml:space="preserve">四、价格扣除证明文件（本采购文件格式及苏采云系统默认格式均可）</w:t>
      </w:r>
      <w:r>
        <w:rPr>
          <w:rFonts w:hint="eastAsia" w:ascii="宋体" w:hAnsi="宋体"/>
          <w:b/>
          <w:sz w:val="24"/>
        </w:rPr>
      </w:r>
      <w:r/>
    </w:p>
    <w:p>
      <w:pPr>
        <w:pStyle w:val="944"/>
        <w:ind w:firstLine="480"/>
        <w:spacing w:before="57" w:line="360" w:lineRule="auto"/>
        <w:rPr>
          <w:rFonts w:hint="eastAsia" w:ascii="宋体" w:hAnsi="宋体" w:cs="宋体"/>
          <w:bCs/>
          <w:sz w:val="24"/>
        </w:rPr>
      </w:pPr>
      <w:r>
        <w:rPr>
          <w:rFonts w:hint="eastAsia" w:ascii="宋体" w:hAnsi="宋体"/>
          <w:bCs/>
          <w:sz w:val="24"/>
        </w:rPr>
        <w:t xml:space="preserve">1.</w:t>
      </w:r>
      <w:r>
        <w:rPr>
          <w:rFonts w:hint="eastAsia" w:ascii="宋体" w:hAnsi="宋体" w:cs="宋体"/>
          <w:bCs/>
          <w:sz w:val="24"/>
        </w:rPr>
        <w:t xml:space="preserve">中小微企业声明函</w:t>
      </w:r>
      <w:r>
        <w:rPr>
          <w:rFonts w:hint="eastAsia" w:ascii="宋体" w:hAnsi="宋体" w:cs="宋体"/>
          <w:bCs/>
          <w:sz w:val="24"/>
        </w:rPr>
      </w:r>
      <w:r/>
    </w:p>
    <w:p>
      <w:pPr>
        <w:pStyle w:val="944"/>
        <w:ind w:firstLine="480"/>
        <w:spacing w:before="57" w:line="360" w:lineRule="auto"/>
        <w:rPr>
          <w:rFonts w:hint="eastAsia" w:ascii="宋体" w:hAnsi="宋体"/>
          <w:bCs/>
          <w:sz w:val="24"/>
        </w:rPr>
      </w:pPr>
      <w:r>
        <w:rPr>
          <w:rFonts w:hint="eastAsia" w:ascii="宋体" w:hAnsi="宋体"/>
          <w:bCs/>
          <w:sz w:val="24"/>
        </w:rPr>
        <w:t xml:space="preserve">2.残疾人福利性单位声明函</w:t>
      </w:r>
      <w:r>
        <w:rPr>
          <w:rFonts w:hint="eastAsia" w:ascii="宋体" w:hAnsi="宋体"/>
          <w:bCs/>
          <w:sz w:val="24"/>
        </w:rPr>
      </w:r>
      <w:r/>
    </w:p>
    <w:p>
      <w:pPr>
        <w:pStyle w:val="944"/>
        <w:ind w:firstLine="480"/>
        <w:spacing w:before="57" w:line="360" w:lineRule="auto"/>
        <w:rPr>
          <w:rFonts w:ascii="宋体" w:hAnsi="宋体"/>
          <w:bCs/>
          <w:sz w:val="24"/>
        </w:rPr>
      </w:pPr>
      <w:r>
        <w:rPr>
          <w:rFonts w:hint="eastAsia" w:ascii="宋体" w:hAnsi="宋体"/>
          <w:bCs/>
          <w:sz w:val="24"/>
        </w:rPr>
        <w:t xml:space="preserve">3.关于符合本国产品标准的声明函</w:t>
      </w:r>
      <w:r>
        <w:rPr>
          <w:rFonts w:ascii="宋体" w:hAnsi="宋体"/>
          <w:bCs/>
          <w:sz w:val="24"/>
        </w:rPr>
      </w:r>
      <w:r/>
    </w:p>
    <w:p>
      <w:pPr>
        <w:pStyle w:val="944"/>
      </w:pPr>
      <w:r/>
      <w:r/>
    </w:p>
    <w:p>
      <w:pPr>
        <w:pStyle w:val="944"/>
        <w:jc w:val="left"/>
        <w:spacing w:after="143" w:line="360" w:lineRule="auto"/>
        <w:rPr>
          <w:rFonts w:hint="eastAsia"/>
          <w:b/>
          <w:bCs/>
          <w:sz w:val="32"/>
          <w:szCs w:val="40"/>
        </w:rPr>
        <w:outlineLvl w:val="0"/>
      </w:pPr>
      <w:r>
        <w:rPr>
          <w:rFonts w:ascii="宋体" w:hAnsi="宋体"/>
          <w:sz w:val="32"/>
          <w:szCs w:val="32"/>
        </w:rPr>
        <w:br w:type="page" w:clear="all"/>
      </w:r>
      <w:bookmarkEnd w:id="276"/>
      <w:r/>
      <w:bookmarkEnd w:id="277"/>
      <w:r/>
      <w:bookmarkEnd w:id="278"/>
      <w:r/>
      <w:bookmarkEnd w:id="279"/>
      <w:r/>
      <w:bookmarkEnd w:id="280"/>
      <w:r/>
      <w:bookmarkEnd w:id="281"/>
      <w:r/>
      <w:bookmarkStart w:id="282" w:name="_Toc10297"/>
      <w:r/>
      <w:bookmarkStart w:id="283" w:name="_Toc47453320"/>
      <w:r>
        <w:rPr>
          <w:rFonts w:hint="eastAsia"/>
          <w:b/>
          <w:bCs/>
          <w:sz w:val="32"/>
          <w:szCs w:val="40"/>
        </w:rPr>
        <w:t xml:space="preserve">附件：</w:t>
      </w:r>
      <w:bookmarkEnd w:id="282"/>
      <w:r>
        <w:rPr>
          <w:rFonts w:hint="eastAsia"/>
          <w:b/>
          <w:bCs/>
          <w:sz w:val="32"/>
          <w:szCs w:val="40"/>
        </w:rPr>
      </w:r>
      <w:r/>
    </w:p>
    <w:p>
      <w:pPr>
        <w:pStyle w:val="945"/>
        <w:keepNext w:val="0"/>
        <w:widowControl/>
      </w:pPr>
      <w:r/>
      <w:bookmarkStart w:id="284" w:name="_Toc12887282"/>
      <w:r/>
      <w:bookmarkStart w:id="285" w:name="_Toc47453322"/>
      <w:r>
        <w:rPr>
          <w:rStyle w:val="1017"/>
          <w:b/>
        </w:rPr>
        <w:t xml:space="preserve">开标一览表 </w:t>
      </w:r>
      <w:r/>
    </w:p>
    <w:p>
      <w:pPr>
        <w:pStyle w:val="1008"/>
      </w:pPr>
      <w:r/>
      <w:r/>
    </w:p>
    <w:p>
      <w:pPr>
        <w:pStyle w:val="1008"/>
        <w:rPr>
          <w:rFonts w:hint="eastAsia"/>
        </w:rPr>
      </w:pPr>
      <w:r>
        <w:rPr>
          <w:rFonts w:hint="eastAsia"/>
        </w:rPr>
        <w:t xml:space="preserve">投标人全称（CA公章）：供应商名称 </w:t>
      </w:r>
      <w:r>
        <w:rPr>
          <w:rFonts w:hint="eastAsia"/>
        </w:rPr>
      </w:r>
      <w:r/>
    </w:p>
    <w:p>
      <w:pPr>
        <w:pStyle w:val="1008"/>
        <w:rPr>
          <w:rFonts w:hint="eastAsia"/>
        </w:rPr>
      </w:pPr>
      <w:r>
        <w:rPr>
          <w:rFonts w:hint="eastAsia"/>
        </w:rPr>
        <w:t xml:space="preserve">项目名称：项目名称 </w:t>
      </w:r>
      <w:r>
        <w:rPr>
          <w:rFonts w:hint="eastAsia"/>
        </w:rPr>
      </w:r>
      <w:r/>
    </w:p>
    <w:p>
      <w:pPr>
        <w:pStyle w:val="1008"/>
        <w:rPr>
          <w:rFonts w:hint="eastAsia"/>
        </w:rPr>
      </w:pPr>
      <w:r>
        <w:rPr>
          <w:rFonts w:hint="eastAsia"/>
        </w:rPr>
        <w:t xml:space="preserve">项目编号：项目编号 </w:t>
      </w:r>
      <w:r>
        <w:rPr>
          <w:rFonts w:hint="eastAsia"/>
        </w:rPr>
      </w:r>
      <w:r/>
    </w:p>
    <w:p>
      <w:pPr>
        <w:pStyle w:val="1008"/>
        <w:rPr>
          <w:rFonts w:hint="eastAsia"/>
        </w:rPr>
      </w:pPr>
      <w:r>
        <w:rPr>
          <w:rFonts w:hint="eastAsia"/>
        </w:rPr>
        <w:t xml:space="preserve">分包号 ：分包号</w:t>
      </w:r>
      <w:r>
        <w:rPr>
          <w:rFonts w:hint="eastAsia"/>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44"/>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44"/>
              <w:jc w:val="center"/>
              <w:spacing w:line="360" w:lineRule="auto"/>
              <w:rPr>
                <w:rFonts w:hint="eastAsia" w:ascii="宋体" w:hAnsi="宋体"/>
                <w:b/>
                <w:sz w:val="24"/>
              </w:rPr>
            </w:pPr>
            <w:r>
              <w:rPr>
                <w:rFonts w:hint="eastAsia" w:ascii="宋体" w:hAnsi="宋体"/>
                <w:b/>
                <w:sz w:val="24"/>
              </w:rPr>
              <w:t xml:space="preserve">总报价</w:t>
            </w:r>
            <w:r>
              <w:rPr>
                <w:rFonts w:hint="eastAsia" w:ascii="宋体" w:hAnsi="宋体"/>
                <w:b/>
                <w:sz w:val="24"/>
              </w:rPr>
            </w:r>
            <w:r/>
          </w:p>
        </w:tc>
      </w:tr>
      <w:tr>
        <w:trPr>
          <w:trHeight w:val="1252"/>
        </w:trPr>
        <w:tc>
          <w:tcPr>
            <w:tcW w:w="1020" w:type="dxa"/>
            <w:vAlign w:val="center"/>
            <w:textDirection w:val="lrTb"/>
            <w:noWrap w:val="false"/>
          </w:tcPr>
          <w:p>
            <w:pPr>
              <w:pStyle w:val="944"/>
              <w:jc w:val="center"/>
              <w:spacing w:line="360" w:lineRule="auto"/>
              <w:rPr>
                <w:rFonts w:ascii="宋体" w:hAnsi="宋体"/>
                <w:b/>
                <w:sz w:val="24"/>
              </w:rPr>
            </w:pPr>
            <w:r>
              <w:rPr>
                <w:rFonts w:ascii="宋体" w:hAnsi="宋体"/>
                <w:b/>
                <w:sz w:val="24"/>
              </w:rPr>
            </w:r>
            <w:r/>
          </w:p>
        </w:tc>
        <w:tc>
          <w:tcPr>
            <w:tcW w:w="8039" w:type="dxa"/>
            <w:vAlign w:val="center"/>
            <w:textDirection w:val="lrTb"/>
            <w:noWrap w:val="false"/>
          </w:tcPr>
          <w:p>
            <w:pPr>
              <w:pStyle w:val="944"/>
              <w:jc w:val="left"/>
              <w:spacing w:line="360" w:lineRule="auto"/>
              <w:rPr>
                <w:rFonts w:ascii="宋体" w:hAnsi="宋体"/>
                <w:bCs/>
                <w:sz w:val="24"/>
              </w:rPr>
            </w:pPr>
            <w:r>
              <w:rPr>
                <w:rFonts w:hint="eastAsia" w:ascii="宋体" w:hAnsi="宋体"/>
                <w:bCs/>
                <w:sz w:val="24"/>
              </w:rPr>
              <w:t xml:space="preserve">小写：</w:t>
            </w:r>
            <w:r>
              <w:rPr>
                <w:rFonts w:hint="eastAsia" w:ascii="宋体" w:hAnsi="宋体"/>
                <w:bCs/>
                <w:sz w:val="24"/>
                <w:u w:val="single"/>
              </w:rPr>
              <w:t xml:space="preserve">                    </w:t>
            </w:r>
            <w:r>
              <w:rPr>
                <w:rFonts w:hint="eastAsia" w:ascii="宋体" w:hAnsi="宋体"/>
                <w:bCs/>
                <w:sz w:val="24"/>
              </w:rPr>
              <w:t xml:space="preserve">元</w:t>
            </w:r>
            <w:r>
              <w:rPr>
                <w:rFonts w:ascii="宋体" w:hAnsi="宋体"/>
                <w:bCs/>
                <w:sz w:val="24"/>
              </w:rPr>
            </w:r>
            <w:r/>
          </w:p>
        </w:tc>
      </w:tr>
    </w:tbl>
    <w:p>
      <w:pPr>
        <w:pStyle w:val="1008"/>
        <w:jc w:val="right"/>
        <w:rPr>
          <w:rFonts w:hint="eastAsia"/>
        </w:rPr>
      </w:pPr>
      <w:r>
        <w:rPr>
          <w:rFonts w:hint="eastAsia"/>
        </w:rPr>
      </w:r>
      <w:r/>
    </w:p>
    <w:p>
      <w:pPr>
        <w:pStyle w:val="944"/>
        <w:jc w:val="right"/>
        <w:rPr>
          <w:rFonts w:hint="eastAsia"/>
        </w:rPr>
      </w:pPr>
      <w:r>
        <w:rPr>
          <w:rFonts w:hint="eastAsia"/>
        </w:rPr>
        <w:t xml:space="preserve">  </w:t>
      </w:r>
      <w:r>
        <w:rPr>
          <w:rFonts w:hint="eastAsia"/>
          <w:sz w:val="24"/>
        </w:rPr>
        <w:t xml:space="preserve">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bookmarkEnd w:id="284"/>
      <w:r/>
      <w:bookmarkEnd w:id="285"/>
      <w:r>
        <w:rPr>
          <w:rFonts w:hint="eastAsia"/>
        </w:rPr>
      </w:r>
      <w:r/>
    </w:p>
    <w:p>
      <w:pPr>
        <w:pStyle w:val="947"/>
        <w:jc w:val="center"/>
        <w:spacing w:before="143" w:after="0" w:line="360" w:lineRule="auto"/>
        <w:rPr>
          <w:rFonts w:ascii="宋体" w:hAnsi="宋体" w:cs="宋体"/>
          <w:iCs/>
          <w:sz w:val="24"/>
        </w:rPr>
      </w:pPr>
      <w:r>
        <w:rPr>
          <w:rFonts w:hint="eastAsia"/>
        </w:rPr>
        <w:br w:type="page" w:clear="all"/>
      </w:r>
      <w:r>
        <w:rPr>
          <w:rFonts w:hint="eastAsia" w:ascii="宋体" w:hAnsi="宋体"/>
        </w:rPr>
        <w:t xml:space="preserve">投标产品配置及分项报价表</w:t>
      </w:r>
      <w:r>
        <w:rPr>
          <w:rFonts w:ascii="宋体" w:hAnsi="宋体" w:cs="宋体"/>
          <w:iCs/>
          <w:sz w:val="24"/>
        </w:rPr>
      </w:r>
      <w:r/>
    </w:p>
    <w:p>
      <w:pPr>
        <w:pStyle w:val="986"/>
        <w:spacing w:line="360" w:lineRule="auto"/>
        <w:rPr>
          <w:rFonts w:ascii="宋体" w:hAnsi="宋体"/>
          <w:b/>
          <w:szCs w:val="24"/>
        </w:rPr>
      </w:pPr>
      <w:r>
        <w:rPr>
          <w:rFonts w:ascii="宋体" w:hAnsi="宋体"/>
          <w:b/>
          <w:szCs w:val="24"/>
        </w:rPr>
      </w:r>
      <w:r/>
    </w:p>
    <w:p>
      <w:pPr>
        <w:pStyle w:val="986"/>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986"/>
        <w:spacing w:line="360" w:lineRule="auto"/>
        <w:rPr>
          <w:rFonts w:ascii="宋体" w:hAnsi="宋体"/>
          <w:b/>
          <w:szCs w:val="24"/>
        </w:rPr>
      </w:pPr>
      <w:r>
        <w:rPr>
          <w:rFonts w:hint="eastAsia" w:ascii="宋体" w:hAnsi="宋体"/>
          <w:b/>
          <w:szCs w:val="24"/>
        </w:rPr>
        <w:t xml:space="preserve">是否提供了中小微企业声明：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44"/>
              <w:jc w:val="center"/>
              <w:spacing w:line="360" w:lineRule="auto"/>
              <w:rPr>
                <w:rFonts w:ascii="宋体" w:hAnsi="宋体"/>
                <w:b/>
                <w:sz w:val="22"/>
                <w:szCs w:val="22"/>
              </w:rPr>
            </w:pPr>
            <w:r/>
            <w:bookmarkStart w:id="286" w:name="_Hlk13223830"/>
            <w:r>
              <w:rPr>
                <w:rFonts w:hint="eastAsia" w:ascii="宋体" w:hAnsi="宋体"/>
                <w:b/>
                <w:sz w:val="22"/>
                <w:szCs w:val="22"/>
              </w:rPr>
              <w:t xml:space="preserve">产品、服务名称</w:t>
            </w:r>
            <w:r>
              <w:rPr>
                <w:rFonts w:ascii="宋体" w:hAnsi="宋体"/>
                <w:b/>
                <w:sz w:val="22"/>
                <w:szCs w:val="22"/>
              </w:rPr>
            </w:r>
            <w:r/>
          </w:p>
        </w:tc>
        <w:tc>
          <w:tcPr>
            <w:tcW w:w="1701" w:type="dxa"/>
            <w:vAlign w:val="center"/>
            <w:textDirection w:val="lrTb"/>
            <w:noWrap w:val="false"/>
          </w:tcPr>
          <w:p>
            <w:pPr>
              <w:pStyle w:val="944"/>
              <w:jc w:val="center"/>
              <w:spacing w:line="360" w:lineRule="auto"/>
              <w:rPr>
                <w:rFonts w:ascii="宋体" w:hAnsi="宋体"/>
                <w:b/>
                <w:sz w:val="22"/>
                <w:szCs w:val="22"/>
              </w:rPr>
            </w:pPr>
            <w:r>
              <w:rPr>
                <w:rFonts w:hint="eastAsia" w:ascii="宋体" w:hAnsi="宋体"/>
                <w:b/>
                <w:sz w:val="22"/>
                <w:szCs w:val="22"/>
              </w:rPr>
              <w:t xml:space="preserve">品牌/规格/</w:t>
            </w:r>
            <w:r>
              <w:rPr>
                <w:rFonts w:ascii="宋体" w:hAnsi="宋体"/>
                <w:b/>
                <w:sz w:val="22"/>
                <w:szCs w:val="22"/>
              </w:rPr>
            </w:r>
            <w:r/>
          </w:p>
          <w:p>
            <w:pPr>
              <w:pStyle w:val="944"/>
              <w:jc w:val="center"/>
              <w:spacing w:line="360" w:lineRule="auto"/>
              <w:rPr>
                <w:rFonts w:ascii="宋体" w:hAnsi="宋体"/>
                <w:b/>
                <w:sz w:val="22"/>
                <w:szCs w:val="22"/>
              </w:rPr>
            </w:pPr>
            <w:r>
              <w:rPr>
                <w:rFonts w:hint="eastAsia" w:ascii="宋体" w:hAnsi="宋体"/>
                <w:b/>
                <w:sz w:val="22"/>
                <w:szCs w:val="22"/>
              </w:rPr>
              <w:t xml:space="preserve">型号/产地</w:t>
            </w:r>
            <w:r>
              <w:rPr>
                <w:rFonts w:ascii="宋体" w:hAnsi="宋体"/>
                <w:b/>
                <w:sz w:val="22"/>
                <w:szCs w:val="22"/>
              </w:rPr>
            </w:r>
            <w:r/>
          </w:p>
          <w:p>
            <w:pPr>
              <w:pStyle w:val="944"/>
              <w:jc w:val="center"/>
              <w:spacing w:line="360" w:lineRule="auto"/>
              <w:rPr>
                <w:rFonts w:hint="eastAsia" w:ascii="宋体" w:hAnsi="宋体"/>
                <w:b/>
                <w:sz w:val="22"/>
                <w:szCs w:val="22"/>
              </w:rPr>
            </w:pPr>
            <w:r>
              <w:rPr>
                <w:rFonts w:hint="eastAsia" w:ascii="宋体" w:hAnsi="宋体"/>
                <w:bCs/>
                <w:sz w:val="22"/>
                <w:szCs w:val="22"/>
              </w:rPr>
              <w:t xml:space="preserve">(纯服务项目可不填报本列</w:t>
            </w:r>
            <w:r>
              <w:rPr>
                <w:rFonts w:ascii="宋体" w:hAnsi="宋体"/>
                <w:bCs/>
                <w:sz w:val="22"/>
                <w:szCs w:val="22"/>
              </w:rPr>
              <w:t xml:space="preserve">)</w:t>
            </w:r>
            <w:r>
              <w:rPr>
                <w:rFonts w:hint="eastAsia" w:ascii="宋体" w:hAnsi="宋体"/>
                <w:b/>
                <w:sz w:val="22"/>
                <w:szCs w:val="22"/>
              </w:rPr>
            </w:r>
            <w:r/>
          </w:p>
        </w:tc>
        <w:tc>
          <w:tcPr>
            <w:tcW w:w="850" w:type="dxa"/>
            <w:vAlign w:val="center"/>
            <w:textDirection w:val="lrTb"/>
            <w:noWrap w:val="false"/>
          </w:tcPr>
          <w:p>
            <w:pPr>
              <w:pStyle w:val="944"/>
              <w:jc w:val="center"/>
              <w:spacing w:line="360" w:lineRule="auto"/>
              <w:rPr>
                <w:rFonts w:hint="eastAsia" w:ascii="宋体" w:hAnsi="宋体"/>
                <w:b/>
                <w:sz w:val="22"/>
                <w:szCs w:val="22"/>
              </w:rPr>
            </w:pPr>
            <w:r>
              <w:rPr>
                <w:rFonts w:hint="eastAsia" w:ascii="宋体" w:hAnsi="宋体"/>
                <w:b/>
                <w:sz w:val="22"/>
                <w:szCs w:val="22"/>
              </w:rPr>
              <w:t xml:space="preserve">数量</w:t>
            </w:r>
            <w:r>
              <w:rPr>
                <w:rFonts w:hint="eastAsia" w:ascii="宋体" w:hAnsi="宋体"/>
                <w:b/>
                <w:sz w:val="22"/>
                <w:szCs w:val="22"/>
              </w:rPr>
            </w:r>
            <w:r/>
          </w:p>
        </w:tc>
        <w:tc>
          <w:tcPr>
            <w:tcW w:w="851" w:type="dxa"/>
            <w:vAlign w:val="center"/>
            <w:textDirection w:val="lrTb"/>
            <w:noWrap w:val="false"/>
          </w:tcPr>
          <w:p>
            <w:pPr>
              <w:pStyle w:val="944"/>
              <w:jc w:val="center"/>
              <w:spacing w:line="360" w:lineRule="auto"/>
              <w:rPr>
                <w:rFonts w:hint="eastAsia" w:ascii="宋体" w:hAnsi="宋体"/>
                <w:b/>
                <w:sz w:val="22"/>
                <w:szCs w:val="22"/>
              </w:rPr>
            </w:pPr>
            <w:r>
              <w:rPr>
                <w:rFonts w:hint="eastAsia" w:ascii="宋体" w:hAnsi="宋体"/>
                <w:b/>
                <w:sz w:val="22"/>
                <w:szCs w:val="22"/>
              </w:rPr>
              <w:t xml:space="preserve">单位</w:t>
            </w:r>
            <w:r>
              <w:rPr>
                <w:rFonts w:hint="eastAsia" w:ascii="宋体" w:hAnsi="宋体"/>
                <w:b/>
                <w:sz w:val="22"/>
                <w:szCs w:val="22"/>
              </w:rPr>
            </w:r>
            <w:r/>
          </w:p>
        </w:tc>
        <w:tc>
          <w:tcPr>
            <w:tcW w:w="992" w:type="dxa"/>
            <w:vAlign w:val="center"/>
            <w:textDirection w:val="lrTb"/>
            <w:noWrap w:val="false"/>
          </w:tcPr>
          <w:p>
            <w:pPr>
              <w:pStyle w:val="944"/>
              <w:jc w:val="center"/>
              <w:spacing w:line="360" w:lineRule="auto"/>
              <w:rPr>
                <w:rFonts w:ascii="宋体" w:hAnsi="宋体"/>
                <w:b/>
                <w:sz w:val="22"/>
                <w:szCs w:val="22"/>
              </w:rPr>
            </w:pPr>
            <w:r>
              <w:rPr>
                <w:rFonts w:hint="eastAsia" w:ascii="宋体" w:hAnsi="宋体"/>
                <w:b/>
                <w:sz w:val="22"/>
                <w:szCs w:val="22"/>
              </w:rPr>
              <w:t xml:space="preserve">单价</w:t>
            </w:r>
            <w:r>
              <w:rPr>
                <w:rFonts w:ascii="宋体" w:hAnsi="宋体"/>
                <w:b/>
                <w:sz w:val="22"/>
                <w:szCs w:val="22"/>
              </w:rPr>
            </w:r>
            <w:r/>
          </w:p>
          <w:p>
            <w:pPr>
              <w:pStyle w:val="944"/>
              <w:jc w:val="center"/>
              <w:spacing w:line="360" w:lineRule="auto"/>
              <w:rPr>
                <w:rFonts w:hint="eastAsia" w:ascii="宋体" w:hAnsi="宋体"/>
                <w:b/>
                <w:sz w:val="22"/>
                <w:szCs w:val="22"/>
              </w:rPr>
            </w:pPr>
            <w:r>
              <w:rPr>
                <w:rFonts w:hint="eastAsia" w:ascii="宋体" w:hAnsi="宋体"/>
                <w:b/>
                <w:sz w:val="22"/>
                <w:szCs w:val="22"/>
              </w:rPr>
              <w:t xml:space="preserve">（元）</w:t>
            </w:r>
            <w:r>
              <w:rPr>
                <w:rFonts w:hint="eastAsia" w:ascii="宋体" w:hAnsi="宋体"/>
                <w:b/>
                <w:sz w:val="22"/>
                <w:szCs w:val="22"/>
              </w:rPr>
            </w:r>
            <w:r/>
          </w:p>
        </w:tc>
        <w:tc>
          <w:tcPr>
            <w:tcW w:w="1134" w:type="dxa"/>
            <w:vAlign w:val="center"/>
            <w:textDirection w:val="lrTb"/>
            <w:noWrap w:val="false"/>
          </w:tcPr>
          <w:p>
            <w:pPr>
              <w:pStyle w:val="944"/>
              <w:jc w:val="center"/>
              <w:spacing w:line="360" w:lineRule="auto"/>
              <w:rPr>
                <w:rFonts w:ascii="宋体" w:hAnsi="宋体"/>
                <w:b/>
                <w:sz w:val="22"/>
                <w:szCs w:val="22"/>
              </w:rPr>
            </w:pPr>
            <w:r>
              <w:rPr>
                <w:rFonts w:hint="eastAsia" w:ascii="宋体" w:hAnsi="宋体"/>
                <w:b/>
                <w:sz w:val="22"/>
                <w:szCs w:val="22"/>
              </w:rPr>
              <w:t xml:space="preserve">单项</w:t>
            </w:r>
            <w:r>
              <w:rPr>
                <w:rFonts w:ascii="宋体" w:hAnsi="宋体"/>
                <w:b/>
                <w:sz w:val="22"/>
                <w:szCs w:val="22"/>
              </w:rPr>
            </w:r>
            <w:r/>
          </w:p>
          <w:p>
            <w:pPr>
              <w:pStyle w:val="944"/>
              <w:jc w:val="center"/>
              <w:spacing w:line="360" w:lineRule="auto"/>
              <w:rPr>
                <w:rFonts w:ascii="宋体" w:hAnsi="宋体"/>
                <w:b/>
                <w:sz w:val="22"/>
                <w:szCs w:val="22"/>
              </w:rPr>
            </w:pPr>
            <w:r>
              <w:rPr>
                <w:rFonts w:hint="eastAsia" w:ascii="宋体" w:hAnsi="宋体"/>
                <w:b/>
                <w:sz w:val="22"/>
                <w:szCs w:val="22"/>
              </w:rPr>
              <w:t xml:space="preserve">合计价（元）</w:t>
            </w:r>
            <w:r>
              <w:rPr>
                <w:rFonts w:ascii="宋体" w:hAnsi="宋体"/>
                <w:b/>
                <w:sz w:val="22"/>
                <w:szCs w:val="22"/>
              </w:rPr>
            </w:r>
            <w:r/>
          </w:p>
        </w:tc>
        <w:tc>
          <w:tcPr>
            <w:tcW w:w="992" w:type="dxa"/>
            <w:vAlign w:val="center"/>
            <w:textDirection w:val="lrTb"/>
            <w:noWrap w:val="false"/>
          </w:tcPr>
          <w:p>
            <w:pPr>
              <w:pStyle w:val="944"/>
              <w:jc w:val="center"/>
              <w:spacing w:line="360" w:lineRule="auto"/>
              <w:rPr>
                <w:rFonts w:ascii="宋体" w:hAnsi="宋体"/>
                <w:b/>
                <w:sz w:val="22"/>
                <w:szCs w:val="22"/>
              </w:rPr>
            </w:pPr>
            <w:r>
              <w:rPr>
                <w:rFonts w:hint="eastAsia" w:ascii="宋体" w:hAnsi="宋体"/>
                <w:b/>
                <w:sz w:val="22"/>
                <w:szCs w:val="22"/>
              </w:rPr>
              <w:t xml:space="preserve">产品</w:t>
            </w:r>
            <w:r>
              <w:rPr>
                <w:rFonts w:ascii="宋体" w:hAnsi="宋体"/>
                <w:b/>
                <w:sz w:val="22"/>
                <w:szCs w:val="22"/>
              </w:rPr>
            </w:r>
            <w:r/>
          </w:p>
          <w:p>
            <w:pPr>
              <w:pStyle w:val="944"/>
              <w:jc w:val="center"/>
              <w:spacing w:line="360" w:lineRule="auto"/>
              <w:rPr>
                <w:rFonts w:hint="eastAsia" w:ascii="宋体" w:hAnsi="宋体"/>
                <w:b/>
                <w:sz w:val="22"/>
                <w:szCs w:val="22"/>
              </w:rPr>
            </w:pPr>
            <w:r>
              <w:rPr>
                <w:rFonts w:hint="eastAsia" w:ascii="宋体" w:hAnsi="宋体"/>
                <w:b/>
                <w:sz w:val="22"/>
                <w:szCs w:val="22"/>
              </w:rPr>
              <w:t xml:space="preserve">制造商</w:t>
            </w:r>
            <w:r>
              <w:rPr>
                <w:rFonts w:hint="eastAsia" w:ascii="宋体" w:hAnsi="宋体"/>
                <w:b/>
                <w:sz w:val="22"/>
                <w:szCs w:val="22"/>
              </w:rPr>
            </w:r>
            <w:r/>
          </w:p>
        </w:tc>
        <w:tc>
          <w:tcPr>
            <w:tcW w:w="851" w:type="dxa"/>
            <w:vAlign w:val="center"/>
            <w:textDirection w:val="lrTb"/>
            <w:noWrap w:val="false"/>
          </w:tcPr>
          <w:p>
            <w:pPr>
              <w:pStyle w:val="944"/>
              <w:jc w:val="center"/>
              <w:spacing w:line="360" w:lineRule="auto"/>
              <w:rPr>
                <w:rFonts w:ascii="宋体" w:hAnsi="宋体"/>
                <w:b/>
                <w:sz w:val="22"/>
                <w:szCs w:val="22"/>
              </w:rPr>
            </w:pPr>
            <w:r>
              <w:rPr>
                <w:rFonts w:hint="eastAsia" w:ascii="宋体" w:hAnsi="宋体"/>
                <w:b/>
                <w:sz w:val="22"/>
                <w:szCs w:val="22"/>
              </w:rPr>
              <w:t xml:space="preserve">备注</w:t>
            </w:r>
            <w:r>
              <w:rPr>
                <w:rFonts w:ascii="宋体" w:hAnsi="宋体"/>
                <w:b/>
                <w:sz w:val="22"/>
                <w:szCs w:val="22"/>
              </w:rPr>
            </w:r>
            <w:r/>
          </w:p>
          <w:p>
            <w:pPr>
              <w:pStyle w:val="944"/>
              <w:jc w:val="center"/>
              <w:spacing w:line="360" w:lineRule="auto"/>
              <w:rPr>
                <w:rFonts w:hint="eastAsia" w:ascii="宋体" w:hAnsi="宋体"/>
                <w:bCs/>
                <w:sz w:val="22"/>
                <w:szCs w:val="22"/>
              </w:rPr>
            </w:pPr>
            <w:r>
              <w:rPr>
                <w:rFonts w:hint="eastAsia" w:ascii="宋体" w:hAnsi="宋体"/>
                <w:bCs/>
                <w:sz w:val="22"/>
                <w:szCs w:val="22"/>
              </w:rPr>
              <w:t xml:space="preserve">(交付期等)</w:t>
            </w:r>
            <w:r>
              <w:rPr>
                <w:rFonts w:hint="eastAsia" w:ascii="宋体" w:hAnsi="宋体"/>
                <w:bCs/>
                <w:sz w:val="22"/>
                <w:szCs w:val="22"/>
              </w:rPr>
            </w:r>
            <w:r/>
          </w:p>
        </w:tc>
      </w:tr>
      <w:tr>
        <w:trPr>
          <w:cantSplit/>
          <w:trHeight w:val="54"/>
        </w:trPr>
        <w:tc>
          <w:tcPr>
            <w:tcW w:w="1897"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199"/>
        </w:trPr>
        <w:tc>
          <w:tcPr>
            <w:tcW w:w="1897"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155"/>
        </w:trPr>
        <w:tc>
          <w:tcPr>
            <w:tcW w:w="1897"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1701"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850"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c>
          <w:tcPr>
            <w:tcW w:w="851" w:type="dxa"/>
            <w:vAlign w:val="top"/>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c>
          <w:tcPr>
            <w:tcW w:w="851"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551"/>
        </w:trPr>
        <w:tc>
          <w:tcPr>
            <w:gridSpan w:val="2"/>
            <w:tcW w:w="3598" w:type="dxa"/>
            <w:vAlign w:val="center"/>
            <w:textDirection w:val="lrTb"/>
            <w:noWrap w:val="false"/>
          </w:tcPr>
          <w:p>
            <w:pPr>
              <w:pStyle w:val="944"/>
              <w:jc w:val="center"/>
              <w:spacing w:line="360" w:lineRule="auto"/>
              <w:rPr>
                <w:rFonts w:ascii="宋体" w:hAnsi="宋体"/>
                <w:b/>
                <w:sz w:val="24"/>
              </w:rPr>
            </w:pPr>
            <w:r/>
            <w:bookmarkEnd w:id="286"/>
            <w:r>
              <w:rPr>
                <w:rFonts w:hint="eastAsia" w:ascii="宋体" w:hAnsi="宋体"/>
                <w:b/>
                <w:sz w:val="24"/>
              </w:rPr>
              <w:t xml:space="preserve">总报价（元）</w:t>
            </w:r>
            <w:r>
              <w:rPr>
                <w:rFonts w:ascii="宋体" w:hAnsi="宋体"/>
                <w:b/>
                <w:sz w:val="24"/>
              </w:rPr>
            </w:r>
            <w:r/>
          </w:p>
        </w:tc>
        <w:tc>
          <w:tcPr>
            <w:gridSpan w:val="6"/>
            <w:tcW w:w="5670" w:type="dxa"/>
            <w:vAlign w:val="top"/>
            <w:textDirection w:val="lrTb"/>
            <w:noWrap w:val="false"/>
          </w:tcPr>
          <w:p>
            <w:pPr>
              <w:pStyle w:val="944"/>
              <w:spacing w:line="360" w:lineRule="auto"/>
              <w:rPr>
                <w:rFonts w:hint="eastAsia" w:ascii="宋体" w:hAnsi="宋体"/>
                <w:b/>
                <w:sz w:val="24"/>
              </w:rPr>
            </w:pPr>
            <w:r>
              <w:rPr>
                <w:rFonts w:hint="eastAsia" w:ascii="宋体" w:hAnsi="宋体"/>
                <w:b/>
                <w:sz w:val="24"/>
              </w:rPr>
            </w:r>
            <w:r/>
          </w:p>
        </w:tc>
      </w:tr>
      <w:tr>
        <w:trPr>
          <w:cantSplit/>
          <w:trHeight w:val="551"/>
        </w:trPr>
        <w:tc>
          <w:tcPr>
            <w:gridSpan w:val="8"/>
            <w:tcW w:w="9268" w:type="dxa"/>
            <w:vAlign w:val="center"/>
            <w:textDirection w:val="lrTb"/>
            <w:noWrap w:val="false"/>
          </w:tcPr>
          <w:p>
            <w:pPr>
              <w:pStyle w:val="944"/>
              <w:spacing w:line="360" w:lineRule="auto"/>
              <w:rPr>
                <w:rFonts w:hint="eastAsia" w:ascii="宋体" w:hAnsi="宋体"/>
                <w:b/>
                <w:sz w:val="24"/>
              </w:rPr>
            </w:pPr>
            <w:r>
              <w:rPr>
                <w:rFonts w:hint="eastAsia" w:ascii="宋体" w:hAnsi="宋体"/>
                <w:b/>
                <w:sz w:val="24"/>
              </w:rPr>
              <w:t xml:space="preserve">本采购项目中提供的符合本国产品标准的产品成本之和占该采购包提供的全部产品成本之和的比例为</w:t>
            </w:r>
            <w:r>
              <w:rPr>
                <w:rFonts w:hint="eastAsia" w:ascii="宋体" w:hAnsi="宋体"/>
                <w:b/>
                <w:sz w:val="24"/>
                <w:u w:val="single"/>
              </w:rPr>
              <w:t xml:space="preserve">    </w:t>
            </w:r>
            <w:r>
              <w:rPr>
                <w:rFonts w:hint="eastAsia" w:ascii="宋体" w:hAnsi="宋体"/>
                <w:b/>
                <w:sz w:val="24"/>
              </w:rPr>
              <w:t xml:space="preserve">%。</w:t>
            </w:r>
            <w:r>
              <w:rPr>
                <w:rFonts w:hint="eastAsia" w:ascii="宋体" w:hAnsi="宋体"/>
                <w:b/>
                <w:sz w:val="24"/>
              </w:rPr>
            </w:r>
            <w:r/>
          </w:p>
        </w:tc>
      </w:tr>
    </w:tbl>
    <w:p>
      <w:pPr>
        <w:pStyle w:val="944"/>
        <w:spacing w:line="36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944"/>
        <w:spacing w:line="360" w:lineRule="auto"/>
        <w:rPr>
          <w:rFonts w:hint="eastAsia" w:ascii="宋体" w:hAnsi="宋体"/>
          <w:sz w:val="24"/>
        </w:rPr>
      </w:pPr>
      <w:r/>
      <w:bookmarkStart w:id="287" w:name="_Hlk45479321"/>
      <w:r>
        <w:rPr>
          <w:rFonts w:hint="eastAsia" w:ascii="宋体" w:hAnsi="宋体"/>
          <w:sz w:val="24"/>
        </w:rPr>
        <w:t xml:space="preserve">1、投标人应按招标文件所需货物或服务逐项报价，每项单价应包括设备费、服务费、安装费、税费等，“分项报价表”中“总报价”金额应当与“开标一览表”中“总报价”金额一致；</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944"/>
        <w:spacing w:line="360" w:lineRule="auto"/>
        <w:rPr>
          <w:rFonts w:hint="eastAsia" w:ascii="宋体" w:hAnsi="宋体"/>
          <w:sz w:val="24"/>
        </w:rPr>
      </w:pPr>
      <w:r/>
      <w:bookmarkEnd w:id="287"/>
      <w:r>
        <w:rPr>
          <w:rFonts w:hint="eastAsia" w:ascii="宋体" w:hAnsi="宋体"/>
          <w:sz w:val="24"/>
        </w:rPr>
        <w:t xml:space="preserve">3、</w:t>
      </w:r>
      <w:bookmarkStart w:id="288" w:name="_Hlk87460113"/>
      <w:r/>
      <w:bookmarkStart w:id="289" w:name="_Hlk87459647"/>
      <w:r>
        <w:rPr>
          <w:rFonts w:hint="eastAsia" w:ascii="宋体" w:hAnsi="宋体"/>
          <w:sz w:val="24"/>
        </w:rPr>
        <w:t xml:space="preserve">本表中的“产品、服务名称”如为货物的，需在“产品制造商”中列明“所投货物制造商的全称</w:t>
      </w:r>
      <w:bookmarkEnd w:id="288"/>
      <w:r/>
      <w:bookmarkEnd w:id="289"/>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944"/>
        <w:spacing w:line="360" w:lineRule="auto"/>
        <w:rPr>
          <w:rFonts w:hint="eastAsia" w:ascii="宋体" w:hAnsi="宋体"/>
          <w:sz w:val="24"/>
        </w:rPr>
      </w:pPr>
      <w:r>
        <w:rPr>
          <w:rFonts w:hint="eastAsia" w:ascii="宋体" w:hAnsi="宋体"/>
          <w:sz w:val="24"/>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rPr>
      </w:r>
      <w:r/>
    </w:p>
    <w:p>
      <w:pPr>
        <w:pStyle w:val="944"/>
        <w:spacing w:line="360" w:lineRule="auto"/>
        <w:rPr>
          <w:rFonts w:hint="eastAsia" w:ascii="宋体" w:hAnsi="宋体"/>
          <w:sz w:val="24"/>
          <w:highlight w:val="yellow"/>
        </w:rPr>
      </w:pPr>
      <w:r>
        <w:rPr>
          <w:rFonts w:hint="eastAsia" w:ascii="宋体" w:hAnsi="宋体"/>
          <w:sz w:val="24"/>
        </w:rPr>
        <w:t xml:space="preserve">5、如参与多个分包的，请各投标供应商按所投分包分别列表。</w:t>
      </w:r>
      <w:r>
        <w:rPr>
          <w:rFonts w:hint="eastAsia" w:ascii="宋体" w:hAnsi="宋体"/>
          <w:sz w:val="24"/>
          <w:highlight w:val="yellow"/>
        </w:rPr>
      </w:r>
      <w:r/>
    </w:p>
    <w:p>
      <w:pPr>
        <w:pStyle w:val="944"/>
        <w:spacing w:line="360" w:lineRule="auto"/>
        <w:rPr>
          <w:rFonts w:hint="eastAsia" w:ascii="宋体" w:hAnsi="宋体"/>
          <w:sz w:val="24"/>
          <w:highlight w:val="yellow"/>
        </w:rPr>
      </w:pPr>
      <w:r>
        <w:rPr>
          <w:rFonts w:hint="eastAsia" w:ascii="宋体" w:hAnsi="宋体"/>
          <w:sz w:val="24"/>
          <w:highlight w:val="yellow"/>
        </w:rPr>
      </w:r>
      <w:r/>
    </w:p>
    <w:p>
      <w:pPr>
        <w:pStyle w:val="947"/>
        <w:jc w:val="center"/>
        <w:spacing w:before="143" w:after="0" w:line="360" w:lineRule="auto"/>
        <w:rPr>
          <w:rFonts w:hint="eastAsia"/>
          <w:bCs/>
          <w:szCs w:val="40"/>
        </w:rPr>
      </w:pPr>
      <w:r/>
      <w:bookmarkStart w:id="290" w:name="_Toc47453323"/>
      <w:r/>
      <w:bookmarkStart w:id="291" w:name="_Toc12708992"/>
      <w:r/>
      <w:bookmarkStart w:id="292" w:name="_Toc9363446"/>
      <w:r/>
      <w:bookmarkStart w:id="293" w:name="_Toc8485132"/>
      <w:r/>
      <w:bookmarkStart w:id="294" w:name="_Toc12887284"/>
      <w:r/>
      <w:bookmarkStart w:id="295" w:name="_Hlk47437482"/>
      <w:r>
        <w:rPr>
          <w:rFonts w:hint="eastAsia" w:ascii="宋体" w:hAnsi="宋体"/>
        </w:rPr>
        <w:t xml:space="preserve">项目技术及商务需求响应及偏离表</w:t>
      </w:r>
      <w:bookmarkEnd w:id="290"/>
      <w:r/>
      <w:bookmarkEnd w:id="291"/>
      <w:r/>
      <w:bookmarkEnd w:id="292"/>
      <w:r/>
      <w:bookmarkEnd w:id="293"/>
      <w:r/>
      <w:bookmarkEnd w:id="294"/>
      <w:r/>
      <w:bookmarkEnd w:id="295"/>
      <w:r>
        <w:rPr>
          <w:rFonts w:hint="eastAsia"/>
          <w:bCs/>
          <w:szCs w:val="40"/>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44"/>
              <w:jc w:val="center"/>
              <w:spacing w:line="360" w:lineRule="auto"/>
              <w:rPr>
                <w:rFonts w:ascii="宋体" w:hAnsi="宋体"/>
                <w:b/>
                <w:sz w:val="24"/>
              </w:rPr>
            </w:pPr>
            <w:r/>
            <w:bookmarkStart w:id="296" w:name="_Hlk13224763"/>
            <w:r>
              <w:rPr>
                <w:rFonts w:hint="eastAsia" w:ascii="宋体" w:hAnsi="宋体"/>
                <w:b/>
                <w:sz w:val="24"/>
              </w:rPr>
              <w:t xml:space="preserve">序号</w:t>
            </w:r>
            <w:r>
              <w:rPr>
                <w:rFonts w:ascii="宋体" w:hAnsi="宋体"/>
                <w:b/>
                <w:sz w:val="24"/>
              </w:rPr>
            </w:r>
            <w:r/>
          </w:p>
        </w:tc>
        <w:tc>
          <w:tcPr>
            <w:tcW w:w="2921" w:type="dxa"/>
            <w:vAlign w:val="center"/>
            <w:textDirection w:val="lrTb"/>
            <w:noWrap w:val="false"/>
          </w:tcPr>
          <w:p>
            <w:pPr>
              <w:pStyle w:val="944"/>
              <w:jc w:val="center"/>
              <w:spacing w:line="360" w:lineRule="auto"/>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944"/>
              <w:jc w:val="center"/>
              <w:spacing w:line="360" w:lineRule="auto"/>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944"/>
              <w:jc w:val="center"/>
              <w:spacing w:line="360" w:lineRule="auto"/>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44"/>
              <w:jc w:val="center"/>
              <w:spacing w:line="360" w:lineRule="auto"/>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944"/>
              <w:jc w:val="center"/>
              <w:spacing w:line="360" w:lineRule="auto"/>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944"/>
              <w:jc w:val="center"/>
              <w:spacing w:line="360" w:lineRule="auto"/>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4"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640"/>
        </w:trPr>
        <w:tc>
          <w:tcPr>
            <w:tcW w:w="704"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92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2891"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c>
          <w:tcPr>
            <w:tcW w:w="1205" w:type="dxa"/>
            <w:vAlign w:val="top"/>
            <w:textDirection w:val="lrTb"/>
            <w:noWrap w:val="false"/>
          </w:tcPr>
          <w:p>
            <w:pPr>
              <w:pStyle w:val="944"/>
              <w:jc w:val="center"/>
              <w:spacing w:line="360" w:lineRule="auto"/>
              <w:rPr>
                <w:rFonts w:ascii="宋体" w:hAnsi="宋体"/>
                <w:sz w:val="24"/>
              </w:rPr>
            </w:pPr>
            <w:r>
              <w:rPr>
                <w:rFonts w:ascii="宋体" w:hAnsi="宋体"/>
                <w:sz w:val="24"/>
              </w:rPr>
            </w:r>
            <w:r/>
          </w:p>
        </w:tc>
      </w:tr>
    </w:tbl>
    <w:p>
      <w:pPr>
        <w:pStyle w:val="944"/>
        <w:jc w:val="left"/>
        <w:spacing w:line="300" w:lineRule="auto"/>
        <w:rPr>
          <w:rFonts w:hint="eastAsia" w:ascii="宋体" w:hAnsi="宋体"/>
          <w:b/>
          <w:sz w:val="24"/>
        </w:rPr>
      </w:pPr>
      <w:r/>
      <w:bookmarkEnd w:id="296"/>
      <w:r/>
      <w:bookmarkStart w:id="297" w:name="_Hlk13224796"/>
      <w:r>
        <w:rPr>
          <w:rFonts w:hint="eastAsia" w:ascii="宋体" w:hAnsi="宋体"/>
          <w:b/>
          <w:sz w:val="24"/>
        </w:rPr>
      </w:r>
      <w:r/>
    </w:p>
    <w:p>
      <w:pPr>
        <w:pStyle w:val="944"/>
        <w:ind w:left="482" w:hanging="482"/>
        <w:jc w:val="left"/>
        <w:spacing w:line="360" w:lineRule="auto"/>
        <w:rPr>
          <w:rFonts w:ascii="宋体" w:hAnsi="宋体"/>
          <w:b/>
          <w:sz w:val="24"/>
        </w:rPr>
      </w:pPr>
      <w:r>
        <w:rPr>
          <w:rFonts w:hint="eastAsia" w:ascii="宋体" w:hAnsi="宋体"/>
          <w:b/>
          <w:sz w:val="24"/>
        </w:rPr>
        <w:t xml:space="preserve">备注：</w:t>
      </w:r>
      <w:r>
        <w:rPr>
          <w:rFonts w:ascii="宋体" w:hAnsi="宋体"/>
          <w:b/>
          <w:sz w:val="24"/>
        </w:rPr>
      </w:r>
      <w:r/>
    </w:p>
    <w:p>
      <w:pPr>
        <w:pStyle w:val="944"/>
        <w:jc w:val="left"/>
        <w:spacing w:line="36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298" w:name="_Hlk28858839"/>
      <w:r>
        <w:rPr>
          <w:rFonts w:hint="eastAsia" w:ascii="宋体" w:hAnsi="宋体"/>
          <w:b/>
          <w:bCs/>
          <w:sz w:val="24"/>
        </w:rPr>
        <w:t xml:space="preserve"> 项目需求”</w:t>
      </w:r>
      <w:bookmarkEnd w:id="298"/>
      <w:r>
        <w:rPr>
          <w:rFonts w:hint="eastAsia" w:ascii="宋体" w:hAnsi="宋体"/>
          <w:sz w:val="24"/>
        </w:rPr>
        <w:t xml:space="preserve">逐项填列</w:t>
      </w:r>
      <w:bookmarkStart w:id="299" w:name="_Hlk27472667"/>
      <w:r>
        <w:rPr>
          <w:rFonts w:hint="eastAsia" w:ascii="宋体" w:hAnsi="宋体"/>
          <w:sz w:val="24"/>
        </w:rPr>
        <w:t xml:space="preserve">，</w:t>
      </w:r>
      <w:bookmarkStart w:id="300" w:name="_Hlk45479488"/>
      <w:r>
        <w:rPr>
          <w:rFonts w:hint="eastAsia" w:ascii="宋体" w:hAnsi="宋体"/>
          <w:sz w:val="24"/>
        </w:rPr>
        <w:t xml:space="preserve">如需提供相应证明材料的，应在“备注”栏注明证明材料在投标文件中的页码位置；</w:t>
      </w:r>
      <w:r>
        <w:rPr>
          <w:rFonts w:hint="eastAsia" w:ascii="宋体" w:hAnsi="宋体"/>
          <w:sz w:val="24"/>
        </w:rPr>
      </w:r>
      <w:r/>
    </w:p>
    <w:p>
      <w:pPr>
        <w:pStyle w:val="944"/>
        <w:jc w:val="left"/>
        <w:spacing w:line="360" w:lineRule="auto"/>
        <w:rPr>
          <w:rFonts w:ascii="宋体" w:hAnsi="宋体"/>
          <w:bCs/>
          <w:sz w:val="24"/>
        </w:rPr>
      </w:pPr>
      <w:r/>
      <w:bookmarkEnd w:id="300"/>
      <w:r>
        <w:rPr>
          <w:rFonts w:hint="eastAsia" w:ascii="宋体" w:hAnsi="宋体"/>
          <w:sz w:val="24"/>
        </w:rPr>
        <w:t xml:space="preserve">2、如参与多个分包的，请各投标供应商按所投分包分别列表。</w:t>
      </w:r>
      <w:bookmarkEnd w:id="283"/>
      <w:r/>
      <w:bookmarkEnd w:id="297"/>
      <w:r/>
      <w:bookmarkEnd w:id="299"/>
      <w:r>
        <w:rPr>
          <w:rFonts w:ascii="宋体" w:hAnsi="宋体"/>
          <w:bCs/>
          <w:sz w:val="24"/>
        </w:rPr>
      </w:r>
      <w:r/>
    </w:p>
    <w:p>
      <w:pPr>
        <w:pStyle w:val="947"/>
        <w:jc w:val="center"/>
        <w:spacing w:before="143" w:after="0" w:line="360" w:lineRule="auto"/>
        <w:rPr>
          <w:rFonts w:hint="eastAsia" w:ascii="宋体" w:hAnsi="宋体"/>
        </w:rPr>
      </w:pPr>
      <w:r>
        <w:rPr>
          <w:sz w:val="24"/>
        </w:rPr>
        <w:br w:type="page" w:clear="all"/>
      </w:r>
      <w:bookmarkStart w:id="301" w:name="_Hlk87459952"/>
      <w:r/>
      <w:bookmarkStart w:id="302" w:name="_Toc120614284"/>
      <w:r>
        <w:rPr>
          <w:rFonts w:hint="eastAsia" w:ascii="宋体" w:hAnsi="宋体"/>
        </w:rPr>
        <w:t xml:space="preserve">具备履行合同所必需的设备和专业技术能力的书面声明</w:t>
      </w:r>
      <w:r>
        <w:rPr>
          <w:rFonts w:hint="eastAsia" w:ascii="宋体" w:hAnsi="宋体"/>
        </w:rPr>
      </w:r>
      <w:r/>
    </w:p>
    <w:p>
      <w:pPr>
        <w:pStyle w:val="944"/>
        <w:ind w:firstLine="480"/>
        <w:spacing w:before="57" w:line="360" w:lineRule="auto"/>
        <w:rPr>
          <w:rFonts w:ascii="宋体" w:hAnsi="宋体"/>
          <w:bCs/>
          <w:sz w:val="24"/>
        </w:rPr>
      </w:pPr>
      <w:r>
        <w:rPr>
          <w:rFonts w:ascii="宋体" w:hAnsi="宋体"/>
          <w:bCs/>
          <w:sz w:val="24"/>
        </w:rPr>
      </w:r>
      <w:r/>
    </w:p>
    <w:p>
      <w:pPr>
        <w:pStyle w:val="944"/>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44"/>
        <w:ind w:firstLine="480"/>
        <w:spacing w:before="57" w:line="360" w:lineRule="auto"/>
        <w:rPr>
          <w:rFonts w:ascii="宋体" w:hAnsi="宋体"/>
          <w:bCs/>
          <w:sz w:val="24"/>
        </w:rPr>
      </w:pPr>
      <w:r>
        <w:rPr>
          <w:rFonts w:hint="eastAsia" w:ascii="宋体" w:hAnsi="宋体"/>
          <w:bCs/>
          <w:sz w:val="24"/>
        </w:rPr>
        <w:t xml:space="preserve">主要设备有：</w:t>
      </w:r>
      <w:bookmarkStart w:id="303" w:name="_Hlk14868056"/>
      <w:r>
        <w:rPr>
          <w:rFonts w:hint="eastAsia" w:ascii="宋体" w:hAnsi="宋体"/>
          <w:bCs/>
          <w:sz w:val="24"/>
        </w:rPr>
        <w:t xml:space="preserve">******</w:t>
      </w:r>
      <w:bookmarkEnd w:id="303"/>
      <w:r>
        <w:rPr>
          <w:rFonts w:ascii="宋体" w:hAnsi="宋体"/>
          <w:bCs/>
          <w:sz w:val="24"/>
        </w:rPr>
      </w:r>
      <w:r/>
    </w:p>
    <w:p>
      <w:pPr>
        <w:pStyle w:val="944"/>
        <w:ind w:firstLine="480"/>
        <w:spacing w:before="57" w:line="360" w:lineRule="auto"/>
        <w:rPr>
          <w:rFonts w:ascii="宋体" w:hAnsi="宋体"/>
          <w:bCs/>
          <w:sz w:val="24"/>
        </w:rPr>
      </w:pPr>
      <w:r>
        <w:rPr>
          <w:rFonts w:hint="eastAsia" w:ascii="宋体" w:hAnsi="宋体"/>
          <w:bCs/>
          <w:sz w:val="24"/>
        </w:rPr>
        <w:t xml:space="preserve">主要专业技术能力有：******</w:t>
      </w:r>
      <w:r>
        <w:rPr>
          <w:rFonts w:ascii="宋体" w:hAnsi="宋体"/>
          <w:bCs/>
          <w:sz w:val="24"/>
        </w:rPr>
      </w:r>
      <w:r/>
    </w:p>
    <w:p>
      <w:pPr>
        <w:pStyle w:val="944"/>
        <w:ind w:firstLine="480"/>
        <w:spacing w:before="143" w:line="360" w:lineRule="auto"/>
        <w:rPr>
          <w:rFonts w:ascii="宋体" w:hAnsi="宋体"/>
          <w:bCs/>
          <w:sz w:val="24"/>
        </w:rPr>
      </w:pPr>
      <w:r>
        <w:rPr>
          <w:rFonts w:ascii="宋体" w:hAnsi="宋体"/>
          <w:bCs/>
          <w:sz w:val="24"/>
        </w:rPr>
      </w:r>
      <w:r/>
    </w:p>
    <w:p>
      <w:pPr>
        <w:pStyle w:val="944"/>
        <w:ind w:firstLine="480"/>
        <w:spacing w:before="143" w:line="360" w:lineRule="auto"/>
        <w:rPr>
          <w:rFonts w:ascii="宋体" w:hAnsi="宋体"/>
          <w:bCs/>
          <w:sz w:val="24"/>
        </w:rPr>
      </w:pPr>
      <w:r>
        <w:rPr>
          <w:rFonts w:ascii="宋体" w:hAnsi="宋体"/>
          <w:bCs/>
          <w:sz w:val="24"/>
        </w:rPr>
      </w:r>
      <w:r/>
    </w:p>
    <w:p>
      <w:pPr>
        <w:pStyle w:val="944"/>
        <w:ind w:firstLine="480"/>
        <w:spacing w:before="143" w:line="360" w:lineRule="auto"/>
        <w:rPr>
          <w:rFonts w:ascii="宋体" w:hAnsi="宋体"/>
          <w:bCs/>
          <w:sz w:val="24"/>
        </w:rPr>
      </w:pPr>
      <w:r>
        <w:rPr>
          <w:rFonts w:ascii="宋体" w:hAnsi="宋体"/>
          <w:bCs/>
          <w:sz w:val="24"/>
        </w:rPr>
      </w:r>
      <w:r/>
    </w:p>
    <w:p>
      <w:pPr>
        <w:pStyle w:val="944"/>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44"/>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44"/>
        <w:jc w:val="left"/>
        <w:widowControl/>
        <w:rPr>
          <w:rFonts w:hint="eastAsia" w:ascii="宋体" w:hAnsi="宋体"/>
          <w:bCs/>
          <w:sz w:val="24"/>
        </w:rPr>
      </w:pPr>
      <w:r>
        <w:rPr>
          <w:rFonts w:hint="eastAsia" w:ascii="宋体" w:hAnsi="宋体"/>
          <w:bCs/>
          <w:sz w:val="24"/>
        </w:rPr>
      </w:r>
      <w:r/>
    </w:p>
    <w:p>
      <w:pPr>
        <w:pStyle w:val="944"/>
        <w:spacing w:line="360" w:lineRule="auto"/>
        <w:rPr>
          <w:rFonts w:hint="eastAsia"/>
          <w:sz w:val="24"/>
        </w:rPr>
      </w:pPr>
      <w:r>
        <w:rPr>
          <w:rFonts w:hint="eastAsia"/>
          <w:sz w:val="24"/>
        </w:rPr>
      </w:r>
      <w:r/>
    </w:p>
    <w:p>
      <w:pPr>
        <w:pStyle w:val="947"/>
        <w:jc w:val="center"/>
        <w:spacing w:before="143" w:after="0" w:line="360" w:lineRule="auto"/>
        <w:rPr>
          <w:bCs/>
          <w:szCs w:val="40"/>
        </w:rPr>
      </w:pPr>
      <w:r>
        <w:rPr>
          <w:rFonts w:hint="eastAsia"/>
          <w:bCs/>
          <w:szCs w:val="40"/>
        </w:rPr>
        <w:br w:type="page" w:clear="all"/>
      </w:r>
      <w:r>
        <w:rPr>
          <w:rFonts w:hint="eastAsia" w:ascii="宋体" w:hAnsi="宋体"/>
        </w:rPr>
        <w:t xml:space="preserve">参加本次政府采购活动前3年内在经营活动中没有重大违法记录的书面声明</w:t>
      </w:r>
      <w:r>
        <w:rPr>
          <w:bCs/>
          <w:szCs w:val="40"/>
        </w:rPr>
      </w:r>
      <w:r/>
    </w:p>
    <w:p>
      <w:pPr>
        <w:pStyle w:val="944"/>
        <w:ind w:firstLine="480"/>
        <w:spacing w:before="57" w:line="480" w:lineRule="auto"/>
        <w:rPr>
          <w:rFonts w:ascii="宋体" w:hAnsi="宋体"/>
          <w:bCs/>
          <w:sz w:val="24"/>
        </w:rPr>
      </w:pPr>
      <w:r>
        <w:rPr>
          <w:rFonts w:ascii="宋体" w:hAnsi="宋体"/>
          <w:bCs/>
          <w:sz w:val="24"/>
        </w:rPr>
      </w:r>
      <w:r/>
    </w:p>
    <w:p>
      <w:pPr>
        <w:pStyle w:val="944"/>
        <w:ind w:firstLine="480"/>
        <w:spacing w:before="57" w:line="480" w:lineRule="auto"/>
        <w:rPr>
          <w:rFonts w:ascii="宋体" w:hAnsi="宋体"/>
          <w:bCs/>
          <w:sz w:val="24"/>
        </w:rPr>
      </w:pPr>
      <w:r>
        <w:rPr>
          <w:rFonts w:hint="eastAsia" w:ascii="宋体" w:hAnsi="宋体"/>
          <w:bCs/>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rPr>
      </w:r>
      <w:r/>
    </w:p>
    <w:p>
      <w:pPr>
        <w:pStyle w:val="944"/>
        <w:ind w:firstLine="480"/>
        <w:spacing w:before="57" w:line="360" w:lineRule="auto"/>
        <w:rPr>
          <w:rFonts w:ascii="宋体" w:hAnsi="宋体"/>
          <w:bCs/>
          <w:sz w:val="24"/>
        </w:rPr>
      </w:pPr>
      <w:r>
        <w:rPr>
          <w:rFonts w:ascii="宋体" w:hAnsi="宋体"/>
          <w:bCs/>
          <w:sz w:val="24"/>
        </w:rPr>
      </w:r>
      <w:r/>
    </w:p>
    <w:p>
      <w:pPr>
        <w:pStyle w:val="944"/>
        <w:ind w:firstLine="480"/>
        <w:spacing w:before="57" w:line="360" w:lineRule="auto"/>
        <w:rPr>
          <w:rFonts w:ascii="宋体" w:hAnsi="宋体"/>
          <w:bCs/>
          <w:sz w:val="24"/>
        </w:rPr>
      </w:pPr>
      <w:r>
        <w:rPr>
          <w:rFonts w:ascii="宋体" w:hAnsi="宋体"/>
          <w:bCs/>
          <w:sz w:val="24"/>
        </w:rPr>
      </w:r>
      <w:r/>
    </w:p>
    <w:p>
      <w:pPr>
        <w:pStyle w:val="944"/>
        <w:ind w:left="5250"/>
        <w:jc w:val="left"/>
        <w:spacing w:line="360" w:lineRule="auto"/>
        <w:rPr>
          <w:rFonts w:ascii="宋体" w:hAnsi="宋体"/>
          <w:sz w:val="24"/>
        </w:rPr>
      </w:pPr>
      <w:r>
        <w:rPr>
          <w:rFonts w:hint="eastAsia" w:ascii="宋体" w:hAnsi="宋体"/>
          <w:sz w:val="24"/>
        </w:rPr>
        <w:t xml:space="preserve">供应商名称（公章）：</w:t>
      </w:r>
      <w:r>
        <w:rPr>
          <w:rFonts w:ascii="宋体" w:hAnsi="宋体"/>
          <w:sz w:val="24"/>
        </w:rPr>
      </w:r>
      <w:r/>
    </w:p>
    <w:p>
      <w:pPr>
        <w:pStyle w:val="944"/>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947"/>
        <w:jc w:val="center"/>
        <w:spacing w:before="143" w:after="0" w:line="360" w:lineRule="auto"/>
        <w:rPr>
          <w:rFonts w:ascii="宋体" w:hAnsi="宋体"/>
          <w:bCs/>
          <w:sz w:val="24"/>
        </w:rPr>
      </w:pPr>
      <w:r>
        <w:rPr>
          <w:rFonts w:ascii="宋体" w:hAnsi="宋体"/>
          <w:bCs/>
          <w:sz w:val="24"/>
        </w:rPr>
        <w:br w:type="page" w:clear="all"/>
      </w:r>
      <w:bookmarkEnd w:id="301"/>
      <w:r>
        <w:rPr>
          <w:rFonts w:hint="eastAsia" w:ascii="宋体" w:hAnsi="宋体"/>
        </w:rPr>
        <w:t xml:space="preserve">法人授权书</w:t>
      </w:r>
      <w:r>
        <w:rPr>
          <w:rFonts w:ascii="宋体" w:hAnsi="宋体"/>
          <w:bCs/>
          <w:sz w:val="24"/>
        </w:rPr>
      </w:r>
      <w:r/>
    </w:p>
    <w:p>
      <w:pPr>
        <w:pStyle w:val="1049"/>
        <w:ind w:firstLine="480"/>
        <w:spacing w:before="85" w:line="48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授权__</w:t>
      </w:r>
      <w:bookmarkStart w:id="304" w:name="_Hlk109904818"/>
      <w:r/>
      <w:bookmarkStart w:id="305" w:name="_Hlk109904959"/>
      <w:r>
        <w:rPr>
          <w:rFonts w:hint="eastAsia" w:ascii="宋体" w:hAnsi="宋体"/>
          <w:u w:val="none"/>
        </w:rPr>
        <w:t xml:space="preserve">_</w:t>
      </w:r>
      <w:bookmarkStart w:id="306"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04"/>
      <w:r/>
      <w:bookmarkEnd w:id="306"/>
      <w:r>
        <w:rPr>
          <w:rFonts w:hint="eastAsia" w:ascii="宋体" w:hAnsi="宋体"/>
        </w:rPr>
        <w:t xml:space="preserve">_</w:t>
      </w:r>
      <w:bookmarkEnd w:id="305"/>
      <w:r>
        <w:rPr>
          <w:rFonts w:hint="eastAsia" w:ascii="宋体" w:hAnsi="宋体"/>
        </w:rPr>
        <w:t xml:space="preserve">_</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049"/>
        <w:ind w:firstLine="480"/>
        <w:spacing w:before="85" w:line="480" w:lineRule="auto"/>
        <w:tabs>
          <w:tab w:val="left" w:pos="360" w:leader="none"/>
        </w:tabs>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049"/>
        <w:ind w:firstLine="480"/>
        <w:spacing w:before="85" w:line="48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49"/>
        <w:ind w:firstLine="482"/>
        <w:spacing w:before="85" w:line="480" w:lineRule="auto"/>
        <w:tabs>
          <w:tab w:val="left" w:pos="360" w:leader="none"/>
        </w:tabs>
        <w:rPr>
          <w:rFonts w:hint="eastAsia" w:ascii="黑体" w:hAnsi="黑体" w:eastAsia="黑体"/>
          <w:b/>
          <w:sz w:val="32"/>
          <w:szCs w:val="32"/>
          <w:u w:val="none"/>
        </w:rPr>
      </w:pPr>
      <w:r/>
      <w:bookmarkStart w:id="307" w:name="_Hlk91232425"/>
      <w:r>
        <w:rPr>
          <w:rFonts w:hint="eastAsia" w:ascii="宋体" w:hAnsi="宋体"/>
          <w:b/>
          <w:bCs/>
          <w:u w:val="none"/>
        </w:rPr>
        <w:t xml:space="preserve">附：</w:t>
      </w:r>
      <w:r>
        <w:rPr>
          <w:rFonts w:hint="eastAsia" w:ascii="宋体" w:hAnsi="宋体"/>
          <w:u w:val="none"/>
        </w:rPr>
        <w:t xml:space="preserve">法定代表人身份证复印件、被授权人的有效身份证复印件；</w:t>
      </w:r>
      <w:r>
        <w:rPr>
          <w:rFonts w:hint="eastAsia" w:ascii="黑体" w:hAnsi="黑体" w:eastAsia="黑体"/>
          <w:b/>
          <w:sz w:val="32"/>
          <w:szCs w:val="32"/>
          <w:u w:val="none"/>
        </w:rPr>
      </w:r>
      <w:r/>
    </w:p>
    <w:p>
      <w:pPr>
        <w:pStyle w:val="1049"/>
        <w:spacing w:before="85"/>
        <w:tabs>
          <w:tab w:val="left" w:pos="360" w:leader="none"/>
        </w:tabs>
        <w:rPr>
          <w:rFonts w:ascii="宋体" w:hAnsi="宋体"/>
        </w:rPr>
      </w:pPr>
      <w:r>
        <w:rPr>
          <w:rFonts w:ascii="宋体" w:hAnsi="宋体"/>
        </w:rPr>
      </w:r>
      <w:r/>
    </w:p>
    <w:p>
      <w:pPr>
        <w:pStyle w:val="1049"/>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049"/>
        <w:ind w:firstLine="480"/>
        <w:jc w:val="both"/>
        <w:spacing w:before="85" w:line="480" w:lineRule="auto"/>
        <w:tabs>
          <w:tab w:val="left" w:pos="360" w:leader="none"/>
        </w:tabs>
        <w:rPr>
          <w:rFonts w:hint="eastAsia" w:ascii="宋体" w:hAnsi="宋体"/>
          <w:u w:val="none"/>
        </w:rPr>
      </w:pPr>
      <w:r/>
      <w:bookmarkEnd w:id="307"/>
      <w:r>
        <w:rPr>
          <w:rFonts w:hint="eastAsia" w:ascii="宋体" w:hAnsi="宋体"/>
          <w:u w:val="none"/>
        </w:rPr>
        <w:t xml:space="preserve">法定代表人签字或签章：</w:t>
      </w:r>
      <w:r>
        <w:rPr>
          <w:rFonts w:hint="eastAsia" w:ascii="宋体" w:hAnsi="宋体"/>
          <w:u w:val="none"/>
        </w:rPr>
      </w:r>
      <w:r/>
    </w:p>
    <w:p>
      <w:pPr>
        <w:pStyle w:val="1049"/>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被授权人签字或签章：</w:t>
      </w:r>
      <w:r>
        <w:rPr>
          <w:rFonts w:hint="eastAsia" w:ascii="宋体" w:hAnsi="宋体"/>
          <w:u w:val="none"/>
        </w:rPr>
      </w:r>
      <w:r/>
    </w:p>
    <w:p>
      <w:pPr>
        <w:pStyle w:val="1049"/>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049"/>
        <w:ind w:firstLine="480"/>
        <w:spacing w:before="85" w:line="480" w:lineRule="auto"/>
        <w:tabs>
          <w:tab w:val="left" w:pos="360" w:leader="none"/>
        </w:tabs>
        <w:rPr>
          <w:rFonts w:hint="eastAsia" w:ascii="宋体" w:hAnsi="宋体"/>
        </w:rPr>
      </w:pPr>
      <w:r>
        <w:rPr>
          <w:rFonts w:hint="eastAsia" w:ascii="宋体" w:hAnsi="宋体"/>
          <w:u w:val="none"/>
        </w:rPr>
        <w:t xml:space="preserve">授权单位名称（公章）：</w:t>
      </w:r>
      <w:r>
        <w:rPr>
          <w:rFonts w:hint="eastAsia" w:ascii="宋体" w:hAnsi="宋体"/>
        </w:rPr>
      </w:r>
      <w:r/>
    </w:p>
    <w:p>
      <w:pPr>
        <w:pStyle w:val="1049"/>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049"/>
        <w:ind w:firstLine="480"/>
        <w:jc w:val="both"/>
        <w:spacing w:before="85" w:line="480" w:lineRule="auto"/>
        <w:tabs>
          <w:tab w:val="left" w:pos="360" w:leader="none"/>
        </w:tabs>
        <w:rPr>
          <w:rFonts w:hint="eastAsia" w:ascii="宋体" w:hAnsi="宋体"/>
          <w:u w:val="none"/>
        </w:rPr>
      </w:pPr>
      <w:r>
        <w:rPr>
          <w:rFonts w:hint="eastAsia" w:ascii="宋体" w:hAnsi="宋体"/>
          <w:u w:val="none"/>
        </w:rPr>
        <w:t xml:space="preserve">日    期：</w:t>
      </w:r>
      <w:bookmarkStart w:id="308" w:name="_Hlt26955070"/>
      <w:r/>
      <w:bookmarkEnd w:id="308"/>
      <w:r/>
      <w:bookmarkStart w:id="309" w:name="_Hlt26671380"/>
      <w:r/>
      <w:bookmarkEnd w:id="309"/>
      <w:r/>
      <w:bookmarkStart w:id="310" w:name="_格式3__银行出具的资信证明"/>
      <w:r/>
      <w:bookmarkEnd w:id="310"/>
      <w:r>
        <w:rPr>
          <w:rFonts w:hint="eastAsia" w:ascii="宋体" w:hAnsi="宋体"/>
          <w:u w:val="none"/>
        </w:rPr>
        <w:t xml:space="preserve">   年   月   日</w:t>
      </w:r>
      <w:r>
        <w:rPr>
          <w:rFonts w:hint="eastAsia" w:ascii="宋体" w:hAnsi="宋体"/>
          <w:u w:val="none"/>
        </w:rPr>
      </w:r>
      <w:r/>
    </w:p>
    <w:p>
      <w:pPr>
        <w:pStyle w:val="944"/>
        <w:jc w:val="left"/>
        <w:widowControl/>
        <w:rPr>
          <w:rFonts w:hint="eastAsia" w:ascii="黑体" w:hAnsi="黑体" w:eastAsia="黑体"/>
          <w:b/>
          <w:sz w:val="32"/>
          <w:szCs w:val="32"/>
        </w:rPr>
      </w:pPr>
      <w:r>
        <w:rPr>
          <w:rFonts w:hint="eastAsia" w:ascii="黑体" w:hAnsi="黑体" w:eastAsia="黑体"/>
          <w:b/>
          <w:sz w:val="32"/>
          <w:szCs w:val="32"/>
        </w:rPr>
      </w:r>
      <w:r/>
    </w:p>
    <w:p>
      <w:pPr>
        <w:pStyle w:val="1049"/>
        <w:ind w:firstLine="0"/>
        <w:spacing w:before="85" w:line="480" w:lineRule="auto"/>
        <w:tabs>
          <w:tab w:val="left" w:pos="360" w:leader="none"/>
        </w:tabs>
        <w:rPr>
          <w:rFonts w:ascii="宋体" w:hAnsi="宋体"/>
          <w:b/>
          <w:i/>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r>
        <w:rPr>
          <w:rFonts w:ascii="宋体" w:hAnsi="宋体"/>
          <w:b/>
          <w:i/>
        </w:rPr>
      </w:r>
      <w:r/>
    </w:p>
    <w:p>
      <w:pPr>
        <w:pStyle w:val="947"/>
        <w:jc w:val="center"/>
        <w:spacing w:before="143" w:after="0" w:line="360" w:lineRule="auto"/>
        <w:rPr>
          <w:rFonts w:hint="eastAsia" w:ascii="宋体" w:hAnsi="宋体"/>
        </w:rPr>
      </w:pPr>
      <w:r>
        <w:rPr>
          <w:rFonts w:ascii="宋体" w:hAnsi="宋体"/>
          <w:i/>
        </w:rPr>
        <w:br w:type="page" w:clear="all"/>
      </w:r>
      <w:bookmarkStart w:id="311" w:name="_Toc12708989"/>
      <w:r/>
      <w:bookmarkStart w:id="312" w:name="_Toc9363443"/>
      <w:r>
        <w:rPr>
          <w:rFonts w:hint="eastAsia" w:ascii="宋体" w:hAnsi="宋体"/>
        </w:rPr>
        <w:t xml:space="preserve">投标函</w:t>
      </w:r>
      <w:bookmarkEnd w:id="311"/>
      <w:r/>
      <w:bookmarkEnd w:id="312"/>
      <w:r>
        <w:rPr>
          <w:rFonts w:hint="eastAsia" w:ascii="宋体" w:hAnsi="宋体"/>
        </w:rPr>
      </w:r>
      <w:r/>
    </w:p>
    <w:p>
      <w:pPr>
        <w:pStyle w:val="944"/>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944"/>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号招标文件，正式授权</w:t>
      </w:r>
      <w:bookmarkStart w:id="313" w:name="_Hlk109904992"/>
      <w:r/>
      <w:bookmarkStart w:id="314" w:name="_Hlk109904877"/>
      <w:r>
        <w:rPr>
          <w:rFonts w:hint="eastAsia" w:ascii="宋体" w:hAnsi="宋体"/>
          <w:sz w:val="24"/>
          <w:u w:val="single"/>
        </w:rPr>
        <w:t xml:space="preserve"> [被授权人的姓名</w:t>
      </w:r>
      <w:r>
        <w:rPr>
          <w:rFonts w:ascii="宋体" w:hAnsi="宋体"/>
          <w:sz w:val="24"/>
          <w:u w:val="single"/>
        </w:rPr>
        <w:t xml:space="preserve">]</w:t>
      </w:r>
      <w:bookmarkEnd w:id="313"/>
      <w:r/>
      <w:bookmarkEnd w:id="314"/>
      <w:r>
        <w:rPr>
          <w:rFonts w:hint="eastAsia" w:ascii="宋体" w:hAnsi="宋体"/>
          <w:sz w:val="24"/>
        </w:rPr>
        <w:t xml:space="preserve">代表我方</w:t>
      </w:r>
      <w:r>
        <w:rPr>
          <w:rFonts w:ascii="宋体" w:hAnsi="宋体"/>
          <w:sz w:val="24"/>
          <w:u w:val="single"/>
        </w:rPr>
        <w:t xml:space="preserve">[</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944"/>
        <w:ind w:firstLine="480"/>
        <w:spacing w:before="28" w:line="400" w:lineRule="exact"/>
        <w:rPr>
          <w:rFonts w:ascii="宋体" w:hAnsi="宋体"/>
          <w:sz w:val="24"/>
        </w:rPr>
      </w:pPr>
      <w:r/>
      <w:bookmarkStart w:id="315" w:name="_Hlk109904608"/>
      <w:r>
        <w:rPr>
          <w:rFonts w:hint="eastAsia" w:ascii="宋体" w:hAnsi="宋体"/>
          <w:sz w:val="24"/>
        </w:rPr>
        <w:t xml:space="preserve">据此函，授权委托人宣布同意如下：</w:t>
      </w:r>
      <w:r>
        <w:rPr>
          <w:rFonts w:ascii="宋体" w:hAnsi="宋体"/>
          <w:sz w:val="24"/>
        </w:rPr>
      </w:r>
      <w:r/>
    </w:p>
    <w:p>
      <w:pPr>
        <w:pStyle w:val="944"/>
        <w:ind w:firstLine="480"/>
        <w:spacing w:before="28" w:line="400" w:lineRule="exact"/>
        <w:rPr>
          <w:rFonts w:ascii="宋体" w:hAnsi="宋体"/>
          <w:sz w:val="24"/>
        </w:rPr>
      </w:pPr>
      <w:r/>
      <w:bookmarkEnd w:id="315"/>
      <w:r>
        <w:rPr>
          <w:rFonts w:hint="eastAsia" w:ascii="宋体" w:hAnsi="宋体"/>
          <w:sz w:val="24"/>
        </w:rPr>
        <w:t xml:space="preserve">1.按招标文件规定的各项要求，向买方提供所需货物与服务。</w:t>
      </w:r>
      <w:r>
        <w:rPr>
          <w:rFonts w:ascii="宋体" w:hAnsi="宋体"/>
          <w:sz w:val="24"/>
        </w:rPr>
      </w:r>
      <w:r/>
    </w:p>
    <w:p>
      <w:pPr>
        <w:pStyle w:val="944"/>
        <w:ind w:firstLine="480"/>
        <w:spacing w:before="28" w:line="400" w:lineRule="exact"/>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44"/>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44"/>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44"/>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16" w:name="_Hlk47427076"/>
      <w:r>
        <w:rPr>
          <w:rFonts w:hint="eastAsia" w:ascii="宋体" w:hAnsi="宋体"/>
          <w:sz w:val="24"/>
        </w:rPr>
        <w:t xml:space="preserve">我方同意承担由此引起的所有责任。</w:t>
      </w:r>
      <w:r>
        <w:rPr>
          <w:rFonts w:ascii="宋体" w:hAnsi="宋体"/>
          <w:sz w:val="24"/>
        </w:rPr>
      </w:r>
      <w:r/>
    </w:p>
    <w:p>
      <w:pPr>
        <w:pStyle w:val="944"/>
        <w:ind w:firstLine="480"/>
        <w:spacing w:before="28" w:line="400" w:lineRule="exact"/>
        <w:rPr>
          <w:rFonts w:ascii="宋体" w:hAnsi="宋体"/>
          <w:sz w:val="24"/>
        </w:rPr>
      </w:pPr>
      <w:r/>
      <w:bookmarkEnd w:id="316"/>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44"/>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44"/>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44"/>
              <w:jc w:val="center"/>
              <w:spacing w:before="57" w:line="400" w:lineRule="exact"/>
              <w:rPr>
                <w:rFonts w:hint="eastAsia" w:ascii="宋体" w:hAnsi="宋体"/>
                <w:b/>
                <w:bCs/>
                <w:sz w:val="24"/>
              </w:rPr>
            </w:pPr>
            <w:r/>
            <w:bookmarkStart w:id="317" w:name="_Hlk13223537"/>
            <w:r>
              <w:rPr>
                <w:rFonts w:hint="eastAsia" w:ascii="宋体" w:hAnsi="宋体"/>
                <w:b/>
                <w:bCs/>
                <w:sz w:val="24"/>
              </w:rPr>
              <w:t xml:space="preserve">联系电话</w:t>
            </w:r>
            <w:r>
              <w:rPr>
                <w:rFonts w:hint="eastAsia" w:ascii="宋体" w:hAnsi="宋体"/>
                <w:b/>
                <w:bCs/>
                <w:sz w:val="24"/>
              </w:rPr>
            </w:r>
            <w:r/>
          </w:p>
        </w:tc>
        <w:tc>
          <w:tcPr>
            <w:tcW w:w="2551" w:type="dxa"/>
            <w:vAlign w:val="center"/>
            <w:textDirection w:val="lrTb"/>
            <w:noWrap w:val="false"/>
          </w:tcPr>
          <w:p>
            <w:pPr>
              <w:pStyle w:val="944"/>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44"/>
              <w:jc w:val="center"/>
              <w:spacing w:before="57" w:line="400" w:lineRule="exact"/>
              <w:rPr>
                <w:rFonts w:hint="eastAsia" w:ascii="宋体" w:hAnsi="宋体"/>
                <w:b/>
                <w:bCs/>
                <w:sz w:val="24"/>
              </w:rPr>
            </w:pPr>
            <w:r>
              <w:rPr>
                <w:rFonts w:hint="eastAsia" w:ascii="宋体" w:hAnsi="宋体"/>
                <w:b/>
                <w:bCs/>
                <w:sz w:val="24"/>
              </w:rPr>
              <w:t xml:space="preserve">联系邮箱</w:t>
            </w:r>
            <w:r>
              <w:rPr>
                <w:rFonts w:hint="eastAsia" w:ascii="宋体" w:hAnsi="宋体"/>
                <w:b/>
                <w:bCs/>
                <w:sz w:val="24"/>
              </w:rPr>
            </w:r>
            <w:r/>
          </w:p>
        </w:tc>
        <w:tc>
          <w:tcPr>
            <w:tcW w:w="2693" w:type="dxa"/>
            <w:vAlign w:val="center"/>
            <w:textDirection w:val="lrTb"/>
            <w:noWrap w:val="false"/>
          </w:tcPr>
          <w:p>
            <w:pPr>
              <w:pStyle w:val="944"/>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944"/>
              <w:jc w:val="center"/>
              <w:spacing w:before="57" w:line="400" w:lineRule="exact"/>
              <w:rPr>
                <w:rFonts w:hint="eastAsia" w:ascii="宋体" w:hAnsi="宋体"/>
                <w:b/>
                <w:bCs/>
                <w:sz w:val="24"/>
              </w:rPr>
            </w:pPr>
            <w:r>
              <w:rPr>
                <w:rFonts w:hint="eastAsia" w:ascii="宋体" w:hAnsi="宋体"/>
                <w:b/>
                <w:bCs/>
                <w:sz w:val="24"/>
              </w:rPr>
              <w:t xml:space="preserve">传 </w:t>
            </w:r>
            <w:r>
              <w:rPr>
                <w:rFonts w:ascii="宋体" w:hAnsi="宋体"/>
                <w:b/>
                <w:bCs/>
                <w:sz w:val="24"/>
              </w:rPr>
              <w:t xml:space="preserve">   </w:t>
            </w:r>
            <w:r>
              <w:rPr>
                <w:rFonts w:hint="eastAsia" w:ascii="宋体" w:hAnsi="宋体"/>
                <w:b/>
                <w:bCs/>
                <w:sz w:val="24"/>
              </w:rPr>
              <w:t xml:space="preserve">真</w:t>
            </w:r>
            <w:r>
              <w:rPr>
                <w:rFonts w:hint="eastAsia" w:ascii="宋体" w:hAnsi="宋体"/>
                <w:b/>
                <w:bCs/>
                <w:sz w:val="24"/>
              </w:rPr>
            </w:r>
            <w:r/>
          </w:p>
        </w:tc>
        <w:tc>
          <w:tcPr>
            <w:tcW w:w="2551" w:type="dxa"/>
            <w:vAlign w:val="center"/>
            <w:textDirection w:val="lrTb"/>
            <w:noWrap w:val="false"/>
          </w:tcPr>
          <w:p>
            <w:pPr>
              <w:pStyle w:val="944"/>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944"/>
              <w:jc w:val="center"/>
              <w:spacing w:before="57" w:line="400" w:lineRule="exact"/>
              <w:rPr>
                <w:rFonts w:hint="eastAsia" w:ascii="宋体" w:hAnsi="宋体"/>
                <w:b/>
                <w:bCs/>
                <w:sz w:val="24"/>
              </w:rPr>
            </w:pPr>
            <w:r>
              <w:rPr>
                <w:rFonts w:hint="eastAsia" w:ascii="宋体" w:hAnsi="宋体"/>
                <w:b/>
                <w:bCs/>
                <w:sz w:val="24"/>
              </w:rPr>
              <w:t xml:space="preserve">邮 </w:t>
            </w:r>
            <w:r>
              <w:rPr>
                <w:rFonts w:ascii="宋体" w:hAnsi="宋体"/>
                <w:b/>
                <w:bCs/>
                <w:sz w:val="24"/>
              </w:rPr>
              <w:t xml:space="preserve">   </w:t>
            </w:r>
            <w:r>
              <w:rPr>
                <w:rFonts w:hint="eastAsia" w:ascii="宋体" w:hAnsi="宋体"/>
                <w:b/>
                <w:bCs/>
                <w:sz w:val="24"/>
              </w:rPr>
              <w:t xml:space="preserve">编</w:t>
            </w:r>
            <w:r>
              <w:rPr>
                <w:rFonts w:hint="eastAsia" w:ascii="宋体" w:hAnsi="宋体"/>
                <w:b/>
                <w:bCs/>
                <w:sz w:val="24"/>
              </w:rPr>
            </w:r>
            <w:r/>
          </w:p>
        </w:tc>
        <w:tc>
          <w:tcPr>
            <w:tcW w:w="2693" w:type="dxa"/>
            <w:vAlign w:val="center"/>
            <w:textDirection w:val="lrTb"/>
            <w:noWrap w:val="false"/>
          </w:tcPr>
          <w:p>
            <w:pPr>
              <w:pStyle w:val="944"/>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944"/>
              <w:jc w:val="center"/>
              <w:spacing w:before="57" w:line="400" w:lineRule="exact"/>
              <w:rPr>
                <w:rFonts w:hint="eastAsia" w:ascii="宋体" w:hAnsi="宋体"/>
                <w:b/>
                <w:bCs/>
                <w:sz w:val="24"/>
              </w:rPr>
            </w:pPr>
            <w:r>
              <w:rPr>
                <w:rFonts w:hint="eastAsia" w:ascii="宋体" w:hAnsi="宋体"/>
                <w:b/>
                <w:bCs/>
                <w:sz w:val="24"/>
              </w:rPr>
              <w:t xml:space="preserve">通讯地址</w:t>
            </w:r>
            <w:r>
              <w:rPr>
                <w:rFonts w:hint="eastAsia" w:ascii="宋体" w:hAnsi="宋体"/>
                <w:b/>
                <w:bCs/>
                <w:sz w:val="24"/>
              </w:rPr>
            </w:r>
            <w:r/>
          </w:p>
        </w:tc>
        <w:tc>
          <w:tcPr>
            <w:gridSpan w:val="3"/>
            <w:tcW w:w="7087" w:type="dxa"/>
            <w:vAlign w:val="center"/>
            <w:textDirection w:val="lrTb"/>
            <w:noWrap w:val="false"/>
          </w:tcPr>
          <w:p>
            <w:pPr>
              <w:pStyle w:val="944"/>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944"/>
              <w:jc w:val="center"/>
              <w:spacing w:before="57"/>
              <w:rPr>
                <w:rFonts w:hint="eastAsia" w:ascii="宋体" w:hAnsi="宋体"/>
                <w:b/>
                <w:bCs/>
                <w:sz w:val="24"/>
              </w:rPr>
            </w:pPr>
            <w:r/>
            <w:bookmarkEnd w:id="317"/>
            <w:r>
              <w:rPr>
                <w:rFonts w:hint="eastAsia" w:ascii="宋体" w:hAnsi="宋体"/>
                <w:b/>
                <w:bCs/>
                <w:sz w:val="24"/>
              </w:rPr>
              <w:t xml:space="preserve">投标人账户信息</w:t>
            </w:r>
            <w:r>
              <w:rPr>
                <w:rFonts w:hint="eastAsia" w:ascii="宋体" w:hAnsi="宋体"/>
                <w:b/>
                <w:bCs/>
                <w:sz w:val="24"/>
              </w:rPr>
            </w:r>
            <w:r/>
          </w:p>
        </w:tc>
        <w:tc>
          <w:tcPr>
            <w:gridSpan w:val="3"/>
            <w:tcW w:w="7087" w:type="dxa"/>
            <w:vAlign w:val="center"/>
            <w:textDirection w:val="lrTb"/>
            <w:noWrap w:val="false"/>
          </w:tcPr>
          <w:p>
            <w:pPr>
              <w:pStyle w:val="944"/>
              <w:spacing w:before="57"/>
              <w:rPr>
                <w:rFonts w:ascii="宋体" w:hAnsi="宋体"/>
                <w:sz w:val="24"/>
              </w:rPr>
            </w:pPr>
            <w:r>
              <w:rPr>
                <w:rFonts w:hint="eastAsia" w:ascii="宋体" w:hAnsi="宋体"/>
                <w:sz w:val="24"/>
              </w:rPr>
              <w:t xml:space="preserve">账户名称：</w:t>
            </w:r>
            <w:r>
              <w:rPr>
                <w:rFonts w:ascii="宋体" w:hAnsi="宋体"/>
                <w:sz w:val="24"/>
              </w:rPr>
            </w:r>
            <w:r/>
          </w:p>
          <w:p>
            <w:pPr>
              <w:pStyle w:val="944"/>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944"/>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944"/>
        <w:ind w:firstLine="480"/>
        <w:spacing w:before="57"/>
        <w:rPr>
          <w:rFonts w:hint="eastAsia" w:ascii="宋体" w:hAnsi="宋体"/>
          <w:sz w:val="24"/>
        </w:rPr>
      </w:pPr>
      <w:r>
        <w:rPr>
          <w:rFonts w:hint="eastAsia" w:ascii="宋体" w:hAnsi="宋体"/>
          <w:sz w:val="24"/>
        </w:rPr>
      </w:r>
      <w:r/>
    </w:p>
    <w:p>
      <w:pPr>
        <w:pStyle w:val="944"/>
        <w:ind w:firstLine="480"/>
        <w:spacing w:before="57" w:line="360" w:lineRule="auto"/>
        <w:rPr>
          <w:rFonts w:ascii="宋体" w:hAnsi="宋体"/>
          <w:sz w:val="24"/>
        </w:rPr>
      </w:pPr>
      <w:r/>
      <w:bookmarkStart w:id="318" w:name="_Hlk13223570"/>
      <w:r>
        <w:rPr>
          <w:rFonts w:ascii="宋体" w:hAnsi="宋体"/>
          <w:sz w:val="24"/>
        </w:rPr>
      </w:r>
      <w:r/>
    </w:p>
    <w:p>
      <w:pPr>
        <w:pStyle w:val="944"/>
        <w:ind w:firstLine="480"/>
        <w:spacing w:before="57" w:line="360" w:lineRule="auto"/>
        <w:rPr>
          <w:rFonts w:ascii="宋体" w:hAnsi="宋体"/>
          <w:sz w:val="24"/>
        </w:rPr>
      </w:pPr>
      <w:r>
        <w:rPr>
          <w:rFonts w:hint="eastAsia" w:ascii="宋体" w:hAnsi="宋体"/>
          <w:sz w:val="24"/>
        </w:rPr>
        <w:t xml:space="preserve">投标人全称（公章）： </w:t>
      </w:r>
      <w:r>
        <w:rPr>
          <w:rFonts w:ascii="宋体" w:hAnsi="宋体"/>
          <w:sz w:val="24"/>
        </w:rPr>
      </w:r>
      <w:r/>
    </w:p>
    <w:p>
      <w:pPr>
        <w:pStyle w:val="944"/>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049"/>
        <w:ind w:firstLine="0"/>
        <w:spacing w:line="360" w:lineRule="auto"/>
        <w:tabs>
          <w:tab w:val="left" w:pos="360" w:leader="none"/>
        </w:tabs>
        <w:rPr>
          <w:rFonts w:ascii="宋体" w:hAnsi="宋体"/>
        </w:rPr>
      </w:pPr>
      <w:r>
        <w:rPr>
          <w:rFonts w:hint="eastAsia" w:ascii="宋体" w:hAnsi="宋体"/>
          <w:b/>
          <w:u w:val="none"/>
        </w:rPr>
        <w:t xml:space="preserve">★</w:t>
      </w:r>
      <w:r>
        <w:rPr>
          <w:rFonts w:hint="eastAsia" w:ascii="宋体" w:hAnsi="宋体"/>
          <w:b/>
          <w:iCs/>
          <w:u w:val="none"/>
        </w:rPr>
        <w:t xml:space="preserve">备注：如供应商组成联合体参加投标，则联合体各方均须加盖公章</w:t>
      </w:r>
      <w:r>
        <w:rPr>
          <w:rFonts w:hint="eastAsia" w:ascii="宋体" w:hAnsi="宋体"/>
          <w:b/>
          <w:iCs/>
          <w:u w:val="none"/>
        </w:rPr>
        <w:t xml:space="preserve">；</w:t>
      </w:r>
      <w:bookmarkEnd w:id="302"/>
      <w:r/>
      <w:bookmarkEnd w:id="318"/>
      <w:r/>
      <w:bookmarkStart w:id="319" w:name="_Hlt26955054"/>
      <w:r/>
      <w:bookmarkEnd w:id="319"/>
      <w:r/>
      <w:bookmarkStart w:id="320" w:name="_格式2__法定代表人授权书"/>
      <w:r/>
      <w:bookmarkEnd w:id="320"/>
      <w:r/>
      <w:bookmarkStart w:id="321" w:name="_Toc12708995"/>
      <w:r/>
      <w:bookmarkStart w:id="322" w:name="_Toc9363449"/>
      <w:r/>
      <w:bookmarkStart w:id="323" w:name="_Toc12887286"/>
      <w:r/>
      <w:bookmarkStart w:id="324" w:name="_Toc8485135"/>
      <w:r>
        <w:rPr>
          <w:rFonts w:ascii="宋体" w:hAnsi="宋体"/>
        </w:rPr>
      </w:r>
      <w:r/>
    </w:p>
    <w:p>
      <w:pPr>
        <w:pStyle w:val="947"/>
        <w:jc w:val="center"/>
        <w:spacing w:before="143" w:after="0" w:line="360" w:lineRule="auto"/>
        <w:rPr>
          <w:rFonts w:ascii="微软雅黑" w:hAnsi="微软雅黑" w:cs="微软雅黑"/>
          <w:szCs w:val="28"/>
        </w:rPr>
      </w:pPr>
      <w:r>
        <w:rPr>
          <w:rFonts w:hint="eastAsia"/>
          <w:bCs/>
          <w:szCs w:val="40"/>
        </w:rPr>
        <w:br w:type="page" w:clear="all"/>
      </w:r>
      <w:r>
        <w:rPr>
          <w:rFonts w:hint="eastAsia" w:ascii="宋体" w:hAnsi="宋体"/>
        </w:rPr>
        <w:t xml:space="preserve">投标单位承诺函</w:t>
      </w:r>
      <w:r>
        <w:rPr>
          <w:rFonts w:ascii="微软雅黑" w:hAnsi="微软雅黑" w:cs="微软雅黑"/>
          <w:szCs w:val="28"/>
        </w:rPr>
      </w:r>
      <w:r/>
    </w:p>
    <w:p>
      <w:pPr>
        <w:pStyle w:val="956"/>
        <w:ind w:firstLine="480"/>
        <w:spacing w:line="360" w:lineRule="auto"/>
        <w:rPr>
          <w:rFonts w:ascii="宋体" w:hAnsi="宋体" w:eastAsia="宋体"/>
          <w:sz w:val="24"/>
          <w:szCs w:val="24"/>
        </w:rPr>
      </w:pPr>
      <w:r>
        <w:rPr>
          <w:rFonts w:ascii="宋体" w:hAnsi="宋体" w:eastAsia="宋体"/>
          <w:sz w:val="24"/>
          <w:szCs w:val="24"/>
        </w:rPr>
      </w:r>
      <w:r/>
    </w:p>
    <w:p>
      <w:pPr>
        <w:pStyle w:val="956"/>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我单位承诺，中标后不进行分包、转包。</w:t>
      </w:r>
      <w:r>
        <w:rPr>
          <w:rFonts w:ascii="宋体" w:hAnsi="宋体" w:eastAsia="宋体"/>
          <w:sz w:val="24"/>
          <w:szCs w:val="24"/>
        </w:rPr>
      </w:r>
      <w:r/>
    </w:p>
    <w:p>
      <w:pPr>
        <w:pStyle w:val="956"/>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956"/>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956"/>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956"/>
        <w:ind w:firstLine="480"/>
        <w:spacing w:line="360" w:lineRule="auto"/>
        <w:rPr>
          <w:rFonts w:ascii="宋体" w:hAnsi="宋体" w:eastAsia="宋体"/>
          <w:sz w:val="24"/>
          <w:szCs w:val="24"/>
        </w:rPr>
      </w:pPr>
      <w:r>
        <w:rPr>
          <w:rFonts w:ascii="宋体" w:hAnsi="宋体" w:eastAsia="宋体"/>
          <w:sz w:val="24"/>
          <w:szCs w:val="24"/>
        </w:rPr>
      </w:r>
      <w:r/>
    </w:p>
    <w:p>
      <w:pPr>
        <w:pStyle w:val="956"/>
        <w:ind w:firstLine="480"/>
        <w:spacing w:line="360" w:lineRule="auto"/>
        <w:rPr>
          <w:rFonts w:ascii="宋体" w:hAnsi="宋体" w:eastAsia="宋体"/>
          <w:sz w:val="24"/>
          <w:szCs w:val="24"/>
        </w:rPr>
      </w:pPr>
      <w:r>
        <w:rPr>
          <w:rFonts w:ascii="宋体" w:hAnsi="宋体" w:eastAsia="宋体"/>
          <w:sz w:val="24"/>
          <w:szCs w:val="24"/>
        </w:rPr>
      </w:r>
      <w:r/>
    </w:p>
    <w:p>
      <w:pPr>
        <w:pStyle w:val="956"/>
        <w:ind w:firstLine="480"/>
        <w:spacing w:line="360" w:lineRule="auto"/>
        <w:rPr>
          <w:rFonts w:ascii="宋体" w:hAnsi="宋体" w:eastAsia="宋体"/>
          <w:sz w:val="24"/>
          <w:szCs w:val="24"/>
        </w:rPr>
      </w:pPr>
      <w:r>
        <w:rPr>
          <w:rFonts w:ascii="宋体" w:hAnsi="宋体" w:eastAsia="宋体"/>
          <w:sz w:val="24"/>
          <w:szCs w:val="24"/>
        </w:rPr>
      </w:r>
      <w:r/>
    </w:p>
    <w:p>
      <w:pPr>
        <w:pStyle w:val="956"/>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956"/>
        <w:ind w:firstLine="480"/>
        <w:spacing w:line="360" w:lineRule="auto"/>
        <w:rPr>
          <w:rFonts w:ascii="宋体" w:hAnsi="宋体" w:eastAsia="宋体"/>
          <w:sz w:val="24"/>
          <w:szCs w:val="24"/>
        </w:rPr>
      </w:pPr>
      <w:r>
        <w:rPr>
          <w:rFonts w:ascii="宋体" w:hAnsi="宋体" w:eastAsia="宋体"/>
          <w:sz w:val="24"/>
          <w:szCs w:val="24"/>
        </w:rPr>
      </w:r>
      <w:r/>
    </w:p>
    <w:p>
      <w:pPr>
        <w:pStyle w:val="956"/>
        <w:spacing w:line="360" w:lineRule="auto"/>
        <w:rPr>
          <w:rFonts w:ascii="宋体" w:hAnsi="宋体" w:eastAsia="宋体"/>
          <w:sz w:val="24"/>
          <w:szCs w:val="24"/>
        </w:rPr>
      </w:pPr>
      <w:r>
        <w:rPr>
          <w:rFonts w:ascii="宋体" w:hAnsi="宋体" w:eastAsia="宋体"/>
          <w:sz w:val="24"/>
          <w:szCs w:val="24"/>
        </w:rPr>
      </w:r>
      <w:r/>
    </w:p>
    <w:p>
      <w:pPr>
        <w:pStyle w:val="956"/>
        <w:ind w:firstLine="480"/>
        <w:spacing w:line="360" w:lineRule="auto"/>
        <w:rPr>
          <w:rFonts w:ascii="宋体" w:hAnsi="宋体" w:eastAsia="宋体"/>
          <w:sz w:val="24"/>
          <w:szCs w:val="24"/>
        </w:rPr>
      </w:pPr>
      <w:r>
        <w:rPr>
          <w:rFonts w:ascii="宋体" w:hAnsi="宋体" w:eastAsia="宋体"/>
          <w:sz w:val="24"/>
          <w:szCs w:val="24"/>
        </w:rPr>
      </w:r>
      <w:r/>
    </w:p>
    <w:p>
      <w:pPr>
        <w:pStyle w:val="944"/>
        <w:rPr>
          <w:rFonts w:ascii="Arial" w:hAnsi="Arial" w:cs="Arial"/>
          <w:sz w:val="24"/>
          <w:szCs w:val="22"/>
        </w:rPr>
      </w:pPr>
      <w:r>
        <w:rPr>
          <w:rFonts w:ascii="Arial" w:hAnsi="Arial" w:cs="Arial"/>
          <w:sz w:val="24"/>
          <w:szCs w:val="22"/>
        </w:rPr>
      </w:r>
      <w:r/>
    </w:p>
    <w:p>
      <w:pPr>
        <w:pStyle w:val="944"/>
        <w:jc w:val="left"/>
        <w:spacing w:line="360" w:lineRule="auto"/>
        <w:rPr>
          <w:rFonts w:hint="eastAsia" w:ascii="宋体" w:hAnsi="宋体"/>
          <w:sz w:val="24"/>
          <w:szCs w:val="21"/>
        </w:rPr>
      </w:pPr>
      <w:r>
        <w:rPr>
          <w:rFonts w:hint="eastAsia" w:ascii="宋体" w:hAnsi="宋体"/>
          <w:sz w:val="24"/>
          <w:szCs w:val="21"/>
        </w:rPr>
      </w:r>
      <w:r/>
    </w:p>
    <w:p>
      <w:pPr>
        <w:pStyle w:val="944"/>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（公章）：</w:t>
      </w:r>
      <w:r>
        <w:rPr>
          <w:rFonts w:ascii="宋体" w:hAnsi="宋体"/>
          <w:sz w:val="24"/>
        </w:rPr>
      </w:r>
      <w:r/>
    </w:p>
    <w:p>
      <w:pPr>
        <w:pStyle w:val="944"/>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49"/>
        <w:ind w:firstLine="0"/>
        <w:tabs>
          <w:tab w:val="left" w:pos="360" w:leader="none"/>
        </w:tabs>
        <w:rPr>
          <w:rFonts w:hint="eastAsia"/>
          <w:b/>
          <w:iCs/>
          <w:u w:val="none"/>
        </w:rPr>
      </w:pPr>
      <w:r>
        <w:rPr>
          <w:rFonts w:hint="eastAsia"/>
          <w:b/>
          <w:iCs/>
          <w:u w:val="none"/>
        </w:rPr>
      </w:r>
      <w:r/>
    </w:p>
    <w:p>
      <w:pPr>
        <w:pStyle w:val="1049"/>
        <w:ind w:firstLine="0"/>
        <w:tabs>
          <w:tab w:val="left" w:pos="360" w:leader="none"/>
        </w:tabs>
        <w:rPr>
          <w:rFonts w:hint="eastAsia"/>
          <w:b/>
          <w:iCs/>
          <w:u w:val="none"/>
        </w:rPr>
      </w:pPr>
      <w:r>
        <w:rPr>
          <w:rFonts w:hint="eastAsia"/>
          <w:b/>
          <w:iCs/>
          <w:u w:val="none"/>
        </w:rPr>
      </w:r>
      <w:r/>
    </w:p>
    <w:p>
      <w:pPr>
        <w:pStyle w:val="1049"/>
        <w:ind w:firstLine="0"/>
        <w:tabs>
          <w:tab w:val="left" w:pos="360" w:leader="none"/>
        </w:tabs>
        <w:rPr>
          <w:b/>
          <w:szCs w:val="21"/>
          <w:u w:val="none"/>
        </w:rPr>
      </w:pPr>
      <w:r>
        <w:rPr>
          <w:rFonts w:hint="eastAsia"/>
          <w:b/>
          <w:iCs/>
          <w:u w:val="none"/>
        </w:rPr>
        <w:t xml:space="preserve">备注：★</w:t>
      </w:r>
      <w:r>
        <w:rPr>
          <w:rFonts w:hint="eastAsia"/>
          <w:b/>
          <w:u w:val="none"/>
        </w:rPr>
        <w:t xml:space="preserve">联合体中各方均须加盖公章。</w:t>
      </w:r>
      <w:r>
        <w:rPr>
          <w:b/>
          <w:szCs w:val="21"/>
          <w:u w:val="none"/>
        </w:rPr>
      </w:r>
      <w:r/>
    </w:p>
    <w:p>
      <w:pPr>
        <w:pStyle w:val="947"/>
        <w:jc w:val="center"/>
        <w:spacing w:before="143" w:after="0" w:line="360" w:lineRule="auto"/>
        <w:rPr>
          <w:rFonts w:hint="eastAsia"/>
        </w:rPr>
      </w:pPr>
      <w:r>
        <w:rPr>
          <w:rFonts w:hint="eastAsia"/>
          <w:bCs/>
          <w:szCs w:val="40"/>
        </w:rPr>
        <w:br w:type="page" w:clear="all"/>
      </w:r>
      <w:r>
        <w:rPr>
          <w:rFonts w:hint="eastAsia" w:ascii="宋体" w:hAnsi="宋体"/>
        </w:rPr>
        <w:t xml:space="preserve">符合性审查响应对照表</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44"/>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6379" w:type="dxa"/>
            <w:vAlign w:val="center"/>
            <w:textDirection w:val="lrTb"/>
            <w:noWrap w:val="false"/>
          </w:tcPr>
          <w:p>
            <w:pPr>
              <w:pStyle w:val="944"/>
              <w:jc w:val="center"/>
              <w:spacing w:line="360" w:lineRule="auto"/>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1134" w:type="dxa"/>
            <w:vAlign w:val="center"/>
            <w:textDirection w:val="lrTb"/>
            <w:noWrap w:val="false"/>
          </w:tcPr>
          <w:p>
            <w:pPr>
              <w:pStyle w:val="944"/>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tc>
        <w:tc>
          <w:tcPr>
            <w:tcW w:w="992" w:type="dxa"/>
            <w:vAlign w:val="center"/>
            <w:textDirection w:val="lrTb"/>
            <w:noWrap w:val="false"/>
          </w:tcPr>
          <w:p>
            <w:pPr>
              <w:pStyle w:val="944"/>
              <w:jc w:val="center"/>
              <w:spacing w:line="360" w:lineRule="auto"/>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06"/>
        </w:trPr>
        <w:tc>
          <w:tcPr>
            <w:tcW w:w="709"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379" w:type="dxa"/>
            <w:vAlign w:val="center"/>
            <w:textDirection w:val="lrTb"/>
            <w:noWrap w:val="false"/>
          </w:tcPr>
          <w:p>
            <w:pPr>
              <w:pStyle w:val="944"/>
              <w:jc w:val="left"/>
              <w:spacing w:line="360" w:lineRule="auto"/>
              <w:rPr>
                <w:rFonts w:ascii="宋体" w:hAnsi="宋体" w:cs="宋体"/>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jc w:val="center"/>
              <w:spacing w:line="360" w:lineRule="auto"/>
              <w:rPr>
                <w:rFonts w:ascii="宋体" w:hAnsi="宋体"/>
                <w:sz w:val="24"/>
              </w:rPr>
            </w:pPr>
            <w:r>
              <w:rPr>
                <w:rFonts w:ascii="宋体" w:hAnsi="宋体"/>
                <w:sz w:val="24"/>
              </w:rPr>
            </w:r>
            <w:r/>
          </w:p>
        </w:tc>
      </w:tr>
      <w:tr>
        <w:trPr>
          <w:cantSplit/>
          <w:trHeight w:val="576"/>
        </w:trPr>
        <w:tc>
          <w:tcPr>
            <w:tcW w:w="709"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379" w:type="dxa"/>
            <w:vAlign w:val="center"/>
            <w:textDirection w:val="lrTb"/>
            <w:noWrap w:val="false"/>
          </w:tcPr>
          <w:p>
            <w:pPr>
              <w:pStyle w:val="944"/>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379" w:type="dxa"/>
            <w:vAlign w:val="center"/>
            <w:textDirection w:val="lrTb"/>
            <w:noWrap w:val="false"/>
          </w:tcPr>
          <w:p>
            <w:pPr>
              <w:pStyle w:val="944"/>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379" w:type="dxa"/>
            <w:vAlign w:val="center"/>
            <w:textDirection w:val="lrTb"/>
            <w:noWrap w:val="false"/>
          </w:tcPr>
          <w:p>
            <w:pPr>
              <w:pStyle w:val="944"/>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r>
      <w:tr>
        <w:trPr>
          <w:cantSplit/>
          <w:trHeight w:val="680"/>
        </w:trPr>
        <w:tc>
          <w:tcPr>
            <w:tcW w:w="709" w:type="dxa"/>
            <w:vAlign w:val="center"/>
            <w:textDirection w:val="lrTb"/>
            <w:noWrap w:val="false"/>
          </w:tcPr>
          <w:p>
            <w:pPr>
              <w:pStyle w:val="944"/>
              <w:jc w:val="center"/>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379" w:type="dxa"/>
            <w:vAlign w:val="center"/>
            <w:textDirection w:val="lrTb"/>
            <w:noWrap w:val="false"/>
          </w:tcPr>
          <w:p>
            <w:pPr>
              <w:pStyle w:val="944"/>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tc>
        <w:tc>
          <w:tcPr>
            <w:tcW w:w="1134" w:type="dxa"/>
            <w:vAlign w:val="center"/>
            <w:textDirection w:val="lrTb"/>
            <w:noWrap w:val="false"/>
          </w:tcPr>
          <w:p>
            <w:pPr>
              <w:pStyle w:val="944"/>
              <w:spacing w:line="360" w:lineRule="auto"/>
              <w:rPr>
                <w:rFonts w:ascii="宋体" w:hAnsi="宋体"/>
                <w:sz w:val="24"/>
              </w:rPr>
            </w:pPr>
            <w:r>
              <w:rPr>
                <w:rFonts w:ascii="宋体" w:hAnsi="宋体"/>
                <w:sz w:val="24"/>
              </w:rPr>
            </w:r>
            <w:r/>
          </w:p>
        </w:tc>
        <w:tc>
          <w:tcPr>
            <w:tcW w:w="992" w:type="dxa"/>
            <w:vAlign w:val="center"/>
            <w:textDirection w:val="lrTb"/>
            <w:noWrap w:val="false"/>
          </w:tcPr>
          <w:p>
            <w:pPr>
              <w:pStyle w:val="944"/>
              <w:spacing w:line="360" w:lineRule="auto"/>
              <w:rPr>
                <w:rFonts w:ascii="宋体" w:hAnsi="宋体"/>
                <w:sz w:val="24"/>
              </w:rPr>
            </w:pPr>
            <w:r>
              <w:rPr>
                <w:rFonts w:ascii="宋体" w:hAnsi="宋体"/>
                <w:sz w:val="24"/>
              </w:rPr>
            </w:r>
            <w:r/>
          </w:p>
        </w:tc>
      </w:tr>
    </w:tbl>
    <w:p>
      <w:pPr>
        <w:pStyle w:val="944"/>
        <w:spacing w:line="360" w:lineRule="auto"/>
        <w:rPr>
          <w:b/>
          <w:bCs/>
          <w:sz w:val="24"/>
        </w:rPr>
      </w:pPr>
      <w:r>
        <w:rPr>
          <w:b/>
          <w:bCs/>
          <w:sz w:val="24"/>
        </w:rPr>
      </w:r>
      <w:r/>
    </w:p>
    <w:p>
      <w:pPr>
        <w:pStyle w:val="944"/>
        <w:spacing w:line="360" w:lineRule="auto"/>
        <w:rPr>
          <w:rFonts w:hint="eastAsia"/>
          <w:sz w:val="24"/>
          <w:lang w:eastAsia="zh-CN"/>
        </w:rPr>
      </w:pPr>
      <w:r>
        <w:rPr>
          <w:rFonts w:hint="eastAsia"/>
          <w:b/>
          <w:bCs/>
          <w:sz w:val="24"/>
        </w:rPr>
        <w:t xml:space="preserve">备注：</w:t>
      </w:r>
      <w:r>
        <w:rPr>
          <w:rFonts w:hint="eastAsia"/>
          <w:sz w:val="24"/>
        </w:rPr>
        <w:t xml:space="preserve">如果招标文件要求提供证明材料，应在“备注”列中注明证明材料所在投标文件的页码位置</w:t>
      </w:r>
      <w:r>
        <w:rPr>
          <w:rFonts w:hint="eastAsia"/>
          <w:sz w:val="24"/>
          <w:lang w:eastAsia="zh-CN"/>
        </w:rPr>
        <w:t xml:space="preserve">。</w:t>
      </w:r>
      <w:r>
        <w:rPr>
          <w:rFonts w:hint="eastAsia"/>
          <w:sz w:val="24"/>
          <w:lang w:eastAsia="zh-CN"/>
        </w:rPr>
      </w:r>
      <w:r/>
    </w:p>
    <w:p>
      <w:pPr>
        <w:pStyle w:val="944"/>
        <w:spacing w:line="360" w:lineRule="auto"/>
        <w:rPr>
          <w:rFonts w:hint="eastAsia"/>
          <w:sz w:val="24"/>
        </w:rPr>
      </w:pPr>
      <w:r>
        <w:rPr>
          <w:rFonts w:hint="eastAsia"/>
          <w:sz w:val="24"/>
        </w:rPr>
      </w:r>
      <w:r/>
    </w:p>
    <w:p>
      <w:pPr>
        <w:pStyle w:val="944"/>
        <w:jc w:val="left"/>
        <w:spacing w:line="360" w:lineRule="auto"/>
        <w:rPr>
          <w:rFonts w:hint="eastAsia" w:ascii="宋体" w:hAnsi="宋体"/>
          <w:sz w:val="24"/>
        </w:rPr>
      </w:pPr>
      <w:r/>
      <w:bookmarkEnd w:id="321"/>
      <w:r/>
      <w:bookmarkEnd w:id="322"/>
      <w:r/>
      <w:bookmarkEnd w:id="323"/>
      <w:r/>
      <w:bookmarkEnd w:id="324"/>
      <w:r>
        <w:rPr>
          <w:rFonts w:hint="eastAsia" w:ascii="宋体" w:hAnsi="宋体"/>
          <w:sz w:val="24"/>
        </w:rPr>
      </w:r>
      <w:r/>
    </w:p>
    <w:p>
      <w:pPr>
        <w:pStyle w:val="947"/>
        <w:jc w:val="center"/>
        <w:spacing w:before="143" w:after="0" w:line="360" w:lineRule="auto"/>
        <w:rPr>
          <w:rFonts w:ascii="宋体" w:hAnsi="宋体"/>
          <w:bCs/>
          <w:szCs w:val="40"/>
        </w:rPr>
      </w:pPr>
      <w:r>
        <w:rPr>
          <w:rFonts w:hint="eastAsia" w:ascii="宋体" w:hAnsi="宋体"/>
          <w:bCs/>
          <w:szCs w:val="40"/>
        </w:rPr>
        <w:br w:type="page" w:clear="all"/>
      </w:r>
      <w:r>
        <w:rPr>
          <w:rFonts w:hint="eastAsia" w:ascii="宋体" w:hAnsi="宋体"/>
        </w:rPr>
        <w:t xml:space="preserve">联合体协议（参考格式）</w:t>
      </w:r>
      <w:r>
        <w:rPr>
          <w:rFonts w:ascii="宋体" w:hAnsi="宋体"/>
          <w:bCs/>
          <w:szCs w:val="40"/>
        </w:rPr>
      </w:r>
      <w:r/>
    </w:p>
    <w:p>
      <w:pPr>
        <w:pStyle w:val="961"/>
        <w:ind w:firstLine="0"/>
        <w:jc w:val="center"/>
        <w:spacing w:line="360" w:lineRule="auto"/>
        <w:rPr>
          <w:b/>
          <w:bCs/>
          <w:sz w:val="24"/>
          <w:szCs w:val="24"/>
        </w:rPr>
      </w:pPr>
      <w:r/>
      <w:bookmarkStart w:id="325" w:name="_Hlk27472787"/>
      <w:r>
        <w:rPr>
          <w:rFonts w:hint="eastAsia"/>
          <w:b/>
          <w:bCs/>
          <w:sz w:val="24"/>
          <w:szCs w:val="24"/>
        </w:rPr>
        <w:t xml:space="preserve">（参考格式，非联合体形式参加投标的供应商无需提供）</w:t>
      </w:r>
      <w:r>
        <w:rPr>
          <w:b/>
          <w:bCs/>
          <w:sz w:val="24"/>
          <w:szCs w:val="24"/>
        </w:rPr>
      </w:r>
      <w:r/>
    </w:p>
    <w:p>
      <w:pPr>
        <w:pStyle w:val="944"/>
        <w:spacing w:line="360" w:lineRule="auto"/>
        <w:rPr>
          <w:rFonts w:ascii="宋体" w:hAnsi="宋体"/>
          <w:sz w:val="24"/>
          <w:u w:val="single"/>
        </w:rPr>
      </w:pPr>
      <w:r/>
      <w:bookmarkEnd w:id="325"/>
      <w:r>
        <w:rPr>
          <w:rFonts w:ascii="宋体" w:hAnsi="宋体"/>
          <w:sz w:val="24"/>
          <w:u w:val="single"/>
        </w:rPr>
      </w:r>
      <w:r/>
    </w:p>
    <w:p>
      <w:pPr>
        <w:pStyle w:val="944"/>
        <w:spacing w:line="360" w:lineRule="auto"/>
        <w:rPr>
          <w:rFonts w:ascii="宋体" w:hAnsi="宋体"/>
          <w:sz w:val="24"/>
        </w:rPr>
      </w:pPr>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944"/>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项目的采购活动。</w:t>
      </w:r>
      <w:r>
        <w:rPr>
          <w:rFonts w:ascii="宋体" w:hAnsi="宋体"/>
          <w:sz w:val="24"/>
        </w:rPr>
      </w:r>
      <w:r/>
    </w:p>
    <w:p>
      <w:pPr>
        <w:pStyle w:val="944"/>
        <w:ind w:firstLine="480"/>
        <w:spacing w:line="36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26"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26"/>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944"/>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27"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27"/>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944"/>
        <w:ind w:firstLine="480"/>
        <w:spacing w:line="360" w:lineRule="auto"/>
        <w:rPr>
          <w:rFonts w:hint="eastAsia" w:ascii="宋体" w:hAnsi="宋体"/>
          <w:sz w:val="24"/>
        </w:rPr>
      </w:pPr>
      <w:r>
        <w:rPr>
          <w:rFonts w:hint="eastAsia" w:ascii="宋体" w:hAnsi="宋体"/>
          <w:sz w:val="24"/>
        </w:rPr>
      </w:r>
      <w:r/>
    </w:p>
    <w:p>
      <w:pPr>
        <w:pStyle w:val="1049"/>
        <w:spacing w:line="360" w:lineRule="auto"/>
        <w:tabs>
          <w:tab w:val="left" w:pos="360" w:leader="none"/>
        </w:tabs>
        <w:rPr>
          <w:b/>
          <w:iCs/>
          <w:szCs w:val="21"/>
          <w:u w:val="none"/>
        </w:rPr>
      </w:pPr>
      <w:r>
        <w:rPr>
          <w:rFonts w:hint="eastAsia" w:ascii="宋体" w:hAnsi="宋体"/>
          <w:b/>
          <w:u w:val="none"/>
        </w:rPr>
        <w:t xml:space="preserve">★</w:t>
      </w:r>
      <w:r>
        <w:rPr>
          <w:rFonts w:hint="eastAsia"/>
          <w:b/>
          <w:iCs/>
          <w:u w:val="none"/>
        </w:rPr>
        <w:t xml:space="preserve">备注：联合体中各方均须加盖公章。</w:t>
      </w:r>
      <w:r>
        <w:rPr>
          <w:b/>
          <w:iCs/>
          <w:szCs w:val="21"/>
          <w:u w:val="none"/>
        </w:rPr>
      </w:r>
      <w:r/>
    </w:p>
    <w:p>
      <w:pPr>
        <w:pStyle w:val="944"/>
        <w:ind w:left="5250"/>
        <w:jc w:val="left"/>
        <w:spacing w:line="360" w:lineRule="auto"/>
        <w:rPr>
          <w:rFonts w:ascii="宋体" w:hAnsi="宋体"/>
          <w:sz w:val="24"/>
        </w:rPr>
      </w:pPr>
      <w:r>
        <w:rPr>
          <w:rFonts w:ascii="宋体" w:hAnsi="宋体"/>
          <w:sz w:val="24"/>
        </w:rPr>
      </w:r>
      <w:r/>
    </w:p>
    <w:p>
      <w:pPr>
        <w:pStyle w:val="944"/>
        <w:ind w:left="4200"/>
        <w:jc w:val="left"/>
        <w:spacing w:line="360" w:lineRule="auto"/>
        <w:rPr>
          <w:rFonts w:ascii="宋体" w:hAnsi="宋体"/>
          <w:sz w:val="24"/>
        </w:rPr>
      </w:pPr>
      <w:r>
        <w:rPr>
          <w:rFonts w:hint="eastAsia" w:ascii="宋体" w:hAnsi="宋体"/>
          <w:sz w:val="24"/>
        </w:rPr>
        <w:t xml:space="preserve">供应商单位1名称（公章）：</w:t>
      </w:r>
      <w:r>
        <w:rPr>
          <w:rFonts w:ascii="宋体" w:hAnsi="宋体"/>
          <w:sz w:val="24"/>
        </w:rPr>
      </w:r>
      <w:r/>
    </w:p>
    <w:p>
      <w:pPr>
        <w:pStyle w:val="944"/>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名称（公章）：</w:t>
      </w:r>
      <w:r>
        <w:rPr>
          <w:rFonts w:ascii="宋体" w:hAnsi="宋体"/>
          <w:sz w:val="24"/>
        </w:rPr>
      </w:r>
      <w:r/>
    </w:p>
    <w:p>
      <w:pPr>
        <w:pStyle w:val="944"/>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944"/>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44"/>
        <w:ind w:left="4200"/>
        <w:jc w:val="left"/>
        <w:spacing w:line="360" w:lineRule="auto"/>
        <w:rPr>
          <w:rFonts w:ascii="宋体" w:hAnsi="宋体"/>
          <w:sz w:val="24"/>
        </w:rPr>
      </w:pPr>
      <w:r>
        <w:rPr>
          <w:rFonts w:ascii="宋体" w:hAnsi="宋体"/>
          <w:sz w:val="24"/>
        </w:rPr>
      </w:r>
      <w:r/>
    </w:p>
    <w:p>
      <w:pPr>
        <w:pStyle w:val="944"/>
        <w:ind w:left="4200"/>
        <w:jc w:val="left"/>
        <w:spacing w:line="360" w:lineRule="auto"/>
        <w:rPr>
          <w:rFonts w:ascii="宋体" w:hAnsi="宋体"/>
          <w:sz w:val="24"/>
        </w:rPr>
      </w:pPr>
      <w:r>
        <w:rPr>
          <w:rFonts w:ascii="宋体" w:hAnsi="宋体"/>
          <w:sz w:val="24"/>
        </w:rPr>
      </w:r>
      <w:r/>
    </w:p>
    <w:p>
      <w:pPr>
        <w:pStyle w:val="944"/>
        <w:ind w:left="4200"/>
        <w:jc w:val="left"/>
        <w:spacing w:line="360" w:lineRule="auto"/>
        <w:rPr>
          <w:rFonts w:ascii="宋体" w:hAnsi="宋体"/>
          <w:sz w:val="24"/>
        </w:rPr>
      </w:pPr>
      <w:r>
        <w:rPr>
          <w:rFonts w:ascii="宋体" w:hAnsi="宋体"/>
          <w:sz w:val="24"/>
        </w:rPr>
      </w:r>
      <w:r/>
    </w:p>
    <w:p>
      <w:pPr>
        <w:pStyle w:val="944"/>
        <w:ind w:left="4200"/>
        <w:jc w:val="left"/>
        <w:spacing w:line="360" w:lineRule="auto"/>
        <w:rPr>
          <w:rFonts w:ascii="宋体" w:hAnsi="宋体"/>
          <w:sz w:val="24"/>
        </w:rPr>
      </w:pPr>
      <w:r>
        <w:rPr>
          <w:rFonts w:ascii="宋体" w:hAnsi="宋体"/>
          <w:sz w:val="24"/>
        </w:rPr>
      </w:r>
      <w:r/>
    </w:p>
    <w:p>
      <w:pPr>
        <w:pStyle w:val="944"/>
        <w:ind w:left="4200"/>
        <w:jc w:val="left"/>
        <w:spacing w:line="360" w:lineRule="auto"/>
        <w:rPr>
          <w:rFonts w:ascii="宋体" w:hAnsi="宋体"/>
          <w:sz w:val="24"/>
        </w:rPr>
      </w:pPr>
      <w:r>
        <w:rPr>
          <w:rFonts w:ascii="宋体" w:hAnsi="宋体"/>
          <w:sz w:val="24"/>
        </w:rPr>
      </w:r>
      <w:r/>
    </w:p>
    <w:p>
      <w:pPr>
        <w:pStyle w:val="944"/>
        <w:ind w:left="4200"/>
        <w:jc w:val="left"/>
        <w:spacing w:line="360" w:lineRule="auto"/>
        <w:rPr>
          <w:rFonts w:ascii="宋体" w:hAnsi="宋体"/>
          <w:sz w:val="24"/>
        </w:rPr>
      </w:pPr>
      <w:r>
        <w:rPr>
          <w:rFonts w:ascii="宋体" w:hAnsi="宋体"/>
          <w:sz w:val="24"/>
        </w:rPr>
      </w:r>
      <w:r/>
    </w:p>
    <w:p>
      <w:pPr>
        <w:pStyle w:val="947"/>
        <w:jc w:val="center"/>
        <w:rPr>
          <w:rFonts w:hint="eastAsia"/>
        </w:rPr>
      </w:pPr>
      <w:r>
        <w:rPr>
          <w:rFonts w:hint="eastAsia"/>
        </w:rPr>
        <w:t xml:space="preserve">中小微企业声明函（货物类项目）</w:t>
      </w:r>
      <w:r>
        <w:rPr>
          <w:rFonts w:hint="eastAsia" w:ascii="宋体" w:hAnsi="宋体"/>
          <w:bCs/>
          <w:szCs w:val="40"/>
        </w:rPr>
        <w:t xml:space="preserve">（采购包号：**）</w:t>
      </w:r>
      <w:r>
        <w:rPr>
          <w:rFonts w:hint="eastAsia"/>
        </w:rPr>
      </w:r>
      <w:r/>
    </w:p>
    <w:p>
      <w:pPr>
        <w:pStyle w:val="1008"/>
        <w:ind w:firstLine="240"/>
        <w:jc w:val="center"/>
        <w:spacing w:before="0" w:beforeAutospacing="0" w:after="0" w:afterAutospacing="0" w:line="0" w:lineRule="atLeast"/>
        <w:widowControl w:val="off"/>
      </w:pPr>
      <w:r>
        <w:t xml:space="preserve"> </w:t>
      </w:r>
      <w:r/>
    </w:p>
    <w:p>
      <w:pPr>
        <w:pStyle w:val="1008"/>
        <w:ind w:firstLine="36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1008"/>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1008"/>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行业；投标产品制造商为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1008"/>
        <w:ind w:firstLine="360"/>
        <w:jc w:val="both"/>
        <w:spacing w:before="0" w:beforeAutospacing="0" w:after="0" w:afterAutospacing="0" w:line="360" w:lineRule="auto"/>
        <w:widowControl w:val="off"/>
      </w:pPr>
      <w:r>
        <w:rPr>
          <w:rFonts w:hint="eastAsia"/>
          <w:color w:val="000000"/>
        </w:rPr>
        <w:t xml:space="preserve">……</w:t>
      </w:r>
      <w:r/>
    </w:p>
    <w:p>
      <w:pPr>
        <w:pStyle w:val="1008"/>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1008"/>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rPr>
          <w:rFonts w:hint="eastAsia"/>
        </w:rPr>
      </w:r>
      <w:r/>
    </w:p>
    <w:p>
      <w:pPr>
        <w:pStyle w:val="1008"/>
        <w:ind w:right="720"/>
        <w:jc w:val="both"/>
        <w:spacing w:before="0" w:beforeAutospacing="0" w:after="0" w:afterAutospacing="0" w:line="360" w:lineRule="auto"/>
        <w:widowControl w:val="off"/>
      </w:pPr>
      <w:r>
        <w:t xml:space="preserve"> </w:t>
      </w:r>
      <w:r/>
    </w:p>
    <w:p>
      <w:pPr>
        <w:pStyle w:val="1008"/>
        <w:ind w:right="180" w:firstLine="360"/>
        <w:jc w:val="center"/>
        <w:spacing w:before="0" w:beforeAutospacing="0" w:after="0" w:afterAutospacing="0" w:line="360" w:lineRule="auto"/>
        <w:widowControl w:val="off"/>
      </w:pPr>
      <w:r>
        <w:rPr>
          <w:rFonts w:hint="eastAsia"/>
          <w:color w:val="000000"/>
        </w:rPr>
        <w:t xml:space="preserve">              企业名称（加盖CA电子公章）：</w:t>
      </w:r>
      <w:r/>
    </w:p>
    <w:p>
      <w:pPr>
        <w:pStyle w:val="1008"/>
        <w:ind w:right="480" w:firstLine="4560"/>
        <w:jc w:val="both"/>
        <w:spacing w:before="0" w:beforeAutospacing="0" w:after="0" w:afterAutospacing="0" w:line="360" w:lineRule="auto"/>
        <w:widowControl w:val="off"/>
      </w:pPr>
      <w:r>
        <w:rPr>
          <w:rFonts w:hint="eastAsia"/>
          <w:color w:val="000000"/>
        </w:rPr>
        <w:t xml:space="preserve">日  期：___年____月____日</w:t>
      </w:r>
      <w:r/>
    </w:p>
    <w:p>
      <w:pPr>
        <w:pStyle w:val="1008"/>
        <w:jc w:val="both"/>
        <w:spacing w:before="0" w:beforeAutospacing="0" w:after="0" w:afterAutospacing="0" w:line="0" w:lineRule="atLeast"/>
        <w:widowControl w:val="off"/>
      </w:pPr>
      <w:r>
        <w:t xml:space="preserve"> </w:t>
      </w:r>
      <w:r/>
    </w:p>
    <w:p>
      <w:pPr>
        <w:pStyle w:val="1008"/>
        <w:ind w:firstLine="480"/>
        <w:jc w:val="both"/>
        <w:spacing w:before="0" w:beforeAutospacing="0" w:after="0" w:afterAutospacing="0" w:line="0" w:lineRule="atLeast"/>
        <w:widowControl w:val="off"/>
        <w:rPr>
          <w:b/>
          <w:bCs/>
          <w:sz w:val="21"/>
          <w:szCs w:val="21"/>
        </w:rPr>
      </w:pPr>
      <w:r>
        <w:rPr>
          <w:rFonts w:hint="eastAsia"/>
          <w:b/>
          <w:bCs/>
          <w:color w:val="000000"/>
          <w:sz w:val="21"/>
          <w:szCs w:val="21"/>
        </w:rPr>
        <w:t xml:space="preserve">备注：</w:t>
      </w:r>
      <w:r>
        <w:rPr>
          <w:b/>
          <w:bCs/>
          <w:sz w:val="21"/>
          <w:szCs w:val="21"/>
        </w:rPr>
      </w:r>
      <w:r/>
    </w:p>
    <w:p>
      <w:pPr>
        <w:pStyle w:val="1008"/>
        <w:ind w:firstLine="480"/>
        <w:jc w:val="both"/>
        <w:spacing w:before="0" w:beforeAutospacing="0" w:after="0" w:afterAutospacing="0" w:line="0" w:lineRule="atLeast"/>
        <w:widowControl w:val="off"/>
        <w:rPr>
          <w:sz w:val="21"/>
          <w:szCs w:val="21"/>
        </w:rPr>
      </w:pPr>
      <w:r>
        <w:rPr>
          <w:rFonts w:hint="eastAsia"/>
          <w:color w:val="000000"/>
          <w:sz w:val="21"/>
          <w:szCs w:val="21"/>
        </w:rPr>
        <w:t xml:space="preserve">1.从业人员、营业收入、资产总额填报上一年度数据，无上一年度数据的新成立企业可不填报。</w:t>
      </w:r>
      <w:r>
        <w:rPr>
          <w:sz w:val="21"/>
          <w:szCs w:val="21"/>
        </w:rPr>
      </w:r>
      <w:r/>
    </w:p>
    <w:p>
      <w:pPr>
        <w:pStyle w:val="1008"/>
        <w:ind w:firstLine="480"/>
        <w:jc w:val="both"/>
        <w:spacing w:before="0" w:beforeAutospacing="0" w:after="0" w:afterAutospacing="0" w:line="0" w:lineRule="atLeast"/>
        <w:widowControl w:val="off"/>
        <w:rPr>
          <w:sz w:val="21"/>
          <w:szCs w:val="21"/>
        </w:rPr>
      </w:pPr>
      <w:r>
        <w:rPr>
          <w:rFonts w:hint="eastAsia"/>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1008"/>
        <w:ind w:firstLine="480"/>
        <w:jc w:val="both"/>
        <w:spacing w:before="0" w:beforeAutospacing="0" w:after="0" w:afterAutospacing="0" w:line="0" w:lineRule="atLeast"/>
        <w:widowControl w:val="off"/>
        <w:rPr>
          <w:rFonts w:hint="eastAsia"/>
          <w:color w:val="000000"/>
          <w:sz w:val="21"/>
          <w:szCs w:val="21"/>
        </w:rPr>
      </w:pPr>
      <w:r>
        <w:rPr>
          <w:rFonts w:hint="eastAsia"/>
          <w:color w:val="000000"/>
          <w:sz w:val="21"/>
          <w:szCs w:val="21"/>
        </w:rPr>
        <w:t xml:space="preserve">3.供应商应对照《工业和信息化部、国家统计局、国家发展和改革委员会、</w:t>
      </w:r>
      <w:r>
        <w:rPr>
          <w:rFonts w:hint="eastAsia"/>
          <w:color w:val="000000"/>
          <w:sz w:val="21"/>
          <w:szCs w:val="21"/>
        </w:rPr>
      </w:r>
      <w:r/>
    </w:p>
    <w:p>
      <w:pPr>
        <w:pStyle w:val="1008"/>
        <w:ind w:firstLine="480"/>
        <w:jc w:val="both"/>
        <w:spacing w:before="0" w:beforeAutospacing="0" w:after="0" w:afterAutospacing="0" w:line="0" w:lineRule="atLeast"/>
        <w:widowControl w:val="off"/>
        <w:rPr>
          <w:rFonts w:hint="eastAsia"/>
          <w:color w:val="000000"/>
          <w:sz w:val="21"/>
          <w:szCs w:val="21"/>
        </w:rPr>
      </w:pPr>
      <w:r>
        <w:rPr>
          <w:rFonts w:hint="eastAsia"/>
          <w:color w:val="000000"/>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color w:val="000000"/>
          <w:sz w:val="21"/>
          <w:szCs w:val="21"/>
        </w:rPr>
        <w:tab/>
      </w:r>
      <w:r>
        <w:rPr>
          <w:rFonts w:hint="eastAsia"/>
          <w:color w:val="000000"/>
          <w:sz w:val="21"/>
          <w:szCs w:val="21"/>
        </w:rPr>
      </w:r>
      <w:r/>
    </w:p>
    <w:p>
      <w:pPr>
        <w:pStyle w:val="947"/>
        <w:jc w:val="center"/>
        <w:rPr>
          <w:color w:val="ff0000"/>
        </w:rPr>
      </w:pPr>
      <w:r>
        <w:rPr>
          <w:rFonts w:hint="eastAsia"/>
        </w:rPr>
        <w:t xml:space="preserve">残疾人福利性单位声明函</w:t>
      </w:r>
      <w:bookmarkStart w:id="328" w:name="_Hlk27472839"/>
      <w:r>
        <w:rPr>
          <w:rFonts w:hint="eastAsia"/>
        </w:rPr>
        <w:t xml:space="preserve">（货物类项目）</w:t>
      </w:r>
      <w:r>
        <w:rPr>
          <w:rFonts w:hint="eastAsia" w:ascii="宋体" w:hAnsi="宋体"/>
          <w:bCs/>
          <w:szCs w:val="40"/>
        </w:rPr>
        <w:t xml:space="preserve">（采购包号：**）</w:t>
      </w:r>
      <w:r>
        <w:rPr>
          <w:color w:val="ff0000"/>
        </w:rPr>
      </w:r>
      <w:r/>
    </w:p>
    <w:p>
      <w:pPr>
        <w:pStyle w:val="944"/>
        <w:ind w:firstLine="480"/>
        <w:spacing w:before="57" w:line="480" w:lineRule="auto"/>
        <w:rPr>
          <w:rFonts w:ascii="宋体" w:hAnsi="宋体"/>
          <w:color w:val="ff0000"/>
          <w:sz w:val="24"/>
        </w:rPr>
      </w:pPr>
      <w:r/>
      <w:bookmarkEnd w:id="328"/>
      <w:r>
        <w:rPr>
          <w:rFonts w:ascii="宋体" w:hAnsi="宋体"/>
          <w:color w:val="ff0000"/>
          <w:sz w:val="24"/>
        </w:rPr>
      </w:r>
      <w:r/>
    </w:p>
    <w:p>
      <w:pPr>
        <w:pStyle w:val="944"/>
        <w:ind w:firstLine="480"/>
        <w:spacing w:line="360" w:lineRule="auto"/>
        <w:rPr>
          <w:rFonts w:ascii="宋体" w:hAnsi="宋体" w:cs="宋体"/>
          <w:sz w:val="24"/>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项目（项目名称）（采购包号：**）采购活动提供本单位制造的货物，或者提供其他残疾人福利性单位制造的货物（不包括使用非残疾人福利性单位注册商标的货物）。</w:t>
      </w:r>
      <w:r>
        <w:rPr>
          <w:rFonts w:ascii="宋体" w:hAnsi="宋体" w:cs="宋体"/>
          <w:sz w:val="24"/>
        </w:rPr>
      </w:r>
      <w:r/>
    </w:p>
    <w:p>
      <w:pPr>
        <w:pStyle w:val="944"/>
        <w:ind w:firstLine="480"/>
        <w:spacing w:line="360" w:lineRule="auto"/>
        <w:rPr>
          <w:rFonts w:ascii="宋体" w:hAnsi="宋体" w:cs="宋体"/>
          <w:sz w:val="24"/>
        </w:rPr>
      </w:pPr>
      <w:r>
        <w:rPr>
          <w:rFonts w:hint="eastAsia" w:ascii="宋体" w:hAnsi="宋体" w:cs="宋体"/>
          <w:color w:val="000000"/>
          <w:sz w:val="24"/>
        </w:rPr>
        <w:t xml:space="preserve">本单位对上述声明的真实性负责。如有虚假，将依法承担相应责任。</w:t>
      </w:r>
      <w:r>
        <w:rPr>
          <w:rFonts w:ascii="宋体" w:hAnsi="宋体" w:cs="宋体"/>
          <w:sz w:val="24"/>
        </w:rPr>
      </w:r>
      <w:r/>
    </w:p>
    <w:p>
      <w:pPr>
        <w:pStyle w:val="944"/>
        <w:ind w:firstLine="480"/>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44"/>
        <w:ind w:firstLine="480"/>
        <w:spacing w:line="360" w:lineRule="auto"/>
        <w:rPr>
          <w:rFonts w:ascii="宋体" w:hAnsi="宋体" w:cs="宋体"/>
          <w:b/>
          <w:bCs/>
          <w:sz w:val="24"/>
        </w:rPr>
      </w:pPr>
      <w:r>
        <w:rPr>
          <w:rFonts w:hint="eastAsia" w:ascii="宋体" w:hAnsi="宋体" w:cs="宋体"/>
          <w:b/>
          <w:bCs/>
          <w:color w:val="000000"/>
          <w:sz w:val="24"/>
        </w:rPr>
        <w:t xml:space="preserve">备注：</w:t>
      </w:r>
      <w:r>
        <w:rPr>
          <w:rFonts w:ascii="宋体" w:hAnsi="宋体" w:cs="宋体"/>
          <w:b/>
          <w:bCs/>
          <w:sz w:val="24"/>
        </w:rPr>
      </w:r>
      <w:r/>
    </w:p>
    <w:p>
      <w:pPr>
        <w:pStyle w:val="944"/>
        <w:ind w:firstLine="480"/>
        <w:spacing w:line="360" w:lineRule="auto"/>
        <w:rPr>
          <w:rFonts w:ascii="宋体" w:hAnsi="宋体" w:cs="宋体"/>
          <w:sz w:val="24"/>
        </w:rPr>
      </w:pPr>
      <w:r>
        <w:rPr>
          <w:rFonts w:hint="eastAsia" w:ascii="宋体" w:hAnsi="宋体" w:cs="宋体"/>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rPr>
          <w:rFonts w:ascii="宋体" w:hAnsi="宋体" w:cs="宋体"/>
          <w:sz w:val="24"/>
        </w:rPr>
      </w:r>
      <w:r/>
    </w:p>
    <w:p>
      <w:pPr>
        <w:pStyle w:val="944"/>
        <w:ind w:firstLine="480"/>
        <w:spacing w:line="360" w:lineRule="auto"/>
        <w:rPr>
          <w:rFonts w:ascii="宋体" w:hAnsi="宋体" w:cs="宋体"/>
          <w:sz w:val="24"/>
        </w:rPr>
      </w:pPr>
      <w:r>
        <w:rPr>
          <w:rFonts w:hint="eastAsia" w:ascii="宋体" w:hAnsi="宋体" w:cs="宋体"/>
          <w:color w:val="000000"/>
          <w:sz w:val="24"/>
        </w:rPr>
        <w:t xml:space="preserve">2.非专门面向中小微型企业采购的项目，供应商如不提供此声明函，价格将不做相应扣除。</w:t>
      </w:r>
      <w:r>
        <w:rPr>
          <w:rFonts w:ascii="宋体" w:hAnsi="宋体" w:cs="宋体"/>
          <w:sz w:val="24"/>
        </w:rPr>
      </w:r>
      <w:r/>
    </w:p>
    <w:p>
      <w:pPr>
        <w:pStyle w:val="944"/>
        <w:ind w:firstLine="480"/>
        <w:spacing w:line="360" w:lineRule="auto"/>
        <w:rPr>
          <w:rFonts w:ascii="宋体" w:hAnsi="宋体" w:cs="宋体"/>
          <w:sz w:val="24"/>
        </w:rPr>
      </w:pPr>
      <w:r>
        <w:rPr>
          <w:rFonts w:hint="eastAsia" w:ascii="宋体" w:hAnsi="宋体" w:cs="宋体"/>
          <w:color w:val="000000"/>
          <w:sz w:val="24"/>
        </w:rPr>
        <w:t xml:space="preserve">3.中标/成交供应商为残疾人福利性单位的，此声明函将随中标/成交结果同时公告，接受社会监督。</w:t>
      </w:r>
      <w:r>
        <w:rPr>
          <w:rFonts w:ascii="宋体" w:hAnsi="宋体" w:cs="宋体"/>
          <w:sz w:val="24"/>
        </w:rPr>
      </w:r>
      <w:r/>
    </w:p>
    <w:p>
      <w:pPr>
        <w:pStyle w:val="944"/>
        <w:ind w:firstLine="624"/>
        <w:spacing w:line="360" w:lineRule="auto"/>
        <w:rPr>
          <w:rFonts w:ascii="宋体" w:hAnsi="宋体" w:cs="宋体"/>
          <w:sz w:val="24"/>
        </w:rPr>
      </w:pPr>
      <w:r>
        <w:rPr>
          <w:rFonts w:ascii="宋体" w:hAnsi="宋体" w:cs="宋体"/>
          <w:sz w:val="24"/>
        </w:rPr>
        <w:t xml:space="preserve"> </w:t>
      </w:r>
      <w:r>
        <w:rPr>
          <w:rFonts w:ascii="宋体" w:hAnsi="宋体" w:cs="宋体"/>
          <w:sz w:val="24"/>
        </w:rPr>
      </w:r>
      <w:r/>
    </w:p>
    <w:p>
      <w:pPr>
        <w:pStyle w:val="944"/>
        <w:ind w:right="180" w:firstLine="360"/>
        <w:jc w:val="center"/>
        <w:spacing w:line="360" w:lineRule="auto"/>
        <w:rPr>
          <w:rFonts w:hint="eastAsia" w:ascii="宋体" w:hAnsi="宋体" w:cs="宋体"/>
          <w:color w:val="000000"/>
          <w:sz w:val="24"/>
        </w:rPr>
      </w:pPr>
      <w:r>
        <w:rPr>
          <w:rFonts w:ascii="仿宋_GB2312" w:hAnsi="宋体" w:eastAsia="仿宋_GB2312" w:cs="仿宋_GB2312"/>
          <w:color w:val="000000"/>
          <w:sz w:val="30"/>
          <w:szCs w:val="30"/>
        </w:rPr>
        <w:t xml:space="preserve">             </w:t>
      </w:r>
      <w:r>
        <w:rPr>
          <w:rFonts w:hint="eastAsia" w:ascii="宋体" w:hAnsi="宋体" w:cs="宋体"/>
          <w:color w:val="000000"/>
          <w:sz w:val="24"/>
        </w:rPr>
        <w:t xml:space="preserve"> 供应商全称（加盖CA电子公章）：</w:t>
      </w:r>
      <w:r>
        <w:rPr>
          <w:rFonts w:hint="eastAsia" w:ascii="宋体" w:hAnsi="宋体" w:cs="宋体"/>
          <w:color w:val="000000"/>
          <w:sz w:val="24"/>
        </w:rPr>
      </w:r>
      <w:r/>
    </w:p>
    <w:p>
      <w:pPr>
        <w:pStyle w:val="944"/>
        <w:ind w:firstLine="4800"/>
        <w:jc w:val="left"/>
        <w:spacing w:line="360" w:lineRule="auto"/>
        <w:rPr>
          <w:rFonts w:hint="eastAsia" w:ascii="宋体" w:hAnsi="宋体"/>
          <w:sz w:val="24"/>
        </w:rPr>
      </w:pPr>
      <w:r>
        <w:rPr>
          <w:rFonts w:hint="eastAsia" w:ascii="宋体" w:hAnsi="宋体" w:cs="宋体"/>
          <w:color w:val="000000"/>
          <w:sz w:val="24"/>
        </w:rPr>
        <w:t xml:space="preserve">日  期：___年____月____日</w:t>
      </w:r>
      <w:r>
        <w:rPr>
          <w:rFonts w:hint="eastAsia" w:ascii="宋体" w:hAnsi="宋体"/>
          <w:sz w:val="24"/>
        </w:rPr>
      </w:r>
      <w:r/>
    </w:p>
    <w:p>
      <w:pPr>
        <w:pStyle w:val="944"/>
        <w:ind w:left="5250"/>
        <w:jc w:val="left"/>
        <w:spacing w:line="360" w:lineRule="auto"/>
        <w:tabs>
          <w:tab w:val="center" w:pos="7218" w:leader="none"/>
        </w:tabs>
        <w:rPr>
          <w:rFonts w:hint="eastAsia" w:ascii="宋体" w:hAnsi="宋体"/>
          <w:sz w:val="24"/>
        </w:rPr>
      </w:pPr>
      <w:r>
        <w:rPr>
          <w:rFonts w:hint="eastAsia" w:ascii="宋体" w:hAnsi="宋体"/>
          <w:sz w:val="24"/>
        </w:rPr>
      </w:r>
      <w:r/>
    </w:p>
    <w:p>
      <w:pPr>
        <w:pStyle w:val="947"/>
        <w:jc w:val="center"/>
        <w:spacing w:before="143" w:after="0" w:line="360" w:lineRule="auto"/>
        <w:rPr>
          <w:rFonts w:hint="eastAsia" w:ascii="宋体" w:hAnsi="宋体"/>
        </w:rPr>
      </w:pPr>
      <w:r>
        <w:rPr>
          <w:rFonts w:hint="eastAsia"/>
          <w:sz w:val="24"/>
        </w:rPr>
        <w:br w:type="page" w:clear="all"/>
      </w:r>
      <w:r>
        <w:rPr>
          <w:rFonts w:hint="eastAsia" w:ascii="宋体" w:hAnsi="宋体"/>
        </w:rPr>
        <w:t xml:space="preserve">关于符合本国产品标准的声明函</w:t>
      </w:r>
      <w:r>
        <w:rPr>
          <w:rFonts w:hint="eastAsia" w:ascii="宋体" w:hAnsi="宋体"/>
        </w:rPr>
      </w:r>
      <w:r/>
    </w:p>
    <w:p>
      <w:pPr>
        <w:pStyle w:val="1008"/>
        <w:ind w:firstLine="420"/>
        <w:spacing w:before="0" w:beforeAutospacing="0" w:after="0" w:afterAutospacing="0" w:line="360" w:lineRule="auto"/>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8"/>
        <w:ind w:firstLine="420"/>
        <w:spacing w:before="30" w:beforeAutospacing="0" w:after="30" w:afterAutospacing="0" w:line="360" w:lineRule="auto"/>
        <w:shd w:val="clear" w:color="auto" w:fill="ffffff"/>
      </w:pPr>
      <w:r>
        <w:rPr>
          <w:rFonts w:hint="eastAsia"/>
          <w:color w:val="000000"/>
          <w:shd w:val="clear" w:color="auto" w:fill="ffffff"/>
        </w:rPr>
        <w:t xml:space="preserve">1.</w:t>
      </w:r>
      <w:r>
        <w:rPr>
          <w:rFonts w:hint="eastAsia"/>
          <w:color w:val="000000"/>
          <w:u w:val="single"/>
          <w:shd w:val="clear" w:color="auto" w:fill="ffffff"/>
        </w:rPr>
        <w:t xml:space="preserve">（产品名称1）</w:t>
      </w:r>
      <w:r>
        <w:rPr>
          <w:rFonts w:hint="eastAsia"/>
          <w:color w:val="000000"/>
          <w:shd w:val="clear" w:color="auto" w:fill="ffffff"/>
          <w:vertAlign w:val="superscript"/>
        </w:rPr>
        <w:t xml:space="preserve">1</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vertAlign w:val="superscript"/>
        </w:rPr>
        <w:t xml:space="preserve">2</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vertAlign w:val="superscript"/>
        </w:rPr>
        <w:t xml:space="preserve">3</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vertAlign w:val="superscript"/>
        </w:rPr>
        <w:t xml:space="preserve">5</w:t>
      </w:r>
      <w:r>
        <w:rPr>
          <w:rFonts w:hint="eastAsia"/>
          <w:color w:val="000000"/>
          <w:shd w:val="clear" w:color="auto" w:fill="ffffff"/>
        </w:rPr>
        <w:t xml:space="preserve">在中国境内完成。</w:t>
      </w:r>
      <w:r/>
    </w:p>
    <w:p>
      <w:pPr>
        <w:pStyle w:val="1008"/>
        <w:ind w:firstLine="420"/>
        <w:spacing w:before="30" w:beforeAutospacing="0" w:after="30" w:afterAutospacing="0" w:line="360" w:lineRule="auto"/>
        <w:shd w:val="clear" w:color="auto" w:fill="ffffff"/>
      </w:pP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  /  </w:t>
      </w:r>
      <w:r>
        <w:rPr>
          <w:rFonts w:hint="eastAsia"/>
          <w:color w:val="000000"/>
          <w:shd w:val="clear" w:color="auto" w:fill="ffffff"/>
        </w:rPr>
        <w:t xml:space="preserve">。</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在中国境内生产。</w:t>
      </w:r>
      <w:r>
        <w:rPr>
          <w:rFonts w:hint="eastAsia"/>
          <w:color w:val="000000"/>
          <w:u w:val="single"/>
          <w:shd w:val="clear" w:color="auto" w:fill="ffffff"/>
        </w:rPr>
        <w:t xml:space="preserve">  /  </w:t>
      </w:r>
      <w:r>
        <w:rPr>
          <w:rFonts w:hint="eastAsia"/>
          <w:color w:val="000000"/>
          <w:shd w:val="clear" w:color="auto" w:fill="ffffff"/>
        </w:rPr>
        <w:t xml:space="preserve">的</w:t>
      </w:r>
      <w:r>
        <w:rPr>
          <w:rFonts w:hint="eastAsia"/>
          <w:color w:val="000000"/>
          <w:u w:val="single"/>
          <w:shd w:val="clear" w:color="auto" w:fill="ffffff"/>
        </w:rPr>
        <w:t xml:space="preserve">  /  </w:t>
      </w:r>
      <w:r>
        <w:rPr>
          <w:rFonts w:hint="eastAsia"/>
          <w:color w:val="000000"/>
          <w:shd w:val="clear" w:color="auto" w:fill="ffffff"/>
        </w:rPr>
        <w:t xml:space="preserve">在中国境内完成。</w:t>
      </w:r>
      <w:r/>
    </w:p>
    <w:p>
      <w:pPr>
        <w:pStyle w:val="1008"/>
        <w:ind w:firstLine="420"/>
        <w:spacing w:before="30" w:beforeAutospacing="0" w:after="30" w:afterAutospacing="0" w:line="360" w:lineRule="auto"/>
        <w:shd w:val="clear" w:color="auto" w:fill="ffffff"/>
      </w:pPr>
      <w:r>
        <w:rPr>
          <w:rFonts w:hint="eastAsia"/>
          <w:color w:val="000000"/>
          <w:shd w:val="clear" w:color="auto" w:fill="ffffff"/>
        </w:rPr>
        <w:t xml:space="preserve">……</w:t>
      </w:r>
      <w:r/>
    </w:p>
    <w:p>
      <w:pPr>
        <w:pStyle w:val="1008"/>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本公司（单位）对上述声明内容的真实性负责。如有虚假，愿承担相应法律责任。</w:t>
      </w:r>
      <w:r>
        <w:rPr>
          <w:rFonts w:hint="eastAsia"/>
          <w:color w:val="000000"/>
          <w:shd w:val="clear" w:color="auto" w:fill="ffffff"/>
        </w:rPr>
      </w:r>
      <w:r/>
    </w:p>
    <w:p>
      <w:pPr>
        <w:pStyle w:val="1008"/>
        <w:ind w:firstLine="420"/>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1008"/>
        <w:ind w:firstLine="420"/>
        <w:jc w:val="center"/>
        <w:spacing w:before="30" w:beforeAutospacing="0" w:after="30" w:afterAutospacing="0" w:line="360" w:lineRule="auto"/>
        <w:shd w:val="clear" w:color="auto" w:fill="ffffff"/>
        <w:rPr>
          <w:rFonts w:hint="eastAsia"/>
          <w:color w:val="000000"/>
        </w:rPr>
      </w:pPr>
      <w:r>
        <w:rPr>
          <w:rFonts w:hint="eastAsia"/>
          <w:color w:val="000000"/>
        </w:rPr>
        <w:t xml:space="preserve">                  公司（单位）名称（加盖CA电子公章）：         </w:t>
      </w:r>
      <w:r>
        <w:rPr>
          <w:rFonts w:hint="eastAsia"/>
          <w:color w:val="000000"/>
        </w:rPr>
      </w:r>
      <w:r/>
    </w:p>
    <w:p>
      <w:pPr>
        <w:pStyle w:val="1008"/>
        <w:ind w:firstLine="2880"/>
        <w:jc w:val="both"/>
        <w:spacing w:before="30" w:beforeAutospacing="0" w:after="30" w:afterAutospacing="0" w:line="360" w:lineRule="auto"/>
        <w:shd w:val="clear" w:color="auto" w:fill="ffffff"/>
        <w:rPr>
          <w:rFonts w:hint="eastAsia"/>
          <w:color w:val="000000"/>
        </w:rPr>
      </w:pPr>
      <w:r>
        <w:rPr>
          <w:rFonts w:hint="eastAsia"/>
          <w:color w:val="000000"/>
        </w:rPr>
        <w:t xml:space="preserve">日期：   年   月   日</w:t>
      </w:r>
      <w:r>
        <w:rPr>
          <w:rFonts w:hint="eastAsia"/>
          <w:color w:val="000000"/>
        </w:rPr>
      </w:r>
      <w:r/>
    </w:p>
    <w:p>
      <w:pPr>
        <w:pStyle w:val="1008"/>
        <w:spacing w:before="30" w:beforeAutospacing="0" w:after="30" w:afterAutospacing="0" w:line="0" w:lineRule="atLeast"/>
        <w:shd w:val="clear" w:color="auto" w:fill="ffffff"/>
      </w:pPr>
      <w:r>
        <w:rPr>
          <w:shd w:val="clear" w:color="auto" w:fill="ffffff"/>
        </w:rPr>
        <w:t xml:space="preserve"> </w:t>
      </w:r>
      <w:r/>
    </w:p>
    <w:p>
      <w:pPr>
        <w:pStyle w:val="1008"/>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1.产品如有型号，请在“产品名称”栏一并填写。</w:t>
      </w:r>
      <w:r>
        <w:rPr>
          <w:rFonts w:hint="eastAsia"/>
          <w:color w:val="000000"/>
          <w:shd w:val="clear" w:color="auto" w:fill="ffffff"/>
        </w:rPr>
      </w:r>
      <w:r/>
    </w:p>
    <w:p>
      <w:pPr>
        <w:pStyle w:val="1008"/>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2.生产厂名与厂址应与生产厂营业执照载明的相关信息保持一致。</w:t>
      </w:r>
      <w:r>
        <w:rPr>
          <w:rFonts w:hint="eastAsia"/>
          <w:color w:val="000000"/>
          <w:shd w:val="clear" w:color="auto" w:fill="ffffff"/>
        </w:rPr>
      </w:r>
      <w:r/>
    </w:p>
    <w:p>
      <w:pPr>
        <w:pStyle w:val="1008"/>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3.该产品的中国境内生产的组件成本占比相关要求实施前，“规定比例”栏可不填，下同。</w:t>
      </w:r>
      <w:r>
        <w:rPr>
          <w:rFonts w:hint="eastAsia"/>
          <w:color w:val="000000"/>
          <w:shd w:val="clear" w:color="auto" w:fill="ffffff"/>
        </w:rPr>
      </w:r>
      <w:r/>
    </w:p>
    <w:p>
      <w:pPr>
        <w:pStyle w:val="1008"/>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4.该产品的关键组件要求实施前，“关键组件”栏可不填，下同。</w:t>
      </w:r>
      <w:r>
        <w:rPr>
          <w:rFonts w:hint="eastAsia"/>
          <w:color w:val="000000"/>
          <w:shd w:val="clear" w:color="auto" w:fill="ffffff"/>
        </w:rPr>
      </w:r>
      <w:r/>
    </w:p>
    <w:p>
      <w:pPr>
        <w:pStyle w:val="1008"/>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rPr>
          <w:rFonts w:hint="eastAsia"/>
          <w:color w:val="000000"/>
          <w:shd w:val="clear" w:color="auto" w:fill="ffffff"/>
        </w:rPr>
      </w:r>
      <w:r/>
    </w:p>
    <w:p>
      <w:pPr>
        <w:pStyle w:val="1008"/>
        <w:spacing w:before="30" w:beforeAutospacing="0" w:after="30"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6.《声明函》中标注“</w:t>
      </w:r>
      <w:r>
        <w:rPr>
          <w:rFonts w:hint="eastAsia"/>
          <w:color w:val="000000"/>
          <w:u w:val="single"/>
          <w:shd w:val="clear" w:color="auto" w:fill="ffffff"/>
        </w:rPr>
        <w:t xml:space="preserve">  /  </w:t>
      </w:r>
      <w:r>
        <w:rPr>
          <w:rFonts w:hint="eastAsia"/>
          <w:color w:val="000000"/>
          <w:shd w:val="clear" w:color="auto" w:fill="ffffff"/>
        </w:rPr>
        <w:t xml:space="preserve">”的地方无需填写。</w:t>
      </w:r>
      <w:r>
        <w:rPr>
          <w:rFonts w:hint="eastAsia"/>
          <w:color w:val="000000"/>
          <w:shd w:val="clear" w:color="auto" w:fill="ffffff"/>
        </w:rPr>
      </w:r>
      <w:r/>
    </w:p>
    <w:p>
      <w:pPr>
        <w:pStyle w:val="947"/>
        <w:jc w:val="center"/>
        <w:spacing w:before="0" w:after="0" w:line="360" w:lineRule="auto"/>
        <w:rPr>
          <w:rFonts w:hint="eastAsia" w:ascii="宋体" w:hAnsi="宋体"/>
        </w:rPr>
      </w:pPr>
      <w:r>
        <w:rPr>
          <w:rFonts w:hint="eastAsia" w:ascii="宋体" w:hAnsi="宋体"/>
        </w:rPr>
        <w:br w:type="page" w:clear="all"/>
      </w:r>
      <w:r>
        <w:rPr>
          <w:rFonts w:hint="eastAsia" w:ascii="宋体" w:hAnsi="宋体"/>
        </w:rPr>
        <w:t xml:space="preserve">质疑函范本</w:t>
      </w:r>
      <w:r>
        <w:rPr>
          <w:rFonts w:hint="eastAsia" w:ascii="宋体" w:hAnsi="宋体"/>
        </w:rPr>
      </w:r>
      <w:r/>
    </w:p>
    <w:p>
      <w:pPr>
        <w:pStyle w:val="944"/>
        <w:spacing w:line="360" w:lineRule="auto"/>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44"/>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44"/>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44"/>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44"/>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44"/>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44"/>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44"/>
        <w:spacing w:line="360" w:lineRule="auto"/>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44"/>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44"/>
        <w:spacing w:line="360" w:lineRule="auto"/>
        <w:rPr>
          <w:rFonts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t xml:space="preserve">                                                              </w:t>
      </w:r>
      <w:r>
        <w:rPr>
          <w:rFonts w:ascii="宋体" w:hAnsi="宋体" w:cs="仿宋"/>
          <w:sz w:val="24"/>
          <w:u w:val="single"/>
        </w:rPr>
      </w:r>
      <w:r/>
    </w:p>
    <w:p>
      <w:pPr>
        <w:pStyle w:val="944"/>
        <w:spacing w:line="360" w:lineRule="auto"/>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44"/>
        <w:spacing w:line="360" w:lineRule="auto"/>
        <w:rPr>
          <w:rFonts w:ascii="宋体" w:hAnsi="宋体"/>
          <w:sz w:val="24"/>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sz w:val="24"/>
        </w:rPr>
      </w:r>
      <w:r/>
    </w:p>
    <w:p>
      <w:pPr>
        <w:pStyle w:val="944"/>
        <w:spacing w:line="360" w:lineRule="auto"/>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44"/>
        <w:jc w:val="left"/>
        <w:spacing w:line="360" w:lineRule="auto"/>
        <w:rPr>
          <w:rFonts w:ascii="宋体" w:hAnsi="宋体"/>
          <w:b/>
        </w:rPr>
      </w:pPr>
      <w:r>
        <w:rPr>
          <w:rFonts w:hint="eastAsia" w:ascii="宋体" w:hAnsi="宋体"/>
          <w:b/>
        </w:rPr>
        <w:t xml:space="preserve">质疑函制作说明：</w:t>
      </w:r>
      <w:r>
        <w:rPr>
          <w:rFonts w:ascii="宋体" w:hAnsi="宋体"/>
          <w:b/>
        </w:rPr>
      </w:r>
      <w:r/>
    </w:p>
    <w:p>
      <w:pPr>
        <w:pStyle w:val="944"/>
        <w:spacing w:line="360" w:lineRule="auto"/>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44"/>
        <w:spacing w:line="360" w:lineRule="auto"/>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44"/>
        <w:spacing w:line="360" w:lineRule="auto"/>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44"/>
        <w:spacing w:line="360" w:lineRule="auto"/>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44"/>
        <w:spacing w:line="360" w:lineRule="auto"/>
        <w:widowControl/>
        <w:rPr>
          <w:rFonts w:ascii="宋体" w:hAnsi="宋体"/>
        </w:rPr>
      </w:pPr>
      <w:r>
        <w:rPr>
          <w:rFonts w:hint="eastAsia" w:ascii="宋体" w:hAnsi="宋体"/>
        </w:rPr>
        <w:t xml:space="preserve">5.质疑函的质疑请求应与质疑事项相关。</w:t>
      </w:r>
      <w:r>
        <w:rPr>
          <w:rFonts w:ascii="宋体" w:hAnsi="宋体"/>
        </w:rPr>
      </w:r>
      <w:r/>
    </w:p>
    <w:p>
      <w:pPr>
        <w:pStyle w:val="944"/>
        <w:spacing w:line="360" w:lineRule="auto"/>
        <w:widowControl/>
        <w:rPr>
          <w:rFonts w:hint="eastAsia" w:ascii="宋体" w:hAnsi="宋体" w:eastAsia="宋体" w:cs="Times New Roman"/>
        </w:rPr>
      </w:pPr>
      <w:r>
        <w:rPr>
          <w:rFonts w:hint="eastAsia" w:ascii="宋体" w:hAnsi="宋体" w:eastAsia="宋体" w:cs="Times New Roman"/>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92"/>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4"/>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92"/>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4"/>
                    </w:pPr>
                    <w:r/>
                    <w:r/>
                  </w:p>
                </w:txbxContent>
              </v:textbox>
            </v:shape>
          </w:pict>
        </mc:Fallback>
      </mc:AlternateConten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rPr>
        <w:rStyle w:val="1018"/>
      </w:rPr>
    </w:r>
    <w:r/>
  </w:p>
  <w:p>
    <w:pPr>
      <w:pStyle w:val="9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44"/>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4"/>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44"/>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94"/>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8"/>
      <w:isLgl w:val="false"/>
      <w:suff w:val="tab"/>
      <w:lvlText w:val="附录%1."/>
      <w:lvlJc w:val="left"/>
      <w:pPr>
        <w:pStyle w:val="9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57"/>
      <w:isLgl w:val="false"/>
      <w:suff w:val="tab"/>
      <w:lvlText w:val="第%1章"/>
      <w:lvlJc w:val="left"/>
      <w:pPr>
        <w:pStyle w:val="944"/>
        <w:ind w:left="9351" w:hanging="420"/>
      </w:pPr>
      <w:rPr>
        <w:rFonts w:hint="eastAsia" w:ascii="黑体" w:eastAsia="黑体"/>
        <w:b w:val="0"/>
        <w:sz w:val="36"/>
        <w:lang w:val="en-US"/>
      </w:rPr>
    </w:lvl>
    <w:lvl w:ilvl="1">
      <w:start w:val="1"/>
      <w:numFmt w:val="decimal"/>
      <w:pStyle w:val="1055"/>
      <w:isLgl w:val="false"/>
      <w:suff w:val="tab"/>
      <w:lvlText w:val="%1.%2"/>
      <w:lvlJc w:val="left"/>
      <w:pPr>
        <w:pStyle w:val="94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1"/>
      <w:isLgl w:val="false"/>
      <w:suff w:val="tab"/>
      <w:lvlText w:val="%1.%2.%3"/>
      <w:lvlJc w:val="left"/>
      <w:pPr>
        <w:pStyle w:val="94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1"/>
      <w:isLgl w:val="false"/>
      <w:suff w:val="tab"/>
      <w:lvlText w:val="%1.%2.%3.%4"/>
      <w:lvlJc w:val="left"/>
      <w:pPr>
        <w:pStyle w:val="944"/>
        <w:ind w:left="0" w:firstLine="0"/>
        <w:tabs>
          <w:tab w:val="num" w:pos="1134" w:leader="none"/>
        </w:tabs>
      </w:pPr>
      <w:rPr>
        <w:rFonts w:hint="eastAsia"/>
      </w:rPr>
    </w:lvl>
    <w:lvl w:ilvl="4">
      <w:start w:val="1"/>
      <w:numFmt w:val="decimal"/>
      <w:isLgl w:val="false"/>
      <w:suff w:val="tab"/>
      <w:lvlText w:val="%1.%2.%3.%4.%5"/>
      <w:lvlJc w:val="left"/>
      <w:pPr>
        <w:pStyle w:val="944"/>
        <w:ind w:left="4620" w:hanging="850"/>
        <w:tabs>
          <w:tab w:val="num" w:pos="4850" w:leader="none"/>
        </w:tabs>
      </w:pPr>
      <w:rPr>
        <w:rFonts w:hint="eastAsia"/>
      </w:rPr>
    </w:lvl>
    <w:lvl w:ilvl="5">
      <w:start w:val="1"/>
      <w:numFmt w:val="decimal"/>
      <w:isLgl w:val="false"/>
      <w:suff w:val="tab"/>
      <w:lvlText w:val="%1.%2.%3.%4.%5.%6"/>
      <w:lvlJc w:val="left"/>
      <w:pPr>
        <w:pStyle w:val="944"/>
        <w:ind w:left="5329" w:hanging="1134"/>
        <w:tabs>
          <w:tab w:val="num" w:pos="5635" w:leader="none"/>
        </w:tabs>
      </w:pPr>
      <w:rPr>
        <w:rFonts w:hint="eastAsia"/>
      </w:rPr>
    </w:lvl>
    <w:lvl w:ilvl="6">
      <w:start w:val="1"/>
      <w:numFmt w:val="decimal"/>
      <w:isLgl w:val="false"/>
      <w:suff w:val="tab"/>
      <w:lvlText w:val="%1.%2.%3.%4.%5.%6.%7"/>
      <w:lvlJc w:val="left"/>
      <w:pPr>
        <w:pStyle w:val="944"/>
        <w:ind w:left="5896" w:hanging="1276"/>
        <w:tabs>
          <w:tab w:val="num" w:pos="6420" w:leader="none"/>
        </w:tabs>
      </w:pPr>
      <w:rPr>
        <w:rFonts w:hint="eastAsia"/>
      </w:rPr>
    </w:lvl>
    <w:lvl w:ilvl="7">
      <w:start w:val="1"/>
      <w:numFmt w:val="decimal"/>
      <w:isLgl w:val="false"/>
      <w:suff w:val="tab"/>
      <w:lvlText w:val="%1.%2.%3.%4.%5.%6.%7.%8"/>
      <w:lvlJc w:val="left"/>
      <w:pPr>
        <w:pStyle w:val="944"/>
        <w:ind w:left="6463" w:hanging="1418"/>
        <w:tabs>
          <w:tab w:val="num" w:pos="6845" w:leader="none"/>
        </w:tabs>
      </w:pPr>
      <w:rPr>
        <w:rFonts w:hint="eastAsia"/>
      </w:rPr>
    </w:lvl>
    <w:lvl w:ilvl="8">
      <w:start w:val="1"/>
      <w:numFmt w:val="decimal"/>
      <w:isLgl w:val="false"/>
      <w:suff w:val="tab"/>
      <w:lvlText w:val="%1.%2.%3.%4.%5.%6.%7.%8.%9"/>
      <w:lvlJc w:val="left"/>
      <w:pPr>
        <w:pStyle w:val="944"/>
        <w:ind w:left="7171" w:hanging="1700"/>
        <w:tabs>
          <w:tab w:val="num" w:pos="7631" w:leader="none"/>
        </w:tabs>
      </w:pPr>
      <w:rPr>
        <w:rFonts w:hint="eastAsia"/>
      </w:rPr>
    </w:lvl>
  </w:abstractNum>
  <w:abstractNum w:abstractNumId="2">
    <w:multiLevelType w:val="hybridMultilevel"/>
    <w:lvl w:ilvl="0">
      <w:start w:val="1"/>
      <w:numFmt w:val="decimal"/>
      <w:pStyle w:val="1050"/>
      <w:isLgl w:val="false"/>
      <w:suff w:val="tab"/>
      <w:lvlText w:val="%1."/>
      <w:lvlJc w:val="left"/>
      <w:pPr>
        <w:pStyle w:val="944"/>
        <w:ind w:left="709" w:hanging="709"/>
        <w:tabs>
          <w:tab w:val="num" w:pos="709" w:leader="none"/>
        </w:tabs>
      </w:pPr>
      <w:rPr>
        <w:rFonts w:hint="eastAsia"/>
      </w:rPr>
    </w:lvl>
    <w:lvl w:ilvl="1">
      <w:start w:val="1"/>
      <w:numFmt w:val="decimal"/>
      <w:isLgl w:val="false"/>
      <w:suff w:val="tab"/>
      <w:lvlText w:val="%1.%2"/>
      <w:lvlJc w:val="left"/>
      <w:pPr>
        <w:pStyle w:val="944"/>
        <w:ind w:left="709" w:hanging="709"/>
        <w:tabs>
          <w:tab w:val="num" w:pos="709" w:leader="none"/>
        </w:tabs>
      </w:pPr>
      <w:rPr>
        <w:rFonts w:hint="eastAsia"/>
      </w:rPr>
    </w:lvl>
    <w:lvl w:ilvl="2">
      <w:start w:val="1"/>
      <w:numFmt w:val="decimal"/>
      <w:isLgl w:val="false"/>
      <w:suff w:val="tab"/>
      <w:lvlText w:val="%1.%2.%3."/>
      <w:lvlJc w:val="left"/>
      <w:pPr>
        <w:pStyle w:val="944"/>
        <w:ind w:left="425" w:hanging="425"/>
        <w:tabs>
          <w:tab w:val="num" w:pos="425" w:leader="none"/>
        </w:tabs>
      </w:pPr>
      <w:rPr>
        <w:rFonts w:hint="eastAsia"/>
      </w:rPr>
    </w:lvl>
    <w:lvl w:ilvl="3">
      <w:start w:val="1"/>
      <w:numFmt w:val="decimal"/>
      <w:isLgl w:val="false"/>
      <w:suff w:val="tab"/>
      <w:lvlText w:val="%1.%2.%3.%4."/>
      <w:lvlJc w:val="left"/>
      <w:pPr>
        <w:pStyle w:val="944"/>
        <w:ind w:left="851" w:hanging="851"/>
        <w:tabs>
          <w:tab w:val="num" w:pos="851" w:leader="none"/>
        </w:tabs>
      </w:pPr>
      <w:rPr>
        <w:rFonts w:hint="eastAsia"/>
      </w:rPr>
    </w:lvl>
    <w:lvl w:ilvl="4">
      <w:start w:val="1"/>
      <w:numFmt w:val="decimal"/>
      <w:isLgl w:val="false"/>
      <w:suff w:val="tab"/>
      <w:lvlText w:val="%1.%2.%3.%4.%5."/>
      <w:lvlJc w:val="left"/>
      <w:pPr>
        <w:pStyle w:val="944"/>
        <w:ind w:left="992" w:hanging="992"/>
        <w:tabs>
          <w:tab w:val="num" w:pos="992" w:leader="none"/>
        </w:tabs>
      </w:pPr>
      <w:rPr>
        <w:rFonts w:hint="eastAsia"/>
      </w:rPr>
    </w:lvl>
    <w:lvl w:ilvl="5">
      <w:start w:val="1"/>
      <w:numFmt w:val="decimal"/>
      <w:isLgl w:val="false"/>
      <w:suff w:val="tab"/>
      <w:lvlText w:val="%1.%2.%3.%4.%5.%6."/>
      <w:lvlJc w:val="left"/>
      <w:pPr>
        <w:pStyle w:val="944"/>
        <w:ind w:left="1134" w:hanging="1134"/>
        <w:tabs>
          <w:tab w:val="num" w:pos="1134" w:leader="none"/>
        </w:tabs>
      </w:pPr>
      <w:rPr>
        <w:rFonts w:hint="eastAsia"/>
      </w:rPr>
    </w:lvl>
    <w:lvl w:ilvl="6">
      <w:start w:val="1"/>
      <w:numFmt w:val="decimal"/>
      <w:isLgl w:val="false"/>
      <w:suff w:val="tab"/>
      <w:lvlText w:val="%1.%2.%3.%4.%5.%6.%7."/>
      <w:lvlJc w:val="left"/>
      <w:pPr>
        <w:pStyle w:val="944"/>
        <w:ind w:left="1276" w:hanging="1276"/>
        <w:tabs>
          <w:tab w:val="num" w:pos="1276" w:leader="none"/>
        </w:tabs>
      </w:pPr>
      <w:rPr>
        <w:rFonts w:hint="eastAsia"/>
      </w:rPr>
    </w:lvl>
    <w:lvl w:ilvl="7">
      <w:start w:val="1"/>
      <w:numFmt w:val="decimal"/>
      <w:isLgl w:val="false"/>
      <w:suff w:val="tab"/>
      <w:lvlText w:val="%1.%2.%3.%4.%5.%6.%7.%8."/>
      <w:lvlJc w:val="left"/>
      <w:pPr>
        <w:pStyle w:val="944"/>
        <w:ind w:left="1418" w:hanging="1418"/>
        <w:tabs>
          <w:tab w:val="num" w:pos="1418" w:leader="none"/>
        </w:tabs>
      </w:pPr>
      <w:rPr>
        <w:rFonts w:hint="eastAsia"/>
      </w:rPr>
    </w:lvl>
    <w:lvl w:ilvl="8">
      <w:start w:val="1"/>
      <w:numFmt w:val="decimal"/>
      <w:isLgl w:val="false"/>
      <w:suff w:val="tab"/>
      <w:lvlText w:val="%1.%2.%3.%4.%5.%6.%7.%8.%9."/>
      <w:lvlJc w:val="left"/>
      <w:pPr>
        <w:pStyle w:val="94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4"/>
        <w:ind w:left="0" w:firstLine="0"/>
      </w:pPr>
      <w:rPr>
        <w:rFonts w:hint="eastAsia"/>
      </w:rPr>
    </w:lvl>
    <w:lvl w:ilvl="1">
      <w:start w:val="1"/>
      <w:numFmt w:val="decimal"/>
      <w:isLgl w:val="false"/>
      <w:suff w:val="nothing"/>
      <w:lvlText w:val="%2、"/>
      <w:lvlJc w:val="left"/>
      <w:pPr>
        <w:pStyle w:val="944"/>
        <w:ind w:left="0" w:firstLine="0"/>
      </w:pPr>
      <w:rPr>
        <w:rFonts w:hint="eastAsia"/>
      </w:rPr>
    </w:lvl>
    <w:lvl w:ilvl="2">
      <w:start w:val="1"/>
      <w:numFmt w:val="decimal"/>
      <w:isLgl w:val="false"/>
      <w:suff w:val="nothing"/>
      <w:lvlText w:val="%2.%3 "/>
      <w:lvlJc w:val="left"/>
      <w:pPr>
        <w:pStyle w:val="944"/>
        <w:ind w:left="0" w:firstLine="0"/>
      </w:pPr>
      <w:rPr>
        <w:rFonts w:hint="eastAsia"/>
      </w:rPr>
    </w:lvl>
    <w:lvl w:ilvl="3">
      <w:start w:val="1"/>
      <w:numFmt w:val="decimal"/>
      <w:isLgl w:val="false"/>
      <w:suff w:val="nothing"/>
      <w:lvlText w:val="%2.%3.%4 "/>
      <w:lvlJc w:val="left"/>
      <w:pPr>
        <w:pStyle w:val="944"/>
        <w:ind w:left="0" w:firstLine="0"/>
      </w:pPr>
      <w:rPr>
        <w:rFonts w:hint="eastAsia"/>
      </w:rPr>
    </w:lvl>
    <w:lvl w:ilvl="4">
      <w:start w:val="1"/>
      <w:numFmt w:val="decimal"/>
      <w:isLgl w:val="false"/>
      <w:suff w:val="nothing"/>
      <w:lvlText w:val="%2.%3.%4.%5 "/>
      <w:lvlJc w:val="left"/>
      <w:pPr>
        <w:pStyle w:val="944"/>
        <w:ind w:left="0" w:firstLine="0"/>
      </w:pPr>
      <w:rPr>
        <w:rFonts w:hint="eastAsia"/>
      </w:rPr>
    </w:lvl>
    <w:lvl w:ilvl="5">
      <w:start w:val="1"/>
      <w:numFmt w:val="decimal"/>
      <w:pStyle w:val="950"/>
      <w:isLgl w:val="false"/>
      <w:suff w:val="nothing"/>
      <w:lvlText w:val=""/>
      <w:lvlJc w:val="left"/>
      <w:pPr>
        <w:pStyle w:val="944"/>
        <w:ind w:left="0" w:firstLine="0"/>
      </w:pPr>
      <w:rPr>
        <w:rFonts w:hint="eastAsia"/>
      </w:rPr>
    </w:lvl>
    <w:lvl w:ilvl="6">
      <w:start w:val="1"/>
      <w:numFmt w:val="decimal"/>
      <w:pStyle w:val="951"/>
      <w:isLgl w:val="false"/>
      <w:suff w:val="nothing"/>
      <w:lvlText w:val=""/>
      <w:lvlJc w:val="left"/>
      <w:pPr>
        <w:pStyle w:val="944"/>
        <w:ind w:left="0" w:firstLine="0"/>
      </w:pPr>
      <w:rPr>
        <w:rFonts w:hint="eastAsia"/>
      </w:rPr>
    </w:lvl>
    <w:lvl w:ilvl="7">
      <w:start w:val="1"/>
      <w:numFmt w:val="decimal"/>
      <w:pStyle w:val="952"/>
      <w:isLgl w:val="false"/>
      <w:suff w:val="nothing"/>
      <w:lvlText w:val=""/>
      <w:lvlJc w:val="left"/>
      <w:pPr>
        <w:pStyle w:val="944"/>
        <w:ind w:left="0" w:firstLine="0"/>
      </w:pPr>
      <w:rPr>
        <w:rFonts w:hint="eastAsia"/>
      </w:rPr>
    </w:lvl>
    <w:lvl w:ilvl="8">
      <w:start w:val="1"/>
      <w:numFmt w:val="decimal"/>
      <w:pStyle w:val="953"/>
      <w:isLgl w:val="false"/>
      <w:suff w:val="nothing"/>
      <w:lvlText w:val=""/>
      <w:lvlJc w:val="left"/>
      <w:pPr>
        <w:pStyle w:val="94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4"/>
    <w:next w:val="944"/>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944"/>
    <w:next w:val="944"/>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944"/>
    <w:next w:val="944"/>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4"/>
    <w:next w:val="944"/>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4"/>
    <w:next w:val="944"/>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4"/>
    <w:next w:val="944"/>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4"/>
    <w:next w:val="944"/>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4"/>
    <w:next w:val="944"/>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4"/>
    <w:next w:val="944"/>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944"/>
    <w:uiPriority w:val="34"/>
    <w:qFormat/>
    <w:pPr>
      <w:contextualSpacing/>
      <w:ind w:left="720"/>
    </w:pPr>
  </w:style>
  <w:style w:type="paragraph" w:styleId="786">
    <w:name w:val="Title"/>
    <w:basedOn w:val="944"/>
    <w:next w:val="944"/>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4"/>
    <w:next w:val="944"/>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4"/>
    <w:next w:val="944"/>
    <w:link w:val="791"/>
    <w:uiPriority w:val="29"/>
    <w:qFormat/>
    <w:pPr>
      <w:ind w:left="720" w:right="720"/>
    </w:pPr>
    <w:rPr>
      <w:i/>
    </w:rPr>
  </w:style>
  <w:style w:type="character" w:styleId="791">
    <w:name w:val="Quote Char"/>
    <w:link w:val="790"/>
    <w:uiPriority w:val="29"/>
    <w:rPr>
      <w:i/>
    </w:rPr>
  </w:style>
  <w:style w:type="paragraph" w:styleId="792">
    <w:name w:val="Intense Quote"/>
    <w:basedOn w:val="944"/>
    <w:next w:val="9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4"/>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4"/>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4"/>
    <w:next w:val="944"/>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4"/>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4"/>
    <w:next w:val="944"/>
    <w:uiPriority w:val="39"/>
    <w:unhideWhenUsed/>
    <w:pPr>
      <w:ind w:left="0" w:right="0" w:firstLine="0"/>
      <w:spacing w:after="57"/>
    </w:p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56"/>
    <w:link w:val="944"/>
    <w:qFormat/>
    <w:pPr>
      <w:jc w:val="both"/>
      <w:widowControl w:val="off"/>
    </w:pPr>
    <w:rPr>
      <w:sz w:val="21"/>
      <w:szCs w:val="24"/>
      <w:lang w:val="en-US" w:eastAsia="zh-CN" w:bidi="ar-SA"/>
    </w:rPr>
  </w:style>
  <w:style w:type="paragraph" w:styleId="945">
    <w:name w:val="标题 1"/>
    <w:basedOn w:val="944"/>
    <w:next w:val="944"/>
    <w:link w:val="958"/>
    <w:qFormat/>
    <w:pPr>
      <w:jc w:val="center"/>
      <w:keepNext/>
      <w:outlineLvl w:val="0"/>
    </w:pPr>
    <w:rPr>
      <w:rFonts w:ascii="楷体_GB2312" w:hAnsi="楷体_GB2312" w:eastAsia="华文中宋"/>
      <w:b/>
      <w:sz w:val="36"/>
      <w:szCs w:val="20"/>
    </w:rPr>
  </w:style>
  <w:style w:type="paragraph" w:styleId="946">
    <w:name w:val="标题 2"/>
    <w:basedOn w:val="944"/>
    <w:next w:val="944"/>
    <w:link w:val="959"/>
    <w:qFormat/>
    <w:pPr>
      <w:jc w:val="center"/>
      <w:keepLines/>
      <w:keepNext/>
      <w:spacing w:before="260" w:after="260" w:line="416" w:lineRule="auto"/>
      <w:outlineLvl w:val="1"/>
    </w:pPr>
    <w:rPr>
      <w:rFonts w:ascii="Arial" w:hAnsi="Arial" w:eastAsia="幼圆"/>
      <w:b/>
      <w:sz w:val="44"/>
      <w:szCs w:val="20"/>
    </w:rPr>
  </w:style>
  <w:style w:type="paragraph" w:styleId="947">
    <w:name w:val="标题 3"/>
    <w:basedOn w:val="944"/>
    <w:next w:val="961"/>
    <w:link w:val="960"/>
    <w:qFormat/>
    <w:pPr>
      <w:keepLines/>
      <w:keepNext/>
      <w:spacing w:before="260" w:after="260" w:line="416" w:lineRule="auto"/>
      <w:outlineLvl w:val="2"/>
    </w:pPr>
    <w:rPr>
      <w:b/>
      <w:sz w:val="32"/>
      <w:szCs w:val="20"/>
    </w:rPr>
  </w:style>
  <w:style w:type="paragraph" w:styleId="948">
    <w:name w:val="标题 4"/>
    <w:basedOn w:val="944"/>
    <w:next w:val="961"/>
    <w:link w:val="963"/>
    <w:qFormat/>
    <w:pPr>
      <w:keepLines/>
      <w:keepNext/>
      <w:spacing w:before="280" w:after="290" w:line="376" w:lineRule="auto"/>
      <w:outlineLvl w:val="3"/>
    </w:pPr>
    <w:rPr>
      <w:rFonts w:ascii="Arial" w:hAnsi="Arial" w:eastAsia="黑体"/>
      <w:b/>
      <w:bCs/>
      <w:sz w:val="28"/>
      <w:szCs w:val="28"/>
    </w:rPr>
  </w:style>
  <w:style w:type="paragraph" w:styleId="949">
    <w:name w:val="标题 5"/>
    <w:basedOn w:val="944"/>
    <w:next w:val="944"/>
    <w:link w:val="964"/>
    <w:qFormat/>
    <w:pPr>
      <w:keepNext/>
      <w:outlineLvl w:val="4"/>
    </w:pPr>
    <w:rPr>
      <w:rFonts w:ascii="宋体" w:hAnsi="宋体"/>
      <w:b/>
      <w:bCs/>
    </w:rPr>
  </w:style>
  <w:style w:type="paragraph" w:styleId="950">
    <w:name w:val="标题 6"/>
    <w:basedOn w:val="944"/>
    <w:next w:val="944"/>
    <w:link w:val="965"/>
    <w:qFormat/>
    <w:pPr>
      <w:numPr>
        <w:ilvl w:val="5"/>
        <w:numId w:val="1"/>
      </w:numPr>
      <w:keepLines/>
      <w:keepNext/>
      <w:spacing w:before="240" w:after="64" w:line="320" w:lineRule="auto"/>
      <w:outlineLvl w:val="5"/>
    </w:pPr>
    <w:rPr>
      <w:rFonts w:ascii="Arial" w:hAnsi="Arial" w:eastAsia="黑体"/>
      <w:b/>
      <w:bCs/>
      <w:sz w:val="24"/>
    </w:rPr>
  </w:style>
  <w:style w:type="paragraph" w:styleId="951">
    <w:name w:val="标题 7"/>
    <w:basedOn w:val="944"/>
    <w:next w:val="944"/>
    <w:link w:val="966"/>
    <w:qFormat/>
    <w:pPr>
      <w:numPr>
        <w:ilvl w:val="6"/>
        <w:numId w:val="1"/>
      </w:numPr>
      <w:keepLines/>
      <w:keepNext/>
      <w:spacing w:before="240" w:after="64" w:line="320" w:lineRule="auto"/>
      <w:outlineLvl w:val="6"/>
    </w:pPr>
    <w:rPr>
      <w:rFonts w:ascii="Times New Roman" w:hAnsi="Times New Roman"/>
      <w:b/>
      <w:bCs/>
      <w:sz w:val="24"/>
    </w:rPr>
  </w:style>
  <w:style w:type="paragraph" w:styleId="952">
    <w:name w:val="标题 8"/>
    <w:basedOn w:val="944"/>
    <w:next w:val="944"/>
    <w:link w:val="967"/>
    <w:qFormat/>
    <w:pPr>
      <w:numPr>
        <w:ilvl w:val="7"/>
        <w:numId w:val="1"/>
      </w:numPr>
      <w:keepLines/>
      <w:keepNext/>
      <w:spacing w:before="240" w:after="64" w:line="320" w:lineRule="auto"/>
      <w:outlineLvl w:val="7"/>
    </w:pPr>
    <w:rPr>
      <w:rFonts w:ascii="Arial" w:hAnsi="Arial" w:eastAsia="黑体"/>
      <w:sz w:val="24"/>
    </w:rPr>
  </w:style>
  <w:style w:type="paragraph" w:styleId="953">
    <w:name w:val="标题 9"/>
    <w:basedOn w:val="944"/>
    <w:next w:val="944"/>
    <w:link w:val="968"/>
    <w:qFormat/>
    <w:pPr>
      <w:numPr>
        <w:ilvl w:val="8"/>
        <w:numId w:val="1"/>
      </w:numPr>
      <w:keepLines/>
      <w:keepNext/>
      <w:spacing w:before="240" w:after="64" w:line="320" w:lineRule="auto"/>
      <w:outlineLvl w:val="8"/>
    </w:pPr>
    <w:rPr>
      <w:rFonts w:ascii="Arial" w:hAnsi="Arial" w:eastAsia="黑体"/>
      <w:szCs w:val="21"/>
    </w:rPr>
  </w:style>
  <w:style w:type="character" w:styleId="954">
    <w:name w:val="默认段落字体"/>
    <w:next w:val="954"/>
    <w:link w:val="944"/>
    <w:semiHidden/>
  </w:style>
  <w:style w:type="table" w:styleId="955">
    <w:name w:val="普通表格"/>
    <w:next w:val="955"/>
    <w:link w:val="944"/>
    <w:semiHidden/>
    <w:tblPr/>
  </w:style>
  <w:style w:type="paragraph" w:styleId="956">
    <w:name w:val="正文文本"/>
    <w:basedOn w:val="944"/>
    <w:next w:val="956"/>
    <w:link w:val="957"/>
    <w:rPr>
      <w:rFonts w:ascii="楷体_GB2312" w:hAnsi="Arial" w:eastAsia="楷体_GB2312"/>
      <w:sz w:val="28"/>
      <w:szCs w:val="20"/>
    </w:rPr>
  </w:style>
  <w:style w:type="character" w:styleId="957">
    <w:name w:val="正文文本 字符1"/>
    <w:next w:val="957"/>
    <w:link w:val="956"/>
    <w:rPr>
      <w:rFonts w:ascii="楷体_GB2312" w:hAnsi="Arial" w:eastAsia="楷体_GB2312"/>
      <w:sz w:val="28"/>
    </w:rPr>
  </w:style>
  <w:style w:type="character" w:styleId="958">
    <w:name w:val="标题 1 字符"/>
    <w:next w:val="958"/>
    <w:link w:val="945"/>
    <w:rPr>
      <w:rFonts w:ascii="楷体_GB2312" w:hAnsi="楷体_GB2312" w:eastAsia="华文中宋"/>
      <w:b/>
      <w:sz w:val="36"/>
      <w:lang w:val="en-US" w:eastAsia="zh-CN" w:bidi="ar-SA"/>
    </w:rPr>
  </w:style>
  <w:style w:type="character" w:styleId="959">
    <w:name w:val="标题 2 字符"/>
    <w:next w:val="959"/>
    <w:link w:val="946"/>
    <w:rPr>
      <w:rFonts w:ascii="Arial" w:hAnsi="Arial" w:eastAsia="幼圆"/>
      <w:b/>
      <w:sz w:val="44"/>
    </w:rPr>
  </w:style>
  <w:style w:type="character" w:styleId="960">
    <w:name w:val="标题 3 字符"/>
    <w:next w:val="960"/>
    <w:link w:val="947"/>
    <w:rPr>
      <w:b/>
      <w:sz w:val="32"/>
    </w:rPr>
  </w:style>
  <w:style w:type="paragraph" w:styleId="961">
    <w:name w:val="正文缩进"/>
    <w:basedOn w:val="944"/>
    <w:next w:val="961"/>
    <w:link w:val="962"/>
    <w:qFormat/>
    <w:pPr>
      <w:ind w:firstLine="420"/>
    </w:pPr>
    <w:rPr>
      <w:szCs w:val="20"/>
    </w:rPr>
  </w:style>
  <w:style w:type="character" w:styleId="962">
    <w:name w:val="正文缩进 字符"/>
    <w:next w:val="962"/>
    <w:link w:val="961"/>
    <w:qFormat/>
    <w:rPr>
      <w:rFonts w:eastAsia="宋体"/>
      <w:sz w:val="21"/>
      <w:lang w:val="en-US" w:eastAsia="zh-CN" w:bidi="ar-SA"/>
    </w:rPr>
  </w:style>
  <w:style w:type="character" w:styleId="963">
    <w:name w:val="标题 4 字符"/>
    <w:next w:val="963"/>
    <w:link w:val="948"/>
    <w:rPr>
      <w:rFonts w:ascii="Arial" w:hAnsi="Arial" w:eastAsia="黑体"/>
      <w:b/>
      <w:bCs/>
      <w:sz w:val="28"/>
      <w:szCs w:val="28"/>
    </w:rPr>
  </w:style>
  <w:style w:type="character" w:styleId="964">
    <w:name w:val="标题 5 字符"/>
    <w:next w:val="964"/>
    <w:link w:val="949"/>
    <w:rPr>
      <w:rFonts w:ascii="宋体" w:hAnsi="宋体"/>
      <w:b/>
      <w:bCs/>
      <w:sz w:val="21"/>
      <w:szCs w:val="24"/>
    </w:rPr>
  </w:style>
  <w:style w:type="character" w:styleId="965">
    <w:name w:val="标题 6 字符"/>
    <w:next w:val="965"/>
    <w:link w:val="950"/>
    <w:rPr>
      <w:rFonts w:ascii="Arial" w:hAnsi="Arial" w:eastAsia="黑体"/>
      <w:b/>
      <w:bCs/>
      <w:sz w:val="24"/>
      <w:szCs w:val="24"/>
    </w:rPr>
  </w:style>
  <w:style w:type="character" w:styleId="966">
    <w:name w:val="标题 7 字符"/>
    <w:next w:val="966"/>
    <w:link w:val="951"/>
    <w:rPr>
      <w:rFonts w:ascii="Times New Roman" w:hAnsi="Times New Roman"/>
      <w:b/>
      <w:bCs/>
      <w:sz w:val="24"/>
      <w:szCs w:val="24"/>
    </w:rPr>
  </w:style>
  <w:style w:type="character" w:styleId="967">
    <w:name w:val="标题 8 字符"/>
    <w:next w:val="967"/>
    <w:link w:val="952"/>
    <w:rPr>
      <w:rFonts w:ascii="Arial" w:hAnsi="Arial" w:eastAsia="黑体"/>
      <w:sz w:val="24"/>
      <w:szCs w:val="24"/>
    </w:rPr>
  </w:style>
  <w:style w:type="character" w:styleId="968">
    <w:name w:val="标题 9 字符"/>
    <w:next w:val="968"/>
    <w:link w:val="953"/>
    <w:rPr>
      <w:rFonts w:ascii="Arial" w:hAnsi="Arial" w:eastAsia="黑体"/>
      <w:sz w:val="21"/>
      <w:szCs w:val="21"/>
    </w:rPr>
  </w:style>
  <w:style w:type="paragraph" w:styleId="969">
    <w:name w:val="列表 3"/>
    <w:basedOn w:val="944"/>
    <w:next w:val="969"/>
    <w:link w:val="944"/>
    <w:pPr>
      <w:ind w:left="100" w:hanging="200"/>
    </w:pPr>
    <w:rPr>
      <w:rFonts w:ascii="Times New Roman" w:hAnsi="Times New Roman"/>
      <w:szCs w:val="21"/>
    </w:rPr>
  </w:style>
  <w:style w:type="paragraph" w:styleId="970">
    <w:name w:val="目录 7"/>
    <w:basedOn w:val="944"/>
    <w:next w:val="944"/>
    <w:link w:val="944"/>
    <w:semiHidden/>
    <w:pPr>
      <w:ind w:left="2520"/>
    </w:pPr>
  </w:style>
  <w:style w:type="paragraph" w:styleId="971">
    <w:name w:val="文档结构图"/>
    <w:basedOn w:val="944"/>
    <w:next w:val="971"/>
    <w:link w:val="972"/>
    <w:semiHidden/>
    <w:pPr>
      <w:shd w:val="clear" w:color="auto" w:fill="000080"/>
    </w:pPr>
  </w:style>
  <w:style w:type="character" w:styleId="972">
    <w:name w:val="文档结构图 字符"/>
    <w:next w:val="972"/>
    <w:link w:val="971"/>
    <w:semiHidden/>
    <w:rPr>
      <w:sz w:val="21"/>
      <w:szCs w:val="24"/>
      <w:shd w:val="clear" w:color="auto" w:fill="000080"/>
    </w:rPr>
  </w:style>
  <w:style w:type="paragraph" w:styleId="973">
    <w:name w:val="批注文字"/>
    <w:basedOn w:val="944"/>
    <w:next w:val="973"/>
    <w:link w:val="974"/>
    <w:qFormat/>
    <w:pPr>
      <w:jc w:val="left"/>
    </w:pPr>
  </w:style>
  <w:style w:type="character" w:styleId="974">
    <w:name w:val="批注文字 字符"/>
    <w:next w:val="974"/>
    <w:link w:val="973"/>
    <w:qFormat/>
    <w:rPr>
      <w:sz w:val="21"/>
      <w:szCs w:val="24"/>
    </w:rPr>
  </w:style>
  <w:style w:type="paragraph" w:styleId="975">
    <w:name w:val="正文文本 3"/>
    <w:basedOn w:val="944"/>
    <w:next w:val="975"/>
    <w:link w:val="976"/>
    <w:rPr>
      <w:rFonts w:ascii="仿宋_GB2312" w:hAnsi="Arial" w:eastAsia="仿宋_GB2312"/>
      <w:sz w:val="32"/>
      <w:szCs w:val="20"/>
    </w:rPr>
  </w:style>
  <w:style w:type="character" w:styleId="976">
    <w:name w:val="正文文本 3 字符"/>
    <w:next w:val="976"/>
    <w:link w:val="975"/>
    <w:rPr>
      <w:rFonts w:ascii="仿宋_GB2312" w:hAnsi="Arial" w:eastAsia="仿宋_GB2312"/>
      <w:sz w:val="32"/>
    </w:rPr>
  </w:style>
  <w:style w:type="paragraph" w:styleId="977">
    <w:name w:val="正文文本缩进"/>
    <w:basedOn w:val="944"/>
    <w:next w:val="977"/>
    <w:link w:val="978"/>
    <w:pPr>
      <w:ind w:firstLine="645"/>
    </w:pPr>
    <w:rPr>
      <w:rFonts w:ascii="楷体_GB2312" w:eastAsia="楷体_GB2312"/>
      <w:sz w:val="32"/>
      <w:szCs w:val="20"/>
    </w:rPr>
  </w:style>
  <w:style w:type="character" w:styleId="978">
    <w:name w:val="正文文本缩进 字符1"/>
    <w:next w:val="978"/>
    <w:link w:val="977"/>
    <w:rPr>
      <w:rFonts w:ascii="楷体_GB2312" w:eastAsia="楷体_GB2312"/>
      <w:sz w:val="32"/>
    </w:rPr>
  </w:style>
  <w:style w:type="paragraph" w:styleId="979">
    <w:name w:val="列表 2"/>
    <w:basedOn w:val="944"/>
    <w:next w:val="979"/>
    <w:link w:val="944"/>
    <w:pPr>
      <w:ind w:left="100" w:hanging="200"/>
    </w:pPr>
    <w:rPr>
      <w:rFonts w:ascii="Times New Roman" w:hAnsi="Times New Roman"/>
      <w:szCs w:val="21"/>
    </w:rPr>
  </w:style>
  <w:style w:type="paragraph" w:styleId="980">
    <w:name w:val="索引 4"/>
    <w:basedOn w:val="944"/>
    <w:next w:val="944"/>
    <w:link w:val="944"/>
    <w:qFormat/>
    <w:pPr>
      <w:ind w:left="600"/>
    </w:pPr>
    <w:rPr>
      <w:rFonts w:ascii="Calibri" w:hAnsi="Calibri"/>
    </w:rPr>
  </w:style>
  <w:style w:type="paragraph" w:styleId="981">
    <w:name w:val="目录 5"/>
    <w:basedOn w:val="944"/>
    <w:next w:val="944"/>
    <w:link w:val="944"/>
    <w:semiHidden/>
    <w:pPr>
      <w:ind w:left="1680"/>
    </w:pPr>
  </w:style>
  <w:style w:type="paragraph" w:styleId="982">
    <w:name w:val="目录 3"/>
    <w:basedOn w:val="944"/>
    <w:next w:val="944"/>
    <w:link w:val="944"/>
    <w:uiPriority w:val="39"/>
    <w:pPr>
      <w:ind w:left="539"/>
      <w:jc w:val="left"/>
      <w:spacing w:line="240" w:lineRule="exact"/>
      <w:tabs>
        <w:tab w:val="right" w:pos="9440" w:leader="dot"/>
      </w:tabs>
    </w:pPr>
    <w:rPr>
      <w:rFonts w:ascii="黑体" w:hAnsi="宋体" w:eastAsia="黑体"/>
      <w:bCs/>
      <w:iCs/>
      <w:sz w:val="18"/>
      <w:szCs w:val="32"/>
    </w:rPr>
  </w:style>
  <w:style w:type="paragraph" w:styleId="983">
    <w:name w:val="纯文本"/>
    <w:basedOn w:val="944"/>
    <w:next w:val="983"/>
    <w:link w:val="984"/>
    <w:qFormat/>
    <w:rPr>
      <w:rFonts w:ascii="宋体" w:hAnsi="Courier New"/>
      <w:szCs w:val="20"/>
    </w:rPr>
  </w:style>
  <w:style w:type="character" w:styleId="984">
    <w:name w:val="纯文本 字符"/>
    <w:next w:val="984"/>
    <w:link w:val="983"/>
    <w:uiPriority w:val="99"/>
    <w:qFormat/>
    <w:rPr>
      <w:rFonts w:ascii="宋体" w:hAnsi="Courier New"/>
      <w:sz w:val="21"/>
    </w:rPr>
  </w:style>
  <w:style w:type="paragraph" w:styleId="985">
    <w:name w:val="目录 8"/>
    <w:basedOn w:val="944"/>
    <w:next w:val="944"/>
    <w:link w:val="944"/>
    <w:semiHidden/>
    <w:pPr>
      <w:ind w:left="2940"/>
    </w:pPr>
  </w:style>
  <w:style w:type="paragraph" w:styleId="986">
    <w:name w:val="日期"/>
    <w:basedOn w:val="944"/>
    <w:next w:val="944"/>
    <w:link w:val="987"/>
    <w:rPr>
      <w:sz w:val="24"/>
      <w:szCs w:val="20"/>
    </w:rPr>
  </w:style>
  <w:style w:type="character" w:styleId="987">
    <w:name w:val="日期 字符"/>
    <w:next w:val="987"/>
    <w:link w:val="986"/>
    <w:rPr>
      <w:sz w:val="24"/>
    </w:rPr>
  </w:style>
  <w:style w:type="paragraph" w:styleId="988">
    <w:name w:val="正文文本缩进 2"/>
    <w:basedOn w:val="944"/>
    <w:next w:val="988"/>
    <w:link w:val="989"/>
    <w:pPr>
      <w:ind w:firstLine="560"/>
    </w:pPr>
    <w:rPr>
      <w:rFonts w:ascii="宋体" w:hAnsi="宋体"/>
      <w:sz w:val="28"/>
    </w:rPr>
  </w:style>
  <w:style w:type="character" w:styleId="989">
    <w:name w:val="正文文本缩进 2 字符"/>
    <w:next w:val="989"/>
    <w:link w:val="988"/>
    <w:rPr>
      <w:rFonts w:ascii="宋体" w:hAnsi="宋体"/>
      <w:sz w:val="28"/>
      <w:szCs w:val="24"/>
    </w:rPr>
  </w:style>
  <w:style w:type="paragraph" w:styleId="990">
    <w:name w:val="批注框文本"/>
    <w:basedOn w:val="944"/>
    <w:next w:val="990"/>
    <w:link w:val="991"/>
    <w:semiHidden/>
    <w:rPr>
      <w:sz w:val="18"/>
      <w:szCs w:val="18"/>
    </w:rPr>
  </w:style>
  <w:style w:type="character" w:styleId="991">
    <w:name w:val="批注框文本 字符"/>
    <w:next w:val="991"/>
    <w:link w:val="990"/>
    <w:semiHidden/>
    <w:rPr>
      <w:sz w:val="18"/>
      <w:szCs w:val="18"/>
    </w:rPr>
  </w:style>
  <w:style w:type="paragraph" w:styleId="992">
    <w:name w:val="页脚"/>
    <w:basedOn w:val="944"/>
    <w:next w:val="992"/>
    <w:link w:val="993"/>
    <w:uiPriority w:val="99"/>
    <w:pPr>
      <w:jc w:val="left"/>
      <w:tabs>
        <w:tab w:val="center" w:pos="4153" w:leader="none"/>
        <w:tab w:val="right" w:pos="8306" w:leader="none"/>
      </w:tabs>
    </w:pPr>
    <w:rPr>
      <w:sz w:val="18"/>
      <w:szCs w:val="20"/>
    </w:rPr>
  </w:style>
  <w:style w:type="character" w:styleId="993">
    <w:name w:val="页脚 字符"/>
    <w:next w:val="993"/>
    <w:link w:val="992"/>
    <w:uiPriority w:val="99"/>
    <w:rPr>
      <w:sz w:val="18"/>
    </w:rPr>
  </w:style>
  <w:style w:type="paragraph" w:styleId="994">
    <w:name w:val="页眉"/>
    <w:basedOn w:val="944"/>
    <w:next w:val="994"/>
    <w:link w:val="995"/>
    <w:uiPriority w:val="99"/>
    <w:pPr>
      <w:jc w:val="center"/>
      <w:tabs>
        <w:tab w:val="center" w:pos="4153" w:leader="none"/>
        <w:tab w:val="right" w:pos="8306" w:leader="none"/>
      </w:tabs>
      <w:pBdr>
        <w:bottom w:val="single" w:color="000000" w:sz="6" w:space="1"/>
      </w:pBdr>
    </w:pPr>
    <w:rPr>
      <w:sz w:val="18"/>
      <w:szCs w:val="18"/>
    </w:rPr>
  </w:style>
  <w:style w:type="character" w:styleId="995">
    <w:name w:val="页眉 字符"/>
    <w:next w:val="995"/>
    <w:link w:val="994"/>
    <w:uiPriority w:val="99"/>
    <w:rPr>
      <w:sz w:val="18"/>
      <w:szCs w:val="18"/>
    </w:rPr>
  </w:style>
  <w:style w:type="paragraph" w:styleId="996">
    <w:name w:val="目录 1"/>
    <w:basedOn w:val="944"/>
    <w:next w:val="944"/>
    <w:link w:val="944"/>
    <w:uiPriority w:val="39"/>
    <w:pPr>
      <w:jc w:val="left"/>
      <w:spacing w:before="120" w:after="120" w:line="300" w:lineRule="exact"/>
      <w:tabs>
        <w:tab w:val="right" w:pos="9440" w:leader="dot"/>
      </w:tabs>
    </w:pPr>
    <w:rPr>
      <w:rFonts w:ascii="黑体" w:eastAsia="黑体"/>
      <w:b/>
      <w:caps/>
      <w:sz w:val="18"/>
      <w:szCs w:val="28"/>
    </w:rPr>
  </w:style>
  <w:style w:type="paragraph" w:styleId="997">
    <w:name w:val="目录 4"/>
    <w:basedOn w:val="944"/>
    <w:next w:val="944"/>
    <w:link w:val="944"/>
    <w:semiHidden/>
    <w:pPr>
      <w:ind w:left="1260"/>
    </w:pPr>
  </w:style>
  <w:style w:type="paragraph" w:styleId="998">
    <w:name w:val="列表"/>
    <w:basedOn w:val="944"/>
    <w:next w:val="998"/>
    <w:link w:val="944"/>
    <w:pPr>
      <w:ind w:left="200" w:hanging="200"/>
    </w:pPr>
    <w:rPr>
      <w:rFonts w:ascii="Times New Roman" w:hAnsi="Times New Roman"/>
      <w:szCs w:val="21"/>
    </w:rPr>
  </w:style>
  <w:style w:type="paragraph" w:styleId="999">
    <w:name w:val="目录 6"/>
    <w:basedOn w:val="944"/>
    <w:next w:val="944"/>
    <w:link w:val="944"/>
    <w:semiHidden/>
    <w:pPr>
      <w:ind w:left="2100"/>
    </w:pPr>
  </w:style>
  <w:style w:type="paragraph" w:styleId="1000">
    <w:name w:val="正文文本缩进 3"/>
    <w:basedOn w:val="944"/>
    <w:next w:val="1000"/>
    <w:link w:val="1001"/>
    <w:pPr>
      <w:ind w:firstLine="523"/>
    </w:pPr>
    <w:rPr>
      <w:rFonts w:ascii="仿宋_GB2312" w:hAnsi="宋体" w:eastAsia="仿宋_GB2312"/>
      <w:sz w:val="24"/>
    </w:rPr>
  </w:style>
  <w:style w:type="character" w:styleId="1001">
    <w:name w:val="正文文本缩进 3 字符"/>
    <w:next w:val="1001"/>
    <w:link w:val="1000"/>
    <w:rPr>
      <w:rFonts w:ascii="仿宋_GB2312" w:hAnsi="宋体" w:eastAsia="仿宋_GB2312"/>
      <w:sz w:val="24"/>
      <w:szCs w:val="24"/>
    </w:rPr>
  </w:style>
  <w:style w:type="paragraph" w:styleId="1002">
    <w:name w:val="图表目录"/>
    <w:basedOn w:val="944"/>
    <w:next w:val="944"/>
    <w:link w:val="944"/>
    <w:pPr>
      <w:ind w:left="840" w:hanging="420"/>
    </w:pPr>
    <w:rPr>
      <w:rFonts w:ascii="Times New Roman" w:hAnsi="Times New Roman"/>
      <w:szCs w:val="21"/>
    </w:rPr>
  </w:style>
  <w:style w:type="paragraph" w:styleId="1003">
    <w:name w:val="目录 2"/>
    <w:basedOn w:val="944"/>
    <w:next w:val="944"/>
    <w:link w:val="944"/>
    <w:uiPriority w:val="39"/>
    <w:pPr>
      <w:jc w:val="left"/>
      <w:spacing w:line="260" w:lineRule="exact"/>
      <w:tabs>
        <w:tab w:val="right" w:pos="9440" w:leader="dot"/>
      </w:tabs>
    </w:pPr>
    <w:rPr>
      <w:rFonts w:ascii="黑体" w:eastAsia="黑体"/>
      <w:b/>
      <w:bCs/>
      <w:smallCaps/>
      <w:sz w:val="18"/>
      <w:szCs w:val="44"/>
    </w:rPr>
  </w:style>
  <w:style w:type="paragraph" w:styleId="1004">
    <w:name w:val="目录 9"/>
    <w:basedOn w:val="944"/>
    <w:next w:val="944"/>
    <w:link w:val="944"/>
    <w:semiHidden/>
    <w:pPr>
      <w:ind w:left="3360"/>
    </w:pPr>
  </w:style>
  <w:style w:type="paragraph" w:styleId="1005">
    <w:name w:val="正文文本 2"/>
    <w:basedOn w:val="944"/>
    <w:next w:val="1005"/>
    <w:link w:val="1006"/>
    <w:pPr>
      <w:jc w:val="center"/>
    </w:pPr>
    <w:rPr>
      <w:rFonts w:ascii="仿宋_GB2312" w:eastAsia="仿宋_GB2312"/>
      <w:sz w:val="44"/>
    </w:rPr>
  </w:style>
  <w:style w:type="character" w:styleId="1006">
    <w:name w:val="正文文本 2 字符"/>
    <w:next w:val="1006"/>
    <w:link w:val="1005"/>
    <w:rPr>
      <w:rFonts w:ascii="仿宋_GB2312" w:eastAsia="仿宋_GB2312"/>
      <w:sz w:val="44"/>
      <w:szCs w:val="24"/>
    </w:rPr>
  </w:style>
  <w:style w:type="paragraph" w:styleId="1007">
    <w:name w:val="HTML 预设格式"/>
    <w:basedOn w:val="944"/>
    <w:next w:val="1007"/>
    <w:link w:val="94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08">
    <w:name w:val="普通(网站)"/>
    <w:basedOn w:val="944"/>
    <w:next w:val="1008"/>
    <w:link w:val="944"/>
    <w:uiPriority w:val="99"/>
    <w:unhideWhenUsed/>
    <w:pPr>
      <w:jc w:val="left"/>
      <w:spacing w:before="100" w:beforeAutospacing="1" w:after="100" w:afterAutospacing="1"/>
      <w:widowControl/>
    </w:pPr>
    <w:rPr>
      <w:rFonts w:ascii="宋体" w:hAnsi="宋体" w:cs="宋体"/>
      <w:sz w:val="24"/>
    </w:rPr>
  </w:style>
  <w:style w:type="paragraph" w:styleId="1009">
    <w:name w:val="索引 1"/>
    <w:basedOn w:val="944"/>
    <w:next w:val="944"/>
    <w:link w:val="944"/>
    <w:semiHidden/>
    <w:rPr>
      <w:rFonts w:ascii="宋体" w:hAnsi="宋体"/>
      <w:szCs w:val="18"/>
    </w:rPr>
  </w:style>
  <w:style w:type="paragraph" w:styleId="1010">
    <w:name w:val="批注主题"/>
    <w:basedOn w:val="973"/>
    <w:next w:val="973"/>
    <w:link w:val="1011"/>
    <w:rPr>
      <w:b/>
      <w:bCs/>
    </w:rPr>
  </w:style>
  <w:style w:type="character" w:styleId="1011">
    <w:name w:val="批注主题 字符"/>
    <w:next w:val="1011"/>
    <w:link w:val="1010"/>
    <w:rPr>
      <w:b/>
      <w:bCs/>
      <w:sz w:val="21"/>
      <w:szCs w:val="24"/>
    </w:rPr>
  </w:style>
  <w:style w:type="paragraph" w:styleId="1012">
    <w:name w:val="正文首行缩进"/>
    <w:basedOn w:val="956"/>
    <w:next w:val="1012"/>
    <w:link w:val="1013"/>
    <w:pPr>
      <w:ind w:firstLine="200"/>
      <w:spacing w:line="360" w:lineRule="auto"/>
    </w:pPr>
    <w:rPr>
      <w:rFonts w:ascii="仿宋_GB2312" w:hAnsi="Times New Roman" w:eastAsia="仿宋_GB2312"/>
      <w:sz w:val="30"/>
      <w:szCs w:val="30"/>
    </w:rPr>
  </w:style>
  <w:style w:type="character" w:styleId="1013">
    <w:name w:val="正文文本首行缩进 字符"/>
    <w:next w:val="1013"/>
    <w:link w:val="1012"/>
    <w:rPr>
      <w:rFonts w:ascii="仿宋_GB2312" w:hAnsi="Times New Roman" w:eastAsia="仿宋_GB2312"/>
      <w:sz w:val="30"/>
      <w:szCs w:val="30"/>
    </w:rPr>
  </w:style>
  <w:style w:type="paragraph" w:styleId="1014">
    <w:name w:val="正文首行缩进 2"/>
    <w:basedOn w:val="977"/>
    <w:next w:val="1014"/>
    <w:link w:val="1015"/>
    <w:pPr>
      <w:ind w:firstLine="420"/>
      <w:spacing w:line="360" w:lineRule="auto"/>
    </w:pPr>
    <w:rPr>
      <w:rFonts w:ascii="宋体" w:hAnsi="宋体"/>
      <w:sz w:val="21"/>
    </w:rPr>
  </w:style>
  <w:style w:type="character" w:styleId="1015">
    <w:name w:val="正文文本首行缩进 2 字符"/>
    <w:next w:val="1015"/>
    <w:link w:val="1014"/>
    <w:rPr>
      <w:rFonts w:ascii="宋体" w:hAnsi="宋体" w:eastAsia="楷体_GB2312"/>
      <w:sz w:val="21"/>
    </w:rPr>
  </w:style>
  <w:style w:type="table" w:styleId="1016">
    <w:name w:val="网格型"/>
    <w:basedOn w:val="955"/>
    <w:next w:val="1016"/>
    <w:link w:val="944"/>
    <w:qFormat/>
    <w:pPr>
      <w:jc w:val="both"/>
      <w:widowControl w:val="off"/>
    </w:pPr>
    <w:tblPr/>
  </w:style>
  <w:style w:type="character" w:styleId="1017">
    <w:name w:val="要点"/>
    <w:next w:val="1017"/>
    <w:link w:val="944"/>
    <w:qFormat/>
    <w:rPr>
      <w:b/>
      <w:bCs/>
    </w:rPr>
  </w:style>
  <w:style w:type="character" w:styleId="1018">
    <w:name w:val="页码"/>
    <w:next w:val="1018"/>
    <w:link w:val="944"/>
  </w:style>
  <w:style w:type="character" w:styleId="1019">
    <w:name w:val="已访问的超链接"/>
    <w:next w:val="1019"/>
    <w:link w:val="944"/>
    <w:rPr>
      <w:color w:val="800080"/>
      <w:u w:val="single"/>
    </w:rPr>
  </w:style>
  <w:style w:type="character" w:styleId="1020">
    <w:name w:val="超链接"/>
    <w:next w:val="1020"/>
    <w:link w:val="944"/>
    <w:uiPriority w:val="99"/>
    <w:rPr>
      <w:color w:val="0000ff"/>
      <w:u w:val="single"/>
    </w:rPr>
  </w:style>
  <w:style w:type="character" w:styleId="1021">
    <w:name w:val="批注引用"/>
    <w:next w:val="1021"/>
    <w:link w:val="944"/>
    <w:rPr>
      <w:sz w:val="21"/>
      <w:szCs w:val="21"/>
    </w:rPr>
  </w:style>
  <w:style w:type="character" w:styleId="1022">
    <w:name w:val="标题2 Char"/>
    <w:next w:val="1022"/>
    <w:link w:val="944"/>
    <w:rPr>
      <w:rFonts w:ascii="方正楷体_GBK" w:hAnsi="Book Antiqua" w:eastAsia="方正楷体_GBK"/>
      <w:sz w:val="32"/>
      <w:lang w:val="en-US" w:eastAsia="zh-CN" w:bidi="ar-SA"/>
    </w:rPr>
  </w:style>
  <w:style w:type="character" w:styleId="1023">
    <w:name w:val="font5 Char"/>
    <w:next w:val="1023"/>
    <w:link w:val="944"/>
    <w:rPr>
      <w:rFonts w:ascii="宋体" w:hAnsi="宋体" w:eastAsia="宋体"/>
      <w:sz w:val="28"/>
      <w:szCs w:val="28"/>
      <w:lang w:val="en-US" w:eastAsia="zh-CN" w:bidi="ar-SA"/>
    </w:rPr>
  </w:style>
  <w:style w:type="character" w:styleId="1024">
    <w:name w:val="普通正文 Char"/>
    <w:next w:val="1024"/>
    <w:link w:val="1025"/>
    <w:qFormat/>
    <w:rPr>
      <w:rFonts w:ascii="Arial" w:hAnsi="Arial"/>
      <w:sz w:val="24"/>
      <w:szCs w:val="24"/>
    </w:rPr>
  </w:style>
  <w:style w:type="paragraph" w:styleId="1025">
    <w:name w:val="普通正文"/>
    <w:basedOn w:val="944"/>
    <w:next w:val="1025"/>
    <w:link w:val="1024"/>
    <w:qFormat/>
    <w:pPr>
      <w:ind w:firstLine="480"/>
      <w:jc w:val="left"/>
      <w:spacing w:before="120" w:after="120" w:line="360" w:lineRule="auto"/>
    </w:pPr>
    <w:rPr>
      <w:rFonts w:ascii="Arial" w:hAnsi="Arial"/>
      <w:sz w:val="24"/>
    </w:rPr>
  </w:style>
  <w:style w:type="character" w:styleId="1026">
    <w:name w:val="二级目录 Char"/>
    <w:next w:val="1026"/>
    <w:link w:val="1027"/>
    <w:rPr>
      <w:b/>
      <w:sz w:val="30"/>
      <w:szCs w:val="28"/>
      <w:lang w:val="en-US" w:eastAsia="zh-CN" w:bidi="ar-SA"/>
    </w:rPr>
  </w:style>
  <w:style w:type="paragraph" w:styleId="1027">
    <w:name w:val="二级目录"/>
    <w:next w:val="944"/>
    <w:link w:val="1026"/>
    <w:pPr>
      <w:ind w:left="907" w:hanging="907"/>
      <w:tabs>
        <w:tab w:val="left" w:pos="907" w:leader="none"/>
        <w:tab w:val="left" w:pos="1145" w:leader="none"/>
      </w:tabs>
      <w:outlineLvl w:val="1"/>
    </w:pPr>
    <w:rPr>
      <w:b/>
      <w:sz w:val="30"/>
      <w:szCs w:val="28"/>
      <w:lang w:val="en-US" w:eastAsia="zh-CN" w:bidi="ar-SA"/>
    </w:rPr>
  </w:style>
  <w:style w:type="character" w:styleId="1028">
    <w:name w:val="正文文本缩进 字符"/>
    <w:next w:val="1028"/>
    <w:link w:val="944"/>
    <w:rPr>
      <w:rFonts w:ascii="楷体_GB2312" w:hAnsi="Times New Roman" w:eastAsia="楷体_GB2312" w:cs="Times New Roman"/>
      <w:sz w:val="32"/>
      <w:szCs w:val="32"/>
    </w:rPr>
  </w:style>
  <w:style w:type="character" w:styleId="1029">
    <w:name w:val="纯文本 字符1"/>
    <w:next w:val="1029"/>
    <w:link w:val="944"/>
    <w:uiPriority w:val="99"/>
    <w:semiHidden/>
    <w:rPr>
      <w:rFonts w:ascii="等线" w:hAnsi="Courier New" w:cs="Courier New"/>
      <w:szCs w:val="21"/>
    </w:rPr>
  </w:style>
  <w:style w:type="character" w:styleId="1030">
    <w:name w:val="列出段落 Char,Bullet List Char,numbered Char,FooterText Char,List Paragraph1 Char,Paragraphe de liste1 Char"/>
    <w:next w:val="1030"/>
    <w:link w:val="1031"/>
    <w:rPr>
      <w:rFonts w:ascii="Calibri" w:hAnsi="Calibri"/>
      <w:sz w:val="24"/>
      <w:szCs w:val="24"/>
      <w:lang w:eastAsia="en-US" w:bidi="en-US"/>
    </w:rPr>
  </w:style>
  <w:style w:type="paragraph" w:styleId="1031">
    <w:name w:val="列出段落1"/>
    <w:basedOn w:val="944"/>
    <w:next w:val="1031"/>
    <w:link w:val="1030"/>
    <w:qFormat/>
    <w:pPr>
      <w:contextualSpacing/>
      <w:ind w:left="720"/>
      <w:jc w:val="left"/>
      <w:widowControl/>
    </w:pPr>
    <w:rPr>
      <w:sz w:val="24"/>
      <w:lang w:eastAsia="en-US" w:bidi="en-US"/>
    </w:rPr>
  </w:style>
  <w:style w:type="character" w:styleId="1032">
    <w:name w:val="jj1"/>
    <w:next w:val="1032"/>
    <w:link w:val="944"/>
    <w:rPr>
      <w:sz w:val="20"/>
      <w:szCs w:val="20"/>
      <w:u w:val="none"/>
    </w:rPr>
  </w:style>
  <w:style w:type="character" w:styleId="1033">
    <w:name w:val="正文文本 字符"/>
    <w:next w:val="1033"/>
    <w:link w:val="944"/>
    <w:rPr>
      <w:rFonts w:ascii="楷体_GB2312" w:hAnsi="Arial" w:eastAsia="楷体_GB2312" w:cs="Times New Roman"/>
      <w:sz w:val="28"/>
      <w:szCs w:val="28"/>
    </w:rPr>
  </w:style>
  <w:style w:type="character" w:styleId="1034">
    <w:name w:val="纯文本 Char"/>
    <w:next w:val="1034"/>
    <w:link w:val="944"/>
    <w:qFormat/>
    <w:rPr>
      <w:rFonts w:ascii="宋体" w:hAnsi="Courier New" w:cs="Courier New"/>
      <w:sz w:val="21"/>
      <w:szCs w:val="21"/>
    </w:rPr>
  </w:style>
  <w:style w:type="paragraph" w:styleId="1035">
    <w:name w:val="font6"/>
    <w:basedOn w:val="944"/>
    <w:next w:val="1035"/>
    <w:link w:val="944"/>
    <w:pPr>
      <w:jc w:val="left"/>
      <w:spacing w:before="100" w:beforeAutospacing="1" w:after="100" w:afterAutospacing="1"/>
      <w:widowControl/>
    </w:pPr>
    <w:rPr>
      <w:rFonts w:hint="eastAsia" w:ascii="宋体" w:hAnsi="宋体"/>
      <w:sz w:val="28"/>
      <w:szCs w:val="28"/>
      <w:u w:val="single"/>
    </w:rPr>
  </w:style>
  <w:style w:type="paragraph" w:styleId="1036">
    <w:name w:val="font7"/>
    <w:basedOn w:val="944"/>
    <w:next w:val="1036"/>
    <w:link w:val="944"/>
    <w:pPr>
      <w:jc w:val="left"/>
      <w:spacing w:before="100" w:beforeAutospacing="1" w:after="100" w:afterAutospacing="1"/>
      <w:widowControl/>
    </w:pPr>
    <w:rPr>
      <w:rFonts w:hint="eastAsia" w:ascii="宋体" w:hAnsi="宋体"/>
      <w:sz w:val="18"/>
      <w:szCs w:val="18"/>
    </w:rPr>
  </w:style>
  <w:style w:type="paragraph" w:styleId="1037">
    <w:name w:val="图标"/>
    <w:basedOn w:val="944"/>
    <w:next w:val="944"/>
    <w:link w:val="94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38">
    <w:name w:val="招标"/>
    <w:basedOn w:val="944"/>
    <w:next w:val="1038"/>
    <w:link w:val="944"/>
    <w:qFormat/>
    <w:pPr>
      <w:ind w:firstLine="420"/>
      <w:jc w:val="left"/>
      <w:spacing w:line="400" w:lineRule="exact"/>
    </w:pPr>
    <w:rPr>
      <w:rFonts w:ascii="宋体" w:hAnsi="宋体"/>
    </w:rPr>
  </w:style>
  <w:style w:type="paragraph" w:styleId="1039">
    <w:name w:val="4"/>
    <w:basedOn w:val="944"/>
    <w:next w:val="1000"/>
    <w:link w:val="944"/>
    <w:pPr>
      <w:ind w:firstLine="420"/>
      <w:spacing w:line="360" w:lineRule="auto"/>
    </w:pPr>
    <w:rPr>
      <w:rFonts w:ascii="Times New Roman" w:hAnsi="Times New Roman"/>
      <w:color w:val="ff0000"/>
      <w:sz w:val="24"/>
    </w:rPr>
  </w:style>
  <w:style w:type="paragraph" w:styleId="1040">
    <w:name w:val="Char Char Char Char"/>
    <w:basedOn w:val="971"/>
    <w:next w:val="1040"/>
    <w:link w:val="944"/>
    <w:pPr>
      <w:spacing w:line="360" w:lineRule="auto"/>
    </w:pPr>
    <w:rPr>
      <w:rFonts w:ascii="Tahoma" w:hAnsi="Tahoma"/>
      <w:sz w:val="24"/>
    </w:rPr>
  </w:style>
  <w:style w:type="paragraph" w:styleId="1041">
    <w:name w:val="正文 1.1.1"/>
    <w:basedOn w:val="944"/>
    <w:next w:val="944"/>
    <w:link w:val="944"/>
    <w:pPr>
      <w:numPr>
        <w:ilvl w:val="2"/>
        <w:numId w:val="2"/>
      </w:numPr>
      <w:spacing w:line="360" w:lineRule="auto"/>
      <w:tabs>
        <w:tab w:val="left" w:pos="851" w:leader="none"/>
      </w:tabs>
      <w:outlineLvl w:val="2"/>
    </w:pPr>
    <w:rPr>
      <w:rFonts w:ascii="宋体" w:hAnsi="宋体"/>
      <w:color w:val="000000"/>
      <w:sz w:val="28"/>
      <w:szCs w:val="21"/>
    </w:rPr>
  </w:style>
  <w:style w:type="paragraph" w:styleId="1042">
    <w:name w:val="普通 (Web)"/>
    <w:basedOn w:val="944"/>
    <w:next w:val="1042"/>
    <w:link w:val="944"/>
    <w:pPr>
      <w:jc w:val="left"/>
      <w:spacing w:before="100" w:beforeAutospacing="1" w:after="100" w:afterAutospacing="1"/>
      <w:widowControl/>
    </w:pPr>
    <w:rPr>
      <w:rFonts w:ascii="宋体" w:hAnsi="宋体"/>
      <w:sz w:val="24"/>
    </w:rPr>
  </w:style>
  <w:style w:type="paragraph" w:styleId="1043">
    <w:name w:val="xl24"/>
    <w:basedOn w:val="944"/>
    <w:next w:val="1043"/>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4">
    <w:name w:val="xl28"/>
    <w:basedOn w:val="944"/>
    <w:next w:val="1044"/>
    <w:link w:val="9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45">
    <w:name w:val="正文空2格  1."/>
    <w:basedOn w:val="944"/>
    <w:next w:val="1045"/>
    <w:link w:val="944"/>
    <w:pPr>
      <w:ind w:firstLine="480"/>
      <w:spacing w:line="360" w:lineRule="auto"/>
    </w:pPr>
    <w:rPr>
      <w:rFonts w:ascii="宋体" w:eastAsia="仿宋" w:cs="宋体"/>
      <w:sz w:val="28"/>
      <w:szCs w:val="20"/>
    </w:rPr>
  </w:style>
  <w:style w:type="paragraph" w:styleId="1046">
    <w:name w:val="xl25"/>
    <w:basedOn w:val="944"/>
    <w:next w:val="1046"/>
    <w:link w:val="944"/>
    <w:pPr>
      <w:jc w:val="center"/>
      <w:spacing w:before="100" w:beforeAutospacing="1" w:after="100" w:afterAutospacing="1"/>
      <w:widowControl/>
    </w:pPr>
    <w:rPr>
      <w:rFonts w:ascii="Arial Unicode MS" w:hAnsi="Arial Unicode MS" w:eastAsia="Arial Unicode MS" w:cs="Arial Unicode MS"/>
      <w:sz w:val="24"/>
    </w:rPr>
  </w:style>
  <w:style w:type="paragraph" w:styleId="1047">
    <w:name w:val="xl26"/>
    <w:basedOn w:val="944"/>
    <w:next w:val="1047"/>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8">
    <w:name w:val="默认段落字体 Para Char Char Char Char Char Char Char Char Char1 Char Char Char Char Char Char Char"/>
    <w:basedOn w:val="971"/>
    <w:next w:val="1048"/>
    <w:link w:val="944"/>
    <w:rPr>
      <w:rFonts w:ascii="Tahoma" w:hAnsi="Tahoma"/>
      <w:sz w:val="24"/>
    </w:rPr>
  </w:style>
  <w:style w:type="paragraph" w:styleId="1049">
    <w:name w:val="Char"/>
    <w:basedOn w:val="944"/>
    <w:next w:val="1049"/>
    <w:link w:val="944"/>
    <w:pPr>
      <w:ind w:firstLine="561"/>
      <w:jc w:val="left"/>
      <w:tabs>
        <w:tab w:val="left" w:pos="360" w:leader="none"/>
      </w:tabs>
    </w:pPr>
    <w:rPr>
      <w:sz w:val="24"/>
      <w:u w:val="single"/>
    </w:rPr>
  </w:style>
  <w:style w:type="paragraph" w:styleId="1050">
    <w:name w:val="样式1"/>
    <w:basedOn w:val="944"/>
    <w:next w:val="1050"/>
    <w:link w:val="944"/>
    <w:pPr>
      <w:numPr>
        <w:ilvl w:val="0"/>
        <w:numId w:val="3"/>
      </w:numPr>
      <w:tabs>
        <w:tab w:val="left" w:pos="709" w:leader="none"/>
      </w:tabs>
    </w:pPr>
    <w:rPr>
      <w:rFonts w:ascii="宋体" w:hAnsi="宋体"/>
      <w:szCs w:val="21"/>
    </w:rPr>
  </w:style>
  <w:style w:type="paragraph" w:styleId="1051">
    <w:name w:val="xl47"/>
    <w:basedOn w:val="944"/>
    <w:next w:val="1051"/>
    <w:link w:val="944"/>
    <w:pPr>
      <w:jc w:val="center"/>
      <w:spacing w:before="100" w:beforeAutospacing="1" w:after="100" w:afterAutospacing="1"/>
      <w:widowControl/>
    </w:pPr>
    <w:rPr>
      <w:rFonts w:hint="eastAsia" w:ascii="方正姚体" w:hAnsi="宋体" w:eastAsia="方正姚体"/>
      <w:b/>
      <w:bCs/>
      <w:sz w:val="36"/>
      <w:szCs w:val="36"/>
    </w:rPr>
  </w:style>
  <w:style w:type="paragraph" w:styleId="1052">
    <w:name w:val="Char Char Char Char Char Char Char Char"/>
    <w:basedOn w:val="944"/>
    <w:next w:val="1052"/>
    <w:link w:val="944"/>
    <w:pPr>
      <w:jc w:val="left"/>
      <w:spacing w:after="160" w:line="240" w:lineRule="exact"/>
      <w:widowControl/>
    </w:pPr>
    <w:rPr>
      <w:rFonts w:ascii="Verdana" w:hAnsi="Verdana"/>
      <w:sz w:val="20"/>
      <w:szCs w:val="20"/>
      <w:lang w:eastAsia="en-US"/>
    </w:rPr>
  </w:style>
  <w:style w:type="paragraph" w:styleId="1053">
    <w:name w:val="标题1"/>
    <w:basedOn w:val="944"/>
    <w:next w:val="944"/>
    <w:link w:val="944"/>
    <w:pPr>
      <w:jc w:val="center"/>
      <w:spacing w:line="700" w:lineRule="atLeast"/>
      <w:tabs>
        <w:tab w:val="left" w:pos="9193" w:leader="none"/>
        <w:tab w:val="left" w:pos="9827" w:leader="none"/>
      </w:tabs>
    </w:pPr>
    <w:rPr>
      <w:rFonts w:eastAsia="方正小标宋_GBK"/>
      <w:sz w:val="44"/>
    </w:rPr>
  </w:style>
  <w:style w:type="paragraph" w:styleId="1054">
    <w:name w:val="标书正文格式"/>
    <w:next w:val="1054"/>
    <w:link w:val="944"/>
    <w:pPr>
      <w:ind w:firstLine="200"/>
      <w:spacing w:line="360" w:lineRule="auto"/>
    </w:pPr>
    <w:rPr>
      <w:rFonts w:eastAsia="楷体_GB2312"/>
      <w:sz w:val="24"/>
      <w:szCs w:val="24"/>
      <w:lang w:val="en-US" w:eastAsia="zh-CN" w:bidi="ar-SA"/>
    </w:rPr>
  </w:style>
  <w:style w:type="paragraph" w:styleId="1055">
    <w:name w:val="正文 1.1"/>
    <w:basedOn w:val="944"/>
    <w:next w:val="1041"/>
    <w:link w:val="944"/>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56">
    <w:name w:val="网格表 31"/>
    <w:basedOn w:val="945"/>
    <w:next w:val="944"/>
    <w:link w:val="94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57">
    <w:name w:val="正文 第一章"/>
    <w:basedOn w:val="944"/>
    <w:next w:val="1055"/>
    <w:link w:val="944"/>
    <w:pPr>
      <w:numPr>
        <w:ilvl w:val="0"/>
        <w:numId w:val="2"/>
      </w:numPr>
      <w:jc w:val="center"/>
      <w:pageBreakBefore/>
      <w:spacing w:before="240" w:after="240" w:line="480" w:lineRule="auto"/>
      <w:outlineLvl w:val="0"/>
    </w:pPr>
    <w:rPr>
      <w:rFonts w:ascii="黑体" w:hAnsi="宋体" w:eastAsia="黑体"/>
      <w:sz w:val="36"/>
      <w:szCs w:val="21"/>
    </w:rPr>
  </w:style>
  <w:style w:type="paragraph" w:styleId="1058">
    <w:name w:val="附录1"/>
    <w:next w:val="1058"/>
    <w:link w:val="944"/>
    <w:pPr>
      <w:numPr>
        <w:ilvl w:val="0"/>
        <w:numId w:val="4"/>
      </w:numPr>
      <w:spacing w:before="240" w:line="600" w:lineRule="atLeast"/>
      <w:tabs>
        <w:tab w:val="left" w:pos="907" w:leader="none"/>
      </w:tabs>
    </w:pPr>
    <w:rPr>
      <w:b/>
      <w:i/>
      <w:sz w:val="28"/>
      <w:lang w:val="en-US" w:eastAsia="zh-CN" w:bidi="ar-SA"/>
    </w:rPr>
  </w:style>
  <w:style w:type="paragraph" w:styleId="1059">
    <w:name w:val="Char Char Char Char1 Char Char Char"/>
    <w:basedOn w:val="971"/>
    <w:next w:val="1059"/>
    <w:link w:val="944"/>
    <w:pPr>
      <w:spacing w:line="360" w:lineRule="auto"/>
    </w:pPr>
    <w:rPr>
      <w:rFonts w:ascii="Tahoma" w:hAnsi="Tahoma"/>
      <w:sz w:val="24"/>
    </w:rPr>
  </w:style>
  <w:style w:type="paragraph" w:styleId="1060">
    <w:name w:val=" Char"/>
    <w:basedOn w:val="944"/>
    <w:next w:val="1060"/>
    <w:link w:val="944"/>
    <w:rPr>
      <w:rFonts w:ascii="Tahoma" w:hAnsi="Tahoma"/>
      <w:sz w:val="24"/>
      <w:szCs w:val="20"/>
    </w:rPr>
  </w:style>
  <w:style w:type="paragraph" w:styleId="1061">
    <w:name w:val="第四级"/>
    <w:basedOn w:val="944"/>
    <w:next w:val="944"/>
    <w:link w:val="944"/>
    <w:pPr>
      <w:numPr>
        <w:ilvl w:val="3"/>
        <w:numId w:val="2"/>
      </w:numPr>
      <w:spacing w:line="360" w:lineRule="auto"/>
      <w:tabs>
        <w:tab w:val="left" w:pos="1134" w:leader="none"/>
      </w:tabs>
    </w:pPr>
    <w:rPr>
      <w:rFonts w:ascii="宋体" w:hAnsi="宋体" w:eastAsia="仿宋"/>
      <w:sz w:val="28"/>
      <w:szCs w:val="21"/>
    </w:rPr>
  </w:style>
  <w:style w:type="paragraph" w:styleId="1062">
    <w:name w:val="HTML 预先格式化"/>
    <w:basedOn w:val="944"/>
    <w:next w:val="1062"/>
    <w:link w:val="94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3">
    <w:name w:val="Coms Alinea"/>
    <w:next w:val="1063"/>
    <w:link w:val="944"/>
    <w:pPr>
      <w:widowControl w:val="off"/>
    </w:pPr>
    <w:rPr>
      <w:rFonts w:ascii="Arial" w:hAnsi="Arial" w:cs="Arial"/>
      <w:lang w:val="en-US" w:eastAsia="zh-CN" w:bidi="ar-SA"/>
    </w:rPr>
  </w:style>
  <w:style w:type="paragraph" w:styleId="1064">
    <w:name w:val="标题2"/>
    <w:basedOn w:val="944"/>
    <w:next w:val="944"/>
    <w:link w:val="944"/>
    <w:pPr>
      <w:jc w:val="center"/>
    </w:pPr>
    <w:rPr>
      <w:rFonts w:eastAsia="方正楷体_GBK"/>
    </w:rPr>
  </w:style>
  <w:style w:type="paragraph" w:styleId="1065">
    <w:name w:val="浅色网格 - 着色 31"/>
    <w:basedOn w:val="944"/>
    <w:next w:val="1065"/>
    <w:link w:val="944"/>
    <w:uiPriority w:val="34"/>
    <w:qFormat/>
    <w:pPr>
      <w:ind w:firstLine="420"/>
    </w:pPr>
    <w:rPr>
      <w:rFonts w:ascii="Calibri" w:hAnsi="Calibri"/>
      <w:szCs w:val="22"/>
    </w:rPr>
  </w:style>
  <w:style w:type="paragraph" w:styleId="1066">
    <w:name w:val="Table Text"/>
    <w:next w:val="1066"/>
    <w:link w:val="944"/>
    <w:pPr>
      <w:jc w:val="center"/>
      <w:spacing w:before="143" w:after="80"/>
    </w:pPr>
    <w:rPr>
      <w:rFonts w:ascii="仿宋_GB2312" w:hAnsi="宋体" w:eastAsia="仿宋_GB2312"/>
      <w:sz w:val="24"/>
      <w:lang w:val="en-US" w:eastAsia="zh-CN" w:bidi="ar-SA"/>
    </w:rPr>
  </w:style>
  <w:style w:type="paragraph" w:styleId="1067">
    <w:name w:val="标题3"/>
    <w:basedOn w:val="944"/>
    <w:next w:val="944"/>
    <w:link w:val="944"/>
    <w:rPr>
      <w:rFonts w:eastAsia="方正黑体_GBK"/>
    </w:rPr>
  </w:style>
  <w:style w:type="paragraph" w:styleId="1068">
    <w:name w:val="BioQuote Tekst"/>
    <w:basedOn w:val="944"/>
    <w:next w:val="1068"/>
    <w:link w:val="944"/>
    <w:pPr>
      <w:ind w:right="-1"/>
    </w:pPr>
    <w:rPr>
      <w:rFonts w:ascii="Arial" w:hAnsi="Arial"/>
      <w:sz w:val="22"/>
      <w:szCs w:val="20"/>
      <w:lang w:eastAsia="en-US"/>
    </w:rPr>
  </w:style>
  <w:style w:type="paragraph" w:styleId="1069">
    <w:name w:val=" Char Char Char Char1 Char Char"/>
    <w:basedOn w:val="944"/>
    <w:next w:val="1069"/>
    <w:link w:val="944"/>
    <w:pPr>
      <w:tabs>
        <w:tab w:val="left" w:pos="360" w:leader="none"/>
      </w:tabs>
    </w:pPr>
    <w:rPr>
      <w:sz w:val="24"/>
    </w:rPr>
  </w:style>
  <w:style w:type="paragraph" w:styleId="1070">
    <w:name w:val="font5"/>
    <w:basedOn w:val="944"/>
    <w:next w:val="1070"/>
    <w:link w:val="944"/>
    <w:pPr>
      <w:jc w:val="left"/>
      <w:spacing w:before="100" w:beforeAutospacing="1" w:after="100" w:afterAutospacing="1"/>
      <w:widowControl/>
    </w:pPr>
    <w:rPr>
      <w:rFonts w:hint="eastAsia" w:ascii="宋体" w:hAnsi="宋体"/>
      <w:sz w:val="28"/>
      <w:szCs w:val="28"/>
    </w:rPr>
  </w:style>
  <w:style w:type="paragraph" w:styleId="1071">
    <w:name w:val="Body Text(ch)"/>
    <w:basedOn w:val="944"/>
    <w:next w:val="956"/>
    <w:link w:val="944"/>
    <w:pPr>
      <w:spacing w:after="120"/>
    </w:pPr>
    <w:rPr>
      <w:rFonts w:ascii="宋体" w:hAnsi="Arial"/>
      <w:bCs/>
      <w:iCs/>
    </w:rPr>
  </w:style>
  <w:style w:type="paragraph" w:styleId="1072">
    <w:name w:val="xl27"/>
    <w:basedOn w:val="944"/>
    <w:next w:val="1072"/>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3">
    <w:name w:val="xl29"/>
    <w:basedOn w:val="944"/>
    <w:next w:val="1073"/>
    <w:link w:val="944"/>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74">
    <w:name w:val="xl30"/>
    <w:basedOn w:val="944"/>
    <w:next w:val="1074"/>
    <w:link w:val="944"/>
    <w:pPr>
      <w:jc w:val="center"/>
      <w:spacing w:before="100" w:beforeAutospacing="1" w:after="100" w:afterAutospacing="1"/>
      <w:widowControl/>
    </w:pPr>
    <w:rPr>
      <w:rFonts w:ascii="宋体" w:hAnsi="宋体"/>
      <w:b/>
      <w:bCs/>
      <w:sz w:val="36"/>
      <w:szCs w:val="36"/>
    </w:rPr>
  </w:style>
  <w:style w:type="paragraph" w:styleId="1075">
    <w:name w:val="table_1stline"/>
    <w:basedOn w:val="944"/>
    <w:next w:val="1075"/>
    <w:link w:val="944"/>
    <w:pPr>
      <w:jc w:val="left"/>
      <w:spacing w:before="120"/>
      <w:widowControl/>
    </w:pPr>
    <w:rPr>
      <w:rFonts w:ascii="Times New Roman" w:hAnsi="Times New Roman"/>
      <w:bCs/>
      <w:sz w:val="20"/>
      <w:szCs w:val="20"/>
      <w:lang w:val="de-DE" w:eastAsia="de-DE"/>
    </w:rPr>
  </w:style>
  <w:style w:type="paragraph" w:styleId="1076">
    <w:name w:val="table_lines"/>
    <w:basedOn w:val="944"/>
    <w:next w:val="1076"/>
    <w:link w:val="944"/>
    <w:pPr>
      <w:jc w:val="left"/>
      <w:widowControl/>
    </w:pPr>
    <w:rPr>
      <w:rFonts w:ascii="Times New Roman" w:hAnsi="Times New Roman"/>
      <w:sz w:val="20"/>
      <w:szCs w:val="20"/>
      <w:lang w:val="de-DE" w:eastAsia="de-DE"/>
    </w:rPr>
  </w:style>
  <w:style w:type="paragraph" w:styleId="1077">
    <w:name w:val="Char Char Char Char Char Char Char Char Char Char"/>
    <w:basedOn w:val="944"/>
    <w:next w:val="1077"/>
    <w:link w:val="944"/>
    <w:pPr>
      <w:spacing w:line="360" w:lineRule="auto"/>
    </w:pPr>
    <w:rPr>
      <w:rFonts w:ascii="Times New Roman" w:hAnsi="Times New Roman"/>
      <w:sz w:val="24"/>
      <w:szCs w:val="20"/>
    </w:rPr>
  </w:style>
  <w:style w:type="paragraph" w:styleId="1078">
    <w:name w:val="_Style 89"/>
    <w:basedOn w:val="944"/>
    <w:next w:val="1065"/>
    <w:link w:val="944"/>
    <w:uiPriority w:val="34"/>
    <w:qFormat/>
    <w:pPr>
      <w:ind w:firstLine="420"/>
    </w:pPr>
    <w:rPr>
      <w:rFonts w:ascii="Times New Roman" w:hAnsi="Times New Roman"/>
    </w:rPr>
  </w:style>
  <w:style w:type="paragraph" w:styleId="1079">
    <w:name w:val="列表段落"/>
    <w:basedOn w:val="944"/>
    <w:next w:val="1079"/>
    <w:link w:val="944"/>
    <w:uiPriority w:val="34"/>
    <w:qFormat/>
    <w:pPr>
      <w:ind w:firstLine="420"/>
    </w:pPr>
    <w:rPr>
      <w:szCs w:val="22"/>
    </w:rPr>
  </w:style>
  <w:style w:type="character" w:styleId="1080">
    <w:name w:val="未处理的提及"/>
    <w:next w:val="1080"/>
    <w:link w:val="944"/>
    <w:uiPriority w:val="99"/>
    <w:unhideWhenUsed/>
    <w:rPr>
      <w:color w:val="605e5c"/>
      <w:shd w:val="clear" w:color="auto" w:fill="e1dfdd"/>
    </w:rPr>
  </w:style>
  <w:style w:type="character" w:styleId="1081">
    <w:name w:val="正文缩进 字符1"/>
    <w:next w:val="1081"/>
    <w:link w:val="944"/>
    <w:qFormat/>
    <w:rPr>
      <w:rFonts w:eastAsia="宋体"/>
      <w:sz w:val="21"/>
      <w:lang w:val="en-US" w:eastAsia="zh-CN" w:bidi="ar-SA"/>
    </w:rPr>
  </w:style>
  <w:style w:type="character" w:styleId="1082">
    <w:name w:val="正文缩进 Char"/>
    <w:next w:val="1082"/>
    <w:link w:val="944"/>
    <w:rPr>
      <w:rFonts w:eastAsia="宋体"/>
      <w:sz w:val="21"/>
      <w:lang w:val="en-US" w:eastAsia="zh-CN" w:bidi="ar-SA"/>
    </w:rPr>
  </w:style>
  <w:style w:type="character" w:styleId="1083">
    <w:name w:val="纯文本 Char1"/>
    <w:next w:val="1083"/>
    <w:link w:val="944"/>
    <w:uiPriority w:val="99"/>
    <w:qFormat/>
    <w:rPr>
      <w:rFonts w:ascii="宋体" w:hAnsi="Courier New"/>
      <w:sz w:val="21"/>
    </w:rPr>
  </w:style>
  <w:style w:type="paragraph" w:styleId="1084">
    <w:name w:val="修订"/>
    <w:next w:val="1084"/>
    <w:link w:val="944"/>
    <w:uiPriority w:val="99"/>
    <w:unhideWhenUsed/>
    <w:rPr>
      <w:sz w:val="21"/>
      <w:szCs w:val="24"/>
      <w:lang w:val="en-US" w:eastAsia="zh-CN" w:bidi="ar-SA"/>
    </w:rPr>
  </w:style>
  <w:style w:type="paragraph" w:styleId="1085">
    <w:name w:val="Table Paragraph"/>
    <w:basedOn w:val="944"/>
    <w:next w:val="1085"/>
    <w:link w:val="944"/>
    <w:uiPriority w:val="1"/>
    <w:qFormat/>
  </w:style>
  <w:style w:type="paragraph" w:styleId="1086">
    <w:name w:val="首行缩进"/>
    <w:basedOn w:val="944"/>
    <w:next w:val="944"/>
    <w:link w:val="944"/>
    <w:qFormat/>
    <w:pPr>
      <w:ind w:firstLine="480"/>
      <w:jc w:val="left"/>
      <w:spacing w:line="360" w:lineRule="auto"/>
    </w:pPr>
    <w:rPr>
      <w:rFonts w:ascii="宋体" w:hAnsi="宋体" w:cs="宋体"/>
      <w:sz w:val="24"/>
    </w:rPr>
  </w:style>
  <w:style w:type="paragraph" w:styleId="1087">
    <w:name w:val="No Spacing"/>
    <w:next w:val="1087"/>
    <w:link w:val="944"/>
    <w:uiPriority w:val="1"/>
    <w:qFormat/>
    <w:rPr>
      <w:rFonts w:ascii="Calibri" w:hAnsi="Calibri" w:eastAsia="宋体" w:cs="Times New Roman"/>
      <w:sz w:val="24"/>
      <w:szCs w:val="24"/>
      <w:lang w:val="en-US" w:eastAsia="zh-CN" w:bidi="ar-SA"/>
    </w:rPr>
  </w:style>
  <w:style w:type="character" w:styleId="1088" w:default="1">
    <w:name w:val="Default Paragraph Font"/>
    <w:uiPriority w:val="1"/>
    <w:semiHidden/>
    <w:unhideWhenUsed/>
  </w:style>
  <w:style w:type="numbering" w:styleId="1089" w:default="1">
    <w:name w:val="No List"/>
    <w:uiPriority w:val="99"/>
    <w:semiHidden/>
    <w:unhideWhenUsed/>
  </w:style>
  <w:style w:type="table" w:styleId="1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3.png"/><Relationship Id="rId1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6</cp:revision>
  <dcterms:created xsi:type="dcterms:W3CDTF">2025-10-14T08:59:00Z</dcterms:created>
  <dcterms:modified xsi:type="dcterms:W3CDTF">2026-09-08T07:38:45Z</dcterms:modified>
</cp:coreProperties>
</file>