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rPr>
          <w:color w:val="000000" w:themeColor="text1"/>
        </w:rPr>
      </w:pPr>
      <w:r>
        <w:rPr>
          <w:color w:val="000000" w:themeColor="text1"/>
        </w:rPr>
      </w:r>
      <w:r>
        <w:rPr>
          <w:color w:val="000000" w:themeColor="text1"/>
        </w:rPr>
      </w:r>
      <w:r/>
    </w:p>
    <w:p>
      <w:pPr>
        <w:spacing w:line="360" w:lineRule="auto"/>
        <w:rPr>
          <w:rFonts w:hint="eastAsia" w:ascii="宋体" w:hAnsi="宋体" w:eastAsia="宋体"/>
          <w:b/>
          <w:color w:val="000000" w:themeColor="text1"/>
          <w:sz w:val="48"/>
          <w:szCs w:val="48"/>
        </w:rPr>
      </w:pPr>
      <w:r>
        <w:rPr>
          <w:rFonts w:hint="eastAsia" w:ascii="宋体" w:hAnsi="宋体" w:eastAsia="宋体"/>
          <w:b/>
          <w:color w:val="000000" w:themeColor="text1"/>
          <w:sz w:val="48"/>
          <w:szCs w:val="48"/>
        </w:rPr>
      </w:r>
      <w:r>
        <w:rPr>
          <w:color w:val="000000" w:themeColor="text1"/>
        </w:rPr>
      </w:r>
      <w:r/>
    </w:p>
    <w:p>
      <w:pPr>
        <w:jc w:val="center"/>
        <w:spacing w:line="360" w:lineRule="auto"/>
        <w:rPr>
          <w:rFonts w:hint="eastAsia" w:ascii="宋体" w:hAnsi="宋体" w:eastAsia="宋体"/>
          <w:b/>
          <w:color w:val="000000" w:themeColor="text1"/>
          <w:sz w:val="72"/>
          <w:szCs w:val="72"/>
        </w:rPr>
      </w:pPr>
      <w:r>
        <w:rPr>
          <w:rFonts w:hint="eastAsia" w:ascii="宋体" w:hAnsi="宋体" w:eastAsia="宋体"/>
          <w:b/>
          <w:color w:val="000000" w:themeColor="text1"/>
          <w:sz w:val="72"/>
          <w:szCs w:val="72"/>
        </w:rPr>
        <w:t xml:space="preserve">苏 州 市 政 府 采 购 </w:t>
      </w:r>
      <w:r>
        <w:rPr>
          <w:color w:val="000000" w:themeColor="text1"/>
        </w:rPr>
      </w:r>
      <w:r/>
    </w:p>
    <w:p>
      <w:pPr>
        <w:jc w:val="center"/>
        <w:spacing w:line="360" w:lineRule="auto"/>
        <w:rPr>
          <w:rFonts w:hint="eastAsia" w:ascii="宋体" w:hAnsi="宋体" w:eastAsia="宋体"/>
          <w:b/>
          <w:color w:val="000000" w:themeColor="text1"/>
          <w:sz w:val="72"/>
          <w:szCs w:val="72"/>
        </w:rPr>
      </w:pPr>
      <w:r>
        <w:rPr>
          <w:rFonts w:hint="eastAsia" w:ascii="宋体" w:hAnsi="宋体" w:eastAsia="宋体"/>
          <w:b/>
          <w:color w:val="000000" w:themeColor="text1"/>
          <w:sz w:val="72"/>
          <w:szCs w:val="72"/>
        </w:rPr>
        <w:t xml:space="preserve">招 标 文 件</w:t>
      </w:r>
      <w:r>
        <w:rPr>
          <w:color w:val="000000" w:themeColor="text1"/>
        </w:rPr>
      </w:r>
      <w:r/>
    </w:p>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spacing w:line="360" w:lineRule="auto"/>
        <w:rPr>
          <w:rFonts w:hint="eastAsia" w:ascii="宋体" w:hAnsi="宋体" w:eastAsia="宋体"/>
          <w:color w:val="000000" w:themeColor="text1"/>
          <w:sz w:val="30"/>
          <w:szCs w:val="30"/>
        </w:rPr>
      </w:pPr>
      <w:r>
        <w:rPr>
          <w:rFonts w:hint="eastAsia" w:ascii="宋体" w:hAnsi="宋体" w:eastAsia="宋体"/>
          <w:color w:val="000000" w:themeColor="text1"/>
          <w:sz w:val="30"/>
          <w:szCs w:val="30"/>
        </w:rPr>
      </w:r>
      <w:r>
        <w:rPr>
          <w:color w:val="000000" w:themeColor="text1"/>
        </w:rPr>
      </w:r>
      <w:r/>
    </w:p>
    <w:p>
      <w:pPr>
        <w:ind w:firstLine="2108"/>
        <w:spacing w:line="360" w:lineRule="auto"/>
        <w:rPr>
          <w:rFonts w:hint="eastAsia" w:ascii="宋体" w:hAnsi="宋体" w:eastAsia="宋体"/>
          <w:b/>
          <w:bCs/>
          <w:color w:val="000000" w:themeColor="text1"/>
          <w:sz w:val="30"/>
          <w:szCs w:val="30"/>
        </w:rPr>
      </w:pPr>
      <w:r>
        <w:rPr>
          <w:rFonts w:hint="eastAsia" w:ascii="宋体" w:hAnsi="宋体" w:eastAsia="宋体"/>
          <w:b/>
          <w:bCs/>
          <w:color w:val="000000" w:themeColor="text1"/>
          <w:sz w:val="30"/>
          <w:szCs w:val="30"/>
        </w:rPr>
        <w:t xml:space="preserve">项目编号：</w:t>
      </w:r>
      <w:r>
        <w:rPr>
          <w:rFonts w:hint="eastAsia" w:ascii="宋体" w:hAnsi="宋体" w:eastAsia="宋体"/>
          <w:b/>
          <w:bCs/>
          <w:color w:val="000000" w:themeColor="text1"/>
          <w:sz w:val="30"/>
          <w:szCs w:val="30"/>
          <w:lang w:eastAsia="zh-CN"/>
        </w:rPr>
        <w:t xml:space="preserve">JSZC-320500-TDGW-G2026-0034</w:t>
      </w:r>
      <w:r>
        <w:rPr>
          <w:color w:val="000000" w:themeColor="text1"/>
        </w:rPr>
      </w:r>
      <w:r/>
    </w:p>
    <w:p>
      <w:pPr>
        <w:ind w:firstLine="2108"/>
        <w:spacing w:line="360" w:lineRule="auto"/>
        <w:rPr>
          <w:rFonts w:hint="eastAsia" w:ascii="宋体" w:hAnsi="宋体" w:eastAsia="宋体"/>
          <w:b/>
          <w:bCs/>
          <w:color w:val="000000" w:themeColor="text1"/>
          <w:sz w:val="30"/>
          <w:szCs w:val="30"/>
        </w:rPr>
      </w:pPr>
      <w:r>
        <w:rPr>
          <w:rFonts w:hint="eastAsia" w:ascii="宋体" w:hAnsi="宋体" w:eastAsia="宋体"/>
          <w:b/>
          <w:bCs/>
          <w:color w:val="000000" w:themeColor="text1"/>
          <w:sz w:val="30"/>
          <w:szCs w:val="30"/>
        </w:rPr>
        <w:t xml:space="preserve">采购单位：</w:t>
      </w:r>
      <w:r>
        <w:rPr>
          <w:rFonts w:hint="eastAsia" w:ascii="宋体" w:hAnsi="宋体" w:eastAsia="宋体"/>
          <w:b/>
          <w:bCs/>
          <w:color w:val="000000" w:themeColor="text1"/>
          <w:sz w:val="30"/>
          <w:szCs w:val="30"/>
          <w:lang w:eastAsia="zh-CN"/>
        </w:rPr>
        <w:t xml:space="preserve">苏州经贸职业技术学院</w:t>
      </w:r>
      <w:r>
        <w:rPr>
          <w:color w:val="000000" w:themeColor="text1"/>
        </w:rPr>
      </w:r>
      <w:r/>
    </w:p>
    <w:p>
      <w:pPr>
        <w:ind w:firstLine="2108"/>
        <w:spacing w:line="360" w:lineRule="auto"/>
        <w:rPr>
          <w:rFonts w:hint="eastAsia" w:ascii="宋体" w:hAnsi="宋体" w:eastAsia="宋体"/>
          <w:b/>
          <w:bCs/>
          <w:color w:val="000000" w:themeColor="text1"/>
          <w:sz w:val="30"/>
          <w:szCs w:val="30"/>
        </w:rPr>
      </w:pPr>
      <w:r>
        <w:rPr>
          <w:rFonts w:hint="eastAsia" w:ascii="宋体" w:hAnsi="宋体" w:eastAsia="宋体"/>
          <w:b/>
          <w:bCs/>
          <w:color w:val="000000" w:themeColor="text1"/>
          <w:sz w:val="30"/>
          <w:szCs w:val="30"/>
        </w:rPr>
        <w:t xml:space="preserve">采购类别：货物类</w:t>
      </w:r>
      <w:r>
        <w:rPr>
          <w:color w:val="000000" w:themeColor="text1"/>
        </w:rPr>
      </w:r>
      <w:r/>
    </w:p>
    <w:p>
      <w:pPr>
        <w:ind w:firstLine="2108"/>
        <w:spacing w:line="360" w:lineRule="auto"/>
        <w:rPr>
          <w:rFonts w:hint="eastAsia" w:ascii="宋体" w:hAnsi="宋体" w:eastAsia="宋体"/>
          <w:b/>
          <w:bCs/>
          <w:color w:val="000000" w:themeColor="text1"/>
          <w:sz w:val="30"/>
          <w:szCs w:val="30"/>
        </w:rPr>
      </w:pPr>
      <w:r>
        <w:rPr>
          <w:rFonts w:hint="eastAsia" w:ascii="宋体" w:hAnsi="宋体" w:eastAsia="宋体"/>
          <w:b/>
          <w:bCs/>
          <w:color w:val="000000" w:themeColor="text1"/>
          <w:sz w:val="30"/>
          <w:szCs w:val="30"/>
        </w:rPr>
        <w:t xml:space="preserve">采购内容: </w:t>
      </w:r>
      <w:r>
        <w:rPr>
          <w:rFonts w:hint="eastAsia" w:ascii="宋体" w:hAnsi="宋体" w:eastAsia="宋体"/>
          <w:b/>
          <w:bCs/>
          <w:color w:val="000000" w:themeColor="text1"/>
          <w:sz w:val="30"/>
          <w:szCs w:val="30"/>
          <w:lang w:eastAsia="zh-CN"/>
        </w:rPr>
        <w:t xml:space="preserve">苏州经贸职业技术学院学生宿舍提质扩容建设一期家具采购</w:t>
      </w:r>
      <w:r>
        <w:rPr>
          <w:color w:val="000000" w:themeColor="text1"/>
        </w:rPr>
      </w:r>
      <w:r/>
    </w:p>
    <w:p>
      <w:pPr>
        <w:spacing w:line="360" w:lineRule="auto"/>
        <w:rPr>
          <w:rFonts w:hint="eastAsia" w:ascii="宋体" w:hAnsi="宋体" w:eastAsia="宋体"/>
          <w:b/>
          <w:color w:val="000000" w:themeColor="text1"/>
          <w:sz w:val="30"/>
          <w:szCs w:val="30"/>
        </w:rPr>
      </w:pPr>
      <w:r>
        <w:rPr>
          <w:rFonts w:hint="eastAsia" w:ascii="宋体" w:hAnsi="宋体" w:eastAsia="宋体"/>
          <w:b/>
          <w:bCs/>
          <w:color w:val="000000" w:themeColor="text1"/>
          <w:sz w:val="30"/>
          <w:szCs w:val="30"/>
        </w:rPr>
        <w:t xml:space="preserve"> </w:t>
      </w:r>
      <w:r>
        <w:rPr>
          <w:color w:val="000000" w:themeColor="text1"/>
        </w:rPr>
      </w:r>
      <w:r/>
    </w:p>
    <w:p>
      <w:pPr>
        <w:spacing w:line="360" w:lineRule="auto"/>
        <w:rPr>
          <w:rFonts w:hint="eastAsia" w:ascii="宋体" w:hAnsi="宋体" w:eastAsia="宋体"/>
          <w:b/>
          <w:color w:val="000000" w:themeColor="text1"/>
          <w:sz w:val="30"/>
          <w:szCs w:val="30"/>
        </w:rPr>
      </w:pPr>
      <w:r>
        <w:rPr>
          <w:rFonts w:hint="eastAsia" w:ascii="宋体" w:hAnsi="宋体" w:eastAsia="宋体"/>
          <w:b/>
          <w:color w:val="000000" w:themeColor="text1"/>
          <w:sz w:val="30"/>
          <w:szCs w:val="30"/>
        </w:rPr>
      </w:r>
      <w:r>
        <w:rPr>
          <w:color w:val="000000" w:themeColor="text1"/>
        </w:rPr>
      </w:r>
      <w:r/>
    </w:p>
    <w:p>
      <w:pPr>
        <w:jc w:val="center"/>
        <w:spacing w:line="360" w:lineRule="auto"/>
        <w:rPr>
          <w:rFonts w:hint="eastAsia" w:ascii="宋体" w:hAnsi="宋体" w:eastAsia="宋体"/>
          <w:b/>
          <w:color w:val="000000" w:themeColor="text1"/>
          <w:sz w:val="30"/>
          <w:szCs w:val="30"/>
        </w:rPr>
      </w:pPr>
      <w:r>
        <w:rPr>
          <w:rFonts w:hint="eastAsia" w:ascii="宋体" w:hAnsi="宋体" w:eastAsia="宋体"/>
          <w:b/>
          <w:color w:val="000000" w:themeColor="text1"/>
          <w:sz w:val="30"/>
          <w:szCs w:val="30"/>
        </w:rPr>
      </w:r>
      <w:r>
        <w:rPr>
          <w:color w:val="000000" w:themeColor="text1"/>
        </w:rPr>
      </w:r>
      <w:r/>
    </w:p>
    <w:p>
      <w:pPr>
        <w:pStyle w:val="834"/>
        <w:ind w:firstLine="602"/>
        <w:rPr>
          <w:rFonts w:hint="eastAsia" w:hAnsi="宋体"/>
          <w:b/>
          <w:color w:val="000000" w:themeColor="text1"/>
          <w:sz w:val="30"/>
          <w:szCs w:val="30"/>
        </w:rPr>
      </w:pPr>
      <w:r>
        <w:rPr>
          <w:rFonts w:hint="eastAsia" w:hAnsi="宋体"/>
          <w:b/>
          <w:color w:val="000000" w:themeColor="text1"/>
          <w:sz w:val="30"/>
          <w:szCs w:val="30"/>
        </w:rPr>
      </w:r>
      <w:r>
        <w:rPr>
          <w:color w:val="000000" w:themeColor="text1"/>
        </w:rPr>
      </w:r>
      <w:r/>
    </w:p>
    <w:p>
      <w:pPr>
        <w:rPr>
          <w:rFonts w:hint="eastAsia" w:ascii="宋体" w:hAnsi="宋体" w:eastAsia="宋体"/>
          <w:b/>
          <w:color w:val="000000" w:themeColor="text1"/>
          <w:sz w:val="30"/>
          <w:szCs w:val="30"/>
        </w:rPr>
      </w:pPr>
      <w:r>
        <w:rPr>
          <w:rFonts w:hint="eastAsia" w:ascii="宋体" w:hAnsi="宋体" w:eastAsia="宋体"/>
          <w:b/>
          <w:color w:val="000000" w:themeColor="text1"/>
          <w:sz w:val="30"/>
          <w:szCs w:val="30"/>
        </w:rPr>
      </w:r>
      <w:r>
        <w:rPr>
          <w:color w:val="000000" w:themeColor="text1"/>
        </w:rPr>
      </w:r>
      <w:r/>
    </w:p>
    <w:p>
      <w:pPr>
        <w:pStyle w:val="834"/>
        <w:ind w:firstLine="480"/>
        <w:rPr>
          <w:color w:val="000000" w:themeColor="text1"/>
        </w:rPr>
      </w:pPr>
      <w:r>
        <w:rPr>
          <w:color w:val="000000" w:themeColor="text1"/>
        </w:rPr>
      </w:r>
      <w:r>
        <w:rPr>
          <w:color w:val="000000" w:themeColor="text1"/>
        </w:rPr>
      </w:r>
      <w:r/>
    </w:p>
    <w:p>
      <w:pPr>
        <w:jc w:val="center"/>
        <w:spacing w:line="360" w:lineRule="auto"/>
        <w:rPr>
          <w:rFonts w:hint="eastAsia" w:ascii="宋体" w:hAnsi="宋体" w:eastAsia="宋体"/>
          <w:b/>
          <w:color w:val="000000" w:themeColor="text1"/>
          <w:sz w:val="30"/>
          <w:szCs w:val="30"/>
        </w:rPr>
      </w:pPr>
      <w:r>
        <w:rPr>
          <w:rFonts w:hint="eastAsia" w:ascii="宋体" w:hAnsi="宋体" w:eastAsia="宋体"/>
          <w:b/>
          <w:color w:val="000000" w:themeColor="text1"/>
          <w:sz w:val="30"/>
          <w:szCs w:val="30"/>
          <w:lang w:eastAsia="zh-CN"/>
        </w:rPr>
        <w:t xml:space="preserve">宏信天德工程顾问有限公司</w:t>
      </w:r>
      <w:r>
        <w:rPr>
          <w:color w:val="000000" w:themeColor="text1"/>
        </w:rPr>
      </w:r>
      <w:r/>
    </w:p>
    <w:p>
      <w:pPr>
        <w:jc w:val="center"/>
        <w:spacing w:line="360" w:lineRule="auto"/>
        <w:rPr>
          <w:rFonts w:eastAsia="宋体"/>
          <w:color w:val="000000" w:themeColor="text1"/>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000000" w:themeColor="text1"/>
          <w:sz w:val="30"/>
          <w:szCs w:val="30"/>
        </w:rPr>
        <w:t xml:space="preserve">202</w:t>
      </w:r>
      <w:r>
        <w:rPr>
          <w:rFonts w:hint="eastAsia" w:ascii="宋体" w:hAnsi="宋体" w:eastAsia="宋体"/>
          <w:b/>
          <w:color w:val="000000" w:themeColor="text1"/>
          <w:sz w:val="30"/>
          <w:szCs w:val="30"/>
          <w:lang w:val="en-US" w:eastAsia="zh-CN"/>
        </w:rPr>
        <w:t xml:space="preserve">6</w:t>
      </w:r>
      <w:r>
        <w:rPr>
          <w:rFonts w:hint="eastAsia" w:ascii="宋体" w:hAnsi="宋体" w:eastAsia="宋体"/>
          <w:b/>
          <w:color w:val="000000" w:themeColor="text1"/>
          <w:sz w:val="30"/>
          <w:szCs w:val="30"/>
        </w:rPr>
        <w:t xml:space="preserve">年</w:t>
      </w:r>
      <w:r>
        <w:rPr>
          <w:rFonts w:hint="eastAsia" w:ascii="宋体" w:hAnsi="宋体" w:eastAsia="宋体"/>
          <w:b/>
          <w:color w:val="000000" w:themeColor="text1"/>
          <w:sz w:val="30"/>
          <w:szCs w:val="30"/>
          <w:lang w:val="en-US" w:eastAsia="zh-CN"/>
        </w:rPr>
        <w:t xml:space="preserve">9</w:t>
      </w:r>
      <w:r>
        <w:rPr>
          <w:rFonts w:hint="eastAsia" w:ascii="宋体" w:hAnsi="宋体" w:eastAsia="宋体"/>
          <w:b/>
          <w:color w:val="000000" w:themeColor="text1"/>
          <w:sz w:val="30"/>
          <w:szCs w:val="30"/>
        </w:rPr>
        <w:t xml:space="preserve">月</w:t>
      </w:r>
      <w:r>
        <w:rPr>
          <w:color w:val="000000" w:themeColor="text1"/>
        </w:rPr>
      </w:r>
      <w:r/>
    </w:p>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前附表</w:t>
      </w:r>
      <w:r>
        <w:rPr>
          <w:color w:val="000000" w:themeColor="text1"/>
        </w:rPr>
      </w:r>
      <w:r/>
    </w:p>
    <w:tbl>
      <w:tblPr>
        <w:tblStyle w:val="741"/>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项号</w:t>
            </w:r>
            <w:r>
              <w:rPr>
                <w:color w:val="000000" w:themeColor="text1"/>
              </w:rPr>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内容规定</w:t>
            </w:r>
            <w:r>
              <w:rPr>
                <w:color w:val="000000" w:themeColor="text1"/>
              </w:rPr>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w:t>
            </w:r>
            <w:r>
              <w:rPr>
                <w:color w:val="000000" w:themeColor="text1"/>
              </w:rPr>
            </w:r>
            <w:r/>
          </w:p>
        </w:tc>
        <w:tc>
          <w:tcPr>
            <w:tcBorders>
              <w:bottom w:val="single" w:color="auto" w:sz="6" w:space="0"/>
            </w:tcBorders>
            <w:tcW w:w="8438" w:type="dxa"/>
            <w:vAlign w:val="center"/>
            <w:textDirection w:val="lrTb"/>
            <w:noWrap w:val="false"/>
          </w:tcPr>
          <w:p>
            <w:pPr>
              <w:spacing w:line="360" w:lineRule="auto"/>
              <w:rPr>
                <w:rFonts w:hint="eastAsia" w:eastAsia="宋体"/>
                <w:color w:val="000000" w:themeColor="text1"/>
              </w:rPr>
            </w:pPr>
            <w:r>
              <w:rPr>
                <w:rFonts w:hint="eastAsia" w:ascii="宋体" w:hAnsi="宋体" w:eastAsia="宋体" w:cs="宋体"/>
                <w:bCs/>
                <w:color w:val="000000" w:themeColor="text1"/>
                <w:sz w:val="21"/>
                <w:szCs w:val="21"/>
              </w:rPr>
              <w:t xml:space="preserve">采购内容：</w:t>
            </w:r>
            <w:r>
              <w:rPr>
                <w:rFonts w:hint="eastAsia" w:ascii="宋体" w:hAnsi="宋体" w:eastAsia="宋体" w:cs="宋体"/>
                <w:bCs/>
                <w:color w:val="000000" w:themeColor="text1"/>
                <w:sz w:val="21"/>
                <w:szCs w:val="21"/>
                <w:lang w:eastAsia="zh-CN"/>
              </w:rPr>
              <w:t xml:space="preserve">苏州经贸职业技术学院学生宿舍提质扩容建设一期家具采购</w:t>
            </w:r>
            <w:r>
              <w:rPr>
                <w:color w:val="000000" w:themeColor="text1"/>
              </w:rPr>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w:t>
            </w:r>
            <w:r>
              <w:rPr>
                <w:color w:val="000000" w:themeColor="text1"/>
              </w:rPr>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采购数量：1项</w:t>
            </w:r>
            <w:r>
              <w:rPr>
                <w:color w:val="000000" w:themeColor="text1"/>
              </w:rPr>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3</w:t>
            </w:r>
            <w:r>
              <w:rPr>
                <w:color w:val="000000" w:themeColor="text1"/>
              </w:rPr>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投标有效期为九十天（日历日）</w:t>
            </w:r>
            <w:r>
              <w:rPr>
                <w:color w:val="000000" w:themeColor="text1"/>
              </w:rPr>
            </w:r>
            <w:r/>
          </w:p>
        </w:tc>
      </w:tr>
      <w:tr>
        <w:trPr>
          <w:trHeight w:val="876"/>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4</w:t>
            </w:r>
            <w:r>
              <w:rPr>
                <w:color w:val="000000" w:themeColor="text1"/>
              </w:rPr>
            </w:r>
            <w:r/>
          </w:p>
        </w:tc>
        <w:tc>
          <w:tcPr>
            <w:tcW w:w="8438" w:type="dxa"/>
            <w:vAlign w:val="bottom"/>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s="宋体"/>
                <w:bCs/>
                <w:color w:val="000000" w:themeColor="text1"/>
                <w:sz w:val="21"/>
                <w:szCs w:val="21"/>
              </w:rPr>
              <w:t xml:space="preserve">本次项目采购预算为：</w:t>
            </w:r>
            <w:r>
              <w:rPr>
                <w:rFonts w:hint="eastAsia" w:ascii="宋体" w:hAnsi="宋体" w:eastAsia="宋体"/>
                <w:color w:val="000000" w:themeColor="text1"/>
                <w:sz w:val="21"/>
                <w:szCs w:val="21"/>
                <w:lang w:eastAsia="zh-CN"/>
              </w:rPr>
              <w:t xml:space="preserve">人民币壹佰叁拾贰万玖仟叁佰捌拾柒元壹角捌分（￥：1329387.18 元）</w:t>
            </w:r>
            <w:r>
              <w:rPr>
                <w:color w:val="000000" w:themeColor="text1"/>
              </w:rPr>
            </w:r>
            <w:r/>
          </w:p>
          <w:p>
            <w:pPr>
              <w:pStyle w:val="979"/>
              <w:ind w:left="0" w:firstLine="0"/>
              <w:rPr>
                <w:color w:val="000000" w:themeColor="text1"/>
              </w:rPr>
            </w:pPr>
            <w:r>
              <w:rPr>
                <w:rFonts w:hint="eastAsia" w:eastAsia="宋体" w:cs="宋体"/>
                <w:b/>
                <w:bCs/>
                <w:color w:val="000000" w:themeColor="text1"/>
                <w:sz w:val="21"/>
                <w:szCs w:val="21"/>
              </w:rPr>
              <w:t xml:space="preserve">投标保证金数额：本项目不收取投标保证金</w:t>
            </w:r>
            <w:r>
              <w:rPr>
                <w:color w:val="000000" w:themeColor="text1"/>
              </w:rPr>
            </w:r>
            <w:r/>
          </w:p>
        </w:tc>
      </w:tr>
      <w:tr>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5</w:t>
            </w:r>
            <w:r>
              <w:rPr>
                <w:color w:val="000000" w:themeColor="text1"/>
              </w:rPr>
            </w:r>
            <w:r/>
          </w:p>
        </w:tc>
        <w:tc>
          <w:tcPr>
            <w:tcW w:w="8438" w:type="dxa"/>
            <w:vAlign w:val="bottom"/>
            <w:textDirection w:val="lrTb"/>
            <w:noWrap w:val="false"/>
          </w:tcPr>
          <w:p>
            <w:pPr>
              <w:jc w:val="left"/>
              <w:spacing w:line="360" w:lineRule="auto"/>
              <w:rPr>
                <w:b/>
                <w:color w:val="000000" w:themeColor="text1"/>
              </w:rPr>
            </w:pPr>
            <w:r>
              <w:rPr>
                <w:rFonts w:ascii="宋体" w:hAnsi="宋体" w:eastAsia="宋体"/>
                <w:color w:val="000000" w:themeColor="text1"/>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000000" w:themeColor="text1"/>
                <w:sz w:val="21"/>
                <w:szCs w:val="21"/>
              </w:rPr>
              <w:t xml:space="preserve">质疑函</w:t>
            </w:r>
            <w:r>
              <w:rPr>
                <w:rFonts w:hint="eastAsia" w:ascii="宋体" w:hAnsi="宋体" w:eastAsia="宋体" w:cs="宋体"/>
                <w:color w:val="000000" w:themeColor="text1"/>
                <w:sz w:val="21"/>
                <w:szCs w:val="21"/>
              </w:rPr>
              <w:t xml:space="preserve">（必须附网上报名的《投标供应商确认函》）</w:t>
            </w:r>
            <w:r>
              <w:rPr>
                <w:rFonts w:ascii="宋体" w:hAnsi="宋体" w:eastAsia="宋体" w:cs="宋体"/>
                <w:color w:val="000000" w:themeColor="text1"/>
                <w:sz w:val="21"/>
                <w:szCs w:val="21"/>
              </w:rPr>
              <w:t xml:space="preserve">现场提交或邮寄至本公司</w:t>
            </w:r>
            <w:r>
              <w:rPr>
                <w:rFonts w:hint="eastAsia" w:ascii="宋体" w:hAnsi="宋体" w:eastAsia="宋体" w:cs="宋体"/>
                <w:color w:val="000000" w:themeColor="text1"/>
                <w:sz w:val="21"/>
                <w:szCs w:val="21"/>
              </w:rPr>
              <w:t xml:space="preserve">。</w:t>
            </w:r>
            <w:r>
              <w:rPr>
                <w:color w:val="000000" w:themeColor="text1"/>
              </w:rPr>
            </w:r>
            <w:r/>
          </w:p>
        </w:tc>
      </w:tr>
      <w:tr>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6</w:t>
            </w:r>
            <w:r>
              <w:rPr>
                <w:color w:val="000000" w:themeColor="text1"/>
              </w:rPr>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b/>
                <w:bCs/>
                <w:color w:val="000000" w:themeColor="text1"/>
                <w:sz w:val="21"/>
                <w:szCs w:val="21"/>
              </w:rPr>
              <w:t xml:space="preserve">本次公开招标采购开标过程采用电子化招投标模式，投标人须网上提交投标文件，无需递交纸质响应文件，并可通过远程开标方式完成开标。</w:t>
            </w:r>
            <w:r>
              <w:rPr>
                <w:color w:val="000000" w:themeColor="text1"/>
              </w:rPr>
            </w:r>
            <w:r/>
          </w:p>
        </w:tc>
      </w:tr>
      <w:tr>
        <w:trPr>
          <w:trHeight w:val="538"/>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7</w:t>
            </w:r>
            <w:r>
              <w:rPr>
                <w:color w:val="000000" w:themeColor="text1"/>
              </w:rPr>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网上响应文件接收截止时间：</w:t>
            </w:r>
            <w:r>
              <w:rPr>
                <w:rFonts w:hint="eastAsia" w:ascii="宋体" w:hAnsi="宋体" w:eastAsia="宋体"/>
                <w:color w:val="000000" w:themeColor="text1"/>
                <w:sz w:val="21"/>
                <w:szCs w:val="21"/>
                <w:lang w:eastAsia="zh-CN"/>
              </w:rPr>
              <w:t xml:space="preserve">2026-10-26 13</w:t>
            </w:r>
            <w:r>
              <w:rPr>
                <w:rFonts w:hint="eastAsia" w:ascii="宋体" w:hAnsi="宋体" w:eastAsia="宋体"/>
                <w:color w:val="000000" w:themeColor="text1"/>
                <w:sz w:val="21"/>
                <w:szCs w:val="21"/>
              </w:rPr>
              <w:t xml:space="preserve">:30（北京时间）</w:t>
            </w:r>
            <w:r>
              <w:rPr>
                <w:color w:val="000000" w:themeColor="text1"/>
              </w:rPr>
            </w:r>
            <w:r/>
          </w:p>
        </w:tc>
      </w:tr>
      <w:tr>
        <w:trPr>
          <w:trHeight w:val="90"/>
        </w:trPr>
        <w:tc>
          <w:tcPr>
            <w:tcW w:w="75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8</w:t>
            </w:r>
            <w:r>
              <w:rPr>
                <w:color w:val="000000" w:themeColor="text1"/>
              </w:rPr>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开标时间：</w:t>
            </w:r>
            <w:r>
              <w:rPr>
                <w:rFonts w:hint="eastAsia" w:ascii="宋体" w:hAnsi="宋体" w:eastAsia="宋体"/>
                <w:color w:val="000000" w:themeColor="text1"/>
                <w:sz w:val="21"/>
                <w:szCs w:val="21"/>
                <w:lang w:eastAsia="zh-CN"/>
              </w:rPr>
              <w:t xml:space="preserve">2026-10-26 13</w:t>
            </w:r>
            <w:r>
              <w:rPr>
                <w:rFonts w:hint="eastAsia" w:ascii="宋体" w:hAnsi="宋体" w:eastAsia="宋体"/>
                <w:color w:val="000000" w:themeColor="text1"/>
                <w:sz w:val="21"/>
                <w:szCs w:val="21"/>
              </w:rPr>
              <w:t xml:space="preserve">:30（北京时间）</w:t>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开标地点：“苏采云”系统（网址：https://jszfcg.jsczt.cn/jszc/login ）</w:t>
            </w:r>
            <w:r>
              <w:rPr>
                <w:color w:val="000000" w:themeColor="text1"/>
              </w:rPr>
            </w:r>
            <w:r/>
          </w:p>
        </w:tc>
      </w:tr>
      <w:tr>
        <w:trPr>
          <w:trHeight w:val="800"/>
        </w:trPr>
        <w:tc>
          <w:tcPr>
            <w:tcW w:w="753"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9</w:t>
            </w:r>
            <w:r>
              <w:rPr>
                <w:color w:val="000000" w:themeColor="text1"/>
              </w:rPr>
            </w:r>
            <w:r/>
          </w:p>
        </w:tc>
        <w:tc>
          <w:tcPr>
            <w:tcW w:w="8438" w:type="dxa"/>
            <w:textDirection w:val="lrTb"/>
            <w:noWrap w:val="false"/>
          </w:tcPr>
          <w:p>
            <w:pPr>
              <w:jc w:val="left"/>
              <w:spacing w:line="360" w:lineRule="auto"/>
              <w:rPr>
                <w:rFonts w:hint="eastAsia" w:ascii="宋体" w:hAnsi="宋体" w:eastAsia="宋体"/>
                <w:color w:val="000000" w:themeColor="text1"/>
                <w:sz w:val="21"/>
                <w:szCs w:val="21"/>
              </w:rPr>
            </w:pPr>
            <w:r>
              <w:rPr>
                <w:rFonts w:hint="eastAsia" w:ascii="宋体" w:hAnsi="宋体" w:eastAsia="宋体"/>
                <w:b w:val="0"/>
                <w:bCs w:val="0"/>
                <w:color w:val="000000" w:themeColor="text1"/>
                <w:sz w:val="21"/>
                <w:szCs w:val="21"/>
              </w:rPr>
              <w:t xml:space="preserve">现场勘查</w:t>
            </w:r>
            <w:r>
              <w:rPr>
                <w:rFonts w:hint="eastAsia" w:ascii="宋体" w:hAnsi="宋体" w:eastAsia="宋体"/>
                <w:b w:val="0"/>
                <w:bCs w:val="0"/>
                <w:color w:val="000000" w:themeColor="text1"/>
                <w:sz w:val="21"/>
                <w:szCs w:val="21"/>
                <w:lang w:eastAsia="zh-CN"/>
              </w:rPr>
              <w:t xml:space="preserve">：各</w:t>
            </w:r>
            <w:r>
              <w:rPr>
                <w:rFonts w:hint="eastAsia" w:ascii="宋体" w:hAnsi="宋体" w:eastAsia="宋体"/>
                <w:b w:val="0"/>
                <w:bCs w:val="0"/>
                <w:color w:val="000000" w:themeColor="text1"/>
                <w:sz w:val="21"/>
                <w:szCs w:val="21"/>
              </w:rPr>
              <w:t xml:space="preserve">投标单位</w:t>
            </w:r>
            <w:r>
              <w:rPr>
                <w:rFonts w:hint="eastAsia" w:ascii="宋体" w:hAnsi="宋体" w:eastAsia="宋体"/>
                <w:b w:val="0"/>
                <w:bCs w:val="0"/>
                <w:color w:val="000000" w:themeColor="text1"/>
                <w:sz w:val="21"/>
                <w:szCs w:val="21"/>
                <w:lang w:eastAsia="zh-CN"/>
              </w:rPr>
              <w:t xml:space="preserve">根据需求，自行前往勘察现场，了解清</w:t>
            </w:r>
            <w:bookmarkStart w:id="21" w:name="_GoBack"/>
            <w:r>
              <w:rPr>
                <w:color w:val="000000" w:themeColor="text1"/>
              </w:rPr>
            </w:r>
            <w:bookmarkEnd w:id="21"/>
            <w:r>
              <w:rPr>
                <w:rFonts w:hint="eastAsia" w:ascii="宋体" w:hAnsi="宋体" w:eastAsia="宋体"/>
                <w:b w:val="0"/>
                <w:bCs w:val="0"/>
                <w:color w:val="000000" w:themeColor="text1"/>
                <w:sz w:val="21"/>
                <w:szCs w:val="21"/>
                <w:lang w:eastAsia="zh-CN"/>
              </w:rPr>
              <w:t xml:space="preserve">楚现场情况后参加响应，</w:t>
            </w:r>
            <w:r>
              <w:rPr>
                <w:rFonts w:hint="eastAsia" w:ascii="宋体" w:hAnsi="宋体" w:eastAsia="宋体"/>
                <w:b w:val="0"/>
                <w:bCs w:val="0"/>
                <w:color w:val="000000" w:themeColor="text1"/>
                <w:sz w:val="21"/>
                <w:szCs w:val="21"/>
                <w:lang w:val="en-US" w:eastAsia="zh-CN"/>
              </w:rPr>
              <w:t xml:space="preserve">样板间产品为参考样式，</w:t>
            </w:r>
            <w:r>
              <w:rPr>
                <w:rFonts w:hint="eastAsia" w:ascii="宋体" w:hAnsi="宋体" w:eastAsia="宋体"/>
                <w:b w:val="0"/>
                <w:bCs w:val="0"/>
                <w:color w:val="000000" w:themeColor="text1"/>
                <w:sz w:val="21"/>
                <w:szCs w:val="21"/>
                <w:lang w:val="en-US" w:eastAsia="zh-CN"/>
              </w:rPr>
              <w:t xml:space="preserve">勘察时间为：自公告发布之日起至投标</w:t>
            </w:r>
            <w:r>
              <w:rPr>
                <w:rFonts w:hint="eastAsia" w:ascii="宋体" w:hAnsi="宋体" w:eastAsia="宋体"/>
                <w:color w:val="000000" w:themeColor="text1"/>
                <w:sz w:val="21"/>
                <w:szCs w:val="21"/>
              </w:rPr>
              <w:t xml:space="preserve">截止时间</w:t>
            </w:r>
            <w:r>
              <w:rPr>
                <w:rFonts w:hint="eastAsia" w:ascii="宋体" w:hAnsi="宋体" w:eastAsia="宋体"/>
                <w:color w:val="000000" w:themeColor="text1"/>
                <w:sz w:val="21"/>
                <w:szCs w:val="21"/>
                <w:lang w:val="en-US" w:eastAsia="zh-CN"/>
              </w:rPr>
              <w:t xml:space="preserve">前（工作日、工作时间）。</w:t>
            </w:r>
            <w:r>
              <w:rPr>
                <w:color w:val="000000" w:themeColor="text1"/>
              </w:rPr>
            </w:r>
            <w:r/>
          </w:p>
        </w:tc>
      </w:tr>
      <w:tr>
        <w:trPr>
          <w:trHeight w:val="830"/>
        </w:trPr>
        <w:tc>
          <w:tcPr>
            <w:tcW w:w="753" w:type="dxa"/>
            <w:vAlign w:val="center"/>
            <w:textDirection w:val="lrTb"/>
            <w:noWrap w:val="false"/>
          </w:tcPr>
          <w:p>
            <w:pPr>
              <w:jc w:val="center"/>
              <w:spacing w:line="360" w:lineRule="auto"/>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10</w:t>
            </w:r>
            <w:r>
              <w:rPr>
                <w:color w:val="000000" w:themeColor="text1"/>
              </w:rPr>
            </w:r>
            <w:r/>
          </w:p>
        </w:tc>
        <w:tc>
          <w:tcPr>
            <w:tcW w:w="8438" w:type="dxa"/>
            <w:textDirection w:val="lrTb"/>
            <w:noWrap w:val="false"/>
          </w:tcPr>
          <w:p>
            <w:pPr>
              <w:jc w:val="left"/>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履约保证金：在中标通知书发出后，中标单位于合同签订前以</w:t>
            </w:r>
            <w:r>
              <w:rPr>
                <w:rFonts w:hint="eastAsia" w:ascii="宋体" w:hAnsi="宋体" w:eastAsia="宋体"/>
                <w:color w:val="000000" w:themeColor="text1"/>
                <w:sz w:val="21"/>
                <w:szCs w:val="21"/>
                <w:lang w:val="zh-CN" w:eastAsia="zh-CN"/>
              </w:rPr>
              <w:t xml:space="preserve">转账、</w:t>
            </w:r>
            <w:r>
              <w:rPr>
                <w:rFonts w:hint="eastAsia" w:ascii="宋体" w:hAnsi="宋体" w:eastAsia="宋体"/>
                <w:color w:val="000000" w:themeColor="text1"/>
                <w:sz w:val="21"/>
                <w:szCs w:val="21"/>
                <w:lang w:val="zh-CN"/>
              </w:rPr>
              <w:t xml:space="preserve">支票、汇票、本票、保函等形式缴纳或提交履约保证金（合同金额的</w:t>
            </w:r>
            <w:r>
              <w:rPr>
                <w:rFonts w:hint="eastAsia" w:ascii="宋体" w:hAnsi="宋体" w:eastAsia="宋体"/>
                <w:color w:val="000000" w:themeColor="text1"/>
                <w:sz w:val="21"/>
                <w:szCs w:val="21"/>
                <w:lang w:val="zh-CN" w:eastAsia="zh-CN"/>
              </w:rPr>
              <w:t xml:space="preserve">10</w:t>
            </w:r>
            <w:r>
              <w:rPr>
                <w:rFonts w:hint="eastAsia" w:ascii="宋体" w:hAnsi="宋体" w:eastAsia="宋体"/>
                <w:color w:val="000000" w:themeColor="text1"/>
                <w:sz w:val="21"/>
                <w:szCs w:val="21"/>
                <w:lang w:val="zh-CN"/>
              </w:rPr>
              <w:t xml:space="preserve">%）。安装完毕并验收合格后，返还履约保证金（无息）。若</w:t>
            </w:r>
            <w:r>
              <w:rPr>
                <w:rFonts w:hint="eastAsia" w:ascii="宋体" w:hAnsi="宋体" w:eastAsia="宋体"/>
                <w:color w:val="000000" w:themeColor="text1"/>
                <w:sz w:val="21"/>
                <w:szCs w:val="21"/>
                <w:lang w:val="en-US" w:eastAsia="zh-CN"/>
              </w:rPr>
              <w:t xml:space="preserve">中标单位</w:t>
            </w:r>
            <w:r>
              <w:rPr>
                <w:rFonts w:hint="eastAsia" w:ascii="宋体" w:hAnsi="宋体" w:eastAsia="宋体"/>
                <w:color w:val="000000" w:themeColor="text1"/>
                <w:sz w:val="21"/>
                <w:szCs w:val="21"/>
                <w:lang w:val="zh-CN"/>
              </w:rPr>
              <w:t xml:space="preserve">违约，</w:t>
            </w:r>
            <w:r>
              <w:rPr>
                <w:rFonts w:hint="eastAsia" w:ascii="宋体" w:hAnsi="宋体" w:eastAsia="宋体"/>
                <w:color w:val="000000" w:themeColor="text1"/>
                <w:sz w:val="21"/>
                <w:szCs w:val="21"/>
                <w:lang w:val="en-US" w:eastAsia="zh-CN"/>
              </w:rPr>
              <w:t xml:space="preserve">采购方</w:t>
            </w:r>
            <w:r>
              <w:rPr>
                <w:rFonts w:hint="eastAsia" w:ascii="宋体" w:hAnsi="宋体" w:eastAsia="宋体"/>
                <w:color w:val="000000" w:themeColor="text1"/>
                <w:sz w:val="21"/>
                <w:szCs w:val="21"/>
                <w:lang w:val="zh-CN"/>
              </w:rPr>
              <w:t xml:space="preserve">有权不予退还履约保证金。</w:t>
            </w:r>
            <w:r>
              <w:rPr>
                <w:color w:val="000000" w:themeColor="text1"/>
              </w:rPr>
            </w:r>
            <w:r/>
          </w:p>
        </w:tc>
      </w:tr>
      <w:tr>
        <w:trPr>
          <w:trHeight w:val="305"/>
        </w:trPr>
        <w:tc>
          <w:tcPr>
            <w:tcW w:w="753" w:type="dxa"/>
            <w:vAlign w:val="center"/>
            <w:textDirection w:val="lrTb"/>
            <w:noWrap w:val="false"/>
          </w:tcPr>
          <w:p>
            <w:pPr>
              <w:jc w:val="center"/>
              <w:spacing w:line="360" w:lineRule="auto"/>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11</w:t>
            </w:r>
            <w:r>
              <w:rPr>
                <w:color w:val="000000" w:themeColor="text1"/>
              </w:rPr>
            </w:r>
            <w:r/>
          </w:p>
        </w:tc>
        <w:tc>
          <w:tcPr>
            <w:tcW w:w="8438" w:type="dxa"/>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中标服务费：</w:t>
            </w:r>
            <w:r>
              <w:rPr>
                <w:rFonts w:hint="eastAsia" w:ascii="宋体" w:hAnsi="宋体" w:eastAsia="宋体" w:cs="宋体"/>
                <w:color w:val="000000" w:themeColor="text1"/>
                <w:sz w:val="21"/>
                <w:szCs w:val="21"/>
                <w:highlight w:val="none"/>
                <w:lang w:val="en-US" w:eastAsia="zh-CN"/>
              </w:rPr>
              <w:t xml:space="preserve">由采购单位支付</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以</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lang w:val="zh-CN"/>
              </w:rPr>
              <w:t xml:space="preserve">金额为标准，收费标准：</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lang w:val="zh-CN"/>
              </w:rPr>
              <w:t xml:space="preserve">金额100万以下费率为</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lang w:val="zh-CN"/>
              </w:rPr>
              <w:t xml:space="preserve">金额的1.5%（9折）；</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lang w:val="zh-CN"/>
              </w:rPr>
              <w:t xml:space="preserve">金额100－500万费率为</w:t>
            </w:r>
            <w:r>
              <w:rPr>
                <w:rFonts w:hint="eastAsia" w:ascii="宋体" w:hAnsi="宋体" w:eastAsia="宋体" w:cs="宋体"/>
                <w:color w:val="000000" w:themeColor="text1"/>
                <w:sz w:val="21"/>
                <w:szCs w:val="21"/>
                <w:highlight w:val="none"/>
                <w:lang w:val="en-US" w:eastAsia="zh-CN"/>
              </w:rPr>
              <w:t xml:space="preserve">中标</w:t>
            </w:r>
            <w:r>
              <w:rPr>
                <w:rFonts w:hint="eastAsia" w:ascii="宋体" w:hAnsi="宋体" w:eastAsia="宋体" w:cs="宋体"/>
                <w:color w:val="000000" w:themeColor="text1"/>
                <w:sz w:val="21"/>
                <w:szCs w:val="21"/>
                <w:highlight w:val="none"/>
                <w:lang w:val="zh-CN"/>
              </w:rPr>
              <w:t xml:space="preserve">金额的1.1%（8折）</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差额定率累进法计算并支付中标服务费。</w:t>
            </w:r>
            <w:r>
              <w:rPr>
                <w:color w:val="000000" w:themeColor="text1"/>
              </w:rPr>
            </w:r>
            <w:r/>
          </w:p>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中标服务费账号：</w:t>
            </w:r>
            <w:r>
              <w:rPr>
                <w:color w:val="000000" w:themeColor="text1"/>
              </w:rPr>
            </w:r>
            <w:r/>
          </w:p>
          <w:p>
            <w:pPr>
              <w:jc w:val="left"/>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公司名称：宏信天德工程顾问有限公司苏州分公司</w:t>
            </w:r>
            <w:r>
              <w:rPr>
                <w:color w:val="000000" w:themeColor="text1"/>
              </w:rPr>
            </w:r>
            <w:r/>
          </w:p>
          <w:p>
            <w:pPr>
              <w:jc w:val="left"/>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统一社会信用代码：9</w:t>
            </w:r>
            <w:r>
              <w:rPr>
                <w:rFonts w:ascii="宋体" w:hAnsi="宋体" w:eastAsia="宋体"/>
                <w:color w:val="000000" w:themeColor="text1"/>
                <w:sz w:val="21"/>
                <w:szCs w:val="21"/>
              </w:rPr>
              <w:t xml:space="preserve">1320508MA21QQR810</w:t>
            </w:r>
            <w:r>
              <w:rPr>
                <w:color w:val="000000" w:themeColor="text1"/>
              </w:rPr>
            </w:r>
            <w:r/>
          </w:p>
          <w:p>
            <w:pPr>
              <w:jc w:val="left"/>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联系电话：0</w:t>
            </w:r>
            <w:r>
              <w:rPr>
                <w:rFonts w:ascii="宋体" w:hAnsi="宋体" w:eastAsia="宋体"/>
                <w:color w:val="000000" w:themeColor="text1"/>
                <w:sz w:val="21"/>
                <w:szCs w:val="21"/>
              </w:rPr>
              <w:t xml:space="preserve">511-67665908</w:t>
            </w:r>
            <w:r>
              <w:rPr>
                <w:color w:val="000000" w:themeColor="text1"/>
              </w:rPr>
            </w:r>
            <w:r/>
          </w:p>
          <w:p>
            <w:pPr>
              <w:jc w:val="left"/>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开户银行：中国银行股份有限公司苏州盘西支行</w:t>
            </w:r>
            <w:r>
              <w:rPr>
                <w:color w:val="000000" w:themeColor="text1"/>
              </w:rPr>
            </w:r>
            <w:r/>
          </w:p>
          <w:p>
            <w:pPr>
              <w:jc w:val="left"/>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账号：</w:t>
            </w:r>
            <w:r>
              <w:rPr>
                <w:rFonts w:ascii="宋体" w:hAnsi="宋体" w:eastAsia="宋体"/>
                <w:color w:val="000000" w:themeColor="text1"/>
                <w:sz w:val="21"/>
                <w:szCs w:val="21"/>
              </w:rPr>
              <w:t xml:space="preserve">511876840312</w:t>
            </w:r>
            <w:r>
              <w:rPr>
                <w:color w:val="000000" w:themeColor="text1"/>
              </w:rPr>
            </w:r>
            <w:r/>
          </w:p>
          <w:p>
            <w:pPr>
              <w:jc w:val="left"/>
              <w:spacing w:line="360" w:lineRule="auto"/>
              <w:rPr>
                <w:rFonts w:hint="eastAsia" w:ascii="宋体" w:hAnsi="宋体" w:eastAsia="宋体" w:cs="宋体"/>
                <w:color w:val="000000" w:themeColor="text1"/>
                <w:sz w:val="21"/>
                <w:szCs w:val="21"/>
              </w:rPr>
            </w:pPr>
            <w:r>
              <w:rPr>
                <w:rFonts w:hint="eastAsia" w:ascii="宋体" w:hAnsi="宋体" w:eastAsia="宋体"/>
                <w:color w:val="000000" w:themeColor="text1"/>
                <w:sz w:val="21"/>
                <w:szCs w:val="21"/>
              </w:rPr>
              <w:t xml:space="preserve">数字人民币账户：</w:t>
            </w:r>
            <w:r>
              <w:rPr>
                <w:rFonts w:ascii="宋体" w:hAnsi="宋体" w:eastAsia="宋体"/>
                <w:color w:val="000000" w:themeColor="text1"/>
                <w:sz w:val="21"/>
                <w:szCs w:val="21"/>
              </w:rPr>
              <w:t xml:space="preserve">0042002167710371</w:t>
            </w:r>
            <w:r>
              <w:rPr>
                <w:color w:val="000000" w:themeColor="text1"/>
              </w:rPr>
            </w:r>
            <w:r/>
          </w:p>
        </w:tc>
      </w:tr>
      <w:tr>
        <w:trPr>
          <w:trHeight w:val="384"/>
        </w:trPr>
        <w:tc>
          <w:tcPr>
            <w:tcW w:w="753" w:type="dxa"/>
            <w:vAlign w:val="center"/>
            <w:textDirection w:val="lrTb"/>
            <w:noWrap w:val="false"/>
          </w:tcPr>
          <w:p>
            <w:pPr>
              <w:jc w:val="center"/>
              <w:spacing w:line="360" w:lineRule="auto"/>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12</w:t>
            </w:r>
            <w:r>
              <w:rPr>
                <w:color w:val="000000" w:themeColor="text1"/>
              </w:rPr>
            </w:r>
            <w:r/>
          </w:p>
        </w:tc>
        <w:tc>
          <w:tcPr>
            <w:tcW w:w="8438" w:type="dxa"/>
            <w:vAlign w:val="center"/>
            <w:textDirection w:val="lrTb"/>
            <w:noWrap w:val="false"/>
          </w:tcPr>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评分标准：详见第六章</w:t>
            </w:r>
            <w:r>
              <w:rPr>
                <w:color w:val="000000" w:themeColor="text1"/>
              </w:rPr>
            </w:r>
            <w:r/>
          </w:p>
        </w:tc>
      </w:tr>
    </w:tbl>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jc w:val="cente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pStyle w:val="978"/>
        <w:ind w:firstLine="1040"/>
        <w:rPr>
          <w:color w:val="000000" w:themeColor="text1"/>
          <w:sz w:val="52"/>
          <w:szCs w:val="52"/>
        </w:rPr>
      </w:pPr>
      <w:r>
        <w:rPr>
          <w:color w:val="000000" w:themeColor="text1"/>
          <w:sz w:val="52"/>
          <w:szCs w:val="52"/>
          <w:lang w:val="en-US"/>
        </w:rPr>
      </w:r>
      <w:r>
        <w:rPr>
          <w:color w:val="000000" w:themeColor="text1"/>
        </w:rPr>
      </w:r>
      <w:r/>
    </w:p>
    <w:p>
      <w:pPr>
        <w:jc w:val="center"/>
        <w:spacing w:line="360" w:lineRule="auto"/>
        <w:rPr>
          <w:rFonts w:hint="eastAsia" w:ascii="宋体" w:hAnsi="宋体" w:eastAsia="宋体"/>
          <w:b/>
          <w:color w:val="000000" w:themeColor="text1"/>
          <w:sz w:val="52"/>
          <w:szCs w:val="52"/>
        </w:rPr>
      </w:pPr>
      <w:r>
        <w:rPr>
          <w:rFonts w:hint="eastAsia" w:ascii="宋体" w:hAnsi="宋体" w:eastAsia="宋体"/>
          <w:b/>
          <w:color w:val="000000" w:themeColor="text1"/>
          <w:sz w:val="52"/>
          <w:szCs w:val="52"/>
        </w:rPr>
        <w:t xml:space="preserve">总目录</w:t>
      </w:r>
      <w:r>
        <w:rPr>
          <w:color w:val="000000" w:themeColor="text1"/>
        </w:rPr>
      </w:r>
      <w:r/>
    </w:p>
    <w:p>
      <w:pPr>
        <w:jc w:val="center"/>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r>
      <w:r>
        <w:rPr>
          <w:color w:val="000000" w:themeColor="text1"/>
        </w:rPr>
      </w:r>
      <w:r/>
    </w:p>
    <w:p>
      <w:pPr>
        <w:jc w:val="center"/>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r>
      <w:r>
        <w:rPr>
          <w:color w:val="000000" w:themeColor="text1"/>
        </w:rPr>
      </w:r>
      <w:r/>
    </w:p>
    <w:p>
      <w:pPr>
        <w:pStyle w:val="763"/>
        <w:tabs>
          <w:tab w:val="right" w:pos="9026" w:leader="dot"/>
        </w:tabs>
        <w:rPr>
          <w:rFonts w:eastAsia="宋体"/>
          <w:color w:val="000000" w:themeColor="text1"/>
          <w:sz w:val="36"/>
          <w:szCs w:val="36"/>
        </w:rPr>
      </w:pPr>
      <w:r>
        <w:rPr>
          <w:rFonts w:ascii="宋体" w:hAnsi="宋体" w:eastAsia="宋体"/>
          <w:b/>
          <w:bCs/>
          <w:color w:val="000000" w:themeColor="text1"/>
          <w:sz w:val="36"/>
          <w:szCs w:val="36"/>
        </w:rPr>
        <w:fldChar w:fldCharType="begin"/>
      </w:r>
      <w:r>
        <w:rPr>
          <w:rFonts w:ascii="宋体" w:hAnsi="宋体" w:eastAsia="宋体"/>
          <w:b/>
          <w:bCs/>
          <w:color w:val="000000" w:themeColor="text1"/>
          <w:sz w:val="36"/>
          <w:szCs w:val="36"/>
        </w:rPr>
        <w:instrText xml:space="preserve"> TOC \o "1-1" </w:instrText>
      </w:r>
      <w:r>
        <w:rPr>
          <w:rFonts w:ascii="宋体" w:hAnsi="宋体" w:eastAsia="宋体"/>
          <w:b/>
          <w:bCs/>
          <w:color w:val="000000" w:themeColor="text1"/>
          <w:sz w:val="36"/>
          <w:szCs w:val="36"/>
        </w:rPr>
        <w:fldChar w:fldCharType="separate"/>
      </w:r>
      <w:r>
        <w:rPr>
          <w:rFonts w:hint="eastAsia" w:ascii="宋体" w:hAnsi="宋体" w:eastAsia="宋体"/>
          <w:color w:val="000000" w:themeColor="text1"/>
          <w:sz w:val="36"/>
          <w:szCs w:val="36"/>
        </w:rPr>
        <w:t xml:space="preserve">第一章投标邀请函</w:t>
      </w:r>
      <w:r>
        <w:rPr>
          <w:color w:val="000000" w:themeColor="text1"/>
        </w:rPr>
      </w:r>
      <w:r/>
    </w:p>
    <w:p>
      <w:pPr>
        <w:pStyle w:val="763"/>
        <w:tabs>
          <w:tab w:val="right" w:pos="9026" w:leader="dot"/>
        </w:tabs>
        <w:rPr>
          <w:rFonts w:hint="eastAsia" w:ascii="宋体" w:hAnsi="宋体" w:eastAsia="宋体"/>
          <w:color w:val="000000" w:themeColor="text1"/>
          <w:sz w:val="36"/>
          <w:szCs w:val="36"/>
        </w:rPr>
      </w:pPr>
      <w:r>
        <w:rPr>
          <w:rFonts w:hint="eastAsia" w:ascii="宋体" w:hAnsi="宋体" w:eastAsia="宋体"/>
          <w:color w:val="000000" w:themeColor="text1"/>
          <w:sz w:val="36"/>
          <w:szCs w:val="36"/>
        </w:rPr>
        <w:t xml:space="preserve">第二章投标人须知</w:t>
      </w:r>
      <w:r>
        <w:rPr>
          <w:color w:val="000000" w:themeColor="text1"/>
        </w:rPr>
      </w:r>
      <w:r/>
    </w:p>
    <w:p>
      <w:pPr>
        <w:pStyle w:val="763"/>
        <w:tabs>
          <w:tab w:val="right" w:pos="9026" w:leader="dot"/>
        </w:tabs>
        <w:rPr>
          <w:rFonts w:eastAsia="宋体"/>
          <w:color w:val="000000" w:themeColor="text1"/>
          <w:sz w:val="36"/>
          <w:szCs w:val="36"/>
        </w:rPr>
      </w:pPr>
      <w:r>
        <w:rPr>
          <w:rFonts w:hint="eastAsia" w:ascii="宋体" w:hAnsi="宋体" w:eastAsia="宋体"/>
          <w:color w:val="000000" w:themeColor="text1"/>
          <w:sz w:val="36"/>
          <w:szCs w:val="36"/>
        </w:rPr>
        <w:t xml:space="preserve">第三章投标文件格式</w:t>
      </w:r>
      <w:r>
        <w:rPr>
          <w:color w:val="000000" w:themeColor="text1"/>
        </w:rPr>
      </w:r>
      <w:r/>
    </w:p>
    <w:p>
      <w:pPr>
        <w:pStyle w:val="763"/>
        <w:tabs>
          <w:tab w:val="right" w:pos="9026" w:leader="dot"/>
        </w:tabs>
        <w:rPr>
          <w:rFonts w:eastAsia="宋体"/>
          <w:color w:val="000000" w:themeColor="text1"/>
          <w:sz w:val="36"/>
          <w:szCs w:val="36"/>
        </w:rPr>
      </w:pPr>
      <w:r>
        <w:rPr>
          <w:rFonts w:hint="eastAsia" w:ascii="宋体" w:hAnsi="宋体" w:eastAsia="宋体"/>
          <w:color w:val="000000" w:themeColor="text1"/>
          <w:sz w:val="36"/>
          <w:szCs w:val="36"/>
        </w:rPr>
        <w:t xml:space="preserve">第四章招标书</w:t>
      </w:r>
      <w:r>
        <w:rPr>
          <w:color w:val="000000" w:themeColor="text1"/>
        </w:rPr>
      </w:r>
      <w:r/>
    </w:p>
    <w:p>
      <w:pPr>
        <w:pStyle w:val="763"/>
        <w:tabs>
          <w:tab w:val="right" w:pos="9026" w:leader="dot"/>
        </w:tabs>
        <w:rPr>
          <w:rFonts w:eastAsia="宋体"/>
          <w:color w:val="000000" w:themeColor="text1"/>
          <w:sz w:val="36"/>
          <w:szCs w:val="36"/>
        </w:rPr>
      </w:pPr>
      <w:r>
        <w:rPr>
          <w:rFonts w:hint="eastAsia" w:ascii="宋体" w:hAnsi="宋体" w:eastAsia="宋体"/>
          <w:color w:val="000000" w:themeColor="text1"/>
          <w:sz w:val="36"/>
          <w:szCs w:val="36"/>
        </w:rPr>
        <w:t xml:space="preserve">第五章合同主要条款</w:t>
      </w:r>
      <w:r>
        <w:rPr>
          <w:color w:val="000000" w:themeColor="text1"/>
        </w:rPr>
      </w:r>
      <w:r/>
    </w:p>
    <w:p>
      <w:pPr>
        <w:pStyle w:val="763"/>
        <w:tabs>
          <w:tab w:val="right" w:pos="9026" w:leader="dot"/>
        </w:tabs>
        <w:rPr>
          <w:rFonts w:eastAsia="宋体"/>
          <w:color w:val="000000" w:themeColor="text1"/>
          <w:sz w:val="36"/>
          <w:szCs w:val="36"/>
        </w:rPr>
      </w:pPr>
      <w:r>
        <w:rPr>
          <w:rFonts w:hint="eastAsia" w:ascii="宋体" w:hAnsi="宋体" w:eastAsia="宋体"/>
          <w:color w:val="000000" w:themeColor="text1"/>
          <w:sz w:val="36"/>
          <w:szCs w:val="36"/>
        </w:rPr>
        <w:t xml:space="preserve">第六章评分标准</w:t>
      </w:r>
      <w:r>
        <w:rPr>
          <w:color w:val="000000" w:themeColor="text1"/>
        </w:rPr>
      </w:r>
      <w:r/>
    </w:p>
    <w:p>
      <w:pPr>
        <w:jc w:val="center"/>
        <w:spacing w:line="360" w:lineRule="auto"/>
        <w:rPr>
          <w:rFonts w:hint="eastAsia" w:ascii="宋体" w:hAnsi="宋体" w:eastAsia="宋体"/>
          <w:color w:val="000000" w:themeColor="text1"/>
          <w:sz w:val="21"/>
          <w:szCs w:val="21"/>
        </w:rPr>
      </w:pPr>
      <w:r>
        <w:rPr>
          <w:rFonts w:ascii="宋体" w:hAnsi="宋体" w:eastAsia="宋体"/>
          <w:b/>
          <w:bCs/>
          <w:color w:val="000000" w:themeColor="text1"/>
          <w:sz w:val="36"/>
          <w:szCs w:val="36"/>
        </w:rPr>
        <w:fldChar w:fldCharType="end"/>
      </w:r>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rPr>
          <w:rFonts w:eastAsiaTheme="minorEastAsia"/>
          <w:color w:val="000000" w:themeColor="text1"/>
        </w:rPr>
      </w:pPr>
      <w:r>
        <w:rPr>
          <w:rFonts w:eastAsiaTheme="minorEastAsia"/>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rPr>
          <w:rFonts w:eastAsiaTheme="minorEastAsia"/>
          <w:color w:val="000000" w:themeColor="text1"/>
        </w:rPr>
      </w:pPr>
      <w:r>
        <w:rPr>
          <w:rFonts w:eastAsiaTheme="minorEastAsia"/>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rPr>
          <w:rFonts w:eastAsiaTheme="minorEastAsia"/>
          <w:color w:val="000000" w:themeColor="text1"/>
        </w:rPr>
      </w:pPr>
      <w:r>
        <w:rPr>
          <w:rFonts w:eastAsiaTheme="minorEastAsia"/>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pStyle w:val="834"/>
        <w:ind w:firstLine="0"/>
        <w:rPr>
          <w:rFonts w:eastAsiaTheme="minorEastAsia"/>
          <w:color w:val="000000" w:themeColor="text1"/>
        </w:rPr>
      </w:pPr>
      <w:r>
        <w:rPr>
          <w:color w:val="000000" w:themeColor="text1"/>
        </w:rPr>
      </w:r>
      <w:bookmarkStart w:id="0" w:name="_Toc325017294"/>
      <w:r>
        <w:rPr>
          <w:color w:val="000000" w:themeColor="text1"/>
        </w:rPr>
      </w:r>
      <w:r/>
    </w:p>
    <w:p>
      <w:pPr>
        <w:pStyle w:val="777"/>
        <w:jc w:val="center"/>
        <w:spacing w:line="360" w:lineRule="auto"/>
        <w:rPr>
          <w:rFonts w:hint="eastAsia" w:ascii="宋体" w:hAnsi="宋体" w:eastAsia="宋体"/>
          <w:color w:val="000000" w:themeColor="text1"/>
          <w:szCs w:val="44"/>
        </w:rPr>
      </w:pPr>
      <w:r>
        <w:rPr>
          <w:rFonts w:hint="eastAsia" w:ascii="宋体" w:hAnsi="宋体" w:eastAsia="宋体"/>
          <w:color w:val="000000" w:themeColor="text1"/>
          <w:szCs w:val="44"/>
        </w:rPr>
        <w:t xml:space="preserve">第一章 投标邀请函</w:t>
      </w:r>
      <w:bookmarkEnd w:id="0"/>
      <w:r>
        <w:rPr>
          <w:color w:val="000000" w:themeColor="text1"/>
        </w:rPr>
      </w:r>
      <w:r/>
    </w:p>
    <w:p>
      <w:pPr>
        <w:jc w:val="left"/>
        <w:spacing w:line="360" w:lineRule="auto"/>
        <w:shd w:val="clear" w:color="auto" w:fill="ffffff"/>
        <w:widowControl/>
        <w:rPr>
          <w:rFonts w:hint="eastAsia" w:ascii="宋体" w:hAnsi="宋体" w:eastAsia="宋体" w:cs="宋体"/>
          <w:color w:val="000000" w:themeColor="text1"/>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000000" w:themeColor="text1"/>
          <w:sz w:val="21"/>
          <w:szCs w:val="21"/>
          <w:shd w:val="clear" w:color="auto" w:fill="ffffff"/>
        </w:rPr>
        <w:t xml:space="preserve">项目概况</w:t>
      </w:r>
      <w:r>
        <w:rPr>
          <w:color w:val="000000" w:themeColor="text1"/>
        </w:rPr>
      </w:r>
      <w:r/>
    </w:p>
    <w:p>
      <w:pPr>
        <w:jc w:val="left"/>
        <w:spacing w:line="360" w:lineRule="auto"/>
        <w:shd w:val="clear" w:color="auto" w:fill="ffffff"/>
        <w:widowControl/>
        <w:rPr>
          <w:rFonts w:hint="eastAsia" w:ascii="宋体" w:hAnsi="宋体" w:eastAsia="宋体" w:cs="宋体"/>
          <w:bCs/>
          <w:color w:val="000000" w:themeColor="text1"/>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000000" w:themeColor="text1"/>
          <w:sz w:val="21"/>
          <w:szCs w:val="21"/>
          <w:lang w:eastAsia="zh-CN"/>
        </w:rPr>
        <w:t xml:space="preserve">苏州经贸职业技术学院学生宿舍提质扩容建设一期家具采购</w:t>
      </w:r>
      <w:r>
        <w:rPr>
          <w:rFonts w:hint="eastAsia" w:ascii="宋体" w:hAnsi="宋体" w:eastAsia="宋体" w:cs="宋体"/>
          <w:bCs/>
          <w:color w:val="000000" w:themeColor="text1"/>
          <w:sz w:val="21"/>
          <w:szCs w:val="21"/>
        </w:rPr>
        <w:t xml:space="preserve"> </w:t>
      </w:r>
      <w:r>
        <w:rPr>
          <w:rFonts w:hint="eastAsia" w:ascii="宋体" w:hAnsi="宋体" w:eastAsia="宋体" w:cs="宋体"/>
          <w:bCs/>
          <w:color w:val="000000" w:themeColor="text1"/>
          <w:sz w:val="21"/>
          <w:szCs w:val="21"/>
          <w:lang w:eastAsia="zh-CN"/>
        </w:rPr>
        <w:t xml:space="preserve">JSZC-320500-TDGW-G2026-0034</w:t>
      </w:r>
      <w:r>
        <w:rPr>
          <w:rFonts w:hint="eastAsia" w:ascii="宋体" w:hAnsi="宋体" w:eastAsia="宋体" w:cs="宋体"/>
          <w:bCs/>
          <w:color w:val="000000" w:themeColor="text1"/>
          <w:sz w:val="21"/>
          <w:szCs w:val="21"/>
        </w:rPr>
        <w:t xml:space="preserve">采购项目的潜在投标人应在苏采云政府采购一体化平台（网址：</w:t>
      </w:r>
      <w:r>
        <w:rPr>
          <w:rFonts w:hint="eastAsia" w:ascii="宋体" w:hAnsi="宋体" w:eastAsia="宋体" w:cs="宋体"/>
          <w:bCs/>
          <w:color w:val="000000" w:themeColor="text1"/>
          <w:sz w:val="21"/>
          <w:szCs w:val="21"/>
        </w:rPr>
        <w:t xml:space="preserve">https://jszfcg.jsczt.cn/jszc/login ） 获取招标文件，并于</w:t>
      </w:r>
      <w:r>
        <w:rPr>
          <w:rFonts w:hint="eastAsia" w:ascii="宋体" w:hAnsi="宋体" w:eastAsia="宋体" w:cs="宋体"/>
          <w:bCs/>
          <w:color w:val="000000" w:themeColor="text1"/>
          <w:sz w:val="21"/>
          <w:szCs w:val="21"/>
          <w:lang w:eastAsia="zh-CN"/>
        </w:rPr>
        <w:t xml:space="preserve">2026-10-26 13</w:t>
      </w:r>
      <w:r>
        <w:rPr>
          <w:rFonts w:hint="eastAsia" w:ascii="宋体" w:hAnsi="宋体" w:eastAsia="宋体" w:cs="宋体"/>
          <w:bCs/>
          <w:color w:val="000000" w:themeColor="text1"/>
          <w:sz w:val="21"/>
          <w:szCs w:val="21"/>
        </w:rPr>
        <w:t xml:space="preserve">:30 （北京时间）前提交响应文件。</w:t>
      </w:r>
      <w:r>
        <w:rPr>
          <w:color w:val="000000" w:themeColor="text1"/>
        </w:rPr>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一、项目基本情况</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项目编号：</w:t>
      </w:r>
      <w:r>
        <w:rPr>
          <w:rFonts w:hint="eastAsia" w:ascii="宋体" w:hAnsi="宋体" w:eastAsia="宋体" w:cs="宋体"/>
          <w:color w:val="000000" w:themeColor="text1"/>
          <w:sz w:val="21"/>
          <w:szCs w:val="21"/>
          <w:shd w:val="clear" w:color="auto" w:fill="ffffff"/>
          <w:lang w:eastAsia="zh-CN"/>
        </w:rPr>
        <w:t xml:space="preserve">JSZC-320500-TDGW-G2026-0034</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项目名称：</w:t>
      </w:r>
      <w:r>
        <w:rPr>
          <w:rFonts w:hint="eastAsia" w:ascii="宋体" w:hAnsi="宋体" w:eastAsia="宋体" w:cs="宋体"/>
          <w:color w:val="000000" w:themeColor="text1"/>
          <w:sz w:val="21"/>
          <w:szCs w:val="21"/>
          <w:shd w:val="clear" w:color="auto" w:fill="ffffff"/>
          <w:lang w:eastAsia="zh-CN"/>
        </w:rPr>
        <w:t xml:space="preserve">苏州经贸职业技术学院学生宿舍提质扩容建设一期家具采购</w:t>
      </w:r>
      <w:r>
        <w:rPr>
          <w:color w:val="000000" w:themeColor="text1"/>
        </w:rPr>
      </w:r>
      <w:r/>
    </w:p>
    <w:p>
      <w:pPr>
        <w:ind w:firstLine="420"/>
        <w:jc w:val="left"/>
        <w:spacing w:line="336" w:lineRule="auto"/>
        <w:shd w:val="clear" w:color="auto" w:fill="ffffff"/>
        <w:widowControl/>
        <w:rPr>
          <w:rFonts w:hint="default" w:ascii="宋体" w:hAnsi="宋体" w:eastAsia="宋体" w:cs="宋体"/>
          <w:b w:val="0"/>
          <w:bCs w:val="0"/>
          <w:color w:val="000000" w:themeColor="text1"/>
          <w:sz w:val="21"/>
          <w:szCs w:val="21"/>
          <w:shd w:val="clear" w:color="auto" w:fill="ffffff"/>
        </w:rPr>
      </w:pPr>
      <w:r>
        <w:rPr>
          <w:rFonts w:hint="eastAsia" w:ascii="宋体" w:hAnsi="宋体" w:eastAsia="宋体" w:cs="宋体"/>
          <w:b w:val="0"/>
          <w:bCs w:val="0"/>
          <w:color w:val="000000" w:themeColor="text1"/>
          <w:sz w:val="21"/>
          <w:szCs w:val="21"/>
          <w:shd w:val="clear" w:color="auto" w:fill="ffffff"/>
        </w:rPr>
        <w:t xml:space="preserve">预算金额：132.938718</w:t>
      </w:r>
      <w:r>
        <w:rPr>
          <w:rFonts w:hint="eastAsia" w:ascii="宋体" w:hAnsi="宋体" w:eastAsia="宋体" w:cs="宋体"/>
          <w:b w:val="0"/>
          <w:bCs w:val="0"/>
          <w:color w:val="000000" w:themeColor="text1"/>
          <w:sz w:val="21"/>
          <w:szCs w:val="21"/>
          <w:shd w:val="clear" w:color="auto" w:fill="ffffff"/>
          <w:lang w:val="en-US" w:eastAsia="zh-CN"/>
        </w:rPr>
        <w:t xml:space="preserve">万元</w:t>
      </w:r>
      <w:r>
        <w:rPr>
          <w:color w:val="000000" w:themeColor="text1"/>
        </w:rPr>
      </w:r>
      <w:r/>
    </w:p>
    <w:p>
      <w:pPr>
        <w:ind w:firstLine="420"/>
        <w:jc w:val="left"/>
        <w:spacing w:line="336" w:lineRule="auto"/>
        <w:shd w:val="clear" w:color="auto" w:fill="ffffff"/>
        <w:widowControl/>
        <w:rPr>
          <w:rFonts w:hint="eastAsia" w:ascii="宋体" w:hAnsi="宋体" w:eastAsia="宋体" w:cs="宋体"/>
          <w:b w:val="0"/>
          <w:bCs w:val="0"/>
          <w:color w:val="000000" w:themeColor="text1"/>
          <w:sz w:val="21"/>
          <w:szCs w:val="21"/>
          <w:shd w:val="clear" w:color="auto" w:fill="ffffff"/>
        </w:rPr>
      </w:pPr>
      <w:r>
        <w:rPr>
          <w:rFonts w:hint="eastAsia" w:ascii="宋体" w:hAnsi="宋体" w:eastAsia="宋体"/>
          <w:b w:val="0"/>
          <w:bCs w:val="0"/>
          <w:color w:val="000000" w:themeColor="text1"/>
          <w:sz w:val="21"/>
          <w:szCs w:val="21"/>
          <w:lang w:eastAsia="zh-CN"/>
        </w:rPr>
        <w:t xml:space="preserve">最高限价</w:t>
      </w:r>
      <w:r>
        <w:rPr>
          <w:rFonts w:hint="eastAsia" w:ascii="宋体" w:hAnsi="宋体" w:eastAsia="宋体" w:cs="宋体"/>
          <w:color w:val="000000" w:themeColor="text1"/>
          <w:sz w:val="21"/>
          <w:szCs w:val="21"/>
          <w:shd w:val="clear" w:color="auto" w:fill="ffffff"/>
        </w:rPr>
        <w:t xml:space="preserve">（如有）：</w:t>
      </w:r>
      <w:r>
        <w:rPr>
          <w:rFonts w:hint="eastAsia" w:ascii="宋体" w:hAnsi="宋体" w:eastAsia="宋体" w:cs="宋体"/>
          <w:b w:val="0"/>
          <w:bCs w:val="0"/>
          <w:color w:val="000000" w:themeColor="text1"/>
          <w:sz w:val="21"/>
          <w:szCs w:val="21"/>
          <w:shd w:val="clear" w:color="auto" w:fill="ffffff"/>
          <w:lang w:eastAsia="zh-CN"/>
        </w:rPr>
        <w:t xml:space="preserve">人民币壹佰叁拾贰万玖仟叁佰捌拾柒元壹角捌分（￥：</w:t>
      </w:r>
      <w:r>
        <w:rPr>
          <w:rFonts w:hint="eastAsia" w:ascii="宋体" w:hAnsi="宋体" w:eastAsia="宋体"/>
          <w:b w:val="0"/>
          <w:bCs w:val="0"/>
          <w:color w:val="000000" w:themeColor="text1"/>
          <w:sz w:val="21"/>
          <w:szCs w:val="21"/>
          <w:lang w:eastAsia="zh-CN"/>
        </w:rPr>
        <w:t xml:space="preserve">1329387.18 </w:t>
      </w:r>
      <w:r>
        <w:rPr>
          <w:rFonts w:hint="eastAsia" w:ascii="宋体" w:hAnsi="宋体" w:eastAsia="宋体" w:cs="宋体"/>
          <w:b w:val="0"/>
          <w:bCs w:val="0"/>
          <w:color w:val="000000" w:themeColor="text1"/>
          <w:sz w:val="21"/>
          <w:szCs w:val="21"/>
          <w:shd w:val="clear" w:color="auto" w:fill="ffffff"/>
          <w:lang w:eastAsia="zh-CN"/>
        </w:rPr>
        <w:t xml:space="preserve">元）</w:t>
      </w:r>
      <w:r>
        <w:rPr>
          <w:color w:val="000000" w:themeColor="text1"/>
        </w:rPr>
      </w:r>
      <w:r/>
    </w:p>
    <w:p>
      <w:pPr>
        <w:ind w:firstLine="420"/>
        <w:jc w:val="left"/>
        <w:keepLines w:val="0"/>
        <w:keepNext w:val="0"/>
        <w:pageBreakBefore w:val="0"/>
        <w:spacing w:line="360" w:lineRule="auto"/>
        <w:widowControl w:val="off"/>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lang w:eastAsia="zh-CN"/>
        </w:rPr>
        <w:t xml:space="preserve">采购需求：174间（含1间无障碍房间和2间淋浴间）</w:t>
      </w:r>
      <w:r>
        <w:rPr>
          <w:rFonts w:hint="eastAsia" w:ascii="宋体" w:hAnsi="宋体" w:eastAsia="宋体"/>
          <w:b w:val="0"/>
          <w:bCs w:val="0"/>
          <w:color w:val="000000" w:themeColor="text1"/>
          <w:sz w:val="21"/>
          <w:szCs w:val="21"/>
          <w:lang w:val="en-US" w:eastAsia="zh-CN"/>
        </w:rPr>
        <w:t xml:space="preserve">内公寓床、置物架、书桌等家具</w:t>
      </w:r>
      <w:r>
        <w:rPr>
          <w:rFonts w:hint="eastAsia" w:ascii="宋体" w:hAnsi="宋体" w:eastAsia="宋体"/>
          <w:b w:val="0"/>
          <w:bCs w:val="0"/>
          <w:color w:val="000000" w:themeColor="text1"/>
          <w:sz w:val="21"/>
          <w:szCs w:val="21"/>
          <w:lang w:eastAsia="zh-CN"/>
        </w:rPr>
        <w:t xml:space="preserve">，详见第四章招标书。</w:t>
      </w:r>
      <w:r>
        <w:rPr>
          <w:color w:val="000000" w:themeColor="text1"/>
        </w:rPr>
      </w:r>
      <w:r/>
    </w:p>
    <w:p>
      <w:pPr>
        <w:ind w:firstLine="420"/>
        <w:jc w:val="left"/>
        <w:keepLines w:val="0"/>
        <w:keepNext w:val="0"/>
        <w:pageBreakBefore w:val="0"/>
        <w:spacing w:line="360" w:lineRule="auto"/>
        <w:widowControl w:val="off"/>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lang w:val="zh-CN" w:eastAsia="zh-CN"/>
        </w:rPr>
        <w:t xml:space="preserve">合同履行期限：</w:t>
      </w:r>
      <w:r>
        <w:rPr>
          <w:rFonts w:hint="eastAsia" w:ascii="宋体" w:hAnsi="宋体" w:eastAsia="宋体"/>
          <w:b w:val="0"/>
          <w:bCs w:val="0"/>
          <w:color w:val="000000" w:themeColor="text1"/>
          <w:sz w:val="21"/>
          <w:szCs w:val="21"/>
          <w:lang w:eastAsia="zh-CN"/>
        </w:rPr>
        <w:t xml:space="preserve">合同签订后60日内供货并安装调试完毕，</w:t>
      </w:r>
      <w:r>
        <w:rPr>
          <w:rFonts w:hint="eastAsia" w:ascii="宋体" w:hAnsi="宋体" w:eastAsia="宋体"/>
          <w:b w:val="0"/>
          <w:bCs w:val="0"/>
          <w:color w:val="000000" w:themeColor="text1"/>
          <w:sz w:val="21"/>
          <w:szCs w:val="21"/>
          <w:lang w:val="en-US" w:eastAsia="zh-CN"/>
        </w:rPr>
        <w:t xml:space="preserve">其中</w:t>
      </w:r>
      <w:r>
        <w:rPr>
          <w:rFonts w:hint="eastAsia" w:ascii="宋体" w:hAnsi="宋体" w:eastAsia="宋体"/>
          <w:b w:val="0"/>
          <w:bCs w:val="0"/>
          <w:color w:val="000000" w:themeColor="text1"/>
          <w:sz w:val="21"/>
          <w:szCs w:val="21"/>
          <w:lang w:eastAsia="zh-CN"/>
        </w:rPr>
        <w:t xml:space="preserve">需</w:t>
      </w:r>
      <w:r>
        <w:rPr>
          <w:rFonts w:hint="eastAsia" w:ascii="宋体" w:hAnsi="宋体" w:eastAsia="宋体"/>
          <w:b w:val="0"/>
          <w:bCs w:val="0"/>
          <w:color w:val="000000" w:themeColor="text1"/>
          <w:sz w:val="21"/>
          <w:szCs w:val="21"/>
          <w:lang w:val="en-US" w:eastAsia="zh-CN"/>
        </w:rPr>
        <w:t xml:space="preserve">要</w:t>
      </w:r>
      <w:r>
        <w:rPr>
          <w:rFonts w:hint="eastAsia" w:ascii="宋体" w:hAnsi="宋体" w:eastAsia="宋体"/>
          <w:b w:val="0"/>
          <w:bCs w:val="0"/>
          <w:color w:val="000000" w:themeColor="text1"/>
          <w:sz w:val="21"/>
          <w:szCs w:val="21"/>
          <w:lang w:eastAsia="zh-CN"/>
        </w:rPr>
        <w:t xml:space="preserve">30天内完成</w:t>
      </w:r>
      <w:r>
        <w:rPr>
          <w:rFonts w:hint="eastAsia" w:ascii="宋体" w:hAnsi="宋体" w:eastAsia="宋体"/>
          <w:b w:val="0"/>
          <w:bCs w:val="0"/>
          <w:color w:val="000000" w:themeColor="text1"/>
          <w:sz w:val="21"/>
          <w:szCs w:val="21"/>
          <w:lang w:val="en-US" w:eastAsia="zh-CN"/>
        </w:rPr>
        <w:t xml:space="preserve">货物</w:t>
      </w:r>
      <w:r>
        <w:rPr>
          <w:rFonts w:hint="eastAsia" w:ascii="宋体" w:hAnsi="宋体" w:eastAsia="宋体"/>
          <w:b w:val="0"/>
          <w:bCs w:val="0"/>
          <w:color w:val="000000" w:themeColor="text1"/>
          <w:sz w:val="21"/>
          <w:szCs w:val="21"/>
          <w:lang w:eastAsia="zh-CN"/>
        </w:rPr>
        <w:t xml:space="preserve">生产</w:t>
      </w:r>
      <w:r>
        <w:rPr>
          <w:rFonts w:hint="eastAsia" w:ascii="宋体" w:hAnsi="宋体" w:eastAsia="宋体"/>
          <w:b w:val="0"/>
          <w:bCs w:val="0"/>
          <w:color w:val="000000" w:themeColor="text1"/>
          <w:sz w:val="21"/>
          <w:szCs w:val="21"/>
          <w:lang w:val="en-US" w:eastAsia="zh-CN"/>
        </w:rPr>
        <w:t xml:space="preserve">并报备至采购人处</w:t>
      </w:r>
      <w:r>
        <w:rPr>
          <w:rFonts w:hint="eastAsia" w:ascii="宋体" w:hAnsi="宋体" w:eastAsia="宋体"/>
          <w:b w:val="0"/>
          <w:bCs w:val="0"/>
          <w:color w:val="000000" w:themeColor="text1"/>
          <w:sz w:val="21"/>
          <w:szCs w:val="21"/>
          <w:lang w:eastAsia="zh-CN"/>
        </w:rPr>
        <w:t xml:space="preserve">，</w:t>
      </w:r>
      <w:r>
        <w:rPr>
          <w:rFonts w:hint="eastAsia" w:ascii="宋体" w:hAnsi="宋体" w:eastAsia="宋体"/>
          <w:b w:val="0"/>
          <w:bCs w:val="0"/>
          <w:color w:val="000000" w:themeColor="text1"/>
          <w:sz w:val="21"/>
          <w:szCs w:val="21"/>
          <w:lang w:val="en-US" w:eastAsia="zh-CN"/>
        </w:rPr>
        <w:t xml:space="preserve">具体送货安装时间以采购人通知为准</w:t>
      </w:r>
      <w:r>
        <w:rPr>
          <w:rFonts w:hint="eastAsia" w:ascii="宋体" w:hAnsi="宋体" w:eastAsia="宋体"/>
          <w:b w:val="0"/>
          <w:bCs w:val="0"/>
          <w:color w:val="000000" w:themeColor="text1"/>
          <w:sz w:val="21"/>
          <w:szCs w:val="21"/>
          <w:lang w:eastAsia="zh-CN"/>
        </w:rPr>
        <w:t xml:space="preserve">。（如因现场不具备进场安装条件的，采购人将通知中标供应商调整履行期限的起算日）。</w:t>
      </w:r>
      <w:r>
        <w:rPr>
          <w:color w:val="000000" w:themeColor="text1"/>
        </w:rPr>
      </w:r>
      <w:r/>
    </w:p>
    <w:p>
      <w:pPr>
        <w:ind w:firstLine="420"/>
        <w:jc w:val="left"/>
        <w:spacing w:line="336" w:lineRule="auto"/>
        <w:shd w:val="clear" w:color="auto" w:fill="ffffff"/>
        <w:widowControl/>
        <w:rPr>
          <w:rFonts w:hint="eastAsia" w:ascii="宋体" w:hAnsi="宋体" w:eastAsia="宋体" w:cs="宋体"/>
          <w:b w:val="0"/>
          <w:bCs w:val="0"/>
          <w:color w:val="000000" w:themeColor="text1"/>
          <w:sz w:val="21"/>
          <w:szCs w:val="21"/>
          <w:shd w:val="clear" w:color="auto" w:fill="ffffff"/>
        </w:rPr>
      </w:pPr>
      <w:r>
        <w:rPr>
          <w:rFonts w:hint="eastAsia" w:ascii="宋体" w:hAnsi="宋体" w:eastAsia="宋体" w:cs="宋体"/>
          <w:b w:val="0"/>
          <w:bCs w:val="0"/>
          <w:color w:val="000000" w:themeColor="text1"/>
          <w:sz w:val="21"/>
          <w:szCs w:val="21"/>
          <w:shd w:val="clear" w:color="auto" w:fill="ffffff"/>
        </w:rPr>
        <w:t xml:space="preserve">本项目（是/否）接受联合体投标：</w:t>
      </w:r>
      <w:r>
        <w:rPr>
          <w:rFonts w:hint="eastAsia" w:ascii="宋体" w:hAnsi="宋体" w:eastAsia="宋体" w:cs="宋体"/>
          <w:b w:val="0"/>
          <w:bCs w:val="0"/>
          <w:color w:val="000000" w:themeColor="text1"/>
          <w:sz w:val="21"/>
          <w:szCs w:val="21"/>
          <w:shd w:val="clear" w:color="auto" w:fill="ffffff"/>
          <w:lang w:val="en-US" w:eastAsia="zh-CN"/>
        </w:rPr>
        <w:t xml:space="preserve">否</w:t>
      </w:r>
      <w:r>
        <w:rPr>
          <w:color w:val="000000" w:themeColor="text1"/>
        </w:rPr>
      </w:r>
      <w:r/>
    </w:p>
    <w:p>
      <w:pPr>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二、申请人的资格要求：</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（一）.满足《中华人民共和国政府采购法》第二十二条规定：</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1.具有独立承担民事责任的能力；</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2.具有良好的商业信誉和健全的财务会计制度；</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3.具有履行合同所必需的设备和专业技术能力；</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4.有依法缴纳税收和社会保障资金的良好记录；</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5.参加政府采购活动近三年内，在经营活动中没有重大违法记录；</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6.法律、行政法规规定的其他条件。</w:t>
      </w:r>
      <w:r>
        <w:rPr>
          <w:color w:val="000000" w:themeColor="text1"/>
        </w:rPr>
      </w:r>
      <w:r/>
    </w:p>
    <w:p>
      <w:pPr>
        <w:ind w:firstLine="420"/>
        <w:spacing w:line="336" w:lineRule="auto"/>
        <w:rPr>
          <w:rFonts w:hint="eastAsia" w:ascii="宋体" w:hAnsi="宋体" w:eastAsia="宋体" w:cs="宋体"/>
          <w:b w:val="0"/>
          <w:bCs/>
          <w:color w:val="000000" w:themeColor="text1"/>
          <w:sz w:val="21"/>
          <w:szCs w:val="21"/>
        </w:rPr>
      </w:pPr>
      <w:r>
        <w:rPr>
          <w:color w:val="000000" w:themeColor="text1"/>
        </w:rPr>
      </w:r>
      <w:bookmarkStart w:id="1" w:name="_Toc28359091"/>
      <w:r>
        <w:rPr>
          <w:color w:val="000000" w:themeColor="text1"/>
        </w:rPr>
      </w:r>
      <w:bookmarkStart w:id="2" w:name="_Toc28359014"/>
      <w:r>
        <w:rPr>
          <w:rFonts w:hint="eastAsia" w:ascii="宋体" w:hAnsi="宋体" w:eastAsia="宋体" w:cs="宋体"/>
          <w:color w:val="000000" w:themeColor="text1"/>
          <w:sz w:val="21"/>
          <w:szCs w:val="21"/>
        </w:rPr>
        <w:t xml:space="preserve">（二）.落实政府采购政策需满足的资格要求：</w:t>
      </w:r>
      <w:r>
        <w:rPr>
          <w:rFonts w:hint="eastAsia" w:ascii="宋体" w:hAnsi="宋体" w:eastAsia="宋体" w:cs="宋体"/>
          <w:b w:val="0"/>
          <w:bCs/>
          <w:color w:val="000000" w:themeColor="text1"/>
          <w:sz w:val="21"/>
          <w:szCs w:val="21"/>
        </w:rPr>
        <w:t xml:space="preserve">本项目专门面向中小企业采购，所属行业为：工业。</w:t>
      </w:r>
      <w:r>
        <w:rPr>
          <w:color w:val="000000" w:themeColor="text1"/>
        </w:rPr>
      </w:r>
      <w:r/>
    </w:p>
    <w:p>
      <w:pPr>
        <w:ind w:firstLine="420"/>
        <w:spacing w:line="336"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(三).本项目的特定资格要求：</w:t>
      </w:r>
      <w:bookmarkEnd w:id="1"/>
      <w:r>
        <w:rPr>
          <w:color w:val="000000" w:themeColor="text1"/>
        </w:rPr>
      </w:r>
      <w:bookmarkEnd w:id="2"/>
      <w:r>
        <w:rPr>
          <w:color w:val="000000" w:themeColor="text1"/>
        </w:rPr>
      </w:r>
      <w:r/>
    </w:p>
    <w:p>
      <w:pPr>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768"/>
        <w:ind w:firstLine="0"/>
        <w:spacing w:line="336"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三、获取招标文件：</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时间：自公告发布之日起5个工作日</w:t>
      </w:r>
      <w:r>
        <w:rPr>
          <w:color w:val="000000" w:themeColor="text1"/>
        </w:rPr>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地点：苏采云政府采购一体化平台（网址：</w:t>
      </w:r>
      <w:r>
        <w:rPr>
          <w:rFonts w:hint="eastAsia" w:ascii="宋体" w:hAnsi="宋体" w:eastAsia="宋体" w:cs="宋体"/>
          <w:color w:val="000000" w:themeColor="text1"/>
          <w:sz w:val="21"/>
          <w:szCs w:val="21"/>
          <w:shd w:val="clear" w:color="auto" w:fill="ffffff"/>
        </w:rPr>
        <w:fldChar w:fldCharType="begin"/>
      </w:r>
      <w:r>
        <w:rPr>
          <w:rFonts w:hint="eastAsia" w:ascii="宋体" w:hAnsi="宋体" w:eastAsia="宋体" w:cs="宋体"/>
          <w:color w:val="000000" w:themeColor="text1"/>
          <w:sz w:val="21"/>
          <w:szCs w:val="21"/>
          <w:shd w:val="clear" w:color="auto" w:fill="ffffff"/>
        </w:rPr>
        <w:instrText xml:space="preserve"> HYPERLINK "http://jszfcg.jsczt.cn/）" </w:instrText>
      </w:r>
      <w:r>
        <w:rPr>
          <w:rFonts w:hint="eastAsia" w:ascii="宋体" w:hAnsi="宋体" w:eastAsia="宋体" w:cs="宋体"/>
          <w:color w:val="000000" w:themeColor="text1"/>
          <w:sz w:val="21"/>
          <w:szCs w:val="21"/>
          <w:shd w:val="clear" w:color="auto" w:fill="ffffff"/>
        </w:rPr>
        <w:fldChar w:fldCharType="separate"/>
      </w:r>
      <w:r>
        <w:rPr>
          <w:rStyle w:val="788"/>
          <w:rFonts w:hint="eastAsia" w:ascii="宋体" w:hAnsi="宋体" w:eastAsia="宋体" w:cs="宋体"/>
          <w:color w:val="000000" w:themeColor="text1"/>
          <w:sz w:val="21"/>
          <w:szCs w:val="21"/>
          <w:shd w:val="clear" w:color="auto" w:fill="ffffff"/>
        </w:rPr>
        <w:t xml:space="preserve">https://jszfcg.jsczt.cn/jszc/login ）</w:t>
      </w:r>
      <w:r>
        <w:rPr>
          <w:rFonts w:hint="eastAsia" w:ascii="宋体" w:hAnsi="宋体" w:eastAsia="宋体" w:cs="宋体"/>
          <w:color w:val="000000" w:themeColor="text1"/>
          <w:sz w:val="21"/>
          <w:szCs w:val="21"/>
          <w:shd w:val="clear" w:color="auto" w:fill="ffffff"/>
        </w:rPr>
        <w:fldChar w:fldCharType="end"/>
      </w:r>
      <w:r>
        <w:rPr>
          <w:rFonts w:hint="eastAsia" w:ascii="宋体" w:hAnsi="宋体" w:eastAsia="宋体" w:cs="宋体"/>
          <w:color w:val="000000" w:themeColor="text1"/>
          <w:sz w:val="21"/>
          <w:szCs w:val="21"/>
          <w:shd w:val="clear" w:color="auto" w:fill="ffffff"/>
        </w:rPr>
        <w:t xml:space="preserve">  </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方式：自行下载 </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售价：0.00元</w:t>
      </w:r>
      <w:r>
        <w:rPr>
          <w:color w:val="000000" w:themeColor="text1"/>
        </w:rPr>
      </w:r>
      <w:r/>
    </w:p>
    <w:p>
      <w:pPr>
        <w:jc w:val="left"/>
        <w:spacing w:line="336"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shd w:val="clear" w:color="auto" w:fill="ffffff"/>
        </w:rPr>
        <w:t xml:space="preserve">四、提交投标文件截止时间、开标时间和地点</w:t>
      </w:r>
      <w:r>
        <w:rPr>
          <w:rFonts w:hint="eastAsia" w:ascii="宋体" w:hAnsi="宋体" w:eastAsia="宋体" w:cs="宋体"/>
          <w:color w:val="000000" w:themeColor="text1"/>
          <w:sz w:val="21"/>
          <w:szCs w:val="21"/>
        </w:rPr>
        <w:t xml:space="preserve">：</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color w:val="000000" w:themeColor="text1"/>
        </w:rPr>
      </w:r>
      <w:bookmarkStart w:id="3" w:name="_Toc325017295"/>
      <w:r>
        <w:rPr>
          <w:rFonts w:hint="eastAsia" w:ascii="宋体" w:hAnsi="宋体" w:eastAsia="宋体" w:cs="宋体"/>
          <w:color w:val="000000" w:themeColor="text1"/>
          <w:sz w:val="21"/>
          <w:szCs w:val="21"/>
          <w:shd w:val="clear" w:color="auto" w:fill="ffffff"/>
        </w:rPr>
        <w:t xml:space="preserve">时间：</w:t>
      </w:r>
      <w:r>
        <w:rPr>
          <w:rFonts w:hint="eastAsia" w:ascii="宋体" w:hAnsi="宋体" w:eastAsia="宋体" w:cs="宋体"/>
          <w:color w:val="000000" w:themeColor="text1"/>
          <w:sz w:val="21"/>
          <w:szCs w:val="21"/>
          <w:shd w:val="clear" w:color="auto" w:fill="ffffff"/>
          <w:lang w:eastAsia="zh-CN"/>
        </w:rPr>
        <w:t xml:space="preserve">2026-10-26 13</w:t>
      </w:r>
      <w:r>
        <w:rPr>
          <w:rFonts w:hint="eastAsia" w:ascii="宋体" w:hAnsi="宋体" w:eastAsia="宋体" w:cs="宋体"/>
          <w:color w:val="000000" w:themeColor="text1"/>
          <w:sz w:val="21"/>
          <w:szCs w:val="21"/>
          <w:shd w:val="clear" w:color="auto" w:fill="ffffff"/>
        </w:rPr>
        <w:t xml:space="preserve">:30 （北京时间）</w:t>
      </w:r>
      <w:r>
        <w:rPr>
          <w:color w:val="000000" w:themeColor="text1"/>
        </w:rPr>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地点：苏采云政府采购一体化平台（网址：</w:t>
      </w:r>
      <w:r>
        <w:rPr>
          <w:rFonts w:hint="eastAsia" w:ascii="宋体" w:hAnsi="宋体" w:eastAsia="宋体" w:cs="宋体"/>
          <w:color w:val="000000" w:themeColor="text1"/>
          <w:sz w:val="21"/>
          <w:szCs w:val="21"/>
          <w:shd w:val="clear" w:color="auto" w:fill="ffffff"/>
        </w:rPr>
        <w:fldChar w:fldCharType="begin"/>
      </w:r>
      <w:r>
        <w:rPr>
          <w:rFonts w:hint="eastAsia" w:ascii="宋体" w:hAnsi="宋体" w:eastAsia="宋体" w:cs="宋体"/>
          <w:color w:val="000000" w:themeColor="text1"/>
          <w:sz w:val="21"/>
          <w:szCs w:val="21"/>
          <w:shd w:val="clear" w:color="auto" w:fill="ffffff"/>
        </w:rPr>
        <w:instrText xml:space="preserve"> HYPERLINK "http://jszfcg.jsczt.cn/）" </w:instrText>
      </w:r>
      <w:r>
        <w:rPr>
          <w:rFonts w:hint="eastAsia" w:ascii="宋体" w:hAnsi="宋体" w:eastAsia="宋体" w:cs="宋体"/>
          <w:color w:val="000000" w:themeColor="text1"/>
          <w:sz w:val="21"/>
          <w:szCs w:val="21"/>
          <w:shd w:val="clear" w:color="auto" w:fill="ffffff"/>
        </w:rPr>
        <w:fldChar w:fldCharType="separate"/>
      </w:r>
      <w:r>
        <w:rPr>
          <w:rStyle w:val="788"/>
          <w:rFonts w:hint="eastAsia" w:ascii="宋体" w:hAnsi="宋体" w:eastAsia="宋体" w:cs="宋体"/>
          <w:color w:val="000000" w:themeColor="text1"/>
          <w:sz w:val="21"/>
          <w:szCs w:val="21"/>
          <w:shd w:val="clear" w:color="auto" w:fill="ffffff"/>
        </w:rPr>
        <w:t xml:space="preserve">https://jszfcg.jsczt.cn/jszc/login ）</w:t>
      </w:r>
      <w:r>
        <w:rPr>
          <w:rFonts w:hint="eastAsia" w:ascii="宋体" w:hAnsi="宋体" w:eastAsia="宋体" w:cs="宋体"/>
          <w:color w:val="000000" w:themeColor="text1"/>
          <w:sz w:val="21"/>
          <w:szCs w:val="21"/>
          <w:shd w:val="clear" w:color="auto" w:fill="ffffff"/>
        </w:rPr>
        <w:fldChar w:fldCharType="end"/>
      </w:r>
      <w:r>
        <w:rPr>
          <w:color w:val="000000" w:themeColor="text1"/>
        </w:rPr>
      </w:r>
      <w:r/>
    </w:p>
    <w:p>
      <w:pPr>
        <w:jc w:val="left"/>
        <w:spacing w:line="336"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五、公告期限：自本公告发布之日起5个工作日。</w:t>
      </w:r>
      <w:r>
        <w:rPr>
          <w:color w:val="000000" w:themeColor="text1"/>
        </w:rPr>
      </w:r>
      <w:r/>
    </w:p>
    <w:p>
      <w:pPr>
        <w:pStyle w:val="834"/>
        <w:ind w:firstLine="0"/>
        <w:jc w:val="left"/>
        <w:spacing w:line="336" w:lineRule="auto"/>
        <w:rPr>
          <w:rFonts w:hint="eastAsia" w:hAnsi="宋体" w:cs="宋体"/>
          <w:color w:val="000000" w:themeColor="text1"/>
          <w:sz w:val="21"/>
          <w:szCs w:val="21"/>
        </w:rPr>
      </w:pPr>
      <w:r>
        <w:rPr>
          <w:rFonts w:hint="eastAsia" w:hAnsi="宋体" w:cs="宋体"/>
          <w:color w:val="000000" w:themeColor="text1"/>
          <w:sz w:val="21"/>
          <w:szCs w:val="21"/>
        </w:rPr>
        <w:t xml:space="preserve">六、其他补充事宜</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1、CA证书办理</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color w:val="000000" w:themeColor="text1"/>
          <w:sz w:val="21"/>
          <w:szCs w:val="21"/>
        </w:rPr>
        <w:t xml:space="preserve">苏州现场办理地址：苏州高新区邓尉路105号狮山科技馆1楼服务大厅，咨询电话：0512-65737699</w:t>
      </w:r>
      <w:r>
        <w:rPr>
          <w:rFonts w:hint="eastAsia" w:ascii="宋体" w:hAnsi="宋体" w:eastAsia="宋体" w:cs="宋体"/>
          <w:color w:val="000000" w:themeColor="text1"/>
          <w:sz w:val="21"/>
          <w:szCs w:val="21"/>
        </w:rPr>
        <w:t xml:space="preserve">。</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2、参与采购活动</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3、电子投标准备</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color w:val="000000" w:themeColor="text1"/>
          <w:sz w:val="21"/>
          <w:szCs w:val="21"/>
        </w:rPr>
        <w:t xml:space="preserve">（具体详见《苏采云系统供应商操作手册》，网址链接https://czju.suzhou.gov.cn/zfcg/html/content/20231220161910031.shtml）</w:t>
      </w:r>
      <w:r>
        <w:rPr>
          <w:rFonts w:hint="eastAsia" w:ascii="宋体" w:hAnsi="宋体" w:eastAsia="宋体" w:cs="宋体"/>
          <w:color w:val="000000" w:themeColor="text1"/>
          <w:sz w:val="21"/>
          <w:szCs w:val="21"/>
        </w:rPr>
        <w:t xml:space="preserve">。</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在系统操作过程中如有疑问，请按以下方式联系：</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注册咨询：0512-69820854；</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CA技术咨询电话：400-608-6099；</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签章使用问题：025-83633811、025-83633812、15380932027、15371015030；</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系统使用指导与咨询：联系电话：0512-69820854；智能客服：登录苏采云系统后，联系系统右下方智能客服图标进行咨询。</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ind w:firstLine="420"/>
        <w:jc w:val="left"/>
        <w:spacing w:line="360" w:lineRule="auto"/>
        <w:rPr>
          <w:color w:val="000000" w:themeColor="text1"/>
        </w:rPr>
      </w:pPr>
      <w:r>
        <w:rPr>
          <w:rFonts w:hint="eastAsia" w:ascii="宋体" w:hAnsi="宋体" w:eastAsia="宋体" w:cs="宋体"/>
          <w:color w:val="000000" w:themeColor="text1"/>
          <w:sz w:val="21"/>
          <w:szCs w:val="21"/>
        </w:rPr>
        <w:t xml:space="preserve">5、本公告同时在江苏政府采购网、苏州市政府采购网发布。</w:t>
      </w:r>
      <w:r>
        <w:rPr>
          <w:color w:val="000000" w:themeColor="text1"/>
        </w:rPr>
      </w:r>
      <w:r/>
    </w:p>
    <w:p>
      <w:pPr>
        <w:ind w:firstLine="42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6、本项目获取采购文件截止日期之后仍可以下载采购文件，但截止日期之后下载的采购文件，视为非有效方式且不作为供应商权益受到损害的证明材料和依据。</w:t>
      </w:r>
      <w:r>
        <w:rPr>
          <w:color w:val="000000" w:themeColor="text1"/>
        </w:rPr>
      </w:r>
      <w:r/>
    </w:p>
    <w:p>
      <w:pPr>
        <w:ind w:firstLine="420"/>
        <w:jc w:val="left"/>
        <w:spacing w:line="360" w:lineRule="auto"/>
        <w:rPr>
          <w:rFonts w:hAnsi="宋体" w:cs="宋体"/>
          <w:color w:val="000000" w:themeColor="text1"/>
          <w:sz w:val="21"/>
          <w:szCs w:val="21"/>
        </w:rPr>
      </w:pPr>
      <w:r>
        <w:rPr>
          <w:rFonts w:hint="eastAsia" w:ascii="宋体" w:hAnsi="宋体" w:eastAsia="宋体" w:cs="宋体"/>
          <w:color w:val="000000" w:themeColor="text1"/>
          <w:sz w:val="21"/>
          <w:szCs w:val="21"/>
        </w:rPr>
        <w:t xml:space="preserve">7、政府采购履约资金扶持政策：中标可凭政府采购合同办理融资贷款，详情请见江苏政府采购网“政采贷”专栏。</w:t>
      </w:r>
      <w:r>
        <w:rPr>
          <w:color w:val="000000" w:themeColor="text1"/>
        </w:rPr>
      </w:r>
      <w:r/>
    </w:p>
    <w:p>
      <w:pPr>
        <w:pStyle w:val="834"/>
        <w:ind w:firstLine="0"/>
        <w:jc w:val="left"/>
        <w:spacing w:line="336" w:lineRule="auto"/>
        <w:rPr>
          <w:rFonts w:hint="eastAsia" w:hAnsi="宋体" w:cs="宋体"/>
          <w:color w:val="000000" w:themeColor="text1"/>
          <w:sz w:val="21"/>
          <w:szCs w:val="21"/>
        </w:rPr>
      </w:pPr>
      <w:r>
        <w:rPr>
          <w:rFonts w:hint="eastAsia" w:hAnsi="宋体" w:cs="宋体"/>
          <w:color w:val="000000" w:themeColor="text1"/>
          <w:sz w:val="21"/>
          <w:szCs w:val="21"/>
        </w:rPr>
        <w:t xml:space="preserve">七、</w:t>
      </w:r>
      <w:r>
        <w:rPr>
          <w:rFonts w:hint="eastAsia" w:hAnsi="宋体" w:cs="宋体"/>
          <w:color w:val="000000" w:themeColor="text1"/>
          <w:sz w:val="21"/>
          <w:szCs w:val="21"/>
        </w:rPr>
        <w:t xml:space="preserve">对本次招标提出询问，请按以下方式联系。</w:t>
      </w:r>
      <w:r>
        <w:rPr>
          <w:color w:val="000000" w:themeColor="text1"/>
        </w:rPr>
      </w:r>
      <w:r/>
    </w:p>
    <w:p>
      <w:pPr>
        <w:pStyle w:val="834"/>
        <w:ind w:firstLine="422"/>
        <w:jc w:val="left"/>
        <w:spacing w:line="336" w:lineRule="auto"/>
        <w:rPr>
          <w:rFonts w:hint="eastAsia" w:hAnsi="宋体" w:cs="宋体"/>
          <w:color w:val="000000" w:themeColor="text1"/>
          <w:sz w:val="21"/>
          <w:szCs w:val="21"/>
        </w:rPr>
      </w:pPr>
      <w:r>
        <w:rPr>
          <w:rFonts w:hint="eastAsia" w:hAnsi="宋体" w:cs="宋体"/>
          <w:color w:val="000000" w:themeColor="text1"/>
          <w:sz w:val="21"/>
          <w:szCs w:val="21"/>
        </w:rPr>
        <w:t xml:space="preserve">1.采购人信息</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名称：</w:t>
      </w:r>
      <w:r>
        <w:rPr>
          <w:rFonts w:hint="eastAsia" w:hAnsi="宋体" w:cs="宋体"/>
          <w:color w:val="000000" w:themeColor="text1"/>
          <w:sz w:val="21"/>
          <w:szCs w:val="21"/>
          <w:lang w:eastAsia="zh-CN"/>
        </w:rPr>
        <w:t xml:space="preserve">苏州经贸职业技术学院</w:t>
      </w:r>
      <w:r>
        <w:rPr>
          <w:color w:val="000000" w:themeColor="text1"/>
        </w:rPr>
      </w:r>
      <w:r/>
    </w:p>
    <w:p>
      <w:pPr>
        <w:pStyle w:val="834"/>
        <w:ind w:firstLine="422"/>
        <w:jc w:val="left"/>
        <w:spacing w:line="336" w:lineRule="auto"/>
        <w:rPr>
          <w:rFonts w:hint="default" w:hAnsi="宋体" w:cs="宋体"/>
          <w:color w:val="000000" w:themeColor="text1"/>
          <w:sz w:val="21"/>
          <w:szCs w:val="21"/>
        </w:rPr>
      </w:pPr>
      <w:r>
        <w:rPr>
          <w:rFonts w:hint="eastAsia" w:hAnsi="宋体" w:cs="宋体"/>
          <w:color w:val="000000" w:themeColor="text1"/>
          <w:sz w:val="21"/>
          <w:szCs w:val="21"/>
          <w:lang w:eastAsia="zh-CN"/>
        </w:rPr>
        <w:t xml:space="preserve">联系人：</w:t>
      </w:r>
      <w:r>
        <w:rPr>
          <w:rFonts w:hint="eastAsia" w:hAnsi="宋体" w:cs="宋体"/>
          <w:color w:val="000000" w:themeColor="text1"/>
          <w:sz w:val="21"/>
          <w:szCs w:val="21"/>
          <w:lang w:val="en-US" w:eastAsia="zh-CN"/>
        </w:rPr>
        <w:t xml:space="preserve">魏老师</w:t>
      </w:r>
      <w:r>
        <w:rPr>
          <w:color w:val="000000" w:themeColor="text1"/>
        </w:rPr>
      </w:r>
      <w:r/>
    </w:p>
    <w:p>
      <w:pPr>
        <w:pStyle w:val="834"/>
        <w:ind w:firstLine="422"/>
        <w:jc w:val="left"/>
        <w:spacing w:line="336" w:lineRule="auto"/>
        <w:rPr>
          <w:rFonts w:hint="default" w:hAnsi="宋体" w:cs="宋体"/>
          <w:color w:val="000000" w:themeColor="text1"/>
          <w:sz w:val="21"/>
          <w:szCs w:val="21"/>
        </w:rPr>
      </w:pPr>
      <w:r>
        <w:rPr>
          <w:rFonts w:hint="eastAsia" w:hAnsi="宋体" w:cs="宋体"/>
          <w:color w:val="000000" w:themeColor="text1"/>
          <w:sz w:val="21"/>
          <w:szCs w:val="21"/>
          <w:lang w:eastAsia="zh-CN"/>
        </w:rPr>
        <w:t xml:space="preserve">联系电话：0512-</w:t>
      </w:r>
      <w:r>
        <w:rPr>
          <w:rFonts w:hint="eastAsia" w:hAnsi="宋体" w:cs="宋体"/>
          <w:color w:val="000000" w:themeColor="text1"/>
          <w:sz w:val="21"/>
          <w:szCs w:val="21"/>
          <w:lang w:val="en-US" w:eastAsia="zh-CN"/>
        </w:rPr>
        <w:t xml:space="preserve">62910105</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地址：</w:t>
      </w:r>
      <w:r>
        <w:rPr>
          <w:rFonts w:hint="eastAsia" w:hAnsi="宋体" w:cs="宋体"/>
          <w:color w:val="000000" w:themeColor="text1"/>
          <w:sz w:val="21"/>
          <w:szCs w:val="21"/>
          <w:lang w:eastAsia="zh-CN"/>
        </w:rPr>
        <w:t xml:space="preserve">苏州市高新区学府路287号</w:t>
      </w:r>
      <w:r>
        <w:rPr>
          <w:color w:val="000000" w:themeColor="text1"/>
        </w:rPr>
      </w:r>
      <w:r/>
    </w:p>
    <w:p>
      <w:pPr>
        <w:pStyle w:val="834"/>
        <w:ind w:firstLine="422"/>
        <w:jc w:val="left"/>
        <w:spacing w:line="336" w:lineRule="auto"/>
        <w:rPr>
          <w:rFonts w:hint="eastAsia" w:hAnsi="宋体" w:cs="宋体"/>
          <w:color w:val="000000" w:themeColor="text1"/>
          <w:sz w:val="21"/>
          <w:szCs w:val="21"/>
        </w:rPr>
      </w:pPr>
      <w:r>
        <w:rPr>
          <w:rFonts w:hint="eastAsia" w:hAnsi="宋体" w:cs="宋体"/>
          <w:color w:val="000000" w:themeColor="text1"/>
          <w:sz w:val="21"/>
          <w:szCs w:val="21"/>
        </w:rPr>
        <w:t xml:space="preserve">2.代理机构信息</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名称：</w:t>
      </w:r>
      <w:r>
        <w:rPr>
          <w:rFonts w:hint="eastAsia" w:hAnsi="宋体" w:cs="宋体"/>
          <w:color w:val="000000" w:themeColor="text1"/>
          <w:sz w:val="21"/>
          <w:szCs w:val="21"/>
          <w:lang w:eastAsia="zh-CN"/>
        </w:rPr>
        <w:t xml:space="preserve">宏信天德工程顾问有限公司</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联系地址：</w:t>
      </w:r>
      <w:r>
        <w:rPr>
          <w:rFonts w:hint="eastAsia" w:hAnsi="宋体" w:cs="宋体"/>
          <w:color w:val="000000" w:themeColor="text1"/>
          <w:sz w:val="21"/>
          <w:szCs w:val="21"/>
          <w:lang w:eastAsia="zh-CN"/>
        </w:rPr>
        <w:t xml:space="preserve">苏州市吴中区苏蠡路苏蠡商务大厦504-2</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联系</w:t>
      </w:r>
      <w:r>
        <w:rPr>
          <w:rFonts w:hint="eastAsia" w:hAnsi="宋体" w:cs="宋体"/>
          <w:color w:val="000000" w:themeColor="text1"/>
          <w:sz w:val="21"/>
          <w:szCs w:val="21"/>
          <w:lang w:val="en-US" w:eastAsia="zh-CN"/>
        </w:rPr>
        <w:t xml:space="preserve">人</w:t>
      </w:r>
      <w:r>
        <w:rPr>
          <w:rFonts w:hint="eastAsia" w:hAnsi="宋体" w:cs="宋体"/>
          <w:color w:val="000000" w:themeColor="text1"/>
          <w:sz w:val="21"/>
          <w:szCs w:val="21"/>
        </w:rPr>
        <w:t xml:space="preserve">：</w:t>
      </w:r>
      <w:r>
        <w:rPr>
          <w:rFonts w:hint="eastAsia" w:hAnsi="宋体" w:cs="宋体"/>
          <w:color w:val="000000" w:themeColor="text1"/>
          <w:sz w:val="21"/>
          <w:szCs w:val="21"/>
          <w:lang w:eastAsia="zh-CN"/>
        </w:rPr>
        <w:t xml:space="preserve">钱卿</w:t>
      </w:r>
      <w:r>
        <w:rPr>
          <w:color w:val="000000" w:themeColor="text1"/>
        </w:rPr>
      </w:r>
      <w:r/>
    </w:p>
    <w:p>
      <w:pPr>
        <w:pStyle w:val="834"/>
        <w:ind w:firstLine="422"/>
        <w:jc w:val="left"/>
        <w:spacing w:line="336" w:lineRule="auto"/>
        <w:rPr>
          <w:rFonts w:hint="eastAsia" w:hAnsi="宋体" w:eastAsia="宋体" w:cs="宋体"/>
          <w:color w:val="000000" w:themeColor="text1"/>
          <w:sz w:val="21"/>
          <w:szCs w:val="21"/>
        </w:rPr>
      </w:pPr>
      <w:r>
        <w:rPr>
          <w:rFonts w:hint="eastAsia" w:hAnsi="宋体" w:cs="宋体"/>
          <w:color w:val="000000" w:themeColor="text1"/>
          <w:sz w:val="21"/>
          <w:szCs w:val="21"/>
        </w:rPr>
        <w:t xml:space="preserve">联系</w:t>
      </w:r>
      <w:r>
        <w:rPr>
          <w:rFonts w:hint="eastAsia" w:hAnsi="宋体" w:cs="宋体"/>
          <w:color w:val="000000" w:themeColor="text1"/>
          <w:sz w:val="21"/>
          <w:szCs w:val="21"/>
          <w:lang w:val="en-US" w:eastAsia="zh-CN"/>
        </w:rPr>
        <w:t xml:space="preserve">电话</w:t>
      </w:r>
      <w:r>
        <w:rPr>
          <w:rFonts w:hint="eastAsia" w:hAnsi="宋体" w:cs="宋体"/>
          <w:color w:val="000000" w:themeColor="text1"/>
          <w:sz w:val="21"/>
          <w:szCs w:val="21"/>
        </w:rPr>
        <w:t xml:space="preserve">：</w:t>
      </w:r>
      <w:r>
        <w:rPr>
          <w:rFonts w:hint="eastAsia" w:hAnsi="宋体" w:cs="宋体"/>
          <w:color w:val="000000" w:themeColor="text1"/>
          <w:sz w:val="21"/>
          <w:szCs w:val="21"/>
          <w:lang w:eastAsia="zh-CN"/>
        </w:rPr>
        <w:t xml:space="preserve">13962182956</w:t>
      </w:r>
      <w:r>
        <w:rPr>
          <w:color w:val="000000" w:themeColor="text1"/>
        </w:rPr>
      </w:r>
      <w:r/>
    </w:p>
    <w:p>
      <w:pPr>
        <w:spacing w:line="360" w:lineRule="auto"/>
        <w:rPr>
          <w:rFonts w:hint="eastAsia" w:ascii="宋体" w:hAnsi="宋体" w:eastAsia="宋体"/>
          <w:b/>
          <w:color w:val="000000" w:themeColor="text1"/>
          <w:sz w:val="44"/>
          <w:szCs w:val="44"/>
        </w:rPr>
      </w:pPr>
      <w:r>
        <w:rPr>
          <w:rFonts w:hint="eastAsia" w:ascii="宋体" w:hAnsi="宋体" w:eastAsia="宋体"/>
          <w:b/>
          <w:color w:val="000000" w:themeColor="text1"/>
          <w:sz w:val="44"/>
          <w:szCs w:val="44"/>
        </w:rPr>
      </w:r>
      <w:r>
        <w:rPr>
          <w:color w:val="000000" w:themeColor="text1"/>
        </w:rPr>
      </w:r>
      <w:r/>
    </w:p>
    <w:p>
      <w:pPr>
        <w:pStyle w:val="748"/>
        <w:rPr>
          <w:rFonts w:hint="eastAsia" w:ascii="宋体" w:hAnsi="宋体" w:eastAsia="宋体"/>
          <w:b/>
          <w:color w:val="000000" w:themeColor="text1"/>
          <w:sz w:val="44"/>
          <w:szCs w:val="44"/>
        </w:rPr>
      </w:pPr>
      <w:r>
        <w:rPr>
          <w:rFonts w:hint="eastAsia" w:ascii="宋体" w:hAnsi="宋体" w:eastAsia="宋体"/>
          <w:b/>
          <w:color w:val="000000" w:themeColor="text1"/>
          <w:sz w:val="44"/>
          <w:szCs w:val="44"/>
        </w:rPr>
      </w:r>
      <w:r>
        <w:rPr>
          <w:color w:val="000000" w:themeColor="text1"/>
        </w:rPr>
      </w:r>
      <w:r/>
    </w:p>
    <w:p>
      <w:pPr>
        <w:pStyle w:val="761"/>
        <w:rPr>
          <w:rFonts w:hint="eastAsia" w:ascii="宋体" w:hAnsi="宋体"/>
          <w:b/>
          <w:color w:val="000000" w:themeColor="text1"/>
          <w:sz w:val="44"/>
          <w:szCs w:val="44"/>
        </w:rPr>
      </w:pPr>
      <w:r>
        <w:rPr>
          <w:rFonts w:hint="eastAsia" w:ascii="宋体" w:hAnsi="宋体"/>
          <w:b/>
          <w:color w:val="000000" w:themeColor="text1"/>
          <w:sz w:val="44"/>
          <w:szCs w:val="44"/>
        </w:rPr>
      </w:r>
      <w:r>
        <w:rPr>
          <w:color w:val="000000" w:themeColor="text1"/>
        </w:rPr>
      </w:r>
      <w:r/>
    </w:p>
    <w:p>
      <w:pPr>
        <w:pStyle w:val="761"/>
        <w:rPr>
          <w:rFonts w:hint="eastAsia" w:ascii="宋体" w:hAnsi="宋体"/>
          <w:b/>
          <w:color w:val="000000" w:themeColor="text1"/>
          <w:sz w:val="44"/>
          <w:szCs w:val="44"/>
        </w:rPr>
      </w:pPr>
      <w:r>
        <w:rPr>
          <w:rFonts w:hint="eastAsia" w:ascii="宋体" w:hAnsi="宋体"/>
          <w:b/>
          <w:color w:val="000000" w:themeColor="text1"/>
          <w:sz w:val="44"/>
          <w:szCs w:val="44"/>
        </w:rPr>
      </w:r>
      <w:r>
        <w:rPr>
          <w:color w:val="000000" w:themeColor="text1"/>
        </w:rPr>
      </w:r>
      <w:r/>
    </w:p>
    <w:p>
      <w:pPr>
        <w:pStyle w:val="761"/>
        <w:rPr>
          <w:rFonts w:hint="eastAsia" w:ascii="宋体" w:hAnsi="宋体"/>
          <w:b/>
          <w:bCs/>
          <w:color w:val="000000" w:themeColor="text1"/>
          <w:sz w:val="44"/>
          <w:szCs w:val="44"/>
        </w:rPr>
      </w:pPr>
      <w:r>
        <w:rPr>
          <w:rFonts w:hint="eastAsia" w:ascii="宋体" w:hAnsi="宋体"/>
          <w:b/>
          <w:color w:val="000000" w:themeColor="text1"/>
          <w:sz w:val="44"/>
          <w:szCs w:val="44"/>
        </w:rPr>
      </w:r>
      <w:r>
        <w:rPr>
          <w:rFonts w:hint="eastAsia" w:ascii="宋体" w:hAnsi="宋体"/>
          <w:b/>
          <w:color w:val="000000" w:themeColor="text1"/>
          <w:sz w:val="44"/>
          <w:szCs w:val="44"/>
        </w:rPr>
      </w:r>
      <w:r/>
    </w:p>
    <w:p>
      <w:pPr>
        <w:pStyle w:val="761"/>
        <w:rPr>
          <w:rFonts w:hint="eastAsia" w:ascii="宋体" w:hAnsi="宋体"/>
          <w:b/>
          <w:bCs/>
          <w:color w:val="000000" w:themeColor="text1"/>
          <w:sz w:val="44"/>
          <w:szCs w:val="44"/>
        </w:rPr>
      </w:pPr>
      <w:r>
        <w:rPr>
          <w:rFonts w:hint="eastAsia" w:ascii="宋体" w:hAnsi="宋体"/>
          <w:b/>
          <w:bCs/>
          <w:color w:val="000000" w:themeColor="text1"/>
          <w:sz w:val="44"/>
          <w:szCs w:val="44"/>
        </w:rPr>
      </w:r>
      <w:r>
        <w:rPr>
          <w:rFonts w:hint="eastAsia" w:ascii="宋体" w:hAnsi="宋体"/>
          <w:b/>
          <w:bCs/>
          <w:color w:val="000000" w:themeColor="text1"/>
          <w:sz w:val="44"/>
          <w:szCs w:val="44"/>
        </w:rPr>
      </w:r>
      <w:r/>
    </w:p>
    <w:p>
      <w:pPr>
        <w:pStyle w:val="761"/>
        <w:rPr>
          <w:rFonts w:hint="eastAsia" w:ascii="宋体" w:hAnsi="宋体"/>
          <w:b/>
          <w:bCs/>
          <w:color w:val="000000" w:themeColor="text1"/>
          <w:sz w:val="44"/>
          <w:szCs w:val="44"/>
        </w:rPr>
      </w:pPr>
      <w:r>
        <w:rPr>
          <w:rFonts w:hint="eastAsia" w:ascii="宋体" w:hAnsi="宋体"/>
          <w:b/>
          <w:color w:val="000000" w:themeColor="text1"/>
          <w:sz w:val="44"/>
          <w:szCs w:val="44"/>
        </w:rPr>
      </w:r>
      <w:r>
        <w:rPr>
          <w:color w:val="000000" w:themeColor="text1"/>
        </w:rPr>
      </w:r>
      <w:r/>
    </w:p>
    <w:p>
      <w:pPr>
        <w:pStyle w:val="761"/>
        <w:rPr>
          <w:rFonts w:hint="eastAsia" w:ascii="宋体" w:hAnsi="宋体"/>
          <w:b/>
          <w:color w:val="000000" w:themeColor="text1"/>
          <w:sz w:val="44"/>
          <w:szCs w:val="44"/>
        </w:rPr>
      </w:pPr>
      <w:r>
        <w:rPr>
          <w:rFonts w:hint="eastAsia" w:ascii="宋体" w:hAnsi="宋体"/>
          <w:b/>
          <w:color w:val="000000" w:themeColor="text1"/>
          <w:sz w:val="44"/>
          <w:szCs w:val="44"/>
        </w:rPr>
      </w:r>
      <w:r>
        <w:rPr>
          <w:color w:val="000000" w:themeColor="text1"/>
        </w:rPr>
      </w:r>
      <w:r/>
    </w:p>
    <w:p>
      <w:pPr>
        <w:jc w:val="center"/>
        <w:spacing w:line="360" w:lineRule="auto"/>
        <w:rPr>
          <w:rFonts w:hint="eastAsia" w:ascii="宋体" w:hAnsi="宋体" w:eastAsia="宋体"/>
          <w:color w:val="000000" w:themeColor="text1"/>
          <w:szCs w:val="44"/>
        </w:rPr>
      </w:pPr>
      <w:r>
        <w:rPr>
          <w:rFonts w:hint="eastAsia" w:ascii="宋体" w:hAnsi="宋体" w:eastAsia="宋体"/>
          <w:b/>
          <w:color w:val="000000" w:themeColor="text1"/>
          <w:sz w:val="44"/>
          <w:szCs w:val="44"/>
        </w:rPr>
        <w:t xml:space="preserve">第二章投标人须知</w:t>
      </w:r>
      <w:bookmarkEnd w:id="3"/>
      <w:r>
        <w:rPr>
          <w:color w:val="000000" w:themeColor="text1"/>
        </w:rPr>
      </w:r>
      <w:r/>
    </w:p>
    <w:p>
      <w:pPr>
        <w:spacing w:line="360" w:lineRule="auto"/>
        <w:rPr>
          <w:rFonts w:hint="eastAsia" w:ascii="宋体" w:hAnsi="宋体" w:eastAsia="宋体" w:cs="宋体"/>
          <w:b/>
          <w:bCs/>
          <w:color w:val="000000" w:themeColor="text1"/>
          <w:sz w:val="21"/>
          <w:szCs w:val="21"/>
        </w:rPr>
      </w:pPr>
      <w:r>
        <w:rPr>
          <w:color w:val="000000" w:themeColor="text1"/>
        </w:rPr>
      </w:r>
      <w:bookmarkStart w:id="4" w:name="_Toc325017296"/>
      <w:r>
        <w:rPr>
          <w:rFonts w:hint="eastAsia" w:ascii="宋体" w:hAnsi="宋体" w:eastAsia="宋体" w:cs="宋体"/>
          <w:b/>
          <w:bCs/>
          <w:color w:val="000000" w:themeColor="text1"/>
          <w:sz w:val="21"/>
          <w:szCs w:val="21"/>
          <w:lang w:val="zh-CN"/>
        </w:rPr>
        <w:t xml:space="preserve">一、说明和释义</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 说明</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1.1本采购文件仅适用于</w:t>
      </w:r>
      <w:r>
        <w:rPr>
          <w:rFonts w:hint="eastAsia" w:ascii="宋体" w:hAnsi="宋体" w:eastAsia="宋体" w:cs="宋体"/>
          <w:color w:val="000000" w:themeColor="text1"/>
          <w:sz w:val="21"/>
          <w:szCs w:val="21"/>
          <w:u w:val="single"/>
          <w:lang w:val="zh-CN"/>
        </w:rPr>
        <w:t xml:space="preserve">宏信天德工程顾问有限公司</w:t>
      </w:r>
      <w:r>
        <w:rPr>
          <w:rFonts w:hint="eastAsia" w:ascii="宋体" w:hAnsi="宋体" w:eastAsia="宋体" w:cs="宋体"/>
          <w:color w:val="000000" w:themeColor="text1"/>
          <w:sz w:val="21"/>
          <w:szCs w:val="21"/>
          <w:lang w:val="zh-CN"/>
        </w:rPr>
        <w:t xml:space="preserve">组织的采购活动。</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1.2本次采购活动及因本次采购产生的合同受中国法律制约和保护。</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1.3本采购文件的解释权属于</w:t>
      </w:r>
      <w:r>
        <w:rPr>
          <w:rFonts w:hint="eastAsia" w:ascii="宋体" w:hAnsi="宋体" w:eastAsia="宋体" w:cs="宋体"/>
          <w:color w:val="000000" w:themeColor="text1"/>
          <w:sz w:val="21"/>
          <w:szCs w:val="21"/>
          <w:u w:val="single"/>
          <w:lang w:val="zh-CN"/>
        </w:rPr>
        <w:t xml:space="preserve"> 宏信天德工程顾问有限公司</w:t>
      </w:r>
      <w:r>
        <w:rPr>
          <w:rFonts w:hint="eastAsia" w:ascii="宋体" w:hAnsi="宋体" w:eastAsia="宋体" w:cs="宋体"/>
          <w:color w:val="000000" w:themeColor="text1"/>
          <w:sz w:val="21"/>
          <w:szCs w:val="21"/>
          <w:lang w:val="zh-CN"/>
        </w:rPr>
        <w:t xml:space="preserve">。</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 词语释义</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 采购人：指依法进行政府采购的国家机关、事业单位、团体组织。</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2.2采购代理机构：指依法接受采购人委托，从事货物、工程和服务等政府采购业务的采购代理机构。</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2.3 投标人：指投标招标、参加投标竞争的法人、其他组织或自然人。</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4 </w:t>
      </w:r>
      <w:r>
        <w:rPr>
          <w:rFonts w:hint="eastAsia" w:ascii="宋体" w:hAnsi="宋体" w:eastAsia="宋体" w:cs="宋体"/>
          <w:color w:val="000000" w:themeColor="text1"/>
          <w:sz w:val="21"/>
          <w:szCs w:val="21"/>
        </w:rPr>
        <w:t xml:space="preserve">投标：投标人根据采购人或采购代理机构发布的招标文件，编制投标文件并按规定投标的行为。</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rPr>
        <w:t xml:space="preserve">合同：采供双方根据招标文件和中标的投标文件及中标通知书规定的内容签署的以书面形式所达成的协议，包括所有的附件、附录和构成协议的所有文件。</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甲方（采购人）：指招标文件中载明的，依法进行政府采购的国家机关、事业单位、团体组织。</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rPr>
        <w:t xml:space="preserve">乙方（供应商）：合同中规定的向采购人提供货物和服务的法人或其他组织和自然人。</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8</w:t>
      </w:r>
      <w:r>
        <w:rPr>
          <w:rFonts w:hint="eastAsia" w:ascii="宋体" w:hAnsi="宋体" w:eastAsia="宋体" w:cs="宋体"/>
          <w:color w:val="000000" w:themeColor="text1"/>
          <w:sz w:val="21"/>
          <w:szCs w:val="21"/>
        </w:rPr>
        <w:t xml:space="preserve">天：日历日。</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ascii="宋体" w:hAnsi="宋体" w:eastAsia="宋体" w:cs="宋体"/>
          <w:color w:val="000000" w:themeColor="text1"/>
          <w:sz w:val="21"/>
          <w:szCs w:val="21"/>
        </w:rPr>
        <w:t xml:space="preserve">9</w:t>
      </w:r>
      <w:r>
        <w:rPr>
          <w:rFonts w:hint="eastAsia" w:ascii="宋体" w:hAnsi="宋体" w:eastAsia="宋体" w:cs="宋体"/>
          <w:color w:val="000000" w:themeColor="text1"/>
          <w:sz w:val="21"/>
          <w:szCs w:val="21"/>
        </w:rPr>
        <w:t xml:space="preserve">时间：除特别说明，均指北京时间。</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0</w:t>
      </w:r>
      <w:r>
        <w:rPr>
          <w:rFonts w:hint="eastAsia" w:ascii="宋体" w:hAnsi="宋体" w:eastAsia="宋体" w:cs="宋体"/>
          <w:color w:val="000000" w:themeColor="text1"/>
          <w:sz w:val="21"/>
          <w:szCs w:val="21"/>
        </w:rPr>
        <w:t xml:space="preserve">知识产权:指专利权、商标权、著作权等无形财产专有权的统称。</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rPr>
        <w:t xml:space="preserve">交货地点:合同中明确约定的乙方提交的货物和服务最终到达地点。</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rPr>
        <w:t xml:space="preserve">合同价款:根据合同规定,乙方在正确地履行合同义务后甲方应支付乙方的价款。</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rPr>
        <w:t xml:space="preserve">不可抗力：不能预见、不能避免并且不能克服的客观情况。</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rPr>
        <w:t xml:space="preserve">实质性投标：满足有关本次采购标的、数量、质量、价款或者报酬、履行期限、履行地点和方式、违约责任和解决争议方法等要求。</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进口产品：指通过中国海关报关验放进入中国境内且产自境外的产品。</w:t>
      </w:r>
      <w:r>
        <w:rPr>
          <w:color w:val="000000" w:themeColor="text1"/>
        </w:rPr>
      </w:r>
      <w:r/>
    </w:p>
    <w:p>
      <w:pPr>
        <w:ind w:firstLine="42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w:t>
      </w:r>
      <w:r>
        <w:rPr>
          <w:rFonts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rPr>
        <w:t xml:space="preserve">书面形式：指书面文字、合同书、信件和传真等可以有形地表现所载内容的形式。</w:t>
      </w:r>
      <w:r>
        <w:rPr>
          <w:color w:val="000000" w:themeColor="text1"/>
        </w:rPr>
      </w:r>
      <w:r/>
    </w:p>
    <w:p>
      <w:pPr>
        <w:ind w:firstLine="420"/>
        <w:jc w:val="left"/>
        <w:spacing w:line="400" w:lineRule="exact"/>
        <w:widowControl/>
        <w:rPr>
          <w:rFonts w:hint="eastAsia" w:ascii="宋体" w:hAnsi="宋体" w:eastAsia="宋体"/>
          <w:color w:val="000000" w:themeColor="text1"/>
          <w:sz w:val="21"/>
          <w:szCs w:val="21"/>
        </w:rPr>
      </w:pPr>
      <w:r>
        <w:rPr>
          <w:rFonts w:ascii="宋体" w:hAnsi="宋体" w:eastAsia="宋体"/>
          <w:color w:val="000000" w:themeColor="text1"/>
          <w:sz w:val="21"/>
          <w:szCs w:val="21"/>
          <w:lang w:val="zh-CN"/>
        </w:rPr>
        <w:t xml:space="preserve">2.18 </w:t>
      </w:r>
      <w:r>
        <w:rPr>
          <w:rFonts w:hint="eastAsia" w:ascii="宋体" w:hAnsi="宋体" w:eastAsia="宋体"/>
          <w:color w:val="000000" w:themeColor="text1"/>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20"/>
        <w:jc w:val="left"/>
        <w:spacing w:line="400" w:lineRule="exact"/>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在本次货物采购项目中，如货物由小微企业制造，即货物由小微企业生产且使用该小微企业商号或者注册商标的，可享受小微企业扶持政策。</w:t>
      </w:r>
      <w:r>
        <w:rPr>
          <w:color w:val="000000" w:themeColor="text1"/>
        </w:rPr>
      </w:r>
      <w:r/>
    </w:p>
    <w:p>
      <w:pPr>
        <w:ind w:firstLine="420"/>
        <w:jc w:val="left"/>
        <w:spacing w:line="400" w:lineRule="exact"/>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rPr>
          <w:color w:val="000000" w:themeColor="text1"/>
        </w:rPr>
      </w:r>
      <w:r/>
    </w:p>
    <w:p>
      <w:pPr>
        <w:ind w:firstLine="420"/>
        <w:jc w:val="left"/>
        <w:spacing w:line="400" w:lineRule="exact"/>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2.19根据《关于贯彻执行绿色采购、促进残疾人就业和支持监狱企业发展有关政策的通知（苏财购〔2019〕10号）》的通知规定。</w:t>
      </w:r>
      <w:r>
        <w:rPr>
          <w:color w:val="000000" w:themeColor="text1"/>
        </w:rPr>
      </w:r>
      <w:r/>
    </w:p>
    <w:p>
      <w:pPr>
        <w:pStyle w:val="834"/>
        <w:rPr>
          <w:color w:val="000000" w:themeColor="text1"/>
        </w:rPr>
      </w:pPr>
      <w:r>
        <w:rPr>
          <w:color w:val="000000" w:themeColor="text1"/>
        </w:rPr>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二、投标人（供应商）</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3. 供应商资格要求</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3.1供应商应当具备下列一般条件：</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3.1.1具有独立承担民事责任的能力；</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3.1.2具有良好的商业信誉和健全的财务会计制度；</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3.1.3具有履行合同所必需的设备和专业技术能力；</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3.1.4有依法缴纳税收和社会保障资金的良好记录；</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3.1.5参加政府采购活动前三年内，在经营活动中没有重大违法记录；</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3.1.6法律、行政法规规定的其他条件；</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3.2本项目落实政府采购政策需满足的资格要求：</w:t>
      </w:r>
      <w:r>
        <w:rPr>
          <w:rFonts w:hint="eastAsia" w:ascii="宋体" w:hAnsi="宋体" w:eastAsia="宋体" w:cs="宋体"/>
          <w:b/>
          <w:color w:val="000000" w:themeColor="text1"/>
          <w:sz w:val="21"/>
          <w:szCs w:val="21"/>
        </w:rPr>
        <w:t xml:space="preserve">本项目专门面向中小企业采购，所属行业为：工业。</w:t>
      </w:r>
      <w:r>
        <w:rPr>
          <w:color w:val="000000" w:themeColor="text1"/>
        </w:rPr>
      </w:r>
      <w:r/>
    </w:p>
    <w:p>
      <w:pPr>
        <w:ind w:firstLine="48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3.3供应商应当具备下列特定资格要求：</w:t>
      </w:r>
      <w:r>
        <w:rPr>
          <w:color w:val="000000" w:themeColor="text1"/>
        </w:rPr>
      </w:r>
      <w:r/>
    </w:p>
    <w:p>
      <w:pPr>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rFonts w:hint="eastAsia" w:ascii="宋体" w:hAnsi="宋体" w:eastAsia="宋体" w:cs="宋体"/>
          <w:b/>
          <w:bCs/>
          <w:color w:val="000000" w:themeColor="text1"/>
          <w:sz w:val="21"/>
          <w:szCs w:val="21"/>
        </w:rPr>
      </w:pPr>
      <w:r>
        <w:rPr>
          <w:rFonts w:hint="eastAsia" w:ascii="宋体" w:hAnsi="宋体" w:eastAsia="宋体" w:cs="宋体"/>
          <w:color w:val="000000" w:themeColor="text1"/>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4、投标人代表</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4.1指全权代表投标人参加投标活动并签署投标文件的人，如果投标人代表不是法定代表人，须持有《授权委托书》（详见统一格式）。</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5、投标费用 </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5.1无论投标过程中的做法和结果如何，投标人自行承担所有与参加投标有关的全部费用。</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6、联合体投标</w:t>
      </w:r>
      <w:r>
        <w:rPr>
          <w:color w:val="000000" w:themeColor="text1"/>
        </w:rPr>
      </w:r>
      <w:r/>
    </w:p>
    <w:p>
      <w:pPr>
        <w:ind w:firstLine="42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zh-CN"/>
        </w:rPr>
        <w:t xml:space="preserve">本采购项目不接受联合体投标。</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三、采购文件的说明</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7、采购文件</w:t>
      </w:r>
      <w:r>
        <w:rPr>
          <w:color w:val="000000" w:themeColor="text1"/>
        </w:rPr>
      </w:r>
      <w:r/>
    </w:p>
    <w:p>
      <w:pPr>
        <w:ind w:firstLine="420"/>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8、招标文件的澄清和修改</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r/>
    </w:p>
    <w:p>
      <w:pPr>
        <w:ind w:firstLine="480"/>
        <w:spacing w:line="360" w:lineRule="auto"/>
        <w:rPr>
          <w:rFonts w:hint="eastAsia" w:ascii="宋体" w:hAnsi="宋体" w:eastAsia="宋体" w:cs="宋体"/>
          <w:color w:val="000000" w:themeColor="text1"/>
          <w:sz w:val="21"/>
          <w:szCs w:val="21"/>
        </w:rPr>
        <w:outlineLvl w:val="0"/>
      </w:pPr>
      <w:r>
        <w:rPr>
          <w:rFonts w:hint="eastAsia" w:ascii="宋体" w:hAnsi="宋体" w:eastAsia="宋体" w:cs="宋体"/>
          <w:bCs/>
          <w:color w:val="000000" w:themeColor="text1"/>
          <w:sz w:val="21"/>
          <w:szCs w:val="21"/>
        </w:rPr>
        <w:t xml:space="preserve">8.3</w:t>
      </w:r>
      <w:r>
        <w:rPr>
          <w:rFonts w:hint="eastAsia" w:ascii="宋体" w:hAnsi="宋体" w:eastAsia="宋体" w:cs="宋体"/>
          <w:color w:val="000000" w:themeColor="text1"/>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8.4招标文件的澄清、修改、补充等内容均以苏州政府采购网上发布的内容为准。</w:t>
      </w:r>
      <w:r>
        <w:rPr>
          <w:color w:val="000000" w:themeColor="text1"/>
        </w:rPr>
      </w:r>
      <w:r/>
    </w:p>
    <w:p>
      <w:pPr>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9、勘察现场（不涉及此条的忽略）</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9.1根据自身投标需要，投标人可对有关现场和周围环境进行勘察，以获取编制投标文件和签署合同所需的信息。勘察现场所发生的费用由投标人自己承担。</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r/>
    </w:p>
    <w:p>
      <w:pPr>
        <w:ind w:firstLine="480"/>
        <w:spacing w:line="360" w:lineRule="auto"/>
        <w:rPr>
          <w:rFonts w:hint="eastAsia" w:ascii="宋体" w:hAnsi="宋体" w:eastAsia="宋体" w:cs="宋体"/>
          <w:bCs/>
          <w:color w:val="000000" w:themeColor="text1"/>
          <w:sz w:val="21"/>
          <w:szCs w:val="21"/>
        </w:rPr>
        <w:outlineLvl w:val="0"/>
      </w:pPr>
      <w:r>
        <w:rPr>
          <w:rFonts w:hint="eastAsia" w:ascii="宋体" w:hAnsi="宋体" w:eastAsia="宋体" w:cs="宋体"/>
          <w:bCs/>
          <w:color w:val="000000" w:themeColor="text1"/>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bCs/>
          <w:color w:val="000000" w:themeColor="text1"/>
          <w:sz w:val="21"/>
          <w:szCs w:val="21"/>
          <w:lang w:val="zh-CN"/>
        </w:rPr>
        <w:t xml:space="preserve">10、质疑</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10.</w:t>
      </w:r>
      <w:r>
        <w:rPr>
          <w:rFonts w:hint="eastAsia"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000000" w:themeColor="text1"/>
          <w:sz w:val="21"/>
          <w:szCs w:val="21"/>
        </w:rPr>
        <w:t xml:space="preserve">（即《投标供应商确认函》）</w:t>
      </w:r>
      <w:r>
        <w:rPr>
          <w:rFonts w:hint="eastAsia" w:ascii="宋体" w:hAnsi="宋体" w:eastAsia="宋体" w:cs="宋体"/>
          <w:color w:val="000000" w:themeColor="text1"/>
          <w:sz w:val="21"/>
          <w:szCs w:val="21"/>
          <w:lang w:val="zh-CN"/>
        </w:rPr>
        <w:t xml:space="preserve">与质疑函一起递交，否则不予受理。</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10.3本次招标文件要求供应商在法定质疑期内一次性提出针对同一采购程序环节的质疑。</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10.4供应商提出质疑应当提交质疑函和必要的证明材料，质疑函应当包括下列内容：</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（1）供应商的姓名或者名称（以营业执照副本复印件为准）、地址、邮编、联系人及联系电话；</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（2）质疑项目的名称、编号；</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（3）具体、明确的质疑事项和与质疑事项相关的请求；</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（4）事实依据；</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（5）必要的法律依据；</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（6）提出质疑的日期。</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w:t>
      </w:r>
      <w:r>
        <w:rPr>
          <w:rFonts w:hint="eastAsia" w:ascii="宋体" w:hAnsi="宋体" w:eastAsia="宋体" w:cs="宋体"/>
          <w:bCs/>
          <w:color w:val="000000" w:themeColor="text1"/>
          <w:sz w:val="21"/>
          <w:szCs w:val="21"/>
        </w:rPr>
        <w:t xml:space="preserve">供应商《投标供应商确认函》</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10.5</w:t>
      </w: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lang w:val="zh-CN"/>
        </w:rPr>
        <w:t xml:space="preserve">接收质疑函的方式：书面形式（当场送达或邮寄方式）。</w:t>
      </w:r>
      <w:r>
        <w:rPr>
          <w:color w:val="000000" w:themeColor="text1"/>
        </w:rPr>
      </w:r>
      <w:r/>
    </w:p>
    <w:p>
      <w:pPr>
        <w:ind w:firstLine="502"/>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联系单位：</w:t>
      </w:r>
      <w:r>
        <w:rPr>
          <w:rFonts w:hint="eastAsia" w:ascii="宋体" w:hAnsi="宋体" w:eastAsia="宋体"/>
          <w:color w:val="000000" w:themeColor="text1"/>
          <w:sz w:val="21"/>
          <w:szCs w:val="21"/>
          <w:lang w:eastAsia="zh-CN"/>
        </w:rPr>
        <w:t xml:space="preserve">宏信天德工程顾问有限公司</w:t>
      </w:r>
      <w:r>
        <w:rPr>
          <w:color w:val="000000" w:themeColor="text1"/>
        </w:rPr>
      </w:r>
      <w:r/>
    </w:p>
    <w:p>
      <w:pPr>
        <w:ind w:firstLine="502"/>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收件人：</w:t>
      </w:r>
      <w:r>
        <w:rPr>
          <w:rFonts w:hint="eastAsia" w:ascii="宋体" w:hAnsi="宋体" w:eastAsia="宋体"/>
          <w:color w:val="000000" w:themeColor="text1"/>
          <w:sz w:val="21"/>
          <w:szCs w:val="21"/>
          <w:lang w:eastAsia="zh-CN"/>
        </w:rPr>
        <w:t xml:space="preserve">钱卿</w:t>
      </w:r>
      <w:r>
        <w:rPr>
          <w:color w:val="000000" w:themeColor="text1"/>
        </w:rPr>
      </w:r>
      <w:r/>
    </w:p>
    <w:p>
      <w:pPr>
        <w:ind w:firstLine="502"/>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联系电话：</w:t>
      </w:r>
      <w:r>
        <w:rPr>
          <w:rFonts w:hint="eastAsia" w:ascii="宋体" w:hAnsi="宋体" w:eastAsia="宋体"/>
          <w:color w:val="000000" w:themeColor="text1"/>
          <w:sz w:val="21"/>
          <w:szCs w:val="21"/>
          <w:lang w:eastAsia="zh-CN"/>
        </w:rPr>
        <w:t xml:space="preserve">13962182956</w:t>
      </w:r>
      <w:r>
        <w:rPr>
          <w:color w:val="000000" w:themeColor="text1"/>
        </w:rPr>
      </w:r>
      <w:r/>
    </w:p>
    <w:p>
      <w:pPr>
        <w:ind w:firstLine="502"/>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通讯地址：</w:t>
      </w:r>
      <w:r>
        <w:rPr>
          <w:rFonts w:hint="eastAsia" w:ascii="宋体" w:hAnsi="宋体" w:eastAsia="宋体"/>
          <w:color w:val="000000" w:themeColor="text1"/>
          <w:sz w:val="21"/>
          <w:szCs w:val="21"/>
          <w:lang w:eastAsia="zh-CN"/>
        </w:rPr>
        <w:t xml:space="preserve">苏州市吴中区苏蠡路苏蠡商务大厦504-2</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四、投标文件说明</w:t>
      </w:r>
      <w:r>
        <w:rPr>
          <w:color w:val="000000" w:themeColor="text1"/>
        </w:rPr>
      </w:r>
      <w:r/>
    </w:p>
    <w:p>
      <w:pPr>
        <w:ind w:left="459" w:hanging="459"/>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11、提示与要求</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11.2无论是否递交投标文件，投标人都应将采购文件及相关的所有通知、文件等视为保密文件。</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12、投标文件计量单位和使用文字</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12.1投标文件中所使用的计量单位，除采购文件中有特殊要求外，均应使用中华人民共和国法定计量单位。</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12.2投标文件应使用中文编制，投标文件中必须使用其他文字的，必须附有中文译</w:t>
      </w:r>
      <w:r>
        <w:rPr>
          <w:rFonts w:hint="eastAsia" w:ascii="宋体" w:hAnsi="宋体" w:eastAsia="宋体" w:cs="宋体"/>
          <w:color w:val="000000" w:themeColor="text1"/>
          <w:sz w:val="21"/>
          <w:szCs w:val="21"/>
          <w:lang w:val="zh-CN"/>
        </w:rPr>
        <w:t xml:space="preserve">本。对于未附有中文译本和中文译本不准确的投标文件可能引起的对投标人不利的后果，采购代理机构概不负责。</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13. 投标文件的组成（</w:t>
      </w:r>
      <w:r>
        <w:rPr>
          <w:rFonts w:hint="eastAsia" w:ascii="宋体" w:hAnsi="宋体" w:eastAsia="宋体" w:cs="宋体"/>
          <w:b/>
          <w:color w:val="000000" w:themeColor="text1"/>
          <w:sz w:val="21"/>
          <w:szCs w:val="21"/>
        </w:rPr>
        <w:t xml:space="preserve">部分</w:t>
      </w:r>
      <w:r>
        <w:rPr>
          <w:rFonts w:hint="eastAsia" w:ascii="宋体" w:hAnsi="宋体" w:eastAsia="宋体" w:cs="宋体"/>
          <w:b/>
          <w:color w:val="000000" w:themeColor="text1"/>
          <w:sz w:val="21"/>
          <w:szCs w:val="21"/>
          <w:lang w:val="zh-CN"/>
        </w:rPr>
        <w:t xml:space="preserve">文件格式参见第三章）</w:t>
      </w:r>
      <w:r>
        <w:rPr>
          <w:color w:val="000000" w:themeColor="text1"/>
        </w:rPr>
      </w:r>
      <w:r/>
    </w:p>
    <w:p>
      <w:pPr>
        <w:ind w:firstLine="48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13.1</w:t>
      </w:r>
      <w:r>
        <w:rPr>
          <w:rFonts w:hint="eastAsia" w:ascii="宋体" w:hAnsi="宋体" w:eastAsia="宋体" w:cs="宋体"/>
          <w:b/>
          <w:color w:val="000000" w:themeColor="text1"/>
          <w:sz w:val="21"/>
          <w:szCs w:val="21"/>
        </w:rPr>
        <w:t xml:space="preserve">封面</w:t>
      </w:r>
      <w:r>
        <w:rPr>
          <w:rFonts w:hint="eastAsia" w:ascii="宋体" w:hAnsi="宋体" w:eastAsia="宋体" w:cs="宋体"/>
          <w:b/>
          <w:color w:val="000000" w:themeColor="text1"/>
          <w:sz w:val="21"/>
          <w:szCs w:val="21"/>
          <w:lang w:val="zh-CN"/>
        </w:rPr>
        <w:t xml:space="preserve">：</w:t>
      </w:r>
      <w:r>
        <w:rPr>
          <w:color w:val="000000" w:themeColor="text1"/>
        </w:rPr>
      </w:r>
      <w:r/>
    </w:p>
    <w:p>
      <w:pPr>
        <w:ind w:firstLine="513"/>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13.2开标一览表(统一格式,用于唱标)；</w:t>
      </w:r>
      <w:r>
        <w:rPr>
          <w:color w:val="000000" w:themeColor="text1"/>
        </w:rPr>
      </w:r>
      <w:r/>
    </w:p>
    <w:p>
      <w:pPr>
        <w:ind w:firstLine="513"/>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13.3公开分项报价</w:t>
      </w:r>
      <w:r>
        <w:rPr>
          <w:color w:val="000000" w:themeColor="text1"/>
        </w:rPr>
      </w:r>
      <w:r/>
    </w:p>
    <w:p>
      <w:pPr>
        <w:ind w:firstLine="513"/>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13.4资格审查文件（资格审查文件中不可出现价格内容）</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13.4.1关于资格文件的声明函；</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13.4.2投标单位情况表；</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13.4.3 投标单位《营业执照》副本复印件；</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13.4.4 投标单位法定代表人身份证复印件；</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13.4.5投标单位代理人身份证复印件及授权委托书（若有）；</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13.4.6具有独立承担民事责任的能力证明。包括法人或者其他组织的营业执照等证明文件，自然人的身份证明；</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000000" w:themeColor="text1"/>
          <w:sz w:val="21"/>
          <w:szCs w:val="21"/>
        </w:rPr>
        <w:t xml:space="preserve">；</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13.4.8具备履行合同所必需的设备和专业技术能力的证明材料或承诺；</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13.4.10参加政府采购活动前三年内在经营活动中没有重大违法记录的书面声明函；13.4.11《中小企业声明函》或《残疾人福利性单位声明函》或由省级以上监狱管理局、戒毒管理局（含新疆生产建设兵团）出具的属于监狱企业的证明文件；</w:t>
      </w:r>
      <w:r>
        <w:rPr>
          <w:color w:val="000000" w:themeColor="text1"/>
        </w:rPr>
      </w:r>
      <w:r/>
    </w:p>
    <w:p>
      <w:pPr>
        <w:ind w:firstLine="511"/>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13.4.12其它有关资格证明文件（如有）。</w:t>
      </w:r>
      <w:r>
        <w:rPr>
          <w:color w:val="000000" w:themeColor="text1"/>
        </w:rPr>
      </w:r>
      <w:r/>
    </w:p>
    <w:p>
      <w:pPr>
        <w:ind w:firstLine="513"/>
        <w:spacing w:line="360" w:lineRule="auto"/>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13.5符合性审查文件（符合性审查文件中不可出现价格内容）</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13.5.1</w:t>
      </w:r>
      <w:r>
        <w:rPr>
          <w:rFonts w:hint="eastAsia" w:ascii="宋体" w:hAnsi="宋体" w:eastAsia="宋体" w:cs="宋体"/>
          <w:bCs/>
          <w:color w:val="000000" w:themeColor="text1"/>
          <w:sz w:val="21"/>
          <w:szCs w:val="21"/>
        </w:rPr>
        <w:t xml:space="preserve">投标函</w:t>
      </w:r>
      <w:r>
        <w:rPr>
          <w:rFonts w:hint="eastAsia" w:ascii="宋体" w:hAnsi="宋体" w:eastAsia="宋体" w:cs="宋体"/>
          <w:color w:val="000000" w:themeColor="text1"/>
          <w:sz w:val="21"/>
          <w:szCs w:val="21"/>
        </w:rPr>
        <w:t xml:space="preserve">；</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13.5.2投标货物和服务数量、品牌规格、性能、交货期说明表(不得出现价格)；</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13.5.3偏离表（技术参数响应及偏离表和商务条款响应及偏离表）；</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13.5.</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rPr>
        <w:t xml:space="preserve">投标人与其他单位存在控股、管理关系情况表；</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13.5.</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其他有关符合性证明的文件。</w:t>
      </w:r>
      <w:r>
        <w:rPr>
          <w:color w:val="000000" w:themeColor="text1"/>
        </w:rPr>
      </w:r>
      <w:r/>
    </w:p>
    <w:p>
      <w:pPr>
        <w:ind w:firstLine="482"/>
        <w:spacing w:line="360" w:lineRule="auto"/>
        <w:tabs>
          <w:tab w:val="left" w:pos="8930" w:leader="none"/>
          <w:tab w:val="left" w:pos="9306" w:leader="none"/>
        </w:tabs>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13.6综合评审文件：</w:t>
      </w:r>
      <w:r>
        <w:rPr>
          <w:color w:val="000000" w:themeColor="text1"/>
        </w:rPr>
      </w:r>
      <w:r/>
    </w:p>
    <w:p>
      <w:pPr>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13.6.1与本次采购相关的其他资料及评分标准中要求的其他资料证明文件。</w:t>
      </w:r>
      <w:r>
        <w:rPr>
          <w:color w:val="000000" w:themeColor="text1"/>
        </w:rPr>
      </w:r>
      <w:r/>
    </w:p>
    <w:p>
      <w:pPr>
        <w:pStyle w:val="978"/>
        <w:ind w:firstLine="49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注：（1）以上13.4.1-</w:t>
      </w:r>
      <w:r>
        <w:rPr>
          <w:rFonts w:hint="eastAsia" w:ascii="宋体" w:hAnsi="宋体" w:eastAsia="宋体" w:cs="宋体"/>
          <w:color w:val="000000" w:themeColor="text1"/>
          <w:sz w:val="21"/>
          <w:szCs w:val="21"/>
        </w:rPr>
        <w:t xml:space="preserve">13.</w:t>
      </w:r>
      <w:r>
        <w:rPr>
          <w:rFonts w:hint="eastAsia" w:ascii="宋体" w:hAnsi="宋体" w:eastAsia="宋体" w:cs="宋体"/>
          <w:color w:val="000000" w:themeColor="text1"/>
          <w:sz w:val="21"/>
          <w:szCs w:val="21"/>
          <w:lang w:val="en-US"/>
        </w:rPr>
        <w:t xml:space="preserve">4</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rPr>
        <w:t xml:space="preserve">12为资格审查要求提供的材料，是作为对供应商资格审查、质疑身份认定的依据，投标人必须提供并加盖电子公章。否则，投标文件将被认定为不符合资格审查要求。</w:t>
      </w:r>
      <w:r>
        <w:rPr>
          <w:color w:val="000000" w:themeColor="text1"/>
        </w:rPr>
      </w:r>
      <w:r/>
    </w:p>
    <w:p>
      <w:pPr>
        <w:pStyle w:val="978"/>
        <w:ind w:firstLine="49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（2）以上13.5.1-13.5.</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lang w:val="en-US"/>
        </w:rPr>
        <w:t xml:space="preserve">为符合性审查须提供的资料，投标人必须提供并加盖电子公章。否则，投标文件将被认定为未实质性响应。</w:t>
      </w:r>
      <w:r>
        <w:rPr>
          <w:color w:val="000000" w:themeColor="text1"/>
        </w:rPr>
      </w:r>
      <w:r/>
    </w:p>
    <w:p>
      <w:pPr>
        <w:pStyle w:val="978"/>
        <w:ind w:firstLine="49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（3）“13.4.1-13.6.1”中不得出现投标总报价。投标人所提交的资料的完整与否，将直接影响投标人的评分。</w:t>
      </w:r>
      <w:r>
        <w:rPr>
          <w:color w:val="000000" w:themeColor="text1"/>
        </w:rPr>
      </w:r>
      <w:r/>
    </w:p>
    <w:p>
      <w:pPr>
        <w:pStyle w:val="978"/>
        <w:ind w:firstLine="49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（4）制作电子投标文件时必须与投标文件制作软件目录一一对应，将相关资料上传至相应模块。</w:t>
      </w:r>
      <w:r>
        <w:rPr>
          <w:color w:val="000000" w:themeColor="text1"/>
        </w:rPr>
      </w:r>
      <w:r/>
    </w:p>
    <w:p>
      <w:pPr>
        <w:pStyle w:val="978"/>
        <w:ind w:firstLine="492"/>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r/>
    </w:p>
    <w:p>
      <w:pPr>
        <w:ind w:firstLine="42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
          <w:color w:val="000000" w:themeColor="text1"/>
          <w:sz w:val="21"/>
          <w:szCs w:val="21"/>
        </w:rPr>
        <w:t xml:space="preserve">（6）</w:t>
      </w:r>
      <w:r>
        <w:rPr>
          <w:rFonts w:hint="eastAsia" w:ascii="宋体" w:hAnsi="宋体" w:eastAsia="宋体" w:cs="宋体"/>
          <w:bCs/>
          <w:color w:val="000000" w:themeColor="text1"/>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rPr>
        <w:t xml:space="preserve">供应商应充分考虑到网络环境、网络带宽等风险因素，如因供应商自身原因造成的电子响应文件上传不成功由供应商自行承担全部责任。</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14、投标文件编制要求 </w:t>
      </w:r>
      <w:r>
        <w:rPr>
          <w:color w:val="000000" w:themeColor="text1"/>
        </w:rPr>
      </w:r>
      <w:r/>
    </w:p>
    <w:p>
      <w:pPr>
        <w:ind w:firstLine="470"/>
        <w:spacing w:line="360" w:lineRule="auto"/>
        <w:rPr>
          <w:rFonts w:hint="eastAsia" w:ascii="宋体" w:hAnsi="宋体" w:eastAsia="宋体" w:cs="宋体"/>
          <w:color w:val="000000" w:themeColor="text1"/>
          <w:sz w:val="21"/>
          <w:szCs w:val="21"/>
        </w:rPr>
        <w:outlineLvl w:val="0"/>
      </w:pPr>
      <w:r>
        <w:rPr>
          <w:rFonts w:hint="eastAsia" w:ascii="宋体" w:hAnsi="宋体" w:eastAsia="宋体" w:cs="宋体"/>
          <w:color w:val="000000" w:themeColor="text1"/>
          <w:sz w:val="21"/>
          <w:szCs w:val="21"/>
          <w:lang w:val="zh-CN"/>
        </w:rPr>
        <w:t xml:space="preserve">14.1本项目采用电子招投标形式，请供应商按照《苏采云系统供应商操作手册》进行制作、上传电子投标文件。</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14.2《开标一览表》为在开标仪式上唱标的内容，要求按格式填写，统一规范，不得自行增减内容。</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14.3</w:t>
      </w:r>
      <w:r>
        <w:rPr>
          <w:rFonts w:hint="eastAsia" w:ascii="宋体" w:hAnsi="宋体" w:eastAsia="宋体" w:cs="宋体"/>
          <w:b/>
          <w:bCs/>
          <w:color w:val="000000" w:themeColor="text1"/>
          <w:sz w:val="21"/>
          <w:szCs w:val="21"/>
          <w:lang w:val="en-US"/>
        </w:rPr>
        <w:t xml:space="preserve">电子投标文件制作完成后请于投标文件网上提交截止时间前成功上传至“苏采云”系统，否则视为放弃参加该采购项目。</w:t>
      </w:r>
      <w:bookmarkStart w:id="5" w:name="_Toc31150"/>
      <w:r>
        <w:rPr>
          <w:color w:val="000000" w:themeColor="text1"/>
        </w:rPr>
      </w:r>
      <w:bookmarkStart w:id="6" w:name="_Toc25608"/>
      <w:r>
        <w:rPr>
          <w:rFonts w:hint="eastAsia" w:ascii="宋体" w:hAnsi="宋体" w:eastAsia="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rPr>
          <w:color w:val="000000" w:themeColor="text1"/>
        </w:rPr>
      </w:r>
      <w:bookmarkEnd w:id="6"/>
      <w:r>
        <w:rPr>
          <w:color w:val="000000" w:themeColor="text1"/>
        </w:rPr>
      </w:r>
      <w:r/>
    </w:p>
    <w:p>
      <w:pPr>
        <w:ind w:firstLine="472"/>
        <w:spacing w:line="360" w:lineRule="auto"/>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 xml:space="preserve">14.3 投标报价（编制）要求的说明</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14.3.1除非合同中另有规定，投标人对《</w:t>
      </w:r>
      <w:r>
        <w:rPr>
          <w:rFonts w:hint="eastAsia" w:ascii="宋体" w:hAnsi="宋体" w:eastAsia="宋体" w:cs="宋体"/>
          <w:color w:val="000000" w:themeColor="text1"/>
          <w:sz w:val="21"/>
          <w:szCs w:val="21"/>
        </w:rPr>
        <w:t xml:space="preserve">开标一览表</w:t>
      </w:r>
      <w:r>
        <w:rPr>
          <w:rFonts w:hint="eastAsia" w:ascii="宋体" w:hAnsi="宋体" w:eastAsia="宋体" w:cs="宋体"/>
          <w:color w:val="000000" w:themeColor="text1"/>
          <w:sz w:val="21"/>
          <w:szCs w:val="21"/>
          <w:lang w:val="zh-CN"/>
        </w:rPr>
        <w:t xml:space="preserve">》 中的全部内容的报价应包括完成设备的供应、安装、调试、检测、总包管理、施工配合以及最长质保期内的维修、保养等招标内容所需的所有设备、材料、验收、劳务、服务等应有费用同时，除非合同条款中另有规定，否则，投标人所报价格在合同实施期间不因市场变化因素而变动。</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14.3.2投标人应按《公开分项报价》中的全部内容计算单价和总价。《公开分项报价》中的每一单项均应计算并填写单价和总价，并由法定代表人或代理人签署。</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14.3.4 一项投标内容只允许一个报价，采购代理机构不接受任何有选择性的投标报价。</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14.3.5投标文件报价中的单价和总价全部采用人民币表示，除非合同的特殊条款另有规定。</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14.3.6最低的投标报价或最高的折扣比例是中标的重要条件，但不是中标的唯一条件。</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15、投标文件的签署</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投标文件每一页均应加盖供应商电子签章.</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16、投标保证金</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本项目不收取投标保证金</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bCs/>
          <w:color w:val="000000" w:themeColor="text1"/>
          <w:sz w:val="21"/>
          <w:szCs w:val="21"/>
          <w:lang w:val="zh-CN"/>
        </w:rPr>
        <w:t xml:space="preserve">17、投标文件的有效期</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17.1自投标截止时间之日起</w:t>
      </w:r>
      <w:r>
        <w:rPr>
          <w:rFonts w:hint="eastAsia" w:ascii="宋体" w:hAnsi="宋体" w:eastAsia="宋体" w:cs="宋体"/>
          <w:color w:val="000000" w:themeColor="text1"/>
          <w:sz w:val="21"/>
          <w:szCs w:val="21"/>
        </w:rPr>
        <w:t xml:space="preserve">90</w:t>
      </w:r>
      <w:r>
        <w:rPr>
          <w:rFonts w:hint="eastAsia" w:ascii="宋体" w:hAnsi="宋体" w:eastAsia="宋体" w:cs="宋体"/>
          <w:color w:val="000000" w:themeColor="text1"/>
          <w:sz w:val="21"/>
          <w:szCs w:val="21"/>
          <w:lang w:val="zh-CN"/>
        </w:rPr>
        <w:t xml:space="preserve">天，投标书应保持有效。有效期短于这个规定期限的投标，将被拒绝。</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17.2在特殊情况下，采购代理机构可与投标人协商延长投标书的有效期。这种要求和答复都应以书面、传真的形式进行。</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五、</w:t>
      </w:r>
      <w:r>
        <w:rPr>
          <w:rFonts w:hint="eastAsia" w:ascii="宋体" w:hAnsi="宋体" w:eastAsia="宋体" w:cs="宋体"/>
          <w:b/>
          <w:color w:val="000000" w:themeColor="text1"/>
          <w:sz w:val="21"/>
          <w:szCs w:val="21"/>
        </w:rPr>
        <w:t xml:space="preserve">投标文件的递交、补充、修改和撤回</w:t>
      </w:r>
      <w:r>
        <w:rPr>
          <w:color w:val="000000" w:themeColor="text1"/>
        </w:rPr>
      </w:r>
      <w:r/>
    </w:p>
    <w:p>
      <w:pPr>
        <w:pStyle w:val="978"/>
        <w:ind w:firstLine="0"/>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en-US"/>
        </w:rPr>
        <w:t xml:space="preserve">18、</w:t>
      </w:r>
      <w:r>
        <w:rPr>
          <w:rFonts w:hint="eastAsia" w:ascii="宋体" w:hAnsi="宋体" w:eastAsia="宋体" w:cs="宋体"/>
          <w:b/>
          <w:color w:val="000000" w:themeColor="text1"/>
          <w:sz w:val="21"/>
          <w:szCs w:val="21"/>
        </w:rPr>
        <w:t xml:space="preserve">投标文件的递交</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18</w:t>
      </w:r>
      <w:r>
        <w:rPr>
          <w:rFonts w:hint="eastAsia" w:ascii="宋体" w:hAnsi="宋体" w:eastAsia="宋体" w:cs="宋体"/>
          <w:color w:val="000000" w:themeColor="text1"/>
          <w:sz w:val="21"/>
          <w:szCs w:val="21"/>
        </w:rPr>
        <w:t xml:space="preserve">.1投标人应当在在投标截止时间前制作并上传电子投标文件。</w:t>
      </w:r>
      <w:r>
        <w:rPr>
          <w:color w:val="000000" w:themeColor="text1"/>
        </w:rPr>
      </w:r>
      <w:r/>
    </w:p>
    <w:p>
      <w:pPr>
        <w:pStyle w:val="1294"/>
        <w:ind w:firstLine="480"/>
        <w:spacing w:line="360" w:lineRule="auto"/>
        <w:rPr>
          <w:rFonts w:hint="eastAsia" w:ascii="宋体" w:hAnsi="宋体" w:eastAsia="宋体" w:cs="宋体"/>
          <w:b/>
          <w:bCs/>
          <w:color w:val="000000" w:themeColor="text1"/>
          <w:sz w:val="21"/>
          <w:szCs w:val="21"/>
        </w:rPr>
      </w:pPr>
      <w:r>
        <w:rPr>
          <w:rFonts w:hint="eastAsia" w:ascii="宋体" w:hAnsi="宋体" w:eastAsia="宋体" w:cs="宋体"/>
          <w:color w:val="000000" w:themeColor="text1"/>
          <w:sz w:val="21"/>
          <w:szCs w:val="21"/>
        </w:rPr>
        <w:t xml:space="preserve">18.2投标人通过</w:t>
      </w:r>
      <w:r>
        <w:rPr>
          <w:rFonts w:hint="eastAsia" w:ascii="宋体" w:hAnsi="宋体" w:eastAsia="宋体" w:cs="宋体"/>
          <w:b/>
          <w:bCs/>
          <w:color w:val="000000" w:themeColor="text1"/>
          <w:sz w:val="21"/>
          <w:szCs w:val="21"/>
        </w:rPr>
        <w:t xml:space="preserve">“苏采云”系统不见面开标大厅在线参与开标活动。（具体操作详见《苏采云系统供应商操作手册》，网址链接https://czju.suzhou.gov.cn/zfcg/html/content/20231220161910031.shtml）</w:t>
      </w:r>
      <w:r>
        <w:rPr>
          <w:color w:val="000000" w:themeColor="text1"/>
        </w:rPr>
      </w:r>
      <w:r/>
    </w:p>
    <w:p>
      <w:pPr>
        <w:pStyle w:val="978"/>
        <w:ind w:firstLine="0"/>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en-US"/>
        </w:rPr>
        <w:t xml:space="preserve">19、</w:t>
      </w:r>
      <w:r>
        <w:rPr>
          <w:rFonts w:hint="eastAsia" w:ascii="宋体" w:hAnsi="宋体" w:eastAsia="宋体" w:cs="宋体"/>
          <w:b/>
          <w:color w:val="000000" w:themeColor="text1"/>
          <w:sz w:val="21"/>
          <w:szCs w:val="21"/>
        </w:rPr>
        <w:t xml:space="preserve">投标截止时间</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19</w:t>
      </w:r>
      <w:r>
        <w:rPr>
          <w:rFonts w:hint="eastAsia" w:ascii="宋体" w:hAnsi="宋体" w:eastAsia="宋体" w:cs="宋体"/>
          <w:color w:val="000000" w:themeColor="text1"/>
          <w:sz w:val="21"/>
          <w:szCs w:val="21"/>
        </w:rPr>
        <w:t xml:space="preserve">.1投标人应当在招标文件要求投标文件网上提交截止时间前，将投标文件完成提交（上传）。逾期提交（上传）的投标文件，采购人和采购代理机构拒绝接收。</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19</w:t>
      </w:r>
      <w:r>
        <w:rPr>
          <w:rFonts w:hint="eastAsia" w:ascii="宋体" w:hAnsi="宋体" w:eastAsia="宋体" w:cs="宋体"/>
          <w:color w:val="000000" w:themeColor="text1"/>
          <w:sz w:val="21"/>
          <w:szCs w:val="21"/>
        </w:rPr>
        <w:t xml:space="preserve">.2采购人和采购代理机构推迟投标截止时间时，将按规定的更正公告的方式对外发布。在这种情况下，采购人、采购代理机构和投标人的权利和义务将受到新的截止期的约束。</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19</w:t>
      </w:r>
      <w:r>
        <w:rPr>
          <w:rFonts w:hint="eastAsia" w:ascii="宋体" w:hAnsi="宋体" w:eastAsia="宋体" w:cs="宋体"/>
          <w:color w:val="000000" w:themeColor="text1"/>
          <w:sz w:val="21"/>
          <w:szCs w:val="21"/>
        </w:rPr>
        <w:t xml:space="preserve">.3在投标截止时间</w:t>
      </w:r>
      <w:r>
        <w:rPr>
          <w:rFonts w:hint="eastAsia" w:ascii="宋体" w:hAnsi="宋体" w:eastAsia="宋体" w:cs="宋体"/>
          <w:color w:val="000000" w:themeColor="text1"/>
          <w:sz w:val="21"/>
          <w:szCs w:val="21"/>
          <w:lang w:val="en-US"/>
        </w:rPr>
        <w:t xml:space="preserve">投标单位少于三家的</w:t>
      </w:r>
      <w:r>
        <w:rPr>
          <w:rFonts w:hint="eastAsia" w:ascii="宋体" w:hAnsi="宋体" w:eastAsia="宋体" w:cs="宋体"/>
          <w:color w:val="000000" w:themeColor="text1"/>
          <w:sz w:val="21"/>
          <w:szCs w:val="21"/>
        </w:rPr>
        <w:t xml:space="preserve">，采购代理机构有权宣布本次招标失败。</w:t>
      </w:r>
      <w:r>
        <w:rPr>
          <w:color w:val="000000" w:themeColor="text1"/>
        </w:rPr>
      </w:r>
      <w:r/>
    </w:p>
    <w:p>
      <w:pPr>
        <w:pStyle w:val="978"/>
        <w:ind w:firstLine="0"/>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en-US"/>
        </w:rPr>
        <w:t xml:space="preserve">20</w:t>
      </w:r>
      <w:r>
        <w:rPr>
          <w:rFonts w:hint="eastAsia" w:ascii="宋体" w:hAnsi="宋体" w:eastAsia="宋体" w:cs="宋体"/>
          <w:b/>
          <w:color w:val="000000" w:themeColor="text1"/>
          <w:sz w:val="21"/>
          <w:szCs w:val="21"/>
        </w:rPr>
        <w:t xml:space="preserve">.投标文件的补充、修改和撤回</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20</w:t>
      </w:r>
      <w:r>
        <w:rPr>
          <w:rFonts w:hint="eastAsia" w:ascii="宋体" w:hAnsi="宋体" w:eastAsia="宋体" w:cs="宋体"/>
          <w:color w:val="000000" w:themeColor="text1"/>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20</w:t>
      </w:r>
      <w:r>
        <w:rPr>
          <w:rFonts w:hint="eastAsia" w:ascii="宋体" w:hAnsi="宋体" w:eastAsia="宋体" w:cs="宋体"/>
          <w:color w:val="000000" w:themeColor="text1"/>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六、开标和评标 </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21</w:t>
      </w:r>
      <w:r>
        <w:rPr>
          <w:rFonts w:hint="eastAsia" w:ascii="宋体" w:hAnsi="宋体" w:eastAsia="宋体" w:cs="宋体"/>
          <w:b/>
          <w:bCs/>
          <w:color w:val="000000" w:themeColor="text1"/>
          <w:sz w:val="21"/>
          <w:szCs w:val="21"/>
          <w:lang w:val="zh-CN"/>
        </w:rPr>
        <w:t xml:space="preserve">、开标</w:t>
      </w:r>
      <w:r>
        <w:rPr>
          <w:color w:val="000000" w:themeColor="text1"/>
        </w:rPr>
      </w:r>
      <w:r/>
    </w:p>
    <w:p>
      <w:pPr>
        <w:pStyle w:val="978"/>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rPr>
        <w:t xml:space="preserve">21.1</w:t>
      </w:r>
      <w:r>
        <w:rPr>
          <w:rFonts w:hint="eastAsia" w:ascii="宋体" w:hAnsi="宋体" w:eastAsia="宋体" w:cs="宋体"/>
          <w:color w:val="000000" w:themeColor="text1"/>
          <w:sz w:val="21"/>
          <w:szCs w:val="21"/>
        </w:rPr>
        <w:t xml:space="preserve">开标由采购代理机构</w:t>
      </w:r>
      <w:r>
        <w:rPr>
          <w:rFonts w:hint="eastAsia" w:ascii="宋体" w:hAnsi="宋体" w:eastAsia="宋体" w:cs="宋体"/>
          <w:color w:val="000000" w:themeColor="text1"/>
          <w:sz w:val="21"/>
          <w:szCs w:val="21"/>
          <w:lang w:val="en-US"/>
        </w:rPr>
        <w:t xml:space="preserve">在线</w:t>
      </w:r>
      <w:r>
        <w:rPr>
          <w:rFonts w:hint="eastAsia" w:ascii="宋体" w:hAnsi="宋体" w:eastAsia="宋体" w:cs="宋体"/>
          <w:color w:val="000000" w:themeColor="text1"/>
          <w:sz w:val="21"/>
          <w:szCs w:val="21"/>
        </w:rPr>
        <w:t xml:space="preserve">主持，邀请投标人</w:t>
      </w:r>
      <w:r>
        <w:rPr>
          <w:rFonts w:hint="eastAsia" w:ascii="宋体" w:hAnsi="宋体" w:eastAsia="宋体" w:cs="宋体"/>
          <w:color w:val="000000" w:themeColor="text1"/>
          <w:sz w:val="21"/>
          <w:szCs w:val="21"/>
          <w:lang w:val="en-US"/>
        </w:rPr>
        <w:t xml:space="preserve">在线</w:t>
      </w:r>
      <w:r>
        <w:rPr>
          <w:rFonts w:hint="eastAsia" w:ascii="宋体" w:hAnsi="宋体" w:eastAsia="宋体" w:cs="宋体"/>
          <w:color w:val="000000" w:themeColor="text1"/>
          <w:sz w:val="21"/>
          <w:szCs w:val="21"/>
        </w:rPr>
        <w:t xml:space="preserve">参加。投标人应当按照《苏采云系统供应商操作手册》规定，</w:t>
      </w:r>
      <w:r>
        <w:rPr>
          <w:rFonts w:hint="eastAsia" w:ascii="宋体" w:hAnsi="宋体" w:eastAsia="宋体" w:cs="宋体"/>
          <w:b/>
          <w:color w:val="000000" w:themeColor="text1"/>
          <w:sz w:val="21"/>
          <w:szCs w:val="21"/>
        </w:rPr>
        <w:t xml:space="preserve">参加开标活动和在“苏采云”系统规定的时间内对投标文件进行解密</w:t>
      </w:r>
      <w:r>
        <w:rPr>
          <w:rFonts w:hint="eastAsia" w:ascii="宋体" w:hAnsi="宋体" w:eastAsia="宋体" w:cs="宋体"/>
          <w:color w:val="000000" w:themeColor="text1"/>
          <w:sz w:val="21"/>
          <w:szCs w:val="21"/>
        </w:rPr>
        <w:t xml:space="preserve">。评标委员会成员不得参加开标活动。</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21.3</w:t>
      </w:r>
      <w:r>
        <w:rPr>
          <w:rFonts w:hint="eastAsia" w:ascii="宋体" w:hAnsi="宋体" w:eastAsia="宋体" w:cs="宋体"/>
          <w:color w:val="000000" w:themeColor="text1"/>
          <w:sz w:val="21"/>
          <w:szCs w:val="21"/>
          <w:lang w:val="zh-CN"/>
        </w:rPr>
        <w:t xml:space="preserve">投标人代表未参加开标的，视同认可开标结果。</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2</w:t>
      </w:r>
      <w:r>
        <w:rPr>
          <w:rFonts w:hint="eastAsia" w:ascii="宋体" w:hAnsi="宋体" w:eastAsia="宋体" w:cs="宋体"/>
          <w:b/>
          <w:color w:val="000000" w:themeColor="text1"/>
          <w:sz w:val="21"/>
          <w:szCs w:val="21"/>
          <w:lang w:val="zh-CN"/>
        </w:rPr>
        <w:t xml:space="preserve">、资格审查</w:t>
      </w:r>
      <w:r>
        <w:rPr>
          <w:color w:val="000000" w:themeColor="text1"/>
        </w:rPr>
      </w:r>
      <w:r/>
    </w:p>
    <w:p>
      <w:pPr>
        <w:ind w:firstLine="48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2</w:t>
      </w:r>
      <w:r>
        <w:rPr>
          <w:rFonts w:hint="eastAsia" w:ascii="宋体" w:hAnsi="宋体" w:eastAsia="宋体" w:cs="宋体"/>
          <w:b/>
          <w:color w:val="000000" w:themeColor="text1"/>
          <w:sz w:val="21"/>
          <w:szCs w:val="21"/>
          <w:lang w:val="zh-CN"/>
        </w:rPr>
        <w:t xml:space="preserve">.1公开招标采购项目开标结束后，采购人或者采购代理机构应当依法对投标人的资格进行审查，未通过资格审查的视为无效投标。</w:t>
      </w:r>
      <w:r>
        <w:rPr>
          <w:color w:val="000000" w:themeColor="text1"/>
        </w:rPr>
      </w:r>
      <w:r/>
    </w:p>
    <w:p>
      <w:pPr>
        <w:ind w:firstLine="439"/>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zh-CN"/>
        </w:rPr>
        <w:t xml:space="preserve">.2根据政府采购法及相关法规的规定，采购代理机构将对供应商进行信用查询：</w:t>
      </w:r>
      <w:r>
        <w:rPr>
          <w:color w:val="000000" w:themeColor="text1"/>
        </w:rPr>
      </w:r>
      <w:r/>
    </w:p>
    <w:p>
      <w:pPr>
        <w:ind w:firstLine="439"/>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zh-CN"/>
        </w:rPr>
        <w:t xml:space="preserve">.2.1查询时间：投标文件递交截止时间之后。</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lang w:val="zh-CN"/>
        </w:rPr>
        <w:t xml:space="preserve">.2.2查询渠道：</w:t>
      </w:r>
      <w:r>
        <w:rPr>
          <w:rFonts w:hint="eastAsia" w:ascii="宋体" w:hAnsi="宋体" w:eastAsia="宋体" w:cs="宋体"/>
          <w:color w:val="000000" w:themeColor="text1"/>
          <w:sz w:val="21"/>
          <w:szCs w:val="21"/>
        </w:rPr>
        <w:t xml:space="preserve">信用中国（www.creditchina.gov.cn）网站的相关主体信用记录。</w:t>
      </w:r>
      <w:r>
        <w:rPr>
          <w:color w:val="000000" w:themeColor="text1"/>
        </w:rPr>
      </w:r>
      <w:r/>
    </w:p>
    <w:p>
      <w:pPr>
        <w:ind w:firstLine="439"/>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22.4单位负责人为同一人或者存在直接控股、管理关系的不同供应商，不得参与同一合同项下的投标活动。</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22.5本项目通过上述资格审查的合格投标人不足三家的，不得评标。</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w:t>
      </w:r>
      <w:r>
        <w:rPr>
          <w:rFonts w:hint="eastAsia" w:ascii="宋体" w:hAnsi="宋体" w:eastAsia="宋体" w:cs="宋体"/>
          <w:b/>
          <w:bCs/>
          <w:color w:val="000000" w:themeColor="text1"/>
          <w:sz w:val="21"/>
          <w:szCs w:val="21"/>
        </w:rPr>
        <w:t xml:space="preserve">3</w:t>
      </w:r>
      <w:r>
        <w:rPr>
          <w:rFonts w:hint="eastAsia" w:ascii="宋体" w:hAnsi="宋体" w:eastAsia="宋体" w:cs="宋体"/>
          <w:b/>
          <w:bCs/>
          <w:color w:val="000000" w:themeColor="text1"/>
          <w:sz w:val="21"/>
          <w:szCs w:val="21"/>
          <w:lang w:val="zh-CN"/>
        </w:rPr>
        <w:t xml:space="preserve">、评标委员会</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.1评标委员会（以下简称评委会）成员依法组建；</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.2评标委员会将对符合资格的投标人的投标文件进行符合性审查，以确定其是否满足采购文件的实质性要求。</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.3评委会组负责具体的评标事务，并独立履行以下职责：</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.3.1审查、评价投标文件是否符合采购文件的商务、技术等实质性要求；</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.3.2要求投标人对投标文件有关事项作出澄清或者说明；</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.3.3对投标文件进行比较和评价；</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.3.4</w:t>
      </w:r>
      <w:r>
        <w:rPr>
          <w:rFonts w:hint="eastAsia" w:ascii="宋体" w:hAnsi="宋体" w:eastAsia="宋体" w:cs="宋体"/>
          <w:color w:val="000000" w:themeColor="text1"/>
          <w:sz w:val="21"/>
          <w:szCs w:val="21"/>
        </w:rPr>
        <w:t xml:space="preserve">签署评标报告、推荐中标候选人并根据采购方委托从中</w:t>
      </w:r>
      <w:r>
        <w:rPr>
          <w:rFonts w:hint="eastAsia" w:ascii="宋体" w:hAnsi="宋体" w:eastAsia="宋体" w:cs="宋体"/>
          <w:color w:val="000000" w:themeColor="text1"/>
          <w:sz w:val="21"/>
          <w:szCs w:val="21"/>
          <w:lang w:val="zh-CN"/>
        </w:rPr>
        <w:t xml:space="preserve">确定中标人；</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.3.5向采购人、采购代理机构或者有关部门报告评标中发现的违法行为。</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.4评委会成员应当履行下列义务：</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.4.1遵纪守法，客观、公正、廉洁地履行职责；</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.4.2按照采购文件规定的评标办法和评标标准进行评标，对评审意见承担个人责任；</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.4.3对评标过程和结果，以及投标人的商业秘密保密；</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.4.4评标委员会根据全体评标成员签字的原始评标记录和评标结果编写评标报告。评标报告应当包括以下内容：</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（一）招标公告刊登的媒体名称、开标日期和地点；</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（二）投标人名单和评标委员会成员名单；</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（三）评标方法和标准；</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（四）开标记录和评标情况及说明，包括无效投标人名单及原因；</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（五）评标结果，确定的中标候选人名单或者经采购人委托直接确定的中标人；</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（六）其他需要说明的情况，包括评标过程中投标人根据评标委员会要求进行的澄清、说明或者补正，评标委员会成员的更换等。</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.4.5配合招标采购人答复投标人提出的质疑；</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.4.6配合有关部门的投诉处理工作。</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w:t>
      </w:r>
      <w:r>
        <w:rPr>
          <w:rFonts w:hint="eastAsia" w:ascii="宋体" w:hAnsi="宋体" w:eastAsia="宋体" w:cs="宋体"/>
          <w:b/>
          <w:bCs/>
          <w:color w:val="000000" w:themeColor="text1"/>
          <w:sz w:val="21"/>
          <w:szCs w:val="21"/>
        </w:rPr>
        <w:t xml:space="preserve">4</w:t>
      </w:r>
      <w:r>
        <w:rPr>
          <w:rFonts w:hint="eastAsia" w:ascii="宋体" w:hAnsi="宋体" w:eastAsia="宋体" w:cs="宋体"/>
          <w:b/>
          <w:bCs/>
          <w:color w:val="000000" w:themeColor="text1"/>
          <w:sz w:val="21"/>
          <w:szCs w:val="21"/>
          <w:lang w:val="zh-CN"/>
        </w:rPr>
        <w:t xml:space="preserve">、保密要求</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lang w:val="zh-CN"/>
        </w:rPr>
        <w:t xml:space="preserve">.1评标将在严格保密的情况下进行。</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lang w:val="zh-CN"/>
        </w:rPr>
        <w:t xml:space="preserve">.2有关人员应当遵守评标工作纪律，不得泄露评标文件、评标情况和评标中获悉的国家秘密、商业秘密。</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w:t>
      </w:r>
      <w:r>
        <w:rPr>
          <w:rFonts w:hint="eastAsia" w:ascii="宋体" w:hAnsi="宋体" w:eastAsia="宋体" w:cs="宋体"/>
          <w:b/>
          <w:bCs/>
          <w:color w:val="000000" w:themeColor="text1"/>
          <w:sz w:val="21"/>
          <w:szCs w:val="21"/>
        </w:rPr>
        <w:t xml:space="preserve">5</w:t>
      </w:r>
      <w:r>
        <w:rPr>
          <w:rFonts w:hint="eastAsia" w:ascii="宋体" w:hAnsi="宋体" w:eastAsia="宋体" w:cs="宋体"/>
          <w:b/>
          <w:bCs/>
          <w:color w:val="000000" w:themeColor="text1"/>
          <w:sz w:val="21"/>
          <w:szCs w:val="21"/>
          <w:lang w:val="zh-CN"/>
        </w:rPr>
        <w:t xml:space="preserve">、对投标文件初审</w:t>
      </w:r>
      <w:r>
        <w:rPr>
          <w:color w:val="000000" w:themeColor="text1"/>
        </w:rPr>
      </w:r>
      <w:r/>
    </w:p>
    <w:p>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color w:val="000000" w:themeColor="text1"/>
        </w:rPr>
      </w:r>
      <w:r/>
    </w:p>
    <w:p>
      <w:pPr>
        <w:ind w:firstLine="420"/>
        <w:spacing w:line="360"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（一）投标文件未按招标文件要求签署、盖章的；</w:t>
      </w:r>
      <w:r>
        <w:rPr>
          <w:color w:val="000000" w:themeColor="text1"/>
        </w:rPr>
      </w:r>
      <w:r/>
    </w:p>
    <w:p>
      <w:pPr>
        <w:spacing w:line="360"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　　（二）不具备招标文件中规定的资格要求的；</w:t>
      </w:r>
      <w:r>
        <w:rPr>
          <w:color w:val="000000" w:themeColor="text1"/>
        </w:rPr>
      </w:r>
      <w:r/>
    </w:p>
    <w:p>
      <w:pPr>
        <w:spacing w:line="360"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　　（三）报价超过招标文件中规定的预算金额或者最高限价的；</w:t>
      </w:r>
      <w:r>
        <w:rPr>
          <w:color w:val="000000" w:themeColor="text1"/>
        </w:rPr>
      </w:r>
      <w:r/>
    </w:p>
    <w:p>
      <w:pPr>
        <w:spacing w:line="360" w:lineRule="auto"/>
        <w:shd w:val="clear" w:color="auto" w:fill="ffffff"/>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　　（四）投标文件含有采购人不能接受的附加条件的；</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（五）法律、法规和招标文件规定的其他无效情形。</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rPr>
        <w:t xml:space="preserve">六</w:t>
      </w: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rPr>
        <w:t xml:space="preserve">机器码检查中，出现不同投标人投标文件机器码一致情形的。</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.3对于投标文件中含义不明确、同类问题表述不一致或者有明显文字和计算错误的内容，评标委员会应当以书面形式要求投标人作出必要的澄清、说明或者补正。</w:t>
      </w:r>
      <w:r>
        <w:rPr>
          <w:color w:val="000000" w:themeColor="text1"/>
        </w:rPr>
      </w:r>
      <w:r/>
    </w:p>
    <w:p>
      <w:pPr>
        <w:pStyle w:val="978"/>
        <w:ind w:firstLine="42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en-US"/>
        </w:rPr>
        <w:t xml:space="preserve">5</w:t>
      </w:r>
      <w:r>
        <w:rPr>
          <w:rFonts w:hint="eastAsia" w:ascii="宋体" w:hAnsi="宋体" w:eastAsia="宋体" w:cs="宋体"/>
          <w:color w:val="000000" w:themeColor="text1"/>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pStyle w:val="978"/>
        <w:ind w:firstLine="422"/>
        <w:spacing w:line="360" w:lineRule="auto"/>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themeColor="text1"/>
          <w:sz w:val="21"/>
          <w:szCs w:val="21"/>
        </w:rPr>
        <w:t xml:space="preserve">供应商应随时保持系统在线，如因供应商自身原因未在规定时间内提交澄清确认资料的，导致的不利后果由供应商自行承担。</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.5投标文件报价出现前后不一致的，除采购文件另有规定外，按照下列规定修正：</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.5.1投标文件中开标一览表（报价表）内容与投标文件中相应内容不一致的，以开标一览表（报价表）为准；</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.5.2大写金额和小写金额不一致的，以大写金额为准；</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.5.3单价金额小数点或者百分比有明显错位的，以开标一览表的总价为准，并修改单价；</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.5.4总价金额与按单价汇总金额不一致的，以单价金额计算结果为准。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5</w:t>
      </w:r>
      <w:r>
        <w:rPr>
          <w:rFonts w:hint="eastAsia" w:ascii="宋体" w:hAnsi="宋体" w:eastAsia="宋体" w:cs="宋体"/>
          <w:b/>
          <w:color w:val="000000" w:themeColor="text1"/>
          <w:sz w:val="21"/>
          <w:szCs w:val="21"/>
          <w:lang w:val="zh-CN"/>
        </w:rPr>
        <w:t xml:space="preserve">.6异常低价投标审查</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政府采购评审中出现下列情形之一的，评审委员会应当启动异常低价投标审查程序：</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（1）投标（响应）报价低于全部通过符合性审查供应商投标（响应）报价平均值50%的，即投标（响应）报价&lt;全部通过符合性审查供应商投标（响应）报价平均值×50%；</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（3）投标（响应）报价低于采购项目最高限价45%的，即投标（响应）报价&lt;采购项目最高限价×45%； </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en-US" w:eastAsia="zh-CN"/>
        </w:rPr>
        <w:t xml:space="preserve">（4）评审委员会基于专业判断，认为供应商报价过低，有可能影响产品质量或者不能诚信履约的其他情形。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rPr>
        <w:t xml:space="preserve">相关法律法规对供应商报价有规定的，从其规定。</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lang w:val="en-US" w:eastAsia="zh-CN"/>
        </w:rPr>
        <w:t xml:space="preserve">5.7</w:t>
      </w:r>
      <w:r>
        <w:rPr>
          <w:rFonts w:hint="eastAsia" w:ascii="宋体" w:hAnsi="宋体" w:eastAsia="宋体" w:cs="宋体"/>
          <w:color w:val="000000" w:themeColor="text1"/>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w:t>
      </w:r>
      <w:r>
        <w:rPr>
          <w:rFonts w:hint="eastAsia" w:ascii="宋体" w:hAnsi="宋体" w:eastAsia="宋体" w:cs="宋体"/>
          <w:b/>
          <w:bCs/>
          <w:color w:val="000000" w:themeColor="text1"/>
          <w:sz w:val="21"/>
          <w:szCs w:val="21"/>
        </w:rPr>
        <w:t xml:space="preserve">6</w:t>
      </w:r>
      <w:r>
        <w:rPr>
          <w:rFonts w:hint="eastAsia" w:ascii="宋体" w:hAnsi="宋体" w:eastAsia="宋体" w:cs="宋体"/>
          <w:b/>
          <w:bCs/>
          <w:color w:val="000000" w:themeColor="text1"/>
          <w:sz w:val="21"/>
          <w:szCs w:val="21"/>
          <w:lang w:val="zh-CN"/>
        </w:rPr>
        <w:t xml:space="preserve">、废标</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6</w:t>
      </w:r>
      <w:r>
        <w:rPr>
          <w:rFonts w:hint="eastAsia" w:ascii="宋体" w:hAnsi="宋体" w:eastAsia="宋体" w:cs="宋体"/>
          <w:b/>
          <w:color w:val="000000" w:themeColor="text1"/>
          <w:sz w:val="21"/>
          <w:szCs w:val="21"/>
          <w:lang w:val="zh-CN"/>
        </w:rPr>
        <w:t xml:space="preserve">.1 在招标过程中，出现下列情况之一的，应予废标：</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6</w:t>
      </w:r>
      <w:r>
        <w:rPr>
          <w:rFonts w:hint="eastAsia" w:ascii="宋体" w:hAnsi="宋体" w:eastAsia="宋体" w:cs="宋体"/>
          <w:b/>
          <w:color w:val="000000" w:themeColor="text1"/>
          <w:sz w:val="21"/>
          <w:szCs w:val="21"/>
          <w:lang w:val="zh-CN"/>
        </w:rPr>
        <w:t xml:space="preserve">.1.1符合专业条件的供应商或者对采购文件作实质响应的供应商不足三家的； </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6</w:t>
      </w:r>
      <w:r>
        <w:rPr>
          <w:rFonts w:hint="eastAsia" w:ascii="宋体" w:hAnsi="宋体" w:eastAsia="宋体" w:cs="宋体"/>
          <w:b/>
          <w:color w:val="000000" w:themeColor="text1"/>
          <w:sz w:val="21"/>
          <w:szCs w:val="21"/>
          <w:lang w:val="zh-CN"/>
        </w:rPr>
        <w:t xml:space="preserve">.1.2出现影响采购公正的违法、违规行为的； </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6</w:t>
      </w:r>
      <w:r>
        <w:rPr>
          <w:rFonts w:hint="eastAsia" w:ascii="宋体" w:hAnsi="宋体" w:eastAsia="宋体" w:cs="宋体"/>
          <w:b/>
          <w:color w:val="000000" w:themeColor="text1"/>
          <w:sz w:val="21"/>
          <w:szCs w:val="21"/>
          <w:lang w:val="zh-CN"/>
        </w:rPr>
        <w:t xml:space="preserve">.1.3投标人的报价均超过了采购预算或者最高限价，采购人不能支付的； </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2</w:t>
      </w:r>
      <w:r>
        <w:rPr>
          <w:rFonts w:hint="eastAsia" w:ascii="宋体" w:hAnsi="宋体" w:eastAsia="宋体" w:cs="宋体"/>
          <w:b/>
          <w:color w:val="000000" w:themeColor="text1"/>
          <w:sz w:val="21"/>
          <w:szCs w:val="21"/>
        </w:rPr>
        <w:t xml:space="preserve">6</w:t>
      </w:r>
      <w:r>
        <w:rPr>
          <w:rFonts w:hint="eastAsia" w:ascii="宋体" w:hAnsi="宋体" w:eastAsia="宋体" w:cs="宋体"/>
          <w:b/>
          <w:color w:val="000000" w:themeColor="text1"/>
          <w:sz w:val="21"/>
          <w:szCs w:val="21"/>
          <w:lang w:val="zh-CN"/>
        </w:rPr>
        <w:t xml:space="preserve">.1.4因重大变故，采购任务取消的； </w:t>
      </w:r>
      <w:r>
        <w:rPr>
          <w:color w:val="000000" w:themeColor="text1"/>
        </w:rPr>
      </w:r>
      <w:r/>
    </w:p>
    <w:p>
      <w:pPr>
        <w:ind w:firstLine="420"/>
        <w:spacing w:line="360" w:lineRule="auto"/>
        <w:tabs>
          <w:tab w:val="left" w:pos="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26.1.5机器码检查中，出现不同投标人投标文件机器码一致情形的。</w:t>
      </w:r>
      <w:r>
        <w:rPr>
          <w:color w:val="000000" w:themeColor="text1"/>
        </w:rPr>
      </w:r>
      <w:r/>
    </w:p>
    <w:p>
      <w:pPr>
        <w:ind w:firstLine="42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lang w:val="zh-CN"/>
        </w:rPr>
        <w:t xml:space="preserve">.2 废标后，采购代理机构将发布废标公告。</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2</w:t>
      </w:r>
      <w:r>
        <w:rPr>
          <w:rFonts w:hint="eastAsia" w:ascii="宋体" w:hAnsi="宋体" w:eastAsia="宋体" w:cs="宋体"/>
          <w:b/>
          <w:bCs/>
          <w:color w:val="000000" w:themeColor="text1"/>
          <w:sz w:val="21"/>
          <w:szCs w:val="21"/>
        </w:rPr>
        <w:t xml:space="preserve">7</w:t>
      </w:r>
      <w:r>
        <w:rPr>
          <w:rFonts w:hint="eastAsia" w:ascii="宋体" w:hAnsi="宋体" w:eastAsia="宋体" w:cs="宋体"/>
          <w:b/>
          <w:bCs/>
          <w:color w:val="000000" w:themeColor="text1"/>
          <w:sz w:val="21"/>
          <w:szCs w:val="21"/>
          <w:lang w:val="zh-CN"/>
        </w:rPr>
        <w:t xml:space="preserve">、投标文件的评价和比较</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lang w:val="zh-CN"/>
        </w:rPr>
        <w:t xml:space="preserve">.1评标委员会将仅对按</w:t>
      </w:r>
      <w:r>
        <w:rPr>
          <w:rFonts w:hint="eastAsia" w:ascii="宋体" w:hAnsi="宋体" w:eastAsia="宋体" w:cs="宋体"/>
          <w:color w:val="000000" w:themeColor="text1"/>
          <w:sz w:val="21"/>
          <w:szCs w:val="21"/>
        </w:rPr>
        <w:t xml:space="preserve">招标</w:t>
      </w:r>
      <w:r>
        <w:rPr>
          <w:rFonts w:hint="eastAsia" w:ascii="宋体" w:hAnsi="宋体" w:eastAsia="宋体" w:cs="宋体"/>
          <w:color w:val="000000" w:themeColor="text1"/>
          <w:sz w:val="21"/>
          <w:szCs w:val="21"/>
          <w:lang w:val="zh-CN"/>
        </w:rPr>
        <w:t xml:space="preserve">文件有关规定确定为实质上响应采购文件要求的投标文件进行评价和比较。</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lang w:val="zh-CN"/>
        </w:rPr>
        <w:t xml:space="preserve">.3 最低的投标报价或最高的折扣比例是中标的重要条件，但不是唯一条件。</w:t>
      </w:r>
      <w:r>
        <w:rPr>
          <w:color w:val="000000" w:themeColor="text1"/>
        </w:rPr>
      </w:r>
      <w:r/>
    </w:p>
    <w:p>
      <w:pPr>
        <w:spacing w:line="360" w:lineRule="auto"/>
        <w:tabs>
          <w:tab w:val="left" w:pos="567" w:leader="none"/>
        </w:tabs>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zh-CN"/>
        </w:rPr>
        <w:t xml:space="preserve">七、确定中标原则：</w:t>
      </w:r>
      <w:r>
        <w:rPr>
          <w:color w:val="000000" w:themeColor="text1"/>
        </w:rPr>
      </w:r>
      <w:r/>
    </w:p>
    <w:p>
      <w:pPr>
        <w:ind w:firstLine="480"/>
        <w:spacing w:line="360" w:lineRule="auto"/>
        <w:tabs>
          <w:tab w:val="left" w:pos="567"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28.1</w:t>
      </w:r>
      <w:r>
        <w:rPr>
          <w:rFonts w:hint="eastAsia" w:ascii="宋体" w:hAnsi="宋体" w:eastAsia="宋体" w:cs="宋体"/>
          <w:color w:val="000000" w:themeColor="text1"/>
          <w:sz w:val="21"/>
          <w:szCs w:val="21"/>
          <w:lang w:val="zh-CN"/>
        </w:rPr>
        <w:t xml:space="preserve">本次评标采用综合评分法</w:t>
      </w:r>
      <w:r>
        <w:rPr>
          <w:color w:val="000000" w:themeColor="text1"/>
        </w:rPr>
      </w:r>
      <w:r/>
    </w:p>
    <w:p>
      <w:pPr>
        <w:ind w:firstLine="480"/>
        <w:spacing w:line="360" w:lineRule="auto"/>
        <w:tabs>
          <w:tab w:val="left" w:pos="567"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zh-CN"/>
        </w:rPr>
        <w:t xml:space="preserve">在满足招标文件实质性要求前提下，按照招标文件中规定的评分标准和各项因素进行综合评审后，以评标总得分最高的投标人作为相应标段的中标候选人。</w:t>
      </w:r>
      <w:r>
        <w:rPr>
          <w:color w:val="000000" w:themeColor="text1"/>
        </w:rPr>
      </w:r>
      <w:r/>
    </w:p>
    <w:p>
      <w:pPr>
        <w:spacing w:line="360" w:lineRule="auto"/>
        <w:tabs>
          <w:tab w:val="left" w:pos="567"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八、发出中标通知书</w:t>
      </w:r>
      <w:r>
        <w:rPr>
          <w:color w:val="000000" w:themeColor="text1"/>
        </w:rPr>
      </w:r>
      <w:r/>
    </w:p>
    <w:p>
      <w:pPr>
        <w:pStyle w:val="978"/>
        <w:ind w:firstLine="420"/>
        <w:spacing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en-US"/>
        </w:rPr>
        <w:t xml:space="preserve">9</w:t>
      </w:r>
      <w:r>
        <w:rPr>
          <w:rFonts w:hint="eastAsia" w:ascii="宋体" w:hAnsi="宋体" w:eastAsia="宋体" w:cs="宋体"/>
          <w:color w:val="000000" w:themeColor="text1"/>
          <w:sz w:val="21"/>
          <w:szCs w:val="21"/>
        </w:rPr>
        <w:t xml:space="preserve">.1确定出中标人后，采购代理机构在法定时间内向中标人发出中标通知书。</w:t>
      </w:r>
      <w:r>
        <w:rPr>
          <w:rFonts w:hint="eastAsia" w:ascii="宋体" w:hAnsi="宋体" w:eastAsia="宋体" w:cs="宋体"/>
          <w:b/>
          <w:color w:val="000000" w:themeColor="text1"/>
          <w:sz w:val="21"/>
          <w:szCs w:val="21"/>
        </w:rPr>
        <w:t xml:space="preserve">请中标人在中标结果公告届满之日起30日内,使用CA证书登录“苏采云”系统及时下载中标通知书。</w:t>
      </w:r>
      <w:r>
        <w:rPr>
          <w:rFonts w:hint="eastAsia" w:ascii="宋体" w:hAnsi="宋体" w:eastAsia="宋体" w:cs="宋体"/>
          <w:color w:val="000000" w:themeColor="text1"/>
          <w:sz w:val="21"/>
          <w:szCs w:val="21"/>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480"/>
        <w:spacing w:line="360" w:lineRule="auto"/>
        <w:tabs>
          <w:tab w:val="left" w:pos="567"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w:t>
      </w:r>
      <w:r>
        <w:rPr>
          <w:rFonts w:hint="eastAsia" w:ascii="宋体" w:hAnsi="宋体" w:eastAsia="宋体" w:cs="宋体"/>
          <w:color w:val="000000" w:themeColor="text1"/>
          <w:sz w:val="21"/>
          <w:szCs w:val="21"/>
          <w:lang w:val="zh-CN"/>
        </w:rPr>
        <w:t xml:space="preserve">.2中标通知书将成为合同的组成部分，对采购人和中标供应商具有同等法律效力。</w:t>
      </w:r>
      <w:r>
        <w:rPr>
          <w:color w:val="000000" w:themeColor="text1"/>
        </w:rPr>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w:t>
      </w:r>
      <w:r>
        <w:rPr>
          <w:rFonts w:hint="eastAsia" w:ascii="宋体" w:hAnsi="宋体" w:eastAsia="宋体" w:cs="宋体"/>
          <w:color w:val="000000" w:themeColor="text1"/>
          <w:sz w:val="21"/>
          <w:szCs w:val="21"/>
          <w:lang w:val="zh-CN"/>
        </w:rPr>
        <w:t xml:space="preserve">.3</w:t>
      </w:r>
      <w:r>
        <w:rPr>
          <w:rFonts w:hint="eastAsia" w:ascii="宋体" w:hAnsi="宋体" w:eastAsia="宋体" w:cs="宋体"/>
          <w:color w:val="000000" w:themeColor="text1"/>
          <w:sz w:val="21"/>
          <w:szCs w:val="21"/>
        </w:rPr>
        <w:t xml:space="preserve">未中标通知书在中标公告发出之日起2个工作日内，由采购代理机构向未中标供应商发出。</w:t>
      </w:r>
      <w:r>
        <w:rPr>
          <w:color w:val="000000" w:themeColor="text1"/>
        </w:rPr>
      </w:r>
      <w:r/>
    </w:p>
    <w:p>
      <w:pPr>
        <w:spacing w:line="360" w:lineRule="auto"/>
        <w:tabs>
          <w:tab w:val="left" w:pos="567"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九、中标单位的确认</w:t>
      </w:r>
      <w:r>
        <w:rPr>
          <w:color w:val="000000" w:themeColor="text1"/>
        </w:rPr>
      </w:r>
      <w:r/>
    </w:p>
    <w:p>
      <w:pPr>
        <w:ind w:firstLine="480"/>
        <w:spacing w:line="360" w:lineRule="auto"/>
        <w:tabs>
          <w:tab w:val="left" w:pos="567"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十</w:t>
      </w:r>
      <w:r>
        <w:rPr>
          <w:rFonts w:hint="eastAsia" w:ascii="宋体" w:hAnsi="宋体" w:eastAsia="宋体" w:cs="宋体"/>
          <w:b/>
          <w:color w:val="000000" w:themeColor="text1"/>
          <w:sz w:val="21"/>
          <w:szCs w:val="21"/>
          <w:lang w:val="zh-CN"/>
        </w:rPr>
        <w:t xml:space="preserve">、告知招标结果</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31</w:t>
      </w:r>
      <w:r>
        <w:rPr>
          <w:rFonts w:hint="eastAsia" w:ascii="宋体" w:hAnsi="宋体" w:eastAsia="宋体" w:cs="宋体"/>
          <w:color w:val="000000" w:themeColor="text1"/>
          <w:sz w:val="21"/>
          <w:szCs w:val="21"/>
          <w:lang w:val="zh-CN"/>
        </w:rPr>
        <w:t xml:space="preserve">.1 对未通过资格审查的投标人，告知其未通过的原因。</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31</w:t>
      </w:r>
      <w:r>
        <w:rPr>
          <w:rFonts w:hint="eastAsia" w:ascii="宋体" w:hAnsi="宋体" w:eastAsia="宋体" w:cs="宋体"/>
          <w:color w:val="000000" w:themeColor="text1"/>
          <w:sz w:val="21"/>
          <w:szCs w:val="21"/>
          <w:lang w:val="zh-CN"/>
        </w:rPr>
        <w:t xml:space="preserve">.2 在发放中标通知书的同时，</w:t>
      </w:r>
      <w:r>
        <w:rPr>
          <w:rFonts w:hint="eastAsia" w:ascii="宋体" w:hAnsi="宋体" w:eastAsia="宋体" w:cs="宋体"/>
          <w:color w:val="000000" w:themeColor="text1"/>
          <w:sz w:val="21"/>
          <w:szCs w:val="21"/>
        </w:rPr>
        <w:t xml:space="preserve">未中标通知书在中标公告发出之日起2个工作日内，由采购代理机构向未中标供应商发出。</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十</w:t>
      </w:r>
      <w:r>
        <w:rPr>
          <w:rFonts w:hint="eastAsia" w:ascii="宋体" w:hAnsi="宋体" w:eastAsia="宋体" w:cs="宋体"/>
          <w:b/>
          <w:color w:val="000000" w:themeColor="text1"/>
          <w:sz w:val="21"/>
          <w:szCs w:val="21"/>
        </w:rPr>
        <w:t xml:space="preserve">一</w:t>
      </w:r>
      <w:r>
        <w:rPr>
          <w:rFonts w:hint="eastAsia" w:ascii="宋体" w:hAnsi="宋体" w:eastAsia="宋体" w:cs="宋体"/>
          <w:b/>
          <w:color w:val="000000" w:themeColor="text1"/>
          <w:sz w:val="21"/>
          <w:szCs w:val="21"/>
          <w:lang w:val="zh-CN"/>
        </w:rPr>
        <w:t xml:space="preserve">、签订合同</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32</w:t>
      </w:r>
      <w:r>
        <w:rPr>
          <w:rFonts w:hint="eastAsia" w:ascii="宋体" w:hAnsi="宋体" w:eastAsia="宋体" w:cs="宋体"/>
          <w:color w:val="000000" w:themeColor="text1"/>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32</w:t>
      </w:r>
      <w:r>
        <w:rPr>
          <w:rFonts w:hint="eastAsia" w:ascii="宋体" w:hAnsi="宋体" w:eastAsia="宋体" w:cs="宋体"/>
          <w:color w:val="000000" w:themeColor="text1"/>
          <w:sz w:val="21"/>
          <w:szCs w:val="21"/>
          <w:lang w:val="zh-CN"/>
        </w:rPr>
        <w:t xml:space="preserve">.2招标文件、中标供应商的投标文件及其澄清文件等，均为签订合同的依据。</w:t>
      </w:r>
      <w:r>
        <w:rPr>
          <w:color w:val="000000" w:themeColor="text1"/>
        </w:rPr>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32.</w:t>
      </w:r>
      <w:r>
        <w:rPr>
          <w:rFonts w:hint="eastAsia" w:ascii="宋体" w:hAnsi="宋体" w:eastAsia="宋体" w:cs="宋体"/>
          <w:color w:val="000000" w:themeColor="text1"/>
          <w:sz w:val="21"/>
          <w:szCs w:val="21"/>
          <w:lang w:val="zh-CN"/>
        </w:rPr>
        <w:t xml:space="preserve">3中标人无正当理由不得拒绝签订政府采购合同。</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十</w:t>
      </w:r>
      <w:r>
        <w:rPr>
          <w:rFonts w:hint="eastAsia" w:ascii="宋体" w:hAnsi="宋体" w:eastAsia="宋体" w:cs="宋体"/>
          <w:b/>
          <w:color w:val="000000" w:themeColor="text1"/>
          <w:sz w:val="21"/>
          <w:szCs w:val="21"/>
        </w:rPr>
        <w:t xml:space="preserve">二</w:t>
      </w:r>
      <w:r>
        <w:rPr>
          <w:rFonts w:hint="eastAsia" w:ascii="宋体" w:hAnsi="宋体" w:eastAsia="宋体" w:cs="宋体"/>
          <w:b/>
          <w:color w:val="000000" w:themeColor="text1"/>
          <w:sz w:val="21"/>
          <w:szCs w:val="21"/>
          <w:lang w:val="zh-CN"/>
        </w:rPr>
        <w:t xml:space="preserve">、其他事项</w:t>
      </w:r>
      <w:r>
        <w:rPr>
          <w:color w:val="000000" w:themeColor="text1"/>
        </w:rPr>
      </w:r>
      <w:r/>
    </w:p>
    <w:p>
      <w:pPr>
        <w:ind w:firstLine="482"/>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33.1</w:t>
      </w:r>
      <w:r>
        <w:rPr>
          <w:rFonts w:hint="eastAsia" w:ascii="宋体" w:hAnsi="宋体" w:eastAsia="宋体" w:cs="宋体"/>
          <w:b/>
          <w:bCs/>
          <w:color w:val="000000" w:themeColor="text1"/>
          <w:sz w:val="21"/>
          <w:szCs w:val="21"/>
          <w:lang w:val="zh-CN"/>
        </w:rPr>
        <w:t xml:space="preserve">中标服务费</w:t>
      </w:r>
      <w:r>
        <w:rPr>
          <w:color w:val="000000" w:themeColor="text1"/>
        </w:rPr>
      </w:r>
      <w:r/>
    </w:p>
    <w:p>
      <w:pPr>
        <w:ind w:firstLine="42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3.1按前附表的规定按其预算金额计算并支付中标服务费。</w:t>
      </w:r>
      <w:r>
        <w:rPr>
          <w:color w:val="000000" w:themeColor="text1"/>
        </w:rPr>
      </w:r>
      <w:r/>
    </w:p>
    <w:p>
      <w:pPr>
        <w:ind w:firstLine="482"/>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33.2</w:t>
      </w:r>
      <w:r>
        <w:rPr>
          <w:rFonts w:hint="eastAsia" w:ascii="宋体" w:hAnsi="宋体" w:eastAsia="宋体" w:cs="宋体"/>
          <w:b/>
          <w:bCs/>
          <w:color w:val="000000" w:themeColor="text1"/>
          <w:sz w:val="21"/>
          <w:szCs w:val="21"/>
          <w:lang w:val="zh-CN"/>
        </w:rPr>
        <w:t xml:space="preserve">监督</w:t>
      </w:r>
      <w:r>
        <w:rPr>
          <w:color w:val="000000" w:themeColor="text1"/>
        </w:rPr>
      </w:r>
      <w:r/>
    </w:p>
    <w:p>
      <w:pPr>
        <w:ind w:firstLine="502"/>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33</w:t>
      </w: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rPr>
        <w:t xml:space="preserve">2.1</w:t>
      </w:r>
      <w:r>
        <w:rPr>
          <w:rFonts w:hint="eastAsia" w:ascii="宋体" w:hAnsi="宋体" w:eastAsia="宋体" w:cs="宋体"/>
          <w:color w:val="000000" w:themeColor="text1"/>
          <w:sz w:val="21"/>
          <w:szCs w:val="21"/>
          <w:lang w:val="zh-CN"/>
        </w:rPr>
        <w:t xml:space="preserve">政府有关监督部门将对招投标全过程进行监督。</w:t>
      </w:r>
      <w:r>
        <w:rPr>
          <w:color w:val="000000" w:themeColor="text1"/>
        </w:rPr>
      </w:r>
      <w:r/>
    </w:p>
    <w:p>
      <w:pPr>
        <w:ind w:firstLine="482"/>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33.3</w:t>
      </w:r>
      <w:r>
        <w:rPr>
          <w:rFonts w:hint="eastAsia" w:ascii="宋体" w:hAnsi="宋体" w:eastAsia="宋体" w:cs="宋体"/>
          <w:b/>
          <w:bCs/>
          <w:color w:val="000000" w:themeColor="text1"/>
          <w:sz w:val="21"/>
          <w:szCs w:val="21"/>
          <w:lang w:val="zh-CN"/>
        </w:rPr>
        <w:t xml:space="preserve">未尽事宜</w:t>
      </w:r>
      <w:r>
        <w:rPr>
          <w:color w:val="000000" w:themeColor="text1"/>
        </w:rPr>
      </w:r>
      <w:r/>
    </w:p>
    <w:p>
      <w:pPr>
        <w:ind w:firstLine="480"/>
        <w:spacing w:line="360" w:lineRule="auto"/>
        <w:rPr>
          <w:rStyle w:val="1296"/>
          <w:rFonts w:hint="eastAsia" w:ascii="宋体" w:hAnsi="宋体" w:cs="宋体"/>
          <w:bCs/>
          <w:color w:val="000000" w:themeColor="text1"/>
          <w:sz w:val="21"/>
          <w:szCs w:val="21"/>
        </w:rPr>
      </w:pPr>
      <w:r>
        <w:rPr>
          <w:rFonts w:hint="eastAsia" w:ascii="宋体" w:hAnsi="宋体" w:eastAsia="宋体" w:cs="宋体"/>
          <w:color w:val="000000" w:themeColor="text1"/>
          <w:sz w:val="21"/>
          <w:szCs w:val="21"/>
          <w:lang w:val="zh-CN"/>
        </w:rPr>
        <w:t xml:space="preserve">按《中华人民共和国政府采购法》及其他有关政府采购的法律法规的规定执行。</w:t>
      </w:r>
      <w:r>
        <w:rPr>
          <w:color w:val="000000" w:themeColor="text1"/>
        </w:rPr>
      </w:r>
      <w:r/>
    </w:p>
    <w:p>
      <w:pPr>
        <w:pStyle w:val="747"/>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pStyle w:val="832"/>
        <w:rPr>
          <w:rFonts w:ascii="宋体" w:hAnsi="宋体" w:eastAsia="宋体"/>
          <w:color w:val="000000" w:themeColor="text1"/>
        </w:rPr>
      </w:pPr>
      <w:r>
        <w:rPr>
          <w:rFonts w:ascii="宋体" w:hAnsi="宋体" w:eastAsia="宋体"/>
          <w:color w:val="000000" w:themeColor="text1"/>
        </w:rPr>
      </w:r>
      <w:r>
        <w:rPr>
          <w:color w:val="000000" w:themeColor="text1"/>
        </w:rPr>
      </w:r>
      <w:r/>
    </w:p>
    <w:p>
      <w:pPr>
        <w:pStyle w:val="834"/>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pStyle w:val="1181"/>
        <w:ind w:left="0"/>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1181"/>
        <w:rPr>
          <w:rFonts w:hint="eastAsia" w:hAnsi="宋体"/>
          <w:color w:val="000000" w:themeColor="text1"/>
          <w:sz w:val="21"/>
          <w:szCs w:val="21"/>
        </w:rPr>
      </w:pPr>
      <w:r>
        <w:rPr>
          <w:rFonts w:hint="eastAsia" w:hAnsi="宋体"/>
          <w:color w:val="000000" w:themeColor="text1"/>
          <w:sz w:val="21"/>
          <w:szCs w:val="21"/>
        </w:rPr>
      </w:r>
      <w:r>
        <w:rPr>
          <w:color w:val="000000" w:themeColor="text1"/>
        </w:rPr>
      </w:r>
      <w:r/>
    </w:p>
    <w:p>
      <w:pPr>
        <w:pStyle w:val="748"/>
        <w:ind w:left="0" w:firstLine="0"/>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777"/>
        <w:jc w:val="center"/>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rPr>
          <w:color w:val="000000" w:themeColor="text1"/>
        </w:rPr>
      </w:r>
      <w:r/>
    </w:p>
    <w:p>
      <w:pPr>
        <w:pStyle w:val="777"/>
        <w:jc w:val="center"/>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rPr>
          <w:color w:val="000000" w:themeColor="text1"/>
        </w:rPr>
      </w:r>
      <w:r/>
    </w:p>
    <w:p>
      <w:pPr>
        <w:pStyle w:val="777"/>
        <w:jc w:val="center"/>
        <w:spacing w:line="360" w:lineRule="auto"/>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rPr>
          <w:color w:val="000000" w:themeColor="text1"/>
        </w:rPr>
      </w:r>
      <w:r/>
    </w:p>
    <w:p>
      <w:pPr>
        <w:pStyle w:val="777"/>
        <w:jc w:val="center"/>
        <w:spacing w:line="360" w:lineRule="auto"/>
        <w:rPr>
          <w:rFonts w:hint="eastAsia" w:ascii="宋体" w:hAnsi="宋体" w:eastAsia="宋体"/>
          <w:b w:val="0"/>
          <w:color w:val="000000" w:themeColor="text1"/>
          <w:sz w:val="28"/>
          <w:szCs w:val="28"/>
        </w:rPr>
      </w:pPr>
      <w:r>
        <w:rPr>
          <w:rFonts w:hint="eastAsia" w:ascii="宋体" w:hAnsi="宋体" w:eastAsia="宋体"/>
          <w:color w:val="000000" w:themeColor="text1"/>
          <w:sz w:val="28"/>
          <w:szCs w:val="28"/>
        </w:rPr>
        <w:t xml:space="preserve">第三章 投标文件格式</w:t>
      </w:r>
      <w:bookmarkEnd w:id="4"/>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说明：</w:t>
      </w:r>
      <w:r>
        <w:rPr>
          <w:color w:val="000000" w:themeColor="text1"/>
        </w:rPr>
      </w:r>
      <w:r/>
    </w:p>
    <w:p>
      <w:pPr>
        <w:ind w:firstLine="421"/>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对本章所有的投标书格式，投标方可根据自身情况进行补充和修改，但补充和修改不得造成与本格式内容有实质性的违背。</w:t>
      </w:r>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附件1、（投标方）法定代表人授权委托书</w:t>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授权委托书</w:t>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pStyle w:val="743"/>
        <w:ind w:firstLine="525"/>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本授权委托书声明：我</w:t>
      </w:r>
      <w:r>
        <w:rPr>
          <w:rFonts w:hint="eastAsia" w:ascii="宋体" w:hAnsi="宋体" w:eastAsia="宋体" w:cs="宋体"/>
          <w:color w:val="000000" w:themeColor="text1"/>
          <w:sz w:val="21"/>
          <w:szCs w:val="21"/>
          <w:u w:val="single"/>
        </w:rPr>
        <w:t xml:space="preserve">（姓名）</w:t>
      </w:r>
      <w:r>
        <w:rPr>
          <w:rFonts w:hint="eastAsia" w:ascii="宋体" w:hAnsi="宋体" w:eastAsia="宋体" w:cs="宋体"/>
          <w:color w:val="000000" w:themeColor="text1"/>
          <w:sz w:val="21"/>
          <w:szCs w:val="21"/>
        </w:rPr>
        <w:t xml:space="preserve">系</w:t>
      </w:r>
      <w:r>
        <w:rPr>
          <w:rFonts w:hint="eastAsia" w:ascii="宋体" w:hAnsi="宋体" w:eastAsia="宋体" w:cs="宋体"/>
          <w:color w:val="000000" w:themeColor="text1"/>
          <w:sz w:val="21"/>
          <w:szCs w:val="21"/>
          <w:u w:val="single"/>
        </w:rPr>
        <w:t xml:space="preserve">（投标单位名称）</w:t>
      </w:r>
      <w:r>
        <w:rPr>
          <w:rFonts w:hint="eastAsia" w:ascii="宋体" w:hAnsi="宋体" w:eastAsia="宋体" w:cs="宋体"/>
          <w:color w:val="000000" w:themeColor="text1"/>
          <w:sz w:val="21"/>
          <w:szCs w:val="21"/>
        </w:rPr>
        <w:t xml:space="preserve">的法定代表人，现授权委托</w:t>
      </w:r>
      <w:r>
        <w:rPr>
          <w:rFonts w:hint="eastAsia" w:ascii="宋体" w:hAnsi="宋体" w:eastAsia="宋体" w:cs="宋体"/>
          <w:color w:val="000000" w:themeColor="text1"/>
          <w:sz w:val="21"/>
          <w:szCs w:val="21"/>
          <w:u w:val="single"/>
        </w:rPr>
        <w:t xml:space="preserve">（单位名称）</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u w:val="single"/>
        </w:rPr>
        <w:t xml:space="preserve">（姓名）</w:t>
      </w:r>
      <w:r>
        <w:rPr>
          <w:rFonts w:hint="eastAsia" w:ascii="宋体" w:hAnsi="宋体" w:eastAsia="宋体" w:cs="宋体"/>
          <w:color w:val="000000" w:themeColor="text1"/>
          <w:sz w:val="21"/>
          <w:szCs w:val="21"/>
        </w:rPr>
        <w:t xml:space="preserve">为我公司代理人，以本公司的名义参加</w:t>
      </w:r>
      <w:r>
        <w:rPr>
          <w:rFonts w:hint="eastAsia" w:ascii="宋体" w:hAnsi="宋体" w:eastAsia="宋体" w:cs="宋体"/>
          <w:color w:val="000000" w:themeColor="text1"/>
          <w:sz w:val="21"/>
          <w:szCs w:val="21"/>
          <w:lang w:eastAsia="zh-CN"/>
        </w:rPr>
        <w:t xml:space="preserve">宏信天德工程顾问有限公司</w:t>
      </w:r>
      <w:r>
        <w:rPr>
          <w:rFonts w:hint="eastAsia" w:ascii="宋体" w:hAnsi="宋体" w:eastAsia="宋体" w:cs="宋体"/>
          <w:color w:val="000000" w:themeColor="text1"/>
          <w:sz w:val="21"/>
          <w:szCs w:val="21"/>
        </w:rPr>
        <w:t xml:space="preserve">组织实施的编号为</w:t>
      </w:r>
      <w:r>
        <w:rPr>
          <w:rFonts w:hint="eastAsia" w:ascii="宋体" w:hAnsi="宋体" w:eastAsia="宋体" w:cs="宋体"/>
          <w:color w:val="000000" w:themeColor="text1"/>
          <w:sz w:val="21"/>
          <w:szCs w:val="21"/>
          <w:lang w:eastAsia="zh-CN"/>
        </w:rPr>
        <w:t xml:space="preserve">JSZC-320500-TDGW-G2026-0034</w:t>
      </w:r>
      <w:r>
        <w:rPr>
          <w:rFonts w:hint="eastAsia" w:ascii="宋体" w:hAnsi="宋体" w:eastAsia="宋体" w:cs="宋体"/>
          <w:color w:val="000000" w:themeColor="text1"/>
          <w:sz w:val="21"/>
          <w:szCs w:val="21"/>
        </w:rPr>
        <w:t xml:space="preserve">号的招标活动。代理人在开标、评标、合同投标过程中所签署的一切文件和处理与这有关的一切事务，我均予以承认。</w:t>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代理人无转委托权。特此委托。</w:t>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投标方：（公章）</w:t>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法定代表人：（签字）</w:t>
      </w:r>
      <w:r>
        <w:rPr>
          <w:color w:val="000000" w:themeColor="text1"/>
        </w:rPr>
      </w:r>
      <w:r/>
    </w:p>
    <w:p>
      <w:pPr>
        <w:pStyle w:val="743"/>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代理人：（签字）</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日期：年 月 日</w:t>
      </w:r>
      <w:r>
        <w:rPr>
          <w:color w:val="000000" w:themeColor="text1"/>
        </w:rPr>
      </w:r>
      <w:r/>
    </w:p>
    <w:p>
      <w:pPr>
        <w:pStyle w:val="984"/>
        <w:spacing w:line="360" w:lineRule="auto"/>
        <w:rPr>
          <w:rFonts w:hint="eastAsia" w:hAnsi="宋体" w:eastAsia="宋体"/>
          <w:color w:val="000000" w:themeColor="text1"/>
          <w:sz w:val="21"/>
          <w:szCs w:val="21"/>
        </w:rPr>
      </w:pPr>
      <w:r>
        <w:rPr>
          <w:rFonts w:hint="eastAsia" w:hAnsi="宋体" w:eastAsia="宋体"/>
          <w:color w:val="000000" w:themeColor="text1"/>
          <w:sz w:val="21"/>
          <w:szCs w:val="21"/>
        </w:rPr>
      </w:r>
      <w:r>
        <w:rPr>
          <w:color w:val="000000" w:themeColor="text1"/>
        </w:rPr>
      </w:r>
      <w:r/>
    </w:p>
    <w:p>
      <w:pPr>
        <w:pStyle w:val="984"/>
        <w:spacing w:line="360" w:lineRule="auto"/>
        <w:rPr>
          <w:rFonts w:hint="eastAsia" w:hAnsi="宋体" w:eastAsia="宋体"/>
          <w:b/>
          <w:color w:val="000000" w:themeColor="text1"/>
          <w:sz w:val="21"/>
          <w:szCs w:val="21"/>
        </w:rPr>
      </w:pPr>
      <w:r>
        <w:rPr>
          <w:rFonts w:hint="eastAsia" w:hAnsi="宋体" w:eastAsia="宋体"/>
          <w:b/>
          <w:color w:val="000000" w:themeColor="text1"/>
          <w:sz w:val="21"/>
          <w:szCs w:val="21"/>
        </w:rPr>
      </w:r>
      <w:r>
        <w:rPr>
          <w:color w:val="000000" w:themeColor="text1"/>
        </w:rPr>
      </w:r>
      <w:r/>
    </w:p>
    <w:p>
      <w:pPr>
        <w:pStyle w:val="984"/>
        <w:spacing w:line="360" w:lineRule="auto"/>
        <w:rPr>
          <w:rFonts w:hint="eastAsia" w:hAnsi="宋体" w:eastAsia="宋体"/>
          <w:b/>
          <w:color w:val="000000" w:themeColor="text1"/>
          <w:sz w:val="21"/>
          <w:szCs w:val="21"/>
        </w:rPr>
      </w:pPr>
      <w:r>
        <w:rPr>
          <w:rFonts w:hint="eastAsia" w:hAnsi="宋体" w:eastAsia="宋体"/>
          <w:b/>
          <w:color w:val="000000" w:themeColor="text1"/>
          <w:sz w:val="21"/>
          <w:szCs w:val="21"/>
        </w:rPr>
      </w:r>
      <w:r>
        <w:rPr>
          <w:color w:val="000000" w:themeColor="text1"/>
        </w:rPr>
      </w:r>
      <w:r/>
    </w:p>
    <w:p>
      <w:pPr>
        <w:pStyle w:val="984"/>
        <w:spacing w:line="360" w:lineRule="auto"/>
        <w:rPr>
          <w:rFonts w:hint="eastAsia" w:hAnsi="宋体" w:eastAsia="宋体"/>
          <w:b/>
          <w:color w:val="000000" w:themeColor="text1"/>
          <w:sz w:val="21"/>
          <w:szCs w:val="21"/>
        </w:rPr>
      </w:pPr>
      <w:r>
        <w:rPr>
          <w:rFonts w:hint="eastAsia" w:hAnsi="宋体" w:eastAsia="宋体"/>
          <w:b/>
          <w:color w:val="000000" w:themeColor="text1"/>
          <w:sz w:val="21"/>
          <w:szCs w:val="21"/>
        </w:rPr>
        <w:t xml:space="preserve">附件2、投标函</w:t>
      </w:r>
      <w:r>
        <w:rPr>
          <w:color w:val="000000" w:themeColor="text1"/>
        </w:rPr>
      </w:r>
      <w:r/>
    </w:p>
    <w:p>
      <w:pPr>
        <w:pStyle w:val="984"/>
        <w:jc w:val="center"/>
        <w:spacing w:line="360" w:lineRule="auto"/>
        <w:rPr>
          <w:rFonts w:hint="eastAsia" w:hAnsi="宋体" w:eastAsia="宋体"/>
          <w:b/>
          <w:color w:val="000000" w:themeColor="text1"/>
          <w:sz w:val="21"/>
          <w:szCs w:val="21"/>
        </w:rPr>
      </w:pPr>
      <w:r>
        <w:rPr>
          <w:rFonts w:hint="eastAsia" w:hAnsi="宋体" w:eastAsia="宋体"/>
          <w:b/>
          <w:color w:val="000000" w:themeColor="text1"/>
          <w:sz w:val="21"/>
          <w:szCs w:val="21"/>
        </w:rPr>
        <w:t xml:space="preserve">投标函</w:t>
      </w:r>
      <w:r>
        <w:rPr>
          <w:color w:val="000000" w:themeColor="text1"/>
        </w:rPr>
      </w:r>
      <w:r/>
    </w:p>
    <w:p>
      <w:pPr>
        <w:pStyle w:val="984"/>
        <w:jc w:val="left"/>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u w:val="single"/>
          <w:lang w:eastAsia="zh-CN"/>
        </w:rPr>
        <w:t xml:space="preserve">宏信天德工程顾问有限公司</w:t>
      </w:r>
      <w:r>
        <w:rPr>
          <w:rFonts w:hint="eastAsia" w:hAnsi="宋体" w:eastAsia="宋体" w:cs="宋体"/>
          <w:color w:val="000000" w:themeColor="text1"/>
          <w:sz w:val="21"/>
          <w:szCs w:val="21"/>
        </w:rPr>
        <w:t xml:space="preserve">：</w:t>
      </w:r>
      <w:r>
        <w:rPr>
          <w:color w:val="000000" w:themeColor="text1"/>
        </w:rPr>
      </w:r>
      <w:r/>
    </w:p>
    <w:p>
      <w:pPr>
        <w:ind w:firstLine="420"/>
        <w:jc w:val="left"/>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我方收到贵单位</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号招标文件，经仔细阅读和研究，我方决定参加投标。并向贵单位承诺：</w:t>
      </w:r>
      <w:r>
        <w:rPr>
          <w:color w:val="000000" w:themeColor="text1"/>
        </w:rPr>
      </w:r>
      <w:r/>
    </w:p>
    <w:p>
      <w:pPr>
        <w:ind w:firstLine="42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1、我方愿意按照招标文件的一切要求，提供</w:t>
      </w:r>
      <w:r>
        <w:rPr>
          <w:rFonts w:hint="eastAsia" w:ascii="宋体" w:hAnsi="宋体" w:eastAsia="宋体"/>
          <w:color w:val="000000" w:themeColor="text1"/>
          <w:sz w:val="21"/>
          <w:szCs w:val="21"/>
        </w:rPr>
        <w:t xml:space="preserve">“</w:t>
      </w:r>
      <w:r>
        <w:rPr>
          <w:rFonts w:hint="eastAsia" w:ascii="宋体" w:hAnsi="宋体" w:eastAsia="宋体"/>
          <w:color w:val="000000" w:themeColor="text1"/>
          <w:sz w:val="21"/>
          <w:szCs w:val="21"/>
          <w:u w:val="single"/>
        </w:rPr>
        <w:t xml:space="preserve">（</w:t>
      </w:r>
      <w:r>
        <w:rPr>
          <w:rFonts w:hAnsi="宋体" w:eastAsia="宋体"/>
          <w:color w:val="000000" w:themeColor="text1"/>
          <w:sz w:val="21"/>
          <w:szCs w:val="21"/>
          <w:u w:val="single"/>
        </w:rPr>
        <w:t xml:space="preserve">具体名称</w:t>
      </w:r>
      <w:r>
        <w:rPr>
          <w:rFonts w:hint="eastAsia" w:ascii="宋体" w:hAnsi="宋体" w:eastAsia="宋体"/>
          <w:color w:val="000000" w:themeColor="text1"/>
          <w:sz w:val="21"/>
          <w:szCs w:val="21"/>
          <w:u w:val="single"/>
        </w:rPr>
        <w:t xml:space="preserve">）</w:t>
      </w:r>
      <w:r>
        <w:rPr>
          <w:rFonts w:hint="eastAsia" w:ascii="宋体" w:hAnsi="宋体" w:eastAsia="宋体"/>
          <w:color w:val="000000" w:themeColor="text1"/>
          <w:sz w:val="21"/>
          <w:szCs w:val="21"/>
        </w:rPr>
        <w:t xml:space="preserve">”</w:t>
      </w:r>
      <w:r>
        <w:rPr>
          <w:rFonts w:ascii="宋体" w:hAnsi="宋体" w:eastAsia="宋体"/>
          <w:color w:val="000000" w:themeColor="text1"/>
          <w:sz w:val="21"/>
          <w:szCs w:val="21"/>
        </w:rPr>
        <w:t xml:space="preserve">的所有内容，我方的投标报价</w:t>
      </w:r>
      <w:r>
        <w:rPr>
          <w:rFonts w:hint="eastAsia" w:ascii="宋体" w:hAnsi="宋体" w:eastAsia="宋体"/>
          <w:color w:val="000000" w:themeColor="text1"/>
          <w:sz w:val="21"/>
          <w:szCs w:val="21"/>
        </w:rPr>
        <w:t xml:space="preserve">应包括完成设备的供应、安装、调试、检测、总包管理、施工配合以及最长质保期内的维修、保养等招标内容所需的所有设备、材料、验收、劳务、服务等应有费用</w:t>
      </w:r>
      <w:r>
        <w:rPr>
          <w:rFonts w:hint="eastAsia" w:ascii="宋体" w:hAnsi="宋体" w:eastAsia="宋体"/>
          <w:color w:val="000000" w:themeColor="text1"/>
          <w:sz w:val="21"/>
          <w:szCs w:val="21"/>
          <w:lang w:eastAsia="zh-CN"/>
        </w:rPr>
        <w:t xml:space="preserve">。</w:t>
      </w:r>
      <w:r>
        <w:rPr>
          <w:color w:val="000000" w:themeColor="text1"/>
        </w:rPr>
      </w:r>
      <w:r/>
    </w:p>
    <w:p>
      <w:pPr>
        <w:ind w:firstLine="42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2、如果我方的投标书被接受，我方将严格履行招标文件中规定的每一项要求，严格履行合同的责任和义务，保证按期、按质履行合同，完成合同内容所规定的全部工作。</w:t>
      </w:r>
      <w:r>
        <w:rPr>
          <w:color w:val="000000" w:themeColor="text1"/>
        </w:rPr>
      </w:r>
      <w:r/>
    </w:p>
    <w:p>
      <w:pPr>
        <w:ind w:firstLine="432"/>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3、我方同意按招标文件中的规定，本投标书的有效期限为开标后90天</w:t>
      </w:r>
      <w:r>
        <w:rPr>
          <w:rFonts w:hint="eastAsia" w:ascii="宋体" w:hAnsi="宋体" w:eastAsia="宋体"/>
          <w:color w:val="000000" w:themeColor="text1"/>
          <w:sz w:val="21"/>
          <w:szCs w:val="21"/>
        </w:rPr>
        <w:t xml:space="preserve">。</w:t>
      </w:r>
      <w:r>
        <w:rPr>
          <w:color w:val="000000" w:themeColor="text1"/>
        </w:rPr>
      </w:r>
      <w:r/>
    </w:p>
    <w:p>
      <w:pPr>
        <w:ind w:firstLine="432"/>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5</w:t>
      </w:r>
      <w:r>
        <w:rPr>
          <w:rFonts w:ascii="宋体" w:hAnsi="宋体" w:eastAsia="宋体"/>
          <w:color w:val="000000" w:themeColor="text1"/>
          <w:sz w:val="21"/>
          <w:szCs w:val="21"/>
        </w:rPr>
        <w:t xml:space="preserve">、我方愿意遵守招标公告及招标文件中所列的收费标准。</w:t>
      </w:r>
      <w:r>
        <w:rPr>
          <w:color w:val="000000" w:themeColor="text1"/>
        </w:rPr>
      </w:r>
      <w:r/>
    </w:p>
    <w:p>
      <w:pPr>
        <w:ind w:firstLine="432"/>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6</w:t>
      </w:r>
      <w:r>
        <w:rPr>
          <w:rFonts w:ascii="宋体" w:hAnsi="宋体" w:eastAsia="宋体"/>
          <w:color w:val="000000" w:themeColor="text1"/>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7</w:t>
      </w:r>
      <w:r>
        <w:rPr>
          <w:rFonts w:ascii="宋体" w:hAnsi="宋体" w:eastAsia="宋体"/>
          <w:color w:val="000000" w:themeColor="text1"/>
          <w:sz w:val="21"/>
          <w:szCs w:val="21"/>
        </w:rPr>
        <w:t xml:space="preserve">、我方同意中标方若无法按约定条款履行义务等行为，招标方有权取消我方的中标资格。</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8</w:t>
      </w:r>
      <w:r>
        <w:rPr>
          <w:rFonts w:ascii="宋体" w:hAnsi="宋体" w:eastAsia="宋体"/>
          <w:color w:val="000000" w:themeColor="text1"/>
          <w:sz w:val="21"/>
          <w:szCs w:val="21"/>
        </w:rPr>
        <w:t xml:space="preserve">、与本投标有关的通讯地址：</w:t>
      </w:r>
      <w:r>
        <w:rPr>
          <w:color w:val="000000" w:themeColor="text1"/>
        </w:rPr>
      </w:r>
      <w:r/>
    </w:p>
    <w:p>
      <w:pPr>
        <w:pStyle w:val="984"/>
        <w:ind w:firstLine="420"/>
        <w:spacing w:line="360" w:lineRule="auto"/>
        <w:rPr>
          <w:rFonts w:hint="eastAsia" w:hAnsi="宋体" w:eastAsia="宋体"/>
          <w:color w:val="000000" w:themeColor="text1"/>
          <w:sz w:val="21"/>
          <w:szCs w:val="21"/>
          <w:u w:val="single"/>
        </w:rPr>
      </w:pPr>
      <w:r>
        <w:rPr>
          <w:rFonts w:hAnsi="宋体" w:eastAsia="宋体"/>
          <w:color w:val="000000" w:themeColor="text1"/>
          <w:sz w:val="21"/>
          <w:szCs w:val="21"/>
        </w:rPr>
        <w:t xml:space="preserve">单位：</w:t>
      </w:r>
      <w:r>
        <w:rPr>
          <w:rFonts w:hint="eastAsia" w:hAnsi="宋体" w:eastAsia="宋体"/>
          <w:color w:val="000000" w:themeColor="text1"/>
          <w:sz w:val="21"/>
          <w:szCs w:val="21"/>
        </w:rPr>
        <w:t xml:space="preserve"> </w:t>
      </w:r>
      <w:r>
        <w:rPr>
          <w:rFonts w:hAnsi="宋体" w:eastAsia="宋体"/>
          <w:color w:val="000000" w:themeColor="text1"/>
          <w:sz w:val="21"/>
          <w:szCs w:val="21"/>
        </w:rPr>
        <w:t xml:space="preserve">联系人：</w:t>
      </w:r>
      <w:r>
        <w:rPr>
          <w:color w:val="000000" w:themeColor="text1"/>
        </w:rPr>
      </w:r>
      <w:r/>
    </w:p>
    <w:p>
      <w:pPr>
        <w:pStyle w:val="984"/>
        <w:ind w:firstLine="420"/>
        <w:spacing w:line="360" w:lineRule="auto"/>
        <w:rPr>
          <w:rFonts w:hint="eastAsia" w:hAnsi="宋体" w:eastAsia="宋体"/>
          <w:color w:val="000000" w:themeColor="text1"/>
          <w:sz w:val="21"/>
          <w:szCs w:val="21"/>
          <w:u w:val="single"/>
        </w:rPr>
      </w:pPr>
      <w:r>
        <w:rPr>
          <w:rFonts w:hAnsi="宋体" w:eastAsia="宋体"/>
          <w:color w:val="000000" w:themeColor="text1"/>
          <w:sz w:val="21"/>
          <w:szCs w:val="21"/>
        </w:rPr>
        <w:t xml:space="preserve">地址：</w:t>
      </w:r>
      <w:r>
        <w:rPr>
          <w:rFonts w:hint="eastAsia" w:hAnsi="宋体" w:eastAsia="宋体"/>
          <w:color w:val="000000" w:themeColor="text1"/>
          <w:sz w:val="21"/>
          <w:szCs w:val="21"/>
        </w:rPr>
        <w:t xml:space="preserve"> </w:t>
      </w:r>
      <w:r>
        <w:rPr>
          <w:rFonts w:hAnsi="宋体" w:eastAsia="宋体"/>
          <w:color w:val="000000" w:themeColor="text1"/>
          <w:sz w:val="21"/>
          <w:szCs w:val="21"/>
        </w:rPr>
        <w:t xml:space="preserve">联系电话：</w:t>
      </w:r>
      <w:r>
        <w:rPr>
          <w:color w:val="000000" w:themeColor="text1"/>
        </w:rPr>
      </w:r>
      <w:r/>
    </w:p>
    <w:p>
      <w:pPr>
        <w:ind w:firstLine="42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开户银行：</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银行账号：</w:t>
      </w:r>
      <w:r>
        <w:rPr>
          <w:color w:val="000000" w:themeColor="text1"/>
        </w:rPr>
      </w:r>
      <w:r/>
    </w:p>
    <w:p>
      <w:pPr>
        <w:pStyle w:val="984"/>
        <w:ind w:firstLine="425"/>
        <w:spacing w:line="360" w:lineRule="auto"/>
        <w:rPr>
          <w:rFonts w:hint="eastAsia" w:hAnsi="宋体" w:eastAsia="宋体"/>
          <w:color w:val="000000" w:themeColor="text1"/>
          <w:sz w:val="21"/>
          <w:szCs w:val="21"/>
        </w:rPr>
      </w:pPr>
      <w:r>
        <w:rPr>
          <w:rFonts w:hAnsi="宋体" w:eastAsia="宋体"/>
          <w:color w:val="000000" w:themeColor="text1"/>
          <w:sz w:val="21"/>
          <w:szCs w:val="21"/>
        </w:rPr>
        <w:t xml:space="preserve">投标人：（公章）</w:t>
      </w:r>
      <w:r>
        <w:rPr>
          <w:color w:val="000000" w:themeColor="text1"/>
        </w:rPr>
      </w:r>
      <w:r/>
    </w:p>
    <w:p>
      <w:pPr>
        <w:ind w:firstLine="42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法定代表人或授权委托人：（签字或签章）</w:t>
      </w:r>
      <w:r>
        <w:rPr>
          <w:rFonts w:hint="eastAsia" w:ascii="宋体" w:hAnsi="宋体" w:eastAsia="宋体"/>
          <w:color w:val="000000" w:themeColor="text1"/>
          <w:sz w:val="21"/>
          <w:szCs w:val="21"/>
        </w:rPr>
        <w:t xml:space="preserve"> </w:t>
      </w:r>
      <w:r>
        <w:rPr>
          <w:color w:val="000000" w:themeColor="text1"/>
        </w:rPr>
      </w:r>
      <w:r/>
    </w:p>
    <w:p>
      <w:pPr>
        <w:ind w:firstLine="840"/>
        <w:spacing w:line="360"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年月日</w:t>
      </w:r>
      <w:r>
        <w:rPr>
          <w:color w:val="000000" w:themeColor="text1"/>
        </w:rPr>
      </w:r>
      <w:r/>
    </w:p>
    <w:p>
      <w:pPr>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pStyle w:val="747"/>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pStyle w:val="747"/>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pStyle w:val="747"/>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pStyle w:val="747"/>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rPr>
          <w:rFonts w:hint="eastAsia" w:ascii="宋体" w:hAnsi="宋体" w:eastAsia="宋体"/>
          <w:b/>
          <w:bCs/>
          <w:color w:val="000000" w:themeColor="text1"/>
          <w:sz w:val="21"/>
          <w:szCs w:val="21"/>
        </w:rPr>
      </w:pPr>
      <w:r>
        <w:rPr>
          <w:rFonts w:hint="eastAsia" w:ascii="宋体" w:hAnsi="宋体" w:eastAsia="宋体"/>
          <w:b/>
          <w:bCs/>
          <w:color w:val="000000" w:themeColor="text1"/>
          <w:sz w:val="21"/>
          <w:szCs w:val="21"/>
        </w:rPr>
      </w:r>
      <w:r>
        <w:rPr>
          <w:color w:val="000000" w:themeColor="text1"/>
        </w:rPr>
      </w:r>
      <w:r/>
    </w:p>
    <w:p>
      <w:pPr>
        <w:rPr>
          <w:color w:val="000000" w:themeColor="text1"/>
          <w:sz w:val="21"/>
          <w:szCs w:val="21"/>
        </w:rPr>
      </w:pPr>
      <w:r>
        <w:rPr>
          <w:rFonts w:hint="eastAsia" w:ascii="宋体" w:hAnsi="宋体" w:eastAsia="宋体"/>
          <w:b/>
          <w:bCs/>
          <w:color w:val="000000" w:themeColor="text1"/>
          <w:sz w:val="21"/>
          <w:szCs w:val="21"/>
        </w:rPr>
        <w:t xml:space="preserve">附件3、投标报价表</w:t>
      </w:r>
      <w:r>
        <w:rPr>
          <w:color w:val="000000" w:themeColor="text1"/>
        </w:rPr>
      </w:r>
      <w:r/>
    </w:p>
    <w:p>
      <w:pPr>
        <w:pStyle w:val="774"/>
        <w:jc w:val="both"/>
        <w:spacing w:before="0" w:beforeAutospacing="0" w:after="0" w:afterAutospacing="0" w:line="360" w:lineRule="auto"/>
        <w:rPr>
          <w:rFonts w:hint="eastAsia"/>
          <w:color w:val="000000" w:themeColor="text1"/>
          <w:sz w:val="21"/>
          <w:szCs w:val="21"/>
        </w:rPr>
      </w:pPr>
      <w:r>
        <w:rPr>
          <w:rFonts w:hint="eastAsia"/>
          <w:color w:val="000000" w:themeColor="text1"/>
          <w:sz w:val="21"/>
          <w:szCs w:val="21"/>
        </w:rPr>
      </w:r>
      <w:r>
        <w:rPr>
          <w:color w:val="000000" w:themeColor="text1"/>
        </w:rPr>
      </w:r>
      <w:r/>
    </w:p>
    <w:p>
      <w:pPr>
        <w:pStyle w:val="774"/>
        <w:jc w:val="both"/>
        <w:spacing w:before="0" w:beforeAutospacing="0" w:after="0" w:afterAutospacing="0" w:line="360" w:lineRule="auto"/>
        <w:rPr>
          <w:rFonts w:hint="eastAsia"/>
          <w:b/>
          <w:color w:val="000000" w:themeColor="text1"/>
          <w:sz w:val="21"/>
          <w:szCs w:val="21"/>
        </w:rPr>
      </w:pPr>
      <w:r>
        <w:rPr>
          <w:rFonts w:hint="eastAsia"/>
          <w:b/>
          <w:color w:val="000000" w:themeColor="text1"/>
          <w:sz w:val="21"/>
          <w:szCs w:val="21"/>
        </w:rPr>
        <w:t xml:space="preserve">1.开标一览表</w:t>
      </w:r>
      <w:r>
        <w:rPr>
          <w:rFonts w:hint="eastAsia" w:cs="宋体"/>
          <w:b/>
          <w:bCs/>
          <w:color w:val="000000" w:themeColor="text1"/>
          <w:sz w:val="21"/>
          <w:szCs w:val="21"/>
        </w:rPr>
        <w:t xml:space="preserve">：</w:t>
      </w:r>
      <w:r>
        <w:rPr>
          <w:rFonts w:hint="eastAsia" w:cs="宋体"/>
          <w:b/>
          <w:color w:val="000000" w:themeColor="text1"/>
          <w:sz w:val="21"/>
          <w:szCs w:val="21"/>
        </w:rPr>
        <w:t xml:space="preserve">按投标系统内统一格式</w:t>
      </w:r>
      <w:r>
        <w:rPr>
          <w:color w:val="000000" w:themeColor="text1"/>
        </w:rPr>
      </w:r>
      <w:r/>
    </w:p>
    <w:p>
      <w:pPr>
        <w:pStyle w:val="774"/>
        <w:jc w:val="both"/>
        <w:spacing w:line="360" w:lineRule="auto"/>
        <w:rPr>
          <w:rFonts w:hint="eastAsia" w:cs="宋体"/>
          <w:b/>
          <w:color w:val="000000" w:themeColor="text1"/>
          <w:sz w:val="21"/>
          <w:szCs w:val="21"/>
        </w:rPr>
      </w:pPr>
      <w:r>
        <w:rPr>
          <w:rFonts w:hint="eastAsia"/>
          <w:b/>
          <w:color w:val="000000" w:themeColor="text1"/>
          <w:sz w:val="21"/>
          <w:szCs w:val="21"/>
        </w:rPr>
        <w:t xml:space="preserve">2.公开分项报价</w:t>
      </w:r>
      <w:r>
        <w:rPr>
          <w:color w:val="000000" w:themeColor="text1"/>
        </w:rPr>
      </w:r>
      <w:r/>
    </w:p>
    <w:p>
      <w:pPr>
        <w:jc w:val="center"/>
        <w:spacing w:before="100" w:beforeAutospacing="1" w:after="100" w:afterAutospacing="1" w:line="48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公开分项报价</w:t>
      </w:r>
      <w:r>
        <w:rPr>
          <w:color w:val="000000" w:themeColor="text1"/>
        </w:rPr>
      </w:r>
      <w:r/>
    </w:p>
    <w:p>
      <w:pPr>
        <w:pStyle w:val="747"/>
        <w:jc w:val="righ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单位：元（人民币）</w:t>
      </w:r>
      <w:r>
        <w:rPr>
          <w:color w:val="000000" w:themeColor="text1"/>
        </w:rPr>
      </w:r>
      <w:r/>
    </w:p>
    <w:tbl>
      <w:tblPr>
        <w:tblStyle w:val="74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054"/>
        <w:gridCol w:w="695"/>
        <w:gridCol w:w="933"/>
        <w:gridCol w:w="1051"/>
        <w:gridCol w:w="700"/>
        <w:gridCol w:w="700"/>
        <w:gridCol w:w="700"/>
        <w:gridCol w:w="933"/>
        <w:gridCol w:w="945"/>
      </w:tblGrid>
      <w:tr>
        <w:trPr>
          <w:cantSplit/>
          <w:jc w:val="center"/>
          <w:trHeight w:val="5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标的物名称</w:t>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品牌</w:t>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规格型号</w:t>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制造商名称</w:t>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产地</w:t>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w:t>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分项单价</w:t>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分项总价</w:t>
            </w:r>
            <w:r>
              <w:rPr>
                <w:color w:val="000000" w:themeColor="text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563" w:type="pct"/>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投标总报价</w:t>
            </w:r>
            <w:r>
              <w:rPr>
                <w:rFonts w:hint="eastAsia" w:ascii="宋体" w:hAnsi="宋体" w:eastAsia="宋体" w:cs="宋体"/>
                <w:color w:val="000000" w:themeColor="text1"/>
                <w:sz w:val="21"/>
                <w:szCs w:val="21"/>
              </w:rPr>
              <w:t xml:space="preserve">：人民币元</w:t>
            </w:r>
            <w:r>
              <w:rPr>
                <w:color w:val="000000" w:themeColor="text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本采购包中提供的符合本国产品标准的产品成本之和占该采购包提供的全部产品成本之和的比例为%。</w:t>
            </w:r>
            <w:r>
              <w:rPr>
                <w:color w:val="000000" w:themeColor="text1"/>
              </w:rPr>
            </w:r>
            <w:r/>
          </w:p>
        </w:tc>
      </w:tr>
    </w:tbl>
    <w:p>
      <w:pPr>
        <w:pStyle w:val="748"/>
        <w:ind w:left="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ind w:firstLine="588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投标人（盖章）： </w:t>
      </w:r>
      <w:r>
        <w:rPr>
          <w:color w:val="000000" w:themeColor="text1"/>
        </w:rPr>
      </w:r>
      <w:r/>
    </w:p>
    <w:p>
      <w:pPr>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法定代表人或代理人（签字或盖章）：</w:t>
      </w:r>
      <w:r>
        <w:rPr>
          <w:color w:val="000000" w:themeColor="text1"/>
        </w:rPr>
      </w:r>
      <w:r/>
    </w:p>
    <w:p>
      <w:pPr>
        <w:ind w:firstLine="420"/>
        <w:spacing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日期： 年 月日</w:t>
      </w:r>
      <w:r>
        <w:rPr>
          <w:color w:val="000000" w:themeColor="text1"/>
        </w:rPr>
      </w:r>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ind w:firstLine="420"/>
        <w:spacing w:line="36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注：1.报价表包含投标单位各项成本核算和投入的成本明细，合计金额应与《开标一览表》合计金额一致；否则，以《开标一览表》为准。</w:t>
      </w:r>
      <w:r>
        <w:rPr>
          <w:color w:val="000000" w:themeColor="text1"/>
        </w:rPr>
      </w:r>
      <w:r/>
    </w:p>
    <w:p>
      <w:pPr>
        <w:ind w:firstLine="420"/>
        <w:spacing w:line="36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2.各投标人应根据此表格式按项目分别填写报价详细清单，栏数不够可自加。</w:t>
      </w:r>
      <w:r>
        <w:rPr>
          <w:color w:val="000000" w:themeColor="text1"/>
        </w:rPr>
      </w:r>
      <w:r/>
    </w:p>
    <w:p>
      <w:pPr>
        <w:ind w:firstLine="420"/>
        <w:spacing w:line="36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r>
      <w:r>
        <w:rPr>
          <w:color w:val="000000" w:themeColor="text1"/>
        </w:rPr>
      </w:r>
      <w:r/>
    </w:p>
    <w:p>
      <w:pPr>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附件4：项目组人员一览表</w:t>
      </w:r>
      <w:r>
        <w:rPr>
          <w:color w:val="000000" w:themeColor="text1"/>
        </w:rPr>
      </w:r>
      <w:r/>
    </w:p>
    <w:p>
      <w:pPr>
        <w:jc w:val="center"/>
        <w:spacing w:line="360" w:lineRule="auto"/>
        <w:widowControl/>
        <w:rPr>
          <w:rFonts w:hint="eastAsia" w:ascii="宋体" w:hAnsi="宋体" w:eastAsia="宋体"/>
          <w:b/>
          <w:color w:val="000000" w:themeColor="text1"/>
          <w:sz w:val="32"/>
          <w:szCs w:val="32"/>
        </w:rPr>
      </w:pPr>
      <w:r>
        <w:rPr>
          <w:rFonts w:hint="eastAsia" w:ascii="宋体" w:hAnsi="宋体" w:eastAsia="宋体"/>
          <w:b/>
          <w:color w:val="000000" w:themeColor="text1"/>
          <w:sz w:val="32"/>
          <w:szCs w:val="32"/>
        </w:rPr>
        <w:t xml:space="preserve">项目组人员一览表</w:t>
      </w:r>
      <w:r>
        <w:rPr>
          <w:color w:val="000000" w:themeColor="text1"/>
        </w:rPr>
      </w:r>
      <w:r/>
    </w:p>
    <w:tbl>
      <w:tblPr>
        <w:tblStyle w:val="741"/>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项目组所任职务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专业</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zh-TW" w:eastAsia="zh-TW"/>
              </w:rPr>
              <w:t xml:space="preserve">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从业时间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TW" w:eastAsia="zh-TW"/>
              </w:rPr>
              <w:t xml:space="preserve">典型业务</w:t>
            </w:r>
            <w:r>
              <w:rPr>
                <w:color w:val="000000" w:themeColor="text1"/>
              </w:rPr>
            </w:r>
            <w:r/>
          </w:p>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lang w:val="zh-TW" w:eastAsia="zh-TW"/>
              </w:rPr>
              <w:t xml:space="preserve">与技术专长</w:t>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bl>
    <w:p>
      <w:pPr>
        <w:ind w:firstLine="210"/>
        <w:jc w:val="left"/>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r>
      <w:r>
        <w:rPr>
          <w:color w:val="000000" w:themeColor="text1"/>
        </w:rPr>
      </w:r>
      <w:r/>
    </w:p>
    <w:p>
      <w:pPr>
        <w:ind w:firstLine="210"/>
        <w:jc w:val="left"/>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投标人（公章）：</w:t>
      </w:r>
      <w:r>
        <w:rPr>
          <w:color w:val="000000" w:themeColor="text1"/>
        </w:rPr>
      </w:r>
      <w:r/>
    </w:p>
    <w:p>
      <w:pPr>
        <w:ind w:firstLine="210"/>
        <w:jc w:val="left"/>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法定代表人或代理人：（签字或盖章）</w:t>
      </w:r>
      <w:r>
        <w:rPr>
          <w:color w:val="000000" w:themeColor="text1"/>
        </w:rPr>
      </w:r>
      <w:r/>
    </w:p>
    <w:p>
      <w:pPr>
        <w:ind w:firstLine="21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日期： 年 月 日</w:t>
      </w:r>
      <w:r>
        <w:rPr>
          <w:color w:val="000000" w:themeColor="text1"/>
        </w:rPr>
      </w:r>
      <w:r/>
    </w:p>
    <w:p>
      <w:pPr>
        <w:pStyle w:val="834"/>
        <w:rPr>
          <w:rFonts w:hint="eastAsia" w:ascii="Times New Roman" w:hAnsi="宋体" w:cs="宋体"/>
          <w:b/>
          <w:color w:val="000000" w:themeColor="text1"/>
          <w:sz w:val="21"/>
          <w:szCs w:val="21"/>
        </w:rPr>
      </w:pPr>
      <w:r>
        <w:rPr>
          <w:rFonts w:hint="eastAsia" w:ascii="Times New Roman" w:hAnsi="宋体" w:cs="宋体"/>
          <w:b/>
          <w:color w:val="000000" w:themeColor="text1"/>
          <w:sz w:val="21"/>
          <w:szCs w:val="21"/>
        </w:rPr>
      </w:r>
      <w:r>
        <w:rPr>
          <w:color w:val="000000" w:themeColor="text1"/>
        </w:rPr>
      </w:r>
      <w:r/>
    </w:p>
    <w:p>
      <w:pPr>
        <w:pStyle w:val="834"/>
        <w:rPr>
          <w:rFonts w:hint="eastAsia" w:ascii="Times New Roman" w:hAnsi="宋体" w:cs="宋体"/>
          <w:b/>
          <w:color w:val="000000" w:themeColor="text1"/>
          <w:sz w:val="21"/>
          <w:szCs w:val="21"/>
        </w:rPr>
      </w:pPr>
      <w:r>
        <w:rPr>
          <w:rFonts w:hint="eastAsia" w:ascii="Times New Roman" w:hAnsi="宋体" w:cs="宋体"/>
          <w:b/>
          <w:color w:val="000000" w:themeColor="text1"/>
          <w:sz w:val="21"/>
          <w:szCs w:val="21"/>
        </w:rPr>
      </w:r>
      <w:r>
        <w:rPr>
          <w:color w:val="000000" w:themeColor="text1"/>
        </w:rPr>
      </w:r>
      <w:r/>
    </w:p>
    <w:p>
      <w:pPr>
        <w:pStyle w:val="834"/>
        <w:rPr>
          <w:rFonts w:hint="eastAsia" w:hAnsi="宋体" w:cs="宋体"/>
          <w:b/>
          <w:bCs/>
          <w:color w:val="000000" w:themeColor="text1"/>
          <w:sz w:val="21"/>
          <w:szCs w:val="21"/>
        </w:rPr>
      </w:pPr>
      <w:r>
        <w:rPr>
          <w:rFonts w:hint="eastAsia" w:ascii="Times New Roman" w:hAnsi="宋体" w:cs="宋体"/>
          <w:b/>
          <w:color w:val="000000" w:themeColor="text1"/>
          <w:sz w:val="21"/>
          <w:szCs w:val="21"/>
        </w:rPr>
        <w:t xml:space="preserve">附件5、</w:t>
      </w:r>
      <w:r>
        <w:rPr>
          <w:rFonts w:hAnsi="宋体" w:cs="宋体"/>
          <w:b/>
          <w:bCs/>
          <w:color w:val="000000" w:themeColor="text1"/>
          <w:sz w:val="21"/>
          <w:szCs w:val="21"/>
        </w:rPr>
        <w:t xml:space="preserve">售后服务承诺书</w:t>
      </w:r>
      <w:r>
        <w:rPr>
          <w:color w:val="000000" w:themeColor="text1"/>
        </w:rPr>
      </w:r>
      <w:r/>
    </w:p>
    <w:p>
      <w:pPr>
        <w:jc w:val="center"/>
        <w:spacing w:line="360" w:lineRule="auto"/>
        <w:rPr>
          <w:rFonts w:hint="eastAsia" w:ascii="宋体" w:hAnsi="宋体" w:eastAsia="宋体"/>
          <w:b/>
          <w:bCs/>
          <w:color w:val="000000" w:themeColor="text1"/>
          <w:sz w:val="28"/>
          <w:szCs w:val="28"/>
        </w:rPr>
      </w:pPr>
      <w:r>
        <w:rPr>
          <w:rFonts w:ascii="宋体" w:hAnsi="宋体" w:eastAsia="宋体"/>
          <w:b/>
          <w:bCs/>
          <w:color w:val="000000" w:themeColor="text1"/>
          <w:sz w:val="28"/>
          <w:szCs w:val="28"/>
        </w:rPr>
        <w:t xml:space="preserve">售后服务承诺书</w:t>
      </w:r>
      <w:r>
        <w:rPr>
          <w:color w:val="000000" w:themeColor="text1"/>
        </w:rPr>
      </w:r>
      <w:r/>
    </w:p>
    <w:tbl>
      <w:tblPr>
        <w:tblStyle w:val="7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序号</w:t>
            </w:r>
            <w:r>
              <w:rPr>
                <w:color w:val="000000" w:themeColor="text1"/>
              </w:rPr>
            </w:r>
            <w:r/>
          </w:p>
        </w:tc>
        <w:tc>
          <w:tcPr>
            <w:tcW w:w="3220" w:type="dxa"/>
            <w:vAlign w:val="center"/>
            <w:textDirection w:val="lrTb"/>
            <w:noWrap w:val="false"/>
          </w:tcPr>
          <w:p>
            <w:pPr>
              <w:jc w:val="center"/>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售后服务内容</w:t>
            </w:r>
            <w:r>
              <w:rPr>
                <w:color w:val="000000" w:themeColor="text1"/>
              </w:rPr>
            </w:r>
            <w:r/>
          </w:p>
        </w:tc>
        <w:tc>
          <w:tcPr>
            <w:tcW w:w="2159" w:type="dxa"/>
            <w:vAlign w:val="center"/>
            <w:textDirection w:val="lrTb"/>
            <w:noWrap w:val="false"/>
          </w:tcPr>
          <w:p>
            <w:pPr>
              <w:jc w:val="center"/>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期限（时间）</w:t>
            </w:r>
            <w:r>
              <w:rPr>
                <w:color w:val="000000" w:themeColor="text1"/>
              </w:rPr>
            </w:r>
            <w:r/>
          </w:p>
        </w:tc>
        <w:tc>
          <w:tcPr>
            <w:tcW w:w="2272" w:type="dxa"/>
            <w:vAlign w:val="center"/>
            <w:textDirection w:val="lrTb"/>
            <w:noWrap w:val="false"/>
          </w:tcPr>
          <w:p>
            <w:pPr>
              <w:jc w:val="center"/>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备注</w:t>
            </w:r>
            <w:r>
              <w:rPr>
                <w:color w:val="000000" w:themeColor="text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1</w:t>
            </w:r>
            <w:r>
              <w:rPr>
                <w:color w:val="000000" w:themeColor="text1"/>
              </w:rPr>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交货时间</w:t>
            </w:r>
            <w:r>
              <w:rPr>
                <w:color w:val="000000" w:themeColor="text1"/>
              </w:rPr>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2</w:t>
            </w:r>
            <w:r>
              <w:rPr>
                <w:color w:val="000000" w:themeColor="text1"/>
              </w:rPr>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服务响应</w:t>
            </w:r>
            <w:r>
              <w:rPr>
                <w:color w:val="000000" w:themeColor="text1"/>
              </w:rPr>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3</w:t>
            </w:r>
            <w:r>
              <w:rPr>
                <w:color w:val="000000" w:themeColor="text1"/>
              </w:rPr>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到达现场</w:t>
            </w:r>
            <w:r>
              <w:rPr>
                <w:color w:val="000000" w:themeColor="text1"/>
              </w:rPr>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4</w:t>
            </w:r>
            <w:r>
              <w:rPr>
                <w:color w:val="000000" w:themeColor="text1"/>
              </w:rPr>
            </w:r>
            <w:r/>
          </w:p>
        </w:tc>
        <w:tc>
          <w:tcPr>
            <w:tcW w:w="3220"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解决问题</w:t>
            </w:r>
            <w:r>
              <w:rPr>
                <w:color w:val="000000" w:themeColor="text1"/>
              </w:rPr>
            </w:r>
            <w:r/>
          </w:p>
        </w:tc>
        <w:tc>
          <w:tcPr>
            <w:tcW w:w="2159"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W w:w="2272"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000000" w:themeColor="text1"/>
                <w:sz w:val="21"/>
                <w:szCs w:val="21"/>
              </w:rPr>
            </w:pPr>
            <w:r>
              <w:rPr>
                <w:rFonts w:hint="eastAsia" w:ascii="宋体" w:hAnsi="宋体" w:eastAsia="宋体" w:cs="宋体"/>
                <w:color w:val="000000" w:themeColor="text1"/>
                <w:sz w:val="21"/>
                <w:szCs w:val="21"/>
              </w:rPr>
              <w:t xml:space="preserve">…</w:t>
            </w:r>
            <w:r>
              <w:rPr>
                <w:color w:val="000000" w:themeColor="text1"/>
              </w:rPr>
            </w:r>
            <w:r/>
          </w:p>
        </w:tc>
        <w:tc>
          <w:tcPr>
            <w:tcW w:w="3220" w:type="dxa"/>
            <w:vAlign w:val="center"/>
            <w:textDirection w:val="lrTb"/>
            <w:noWrap w:val="false"/>
          </w:tcPr>
          <w:p>
            <w:pPr>
              <w:jc w:val="center"/>
              <w:spacing w:before="25" w:after="25"/>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lang w:val="zh-CN"/>
              </w:rPr>
            </w:r>
            <w:r>
              <w:rPr>
                <w:color w:val="000000" w:themeColor="text1"/>
              </w:rPr>
            </w:r>
            <w:r/>
          </w:p>
        </w:tc>
        <w:tc>
          <w:tcPr>
            <w:tcW w:w="2159" w:type="dxa"/>
            <w:vAlign w:val="center"/>
            <w:textDirection w:val="lrTb"/>
            <w:noWrap w:val="false"/>
          </w:tcPr>
          <w:p>
            <w:pPr>
              <w:jc w:val="center"/>
              <w:spacing w:before="25" w:after="25"/>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tc>
        <w:tc>
          <w:tcPr>
            <w:tcW w:w="2272" w:type="dxa"/>
            <w:vAlign w:val="center"/>
            <w:textDirection w:val="lrTb"/>
            <w:noWrap w:val="false"/>
          </w:tcPr>
          <w:p>
            <w:pPr>
              <w:jc w:val="center"/>
              <w:spacing w:before="25" w:after="25"/>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tc>
      </w:tr>
    </w:tbl>
    <w:p>
      <w:pPr>
        <w:ind w:firstLine="420"/>
        <w:jc w:val="left"/>
        <w:spacing w:before="25" w:after="25" w:line="360" w:lineRule="auto"/>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注：1、针对服务内容有必须说明的事项，请在“备注”栏目内注明；</w:t>
      </w:r>
      <w:r>
        <w:rPr>
          <w:color w:val="000000" w:themeColor="text1"/>
        </w:rPr>
      </w:r>
      <w:r/>
    </w:p>
    <w:p>
      <w:pPr>
        <w:ind w:firstLine="840"/>
        <w:jc w:val="left"/>
        <w:spacing w:before="25" w:after="25" w:line="360" w:lineRule="auto"/>
        <w:widowControl/>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2、如有其它售后服务内容，可自行参照填写。</w:t>
      </w:r>
      <w:r>
        <w:rPr>
          <w:color w:val="000000" w:themeColor="text1"/>
        </w:rPr>
      </w:r>
      <w:r/>
    </w:p>
    <w:p>
      <w:pPr>
        <w:jc w:val="right"/>
        <w:spacing w:line="360" w:lineRule="auto"/>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投标人（公章）：</w:t>
      </w:r>
      <w:r>
        <w:rPr>
          <w:color w:val="000000" w:themeColor="text1"/>
        </w:rPr>
      </w:r>
      <w:r/>
    </w:p>
    <w:p>
      <w:pPr>
        <w:ind w:firstLine="210"/>
        <w:jc w:val="right"/>
        <w:spacing w:line="360" w:lineRule="auto"/>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法定代表人或代理人：（签字或签章）</w:t>
      </w:r>
      <w:r>
        <w:rPr>
          <w:color w:val="000000" w:themeColor="text1"/>
        </w:rPr>
      </w:r>
      <w:r/>
    </w:p>
    <w:p>
      <w:pPr>
        <w:ind w:firstLine="210"/>
        <w:jc w:val="right"/>
        <w:spacing w:line="360" w:lineRule="auto"/>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日期：年 月 日</w:t>
      </w:r>
      <w:r>
        <w:rPr>
          <w:color w:val="000000" w:themeColor="text1"/>
        </w:rPr>
      </w:r>
      <w:r/>
    </w:p>
    <w:p>
      <w:pP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附件6、条款偏离表</w:t>
      </w:r>
      <w:r>
        <w:rPr>
          <w:color w:val="000000" w:themeColor="text1"/>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rPr>
      </w:pPr>
      <w:r>
        <w:rPr>
          <w:rFonts w:hint="eastAsia" w:ascii="宋体" w:hAnsi="宋体" w:eastAsia="宋体" w:cs="宋体"/>
          <w:b/>
          <w:color w:val="000000" w:themeColor="text1"/>
          <w:sz w:val="21"/>
          <w:szCs w:val="21"/>
        </w:rPr>
        <w:t xml:space="preserve">1.技</w:t>
      </w:r>
      <w:r>
        <w:rPr>
          <w:rFonts w:hint="eastAsia" w:asciiTheme="minorEastAsia" w:hAnsiTheme="minorEastAsia" w:eastAsiaTheme="minorEastAsia" w:cstheme="minorEastAsia"/>
          <w:b/>
          <w:color w:val="000000" w:themeColor="text1"/>
          <w:sz w:val="21"/>
          <w:szCs w:val="21"/>
        </w:rPr>
        <w:t xml:space="preserve">术参数响应及偏离表</w:t>
      </w:r>
      <w:r>
        <w:rPr>
          <w:color w:val="000000" w:themeColor="text1"/>
        </w:rPr>
      </w:r>
      <w:r/>
    </w:p>
    <w:tbl>
      <w:tblPr>
        <w:tblStyle w:val="7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525"/>
        <w:gridCol w:w="1659"/>
        <w:gridCol w:w="1779"/>
        <w:gridCol w:w="1540"/>
        <w:gridCol w:w="1185"/>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序号</w:t>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项目</w:t>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招标要求</w:t>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投标内容</w:t>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偏离说明</w:t>
            </w:r>
            <w:r>
              <w:rPr>
                <w:color w:val="000000" w:themeColor="text1"/>
              </w:rPr>
            </w:r>
            <w:r/>
          </w:p>
        </w:tc>
        <w:tc>
          <w:tcPr>
            <w:tcW w:w="714" w:type="pct"/>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证明材料</w:t>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bl>
    <w:p>
      <w:pPr>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注：投标人应在本表中对照招标文件技术要求逐项对应列出响应内容，并在“偏离说明”项下填写以下内容：优于的，填写“正偏离”；符合的，填写“无偏离”；低于的，填写“负偏离”。</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以上表格内容不够的请自行添加。</w:t>
      </w:r>
      <w:r>
        <w:rPr>
          <w:color w:val="000000" w:themeColor="text1"/>
        </w:rPr>
      </w:r>
      <w:r/>
    </w:p>
    <w:p>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投标方：（单位盖章）</w:t>
      </w:r>
      <w:r>
        <w:rPr>
          <w:color w:val="000000" w:themeColor="text1"/>
        </w:rPr>
      </w:r>
      <w:r/>
    </w:p>
    <w:p>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法定代表人或代理人：（签字或盖章）</w:t>
      </w:r>
      <w:r>
        <w:rPr>
          <w:color w:val="000000" w:themeColor="text1"/>
        </w:rPr>
      </w:r>
      <w:r/>
    </w:p>
    <w:p>
      <w:pPr>
        <w:spacing w:line="360" w:lineRule="auto"/>
        <w:rPr>
          <w:rFonts w:cs="宋体"/>
          <w:b/>
          <w:bCs/>
          <w:color w:val="000000" w:themeColor="text1"/>
          <w:sz w:val="21"/>
          <w:szCs w:val="21"/>
        </w:rPr>
      </w:pPr>
      <w:r>
        <w:rPr>
          <w:rFonts w:hint="eastAsia" w:ascii="宋体" w:hAnsi="宋体" w:eastAsia="宋体" w:cs="宋体"/>
          <w:color w:val="000000" w:themeColor="text1"/>
          <w:sz w:val="21"/>
          <w:szCs w:val="21"/>
        </w:rPr>
        <w:t xml:space="preserve">日期： 年 月日</w:t>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asciiTheme="minorEastAsia" w:hAnsiTheme="minorEastAsia" w:eastAsiaTheme="minorEastAsia" w:cstheme="minorEastAsia"/>
          <w:b/>
          <w:bCs/>
          <w:color w:val="000000" w:themeColor="text1"/>
          <w:sz w:val="21"/>
          <w:szCs w:val="21"/>
        </w:rPr>
      </w:pPr>
      <w:r>
        <w:rPr>
          <w:rFonts w:hint="eastAsia" w:asciiTheme="minorEastAsia" w:hAnsiTheme="minorEastAsia" w:eastAsiaTheme="minorEastAsia" w:cstheme="minorEastAsia"/>
          <w:b/>
          <w:bCs/>
          <w:color w:val="000000" w:themeColor="text1"/>
          <w:sz w:val="21"/>
          <w:szCs w:val="21"/>
        </w:rPr>
      </w:r>
      <w:r>
        <w:rPr>
          <w:color w:val="000000" w:themeColor="text1"/>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rPr>
      </w:pPr>
      <w:r>
        <w:rPr>
          <w:rFonts w:hint="eastAsia" w:asciiTheme="minorEastAsia" w:hAnsiTheme="minorEastAsia" w:eastAsiaTheme="minorEastAsia" w:cstheme="minorEastAsia"/>
          <w:b/>
          <w:color w:val="000000" w:themeColor="text1"/>
          <w:sz w:val="21"/>
          <w:szCs w:val="21"/>
        </w:rPr>
      </w:r>
      <w:r>
        <w:rPr>
          <w:color w:val="000000" w:themeColor="text1"/>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rPr>
      </w:pPr>
      <w:r>
        <w:rPr>
          <w:rFonts w:hint="eastAsia" w:asciiTheme="minorEastAsia" w:hAnsiTheme="minorEastAsia" w:eastAsiaTheme="minorEastAsia" w:cstheme="minorEastAsia"/>
          <w:b/>
          <w:color w:val="000000" w:themeColor="text1"/>
          <w:sz w:val="21"/>
          <w:szCs w:val="21"/>
        </w:rPr>
      </w:r>
      <w:r>
        <w:rPr>
          <w:color w:val="000000" w:themeColor="text1"/>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rPr>
      </w:pPr>
      <w:r>
        <w:rPr>
          <w:rFonts w:hint="eastAsia" w:asciiTheme="minorEastAsia" w:hAnsiTheme="minorEastAsia" w:eastAsiaTheme="minorEastAsia" w:cstheme="minorEastAsia"/>
          <w:b/>
          <w:color w:val="000000" w:themeColor="text1"/>
          <w:sz w:val="21"/>
          <w:szCs w:val="21"/>
        </w:rPr>
      </w:r>
      <w:r>
        <w:rPr>
          <w:color w:val="000000" w:themeColor="text1"/>
        </w:rPr>
      </w:r>
      <w:r/>
    </w:p>
    <w:p>
      <w:pPr>
        <w:jc w:val="center"/>
        <w:spacing w:before="100" w:beforeAutospacing="1" w:after="100" w:afterAutospacing="1" w:line="480" w:lineRule="auto"/>
        <w:rPr>
          <w:rFonts w:hint="eastAsia" w:asciiTheme="minorEastAsia" w:hAnsiTheme="minorEastAsia" w:eastAsiaTheme="minorEastAsia" w:cstheme="minorEastAsia"/>
          <w:b/>
          <w:color w:val="000000" w:themeColor="text1"/>
          <w:sz w:val="21"/>
          <w:szCs w:val="21"/>
        </w:rPr>
      </w:pPr>
      <w:r>
        <w:rPr>
          <w:rFonts w:hint="eastAsia" w:asciiTheme="minorEastAsia" w:hAnsiTheme="minorEastAsia" w:eastAsiaTheme="minorEastAsia" w:cstheme="minorEastAsia"/>
          <w:b/>
          <w:color w:val="000000" w:themeColor="text1"/>
          <w:sz w:val="21"/>
          <w:szCs w:val="21"/>
        </w:rPr>
        <w:t xml:space="preserve">2.商务条款响应及偏离表</w:t>
      </w:r>
      <w:r>
        <w:rPr>
          <w:color w:val="000000" w:themeColor="text1"/>
        </w:rPr>
      </w:r>
      <w:r/>
    </w:p>
    <w:tbl>
      <w:tblPr>
        <w:tblStyle w:val="7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525"/>
        <w:gridCol w:w="1659"/>
        <w:gridCol w:w="1779"/>
        <w:gridCol w:w="1540"/>
        <w:gridCol w:w="1185"/>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序号</w:t>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项目</w:t>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招标要求</w:t>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投标内容</w:t>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偏离说明</w:t>
            </w:r>
            <w:r>
              <w:rPr>
                <w:color w:val="000000" w:themeColor="text1"/>
              </w:rPr>
            </w:r>
            <w:r/>
          </w:p>
        </w:tc>
        <w:tc>
          <w:tcPr>
            <w:tcW w:w="714" w:type="pct"/>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证明材料</w:t>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19"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00"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107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928"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tcW w:w="714" w:type="pct"/>
            <w:textDirection w:val="lrTb"/>
            <w:noWrap w:val="false"/>
          </w:tcPr>
          <w:p>
            <w:pPr>
              <w:jc w:val="center"/>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bl>
    <w:p>
      <w:pPr>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注：</w:t>
      </w:r>
      <w:r>
        <w:rPr>
          <w:rFonts w:hint="eastAsia" w:asciiTheme="minorEastAsia" w:hAnsiTheme="minorEastAsia" w:eastAsiaTheme="minorEastAsia" w:cstheme="minorEastAsia"/>
          <w:color w:val="000000" w:themeColor="text1"/>
          <w:sz w:val="21"/>
          <w:szCs w:val="21"/>
        </w:rPr>
        <w:t xml:space="preserve">投标人应在本表中对照招标文件商务条款要求逐项对应列出响应内容，并在“偏离说明”项下填写以下内容：优于的，填写“正偏离”；符合的，填写“无偏离”；低于的，填写“负偏离”。</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以上表格内容不够的请自行添加。</w:t>
      </w:r>
      <w:r>
        <w:rPr>
          <w:color w:val="000000" w:themeColor="text1"/>
        </w:rPr>
      </w:r>
      <w:r/>
    </w:p>
    <w:p>
      <w:pPr>
        <w:ind w:right="1560"/>
        <w:jc w:val="center"/>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p>
      <w:pPr>
        <w:ind w:firstLine="483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投标人（盖章）： </w:t>
      </w:r>
      <w:r>
        <w:rPr>
          <w:color w:val="000000" w:themeColor="text1"/>
        </w:rPr>
      </w:r>
      <w:r/>
    </w:p>
    <w:p>
      <w:pPr>
        <w:jc w:val="righ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法定代表人或代理人（签字或盖章）：</w:t>
      </w:r>
      <w:r>
        <w:rPr>
          <w:color w:val="000000" w:themeColor="text1"/>
        </w:rPr>
      </w:r>
      <w:r/>
    </w:p>
    <w:p>
      <w:pPr>
        <w:ind w:firstLine="4830"/>
        <w:jc w:val="left"/>
        <w:spacing w:line="360" w:lineRule="auto"/>
        <w:rPr>
          <w:rFonts w:hint="eastAsia" w:asciiTheme="minorEastAsia" w:hAnsiTheme="minorEastAsia" w:eastAsiaTheme="minorEastAsia" w:cstheme="minorEastAsia"/>
          <w:b/>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日期: 年月 日</w:t>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pStyle w:val="774"/>
        <w:spacing w:before="0" w:beforeAutospacing="0" w:after="0" w:afterAutospacing="0"/>
        <w:rPr>
          <w:rFonts w:hint="eastAsia" w:cs="宋体"/>
          <w:b/>
          <w:bCs/>
          <w:color w:val="000000" w:themeColor="text1"/>
          <w:sz w:val="21"/>
          <w:szCs w:val="21"/>
        </w:rPr>
      </w:pPr>
      <w:r>
        <w:rPr>
          <w:rFonts w:hint="eastAsia" w:cs="宋体"/>
          <w:b/>
          <w:bCs/>
          <w:color w:val="000000" w:themeColor="text1"/>
          <w:sz w:val="21"/>
          <w:szCs w:val="21"/>
        </w:rPr>
      </w:r>
      <w:r>
        <w:rPr>
          <w:color w:val="000000" w:themeColor="text1"/>
        </w:rPr>
      </w:r>
      <w:r/>
    </w:p>
    <w:p>
      <w:pPr>
        <w:jc w:val="center"/>
        <w:spacing w:line="360" w:lineRule="auto"/>
        <w:widowControl/>
        <w:rPr>
          <w:rFonts w:hint="eastAsia" w:ascii="宋体" w:hAnsi="宋体" w:eastAsia="宋体"/>
          <w:b/>
          <w:color w:val="000000" w:themeColor="text1"/>
          <w:sz w:val="32"/>
          <w:szCs w:val="32"/>
        </w:rPr>
      </w:pPr>
      <w:r>
        <w:rPr>
          <w:rFonts w:hint="eastAsia" w:ascii="宋体" w:hAnsi="宋体" w:eastAsia="宋体"/>
          <w:b/>
          <w:color w:val="000000" w:themeColor="text1"/>
          <w:sz w:val="32"/>
          <w:szCs w:val="32"/>
        </w:rPr>
      </w:r>
      <w:r>
        <w:rPr>
          <w:color w:val="000000" w:themeColor="text1"/>
        </w:rPr>
      </w:r>
      <w:r/>
    </w:p>
    <w:p>
      <w:pPr>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附件7、相关业绩一览表</w:t>
      </w:r>
      <w:r>
        <w:rPr>
          <w:color w:val="000000" w:themeColor="text1"/>
        </w:rPr>
      </w:r>
      <w:r/>
    </w:p>
    <w:p>
      <w:pPr>
        <w:ind w:right="357"/>
        <w:spacing w:line="400" w:lineRule="exact"/>
        <w:widowControl/>
        <w:rPr>
          <w:rFonts w:hint="eastAsia" w:ascii="宋体" w:hAnsi="宋体" w:eastAsia="宋体" w:cs="宋体"/>
          <w:b/>
          <w:color w:val="000000" w:themeColor="text1"/>
        </w:rPr>
      </w:pPr>
      <w:r>
        <w:rPr>
          <w:rFonts w:hint="eastAsia" w:ascii="宋体" w:hAnsi="宋体" w:eastAsia="宋体" w:cs="宋体"/>
          <w:b/>
          <w:color w:val="000000" w:themeColor="text1"/>
        </w:rPr>
      </w:r>
      <w:r>
        <w:rPr>
          <w:color w:val="000000" w:themeColor="text1"/>
        </w:rPr>
      </w:r>
      <w:r/>
    </w:p>
    <w:p>
      <w:pPr>
        <w:jc w:val="center"/>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相关业绩一览表</w:t>
      </w:r>
      <w:r>
        <w:rPr>
          <w:color w:val="000000" w:themeColor="text1"/>
        </w:rPr>
      </w:r>
      <w:r/>
    </w:p>
    <w:tbl>
      <w:tblPr>
        <w:tblStyle w:val="74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序号</w:t>
            </w:r>
            <w:r>
              <w:rPr>
                <w:color w:val="000000" w:themeColor="text1"/>
              </w:rPr>
            </w:r>
            <w:r/>
          </w:p>
        </w:tc>
        <w:tc>
          <w:tcPr>
            <w:tcW w:w="1004"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项目名称</w:t>
            </w:r>
            <w:r>
              <w:rPr>
                <w:color w:val="000000" w:themeColor="text1"/>
              </w:rPr>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项目负责人</w:t>
            </w:r>
            <w:r>
              <w:rPr>
                <w:color w:val="000000" w:themeColor="text1"/>
              </w:rPr>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合同金额（人民币）</w:t>
            </w:r>
            <w:r>
              <w:rPr>
                <w:color w:val="000000" w:themeColor="text1"/>
              </w:rPr>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采购时间</w:t>
            </w:r>
            <w:r>
              <w:rPr>
                <w:color w:val="000000" w:themeColor="text1"/>
              </w:rPr>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获奖情况</w:t>
            </w:r>
            <w:r>
              <w:rPr>
                <w:color w:val="000000" w:themeColor="text1"/>
              </w:rPr>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采购（建设）单位</w:t>
            </w:r>
            <w:r>
              <w:rPr>
                <w:color w:val="000000" w:themeColor="text1"/>
              </w:rPr>
            </w:r>
            <w:r/>
          </w:p>
        </w:tc>
        <w:tc>
          <w:tcPr>
            <w:tcW w:w="758" w:type="dxa"/>
            <w:vAlign w:val="center"/>
            <w:textDirection w:val="lrTb"/>
            <w:noWrap w:val="false"/>
          </w:tcPr>
          <w:p>
            <w:pPr>
              <w:jc w:val="cente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备注</w:t>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jc w:val="center"/>
          <w:trHeight w:val="283"/>
        </w:trPr>
        <w:tc>
          <w:tcPr>
            <w:tcW w:w="473"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0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041"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539"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427"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06"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1174"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tcW w:w="758" w:type="dxa"/>
            <w:vAlign w:val="center"/>
            <w:textDirection w:val="lrTb"/>
            <w:noWrap w:val="false"/>
          </w:tcPr>
          <w:p>
            <w:p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bl>
    <w:p>
      <w:pPr>
        <w:ind w:firstLine="480"/>
        <w:spacing w:line="40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注：可参考上述格式自制</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投标人：（公章）</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法定代表人或</w:t>
      </w:r>
      <w:r>
        <w:rPr>
          <w:rFonts w:hint="eastAsia" w:ascii="宋体" w:hAnsi="宋体" w:eastAsia="宋体" w:cs="宋体"/>
          <w:color w:val="000000" w:themeColor="text1"/>
          <w:sz w:val="21"/>
          <w:szCs w:val="21"/>
          <w:lang w:val="zh-CN"/>
        </w:rPr>
        <w:t xml:space="preserve">授权</w:t>
      </w:r>
      <w:r>
        <w:rPr>
          <w:rFonts w:hint="eastAsia" w:ascii="宋体" w:hAnsi="宋体" w:eastAsia="宋体" w:cs="宋体"/>
          <w:color w:val="000000" w:themeColor="text1"/>
          <w:sz w:val="21"/>
          <w:szCs w:val="21"/>
        </w:rPr>
        <w:t xml:space="preserve">委托人：（签字或签章）</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日期：年月日</w:t>
      </w:r>
      <w:r>
        <w:rPr>
          <w:color w:val="000000" w:themeColor="text1"/>
        </w:rPr>
      </w:r>
      <w:r/>
    </w:p>
    <w:p>
      <w:pPr>
        <w:pStyle w:val="747"/>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r>
      <w:r>
        <w:rPr>
          <w:color w:val="000000" w:themeColor="text1"/>
        </w:rPr>
      </w:r>
      <w:r/>
    </w:p>
    <w:p>
      <w:pPr>
        <w:pStyle w:val="832"/>
        <w:rPr>
          <w:rFonts w:ascii="宋体" w:hAnsi="宋体" w:eastAsia="宋体" w:cs="宋体"/>
          <w:color w:val="000000" w:themeColor="text1"/>
        </w:rPr>
      </w:pPr>
      <w:r>
        <w:rPr>
          <w:rFonts w:ascii="宋体" w:hAnsi="宋体" w:eastAsia="宋体" w:cs="宋体"/>
          <w:color w:val="000000" w:themeColor="text1"/>
          <w:lang w:val="zh-CN"/>
        </w:rPr>
      </w:r>
      <w:r>
        <w:rPr>
          <w:color w:val="000000" w:themeColor="text1"/>
        </w:rPr>
      </w:r>
      <w:r/>
    </w:p>
    <w:p>
      <w:pPr>
        <w:pStyle w:val="834"/>
        <w:rPr>
          <w:rFonts w:hint="eastAsia" w:hAnsi="宋体" w:cs="宋体"/>
          <w:color w:val="000000" w:themeColor="text1"/>
          <w:sz w:val="21"/>
          <w:szCs w:val="21"/>
        </w:rPr>
      </w:pPr>
      <w:r>
        <w:rPr>
          <w:rFonts w:hint="eastAsia" w:hAnsi="宋体" w:cs="宋体"/>
          <w:color w:val="000000" w:themeColor="text1"/>
          <w:sz w:val="21"/>
          <w:szCs w:val="21"/>
          <w:lang w:val="zh-CN"/>
        </w:rPr>
      </w:r>
      <w:r>
        <w:rPr>
          <w:color w:val="000000" w:themeColor="text1"/>
        </w:rPr>
      </w:r>
      <w:r/>
    </w:p>
    <w:p>
      <w:pPr>
        <w:pStyle w:val="834"/>
        <w:rPr>
          <w:color w:val="000000" w:themeColor="text1"/>
        </w:rPr>
      </w:pPr>
      <w:r>
        <w:rPr>
          <w:color w:val="000000" w:themeColor="text1"/>
        </w:rPr>
      </w:r>
      <w:r>
        <w:rPr>
          <w:color w:val="000000" w:themeColor="text1"/>
        </w:rPr>
      </w:r>
      <w:r/>
    </w:p>
    <w:p>
      <w:pPr>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bCs/>
          <w:color w:val="000000" w:themeColor="text1"/>
          <w:sz w:val="21"/>
          <w:szCs w:val="21"/>
        </w:rPr>
        <w:t xml:space="preserve">附件8</w:t>
      </w:r>
      <w:r>
        <w:rPr>
          <w:rFonts w:hint="eastAsia" w:ascii="宋体" w:hAnsi="宋体" w:eastAsia="宋体" w:cs="宋体"/>
          <w:b/>
          <w:color w:val="000000" w:themeColor="text1"/>
          <w:sz w:val="21"/>
          <w:szCs w:val="21"/>
        </w:rPr>
        <w:t xml:space="preserve">、资格证明文件</w:t>
      </w:r>
      <w:r>
        <w:rPr>
          <w:color w:val="000000" w:themeColor="text1"/>
        </w:rPr>
      </w:r>
      <w:r/>
    </w:p>
    <w:p>
      <w:pPr>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(1)、关于资格文件的声明函</w:t>
      </w:r>
      <w:r>
        <w:rPr>
          <w:color w:val="000000" w:themeColor="text1"/>
        </w:rPr>
      </w:r>
      <w:r/>
    </w:p>
    <w:p>
      <w:pPr>
        <w:jc w:val="cente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关于资格文件的声明函</w:t>
      </w:r>
      <w:r>
        <w:rPr>
          <w:color w:val="000000" w:themeColor="text1"/>
        </w:rPr>
      </w:r>
      <w:r/>
    </w:p>
    <w:p>
      <w:pPr>
        <w:jc w:val="cente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color w:val="000000" w:themeColor="text1"/>
        </w:rPr>
      </w:r>
      <w:r/>
    </w:p>
    <w:p>
      <w:pPr>
        <w:ind w:firstLine="66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本单位愿就由贵单位组织实施的编号为</w:t>
      </w:r>
      <w:r>
        <w:rPr>
          <w:rFonts w:hint="eastAsia" w:ascii="宋体" w:hAnsi="宋体" w:eastAsia="宋体" w:cs="宋体"/>
          <w:color w:val="000000" w:themeColor="text1"/>
          <w:sz w:val="21"/>
          <w:szCs w:val="21"/>
          <w:lang w:eastAsia="zh-CN"/>
        </w:rPr>
        <w:t xml:space="preserve">JSZC-320500-TDGW-G2026-0034</w:t>
      </w:r>
      <w:r>
        <w:rPr>
          <w:rFonts w:hint="eastAsia" w:ascii="宋体" w:hAnsi="宋体" w:eastAsia="宋体" w:cs="宋体"/>
          <w:color w:val="000000" w:themeColor="text1"/>
          <w:sz w:val="21"/>
          <w:szCs w:val="21"/>
        </w:rPr>
        <w:t xml:space="preserve">号的招标活动进行投标。本单位所提交的投标文件中所有关于投标资格的文件、证明和陈述均是真实的、准确的。若与真实情况不符，本公司愿意承担由此而产生的一切后果。</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jc w:val="right"/>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 xml:space="preserve">（投标方）法定代表人签字：</w:t>
      </w:r>
      <w:r>
        <w:rPr>
          <w:color w:val="000000" w:themeColor="text1"/>
        </w:rPr>
      </w:r>
      <w:r/>
    </w:p>
    <w:p>
      <w:pPr>
        <w:ind w:left="1700" w:firstLine="425"/>
        <w:jc w:val="right"/>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（投标方）公章：</w:t>
      </w:r>
      <w:r>
        <w:rPr>
          <w:color w:val="000000" w:themeColor="text1"/>
        </w:rPr>
      </w:r>
      <w:r/>
    </w:p>
    <w:p>
      <w:pPr>
        <w:ind w:left="3507" w:firstLine="1145"/>
        <w:jc w:val="right"/>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年</w:t>
      </w: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 xml:space="preserve">月</w:t>
      </w:r>
      <w:r>
        <w:rPr>
          <w:rFonts w:hint="eastAsia" w:ascii="宋体" w:hAnsi="宋体" w:eastAsia="宋体" w:cs="宋体"/>
          <w:color w:val="000000" w:themeColor="text1"/>
          <w:sz w:val="21"/>
          <w:szCs w:val="21"/>
        </w:rPr>
        <w:tab/>
      </w:r>
      <w:r>
        <w:rPr>
          <w:rFonts w:hint="eastAsia" w:ascii="宋体" w:hAnsi="宋体" w:eastAsia="宋体" w:cs="宋体"/>
          <w:color w:val="000000" w:themeColor="text1"/>
          <w:sz w:val="21"/>
          <w:szCs w:val="21"/>
        </w:rPr>
        <w:t xml:space="preserve">日</w:t>
      </w:r>
      <w:r>
        <w:rPr>
          <w:color w:val="000000" w:themeColor="text1"/>
        </w:rPr>
      </w:r>
      <w:r/>
    </w:p>
    <w:p>
      <w:pPr>
        <w:rPr>
          <w:color w:val="000000" w:themeColor="text1"/>
        </w:rPr>
      </w:pPr>
      <w:r>
        <w:rPr>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(2)、投标单位情况表</w:t>
      </w:r>
      <w:r>
        <w:rPr>
          <w:color w:val="000000" w:themeColor="text1"/>
        </w:rPr>
      </w:r>
      <w:r/>
    </w:p>
    <w:p>
      <w:pPr>
        <w:pStyle w:val="743"/>
        <w:jc w:val="center"/>
        <w:rPr>
          <w:rFonts w:hint="eastAsia" w:asciiTheme="minorEastAsia" w:hAnsiTheme="minorEastAsia" w:eastAsiaTheme="minorEastAsia" w:cstheme="minorEastAsia"/>
          <w:bCs/>
          <w:color w:val="000000" w:themeColor="text1"/>
          <w:sz w:val="30"/>
          <w:szCs w:val="30"/>
        </w:rPr>
      </w:pPr>
      <w:r>
        <w:rPr>
          <w:rFonts w:hint="eastAsia" w:asciiTheme="minorEastAsia" w:hAnsiTheme="minorEastAsia" w:eastAsiaTheme="minorEastAsia" w:cstheme="minorEastAsia"/>
          <w:bCs/>
          <w:color w:val="000000" w:themeColor="text1"/>
          <w:sz w:val="30"/>
          <w:szCs w:val="30"/>
        </w:rPr>
        <w:t xml:space="preserve">供应商情况表</w:t>
      </w:r>
      <w:r>
        <w:rPr>
          <w:color w:val="000000" w:themeColor="text1"/>
        </w:rPr>
      </w:r>
      <w:r/>
    </w:p>
    <w:p>
      <w:pPr>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r>
      <w:r>
        <w:rPr>
          <w:color w:val="000000" w:themeColor="text1"/>
        </w:rPr>
      </w:r>
      <w:r/>
    </w:p>
    <w:tbl>
      <w:tblPr>
        <w:tblStyle w:val="741"/>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1</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企业法人</w:t>
            </w:r>
            <w:r>
              <w:rPr>
                <w:color w:val="000000" w:themeColor="text1"/>
              </w:rPr>
            </w:r>
            <w:r/>
          </w:p>
        </w:tc>
        <w:tc>
          <w:tcPr>
            <w:gridSpan w:val="3"/>
            <w:tcBorders>
              <w:left w:val="single" w:color="auto" w:sz="4" w:space="0"/>
            </w:tcBorders>
            <w:tcW w:w="2762"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gridSpan w:val="2"/>
            <w:tcW w:w="144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公司成立日期</w:t>
            </w:r>
            <w:r>
              <w:rPr>
                <w:color w:val="000000" w:themeColor="text1"/>
              </w:rPr>
            </w:r>
            <w:r/>
          </w:p>
        </w:tc>
        <w:tc>
          <w:tcPr>
            <w:gridSpan w:val="2"/>
            <w:tcW w:w="2252"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总部地址</w:t>
            </w:r>
            <w:r>
              <w:rPr>
                <w:color w:val="000000" w:themeColor="text1"/>
              </w:rPr>
            </w:r>
            <w:r/>
          </w:p>
        </w:tc>
        <w:tc>
          <w:tcPr>
            <w:gridSpan w:val="7"/>
            <w:tcBorders>
              <w:left w:val="single" w:color="auto" w:sz="4" w:space="0"/>
            </w:tcBorders>
            <w:tcW w:w="6455"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3</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当地代表处地址</w:t>
            </w:r>
            <w:r>
              <w:rPr>
                <w:color w:val="000000" w:themeColor="text1"/>
              </w:rPr>
            </w:r>
            <w:r/>
          </w:p>
        </w:tc>
        <w:tc>
          <w:tcPr>
            <w:gridSpan w:val="7"/>
            <w:tcBorders>
              <w:left w:val="single" w:color="auto" w:sz="4" w:space="0"/>
            </w:tcBorders>
            <w:tcW w:w="6455"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4</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电话</w:t>
            </w:r>
            <w:r>
              <w:rPr>
                <w:color w:val="000000" w:themeColor="text1"/>
              </w:rPr>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联系人</w:t>
            </w:r>
            <w:r>
              <w:rPr>
                <w:color w:val="000000" w:themeColor="text1"/>
              </w:rPr>
            </w:r>
            <w:r/>
          </w:p>
        </w:tc>
        <w:tc>
          <w:tcPr>
            <w:gridSpan w:val="3"/>
            <w:tcBorders>
              <w:left w:val="single" w:color="auto" w:sz="4" w:space="0"/>
            </w:tcBorders>
            <w:tcW w:w="295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2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5</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传真</w:t>
            </w:r>
            <w:r>
              <w:rPr>
                <w:color w:val="000000" w:themeColor="text1"/>
              </w:rPr>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电子邮箱</w:t>
            </w:r>
            <w:r>
              <w:rPr>
                <w:color w:val="000000" w:themeColor="text1"/>
              </w:rPr>
            </w:r>
            <w:r/>
          </w:p>
        </w:tc>
        <w:tc>
          <w:tcPr>
            <w:gridSpan w:val="3"/>
            <w:tcBorders>
              <w:left w:val="single" w:color="auto" w:sz="4" w:space="0"/>
            </w:tcBorders>
            <w:tcW w:w="295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6</w:t>
            </w:r>
            <w:r>
              <w:rPr>
                <w:color w:val="000000" w:themeColor="text1"/>
              </w:rPr>
            </w:r>
            <w:r/>
          </w:p>
        </w:tc>
        <w:tc>
          <w:tcPr>
            <w:tcBorders>
              <w:right w:val="single" w:color="auto" w:sz="4" w:space="0"/>
            </w:tcBorders>
            <w:tcW w:w="1411"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注册地</w:t>
            </w:r>
            <w:r>
              <w:rPr>
                <w:color w:val="000000" w:themeColor="text1"/>
              </w:rPr>
            </w:r>
            <w:r/>
          </w:p>
        </w:tc>
        <w:tc>
          <w:tcPr>
            <w:gridSpan w:val="2"/>
            <w:tcBorders>
              <w:left w:val="single" w:color="auto" w:sz="4" w:space="0"/>
            </w:tcBorders>
            <w:tcW w:w="2317"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c>
          <w:tcPr>
            <w:gridSpan w:val="2"/>
            <w:tcBorders>
              <w:right w:val="single" w:color="auto" w:sz="4" w:space="0"/>
            </w:tcBorders>
            <w:tcW w:w="1179"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注册年份</w:t>
            </w:r>
            <w:r>
              <w:rPr>
                <w:color w:val="000000" w:themeColor="text1"/>
              </w:rPr>
            </w:r>
            <w:r/>
          </w:p>
        </w:tc>
        <w:tc>
          <w:tcPr>
            <w:gridSpan w:val="3"/>
            <w:tcBorders>
              <w:left w:val="single" w:color="auto" w:sz="4" w:space="0"/>
            </w:tcBorders>
            <w:tcW w:w="2959" w:type="dxa"/>
            <w:vAlign w:val="center"/>
            <w:textDirection w:val="lrTb"/>
            <w:noWrap w:val="false"/>
          </w:tcPr>
          <w:p>
            <w:pPr>
              <w:pStyle w:val="743"/>
              <w:ind w:left="437"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r>
        <w:trPr>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7</w:t>
            </w:r>
            <w:r>
              <w:rPr>
                <w:color w:val="000000" w:themeColor="text1"/>
              </w:rPr>
            </w:r>
            <w:r/>
          </w:p>
        </w:tc>
        <w:tc>
          <w:tcPr>
            <w:tcBorders>
              <w:right w:val="single" w:color="auto" w:sz="4" w:space="0"/>
            </w:tcBorders>
            <w:tcW w:w="1411"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单位职工人数</w:t>
            </w:r>
            <w:r>
              <w:rPr>
                <w:color w:val="000000" w:themeColor="text1"/>
              </w:rPr>
            </w:r>
            <w:r/>
          </w:p>
        </w:tc>
        <w:tc>
          <w:tcPr>
            <w:gridSpan w:val="2"/>
            <w:tcBorders>
              <w:left w:val="single" w:color="auto" w:sz="4" w:space="0"/>
            </w:tcBorders>
            <w:tcW w:w="2317" w:type="dxa"/>
            <w:vAlign w:val="center"/>
            <w:textDirection w:val="lrTb"/>
            <w:noWrap w:val="false"/>
          </w:tcPr>
          <w:p>
            <w:pPr>
              <w:pStyle w:val="743"/>
              <w:ind w:firstLine="945"/>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人</w:t>
            </w:r>
            <w:r>
              <w:rPr>
                <w:color w:val="000000" w:themeColor="text1"/>
              </w:rPr>
            </w:r>
            <w:r/>
          </w:p>
        </w:tc>
        <w:tc>
          <w:tcPr>
            <w:gridSpan w:val="4"/>
            <w:tcBorders>
              <w:right w:val="single" w:color="auto" w:sz="4" w:space="0"/>
            </w:tcBorders>
            <w:tcW w:w="2469"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单位年总营业收入</w:t>
            </w:r>
            <w:r>
              <w:rPr>
                <w:color w:val="000000" w:themeColor="text1"/>
              </w:rPr>
            </w:r>
            <w:r/>
          </w:p>
        </w:tc>
        <w:tc>
          <w:tcPr>
            <w:tcBorders>
              <w:left w:val="single" w:color="auto" w:sz="4" w:space="0"/>
            </w:tcBorders>
            <w:tcW w:w="1669" w:type="dxa"/>
            <w:vAlign w:val="center"/>
            <w:textDirection w:val="lrTb"/>
            <w:noWrap w:val="false"/>
          </w:tcPr>
          <w:p>
            <w:pPr>
              <w:pStyle w:val="743"/>
              <w:ind w:left="1112"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万元</w:t>
            </w:r>
            <w:r>
              <w:rPr>
                <w:color w:val="000000" w:themeColor="text1"/>
              </w:rPr>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8</w:t>
            </w:r>
            <w:r>
              <w:rPr>
                <w:color w:val="000000" w:themeColor="text1"/>
              </w:rPr>
            </w:r>
            <w:r/>
          </w:p>
        </w:tc>
        <w:tc>
          <w:tcPr>
            <w:gridSpan w:val="8"/>
            <w:tcW w:w="7866"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企业或社会团体办公场所的面积：</w:t>
            </w:r>
            <w:r>
              <w:rPr>
                <w:color w:val="000000" w:themeColor="text1"/>
              </w:rPr>
            </w:r>
            <w:r/>
          </w:p>
        </w:tc>
      </w:tr>
      <w:tr>
        <w:trPr>
          <w:trHeight w:val="1767"/>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9</w:t>
            </w:r>
            <w:r>
              <w:rPr>
                <w:color w:val="000000" w:themeColor="text1"/>
              </w:rPr>
            </w:r>
            <w:r/>
          </w:p>
        </w:tc>
        <w:tc>
          <w:tcPr>
            <w:gridSpan w:val="8"/>
            <w:tcW w:w="7866"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主营范围</w:t>
            </w:r>
            <w:r>
              <w:rPr>
                <w:color w:val="000000" w:themeColor="text1"/>
              </w:rPr>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1、_____________________________________</w:t>
            </w:r>
            <w:r>
              <w:rPr>
                <w:color w:val="000000" w:themeColor="text1"/>
              </w:rPr>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2、____________________________________</w:t>
            </w:r>
            <w:r>
              <w:rPr>
                <w:color w:val="000000" w:themeColor="text1"/>
              </w:rPr>
            </w:r>
            <w:r/>
          </w:p>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w:t>
            </w:r>
            <w:r>
              <w:rPr>
                <w:color w:val="000000" w:themeColor="text1"/>
              </w:rPr>
            </w:r>
            <w:r/>
          </w:p>
        </w:tc>
      </w:tr>
      <w:tr>
        <w:trPr>
          <w:trHeight w:val="1701"/>
        </w:trPr>
        <w:tc>
          <w:tcPr>
            <w:tcW w:w="597" w:type="dxa"/>
            <w:vAlign w:val="center"/>
            <w:textDirection w:val="lrTb"/>
            <w:noWrap w:val="false"/>
          </w:tcPr>
          <w:p>
            <w:pPr>
              <w:pStyle w:val="743"/>
              <w:ind w:firstLine="0"/>
              <w:jc w:val="center"/>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10</w:t>
            </w:r>
            <w:r>
              <w:rPr>
                <w:color w:val="000000" w:themeColor="text1"/>
              </w:rPr>
            </w:r>
            <w:r/>
          </w:p>
        </w:tc>
        <w:tc>
          <w:tcPr>
            <w:gridSpan w:val="2"/>
            <w:tcW w:w="2445"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其他需要说明的情况</w:t>
            </w:r>
            <w:r>
              <w:rPr>
                <w:color w:val="000000" w:themeColor="text1"/>
              </w:rPr>
            </w:r>
            <w:r/>
          </w:p>
        </w:tc>
        <w:tc>
          <w:tcPr>
            <w:gridSpan w:val="6"/>
            <w:tcW w:w="5421" w:type="dxa"/>
            <w:vAlign w:val="center"/>
            <w:textDirection w:val="lrTb"/>
            <w:noWrap w:val="false"/>
          </w:tcPr>
          <w:p>
            <w:pPr>
              <w:pStyle w:val="743"/>
              <w:ind w:firstLine="0"/>
              <w:jc w:val="both"/>
              <w:spacing w:line="400" w:lineRule="exact"/>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r>
            <w:r>
              <w:rPr>
                <w:color w:val="000000" w:themeColor="text1"/>
              </w:rPr>
            </w:r>
            <w:r/>
          </w:p>
        </w:tc>
      </w:tr>
    </w:tbl>
    <w:p>
      <w:pPr>
        <w:spacing w:line="360" w:lineRule="auto"/>
        <w:widowControl/>
        <w:rPr>
          <w:rFonts w:hint="eastAsia" w:asciiTheme="minorEastAsia" w:hAnsiTheme="minorEastAsia" w:eastAsiaTheme="minorEastAsia" w:cstheme="minorEastAsia"/>
          <w:color w:val="000000" w:themeColor="text1"/>
          <w:sz w:val="21"/>
        </w:rPr>
      </w:pPr>
      <w:r>
        <w:rPr>
          <w:rFonts w:hint="eastAsia" w:asciiTheme="minorEastAsia" w:hAnsiTheme="minorEastAsia" w:eastAsiaTheme="minorEastAsia" w:cstheme="minorEastAsia"/>
          <w:color w:val="000000" w:themeColor="text1"/>
          <w:sz w:val="21"/>
        </w:rPr>
      </w:r>
      <w:r>
        <w:rPr>
          <w:color w:val="000000" w:themeColor="text1"/>
        </w:rPr>
      </w:r>
      <w:r/>
    </w:p>
    <w:p>
      <w:pPr>
        <w:pStyle w:val="1293"/>
        <w:rPr>
          <w:rFonts w:hint="eastAsia" w:hAnsi="宋体" w:eastAsia="宋体"/>
          <w:color w:val="000000" w:themeColor="text1"/>
          <w:sz w:val="21"/>
          <w:szCs w:val="21"/>
        </w:rPr>
      </w:pPr>
      <w:r>
        <w:rPr>
          <w:rFonts w:hint="eastAsia" w:hAnsi="宋体" w:eastAsia="宋体"/>
          <w:color w:val="000000" w:themeColor="text1"/>
          <w:sz w:val="21"/>
          <w:szCs w:val="21"/>
        </w:rPr>
        <w:t xml:space="preserve">投标单位：（单位盖章）</w:t>
      </w:r>
      <w:r>
        <w:rPr>
          <w:color w:val="000000" w:themeColor="text1"/>
        </w:rPr>
      </w:r>
      <w:r/>
    </w:p>
    <w:p>
      <w:pPr>
        <w:pStyle w:val="1293"/>
        <w:rPr>
          <w:rFonts w:hint="eastAsia" w:hAnsi="宋体" w:eastAsia="宋体"/>
          <w:color w:val="000000" w:themeColor="text1"/>
          <w:sz w:val="21"/>
          <w:szCs w:val="21"/>
        </w:rPr>
      </w:pPr>
      <w:r>
        <w:rPr>
          <w:rFonts w:hint="eastAsia" w:hAnsi="宋体" w:eastAsia="宋体"/>
          <w:color w:val="000000" w:themeColor="text1"/>
          <w:sz w:val="21"/>
          <w:szCs w:val="21"/>
        </w:rPr>
        <w:t xml:space="preserve">法定代表人或代理人：（签字或盖章）</w:t>
      </w:r>
      <w:r>
        <w:rPr>
          <w:color w:val="000000" w:themeColor="text1"/>
        </w:rPr>
      </w:r>
      <w:r/>
    </w:p>
    <w:p>
      <w:pPr>
        <w:pStyle w:val="1293"/>
        <w:rPr>
          <w:rFonts w:hint="eastAsia" w:hAnsi="宋体" w:eastAsia="宋体"/>
          <w:color w:val="000000" w:themeColor="text1"/>
          <w:sz w:val="21"/>
          <w:szCs w:val="21"/>
        </w:rPr>
      </w:pPr>
      <w:r>
        <w:rPr>
          <w:rFonts w:hint="eastAsia" w:hAnsi="宋体" w:eastAsia="宋体"/>
          <w:color w:val="000000" w:themeColor="text1"/>
          <w:sz w:val="21"/>
          <w:szCs w:val="21"/>
        </w:rPr>
        <w:t xml:space="preserve">日期： 年 月 日</w:t>
      </w:r>
      <w:r>
        <w:rPr>
          <w:color w:val="000000" w:themeColor="text1"/>
        </w:rPr>
      </w:r>
      <w:r/>
    </w:p>
    <w:p>
      <w:pPr>
        <w:spacing w:line="360" w:lineRule="auto"/>
        <w:widowControl/>
        <w:rPr>
          <w:rFonts w:hint="eastAsia" w:asciiTheme="minorEastAsia" w:hAnsiTheme="minorEastAsia" w:eastAsiaTheme="minorEastAsia" w:cstheme="minorEastAsia"/>
          <w:color w:val="000000" w:themeColor="text1"/>
          <w:sz w:val="21"/>
        </w:rPr>
      </w:pPr>
      <w:r>
        <w:rPr>
          <w:rFonts w:hint="eastAsia" w:asciiTheme="minorEastAsia" w:hAnsiTheme="minorEastAsia" w:eastAsiaTheme="minorEastAsia" w:cstheme="minorEastAsia"/>
          <w:color w:val="000000" w:themeColor="text1"/>
          <w:sz w:val="21"/>
        </w:rPr>
      </w:r>
      <w:r>
        <w:rPr>
          <w:color w:val="000000" w:themeColor="text1"/>
        </w:rPr>
      </w:r>
      <w:r/>
    </w:p>
    <w:p>
      <w:pPr>
        <w:spacing w:line="360" w:lineRule="auto"/>
        <w:widowControl/>
        <w:rPr>
          <w:rFonts w:hint="eastAsia" w:asciiTheme="minorEastAsia" w:hAnsiTheme="minorEastAsia" w:eastAsiaTheme="minorEastAsia" w:cstheme="minorEastAsia"/>
          <w:color w:val="000000" w:themeColor="text1"/>
          <w:sz w:val="21"/>
        </w:rPr>
      </w:pPr>
      <w:r>
        <w:rPr>
          <w:rFonts w:hint="eastAsia" w:asciiTheme="minorEastAsia" w:hAnsiTheme="minorEastAsia" w:eastAsiaTheme="minorEastAsia" w:cstheme="minorEastAsia"/>
          <w:color w:val="000000" w:themeColor="text1"/>
          <w:sz w:val="21"/>
        </w:rPr>
      </w:r>
      <w:r>
        <w:rPr>
          <w:color w:val="000000" w:themeColor="text1"/>
        </w:rPr>
      </w:r>
      <w:r/>
    </w:p>
    <w:p>
      <w:pPr>
        <w:spacing w:line="360" w:lineRule="auto"/>
        <w:widowControl/>
        <w:rPr>
          <w:rFonts w:hint="eastAsia" w:asciiTheme="minorEastAsia" w:hAnsiTheme="minorEastAsia" w:eastAsiaTheme="minorEastAsia" w:cstheme="minorEastAsia"/>
          <w:color w:val="000000" w:themeColor="text1"/>
          <w:sz w:val="21"/>
        </w:rPr>
      </w:pPr>
      <w:r>
        <w:rPr>
          <w:rFonts w:hint="eastAsia" w:asciiTheme="minorEastAsia" w:hAnsiTheme="minorEastAsia" w:eastAsiaTheme="minorEastAsia" w:cstheme="minorEastAsia"/>
          <w:color w:val="000000" w:themeColor="text1"/>
          <w:sz w:val="21"/>
        </w:rPr>
      </w:r>
      <w:r>
        <w:rPr>
          <w:color w:val="000000" w:themeColor="text1"/>
        </w:rPr>
      </w:r>
      <w:r/>
    </w:p>
    <w:p>
      <w:pPr>
        <w:spacing w:line="360" w:lineRule="auto"/>
        <w:widowControl/>
        <w:rPr>
          <w:rFonts w:hint="eastAsia" w:asciiTheme="minorEastAsia" w:hAnsiTheme="minorEastAsia" w:eastAsiaTheme="minorEastAsia" w:cstheme="minorEastAsia"/>
          <w:color w:val="000000" w:themeColor="text1"/>
          <w:sz w:val="21"/>
        </w:rPr>
      </w:pPr>
      <w:r>
        <w:rPr>
          <w:rFonts w:hint="eastAsia" w:asciiTheme="minorEastAsia" w:hAnsiTheme="minorEastAsia" w:eastAsiaTheme="minorEastAsia" w:cstheme="minorEastAsia"/>
          <w:color w:val="000000" w:themeColor="text1"/>
          <w:sz w:val="21"/>
        </w:rPr>
      </w:r>
      <w:r>
        <w:rPr>
          <w:color w:val="000000" w:themeColor="text1"/>
        </w:rPr>
      </w:r>
      <w:r/>
    </w:p>
    <w:p>
      <w:pPr>
        <w:pStyle w:val="834"/>
        <w:ind w:firstLine="0"/>
        <w:rPr>
          <w:rFonts w:hint="eastAsia" w:hAnsi="宋体" w:cs="宋体"/>
          <w:color w:val="000000" w:themeColor="text1"/>
          <w:sz w:val="21"/>
          <w:szCs w:val="21"/>
        </w:rPr>
      </w:pPr>
      <w:r>
        <w:rPr>
          <w:rFonts w:hint="eastAsia" w:hAnsi="宋体" w:cs="宋体"/>
          <w:color w:val="000000" w:themeColor="text1"/>
          <w:sz w:val="21"/>
          <w:szCs w:val="21"/>
        </w:rPr>
      </w:r>
      <w:r>
        <w:rPr>
          <w:color w:val="000000" w:themeColor="text1"/>
        </w:rPr>
      </w:r>
      <w:r/>
    </w:p>
    <w:p>
      <w:pPr>
        <w:jc w:val="left"/>
        <w:spacing w:line="360" w:lineRule="auto"/>
        <w:widowControl/>
        <w:rPr>
          <w:rFonts w:hint="eastAsia" w:ascii="宋体" w:hAnsi="宋体" w:eastAsia="宋体" w:cs="宋体"/>
          <w:color w:val="000000" w:themeColor="text1"/>
          <w:sz w:val="21"/>
          <w:szCs w:val="21"/>
        </w:rPr>
        <w:outlineLvl w:val="1"/>
      </w:pPr>
      <w:r>
        <w:rPr>
          <w:rFonts w:hint="eastAsia" w:ascii="宋体" w:hAnsi="宋体" w:eastAsia="宋体" w:cs="宋体"/>
          <w:b/>
          <w:color w:val="000000" w:themeColor="text1"/>
          <w:sz w:val="21"/>
          <w:szCs w:val="21"/>
        </w:rPr>
        <w:t xml:space="preserve">附件9、中小企业声明函</w:t>
      </w:r>
      <w:r>
        <w:rPr>
          <w:color w:val="000000" w:themeColor="text1"/>
        </w:rPr>
      </w:r>
      <w:r/>
    </w:p>
    <w:p>
      <w:pPr>
        <w:ind w:firstLine="482"/>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中小企业声明函（货物）</w:t>
      </w:r>
      <w:r>
        <w:rPr>
          <w:color w:val="000000" w:themeColor="text1"/>
        </w:rPr>
      </w:r>
      <w:r/>
    </w:p>
    <w:p>
      <w:pPr>
        <w:pStyle w:val="748"/>
        <w:rPr>
          <w:color w:val="000000" w:themeColor="text1"/>
        </w:rPr>
      </w:pPr>
      <w:r>
        <w:rPr>
          <w:color w:val="000000" w:themeColor="text1"/>
        </w:rPr>
      </w:r>
      <w:r>
        <w:rPr>
          <w:color w:val="000000" w:themeColor="text1"/>
        </w:rPr>
      </w:r>
      <w:r/>
    </w:p>
    <w:p>
      <w:pPr>
        <w:ind w:firstLine="420"/>
        <w:spacing w:line="36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本公司（联合体）郑重声明，根据《政府采购促进中小企业发展管理办法》（财库﹝2020﹞46号）的规定，本公司（联合体）参加</w:t>
      </w:r>
      <w:r>
        <w:rPr>
          <w:rFonts w:hint="eastAsia" w:ascii="Calibri" w:hAnsi="Calibri" w:eastAsia="宋体" w:cs="宋体"/>
          <w:color w:val="000000" w:themeColor="text1"/>
          <w:sz w:val="21"/>
          <w:szCs w:val="24"/>
          <w:u w:val="single"/>
        </w:rPr>
        <w:t xml:space="preserve">（单位名称）</w:t>
      </w:r>
      <w:r>
        <w:rPr>
          <w:rFonts w:hint="eastAsia" w:ascii="Calibri" w:hAnsi="Calibri" w:eastAsia="宋体" w:cs="宋体"/>
          <w:color w:val="000000" w:themeColor="text1"/>
          <w:sz w:val="21"/>
          <w:szCs w:val="24"/>
        </w:rPr>
        <w:t xml:space="preserve">的</w:t>
      </w:r>
      <w:r>
        <w:rPr>
          <w:rFonts w:hint="eastAsia" w:ascii="Calibri" w:hAnsi="Calibri" w:eastAsia="宋体" w:cs="宋体"/>
          <w:color w:val="000000" w:themeColor="text1"/>
          <w:sz w:val="21"/>
          <w:szCs w:val="24"/>
          <w:u w:val="single"/>
        </w:rPr>
        <w:t xml:space="preserve">（项目名称）</w:t>
      </w:r>
      <w:r>
        <w:rPr>
          <w:rFonts w:hint="eastAsia" w:ascii="Calibri" w:hAnsi="Calibri" w:eastAsia="宋体" w:cs="宋体"/>
          <w:color w:val="000000" w:themeColor="text1"/>
          <w:sz w:val="21"/>
          <w:szCs w:val="24"/>
        </w:rPr>
        <w:t xml:space="preserve">采购活动，提供的货物全部由符合政策要求的中小企业制造。相关企业（含联合体中的中小企业、签订分包意向协议的中小企业）的具体情况如下：</w:t>
      </w:r>
      <w:r>
        <w:rPr>
          <w:color w:val="000000" w:themeColor="text1"/>
        </w:rPr>
      </w:r>
      <w:r/>
    </w:p>
    <w:p>
      <w:pPr>
        <w:ind w:firstLine="420"/>
        <w:spacing w:line="36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1、</w:t>
      </w:r>
      <w:r>
        <w:rPr>
          <w:rFonts w:hint="eastAsia" w:ascii="Calibri" w:hAnsi="Calibri" w:eastAsia="宋体" w:cs="宋体"/>
          <w:color w:val="000000" w:themeColor="text1"/>
          <w:sz w:val="21"/>
          <w:szCs w:val="24"/>
          <w:u w:val="single"/>
        </w:rPr>
        <w:t xml:space="preserve"> （标的名称） </w:t>
      </w:r>
      <w:r>
        <w:rPr>
          <w:rFonts w:hint="eastAsia" w:ascii="Calibri" w:hAnsi="Calibri" w:eastAsia="宋体" w:cs="宋体"/>
          <w:color w:val="000000" w:themeColor="text1"/>
          <w:sz w:val="21"/>
          <w:szCs w:val="24"/>
        </w:rPr>
        <w:t xml:space="preserve">，属于</w:t>
      </w:r>
      <w:r>
        <w:rPr>
          <w:rFonts w:hint="eastAsia" w:ascii="Calibri" w:hAnsi="Calibri" w:eastAsia="宋体" w:cs="宋体"/>
          <w:color w:val="000000" w:themeColor="text1"/>
          <w:sz w:val="21"/>
          <w:szCs w:val="24"/>
          <w:u w:val="single"/>
        </w:rPr>
        <w:t xml:space="preserve"> （采购文件中明确的所属行业） </w:t>
      </w:r>
      <w:r>
        <w:rPr>
          <w:rFonts w:hint="eastAsia" w:ascii="Calibri" w:hAnsi="Calibri" w:eastAsia="宋体" w:cs="宋体"/>
          <w:color w:val="000000" w:themeColor="text1"/>
          <w:sz w:val="21"/>
          <w:szCs w:val="24"/>
        </w:rPr>
        <w:t xml:space="preserve">，制造商为</w:t>
      </w:r>
      <w:r>
        <w:rPr>
          <w:rFonts w:hint="eastAsia" w:ascii="Calibri" w:hAnsi="Calibri" w:eastAsia="宋体" w:cs="宋体"/>
          <w:color w:val="000000" w:themeColor="text1"/>
          <w:sz w:val="21"/>
          <w:szCs w:val="24"/>
          <w:u w:val="single"/>
        </w:rPr>
        <w:t xml:space="preserve"> （企业名称）</w:t>
      </w:r>
      <w:r>
        <w:rPr>
          <w:rFonts w:hint="eastAsia" w:ascii="Calibri" w:hAnsi="Calibri" w:eastAsia="宋体" w:cs="宋体"/>
          <w:color w:val="000000" w:themeColor="text1"/>
          <w:sz w:val="21"/>
          <w:szCs w:val="24"/>
        </w:rPr>
        <w:t xml:space="preserve">，从业人员</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人，营业收入为</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万元，资产总额为</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万元，属于</w:t>
      </w:r>
      <w:r>
        <w:rPr>
          <w:rFonts w:hint="eastAsia" w:ascii="Calibri" w:hAnsi="Calibri" w:eastAsia="宋体" w:cs="宋体"/>
          <w:color w:val="000000" w:themeColor="text1"/>
          <w:sz w:val="21"/>
          <w:szCs w:val="24"/>
          <w:u w:val="single"/>
        </w:rPr>
        <w:t xml:space="preserve"> （请填写：中型、小型、微型）</w:t>
      </w:r>
      <w:r>
        <w:rPr>
          <w:rFonts w:hint="eastAsia" w:ascii="Calibri" w:hAnsi="Calibri" w:eastAsia="宋体" w:cs="宋体"/>
          <w:color w:val="000000" w:themeColor="text1"/>
          <w:sz w:val="21"/>
          <w:szCs w:val="24"/>
        </w:rPr>
        <w:t xml:space="preserve">企业。</w:t>
      </w:r>
      <w:r>
        <w:rPr>
          <w:color w:val="000000" w:themeColor="text1"/>
        </w:rPr>
      </w:r>
      <w:r/>
    </w:p>
    <w:p>
      <w:pPr>
        <w:ind w:firstLine="420"/>
        <w:spacing w:line="36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2、</w:t>
      </w:r>
      <w:r>
        <w:rPr>
          <w:rFonts w:hint="eastAsia" w:ascii="Calibri" w:hAnsi="Calibri" w:eastAsia="宋体" w:cs="宋体"/>
          <w:color w:val="000000" w:themeColor="text1"/>
          <w:sz w:val="21"/>
          <w:szCs w:val="24"/>
          <w:u w:val="single"/>
        </w:rPr>
        <w:t xml:space="preserve"> （标的名称） </w:t>
      </w:r>
      <w:r>
        <w:rPr>
          <w:rFonts w:hint="eastAsia" w:ascii="Calibri" w:hAnsi="Calibri" w:eastAsia="宋体" w:cs="宋体"/>
          <w:color w:val="000000" w:themeColor="text1"/>
          <w:sz w:val="21"/>
          <w:szCs w:val="24"/>
        </w:rPr>
        <w:t xml:space="preserve">，属于</w:t>
      </w:r>
      <w:r>
        <w:rPr>
          <w:rFonts w:hint="eastAsia" w:ascii="Calibri" w:hAnsi="Calibri" w:eastAsia="宋体" w:cs="宋体"/>
          <w:color w:val="000000" w:themeColor="text1"/>
          <w:sz w:val="21"/>
          <w:szCs w:val="24"/>
          <w:u w:val="single"/>
        </w:rPr>
        <w:t xml:space="preserve"> （采购文件中明确的所属行业） </w:t>
      </w:r>
      <w:r>
        <w:rPr>
          <w:rFonts w:hint="eastAsia" w:ascii="Calibri" w:hAnsi="Calibri" w:eastAsia="宋体" w:cs="宋体"/>
          <w:color w:val="000000" w:themeColor="text1"/>
          <w:sz w:val="21"/>
          <w:szCs w:val="24"/>
        </w:rPr>
        <w:t xml:space="preserve">，制造商为</w:t>
      </w:r>
      <w:r>
        <w:rPr>
          <w:rFonts w:hint="eastAsia" w:ascii="Calibri" w:hAnsi="Calibri" w:eastAsia="宋体" w:cs="宋体"/>
          <w:color w:val="000000" w:themeColor="text1"/>
          <w:sz w:val="21"/>
          <w:szCs w:val="24"/>
          <w:u w:val="single"/>
        </w:rPr>
        <w:t xml:space="preserve"> （企业名称）</w:t>
      </w:r>
      <w:r>
        <w:rPr>
          <w:rFonts w:hint="eastAsia" w:ascii="Calibri" w:hAnsi="Calibri" w:eastAsia="宋体" w:cs="宋体"/>
          <w:color w:val="000000" w:themeColor="text1"/>
          <w:sz w:val="21"/>
          <w:szCs w:val="24"/>
        </w:rPr>
        <w:t xml:space="preserve">，从业人员</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人，营业收入为</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万元，资产总额为</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万元，属于</w:t>
      </w:r>
      <w:r>
        <w:rPr>
          <w:rFonts w:hint="eastAsia" w:ascii="Calibri" w:hAnsi="Calibri" w:eastAsia="宋体" w:cs="宋体"/>
          <w:color w:val="000000" w:themeColor="text1"/>
          <w:sz w:val="21"/>
          <w:szCs w:val="24"/>
          <w:u w:val="single"/>
        </w:rPr>
        <w:t xml:space="preserve"> （请填写：中型、小型、微型）</w:t>
      </w:r>
      <w:r>
        <w:rPr>
          <w:rFonts w:hint="eastAsia" w:ascii="Calibri" w:hAnsi="Calibri" w:eastAsia="宋体" w:cs="宋体"/>
          <w:color w:val="000000" w:themeColor="text1"/>
          <w:sz w:val="21"/>
          <w:szCs w:val="24"/>
        </w:rPr>
        <w:t xml:space="preserve">企业。</w:t>
      </w:r>
      <w:r>
        <w:rPr>
          <w:color w:val="000000" w:themeColor="text1"/>
        </w:rPr>
      </w:r>
      <w:r/>
    </w:p>
    <w:p>
      <w:pPr>
        <w:ind w:firstLine="420"/>
        <w:spacing w:line="36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w:t>
      </w:r>
      <w:r>
        <w:rPr>
          <w:color w:val="000000" w:themeColor="text1"/>
        </w:rPr>
      </w:r>
      <w:r/>
    </w:p>
    <w:p>
      <w:pPr>
        <w:ind w:firstLine="420"/>
        <w:spacing w:line="36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color w:val="000000" w:themeColor="text1"/>
        </w:rPr>
      </w:r>
      <w:r/>
    </w:p>
    <w:p>
      <w:pPr>
        <w:ind w:firstLine="420"/>
        <w:spacing w:line="360" w:lineRule="auto"/>
        <w:tabs>
          <w:tab w:val="center" w:pos="4927" w:leader="none"/>
        </w:tabs>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企业名称（盖章）：</w:t>
      </w:r>
      <w:r>
        <w:rPr>
          <w:rFonts w:hint="eastAsia" w:ascii="Calibri" w:hAnsi="Calibri" w:eastAsia="宋体" w:cs="宋体"/>
          <w:color w:val="000000" w:themeColor="text1"/>
          <w:sz w:val="21"/>
          <w:szCs w:val="24"/>
        </w:rPr>
        <w:tab/>
      </w:r>
      <w:r>
        <w:rPr>
          <w:color w:val="000000" w:themeColor="text1"/>
        </w:rPr>
      </w:r>
      <w:r/>
    </w:p>
    <w:p>
      <w:pPr>
        <w:ind w:firstLine="420"/>
        <w:spacing w:line="360" w:lineRule="auto"/>
        <w:rPr>
          <w:rFonts w:ascii="Calibri" w:hAnsi="Calibri" w:eastAsia="宋体" w:cs="宋体"/>
          <w:b/>
          <w:color w:val="000000" w:themeColor="text1"/>
          <w:spacing w:val="6"/>
          <w:sz w:val="21"/>
          <w:szCs w:val="21"/>
        </w:rPr>
      </w:pPr>
      <w:r>
        <w:rPr>
          <w:rFonts w:hint="eastAsia" w:ascii="Calibri" w:hAnsi="Calibri" w:eastAsia="宋体" w:cs="宋体"/>
          <w:color w:val="000000" w:themeColor="text1"/>
          <w:sz w:val="21"/>
          <w:szCs w:val="24"/>
        </w:rPr>
        <w:t xml:space="preserve">日 期：</w:t>
      </w:r>
      <w:r>
        <w:rPr>
          <w:color w:val="000000" w:themeColor="text1"/>
        </w:rPr>
      </w:r>
      <w:r/>
    </w:p>
    <w:p>
      <w:pPr>
        <w:pStyle w:val="984"/>
        <w:ind w:firstLine="480"/>
        <w:spacing w:line="360" w:lineRule="auto"/>
        <w:rPr>
          <w:rFonts w:hint="eastAsia" w:hAnsi="宋体" w:eastAsia="宋体"/>
          <w:color w:val="000000" w:themeColor="text1"/>
          <w:sz w:val="24"/>
          <w:szCs w:val="24"/>
        </w:rPr>
      </w:pPr>
      <w:r>
        <w:rPr>
          <w:rFonts w:hint="eastAsia" w:hAnsi="宋体" w:eastAsia="宋体"/>
          <w:color w:val="000000" w:themeColor="text1"/>
          <w:sz w:val="24"/>
          <w:szCs w:val="24"/>
        </w:rPr>
      </w:r>
      <w:r>
        <w:rPr>
          <w:color w:val="000000" w:themeColor="text1"/>
        </w:rPr>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p>
      <w:pPr>
        <w:pStyle w:val="748"/>
        <w:rPr>
          <w:color w:val="000000" w:themeColor="text1"/>
        </w:rPr>
      </w:pPr>
      <w:r>
        <w:rPr>
          <w:color w:val="000000" w:themeColor="text1"/>
        </w:rPr>
      </w:r>
      <w:r>
        <w:rPr>
          <w:color w:val="000000" w:themeColor="text1"/>
        </w:rPr>
      </w:r>
      <w:r/>
    </w:p>
    <w:p>
      <w:pPr>
        <w:pStyle w:val="748"/>
        <w:ind w:left="0"/>
        <w:rPr>
          <w:color w:val="000000" w:themeColor="text1"/>
        </w:rPr>
      </w:pPr>
      <w:r>
        <w:rPr>
          <w:color w:val="000000" w:themeColor="text1"/>
        </w:rPr>
      </w:r>
      <w:r>
        <w:rPr>
          <w:color w:val="000000" w:themeColor="text1"/>
        </w:rPr>
      </w:r>
      <w:r/>
    </w:p>
    <w:p>
      <w:pPr>
        <w:pStyle w:val="748"/>
        <w:rPr>
          <w:color w:val="000000" w:themeColor="text1"/>
        </w:rPr>
      </w:pPr>
      <w:r>
        <w:rPr>
          <w:rFonts w:hint="eastAsia" w:hAnsi="宋体" w:eastAsia="宋体"/>
          <w:color w:val="000000" w:themeColor="text1"/>
          <w:sz w:val="18"/>
          <w:szCs w:val="18"/>
        </w:rPr>
        <w:t xml:space="preserve">注：从业人员、营业收入、资产总额填报上一年度数据，无上一年度数据的新成立企业可不填报。</w:t>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748"/>
        <w:rPr>
          <w:rFonts w:hint="eastAsia"/>
          <w:color w:val="000000" w:themeColor="text1"/>
        </w:rPr>
      </w:pPr>
      <w:r>
        <w:rPr>
          <w:rFonts w:hint="eastAsia"/>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jc w:val="left"/>
        <w:spacing w:line="360" w:lineRule="auto"/>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附件10、残疾人福利性单位声明函</w:t>
      </w:r>
      <w:r>
        <w:rPr>
          <w:color w:val="000000" w:themeColor="text1"/>
        </w:rPr>
      </w:r>
      <w:r/>
    </w:p>
    <w:p>
      <w:pPr>
        <w:jc w:val="left"/>
        <w:spacing w:line="360" w:lineRule="auto"/>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r>
      <w:r>
        <w:rPr>
          <w:color w:val="000000" w:themeColor="text1"/>
        </w:rPr>
      </w:r>
      <w:r/>
    </w:p>
    <w:p>
      <w:pPr>
        <w:pStyle w:val="834"/>
        <w:ind w:firstLine="0"/>
        <w:jc w:val="center"/>
        <w:rPr>
          <w:rFonts w:hint="eastAsia" w:hAnsi="宋体" w:cs="宋体"/>
          <w:color w:val="000000" w:themeColor="text1"/>
          <w:sz w:val="21"/>
          <w:szCs w:val="21"/>
        </w:rPr>
      </w:pPr>
      <w:r>
        <w:rPr>
          <w:rFonts w:hint="eastAsia" w:hAnsi="宋体" w:cs="宋体"/>
          <w:b/>
          <w:color w:val="000000" w:themeColor="text1"/>
          <w:sz w:val="21"/>
          <w:szCs w:val="21"/>
        </w:rPr>
        <w:t xml:space="preserve">残疾人福利性单位声明函</w:t>
      </w:r>
      <w:r>
        <w:rPr>
          <w:color w:val="000000" w:themeColor="text1"/>
        </w:rPr>
      </w:r>
      <w:r/>
    </w:p>
    <w:p>
      <w:pPr>
        <w:pStyle w:val="774"/>
        <w:ind w:firstLine="480"/>
        <w:spacing w:beforeAutospacing="0" w:afterAutospacing="0" w:line="360" w:lineRule="auto"/>
        <w:rPr>
          <w:rFonts w:hint="eastAsia" w:cs="宋体"/>
          <w:color w:val="000000" w:themeColor="text1"/>
        </w:rPr>
      </w:pPr>
      <w:r>
        <w:rPr>
          <w:rFonts w:hint="eastAsia" w:cs="宋体"/>
          <w:color w:val="000000" w:themeColor="text1"/>
        </w:rPr>
      </w:r>
      <w:r>
        <w:rPr>
          <w:color w:val="000000" w:themeColor="text1"/>
        </w:rPr>
      </w:r>
      <w:r/>
    </w:p>
    <w:p>
      <w:pPr>
        <w:pStyle w:val="774"/>
        <w:ind w:firstLine="420"/>
        <w:spacing w:beforeAutospacing="0" w:afterAutospacing="0" w:line="360" w:lineRule="auto"/>
        <w:rPr>
          <w:rFonts w:hint="eastAsia" w:cs="宋体"/>
          <w:color w:val="000000" w:themeColor="text1"/>
          <w:sz w:val="21"/>
          <w:szCs w:val="21"/>
        </w:rPr>
      </w:pPr>
      <w:r>
        <w:rPr>
          <w:rFonts w:hint="eastAsia" w:cs="宋体"/>
          <w:color w:val="000000" w:themeColor="text1"/>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774"/>
        <w:ind w:firstLine="420"/>
        <w:spacing w:beforeAutospacing="0" w:afterAutospacing="0" w:line="360" w:lineRule="auto"/>
        <w:rPr>
          <w:rFonts w:hint="eastAsia" w:cs="宋体"/>
          <w:color w:val="000000" w:themeColor="text1"/>
          <w:sz w:val="21"/>
          <w:szCs w:val="21"/>
        </w:rPr>
      </w:pPr>
      <w:r>
        <w:rPr>
          <w:rFonts w:hint="eastAsia" w:cs="宋体"/>
          <w:color w:val="000000" w:themeColor="text1"/>
          <w:sz w:val="21"/>
          <w:szCs w:val="21"/>
        </w:rPr>
        <w:t xml:space="preserve">本单位对上述声明的真实性负责。如有虚假，将依法承担相应责任。</w:t>
      </w:r>
      <w:r>
        <w:rPr>
          <w:color w:val="000000" w:themeColor="text1"/>
        </w:rPr>
      </w:r>
      <w:r/>
    </w:p>
    <w:p>
      <w:pPr>
        <w:pStyle w:val="774"/>
        <w:ind w:firstLine="480"/>
        <w:spacing w:beforeAutospacing="0" w:afterAutospacing="0" w:line="360" w:lineRule="auto"/>
        <w:rPr>
          <w:rFonts w:hint="eastAsia" w:cs="宋体"/>
          <w:color w:val="000000" w:themeColor="text1"/>
        </w:rPr>
      </w:pPr>
      <w:r>
        <w:rPr>
          <w:rFonts w:hint="eastAsia" w:cs="宋体"/>
          <w:color w:val="000000" w:themeColor="text1"/>
        </w:rPr>
      </w:r>
      <w:r>
        <w:rPr>
          <w:color w:val="000000" w:themeColor="text1"/>
        </w:rPr>
      </w:r>
      <w:r/>
    </w:p>
    <w:p>
      <w:pPr>
        <w:pStyle w:val="774"/>
        <w:ind w:firstLine="480"/>
        <w:spacing w:beforeAutospacing="0" w:afterAutospacing="0" w:line="360" w:lineRule="auto"/>
        <w:rPr>
          <w:rFonts w:hint="eastAsia" w:cs="宋体"/>
          <w:color w:val="000000" w:themeColor="text1"/>
        </w:rPr>
      </w:pPr>
      <w:r>
        <w:rPr>
          <w:rFonts w:hint="eastAsia" w:cs="宋体"/>
          <w:color w:val="000000" w:themeColor="text1"/>
        </w:rPr>
      </w:r>
      <w:r>
        <w:rPr>
          <w:color w:val="000000" w:themeColor="text1"/>
        </w:rPr>
      </w:r>
      <w:r/>
    </w:p>
    <w:p>
      <w:pPr>
        <w:pStyle w:val="774"/>
        <w:ind w:firstLine="480"/>
        <w:spacing w:beforeAutospacing="0" w:afterAutospacing="0" w:line="360" w:lineRule="auto"/>
        <w:rPr>
          <w:rFonts w:hint="eastAsia" w:cs="宋体"/>
          <w:color w:val="000000" w:themeColor="text1"/>
        </w:rPr>
      </w:pPr>
      <w:r>
        <w:rPr>
          <w:rFonts w:hint="eastAsia" w:cs="宋体"/>
          <w:color w:val="000000" w:themeColor="text1"/>
        </w:rPr>
        <w:t xml:space="preserve">企业名称（盖章）：</w:t>
      </w:r>
      <w:r>
        <w:rPr>
          <w:color w:val="000000" w:themeColor="text1"/>
        </w:rPr>
      </w:r>
      <w:r/>
    </w:p>
    <w:p>
      <w:pPr>
        <w:pStyle w:val="774"/>
        <w:ind w:firstLine="480"/>
        <w:spacing w:beforeAutospacing="0" w:afterAutospacing="0" w:line="360" w:lineRule="auto"/>
        <w:rPr>
          <w:rFonts w:hint="eastAsia" w:cs="宋体"/>
          <w:color w:val="000000" w:themeColor="text1"/>
        </w:rPr>
      </w:pPr>
      <w:r>
        <w:rPr>
          <w:rFonts w:hint="eastAsia" w:cs="宋体"/>
          <w:color w:val="000000" w:themeColor="text1"/>
        </w:rPr>
        <w:t xml:space="preserve">日期：</w:t>
      </w:r>
      <w:r>
        <w:rPr>
          <w:color w:val="000000" w:themeColor="text1"/>
        </w:rPr>
      </w:r>
      <w:r/>
    </w:p>
    <w:p>
      <w:pP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pStyle w:val="129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val="en-US" w:eastAsia="zh-CN"/>
        </w:rPr>
        <w:t xml:space="preserve">附件11</w:t>
      </w:r>
      <w:r>
        <w:rPr>
          <w:rFonts w:hint="eastAsia" w:ascii="宋体" w:hAnsi="宋体" w:eastAsia="宋体" w:cs="宋体"/>
          <w:b/>
          <w:color w:val="000000" w:themeColor="text1"/>
          <w:sz w:val="21"/>
          <w:szCs w:val="21"/>
          <w:highlight w:val="none"/>
        </w:rPr>
        <w:t xml:space="preserve">、关于符合本国产品标准的声明函</w:t>
      </w:r>
      <w:r>
        <w:rPr>
          <w:color w:val="000000" w:themeColor="text1"/>
        </w:rPr>
      </w:r>
      <w:r/>
    </w:p>
    <w:p>
      <w:pPr>
        <w:pStyle w:val="129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r>
      <w:r>
        <w:rPr>
          <w:color w:val="000000" w:themeColor="text1"/>
        </w:rPr>
      </w:r>
      <w:r/>
    </w:p>
    <w:p>
      <w:pPr>
        <w:ind w:firstLine="480"/>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80"/>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2"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5408;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3"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4"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rPr>
        <w:t xml:space="preserve">1.</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（产品名称1）</w:t>
      </w:r>
      <w:r>
        <w:rPr>
          <w:rStyle w:val="786"/>
          <w:rFonts w:hint="eastAsia" w:ascii="宋体" w:hAnsi="宋体" w:eastAsia="宋体" w:cs="宋体"/>
          <w:i w:val="0"/>
          <w:color w:val="000000" w:themeColor="text1"/>
          <w:sz w:val="21"/>
          <w:szCs w:val="21"/>
          <w:highlight w:val="none"/>
          <w:shd w:val="clear" w:color="auto" w:fill="ffffff"/>
          <w:vertAlign w:val="superscript"/>
        </w:rPr>
        <w:t xml:space="preserve">1</w:t>
      </w:r>
      <w:r>
        <w:rPr>
          <w:rFonts w:hint="eastAsia" w:ascii="宋体" w:hAnsi="宋体" w:eastAsia="宋体" w:cs="宋体"/>
          <w:color w:val="000000" w:themeColor="text1"/>
          <w:sz w:val="21"/>
          <w:szCs w:val="21"/>
          <w:highlight w:val="none"/>
          <w:shd w:val="clear" w:color="auto" w:fill="ffffff"/>
        </w:rPr>
        <w:t xml:space="preserve">，生产厂为</w:t>
      </w:r>
      <w:r>
        <w:rPr>
          <w:rStyle w:val="786"/>
          <w:rFonts w:hint="eastAsia" w:ascii="宋体" w:hAnsi="宋体" w:eastAsia="宋体" w:cs="宋体"/>
          <w:i w:val="0"/>
          <w:color w:val="000000" w:themeColor="text1"/>
          <w:sz w:val="21"/>
          <w:szCs w:val="21"/>
          <w:highlight w:val="none"/>
          <w:u w:val="single"/>
          <w:shd w:val="clear" w:color="auto" w:fill="ffffff"/>
        </w:rPr>
        <w:t xml:space="preserve">（厂名）</w:t>
      </w:r>
      <w:r>
        <w:rPr>
          <w:rStyle w:val="786"/>
          <w:rFonts w:hint="eastAsia" w:ascii="宋体" w:hAnsi="宋体" w:eastAsia="宋体" w:cs="宋体"/>
          <w:i w:val="0"/>
          <w:color w:val="000000" w:themeColor="text1"/>
          <w:sz w:val="21"/>
          <w:szCs w:val="21"/>
          <w:highlight w:val="none"/>
          <w:shd w:val="clear" w:color="auto" w:fill="ffffff"/>
          <w:vertAlign w:val="superscript"/>
        </w:rPr>
        <w:t xml:space="preserve">2</w:t>
      </w:r>
      <w:r>
        <w:rPr>
          <w:rFonts w:hint="eastAsia" w:ascii="宋体" w:hAnsi="宋体" w:eastAsia="宋体" w:cs="宋体"/>
          <w:color w:val="000000" w:themeColor="text1"/>
          <w:sz w:val="21"/>
          <w:szCs w:val="21"/>
          <w:highlight w:val="none"/>
          <w:shd w:val="clear" w:color="auto" w:fill="ffffff"/>
        </w:rPr>
        <w:t xml:space="preserve">，厂址为</w:t>
      </w:r>
      <w:r>
        <w:rPr>
          <w:rStyle w:val="786"/>
          <w:rFonts w:hint="eastAsia" w:ascii="宋体" w:hAnsi="宋体" w:eastAsia="宋体" w:cs="宋体"/>
          <w:i w:val="0"/>
          <w:color w:val="000000" w:themeColor="text1"/>
          <w:sz w:val="21"/>
          <w:szCs w:val="21"/>
          <w:highlight w:val="none"/>
          <w:u w:val="single"/>
          <w:shd w:val="clear" w:color="auto" w:fill="ffffff"/>
        </w:rPr>
        <w:t xml:space="preserve">（生产厂址）</w:t>
      </w:r>
      <w:r>
        <w:rPr>
          <w:rFonts w:hint="eastAsia" w:ascii="宋体" w:hAnsi="宋体" w:eastAsia="宋体" w:cs="宋体"/>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u w:val="single"/>
          <w:shd w:val="clear" w:color="auto" w:fill="ffffff"/>
        </w:rPr>
        <w:t xml:space="preserve"> </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（产品名称1） </w:t>
      </w:r>
      <w:r>
        <w:rPr>
          <w:rFonts w:hint="eastAsia" w:ascii="宋体" w:hAnsi="宋体" w:eastAsia="宋体" w:cs="宋体"/>
          <w:color w:val="000000" w:themeColor="text1"/>
          <w:sz w:val="21"/>
          <w:szCs w:val="21"/>
          <w:highlight w:val="none"/>
          <w:shd w:val="clear" w:color="auto" w:fill="ffffff"/>
        </w:rPr>
        <w:t xml:space="preserve">的中国境内生产的组件成本占比≥</w:t>
      </w:r>
      <w:r>
        <w:rPr>
          <w:rStyle w:val="786"/>
          <w:rFonts w:hint="eastAsia" w:ascii="宋体" w:hAnsi="宋体" w:eastAsia="宋体" w:cs="宋体"/>
          <w:i w:val="0"/>
          <w:color w:val="000000" w:themeColor="text1"/>
          <w:sz w:val="21"/>
          <w:szCs w:val="21"/>
          <w:highlight w:val="none"/>
          <w:u w:val="single"/>
          <w:shd w:val="clear" w:color="auto" w:fill="ffffff"/>
        </w:rPr>
        <w:t xml:space="preserve">（规定比例）</w:t>
      </w:r>
      <w:r>
        <w:rPr>
          <w:rStyle w:val="786"/>
          <w:rFonts w:hint="eastAsia" w:ascii="宋体" w:hAnsi="宋体" w:eastAsia="宋体" w:cs="宋体"/>
          <w:i w:val="0"/>
          <w:color w:val="000000" w:themeColor="text1"/>
          <w:sz w:val="21"/>
          <w:szCs w:val="21"/>
          <w:highlight w:val="none"/>
          <w:shd w:val="clear" w:color="auto" w:fill="ffffff"/>
          <w:vertAlign w:val="superscript"/>
        </w:rPr>
        <w:t xml:space="preserve">3</w:t>
      </w:r>
      <w:r>
        <w:rPr>
          <w:rFonts w:hint="eastAsia" w:ascii="宋体" w:hAnsi="宋体" w:eastAsia="宋体" w:cs="宋体"/>
          <w:color w:val="000000" w:themeColor="text1"/>
          <w:sz w:val="21"/>
          <w:szCs w:val="21"/>
          <w:highlight w:val="none"/>
          <w:shd w:val="clear" w:color="auto" w:fill="ffffff"/>
        </w:rPr>
        <w:t xml:space="preserve">。</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786"/>
          <w:rFonts w:hint="eastAsia" w:ascii="宋体" w:hAnsi="宋体" w:eastAsia="宋体" w:cs="宋体"/>
          <w:i w:val="0"/>
          <w:color w:val="000000" w:themeColor="text1"/>
          <w:sz w:val="21"/>
          <w:szCs w:val="21"/>
          <w:highlight w:val="none"/>
          <w:u w:val="single"/>
          <w:shd w:val="clear" w:color="auto" w:fill="ffffff"/>
        </w:rPr>
        <w:t xml:space="preserve">（关键组件）</w:t>
      </w:r>
      <w:r>
        <w:rPr>
          <w:rStyle w:val="786"/>
          <w:rFonts w:hint="eastAsia" w:ascii="宋体" w:hAnsi="宋体" w:eastAsia="宋体" w:cs="宋体"/>
          <w:i w:val="0"/>
          <w:color w:val="000000" w:themeColor="text1"/>
          <w:sz w:val="21"/>
          <w:szCs w:val="21"/>
          <w:highlight w:val="none"/>
          <w:shd w:val="clear" w:color="auto" w:fill="ffffff"/>
          <w:vertAlign w:val="superscript"/>
        </w:rPr>
        <w:t xml:space="preserve">4</w:t>
      </w:r>
      <w:r>
        <w:rPr>
          <w:rFonts w:hint="eastAsia" w:ascii="宋体" w:hAnsi="宋体" w:eastAsia="宋体" w:cs="宋体"/>
          <w:color w:val="000000" w:themeColor="text1"/>
          <w:sz w:val="21"/>
          <w:szCs w:val="21"/>
          <w:highlight w:val="none"/>
          <w:shd w:val="clear" w:color="auto" w:fill="ffffff"/>
        </w:rPr>
        <w:t xml:space="preserve">在中国境内生产。</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786"/>
          <w:rFonts w:hint="eastAsia" w:ascii="宋体" w:hAnsi="宋体" w:eastAsia="宋体" w:cs="宋体"/>
          <w:i w:val="0"/>
          <w:color w:val="000000" w:themeColor="text1"/>
          <w:sz w:val="21"/>
          <w:szCs w:val="21"/>
          <w:highlight w:val="none"/>
          <w:u w:val="single"/>
          <w:shd w:val="clear" w:color="auto" w:fill="ffffff"/>
        </w:rPr>
        <w:t xml:space="preserve">（关键工序）</w:t>
      </w:r>
      <w:r>
        <w:rPr>
          <w:rStyle w:val="786"/>
          <w:rFonts w:hint="eastAsia" w:ascii="宋体" w:hAnsi="宋体" w:eastAsia="宋体" w:cs="宋体"/>
          <w:i w:val="0"/>
          <w:color w:val="000000" w:themeColor="text1"/>
          <w:sz w:val="21"/>
          <w:szCs w:val="21"/>
          <w:highlight w:val="none"/>
          <w:shd w:val="clear" w:color="auto" w:fill="ffffff"/>
          <w:vertAlign w:val="superscript"/>
        </w:rPr>
        <w:t xml:space="preserve">5</w:t>
      </w:r>
      <w:r>
        <w:rPr>
          <w:rFonts w:hint="eastAsia" w:ascii="宋体" w:hAnsi="宋体" w:eastAsia="宋体" w:cs="宋体"/>
          <w:color w:val="000000" w:themeColor="text1"/>
          <w:sz w:val="21"/>
          <w:szCs w:val="21"/>
          <w:highlight w:val="none"/>
          <w:shd w:val="clear" w:color="auto" w:fill="ffffff"/>
        </w:rPr>
        <w:t xml:space="preserve">在中国境内完成。</w:t>
      </w:r>
      <w:r>
        <w:rPr>
          <w:color w:val="000000" w:themeColor="text1"/>
        </w:rPr>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rPr>
        <w:t xml:space="preserve">2.</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，生产厂为</w:t>
      </w:r>
      <w:r>
        <w:rPr>
          <w:rStyle w:val="786"/>
          <w:rFonts w:hint="eastAsia" w:ascii="宋体" w:hAnsi="宋体" w:eastAsia="宋体" w:cs="宋体"/>
          <w:i w:val="0"/>
          <w:color w:val="000000" w:themeColor="text1"/>
          <w:sz w:val="21"/>
          <w:szCs w:val="21"/>
          <w:highlight w:val="none"/>
          <w:u w:val="single"/>
          <w:shd w:val="clear" w:color="auto" w:fill="ffffff"/>
        </w:rPr>
        <w:t xml:space="preserve">（厂名）</w:t>
      </w:r>
      <w:r>
        <w:rPr>
          <w:rFonts w:hint="eastAsia" w:ascii="宋体" w:hAnsi="宋体" w:eastAsia="宋体" w:cs="宋体"/>
          <w:color w:val="000000" w:themeColor="text1"/>
          <w:sz w:val="21"/>
          <w:szCs w:val="21"/>
          <w:highlight w:val="none"/>
          <w:shd w:val="clear" w:color="auto" w:fill="ffffff"/>
        </w:rPr>
        <w:t xml:space="preserve">，厂址为</w:t>
      </w:r>
      <w:r>
        <w:rPr>
          <w:rStyle w:val="786"/>
          <w:rFonts w:hint="eastAsia" w:ascii="宋体" w:hAnsi="宋体" w:eastAsia="宋体" w:cs="宋体"/>
          <w:i w:val="0"/>
          <w:color w:val="000000" w:themeColor="text1"/>
          <w:sz w:val="21"/>
          <w:szCs w:val="21"/>
          <w:highlight w:val="none"/>
          <w:u w:val="single"/>
          <w:shd w:val="clear" w:color="auto" w:fill="ffffff"/>
        </w:rPr>
        <w:t xml:space="preserve">（生产厂址）</w:t>
      </w:r>
      <w:r>
        <w:rPr>
          <w:rFonts w:hint="eastAsia" w:ascii="宋体" w:hAnsi="宋体" w:eastAsia="宋体" w:cs="宋体"/>
          <w:color w:val="000000" w:themeColor="text1"/>
          <w:sz w:val="21"/>
          <w:szCs w:val="21"/>
          <w:highlight w:val="none"/>
          <w:shd w:val="clear" w:color="auto" w:fill="ffffff"/>
        </w:rPr>
        <w:t xml:space="preserve">。</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的中国境内生产的组件成本占比≥</w:t>
      </w:r>
      <w:r>
        <w:rPr>
          <w:rStyle w:val="786"/>
          <w:rFonts w:hint="eastAsia" w:ascii="宋体" w:hAnsi="宋体" w:eastAsia="宋体" w:cs="宋体"/>
          <w:i w:val="0"/>
          <w:color w:val="000000" w:themeColor="text1"/>
          <w:sz w:val="21"/>
          <w:szCs w:val="21"/>
          <w:highlight w:val="none"/>
          <w:u w:val="single"/>
          <w:shd w:val="clear" w:color="auto" w:fill="ffffff"/>
        </w:rPr>
        <w:t xml:space="preserve">（规定比例）</w:t>
      </w:r>
      <w:r>
        <w:rPr>
          <w:rFonts w:hint="eastAsia" w:ascii="宋体" w:hAnsi="宋体" w:eastAsia="宋体" w:cs="宋体"/>
          <w:color w:val="000000" w:themeColor="text1"/>
          <w:sz w:val="21"/>
          <w:szCs w:val="21"/>
          <w:highlight w:val="none"/>
          <w:shd w:val="clear" w:color="auto" w:fill="ffffff"/>
        </w:rPr>
        <w:t xml:space="preserve">。</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的</w:t>
      </w:r>
      <w:r>
        <w:rPr>
          <w:rStyle w:val="786"/>
          <w:rFonts w:hint="eastAsia" w:ascii="宋体" w:hAnsi="宋体" w:eastAsia="宋体" w:cs="宋体"/>
          <w:i w:val="0"/>
          <w:color w:val="000000" w:themeColor="text1"/>
          <w:sz w:val="21"/>
          <w:szCs w:val="21"/>
          <w:highlight w:val="none"/>
          <w:u w:val="single"/>
          <w:shd w:val="clear" w:color="auto" w:fill="ffffff"/>
        </w:rPr>
        <w:t xml:space="preserve">（关键组件）</w:t>
      </w:r>
      <w:r>
        <w:rPr>
          <w:rFonts w:hint="eastAsia" w:ascii="宋体" w:hAnsi="宋体" w:eastAsia="宋体" w:cs="宋体"/>
          <w:color w:val="000000" w:themeColor="text1"/>
          <w:sz w:val="21"/>
          <w:szCs w:val="21"/>
          <w:highlight w:val="none"/>
          <w:shd w:val="clear" w:color="auto" w:fill="ffffff"/>
        </w:rPr>
        <w:t xml:space="preserve">在中国境内生产。</w:t>
      </w:r>
      <w:r>
        <w:rPr>
          <w:rStyle w:val="78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786"/>
          <w:rFonts w:hint="eastAsia" w:ascii="宋体" w:hAnsi="宋体" w:eastAsia="宋体" w:cs="宋体"/>
          <w:i w:val="0"/>
          <w:color w:val="000000" w:themeColor="text1"/>
          <w:sz w:val="21"/>
          <w:szCs w:val="21"/>
          <w:highlight w:val="none"/>
          <w:u w:val="single"/>
          <w:shd w:val="clear" w:color="auto" w:fill="ffffff"/>
        </w:rPr>
        <w:t xml:space="preserve">（关键工序）</w:t>
      </w:r>
      <w:r>
        <w:rPr>
          <w:rFonts w:hint="eastAsia" w:ascii="宋体" w:hAnsi="宋体" w:eastAsia="宋体" w:cs="宋体"/>
          <w:color w:val="000000" w:themeColor="text1"/>
          <w:sz w:val="21"/>
          <w:szCs w:val="21"/>
          <w:highlight w:val="none"/>
          <w:shd w:val="clear" w:color="auto" w:fill="ffffff"/>
        </w:rPr>
        <w:t xml:space="preserve">在中国境内完成。</w:t>
      </w:r>
      <w:r>
        <w:rPr>
          <w:color w:val="000000" w:themeColor="text1"/>
        </w:rPr>
      </w:r>
      <w:r/>
    </w:p>
    <w:p>
      <w:pPr>
        <w:pStyle w:val="774"/>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w:t>
      </w:r>
      <w:r>
        <w:rPr>
          <w:color w:val="000000" w:themeColor="text1"/>
        </w:rPr>
      </w:r>
      <w:r/>
    </w:p>
    <w:p>
      <w:pPr>
        <w:pStyle w:val="774"/>
        <w:ind w:firstLine="420"/>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本公司（单位）对上述声明内容的真实性负责。如有虚假，愿承担相应法律责任。</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774"/>
        <w:ind w:right="480" w:firstLine="3720"/>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公司（单位）名称（盖章）：　        </w:t>
      </w:r>
      <w:r>
        <w:rPr>
          <w:color w:val="000000" w:themeColor="text1"/>
        </w:rPr>
      </w:r>
      <w:r/>
    </w:p>
    <w:p>
      <w:pPr>
        <w:pStyle w:val="774"/>
        <w:jc w:val="center"/>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日期：　   年　  月　  日         </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__________________</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1.产品如有型号，请在“产品名称”栏一并填写。</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2.生产厂名与厂址应与生产厂营业执照载明的相关信息保持一致。</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3.该产品的中国境内生产的组件成本占比相关要求实施前，“规定比例”栏可不填，下同。</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4.该产品的关键组件要求实施前，“关键组件”栏可不填，下同。</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5.该产品的关键工序要求实施前，“关键工序”栏可不填，下同。</w:t>
      </w:r>
      <w:r>
        <w:rPr>
          <w:color w:val="000000" w:themeColor="text1"/>
        </w:rPr>
      </w:r>
      <w:r/>
    </w:p>
    <w:p>
      <w:pPr>
        <w:pStyle w:val="774"/>
        <w:spacing w:before="30" w:beforeAutospacing="0" w:after="30" w:afterAutospacing="0" w:line="0" w:lineRule="atLeast"/>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6.用斜线划除的地方无需填写。</w:t>
      </w:r>
      <w:r>
        <w:rPr>
          <w:color w:val="000000" w:themeColor="text1"/>
        </w:rPr>
      </w:r>
      <w:r/>
    </w:p>
    <w:p>
      <w:pPr>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r/>
    </w:p>
    <w:p>
      <w:pPr>
        <w:pStyle w:val="834"/>
        <w:ind w:firstLine="422"/>
        <w:rPr>
          <w:rFonts w:hint="eastAsia" w:hAnsi="宋体" w:cs="宋体"/>
          <w:b/>
          <w:color w:val="000000" w:themeColor="text1"/>
          <w:sz w:val="21"/>
          <w:szCs w:val="21"/>
        </w:rPr>
      </w:pPr>
      <w:r>
        <w:rPr>
          <w:rFonts w:hint="eastAsia" w:hAnsi="宋体" w:cs="宋体"/>
          <w:b/>
          <w:color w:val="000000" w:themeColor="text1"/>
          <w:sz w:val="21"/>
          <w:szCs w:val="21"/>
        </w:rPr>
      </w:r>
      <w:r>
        <w:rPr>
          <w:color w:val="000000" w:themeColor="text1"/>
        </w:rPr>
      </w:r>
      <w:r/>
    </w:p>
    <w:p>
      <w:pPr>
        <w:rPr>
          <w:rFonts w:eastAsiaTheme="minorEastAsia"/>
          <w:color w:val="000000" w:themeColor="text1"/>
        </w:rPr>
      </w:pPr>
      <w:r>
        <w:rPr>
          <w:rFonts w:eastAsiaTheme="minorEastAsia"/>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rPr>
          <w:rFonts w:eastAsiaTheme="minorEastAsia"/>
          <w:color w:val="000000" w:themeColor="text1"/>
        </w:rPr>
      </w:pPr>
      <w:r>
        <w:rPr>
          <w:rFonts w:eastAsiaTheme="minorEastAsia"/>
          <w:color w:val="000000" w:themeColor="text1"/>
        </w:rPr>
      </w:r>
      <w:r>
        <w:rPr>
          <w:color w:val="000000" w:themeColor="text1"/>
        </w:rPr>
      </w:r>
      <w:r/>
    </w:p>
    <w:p>
      <w:pPr>
        <w:spacing w:line="360" w:lineRule="auto"/>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spacing w:line="360" w:lineRule="auto"/>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spacing w:line="360" w:lineRule="auto"/>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spacing w:line="360" w:lineRule="auto"/>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hint="eastAsia" w:ascii="Calibri" w:hAnsi="Calibri" w:eastAsia="宋体" w:cs="宋体"/>
          <w:b/>
          <w:color w:val="000000" w:themeColor="text1"/>
          <w:sz w:val="21"/>
          <w:szCs w:val="24"/>
        </w:rPr>
      </w:pPr>
      <w:r>
        <w:rPr>
          <w:rFonts w:hint="eastAsia" w:ascii="Calibri" w:hAnsi="Calibri" w:eastAsia="宋体" w:cs="宋体"/>
          <w:b/>
          <w:color w:val="000000" w:themeColor="text1"/>
          <w:sz w:val="21"/>
          <w:szCs w:val="24"/>
        </w:rPr>
      </w:r>
      <w:r>
        <w:rPr>
          <w:color w:val="000000" w:themeColor="text1"/>
        </w:rPr>
      </w:r>
      <w:r/>
    </w:p>
    <w:p>
      <w:pPr>
        <w:spacing w:line="360" w:lineRule="auto"/>
        <w:rPr>
          <w:rFonts w:ascii="Calibri" w:hAnsi="Calibri" w:eastAsia="宋体" w:cs="宋体"/>
          <w:b/>
          <w:color w:val="000000" w:themeColor="text1"/>
          <w:sz w:val="21"/>
          <w:szCs w:val="24"/>
        </w:rPr>
      </w:pPr>
      <w:r>
        <w:rPr>
          <w:rFonts w:hint="eastAsia" w:ascii="Calibri" w:hAnsi="Calibri" w:eastAsia="宋体" w:cs="宋体"/>
          <w:b/>
          <w:color w:val="000000" w:themeColor="text1"/>
          <w:sz w:val="21"/>
          <w:szCs w:val="24"/>
        </w:rPr>
        <w:t xml:space="preserve">附件1</w:t>
      </w:r>
      <w:r>
        <w:rPr>
          <w:rFonts w:hint="eastAsia" w:ascii="Calibri" w:hAnsi="Calibri" w:eastAsia="宋体" w:cs="宋体"/>
          <w:b/>
          <w:color w:val="000000" w:themeColor="text1"/>
          <w:sz w:val="21"/>
          <w:szCs w:val="24"/>
          <w:lang w:val="en-US" w:eastAsia="zh-CN"/>
        </w:rPr>
        <w:t xml:space="preserve">2</w:t>
      </w:r>
      <w:r>
        <w:rPr>
          <w:rFonts w:hint="eastAsia" w:ascii="Calibri" w:hAnsi="Calibri" w:eastAsia="宋体" w:cs="宋体"/>
          <w:b/>
          <w:color w:val="000000" w:themeColor="text1"/>
          <w:sz w:val="21"/>
          <w:szCs w:val="24"/>
        </w:rPr>
        <w:t xml:space="preserve">：响应单位与其他单位存在控股、管理关系情况表</w:t>
      </w:r>
      <w:r>
        <w:rPr>
          <w:color w:val="000000" w:themeColor="text1"/>
        </w:rPr>
      </w:r>
      <w:r/>
    </w:p>
    <w:p>
      <w:pPr>
        <w:jc w:val="center"/>
        <w:spacing w:line="360" w:lineRule="auto"/>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jc w:val="center"/>
        <w:spacing w:line="360" w:lineRule="auto"/>
        <w:rPr>
          <w:rFonts w:ascii="Calibri" w:hAnsi="Calibri" w:eastAsia="宋体" w:cs="宋体"/>
          <w:b/>
          <w:color w:val="000000" w:themeColor="text1"/>
          <w:sz w:val="21"/>
          <w:szCs w:val="24"/>
        </w:rPr>
      </w:pPr>
      <w:r>
        <w:rPr>
          <w:rFonts w:hint="eastAsia" w:ascii="Calibri" w:hAnsi="Calibri" w:eastAsia="宋体" w:cs="宋体"/>
          <w:b/>
          <w:color w:val="000000" w:themeColor="text1"/>
          <w:sz w:val="21"/>
          <w:szCs w:val="24"/>
        </w:rPr>
        <w:t xml:space="preserve">响应单位与其他单位存在控股、管理关系情况表</w:t>
      </w:r>
      <w:r>
        <w:rPr>
          <w:color w:val="000000" w:themeColor="text1"/>
        </w:rPr>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699"/>
        <w:gridCol w:w="1654"/>
        <w:gridCol w:w="1301"/>
        <w:gridCol w:w="559"/>
        <w:gridCol w:w="1699"/>
        <w:gridCol w:w="825"/>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与响应单位存在直接股权关系</w:t>
            </w:r>
            <w:r>
              <w:rPr>
                <w:color w:val="000000" w:themeColor="text1"/>
              </w:rPr>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与响应单位存在直接管理关系</w:t>
            </w:r>
            <w:r>
              <w:rPr>
                <w:color w:val="000000" w:themeColor="text1"/>
              </w:rPr>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单位名称</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是否为大型企业（填写“是”或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是否直接控股（填写“是”或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直接控股关系情况说明（持股比例等）</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单位名称</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是否为大型企业（填写“是”或 “否”）</w:t>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直接管理关系情况说明</w:t>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c>
          <w:tcPr>
            <w:tcW w:w="0" w:type="auto"/>
            <w:vAlign w:val="center"/>
            <w:textDirection w:val="lrTb"/>
            <w:noWrap w:val="false"/>
          </w:tcPr>
          <w:p>
            <w:pPr>
              <w:jc w:val="cente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rPr>
                <w:color w:val="000000" w:themeColor="text1"/>
              </w:rPr>
            </w:r>
            <w:r/>
          </w:p>
        </w:tc>
      </w:tr>
    </w:tbl>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注：1、本表仅须填写与投标人存在直接股权、管理关系的企业情况。投标人应按上表要求据实填写，如填写“无”或不填写，均视为投标人声明不存在有关情形。</w:t>
      </w:r>
      <w:r>
        <w:rPr>
          <w:color w:val="000000" w:themeColor="text1"/>
        </w:rPr>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2、其中“直接控股”是指投标人与大型企业之间存在直接投资并控股（非普通持股）的关系。</w:t>
      </w:r>
      <w:r>
        <w:rPr>
          <w:color w:val="000000" w:themeColor="text1"/>
        </w:rPr>
      </w:r>
      <w:r/>
    </w:p>
    <w:p>
      <w:pPr>
        <w:jc w:val="left"/>
        <w:spacing w:line="312" w:lineRule="auto"/>
        <w:widowControl/>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ind w:firstLine="200"/>
        <w:jc w:val="left"/>
        <w:spacing w:line="48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响应单位：（单位公章）</w:t>
      </w:r>
      <w:r>
        <w:rPr>
          <w:color w:val="000000" w:themeColor="text1"/>
        </w:rPr>
      </w:r>
      <w:r/>
    </w:p>
    <w:p>
      <w:pPr>
        <w:ind w:firstLine="200"/>
        <w:jc w:val="left"/>
        <w:spacing w:line="48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法定代表人/负责人或代理人：（签字或盖章）</w:t>
      </w:r>
      <w:r>
        <w:rPr>
          <w:color w:val="000000" w:themeColor="text1"/>
        </w:rPr>
      </w:r>
      <w:r/>
    </w:p>
    <w:p>
      <w:pPr>
        <w:ind w:firstLine="200"/>
        <w:jc w:val="left"/>
        <w:spacing w:line="480" w:lineRule="auto"/>
        <w:rPr>
          <w:rFonts w:ascii="Calibri" w:hAnsi="Calibri" w:eastAsia="宋体" w:cs="宋体"/>
          <w:color w:val="000000" w:themeColor="text1"/>
          <w:sz w:val="21"/>
          <w:szCs w:val="24"/>
        </w:rPr>
      </w:pPr>
      <w:r>
        <w:rPr>
          <w:rFonts w:hint="eastAsia" w:ascii="Calibri" w:hAnsi="Calibri" w:eastAsia="宋体" w:cs="宋体"/>
          <w:color w:val="000000" w:themeColor="text1"/>
          <w:sz w:val="21"/>
          <w:szCs w:val="24"/>
        </w:rPr>
        <w:t xml:space="preserve">日期：年</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月</w:t>
      </w:r>
      <w:r>
        <w:rPr>
          <w:rFonts w:hint="eastAsia" w:ascii="Calibri" w:hAnsi="Calibri" w:eastAsia="宋体" w:cs="宋体"/>
          <w:color w:val="000000" w:themeColor="text1"/>
          <w:sz w:val="21"/>
          <w:szCs w:val="24"/>
          <w:u w:val="single"/>
        </w:rPr>
        <w:t xml:space="preserve"> </w:t>
      </w:r>
      <w:r>
        <w:rPr>
          <w:rFonts w:hint="eastAsia" w:ascii="Calibri" w:hAnsi="Calibri" w:eastAsia="宋体" w:cs="宋体"/>
          <w:color w:val="000000" w:themeColor="text1"/>
          <w:sz w:val="21"/>
          <w:szCs w:val="24"/>
        </w:rPr>
        <w:t xml:space="preserve">日</w:t>
      </w:r>
      <w:r>
        <w:rPr>
          <w:color w:val="000000" w:themeColor="text1"/>
        </w:rPr>
      </w:r>
      <w:r/>
    </w:p>
    <w:p>
      <w:pPr>
        <w:rPr>
          <w:rFonts w:ascii="Calibri" w:hAnsi="Calibri" w:eastAsia="宋体" w:cs="宋体"/>
          <w:b/>
          <w:color w:val="000000" w:themeColor="text1"/>
          <w:sz w:val="21"/>
          <w:szCs w:val="24"/>
        </w:rPr>
      </w:pPr>
      <w:r>
        <w:rPr>
          <w:rFonts w:ascii="Calibri" w:hAnsi="Calibri" w:eastAsia="宋体" w:cs="宋体"/>
          <w:b/>
          <w:color w:val="000000" w:themeColor="text1"/>
          <w:sz w:val="21"/>
          <w:szCs w:val="24"/>
        </w:rPr>
      </w:r>
      <w:r>
        <w:rPr>
          <w:color w:val="000000" w:themeColor="text1"/>
        </w:rPr>
      </w:r>
      <w:r/>
    </w:p>
    <w:p>
      <w:pPr>
        <w:rPr>
          <w:color w:val="000000" w:themeColor="text1"/>
        </w:rPr>
      </w:pPr>
      <w:r>
        <w:rPr>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834"/>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748"/>
        <w:ind w:left="0"/>
        <w:rPr>
          <w:color w:val="000000" w:themeColor="text1"/>
        </w:rPr>
      </w:pPr>
      <w:r>
        <w:rPr>
          <w:color w:val="000000" w:themeColor="text1"/>
        </w:rPr>
      </w:r>
      <w:r>
        <w:rPr>
          <w:color w:val="000000" w:themeColor="text1"/>
        </w:rPr>
      </w:r>
      <w:r/>
    </w:p>
    <w:p>
      <w:pPr>
        <w:rPr>
          <w:color w:val="000000" w:themeColor="text1"/>
        </w:rPr>
      </w:pPr>
      <w:r>
        <w:rPr>
          <w:color w:val="000000" w:themeColor="text1"/>
        </w:rPr>
      </w:r>
      <w:bookmarkStart w:id="7" w:name="_Toc13642115"/>
      <w:r>
        <w:rPr>
          <w:color w:val="000000" w:themeColor="text1"/>
        </w:rPr>
      </w:r>
      <w:bookmarkStart w:id="8" w:name="_Toc325017297"/>
      <w:r>
        <w:rPr>
          <w:color w:val="000000" w:themeColor="text1"/>
        </w:rPr>
      </w:r>
      <w:r/>
    </w:p>
    <w:p>
      <w:pPr>
        <w:pStyle w:val="777"/>
        <w:jc w:val="center"/>
        <w:spacing w:line="360" w:lineRule="auto"/>
        <w:rPr>
          <w:rFonts w:hint="eastAsia" w:ascii="宋体" w:hAnsi="宋体" w:eastAsia="宋体"/>
          <w:color w:val="000000" w:themeColor="text1"/>
          <w:sz w:val="36"/>
          <w:szCs w:val="36"/>
        </w:rPr>
      </w:pPr>
      <w:r>
        <w:rPr>
          <w:rFonts w:hint="eastAsia" w:ascii="宋体" w:hAnsi="宋体" w:eastAsia="宋体"/>
          <w:color w:val="000000" w:themeColor="text1"/>
          <w:sz w:val="36"/>
          <w:szCs w:val="36"/>
        </w:rPr>
        <w:t xml:space="preserve">第四章 招标书</w:t>
      </w:r>
      <w:bookmarkStart w:id="9" w:name="_Toc13543212"/>
      <w:r>
        <w:rPr>
          <w:color w:val="000000" w:themeColor="text1"/>
        </w:rPr>
      </w:r>
      <w:bookmarkEnd w:id="9"/>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eastAsia="zh-CN"/>
        </w:rPr>
        <w:t xml:space="preserve">宏信天德工程顾问有限公司</w:t>
      </w:r>
      <w:r>
        <w:rPr>
          <w:rFonts w:hint="eastAsia" w:ascii="宋体" w:hAnsi="宋体" w:eastAsia="宋体"/>
          <w:color w:val="000000" w:themeColor="text1"/>
          <w:sz w:val="21"/>
          <w:szCs w:val="21"/>
        </w:rPr>
        <w:t xml:space="preserve">受</w:t>
      </w:r>
      <w:r>
        <w:rPr>
          <w:rFonts w:hint="eastAsia" w:ascii="宋体" w:hAnsi="宋体" w:eastAsia="宋体"/>
          <w:color w:val="000000" w:themeColor="text1"/>
          <w:sz w:val="21"/>
          <w:szCs w:val="21"/>
          <w:lang w:eastAsia="zh-CN"/>
        </w:rPr>
        <w:t xml:space="preserve">苏州经贸职业技术学院</w:t>
      </w:r>
      <w:r>
        <w:rPr>
          <w:rFonts w:hint="eastAsia" w:ascii="宋体" w:hAnsi="宋体" w:eastAsia="宋体"/>
          <w:color w:val="000000" w:themeColor="text1"/>
          <w:sz w:val="21"/>
          <w:szCs w:val="21"/>
        </w:rPr>
        <w:t xml:space="preserve">的委托，就其所需</w:t>
      </w:r>
      <w:r>
        <w:rPr>
          <w:rFonts w:hint="eastAsia" w:ascii="宋体" w:hAnsi="宋体" w:eastAsia="宋体"/>
          <w:color w:val="000000" w:themeColor="text1"/>
          <w:sz w:val="21"/>
          <w:szCs w:val="21"/>
          <w:lang w:eastAsia="zh-CN"/>
        </w:rPr>
        <w:t xml:space="preserve">苏州经贸职业技术学院学生宿舍提质扩容建设一期家具采购</w:t>
      </w:r>
      <w:r>
        <w:rPr>
          <w:rFonts w:hint="eastAsia" w:ascii="宋体" w:hAnsi="宋体" w:eastAsia="宋体"/>
          <w:color w:val="000000" w:themeColor="text1"/>
          <w:sz w:val="21"/>
          <w:szCs w:val="21"/>
        </w:rPr>
        <w:t xml:space="preserve">进行国内公开招标。欢迎有资格的供应商前来参加投标。</w:t>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一、招标编号：</w:t>
      </w:r>
      <w:r>
        <w:rPr>
          <w:rFonts w:hint="eastAsia" w:ascii="宋体" w:hAnsi="宋体" w:eastAsia="宋体"/>
          <w:color w:val="000000" w:themeColor="text1"/>
          <w:sz w:val="21"/>
          <w:szCs w:val="21"/>
          <w:lang w:eastAsia="zh-CN"/>
        </w:rPr>
        <w:t xml:space="preserve">JSZC-320500-TDGW-G2026-0034</w:t>
      </w:r>
      <w:r>
        <w:rPr>
          <w:rFonts w:hint="eastAsia" w:ascii="宋体" w:hAnsi="宋体" w:eastAsia="宋体"/>
          <w:color w:val="000000" w:themeColor="text1"/>
          <w:sz w:val="21"/>
          <w:szCs w:val="21"/>
        </w:rPr>
        <w:t xml:space="preserve">号</w:t>
      </w:r>
      <w:bookmarkEnd w:id="7"/>
      <w:r>
        <w:rPr>
          <w:color w:val="000000" w:themeColor="text1"/>
        </w:rPr>
      </w:r>
      <w:bookmarkEnd w:id="8"/>
      <w:r>
        <w:rPr>
          <w:color w:val="000000" w:themeColor="text1"/>
        </w:rPr>
      </w:r>
      <w:r/>
    </w:p>
    <w:p>
      <w:pPr>
        <w:spacing w:line="360" w:lineRule="auto"/>
        <w:rPr>
          <w:rFonts w:hint="eastAsia" w:ascii="宋体" w:hAnsi="宋体" w:eastAsia="宋体"/>
          <w:color w:val="000000" w:themeColor="text1"/>
          <w:sz w:val="21"/>
          <w:szCs w:val="21"/>
        </w:rPr>
      </w:pPr>
      <w:r>
        <w:rPr>
          <w:color w:val="000000" w:themeColor="text1"/>
        </w:rPr>
      </w:r>
      <w:bookmarkStart w:id="10" w:name="_Toc13642116"/>
      <w:r>
        <w:rPr>
          <w:color w:val="000000" w:themeColor="text1"/>
        </w:rPr>
      </w:r>
      <w:bookmarkStart w:id="11" w:name="_Toc325017298"/>
      <w:r>
        <w:rPr>
          <w:rFonts w:hint="eastAsia" w:ascii="宋体" w:hAnsi="宋体" w:eastAsia="宋体"/>
          <w:color w:val="000000" w:themeColor="text1"/>
          <w:sz w:val="21"/>
          <w:szCs w:val="21"/>
        </w:rPr>
        <w:t xml:space="preserve">二、项目概述及要求：</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（一）项目概况</w:t>
      </w:r>
      <w:r>
        <w:rPr>
          <w:color w:val="000000" w:themeColor="text1"/>
        </w:rPr>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998"/>
        <w:gridCol w:w="2363"/>
        <w:gridCol w:w="2703"/>
      </w:tblGrid>
      <w:tr>
        <w:trPr>
          <w:trHeight w:val="765"/>
        </w:trPr>
        <w:tc>
          <w:tcPr>
            <w:tcW w:w="741"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序号</w:t>
            </w:r>
            <w:r>
              <w:rPr>
                <w:color w:val="000000" w:themeColor="text1"/>
              </w:rPr>
            </w:r>
            <w:r/>
          </w:p>
        </w:tc>
        <w:tc>
          <w:tcPr>
            <w:tcW w:w="120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楼号</w:t>
            </w:r>
            <w:r>
              <w:rPr>
                <w:color w:val="000000" w:themeColor="text1"/>
              </w:rPr>
            </w:r>
            <w:r/>
          </w:p>
        </w:tc>
        <w:tc>
          <w:tcPr>
            <w:tcW w:w="142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房间数</w:t>
            </w:r>
            <w:r>
              <w:rPr>
                <w:color w:val="000000" w:themeColor="text1"/>
              </w:rPr>
            </w:r>
            <w:r/>
          </w:p>
        </w:tc>
        <w:tc>
          <w:tcPr>
            <w:tcW w:w="1629"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项目内容</w:t>
            </w:r>
            <w:r>
              <w:rPr>
                <w:color w:val="000000" w:themeColor="text1"/>
              </w:rPr>
            </w:r>
            <w:r/>
          </w:p>
        </w:tc>
      </w:tr>
      <w:tr>
        <w:trPr>
          <w:trHeight w:val="909"/>
        </w:trPr>
        <w:tc>
          <w:tcPr>
            <w:tcW w:w="741"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1</w:t>
            </w:r>
            <w:r>
              <w:rPr>
                <w:color w:val="000000" w:themeColor="text1"/>
              </w:rPr>
            </w:r>
            <w:r/>
          </w:p>
        </w:tc>
        <w:tc>
          <w:tcPr>
            <w:tcW w:w="120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olor w:val="000000" w:themeColor="text1"/>
                <w:sz w:val="21"/>
                <w:szCs w:val="21"/>
                <w:lang w:val="en-US" w:eastAsia="zh-CN"/>
              </w:rPr>
              <w:t xml:space="preserve">勤礼楼北楼</w:t>
            </w:r>
            <w:r>
              <w:rPr>
                <w:color w:val="000000" w:themeColor="text1"/>
              </w:rPr>
            </w:r>
            <w:r/>
          </w:p>
        </w:tc>
        <w:tc>
          <w:tcPr>
            <w:tcW w:w="1424" w:type="pct"/>
            <w:vAlign w:val="center"/>
            <w:textDirection w:val="lrTb"/>
            <w:noWrap w:val="false"/>
          </w:tcPr>
          <w:p>
            <w:pPr>
              <w:numPr>
                <w:ilvl w:val="0"/>
                <w:numId w:val="0"/>
              </w:numPr>
              <w:jc w:val="center"/>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rPr>
              <w:t xml:space="preserve">174间（含1间无障碍房间和</w:t>
            </w: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rPr>
              <w:t xml:space="preserve">间淋浴间）</w:t>
            </w:r>
            <w:r>
              <w:rPr>
                <w:color w:val="000000" w:themeColor="text1"/>
              </w:rPr>
            </w:r>
            <w:r/>
          </w:p>
        </w:tc>
        <w:tc>
          <w:tcPr>
            <w:tcW w:w="1629" w:type="pct"/>
            <w:vAlign w:val="center"/>
            <w:textDirection w:val="lrTb"/>
            <w:noWrap w:val="false"/>
          </w:tcPr>
          <w:p>
            <w:pPr>
              <w:numPr>
                <w:ilvl w:val="0"/>
                <w:numId w:val="0"/>
              </w:numPr>
              <w:jc w:val="center"/>
              <w:rPr>
                <w:rFonts w:hint="default" w:ascii="宋体" w:hAnsi="宋体" w:eastAsia="宋体" w:cs="宋体"/>
                <w:color w:val="000000" w:themeColor="text1"/>
                <w:sz w:val="21"/>
                <w:szCs w:val="21"/>
                <w:vertAlign w:val="baseline"/>
              </w:rPr>
            </w:pPr>
            <w:r>
              <w:rPr>
                <w:rFonts w:hint="eastAsia" w:ascii="宋体" w:hAnsi="宋体" w:eastAsia="宋体"/>
                <w:color w:val="000000" w:themeColor="text1"/>
                <w:sz w:val="21"/>
                <w:szCs w:val="21"/>
                <w:lang w:val="en-US" w:eastAsia="zh-CN"/>
              </w:rPr>
              <w:t xml:space="preserve">家具更换</w:t>
            </w:r>
            <w:r>
              <w:rPr>
                <w:color w:val="000000" w:themeColor="text1"/>
              </w:rPr>
            </w:r>
            <w:r/>
          </w:p>
        </w:tc>
      </w:tr>
    </w:tbl>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(二)采购清单及要求</w:t>
      </w:r>
      <w:r>
        <w:rPr>
          <w:color w:val="000000" w:themeColor="text1"/>
        </w:rPr>
      </w:r>
      <w:r/>
    </w:p>
    <w:tbl>
      <w:tblPr>
        <w:tblStyle w:val="7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655"/>
        <w:gridCol w:w="3098"/>
        <w:gridCol w:w="2817"/>
        <w:gridCol w:w="610"/>
        <w:gridCol w:w="693"/>
      </w:tblGrid>
      <w:tr>
        <w:trPr/>
        <w:tc>
          <w:tcPr>
            <w:tcW w:w="253"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序号</w:t>
            </w:r>
            <w:r>
              <w:rPr>
                <w:color w:val="000000" w:themeColor="text1"/>
              </w:rPr>
            </w:r>
            <w:r/>
          </w:p>
        </w:tc>
        <w:tc>
          <w:tcPr>
            <w:tcW w:w="395"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家具名称</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图片</w:t>
            </w:r>
            <w:r>
              <w:rPr>
                <w:color w:val="000000" w:themeColor="text1"/>
              </w:rPr>
            </w:r>
            <w:r/>
          </w:p>
        </w:tc>
        <w:tc>
          <w:tcPr>
            <w:tcW w:w="1698"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尺寸技术参数说明</w:t>
            </w:r>
            <w:r>
              <w:rPr>
                <w:color w:val="000000" w:themeColor="text1"/>
              </w:rPr>
            </w:r>
            <w:r/>
          </w:p>
        </w:tc>
        <w:tc>
          <w:tcPr>
            <w:tcW w:w="367" w:type="pct"/>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数量</w:t>
            </w:r>
            <w:r>
              <w:rPr>
                <w:color w:val="000000" w:themeColor="text1"/>
              </w:rPr>
            </w:r>
            <w:r/>
          </w:p>
        </w:tc>
        <w:tc>
          <w:tcPr>
            <w:tcW w:w="417" w:type="pct"/>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单位</w:t>
            </w:r>
            <w:r>
              <w:rPr>
                <w:color w:val="000000" w:themeColor="text1"/>
              </w:rPr>
            </w:r>
            <w:r/>
          </w:p>
        </w:tc>
      </w:tr>
      <w:tr>
        <w:trPr>
          <w:trHeight w:val="90"/>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w:t>
            </w:r>
            <w:r>
              <w:rPr>
                <w:color w:val="000000" w:themeColor="text1"/>
              </w:rPr>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公寓床</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854835" cy="1334135"/>
                      <wp:effectExtent l="0" t="0" r="4445" b="6985"/>
                      <wp:docPr id="14" name="图片 1"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7"/>
                              <pic:cNvPicPr>
                                <a:picLocks noChangeAspect="1"/>
                              </pic:cNvPicPr>
                              <pic:nvPr/>
                            </pic:nvPicPr>
                            <pic:blipFill>
                              <a:blip r:embed="rId17"/>
                              <a:stretch/>
                            </pic:blipFill>
                            <pic:spPr bwMode="auto">
                              <a:xfrm>
                                <a:off x="0" y="0"/>
                                <a:ext cx="1854835" cy="1334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6.0pt;height:105.0pt;mso-wrap-distance-left:0.0pt;mso-wrap-distance-top:0.0pt;mso-wrap-distance-right:0.0pt;mso-wrap-distance-bottom:0.0pt;" stroked="false">
                      <v:path textboxrect="0,0,0,0"/>
                      <v:imagedata r:id="rId17" o:title=""/>
                    </v:shape>
                  </w:pict>
                </mc:Fallback>
              </mc:AlternateContent>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647190" cy="823595"/>
                      <wp:effectExtent l="0" t="0" r="13970" b="14604"/>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pic:cNvPicPr>
                                <a:picLocks noChangeAspect="1"/>
                              </pic:cNvPicPr>
                              <pic:nvPr/>
                            </pic:nvPicPr>
                            <pic:blipFill>
                              <a:blip r:embed="rId18"/>
                              <a:stretch/>
                            </pic:blipFill>
                            <pic:spPr bwMode="auto">
                              <a:xfrm>
                                <a:off x="0" y="0"/>
                                <a:ext cx="1647190" cy="823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9.7pt;height:64.8pt;mso-wrap-distance-left:0.0pt;mso-wrap-distance-top:0.0pt;mso-wrap-distance-right:0.0pt;mso-wrap-distance-bottom:0.0pt;" stroked="false">
                      <v:path textboxrect="0,0,0,0"/>
                      <v:imagedata r:id="rId18" o:title=""/>
                    </v:shape>
                  </w:pict>
                </mc:Fallback>
              </mc:AlternateContent>
            </w:r>
            <w:r>
              <w:rPr>
                <w:color w:val="000000" w:themeColor="text1"/>
              </w:rPr>
            </w:r>
            <w:r/>
          </w:p>
        </w:tc>
        <w:tc>
          <w:tcPr>
            <w:tcW w:w="1698" w:type="pct"/>
            <w:textDirection w:val="lrTb"/>
            <w:noWrap w:val="false"/>
          </w:tcPr>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公寓床改造，原床架下增加下铺，床下铺尺寸规格：长1930mm床头护栏内宽长824mm外宽尺寸885mm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1、前后横梁两根采用≥25*50*1.2mm矩管，床档采用≥25*25*1.2mm方管，不少于5根，在原床立柱打8个φ9mm的孔，安装新的下铺；横梁两端用2.0mm厚冷轧钢板冲压成型连接件与横梁焊接，再使用紧固件固定。</w:t>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2、床板：采用15mm厚床板，床板采用杉木实木板，含水率符合地区标准，无虫蛀。进行干燥、防腐、防蛀处理。床板横档为30*40mm实木档，不少于5根，床板均进行四面刨光，倒楞角。</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3、床头护栏采用2根40*20*1.2mm方管和4根≥φ16*1.2mm圆管焊接，另一侧加装2根40*20*1.2mm的横档；护栏上下两端与床立柱用紧固件连接，两端均安装护栏。</w:t>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4、床下铺经表面处理后，用静电塑粉喷涂，经高温固化。颜色与原宿舍床相同。</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171</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w:t>
            </w:r>
            <w:r>
              <w:rPr>
                <w:color w:val="000000" w:themeColor="text1"/>
              </w:rPr>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加装双层钢木置物架</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927860" cy="1622425"/>
                      <wp:effectExtent l="0" t="0" r="7620" b="8255"/>
                      <wp:docPr id="16" name="图片 33"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图片4"/>
                              <pic:cNvPicPr>
                                <a:picLocks noChangeAspect="1"/>
                              </pic:cNvPicPr>
                              <pic:nvPr/>
                            </pic:nvPicPr>
                            <pic:blipFill>
                              <a:blip r:embed="rId19"/>
                              <a:stretch/>
                            </pic:blipFill>
                            <pic:spPr bwMode="auto">
                              <a:xfrm>
                                <a:off x="0" y="0"/>
                                <a:ext cx="1927860" cy="1622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1.8pt;height:127.8pt;mso-wrap-distance-left:0.0pt;mso-wrap-distance-top:0.0pt;mso-wrap-distance-right:0.0pt;mso-wrap-distance-bottom:0.0pt;" stroked="false">
                      <v:path textboxrect="0,0,0,0"/>
                      <v:imagedata r:id="rId19" o:title=""/>
                    </v:shape>
                  </w:pict>
                </mc:Fallback>
              </mc:AlternateContent>
            </w:r>
            <w:r>
              <w:rPr>
                <w:rFonts w:hint="eastAsia" w:ascii="宋体" w:hAnsi="宋体" w:eastAsia="宋体"/>
                <w:color w:val="000000" w:themeColor="text1"/>
                <w:sz w:val="21"/>
                <w:szCs w:val="21"/>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170180</wp:posOffset>
                      </wp:positionV>
                      <wp:extent cx="1983740" cy="1775460"/>
                      <wp:effectExtent l="0" t="0" r="12700" b="7620"/>
                      <wp:wrapSquare wrapText="bothSides"/>
                      <wp:docPr id="17" name="图片 25" descr="经贸学院学生宿舍（四改五）-副本-学生宿舍-20260803-170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经贸学院学生宿舍（四改五）-副本-学生宿舍-20260803-170512"/>
                              <pic:cNvPicPr>
                                <a:picLocks noChangeAspect="1"/>
                              </pic:cNvPicPr>
                              <pic:nvPr/>
                            </pic:nvPicPr>
                            <pic:blipFill>
                              <a:blip r:embed="rId20"/>
                              <a:stretch/>
                            </pic:blipFill>
                            <pic:spPr bwMode="auto">
                              <a:xfrm>
                                <a:off x="0" y="0"/>
                                <a:ext cx="1983740" cy="17754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3.0pt;mso-position-horizontal:absolute;mso-position-vertical-relative:text;margin-top:13.4pt;mso-position-vertical:absolute;width:156.2pt;height:139.8pt;mso-wrap-distance-left:9.0pt;mso-wrap-distance-top:0.0pt;mso-wrap-distance-right:9.0pt;mso-wrap-distance-bottom:0.0pt;" stroked="false">
                      <v:path textboxrect="0,0,0,0"/>
                      <w10:wrap type="square"/>
                      <v:imagedata r:id="rId20"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原床架下增加两层置物架，置物架采用钢管与床架固定，层板采用符合E0级18mm厚三聚氰胺饰面刨花板</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尺寸规格：1930*824*50mm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1、前后两根横梁采用≥25*50*1.2mm矩管，床档采用≥25*25*1.2mm方管，不少于5根，原床架打8个φ9mm的孔，安装新的置物架，两端用2.0mm厚冷轧钢板冲压成型连接件与横梁焊接，再使用紧固件固定。</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2、层板:采用采用符合E0级18mm厚浸渍胶膜纸饰面刨花板，经防潮、防虫、防腐处理，强度高、刚性好、不变形。</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3、置物架经表面处理后，用静电塑粉喷涂，经高温固化。颜色与原宿舍床相同。</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342</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层</w:t>
            </w:r>
            <w:r>
              <w:rPr>
                <w:color w:val="000000" w:themeColor="text1"/>
              </w:rPr>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w:t>
            </w:r>
            <w:r>
              <w:rPr>
                <w:color w:val="000000" w:themeColor="text1"/>
              </w:rPr>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书桌</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901190" cy="1426210"/>
                      <wp:effectExtent l="0" t="0" r="3810" b="6350"/>
                      <wp:docPr id="18" name="图片 19" descr="ab4c12adaa5af75837cb15c1f95cdb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ab4c12adaa5af75837cb15c1f95cdb26"/>
                              <pic:cNvPicPr>
                                <a:picLocks noChangeAspect="1"/>
                              </pic:cNvPicPr>
                              <pic:nvPr/>
                            </pic:nvPicPr>
                            <pic:blipFill>
                              <a:blip r:embed="rId21"/>
                              <a:stretch/>
                            </pic:blipFill>
                            <pic:spPr bwMode="auto">
                              <a:xfrm>
                                <a:off x="0" y="0"/>
                                <a:ext cx="1901190" cy="1426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9.7pt;height:112.3pt;mso-wrap-distance-left:0.0pt;mso-wrap-distance-top:0.0pt;mso-wrap-distance-right:0.0pt;mso-wrap-distance-bottom:0.0pt;" stroked="false">
                      <v:path textboxrect="0,0,0,0"/>
                      <v:imagedata r:id="rId21" o:title=""/>
                    </v:shape>
                  </w:pict>
                </mc:Fallback>
              </mc:AlternateContent>
            </w: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769110" cy="1491615"/>
                      <wp:effectExtent l="0" t="0" r="13970" b="1905"/>
                      <wp:docPr id="19" name="图片 20" descr="33278a3b235d2715999a73e895308b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33278a3b235d2715999a73e895308bef"/>
                              <pic:cNvPicPr>
                                <a:picLocks noChangeAspect="1"/>
                              </pic:cNvPicPr>
                              <pic:nvPr/>
                            </pic:nvPicPr>
                            <pic:blipFill>
                              <a:blip r:embed="rId22"/>
                              <a:stretch/>
                            </pic:blipFill>
                            <pic:spPr bwMode="auto">
                              <a:xfrm>
                                <a:off x="0" y="0"/>
                                <a:ext cx="1769110" cy="1491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9.3pt;height:117.4pt;mso-wrap-distance-left:0.0pt;mso-wrap-distance-top:0.0pt;mso-wrap-distance-right:0.0pt;mso-wrap-distance-bottom:0.0pt;" stroked="false">
                      <v:path textboxrect="0,0,0,0"/>
                      <v:imagedata r:id="rId22"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采用刨花板，三人位书桌连体式设计，与上床架配套组合。尺寸规格：1920*600*1680mm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采用优质耐磨、防水、硬度高三聚氰胺饰面，板材表面无压痕、划痕、光泽色彩不均。台面采用符合E0级25mm厚浸渍胶膜纸饰面刨花板，其他主要采用符合E0级18mm厚浸渍胶膜纸饰面刨花板，抽屉底板采用18mm厚浸渍胶膜纸饰面刨花板。经防潮、防虫、防腐处理，强度高、刚性好、不变形。</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2封边：板材的露边处采用同色PVC封边条加环保封边胶进行全自动封边，保证产品受冷、受热均不会脱落，一次性热压成型。</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3五金件：采用优质连接件、阻尼静音导轨、抽屉含安全锁扣；表面光滑、不生锈、结实耐用、耐腐蚀、耐氧化、强度高、耐磨性强。</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342</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4</w:t>
            </w:r>
            <w:r>
              <w:rPr>
                <w:color w:val="000000" w:themeColor="text1"/>
              </w:rPr>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靠背椅</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875155" cy="1871345"/>
                      <wp:effectExtent l="0" t="0" r="14604" b="317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r/>
                            </pic:nvPicPr>
                            <pic:blipFill>
                              <a:blip r:embed="rId23"/>
                              <a:stretch/>
                            </pic:blipFill>
                            <pic:spPr bwMode="auto">
                              <a:xfrm>
                                <a:off x="0" y="0"/>
                                <a:ext cx="1875155" cy="1871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7.7pt;height:147.3pt;mso-wrap-distance-left:0.0pt;mso-wrap-distance-top:0.0pt;mso-wrap-distance-right:0.0pt;mso-wrap-distance-bottom:0.0pt;" stroked="f" strokeweight="0.75pt">
                      <v:path textboxrect="0,0,0,0"/>
                      <v:imagedata r:id="rId23" o:title=""/>
                    </v:shape>
                  </w:pict>
                </mc:Fallback>
              </mc:AlternateContent>
            </w: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512570" cy="2059940"/>
                      <wp:effectExtent l="0" t="0" r="11430" b="1270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r/>
                            </pic:nvPicPr>
                            <pic:blipFill>
                              <a:blip r:embed="rId24"/>
                              <a:stretch/>
                            </pic:blipFill>
                            <pic:spPr bwMode="auto">
                              <a:xfrm>
                                <a:off x="0" y="0"/>
                                <a:ext cx="1512570" cy="205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9.1pt;height:162.2pt;mso-wrap-distance-left:0.0pt;mso-wrap-distance-top:0.0pt;mso-wrap-distance-right:0.0pt;mso-wrap-distance-bottom:0.0pt;" stroked="f">
                      <v:path textboxrect="0,0,0,0"/>
                      <v:imagedata r:id="rId24"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靠背椅采用钢木结合结构，稳固耐用。</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尺寸规格：380*360*790mm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椅子坐板、靠板规格及材质靠板规格380mm*150mm*10mm；坐板规格380mm*360mm*10mm,材质采用多层板热压防火板，四周采用修边油漆成形；座面宽度充足、弧度贴合臀部坐姿，久坐不易疲劳；高度匹配书桌标准尺寸，保证书写、阅读时端正坐姿，预防低头弯腰。</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2、椅架部分：椅架整体采用20*20*1.2mm方管。采用二氧化碳保护焊、高温固化而成，所有焊接部位经过打磨、抛光，所有五金连接件材质均经过防锈工艺处理；经表面处理后，用静电塑粉喷涂，经高温固化。</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3、脚套部分：采用PP全新塑料模具注塑成型，具有防滑、静音功能，韧性好，不开裂，光泽好，做工美观，抗老化，无气味。</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4、整体圆角防撞设计，防滑静音脚垫，宿舍使用安全。</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171</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r>
        <w:trPr>
          <w:trHeight w:val="2788"/>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5</w:t>
            </w:r>
            <w:r>
              <w:rPr>
                <w:color w:val="000000" w:themeColor="text1"/>
              </w:rPr>
            </w:r>
            <w:r/>
          </w:p>
        </w:tc>
        <w:tc>
          <w:tcPr>
            <w:tcW w:w="395"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阳台钢制六门储物柜</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643380" cy="1788795"/>
                      <wp:effectExtent l="0" t="0" r="2540" b="9525"/>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r/>
                            </pic:nvPicPr>
                            <pic:blipFill>
                              <a:blip r:embed="rId25"/>
                              <a:stretch/>
                            </pic:blipFill>
                            <pic:spPr bwMode="auto">
                              <a:xfrm>
                                <a:off x="0" y="0"/>
                                <a:ext cx="1643379" cy="178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9.4pt;height:140.8pt;mso-wrap-distance-left:0.0pt;mso-wrap-distance-top:0.0pt;mso-wrap-distance-right:0.0pt;mso-wrap-distance-bottom:0.0pt;" stroked="f">
                      <v:path textboxrect="0,0,0,0"/>
                      <v:imagedata r:id="rId25" o:title=""/>
                    </v:shape>
                  </w:pict>
                </mc:Fallback>
              </mc:AlternateContent>
            </w: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871855" cy="1320800"/>
                      <wp:effectExtent l="0" t="0" r="12065" b="5080"/>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r/>
                            </pic:nvPicPr>
                            <pic:blipFill>
                              <a:blip r:embed="rId26"/>
                              <a:stretch/>
                            </pic:blipFill>
                            <pic:spPr bwMode="auto">
                              <a:xfrm>
                                <a:off x="0" y="0"/>
                                <a:ext cx="871855" cy="1320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8.6pt;height:104.0pt;mso-wrap-distance-left:0.0pt;mso-wrap-distance-top:0.0pt;mso-wrap-distance-right:0.0pt;mso-wrap-distance-bottom:0.0pt;" stroked="f" strokeweight="0.75pt">
                      <v:path textboxrect="0,0,0,0"/>
                      <v:imagedata r:id="rId26" o:title=""/>
                    </v:shape>
                  </w:pict>
                </mc:Fallback>
              </mc:AlternateContent>
            </w:r>
            <w:r>
              <w:rPr>
                <w:color w:val="000000" w:themeColor="text1"/>
              </w:rPr>
            </w:r>
            <w:r/>
          </w:p>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911985" cy="1624965"/>
                      <wp:effectExtent l="0" t="0" r="8255" b="571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r/>
                            </pic:nvPicPr>
                            <pic:blipFill>
                              <a:blip r:embed="rId27"/>
                              <a:stretch/>
                            </pic:blipFill>
                            <pic:spPr bwMode="auto">
                              <a:xfrm>
                                <a:off x="0" y="0"/>
                                <a:ext cx="1911985" cy="1624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0.5pt;height:127.9pt;mso-wrap-distance-left:0.0pt;mso-wrap-distance-top:0.0pt;mso-wrap-distance-right:0.0pt;mso-wrap-distance-bottom:0.0pt;" stroked="f">
                      <v:path textboxrect="0,0,0,0"/>
                      <v:imagedata r:id="rId27"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钢制储物柜，单门内含挂衣杆，一块活动置物层板，柜门拉手采用旋钮式拉手。</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尺寸规格：2200*600*950mm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1、整体基材采用全钢结构，侧板、背板、层板采用 0.8mm 冷轧钢板制作，门板采用 1.0mm厚的冷轧钢板制作； </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2、经静电塑粉喷涂处理； </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3、每扇门配旋扭式扣手门锌合金锁钩。</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每门含一块层板，挂衣杆。挂衣杆采用φ19mm，1.0mm厚度不锈钢挂衣杆。</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挂衣杆离柜顶板尺寸70mm,层板离底板高度230mm。</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171</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r>
        <w:trPr>
          <w:trHeight w:val="5104"/>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6</w:t>
            </w:r>
            <w:r>
              <w:rPr>
                <w:color w:val="000000" w:themeColor="text1"/>
              </w:rPr>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淋浴房四门更衣柜</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inline xmlns:wp="http://schemas.openxmlformats.org/drawingml/2006/wordprocessingDrawing" distT="0" distB="0" distL="0" distR="0">
                      <wp:extent cx="1523365" cy="1468120"/>
                      <wp:effectExtent l="0" t="0" r="635" b="1016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28"/>
                              <a:stretch/>
                            </pic:blipFill>
                            <pic:spPr bwMode="auto">
                              <a:xfrm>
                                <a:off x="0" y="0"/>
                                <a:ext cx="1523365" cy="1468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9.9pt;height:115.6pt;mso-wrap-distance-left:0.0pt;mso-wrap-distance-top:0.0pt;mso-wrap-distance-right:0.0pt;mso-wrap-distance-bottom:0.0pt;" stroked="f">
                      <v:path textboxrect="0,0,0,0"/>
                      <v:imagedata r:id="rId28" o:title=""/>
                    </v:shape>
                  </w:pict>
                </mc:Fallback>
              </mc:AlternateContent>
            </w:r>
            <w:r>
              <w:rPr>
                <w:rFonts w:hint="eastAsia" w:ascii="宋体" w:hAnsi="宋体" w:eastAsia="宋体"/>
                <w:color w:val="000000" w:themeColor="text1"/>
                <w:sz w:val="21"/>
                <w:szCs w:val="21"/>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1455420</wp:posOffset>
                      </wp:positionH>
                      <wp:positionV relativeFrom="paragraph">
                        <wp:posOffset>2048510</wp:posOffset>
                      </wp:positionV>
                      <wp:extent cx="896620" cy="904240"/>
                      <wp:effectExtent l="0" t="0" r="2540" b="10160"/>
                      <wp:wrapSquare wrapText="bothSides"/>
                      <wp:docPr id="26" name="图片 27" descr="63adc7a8af669544cd48226f9963e3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63adc7a8af669544cd48226f9963e3fc"/>
                              <pic:cNvPicPr>
                                <a:picLocks noChangeAspect="1"/>
                              </pic:cNvPicPr>
                              <pic:nvPr/>
                            </pic:nvPicPr>
                            <pic:blipFill>
                              <a:blip r:embed="rId29"/>
                              <a:stretch/>
                            </pic:blipFill>
                            <pic:spPr bwMode="auto">
                              <a:xfrm>
                                <a:off x="0" y="0"/>
                                <a:ext cx="896620" cy="904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5648;o:allowoverlap:true;o:allowincell:true;mso-position-horizontal-relative:text;margin-left:114.6pt;mso-position-horizontal:absolute;mso-position-vertical-relative:text;margin-top:161.3pt;mso-position-vertical:absolute;width:70.6pt;height:71.2pt;mso-wrap-distance-left:9.0pt;mso-wrap-distance-top:0.0pt;mso-wrap-distance-right:9.0pt;mso-wrap-distance-bottom:0.0pt;" stroked="false">
                      <v:path textboxrect="0,0,0,0"/>
                      <w10:wrap type="square"/>
                      <v:imagedata r:id="rId29" o:title=""/>
                    </v:shape>
                  </w:pict>
                </mc:Fallback>
              </mc:AlternateContent>
            </w:r>
            <w:r>
              <w:rPr>
                <w:rFonts w:hint="eastAsia" w:ascii="宋体" w:hAnsi="宋体" w:eastAsia="宋体"/>
                <w:color w:val="000000" w:themeColor="text1"/>
                <w:sz w:val="21"/>
                <w:szCs w:val="21"/>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94615</wp:posOffset>
                      </wp:positionH>
                      <wp:positionV relativeFrom="paragraph">
                        <wp:posOffset>1727200</wp:posOffset>
                      </wp:positionV>
                      <wp:extent cx="1375410" cy="1375410"/>
                      <wp:effectExtent l="0" t="0" r="11430" b="11430"/>
                      <wp:wrapTight wrapText="bothSides">
                        <wp:wrapPolygon edited="1">
                          <wp:start x="0" y="0"/>
                          <wp:lineTo x="0" y="21301"/>
                          <wp:lineTo x="21301" y="21301"/>
                          <wp:lineTo x="21301" y="0"/>
                          <wp:lineTo x="0" y="0"/>
                        </wp:wrapPolygon>
                      </wp:wrapTight>
                      <wp:docPr id="27" name="图片 28" descr="4d2bc528537d6a593421b324fee9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4d2bc528537d6a593421b324fee94296"/>
                              <pic:cNvPicPr>
                                <a:picLocks noChangeAspect="1"/>
                              </pic:cNvPicPr>
                              <pic:nvPr/>
                            </pic:nvPicPr>
                            <pic:blipFill>
                              <a:blip r:embed="rId30"/>
                              <a:stretch/>
                            </pic:blipFill>
                            <pic:spPr bwMode="auto">
                              <a:xfrm>
                                <a:off x="0" y="0"/>
                                <a:ext cx="1375410" cy="13754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3600;o:allowoverlap:true;o:allowincell:true;mso-position-horizontal-relative:text;margin-left:7.4pt;mso-position-horizontal:absolute;mso-position-vertical-relative:text;margin-top:136.0pt;mso-position-vertical:absolute;width:108.3pt;height:108.3pt;mso-wrap-distance-left:9.0pt;mso-wrap-distance-top:0.0pt;mso-wrap-distance-right:9.0pt;mso-wrap-distance-bottom:0.0pt;" wrapcoords="0 0 0 98616 98616 98616 98616 0 0 0" stroked="false">
                      <v:path textboxrect="0,0,0,0"/>
                      <w10:wrap type="tight"/>
                      <v:imagedata r:id="rId30"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浴室更衣柜，单门内含挂衣杆，一块活动置物层板，所有柜门配备门锁，带塑料防水手环。</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尺寸规格：900*500*1800mm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1、整体基材采用全钢结构，侧板、背板、层板采用 0.8mm 冷轧钢板制作，门板采用 1.0mm厚的冷轧钢板制作； </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2、经静电塑粉喷涂处理；</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每门含一块层板，挂衣杆。挂衣杆采用φ19mm，1.0mm厚度不锈钢挂衣杆。</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挂衣杆离柜顶板尺寸70mm,层板离底板高度230mm。</w:t>
            </w:r>
            <w:r>
              <w:rPr>
                <w:color w:val="000000" w:themeColor="text1"/>
              </w:rPr>
            </w:r>
            <w:r/>
          </w:p>
        </w:tc>
        <w:tc>
          <w:tcPr>
            <w:tcW w:w="36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4</w:t>
            </w:r>
            <w:r>
              <w:rPr>
                <w:color w:val="000000" w:themeColor="text1"/>
              </w:rPr>
            </w:r>
            <w:r/>
          </w:p>
        </w:tc>
        <w:tc>
          <w:tcPr>
            <w:tcW w:w="417"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r>
        <w:trPr>
          <w:trHeight w:val="946"/>
        </w:trPr>
        <w:tc>
          <w:tcPr>
            <w:tcW w:w="253"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7</w:t>
            </w:r>
            <w:r>
              <w:rPr>
                <w:color w:val="000000" w:themeColor="text1"/>
              </w:rPr>
            </w:r>
            <w:r/>
          </w:p>
        </w:tc>
        <w:tc>
          <w:tcPr>
            <w:tcW w:w="395" w:type="pct"/>
            <w:vAlign w:val="center"/>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淋浴房更衣凳</w:t>
            </w:r>
            <w:r>
              <w:rPr>
                <w:color w:val="000000" w:themeColor="text1"/>
              </w:rPr>
            </w:r>
            <w:r/>
          </w:p>
        </w:tc>
        <w:tc>
          <w:tcPr>
            <w:tcW w:w="1867" w:type="pct"/>
            <w:textDirection w:val="lrTb"/>
            <w:noWrap w:val="false"/>
          </w:tcPr>
          <w:p>
            <w:pPr>
              <w:numPr>
                <w:ilvl w:val="0"/>
                <w:numId w:val="0"/>
              </w:numPr>
              <w:jc w:val="center"/>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369570</wp:posOffset>
                      </wp:positionH>
                      <wp:positionV relativeFrom="paragraph">
                        <wp:posOffset>994410</wp:posOffset>
                      </wp:positionV>
                      <wp:extent cx="1867535" cy="1478915"/>
                      <wp:effectExtent l="0" t="0" r="6985" b="14604"/>
                      <wp:wrapTight wrapText="bothSides">
                        <wp:wrapPolygon edited="1">
                          <wp:start x="0" y="0"/>
                          <wp:lineTo x="0" y="21368"/>
                          <wp:lineTo x="21505" y="21368"/>
                          <wp:lineTo x="21505" y="0"/>
                          <wp:lineTo x="0" y="0"/>
                        </wp:wrapPolygon>
                      </wp:wrapTight>
                      <wp:docPr id="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r/>
                            </pic:nvPicPr>
                            <pic:blipFill>
                              <a:blip r:embed="rId31"/>
                              <a:stretch/>
                            </pic:blipFill>
                            <pic:spPr bwMode="auto">
                              <a:xfrm>
                                <a:off x="0" y="0"/>
                                <a:ext cx="1867535" cy="1478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4624;o:allowoverlap:true;o:allowincell:true;mso-position-horizontal-relative:text;margin-left:29.1pt;mso-position-horizontal:absolute;mso-position-vertical-relative:text;margin-top:78.3pt;mso-position-vertical:absolute;width:147.0pt;height:116.4pt;mso-wrap-distance-left:9.0pt;mso-wrap-distance-top:0.0pt;mso-wrap-distance-right:9.0pt;mso-wrap-distance-bottom:0.0pt;" wrapcoords="0 0 0 98926 99560 98926 99560 0 0 0" stroked="f">
                      <v:path textboxrect="0,0,0,0"/>
                      <w10:wrap type="tight"/>
                      <v:imagedata r:id="rId31" o:title=""/>
                    </v:shape>
                  </w:pict>
                </mc:Fallback>
              </mc:AlternateContent>
            </w:r>
            <w:r>
              <w:rPr>
                <w:color w:val="000000" w:themeColor="text1"/>
              </w:rPr>
            </w:r>
            <w:r/>
          </w:p>
        </w:tc>
        <w:tc>
          <w:tcPr>
            <w:tcW w:w="1698" w:type="pct"/>
            <w:vAlign w:val="center"/>
            <w:textDirection w:val="lrTb"/>
            <w:noWrap w:val="false"/>
          </w:tcPr>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配置更衣凳</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尺寸规格：900*350*450mm</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凳面：1采用优质耐磨、防水、硬度高三聚氰胺饰面，板材表面无压痕、划痕、光泽色彩不均。台面采用符合E0级25mm厚浸渍胶膜纸饰面刨花板经防潮、防虫、防腐处理，强度高、刚性好、不变形。</w:t>
            </w:r>
            <w:r>
              <w:rPr>
                <w:color w:val="000000" w:themeColor="text1"/>
              </w:rPr>
            </w:r>
            <w:r/>
          </w:p>
          <w:p>
            <w:pPr>
              <w:numPr>
                <w:ilvl w:val="0"/>
                <w:numId w:val="0"/>
              </w:numPr>
              <w:jc w:val="left"/>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2封边：板材的露边处采用同色PVC封边条加环保封边胶进行全自动封边，保证产品受冷、受热均不会脱落，一次性热压成型。</w:t>
            </w:r>
            <w:r>
              <w:rPr>
                <w:color w:val="000000" w:themeColor="text1"/>
              </w:rPr>
            </w:r>
            <w:r/>
          </w:p>
          <w:p>
            <w:pPr>
              <w:numPr>
                <w:ilvl w:val="0"/>
                <w:numId w:val="0"/>
              </w:numPr>
              <w:jc w:val="left"/>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架子：采用40*40mm，壁厚≥1.2mm静电喷涂粉末处理的方形钢管。</w:t>
            </w:r>
            <w:r>
              <w:rPr>
                <w:color w:val="000000" w:themeColor="text1"/>
              </w:rPr>
            </w:r>
            <w:r/>
          </w:p>
        </w:tc>
        <w:tc>
          <w:tcPr>
            <w:tcW w:w="36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w:t>
            </w:r>
            <w:r>
              <w:rPr>
                <w:color w:val="000000" w:themeColor="text1"/>
              </w:rPr>
            </w:r>
            <w:r/>
          </w:p>
        </w:tc>
        <w:tc>
          <w:tcPr>
            <w:tcW w:w="417" w:type="pct"/>
            <w:vAlign w:val="center"/>
            <w:textDirection w:val="lrTb"/>
            <w:noWrap w:val="false"/>
          </w:tcPr>
          <w:p>
            <w:pPr>
              <w:numPr>
                <w:ilvl w:val="0"/>
                <w:numId w:val="0"/>
              </w:numPr>
              <w:jc w:val="center"/>
              <w:rPr>
                <w:rFonts w:hint="default"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组</w:t>
            </w:r>
            <w:r>
              <w:rPr>
                <w:color w:val="000000" w:themeColor="text1"/>
              </w:rPr>
            </w:r>
            <w:r/>
          </w:p>
        </w:tc>
      </w:tr>
    </w:tbl>
    <w:p>
      <w:pPr>
        <w:spacing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注：1.本次不采购进口产品。如招标文件中涉及品牌、型号，仅供参考，凡是等于或优于所列要求的均可参加响应。</w:t>
      </w:r>
      <w:r>
        <w:rPr>
          <w:color w:val="000000" w:themeColor="text1"/>
        </w:rPr>
      </w:r>
      <w:r/>
    </w:p>
    <w:p>
      <w:pPr>
        <w:numPr>
          <w:ilvl w:val="0"/>
          <w:numId w:val="0"/>
        </w:numPr>
        <w:spacing w:line="360" w:lineRule="auto"/>
        <w:rPr>
          <w:rFonts w:hint="eastAsia" w:ascii="宋体" w:hAnsi="宋体" w:eastAsia="宋体"/>
          <w:b w:val="0"/>
          <w:bCs w:val="0"/>
          <w:color w:val="000000" w:themeColor="text1"/>
          <w:sz w:val="21"/>
          <w:szCs w:val="21"/>
        </w:rPr>
      </w:pPr>
      <w:r>
        <w:rPr>
          <w:rFonts w:hint="eastAsia" w:ascii="宋体" w:hAnsi="宋体" w:eastAsia="宋体" w:cs="Times New Roman"/>
          <w:b w:val="0"/>
          <w:bCs w:val="0"/>
          <w:color w:val="000000" w:themeColor="text1"/>
          <w:sz w:val="21"/>
          <w:szCs w:val="21"/>
          <w:lang w:val="en-US" w:eastAsia="zh-CN" w:bidi="ar-SA"/>
        </w:rPr>
        <w:t xml:space="preserve">2.</w:t>
      </w:r>
      <w:r>
        <w:rPr>
          <w:rFonts w:hint="eastAsia" w:ascii="宋体" w:hAnsi="宋体" w:eastAsia="宋体"/>
          <w:b w:val="0"/>
          <w:bCs w:val="0"/>
          <w:color w:val="000000" w:themeColor="text1"/>
          <w:sz w:val="21"/>
          <w:szCs w:val="21"/>
          <w:lang w:val="en-US" w:eastAsia="zh-CN"/>
        </w:rPr>
        <w:t xml:space="preserve">清单中产品图片样式、颜色为参考图样，投标人中标后须提供单套成品及材料的样品，经采购人确认后方可生产。</w:t>
      </w:r>
      <w:r>
        <w:rPr>
          <w:color w:val="000000" w:themeColor="text1"/>
        </w:rPr>
      </w:r>
      <w:r/>
    </w:p>
    <w:p>
      <w:pPr>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（三）</w:t>
      </w:r>
      <w:r>
        <w:rPr>
          <w:rFonts w:hint="eastAsia" w:ascii="宋体" w:hAnsi="宋体" w:eastAsia="宋体"/>
          <w:b/>
          <w:bCs/>
          <w:color w:val="000000" w:themeColor="text1"/>
          <w:sz w:val="21"/>
          <w:szCs w:val="21"/>
        </w:rPr>
        <w:t xml:space="preserve">本项目确定核心产品为：</w:t>
      </w:r>
      <w:r>
        <w:rPr>
          <w:rFonts w:hint="eastAsia" w:ascii="宋体" w:hAnsi="宋体" w:eastAsia="宋体" w:cs="宋体"/>
          <w:b/>
          <w:bCs/>
          <w:strike w:val="0"/>
          <w:color w:val="000000" w:themeColor="text1"/>
          <w:sz w:val="21"/>
          <w:szCs w:val="21"/>
          <w:lang w:val="en-US" w:eastAsia="zh-CN"/>
        </w:rPr>
        <w:t xml:space="preserve">公寓床、</w:t>
      </w:r>
      <w:r>
        <w:rPr>
          <w:rFonts w:hint="eastAsia" w:ascii="宋体" w:hAnsi="宋体" w:eastAsia="宋体" w:cs="宋体"/>
          <w:b/>
          <w:bCs/>
          <w:color w:val="000000" w:themeColor="text1"/>
          <w:sz w:val="21"/>
          <w:szCs w:val="21"/>
        </w:rPr>
        <w:t xml:space="preserve">书桌</w:t>
      </w:r>
      <w:r>
        <w:rPr>
          <w:rFonts w:hint="eastAsia" w:ascii="宋体" w:hAnsi="宋体" w:eastAsia="宋体" w:cs="宋体"/>
          <w:b/>
          <w:bCs/>
          <w:color w:val="000000" w:themeColor="text1"/>
          <w:sz w:val="21"/>
          <w:szCs w:val="21"/>
          <w:lang w:val="en-US" w:eastAsia="zh-CN"/>
        </w:rPr>
        <w:t xml:space="preserve">和阳台钢制六门储物柜</w:t>
      </w:r>
      <w:r>
        <w:rPr>
          <w:rFonts w:hint="eastAsia" w:ascii="宋体" w:hAnsi="宋体" w:eastAsia="宋体"/>
          <w:b/>
          <w:bCs/>
          <w:color w:val="000000" w:themeColor="text1"/>
          <w:sz w:val="21"/>
          <w:szCs w:val="21"/>
        </w:rPr>
        <w:t xml:space="preserve">。</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w:t>
      </w:r>
      <w:r>
        <w:rPr>
          <w:rFonts w:hint="eastAsia" w:ascii="宋体" w:hAnsi="宋体" w:eastAsia="宋体"/>
          <w:color w:val="000000" w:themeColor="text1"/>
          <w:sz w:val="21"/>
          <w:szCs w:val="21"/>
          <w:lang w:val="en-US" w:eastAsia="zh-CN"/>
        </w:rPr>
        <w:t xml:space="preserve">四</w:t>
      </w:r>
      <w:r>
        <w:rPr>
          <w:rFonts w:hint="eastAsia" w:ascii="宋体" w:hAnsi="宋体" w:eastAsia="宋体"/>
          <w:color w:val="000000" w:themeColor="text1"/>
          <w:sz w:val="21"/>
          <w:szCs w:val="21"/>
        </w:rPr>
        <w:t xml:space="preserve">）商务条款</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1、交付</w:t>
      </w:r>
      <w:r>
        <w:rPr>
          <w:rFonts w:hint="eastAsia" w:ascii="宋体" w:hAnsi="宋体" w:eastAsia="宋体"/>
          <w:color w:val="000000" w:themeColor="text1"/>
          <w:sz w:val="21"/>
          <w:szCs w:val="21"/>
          <w:lang w:val="en-US" w:eastAsia="zh-CN"/>
        </w:rPr>
        <w:t xml:space="preserve">期限</w:t>
      </w:r>
      <w:r>
        <w:rPr>
          <w:rFonts w:hint="eastAsia" w:ascii="宋体" w:hAnsi="宋体" w:eastAsia="宋体"/>
          <w:color w:val="000000" w:themeColor="text1"/>
          <w:sz w:val="21"/>
          <w:szCs w:val="21"/>
        </w:rPr>
        <w:t xml:space="preserve">：</w:t>
      </w:r>
      <w:r>
        <w:rPr>
          <w:rFonts w:hint="eastAsia" w:ascii="宋体" w:hAnsi="宋体" w:eastAsia="宋体"/>
          <w:b/>
          <w:bCs/>
          <w:color w:val="000000" w:themeColor="text1"/>
          <w:sz w:val="21"/>
          <w:szCs w:val="21"/>
          <w:lang w:eastAsia="zh-CN"/>
        </w:rPr>
        <w:t xml:space="preserve">合同签订后60日内供货并安装调试完毕，</w:t>
      </w:r>
      <w:r>
        <w:rPr>
          <w:rFonts w:hint="eastAsia" w:ascii="宋体" w:hAnsi="宋体" w:eastAsia="宋体"/>
          <w:b/>
          <w:bCs/>
          <w:color w:val="000000" w:themeColor="text1"/>
          <w:sz w:val="21"/>
          <w:szCs w:val="21"/>
          <w:lang w:val="en-US" w:eastAsia="zh-CN"/>
        </w:rPr>
        <w:t xml:space="preserve">其中</w:t>
      </w:r>
      <w:r>
        <w:rPr>
          <w:rFonts w:hint="eastAsia" w:ascii="宋体" w:hAnsi="宋体" w:eastAsia="宋体"/>
          <w:b/>
          <w:bCs/>
          <w:color w:val="000000" w:themeColor="text1"/>
          <w:sz w:val="21"/>
          <w:szCs w:val="21"/>
          <w:lang w:eastAsia="zh-CN"/>
        </w:rPr>
        <w:t xml:space="preserve">需</w:t>
      </w:r>
      <w:r>
        <w:rPr>
          <w:rFonts w:hint="eastAsia" w:ascii="宋体" w:hAnsi="宋体" w:eastAsia="宋体"/>
          <w:b/>
          <w:bCs/>
          <w:color w:val="000000" w:themeColor="text1"/>
          <w:sz w:val="21"/>
          <w:szCs w:val="21"/>
          <w:lang w:val="en-US" w:eastAsia="zh-CN"/>
        </w:rPr>
        <w:t xml:space="preserve">要</w:t>
      </w:r>
      <w:r>
        <w:rPr>
          <w:rFonts w:hint="eastAsia" w:ascii="宋体" w:hAnsi="宋体" w:eastAsia="宋体"/>
          <w:b/>
          <w:bCs/>
          <w:color w:val="000000" w:themeColor="text1"/>
          <w:sz w:val="21"/>
          <w:szCs w:val="21"/>
          <w:lang w:eastAsia="zh-CN"/>
        </w:rPr>
        <w:t xml:space="preserve">30天内完成</w:t>
      </w:r>
      <w:r>
        <w:rPr>
          <w:rFonts w:hint="eastAsia" w:ascii="宋体" w:hAnsi="宋体" w:eastAsia="宋体"/>
          <w:b/>
          <w:bCs/>
          <w:color w:val="000000" w:themeColor="text1"/>
          <w:sz w:val="21"/>
          <w:szCs w:val="21"/>
          <w:lang w:val="en-US" w:eastAsia="zh-CN"/>
        </w:rPr>
        <w:t xml:space="preserve">货物</w:t>
      </w:r>
      <w:r>
        <w:rPr>
          <w:rFonts w:hint="eastAsia" w:ascii="宋体" w:hAnsi="宋体" w:eastAsia="宋体"/>
          <w:b/>
          <w:bCs/>
          <w:color w:val="000000" w:themeColor="text1"/>
          <w:sz w:val="21"/>
          <w:szCs w:val="21"/>
          <w:lang w:eastAsia="zh-CN"/>
        </w:rPr>
        <w:t xml:space="preserve">生产</w:t>
      </w:r>
      <w:r>
        <w:rPr>
          <w:rFonts w:hint="eastAsia" w:ascii="宋体" w:hAnsi="宋体" w:eastAsia="宋体"/>
          <w:b/>
          <w:bCs/>
          <w:color w:val="000000" w:themeColor="text1"/>
          <w:sz w:val="21"/>
          <w:szCs w:val="21"/>
          <w:lang w:val="en-US" w:eastAsia="zh-CN"/>
        </w:rPr>
        <w:t xml:space="preserve">并报备至采购人处</w:t>
      </w:r>
      <w:r>
        <w:rPr>
          <w:rFonts w:hint="eastAsia" w:ascii="宋体" w:hAnsi="宋体" w:eastAsia="宋体"/>
          <w:b/>
          <w:bCs/>
          <w:color w:val="000000" w:themeColor="text1"/>
          <w:sz w:val="21"/>
          <w:szCs w:val="21"/>
          <w:lang w:eastAsia="zh-CN"/>
        </w:rPr>
        <w:t xml:space="preserve">，</w:t>
      </w:r>
      <w:r>
        <w:rPr>
          <w:rFonts w:hint="eastAsia" w:ascii="宋体" w:hAnsi="宋体" w:eastAsia="宋体"/>
          <w:b/>
          <w:bCs/>
          <w:color w:val="000000" w:themeColor="text1"/>
          <w:sz w:val="21"/>
          <w:szCs w:val="21"/>
          <w:lang w:val="en-US" w:eastAsia="zh-CN"/>
        </w:rPr>
        <w:t xml:space="preserve">具体送货安装时间以采购人通知为准</w:t>
      </w:r>
      <w:r>
        <w:rPr>
          <w:rFonts w:hint="eastAsia" w:ascii="宋体" w:hAnsi="宋体" w:eastAsia="宋体"/>
          <w:b/>
          <w:bCs/>
          <w:color w:val="000000" w:themeColor="text1"/>
          <w:sz w:val="21"/>
          <w:szCs w:val="21"/>
          <w:lang w:eastAsia="zh-CN"/>
        </w:rPr>
        <w:t xml:space="preserve">。（如因现场不具备进场安装条件的，采购人将通知中标供应商调整履行期限的起算日）</w:t>
      </w:r>
      <w:r>
        <w:rPr>
          <w:rFonts w:hint="eastAsia" w:ascii="宋体" w:hAnsi="宋体" w:eastAsia="宋体"/>
          <w:b/>
          <w:bCs/>
          <w:color w:val="000000" w:themeColor="text1"/>
          <w:sz w:val="21"/>
          <w:szCs w:val="21"/>
          <w:lang w:val="en-US" w:eastAsia="zh-CN"/>
        </w:rPr>
        <w:t xml:space="preserve">。</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2、交付地点：</w:t>
      </w:r>
      <w:r>
        <w:rPr>
          <w:rFonts w:hint="eastAsia" w:ascii="宋体" w:hAnsi="宋体" w:eastAsia="宋体"/>
          <w:color w:val="000000" w:themeColor="text1"/>
          <w:sz w:val="21"/>
          <w:szCs w:val="21"/>
          <w:lang w:val="en-US" w:eastAsia="zh-CN"/>
        </w:rPr>
        <w:t xml:space="preserve">采购方</w:t>
      </w:r>
      <w:r>
        <w:rPr>
          <w:rFonts w:hint="eastAsia" w:ascii="宋体" w:hAnsi="宋体" w:eastAsia="宋体"/>
          <w:color w:val="000000" w:themeColor="text1"/>
          <w:sz w:val="21"/>
          <w:szCs w:val="21"/>
        </w:rPr>
        <w:t xml:space="preserve">指定地点</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3、</w:t>
      </w:r>
      <w:r>
        <w:rPr>
          <w:rFonts w:hint="eastAsia" w:ascii="宋体" w:hAnsi="宋体" w:eastAsia="宋体"/>
          <w:b/>
          <w:bCs/>
          <w:color w:val="000000" w:themeColor="text1"/>
          <w:sz w:val="21"/>
          <w:szCs w:val="21"/>
          <w:lang w:val="en-US" w:eastAsia="zh-CN"/>
        </w:rPr>
        <w:t xml:space="preserve">付款步骤</w:t>
      </w:r>
      <w:r>
        <w:rPr>
          <w:rFonts w:hint="eastAsia" w:ascii="宋体" w:hAnsi="宋体" w:eastAsia="宋体"/>
          <w:color w:val="000000" w:themeColor="text1"/>
          <w:sz w:val="21"/>
          <w:szCs w:val="21"/>
          <w:lang w:eastAsia="zh-CN"/>
        </w:rPr>
        <w:t xml:space="preserve">：</w:t>
      </w:r>
      <w:r>
        <w:rPr>
          <w:rFonts w:hint="eastAsia" w:ascii="宋体" w:hAnsi="宋体" w:eastAsia="宋体"/>
          <w:b/>
          <w:bCs/>
          <w:color w:val="000000" w:themeColor="text1"/>
          <w:sz w:val="21"/>
          <w:szCs w:val="21"/>
          <w:lang w:val="en-US" w:eastAsia="zh-CN"/>
        </w:rPr>
        <w:t xml:space="preserve">合同签订生效后10个工作日内甲方支付合同总金额的30%预付款；安装到位并经甲方验收合格后，15个工作日内甲方支付剩余尾款</w:t>
      </w:r>
      <w:r>
        <w:rPr>
          <w:rFonts w:hint="eastAsia" w:ascii="宋体" w:hAnsi="宋体" w:eastAsia="宋体"/>
          <w:color w:val="000000" w:themeColor="text1"/>
          <w:sz w:val="21"/>
          <w:szCs w:val="21"/>
          <w:lang w:eastAsia="zh-CN"/>
        </w:rPr>
        <w:t xml:space="preserve">。</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4、包装和运输要求</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（1）合同标的均是生产商出厂的原包装，且采用符合国家标准、行业标准、地方标准和规范的包装及保护措施，以适应于相应的运输方式，保证合同标的安全送达采购人指定地点。</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（2）合同标的的包装符合《商品包装政府采购需求标准（试行）》、《快递包装政府采购需求标准（试行）》（财办库〔2020〕123 号文）要求。</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（3）合同标的在运输环节发生锈蚀、损坏和丢失等情况，由供应商承担责任和费用。</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5、售后服务要求</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w:t>
      </w:r>
      <w:r>
        <w:rPr>
          <w:rFonts w:hint="eastAsia" w:ascii="宋体" w:hAnsi="宋体" w:eastAsia="宋体"/>
          <w:color w:val="000000" w:themeColor="text1"/>
          <w:sz w:val="21"/>
          <w:szCs w:val="21"/>
          <w:lang w:val="en-US" w:eastAsia="zh-CN"/>
        </w:rPr>
        <w:t xml:space="preserve">1</w:t>
      </w:r>
      <w:r>
        <w:rPr>
          <w:rFonts w:hint="eastAsia" w:ascii="宋体" w:hAnsi="宋体" w:eastAsia="宋体"/>
          <w:color w:val="000000" w:themeColor="text1"/>
          <w:sz w:val="21"/>
          <w:szCs w:val="21"/>
        </w:rPr>
        <w:t xml:space="preserve">）免费质保期</w:t>
      </w:r>
      <w:r>
        <w:rPr>
          <w:rFonts w:hint="eastAsia" w:ascii="宋体" w:hAnsi="宋体" w:eastAsia="宋体"/>
          <w:color w:val="000000" w:themeColor="text1"/>
          <w:sz w:val="21"/>
          <w:szCs w:val="21"/>
          <w:lang w:eastAsia="zh-CN"/>
        </w:rPr>
        <w:t xml:space="preserve">：</w:t>
      </w:r>
      <w:r>
        <w:rPr>
          <w:rFonts w:hint="eastAsia" w:ascii="宋体" w:hAnsi="宋体" w:eastAsia="宋体"/>
          <w:b/>
          <w:bCs/>
          <w:color w:val="000000" w:themeColor="text1"/>
          <w:sz w:val="21"/>
          <w:szCs w:val="21"/>
          <w:lang w:val="en-US" w:eastAsia="zh-CN"/>
        </w:rPr>
        <w:t xml:space="preserve">自验收合格之日起，五年质量保证期。</w:t>
      </w:r>
      <w:r>
        <w:rPr>
          <w:color w:val="000000" w:themeColor="text1"/>
        </w:rPr>
      </w:r>
      <w:r/>
    </w:p>
    <w:p>
      <w:pPr>
        <w:ind w:firstLine="420"/>
        <w:spacing w:line="360" w:lineRule="auto"/>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eastAsia="zh-CN"/>
        </w:rPr>
        <w:t xml:space="preserve">（</w:t>
      </w:r>
      <w:r>
        <w:rPr>
          <w:rFonts w:hint="eastAsia" w:ascii="宋体" w:hAnsi="宋体" w:eastAsia="宋体" w:cs="Times New Roman"/>
          <w:color w:val="000000" w:themeColor="text1"/>
          <w:sz w:val="21"/>
          <w:szCs w:val="21"/>
          <w:lang w:val="en-US" w:eastAsia="zh-CN"/>
        </w:rPr>
        <w:t xml:space="preserve">2</w:t>
      </w:r>
      <w:r>
        <w:rPr>
          <w:rFonts w:hint="eastAsia" w:ascii="宋体" w:hAnsi="宋体" w:eastAsia="宋体" w:cs="Times New Roman"/>
          <w:color w:val="000000" w:themeColor="text1"/>
          <w:sz w:val="21"/>
          <w:szCs w:val="21"/>
          <w:lang w:eastAsia="zh-CN"/>
        </w:rPr>
        <w:t xml:space="preserve">）</w:t>
      </w:r>
      <w:r>
        <w:rPr>
          <w:rFonts w:hint="eastAsia" w:ascii="宋体" w:hAnsi="宋体" w:eastAsia="宋体" w:cs="Times New Roman"/>
          <w:color w:val="000000" w:themeColor="text1"/>
          <w:sz w:val="21"/>
          <w:szCs w:val="21"/>
        </w:rPr>
        <w:t xml:space="preserve">除非因</w:t>
      </w:r>
      <w:r>
        <w:rPr>
          <w:rFonts w:hint="eastAsia" w:ascii="宋体" w:hAnsi="宋体" w:eastAsia="宋体" w:cs="Times New Roman"/>
          <w:color w:val="000000" w:themeColor="text1"/>
          <w:sz w:val="21"/>
          <w:szCs w:val="21"/>
          <w:lang w:val="en-US" w:eastAsia="zh-CN"/>
        </w:rPr>
        <w:t xml:space="preserve">采购方</w:t>
      </w:r>
      <w:r>
        <w:rPr>
          <w:rFonts w:hint="eastAsia" w:ascii="宋体" w:hAnsi="宋体" w:eastAsia="宋体" w:cs="Times New Roman"/>
          <w:color w:val="000000" w:themeColor="text1"/>
          <w:sz w:val="21"/>
          <w:szCs w:val="21"/>
        </w:rPr>
        <w:t xml:space="preserve">使用不当，货物在免费质保期内如破损、变质或被发现存在任何质量问题，</w:t>
      </w:r>
      <w:r>
        <w:rPr>
          <w:rFonts w:hint="eastAsia" w:ascii="宋体" w:hAnsi="宋体" w:eastAsia="宋体" w:cs="Times New Roman"/>
          <w:color w:val="000000" w:themeColor="text1"/>
          <w:sz w:val="21"/>
          <w:szCs w:val="21"/>
          <w:lang w:val="en-US" w:eastAsia="zh-CN"/>
        </w:rPr>
        <w:t xml:space="preserve">中标单位</w:t>
      </w:r>
      <w:r>
        <w:rPr>
          <w:rFonts w:hint="eastAsia" w:ascii="宋体" w:hAnsi="宋体" w:eastAsia="宋体" w:cs="Times New Roman"/>
          <w:color w:val="000000" w:themeColor="text1"/>
          <w:sz w:val="21"/>
          <w:szCs w:val="21"/>
        </w:rPr>
        <w:t xml:space="preserve">应免费负责对货物进行修补和退换。更换的货物的免费质保期应重新计算。</w:t>
      </w:r>
      <w:r>
        <w:rPr>
          <w:color w:val="000000" w:themeColor="text1"/>
        </w:rPr>
      </w:r>
      <w:r/>
    </w:p>
    <w:p>
      <w:pPr>
        <w:ind w:firstLine="420"/>
        <w:spacing w:line="360" w:lineRule="auto"/>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（3）在</w:t>
      </w:r>
      <w:r>
        <w:rPr>
          <w:rFonts w:hint="eastAsia" w:ascii="宋体" w:hAnsi="宋体" w:eastAsia="宋体" w:cs="Times New Roman"/>
          <w:b w:val="0"/>
          <w:bCs w:val="0"/>
          <w:color w:val="000000" w:themeColor="text1"/>
          <w:sz w:val="21"/>
          <w:szCs w:val="21"/>
          <w:lang w:val="en-US" w:eastAsia="zh-CN"/>
        </w:rPr>
        <w:t xml:space="preserve">免费质保期内</w:t>
      </w:r>
      <w:r>
        <w:rPr>
          <w:rFonts w:hint="eastAsia" w:ascii="宋体" w:hAnsi="宋体" w:eastAsia="宋体" w:cs="Times New Roman"/>
          <w:color w:val="000000" w:themeColor="text1"/>
          <w:sz w:val="21"/>
          <w:szCs w:val="21"/>
          <w:lang w:val="en-US" w:eastAsia="zh-CN"/>
        </w:rPr>
        <w:t xml:space="preserve">，中标单位应以优良的服务态度，一旦货物发生质量问题，中标单位保证在接到通知2小时内响应，12小时内到达现场，24小时以内完成采购人提出的维修要求；修理、更换或退货，费用由中标单位负责，</w:t>
      </w:r>
      <w:r>
        <w:rPr>
          <w:color w:val="000000" w:themeColor="text1"/>
        </w:rPr>
      </w:r>
      <w:r/>
    </w:p>
    <w:p>
      <w:pPr>
        <w:ind w:firstLine="420"/>
        <w:spacing w:line="360" w:lineRule="auto"/>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w:t>
      </w:r>
      <w:r>
        <w:rPr>
          <w:rFonts w:hint="eastAsia" w:ascii="宋体" w:hAnsi="宋体" w:eastAsia="宋体"/>
          <w:color w:val="000000" w:themeColor="text1"/>
          <w:sz w:val="21"/>
          <w:szCs w:val="21"/>
          <w:lang w:val="en-US" w:eastAsia="zh-CN"/>
        </w:rPr>
        <w:t xml:space="preserve">五</w:t>
      </w:r>
      <w:r>
        <w:rPr>
          <w:rFonts w:hint="eastAsia" w:ascii="宋体" w:hAnsi="宋体" w:eastAsia="宋体"/>
          <w:color w:val="000000" w:themeColor="text1"/>
          <w:sz w:val="21"/>
          <w:szCs w:val="21"/>
        </w:rPr>
        <w:t xml:space="preserve">）供货安装售后等要求</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1.投标单位应提供品牌厂商原装、全新的、符合国家及采购人提出的有关质量标准的设备；有原厂家的质量合格证明和原厂保修证明文件；必须提供原厂配套的配件。</w:t>
      </w:r>
      <w:r>
        <w:rPr>
          <w:color w:val="000000" w:themeColor="text1"/>
        </w:rPr>
      </w:r>
      <w:r/>
    </w:p>
    <w:p>
      <w:pPr>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en-US" w:eastAsia="zh-CN"/>
        </w:rPr>
        <w:t xml:space="preserve">2</w:t>
      </w:r>
      <w:r>
        <w:rPr>
          <w:rFonts w:hint="eastAsia" w:ascii="宋体" w:hAnsi="宋体" w:eastAsia="宋体"/>
          <w:color w:val="000000" w:themeColor="text1"/>
          <w:sz w:val="21"/>
          <w:szCs w:val="21"/>
        </w:rPr>
        <w:t xml:space="preserve">.如项目实施过程中存在安全风险的，中标方应当为实施人员购买必要的人身安全保险。</w:t>
      </w:r>
      <w:r>
        <w:rPr>
          <w:color w:val="000000" w:themeColor="text1"/>
        </w:rPr>
      </w:r>
      <w:r/>
    </w:p>
    <w:p>
      <w:pPr>
        <w:pStyle w:val="1099"/>
        <w:ind w:firstLine="0"/>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四、综合说明</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1、信用记录：</w:t>
      </w:r>
      <w:r>
        <w:rPr>
          <w:color w:val="000000" w:themeColor="text1"/>
        </w:rPr>
      </w:r>
      <w:r/>
    </w:p>
    <w:p>
      <w:pPr>
        <w:pStyle w:val="834"/>
        <w:ind w:firstLine="420"/>
        <w:rPr>
          <w:rFonts w:hint="eastAsia" w:asciiTheme="minorEastAsia" w:hAnsiTheme="minorEastAsia" w:eastAsiaTheme="minorEastAsia" w:cstheme="minorEastAsia"/>
          <w:bCs/>
          <w:color w:val="000000" w:themeColor="text1"/>
          <w:sz w:val="21"/>
          <w:szCs w:val="21"/>
        </w:rPr>
      </w:pPr>
      <w:r>
        <w:rPr>
          <w:rFonts w:hint="eastAsia" w:asciiTheme="minorEastAsia" w:hAnsiTheme="minorEastAsia" w:eastAsiaTheme="minorEastAsia" w:cstheme="minorEastAsia"/>
          <w:bCs/>
          <w:color w:val="000000" w:themeColor="text1"/>
          <w:sz w:val="21"/>
          <w:szCs w:val="21"/>
        </w:rPr>
        <w:t xml:space="preserve">根据政府采购法及相关法规的规定，我们将依法对供应商进行信用查询，凡经确认不符合政府采购相关法律法规规定的，将拒绝其参与政府采购活动。</w:t>
      </w:r>
      <w:r>
        <w:rPr>
          <w:color w:val="000000" w:themeColor="text1"/>
        </w:rPr>
      </w:r>
      <w:r/>
    </w:p>
    <w:p>
      <w:pPr>
        <w:pStyle w:val="834"/>
        <w:ind w:firstLine="420"/>
        <w:rPr>
          <w:rFonts w:hint="eastAsia" w:asciiTheme="minorEastAsia" w:hAnsiTheme="minorEastAsia" w:eastAsiaTheme="minorEastAsia" w:cstheme="minorEastAsia"/>
          <w:bCs/>
          <w:color w:val="000000" w:themeColor="text1"/>
          <w:sz w:val="21"/>
          <w:szCs w:val="21"/>
        </w:rPr>
      </w:pPr>
      <w:r>
        <w:rPr>
          <w:rFonts w:hint="eastAsia" w:asciiTheme="minorEastAsia" w:hAnsiTheme="minorEastAsia" w:eastAsiaTheme="minorEastAsia" w:cstheme="minorEastAsia"/>
          <w:bCs/>
          <w:color w:val="000000" w:themeColor="text1"/>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pStyle w:val="834"/>
        <w:ind w:firstLine="420"/>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bCs/>
          <w:color w:val="000000" w:themeColor="text1"/>
          <w:sz w:val="21"/>
          <w:szCs w:val="21"/>
        </w:rPr>
        <w:t xml:space="preserve">供应商若在经营活动中受到罚款的，请携带相关地方、部门对较大数额认定标准的证明材料，与投标文件一并提交。若无法提供，则可能承担投标无效等相应不利后果。</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（1）查询截止时点：响应文件递交截止时间之后。</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（2）查询渠道：信用中国（www.creditchina.gov.cn）网站的相关主体信用记录。</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（3）查询证据留存方式：</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（4）信用记录使用规则：</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评审小组在对供应商进行资格性审查时，应根据查询结果对供应商的不良信用记录逐项甄别确认。</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经采购人或者采购代理机构审查供应商存在上述失信行为的，投标无效</w:t>
      </w:r>
      <w:r>
        <w:rPr>
          <w:rFonts w:hint="eastAsia" w:ascii="宋体" w:hAnsi="宋体" w:eastAsia="宋体" w:cs="宋体"/>
          <w:color w:val="000000" w:themeColor="text1"/>
          <w:sz w:val="21"/>
          <w:szCs w:val="21"/>
        </w:rPr>
        <w:t xml:space="preserve">。</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2.小、微企业</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根据《政府采购促进中小企业</w:t>
      </w:r>
      <w:r>
        <w:rPr>
          <w:rFonts w:hint="eastAsia" w:ascii="宋体" w:hAnsi="宋体" w:eastAsia="宋体" w:cs="宋体"/>
          <w:color w:val="000000" w:themeColor="text1"/>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其中，供应商提供的货物既有中小企业制造货物，也有大型企业制造货物的，不享受中小企业扶持政策。</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根据《政府采购促进中小企业发展管理办法》（财库〔2020〕46号）及《中小企业划型标准规定》（工信部联企业〔2011〕300号），本采购标的对应的中小企业划分标准所属行业为：工业。</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3.残疾人福利性单位</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4.监狱企业</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000000" w:themeColor="text1"/>
          <w:sz w:val="21"/>
          <w:szCs w:val="21"/>
        </w:rPr>
        <w:t xml:space="preserve">狱企业的证明文件。</w:t>
      </w:r>
      <w:r>
        <w:rPr>
          <w:color w:val="000000" w:themeColor="text1"/>
        </w:rPr>
      </w:r>
      <w:r/>
    </w:p>
    <w:p>
      <w:pPr>
        <w:ind w:firstLine="420"/>
        <w:spacing w:line="36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5.绿色采购</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color w:val="000000" w:themeColor="text1"/>
          <w:sz w:val="21"/>
          <w:szCs w:val="21"/>
        </w:rPr>
        <w:t xml:space="preserve">证书复印件，否则视为未实质性响应。</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60" w:lineRule="auto"/>
        <w:rPr>
          <w:rFonts w:hint="eastAsia" w:ascii="宋体" w:hAnsi="宋体" w:eastAsia="宋体" w:cs="宋体"/>
          <w:b/>
          <w:bCs/>
          <w:color w:val="000000" w:themeColor="text1"/>
          <w:sz w:val="21"/>
          <w:szCs w:val="21"/>
        </w:rPr>
      </w:pPr>
      <w:r>
        <w:rPr>
          <w:rFonts w:hint="eastAsia" w:ascii="宋体" w:hAnsi="宋体" w:eastAsia="宋体" w:cs="宋体"/>
          <w:color w:val="000000" w:themeColor="text1"/>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ind w:firstLine="420"/>
        <w:spacing w:line="36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zh-CN"/>
        </w:rPr>
        <w:t xml:space="preserve">6、</w:t>
      </w:r>
      <w:r>
        <w:rPr>
          <w:rFonts w:hint="eastAsia" w:ascii="宋体" w:hAnsi="宋体" w:eastAsia="宋体" w:cs="宋体"/>
          <w:b w:val="0"/>
          <w:bCs w:val="0"/>
          <w:color w:val="000000" w:themeColor="text1"/>
          <w:sz w:val="21"/>
          <w:szCs w:val="21"/>
        </w:rPr>
        <w:t xml:space="preserve">本国产品</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.本项目对采购本国产品给予政策支持：</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1.3供应商需按照招标文件的要求提供《关于符合本国产品标准的声明函》（以下简称《声明函》），如不提供将不享受本国产品价格评审优惠。</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ind w:firstLine="420"/>
        <w:jc w:val="left"/>
        <w:spacing w:line="360" w:lineRule="auto"/>
        <w:widowControl/>
        <w:rPr>
          <w:color w:val="000000" w:themeColor="text1"/>
        </w:rPr>
      </w:pPr>
      <w:r>
        <w:rPr>
          <w:rFonts w:hint="eastAsia" w:ascii="宋体" w:hAnsi="宋体"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zh-CN"/>
        </w:rPr>
        <w:t xml:space="preserve">凡涉及招标文件的补充说明和修改，均以苏州市政府采购网上所发布的公告为准。</w:t>
      </w:r>
      <w:r>
        <w:rPr>
          <w:color w:val="000000" w:themeColor="text1"/>
        </w:rPr>
      </w:r>
      <w:r/>
    </w:p>
    <w:p>
      <w:pPr>
        <w:pStyle w:val="777"/>
        <w:jc w:val="center"/>
        <w:spacing w:line="360" w:lineRule="auto"/>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rPr>
          <w:rFonts w:hint="eastAsia" w:ascii="宋体" w:hAnsi="宋体" w:eastAsia="宋体"/>
          <w:color w:val="000000" w:themeColor="text1"/>
          <w:szCs w:val="44"/>
        </w:rPr>
      </w:pPr>
      <w:r>
        <w:rPr>
          <w:rFonts w:hint="eastAsia" w:ascii="宋体" w:hAnsi="宋体" w:eastAsia="宋体"/>
          <w:color w:val="000000" w:themeColor="text1"/>
          <w:szCs w:val="44"/>
        </w:rPr>
      </w:r>
      <w:r>
        <w:rPr>
          <w:color w:val="000000" w:themeColor="text1"/>
        </w:rPr>
      </w:r>
      <w:r/>
    </w:p>
    <w:p>
      <w:pPr>
        <w:pStyle w:val="777"/>
        <w:jc w:val="center"/>
        <w:spacing w:line="360" w:lineRule="auto"/>
        <w:rPr>
          <w:rFonts w:hint="eastAsia" w:ascii="宋体" w:hAnsi="宋体" w:eastAsia="宋体"/>
          <w:color w:val="000000" w:themeColor="text1"/>
          <w:szCs w:val="44"/>
        </w:rPr>
      </w:pPr>
      <w:r>
        <w:rPr>
          <w:rFonts w:hint="eastAsia" w:ascii="宋体" w:hAnsi="宋体" w:eastAsia="宋体"/>
          <w:color w:val="000000" w:themeColor="text1"/>
          <w:szCs w:val="44"/>
        </w:rPr>
        <w:t xml:space="preserve">第五章 合同主要条款</w:t>
      </w:r>
      <w:bookmarkEnd w:id="10"/>
      <w:r>
        <w:rPr>
          <w:color w:val="000000" w:themeColor="text1"/>
        </w:rPr>
      </w:r>
      <w:bookmarkEnd w:id="11"/>
      <w:r>
        <w:rPr>
          <w:color w:val="000000" w:themeColor="text1"/>
        </w:rPr>
      </w:r>
      <w:r/>
    </w:p>
    <w:p>
      <w:pPr>
        <w:ind w:left="0"/>
        <w:jc w:val="left"/>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项目名称：</w:t>
      </w:r>
      <w:r>
        <w:rPr>
          <w:color w:val="000000" w:themeColor="text1"/>
        </w:rPr>
      </w:r>
      <w:r/>
    </w:p>
    <w:p>
      <w:pPr>
        <w:ind w:left="0"/>
        <w:jc w:val="left"/>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项目编号：</w:t>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甲方：</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地址：</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电话：</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传真：</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乙方：</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地址：</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电话：</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传真：</w:t>
      </w:r>
      <w:r>
        <w:rPr>
          <w:color w:val="000000" w:themeColor="text1"/>
        </w:rPr>
      </w:r>
      <w:r/>
    </w:p>
    <w:p>
      <w:pPr>
        <w:ind w:left="0"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color w:val="000000" w:themeColor="text1"/>
        </w:rPr>
      </w:r>
      <w:r/>
    </w:p>
    <w:p>
      <w:pPr>
        <w:ind w:left="0" w:firstLine="422"/>
        <w:spacing w:line="360" w:lineRule="auto"/>
        <w:rPr>
          <w:rFonts w:hint="eastAsia" w:ascii="宋体" w:hAnsi="宋体" w:eastAsia="宋体" w:cs="宋体"/>
          <w:color w:val="000000" w:themeColor="text1"/>
          <w:sz w:val="21"/>
          <w:szCs w:val="21"/>
          <w:u w:val="single"/>
        </w:rPr>
      </w:pPr>
      <w:r>
        <w:rPr>
          <w:rFonts w:hint="eastAsia" w:ascii="宋体" w:hAnsi="宋体" w:eastAsia="宋体" w:cs="宋体"/>
          <w:b/>
          <w:color w:val="000000" w:themeColor="text1"/>
          <w:sz w:val="21"/>
        </w:rPr>
        <w:t xml:space="preserve">一、定义：以下术语有特定的含义：</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合同价是指根据中标的投标文件和合同规定，乙方在正确地履行合同义务后甲方应支付给乙方的价款。</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甲方是指合同中明确规定的实际购买货物和接受服务的单位。</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乙方是指合同中规定的提供货物和提供服务的单位。</w:t>
      </w:r>
      <w:r>
        <w:rPr>
          <w:color w:val="000000" w:themeColor="text1"/>
        </w:rPr>
      </w:r>
      <w:r/>
    </w:p>
    <w:p>
      <w:pPr>
        <w:ind w:left="0" w:firstLine="420"/>
        <w:spacing w:line="360" w:lineRule="auto"/>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szCs w:val="21"/>
          <w:u w:val="single"/>
        </w:rPr>
      </w:pPr>
      <w:r>
        <w:rPr>
          <w:rFonts w:hint="eastAsia" w:ascii="宋体" w:hAnsi="宋体" w:eastAsia="宋体" w:cs="宋体"/>
          <w:b/>
          <w:color w:val="000000" w:themeColor="text1"/>
          <w:sz w:val="21"/>
        </w:rPr>
        <w:t xml:space="preserve">二、合同标的：</w:t>
      </w:r>
      <w:r>
        <w:rPr>
          <w:color w:val="000000" w:themeColor="text1"/>
        </w:rPr>
      </w:r>
      <w:r/>
    </w:p>
    <w:tbl>
      <w:tblPr>
        <w:tblStyle w:val="7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266"/>
        <w:gridCol w:w="1286"/>
        <w:gridCol w:w="1382"/>
        <w:gridCol w:w="1382"/>
        <w:gridCol w:w="1383"/>
      </w:tblGrid>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序号</w:t>
            </w:r>
            <w:r>
              <w:rPr>
                <w:color w:val="000000" w:themeColor="text1"/>
              </w:rPr>
            </w:r>
            <w:r/>
          </w:p>
        </w:tc>
        <w:tc>
          <w:tcPr>
            <w:tcW w:w="1366"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货物（服务）名称</w:t>
            </w:r>
            <w:r>
              <w:rPr>
                <w:color w:val="000000" w:themeColor="text1"/>
              </w:rPr>
            </w:r>
            <w:r/>
          </w:p>
        </w:tc>
        <w:tc>
          <w:tcPr>
            <w:tcW w:w="775"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品牌</w:t>
            </w:r>
            <w:r>
              <w:rPr>
                <w:color w:val="000000" w:themeColor="text1"/>
              </w:rPr>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数量</w:t>
            </w:r>
            <w:r>
              <w:rPr>
                <w:color w:val="000000" w:themeColor="text1"/>
              </w:rPr>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交货期限</w:t>
            </w:r>
            <w:r>
              <w:rPr>
                <w:color w:val="000000" w:themeColor="text1"/>
              </w:rPr>
            </w:r>
            <w:r/>
          </w:p>
        </w:tc>
        <w:tc>
          <w:tcPr>
            <w:tcW w:w="833"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小计金额(元)</w:t>
            </w:r>
            <w:r>
              <w:rPr>
                <w:color w:val="000000" w:themeColor="text1"/>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w:t>
            </w:r>
            <w:r>
              <w:rPr>
                <w:color w:val="000000" w:themeColor="text1"/>
              </w:rPr>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w:t>
            </w:r>
            <w:r>
              <w:rPr>
                <w:color w:val="000000" w:themeColor="text1"/>
              </w:rPr>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w:t>
            </w:r>
            <w:r>
              <w:rPr>
                <w:color w:val="000000" w:themeColor="text1"/>
              </w:rPr>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r>
      <w:tr>
        <w:trPr/>
        <w:tc>
          <w:tcPr>
            <w:tcW w:w="357" w:type="pct"/>
            <w:textDirection w:val="lrTb"/>
            <w:noWrap w:val="false"/>
          </w:tcPr>
          <w:p>
            <w:pPr>
              <w:ind w:left="0"/>
              <w:jc w:val="center"/>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w:t>
            </w:r>
            <w:r>
              <w:rPr>
                <w:color w:val="000000" w:themeColor="text1"/>
              </w:rPr>
            </w:r>
            <w:r/>
          </w:p>
        </w:tc>
        <w:tc>
          <w:tcPr>
            <w:tcW w:w="1366"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775"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c>
          <w:tcPr>
            <w:tcW w:w="833" w:type="pct"/>
            <w:textDirection w:val="lrTb"/>
            <w:noWrap w:val="false"/>
          </w:tcPr>
          <w:p>
            <w:pPr>
              <w:ind w:left="0"/>
              <w:jc w:val="left"/>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tc>
      </w:tr>
    </w:tbl>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color w:val="000000" w:themeColor="text1"/>
          <w:sz w:val="21"/>
        </w:rPr>
      </w:pPr>
      <w:r>
        <w:rPr>
          <w:rFonts w:hint="eastAsia" w:ascii="宋体" w:hAnsi="宋体" w:eastAsia="宋体" w:cs="宋体"/>
          <w:b/>
          <w:color w:val="000000" w:themeColor="text1"/>
          <w:sz w:val="21"/>
        </w:rPr>
        <w:t xml:space="preserve">三、合同总价款：</w:t>
      </w:r>
      <w:r>
        <w:rPr>
          <w:rFonts w:hint="eastAsia" w:ascii="宋体" w:hAnsi="宋体" w:eastAsia="宋体" w:cs="宋体"/>
          <w:color w:val="000000" w:themeColor="text1"/>
          <w:sz w:val="21"/>
        </w:rPr>
        <w:t xml:space="preserve">大写人民币</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元，小写￥</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元。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对于甲方在招标文件中所要求的及乙方在投标文件和合同中所承诺提供的功能，乙方应无条件提供，由于设计及其他原因所造成的额外费用由乙方自行承担。</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color w:val="000000" w:themeColor="text1"/>
          <w:sz w:val="21"/>
        </w:rPr>
      </w:pPr>
      <w:r>
        <w:rPr>
          <w:rFonts w:hint="eastAsia" w:ascii="宋体" w:hAnsi="宋体" w:eastAsia="宋体" w:cs="宋体"/>
          <w:b/>
          <w:color w:val="000000" w:themeColor="text1"/>
          <w:sz w:val="21"/>
        </w:rPr>
        <w:t xml:space="preserve">四、交货地点、时间、方式：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1.交货地点：乙方交货至甲方指定地点，所发生的运输等费用及货物的损坏造成的损失由乙方承担。</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2.交货时间：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3.交货方式：乙方负责将货物安全完好运抵交货地点、安装调试并保证验收合格。</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五、付款方式：</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lang w:val="en-US" w:eastAsia="zh-CN"/>
        </w:rPr>
        <w:t xml:space="preserve">1.履约保证金</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在中标通知书发出后，中标单位于合同签订前以</w:t>
      </w:r>
      <w:r>
        <w:rPr>
          <w:rFonts w:hint="eastAsia" w:ascii="宋体" w:hAnsi="宋体" w:eastAsia="宋体" w:cs="宋体"/>
          <w:b w:val="0"/>
          <w:bCs/>
          <w:color w:val="000000" w:themeColor="text1"/>
          <w:sz w:val="21"/>
          <w:lang w:val="en-US" w:eastAsia="zh-CN"/>
        </w:rPr>
        <w:t xml:space="preserve">转账、</w:t>
      </w:r>
      <w:r>
        <w:rPr>
          <w:rFonts w:hint="eastAsia" w:ascii="宋体" w:hAnsi="宋体" w:eastAsia="宋体" w:cs="宋体"/>
          <w:b w:val="0"/>
          <w:bCs/>
          <w:color w:val="000000" w:themeColor="text1"/>
          <w:sz w:val="21"/>
        </w:rPr>
        <w:t xml:space="preserve">支票、汇票、本票、保函等形式缴纳或提交履约保证金（合同金额的</w:t>
      </w:r>
      <w:r>
        <w:rPr>
          <w:rFonts w:hint="eastAsia" w:ascii="宋体" w:hAnsi="宋体" w:eastAsia="宋体" w:cs="宋体"/>
          <w:b w:val="0"/>
          <w:bCs/>
          <w:color w:val="000000" w:themeColor="text1"/>
          <w:sz w:val="21"/>
          <w:lang w:val="en-US" w:eastAsia="zh-CN"/>
        </w:rPr>
        <w:t xml:space="preserve">10</w:t>
      </w:r>
      <w:r>
        <w:rPr>
          <w:rFonts w:hint="eastAsia" w:ascii="宋体" w:hAnsi="宋体" w:eastAsia="宋体" w:cs="宋体"/>
          <w:b w:val="0"/>
          <w:bCs/>
          <w:color w:val="000000" w:themeColor="text1"/>
          <w:sz w:val="21"/>
        </w:rPr>
        <w:t xml:space="preserve">%）。安装完毕并验收合格后，返还履约保证金（无息）。若乙方违约，甲方有权不予退还履约保证金。</w:t>
      </w:r>
      <w:r>
        <w:rPr>
          <w:color w:val="000000" w:themeColor="text1"/>
        </w:rPr>
      </w:r>
      <w:r/>
    </w:p>
    <w:p>
      <w:pPr>
        <w:pStyle w:val="748"/>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lang w:val="en-US" w:eastAsia="zh-CN" w:bidi="ar-SA"/>
        </w:rPr>
        <w:t xml:space="preserve">2.款项支付</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lang w:val="en-US" w:eastAsia="zh-CN" w:bidi="ar-SA"/>
        </w:rPr>
        <w:t xml:space="preserve">合同签订生效后10个工作日内甲方支付合同总金额的30%预付款；安装到位并经甲方验收合格后，15个工作日内甲方支付剩余尾款。</w:t>
      </w:r>
      <w:r>
        <w:rPr>
          <w:color w:val="000000" w:themeColor="text1"/>
        </w:rPr>
      </w:r>
      <w:r/>
    </w:p>
    <w:p>
      <w:pPr>
        <w:ind w:left="0"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 支付方式：银行汇票或转账支票。乙方账户信息如下：</w:t>
      </w:r>
      <w:r>
        <w:rPr>
          <w:color w:val="000000" w:themeColor="text1"/>
        </w:rPr>
      </w:r>
      <w:r/>
    </w:p>
    <w:p>
      <w:pPr>
        <w:ind w:left="0"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开户名称：</w:t>
      </w:r>
      <w:r>
        <w:rPr>
          <w:color w:val="000000" w:themeColor="text1"/>
        </w:rPr>
      </w:r>
      <w:r/>
    </w:p>
    <w:p>
      <w:pPr>
        <w:ind w:left="0"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开户银行：</w:t>
      </w:r>
      <w:r>
        <w:rPr>
          <w:color w:val="000000" w:themeColor="text1"/>
        </w:rPr>
      </w:r>
      <w:r/>
    </w:p>
    <w:p>
      <w:pPr>
        <w:ind w:left="0"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银行账号：</w:t>
      </w:r>
      <w:r>
        <w:rPr>
          <w:color w:val="000000" w:themeColor="text1"/>
        </w:rPr>
      </w:r>
      <w:r/>
    </w:p>
    <w:p>
      <w:pPr>
        <w:pStyle w:val="747"/>
        <w:rPr>
          <w:rFonts w:hint="eastAsia" w:ascii="宋体" w:hAnsi="宋体" w:eastAsia="宋体" w:cs="宋体"/>
          <w:color w:val="000000" w:themeColor="text1"/>
          <w:highlight w:val="yellow"/>
        </w:rPr>
      </w:pPr>
      <w:r>
        <w:rPr>
          <w:rFonts w:hint="eastAsia" w:ascii="宋体" w:hAnsi="宋体" w:eastAsia="宋体" w:cs="宋体"/>
          <w:color w:val="000000" w:themeColor="text1"/>
          <w:highlight w:val="yellow"/>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六、验收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1.乙方提交的货物由甲方负责验收。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七、保修期：</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本项目经甲方验收合格后，乙方将提供</w:t>
      </w:r>
      <w:r>
        <w:rPr>
          <w:rFonts w:hint="eastAsia" w:ascii="宋体" w:hAnsi="宋体" w:eastAsia="宋体" w:cs="宋体"/>
          <w:color w:val="000000" w:themeColor="text1"/>
          <w:sz w:val="21"/>
          <w:u w:val="none"/>
          <w:lang w:val="en-US" w:eastAsia="zh-CN"/>
        </w:rPr>
        <w:t xml:space="preserve">五</w:t>
      </w:r>
      <w:r>
        <w:rPr>
          <w:rFonts w:hint="eastAsia" w:ascii="宋体" w:hAnsi="宋体" w:eastAsia="宋体" w:cs="宋体"/>
          <w:color w:val="000000" w:themeColor="text1"/>
          <w:sz w:val="21"/>
        </w:rPr>
        <w:t xml:space="preserve">年质量保证期。</w:t>
      </w:r>
      <w:r>
        <w:rPr>
          <w:rFonts w:hint="eastAsia" w:ascii="宋体" w:hAnsi="宋体" w:eastAsia="宋体" w:cs="宋体"/>
          <w:color w:val="000000" w:themeColor="text1"/>
          <w:sz w:val="21"/>
        </w:rPr>
        <w:t xml:space="preserve">质量保证期内，乙方负责对其提供的货物实行免费维修。</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八、伴随服务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1.乙方应提供所交付货物的全套技术文件资料，包括产品目录、软件备份、图纸、操作手册、使用说明、维护手册和服务指南等。</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2.乙方还应提供下列服务：货物的现场安装、启动和试运行；提供货物组装和维修所需的工具；在质量保证期内对所交付货物提供运行监督、维修、保养等。</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3.上述伴随服务的费用应包含在合同价中，不单独进行支付。</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4.货物的包装、储运、安装按国家有关规定执行。</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九、质量保证</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1.乙方应保证所提供的货物是原制造厂商制造的、经过合法销售渠道取得的、全新的、未使用过的，并完全符合合同规定的品牌、规格型号、技术性能、配置、质量、数量等要求。</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十、索赔</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1.甲方有权根据当地国家技术监督局、进出口商品检验局或其他具有法定资格的质检机构出具的检验证书向乙方提出索赔。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2.如果乙方对缺陷负有责任而甲方提出索赔，乙方应按照甲方同意的下列一种或多种方式解决索赔事宜：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（2）根据货物低劣、损坏程度以及甲方所遭受损失的金额，经双方商定降低货物的价格。</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十一、履约延误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1.乙方应按照合同规定的时间、地点交货和提供服务；甲方应按照合同规定的时间、地点接收货物和接受服务。</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2.如果乙方无正当理由拖延交货，将受到以下制裁：加收误期赔偿费、终止合同；如果甲方无正当理由拖延接收货物和接受服务，应承担相应责任。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color w:val="000000" w:themeColor="text1"/>
        </w:rPr>
      </w:r>
      <w:r/>
    </w:p>
    <w:p>
      <w:pPr>
        <w:pStyle w:val="747"/>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十二、误期赔偿 </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1.除合同规定外，如果乙方没有按照合同规定的时间</w:t>
      </w:r>
      <w:r>
        <w:rPr>
          <w:rFonts w:hint="eastAsia" w:ascii="宋体" w:hAnsi="宋体" w:eastAsia="宋体" w:cs="宋体"/>
          <w:b w:val="0"/>
          <w:bCs/>
          <w:color w:val="000000" w:themeColor="text1"/>
          <w:sz w:val="21"/>
          <w:lang w:val="en-US" w:eastAsia="zh-CN"/>
        </w:rPr>
        <w:t xml:space="preserve">完成生产、</w:t>
      </w:r>
      <w:r>
        <w:rPr>
          <w:rFonts w:hint="eastAsia" w:ascii="宋体" w:hAnsi="宋体" w:eastAsia="宋体" w:cs="宋体"/>
          <w:b w:val="0"/>
          <w:bCs/>
          <w:color w:val="000000" w:themeColor="text1"/>
          <w:sz w:val="21"/>
        </w:rPr>
        <w:t xml:space="preserve">交货和提供服务，或因运输及安装中货物缺损需要更换而影响实际交付使用时，乙方应向甲方支付误期赔偿费。误期赔偿费具体标准按合同总价每日千分之四计算。</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2.误期赔偿费可从应付货款中扣除。 </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3.收取误期赔偿费不影响甲方采取合同规定的其他补救措施的权利。 </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rPr>
        <w:t xml:space="preserve">4.延期交货时间超过五天或交货不符合合同约定</w:t>
      </w:r>
      <w:r>
        <w:rPr>
          <w:rFonts w:hint="eastAsia" w:ascii="宋体" w:hAnsi="宋体" w:eastAsia="宋体" w:cs="宋体"/>
          <w:b w:val="0"/>
          <w:bCs/>
          <w:color w:val="000000" w:themeColor="text1"/>
          <w:sz w:val="21"/>
          <w:lang w:val="en-US" w:eastAsia="zh-CN"/>
        </w:rPr>
        <w:t xml:space="preserve">的</w:t>
      </w:r>
      <w:r>
        <w:rPr>
          <w:rFonts w:hint="eastAsia" w:ascii="宋体" w:hAnsi="宋体" w:eastAsia="宋体" w:cs="宋体"/>
          <w:b w:val="0"/>
          <w:bCs/>
          <w:color w:val="000000" w:themeColor="text1"/>
          <w:sz w:val="21"/>
        </w:rPr>
        <w:t xml:space="preserve">，视为乙方严重违约，甲方有权立即解除合同，返还甲方已支付的合同款</w:t>
      </w:r>
      <w:r>
        <w:rPr>
          <w:rFonts w:hint="eastAsia" w:ascii="宋体" w:hAnsi="宋体" w:eastAsia="宋体" w:cs="宋体"/>
          <w:b w:val="0"/>
          <w:bCs/>
          <w:color w:val="000000" w:themeColor="text1"/>
          <w:sz w:val="21"/>
          <w:lang w:eastAsia="zh-CN"/>
        </w:rPr>
        <w:t xml:space="preserve">，</w:t>
      </w:r>
      <w:r>
        <w:rPr>
          <w:rFonts w:hint="eastAsia" w:ascii="宋体" w:hAnsi="宋体" w:eastAsia="宋体" w:cs="宋体"/>
          <w:b w:val="0"/>
          <w:bCs/>
          <w:color w:val="000000" w:themeColor="text1"/>
          <w:sz w:val="21"/>
          <w:lang w:val="en-US" w:eastAsia="zh-CN"/>
        </w:rPr>
        <w:t xml:space="preserve">赔偿甲方合同总金额的200%。</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lang w:val="en-US" w:eastAsia="zh-CN"/>
        </w:rPr>
        <w:t xml:space="preserve">5.</w:t>
      </w:r>
      <w:r>
        <w:rPr>
          <w:rFonts w:hint="eastAsia" w:ascii="宋体" w:hAnsi="宋体" w:eastAsia="宋体" w:cs="宋体"/>
          <w:b w:val="0"/>
          <w:bCs/>
          <w:color w:val="000000" w:themeColor="text1"/>
          <w:sz w:val="21"/>
        </w:rPr>
        <w:t xml:space="preserve">施工场地清洁卫生的要求：施工后做到工完场清，垃圾必须</w:t>
      </w:r>
      <w:r>
        <w:rPr>
          <w:rFonts w:hint="eastAsia" w:ascii="宋体" w:hAnsi="宋体" w:eastAsia="宋体" w:cs="宋体"/>
          <w:b w:val="0"/>
          <w:bCs/>
          <w:color w:val="000000" w:themeColor="text1"/>
          <w:sz w:val="21"/>
          <w:lang w:val="en-US" w:eastAsia="zh-CN"/>
        </w:rPr>
        <w:t xml:space="preserve">及时</w:t>
      </w:r>
      <w:r>
        <w:rPr>
          <w:rFonts w:hint="eastAsia" w:ascii="宋体" w:hAnsi="宋体" w:eastAsia="宋体" w:cs="宋体"/>
          <w:b w:val="0"/>
          <w:bCs/>
          <w:color w:val="000000" w:themeColor="text1"/>
          <w:sz w:val="21"/>
        </w:rPr>
        <w:t xml:space="preserve">处理，否则，发现一次，扣罚500元。</w:t>
      </w:r>
      <w:r>
        <w:rPr>
          <w:color w:val="000000" w:themeColor="text1"/>
        </w:rPr>
      </w:r>
      <w:r/>
    </w:p>
    <w:p>
      <w:pPr>
        <w:ind w:left="0" w:firstLine="420"/>
        <w:spacing w:line="360" w:lineRule="auto"/>
        <w:rPr>
          <w:rFonts w:hint="eastAsia" w:ascii="宋体" w:hAnsi="宋体" w:eastAsia="宋体" w:cs="宋体"/>
          <w:b w:val="0"/>
          <w:bCs/>
          <w:color w:val="000000" w:themeColor="text1"/>
          <w:sz w:val="21"/>
        </w:rPr>
      </w:pPr>
      <w:r>
        <w:rPr>
          <w:rFonts w:hint="eastAsia" w:ascii="宋体" w:hAnsi="宋体" w:eastAsia="宋体" w:cs="宋体"/>
          <w:b w:val="0"/>
          <w:bCs/>
          <w:color w:val="000000" w:themeColor="text1"/>
          <w:sz w:val="21"/>
          <w:lang w:val="en-US" w:eastAsia="zh-CN"/>
        </w:rPr>
        <w:t xml:space="preserve">6.</w:t>
      </w:r>
      <w:r>
        <w:rPr>
          <w:rFonts w:hint="eastAsia" w:ascii="宋体" w:hAnsi="宋体" w:eastAsia="宋体" w:cs="宋体"/>
          <w:b w:val="0"/>
          <w:bCs/>
          <w:color w:val="000000" w:themeColor="text1"/>
          <w:sz w:val="21"/>
        </w:rPr>
        <w:t xml:space="preserve">乙方主要项目人员在</w:t>
      </w:r>
      <w:r>
        <w:rPr>
          <w:rFonts w:hint="eastAsia" w:ascii="宋体" w:hAnsi="宋体" w:eastAsia="宋体" w:cs="宋体"/>
          <w:b w:val="0"/>
          <w:bCs/>
          <w:color w:val="000000" w:themeColor="text1"/>
          <w:sz w:val="21"/>
          <w:lang w:val="en-US" w:eastAsia="zh-CN"/>
        </w:rPr>
        <w:t xml:space="preserve">安装</w:t>
      </w:r>
      <w:r>
        <w:rPr>
          <w:rFonts w:hint="eastAsia" w:ascii="宋体" w:hAnsi="宋体" w:eastAsia="宋体" w:cs="宋体"/>
          <w:b w:val="0"/>
          <w:bCs/>
          <w:color w:val="000000" w:themeColor="text1"/>
          <w:sz w:val="21"/>
        </w:rPr>
        <w:t xml:space="preserve">施工期间应统一服装，如有违反则给予</w:t>
      </w:r>
      <w:r>
        <w:rPr>
          <w:rFonts w:hint="eastAsia" w:ascii="宋体" w:hAnsi="宋体" w:eastAsia="宋体" w:cs="宋体"/>
          <w:b w:val="0"/>
          <w:bCs/>
          <w:color w:val="000000" w:themeColor="text1"/>
          <w:sz w:val="21"/>
          <w:lang w:val="en-US" w:eastAsia="zh-CN"/>
        </w:rPr>
        <w:t xml:space="preserve">5</w:t>
      </w:r>
      <w:r>
        <w:rPr>
          <w:rFonts w:hint="eastAsia" w:ascii="宋体" w:hAnsi="宋体" w:eastAsia="宋体" w:cs="宋体"/>
          <w:b w:val="0"/>
          <w:bCs/>
          <w:color w:val="000000" w:themeColor="text1"/>
          <w:sz w:val="21"/>
        </w:rPr>
        <w:t xml:space="preserve">00元/人/次的处罚。</w:t>
      </w:r>
      <w:r>
        <w:rPr>
          <w:color w:val="000000" w:themeColor="text1"/>
        </w:rPr>
      </w:r>
      <w:r/>
    </w:p>
    <w:p>
      <w:pPr>
        <w:ind w:left="0" w:firstLine="420"/>
        <w:spacing w:line="360" w:lineRule="auto"/>
        <w:rPr>
          <w:rFonts w:hint="eastAsia" w:ascii="宋体" w:hAnsi="宋体" w:eastAsia="宋体" w:cs="宋体"/>
          <w:b w:val="0"/>
          <w:bCs/>
          <w:color w:val="000000" w:themeColor="text1"/>
          <w:sz w:val="24"/>
          <w:szCs w:val="24"/>
          <w:highlight w:val="green"/>
          <w:u w:val="single"/>
        </w:rPr>
      </w:pPr>
      <w:r>
        <w:rPr>
          <w:rFonts w:hint="eastAsia" w:ascii="宋体" w:hAnsi="宋体" w:eastAsia="宋体" w:cs="宋体"/>
          <w:b w:val="0"/>
          <w:bCs/>
          <w:color w:val="000000" w:themeColor="text1"/>
          <w:sz w:val="21"/>
          <w:lang w:val="en-US" w:eastAsia="zh-CN"/>
        </w:rPr>
        <w:t xml:space="preserve">7</w:t>
      </w:r>
      <w:r>
        <w:rPr>
          <w:rFonts w:hint="eastAsia" w:ascii="宋体" w:hAnsi="宋体" w:eastAsia="宋体" w:cs="宋体"/>
          <w:b w:val="0"/>
          <w:bCs/>
          <w:color w:val="000000" w:themeColor="text1"/>
          <w:sz w:val="21"/>
        </w:rPr>
        <w:t xml:space="preserve">、因乙方不正当行为或违约给甲方带来负面影响的，乙方首先应积极消除负面影响，并</w:t>
      </w:r>
      <w:r>
        <w:rPr>
          <w:rFonts w:hint="eastAsia" w:ascii="宋体" w:hAnsi="宋体" w:eastAsia="宋体" w:cs="宋体"/>
          <w:b w:val="0"/>
          <w:bCs/>
          <w:color w:val="000000" w:themeColor="text1"/>
          <w:sz w:val="21"/>
          <w:lang w:val="en-US" w:eastAsia="zh-CN"/>
        </w:rPr>
        <w:t xml:space="preserve">给予3000</w:t>
      </w:r>
      <w:r>
        <w:rPr>
          <w:rFonts w:hint="eastAsia" w:ascii="宋体" w:hAnsi="宋体" w:eastAsia="宋体" w:cs="宋体"/>
          <w:b w:val="0"/>
          <w:bCs/>
          <w:color w:val="000000" w:themeColor="text1"/>
          <w:sz w:val="21"/>
        </w:rPr>
        <w:t xml:space="preserve">元</w:t>
      </w:r>
      <w:r>
        <w:rPr>
          <w:rFonts w:hint="eastAsia" w:ascii="宋体" w:hAnsi="宋体" w:eastAsia="宋体" w:cs="宋体"/>
          <w:b w:val="0"/>
          <w:bCs/>
          <w:color w:val="000000" w:themeColor="text1"/>
          <w:sz w:val="21"/>
          <w:lang w:val="en-US" w:eastAsia="zh-CN"/>
        </w:rPr>
        <w:t xml:space="preserve">/次</w:t>
      </w:r>
      <w:r>
        <w:rPr>
          <w:rFonts w:hint="eastAsia" w:ascii="宋体" w:hAnsi="宋体" w:eastAsia="宋体" w:cs="宋体"/>
          <w:b w:val="0"/>
          <w:bCs/>
          <w:color w:val="000000" w:themeColor="text1"/>
          <w:sz w:val="21"/>
        </w:rPr>
        <w:t xml:space="preserve">的</w:t>
      </w:r>
      <w:r>
        <w:rPr>
          <w:rFonts w:hint="eastAsia" w:ascii="宋体" w:hAnsi="宋体" w:eastAsia="宋体" w:cs="宋体"/>
          <w:b w:val="0"/>
          <w:bCs/>
          <w:color w:val="000000" w:themeColor="text1"/>
          <w:sz w:val="21"/>
          <w:lang w:val="en-US" w:eastAsia="zh-CN"/>
        </w:rPr>
        <w:t xml:space="preserve">处罚</w:t>
      </w:r>
      <w:r>
        <w:rPr>
          <w:rFonts w:hint="eastAsia" w:ascii="宋体" w:hAnsi="宋体" w:eastAsia="宋体" w:cs="宋体"/>
          <w:b w:val="0"/>
          <w:bCs/>
          <w:color w:val="000000" w:themeColor="text1"/>
          <w:sz w:val="21"/>
        </w:rPr>
        <w:t xml:space="preserve">，若违约金无法弥补甲方损失的，乙方应赔偿甲方一切直接、间接损失。</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十三、不可抗力</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2.本条所述的“不可抗力”系指那些双方无法控制，不可预见的事件，但不包括双方的违约或疏忽。这些事件包括但不限于：战争、严重火灾、洪水、台风、地震以及其它双方商定的事件。</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十四、争端的解决 </w:t>
      </w:r>
      <w:r>
        <w:rPr>
          <w:color w:val="000000" w:themeColor="text1"/>
        </w:rPr>
      </w:r>
      <w:r/>
    </w:p>
    <w:p>
      <w:pPr>
        <w:ind w:left="0" w:firstLine="420"/>
        <w:spacing w:line="360" w:lineRule="auto"/>
        <w:rPr>
          <w:rFonts w:hint="eastAsia" w:ascii="宋体" w:hAnsi="宋体" w:eastAsia="宋体" w:cs="宋体"/>
          <w:b w:val="0"/>
          <w:bCs w:val="0"/>
          <w:color w:val="000000" w:themeColor="text1"/>
          <w:sz w:val="21"/>
        </w:rPr>
      </w:pPr>
      <w:r>
        <w:rPr>
          <w:rFonts w:hint="eastAsia" w:ascii="宋体" w:hAnsi="宋体" w:eastAsia="宋体" w:cs="宋体"/>
          <w:b w:val="0"/>
          <w:bCs w:val="0"/>
          <w:color w:val="000000" w:themeColor="text1"/>
          <w:sz w:val="21"/>
        </w:rPr>
        <w:t xml:space="preserve">1.甲方和乙方应通过友好协商，解决在执行本合同过程中所发生的或与本合同有关的一切争端。 </w:t>
      </w:r>
      <w:r>
        <w:rPr>
          <w:color w:val="000000" w:themeColor="text1"/>
        </w:rPr>
      </w:r>
      <w:r/>
    </w:p>
    <w:p>
      <w:pPr>
        <w:ind w:left="0" w:firstLine="420"/>
        <w:spacing w:line="360" w:lineRule="auto"/>
        <w:rPr>
          <w:rFonts w:hint="eastAsia" w:ascii="宋体" w:hAnsi="宋体" w:eastAsia="宋体" w:cs="宋体"/>
          <w:b w:val="0"/>
          <w:bCs w:val="0"/>
          <w:color w:val="000000" w:themeColor="text1"/>
          <w:sz w:val="21"/>
        </w:rPr>
      </w:pPr>
      <w:r>
        <w:rPr>
          <w:rFonts w:hint="eastAsia" w:ascii="宋体" w:hAnsi="宋体" w:eastAsia="宋体" w:cs="宋体"/>
          <w:b w:val="0"/>
          <w:bCs w:val="0"/>
          <w:color w:val="000000" w:themeColor="text1"/>
          <w:sz w:val="21"/>
        </w:rPr>
        <w:t xml:space="preserve">2.如果调解不成，双方中的任何一方可向</w:t>
      </w:r>
      <w:r>
        <w:rPr>
          <w:rFonts w:hint="eastAsia" w:ascii="宋体" w:hAnsi="宋体" w:eastAsia="宋体" w:cs="宋体"/>
          <w:b w:val="0"/>
          <w:bCs w:val="0"/>
          <w:color w:val="000000" w:themeColor="text1"/>
          <w:sz w:val="21"/>
          <w:lang w:val="en-US" w:eastAsia="zh-CN"/>
        </w:rPr>
        <w:t xml:space="preserve">甲方所在地</w:t>
      </w:r>
      <w:r>
        <w:rPr>
          <w:rFonts w:hint="eastAsia" w:ascii="宋体" w:hAnsi="宋体" w:eastAsia="宋体" w:cs="宋体"/>
          <w:b w:val="0"/>
          <w:bCs w:val="0"/>
          <w:color w:val="000000" w:themeColor="text1"/>
          <w:sz w:val="21"/>
        </w:rPr>
        <w:t xml:space="preserve">人民法院提起诉讼。 </w:t>
      </w:r>
      <w:r>
        <w:rPr>
          <w:color w:val="000000" w:themeColor="text1"/>
        </w:rPr>
      </w:r>
      <w:r/>
    </w:p>
    <w:p>
      <w:pPr>
        <w:ind w:left="0" w:firstLine="420"/>
        <w:spacing w:line="360" w:lineRule="auto"/>
        <w:rPr>
          <w:rFonts w:hint="eastAsia" w:ascii="宋体" w:hAnsi="宋体" w:eastAsia="宋体" w:cs="宋体"/>
          <w:b w:val="0"/>
          <w:bCs w:val="0"/>
          <w:color w:val="000000" w:themeColor="text1"/>
          <w:sz w:val="21"/>
        </w:rPr>
      </w:pPr>
      <w:r>
        <w:rPr>
          <w:rFonts w:hint="eastAsia" w:ascii="宋体" w:hAnsi="宋体" w:eastAsia="宋体" w:cs="宋体"/>
          <w:b w:val="0"/>
          <w:bCs w:val="0"/>
          <w:color w:val="000000" w:themeColor="text1"/>
          <w:sz w:val="21"/>
        </w:rPr>
        <w:t xml:space="preserve">3.诉讼费由败诉方负担。</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b w:val="0"/>
          <w:bCs w:val="0"/>
          <w:color w:val="000000" w:themeColor="text1"/>
          <w:sz w:val="21"/>
        </w:rPr>
        <w:t xml:space="preserve">4.因合同部分履行引发诉讼的</w:t>
      </w:r>
      <w:r>
        <w:rPr>
          <w:rFonts w:hint="eastAsia" w:ascii="宋体" w:hAnsi="宋体" w:eastAsia="宋体" w:cs="宋体"/>
          <w:color w:val="000000" w:themeColor="text1"/>
          <w:sz w:val="21"/>
        </w:rPr>
        <w:t xml:space="preserve">，在诉讼期间，除正在进行诉讼的部分外，本合同的其它部分应继续执行。 </w:t>
      </w:r>
      <w:r>
        <w:rPr>
          <w:color w:val="000000" w:themeColor="text1"/>
        </w:rPr>
      </w:r>
      <w:r/>
    </w:p>
    <w:p>
      <w:pPr>
        <w:ind w:left="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十五、违约终止合同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1.在甲方因乙方违约而按合同约定采取的任何补救措施不受影响的情况下，甲方可在下列情况下向乙方发出书面通知，提出终止部分或全部合同。 </w:t>
      </w:r>
      <w:r>
        <w:rPr>
          <w:color w:val="000000" w:themeColor="text1"/>
        </w:rPr>
      </w:r>
      <w:r/>
    </w:p>
    <w:p>
      <w:pPr>
        <w:ind w:left="0" w:firstLine="20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（1）如果乙方未能在合同规定的限期或甲方同意延长的限期内提供部分或全部货物和服务。</w:t>
      </w:r>
      <w:r>
        <w:rPr>
          <w:color w:val="000000" w:themeColor="text1"/>
        </w:rPr>
      </w:r>
      <w:r/>
    </w:p>
    <w:p>
      <w:pPr>
        <w:ind w:left="0" w:firstLine="20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（2）如果乙方未能履行合同规定的其它任何义务。 </w:t>
      </w:r>
      <w:r>
        <w:rPr>
          <w:color w:val="000000" w:themeColor="text1"/>
        </w:rPr>
      </w:r>
      <w:r/>
    </w:p>
    <w:p>
      <w:pPr>
        <w:ind w:left="0" w:firstLine="20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3.如果甲方违约，应承担相应的违约责任。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2"/>
        <w:spacing w:line="360" w:lineRule="auto"/>
        <w:rPr>
          <w:rFonts w:hint="eastAsia" w:ascii="宋体" w:hAnsi="宋体" w:eastAsia="宋体" w:cs="宋体"/>
          <w:color w:val="000000" w:themeColor="text1"/>
          <w:sz w:val="21"/>
        </w:rPr>
      </w:pPr>
      <w:r>
        <w:rPr>
          <w:rFonts w:hint="eastAsia" w:ascii="宋体" w:hAnsi="宋体" w:eastAsia="宋体" w:cs="宋体"/>
          <w:b/>
          <w:color w:val="000000" w:themeColor="text1"/>
          <w:sz w:val="21"/>
        </w:rPr>
        <w:t xml:space="preserve">十六、破产终止合同：</w:t>
      </w:r>
      <w:r>
        <w:rPr>
          <w:rFonts w:hint="eastAsia" w:ascii="宋体" w:hAnsi="宋体" w:eastAsia="宋体" w:cs="宋体"/>
          <w:color w:val="000000" w:themeColor="text1"/>
          <w:sz w:val="21"/>
        </w:rPr>
        <w:t xml:space="preserve">如果乙方破产或丧失清偿能力，甲方可在任何时候以书面形式通知乙方终止合同而不给乙方补偿。该终止合同将不损害或影响甲方已经采取或将要采取任何补救措施的权力。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themeColor="text1"/>
          <w:sz w:val="21"/>
        </w:rPr>
      </w:r>
      <w:r/>
    </w:p>
    <w:p>
      <w:pPr>
        <w:ind w:left="0" w:firstLine="422"/>
        <w:spacing w:line="360" w:lineRule="auto"/>
        <w:rPr>
          <w:rFonts w:hint="eastAsia" w:ascii="宋体" w:hAnsi="宋体" w:eastAsia="宋体" w:cs="宋体"/>
          <w:b/>
          <w:color w:val="000000" w:themeColor="text1"/>
          <w:sz w:val="21"/>
        </w:rPr>
      </w:pPr>
      <w:r>
        <w:rPr>
          <w:rFonts w:hint="eastAsia" w:ascii="宋体" w:hAnsi="宋体" w:eastAsia="宋体" w:cs="宋体"/>
          <w:b/>
          <w:color w:val="000000" w:themeColor="text1"/>
          <w:sz w:val="21"/>
        </w:rPr>
        <w:t xml:space="preserve">十八、合同转让和分包：</w:t>
      </w:r>
      <w:r>
        <w:rPr>
          <w:rFonts w:hint="eastAsia" w:ascii="宋体" w:hAnsi="宋体" w:eastAsia="宋体" w:cs="宋体"/>
          <w:b w:val="0"/>
          <w:bCs w:val="0"/>
          <w:color w:val="000000" w:themeColor="text1"/>
          <w:sz w:val="21"/>
        </w:rPr>
        <w:t xml:space="preserve">本项目不得转包、分包。</w:t>
      </w:r>
      <w:r>
        <w:rPr>
          <w:color w:val="000000" w:themeColor="text1"/>
        </w:rPr>
      </w:r>
      <w:r/>
    </w:p>
    <w:p>
      <w:pPr>
        <w:ind w:left="0" w:firstLine="422"/>
        <w:spacing w:line="360" w:lineRule="auto"/>
        <w:rPr>
          <w:rFonts w:hint="eastAsia" w:ascii="宋体" w:hAnsi="宋体" w:eastAsia="宋体" w:cs="宋体"/>
          <w:color w:val="000000" w:themeColor="text1"/>
          <w:sz w:val="21"/>
        </w:rPr>
      </w:pPr>
      <w:r>
        <w:rPr>
          <w:rFonts w:hint="eastAsia" w:ascii="宋体" w:hAnsi="宋体" w:eastAsia="宋体" w:cs="宋体"/>
          <w:b/>
          <w:color w:val="000000" w:themeColor="text1"/>
          <w:sz w:val="21"/>
        </w:rPr>
        <w:t xml:space="preserve">十九、需要补充的合同条款：</w:t>
      </w:r>
      <w:r>
        <w:rPr>
          <w:rFonts w:hint="eastAsia" w:ascii="宋体" w:hAnsi="宋体" w:eastAsia="宋体" w:cs="宋体"/>
          <w:color w:val="000000" w:themeColor="text1"/>
          <w:sz w:val="21"/>
        </w:rPr>
        <w:t xml:space="preserve">（根据评标过程中或者商务谈判时商定的条款和条件在订立合同时标明）。</w:t>
      </w:r>
      <w:r>
        <w:rPr>
          <w:color w:val="000000" w:themeColor="text1"/>
        </w:rPr>
      </w:r>
      <w:r/>
    </w:p>
    <w:p>
      <w:pPr>
        <w:ind w:left="0" w:firstLine="422"/>
        <w:spacing w:line="360" w:lineRule="auto"/>
        <w:rPr>
          <w:rFonts w:hint="eastAsia" w:ascii="宋体" w:hAnsi="宋体" w:eastAsia="宋体" w:cs="宋体"/>
          <w:color w:val="000000" w:themeColor="text1"/>
          <w:sz w:val="21"/>
        </w:rPr>
      </w:pPr>
      <w:r>
        <w:rPr>
          <w:rFonts w:hint="eastAsia" w:ascii="宋体" w:hAnsi="宋体" w:eastAsia="宋体" w:cs="宋体"/>
          <w:b/>
          <w:color w:val="000000" w:themeColor="text1"/>
          <w:sz w:val="21"/>
        </w:rPr>
        <w:t xml:space="preserve">二十、合同生效 </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1.双方签约人为各自法定代表人或被授权代表。</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2.本合同系指本文件及其附件中的所有部分，招标文件、中标的投标文件、中标通知书、中标人在招标过程中的澄清和承诺等为本合同不可缺少的组成部分。</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3.本合同自甲乙双方签字盖章之日起生效。</w:t>
      </w:r>
      <w:r>
        <w:rPr>
          <w:color w:val="000000" w:themeColor="text1"/>
        </w:rPr>
      </w:r>
      <w:r/>
    </w:p>
    <w:p>
      <w:pPr>
        <w:ind w:left="0" w:firstLine="420"/>
        <w:spacing w:line="360" w:lineRule="auto"/>
        <w:widowControl w:val="off"/>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4.本合同壹式</w:t>
      </w:r>
      <w:r>
        <w:rPr>
          <w:rFonts w:hint="eastAsia" w:ascii="宋体" w:hAnsi="宋体" w:eastAsia="宋体" w:cs="宋体"/>
          <w:b/>
          <w:color w:val="000000" w:themeColor="text1"/>
          <w:sz w:val="21"/>
        </w:rPr>
        <w:t xml:space="preserve">肆</w:t>
      </w:r>
      <w:r>
        <w:rPr>
          <w:rFonts w:hint="eastAsia" w:ascii="宋体" w:hAnsi="宋体" w:eastAsia="宋体" w:cs="宋体"/>
          <w:color w:val="000000" w:themeColor="text1"/>
          <w:sz w:val="21"/>
        </w:rPr>
        <w:t xml:space="preserve">份，甲乙双方各执</w:t>
      </w:r>
      <w:r>
        <w:rPr>
          <w:rFonts w:hint="eastAsia" w:ascii="宋体" w:hAnsi="宋体" w:eastAsia="宋体" w:cs="宋体"/>
          <w:b/>
          <w:color w:val="000000" w:themeColor="text1"/>
          <w:sz w:val="21"/>
        </w:rPr>
        <w:t xml:space="preserve">贰</w:t>
      </w:r>
      <w:r>
        <w:rPr>
          <w:rFonts w:hint="eastAsia" w:ascii="宋体" w:hAnsi="宋体" w:eastAsia="宋体" w:cs="宋体"/>
          <w:color w:val="000000" w:themeColor="text1"/>
          <w:sz w:val="21"/>
        </w:rPr>
        <w:t xml:space="preserve">份，各份具有同等法律效力。</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5.本合同应按照中华人民共和国的现行法律进行解释。</w:t>
      </w:r>
      <w:r>
        <w:rPr>
          <w:color w:val="000000" w:themeColor="text1"/>
        </w:rPr>
      </w:r>
      <w:r/>
    </w:p>
    <w:p>
      <w:pPr>
        <w:ind w:left="0"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6.合同修改：除甲乙双方签署书面修改、补充协议，并成为本合同不可分割的一部分之外，本合同条件不得有任何变化或修改。</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甲方（公章）：</w:t>
      </w:r>
      <w:r>
        <w:rPr>
          <w:rFonts w:hint="eastAsia" w:ascii="宋体" w:hAnsi="宋体" w:eastAsia="宋体" w:cs="宋体"/>
          <w:color w:val="000000" w:themeColor="text1"/>
          <w:sz w:val="21"/>
          <w:lang w:val="en-US" w:eastAsia="zh-CN"/>
        </w:rPr>
        <w:t xml:space="preserve">                                 </w:t>
      </w:r>
      <w:r>
        <w:rPr>
          <w:rFonts w:hint="eastAsia" w:ascii="宋体" w:hAnsi="宋体" w:eastAsia="宋体" w:cs="宋体"/>
          <w:color w:val="000000" w:themeColor="text1"/>
          <w:sz w:val="21"/>
        </w:rPr>
        <w:t xml:space="preserve">乙方（公章）： </w:t>
      </w:r>
      <w:r>
        <w:rPr>
          <w:color w:val="000000" w:themeColor="text1"/>
        </w:rPr>
      </w:r>
      <w:r/>
    </w:p>
    <w:p>
      <w:pPr>
        <w:ind w:left="0"/>
        <w:jc w:val="left"/>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法定代表人（或授权代表）：</w:t>
      </w:r>
      <w:r>
        <w:rPr>
          <w:rFonts w:hint="eastAsia" w:ascii="宋体" w:hAnsi="宋体" w:eastAsia="宋体" w:cs="宋体"/>
          <w:color w:val="000000" w:themeColor="text1"/>
          <w:sz w:val="21"/>
          <w:lang w:val="en-US" w:eastAsia="zh-CN"/>
        </w:rPr>
        <w:t xml:space="preserve">                     </w:t>
      </w:r>
      <w:r>
        <w:rPr>
          <w:rFonts w:hint="eastAsia" w:ascii="宋体" w:hAnsi="宋体" w:eastAsia="宋体" w:cs="宋体"/>
          <w:color w:val="000000" w:themeColor="text1"/>
          <w:sz w:val="21"/>
        </w:rPr>
        <w:t xml:space="preserve">法定代表人（或授权代表）： </w:t>
      </w:r>
      <w:r>
        <w:rPr>
          <w:color w:val="000000" w:themeColor="text1"/>
        </w:rPr>
      </w:r>
      <w:r/>
    </w:p>
    <w:p>
      <w:pPr>
        <w:ind w:left="0"/>
        <w:jc w:val="left"/>
        <w:spacing w:line="360" w:lineRule="auto"/>
        <w:rPr>
          <w:rFonts w:hint="eastAsia" w:ascii="宋体" w:hAnsi="宋体" w:eastAsia="宋体"/>
          <w:color w:val="000000" w:themeColor="text1"/>
          <w:sz w:val="48"/>
          <w:szCs w:val="48"/>
        </w:rPr>
      </w:pPr>
      <w:r>
        <w:rPr>
          <w:rFonts w:hint="eastAsia" w:ascii="宋体" w:hAnsi="宋体" w:eastAsia="宋体" w:cs="宋体"/>
          <w:color w:val="000000" w:themeColor="text1"/>
          <w:sz w:val="21"/>
        </w:rPr>
        <w:t xml:space="preserve">签约日期：</w:t>
      </w:r>
      <w:r>
        <w:rPr>
          <w:rFonts w:hint="eastAsia" w:ascii="宋体" w:hAnsi="宋体" w:eastAsia="宋体" w:cs="宋体"/>
          <w:color w:val="000000" w:themeColor="text1"/>
          <w:sz w:val="21"/>
          <w:lang w:val="en-US" w:eastAsia="zh-CN"/>
        </w:rPr>
        <w:t xml:space="preserve">                                     </w:t>
      </w:r>
      <w:r>
        <w:rPr>
          <w:rFonts w:hint="eastAsia" w:ascii="宋体" w:hAnsi="宋体" w:eastAsia="宋体" w:cs="宋体"/>
          <w:color w:val="000000" w:themeColor="text1"/>
          <w:sz w:val="21"/>
        </w:rPr>
        <w:t xml:space="preserve">签约日期： </w:t>
      </w:r>
      <w:r>
        <w:rPr>
          <w:color w:val="000000" w:themeColor="text1"/>
        </w:rPr>
      </w:r>
      <w:r/>
    </w:p>
    <w:p>
      <w:pPr>
        <w:pStyle w:val="777"/>
        <w:jc w:val="center"/>
        <w:spacing w:before="0" w:after="0" w:line="360" w:lineRule="auto"/>
        <w:rPr>
          <w:color w:val="000000" w:themeColor="text1"/>
          <w:sz w:val="48"/>
          <w:szCs w:val="48"/>
        </w:rPr>
      </w:pPr>
      <w:r>
        <w:rPr>
          <w:rFonts w:hint="eastAsia" w:ascii="宋体" w:hAnsi="宋体" w:eastAsia="宋体"/>
          <w:color w:val="000000" w:themeColor="text1"/>
          <w:sz w:val="48"/>
          <w:szCs w:val="48"/>
        </w:rPr>
        <w:t xml:space="preserve">第六章 评分标准</w:t>
      </w:r>
      <w:r>
        <w:rPr>
          <w:color w:val="000000" w:themeColor="text1"/>
        </w:rPr>
      </w:r>
      <w:r/>
    </w:p>
    <w:p>
      <w:pPr>
        <w:spacing w:line="360" w:lineRule="auto"/>
        <w:rPr>
          <w:rFonts w:hint="eastAsia" w:ascii="宋体" w:hAnsi="宋体" w:eastAsia="宋体" w:cs="宋体"/>
          <w:b/>
          <w:color w:val="000000" w:themeColor="text1"/>
          <w:sz w:val="21"/>
          <w:szCs w:val="21"/>
        </w:rPr>
      </w:pPr>
      <w:r>
        <w:rPr>
          <w:color w:val="000000" w:themeColor="text1"/>
        </w:rPr>
      </w:r>
      <w:bookmarkStart w:id="12" w:name="_Toc227047097"/>
      <w:r>
        <w:rPr>
          <w:color w:val="000000" w:themeColor="text1"/>
        </w:rPr>
      </w:r>
      <w:bookmarkStart w:id="13" w:name="_Toc226971675"/>
      <w:r>
        <w:rPr>
          <w:color w:val="000000" w:themeColor="text1"/>
        </w:rPr>
      </w:r>
      <w:bookmarkStart w:id="14" w:name="_Toc227034744"/>
      <w:r>
        <w:rPr>
          <w:rFonts w:hint="eastAsia" w:ascii="宋体" w:hAnsi="宋体" w:eastAsia="宋体" w:cs="宋体"/>
          <w:b/>
          <w:color w:val="000000" w:themeColor="text1"/>
          <w:sz w:val="21"/>
          <w:szCs w:val="21"/>
        </w:rPr>
        <w:t xml:space="preserve">一、评分办法：</w:t>
      </w:r>
      <w:bookmarkEnd w:id="12"/>
      <w:r>
        <w:rPr>
          <w:color w:val="000000" w:themeColor="text1"/>
        </w:rPr>
      </w:r>
      <w:bookmarkEnd w:id="13"/>
      <w:r>
        <w:rPr>
          <w:color w:val="000000" w:themeColor="text1"/>
        </w:rPr>
      </w:r>
      <w:bookmarkEnd w:id="14"/>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1.评标办法采用</w:t>
      </w:r>
      <w:r>
        <w:rPr>
          <w:rFonts w:hint="eastAsia" w:ascii="宋体" w:hAnsi="宋体" w:eastAsia="宋体" w:cs="宋体"/>
          <w:b/>
          <w:color w:val="000000" w:themeColor="text1"/>
          <w:sz w:val="21"/>
          <w:szCs w:val="21"/>
        </w:rPr>
        <w:t xml:space="preserve">综合评分法</w:t>
      </w:r>
      <w:r>
        <w:rPr>
          <w:rFonts w:hint="eastAsia" w:ascii="宋体" w:hAnsi="宋体" w:eastAsia="宋体" w:cs="宋体"/>
          <w:color w:val="000000" w:themeColor="text1"/>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rPr>
      </w:r>
      <w:r/>
    </w:p>
    <w:p>
      <w:pPr>
        <w:ind w:firstLine="420"/>
        <w:spacing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themeColor="text1"/>
          <w:sz w:val="21"/>
          <w:szCs w:val="21"/>
        </w:rPr>
        <w:t xml:space="preserve">非单一产品采购项目，多家投标人提供的核心产品品牌相同的，按照此规定处理。</w:t>
      </w:r>
      <w:r>
        <w:rPr>
          <w:color w:val="000000" w:themeColor="text1"/>
        </w:rPr>
      </w:r>
      <w:r/>
    </w:p>
    <w:p>
      <w:pPr>
        <w:ind w:firstLine="420"/>
        <w:spacing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5.针对中小型企业、残疾人福利企业和监狱企业的评审：</w:t>
      </w:r>
      <w:r>
        <w:rPr>
          <w:color w:val="000000" w:themeColor="text1"/>
        </w:rPr>
      </w:r>
      <w:r/>
    </w:p>
    <w:p>
      <w:pPr>
        <w:ind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000000" w:themeColor="text1"/>
          <w:sz w:val="21"/>
          <w:szCs w:val="21"/>
        </w:rPr>
        <w:t xml:space="preserve">本项目为专门面向中小企业采购的项目，不再执行价格评审优惠的扶持政策。</w:t>
      </w:r>
      <w:r>
        <w:rPr>
          <w:rFonts w:hint="eastAsia" w:ascii="宋体" w:hAnsi="宋体" w:eastAsia="宋体" w:cs="宋体"/>
          <w:color w:val="000000" w:themeColor="text1"/>
          <w:sz w:val="21"/>
        </w:rPr>
        <w:t xml:space="preserve">残疾人福利性单位属于小型、微型企业的，不重复享受政策。</w:t>
      </w:r>
      <w:r>
        <w:rPr>
          <w:rFonts w:hint="eastAsia" w:ascii="宋体" w:hAnsi="宋体" w:eastAsia="宋体" w:cs="宋体"/>
          <w:b/>
          <w:color w:val="000000" w:themeColor="text1"/>
          <w:sz w:val="21"/>
        </w:rPr>
        <w:t xml:space="preserve">供应商提供的货物既有中小企业制造货物，也有大型企业制造货物的，不享受中小企业扶持政策。</w:t>
      </w:r>
      <w:r>
        <w:rPr>
          <w:color w:val="000000" w:themeColor="text1"/>
        </w:rPr>
      </w:r>
      <w:r/>
    </w:p>
    <w:p>
      <w:pPr>
        <w:ind w:firstLine="420"/>
        <w:spacing w:line="360" w:lineRule="auto"/>
        <w:rPr>
          <w:rFonts w:hint="eastAsia" w:ascii="宋体" w:hAnsi="宋体" w:eastAsia="宋体" w:cs="宋体"/>
          <w:color w:val="000000" w:themeColor="text1"/>
          <w:sz w:val="21"/>
        </w:rPr>
      </w:pPr>
      <w:r>
        <w:rPr>
          <w:rFonts w:hint="eastAsia" w:ascii="宋体" w:hAnsi="宋体" w:eastAsia="宋体" w:cs="宋体"/>
          <w:bCs/>
          <w:color w:val="000000" w:themeColor="text1"/>
          <w:sz w:val="21"/>
        </w:rPr>
        <w:t xml:space="preserve">小微企业提供《中小企业声明函》；监狱企业提供由省级以上监狱管理局、戒毒管理局（含新疆生产建</w:t>
      </w:r>
      <w:r>
        <w:rPr>
          <w:rFonts w:hint="eastAsia" w:ascii="宋体" w:hAnsi="宋体" w:eastAsia="宋体" w:cs="宋体"/>
          <w:color w:val="000000" w:themeColor="text1"/>
          <w:sz w:val="21"/>
        </w:rPr>
        <w:t xml:space="preserve">设兵团）出具的属于监狱企业的证明文件；残疾人福利性单位提供《残疾人福利性单位声明函》。</w:t>
      </w:r>
      <w:r>
        <w:rPr>
          <w:color w:val="000000" w:themeColor="text1"/>
        </w:rPr>
      </w:r>
      <w:r/>
    </w:p>
    <w:p>
      <w:pPr>
        <w:ind w:firstLine="420"/>
        <w:spacing w:line="360" w:lineRule="auto"/>
        <w:rPr>
          <w:rFonts w:hint="eastAsia" w:ascii="宋体" w:hAnsi="宋体" w:eastAsia="宋体" w:cs="宋体"/>
          <w:color w:val="000000" w:themeColor="text1"/>
          <w:sz w:val="21"/>
        </w:rPr>
      </w:pPr>
      <w:r>
        <w:rPr>
          <w:color w:val="000000" w:themeColor="text1"/>
        </w:rPr>
      </w:r>
      <w:bookmarkStart w:id="15" w:name="OLE_LINK30"/>
      <w:r>
        <w:rPr>
          <w:color w:val="000000" w:themeColor="text1"/>
        </w:rPr>
      </w:r>
      <w:bookmarkStart w:id="16" w:name="OLE_LINK29"/>
      <w:r>
        <w:rPr>
          <w:rFonts w:hint="eastAsia" w:ascii="宋体" w:hAnsi="宋体" w:eastAsia="宋体" w:cs="宋体"/>
          <w:color w:val="000000" w:themeColor="text1"/>
          <w:sz w:val="21"/>
        </w:rPr>
        <w:t xml:space="preserve">6.采购本国产品的支持政策</w:t>
      </w:r>
      <w:r>
        <w:rPr>
          <w:color w:val="000000" w:themeColor="text1"/>
        </w:rPr>
      </w:r>
      <w:r/>
    </w:p>
    <w:p>
      <w:pPr>
        <w:ind w:firstLine="420"/>
        <w:spacing w:line="360" w:lineRule="auto"/>
        <w:rPr>
          <w:rFonts w:hint="eastAsia" w:ascii="宋体" w:hAnsi="宋体" w:eastAsia="宋体" w:cs="宋体"/>
          <w:color w:val="000000" w:themeColor="text1"/>
          <w:sz w:val="21"/>
          <w:szCs w:val="21"/>
        </w:rPr>
      </w:pPr>
      <w:r>
        <w:rPr>
          <w:color w:val="000000" w:themeColor="text1"/>
        </w:rPr>
      </w:r>
      <w:bookmarkStart w:id="17" w:name="OLE_LINK25"/>
      <w:r>
        <w:rPr>
          <w:color w:val="000000" w:themeColor="text1"/>
        </w:rPr>
      </w:r>
      <w:bookmarkStart w:id="18" w:name="OLE_LINK17"/>
      <w:r>
        <w:rPr>
          <w:rFonts w:hint="eastAsia" w:ascii="宋体" w:hAnsi="宋体" w:eastAsia="宋体" w:cs="宋体"/>
          <w:color w:val="000000" w:themeColor="text1"/>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themeColor="text1"/>
          <w:sz w:val="21"/>
          <w:szCs w:val="21"/>
          <w:u w:val="single"/>
        </w:rPr>
        <w:t xml:space="preserve">20%</w:t>
      </w:r>
      <w:r>
        <w:rPr>
          <w:rFonts w:hint="eastAsia" w:ascii="宋体" w:hAnsi="宋体" w:eastAsia="宋体" w:cs="宋体"/>
          <w:color w:val="000000" w:themeColor="text1"/>
          <w:sz w:val="21"/>
          <w:szCs w:val="21"/>
        </w:rPr>
        <w:t xml:space="preserve">的价格扣除，用扣除后的价格参与评审。</w:t>
      </w:r>
      <w:r>
        <w:rPr>
          <w:color w:val="000000" w:themeColor="text1"/>
        </w:rPr>
      </w:r>
      <w:r/>
    </w:p>
    <w:p>
      <w:pPr>
        <w:ind w:firstLine="420"/>
        <w:spacing w:line="360" w:lineRule="auto"/>
        <w:rPr>
          <w:rFonts w:hint="eastAsia" w:ascii="宋体" w:hAnsi="宋体" w:eastAsia="宋体" w:cs="宋体"/>
          <w:b/>
          <w:color w:val="000000" w:themeColor="text1"/>
          <w:sz w:val="21"/>
        </w:rPr>
      </w:pPr>
      <w:r>
        <w:rPr>
          <w:rFonts w:hint="eastAsia" w:ascii="宋体" w:hAnsi="宋体" w:eastAsia="宋体" w:cs="宋体"/>
          <w:color w:val="000000" w:themeColor="text1"/>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000000" w:themeColor="text1"/>
          <w:sz w:val="21"/>
          <w:szCs w:val="21"/>
          <w:u w:val="single"/>
        </w:rPr>
        <w:t xml:space="preserve">20%</w:t>
      </w:r>
      <w:r>
        <w:rPr>
          <w:rFonts w:hint="eastAsia" w:ascii="宋体" w:hAnsi="宋体" w:eastAsia="宋体" w:cs="宋体"/>
          <w:color w:val="000000" w:themeColor="text1"/>
          <w:sz w:val="21"/>
          <w:szCs w:val="21"/>
        </w:rPr>
        <w:t xml:space="preserve">的价格扣除，用扣除后的价格参与评审。</w:t>
      </w:r>
      <w:bookmarkStart w:id="19" w:name="OLE_LINK26"/>
      <w:r>
        <w:rPr>
          <w:rFonts w:hint="eastAsia" w:ascii="宋体" w:hAnsi="宋体" w:eastAsia="宋体" w:cs="宋体"/>
          <w:b/>
          <w:color w:val="000000" w:themeColor="text1"/>
          <w:sz w:val="21"/>
          <w:szCs w:val="21"/>
        </w:rPr>
        <w:t xml:space="preserve">供应商未填写比例数值，或比例数值未达到</w:t>
      </w:r>
      <w:r>
        <w:rPr>
          <w:rFonts w:hint="eastAsia" w:ascii="宋体" w:hAnsi="宋体" w:eastAsia="宋体" w:cs="宋体"/>
          <w:b/>
          <w:color w:val="000000" w:themeColor="text1"/>
          <w:sz w:val="21"/>
          <w:szCs w:val="21"/>
          <w:u w:val="single"/>
        </w:rPr>
        <w:t xml:space="preserve">80%</w:t>
      </w:r>
      <w:r>
        <w:rPr>
          <w:rFonts w:hint="eastAsia" w:ascii="宋体" w:hAnsi="宋体" w:eastAsia="宋体" w:cs="宋体"/>
          <w:b/>
          <w:color w:val="000000" w:themeColor="text1"/>
          <w:sz w:val="21"/>
          <w:szCs w:val="21"/>
        </w:rPr>
        <w:t xml:space="preserve">的，将不享受本国产品价格评审优惠。</w:t>
      </w:r>
      <w:bookmarkEnd w:id="17"/>
      <w:r>
        <w:rPr>
          <w:color w:val="000000" w:themeColor="text1"/>
        </w:rPr>
      </w:r>
      <w:bookmarkEnd w:id="18"/>
      <w:r>
        <w:rPr>
          <w:color w:val="000000" w:themeColor="text1"/>
        </w:rPr>
      </w:r>
      <w:bookmarkEnd w:id="19"/>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6.3供应商需按照招标文件的要求对其提供的产品出具《关于符合本国产品标准的声明函》（以下简称《声明函》），如不提供将不享受本国产品价格评审优惠。</w:t>
      </w:r>
      <w:r>
        <w:rPr>
          <w:color w:val="000000" w:themeColor="text1"/>
        </w:rPr>
      </w:r>
      <w:r/>
    </w:p>
    <w:p>
      <w:pPr>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firstLine="420"/>
        <w:spacing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rPr>
        <w:t xml:space="preserve">注：</w:t>
      </w:r>
      <w:r>
        <w:rPr>
          <w:color w:val="000000" w:themeColor="text1"/>
        </w:rPr>
      </w:r>
      <w:r/>
    </w:p>
    <w:p>
      <w:pPr>
        <w:ind w:firstLine="420"/>
        <w:spacing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rPr>
        <w:t xml:space="preserve">①填报“中小企业声明函”需严格按“工信部联企业〔2011〕300号通知中的《中小企业划型标准规定》进行。</w:t>
      </w:r>
      <w:r>
        <w:rPr>
          <w:color w:val="000000" w:themeColor="text1"/>
        </w:rPr>
      </w:r>
      <w:r/>
    </w:p>
    <w:p>
      <w:pPr>
        <w:ind w:firstLine="42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②供应商提供虚假《声明函》、虚假证明文件谋取中标、成交的，依照《中华人民共和国政府采购法》等法律法规规定追究相应责任。</w:t>
      </w:r>
      <w:bookmarkEnd w:id="15"/>
      <w:r>
        <w:rPr>
          <w:color w:val="000000" w:themeColor="text1"/>
        </w:rPr>
      </w:r>
      <w:bookmarkEnd w:id="16"/>
      <w:r>
        <w:rPr>
          <w:color w:val="000000" w:themeColor="text1"/>
        </w:rPr>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spacing w:line="360" w:lineRule="auto"/>
        <w:rPr>
          <w:rFonts w:hint="eastAsia" w:ascii="宋体" w:hAnsi="宋体" w:eastAsia="宋体"/>
          <w:b/>
          <w:color w:val="000000" w:themeColor="text1"/>
          <w:sz w:val="21"/>
          <w:szCs w:val="21"/>
        </w:rPr>
      </w:pPr>
      <w:r>
        <w:rPr>
          <w:rFonts w:ascii="宋体" w:hAnsi="宋体" w:eastAsia="宋体"/>
          <w:b/>
          <w:color w:val="000000" w:themeColor="text1"/>
          <w:sz w:val="21"/>
          <w:szCs w:val="21"/>
        </w:rPr>
        <w:t xml:space="preserve">二</w:t>
      </w:r>
      <w:r>
        <w:rPr>
          <w:rFonts w:ascii="宋体" w:hAnsi="宋体" w:eastAsia="宋体"/>
          <w:b/>
          <w:color w:val="000000" w:themeColor="text1"/>
          <w:sz w:val="21"/>
          <w:szCs w:val="21"/>
        </w:rPr>
        <w:t xml:space="preserve">、评分标准</w:t>
      </w:r>
      <w:r>
        <w:rPr>
          <w:color w:val="000000" w:themeColor="text1"/>
        </w:rPr>
      </w:r>
      <w:r/>
    </w:p>
    <w:p>
      <w:pPr>
        <w:ind w:firstLine="420"/>
        <w:spacing w:line="360" w:lineRule="auto"/>
        <w:rPr>
          <w:rFonts w:hint="eastAsia" w:ascii="宋体" w:hAnsi="宋体" w:eastAsia="宋体" w:cs="宋体"/>
          <w:b/>
          <w:color w:val="000000" w:themeColor="text1"/>
          <w:sz w:val="21"/>
          <w:szCs w:val="21"/>
        </w:rPr>
      </w:pPr>
      <w:r>
        <w:rPr>
          <w:color w:val="000000" w:themeColor="text1"/>
        </w:rPr>
      </w:r>
      <w:bookmarkStart w:id="20" w:name="_Hlk209595311"/>
      <w:r>
        <w:rPr>
          <w:rFonts w:hint="eastAsia" w:ascii="宋体" w:hAnsi="宋体" w:eastAsia="宋体" w:cs="宋体"/>
          <w:b/>
          <w:color w:val="000000" w:themeColor="text1"/>
          <w:sz w:val="21"/>
          <w:szCs w:val="21"/>
        </w:rPr>
        <w:t xml:space="preserve">（一）投标报价：30分</w:t>
      </w:r>
      <w:r>
        <w:rPr>
          <w:color w:val="000000" w:themeColor="text1"/>
        </w:rPr>
      </w:r>
      <w:r/>
    </w:p>
    <w:p>
      <w:pPr>
        <w:ind w:firstLine="42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1、投标总报价低于或等于预算价格的，为有效投标报价。超预算的投标报价为无效投标报价。无效投标报价的投标文件不进行评审，也不得中标。</w:t>
      </w:r>
      <w:r>
        <w:rPr>
          <w:color w:val="000000" w:themeColor="text1"/>
        </w:rPr>
      </w:r>
      <w:r/>
    </w:p>
    <w:p>
      <w:pPr>
        <w:ind w:firstLine="42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2、价格分采用低价优先法计算，即满足采购文件要求且投标价格最低的投标报价为评标基准价，其价格分为满分。其他投标人的价格分统一按照下列公式计算：（保留小数点后二位）</w:t>
      </w:r>
      <w:r>
        <w:rPr>
          <w:color w:val="000000" w:themeColor="text1"/>
        </w:rPr>
      </w:r>
      <w:r/>
    </w:p>
    <w:p>
      <w:pPr>
        <w:ind w:firstLine="42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投标报价得分=（评标基准价/投标报价）*价格权值*100（本次招标价格权值为30%）</w:t>
      </w:r>
      <w:r>
        <w:rPr>
          <w:color w:val="000000" w:themeColor="text1"/>
        </w:rPr>
      </w:r>
      <w:r/>
    </w:p>
    <w:p>
      <w:pPr>
        <w:pStyle w:val="978"/>
        <w:ind w:firstLine="422"/>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zh-CN"/>
        </w:rPr>
        <w:t xml:space="preserve">异常低价投标审查</w:t>
      </w:r>
      <w:r>
        <w:rPr>
          <w:color w:val="000000" w:themeColor="text1"/>
        </w:rPr>
      </w:r>
      <w:r/>
    </w:p>
    <w:p>
      <w:pPr>
        <w:pStyle w:val="978"/>
        <w:ind w:firstLine="422"/>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政府采购评审中出现下列情形之一的，评审委员会应当启动异常低价投标审查程序：</w:t>
      </w:r>
      <w:r>
        <w:rPr>
          <w:color w:val="000000" w:themeColor="text1"/>
        </w:rPr>
      </w:r>
      <w:r/>
    </w:p>
    <w:p>
      <w:pPr>
        <w:pStyle w:val="978"/>
        <w:ind w:firstLine="422"/>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r/>
    </w:p>
    <w:p>
      <w:pPr>
        <w:pStyle w:val="978"/>
        <w:ind w:firstLine="422"/>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978"/>
        <w:ind w:firstLine="422"/>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（3）投标（响应）报价低于采购项目最高限价45%的，即投标（响应）报价&lt;采购项目最高限价×45%； </w:t>
      </w:r>
      <w:r>
        <w:rPr>
          <w:color w:val="000000" w:themeColor="text1"/>
        </w:rPr>
      </w:r>
      <w:r/>
    </w:p>
    <w:p>
      <w:pPr>
        <w:pStyle w:val="978"/>
        <w:ind w:firstLine="422"/>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（4）评审委员会基于专业判断，认为供应商报价过低，有可能影响产品质量或者不能诚信履约的其他情形。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rPr>
        <w:t xml:space="preserve">相关法律法规对供应商报价有规定的，从其规定。</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978"/>
        <w:ind w:firstLine="422"/>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20"/>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（二）产品检测报告（6分）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w:t>
      </w:r>
      <w:r>
        <w:rPr>
          <w:rFonts w:hint="eastAsia" w:ascii="宋体" w:hAnsi="宋体" w:eastAsia="宋体" w:cs="宋体"/>
          <w:b w:val="0"/>
          <w:bCs/>
          <w:color w:val="000000" w:themeColor="text1"/>
          <w:sz w:val="21"/>
          <w:szCs w:val="21"/>
          <w:lang w:val="en-US" w:eastAsia="zh-CN"/>
        </w:rPr>
        <w:t xml:space="preserve">6</w:t>
      </w:r>
      <w:r>
        <w:rPr>
          <w:rFonts w:hint="eastAsia" w:ascii="宋体" w:hAnsi="宋体" w:eastAsia="宋体" w:cs="宋体"/>
          <w:b w:val="0"/>
          <w:bCs/>
          <w:color w:val="000000" w:themeColor="text1"/>
          <w:sz w:val="21"/>
          <w:szCs w:val="21"/>
        </w:rPr>
        <w:t xml:space="preserve">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1、检测报告应为具有检验检测资质的检测机构出具，检测机构应通过相应的CMA认证，检测报告页面必须有CMA认证标志；</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2、检测报告中下表所列必须包含的检测项目检测结果应为合格。</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①浸渍胶膜纸饰面刨花板：符合标准GB/T 39600-2021、 GB/T 35601-2024，检测报告检测内容须包括： 甲醛释放量（气候箱法）、苯、甲苯、二甲苯、总挥发性有机化合物（TVOC)。</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②封边条：符合标准QB/T 4463-2025 、GB/T 17657-2022 ，检测报告检测内容须包括耐冷热循环、邻苯二甲酸酯、耐磨性、耐龟裂性、耐光色牢度。</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③钢管：符合标准 GB/T 3325-2024 、 GB/T10125-2021 、 GB/T 35607-2024 、 GB/T228.1-2021 、GB/T 3094-2012 、GB/T 6739-2022 、GB/T 1741-2020 检测报告检测内容须包括：外观性能-金属件 -喷漆（塑）涂层、硬度、冲击强度、耐盐浴、附着力、乙酸盐雾试验（AASS 试验）、中性盐雾试验（NSS 试验）、铜加速乙酸盐雾试验（CASS试验）、环境属性-产品有害物质、抗拉强度 Rm 、耐霉菌性。</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④塑粉：符合标准 HG/T 2006-2022，检测报告检测内容须包括：附着力、耐酸性[3%(质量分数)盐酸溶液]-240h 无异常、耐碱性[5%(质量分数)氢氧化钠溶液]-室内用-168h 无异常、中性盐雾。</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⑤冷轧钢板：符合标准GB/T 5213-2019、GB/T 228.1-2021、 GB/T 3325-2024，检测报告检测内容须包括表面质量、抗拉强度、屈服强度、拉伸试验、外观性能、硬度、冲击强度、耐盐浴、附着力。</w:t>
      </w:r>
      <w:r>
        <w:rPr>
          <w:color w:val="000000" w:themeColor="text1"/>
        </w:rPr>
      </w:r>
      <w:r/>
    </w:p>
    <w:p>
      <w:pPr>
        <w:ind w:firstLine="420"/>
        <w:spacing w:line="360" w:lineRule="auto"/>
        <w:rPr>
          <w:rFonts w:hint="default"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⑥</w:t>
      </w:r>
      <w:r>
        <w:rPr>
          <w:rFonts w:hint="eastAsia" w:ascii="宋体" w:hAnsi="宋体" w:eastAsia="宋体" w:cs="宋体"/>
          <w:b w:val="0"/>
          <w:bCs/>
          <w:color w:val="000000" w:themeColor="text1"/>
          <w:sz w:val="21"/>
          <w:szCs w:val="21"/>
          <w:lang w:val="en-US" w:eastAsia="zh-CN"/>
        </w:rPr>
        <w:t xml:space="preserve">杉木床板：</w:t>
      </w:r>
      <w:r>
        <w:rPr>
          <w:rFonts w:hint="eastAsia" w:ascii="宋体" w:hAnsi="宋体" w:eastAsia="宋体" w:cs="宋体"/>
          <w:b w:val="0"/>
          <w:bCs/>
          <w:color w:val="000000" w:themeColor="text1"/>
          <w:sz w:val="21"/>
          <w:szCs w:val="21"/>
        </w:rPr>
        <w:t xml:space="preserve">符合标准GB/T </w:t>
      </w:r>
      <w:r>
        <w:rPr>
          <w:rFonts w:hint="eastAsia" w:ascii="宋体" w:hAnsi="宋体" w:eastAsia="宋体" w:cs="宋体"/>
          <w:b w:val="0"/>
          <w:bCs/>
          <w:color w:val="000000" w:themeColor="text1"/>
          <w:sz w:val="21"/>
          <w:szCs w:val="21"/>
          <w:lang w:val="en-US" w:eastAsia="zh-CN"/>
        </w:rPr>
        <w:t xml:space="preserve">1927.9-2021，</w:t>
      </w:r>
      <w:r>
        <w:rPr>
          <w:rFonts w:hint="eastAsia" w:ascii="宋体" w:hAnsi="宋体" w:eastAsia="宋体" w:cs="宋体"/>
          <w:b w:val="0"/>
          <w:bCs/>
          <w:color w:val="000000" w:themeColor="text1"/>
          <w:sz w:val="21"/>
          <w:szCs w:val="21"/>
        </w:rPr>
        <w:t xml:space="preserve">检测报告检测内容须包括</w:t>
      </w:r>
      <w:r>
        <w:rPr>
          <w:rFonts w:hint="eastAsia" w:ascii="宋体" w:hAnsi="宋体" w:eastAsia="宋体" w:cs="宋体"/>
          <w:b w:val="0"/>
          <w:bCs/>
          <w:color w:val="000000" w:themeColor="text1"/>
          <w:sz w:val="21"/>
          <w:szCs w:val="21"/>
          <w:lang w:val="en-US" w:eastAsia="zh-CN"/>
        </w:rPr>
        <w:t xml:space="preserve">抗弯强度。</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（三）产品生产、工艺能力比较（32分）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投标单位须提供清单中下述产品的三视图、工艺结构图、</w:t>
      </w:r>
      <w:r>
        <w:rPr>
          <w:rFonts w:hint="eastAsia" w:ascii="宋体" w:hAnsi="宋体" w:eastAsia="宋体" w:cs="宋体"/>
          <w:b w:val="0"/>
          <w:bCs/>
          <w:color w:val="000000" w:themeColor="text1"/>
          <w:sz w:val="21"/>
          <w:szCs w:val="21"/>
          <w:highlight w:val="none"/>
        </w:rPr>
        <w:t xml:space="preserve">用料</w:t>
      </w:r>
      <w:r>
        <w:rPr>
          <w:rFonts w:hint="eastAsia" w:ascii="宋体" w:hAnsi="宋体" w:eastAsia="宋体" w:cs="宋体"/>
          <w:b w:val="0"/>
          <w:bCs/>
          <w:color w:val="000000" w:themeColor="text1"/>
          <w:sz w:val="21"/>
          <w:szCs w:val="21"/>
          <w:highlight w:val="none"/>
          <w:lang w:val="en-US" w:eastAsia="zh-CN"/>
        </w:rPr>
        <w:t xml:space="preserve">明细与说明</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rPr>
        <w:t xml:space="preserve">安装说明，总计4套：</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①.产品一：序号1公寓床</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②.产品二：序号2加装双层钢木置物架</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③.产品三：序号3书桌</w:t>
      </w:r>
      <w:r>
        <w:rPr>
          <w:rFonts w:hint="eastAsia" w:ascii="宋体" w:hAnsi="宋体" w:eastAsia="宋体" w:cs="宋体"/>
          <w:b w:val="0"/>
          <w:bCs/>
          <w:color w:val="000000" w:themeColor="text1"/>
          <w:sz w:val="21"/>
          <w:szCs w:val="21"/>
          <w:lang w:val="en-US" w:eastAsia="zh-CN"/>
        </w:rPr>
        <w:t xml:space="preserve">+序号4靠背椅</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④.产品四：序号5阳台钢制六门储物柜</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包含①三视图（主视图、左视图、俯视图）、②部件结构图及工艺结构图、③用料明细</w:t>
      </w:r>
      <w:r>
        <w:rPr>
          <w:rFonts w:hint="eastAsia" w:ascii="宋体" w:hAnsi="宋体" w:eastAsia="宋体" w:cs="宋体"/>
          <w:b w:val="0"/>
          <w:bCs/>
          <w:color w:val="000000" w:themeColor="text1"/>
          <w:sz w:val="21"/>
          <w:szCs w:val="21"/>
          <w:lang w:val="en-US" w:eastAsia="zh-CN"/>
        </w:rPr>
        <w:t xml:space="preserve">与说明</w:t>
      </w:r>
      <w:r>
        <w:rPr>
          <w:rFonts w:hint="eastAsia" w:ascii="宋体" w:hAnsi="宋体" w:eastAsia="宋体" w:cs="宋体"/>
          <w:b w:val="0"/>
          <w:bCs/>
          <w:color w:val="000000" w:themeColor="text1"/>
          <w:sz w:val="21"/>
          <w:szCs w:val="21"/>
        </w:rPr>
        <w:t xml:space="preserve">④安装说明。</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每套图纸清晰完整、完全满足招标清单内实际采购需求样式、工艺结构及招标清单材质要求的每项得2分</w:t>
      </w:r>
      <w:r>
        <w:rPr>
          <w:rFonts w:hint="eastAsia" w:ascii="宋体" w:hAnsi="宋体" w:eastAsia="宋体" w:cs="宋体"/>
          <w:b w:val="0"/>
          <w:bCs/>
          <w:color w:val="000000" w:themeColor="text1"/>
          <w:sz w:val="21"/>
          <w:szCs w:val="21"/>
          <w:lang w:eastAsia="zh-CN"/>
        </w:rPr>
        <w:t xml:space="preserve">，</w:t>
      </w:r>
      <w:r>
        <w:rPr>
          <w:rFonts w:hint="eastAsia" w:ascii="宋体" w:hAnsi="宋体" w:eastAsia="宋体" w:cs="宋体"/>
          <w:b w:val="0"/>
          <w:bCs/>
          <w:color w:val="000000" w:themeColor="text1"/>
          <w:sz w:val="21"/>
          <w:szCs w:val="21"/>
        </w:rPr>
        <w:t xml:space="preserve">有一处内容不合理</w:t>
      </w:r>
      <w:r>
        <w:rPr>
          <w:rFonts w:hint="eastAsia" w:ascii="宋体" w:hAnsi="宋体" w:eastAsia="宋体" w:cs="宋体"/>
          <w:b w:val="0"/>
          <w:bCs/>
          <w:color w:val="000000" w:themeColor="text1"/>
          <w:sz w:val="21"/>
          <w:szCs w:val="21"/>
          <w:lang w:val="en-US" w:eastAsia="zh-CN"/>
        </w:rPr>
        <w:t xml:space="preserve">的扣</w:t>
      </w:r>
      <w:r>
        <w:rPr>
          <w:rFonts w:hint="eastAsia" w:ascii="宋体" w:hAnsi="宋体" w:eastAsia="宋体" w:cs="宋体"/>
          <w:b w:val="0"/>
          <w:bCs/>
          <w:color w:val="000000" w:themeColor="text1"/>
          <w:sz w:val="21"/>
          <w:szCs w:val="21"/>
        </w:rPr>
        <w:t xml:space="preserve">1分</w:t>
      </w:r>
      <w:r>
        <w:rPr>
          <w:rFonts w:hint="eastAsia" w:ascii="宋体" w:hAnsi="宋体" w:eastAsia="宋体" w:cs="宋体"/>
          <w:b w:val="0"/>
          <w:bCs/>
          <w:color w:val="000000" w:themeColor="text1"/>
          <w:sz w:val="21"/>
          <w:szCs w:val="21"/>
          <w:lang w:eastAsia="zh-CN"/>
        </w:rPr>
        <w:t xml:space="preserve">，</w:t>
      </w:r>
      <w:r>
        <w:rPr>
          <w:rFonts w:hint="eastAsia" w:ascii="宋体" w:hAnsi="宋体" w:eastAsia="宋体" w:cs="宋体"/>
          <w:b w:val="0"/>
          <w:bCs/>
          <w:color w:val="000000" w:themeColor="text1"/>
          <w:sz w:val="21"/>
          <w:szCs w:val="21"/>
          <w:lang w:val="en-US" w:eastAsia="zh-CN" w:bidi="ar-SA"/>
        </w:rPr>
        <w:t xml:space="preserve">未提供或错误的此项不得分</w:t>
      </w:r>
      <w:r>
        <w:rPr>
          <w:rFonts w:hint="eastAsia" w:ascii="宋体" w:hAnsi="宋体" w:eastAsia="宋体" w:cs="宋体"/>
          <w:b w:val="0"/>
          <w:bCs/>
          <w:color w:val="000000" w:themeColor="text1"/>
          <w:sz w:val="21"/>
          <w:szCs w:val="21"/>
        </w:rPr>
        <w:t xml:space="preserve">。每种产品最高得8分，最高分32分。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注：以上内容“错误”是指：存在不适用产品设计实际情况、套用其他无关内容、内容不完整、与本项目履约无关、逻辑存在漏洞以及不满足采购文件要求的其他情况。</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（四）主要区域整体陈设效果设计比较（8分）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投标人根据本项目特点、平面图及采购需求，可踏勘现场制定方案布置图及效果图。</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根据提供空间的：①空间布局；②色彩搭配；③点位考虑实际场地使用功能；④整体设计风格、有动线规划。</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上述区域布置图及效果图每项应逐条叙述，方案完整、符合本项目实际需求的，每项得2分，有一处内容不合理</w:t>
      </w:r>
      <w:r>
        <w:rPr>
          <w:rFonts w:hint="eastAsia" w:ascii="宋体" w:hAnsi="宋体" w:eastAsia="宋体" w:cs="宋体"/>
          <w:b w:val="0"/>
          <w:bCs/>
          <w:color w:val="000000" w:themeColor="text1"/>
          <w:sz w:val="21"/>
          <w:szCs w:val="21"/>
          <w:lang w:val="en-US" w:eastAsia="zh-CN"/>
        </w:rPr>
        <w:t xml:space="preserve">的扣</w:t>
      </w:r>
      <w:r>
        <w:rPr>
          <w:rFonts w:hint="eastAsia" w:ascii="宋体" w:hAnsi="宋体" w:eastAsia="宋体" w:cs="宋体"/>
          <w:b w:val="0"/>
          <w:bCs/>
          <w:color w:val="000000" w:themeColor="text1"/>
          <w:sz w:val="21"/>
          <w:szCs w:val="21"/>
        </w:rPr>
        <w:t xml:space="preserve">1分，未提供或错误的此项不得分。本项最高8分。</w:t>
      </w:r>
      <w:r>
        <w:rPr>
          <w:rFonts w:hint="eastAsia" w:ascii="宋体" w:hAnsi="宋体" w:eastAsia="宋体" w:cs="宋体"/>
          <w:b w:val="0"/>
          <w:bCs/>
          <w:color w:val="000000" w:themeColor="text1"/>
          <w:sz w:val="21"/>
          <w:szCs w:val="21"/>
          <w:highlight w:val="none"/>
        </w:rPr>
        <w:t xml:space="preserve">（平面图详见附件）</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注：以上内容“不合理”、“错误”是指：存在不适用项目实际情况、套用其他无关内容、内容不完整、与本项目履约无关、逻辑存在漏洞以及不满足采购文件要求的其他情况。</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（五）本项目的交货工期保障计划方案（4分）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投标人根据本项目特点，制定交货工期保障计划方案。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①.对本项目整体交货工期保障方案；②.具有风险评估且有应急预案紧急供货的方案；③.进度安排及保证措施；④.货物运输及配送方案。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方案完整，符合本项目实际需求的，每项得1分，投标单位提供方案中每项内容有一处内容不合理</w:t>
      </w:r>
      <w:r>
        <w:rPr>
          <w:rFonts w:hint="eastAsia" w:ascii="宋体" w:hAnsi="宋体" w:eastAsia="宋体" w:cs="宋体"/>
          <w:b w:val="0"/>
          <w:bCs/>
          <w:color w:val="000000" w:themeColor="text1"/>
          <w:sz w:val="21"/>
          <w:szCs w:val="21"/>
          <w:lang w:val="en-US" w:eastAsia="zh-CN"/>
        </w:rPr>
        <w:t xml:space="preserve">扣</w:t>
      </w:r>
      <w:r>
        <w:rPr>
          <w:rFonts w:hint="eastAsia" w:ascii="宋体" w:hAnsi="宋体" w:eastAsia="宋体" w:cs="宋体"/>
          <w:b w:val="0"/>
          <w:bCs/>
          <w:color w:val="000000" w:themeColor="text1"/>
          <w:sz w:val="21"/>
          <w:szCs w:val="21"/>
        </w:rPr>
        <w:t xml:space="preserve">0.5分，未提供或错误的此项不得分，最高分4分。</w:t>
      </w:r>
      <w:r>
        <w:rPr>
          <w:color w:val="000000" w:themeColor="text1"/>
        </w:rPr>
      </w:r>
      <w:r/>
    </w:p>
    <w:p>
      <w:pPr>
        <w:ind w:firstLine="420"/>
        <w:spacing w:line="360" w:lineRule="auto"/>
        <w:rPr>
          <w:rFonts w:hint="eastAsia" w:ascii="宋体" w:hAnsi="宋体" w:eastAsia="宋体" w:cs="宋体"/>
          <w:b w:val="0"/>
          <w:bCs/>
          <w:color w:val="000000" w:themeColor="text1"/>
          <w:sz w:val="21"/>
          <w:szCs w:val="21"/>
          <w:highlight w:val="green"/>
        </w:rPr>
      </w:pPr>
      <w:r>
        <w:rPr>
          <w:rFonts w:hint="eastAsia" w:ascii="宋体" w:hAnsi="宋体" w:eastAsia="宋体" w:cs="宋体"/>
          <w:b w:val="0"/>
          <w:bCs/>
          <w:color w:val="000000" w:themeColor="text1"/>
          <w:sz w:val="21"/>
          <w:szCs w:val="21"/>
        </w:rPr>
        <w:t xml:space="preserve">注：以上内容“不合理”、“错误”是指：存在不适用交货实施方案实际情况，套用其他无关内容、内容不完整、与本项目履约无关、逻辑存在漏洞以及不满足采购文件要求的其他情况。</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（六）本项目产品安装、调试检查方案比较（4分）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投标人根据本项目特点，制定产品安装、调试检查方案。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en-US"/>
        </w:rPr>
        <w:t xml:space="preserve">①</w:t>
      </w:r>
      <w:r>
        <w:rPr>
          <w:rFonts w:hint="eastAsia" w:ascii="宋体" w:hAnsi="宋体" w:eastAsia="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en-US"/>
        </w:rPr>
        <w:t xml:space="preserve">对本项目主要产品的安装方案说明；②</w:t>
      </w:r>
      <w:r>
        <w:rPr>
          <w:rFonts w:hint="eastAsia" w:ascii="宋体" w:hAnsi="宋体" w:eastAsia="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en-US"/>
        </w:rPr>
        <w:t xml:space="preserve">项目实施中的难点及解决方案；</w:t>
      </w:r>
      <w:r>
        <w:rPr>
          <w:rFonts w:hint="eastAsia" w:ascii="宋体" w:hAnsi="宋体" w:eastAsia="宋体" w:cs="宋体"/>
          <w:b w:val="0"/>
          <w:bCs/>
          <w:color w:val="000000" w:themeColor="text1"/>
          <w:sz w:val="21"/>
          <w:szCs w:val="21"/>
          <w:highlight w:val="none"/>
          <w:lang w:val="en-US" w:eastAsia="zh-CN"/>
        </w:rPr>
        <w:t xml:space="preserve">③.</w:t>
      </w:r>
      <w:r>
        <w:rPr>
          <w:rFonts w:hint="eastAsia" w:ascii="宋体" w:hAnsi="宋体" w:eastAsia="宋体" w:cs="宋体"/>
          <w:b w:val="0"/>
          <w:bCs/>
          <w:color w:val="000000" w:themeColor="text1"/>
          <w:sz w:val="21"/>
          <w:szCs w:val="21"/>
          <w:highlight w:val="none"/>
          <w:lang w:val="en-US" w:eastAsia="en-US"/>
        </w:rPr>
        <w:t xml:space="preserve">调试检查方案；</w:t>
      </w:r>
      <w:r>
        <w:rPr>
          <w:rFonts w:hint="eastAsia" w:ascii="宋体" w:hAnsi="宋体" w:eastAsia="宋体" w:cs="宋体"/>
          <w:b w:val="0"/>
          <w:bCs/>
          <w:color w:val="000000" w:themeColor="text1"/>
          <w:sz w:val="21"/>
          <w:szCs w:val="21"/>
          <w:highlight w:val="none"/>
          <w:lang w:val="en-US" w:eastAsia="zh-CN"/>
        </w:rPr>
        <w:t xml:space="preserve">④.</w:t>
      </w:r>
      <w:r>
        <w:rPr>
          <w:rFonts w:hint="eastAsia" w:ascii="宋体" w:hAnsi="宋体" w:eastAsia="宋体" w:cs="宋体"/>
          <w:b w:val="0"/>
          <w:bCs/>
          <w:color w:val="000000" w:themeColor="text1"/>
          <w:sz w:val="21"/>
          <w:szCs w:val="21"/>
          <w:highlight w:val="none"/>
          <w:lang w:val="en-US" w:eastAsia="en-US"/>
        </w:rPr>
        <w:t xml:space="preserve">保证工程顺利移交的具体措施和解决方案。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方案完整，符合本项目实际需求的，每项得1分，投标单位提供方案中每项内容有一处内容不合理</w:t>
      </w:r>
      <w:r>
        <w:rPr>
          <w:rFonts w:hint="eastAsia" w:ascii="宋体" w:hAnsi="宋体" w:eastAsia="宋体" w:cs="宋体"/>
          <w:b w:val="0"/>
          <w:bCs/>
          <w:color w:val="000000" w:themeColor="text1"/>
          <w:sz w:val="21"/>
          <w:szCs w:val="21"/>
          <w:lang w:val="en-US" w:eastAsia="zh-CN"/>
        </w:rPr>
        <w:t xml:space="preserve">的扣</w:t>
      </w:r>
      <w:r>
        <w:rPr>
          <w:rFonts w:hint="eastAsia" w:ascii="宋体" w:hAnsi="宋体" w:eastAsia="宋体" w:cs="宋体"/>
          <w:b w:val="0"/>
          <w:bCs/>
          <w:color w:val="000000" w:themeColor="text1"/>
          <w:sz w:val="21"/>
          <w:szCs w:val="21"/>
        </w:rPr>
        <w:t xml:space="preserve">0.5分，未提供或错误的此项不得分，最高分</w:t>
      </w:r>
      <w:r>
        <w:rPr>
          <w:rFonts w:hint="eastAsia" w:ascii="宋体" w:hAnsi="宋体" w:eastAsia="宋体" w:cs="宋体"/>
          <w:b w:val="0"/>
          <w:bCs/>
          <w:color w:val="000000" w:themeColor="text1"/>
          <w:sz w:val="21"/>
          <w:szCs w:val="21"/>
          <w:lang w:val="en-US" w:eastAsia="zh-CN"/>
        </w:rPr>
        <w:t xml:space="preserve">4</w:t>
      </w:r>
      <w:r>
        <w:rPr>
          <w:rFonts w:hint="eastAsia" w:ascii="宋体" w:hAnsi="宋体" w:eastAsia="宋体" w:cs="宋体"/>
          <w:b w:val="0"/>
          <w:bCs/>
          <w:color w:val="000000" w:themeColor="text1"/>
          <w:sz w:val="21"/>
          <w:szCs w:val="21"/>
        </w:rPr>
        <w:t xml:space="preserve">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注：以上内容“不合理”、“错误”是指：存在不适用交货实施方案实际情况，套用其他无关内容、内容不完整、与本项目履约无关、逻辑存在漏洞以及不满足采购文件要求的其他情况。</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（七）售后服务方案（2分）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投标人根据本项目特点，制定售后服务方案。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①.整体售后服务方案</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lang w:val="en-US" w:eastAsia="zh-CN"/>
        </w:rPr>
        <w:t xml:space="preserve">②</w:t>
      </w:r>
      <w:r>
        <w:rPr>
          <w:rFonts w:hint="eastAsia" w:ascii="宋体" w:hAnsi="宋体" w:eastAsia="宋体" w:cs="宋体"/>
          <w:b w:val="0"/>
          <w:bCs/>
          <w:color w:val="000000" w:themeColor="text1"/>
          <w:sz w:val="21"/>
          <w:szCs w:val="21"/>
        </w:rPr>
        <w:t xml:space="preserve">.退换货方案。</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方案完整，符合本项目实际需求的，每项得1分，投标单位提供方案中每项内容有一处内容不合理</w:t>
      </w:r>
      <w:r>
        <w:rPr>
          <w:rFonts w:hint="eastAsia" w:ascii="宋体" w:hAnsi="宋体" w:eastAsia="宋体" w:cs="宋体"/>
          <w:b w:val="0"/>
          <w:bCs/>
          <w:color w:val="000000" w:themeColor="text1"/>
          <w:sz w:val="21"/>
          <w:szCs w:val="21"/>
          <w:lang w:val="en-US" w:eastAsia="zh-CN"/>
        </w:rPr>
        <w:t xml:space="preserve">的扣</w:t>
      </w:r>
      <w:r>
        <w:rPr>
          <w:rFonts w:hint="eastAsia" w:ascii="宋体" w:hAnsi="宋体" w:eastAsia="宋体" w:cs="宋体"/>
          <w:b w:val="0"/>
          <w:bCs/>
          <w:color w:val="000000" w:themeColor="text1"/>
          <w:sz w:val="21"/>
          <w:szCs w:val="21"/>
        </w:rPr>
        <w:t xml:space="preserve">0.5分，未提供或错误的此项不得分，最高分</w:t>
      </w:r>
      <w:r>
        <w:rPr>
          <w:rFonts w:hint="eastAsia" w:ascii="宋体" w:hAnsi="宋体" w:eastAsia="宋体" w:cs="宋体"/>
          <w:b w:val="0"/>
          <w:bCs/>
          <w:color w:val="000000" w:themeColor="text1"/>
          <w:sz w:val="21"/>
          <w:szCs w:val="21"/>
          <w:lang w:val="en-US" w:eastAsia="zh-CN"/>
        </w:rPr>
        <w:t xml:space="preserve">2</w:t>
      </w:r>
      <w:r>
        <w:rPr>
          <w:rFonts w:hint="eastAsia" w:ascii="宋体" w:hAnsi="宋体" w:eastAsia="宋体" w:cs="宋体"/>
          <w:b w:val="0"/>
          <w:bCs/>
          <w:color w:val="000000" w:themeColor="text1"/>
          <w:sz w:val="21"/>
          <w:szCs w:val="21"/>
        </w:rPr>
        <w:t xml:space="preserve">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注：以上内容“不合理”、“错误”是指：存在不适用交货实施方案实际情况，套用其他无关内容、内容不完整、与本项目履约无关、逻辑存在漏洞以及不满足采购文件要求的其他情况。</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lang w:val="en-US" w:eastAsia="zh-CN" w:bidi="ar-SA"/>
        </w:rPr>
        <w:t xml:space="preserve">（八）综合实力（14分）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rPr>
        <w:t xml:space="preserve">1、投标单位或产品生产厂家具有有效期内的中国环境标志产品认证证书，认证单元必须包含：钢木家具其认证产品包含:包括但不限于公寓床、靠背椅；每提供一个产品名称得</w:t>
      </w:r>
      <w:r>
        <w:rPr>
          <w:rFonts w:hint="eastAsia" w:ascii="宋体" w:hAnsi="宋体" w:eastAsia="宋体" w:cs="宋体"/>
          <w:b w:val="0"/>
          <w:bCs/>
          <w:color w:val="000000" w:themeColor="text1"/>
          <w:sz w:val="21"/>
          <w:szCs w:val="21"/>
          <w:lang w:val="en-US" w:eastAsia="zh-CN"/>
        </w:rPr>
        <w:t xml:space="preserve">2</w:t>
      </w:r>
      <w:r>
        <w:rPr>
          <w:rFonts w:hint="eastAsia" w:ascii="宋体" w:hAnsi="宋体" w:eastAsia="宋体" w:cs="宋体"/>
          <w:b w:val="0"/>
          <w:bCs/>
          <w:color w:val="000000" w:themeColor="text1"/>
          <w:sz w:val="21"/>
          <w:szCs w:val="21"/>
        </w:rPr>
        <w:t xml:space="preserve">分，最高得</w:t>
      </w:r>
      <w:r>
        <w:rPr>
          <w:rFonts w:hint="eastAsia" w:ascii="宋体" w:hAnsi="宋体" w:eastAsia="宋体" w:cs="宋体"/>
          <w:b w:val="0"/>
          <w:bCs/>
          <w:color w:val="000000" w:themeColor="text1"/>
          <w:sz w:val="21"/>
          <w:szCs w:val="21"/>
          <w:lang w:val="en-US" w:eastAsia="zh-CN"/>
        </w:rPr>
        <w:t xml:space="preserve">4</w:t>
      </w:r>
      <w:r>
        <w:rPr>
          <w:rFonts w:hint="eastAsia" w:ascii="宋体" w:hAnsi="宋体" w:eastAsia="宋体" w:cs="宋体"/>
          <w:b w:val="0"/>
          <w:bCs/>
          <w:color w:val="000000" w:themeColor="text1"/>
          <w:sz w:val="21"/>
          <w:szCs w:val="21"/>
        </w:rPr>
        <w:t xml:space="preserve">分，不提供或不完整的不得分。（提供在有效期内的证书扫描件或中国国家认证认可监督管理委员会官网查询页面完整截图，缺失、不符、失效或不提供者，对应内容不得分。)</w:t>
      </w:r>
      <w:r>
        <w:rPr>
          <w:color w:val="000000" w:themeColor="text1"/>
        </w:rPr>
      </w:r>
      <w:r/>
    </w:p>
    <w:p>
      <w:pPr>
        <w:ind w:firstLine="420"/>
        <w:spacing w:line="360" w:lineRule="auto"/>
        <w:rPr>
          <w:rFonts w:hint="eastAsia" w:ascii="宋体" w:hAnsi="宋体" w:eastAsia="宋体" w:cs="宋体"/>
          <w:b w:val="0"/>
          <w:bCs/>
          <w:color w:val="000000" w:themeColor="text1"/>
          <w:sz w:val="21"/>
          <w:szCs w:val="21"/>
        </w:rPr>
      </w:pPr>
      <w:r>
        <w:rPr>
          <w:rFonts w:hint="eastAsia" w:ascii="宋体" w:hAnsi="宋体" w:eastAsia="宋体" w:cs="宋体"/>
          <w:b w:val="0"/>
          <w:bCs/>
          <w:color w:val="000000" w:themeColor="text1"/>
          <w:sz w:val="21"/>
          <w:szCs w:val="21"/>
          <w:highlight w:val="none"/>
        </w:rPr>
        <w:t xml:space="preserve">2、投标单位提供自202</w:t>
      </w: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rPr>
        <w:t xml:space="preserve">年1月1日以来（以合同签订日期为准）独立承担并完成的类似业绩，每提供1份得2分，最高</w:t>
      </w:r>
      <w:r>
        <w:rPr>
          <w:rFonts w:hint="eastAsia" w:ascii="宋体" w:hAnsi="宋体" w:eastAsia="宋体" w:cs="宋体"/>
          <w:b w:val="0"/>
          <w:bCs/>
          <w:color w:val="000000" w:themeColor="text1"/>
          <w:sz w:val="21"/>
          <w:szCs w:val="21"/>
          <w:highlight w:val="none"/>
          <w:lang w:val="en-US" w:eastAsia="zh-CN"/>
        </w:rPr>
        <w:t xml:space="preserve">得10</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rPr>
        <w:t xml:space="preserve">投标文件中提供的业绩资料扫描件必须包括：采购合同、项目发票（不低于合同金额的 50%）、项目验收合格证明。缺失、不符、失效或不提供者，对应项不得分。）</w:t>
      </w:r>
      <w:r>
        <w:rPr>
          <w:color w:val="000000" w:themeColor="text1"/>
        </w:rPr>
      </w:r>
      <w:r/>
    </w:p>
    <w:p>
      <w:pPr>
        <w:ind w:firstLine="0"/>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平面图附件：</w:t>
      </w:r>
      <w:r>
        <w:rPr>
          <w:color w:val="000000" w:themeColor="text1"/>
        </w:rPr>
      </w:r>
      <w:r/>
    </w:p>
    <w:p>
      <w:pPr>
        <w:ind w:firstLine="0"/>
        <w:jc w:val="left"/>
        <w:keepLines w:val="0"/>
        <w:keepNext w:val="0"/>
        <w:pageBreakBefore w:val="0"/>
        <w:spacing w:line="360" w:lineRule="auto"/>
        <w:widowControl w:val="off"/>
        <w:rPr>
          <w:rFonts w:hint="default" w:ascii="宋体" w:hAnsi="宋体" w:eastAsia="宋体" w:cs="宋体"/>
          <w:b/>
          <w:color w:val="000000" w:themeColor="text1"/>
          <w:sz w:val="21"/>
          <w:szCs w:val="21"/>
          <w:highlight w:val="none"/>
        </w:rPr>
      </w:pPr>
      <w:r>
        <w:rPr>
          <w:color w:val="000000" w:themeColor="text1"/>
        </w:rPr>
        <mc:AlternateContent>
          <mc:Choice Requires="wpg">
            <w:drawing>
              <wp:inline xmlns:wp="http://schemas.openxmlformats.org/drawingml/2006/wordprocessingDrawing" distT="0" distB="0" distL="0" distR="0">
                <wp:extent cx="3562985" cy="4807585"/>
                <wp:effectExtent l="0" t="0" r="18415" b="12065"/>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r/>
                      </pic:nvPicPr>
                      <pic:blipFill>
                        <a:blip r:embed="rId32"/>
                        <a:stretch/>
                      </pic:blipFill>
                      <pic:spPr bwMode="auto">
                        <a:xfrm>
                          <a:off x="0" y="0"/>
                          <a:ext cx="3562985" cy="480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80.6pt;height:378.5pt;mso-wrap-distance-left:0.0pt;mso-wrap-distance-top:0.0pt;mso-wrap-distance-right:0.0pt;mso-wrap-distance-bottom:0.0pt;" stroked="f">
                <v:path textboxrect="0,0,0,0"/>
                <v:imagedata r:id="rId32" o:title=""/>
              </v:shape>
            </w:pict>
          </mc:Fallback>
        </mc:AlternateContent>
      </w:r>
      <w:r>
        <w:rPr>
          <w:color w:val="000000" w:themeColor="text1"/>
        </w:rPr>
      </w:r>
      <w:r/>
    </w:p>
    <w:p>
      <w:pPr>
        <w:ind w:firstLine="0"/>
        <w:jc w:val="left"/>
        <w:keepLines w:val="0"/>
        <w:keepNext w:val="0"/>
        <w:pageBreakBefore w:val="0"/>
        <w:spacing w:line="360" w:lineRule="auto"/>
        <w:widowControl w:val="off"/>
        <w:rPr>
          <w:rFonts w:cs="宋体"/>
          <w:b w:val="0"/>
          <w:bCs/>
          <w:color w:val="000000" w:themeColor="text1"/>
          <w:highlight w:val="none"/>
        </w:rPr>
      </w:pPr>
      <w:r>
        <w:rPr>
          <w:rFonts w:hint="eastAsia" w:ascii="宋体" w:hAnsi="宋体" w:eastAsia="宋体" w:cs="宋体"/>
          <w:b w:val="0"/>
          <w:bCs/>
          <w:color w:val="000000" w:themeColor="text1"/>
          <w:sz w:val="21"/>
          <w:szCs w:val="21"/>
          <w:highlight w:val="none"/>
        </w:rPr>
        <w:t xml:space="preserve">注：针对评分标准中评分的每一条，投标人在投标文件中均应提供清晰明了的相关资料并做出相应说明供评委评判，不提供相关资料的视为不具备该项得分的条件。</w:t>
      </w:r>
      <w:r>
        <w:rPr>
          <w:color w:val="000000" w:themeColor="text1"/>
        </w:rPr>
      </w:r>
      <w:r/>
    </w:p>
    <w:p>
      <w:pPr>
        <w:jc w:val="right"/>
        <w:spacing w:line="360" w:lineRule="auto"/>
        <w:rPr>
          <w:rFonts w:hint="eastAsia" w:ascii="宋体" w:hAnsi="宋体" w:eastAsia="宋体"/>
          <w:color w:val="000000" w:themeColor="text1"/>
          <w:sz w:val="21"/>
          <w:szCs w:val="21"/>
        </w:rPr>
      </w:pPr>
      <w:r>
        <w:rPr>
          <w:rFonts w:hint="eastAsia" w:ascii="宋体" w:hAnsi="宋体" w:eastAsia="宋体"/>
          <w:b/>
          <w:color w:val="000000" w:themeColor="text1"/>
          <w:sz w:val="21"/>
          <w:szCs w:val="21"/>
        </w:rPr>
        <w:t xml:space="preserve">（全文完）</w:t>
      </w:r>
      <w:r>
        <w:rPr>
          <w:color w:val="000000" w:themeColor="text1"/>
        </w:rPr>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tabs>
        <w:tab w:val="clear" w:pos="8306" w:leader="none"/>
        <w:tab w:val="right" w:pos="8785" w:leader="none"/>
      </w:tabs>
      <w:rPr>
        <w:rFonts w:hint="eastAsia" w:eastAsia="宋体"/>
        <w:lang w:eastAsia="zh-CN"/>
      </w:rPr>
    </w:pPr>
    <w:r>
      <w:rPr>
        <w:rFonts w:hint="eastAsia"/>
        <w:lang w:eastAsia="zh-CN"/>
      </w:rPr>
      <w:t xml:space="preserve">宏信天德工程顾问有限公司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784"/>
      </w:rPr>
      <w:framePr w:wrap="around" w:vAnchor="text" w:hAnchor="margin" w:xAlign="right" w:y="1"/>
    </w:pPr>
    <w:r>
      <w:fldChar w:fldCharType="begin"/>
    </w:r>
    <w:r>
      <w:rPr>
        <w:rStyle w:val="784"/>
      </w:rPr>
      <w:instrText xml:space="preserve">PAGE  </w:instrText>
    </w:r>
    <w:r>
      <w:fldChar w:fldCharType="end"/>
    </w:r>
    <w:r/>
  </w:p>
  <w:p>
    <w:pPr>
      <w:pStyle w:val="97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tabs>
        <w:tab w:val="clear" w:pos="8306"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76"/>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rPr>
        <w:rFonts w:hint="eastAsia" w:ascii="宋体" w:hAnsi="宋体" w:eastAsia="宋体"/>
        <w:lang w:eastAsia="zh-CN"/>
      </w:rPr>
    </w:pP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JSZC-320500-TDGW-G2026-0034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9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292"/>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040"/>
      <w:isLgl w:val="false"/>
      <w:suff w:val="tab"/>
      <w:lvlText w:val="%1、"/>
      <w:lvlJc w:val="left"/>
      <w:pPr>
        <w:ind w:left="420" w:hanging="420"/>
        <w:tabs>
          <w:tab w:val="left" w:pos="420" w:leader="none"/>
        </w:tabs>
      </w:pPr>
      <w:rPr>
        <w:rFonts w:hint="eastAsia"/>
      </w:rPr>
    </w:lvl>
    <w:lvl w:ilvl="1">
      <w:start w:val="1"/>
      <w:numFmt w:val="decimal"/>
      <w:pStyle w:val="1005"/>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27"/>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1">
    <w:name w:val="Heading 1"/>
    <w:basedOn w:val="730"/>
    <w:next w:val="73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next w:val="730"/>
    <w:uiPriority w:val="0"/>
    <w:qFormat/>
    <w:pPr>
      <w:ind w:firstLine="420"/>
      <w:jc w:val="left"/>
    </w:pPr>
    <w:rPr>
      <w:sz w:val="24"/>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1217"/>
    <w:uiPriority w:val="0"/>
    <w:unhideWhenUsed/>
    <w:qFormat/>
    <w:rPr>
      <w:rFonts w:ascii="宋体" w:eastAsia="宋体"/>
      <w:sz w:val="18"/>
      <w:szCs w:val="18"/>
    </w:rPr>
  </w:style>
  <w:style w:type="paragraph" w:styleId="746">
    <w:name w:val="annotation text"/>
    <w:basedOn w:val="730"/>
    <w:link w:val="1214"/>
    <w:uiPriority w:val="0"/>
    <w:semiHidden/>
    <w:qFormat/>
    <w:pPr>
      <w:jc w:val="left"/>
    </w:pPr>
  </w:style>
  <w:style w:type="paragraph" w:styleId="747">
    <w:name w:val="Body Text"/>
    <w:basedOn w:val="730"/>
    <w:link w:val="1207"/>
    <w:uiPriority w:val="99"/>
    <w:unhideWhenUsed/>
    <w:qFormat/>
    <w:pPr>
      <w:spacing w:after="120"/>
    </w:pPr>
  </w:style>
  <w:style w:type="paragraph" w:styleId="748">
    <w:name w:val="Body Text Indent"/>
    <w:basedOn w:val="730"/>
    <w:next w:val="730"/>
    <w:link w:val="1269"/>
    <w:uiPriority w:val="0"/>
    <w:qFormat/>
    <w:pPr>
      <w:ind w:left="570"/>
      <w:spacing w:line="520" w:lineRule="exact"/>
    </w:pPr>
    <w:rPr>
      <w:rFonts w:ascii="方正仿宋简体" w:hAnsi="创艺简仿宋" w:eastAsia="方正仿宋简体"/>
      <w:sz w:val="24"/>
    </w:rPr>
  </w:style>
  <w:style w:type="paragraph" w:styleId="749">
    <w:name w:val="Block Text"/>
    <w:basedOn w:val="730"/>
    <w:uiPriority w:val="99"/>
    <w:qFormat/>
    <w:pPr>
      <w:ind w:left="630" w:right="-609" w:firstLine="420"/>
      <w:spacing w:line="360" w:lineRule="auto"/>
    </w:pPr>
    <w:rPr>
      <w:rFonts w:hint="eastAsia" w:ascii="仿宋_GB2312" w:hAnsi="Calibri" w:eastAsia="仿宋_GB2312"/>
      <w:sz w:val="21"/>
    </w:r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qFormat/>
    <w:pPr>
      <w:ind w:left="840"/>
    </w:pPr>
  </w:style>
  <w:style w:type="paragraph" w:styleId="752">
    <w:name w:val="Plain Text"/>
    <w:basedOn w:val="730"/>
    <w:link w:val="1201"/>
    <w:uiPriority w:val="99"/>
    <w:qFormat/>
    <w:rPr>
      <w:rFonts w:ascii="宋体" w:hAnsi="Courier New"/>
    </w:rPr>
  </w:style>
  <w:style w:type="paragraph" w:styleId="753">
    <w:name w:val="toc 8"/>
    <w:basedOn w:val="730"/>
    <w:next w:val="730"/>
    <w:uiPriority w:val="39"/>
    <w:unhideWhenUsed/>
    <w:qFormat/>
    <w:pPr>
      <w:ind w:left="1984"/>
      <w:spacing w:after="57"/>
    </w:pPr>
  </w:style>
  <w:style w:type="paragraph" w:styleId="754">
    <w:name w:val="Date"/>
    <w:basedOn w:val="731"/>
    <w:next w:val="730"/>
    <w:link w:val="1234"/>
    <w:uiPriority w:val="0"/>
    <w:qFormat/>
    <w:rPr>
      <w:rFonts w:ascii="宋体" w:hAnsi="宋体"/>
      <w:sz w:val="24"/>
    </w:rPr>
  </w:style>
  <w:style w:type="paragraph" w:styleId="755">
    <w:name w:val="Body Text Indent 2"/>
    <w:basedOn w:val="730"/>
    <w:link w:val="1243"/>
    <w:uiPriority w:val="0"/>
    <w:qFormat/>
    <w:pPr>
      <w:ind w:firstLine="502"/>
      <w:spacing w:line="360" w:lineRule="auto"/>
      <w:tabs>
        <w:tab w:val="left" w:pos="0" w:leader="none"/>
      </w:tabs>
    </w:pPr>
    <w:rPr>
      <w:rFonts w:ascii="宋体" w:eastAsia="宋体"/>
      <w:b/>
      <w:bCs/>
      <w:sz w:val="24"/>
    </w:rPr>
  </w:style>
  <w:style w:type="paragraph" w:styleId="756">
    <w:name w:val="endnote text"/>
    <w:basedOn w:val="730"/>
    <w:link w:val="965"/>
    <w:uiPriority w:val="99"/>
    <w:semiHidden/>
    <w:unhideWhenUsed/>
    <w:qFormat/>
    <w:rPr>
      <w:sz w:val="20"/>
    </w:rPr>
  </w:style>
  <w:style w:type="paragraph" w:styleId="757">
    <w:name w:val="Balloon Text"/>
    <w:basedOn w:val="730"/>
    <w:link w:val="1240"/>
    <w:uiPriority w:val="0"/>
    <w:qFormat/>
    <w:rPr>
      <w:sz w:val="18"/>
      <w:szCs w:val="18"/>
    </w:rPr>
  </w:style>
  <w:style w:type="paragraph" w:styleId="758">
    <w:name w:val="Footer"/>
    <w:basedOn w:val="730"/>
    <w:next w:val="759"/>
    <w:link w:val="1297"/>
    <w:uiPriority w:val="0"/>
    <w:unhideWhenUsed/>
    <w:qFormat/>
    <w:pPr>
      <w:jc w:val="left"/>
      <w:tabs>
        <w:tab w:val="center" w:pos="4153" w:leader="none"/>
        <w:tab w:val="right" w:pos="8306" w:leader="none"/>
      </w:tabs>
    </w:pPr>
    <w:rPr>
      <w:sz w:val="18"/>
      <w:szCs w:val="18"/>
    </w:rPr>
  </w:style>
  <w:style w:type="paragraph" w:styleId="759" w:customStyle="1">
    <w:name w:val="Char Char Char Char Char Char Char Char Char Char Char Char Char"/>
    <w:basedOn w:val="760"/>
    <w:next w:val="730"/>
    <w:uiPriority w:val="0"/>
    <w:qFormat/>
    <w:pPr>
      <w:ind w:left="0" w:firstLine="3584"/>
      <w:spacing w:before="0" w:after="160" w:line="240" w:lineRule="exact"/>
    </w:pPr>
    <w:rPr>
      <w:rFonts w:ascii="Times New Roman" w:hAnsi="Times New Roman" w:cs="Times New Roman"/>
    </w:rPr>
  </w:style>
  <w:style w:type="paragraph" w:styleId="760" w:customStyle="1">
    <w:name w:val="Heading 1"/>
    <w:basedOn w:val="730"/>
    <w:next w:val="730"/>
    <w:uiPriority w:val="0"/>
    <w:qFormat/>
    <w:pPr>
      <w:ind w:left="432" w:firstLine="18"/>
      <w:spacing w:before="340" w:after="330" w:line="578" w:lineRule="auto"/>
      <w:outlineLvl w:val="0"/>
    </w:pPr>
  </w:style>
  <w:style w:type="paragraph" w:styleId="761">
    <w:name w:val="envelope return"/>
    <w:basedOn w:val="730"/>
    <w:uiPriority w:val="0"/>
    <w:qFormat/>
    <w:rPr>
      <w:rFonts w:ascii="Arial" w:hAnsi="Arial" w:eastAsia="宋体"/>
    </w:rPr>
  </w:style>
  <w:style w:type="paragraph" w:styleId="762">
    <w:name w:val="Header"/>
    <w:basedOn w:val="731"/>
    <w:next w:val="754"/>
    <w:link w:val="129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0"/>
    <w:next w:val="730"/>
    <w:uiPriority w:val="0"/>
    <w:qFormat/>
    <w:pPr>
      <w:jc w:val="left"/>
    </w:pPr>
    <w:rPr>
      <w:sz w:val="24"/>
    </w:rPr>
  </w:style>
  <w:style w:type="paragraph" w:styleId="764">
    <w:name w:val="toc 4"/>
    <w:basedOn w:val="730"/>
    <w:next w:val="730"/>
    <w:uiPriority w:val="39"/>
    <w:unhideWhenUsed/>
    <w:qFormat/>
    <w:pPr>
      <w:ind w:left="850"/>
      <w:spacing w:after="57"/>
    </w:pPr>
  </w:style>
  <w:style w:type="paragraph" w:styleId="765">
    <w:name w:val="Subtitle"/>
    <w:basedOn w:val="730"/>
    <w:next w:val="730"/>
    <w:link w:val="851"/>
    <w:uiPriority w:val="11"/>
    <w:qFormat/>
    <w:pPr>
      <w:spacing w:before="200" w:after="200"/>
    </w:pPr>
    <w:rPr>
      <w:sz w:val="24"/>
      <w:szCs w:val="24"/>
    </w:rPr>
  </w:style>
  <w:style w:type="paragraph" w:styleId="766">
    <w:name w:val="footnote text"/>
    <w:basedOn w:val="730"/>
    <w:link w:val="1267"/>
    <w:uiPriority w:val="0"/>
    <w:semiHidden/>
    <w:qFormat/>
    <w:pPr>
      <w:jc w:val="left"/>
    </w:pPr>
    <w:rPr>
      <w:sz w:val="18"/>
    </w:rPr>
  </w:style>
  <w:style w:type="paragraph" w:styleId="767">
    <w:name w:val="toc 6"/>
    <w:basedOn w:val="730"/>
    <w:next w:val="730"/>
    <w:uiPriority w:val="39"/>
    <w:unhideWhenUsed/>
    <w:qFormat/>
    <w:pPr>
      <w:ind w:left="1417"/>
      <w:spacing w:after="57"/>
    </w:pPr>
  </w:style>
  <w:style w:type="paragraph" w:styleId="768">
    <w:name w:val="Body Text Indent 3"/>
    <w:basedOn w:val="730"/>
    <w:link w:val="1198"/>
    <w:uiPriority w:val="0"/>
    <w:qFormat/>
    <w:pPr>
      <w:ind w:firstLine="617"/>
      <w:spacing w:line="360" w:lineRule="auto"/>
    </w:pPr>
    <w:rPr>
      <w:rFonts w:eastAsia="宋体"/>
      <w:sz w:val="24"/>
      <w:szCs w:val="24"/>
    </w:rPr>
  </w:style>
  <w:style w:type="paragraph" w:styleId="769">
    <w:name w:val="table of figures"/>
    <w:basedOn w:val="730"/>
    <w:next w:val="730"/>
    <w:uiPriority w:val="99"/>
    <w:unhideWhenUsed/>
    <w:qFormat/>
  </w:style>
  <w:style w:type="paragraph" w:styleId="770">
    <w:name w:val="toc 2"/>
    <w:basedOn w:val="730"/>
    <w:next w:val="730"/>
    <w:uiPriority w:val="39"/>
    <w:qFormat/>
    <w:pPr>
      <w:ind w:left="420"/>
    </w:pPr>
  </w:style>
  <w:style w:type="paragraph" w:styleId="771">
    <w:name w:val="toc 9"/>
    <w:basedOn w:val="730"/>
    <w:next w:val="730"/>
    <w:uiPriority w:val="0"/>
    <w:semiHidden/>
    <w:qFormat/>
    <w:pPr>
      <w:ind w:left="3360"/>
    </w:pPr>
  </w:style>
  <w:style w:type="paragraph" w:styleId="772">
    <w:name w:val="Body Text 2"/>
    <w:basedOn w:val="730"/>
    <w:link w:val="1285"/>
    <w:uiPriority w:val="0"/>
    <w:qFormat/>
    <w:pPr>
      <w:jc w:val="left"/>
      <w:spacing w:after="120" w:line="480" w:lineRule="auto"/>
      <w:widowControl/>
    </w:pPr>
    <w:rPr>
      <w:rFonts w:eastAsia="宋体"/>
      <w:sz w:val="24"/>
      <w:szCs w:val="24"/>
    </w:rPr>
  </w:style>
  <w:style w:type="paragraph" w:styleId="773">
    <w:name w:val="HTML Preformatted"/>
    <w:basedOn w:val="730"/>
    <w:link w:val="12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4">
    <w:name w:val="Normal (Web)"/>
    <w:basedOn w:val="730"/>
    <w:uiPriority w:val="99"/>
    <w:qFormat/>
    <w:pPr>
      <w:jc w:val="left"/>
      <w:spacing w:before="100" w:beforeAutospacing="1" w:after="100" w:afterAutospacing="1"/>
      <w:widowControl/>
    </w:pPr>
    <w:rPr>
      <w:rFonts w:ascii="宋体" w:hAnsi="宋体" w:eastAsia="宋体"/>
      <w:color w:val="000000"/>
      <w:sz w:val="24"/>
      <w:szCs w:val="24"/>
    </w:rPr>
  </w:style>
  <w:style w:type="paragraph" w:styleId="775">
    <w:name w:val="index 1"/>
    <w:basedOn w:val="730"/>
    <w:next w:val="730"/>
    <w:uiPriority w:val="0"/>
    <w:unhideWhenUsed/>
    <w:qFormat/>
  </w:style>
  <w:style w:type="paragraph" w:styleId="776">
    <w:name w:val="Title"/>
    <w:basedOn w:val="777"/>
    <w:link w:val="1268"/>
    <w:uiPriority w:val="0"/>
    <w:qFormat/>
    <w:pPr>
      <w:jc w:val="center"/>
      <w:spacing w:before="240" w:after="60" w:line="576" w:lineRule="auto"/>
    </w:pPr>
    <w:rPr>
      <w:rFonts w:ascii="Arial" w:hAnsi="Arial" w:eastAsia="宋体"/>
      <w:sz w:val="36"/>
      <w:szCs w:val="32"/>
    </w:rPr>
  </w:style>
  <w:style w:type="paragraph" w:styleId="777" w:customStyle="1">
    <w:name w:val="标题 11"/>
    <w:basedOn w:val="730"/>
    <w:next w:val="730"/>
    <w:link w:val="1229"/>
    <w:uiPriority w:val="9"/>
    <w:qFormat/>
    <w:pPr>
      <w:keepLines/>
      <w:keepNext/>
      <w:spacing w:before="340" w:after="330" w:line="578" w:lineRule="auto"/>
      <w:outlineLvl w:val="0"/>
    </w:pPr>
    <w:rPr>
      <w:b/>
      <w:sz w:val="44"/>
    </w:rPr>
  </w:style>
  <w:style w:type="paragraph" w:styleId="778">
    <w:name w:val="annotation subject"/>
    <w:basedOn w:val="746"/>
    <w:next w:val="746"/>
    <w:link w:val="1274"/>
    <w:uiPriority w:val="0"/>
    <w:qFormat/>
    <w:rPr>
      <w:b/>
      <w:bCs/>
    </w:rPr>
  </w:style>
  <w:style w:type="paragraph" w:styleId="779">
    <w:name w:val="Body Text First Indent"/>
    <w:basedOn w:val="747"/>
    <w:link w:val="1273"/>
    <w:uiPriority w:val="99"/>
    <w:unhideWhenUsed/>
    <w:qFormat/>
    <w:pPr>
      <w:ind w:firstLine="420"/>
      <w:jc w:val="left"/>
    </w:pPr>
    <w:rPr>
      <w:rFonts w:ascii="Calibri" w:hAnsi="Calibri" w:eastAsia="宋体"/>
      <w:sz w:val="28"/>
    </w:rPr>
  </w:style>
  <w:style w:type="paragraph" w:styleId="780">
    <w:name w:val="Body Text First Indent 2"/>
    <w:basedOn w:val="748"/>
    <w:uiPriority w:val="99"/>
    <w:unhideWhenUsed/>
    <w:qFormat/>
    <w:pPr>
      <w:ind w:firstLine="420"/>
    </w:pPr>
  </w:style>
  <w:style w:type="table" w:styleId="781">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40"/>
    <w:uiPriority w:val="0"/>
    <w:qFormat/>
    <w:rPr>
      <w:rFonts w:cs="Times New Roman"/>
      <w:b/>
      <w:bCs/>
    </w:rPr>
  </w:style>
  <w:style w:type="character" w:styleId="783">
    <w:name w:val="endnote reference"/>
    <w:basedOn w:val="740"/>
    <w:uiPriority w:val="99"/>
    <w:semiHidden/>
    <w:unhideWhenUsed/>
    <w:qFormat/>
    <w:rPr>
      <w:vertAlign w:val="superscript"/>
    </w:rPr>
  </w:style>
  <w:style w:type="character" w:styleId="784">
    <w:name w:val="page number"/>
    <w:basedOn w:val="740"/>
    <w:uiPriority w:val="0"/>
    <w:qFormat/>
  </w:style>
  <w:style w:type="character" w:styleId="785">
    <w:name w:val="FollowedHyperlink"/>
    <w:basedOn w:val="740"/>
    <w:uiPriority w:val="99"/>
    <w:qFormat/>
    <w:rPr>
      <w:color w:val="800080"/>
      <w:u w:val="none"/>
    </w:rPr>
  </w:style>
  <w:style w:type="character" w:styleId="786">
    <w:name w:val="Emphasis"/>
    <w:uiPriority w:val="20"/>
    <w:qFormat/>
    <w:rPr>
      <w:i/>
      <w:iCs/>
    </w:rPr>
  </w:style>
  <w:style w:type="character" w:styleId="787">
    <w:name w:val="HTML Typewriter"/>
    <w:uiPriority w:val="0"/>
    <w:qFormat/>
    <w:rPr>
      <w:rFonts w:ascii="黑体" w:hAnsi="Courier New" w:eastAsia="黑体" w:cs="Courier New"/>
      <w:sz w:val="14"/>
      <w:szCs w:val="14"/>
    </w:rPr>
  </w:style>
  <w:style w:type="character" w:styleId="788">
    <w:name w:val="Hyperlink"/>
    <w:basedOn w:val="740"/>
    <w:uiPriority w:val="99"/>
    <w:qFormat/>
    <w:rPr>
      <w:color w:val="000000"/>
      <w:u w:val="none"/>
    </w:rPr>
  </w:style>
  <w:style w:type="character" w:styleId="789">
    <w:name w:val="annotation reference"/>
    <w:uiPriority w:val="0"/>
    <w:semiHidden/>
    <w:qFormat/>
    <w:rPr>
      <w:sz w:val="21"/>
      <w:szCs w:val="21"/>
    </w:rPr>
  </w:style>
  <w:style w:type="character" w:styleId="790">
    <w:name w:val="footnote reference"/>
    <w:basedOn w:val="740"/>
    <w:uiPriority w:val="0"/>
    <w:semiHidden/>
    <w:qFormat/>
    <w:rPr>
      <w:vertAlign w:val="superscript"/>
    </w:rPr>
  </w:style>
  <w:style w:type="paragraph" w:styleId="791" w:customStyle="1">
    <w:name w:val="正文文本1"/>
    <w:basedOn w:val="730"/>
    <w:uiPriority w:val="99"/>
    <w:unhideWhenUsed/>
    <w:qFormat/>
    <w:pPr>
      <w:spacing w:after="120"/>
    </w:pPr>
  </w:style>
  <w:style w:type="table" w:styleId="792"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table" w:styleId="812"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一级条标题"/>
    <w:basedOn w:val="833"/>
    <w:next w:val="834"/>
    <w:uiPriority w:val="0"/>
    <w:unhideWhenUsed/>
    <w:qFormat/>
    <w:pPr>
      <w:ind w:left="420"/>
      <w:spacing w:line="240" w:lineRule="auto"/>
      <w:outlineLvl w:val="2"/>
    </w:pPr>
  </w:style>
  <w:style w:type="paragraph" w:styleId="833" w:customStyle="1">
    <w:name w:val="章标题"/>
    <w:next w:val="730"/>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34" w:customStyle="1">
    <w:name w:val="段"/>
    <w:next w:val="73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35" w:customStyle="1">
    <w:name w:val="Subtitle Char"/>
    <w:basedOn w:val="74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Endnote Text Char"/>
    <w:uiPriority w:val="99"/>
    <w:qFormat/>
    <w:rPr>
      <w:sz w:val="20"/>
    </w:rPr>
  </w:style>
  <w:style w:type="paragraph" w:styleId="839" w:customStyle="1">
    <w:name w:val="TOC 标题111"/>
    <w:uiPriority w:val="39"/>
    <w:unhideWhenUsed/>
    <w:qFormat/>
    <w:rPr>
      <w:rFonts w:hint="default" w:ascii="Calibri" w:hAnsi="Calibri" w:eastAsia="宋体" w:cs="Times New Roman"/>
      <w:lang w:val="en-US" w:eastAsia="zh-CN" w:bidi="ar-SA"/>
    </w:rPr>
  </w:style>
  <w:style w:type="character" w:styleId="840" w:customStyle="1">
    <w:name w:val="Heading 1 Char"/>
    <w:basedOn w:val="740"/>
    <w:uiPriority w:val="9"/>
    <w:qFormat/>
    <w:rPr>
      <w:rFonts w:ascii="Arial" w:hAnsi="Arial" w:eastAsia="Arial" w:cs="Arial"/>
      <w:sz w:val="40"/>
      <w:szCs w:val="40"/>
    </w:rPr>
  </w:style>
  <w:style w:type="character" w:styleId="841" w:customStyle="1">
    <w:name w:val="Heading 2 Char"/>
    <w:basedOn w:val="740"/>
    <w:uiPriority w:val="9"/>
    <w:qFormat/>
    <w:rPr>
      <w:rFonts w:ascii="Arial" w:hAnsi="Arial" w:eastAsia="Arial" w:cs="Arial"/>
      <w:sz w:val="34"/>
    </w:rPr>
  </w:style>
  <w:style w:type="character" w:styleId="842" w:customStyle="1">
    <w:name w:val="Heading 3 Char"/>
    <w:basedOn w:val="740"/>
    <w:uiPriority w:val="9"/>
    <w:qFormat/>
    <w:rPr>
      <w:rFonts w:ascii="Arial" w:hAnsi="Arial" w:eastAsia="Arial" w:cs="Arial"/>
      <w:sz w:val="30"/>
      <w:szCs w:val="30"/>
    </w:rPr>
  </w:style>
  <w:style w:type="character" w:styleId="843" w:customStyle="1">
    <w:name w:val="Heading 4 Char"/>
    <w:basedOn w:val="740"/>
    <w:uiPriority w:val="9"/>
    <w:qFormat/>
    <w:rPr>
      <w:rFonts w:ascii="Arial" w:hAnsi="Arial" w:eastAsia="Arial" w:cs="Arial"/>
      <w:b/>
      <w:bCs/>
      <w:sz w:val="26"/>
      <w:szCs w:val="26"/>
    </w:rPr>
  </w:style>
  <w:style w:type="character" w:styleId="844" w:customStyle="1">
    <w:name w:val="Heading 5 Char"/>
    <w:basedOn w:val="740"/>
    <w:uiPriority w:val="9"/>
    <w:qFormat/>
    <w:rPr>
      <w:rFonts w:ascii="Arial" w:hAnsi="Arial" w:eastAsia="Arial" w:cs="Arial"/>
      <w:b/>
      <w:bCs/>
      <w:sz w:val="24"/>
      <w:szCs w:val="24"/>
    </w:rPr>
  </w:style>
  <w:style w:type="character" w:styleId="845" w:customStyle="1">
    <w:name w:val="Heading 6 Char"/>
    <w:basedOn w:val="740"/>
    <w:uiPriority w:val="9"/>
    <w:qFormat/>
    <w:rPr>
      <w:rFonts w:ascii="Arial" w:hAnsi="Arial" w:eastAsia="Arial" w:cs="Arial"/>
      <w:b/>
      <w:bCs/>
      <w:sz w:val="22"/>
      <w:szCs w:val="22"/>
    </w:rPr>
  </w:style>
  <w:style w:type="character" w:styleId="846" w:customStyle="1">
    <w:name w:val="Heading 7 Char"/>
    <w:basedOn w:val="740"/>
    <w:uiPriority w:val="9"/>
    <w:qFormat/>
    <w:rPr>
      <w:rFonts w:ascii="Arial" w:hAnsi="Arial" w:eastAsia="Arial" w:cs="Arial"/>
      <w:b/>
      <w:bCs/>
      <w:i/>
      <w:iCs/>
      <w:sz w:val="22"/>
      <w:szCs w:val="22"/>
    </w:rPr>
  </w:style>
  <w:style w:type="character" w:styleId="847" w:customStyle="1">
    <w:name w:val="Heading 8 Char"/>
    <w:basedOn w:val="740"/>
    <w:uiPriority w:val="9"/>
    <w:qFormat/>
    <w:rPr>
      <w:rFonts w:ascii="Arial" w:hAnsi="Arial" w:eastAsia="Arial" w:cs="Arial"/>
      <w:i/>
      <w:iCs/>
      <w:sz w:val="22"/>
      <w:szCs w:val="22"/>
    </w:rPr>
  </w:style>
  <w:style w:type="character" w:styleId="848" w:customStyle="1">
    <w:name w:val="Heading 9 Char"/>
    <w:basedOn w:val="740"/>
    <w:uiPriority w:val="9"/>
    <w:qFormat/>
    <w:rPr>
      <w:rFonts w:ascii="Arial" w:hAnsi="Arial" w:eastAsia="Arial" w:cs="Arial"/>
      <w:i/>
      <w:iCs/>
      <w:sz w:val="21"/>
      <w:szCs w:val="21"/>
    </w:rPr>
  </w:style>
  <w:style w:type="paragraph" w:styleId="849">
    <w:name w:val="No Spacing"/>
    <w:uiPriority w:val="1"/>
    <w:qFormat/>
    <w:rPr>
      <w:rFonts w:hint="default" w:ascii="Calibri" w:hAnsi="Calibri" w:eastAsia="宋体" w:cs="Times New Roman"/>
      <w:lang w:val="en-US" w:eastAsia="zh-CN" w:bidi="ar-SA"/>
    </w:rPr>
  </w:style>
  <w:style w:type="character" w:styleId="850" w:customStyle="1">
    <w:name w:val="Title Char"/>
    <w:basedOn w:val="740"/>
    <w:uiPriority w:val="10"/>
    <w:qFormat/>
    <w:rPr>
      <w:sz w:val="48"/>
      <w:szCs w:val="48"/>
    </w:rPr>
  </w:style>
  <w:style w:type="character" w:styleId="851" w:customStyle="1">
    <w:name w:val="副标题 字符"/>
    <w:basedOn w:val="740"/>
    <w:link w:val="765"/>
    <w:uiPriority w:val="11"/>
    <w:qFormat/>
    <w:rPr>
      <w:sz w:val="24"/>
      <w:szCs w:val="24"/>
    </w:rPr>
  </w:style>
  <w:style w:type="paragraph" w:styleId="852">
    <w:name w:val="Quote"/>
    <w:basedOn w:val="730"/>
    <w:next w:val="730"/>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30"/>
    <w:next w:val="730"/>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paragraph" w:styleId="856" w:customStyle="1">
    <w:name w:val="题注1"/>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57" w:customStyle="1">
    <w:name w:val="Caption Char"/>
    <w:uiPriority w:val="99"/>
    <w:qFormat/>
  </w:style>
  <w:style w:type="table" w:styleId="858"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basedOn w:val="7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basedOn w:val="7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basedOn w:val="7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字符"/>
    <w:link w:val="756"/>
    <w:uiPriority w:val="99"/>
    <w:qFormat/>
    <w:rPr>
      <w:sz w:val="20"/>
    </w:rPr>
  </w:style>
  <w:style w:type="paragraph" w:styleId="966" w:customStyle="1">
    <w:name w:val="TOC 标题11"/>
    <w:uiPriority w:val="39"/>
    <w:unhideWhenUsed/>
    <w:qFormat/>
    <w:rPr>
      <w:rFonts w:hint="default" w:ascii="Calibri" w:hAnsi="Calibri" w:eastAsia="宋体" w:cs="Times New Roman"/>
      <w:lang w:val="en-US" w:eastAsia="zh-CN" w:bidi="ar-SA"/>
    </w:rPr>
  </w:style>
  <w:style w:type="paragraph" w:styleId="967" w:customStyle="1">
    <w:name w:val="标题 21"/>
    <w:basedOn w:val="730"/>
    <w:next w:val="730"/>
    <w:link w:val="1242"/>
    <w:uiPriority w:val="9"/>
    <w:qFormat/>
    <w:pPr>
      <w:jc w:val="left"/>
      <w:keepLines/>
      <w:keepNext/>
      <w:outlineLvl w:val="1"/>
    </w:pPr>
    <w:rPr>
      <w:rFonts w:ascii="宋体" w:hAnsi="宋体"/>
      <w:b/>
    </w:rPr>
  </w:style>
  <w:style w:type="paragraph" w:styleId="968" w:customStyle="1">
    <w:name w:val="标题 31"/>
    <w:basedOn w:val="730"/>
    <w:next w:val="730"/>
    <w:link w:val="1244"/>
    <w:uiPriority w:val="0"/>
    <w:qFormat/>
    <w:pPr>
      <w:jc w:val="left"/>
      <w:keepLines/>
      <w:keepNext/>
      <w:outlineLvl w:val="2"/>
    </w:pPr>
    <w:rPr>
      <w:b/>
    </w:rPr>
  </w:style>
  <w:style w:type="paragraph" w:styleId="969" w:customStyle="1">
    <w:name w:val="标题 41"/>
    <w:basedOn w:val="730"/>
    <w:next w:val="730"/>
    <w:link w:val="1225"/>
    <w:uiPriority w:val="9"/>
    <w:qFormat/>
    <w:pPr>
      <w:keepLines/>
      <w:keepNext/>
      <w:spacing w:before="280" w:after="290" w:line="376" w:lineRule="auto"/>
      <w:outlineLvl w:val="3"/>
    </w:pPr>
    <w:rPr>
      <w:rFonts w:ascii="Arial" w:hAnsi="Arial" w:eastAsia="黑体"/>
      <w:b/>
      <w:bCs/>
      <w:sz w:val="28"/>
      <w:szCs w:val="28"/>
    </w:rPr>
  </w:style>
  <w:style w:type="paragraph" w:styleId="970" w:customStyle="1">
    <w:name w:val="标题 51"/>
    <w:basedOn w:val="730"/>
    <w:next w:val="730"/>
    <w:link w:val="1231"/>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971" w:customStyle="1">
    <w:name w:val="标题 61"/>
    <w:basedOn w:val="730"/>
    <w:next w:val="972"/>
    <w:link w:val="1233"/>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972" w:customStyle="1">
    <w:name w:val="Normal Indent1"/>
    <w:basedOn w:val="730"/>
    <w:link w:val="1190"/>
    <w:uiPriority w:val="0"/>
    <w:qFormat/>
    <w:pPr>
      <w:ind w:firstLine="420"/>
      <w:jc w:val="left"/>
    </w:pPr>
    <w:rPr>
      <w:sz w:val="24"/>
    </w:rPr>
  </w:style>
  <w:style w:type="paragraph" w:styleId="973" w:customStyle="1">
    <w:name w:val="标题 71"/>
    <w:basedOn w:val="730"/>
    <w:next w:val="972"/>
    <w:link w:val="1270"/>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974" w:customStyle="1">
    <w:name w:val="标题 81"/>
    <w:basedOn w:val="730"/>
    <w:next w:val="972"/>
    <w:link w:val="119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5" w:customStyle="1">
    <w:name w:val="标题 91"/>
    <w:basedOn w:val="730"/>
    <w:next w:val="972"/>
    <w:link w:val="1272"/>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976" w:customStyle="1">
    <w:name w:val="页脚1"/>
    <w:basedOn w:val="730"/>
    <w:link w:val="1264"/>
    <w:uiPriority w:val="99"/>
    <w:unhideWhenUsed/>
    <w:qFormat/>
    <w:pPr>
      <w:jc w:val="left"/>
      <w:tabs>
        <w:tab w:val="center" w:pos="4153" w:leader="none"/>
        <w:tab w:val="right" w:pos="8306" w:leader="none"/>
      </w:tabs>
    </w:pPr>
    <w:rPr>
      <w:rFonts w:eastAsia="宋体"/>
      <w:sz w:val="18"/>
      <w:szCs w:val="18"/>
    </w:rPr>
  </w:style>
  <w:style w:type="paragraph" w:styleId="977" w:customStyle="1">
    <w:name w:val="页眉1"/>
    <w:basedOn w:val="730"/>
    <w:link w:val="1230"/>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78" w:customStyle="1">
    <w:name w:val="首行缩进"/>
    <w:basedOn w:val="730"/>
    <w:uiPriority w:val="0"/>
    <w:qFormat/>
    <w:pPr>
      <w:ind w:firstLine="480"/>
    </w:pPr>
    <w:rPr>
      <w:lang w:val="zh-CN"/>
    </w:rPr>
  </w:style>
  <w:style w:type="paragraph" w:styleId="979" w:customStyle="1">
    <w:name w:val="正文1"/>
    <w:basedOn w:val="730"/>
    <w:next w:val="730"/>
    <w:uiPriority w:val="0"/>
    <w:qFormat/>
    <w:pPr>
      <w:ind w:left="420" w:firstLine="527"/>
      <w:spacing w:before="120" w:line="360" w:lineRule="auto"/>
    </w:pPr>
    <w:rPr>
      <w:rFonts w:ascii="宋体" w:hAnsi="宋体"/>
    </w:rPr>
  </w:style>
  <w:style w:type="paragraph" w:styleId="980" w:customStyle="1">
    <w:name w:val="a文档正文"/>
    <w:basedOn w:val="730"/>
    <w:link w:val="1227"/>
    <w:uiPriority w:val="0"/>
    <w:qFormat/>
    <w:pPr>
      <w:ind w:firstLine="480"/>
      <w:spacing w:line="360" w:lineRule="auto"/>
    </w:pPr>
    <w:rPr>
      <w:rFonts w:ascii="Tahoma" w:hAnsi="Tahoma" w:eastAsia="仿宋_GB2312"/>
      <w:sz w:val="28"/>
    </w:rPr>
  </w:style>
  <w:style w:type="paragraph" w:styleId="981" w:customStyle="1">
    <w:name w:val="纯文本1"/>
    <w:basedOn w:val="730"/>
    <w:next w:val="982"/>
    <w:uiPriority w:val="0"/>
    <w:qFormat/>
    <w:rPr>
      <w:rFonts w:ascii="宋体" w:hAnsi="Courier New"/>
    </w:rPr>
  </w:style>
  <w:style w:type="paragraph" w:styleId="982" w:customStyle="1">
    <w:name w:val="xl76"/>
    <w:basedOn w:val="730"/>
    <w:next w:val="983"/>
    <w:uiPriority w:val="0"/>
    <w:qFormat/>
    <w:pPr>
      <w:spacing w:before="280" w:after="280"/>
      <w:widowControl/>
    </w:pPr>
    <w:rPr>
      <w:rFonts w:ascii="宋体"/>
      <w:sz w:val="20"/>
    </w:rPr>
  </w:style>
  <w:style w:type="paragraph" w:styleId="983" w:customStyle="1">
    <w:name w:val="目录 41"/>
    <w:next w:val="730"/>
    <w:uiPriority w:val="0"/>
    <w:qFormat/>
    <w:pPr>
      <w:ind w:left="850"/>
      <w:jc w:val="both"/>
    </w:pPr>
    <w:rPr>
      <w:rFonts w:hint="default" w:ascii="Times New Roman" w:hAnsi="Times New Roman" w:eastAsia="宋体" w:cs="Times New Roman"/>
      <w:sz w:val="21"/>
      <w:lang w:val="en-US" w:eastAsia="zh-CN" w:bidi="ar-SA"/>
    </w:rPr>
  </w:style>
  <w:style w:type="paragraph" w:styleId="984" w:customStyle="1">
    <w:name w:val="纯文本2"/>
    <w:basedOn w:val="730"/>
    <w:link w:val="1260"/>
    <w:uiPriority w:val="0"/>
    <w:qFormat/>
    <w:rPr>
      <w:rFonts w:ascii="宋体" w:hAnsi="Courier New"/>
    </w:rPr>
  </w:style>
  <w:style w:type="paragraph" w:styleId="985" w:customStyle="1">
    <w:name w:val="xl8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6" w:customStyle="1">
    <w:name w:val="xl8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14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8" w:customStyle="1">
    <w:name w:val="招标正文"/>
    <w:basedOn w:val="730"/>
    <w:link w:val="1252"/>
    <w:uiPriority w:val="0"/>
    <w:qFormat/>
    <w:pPr>
      <w:ind w:firstLine="480"/>
      <w:spacing w:line="360" w:lineRule="auto"/>
    </w:pPr>
    <w:rPr>
      <w:rFonts w:ascii="宋体" w:eastAsia="宋体"/>
      <w:sz w:val="24"/>
      <w:szCs w:val="24"/>
    </w:rPr>
  </w:style>
  <w:style w:type="paragraph" w:styleId="989" w:customStyle="1">
    <w:name w:val="xl16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0" w:customStyle="1">
    <w:name w:val="Plain Text1"/>
    <w:basedOn w:val="730"/>
    <w:uiPriority w:val="99"/>
    <w:qFormat/>
    <w:rPr>
      <w:rFonts w:ascii="宋体" w:hAnsi="Courier New"/>
    </w:rPr>
  </w:style>
  <w:style w:type="paragraph" w:styleId="991" w:customStyle="1">
    <w:name w:val="xl66"/>
    <w:basedOn w:val="730"/>
    <w:uiPriority w:val="0"/>
    <w:qFormat/>
    <w:pPr>
      <w:jc w:val="center"/>
      <w:spacing w:before="100" w:beforeAutospacing="1" w:after="100" w:afterAutospacing="1"/>
      <w:widowControl/>
    </w:pPr>
    <w:rPr>
      <w:rFonts w:ascii="宋体" w:hAnsi="宋体" w:eastAsia="宋体" w:cs="宋体"/>
      <w:sz w:val="24"/>
      <w:szCs w:val="24"/>
    </w:rPr>
  </w:style>
  <w:style w:type="paragraph" w:styleId="992" w:customStyle="1">
    <w:name w:val="xl8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3" w:customStyle="1">
    <w:name w:val="文字"/>
    <w:basedOn w:val="730"/>
    <w:uiPriority w:val="0"/>
    <w:qFormat/>
    <w:pPr>
      <w:ind w:right="-210" w:firstLine="556"/>
      <w:spacing w:line="312" w:lineRule="auto"/>
      <w:tabs>
        <w:tab w:val="left" w:pos="8520" w:leader="none"/>
      </w:tabs>
    </w:pPr>
    <w:rPr>
      <w:rFonts w:ascii="楷体_GB2312"/>
      <w:sz w:val="28"/>
    </w:rPr>
  </w:style>
  <w:style w:type="paragraph" w:styleId="994" w:customStyle="1">
    <w:name w:val="xl12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5" w:customStyle="1">
    <w:name w:val="WPS Plain"/>
    <w:uiPriority w:val="0"/>
    <w:qFormat/>
    <w:rPr>
      <w:rFonts w:hint="default" w:ascii="Times New Roman" w:hAnsi="Times New Roman" w:eastAsia="宋体" w:cs="Times New Roman"/>
      <w:lang w:val="en-US" w:eastAsia="zh-CN" w:bidi="ar-SA"/>
    </w:rPr>
  </w:style>
  <w:style w:type="paragraph" w:styleId="996" w:customStyle="1">
    <w:name w:val="xl54"/>
    <w:basedOn w:val="730"/>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997" w:customStyle="1">
    <w:name w:val="Char1"/>
    <w:basedOn w:val="730"/>
    <w:uiPriority w:val="0"/>
    <w:qFormat/>
    <w:rPr>
      <w:rFonts w:ascii="仿宋_GB2312" w:eastAsia="仿宋_GB2312"/>
      <w:b/>
      <w:sz w:val="32"/>
      <w:szCs w:val="32"/>
    </w:rPr>
  </w:style>
  <w:style w:type="paragraph" w:styleId="998" w:customStyle="1">
    <w:name w:val="xl8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90"/>
    <w:basedOn w:val="7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0" w:customStyle="1">
    <w:name w:val="xl15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1" w:customStyle="1">
    <w:name w:val="Char1 Char Char Char Char Char Char Char Char Char Char Char"/>
    <w:basedOn w:val="730"/>
    <w:uiPriority w:val="0"/>
    <w:qFormat/>
    <w:pPr>
      <w:ind w:left="432" w:hanging="432"/>
      <w:pageBreakBefore/>
      <w:tabs>
        <w:tab w:val="left" w:pos="432" w:leader="none"/>
      </w:tabs>
    </w:pPr>
    <w:rPr>
      <w:rFonts w:ascii="Tahoma" w:hAnsi="Tahoma" w:eastAsia="宋体"/>
      <w:sz w:val="24"/>
    </w:rPr>
  </w:style>
  <w:style w:type="paragraph" w:styleId="1002" w:customStyle="1">
    <w:name w:val="xl16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3" w:customStyle="1">
    <w:name w:val="xl7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编号1"/>
    <w:basedOn w:val="730"/>
    <w:uiPriority w:val="0"/>
    <w:qFormat/>
    <w:pPr>
      <w:ind w:left="432" w:right="210" w:hanging="432"/>
      <w:tabs>
        <w:tab w:val="left" w:pos="360" w:leader="none"/>
      </w:tabs>
    </w:pPr>
    <w:rPr>
      <w:rFonts w:ascii="宋体" w:hAnsi="宋体" w:eastAsia="宋体"/>
      <w:spacing w:val="10"/>
      <w:sz w:val="21"/>
      <w:szCs w:val="24"/>
    </w:rPr>
  </w:style>
  <w:style w:type="paragraph" w:styleId="1005" w:customStyle="1">
    <w:name w:val="分标题"/>
    <w:basedOn w:val="730"/>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0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07" w:customStyle="1">
    <w:name w:val="xl106"/>
    <w:basedOn w:val="73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08" w:customStyle="1">
    <w:name w:val="xl15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9" w:customStyle="1">
    <w:name w:val="xl72"/>
    <w:basedOn w:val="730"/>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10" w:customStyle="1">
    <w:name w:val="xl17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1" w:customStyle="1">
    <w:name w:val="xl198"/>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12" w:customStyle="1">
    <w:name w:val="xl14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xl11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4" w:customStyle="1">
    <w:name w:val="xl13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5" w:customStyle="1">
    <w:name w:val="Char Char Char"/>
    <w:basedOn w:val="730"/>
    <w:uiPriority w:val="0"/>
    <w:qFormat/>
    <w:pPr>
      <w:ind w:left="780" w:hanging="420"/>
      <w:tabs>
        <w:tab w:val="left" w:pos="1545" w:leader="none"/>
      </w:tabs>
    </w:pPr>
    <w:rPr>
      <w:rFonts w:eastAsia="宋体"/>
      <w:sz w:val="21"/>
      <w:szCs w:val="24"/>
    </w:rPr>
  </w:style>
  <w:style w:type="paragraph" w:styleId="1016" w:customStyle="1">
    <w:name w:val="Char"/>
    <w:basedOn w:val="730"/>
    <w:uiPriority w:val="0"/>
    <w:qFormat/>
    <w:pPr>
      <w:jc w:val="left"/>
      <w:spacing w:after="160" w:line="240" w:lineRule="exact"/>
      <w:widowControl/>
    </w:pPr>
    <w:rPr>
      <w:rFonts w:ascii="Verdana" w:hAnsi="Verdana" w:eastAsia="仿宋_GB2312"/>
      <w:sz w:val="24"/>
      <w:lang w:eastAsia="en-US"/>
    </w:rPr>
  </w:style>
  <w:style w:type="paragraph" w:styleId="1017" w:customStyle="1">
    <w:name w:val="xl16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8" w:customStyle="1">
    <w:name w:val="xl93"/>
    <w:basedOn w:val="730"/>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19" w:customStyle="1">
    <w:name w:val="样式1"/>
    <w:basedOn w:val="730"/>
    <w:uiPriority w:val="0"/>
    <w:qFormat/>
    <w:pPr>
      <w:tabs>
        <w:tab w:val="left" w:pos="709" w:leader="none"/>
      </w:tabs>
    </w:pPr>
    <w:rPr>
      <w:rFonts w:ascii="宋体" w:hAnsi="宋体" w:eastAsia="宋体"/>
      <w:sz w:val="21"/>
      <w:szCs w:val="24"/>
    </w:rPr>
  </w:style>
  <w:style w:type="paragraph" w:styleId="1020" w:customStyle="1">
    <w:name w:val="xl18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1" w:customStyle="1">
    <w:name w:val="xl14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2" w:customStyle="1">
    <w:name w:val="xl10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23" w:customStyle="1">
    <w:name w:val="xl12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4" w:customStyle="1">
    <w:name w:val="CM42"/>
    <w:basedOn w:val="730"/>
    <w:next w:val="730"/>
    <w:uiPriority w:val="99"/>
    <w:qFormat/>
    <w:pPr>
      <w:jc w:val="left"/>
      <w:spacing w:line="616" w:lineRule="atLeast"/>
    </w:pPr>
    <w:rPr>
      <w:rFonts w:ascii="宋体" w:hAnsi="Calibri" w:eastAsia="宋体"/>
      <w:sz w:val="24"/>
      <w:szCs w:val="24"/>
    </w:rPr>
  </w:style>
  <w:style w:type="paragraph" w:styleId="1025" w:customStyle="1">
    <w:name w:val="xl12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6" w:customStyle="1">
    <w:name w:val="xl15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7" w:customStyle="1">
    <w:name w:val="xl1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28"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29" w:customStyle="1">
    <w:name w:val="xl12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0" w:customStyle="1">
    <w:name w:val="font6"/>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031" w:customStyle="1">
    <w:name w:val="xl12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2" w:customStyle="1">
    <w:name w:val="xl196"/>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33" w:customStyle="1">
    <w:name w:val="xl18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4" w:customStyle="1">
    <w:name w:val="xl19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36" w:customStyle="1">
    <w:name w:val="xl17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7" w:customStyle="1">
    <w:name w:val="xl17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8" w:customStyle="1">
    <w:name w:val="xl13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40" w:customStyle="1">
    <w:name w:val="节标题"/>
    <w:basedOn w:val="730"/>
    <w:uiPriority w:val="0"/>
    <w:qFormat/>
    <w:pPr>
      <w:numPr>
        <w:ilvl w:val="0"/>
        <w:numId w:val="1"/>
      </w:numPr>
      <w:spacing w:before="120" w:after="120" w:line="360" w:lineRule="exact"/>
      <w:outlineLvl w:val="1"/>
    </w:pPr>
    <w:rPr>
      <w:rFonts w:eastAsia="宋体"/>
      <w:b/>
      <w:bCs/>
      <w:sz w:val="28"/>
    </w:rPr>
  </w:style>
  <w:style w:type="paragraph" w:styleId="1041" w:customStyle="1">
    <w:name w:val="xl8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2" w:customStyle="1">
    <w:name w:val="xl77"/>
    <w:basedOn w:val="73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43" w:customStyle="1">
    <w:name w:val="xl13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4" w:customStyle="1">
    <w:name w:val="xl74"/>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5" w:customStyle="1">
    <w:name w:val="xl13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6" w:customStyle="1">
    <w:name w:val="列出段落1"/>
    <w:basedOn w:val="730"/>
    <w:link w:val="1254"/>
    <w:uiPriority w:val="99"/>
    <w:qFormat/>
    <w:pPr>
      <w:contextualSpacing/>
      <w:ind w:left="720"/>
      <w:jc w:val="left"/>
      <w:widowControl/>
    </w:pPr>
    <w:rPr>
      <w:rFonts w:ascii="Arial" w:hAnsi="Arial" w:eastAsia="黑体"/>
      <w:sz w:val="24"/>
      <w:szCs w:val="24"/>
      <w:lang w:eastAsia="en-US"/>
    </w:rPr>
  </w:style>
  <w:style w:type="paragraph" w:styleId="1047" w:customStyle="1">
    <w:name w:val="五级文本"/>
    <w:basedOn w:val="730"/>
    <w:uiPriority w:val="0"/>
    <w:qFormat/>
    <w:pPr>
      <w:ind w:firstLine="100"/>
      <w:spacing w:line="400" w:lineRule="exact"/>
    </w:pPr>
    <w:rPr>
      <w:rFonts w:ascii="宋体" w:hAnsi="宋体" w:eastAsia="宋体"/>
      <w:sz w:val="24"/>
      <w:szCs w:val="24"/>
    </w:rPr>
  </w:style>
  <w:style w:type="paragraph" w:styleId="1048" w:customStyle="1">
    <w:name w:val="xl17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9" w:customStyle="1">
    <w:name w:val="xl19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0" w:customStyle="1">
    <w:name w:val="font9"/>
    <w:basedOn w:val="730"/>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51" w:customStyle="1">
    <w:name w:val="xl73"/>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2" w:customStyle="1">
    <w:name w:val="默认段落字体 Para Char Char Char Char Char Char Char"/>
    <w:basedOn w:val="730"/>
    <w:uiPriority w:val="0"/>
    <w:qFormat/>
    <w:pPr>
      <w:spacing w:line="360" w:lineRule="auto"/>
    </w:pPr>
    <w:rPr>
      <w:rFonts w:ascii="Tahoma" w:hAnsi="Tahoma" w:eastAsia="宋体"/>
      <w:sz w:val="24"/>
    </w:rPr>
  </w:style>
  <w:style w:type="paragraph" w:styleId="1053" w:customStyle="1">
    <w:name w:val="xl11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4" w:customStyle="1">
    <w:name w:val="xl18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5" w:customStyle="1">
    <w:name w:val="纯文本21"/>
    <w:basedOn w:val="730"/>
    <w:uiPriority w:val="0"/>
    <w:qFormat/>
    <w:rPr>
      <w:rFonts w:hint="eastAsia" w:ascii="宋体" w:hAnsi="Courier New"/>
      <w:sz w:val="28"/>
    </w:rPr>
  </w:style>
  <w:style w:type="paragraph" w:styleId="1056" w:customStyle="1">
    <w:name w:val="xl1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7" w:customStyle="1">
    <w:name w:val="索引 11"/>
    <w:basedOn w:val="730"/>
    <w:next w:val="730"/>
    <w:uiPriority w:val="0"/>
    <w:qFormat/>
  </w:style>
  <w:style w:type="paragraph" w:styleId="1058" w:customStyle="1">
    <w:name w:val="xl17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表格标题"/>
    <w:basedOn w:val="1061"/>
    <w:next w:val="1061"/>
    <w:uiPriority w:val="0"/>
    <w:qFormat/>
    <w:rPr>
      <w:rFonts w:eastAsia="黑体"/>
      <w:bCs/>
      <w:sz w:val="24"/>
    </w:rPr>
  </w:style>
  <w:style w:type="paragraph" w:styleId="1061" w:customStyle="1">
    <w:name w:val="表格内容"/>
    <w:basedOn w:val="730"/>
    <w:uiPriority w:val="0"/>
    <w:qFormat/>
    <w:pPr>
      <w:jc w:val="center"/>
      <w:spacing w:line="360" w:lineRule="auto"/>
    </w:pPr>
    <w:rPr>
      <w:rFonts w:eastAsia="宋体" w:cs="宋体"/>
      <w:sz w:val="18"/>
    </w:rPr>
  </w:style>
  <w:style w:type="paragraph" w:styleId="1062" w:customStyle="1">
    <w:name w:val="纯文本3"/>
    <w:basedOn w:val="730"/>
    <w:uiPriority w:val="0"/>
    <w:qFormat/>
    <w:rPr>
      <w:rFonts w:ascii="宋体" w:hAnsi="Courier New"/>
    </w:rPr>
  </w:style>
  <w:style w:type="paragraph" w:styleId="1063" w:customStyle="1">
    <w:name w:val="xl16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4" w:customStyle="1">
    <w:name w:val="引用1"/>
    <w:basedOn w:val="730"/>
    <w:next w:val="730"/>
    <w:link w:val="1223"/>
    <w:uiPriority w:val="0"/>
    <w:qFormat/>
    <w:rPr>
      <w:rFonts w:eastAsia="仿宋_GB2312"/>
      <w:iCs/>
      <w:color w:val="000000"/>
      <w:sz w:val="28"/>
      <w:szCs w:val="24"/>
    </w:rPr>
  </w:style>
  <w:style w:type="paragraph" w:styleId="1065" w:customStyle="1">
    <w:name w:val="xl17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6" w:customStyle="1">
    <w:name w:val="方案正文"/>
    <w:basedOn w:val="730"/>
    <w:link w:val="1204"/>
    <w:uiPriority w:val="0"/>
    <w:qFormat/>
    <w:pPr>
      <w:spacing w:line="360" w:lineRule="auto"/>
    </w:pPr>
    <w:rPr>
      <w:rFonts w:eastAsia="宋体"/>
      <w:sz w:val="24"/>
    </w:rPr>
  </w:style>
  <w:style w:type="paragraph" w:styleId="1067" w:customStyle="1">
    <w:name w:val="Char Char Char Char Char Char Char Char Char1 Char"/>
    <w:basedOn w:val="1068"/>
    <w:uiPriority w:val="0"/>
    <w:qFormat/>
    <w:pPr>
      <w:spacing w:line="360" w:lineRule="auto"/>
    </w:pPr>
  </w:style>
  <w:style w:type="paragraph" w:styleId="1068" w:customStyle="1">
    <w:name w:val="文档结构图1"/>
    <w:basedOn w:val="730"/>
    <w:uiPriority w:val="0"/>
    <w:qFormat/>
    <w:pPr>
      <w:shd w:val="clear" w:color="auto" w:fill="000080"/>
    </w:pPr>
    <w:rPr>
      <w:rFonts w:eastAsia="宋体"/>
      <w:sz w:val="21"/>
      <w:szCs w:val="24"/>
    </w:rPr>
  </w:style>
  <w:style w:type="paragraph" w:styleId="1069" w:customStyle="1">
    <w:name w:val="正文文本 31"/>
    <w:basedOn w:val="730"/>
    <w:uiPriority w:val="0"/>
    <w:qFormat/>
    <w:rPr>
      <w:rFonts w:eastAsia="宋体"/>
      <w:sz w:val="24"/>
      <w:szCs w:val="24"/>
    </w:rPr>
  </w:style>
  <w:style w:type="paragraph" w:styleId="1070" w:customStyle="1">
    <w:name w:val="xl11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71" w:customStyle="1">
    <w:name w:val="xl13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2"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73" w:customStyle="1">
    <w:name w:val="xl19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4" w:customStyle="1">
    <w:name w:val="xl8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5" w:customStyle="1">
    <w:name w:val="日期1"/>
    <w:basedOn w:val="730"/>
    <w:next w:val="730"/>
    <w:uiPriority w:val="0"/>
    <w:qFormat/>
    <w:rPr>
      <w:rFonts w:ascii="宋体" w:hAnsi="宋体"/>
      <w:sz w:val="24"/>
    </w:rPr>
  </w:style>
  <w:style w:type="paragraph" w:styleId="1076" w:customStyle="1">
    <w:name w:val="xl11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7" w:customStyle="1">
    <w:name w:val="Char Char Char Char Char Char Char"/>
    <w:basedOn w:val="730"/>
    <w:link w:val="1200"/>
    <w:uiPriority w:val="0"/>
    <w:qFormat/>
    <w:pPr>
      <w:ind w:firstLine="480"/>
      <w:spacing w:line="360" w:lineRule="auto"/>
    </w:pPr>
    <w:rPr>
      <w:rFonts w:ascii="Tahoma" w:hAnsi="Tahoma" w:eastAsia="宋体"/>
      <w:sz w:val="24"/>
    </w:rPr>
  </w:style>
  <w:style w:type="paragraph" w:styleId="1078" w:customStyle="1">
    <w:name w:val="List Paragraph1"/>
    <w:basedOn w:val="730"/>
    <w:uiPriority w:val="0"/>
    <w:qFormat/>
    <w:pPr>
      <w:ind w:firstLine="420"/>
    </w:pPr>
    <w:rPr>
      <w:rFonts w:ascii="Calibri" w:hAnsi="Calibri" w:eastAsia="宋体"/>
      <w:sz w:val="21"/>
      <w:szCs w:val="22"/>
    </w:rPr>
  </w:style>
  <w:style w:type="paragraph" w:styleId="1079" w:customStyle="1">
    <w:name w:val="正文文本 21"/>
    <w:basedOn w:val="730"/>
    <w:uiPriority w:val="0"/>
    <w:qFormat/>
    <w:pPr>
      <w:spacing w:after="120" w:line="480" w:lineRule="auto"/>
    </w:pPr>
    <w:rPr>
      <w:rFonts w:eastAsia="宋体"/>
      <w:sz w:val="21"/>
      <w:szCs w:val="24"/>
    </w:rPr>
  </w:style>
  <w:style w:type="paragraph" w:styleId="1080" w:customStyle="1">
    <w:name w:val="xl91"/>
    <w:basedOn w:val="7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1" w:customStyle="1">
    <w:name w:val="Char Char Char Char Char Char Char Char Char1 Char1"/>
    <w:basedOn w:val="745"/>
    <w:uiPriority w:val="0"/>
    <w:qFormat/>
    <w:pPr>
      <w:spacing w:line="360" w:lineRule="auto"/>
      <w:shd w:val="clear" w:color="auto" w:fill="000080"/>
    </w:pPr>
    <w:rPr>
      <w:rFonts w:ascii="Tahoma" w:hAnsi="Tahoma"/>
      <w:sz w:val="24"/>
      <w:szCs w:val="24"/>
    </w:rPr>
  </w:style>
  <w:style w:type="paragraph" w:styleId="1082" w:customStyle="1">
    <w:name w:val="p0"/>
    <w:basedOn w:val="730"/>
    <w:uiPriority w:val="0"/>
    <w:qFormat/>
    <w:pPr>
      <w:widowControl/>
    </w:pPr>
    <w:rPr>
      <w:rFonts w:eastAsia="宋体"/>
      <w:szCs w:val="26"/>
    </w:rPr>
  </w:style>
  <w:style w:type="paragraph" w:styleId="1083" w:customStyle="1">
    <w:name w:val="font7"/>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084" w:customStyle="1">
    <w:name w:val="xl8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85" w:customStyle="1">
    <w:name w:val="???¡ì????¡ì????¡§???¡ì?¡ì???¡ì?o??????¡§???¡ì?¡ì?"/>
    <w:basedOn w:val="730"/>
    <w:uiPriority w:val="0"/>
    <w:qFormat/>
    <w:pPr>
      <w:jc w:val="left"/>
      <w:spacing w:line="360" w:lineRule="auto"/>
      <w:widowControl/>
    </w:pPr>
    <w:rPr>
      <w:rFonts w:eastAsia="宋体"/>
      <w:sz w:val="21"/>
    </w:rPr>
  </w:style>
  <w:style w:type="paragraph" w:styleId="1086" w:customStyle="1">
    <w:name w:val="正文文本缩进 21"/>
    <w:basedOn w:val="730"/>
    <w:uiPriority w:val="0"/>
    <w:qFormat/>
    <w:pPr>
      <w:ind w:firstLine="502"/>
      <w:spacing w:line="360" w:lineRule="auto"/>
    </w:pPr>
    <w:rPr>
      <w:rFonts w:ascii="宋体" w:eastAsia="宋体"/>
      <w:sz w:val="24"/>
    </w:rPr>
  </w:style>
  <w:style w:type="paragraph" w:styleId="1087" w:customStyle="1">
    <w:name w:val="xl19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088" w:customStyle="1">
    <w:name w:val="xl15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9" w:customStyle="1">
    <w:name w:val="xl17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xl8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1" w:customStyle="1">
    <w:name w:val="xl10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2" w:customStyle="1">
    <w:name w:val="xl11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3" w:customStyle="1">
    <w:name w:val="xl18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表头"/>
    <w:basedOn w:val="730"/>
    <w:link w:val="1228"/>
    <w:uiPriority w:val="0"/>
    <w:qFormat/>
    <w:pPr>
      <w:jc w:val="center"/>
      <w:spacing w:line="320" w:lineRule="atLeast"/>
    </w:pPr>
    <w:rPr>
      <w:rFonts w:eastAsia="黑体"/>
      <w:spacing w:val="-10"/>
      <w:sz w:val="20"/>
    </w:rPr>
  </w:style>
  <w:style w:type="paragraph" w:styleId="1095" w:customStyle="1">
    <w:name w:val="xl17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xl18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7" w:customStyle="1">
    <w:name w:val="xl87"/>
    <w:basedOn w:val="73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098" w:customStyle="1">
    <w:name w:val="xl14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9" w:customStyle="1">
    <w:name w:val="+正文"/>
    <w:basedOn w:val="730"/>
    <w:link w:val="1246"/>
    <w:uiPriority w:val="0"/>
    <w:qFormat/>
    <w:pPr>
      <w:ind w:firstLine="200"/>
      <w:spacing w:line="360" w:lineRule="auto"/>
    </w:pPr>
    <w:rPr>
      <w:rFonts w:eastAsia="宋体"/>
      <w:sz w:val="24"/>
    </w:rPr>
  </w:style>
  <w:style w:type="paragraph" w:styleId="1100" w:customStyle="1">
    <w:name w:val="xl15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正文文本缩进1"/>
    <w:basedOn w:val="730"/>
    <w:uiPriority w:val="0"/>
    <w:qFormat/>
    <w:pPr>
      <w:ind w:left="570"/>
      <w:spacing w:line="520" w:lineRule="exact"/>
    </w:pPr>
    <w:rPr>
      <w:rFonts w:ascii="方正仿宋简体" w:hAnsi="创艺简仿宋" w:eastAsia="方正仿宋简体"/>
      <w:sz w:val="24"/>
    </w:rPr>
  </w:style>
  <w:style w:type="paragraph" w:styleId="1102" w:customStyle="1">
    <w:name w:val="宋体&amp;Time5#"/>
    <w:basedOn w:val="730"/>
    <w:link w:val="1220"/>
    <w:uiPriority w:val="0"/>
    <w:qFormat/>
    <w:pPr>
      <w:jc w:val="center"/>
    </w:pPr>
    <w:rPr>
      <w:rFonts w:eastAsia="Times New Roman"/>
      <w:sz w:val="20"/>
      <w:szCs w:val="21"/>
    </w:rPr>
  </w:style>
  <w:style w:type="paragraph" w:styleId="1103" w:customStyle="1">
    <w:name w:val="xl18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CM7"/>
    <w:basedOn w:val="730"/>
    <w:next w:val="730"/>
    <w:uiPriority w:val="99"/>
    <w:qFormat/>
    <w:pPr>
      <w:jc w:val="left"/>
      <w:spacing w:line="620" w:lineRule="atLeast"/>
    </w:pPr>
    <w:rPr>
      <w:rFonts w:ascii="宋体" w:hAnsi="Calibri" w:eastAsia="宋体"/>
      <w:sz w:val="24"/>
      <w:szCs w:val="24"/>
    </w:rPr>
  </w:style>
  <w:style w:type="paragraph" w:styleId="1105" w:customStyle="1">
    <w:name w:val="纯文本12"/>
    <w:basedOn w:val="730"/>
    <w:uiPriority w:val="0"/>
    <w:qFormat/>
    <w:rPr>
      <w:rFonts w:ascii="宋体" w:hAnsi="宋体" w:cs="宋体"/>
    </w:rPr>
  </w:style>
  <w:style w:type="paragraph" w:styleId="1106" w:customStyle="1">
    <w:name w:val="_Style 2"/>
    <w:basedOn w:val="1068"/>
    <w:uiPriority w:val="0"/>
    <w:qFormat/>
    <w:pPr>
      <w:spacing w:line="360" w:lineRule="auto"/>
    </w:pPr>
  </w:style>
  <w:style w:type="paragraph" w:styleId="1107" w:customStyle="1">
    <w:name w:val="xl13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8" w:customStyle="1">
    <w:name w:val="xl64"/>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09" w:customStyle="1">
    <w:name w:val="xl11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0" w:customStyle="1">
    <w:name w:val="xl75"/>
    <w:basedOn w:val="7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1" w:customStyle="1">
    <w:name w:val="并列样式"/>
    <w:basedOn w:val="730"/>
    <w:next w:val="730"/>
    <w:uiPriority w:val="0"/>
    <w:qFormat/>
    <w:pPr>
      <w:ind w:left="839" w:hanging="419"/>
      <w:spacing w:before="120" w:after="120" w:line="360" w:lineRule="exact"/>
      <w:tabs>
        <w:tab w:val="left" w:pos="839" w:leader="none"/>
      </w:tabs>
    </w:pPr>
    <w:rPr>
      <w:rFonts w:eastAsia="宋体"/>
      <w:sz w:val="24"/>
    </w:rPr>
  </w:style>
  <w:style w:type="paragraph" w:styleId="1112" w:customStyle="1">
    <w:name w:val="xl17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3" w:customStyle="1">
    <w:name w:val="xl16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my正文"/>
    <w:basedOn w:val="730"/>
    <w:link w:val="1263"/>
    <w:uiPriority w:val="0"/>
    <w:qFormat/>
    <w:pPr>
      <w:ind w:firstLine="480"/>
      <w:spacing w:line="360" w:lineRule="auto"/>
    </w:pPr>
    <w:rPr>
      <w:rFonts w:eastAsia="宋体"/>
      <w:sz w:val="24"/>
      <w:szCs w:val="24"/>
    </w:rPr>
  </w:style>
  <w:style w:type="paragraph" w:styleId="1115" w:customStyle="1">
    <w:name w:val="xl68"/>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16" w:customStyle="1">
    <w:name w:val="xl197"/>
    <w:basedOn w:val="7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7" w:customStyle="1">
    <w:name w:val="xl13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8" w:customStyle="1">
    <w:name w:val="xl16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xl12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0" w:customStyle="1">
    <w:name w:val="xl92"/>
    <w:basedOn w:val="730"/>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21" w:customStyle="1">
    <w:name w:val="表蕊"/>
    <w:basedOn w:val="730"/>
    <w:link w:val="1277"/>
    <w:uiPriority w:val="0"/>
    <w:qFormat/>
    <w:pPr>
      <w:jc w:val="left"/>
      <w:spacing w:line="320" w:lineRule="atLeast"/>
    </w:pPr>
    <w:rPr>
      <w:spacing w:val="-10"/>
      <w:sz w:val="20"/>
    </w:rPr>
  </w:style>
  <w:style w:type="paragraph" w:styleId="1122" w:customStyle="1">
    <w:name w:val="xl1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xl14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4" w:customStyle="1">
    <w:name w:val="xl65"/>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25" w:customStyle="1">
    <w:name w:val="Char Char1 Char Char Char Char Char Char Char"/>
    <w:basedOn w:val="730"/>
    <w:uiPriority w:val="0"/>
    <w:qFormat/>
    <w:rPr>
      <w:rFonts w:eastAsia="宋体"/>
      <w:sz w:val="21"/>
    </w:rPr>
  </w:style>
  <w:style w:type="paragraph" w:styleId="1126" w:customStyle="1">
    <w:name w:val="xl11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7" w:customStyle="1">
    <w:name w:val="分层标题"/>
    <w:basedOn w:val="730"/>
    <w:uiPriority w:val="0"/>
    <w:qFormat/>
    <w:pPr>
      <w:numPr>
        <w:ilvl w:val="2"/>
        <w:numId w:val="1"/>
      </w:numPr>
      <w:spacing w:before="120" w:after="120" w:line="360" w:lineRule="exact"/>
      <w:outlineLvl w:val="4"/>
    </w:pPr>
    <w:rPr>
      <w:rFonts w:eastAsia="宋体"/>
      <w:b/>
      <w:sz w:val="24"/>
      <w:szCs w:val="24"/>
    </w:rPr>
  </w:style>
  <w:style w:type="paragraph" w:styleId="1128" w:customStyle="1">
    <w:name w:val="样式4"/>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107"/>
    <w:basedOn w:val="730"/>
    <w:uiPriority w:val="0"/>
    <w:qFormat/>
    <w:pPr>
      <w:jc w:val="center"/>
      <w:spacing w:before="100" w:beforeAutospacing="1" w:after="100" w:afterAutospacing="1"/>
      <w:widowControl/>
    </w:pPr>
    <w:rPr>
      <w:rFonts w:ascii="宋体" w:hAnsi="宋体" w:eastAsia="宋体" w:cs="宋体"/>
      <w:sz w:val="24"/>
      <w:szCs w:val="24"/>
    </w:rPr>
  </w:style>
  <w:style w:type="paragraph" w:styleId="1130" w:customStyle="1">
    <w:name w:val="font5"/>
    <w:basedOn w:val="730"/>
    <w:uiPriority w:val="0"/>
    <w:qFormat/>
    <w:pPr>
      <w:jc w:val="left"/>
      <w:spacing w:before="100" w:beforeAutospacing="1" w:after="100" w:afterAutospacing="1"/>
      <w:widowControl/>
    </w:pPr>
    <w:rPr>
      <w:rFonts w:ascii="宋体" w:hAnsi="宋体" w:eastAsia="宋体" w:cs="宋体"/>
      <w:sz w:val="18"/>
      <w:szCs w:val="18"/>
    </w:rPr>
  </w:style>
  <w:style w:type="paragraph" w:styleId="1131"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32" w:customStyle="1">
    <w:name w:val="xl12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xl11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4" w:customStyle="1">
    <w:name w:val="p16"/>
    <w:basedOn w:val="730"/>
    <w:uiPriority w:val="0"/>
    <w:qFormat/>
    <w:pPr>
      <w:ind w:firstLine="540"/>
      <w:spacing w:line="360" w:lineRule="auto"/>
      <w:widowControl/>
    </w:pPr>
    <w:rPr>
      <w:rFonts w:eastAsia="宋体"/>
      <w:sz w:val="24"/>
      <w:szCs w:val="24"/>
    </w:rPr>
  </w:style>
  <w:style w:type="paragraph" w:styleId="1135" w:customStyle="1">
    <w:name w:val="xl69"/>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36" w:customStyle="1">
    <w:name w:val="xl15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_Style 207"/>
    <w:basedOn w:val="777"/>
    <w:next w:val="730"/>
    <w:uiPriority w:val="39"/>
    <w:qFormat/>
    <w:pPr>
      <w:outlineLvl w:val="9"/>
    </w:pPr>
    <w:rPr>
      <w:bCs/>
      <w:szCs w:val="44"/>
    </w:rPr>
  </w:style>
  <w:style w:type="paragraph" w:styleId="1138" w:customStyle="1">
    <w:name w:val="xl70"/>
    <w:basedOn w:val="73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39" w:customStyle="1">
    <w:name w:val="xl15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0" w:customStyle="1">
    <w:name w:val="xl18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1"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142" w:customStyle="1">
    <w:name w:val="xl15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43" w:customStyle="1">
    <w:name w:val="xl16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xl14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5" w:customStyle="1">
    <w:name w:val="_Style 12"/>
    <w:basedOn w:val="745"/>
    <w:uiPriority w:val="0"/>
    <w:qFormat/>
    <w:pPr>
      <w:jc w:val="left"/>
      <w:spacing w:line="360" w:lineRule="auto"/>
      <w:shd w:val="clear" w:color="auto" w:fill="000080"/>
      <w:widowControl/>
    </w:pPr>
    <w:rPr>
      <w:rFonts w:ascii="Times New Roman"/>
      <w:sz w:val="24"/>
      <w:szCs w:val="20"/>
    </w:rPr>
  </w:style>
  <w:style w:type="paragraph" w:styleId="1146" w:customStyle="1">
    <w:name w:val="xl17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xl195"/>
    <w:basedOn w:val="730"/>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48" w:customStyle="1">
    <w:name w:val="Char Char Char Char"/>
    <w:basedOn w:val="730"/>
    <w:next w:val="730"/>
    <w:uiPriority w:val="0"/>
    <w:qFormat/>
    <w:pPr>
      <w:spacing w:line="360" w:lineRule="auto"/>
      <w:shd w:val="clear" w:color="auto" w:fill="000080"/>
    </w:pPr>
    <w:rPr>
      <w:rFonts w:eastAsia="宋体"/>
      <w:sz w:val="24"/>
      <w:szCs w:val="24"/>
    </w:rPr>
  </w:style>
  <w:style w:type="paragraph" w:styleId="1149" w:customStyle="1">
    <w:name w:val="xl18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msonormal"/>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51" w:customStyle="1">
    <w:name w:val="Char Char Char1 Char Char Char Char"/>
    <w:basedOn w:val="730"/>
    <w:uiPriority w:val="0"/>
    <w:qFormat/>
    <w:pPr>
      <w:jc w:val="left"/>
      <w:spacing w:after="160" w:line="240" w:lineRule="exact"/>
      <w:widowControl/>
    </w:pPr>
    <w:rPr>
      <w:rFonts w:eastAsia="宋体"/>
      <w:sz w:val="24"/>
      <w:szCs w:val="24"/>
    </w:rPr>
  </w:style>
  <w:style w:type="paragraph" w:styleId="1152" w:customStyle="1">
    <w:name w:val="正文文本缩进 31"/>
    <w:basedOn w:val="730"/>
    <w:uiPriority w:val="0"/>
    <w:qFormat/>
    <w:pPr>
      <w:ind w:firstLine="504"/>
      <w:spacing w:line="360" w:lineRule="auto"/>
      <w:tabs>
        <w:tab w:val="left" w:pos="0" w:leader="none"/>
      </w:tabs>
    </w:pPr>
    <w:rPr>
      <w:rFonts w:ascii="宋体" w:eastAsia="宋体"/>
      <w:b/>
      <w:bCs/>
      <w:sz w:val="24"/>
      <w:szCs w:val="24"/>
    </w:rPr>
  </w:style>
  <w:style w:type="paragraph" w:styleId="1153" w:customStyle="1">
    <w:name w:val="xl16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xl16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5" w:customStyle="1">
    <w:name w:val="xl12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Char1 Char Char Char"/>
    <w:basedOn w:val="730"/>
    <w:uiPriority w:val="0"/>
    <w:qFormat/>
    <w:pPr>
      <w:ind w:left="840" w:hanging="420"/>
      <w:tabs>
        <w:tab w:val="left" w:pos="840" w:leader="none"/>
      </w:tabs>
    </w:pPr>
    <w:rPr>
      <w:rFonts w:eastAsia="仿宋_GB2312"/>
      <w:sz w:val="30"/>
    </w:rPr>
  </w:style>
  <w:style w:type="paragraph" w:styleId="1157" w:customStyle="1">
    <w:name w:val="xl71"/>
    <w:basedOn w:val="73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58" w:customStyle="1">
    <w:name w:val="xl18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59" w:customStyle="1">
    <w:name w:val="???¡§???¡ì?¡ì???¡ì?a???????¡§???¡ì?¡ì?"/>
    <w:basedOn w:val="730"/>
    <w:uiPriority w:val="0"/>
    <w:qFormat/>
    <w:pPr>
      <w:jc w:val="left"/>
      <w:widowControl/>
      <w:tabs>
        <w:tab w:val="decimal" w:pos="0" w:leader="none"/>
      </w:tabs>
    </w:pPr>
    <w:rPr>
      <w:rFonts w:eastAsia="宋体"/>
      <w:sz w:val="21"/>
    </w:rPr>
  </w:style>
  <w:style w:type="paragraph" w:styleId="1160" w:customStyle="1">
    <w:name w:val="xl16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修订1"/>
    <w:uiPriority w:val="0"/>
    <w:qFormat/>
    <w:rPr>
      <w:rFonts w:hint="default" w:ascii="Times New Roman" w:hAnsi="Times New Roman" w:eastAsia="宋体" w:cs="Times New Roman"/>
      <w:sz w:val="21"/>
      <w:szCs w:val="24"/>
      <w:lang w:val="en-US" w:eastAsia="zh-CN" w:bidi="ar-SA"/>
    </w:rPr>
  </w:style>
  <w:style w:type="paragraph" w:styleId="1162" w:customStyle="1">
    <w:name w:val="xl67"/>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63" w:customStyle="1">
    <w:name w:val="xl13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4" w:customStyle="1">
    <w:name w:val="xl15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xl14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6" w:customStyle="1">
    <w:name w:val="普通(网站)1"/>
    <w:basedOn w:val="730"/>
    <w:uiPriority w:val="0"/>
    <w:qFormat/>
    <w:pPr>
      <w:jc w:val="left"/>
      <w:widowControl/>
    </w:pPr>
    <w:rPr>
      <w:rFonts w:ascii="宋体" w:hAnsi="宋体" w:eastAsia="宋体" w:cs="宋体"/>
      <w:sz w:val="24"/>
      <w:szCs w:val="24"/>
    </w:rPr>
  </w:style>
  <w:style w:type="paragraph" w:styleId="1167" w:customStyle="1">
    <w:name w:val="xl14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68" w:customStyle="1">
    <w:name w:val="Char2"/>
    <w:basedOn w:val="730"/>
    <w:uiPriority w:val="0"/>
    <w:qFormat/>
    <w:rPr>
      <w:rFonts w:ascii="仿宋_GB2312" w:eastAsia="仿宋_GB2312"/>
      <w:b/>
      <w:sz w:val="32"/>
      <w:szCs w:val="32"/>
    </w:rPr>
  </w:style>
  <w:style w:type="paragraph" w:styleId="1169" w:customStyle="1">
    <w:name w:val="正文2"/>
    <w:basedOn w:val="730"/>
    <w:uiPriority w:val="0"/>
    <w:qFormat/>
    <w:pPr>
      <w:ind w:firstLine="200"/>
      <w:jc w:val="left"/>
      <w:spacing w:after="160" w:line="360" w:lineRule="auto"/>
      <w:widowControl/>
    </w:pPr>
    <w:rPr>
      <w:rFonts w:eastAsia="宋体"/>
      <w:sz w:val="21"/>
    </w:rPr>
  </w:style>
  <w:style w:type="paragraph" w:styleId="1170" w:customStyle="1">
    <w:name w:val="tabletext"/>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171" w:customStyle="1">
    <w:name w:val="xl15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2" w:customStyle="1">
    <w:name w:val="font8"/>
    <w:basedOn w:val="730"/>
    <w:uiPriority w:val="0"/>
    <w:qFormat/>
    <w:pPr>
      <w:jc w:val="left"/>
      <w:spacing w:before="100" w:beforeAutospacing="1" w:after="100" w:afterAutospacing="1"/>
      <w:widowControl/>
    </w:pPr>
    <w:rPr>
      <w:rFonts w:ascii="宋体" w:hAnsi="宋体" w:eastAsia="宋体" w:cs="宋体"/>
      <w:color w:val="000000"/>
      <w:sz w:val="20"/>
    </w:rPr>
  </w:style>
  <w:style w:type="paragraph" w:styleId="1173" w:customStyle="1">
    <w:name w:val="四号线第四级"/>
    <w:basedOn w:val="730"/>
    <w:uiPriority w:val="0"/>
    <w:qFormat/>
    <w:pPr>
      <w:ind w:left="600" w:hanging="420"/>
      <w:tabs>
        <w:tab w:val="left" w:pos="600" w:leader="none"/>
      </w:tabs>
    </w:pPr>
    <w:rPr>
      <w:rFonts w:eastAsia="宋体"/>
      <w:sz w:val="21"/>
      <w:szCs w:val="24"/>
    </w:rPr>
  </w:style>
  <w:style w:type="paragraph" w:styleId="1174" w:customStyle="1">
    <w:name w:val="Char Char Char1 Char"/>
    <w:basedOn w:val="730"/>
    <w:uiPriority w:val="0"/>
    <w:qFormat/>
    <w:pPr>
      <w:jc w:val="left"/>
      <w:spacing w:line="240" w:lineRule="exact"/>
      <w:widowControl/>
    </w:pPr>
    <w:rPr>
      <w:rFonts w:ascii="Verdana" w:hAnsi="Verdana" w:eastAsia="宋体"/>
      <w:sz w:val="20"/>
      <w:lang w:eastAsia="en-US"/>
    </w:rPr>
  </w:style>
  <w:style w:type="paragraph" w:styleId="1175" w:customStyle="1">
    <w:name w:val="xl18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6" w:customStyle="1">
    <w:name w:val="xl11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7" w:customStyle="1">
    <w:name w:val="无间隔1"/>
    <w:link w:val="1278"/>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178" w:customStyle="1">
    <w:name w:val="xl8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193"/>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0" w:customStyle="1">
    <w:name w:val="xl2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81" w:customStyle="1">
    <w:name w:val="文本块1"/>
    <w:basedOn w:val="730"/>
    <w:link w:val="1287"/>
    <w:uiPriority w:val="0"/>
    <w:qFormat/>
    <w:pPr>
      <w:ind w:left="420" w:right="-294"/>
      <w:spacing w:line="320" w:lineRule="exact"/>
    </w:pPr>
    <w:rPr>
      <w:rFonts w:ascii="宋体" w:eastAsia="宋体"/>
      <w:sz w:val="24"/>
    </w:rPr>
  </w:style>
  <w:style w:type="paragraph" w:styleId="1182"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183" w:customStyle="1">
    <w:name w:val="xl13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4" w:customStyle="1">
    <w:name w:val="xl7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xl14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6">
    <w:name w:val="List Paragraph"/>
    <w:basedOn w:val="730"/>
    <w:uiPriority w:val="34"/>
    <w:qFormat/>
    <w:pPr>
      <w:ind w:firstLine="420"/>
    </w:pPr>
  </w:style>
  <w:style w:type="paragraph" w:styleId="1187" w:customStyle="1">
    <w:name w:val="xl14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8" w:customStyle="1">
    <w:name w:val="xl11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90" w:customStyle="1">
    <w:name w:val="正文缩进 Char Char"/>
    <w:link w:val="972"/>
    <w:uiPriority w:val="0"/>
    <w:qFormat/>
    <w:rPr>
      <w:rFonts w:eastAsia="楷体_GB2312"/>
      <w:sz w:val="24"/>
    </w:rPr>
  </w:style>
  <w:style w:type="character" w:styleId="1191" w:customStyle="1">
    <w:name w:val="font122"/>
    <w:uiPriority w:val="0"/>
    <w:qFormat/>
    <w:rPr>
      <w:rFonts w:hint="eastAsia" w:ascii="宋体" w:hAnsi="宋体" w:eastAsia="宋体" w:cs="宋体"/>
      <w:color w:val="000000"/>
      <w:sz w:val="20"/>
      <w:szCs w:val="20"/>
      <w:u w:val="none"/>
    </w:rPr>
  </w:style>
  <w:style w:type="character" w:styleId="1192" w:customStyle="1">
    <w:name w:val="15"/>
    <w:uiPriority w:val="0"/>
    <w:qFormat/>
    <w:rPr>
      <w:rFonts w:ascii="Verdana" w:hAnsi="Verdana" w:cs="Times New Roman"/>
      <w:color w:val="c90000"/>
      <w:sz w:val="18"/>
    </w:rPr>
  </w:style>
  <w:style w:type="character" w:styleId="1193" w:customStyle="1">
    <w:name w:val="标题 8 Char"/>
    <w:link w:val="974"/>
    <w:uiPriority w:val="0"/>
    <w:qFormat/>
    <w:rPr>
      <w:rFonts w:ascii="Arial" w:hAnsi="Arial" w:eastAsia="黑体" w:cs="Times New Roman"/>
      <w:sz w:val="24"/>
      <w:szCs w:val="20"/>
    </w:rPr>
  </w:style>
  <w:style w:type="character" w:styleId="1194" w:customStyle="1">
    <w:name w:val="HTML 预设格式 Char1"/>
    <w:uiPriority w:val="99"/>
    <w:semiHidden/>
    <w:qFormat/>
    <w:rPr>
      <w:rFonts w:ascii="Courier New" w:hAnsi="Courier New" w:eastAsia="楷体_GB2312" w:cs="Courier New"/>
      <w:sz w:val="20"/>
      <w:szCs w:val="20"/>
    </w:rPr>
  </w:style>
  <w:style w:type="character" w:styleId="1195" w:customStyle="1">
    <w:name w:val="Char Char4"/>
    <w:uiPriority w:val="0"/>
    <w:qFormat/>
    <w:rPr>
      <w:rFonts w:eastAsia="楷体_GB2312"/>
      <w:sz w:val="18"/>
      <w:lang w:val="en-US" w:eastAsia="zh-CN" w:bidi="ar-SA"/>
    </w:rPr>
  </w:style>
  <w:style w:type="character" w:styleId="1196" w:customStyle="1">
    <w:name w:val="NormalCharacter"/>
    <w:uiPriority w:val="0"/>
    <w:qFormat/>
  </w:style>
  <w:style w:type="character" w:styleId="1197" w:customStyle="1">
    <w:name w:val="表正文 Char"/>
    <w:uiPriority w:val="0"/>
    <w:qFormat/>
    <w:rPr>
      <w:rFonts w:eastAsia="楷体_GB2312"/>
      <w:sz w:val="24"/>
      <w:lang w:val="en-US" w:eastAsia="zh-CN" w:bidi="ar-SA"/>
    </w:rPr>
  </w:style>
  <w:style w:type="character" w:styleId="1198" w:customStyle="1">
    <w:name w:val="正文文本缩进 3 字符"/>
    <w:link w:val="768"/>
    <w:uiPriority w:val="0"/>
    <w:qFormat/>
    <w:rPr>
      <w:sz w:val="24"/>
      <w:szCs w:val="24"/>
    </w:rPr>
  </w:style>
  <w:style w:type="character" w:styleId="1199" w:customStyle="1">
    <w:name w:val="hang1"/>
    <w:basedOn w:val="740"/>
    <w:uiPriority w:val="0"/>
    <w:qFormat/>
  </w:style>
  <w:style w:type="character" w:styleId="1200" w:customStyle="1">
    <w:name w:val="Char Char Char Char Char Char Char Char"/>
    <w:link w:val="1077"/>
    <w:uiPriority w:val="0"/>
    <w:qFormat/>
    <w:rPr>
      <w:rFonts w:ascii="Tahoma" w:hAnsi="Tahoma"/>
      <w:sz w:val="24"/>
    </w:rPr>
  </w:style>
  <w:style w:type="character" w:styleId="1201" w:customStyle="1">
    <w:name w:val="纯文本 字符"/>
    <w:link w:val="752"/>
    <w:uiPriority w:val="99"/>
    <w:qFormat/>
    <w:rPr>
      <w:rFonts w:ascii="宋体" w:hAnsi="Courier New" w:eastAsia="楷体_GB2312"/>
      <w:sz w:val="26"/>
    </w:rPr>
  </w:style>
  <w:style w:type="character" w:styleId="1202" w:customStyle="1">
    <w:name w:val="页码1"/>
    <w:basedOn w:val="740"/>
    <w:uiPriority w:val="0"/>
    <w:qFormat/>
  </w:style>
  <w:style w:type="character" w:styleId="1203" w:customStyle="1">
    <w:name w:val="批注框文本 Char1"/>
    <w:uiPriority w:val="99"/>
    <w:semiHidden/>
    <w:qFormat/>
    <w:rPr>
      <w:rFonts w:ascii="Times New Roman" w:hAnsi="Times New Roman" w:eastAsia="楷体_GB2312" w:cs="Times New Roman"/>
      <w:sz w:val="18"/>
      <w:szCs w:val="18"/>
    </w:rPr>
  </w:style>
  <w:style w:type="character" w:styleId="1204" w:customStyle="1">
    <w:name w:val="方案正文 Char"/>
    <w:link w:val="1066"/>
    <w:uiPriority w:val="0"/>
    <w:qFormat/>
    <w:rPr>
      <w:rFonts w:eastAsia="宋体"/>
      <w:sz w:val="24"/>
    </w:rPr>
  </w:style>
  <w:style w:type="character" w:styleId="1205" w:customStyle="1">
    <w:name w:val="Char Char1"/>
    <w:uiPriority w:val="0"/>
    <w:qFormat/>
    <w:rPr>
      <w:rFonts w:eastAsia="楷体_GB2312"/>
      <w:b/>
      <w:bCs/>
      <w:sz w:val="26"/>
    </w:rPr>
  </w:style>
  <w:style w:type="character" w:styleId="1206" w:customStyle="1">
    <w:name w:val="正文文本缩进 2 Char1"/>
    <w:uiPriority w:val="99"/>
    <w:semiHidden/>
    <w:qFormat/>
    <w:rPr>
      <w:rFonts w:ascii="Times New Roman" w:hAnsi="Times New Roman" w:eastAsia="楷体_GB2312" w:cs="Times New Roman"/>
      <w:sz w:val="26"/>
      <w:szCs w:val="20"/>
    </w:rPr>
  </w:style>
  <w:style w:type="character" w:styleId="1207" w:customStyle="1">
    <w:name w:val="正文文本 字符"/>
    <w:link w:val="747"/>
    <w:uiPriority w:val="99"/>
    <w:semiHidden/>
    <w:qFormat/>
    <w:rPr>
      <w:rFonts w:ascii="Times New Roman" w:hAnsi="Times New Roman" w:eastAsia="楷体_GB2312" w:cs="Times New Roman"/>
      <w:sz w:val="26"/>
      <w:szCs w:val="20"/>
    </w:rPr>
  </w:style>
  <w:style w:type="character" w:styleId="1208" w:customStyle="1">
    <w:name w:val="Footer Char"/>
    <w:uiPriority w:val="0"/>
    <w:qFormat/>
    <w:rPr>
      <w:rFonts w:ascii="Times New Roman" w:hAnsi="Times New Roman" w:eastAsia="楷体_GB2312" w:cs="Times New Roman"/>
      <w:sz w:val="20"/>
      <w:szCs w:val="20"/>
    </w:rPr>
  </w:style>
  <w:style w:type="character" w:styleId="1209" w:customStyle="1">
    <w:name w:val="font31"/>
    <w:uiPriority w:val="0"/>
    <w:qFormat/>
    <w:rPr>
      <w:rFonts w:hint="eastAsia" w:ascii="宋体" w:hAnsi="宋体" w:eastAsia="宋体" w:cs="宋体"/>
      <w:color w:val="000000"/>
      <w:sz w:val="22"/>
      <w:szCs w:val="22"/>
      <w:u w:val="none"/>
    </w:rPr>
  </w:style>
  <w:style w:type="character" w:styleId="1210" w:customStyle="1">
    <w:name w:val="Char Char3"/>
    <w:uiPriority w:val="0"/>
    <w:qFormat/>
    <w:rPr>
      <w:rFonts w:ascii="方正仿宋简体" w:hAnsi="创艺简仿宋" w:eastAsia="方正仿宋简体"/>
      <w:sz w:val="24"/>
      <w:lang w:val="en-US" w:eastAsia="zh-CN" w:bidi="ar-SA"/>
    </w:rPr>
  </w:style>
  <w:style w:type="character" w:styleId="1211" w:customStyle="1">
    <w:name w:val="正文首行缩进 Char2"/>
    <w:basedOn w:val="1207"/>
    <w:uiPriority w:val="99"/>
    <w:semiHidden/>
    <w:qFormat/>
    <w:rPr>
      <w:rFonts w:ascii="Times New Roman" w:hAnsi="Times New Roman" w:eastAsia="楷体_GB2312" w:cs="Times New Roman"/>
      <w:sz w:val="26"/>
      <w:szCs w:val="20"/>
    </w:rPr>
  </w:style>
  <w:style w:type="character" w:styleId="1212" w:customStyle="1">
    <w:name w:val="font01"/>
    <w:uiPriority w:val="0"/>
    <w:qFormat/>
    <w:rPr>
      <w:rFonts w:hint="eastAsia" w:ascii="宋体" w:hAnsi="宋体" w:eastAsia="宋体" w:cs="宋体"/>
      <w:color w:val="000000"/>
      <w:sz w:val="20"/>
      <w:szCs w:val="20"/>
      <w:u w:val="none"/>
    </w:rPr>
  </w:style>
  <w:style w:type="character" w:styleId="1213" w:customStyle="1">
    <w:name w:val="五级文本 Char Char"/>
    <w:uiPriority w:val="0"/>
    <w:qFormat/>
    <w:rPr>
      <w:rFonts w:ascii="宋体" w:hAnsi="宋体" w:eastAsia="宋体"/>
      <w:sz w:val="24"/>
      <w:szCs w:val="24"/>
      <w:lang w:val="en-US" w:eastAsia="zh-CN"/>
    </w:rPr>
  </w:style>
  <w:style w:type="character" w:styleId="1214" w:customStyle="1">
    <w:name w:val="批注文字 字符"/>
    <w:link w:val="746"/>
    <w:uiPriority w:val="0"/>
    <w:semiHidden/>
    <w:qFormat/>
    <w:rPr>
      <w:rFonts w:eastAsia="楷体_GB2312"/>
      <w:sz w:val="26"/>
    </w:rPr>
  </w:style>
  <w:style w:type="character" w:styleId="1215" w:customStyle="1">
    <w:name w:val="font201"/>
    <w:uiPriority w:val="0"/>
    <w:qFormat/>
    <w:rPr>
      <w:rFonts w:ascii="Symbol" w:hAnsi="Symbol" w:cs="Symbol"/>
      <w:color w:val="000000"/>
      <w:sz w:val="20"/>
      <w:szCs w:val="20"/>
      <w:u w:val="none"/>
    </w:rPr>
  </w:style>
  <w:style w:type="character" w:styleId="1216" w:customStyle="1">
    <w:name w:val="lineheigh201"/>
    <w:basedOn w:val="740"/>
    <w:uiPriority w:val="0"/>
    <w:qFormat/>
  </w:style>
  <w:style w:type="character" w:styleId="1217" w:customStyle="1">
    <w:name w:val="文档结构图 字符"/>
    <w:link w:val="745"/>
    <w:uiPriority w:val="0"/>
    <w:qFormat/>
    <w:rPr>
      <w:rFonts w:ascii="宋体"/>
      <w:sz w:val="18"/>
      <w:szCs w:val="18"/>
    </w:rPr>
  </w:style>
  <w:style w:type="character" w:styleId="1218" w:customStyle="1">
    <w:name w:val="正文缩进 Char"/>
    <w:uiPriority w:val="0"/>
    <w:qFormat/>
    <w:rPr>
      <w:rFonts w:eastAsia="楷体_GB2312"/>
      <w:sz w:val="24"/>
    </w:rPr>
  </w:style>
  <w:style w:type="character" w:styleId="1219" w:customStyle="1">
    <w:name w:val="Char Char6"/>
    <w:uiPriority w:val="0"/>
    <w:semiHidden/>
    <w:qFormat/>
    <w:rPr>
      <w:rFonts w:eastAsia="楷体_GB2312"/>
      <w:b/>
      <w:sz w:val="26"/>
      <w:lang w:val="en-US" w:eastAsia="zh-CN" w:bidi="ar-SA"/>
    </w:rPr>
  </w:style>
  <w:style w:type="character" w:styleId="1220" w:customStyle="1">
    <w:name w:val="宋体&amp;Time5# Char"/>
    <w:link w:val="1102"/>
    <w:uiPriority w:val="0"/>
    <w:qFormat/>
    <w:rPr>
      <w:rFonts w:ascii="Calibri" w:hAnsi="Calibri" w:eastAsia="Times New Roman"/>
      <w:szCs w:val="21"/>
    </w:rPr>
  </w:style>
  <w:style w:type="character" w:styleId="1221" w:customStyle="1">
    <w:name w:val="Header Char"/>
    <w:uiPriority w:val="0"/>
    <w:qFormat/>
    <w:rPr>
      <w:rFonts w:ascii="Times New Roman" w:hAnsi="Times New Roman" w:eastAsia="楷体_GB2312" w:cs="Times New Roman"/>
      <w:sz w:val="20"/>
      <w:szCs w:val="20"/>
    </w:rPr>
  </w:style>
  <w:style w:type="character" w:styleId="1222" w:customStyle="1">
    <w:name w:val="font11"/>
    <w:uiPriority w:val="0"/>
    <w:qFormat/>
    <w:rPr>
      <w:rFonts w:hint="eastAsia" w:ascii="宋体" w:hAnsi="宋体" w:eastAsia="宋体" w:cs="宋体"/>
      <w:color w:val="000000"/>
      <w:sz w:val="20"/>
      <w:szCs w:val="20"/>
      <w:u w:val="none"/>
    </w:rPr>
  </w:style>
  <w:style w:type="character" w:styleId="1223" w:customStyle="1">
    <w:name w:val="引用 Char"/>
    <w:link w:val="1064"/>
    <w:uiPriority w:val="0"/>
    <w:qFormat/>
    <w:rPr>
      <w:rFonts w:eastAsia="仿宋_GB2312"/>
      <w:iCs/>
      <w:color w:val="000000"/>
      <w:sz w:val="28"/>
      <w:szCs w:val="24"/>
    </w:rPr>
  </w:style>
  <w:style w:type="character" w:styleId="1224" w:customStyle="1">
    <w:name w:val="apple-converted-space"/>
    <w:basedOn w:val="740"/>
    <w:uiPriority w:val="0"/>
    <w:qFormat/>
  </w:style>
  <w:style w:type="character" w:styleId="1225" w:customStyle="1">
    <w:name w:val="标题 4 Char"/>
    <w:link w:val="969"/>
    <w:uiPriority w:val="9"/>
    <w:qFormat/>
    <w:rPr>
      <w:rFonts w:ascii="Arial" w:hAnsi="Arial" w:eastAsia="黑体" w:cs="Times New Roman"/>
      <w:b/>
      <w:bCs/>
      <w:sz w:val="28"/>
      <w:szCs w:val="28"/>
    </w:rPr>
  </w:style>
  <w:style w:type="character" w:styleId="1226" w:customStyle="1">
    <w:name w:val="正文文本缩进 Char1"/>
    <w:uiPriority w:val="99"/>
    <w:semiHidden/>
    <w:qFormat/>
    <w:rPr>
      <w:rFonts w:ascii="Times New Roman" w:hAnsi="Times New Roman" w:eastAsia="楷体_GB2312" w:cs="Times New Roman"/>
      <w:sz w:val="26"/>
      <w:szCs w:val="20"/>
    </w:rPr>
  </w:style>
  <w:style w:type="character" w:styleId="1227" w:customStyle="1">
    <w:name w:val="a文档正文 Char Char"/>
    <w:link w:val="980"/>
    <w:uiPriority w:val="0"/>
    <w:qFormat/>
    <w:rPr>
      <w:rFonts w:ascii="Tahoma" w:hAnsi="Tahoma" w:eastAsia="仿宋_GB2312"/>
      <w:sz w:val="28"/>
    </w:rPr>
  </w:style>
  <w:style w:type="character" w:styleId="1228" w:customStyle="1">
    <w:name w:val="表头 Char"/>
    <w:link w:val="1094"/>
    <w:uiPriority w:val="0"/>
    <w:qFormat/>
    <w:rPr>
      <w:rFonts w:eastAsia="黑体"/>
      <w:spacing w:val="-10"/>
    </w:rPr>
  </w:style>
  <w:style w:type="character" w:styleId="1229" w:customStyle="1">
    <w:name w:val="标题 1 Char"/>
    <w:link w:val="777"/>
    <w:uiPriority w:val="9"/>
    <w:qFormat/>
    <w:rPr>
      <w:rFonts w:ascii="Times New Roman" w:hAnsi="Times New Roman" w:eastAsia="楷体_GB2312" w:cs="Times New Roman"/>
      <w:b/>
      <w:sz w:val="44"/>
      <w:szCs w:val="20"/>
    </w:rPr>
  </w:style>
  <w:style w:type="character" w:styleId="1230" w:customStyle="1">
    <w:name w:val="页眉 Char"/>
    <w:link w:val="977"/>
    <w:uiPriority w:val="99"/>
    <w:qFormat/>
    <w:rPr>
      <w:sz w:val="18"/>
      <w:szCs w:val="18"/>
    </w:rPr>
  </w:style>
  <w:style w:type="character" w:styleId="1231" w:customStyle="1">
    <w:name w:val="标题 5 Char"/>
    <w:link w:val="970"/>
    <w:uiPriority w:val="9"/>
    <w:qFormat/>
    <w:rPr>
      <w:rFonts w:ascii="宋体" w:hAnsi="宋体" w:eastAsia="宋体" w:cs="Times New Roman"/>
      <w:b/>
      <w:bCs/>
      <w:sz w:val="28"/>
      <w:szCs w:val="28"/>
    </w:rPr>
  </w:style>
  <w:style w:type="character" w:styleId="1232" w:customStyle="1">
    <w:name w:val="font61"/>
    <w:uiPriority w:val="0"/>
    <w:qFormat/>
    <w:rPr>
      <w:rFonts w:ascii="Arial" w:hAnsi="Arial" w:cs="Arial"/>
      <w:color w:val="000000"/>
      <w:sz w:val="18"/>
      <w:szCs w:val="18"/>
    </w:rPr>
  </w:style>
  <w:style w:type="character" w:styleId="1233" w:customStyle="1">
    <w:name w:val="标题 6 Char"/>
    <w:link w:val="971"/>
    <w:uiPriority w:val="0"/>
    <w:qFormat/>
    <w:rPr>
      <w:rFonts w:ascii="Arial" w:hAnsi="Arial" w:eastAsia="黑体" w:cs="Times New Roman"/>
      <w:b/>
      <w:sz w:val="24"/>
      <w:szCs w:val="20"/>
    </w:rPr>
  </w:style>
  <w:style w:type="character" w:styleId="1234" w:customStyle="1">
    <w:name w:val="日期 字符"/>
    <w:link w:val="754"/>
    <w:uiPriority w:val="0"/>
    <w:qFormat/>
    <w:rPr>
      <w:rFonts w:ascii="宋体" w:hAnsi="宋体" w:eastAsia="楷体_GB2312"/>
      <w:sz w:val="24"/>
    </w:rPr>
  </w:style>
  <w:style w:type="character" w:styleId="1235" w:customStyle="1">
    <w:name w:val="正文首行缩进 Char1"/>
    <w:basedOn w:val="1236"/>
    <w:uiPriority w:val="0"/>
    <w:qFormat/>
    <w:rPr>
      <w:rFonts w:ascii="楷体_GB2312" w:eastAsia="楷体_GB2312"/>
      <w:sz w:val="28"/>
    </w:rPr>
  </w:style>
  <w:style w:type="character" w:styleId="1236" w:customStyle="1">
    <w:name w:val="正文文本 Char"/>
    <w:uiPriority w:val="99"/>
    <w:qFormat/>
    <w:rPr>
      <w:rFonts w:ascii="楷体_GB2312" w:eastAsia="楷体_GB2312"/>
      <w:sz w:val="28"/>
    </w:rPr>
  </w:style>
  <w:style w:type="character" w:styleId="1237" w:customStyle="1">
    <w:name w:val="三级目录1 Char"/>
    <w:uiPriority w:val="0"/>
    <w:qFormat/>
    <w:rPr>
      <w:rFonts w:ascii="宋体" w:hAnsi="宋体" w:eastAsia="宋体"/>
      <w:b/>
      <w:sz w:val="24"/>
      <w:szCs w:val="24"/>
      <w:lang w:val="en-US" w:eastAsia="zh-CN"/>
    </w:rPr>
  </w:style>
  <w:style w:type="character" w:styleId="1238" w:customStyle="1">
    <w:name w:val="纯文本 Char1"/>
    <w:uiPriority w:val="99"/>
    <w:semiHidden/>
    <w:qFormat/>
    <w:rPr>
      <w:rFonts w:ascii="宋体" w:hAnsi="Courier New" w:eastAsia="宋体" w:cs="Courier New"/>
      <w:szCs w:val="21"/>
    </w:rPr>
  </w:style>
  <w:style w:type="character" w:styleId="1239" w:customStyle="1">
    <w:name w:val="Char Char22"/>
    <w:uiPriority w:val="0"/>
    <w:qFormat/>
    <w:rPr>
      <w:rFonts w:ascii="Cambria" w:hAnsi="Cambria" w:eastAsia="宋体" w:cs="Times New Roman"/>
      <w:b/>
      <w:bCs/>
      <w:sz w:val="32"/>
      <w:szCs w:val="32"/>
    </w:rPr>
  </w:style>
  <w:style w:type="character" w:styleId="1240" w:customStyle="1">
    <w:name w:val="批注框文本 字符"/>
    <w:link w:val="757"/>
    <w:uiPriority w:val="0"/>
    <w:qFormat/>
    <w:rPr>
      <w:rFonts w:eastAsia="楷体_GB2312"/>
      <w:sz w:val="18"/>
      <w:szCs w:val="18"/>
    </w:rPr>
  </w:style>
  <w:style w:type="character" w:styleId="1241" w:customStyle="1">
    <w:name w:val="Char Char2"/>
    <w:uiPriority w:val="0"/>
    <w:qFormat/>
    <w:rPr>
      <w:rFonts w:eastAsia="楷体_GB2312"/>
      <w:sz w:val="26"/>
    </w:rPr>
  </w:style>
  <w:style w:type="character" w:styleId="1242" w:customStyle="1">
    <w:name w:val="标题 2 Char"/>
    <w:link w:val="967"/>
    <w:uiPriority w:val="9"/>
    <w:qFormat/>
    <w:rPr>
      <w:rFonts w:ascii="宋体" w:hAnsi="宋体" w:eastAsia="楷体_GB2312" w:cs="Times New Roman"/>
      <w:b/>
      <w:sz w:val="26"/>
      <w:szCs w:val="20"/>
    </w:rPr>
  </w:style>
  <w:style w:type="character" w:styleId="1243" w:customStyle="1">
    <w:name w:val="正文文本缩进 2 字符"/>
    <w:link w:val="755"/>
    <w:uiPriority w:val="0"/>
    <w:qFormat/>
    <w:rPr>
      <w:rFonts w:ascii="宋体"/>
      <w:b/>
      <w:bCs/>
      <w:sz w:val="24"/>
    </w:rPr>
  </w:style>
  <w:style w:type="character" w:styleId="1244" w:customStyle="1">
    <w:name w:val="标题 3 Char"/>
    <w:link w:val="968"/>
    <w:uiPriority w:val="0"/>
    <w:qFormat/>
    <w:rPr>
      <w:rFonts w:ascii="Times New Roman" w:hAnsi="Times New Roman" w:eastAsia="楷体_GB2312" w:cs="Times New Roman"/>
      <w:b/>
      <w:sz w:val="26"/>
      <w:szCs w:val="20"/>
    </w:rPr>
  </w:style>
  <w:style w:type="character" w:styleId="1245" w:customStyle="1">
    <w:name w:val="t_tag"/>
    <w:basedOn w:val="740"/>
    <w:uiPriority w:val="0"/>
    <w:qFormat/>
  </w:style>
  <w:style w:type="character" w:styleId="1246" w:customStyle="1">
    <w:name w:val="+正文 Char3"/>
    <w:link w:val="1099"/>
    <w:uiPriority w:val="0"/>
    <w:qFormat/>
    <w:rPr>
      <w:sz w:val="24"/>
    </w:rPr>
  </w:style>
  <w:style w:type="character" w:styleId="1247" w:customStyle="1">
    <w:name w:val="font12"/>
    <w:uiPriority w:val="0"/>
    <w:qFormat/>
    <w:rPr>
      <w:rFonts w:hint="eastAsia" w:ascii="宋体" w:hAnsi="宋体" w:eastAsia="宋体" w:cs="宋体"/>
      <w:color w:val="000000"/>
      <w:sz w:val="18"/>
      <w:szCs w:val="18"/>
      <w:u w:val="none"/>
    </w:rPr>
  </w:style>
  <w:style w:type="character" w:styleId="1248" w:customStyle="1">
    <w:name w:val="标题 Char1"/>
    <w:uiPriority w:val="10"/>
    <w:qFormat/>
    <w:rPr>
      <w:rFonts w:ascii="Cambria" w:hAnsi="Cambria" w:eastAsia="宋体" w:cs="Times New Roman"/>
      <w:b/>
      <w:bCs/>
      <w:sz w:val="32"/>
      <w:szCs w:val="32"/>
    </w:rPr>
  </w:style>
  <w:style w:type="character" w:styleId="1249" w:customStyle="1">
    <w:name w:val="Plain Text Char"/>
    <w:uiPriority w:val="0"/>
    <w:qFormat/>
    <w:rPr>
      <w:rFonts w:ascii="宋体" w:hAnsi="Courier New" w:eastAsia="楷体_GB2312"/>
      <w:sz w:val="26"/>
    </w:rPr>
  </w:style>
  <w:style w:type="character" w:styleId="1250" w:customStyle="1">
    <w:name w:val="UserStyle_58"/>
    <w:uiPriority w:val="0"/>
    <w:qFormat/>
  </w:style>
  <w:style w:type="character" w:styleId="1251" w:customStyle="1">
    <w:name w:val="Char Char5"/>
    <w:uiPriority w:val="0"/>
    <w:qFormat/>
    <w:rPr>
      <w:rFonts w:eastAsia="楷体_GB2312"/>
      <w:sz w:val="18"/>
      <w:lang w:val="en-US" w:eastAsia="zh-CN" w:bidi="ar-SA"/>
    </w:rPr>
  </w:style>
  <w:style w:type="character" w:styleId="1252" w:customStyle="1">
    <w:name w:val="招标正文 Char"/>
    <w:link w:val="988"/>
    <w:uiPriority w:val="0"/>
    <w:qFormat/>
    <w:rPr>
      <w:rFonts w:ascii="宋体" w:eastAsia="宋体"/>
      <w:sz w:val="24"/>
      <w:szCs w:val="24"/>
    </w:rPr>
  </w:style>
  <w:style w:type="character" w:styleId="1253" w:customStyle="1">
    <w:name w:val="font101"/>
    <w:uiPriority w:val="0"/>
    <w:qFormat/>
    <w:rPr>
      <w:rFonts w:hint="eastAsia" w:ascii="宋体" w:hAnsi="宋体" w:eastAsia="宋体" w:cs="宋体"/>
      <w:color w:val="ff0000"/>
      <w:sz w:val="22"/>
      <w:szCs w:val="22"/>
      <w:u w:val="none"/>
    </w:rPr>
  </w:style>
  <w:style w:type="character" w:styleId="1254" w:customStyle="1">
    <w:name w:val="列出段落 Char"/>
    <w:link w:val="1046"/>
    <w:uiPriority w:val="99"/>
    <w:qFormat/>
    <w:rPr>
      <w:rFonts w:ascii="Arial" w:hAnsi="Arial" w:eastAsia="黑体"/>
      <w:sz w:val="24"/>
      <w:szCs w:val="24"/>
      <w:lang w:eastAsia="en-US"/>
    </w:rPr>
  </w:style>
  <w:style w:type="character" w:styleId="1255" w:customStyle="1">
    <w:name w:val="font141"/>
    <w:uiPriority w:val="0"/>
    <w:qFormat/>
    <w:rPr>
      <w:rFonts w:hint="eastAsia" w:ascii="宋体" w:hAnsi="宋体" w:eastAsia="宋体" w:cs="宋体"/>
      <w:color w:val="ff0000"/>
      <w:sz w:val="22"/>
      <w:szCs w:val="22"/>
      <w:u w:val="none"/>
    </w:rPr>
  </w:style>
  <w:style w:type="character" w:styleId="1256" w:customStyle="1">
    <w:name w:val="HTML 打字机1"/>
    <w:uiPriority w:val="0"/>
    <w:qFormat/>
    <w:rPr>
      <w:rFonts w:ascii="黑体" w:hAnsi="Courier New" w:eastAsia="黑体"/>
      <w:sz w:val="14"/>
    </w:rPr>
  </w:style>
  <w:style w:type="character" w:styleId="1257" w:customStyle="1">
    <w:name w:val="正文文本缩进 3 Char1"/>
    <w:uiPriority w:val="99"/>
    <w:semiHidden/>
    <w:qFormat/>
    <w:rPr>
      <w:rFonts w:ascii="Times New Roman" w:hAnsi="Times New Roman" w:eastAsia="楷体_GB2312" w:cs="Times New Roman"/>
      <w:sz w:val="16"/>
      <w:szCs w:val="16"/>
    </w:rPr>
  </w:style>
  <w:style w:type="character" w:styleId="1258" w:customStyle="1">
    <w:name w:val="apple-style-span"/>
    <w:uiPriority w:val="0"/>
    <w:qFormat/>
  </w:style>
  <w:style w:type="character" w:styleId="1259" w:customStyle="1">
    <w:name w:val="font81"/>
    <w:uiPriority w:val="0"/>
    <w:qFormat/>
    <w:rPr>
      <w:rFonts w:hint="eastAsia" w:ascii="宋体" w:hAnsi="宋体" w:eastAsia="宋体" w:cs="宋体"/>
      <w:color w:val="000000"/>
      <w:sz w:val="20"/>
      <w:szCs w:val="20"/>
      <w:u w:val="none"/>
    </w:rPr>
  </w:style>
  <w:style w:type="character" w:styleId="1260" w:customStyle="1">
    <w:name w:val="Plain Text Char Char"/>
    <w:link w:val="984"/>
    <w:uiPriority w:val="0"/>
    <w:qFormat/>
    <w:rPr>
      <w:rFonts w:ascii="宋体" w:hAnsi="Courier New" w:eastAsia="楷体_GB2312"/>
      <w:sz w:val="26"/>
    </w:rPr>
  </w:style>
  <w:style w:type="character" w:styleId="1261" w:customStyle="1">
    <w:name w:val="font51"/>
    <w:uiPriority w:val="0"/>
    <w:qFormat/>
    <w:rPr>
      <w:rFonts w:hint="default" w:ascii="Times New Roman" w:hAnsi="Times New Roman" w:cs="Times New Roman"/>
      <w:color w:val="000000"/>
      <w:sz w:val="21"/>
      <w:szCs w:val="21"/>
      <w:u w:val="none"/>
    </w:rPr>
  </w:style>
  <w:style w:type="character" w:styleId="1262" w:customStyle="1">
    <w:name w:val="日期 Char1"/>
    <w:uiPriority w:val="99"/>
    <w:semiHidden/>
    <w:qFormat/>
    <w:rPr>
      <w:rFonts w:ascii="Times New Roman" w:hAnsi="Times New Roman" w:eastAsia="楷体_GB2312" w:cs="Times New Roman"/>
      <w:sz w:val="26"/>
      <w:szCs w:val="20"/>
    </w:rPr>
  </w:style>
  <w:style w:type="character" w:styleId="1263" w:customStyle="1">
    <w:name w:val="my正文 Char"/>
    <w:link w:val="1114"/>
    <w:uiPriority w:val="0"/>
    <w:qFormat/>
    <w:rPr>
      <w:sz w:val="24"/>
      <w:szCs w:val="24"/>
    </w:rPr>
  </w:style>
  <w:style w:type="character" w:styleId="1264" w:customStyle="1">
    <w:name w:val="页脚 Char"/>
    <w:link w:val="976"/>
    <w:uiPriority w:val="99"/>
    <w:qFormat/>
    <w:rPr>
      <w:sz w:val="18"/>
      <w:szCs w:val="18"/>
    </w:rPr>
  </w:style>
  <w:style w:type="character" w:styleId="1265" w:customStyle="1">
    <w:name w:val="font21"/>
    <w:uiPriority w:val="0"/>
    <w:qFormat/>
    <w:rPr>
      <w:rFonts w:hint="eastAsia" w:ascii="宋体" w:hAnsi="宋体" w:eastAsia="宋体"/>
      <w:color w:val="000000"/>
      <w:sz w:val="21"/>
      <w:szCs w:val="21"/>
      <w:u w:val="none"/>
    </w:rPr>
  </w:style>
  <w:style w:type="character" w:styleId="1266" w:customStyle="1">
    <w:name w:val="批注文字 Char1"/>
    <w:uiPriority w:val="99"/>
    <w:semiHidden/>
    <w:qFormat/>
    <w:rPr>
      <w:rFonts w:ascii="Times New Roman" w:hAnsi="Times New Roman" w:eastAsia="楷体_GB2312" w:cs="Times New Roman"/>
      <w:sz w:val="26"/>
      <w:szCs w:val="20"/>
    </w:rPr>
  </w:style>
  <w:style w:type="character" w:styleId="1267" w:customStyle="1">
    <w:name w:val="脚注文本 字符"/>
    <w:link w:val="766"/>
    <w:uiPriority w:val="0"/>
    <w:semiHidden/>
    <w:qFormat/>
    <w:rPr>
      <w:rFonts w:ascii="Times New Roman" w:hAnsi="Times New Roman" w:eastAsia="楷体_GB2312" w:cs="Times New Roman"/>
      <w:sz w:val="18"/>
      <w:szCs w:val="20"/>
    </w:rPr>
  </w:style>
  <w:style w:type="character" w:styleId="1268" w:customStyle="1">
    <w:name w:val="标题 字符"/>
    <w:link w:val="776"/>
    <w:uiPriority w:val="0"/>
    <w:qFormat/>
    <w:rPr>
      <w:rFonts w:ascii="Arial" w:hAnsi="Arial" w:cs="Arial"/>
      <w:b/>
      <w:sz w:val="36"/>
      <w:szCs w:val="32"/>
    </w:rPr>
  </w:style>
  <w:style w:type="character" w:styleId="1269" w:customStyle="1">
    <w:name w:val="正文文本缩进 字符"/>
    <w:link w:val="748"/>
    <w:uiPriority w:val="0"/>
    <w:qFormat/>
    <w:rPr>
      <w:rFonts w:ascii="方正仿宋简体" w:hAnsi="创艺简仿宋" w:eastAsia="方正仿宋简体"/>
      <w:sz w:val="24"/>
    </w:rPr>
  </w:style>
  <w:style w:type="character" w:styleId="1270" w:customStyle="1">
    <w:name w:val="标题 7 Char"/>
    <w:link w:val="973"/>
    <w:uiPriority w:val="0"/>
    <w:qFormat/>
    <w:rPr>
      <w:rFonts w:ascii="Times New Roman" w:hAnsi="Times New Roman" w:eastAsia="宋体" w:cs="Times New Roman"/>
      <w:b/>
      <w:sz w:val="24"/>
      <w:szCs w:val="20"/>
    </w:rPr>
  </w:style>
  <w:style w:type="character" w:styleId="1271" w:customStyle="1">
    <w:name w:val="HTML 预设格式 字符"/>
    <w:link w:val="773"/>
    <w:uiPriority w:val="0"/>
    <w:qFormat/>
    <w:rPr>
      <w:rFonts w:ascii="黑体" w:hAnsi="Courier New" w:eastAsia="黑体" w:cs="楷体_GB2312"/>
    </w:rPr>
  </w:style>
  <w:style w:type="character" w:styleId="1272" w:customStyle="1">
    <w:name w:val="标题 9 Char"/>
    <w:link w:val="975"/>
    <w:uiPriority w:val="0"/>
    <w:qFormat/>
    <w:rPr>
      <w:rFonts w:ascii="Arial" w:hAnsi="Arial" w:eastAsia="黑体" w:cs="Times New Roman"/>
      <w:szCs w:val="20"/>
    </w:rPr>
  </w:style>
  <w:style w:type="character" w:styleId="1273" w:customStyle="1">
    <w:name w:val="正文文本首行缩进 字符"/>
    <w:link w:val="779"/>
    <w:uiPriority w:val="99"/>
    <w:qFormat/>
    <w:rPr>
      <w:sz w:val="28"/>
    </w:rPr>
  </w:style>
  <w:style w:type="character" w:styleId="1274" w:customStyle="1">
    <w:name w:val="批注主题 字符"/>
    <w:link w:val="778"/>
    <w:uiPriority w:val="0"/>
    <w:qFormat/>
    <w:rPr>
      <w:rFonts w:ascii="Times New Roman" w:hAnsi="Times New Roman" w:eastAsia="楷体_GB2312" w:cs="Times New Roman"/>
      <w:b/>
      <w:bCs/>
      <w:sz w:val="26"/>
      <w:szCs w:val="20"/>
    </w:rPr>
  </w:style>
  <w:style w:type="character" w:styleId="1275" w:customStyle="1">
    <w:name w:val="Table Text Char Char Char Char Char Char"/>
    <w:uiPriority w:val="0"/>
    <w:qFormat/>
    <w:rPr>
      <w:rFonts w:ascii="Arial" w:hAnsi="Arial" w:eastAsia="宋体" w:cs="Arial"/>
      <w:sz w:val="18"/>
      <w:szCs w:val="18"/>
      <w:lang w:val="en-US" w:eastAsia="zh-CN"/>
    </w:rPr>
  </w:style>
  <w:style w:type="character" w:styleId="1276" w:customStyle="1">
    <w:name w:val="Char Char8"/>
    <w:uiPriority w:val="0"/>
    <w:qFormat/>
    <w:rPr>
      <w:rFonts w:eastAsia="楷体_GB2312"/>
      <w:b/>
      <w:sz w:val="44"/>
      <w:lang w:val="en-US" w:eastAsia="zh-CN" w:bidi="ar-SA"/>
    </w:rPr>
  </w:style>
  <w:style w:type="character" w:styleId="1277" w:customStyle="1">
    <w:name w:val="表蕊 Char2"/>
    <w:link w:val="1121"/>
    <w:uiPriority w:val="0"/>
    <w:qFormat/>
    <w:rPr>
      <w:rFonts w:eastAsia="楷体_GB2312"/>
      <w:spacing w:val="-10"/>
    </w:rPr>
  </w:style>
  <w:style w:type="character" w:styleId="1278" w:customStyle="1">
    <w:name w:val="无间隔 Char"/>
    <w:link w:val="1177"/>
    <w:uiPriority w:val="0"/>
    <w:qFormat/>
    <w:rPr>
      <w:rFonts w:eastAsia="仿宋_GB2312"/>
      <w:sz w:val="28"/>
      <w:szCs w:val="24"/>
      <w:lang w:val="en-US" w:eastAsia="zh-CN" w:bidi="ar-SA"/>
    </w:rPr>
  </w:style>
  <w:style w:type="character" w:styleId="1279" w:customStyle="1">
    <w:name w:val="font111"/>
    <w:uiPriority w:val="0"/>
    <w:qFormat/>
    <w:rPr>
      <w:rFonts w:hint="eastAsia" w:ascii="宋体" w:hAnsi="宋体" w:eastAsia="宋体" w:cs="宋体"/>
      <w:b/>
      <w:color w:val="000000"/>
      <w:sz w:val="20"/>
      <w:szCs w:val="20"/>
      <w:u w:val="none"/>
    </w:rPr>
  </w:style>
  <w:style w:type="character" w:styleId="1280" w:customStyle="1">
    <w:name w:val="文档结构图 Char1"/>
    <w:uiPriority w:val="99"/>
    <w:semiHidden/>
    <w:qFormat/>
    <w:rPr>
      <w:rFonts w:ascii="宋体" w:hAnsi="Times New Roman" w:eastAsia="宋体" w:cs="Times New Roman"/>
      <w:sz w:val="18"/>
      <w:szCs w:val="18"/>
    </w:rPr>
  </w:style>
  <w:style w:type="character" w:styleId="1281" w:customStyle="1">
    <w:name w:val="font171"/>
    <w:uiPriority w:val="0"/>
    <w:qFormat/>
    <w:rPr>
      <w:rFonts w:ascii="Wingdings 2" w:hAnsi="Wingdings 2" w:eastAsia="Wingdings 2" w:cs="Wingdings 2"/>
      <w:color w:val="000000"/>
      <w:sz w:val="20"/>
      <w:szCs w:val="20"/>
      <w:u w:val="none"/>
    </w:rPr>
  </w:style>
  <w:style w:type="character" w:styleId="1282" w:customStyle="1">
    <w:name w:val="Char Char"/>
    <w:uiPriority w:val="0"/>
    <w:semiHidden/>
    <w:qFormat/>
    <w:rPr>
      <w:rFonts w:ascii="宋体" w:eastAsia="宋体"/>
      <w:sz w:val="18"/>
      <w:szCs w:val="18"/>
      <w:lang w:val="en-US" w:eastAsia="zh-CN" w:bidi="ar-SA"/>
    </w:rPr>
  </w:style>
  <w:style w:type="character" w:styleId="1283" w:customStyle="1">
    <w:name w:val="font71"/>
    <w:uiPriority w:val="0"/>
    <w:qFormat/>
    <w:rPr>
      <w:rFonts w:hint="default" w:ascii="Times New Roman" w:hAnsi="Times New Roman" w:cs="Times New Roman"/>
      <w:color w:val="000000"/>
      <w:sz w:val="21"/>
      <w:szCs w:val="21"/>
      <w:u w:val="none"/>
    </w:rPr>
  </w:style>
  <w:style w:type="character" w:styleId="1284" w:customStyle="1">
    <w:name w:val="Char Char7"/>
    <w:uiPriority w:val="0"/>
    <w:semiHidden/>
    <w:qFormat/>
    <w:rPr>
      <w:rFonts w:ascii="宋体" w:hAnsi="宋体" w:eastAsia="楷体_GB2312"/>
      <w:b/>
      <w:sz w:val="26"/>
      <w:lang w:val="en-US" w:eastAsia="zh-CN" w:bidi="ar-SA"/>
    </w:rPr>
  </w:style>
  <w:style w:type="character" w:styleId="1285" w:customStyle="1">
    <w:name w:val="正文文本 2 字符"/>
    <w:link w:val="772"/>
    <w:uiPriority w:val="0"/>
    <w:qFormat/>
    <w:rPr>
      <w:rFonts w:ascii="Times New Roman" w:hAnsi="Times New Roman" w:eastAsia="宋体" w:cs="Times New Roman"/>
      <w:sz w:val="24"/>
      <w:szCs w:val="24"/>
    </w:rPr>
  </w:style>
  <w:style w:type="character" w:styleId="1286" w:customStyle="1">
    <w:name w:val="font41"/>
    <w:basedOn w:val="740"/>
    <w:uiPriority w:val="0"/>
    <w:qFormat/>
    <w:rPr>
      <w:rFonts w:hint="eastAsia" w:ascii="宋体" w:hAnsi="宋体" w:eastAsia="宋体" w:cs="宋体"/>
      <w:b/>
      <w:color w:val="000000"/>
      <w:sz w:val="20"/>
      <w:szCs w:val="20"/>
      <w:u w:val="none"/>
    </w:rPr>
  </w:style>
  <w:style w:type="character" w:styleId="1287" w:customStyle="1">
    <w:name w:val="文本块 Char"/>
    <w:link w:val="1181"/>
    <w:uiPriority w:val="0"/>
    <w:qFormat/>
    <w:rPr>
      <w:rFonts w:ascii="宋体"/>
      <w:sz w:val="24"/>
    </w:rPr>
  </w:style>
  <w:style w:type="table" w:styleId="1288" w:customStyle="1">
    <w:name w:val="网格型1"/>
    <w:basedOn w:val="7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9" w:customStyle="1">
    <w:name w:val="纯文本4"/>
    <w:basedOn w:val="730"/>
    <w:uiPriority w:val="0"/>
    <w:qFormat/>
    <w:rPr>
      <w:rFonts w:ascii="宋体" w:hAnsi="Courier New"/>
    </w:rPr>
  </w:style>
  <w:style w:type="paragraph" w:styleId="1290" w:customStyle="1">
    <w:name w:val="财政-标题一"/>
    <w:basedOn w:val="730"/>
    <w:uiPriority w:val="0"/>
    <w:qFormat/>
    <w:pPr>
      <w:numPr>
        <w:ilvl w:val="0"/>
        <w:numId w:val="2"/>
      </w:numPr>
      <w:outlineLvl w:val="0"/>
    </w:pPr>
    <w:rPr>
      <w:rFonts w:ascii="Calibri" w:hAnsi="Calibri" w:eastAsia="华文中宋"/>
      <w:b/>
      <w:sz w:val="44"/>
      <w:szCs w:val="21"/>
    </w:rPr>
  </w:style>
  <w:style w:type="paragraph" w:styleId="1291"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292" w:customStyle="1">
    <w:name w:val="UserStyle_9"/>
    <w:basedOn w:val="730"/>
    <w:uiPriority w:val="0"/>
    <w:qFormat/>
    <w:pPr>
      <w:numPr>
        <w:ilvl w:val="2"/>
        <w:numId w:val="2"/>
      </w:numPr>
    </w:pPr>
    <w:rPr>
      <w:rFonts w:eastAsia="华文中宋"/>
      <w:sz w:val="32"/>
      <w:szCs w:val="21"/>
    </w:rPr>
  </w:style>
  <w:style w:type="paragraph" w:styleId="1293" w:customStyle="1">
    <w:name w:val="書式なし1"/>
    <w:basedOn w:val="730"/>
    <w:uiPriority w:val="0"/>
    <w:qFormat/>
    <w:rPr>
      <w:rFonts w:ascii="宋体" w:hAnsi="Courier New" w:cs="宋体"/>
    </w:rPr>
  </w:style>
  <w:style w:type="paragraph" w:styleId="1294" w:customStyle="1">
    <w:name w:val="正文缩进1"/>
    <w:basedOn w:val="730"/>
    <w:next w:val="730"/>
    <w:uiPriority w:val="0"/>
    <w:qFormat/>
    <w:pPr>
      <w:ind w:firstLine="420"/>
      <w:jc w:val="left"/>
    </w:pPr>
    <w:rPr>
      <w:sz w:val="24"/>
    </w:rPr>
  </w:style>
  <w:style w:type="character" w:styleId="1295" w:customStyle="1">
    <w:name w:val="超链接1"/>
    <w:uiPriority w:val="0"/>
    <w:qFormat/>
    <w:rPr>
      <w:rFonts w:ascii="Times New Roman" w:hAnsi="Times New Roman" w:eastAsia="楷体_GB2312" w:cs="Times New Roman"/>
      <w:sz w:val="26"/>
      <w:lang w:val="en-US" w:eastAsia="zh-CN" w:bidi="ar-SA"/>
    </w:rPr>
  </w:style>
  <w:style w:type="character" w:styleId="1296" w:customStyle="1">
    <w:name w:val="要点1"/>
    <w:uiPriority w:val="0"/>
    <w:qFormat/>
    <w:rPr>
      <w:rFonts w:ascii="Times New Roman" w:hAnsi="Times New Roman" w:eastAsia="宋体" w:cs="Times New Roman"/>
      <w:b/>
    </w:rPr>
  </w:style>
  <w:style w:type="character" w:styleId="1297" w:customStyle="1">
    <w:name w:val="页脚 字符"/>
    <w:basedOn w:val="740"/>
    <w:link w:val="758"/>
    <w:uiPriority w:val="0"/>
    <w:qFormat/>
    <w:rPr>
      <w:rFonts w:ascii="Times New Roman" w:hAnsi="Times New Roman" w:eastAsia="楷体_GB2312"/>
      <w:sz w:val="18"/>
      <w:szCs w:val="18"/>
    </w:rPr>
  </w:style>
  <w:style w:type="character" w:styleId="1298" w:customStyle="1">
    <w:name w:val="页眉 字符"/>
    <w:basedOn w:val="740"/>
    <w:link w:val="762"/>
    <w:uiPriority w:val="0"/>
    <w:qFormat/>
    <w:rPr>
      <w:rFonts w:ascii="Times New Roman" w:hAnsi="Times New Roman" w:eastAsia="楷体_GB2312"/>
      <w:sz w:val="18"/>
      <w:szCs w:val="18"/>
    </w:rPr>
  </w:style>
  <w:style w:type="paragraph" w:styleId="1299" w:customStyle="1">
    <w:name w:val="标题 411"/>
    <w:basedOn w:val="730"/>
    <w:next w:val="730"/>
    <w:uiPriority w:val="9"/>
    <w:qFormat/>
    <w:pPr>
      <w:keepLines/>
      <w:keepNext/>
      <w:spacing w:line="400" w:lineRule="exact"/>
      <w:outlineLvl w:val="3"/>
    </w:pPr>
    <w:rPr>
      <w:rFonts w:ascii="宋体" w:hAnsi="Arial" w:eastAsia="宋体"/>
      <w:b/>
      <w:bCs/>
      <w:sz w:val="24"/>
      <w:szCs w:val="28"/>
    </w:rPr>
  </w:style>
  <w:style w:type="paragraph" w:styleId="1300" w:customStyle="1">
    <w:name w:val="Table Paragraph"/>
    <w:basedOn w:val="730"/>
    <w:uiPriority w:val="1"/>
    <w:qFormat/>
    <w:pPr>
      <w:jc w:val="left"/>
    </w:pPr>
    <w:rPr>
      <w:sz w:val="24"/>
    </w:rPr>
  </w:style>
  <w:style w:type="table" w:styleId="130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302" w:customStyle="1">
    <w:name w:val="Heading 2"/>
    <w:basedOn w:val="730"/>
    <w:next w:val="730"/>
    <w:uiPriority w:val="0"/>
    <w:qFormat/>
    <w:pPr>
      <w:ind w:left="576" w:firstLine="24"/>
      <w:spacing w:before="260" w:after="260" w:line="416" w:lineRule="auto"/>
      <w:outlineLvl w:val="1"/>
    </w:pPr>
    <w:rPr>
      <w:rFonts w:ascii="Times New Roman" w:hAnsi="Times New Roman" w:cs="Times New Roman"/>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钱卿</cp:lastModifiedBy>
  <cp:revision>200</cp:revision>
  <dcterms:created xsi:type="dcterms:W3CDTF">2022-06-09T02:28:00Z</dcterms:created>
  <dcterms:modified xsi:type="dcterms:W3CDTF">2026-09-28T06:02:11Z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01AC1C43265D4C55ABF9499D66183301_13</vt:lpwstr>
  </property>
  <property fmtid="{D5CDD505-2E9C-101B-9397-08002B2CF9AE}" pid="4" name="KSOTemplateDocerSaveRecord">
    <vt:lpwstr>eyJoZGlkIjoiYjMxYWU2MGRiMGI4YTMwMjM2ZWNkYzE0ZmQyNjBjYWQiLCJ1c2VySWQiOiI1NzgyNTk0OTgifQ==</vt:lpwstr>
  </property>
</Properties>
</file>