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53"/>
        <w:spacing w:line="360" w:lineRule="auto"/>
        <w:rPr>
          <w:rFonts w:hint="eastAsia"/>
          <w:sz w:val="60"/>
          <w:szCs w:val="60"/>
          <w:highlight w:val="none"/>
        </w:rPr>
      </w:pPr>
      <w:r>
        <w:rPr>
          <w:rFonts w:hint="eastAsia"/>
          <w:sz w:val="60"/>
          <w:szCs w:val="60"/>
          <w:highlight w:val="none"/>
        </w:rPr>
      </w:r>
      <w:r/>
    </w:p>
    <w:p>
      <w:pPr>
        <w:pStyle w:val="753"/>
        <w:jc w:val="center"/>
        <w:rPr>
          <w:b/>
          <w:bCs/>
          <w:sz w:val="60"/>
          <w:szCs w:val="60"/>
          <w:highlight w:val="none"/>
        </w:rPr>
      </w:pPr>
      <w:r>
        <w:rPr>
          <w:rFonts w:hint="eastAsia"/>
          <w:b/>
          <w:bCs/>
          <w:sz w:val="60"/>
          <w:szCs w:val="60"/>
          <w:highlight w:val="none"/>
        </w:rPr>
        <w:t xml:space="preserve">常 州 市 </w:t>
      </w:r>
      <w:r>
        <w:rPr>
          <w:b/>
          <w:bCs/>
          <w:sz w:val="60"/>
          <w:szCs w:val="60"/>
          <w:highlight w:val="none"/>
        </w:rPr>
        <w:t xml:space="preserve">政</w:t>
      </w:r>
      <w:r>
        <w:rPr>
          <w:rFonts w:hint="eastAsia"/>
          <w:b/>
          <w:bCs/>
          <w:sz w:val="60"/>
          <w:szCs w:val="60"/>
          <w:highlight w:val="none"/>
        </w:rPr>
        <w:t xml:space="preserve"> </w:t>
      </w:r>
      <w:r>
        <w:rPr>
          <w:b/>
          <w:bCs/>
          <w:sz w:val="60"/>
          <w:szCs w:val="60"/>
          <w:highlight w:val="none"/>
        </w:rPr>
        <w:t xml:space="preserve">府</w:t>
      </w:r>
      <w:r>
        <w:rPr>
          <w:rFonts w:hint="eastAsia"/>
          <w:b/>
          <w:bCs/>
          <w:sz w:val="60"/>
          <w:szCs w:val="60"/>
          <w:highlight w:val="none"/>
        </w:rPr>
        <w:t xml:space="preserve"> </w:t>
      </w:r>
      <w:r>
        <w:rPr>
          <w:b/>
          <w:bCs/>
          <w:sz w:val="60"/>
          <w:szCs w:val="60"/>
          <w:highlight w:val="none"/>
        </w:rPr>
        <w:t xml:space="preserve">采</w:t>
      </w:r>
      <w:r>
        <w:rPr>
          <w:rFonts w:hint="eastAsia"/>
          <w:b/>
          <w:bCs/>
          <w:sz w:val="60"/>
          <w:szCs w:val="60"/>
          <w:highlight w:val="none"/>
        </w:rPr>
        <w:t xml:space="preserve"> </w:t>
      </w:r>
      <w:r>
        <w:rPr>
          <w:b/>
          <w:bCs/>
          <w:sz w:val="60"/>
          <w:szCs w:val="60"/>
          <w:highlight w:val="none"/>
        </w:rPr>
        <w:t xml:space="preserve">购</w:t>
      </w:r>
      <w:r>
        <w:rPr>
          <w:rFonts w:hint="eastAsia"/>
          <w:b/>
          <w:bCs/>
          <w:sz w:val="60"/>
          <w:szCs w:val="60"/>
          <w:highlight w:val="none"/>
        </w:rPr>
        <w:t xml:space="preserve"> </w:t>
      </w:r>
      <w:r>
        <w:rPr>
          <w:b/>
          <w:bCs/>
          <w:sz w:val="60"/>
          <w:szCs w:val="60"/>
          <w:highlight w:val="none"/>
        </w:rPr>
        <w:t xml:space="preserve">项</w:t>
      </w:r>
      <w:r>
        <w:rPr>
          <w:rFonts w:hint="eastAsia"/>
          <w:b/>
          <w:bCs/>
          <w:sz w:val="60"/>
          <w:szCs w:val="60"/>
          <w:highlight w:val="none"/>
        </w:rPr>
        <w:t xml:space="preserve"> </w:t>
      </w:r>
      <w:r>
        <w:rPr>
          <w:b/>
          <w:bCs/>
          <w:sz w:val="60"/>
          <w:szCs w:val="60"/>
          <w:highlight w:val="none"/>
        </w:rPr>
        <w:t xml:space="preserve">目</w:t>
      </w:r>
      <w:r>
        <w:rPr>
          <w:b/>
          <w:bCs/>
          <w:sz w:val="60"/>
          <w:szCs w:val="60"/>
          <w:highlight w:val="none"/>
        </w:rPr>
      </w:r>
      <w:r/>
    </w:p>
    <w:p>
      <w:pPr>
        <w:pStyle w:val="753"/>
        <w:jc w:val="center"/>
        <w:rPr>
          <w:b/>
          <w:bCs/>
          <w:sz w:val="60"/>
          <w:szCs w:val="60"/>
          <w:highlight w:val="none"/>
        </w:rPr>
      </w:pPr>
      <w:r>
        <w:rPr>
          <w:b/>
          <w:bCs/>
          <w:sz w:val="60"/>
          <w:szCs w:val="60"/>
          <w:highlight w:val="none"/>
        </w:rPr>
      </w:r>
      <w:r/>
    </w:p>
    <w:p>
      <w:pPr>
        <w:pStyle w:val="753"/>
        <w:jc w:val="center"/>
        <w:rPr>
          <w:b/>
          <w:bCs/>
          <w:sz w:val="60"/>
          <w:szCs w:val="60"/>
          <w:highlight w:val="none"/>
        </w:rPr>
      </w:pPr>
      <w:r>
        <w:rPr>
          <w:rFonts w:hint="eastAsia"/>
          <w:b/>
          <w:bCs/>
          <w:sz w:val="60"/>
          <w:szCs w:val="60"/>
          <w:highlight w:val="none"/>
        </w:rPr>
        <w:t xml:space="preserve">公 开 </w:t>
      </w:r>
      <w:r>
        <w:rPr>
          <w:b/>
          <w:bCs/>
          <w:sz w:val="60"/>
          <w:szCs w:val="60"/>
          <w:highlight w:val="none"/>
        </w:rPr>
        <w:t xml:space="preserve">招</w:t>
      </w:r>
      <w:r>
        <w:rPr>
          <w:rFonts w:hint="eastAsia"/>
          <w:b/>
          <w:bCs/>
          <w:sz w:val="60"/>
          <w:szCs w:val="60"/>
          <w:highlight w:val="none"/>
        </w:rPr>
        <w:t xml:space="preserve"> </w:t>
      </w:r>
      <w:r>
        <w:rPr>
          <w:b/>
          <w:bCs/>
          <w:sz w:val="60"/>
          <w:szCs w:val="60"/>
          <w:highlight w:val="none"/>
        </w:rPr>
        <w:t xml:space="preserve">标</w:t>
      </w:r>
      <w:r>
        <w:rPr>
          <w:rFonts w:hint="eastAsia"/>
          <w:b/>
          <w:bCs/>
          <w:sz w:val="60"/>
          <w:szCs w:val="60"/>
          <w:highlight w:val="none"/>
        </w:rPr>
        <w:t xml:space="preserve"> </w:t>
      </w:r>
      <w:r>
        <w:rPr>
          <w:b/>
          <w:bCs/>
          <w:sz w:val="60"/>
          <w:szCs w:val="60"/>
          <w:highlight w:val="none"/>
        </w:rPr>
        <w:t xml:space="preserve">文</w:t>
      </w:r>
      <w:r>
        <w:rPr>
          <w:rFonts w:hint="eastAsia"/>
          <w:b/>
          <w:bCs/>
          <w:sz w:val="60"/>
          <w:szCs w:val="60"/>
          <w:highlight w:val="none"/>
        </w:rPr>
        <w:t xml:space="preserve"> </w:t>
      </w:r>
      <w:r>
        <w:rPr>
          <w:b/>
          <w:bCs/>
          <w:sz w:val="60"/>
          <w:szCs w:val="60"/>
          <w:highlight w:val="none"/>
        </w:rPr>
        <w:t xml:space="preserve">件</w:t>
      </w:r>
      <w:r>
        <w:rPr>
          <w:b/>
          <w:bCs/>
          <w:sz w:val="60"/>
          <w:szCs w:val="60"/>
          <w:highlight w:val="none"/>
        </w:rPr>
      </w:r>
      <w:r/>
    </w:p>
    <w:p>
      <w:pPr>
        <w:pStyle w:val="753"/>
        <w:jc w:val="center"/>
        <w:rPr>
          <w:b/>
          <w:bCs/>
          <w:sz w:val="60"/>
          <w:szCs w:val="60"/>
          <w:highlight w:val="none"/>
        </w:rPr>
      </w:pPr>
      <w:r>
        <w:rPr>
          <w:b/>
          <w:bCs/>
          <w:sz w:val="60"/>
          <w:szCs w:val="60"/>
          <w:highlight w:val="none"/>
        </w:rPr>
      </w:r>
      <w:r/>
    </w:p>
    <w:p>
      <w:pPr>
        <w:pStyle w:val="753"/>
        <w:jc w:val="center"/>
        <w:rPr>
          <w:b/>
          <w:bCs/>
          <w:sz w:val="60"/>
          <w:szCs w:val="60"/>
          <w:highlight w:val="none"/>
        </w:rPr>
      </w:pPr>
      <w:r>
        <w:rPr>
          <w:b/>
          <w:bCs/>
          <w:sz w:val="60"/>
          <w:szCs w:val="60"/>
          <w:highlight w:val="none"/>
        </w:rPr>
      </w:r>
      <w:r/>
    </w:p>
    <w:p>
      <w:pPr>
        <w:pStyle w:val="753"/>
        <w:jc w:val="center"/>
        <w:rPr>
          <w:b/>
          <w:bCs/>
          <w:sz w:val="60"/>
          <w:szCs w:val="60"/>
          <w:highlight w:val="none"/>
        </w:rPr>
      </w:pPr>
      <w:r>
        <w:rPr>
          <w:b/>
          <w:bCs/>
          <w:sz w:val="60"/>
          <w:szCs w:val="60"/>
          <w:highlight w:val="none"/>
        </w:rPr>
      </w:r>
      <w:r/>
    </w:p>
    <w:p>
      <w:pPr>
        <w:pStyle w:val="833"/>
        <w:rPr>
          <w:color w:val="000000"/>
          <w:highlight w:val="none"/>
        </w:rPr>
      </w:pPr>
      <w:r>
        <w:rPr>
          <w:color w:val="000000"/>
          <w:highlight w:val="none"/>
        </w:rPr>
      </w:r>
      <w:r/>
    </w:p>
    <w:p>
      <w:pPr>
        <w:pStyle w:val="753"/>
        <w:jc w:val="center"/>
        <w:spacing w:line="360" w:lineRule="auto"/>
        <w:rPr>
          <w:sz w:val="60"/>
          <w:szCs w:val="60"/>
          <w:highlight w:val="none"/>
        </w:rPr>
      </w:pPr>
      <w:r>
        <w:rPr>
          <w:sz w:val="60"/>
          <w:szCs w:val="60"/>
          <w:highlight w:val="none"/>
        </w:rPr>
      </w:r>
      <w:r/>
    </w:p>
    <w:p>
      <w:pPr>
        <w:pStyle w:val="753"/>
        <w:ind w:left="2621" w:hanging="1689"/>
        <w:jc w:val="left"/>
        <w:spacing w:line="360" w:lineRule="auto"/>
        <w:tabs>
          <w:tab w:val="left" w:pos="3240" w:leader="none"/>
          <w:tab w:val="left" w:pos="3420" w:leader="none"/>
        </w:tabs>
        <w:rPr>
          <w:bCs/>
          <w:sz w:val="32"/>
          <w:szCs w:val="32"/>
          <w:highlight w:val="none"/>
        </w:rPr>
      </w:pPr>
      <w:r>
        <w:rPr>
          <w:bCs/>
          <w:sz w:val="32"/>
          <w:szCs w:val="32"/>
          <w:highlight w:val="none"/>
        </w:rPr>
        <w:t xml:space="preserve">项目名称：</w:t>
      </w:r>
      <w:r>
        <w:rPr>
          <w:rFonts w:hint="eastAsia"/>
          <w:bCs/>
          <w:sz w:val="32"/>
          <w:szCs w:val="32"/>
          <w:highlight w:val="none"/>
        </w:rPr>
        <w:t xml:space="preserve">大孔径CT模拟定位机采购项目</w:t>
      </w:r>
      <w:r>
        <w:rPr>
          <w:bCs/>
          <w:sz w:val="32"/>
          <w:szCs w:val="32"/>
          <w:highlight w:val="none"/>
        </w:rPr>
      </w:r>
      <w:r/>
    </w:p>
    <w:p>
      <w:pPr>
        <w:pStyle w:val="753"/>
        <w:ind w:left="2621" w:hanging="1689"/>
        <w:jc w:val="left"/>
        <w:spacing w:line="360" w:lineRule="auto"/>
        <w:tabs>
          <w:tab w:val="left" w:pos="3240" w:leader="none"/>
          <w:tab w:val="left" w:pos="3420" w:leader="none"/>
        </w:tabs>
        <w:rPr>
          <w:rFonts w:hint="eastAsia" w:ascii="Arial" w:hAnsi="Arial" w:eastAsia="宋体"/>
          <w:b/>
          <w:bCs/>
          <w:sz w:val="28"/>
          <w:szCs w:val="22"/>
          <w:highlight w:val="none"/>
          <w:lang w:eastAsia="zh-CN"/>
        </w:rPr>
      </w:pPr>
      <w:r>
        <w:rPr>
          <w:bCs/>
          <w:sz w:val="32"/>
          <w:szCs w:val="32"/>
          <w:highlight w:val="none"/>
        </w:rPr>
        <w:t xml:space="preserve">项目编号：</w:t>
      </w:r>
      <w:r>
        <w:rPr>
          <w:rFonts w:hint="eastAsia"/>
          <w:bCs/>
          <w:sz w:val="32"/>
          <w:szCs w:val="32"/>
          <w:highlight w:val="none"/>
          <w:lang w:eastAsia="zh-CN"/>
        </w:rPr>
        <w:t xml:space="preserve">JSZC-320413-ZZNF-G2026-0007</w:t>
      </w:r>
      <w:r>
        <w:rPr>
          <w:rFonts w:hint="eastAsia" w:ascii="Arial" w:hAnsi="Arial" w:eastAsia="宋体"/>
          <w:b/>
          <w:bCs/>
          <w:sz w:val="28"/>
          <w:szCs w:val="22"/>
          <w:highlight w:val="none"/>
          <w:lang w:eastAsia="zh-CN"/>
        </w:rPr>
      </w:r>
      <w:r/>
    </w:p>
    <w:p>
      <w:pPr>
        <w:pStyle w:val="753"/>
        <w:ind w:left="2621" w:hanging="1689"/>
        <w:jc w:val="left"/>
        <w:spacing w:line="360" w:lineRule="auto"/>
        <w:tabs>
          <w:tab w:val="left" w:pos="3240" w:leader="none"/>
          <w:tab w:val="left" w:pos="3420" w:leader="none"/>
        </w:tabs>
        <w:rPr>
          <w:bCs/>
          <w:sz w:val="32"/>
          <w:szCs w:val="32"/>
          <w:highlight w:val="none"/>
        </w:rPr>
      </w:pPr>
      <w:r>
        <w:rPr>
          <w:bCs/>
          <w:sz w:val="32"/>
          <w:szCs w:val="32"/>
          <w:highlight w:val="none"/>
        </w:rPr>
        <w:t xml:space="preserve">采 购 人：</w:t>
      </w:r>
      <w:r>
        <w:rPr>
          <w:rFonts w:hint="eastAsia"/>
          <w:bCs/>
          <w:sz w:val="32"/>
          <w:szCs w:val="32"/>
          <w:highlight w:val="none"/>
        </w:rPr>
        <w:t xml:space="preserve">常州市金坛第一人民医院</w:t>
      </w:r>
      <w:r>
        <w:rPr>
          <w:bCs/>
          <w:sz w:val="32"/>
          <w:szCs w:val="32"/>
          <w:highlight w:val="none"/>
        </w:rPr>
      </w:r>
      <w:r/>
    </w:p>
    <w:p>
      <w:pPr>
        <w:pStyle w:val="753"/>
        <w:ind w:left="2621" w:hanging="1689"/>
        <w:jc w:val="left"/>
        <w:spacing w:line="360" w:lineRule="auto"/>
        <w:tabs>
          <w:tab w:val="left" w:pos="3240" w:leader="none"/>
          <w:tab w:val="left" w:pos="3420" w:leader="none"/>
        </w:tabs>
        <w:rPr>
          <w:bCs/>
          <w:sz w:val="32"/>
          <w:szCs w:val="32"/>
          <w:highlight w:val="none"/>
        </w:rPr>
      </w:pPr>
      <w:r>
        <w:rPr>
          <w:rFonts w:hint="eastAsia"/>
          <w:bCs/>
          <w:sz w:val="32"/>
          <w:szCs w:val="32"/>
          <w:highlight w:val="none"/>
        </w:rPr>
        <w:t xml:space="preserve">采购</w:t>
      </w:r>
      <w:r>
        <w:rPr>
          <w:bCs/>
          <w:sz w:val="32"/>
          <w:szCs w:val="32"/>
          <w:highlight w:val="none"/>
        </w:rPr>
        <w:t xml:space="preserve">代理机构：</w:t>
      </w:r>
      <w:bookmarkStart w:id="0" w:name="OLE_LINK14"/>
      <w:r>
        <w:rPr>
          <w:rFonts w:hint="eastAsia" w:ascii="Arial" w:hAnsi="Arial"/>
          <w:b/>
          <w:bCs/>
          <w:sz w:val="28"/>
          <w:szCs w:val="22"/>
          <w:highlight w:val="none"/>
        </w:rPr>
        <w:t xml:space="preserve">常州市智泽南福工程招投标咨询有限公司</w:t>
      </w:r>
      <w:bookmarkEnd w:id="0"/>
      <w:r>
        <w:rPr>
          <w:rFonts w:ascii="Arial" w:hAnsi="Arial"/>
          <w:b/>
          <w:bCs/>
          <w:sz w:val="28"/>
          <w:szCs w:val="22"/>
          <w:highlight w:val="none"/>
        </w:rPr>
        <w:t xml:space="preserve"> </w:t>
      </w:r>
      <w:r>
        <w:rPr>
          <w:bCs/>
          <w:sz w:val="32"/>
          <w:szCs w:val="32"/>
          <w:highlight w:val="none"/>
        </w:rPr>
      </w:r>
      <w:r/>
    </w:p>
    <w:p>
      <w:pPr>
        <w:pStyle w:val="753"/>
        <w:jc w:val="center"/>
        <w:spacing w:line="360" w:lineRule="auto"/>
        <w:rPr>
          <w:rFonts w:hint="eastAsia"/>
          <w:b/>
          <w:sz w:val="36"/>
          <w:szCs w:val="36"/>
          <w:highlight w:val="none"/>
        </w:rPr>
        <w:outlineLvl w:val="0"/>
      </w:pPr>
      <w:r>
        <w:rPr>
          <w:b/>
          <w:bCs/>
          <w:sz w:val="44"/>
          <w:highlight w:val="none"/>
        </w:rPr>
        <w:br w:type="page" w:clear="all"/>
      </w:r>
      <w:bookmarkStart w:id="1" w:name="_Toc99301418"/>
      <w:r>
        <w:rPr>
          <w:b/>
          <w:sz w:val="36"/>
          <w:szCs w:val="36"/>
          <w:highlight w:val="none"/>
        </w:rPr>
        <w:t xml:space="preserve">目      录</w:t>
      </w:r>
      <w:bookmarkEnd w:id="1"/>
      <w:r>
        <w:rPr>
          <w:rFonts w:hint="eastAsia"/>
          <w:b/>
          <w:sz w:val="36"/>
          <w:szCs w:val="36"/>
          <w:highlight w:val="none"/>
        </w:rPr>
      </w:r>
      <w:r/>
    </w:p>
    <w:p>
      <w:pPr>
        <w:pStyle w:val="805"/>
        <w:spacing w:line="360" w:lineRule="auto"/>
        <w:tabs>
          <w:tab w:val="left" w:pos="1050" w:leader="none"/>
          <w:tab w:val="right" w:pos="8937" w:leader="dot"/>
        </w:tabs>
        <w:rPr>
          <w:rFonts w:ascii="Calibri" w:hAnsi="Calibri"/>
          <w:b w:val="0"/>
          <w:sz w:val="21"/>
          <w:szCs w:val="22"/>
          <w:highlight w:val="none"/>
        </w:rPr>
      </w:pPr>
      <w:r>
        <w:rPr>
          <w:rFonts w:ascii="Calibri" w:hAnsi="Calibri"/>
          <w:b w:val="0"/>
          <w:sz w:val="21"/>
          <w:szCs w:val="22"/>
          <w:highlight w:val="none"/>
        </w:rPr>
      </w:r>
      <w:r/>
    </w:p>
    <w:p>
      <w:pPr>
        <w:pStyle w:val="805"/>
        <w:numPr>
          <w:ilvl w:val="0"/>
          <w:numId w:val="8"/>
        </w:numPr>
        <w:spacing w:line="240" w:lineRule="auto"/>
        <w:tabs>
          <w:tab w:val="left" w:pos="1050" w:leader="none"/>
          <w:tab w:val="right" w:pos="8937" w:leader="dot"/>
        </w:tabs>
        <w:rPr>
          <w:rFonts w:ascii="Times New Roman" w:hAnsi="Times New Roman"/>
          <w:bCs/>
          <w:sz w:val="30"/>
          <w:szCs w:val="30"/>
          <w:highlight w:val="none"/>
        </w:rPr>
      </w:pPr>
      <w:r>
        <w:rPr>
          <w:rFonts w:hint="eastAsia" w:ascii="Times New Roman" w:hAnsi="Times New Roman"/>
          <w:bCs/>
          <w:sz w:val="30"/>
          <w:szCs w:val="30"/>
          <w:highlight w:val="none"/>
        </w:rPr>
        <w:t xml:space="preserve"> 投标邀请</w:t>
      </w:r>
      <w:r>
        <w:rPr>
          <w:rFonts w:ascii="Times New Roman" w:hAnsi="Times New Roman"/>
          <w:bCs/>
          <w:sz w:val="30"/>
          <w:szCs w:val="30"/>
          <w:highlight w:val="none"/>
        </w:rPr>
      </w:r>
      <w:r/>
    </w:p>
    <w:p>
      <w:pPr>
        <w:pStyle w:val="753"/>
        <w:rPr>
          <w:rFonts w:hint="eastAsia"/>
          <w:highlight w:val="none"/>
        </w:rPr>
      </w:pPr>
      <w:r>
        <w:rPr>
          <w:rFonts w:hint="eastAsia"/>
          <w:highlight w:val="none"/>
        </w:rPr>
      </w:r>
      <w:r/>
    </w:p>
    <w:p>
      <w:pPr>
        <w:pStyle w:val="753"/>
        <w:numPr>
          <w:ilvl w:val="0"/>
          <w:numId w:val="8"/>
        </w:numPr>
        <w:rPr>
          <w:b/>
          <w:bCs/>
          <w:sz w:val="30"/>
          <w:szCs w:val="30"/>
          <w:highlight w:val="none"/>
        </w:rPr>
      </w:pPr>
      <w:r>
        <w:rPr>
          <w:rFonts w:hint="eastAsia"/>
          <w:b/>
          <w:bCs/>
          <w:sz w:val="30"/>
          <w:szCs w:val="30"/>
          <w:highlight w:val="none"/>
        </w:rPr>
        <w:t xml:space="preserve"> 投标人须知</w:t>
      </w:r>
      <w:r>
        <w:rPr>
          <w:b/>
          <w:bCs/>
          <w:sz w:val="30"/>
          <w:szCs w:val="30"/>
          <w:highlight w:val="none"/>
        </w:rPr>
      </w:r>
      <w:r/>
    </w:p>
    <w:p>
      <w:pPr>
        <w:pStyle w:val="833"/>
        <w:rPr>
          <w:color w:val="000000"/>
          <w:highlight w:val="none"/>
        </w:rPr>
      </w:pPr>
      <w:r>
        <w:rPr>
          <w:color w:val="000000"/>
          <w:highlight w:val="none"/>
        </w:rPr>
      </w:r>
      <w:r/>
    </w:p>
    <w:p>
      <w:pPr>
        <w:pStyle w:val="833"/>
        <w:rPr>
          <w:rFonts w:ascii="Times New Roman" w:hAnsi="Times New Roman" w:cs="Times New Roman"/>
          <w:b/>
          <w:bCs/>
          <w:color w:val="000000"/>
          <w:sz w:val="30"/>
          <w:szCs w:val="30"/>
          <w:highlight w:val="none"/>
        </w:rPr>
      </w:pPr>
      <w:r>
        <w:rPr>
          <w:rFonts w:hint="eastAsia" w:ascii="Times New Roman" w:hAnsi="Times New Roman" w:cs="Times New Roman"/>
          <w:b/>
          <w:bCs/>
          <w:color w:val="000000"/>
          <w:sz w:val="30"/>
          <w:szCs w:val="30"/>
          <w:highlight w:val="none"/>
        </w:rPr>
        <w:t xml:space="preserve">第三章  资格审查</w:t>
      </w:r>
      <w:r>
        <w:rPr>
          <w:rFonts w:ascii="Times New Roman" w:hAnsi="Times New Roman" w:cs="Times New Roman"/>
          <w:b/>
          <w:bCs/>
          <w:color w:val="000000"/>
          <w:sz w:val="30"/>
          <w:szCs w:val="30"/>
          <w:highlight w:val="none"/>
        </w:rPr>
      </w:r>
      <w:r/>
    </w:p>
    <w:p>
      <w:pPr>
        <w:pStyle w:val="833"/>
        <w:rPr>
          <w:rFonts w:hint="eastAsia" w:ascii="Times New Roman" w:hAnsi="Times New Roman" w:cs="Times New Roman"/>
          <w:b/>
          <w:bCs/>
          <w:color w:val="000000"/>
          <w:sz w:val="30"/>
          <w:szCs w:val="30"/>
          <w:highlight w:val="none"/>
        </w:rPr>
      </w:pPr>
      <w:r>
        <w:rPr>
          <w:rFonts w:hint="eastAsia" w:ascii="Times New Roman" w:hAnsi="Times New Roman" w:cs="Times New Roman"/>
          <w:b/>
          <w:bCs/>
          <w:color w:val="000000"/>
          <w:sz w:val="30"/>
          <w:szCs w:val="30"/>
          <w:highlight w:val="none"/>
        </w:rPr>
      </w:r>
      <w:r/>
    </w:p>
    <w:p>
      <w:pPr>
        <w:pStyle w:val="833"/>
        <w:rPr>
          <w:rFonts w:ascii="Times New Roman" w:hAnsi="Times New Roman" w:cs="Times New Roman"/>
          <w:b/>
          <w:bCs/>
          <w:color w:val="000000"/>
          <w:sz w:val="30"/>
          <w:szCs w:val="30"/>
          <w:highlight w:val="none"/>
        </w:rPr>
      </w:pPr>
      <w:r>
        <w:rPr>
          <w:rFonts w:hint="eastAsia" w:ascii="Times New Roman" w:hAnsi="Times New Roman" w:cs="Times New Roman"/>
          <w:b/>
          <w:bCs/>
          <w:color w:val="000000"/>
          <w:sz w:val="30"/>
          <w:szCs w:val="30"/>
          <w:highlight w:val="none"/>
        </w:rPr>
        <w:t xml:space="preserve">第四章  评标程序、评标方法和评标标准</w:t>
      </w:r>
      <w:r>
        <w:rPr>
          <w:rFonts w:ascii="Times New Roman" w:hAnsi="Times New Roman" w:cs="Times New Roman"/>
          <w:b/>
          <w:bCs/>
          <w:color w:val="000000"/>
          <w:sz w:val="30"/>
          <w:szCs w:val="30"/>
          <w:highlight w:val="none"/>
        </w:rPr>
      </w:r>
      <w:r/>
    </w:p>
    <w:p>
      <w:pPr>
        <w:pStyle w:val="833"/>
        <w:rPr>
          <w:rFonts w:hint="eastAsia" w:ascii="Times New Roman" w:hAnsi="Times New Roman" w:cs="Times New Roman"/>
          <w:b/>
          <w:bCs/>
          <w:color w:val="000000"/>
          <w:sz w:val="30"/>
          <w:szCs w:val="30"/>
          <w:highlight w:val="none"/>
        </w:rPr>
      </w:pPr>
      <w:r>
        <w:rPr>
          <w:rFonts w:hint="eastAsia" w:ascii="Times New Roman" w:hAnsi="Times New Roman" w:cs="Times New Roman"/>
          <w:b/>
          <w:bCs/>
          <w:color w:val="000000"/>
          <w:sz w:val="30"/>
          <w:szCs w:val="30"/>
          <w:highlight w:val="none"/>
        </w:rPr>
      </w:r>
      <w:r/>
    </w:p>
    <w:p>
      <w:pPr>
        <w:pStyle w:val="833"/>
        <w:rPr>
          <w:rFonts w:ascii="Times New Roman" w:hAnsi="Times New Roman" w:cs="Times New Roman"/>
          <w:b/>
          <w:bCs/>
          <w:color w:val="000000"/>
          <w:sz w:val="30"/>
          <w:szCs w:val="30"/>
          <w:highlight w:val="none"/>
        </w:rPr>
      </w:pPr>
      <w:r>
        <w:rPr>
          <w:rFonts w:hint="eastAsia" w:ascii="Times New Roman" w:hAnsi="Times New Roman" w:cs="Times New Roman"/>
          <w:b/>
          <w:bCs/>
          <w:color w:val="000000"/>
          <w:sz w:val="30"/>
          <w:szCs w:val="30"/>
          <w:highlight w:val="none"/>
        </w:rPr>
        <w:t xml:space="preserve">第五章  采购需求</w:t>
      </w:r>
      <w:r>
        <w:rPr>
          <w:rFonts w:ascii="Times New Roman" w:hAnsi="Times New Roman" w:cs="Times New Roman"/>
          <w:b/>
          <w:bCs/>
          <w:color w:val="000000"/>
          <w:sz w:val="30"/>
          <w:szCs w:val="30"/>
          <w:highlight w:val="none"/>
        </w:rPr>
      </w:r>
      <w:r/>
    </w:p>
    <w:p>
      <w:pPr>
        <w:pStyle w:val="833"/>
        <w:rPr>
          <w:rFonts w:hint="eastAsia" w:ascii="Times New Roman" w:hAnsi="Times New Roman" w:cs="Times New Roman"/>
          <w:b/>
          <w:bCs/>
          <w:color w:val="000000"/>
          <w:sz w:val="30"/>
          <w:szCs w:val="30"/>
          <w:highlight w:val="none"/>
        </w:rPr>
      </w:pPr>
      <w:r>
        <w:rPr>
          <w:rFonts w:hint="eastAsia" w:ascii="Times New Roman" w:hAnsi="Times New Roman" w:cs="Times New Roman"/>
          <w:b/>
          <w:bCs/>
          <w:color w:val="000000"/>
          <w:sz w:val="30"/>
          <w:szCs w:val="30"/>
          <w:highlight w:val="none"/>
        </w:rPr>
      </w:r>
      <w:r/>
    </w:p>
    <w:p>
      <w:pPr>
        <w:pStyle w:val="833"/>
        <w:rPr>
          <w:rFonts w:ascii="Times New Roman" w:hAnsi="Times New Roman" w:cs="Times New Roman"/>
          <w:b/>
          <w:bCs/>
          <w:color w:val="000000"/>
          <w:sz w:val="30"/>
          <w:szCs w:val="30"/>
          <w:highlight w:val="none"/>
        </w:rPr>
      </w:pPr>
      <w:r>
        <w:rPr>
          <w:rFonts w:hint="eastAsia" w:ascii="Times New Roman" w:hAnsi="Times New Roman" w:cs="Times New Roman"/>
          <w:b/>
          <w:bCs/>
          <w:color w:val="000000"/>
          <w:sz w:val="30"/>
          <w:szCs w:val="30"/>
          <w:highlight w:val="none"/>
        </w:rPr>
        <w:t xml:space="preserve">第六章  拟签订的合同文本</w:t>
      </w:r>
      <w:r>
        <w:rPr>
          <w:rFonts w:ascii="Times New Roman" w:hAnsi="Times New Roman" w:cs="Times New Roman"/>
          <w:b/>
          <w:bCs/>
          <w:color w:val="000000"/>
          <w:sz w:val="30"/>
          <w:szCs w:val="30"/>
          <w:highlight w:val="none"/>
        </w:rPr>
      </w:r>
      <w:r/>
    </w:p>
    <w:p>
      <w:pPr>
        <w:pStyle w:val="833"/>
        <w:rPr>
          <w:rFonts w:hint="eastAsia" w:ascii="Times New Roman" w:hAnsi="Times New Roman" w:cs="Times New Roman"/>
          <w:b/>
          <w:bCs/>
          <w:color w:val="000000"/>
          <w:sz w:val="30"/>
          <w:szCs w:val="30"/>
          <w:highlight w:val="none"/>
        </w:rPr>
      </w:pPr>
      <w:r>
        <w:rPr>
          <w:rFonts w:hint="eastAsia" w:ascii="Times New Roman" w:hAnsi="Times New Roman" w:cs="Times New Roman"/>
          <w:b/>
          <w:bCs/>
          <w:color w:val="000000"/>
          <w:sz w:val="30"/>
          <w:szCs w:val="30"/>
          <w:highlight w:val="none"/>
        </w:rPr>
      </w:r>
      <w:r/>
    </w:p>
    <w:p>
      <w:pPr>
        <w:pStyle w:val="753"/>
        <w:widowControl/>
        <w:rPr>
          <w:b/>
          <w:bCs/>
          <w:sz w:val="30"/>
          <w:szCs w:val="30"/>
          <w:highlight w:val="none"/>
        </w:rPr>
      </w:pPr>
      <w:r>
        <w:rPr>
          <w:rFonts w:hint="eastAsia"/>
          <w:b/>
          <w:bCs/>
          <w:sz w:val="30"/>
          <w:szCs w:val="30"/>
          <w:highlight w:val="none"/>
        </w:rPr>
        <w:t xml:space="preserve">第七章  投标文件的组成及提交须知</w:t>
      </w:r>
      <w:r>
        <w:rPr>
          <w:b/>
          <w:bCs/>
          <w:sz w:val="30"/>
          <w:szCs w:val="30"/>
          <w:highlight w:val="none"/>
        </w:rPr>
      </w:r>
      <w:r/>
    </w:p>
    <w:p>
      <w:pPr>
        <w:pStyle w:val="833"/>
        <w:rPr>
          <w:color w:val="000000"/>
          <w:highlight w:val="none"/>
        </w:rPr>
      </w:pPr>
      <w:r>
        <w:rPr>
          <w:color w:val="000000"/>
          <w:highlight w:val="none"/>
        </w:rPr>
      </w:r>
      <w:r/>
    </w:p>
    <w:p>
      <w:pPr>
        <w:pStyle w:val="833"/>
        <w:rPr>
          <w:rFonts w:ascii="Times New Roman" w:hAnsi="Times New Roman" w:cs="Times New Roman"/>
          <w:b/>
          <w:bCs/>
          <w:color w:val="000000"/>
          <w:sz w:val="30"/>
          <w:szCs w:val="30"/>
          <w:highlight w:val="none"/>
        </w:rPr>
      </w:pPr>
      <w:r>
        <w:rPr>
          <w:rFonts w:hint="eastAsia" w:ascii="Times New Roman" w:hAnsi="Times New Roman" w:cs="Times New Roman"/>
          <w:b/>
          <w:bCs/>
          <w:color w:val="000000"/>
          <w:sz w:val="30"/>
          <w:szCs w:val="30"/>
          <w:highlight w:val="none"/>
        </w:rPr>
        <w:t xml:space="preserve">第八章  投标文件格式</w:t>
      </w:r>
      <w:r>
        <w:rPr>
          <w:rFonts w:ascii="Times New Roman" w:hAnsi="Times New Roman" w:cs="Times New Roman"/>
          <w:b/>
          <w:bCs/>
          <w:color w:val="000000"/>
          <w:sz w:val="30"/>
          <w:szCs w:val="30"/>
          <w:highlight w:val="none"/>
        </w:rPr>
      </w:r>
      <w:r/>
    </w:p>
    <w:p>
      <w:pPr>
        <w:pStyle w:val="833"/>
        <w:spacing w:line="360" w:lineRule="auto"/>
        <w:rPr>
          <w:color w:val="000000"/>
          <w:highlight w:val="none"/>
        </w:rPr>
      </w:pPr>
      <w:r>
        <w:rPr>
          <w:color w:val="000000"/>
          <w:highlight w:val="none"/>
        </w:rPr>
      </w:r>
      <w:r/>
    </w:p>
    <w:p>
      <w:pPr>
        <w:pStyle w:val="753"/>
        <w:jc w:val="center"/>
        <w:spacing w:line="360" w:lineRule="auto"/>
        <w:rPr>
          <w:b/>
          <w:sz w:val="36"/>
          <w:szCs w:val="36"/>
          <w:highlight w:val="none"/>
        </w:rPr>
        <w:outlineLvl w:val="0"/>
      </w:pPr>
      <w:r>
        <w:rPr>
          <w:sz w:val="24"/>
          <w:highlight w:val="none"/>
        </w:rPr>
        <w:br w:type="page" w:clear="all"/>
      </w:r>
      <w:bookmarkStart w:id="2" w:name="_Toc99301419"/>
      <w:r>
        <w:rPr>
          <w:b/>
          <w:sz w:val="36"/>
          <w:szCs w:val="36"/>
          <w:highlight w:val="none"/>
        </w:rPr>
        <w:t xml:space="preserve">第一章   投标邀请</w:t>
      </w:r>
      <w:bookmarkEnd w:id="2"/>
      <w:r>
        <w:rPr>
          <w:b/>
          <w:sz w:val="36"/>
          <w:szCs w:val="36"/>
          <w:highlight w:val="none"/>
        </w:rPr>
      </w:r>
      <w:r/>
    </w:p>
    <w:p>
      <w:pPr>
        <w:pStyle w:val="753"/>
        <w:ind w:firstLine="480"/>
        <w:spacing w:line="360" w:lineRule="auto"/>
        <w:rPr>
          <w:rFonts w:ascii="宋体" w:hAnsi="宋体"/>
          <w:sz w:val="24"/>
          <w:highlight w:val="none"/>
        </w:rPr>
      </w:pPr>
      <w:r/>
      <w:bookmarkStart w:id="3" w:name="_Toc28359002"/>
      <w:r/>
      <w:bookmarkStart w:id="4" w:name="_Toc35393790"/>
      <w:r/>
      <w:bookmarkStart w:id="5" w:name="_Toc28359079"/>
      <w:r/>
      <w:bookmarkStart w:id="6" w:name="_Toc35393621"/>
      <w:r/>
      <w:bookmarkStart w:id="7" w:name="_Hlk24379207"/>
      <w:r/>
      <w:bookmarkStart w:id="8" w:name="_Hlk151728086"/>
      <w:r>
        <w:rPr>
          <w:rFonts w:hint="eastAsia" w:ascii="宋体" w:hAnsi="宋体"/>
          <w:sz w:val="24"/>
          <w:highlight w:val="none"/>
        </w:rPr>
        <w:t xml:space="preserve">受</w:t>
      </w:r>
      <w:r>
        <w:rPr>
          <w:rFonts w:hint="eastAsia" w:ascii="宋体" w:hAnsi="宋体"/>
          <w:sz w:val="24"/>
          <w:highlight w:val="none"/>
          <w:u w:val="single"/>
        </w:rPr>
        <w:t xml:space="preserve">常州市金坛第一人民医院</w:t>
      </w:r>
      <w:r>
        <w:rPr>
          <w:rFonts w:hint="eastAsia" w:ascii="宋体" w:hAnsi="宋体"/>
          <w:sz w:val="24"/>
          <w:highlight w:val="none"/>
        </w:rPr>
        <w:t xml:space="preserve">的委托，常州市智泽南福工程招投标咨询有限公司就</w:t>
      </w:r>
      <w:r>
        <w:rPr>
          <w:rFonts w:hint="eastAsia" w:ascii="宋体" w:hAnsi="宋体"/>
          <w:sz w:val="24"/>
          <w:highlight w:val="none"/>
          <w:u w:val="single"/>
        </w:rPr>
        <w:t xml:space="preserve">大孔径CT模拟定位机采购项目</w:t>
      </w:r>
      <w:r>
        <w:rPr>
          <w:rFonts w:hint="eastAsia" w:ascii="宋体" w:hAnsi="宋体"/>
          <w:sz w:val="24"/>
          <w:highlight w:val="none"/>
        </w:rPr>
        <w:t xml:space="preserve">进行公开招标采购，各潜在投标人可在“苏采云”平台自行免费下载招标文件，并于</w:t>
      </w:r>
      <w:r>
        <w:rPr>
          <w:rFonts w:ascii="宋体" w:hAnsi="宋体"/>
          <w:sz w:val="24"/>
          <w:highlight w:val="none"/>
          <w:u w:val="single"/>
        </w:rPr>
        <w:t xml:space="preserve"> </w:t>
      </w:r>
      <w:r>
        <w:rPr>
          <w:rFonts w:hint="eastAsia" w:ascii="宋体" w:hAnsi="宋体"/>
          <w:sz w:val="24"/>
          <w:highlight w:val="none"/>
          <w:u w:val="single"/>
        </w:rPr>
        <w:t xml:space="preserve">2026</w:t>
      </w:r>
      <w:r>
        <w:rPr>
          <w:rFonts w:hint="eastAsia" w:ascii="宋体" w:hAnsi="宋体"/>
          <w:bCs/>
          <w:sz w:val="24"/>
          <w:highlight w:val="none"/>
          <w:u w:val="single"/>
        </w:rPr>
        <w:t xml:space="preserve">年</w:t>
      </w:r>
      <w:r>
        <w:rPr>
          <w:rFonts w:hint="eastAsia" w:ascii="宋体" w:hAnsi="宋体"/>
          <w:bCs/>
          <w:sz w:val="24"/>
          <w:highlight w:val="none"/>
          <w:u w:val="single"/>
          <w:lang w:val="en-US" w:eastAsia="zh-CN"/>
        </w:rPr>
        <w:t xml:space="preserve">9</w:t>
      </w:r>
      <w:r>
        <w:rPr>
          <w:rFonts w:hint="eastAsia" w:ascii="宋体" w:hAnsi="宋体"/>
          <w:bCs/>
          <w:sz w:val="24"/>
          <w:highlight w:val="none"/>
          <w:u w:val="single"/>
        </w:rPr>
        <w:t xml:space="preserve">月</w:t>
      </w:r>
      <w:r>
        <w:rPr>
          <w:rFonts w:hint="eastAsia" w:ascii="宋体" w:hAnsi="宋体"/>
          <w:bCs/>
          <w:sz w:val="24"/>
          <w:highlight w:val="none"/>
          <w:u w:val="single"/>
          <w:lang w:val="en-US" w:eastAsia="zh-CN"/>
        </w:rPr>
        <w:t xml:space="preserve">2</w:t>
      </w:r>
      <w:r>
        <w:rPr>
          <w:rFonts w:hint="eastAsia" w:ascii="宋体" w:hAnsi="宋体"/>
          <w:bCs/>
          <w:sz w:val="24"/>
          <w:highlight w:val="none"/>
          <w:u w:val="single"/>
          <w:lang w:val="en-US" w:eastAsia="zh-CN"/>
        </w:rPr>
        <w:t xml:space="preserve">8</w:t>
      </w:r>
      <w:r>
        <w:rPr>
          <w:rFonts w:hint="eastAsia" w:ascii="宋体" w:hAnsi="宋体"/>
          <w:bCs/>
          <w:sz w:val="24"/>
          <w:highlight w:val="none"/>
          <w:u w:val="single"/>
        </w:rPr>
        <w:t xml:space="preserve">日14:30</w:t>
      </w:r>
      <w:r>
        <w:rPr>
          <w:rFonts w:hint="eastAsia" w:ascii="宋体" w:hAnsi="宋体"/>
          <w:bCs/>
          <w:sz w:val="24"/>
          <w:highlight w:val="none"/>
          <w:u w:val="single"/>
        </w:rPr>
        <w:t xml:space="preserve">（</w:t>
      </w:r>
      <w:r>
        <w:rPr>
          <w:rFonts w:hint="eastAsia" w:ascii="宋体" w:hAnsi="宋体"/>
          <w:bCs/>
          <w:sz w:val="24"/>
          <w:highlight w:val="none"/>
        </w:rPr>
        <w:t xml:space="preserve">北京时间）前递交投标</w:t>
      </w:r>
      <w:r>
        <w:rPr>
          <w:rFonts w:ascii="宋体" w:hAnsi="宋体"/>
          <w:bCs/>
          <w:sz w:val="24"/>
          <w:highlight w:val="none"/>
        </w:rPr>
        <w:t xml:space="preserve">文件</w:t>
      </w:r>
      <w:r>
        <w:rPr>
          <w:rFonts w:hint="eastAsia" w:ascii="宋体" w:hAnsi="宋体"/>
          <w:sz w:val="24"/>
          <w:highlight w:val="none"/>
        </w:rPr>
        <w:t xml:space="preserve">。</w:t>
      </w:r>
      <w:r>
        <w:rPr>
          <w:rFonts w:ascii="宋体" w:hAnsi="宋体"/>
          <w:sz w:val="24"/>
          <w:highlight w:val="none"/>
        </w:rPr>
      </w:r>
      <w:r/>
    </w:p>
    <w:p>
      <w:pPr>
        <w:pStyle w:val="755"/>
        <w:ind w:firstLine="482"/>
        <w:jc w:val="left"/>
        <w:spacing w:before="0" w:line="360" w:lineRule="auto"/>
        <w:rPr>
          <w:rFonts w:ascii="Times New Roman" w:hAnsi="Times New Roman" w:eastAsia="宋体"/>
          <w:sz w:val="24"/>
          <w:szCs w:val="24"/>
          <w:highlight w:val="none"/>
        </w:rPr>
      </w:pPr>
      <w:r/>
      <w:bookmarkStart w:id="9" w:name="_Hlk233627045"/>
      <w:r>
        <w:rPr>
          <w:rFonts w:ascii="Times New Roman" w:hAnsi="Times New Roman" w:eastAsia="宋体"/>
          <w:sz w:val="24"/>
          <w:szCs w:val="24"/>
          <w:highlight w:val="none"/>
        </w:rPr>
        <w:t xml:space="preserve">一、项目基本情况</w:t>
      </w:r>
      <w:bookmarkEnd w:id="3"/>
      <w:r/>
      <w:bookmarkEnd w:id="4"/>
      <w:r/>
      <w:bookmarkEnd w:id="5"/>
      <w:r/>
      <w:bookmarkEnd w:id="6"/>
      <w:r>
        <w:rPr>
          <w:rFonts w:ascii="Times New Roman" w:hAnsi="Times New Roman" w:eastAsia="宋体"/>
          <w:sz w:val="24"/>
          <w:szCs w:val="24"/>
          <w:highlight w:val="none"/>
        </w:rPr>
      </w:r>
      <w:r/>
    </w:p>
    <w:p>
      <w:pPr>
        <w:pStyle w:val="753"/>
        <w:ind w:firstLine="480"/>
        <w:spacing w:line="360" w:lineRule="auto"/>
        <w:rPr>
          <w:rFonts w:hint="eastAsia" w:eastAsia="宋体"/>
          <w:sz w:val="24"/>
          <w:highlight w:val="none"/>
          <w:lang w:eastAsia="zh-CN"/>
        </w:rPr>
      </w:pPr>
      <w:r>
        <w:rPr>
          <w:sz w:val="24"/>
          <w:highlight w:val="none"/>
        </w:rPr>
        <w:t xml:space="preserve">1.项目编号：</w:t>
      </w:r>
      <w:r>
        <w:rPr>
          <w:rFonts w:hint="eastAsia"/>
          <w:sz w:val="24"/>
          <w:highlight w:val="none"/>
          <w:lang w:eastAsia="zh-CN"/>
        </w:rPr>
        <w:t xml:space="preserve">JSZC-320413-ZZNF-G2026-0007</w:t>
      </w:r>
      <w:r>
        <w:rPr>
          <w:rFonts w:hint="eastAsia" w:eastAsia="宋体"/>
          <w:sz w:val="24"/>
          <w:highlight w:val="none"/>
          <w:lang w:eastAsia="zh-CN"/>
        </w:rPr>
      </w:r>
      <w:r/>
    </w:p>
    <w:p>
      <w:pPr>
        <w:pStyle w:val="753"/>
        <w:ind w:firstLine="480"/>
        <w:spacing w:line="360" w:lineRule="auto"/>
        <w:rPr>
          <w:sz w:val="24"/>
          <w:highlight w:val="none"/>
        </w:rPr>
      </w:pPr>
      <w:r>
        <w:rPr>
          <w:sz w:val="24"/>
          <w:highlight w:val="none"/>
        </w:rPr>
        <w:t xml:space="preserve">2.项目名称：</w:t>
      </w:r>
      <w:bookmarkEnd w:id="7"/>
      <w:r>
        <w:rPr>
          <w:rFonts w:hint="eastAsia"/>
          <w:sz w:val="24"/>
          <w:highlight w:val="none"/>
        </w:rPr>
        <w:t xml:space="preserve">大孔径CT模拟定位机采购项目</w:t>
      </w:r>
      <w:r>
        <w:rPr>
          <w:sz w:val="24"/>
          <w:highlight w:val="none"/>
        </w:rPr>
      </w:r>
      <w:r/>
    </w:p>
    <w:p>
      <w:pPr>
        <w:pStyle w:val="753"/>
        <w:ind w:firstLine="480"/>
        <w:spacing w:line="360" w:lineRule="auto"/>
        <w:rPr>
          <w:rFonts w:hint="eastAsia"/>
          <w:sz w:val="24"/>
          <w:highlight w:val="none"/>
        </w:rPr>
      </w:pPr>
      <w:r>
        <w:rPr>
          <w:sz w:val="24"/>
          <w:highlight w:val="none"/>
        </w:rPr>
        <w:t xml:space="preserve">3.项目预算金额：</w:t>
      </w:r>
      <w:r>
        <w:rPr>
          <w:rFonts w:hint="eastAsia"/>
          <w:sz w:val="24"/>
          <w:highlight w:val="none"/>
        </w:rPr>
        <w:t xml:space="preserve">400万元。</w:t>
      </w:r>
      <w:r>
        <w:rPr>
          <w:rFonts w:hint="eastAsia"/>
          <w:sz w:val="24"/>
          <w:highlight w:val="none"/>
        </w:rPr>
      </w:r>
      <w:r/>
    </w:p>
    <w:p>
      <w:pPr>
        <w:pStyle w:val="753"/>
        <w:ind w:firstLine="480"/>
        <w:spacing w:line="360" w:lineRule="auto"/>
        <w:rPr>
          <w:rFonts w:hint="eastAsia"/>
          <w:sz w:val="24"/>
          <w:highlight w:val="none"/>
        </w:rPr>
      </w:pPr>
      <w:r>
        <w:rPr>
          <w:rFonts w:hint="eastAsia"/>
          <w:sz w:val="24"/>
          <w:highlight w:val="none"/>
        </w:rPr>
        <w:t xml:space="preserve">4.</w:t>
      </w:r>
      <w:r>
        <w:rPr>
          <w:sz w:val="24"/>
          <w:highlight w:val="none"/>
        </w:rPr>
        <w:t xml:space="preserve">项目最高限价：</w:t>
      </w:r>
      <w:r>
        <w:rPr>
          <w:rFonts w:hint="eastAsia"/>
          <w:sz w:val="24"/>
          <w:highlight w:val="none"/>
        </w:rPr>
        <w:t xml:space="preserve">400万元。</w:t>
      </w:r>
      <w:r>
        <w:rPr>
          <w:rFonts w:hint="eastAsia"/>
          <w:sz w:val="24"/>
          <w:highlight w:val="none"/>
        </w:rPr>
      </w:r>
      <w:r/>
    </w:p>
    <w:p>
      <w:pPr>
        <w:pStyle w:val="753"/>
        <w:ind w:firstLine="480"/>
        <w:spacing w:line="360" w:lineRule="auto"/>
        <w:rPr>
          <w:sz w:val="24"/>
          <w:highlight w:val="none"/>
        </w:rPr>
      </w:pPr>
      <w:r>
        <w:rPr>
          <w:rFonts w:hint="eastAsia"/>
          <w:sz w:val="24"/>
          <w:highlight w:val="none"/>
        </w:rPr>
        <w:t xml:space="preserve">5</w:t>
      </w:r>
      <w:r>
        <w:rPr>
          <w:sz w:val="24"/>
          <w:highlight w:val="none"/>
        </w:rPr>
        <w:t xml:space="preserve">.采购需求：</w:t>
      </w:r>
      <w:bookmarkStart w:id="10" w:name="_Hlk78806779"/>
      <w:r>
        <w:rPr>
          <w:rFonts w:hint="eastAsia"/>
          <w:sz w:val="24"/>
          <w:highlight w:val="none"/>
        </w:rPr>
        <w:t xml:space="preserve">本项目为常州市金坛第一人民医院大孔径CT模拟定位机的采购、运输、装卸、安装、调试、测试、售后服务、技术培训等，直至通过采购单位及其他相关部门的验收以及质量保修、免费维保等全部工作，详见采购文件第五章采购需求。</w:t>
      </w:r>
      <w:r>
        <w:rPr>
          <w:sz w:val="24"/>
          <w:highlight w:val="none"/>
        </w:rPr>
      </w:r>
      <w:r/>
    </w:p>
    <w:p>
      <w:pPr>
        <w:pStyle w:val="753"/>
        <w:ind w:firstLine="480"/>
        <w:spacing w:line="360" w:lineRule="auto"/>
        <w:rPr>
          <w:rFonts w:hint="eastAsia"/>
          <w:sz w:val="24"/>
          <w:highlight w:val="none"/>
        </w:rPr>
      </w:pPr>
      <w:r/>
      <w:bookmarkEnd w:id="10"/>
      <w:r>
        <w:rPr>
          <w:rFonts w:hint="eastAsia"/>
          <w:sz w:val="24"/>
          <w:highlight w:val="none"/>
        </w:rPr>
        <w:t xml:space="preserve">6.服务期限：</w:t>
      </w:r>
      <w:r>
        <w:rPr>
          <w:rFonts w:hint="eastAsia"/>
          <w:sz w:val="24"/>
          <w:highlight w:val="none"/>
        </w:rPr>
        <w:t xml:space="preserve">合同签订后90天内完成所有设备的到货</w:t>
      </w:r>
      <w:r>
        <w:rPr>
          <w:rFonts w:hint="eastAsia"/>
          <w:sz w:val="24"/>
          <w:highlight w:val="none"/>
        </w:rPr>
        <w:t xml:space="preserve">。</w:t>
      </w:r>
      <w:r>
        <w:rPr>
          <w:rFonts w:hint="eastAsia"/>
          <w:sz w:val="24"/>
          <w:highlight w:val="none"/>
        </w:rPr>
      </w:r>
      <w:r/>
    </w:p>
    <w:p>
      <w:pPr>
        <w:pStyle w:val="753"/>
        <w:ind w:firstLine="480"/>
        <w:spacing w:line="360" w:lineRule="auto"/>
        <w:rPr>
          <w:rFonts w:hint="eastAsia"/>
          <w:sz w:val="24"/>
          <w:highlight w:val="none"/>
        </w:rPr>
      </w:pPr>
      <w:r>
        <w:rPr>
          <w:rFonts w:hint="eastAsia"/>
          <w:sz w:val="24"/>
          <w:highlight w:val="none"/>
        </w:rPr>
        <w:t xml:space="preserve">7</w:t>
      </w:r>
      <w:r>
        <w:rPr>
          <w:sz w:val="24"/>
          <w:highlight w:val="none"/>
        </w:rPr>
        <w:t xml:space="preserve">.本项目是否接受联合体投标：否</w:t>
      </w:r>
      <w:r>
        <w:rPr>
          <w:rFonts w:hint="eastAsia"/>
          <w:sz w:val="24"/>
          <w:highlight w:val="none"/>
        </w:rPr>
        <w:t xml:space="preserve">。</w:t>
      </w:r>
      <w:r>
        <w:rPr>
          <w:rFonts w:hint="eastAsia"/>
          <w:sz w:val="24"/>
          <w:highlight w:val="none"/>
        </w:rPr>
      </w:r>
      <w:r/>
    </w:p>
    <w:p>
      <w:pPr>
        <w:pStyle w:val="753"/>
        <w:ind w:firstLine="480"/>
        <w:spacing w:line="360" w:lineRule="auto"/>
        <w:rPr>
          <w:rFonts w:hint="eastAsia"/>
          <w:sz w:val="24"/>
          <w:highlight w:val="none"/>
        </w:rPr>
      </w:pPr>
      <w:r>
        <w:rPr>
          <w:rFonts w:hint="eastAsia"/>
          <w:sz w:val="24"/>
          <w:highlight w:val="none"/>
        </w:rPr>
        <w:t xml:space="preserve">8.</w:t>
      </w:r>
      <w:r>
        <w:rPr>
          <w:sz w:val="24"/>
          <w:highlight w:val="none"/>
        </w:rPr>
        <w:t xml:space="preserve">本项目是否接受</w:t>
      </w:r>
      <w:r>
        <w:rPr>
          <w:rFonts w:hint="eastAsia"/>
          <w:sz w:val="24"/>
          <w:highlight w:val="none"/>
        </w:rPr>
        <w:t xml:space="preserve">进口产品</w:t>
      </w:r>
      <w:r>
        <w:rPr>
          <w:sz w:val="24"/>
          <w:highlight w:val="none"/>
        </w:rPr>
        <w:t xml:space="preserve">投标：</w:t>
      </w:r>
      <w:r>
        <w:rPr>
          <w:rFonts w:hint="eastAsia"/>
          <w:sz w:val="24"/>
          <w:highlight w:val="none"/>
          <w:lang w:val="en-US" w:eastAsia="zh-CN"/>
        </w:rPr>
        <w:t xml:space="preserve">是</w:t>
      </w:r>
      <w:r>
        <w:rPr>
          <w:rFonts w:hint="eastAsia"/>
          <w:sz w:val="24"/>
          <w:highlight w:val="none"/>
        </w:rPr>
        <w:t xml:space="preserve">。</w:t>
      </w:r>
      <w:r>
        <w:rPr>
          <w:rFonts w:hint="eastAsia"/>
          <w:sz w:val="24"/>
          <w:highlight w:val="none"/>
        </w:rPr>
      </w:r>
      <w:r/>
    </w:p>
    <w:p>
      <w:pPr>
        <w:pStyle w:val="755"/>
        <w:ind w:firstLine="482"/>
        <w:jc w:val="left"/>
        <w:spacing w:before="0" w:line="360" w:lineRule="auto"/>
        <w:rPr>
          <w:rFonts w:ascii="Times New Roman" w:hAnsi="Times New Roman" w:eastAsia="宋体"/>
          <w:sz w:val="24"/>
          <w:szCs w:val="24"/>
          <w:highlight w:val="none"/>
        </w:rPr>
      </w:pPr>
      <w:r/>
      <w:bookmarkStart w:id="11" w:name="_Toc35393791"/>
      <w:r/>
      <w:bookmarkStart w:id="12" w:name="_Toc28359080"/>
      <w:r/>
      <w:bookmarkStart w:id="13" w:name="_Toc35393622"/>
      <w:r/>
      <w:bookmarkStart w:id="14" w:name="_Toc28359003"/>
      <w:r>
        <w:rPr>
          <w:rFonts w:ascii="Times New Roman" w:hAnsi="Times New Roman" w:eastAsia="宋体"/>
          <w:sz w:val="24"/>
          <w:szCs w:val="24"/>
          <w:highlight w:val="none"/>
        </w:rPr>
        <w:t xml:space="preserve">二、申请人的资格要求</w:t>
      </w:r>
      <w:bookmarkEnd w:id="11"/>
      <w:r/>
      <w:bookmarkEnd w:id="12"/>
      <w:r/>
      <w:bookmarkEnd w:id="13"/>
      <w:r/>
      <w:bookmarkEnd w:id="14"/>
      <w:r>
        <w:rPr>
          <w:rFonts w:ascii="Times New Roman" w:hAnsi="Times New Roman" w:eastAsia="宋体"/>
          <w:sz w:val="24"/>
          <w:szCs w:val="24"/>
          <w:highlight w:val="none"/>
        </w:rPr>
        <w:t xml:space="preserve">（须同时满足）</w:t>
      </w:r>
      <w:r>
        <w:rPr>
          <w:rFonts w:ascii="Times New Roman" w:hAnsi="Times New Roman" w:eastAsia="宋体"/>
          <w:sz w:val="24"/>
          <w:szCs w:val="24"/>
          <w:highlight w:val="none"/>
        </w:rPr>
      </w:r>
      <w:r/>
    </w:p>
    <w:p>
      <w:pPr>
        <w:pStyle w:val="753"/>
        <w:ind w:firstLine="480"/>
        <w:spacing w:line="360" w:lineRule="auto"/>
        <w:rPr>
          <w:sz w:val="24"/>
          <w:highlight w:val="none"/>
        </w:rPr>
      </w:pPr>
      <w:r>
        <w:rPr>
          <w:sz w:val="24"/>
          <w:highlight w:val="none"/>
        </w:rPr>
        <w:t xml:space="preserve">1.满足《中华人民共和国政府采购法》第二十二条规定</w:t>
      </w:r>
      <w:r>
        <w:rPr>
          <w:rFonts w:hint="eastAsia"/>
          <w:sz w:val="24"/>
          <w:highlight w:val="none"/>
        </w:rPr>
        <w:t xml:space="preserve">以及下列情形：</w:t>
      </w:r>
      <w:r>
        <w:rPr>
          <w:sz w:val="24"/>
          <w:highlight w:val="none"/>
        </w:rPr>
      </w:r>
      <w:r/>
    </w:p>
    <w:p>
      <w:pPr>
        <w:pStyle w:val="753"/>
        <w:ind w:firstLine="480"/>
        <w:spacing w:line="360" w:lineRule="auto"/>
        <w:rPr>
          <w:sz w:val="24"/>
          <w:highlight w:val="none"/>
        </w:rPr>
      </w:pPr>
      <w:r>
        <w:rPr>
          <w:rFonts w:hint="eastAsia"/>
          <w:sz w:val="24"/>
          <w:highlight w:val="none"/>
        </w:rPr>
        <w:t xml:space="preserve">1.1未被“信用中国”网站或“中国政府采购网”网站列入失信被执行人、重大税收违法案件当事人名单、政府采购严重失信行为记录名单；</w:t>
      </w:r>
      <w:r>
        <w:rPr>
          <w:sz w:val="24"/>
          <w:highlight w:val="none"/>
        </w:rPr>
      </w:r>
      <w:r/>
    </w:p>
    <w:p>
      <w:pPr>
        <w:pStyle w:val="753"/>
        <w:ind w:firstLine="480"/>
        <w:spacing w:line="360" w:lineRule="auto"/>
        <w:rPr>
          <w:sz w:val="24"/>
          <w:highlight w:val="none"/>
        </w:rPr>
      </w:pPr>
      <w:r>
        <w:rPr>
          <w:rFonts w:hint="eastAsia"/>
          <w:sz w:val="24"/>
          <w:highlight w:val="none"/>
        </w:rPr>
        <w:t xml:space="preserve">1.2单位负责人为同一人或者存在直接控股、管理关系的不同供应商（包含法定代表人为同一个人的两个及两个以上法人，母公司、全资子公司及其控股公司），不得参加同一合同项下的政府采购活动。</w:t>
      </w:r>
      <w:r>
        <w:rPr>
          <w:sz w:val="24"/>
          <w:highlight w:val="none"/>
        </w:rPr>
      </w:r>
      <w:r/>
    </w:p>
    <w:p>
      <w:pPr>
        <w:pStyle w:val="753"/>
        <w:ind w:firstLine="480"/>
        <w:spacing w:line="360" w:lineRule="auto"/>
        <w:rPr>
          <w:sz w:val="24"/>
          <w:highlight w:val="none"/>
        </w:rPr>
      </w:pPr>
      <w:r/>
      <w:bookmarkStart w:id="15" w:name="_Toc28359081"/>
      <w:r/>
      <w:bookmarkStart w:id="16" w:name="_Toc28359004"/>
      <w:r>
        <w:rPr>
          <w:sz w:val="24"/>
          <w:highlight w:val="none"/>
        </w:rPr>
        <w:t xml:space="preserve">2.落实政府采购政策需满足的资格要求：</w:t>
      </w:r>
      <w:r>
        <w:rPr>
          <w:sz w:val="24"/>
          <w:highlight w:val="none"/>
        </w:rPr>
      </w:r>
      <w:r/>
    </w:p>
    <w:p>
      <w:pPr>
        <w:pStyle w:val="753"/>
        <w:ind w:firstLine="480"/>
        <w:spacing w:line="360" w:lineRule="auto"/>
        <w:rPr>
          <w:sz w:val="24"/>
          <w:highlight w:val="none"/>
        </w:rPr>
      </w:pPr>
      <w:r>
        <w:rPr>
          <w:sz w:val="24"/>
          <w:highlight w:val="none"/>
        </w:rPr>
        <w:t xml:space="preserve">2.1 中小企业政策</w:t>
      </w:r>
      <w:r>
        <w:rPr>
          <w:sz w:val="24"/>
          <w:highlight w:val="none"/>
        </w:rPr>
      </w:r>
      <w:r/>
    </w:p>
    <w:p>
      <w:pPr>
        <w:pStyle w:val="753"/>
        <w:ind w:firstLine="480"/>
        <w:spacing w:line="360" w:lineRule="auto"/>
        <w:rPr>
          <w:sz w:val="24"/>
          <w:highlight w:val="none"/>
        </w:rPr>
      </w:pPr>
      <w:r/>
      <w:bookmarkEnd w:id="9"/>
      <w:r>
        <w:rPr>
          <w:rFonts w:hint="eastAsia"/>
          <w:sz w:val="24"/>
          <w:highlight w:val="none"/>
        </w:rPr>
        <w:t xml:space="preserve">本项目不专门面向中小企业预留采购份额。</w:t>
      </w:r>
      <w:r>
        <w:rPr>
          <w:sz w:val="24"/>
          <w:highlight w:val="none"/>
        </w:rPr>
      </w:r>
      <w:r/>
    </w:p>
    <w:p>
      <w:pPr>
        <w:pStyle w:val="753"/>
        <w:ind w:firstLine="480"/>
        <w:spacing w:line="360" w:lineRule="auto"/>
        <w:rPr>
          <w:i/>
          <w:iCs/>
          <w:sz w:val="24"/>
          <w:highlight w:val="none"/>
          <w:u w:val="single"/>
        </w:rPr>
      </w:pPr>
      <w:r>
        <w:rPr>
          <w:sz w:val="24"/>
          <w:highlight w:val="none"/>
        </w:rPr>
        <w:t xml:space="preserve">3.本项目的特定资格要求：</w:t>
      </w:r>
      <w:r>
        <w:rPr>
          <w:i/>
          <w:iCs/>
          <w:sz w:val="24"/>
          <w:highlight w:val="none"/>
          <w:u w:val="single"/>
        </w:rPr>
      </w:r>
      <w:r/>
    </w:p>
    <w:p>
      <w:pPr>
        <w:pStyle w:val="753"/>
        <w:ind w:firstLine="480"/>
        <w:spacing w:line="360" w:lineRule="auto"/>
        <w:rPr>
          <w:rFonts w:hint="eastAsia"/>
          <w:sz w:val="24"/>
          <w:highlight w:val="none"/>
        </w:rPr>
      </w:pPr>
      <w:r>
        <w:rPr>
          <w:sz w:val="24"/>
          <w:highlight w:val="none"/>
        </w:rPr>
        <w:t xml:space="preserve">3.1本项目是否接受分支机构参与投标：否</w:t>
      </w:r>
      <w:r>
        <w:rPr>
          <w:rFonts w:hint="eastAsia"/>
          <w:sz w:val="24"/>
          <w:highlight w:val="none"/>
        </w:rPr>
        <w:t xml:space="preserve">。</w:t>
      </w:r>
      <w:r>
        <w:rPr>
          <w:rFonts w:hint="eastAsia"/>
          <w:sz w:val="24"/>
          <w:highlight w:val="none"/>
        </w:rPr>
      </w:r>
      <w:r/>
    </w:p>
    <w:p>
      <w:pPr>
        <w:pStyle w:val="753"/>
        <w:ind w:firstLine="480"/>
        <w:spacing w:line="360" w:lineRule="auto"/>
        <w:rPr>
          <w:rFonts w:hint="eastAsia"/>
          <w:sz w:val="24"/>
          <w:highlight w:val="none"/>
        </w:rPr>
      </w:pPr>
      <w:r>
        <w:rPr>
          <w:sz w:val="24"/>
          <w:highlight w:val="none"/>
        </w:rPr>
        <w:t xml:space="preserve">3.2本项目是否属于政府购买服务：</w:t>
      </w:r>
      <w:r>
        <w:rPr>
          <w:rFonts w:hint="eastAsia"/>
          <w:sz w:val="24"/>
          <w:highlight w:val="none"/>
        </w:rPr>
        <w:t xml:space="preserve">否。</w:t>
      </w:r>
      <w:r>
        <w:rPr>
          <w:rFonts w:hint="eastAsia"/>
          <w:sz w:val="24"/>
          <w:highlight w:val="none"/>
        </w:rPr>
      </w:r>
      <w:r/>
    </w:p>
    <w:p>
      <w:pPr>
        <w:pStyle w:val="753"/>
        <w:ind w:firstLine="480"/>
        <w:spacing w:line="360" w:lineRule="auto"/>
        <w:rPr>
          <w:sz w:val="24"/>
          <w:highlight w:val="none"/>
        </w:rPr>
      </w:pPr>
      <w:r>
        <w:rPr>
          <w:sz w:val="24"/>
          <w:highlight w:val="none"/>
        </w:rPr>
        <w:t xml:space="preserve">3.3其他特定资格要求：</w:t>
      </w:r>
      <w:bookmarkStart w:id="17" w:name="OLE_LINK21"/>
      <w:r>
        <w:rPr>
          <w:sz w:val="24"/>
          <w:highlight w:val="none"/>
        </w:rPr>
      </w:r>
      <w:r/>
    </w:p>
    <w:p>
      <w:pPr>
        <w:pStyle w:val="753"/>
        <w:ind w:firstLine="480"/>
        <w:spacing w:line="360" w:lineRule="auto"/>
        <w:rPr>
          <w:rFonts w:hint="eastAsia"/>
          <w:sz w:val="24"/>
          <w:highlight w:val="none"/>
        </w:rPr>
      </w:pPr>
      <w:r>
        <w:rPr>
          <w:rFonts w:hint="eastAsia"/>
          <w:sz w:val="24"/>
          <w:highlight w:val="none"/>
        </w:rPr>
        <w:t xml:space="preserve">1）满足以下两项中任意一项要求：</w:t>
      </w:r>
      <w:r>
        <w:rPr>
          <w:rFonts w:hint="eastAsia"/>
          <w:sz w:val="24"/>
          <w:highlight w:val="none"/>
        </w:rPr>
      </w:r>
      <w:r/>
    </w:p>
    <w:p>
      <w:pPr>
        <w:pStyle w:val="753"/>
        <w:ind w:firstLine="480"/>
        <w:spacing w:line="360" w:lineRule="auto"/>
        <w:rPr>
          <w:rFonts w:hint="eastAsia"/>
          <w:sz w:val="24"/>
          <w:highlight w:val="none"/>
        </w:rPr>
      </w:pPr>
      <w:r>
        <w:rPr>
          <w:rFonts w:hint="eastAsia"/>
          <w:sz w:val="24"/>
          <w:highlight w:val="none"/>
        </w:rPr>
        <w:t xml:space="preserve">①投标人为所投产品制造商：所投产品为第二、三类医疗器械的，提供具有有效期内的《医疗器械生产许可证》；</w:t>
      </w:r>
      <w:r>
        <w:rPr>
          <w:rFonts w:hint="eastAsia"/>
          <w:sz w:val="24"/>
          <w:highlight w:val="none"/>
        </w:rPr>
      </w:r>
      <w:r/>
    </w:p>
    <w:p>
      <w:pPr>
        <w:pStyle w:val="753"/>
        <w:ind w:firstLine="480"/>
        <w:spacing w:line="360" w:lineRule="auto"/>
        <w:rPr>
          <w:rFonts w:hint="eastAsia"/>
          <w:sz w:val="24"/>
          <w:highlight w:val="none"/>
        </w:rPr>
      </w:pPr>
      <w:r>
        <w:rPr>
          <w:rFonts w:hint="eastAsia"/>
          <w:sz w:val="24"/>
          <w:highlight w:val="none"/>
        </w:rPr>
        <w:t xml:space="preserve">②投标人为所投产品经销商：</w:t>
      </w:r>
      <w:r>
        <w:rPr>
          <w:rFonts w:hint="eastAsia"/>
          <w:sz w:val="24"/>
          <w:highlight w:val="none"/>
        </w:rPr>
      </w:r>
      <w:r/>
    </w:p>
    <w:p>
      <w:pPr>
        <w:pStyle w:val="753"/>
        <w:ind w:firstLine="480"/>
        <w:spacing w:line="360" w:lineRule="auto"/>
        <w:rPr>
          <w:rFonts w:hint="eastAsia"/>
          <w:sz w:val="24"/>
          <w:highlight w:val="none"/>
        </w:rPr>
      </w:pPr>
      <w:r>
        <w:rPr>
          <w:rFonts w:hint="eastAsia"/>
          <w:sz w:val="24"/>
          <w:highlight w:val="none"/>
        </w:rPr>
        <w:t xml:space="preserve">a.所投产品为第二类医疗器械的，提供具有有效期内的《医疗器械经营备案凭证》；</w:t>
      </w:r>
      <w:r>
        <w:rPr>
          <w:rFonts w:hint="eastAsia"/>
          <w:sz w:val="24"/>
          <w:highlight w:val="none"/>
        </w:rPr>
      </w:r>
      <w:r/>
    </w:p>
    <w:p>
      <w:pPr>
        <w:pStyle w:val="753"/>
        <w:ind w:firstLine="480"/>
        <w:spacing w:line="360" w:lineRule="auto"/>
        <w:rPr>
          <w:rFonts w:hint="eastAsia"/>
          <w:sz w:val="24"/>
          <w:highlight w:val="none"/>
        </w:rPr>
      </w:pPr>
      <w:r>
        <w:rPr>
          <w:rFonts w:hint="eastAsia"/>
          <w:sz w:val="24"/>
          <w:highlight w:val="none"/>
        </w:rPr>
        <w:t xml:space="preserve">b.所投产品为第三类医疗器械的，提供具有有效期内的《医疗器械经营许可证》</w:t>
      </w:r>
      <w:r>
        <w:rPr>
          <w:rFonts w:hint="eastAsia"/>
          <w:sz w:val="24"/>
          <w:highlight w:val="none"/>
        </w:rPr>
      </w:r>
      <w:r/>
    </w:p>
    <w:p>
      <w:pPr>
        <w:pStyle w:val="753"/>
        <w:ind w:firstLine="480"/>
        <w:spacing w:line="360" w:lineRule="auto"/>
        <w:rPr>
          <w:rFonts w:hint="eastAsia"/>
          <w:sz w:val="24"/>
          <w:highlight w:val="none"/>
        </w:rPr>
      </w:pPr>
      <w:r>
        <w:rPr>
          <w:rFonts w:hint="eastAsia"/>
          <w:sz w:val="24"/>
          <w:highlight w:val="none"/>
        </w:rPr>
        <w:t xml:space="preserve">2）所投产品为进口产品的，投标人应提供以下之一的证明材料：a.此设备的本区域的经销（代理）商，必须提供逐级经销（代理）商的证书；b.此项目的授权经销商，必须提供本区域经销（代理）商（或生产厂家）对本次采购的项目授权，同时提供逐级经销（代理）商的证书（外文授权或代理证书的需提供中文译件）。</w:t>
      </w:r>
      <w:r>
        <w:rPr>
          <w:rFonts w:hint="eastAsia"/>
          <w:sz w:val="24"/>
          <w:highlight w:val="none"/>
        </w:rPr>
      </w:r>
      <w:r/>
    </w:p>
    <w:p>
      <w:pPr>
        <w:pStyle w:val="753"/>
        <w:ind w:firstLine="480"/>
        <w:spacing w:line="360" w:lineRule="auto"/>
        <w:rPr>
          <w:rFonts w:hint="eastAsia"/>
          <w:sz w:val="24"/>
          <w:highlight w:val="none"/>
        </w:rPr>
      </w:pPr>
      <w:r>
        <w:rPr>
          <w:rFonts w:hint="eastAsia"/>
          <w:sz w:val="24"/>
          <w:highlight w:val="none"/>
        </w:rPr>
        <w:t xml:space="preserve">3） 若所投产品为一类：提供有效的医疗器械备案登记证书。</w:t>
      </w:r>
      <w:r>
        <w:rPr>
          <w:rFonts w:hint="eastAsia"/>
          <w:sz w:val="24"/>
          <w:highlight w:val="none"/>
        </w:rPr>
      </w:r>
      <w:r/>
    </w:p>
    <w:p>
      <w:pPr>
        <w:pStyle w:val="753"/>
        <w:ind w:firstLine="482"/>
        <w:spacing w:line="360" w:lineRule="auto"/>
        <w:rPr>
          <w:rFonts w:hint="eastAsia"/>
          <w:b/>
          <w:bCs/>
          <w:sz w:val="24"/>
          <w:highlight w:val="none"/>
          <w:shd w:val="clear" w:color="auto" w:fill="auto"/>
        </w:rPr>
      </w:pPr>
      <w:r>
        <w:rPr>
          <w:rFonts w:hint="eastAsia"/>
          <w:b/>
          <w:bCs/>
          <w:sz w:val="24"/>
          <w:highlight w:val="none"/>
          <w:shd w:val="clear" w:color="auto" w:fill="auto"/>
        </w:rPr>
        <w:t xml:space="preserve">若所投产品为二、三类：提供所投产品的有效的医疗器械注册证。</w:t>
      </w:r>
      <w:r>
        <w:rPr>
          <w:rFonts w:hint="eastAsia"/>
          <w:b/>
          <w:bCs/>
          <w:sz w:val="24"/>
          <w:highlight w:val="none"/>
          <w:shd w:val="clear" w:color="auto" w:fill="auto"/>
        </w:rPr>
      </w:r>
      <w:r/>
    </w:p>
    <w:p>
      <w:pPr>
        <w:pStyle w:val="755"/>
        <w:ind w:firstLine="482"/>
        <w:jc w:val="left"/>
        <w:spacing w:before="0" w:line="360" w:lineRule="auto"/>
        <w:widowControl/>
        <w:rPr>
          <w:rFonts w:ascii="Times New Roman" w:hAnsi="Times New Roman" w:eastAsia="宋体"/>
          <w:sz w:val="24"/>
          <w:szCs w:val="24"/>
          <w:highlight w:val="none"/>
        </w:rPr>
      </w:pPr>
      <w:r/>
      <w:bookmarkEnd w:id="15"/>
      <w:r/>
      <w:bookmarkEnd w:id="16"/>
      <w:r/>
      <w:bookmarkEnd w:id="17"/>
      <w:r/>
      <w:bookmarkStart w:id="18" w:name="_Toc35393623"/>
      <w:r/>
      <w:bookmarkStart w:id="19" w:name="_Toc35393792"/>
      <w:r>
        <w:rPr>
          <w:rFonts w:ascii="Times New Roman" w:hAnsi="Times New Roman" w:eastAsia="宋体"/>
          <w:sz w:val="24"/>
          <w:szCs w:val="24"/>
          <w:highlight w:val="none"/>
        </w:rPr>
        <w:t xml:space="preserve">三、获取招标文件</w:t>
      </w:r>
      <w:bookmarkEnd w:id="18"/>
      <w:r/>
      <w:bookmarkEnd w:id="19"/>
      <w:r>
        <w:rPr>
          <w:rFonts w:ascii="Times New Roman" w:hAnsi="Times New Roman" w:eastAsia="宋体"/>
          <w:sz w:val="24"/>
          <w:szCs w:val="24"/>
          <w:highlight w:val="none"/>
        </w:rPr>
      </w:r>
      <w:r/>
    </w:p>
    <w:p>
      <w:pPr>
        <w:pStyle w:val="753"/>
        <w:ind w:firstLine="540"/>
        <w:spacing w:line="360" w:lineRule="auto"/>
        <w:rPr>
          <w:rFonts w:ascii="宋体" w:hAnsi="宋体" w:cs="宋体"/>
          <w:sz w:val="24"/>
          <w:highlight w:val="none"/>
        </w:rPr>
      </w:pPr>
      <w:r/>
      <w:bookmarkStart w:id="20" w:name="_Toc28359082"/>
      <w:r/>
      <w:bookmarkStart w:id="21" w:name="_Toc28359005"/>
      <w:r/>
      <w:bookmarkStart w:id="22" w:name="_Toc35393624"/>
      <w:r/>
      <w:bookmarkStart w:id="23" w:name="_Toc35393793"/>
      <w:r>
        <w:rPr>
          <w:rFonts w:hint="eastAsia" w:ascii="宋体" w:hAnsi="宋体" w:cs="宋体"/>
          <w:sz w:val="24"/>
          <w:highlight w:val="none"/>
        </w:rPr>
        <w:t xml:space="preserve">1.时间：</w:t>
      </w:r>
      <w:r>
        <w:rPr>
          <w:rFonts w:hint="eastAsia"/>
          <w:sz w:val="24"/>
          <w:highlight w:val="none"/>
          <w:lang w:bidi="ar"/>
        </w:rPr>
        <w:t xml:space="preserve">自招标文件公告发布之日起5个工作日</w:t>
      </w:r>
      <w:r>
        <w:rPr>
          <w:rFonts w:hint="eastAsia" w:ascii="宋体" w:hAnsi="宋体" w:cs="宋体"/>
          <w:sz w:val="24"/>
          <w:highlight w:val="none"/>
        </w:rPr>
        <w:t xml:space="preserve">。</w:t>
      </w:r>
      <w:r>
        <w:rPr>
          <w:rFonts w:ascii="宋体" w:hAnsi="宋体" w:cs="宋体"/>
          <w:sz w:val="24"/>
          <w:highlight w:val="none"/>
        </w:rPr>
      </w:r>
      <w:r/>
    </w:p>
    <w:p>
      <w:pPr>
        <w:pStyle w:val="753"/>
        <w:ind w:firstLine="540"/>
        <w:spacing w:line="360" w:lineRule="auto"/>
        <w:rPr>
          <w:sz w:val="24"/>
          <w:highlight w:val="none"/>
          <w:lang w:bidi="ar"/>
        </w:rPr>
      </w:pPr>
      <w:r>
        <w:rPr>
          <w:rFonts w:hint="eastAsia"/>
          <w:sz w:val="24"/>
          <w:highlight w:val="none"/>
          <w:lang w:bidi="ar"/>
        </w:rPr>
        <w:t xml:space="preserve">2.地点：</w:t>
      </w:r>
      <w:bookmarkStart w:id="24" w:name="_Toc38985266"/>
      <w:r>
        <w:rPr>
          <w:rFonts w:hint="eastAsia"/>
          <w:sz w:val="24"/>
          <w:highlight w:val="none"/>
          <w:lang w:bidi="ar"/>
        </w:rPr>
        <w:t xml:space="preserve">“苏采云”政府采购一体化平台</w:t>
      </w:r>
      <w:r>
        <w:rPr>
          <w:sz w:val="24"/>
          <w:highlight w:val="none"/>
          <w:lang w:bidi="ar"/>
        </w:rPr>
        <w:t xml:space="preserve"> </w:t>
      </w:r>
      <w:r>
        <w:rPr>
          <w:rFonts w:hint="eastAsia"/>
          <w:sz w:val="24"/>
          <w:highlight w:val="none"/>
          <w:lang w:bidi="ar"/>
        </w:rPr>
        <w:t xml:space="preserve">。</w:t>
      </w:r>
      <w:bookmarkEnd w:id="24"/>
      <w:r>
        <w:rPr>
          <w:sz w:val="24"/>
          <w:highlight w:val="none"/>
          <w:lang w:bidi="ar"/>
        </w:rPr>
      </w:r>
      <w:r/>
    </w:p>
    <w:p>
      <w:pPr>
        <w:pStyle w:val="833"/>
        <w:ind w:firstLine="480"/>
        <w:spacing w:line="360" w:lineRule="auto"/>
        <w:rPr>
          <w:rFonts w:ascii="Times New Roman" w:hAnsi="Times New Roman" w:cs="Times New Roman"/>
          <w:color w:val="000000"/>
          <w:highlight w:val="none"/>
          <w:lang w:bidi="ar"/>
        </w:rPr>
      </w:pPr>
      <w:r>
        <w:rPr>
          <w:rFonts w:ascii="Times New Roman" w:hAnsi="Times New Roman" w:cs="Times New Roman"/>
          <w:color w:val="000000"/>
          <w:highlight w:val="none"/>
          <w:lang w:bidi="ar"/>
        </w:rPr>
        <w:t xml:space="preserve">3.</w:t>
      </w:r>
      <w:r>
        <w:rPr>
          <w:rFonts w:hint="eastAsia" w:ascii="Times New Roman" w:hAnsi="Times New Roman" w:cs="Times New Roman"/>
          <w:color w:val="000000"/>
          <w:highlight w:val="none"/>
          <w:lang w:bidi="ar"/>
        </w:rPr>
        <w:t xml:space="preserve">方式：在“苏采云”平台自行免费下载采购文件。注：供应商必须登录“苏采云”系统下载电子采购文件方可通过系统进行投标（响应）文件的编制和提交。</w:t>
      </w:r>
      <w:r>
        <w:rPr>
          <w:rFonts w:ascii="Times New Roman" w:hAnsi="Times New Roman" w:cs="Times New Roman"/>
          <w:color w:val="000000"/>
          <w:highlight w:val="none"/>
          <w:lang w:bidi="ar"/>
        </w:rPr>
      </w:r>
      <w:r/>
    </w:p>
    <w:p>
      <w:pPr>
        <w:pStyle w:val="833"/>
        <w:ind w:firstLine="480"/>
        <w:spacing w:line="360" w:lineRule="auto"/>
        <w:rPr>
          <w:rFonts w:hint="eastAsia" w:ascii="Times New Roman" w:hAnsi="Times New Roman" w:cs="Times New Roman"/>
          <w:color w:val="000000"/>
          <w:highlight w:val="none"/>
          <w:lang w:bidi="ar"/>
        </w:rPr>
      </w:pPr>
      <w:r>
        <w:rPr>
          <w:rFonts w:ascii="Times New Roman" w:hAnsi="Times New Roman" w:cs="Times New Roman"/>
          <w:color w:val="000000"/>
          <w:highlight w:val="none"/>
          <w:lang w:bidi="ar"/>
        </w:rPr>
        <w:t xml:space="preserve">4</w:t>
      </w:r>
      <w:r>
        <w:rPr>
          <w:rFonts w:hint="eastAsia" w:ascii="Times New Roman" w:hAnsi="Times New Roman" w:cs="Times New Roman"/>
          <w:color w:val="000000"/>
          <w:highlight w:val="none"/>
          <w:lang w:bidi="ar"/>
        </w:rPr>
        <w:t xml:space="preserve">. 售价：0.00元</w:t>
      </w:r>
      <w:r>
        <w:rPr>
          <w:rFonts w:ascii="Times New Roman" w:hAnsi="Times New Roman" w:cs="Times New Roman"/>
          <w:color w:val="000000"/>
          <w:highlight w:val="none"/>
          <w:lang w:bidi="ar"/>
        </w:rPr>
        <w:t xml:space="preserve"> </w:t>
      </w:r>
      <w:r>
        <w:rPr>
          <w:rFonts w:hint="eastAsia" w:ascii="Times New Roman" w:hAnsi="Times New Roman" w:cs="Times New Roman"/>
          <w:color w:val="000000"/>
          <w:highlight w:val="none"/>
          <w:lang w:bidi="ar"/>
        </w:rPr>
      </w:r>
      <w:r/>
    </w:p>
    <w:p>
      <w:pPr>
        <w:pStyle w:val="755"/>
        <w:ind w:firstLine="482"/>
        <w:jc w:val="left"/>
        <w:spacing w:before="0" w:line="360" w:lineRule="auto"/>
        <w:widowControl/>
        <w:rPr>
          <w:rFonts w:ascii="Times New Roman" w:hAnsi="Times New Roman" w:eastAsia="宋体"/>
          <w:sz w:val="24"/>
          <w:szCs w:val="24"/>
          <w:highlight w:val="none"/>
        </w:rPr>
      </w:pPr>
      <w:r>
        <w:rPr>
          <w:rFonts w:ascii="Times New Roman" w:hAnsi="Times New Roman" w:eastAsia="宋体"/>
          <w:sz w:val="24"/>
          <w:szCs w:val="24"/>
          <w:highlight w:val="none"/>
        </w:rPr>
        <w:t xml:space="preserve">四、提交投标文件</w:t>
      </w:r>
      <w:bookmarkEnd w:id="20"/>
      <w:r/>
      <w:bookmarkEnd w:id="21"/>
      <w:r>
        <w:rPr>
          <w:rFonts w:ascii="Times New Roman" w:hAnsi="Times New Roman" w:eastAsia="宋体"/>
          <w:sz w:val="24"/>
          <w:szCs w:val="24"/>
          <w:highlight w:val="none"/>
        </w:rPr>
        <w:t xml:space="preserve">截止时间、开标时间和地点</w:t>
      </w:r>
      <w:bookmarkEnd w:id="22"/>
      <w:r/>
      <w:bookmarkEnd w:id="23"/>
      <w:r>
        <w:rPr>
          <w:rFonts w:ascii="Times New Roman" w:hAnsi="Times New Roman" w:eastAsia="宋体"/>
          <w:sz w:val="24"/>
          <w:szCs w:val="24"/>
          <w:highlight w:val="none"/>
        </w:rPr>
      </w:r>
      <w:r/>
    </w:p>
    <w:p>
      <w:pPr>
        <w:pStyle w:val="753"/>
        <w:ind w:firstLine="480"/>
        <w:spacing w:line="360" w:lineRule="auto"/>
        <w:rPr>
          <w:rFonts w:ascii="宋体" w:hAnsi="宋体"/>
          <w:bCs/>
          <w:sz w:val="24"/>
          <w:highlight w:val="none"/>
          <w:u w:val="single"/>
        </w:rPr>
      </w:pPr>
      <w:r/>
      <w:bookmarkStart w:id="25" w:name="_Toc35393625"/>
      <w:r/>
      <w:bookmarkStart w:id="26" w:name="_Toc28359007"/>
      <w:r/>
      <w:bookmarkStart w:id="27" w:name="_Toc35393794"/>
      <w:r/>
      <w:bookmarkStart w:id="28" w:name="_Toc28359084"/>
      <w:r>
        <w:rPr>
          <w:rFonts w:hint="eastAsia"/>
          <w:sz w:val="24"/>
          <w:highlight w:val="none"/>
          <w:lang w:bidi="ar"/>
        </w:rPr>
        <w:t xml:space="preserve">1、</w:t>
      </w:r>
      <w:r>
        <w:rPr>
          <w:sz w:val="24"/>
          <w:highlight w:val="none"/>
          <w:lang w:bidi="ar"/>
        </w:rPr>
        <w:t xml:space="preserve">投标截止时间、开标时间：</w:t>
      </w:r>
      <w:r>
        <w:rPr>
          <w:rFonts w:hint="eastAsia"/>
          <w:sz w:val="24"/>
          <w:highlight w:val="none"/>
          <w:lang w:bidi="ar"/>
        </w:rPr>
        <w:t xml:space="preserve">2026</w:t>
      </w:r>
      <w:r>
        <w:rPr>
          <w:sz w:val="24"/>
          <w:highlight w:val="none"/>
          <w:lang w:bidi="ar"/>
        </w:rPr>
        <w:t xml:space="preserve">年</w:t>
      </w:r>
      <w:r>
        <w:rPr>
          <w:rFonts w:hint="eastAsia"/>
          <w:sz w:val="24"/>
          <w:highlight w:val="none"/>
          <w:lang w:val="en-US" w:eastAsia="zh-CN" w:bidi="ar"/>
        </w:rPr>
        <w:t xml:space="preserve">9</w:t>
      </w:r>
      <w:r>
        <w:rPr>
          <w:sz w:val="24"/>
          <w:highlight w:val="none"/>
          <w:lang w:bidi="ar"/>
        </w:rPr>
        <w:t xml:space="preserve">月</w:t>
      </w:r>
      <w:r>
        <w:rPr>
          <w:rFonts w:hint="eastAsia"/>
          <w:sz w:val="24"/>
          <w:highlight w:val="none"/>
          <w:lang w:val="en-US" w:eastAsia="zh-CN" w:bidi="ar"/>
        </w:rPr>
        <w:t xml:space="preserve">28</w:t>
      </w:r>
      <w:r>
        <w:rPr>
          <w:sz w:val="24"/>
          <w:highlight w:val="none"/>
          <w:lang w:bidi="ar"/>
        </w:rPr>
        <w:t xml:space="preserve">日</w:t>
      </w:r>
      <w:r>
        <w:rPr>
          <w:rFonts w:hint="eastAsia"/>
          <w:sz w:val="24"/>
          <w:highlight w:val="none"/>
          <w:lang w:bidi="ar"/>
        </w:rPr>
        <w:t xml:space="preserve">14 :30</w:t>
      </w:r>
      <w:r>
        <w:rPr>
          <w:bCs/>
          <w:sz w:val="24"/>
          <w:highlight w:val="none"/>
          <w:lang w:bidi="ar"/>
        </w:rPr>
        <w:t xml:space="preserve">（北京时间）</w:t>
      </w:r>
      <w:r>
        <w:rPr>
          <w:rFonts w:hint="eastAsia" w:ascii="宋体" w:hAnsi="宋体"/>
          <w:bCs/>
          <w:sz w:val="24"/>
          <w:highlight w:val="none"/>
        </w:rPr>
        <w:t xml:space="preserve">。</w:t>
      </w:r>
      <w:r>
        <w:rPr>
          <w:rFonts w:ascii="宋体" w:hAnsi="宋体"/>
          <w:bCs/>
          <w:sz w:val="24"/>
          <w:highlight w:val="none"/>
          <w:u w:val="single"/>
        </w:rPr>
      </w:r>
      <w:r/>
    </w:p>
    <w:p>
      <w:pPr>
        <w:pStyle w:val="753"/>
        <w:ind w:firstLine="480"/>
        <w:spacing w:line="360" w:lineRule="auto"/>
        <w:rPr>
          <w:rFonts w:hint="eastAsia" w:ascii="宋体" w:hAnsi="宋体"/>
          <w:bCs/>
          <w:sz w:val="24"/>
          <w:highlight w:val="none"/>
          <w:u w:val="single"/>
        </w:rPr>
      </w:pPr>
      <w:r>
        <w:rPr>
          <w:rFonts w:hint="eastAsia" w:ascii="宋体" w:hAnsi="宋体"/>
          <w:sz w:val="24"/>
          <w:highlight w:val="none"/>
        </w:rPr>
        <w:t xml:space="preserve">2、地点：</w:t>
      </w:r>
      <w:r>
        <w:rPr>
          <w:rFonts w:hint="eastAsia"/>
          <w:sz w:val="24"/>
          <w:highlight w:val="none"/>
          <w:lang w:bidi="ar"/>
        </w:rPr>
        <w:t xml:space="preserve">“苏采云”政府采购一体化平台</w:t>
      </w:r>
      <w:r>
        <w:rPr>
          <w:sz w:val="24"/>
          <w:highlight w:val="none"/>
          <w:lang w:bidi="ar"/>
        </w:rPr>
        <w:t xml:space="preserve"> </w:t>
      </w:r>
      <w:r>
        <w:rPr>
          <w:rFonts w:hint="eastAsia" w:ascii="宋体" w:hAnsi="宋体"/>
          <w:sz w:val="24"/>
          <w:highlight w:val="none"/>
        </w:rPr>
        <w:t xml:space="preserve">。</w:t>
      </w:r>
      <w:r>
        <w:rPr>
          <w:rFonts w:hint="eastAsia" w:ascii="宋体" w:hAnsi="宋体"/>
          <w:bCs/>
          <w:sz w:val="24"/>
          <w:highlight w:val="none"/>
          <w:u w:val="single"/>
        </w:rPr>
      </w:r>
      <w:r/>
    </w:p>
    <w:p>
      <w:pPr>
        <w:pStyle w:val="755"/>
        <w:ind w:firstLine="482"/>
        <w:jc w:val="left"/>
        <w:spacing w:before="0" w:line="360" w:lineRule="auto"/>
        <w:rPr>
          <w:rFonts w:ascii="Times New Roman" w:hAnsi="Times New Roman" w:eastAsia="宋体"/>
          <w:sz w:val="24"/>
          <w:szCs w:val="24"/>
          <w:highlight w:val="none"/>
        </w:rPr>
      </w:pPr>
      <w:r>
        <w:rPr>
          <w:rFonts w:ascii="Times New Roman" w:hAnsi="Times New Roman" w:eastAsia="宋体"/>
          <w:sz w:val="24"/>
          <w:szCs w:val="24"/>
          <w:highlight w:val="none"/>
        </w:rPr>
        <w:t xml:space="preserve">五、公告期限</w:t>
      </w:r>
      <w:bookmarkEnd w:id="25"/>
      <w:r/>
      <w:bookmarkEnd w:id="26"/>
      <w:r/>
      <w:bookmarkEnd w:id="27"/>
      <w:r/>
      <w:bookmarkEnd w:id="28"/>
      <w:r>
        <w:rPr>
          <w:rFonts w:ascii="Times New Roman" w:hAnsi="Times New Roman" w:eastAsia="宋体"/>
          <w:sz w:val="24"/>
          <w:szCs w:val="24"/>
          <w:highlight w:val="none"/>
        </w:rPr>
      </w:r>
      <w:r/>
    </w:p>
    <w:p>
      <w:pPr>
        <w:pStyle w:val="753"/>
        <w:ind w:firstLine="480"/>
        <w:spacing w:line="360" w:lineRule="auto"/>
        <w:rPr>
          <w:sz w:val="24"/>
          <w:highlight w:val="none"/>
        </w:rPr>
      </w:pPr>
      <w:r>
        <w:rPr>
          <w:sz w:val="24"/>
          <w:highlight w:val="none"/>
        </w:rPr>
        <w:t xml:space="preserve">自本公告发布之日起5个工作日。</w:t>
      </w:r>
      <w:r>
        <w:rPr>
          <w:sz w:val="24"/>
          <w:highlight w:val="none"/>
        </w:rPr>
      </w:r>
      <w:r/>
    </w:p>
    <w:p>
      <w:pPr>
        <w:pStyle w:val="755"/>
        <w:ind w:firstLine="482"/>
        <w:jc w:val="left"/>
        <w:spacing w:before="0" w:line="360" w:lineRule="auto"/>
        <w:rPr>
          <w:rFonts w:ascii="Times New Roman" w:hAnsi="Times New Roman" w:eastAsia="宋体"/>
          <w:sz w:val="24"/>
          <w:szCs w:val="24"/>
          <w:highlight w:val="none"/>
        </w:rPr>
      </w:pPr>
      <w:r/>
      <w:bookmarkStart w:id="29" w:name="_Toc35393626"/>
      <w:r/>
      <w:bookmarkStart w:id="30" w:name="_Toc35393795"/>
      <w:r>
        <w:rPr>
          <w:rFonts w:ascii="Times New Roman" w:hAnsi="Times New Roman" w:eastAsia="宋体"/>
          <w:sz w:val="24"/>
          <w:szCs w:val="24"/>
          <w:highlight w:val="none"/>
        </w:rPr>
        <w:t xml:space="preserve">六、其他补充事宜</w:t>
      </w:r>
      <w:bookmarkEnd w:id="29"/>
      <w:r/>
      <w:bookmarkEnd w:id="30"/>
      <w:r>
        <w:rPr>
          <w:rFonts w:ascii="Times New Roman" w:hAnsi="Times New Roman" w:eastAsia="宋体"/>
          <w:sz w:val="24"/>
          <w:szCs w:val="24"/>
          <w:highlight w:val="none"/>
        </w:rPr>
      </w:r>
      <w:r/>
    </w:p>
    <w:p>
      <w:pPr>
        <w:pStyle w:val="753"/>
        <w:ind w:firstLine="480"/>
        <w:spacing w:line="360" w:lineRule="auto"/>
        <w:rPr>
          <w:sz w:val="24"/>
          <w:highlight w:val="none"/>
          <w:lang w:bidi="ar"/>
        </w:rPr>
      </w:pPr>
      <w:r/>
      <w:bookmarkStart w:id="31" w:name="_Toc28359008"/>
      <w:r/>
      <w:bookmarkStart w:id="32" w:name="_Toc35393627"/>
      <w:r/>
      <w:bookmarkStart w:id="33" w:name="_Toc35393796"/>
      <w:r/>
      <w:bookmarkStart w:id="34" w:name="_Toc28359085"/>
      <w:r/>
      <w:bookmarkStart w:id="35" w:name="OLE_LINK17"/>
      <w:r>
        <w:rPr>
          <w:rFonts w:hint="eastAsia"/>
          <w:sz w:val="24"/>
          <w:highlight w:val="none"/>
          <w:lang w:bidi="ar"/>
        </w:rPr>
        <w:t xml:space="preserve">1、投标保证金：无需缴纳。</w:t>
      </w:r>
      <w:r>
        <w:rPr>
          <w:sz w:val="24"/>
          <w:highlight w:val="none"/>
          <w:lang w:bidi="ar"/>
        </w:rPr>
      </w:r>
      <w:r/>
    </w:p>
    <w:p>
      <w:pPr>
        <w:pStyle w:val="753"/>
        <w:ind w:firstLine="480"/>
        <w:spacing w:line="360" w:lineRule="auto"/>
        <w:tabs>
          <w:tab w:val="left" w:pos="900" w:leader="none"/>
        </w:tabs>
        <w:rPr>
          <w:rFonts w:hint="eastAsia"/>
          <w:sz w:val="24"/>
          <w:highlight w:val="none"/>
          <w:lang w:bidi="ar"/>
        </w:rPr>
      </w:pPr>
      <w:r>
        <w:rPr>
          <w:rFonts w:hint="eastAsia"/>
          <w:sz w:val="24"/>
          <w:highlight w:val="none"/>
          <w:lang w:bidi="ar"/>
        </w:rPr>
        <w:t xml:space="preserve">2</w:t>
      </w:r>
      <w:bookmarkStart w:id="36" w:name="_Hlk150161828"/>
      <w:r>
        <w:rPr>
          <w:rFonts w:hint="eastAsia"/>
          <w:sz w:val="24"/>
          <w:highlight w:val="none"/>
          <w:lang w:bidi="ar"/>
        </w:rPr>
        <w:t xml:space="preserve">、CA办理注意事项：领取CA和办理电子签章请至常州市政务服务中心1-1号四楼大厅CA办理窗口办理，或者登录常州市政府采购网“下载中心”，下载并查阅 “江苏省政府采购数字证书CA及电子签章办理指南”。具体办理指南和操作手册见常州市政府采购网——《“苏采云”系统供应商操作手册》（以下简称《操作手册》），请根据办理指南进行注册并按《操作手册》要求制作、上传电子投标文件。 </w:t>
      </w:r>
      <w:bookmarkEnd w:id="36"/>
      <w:r>
        <w:rPr>
          <w:rFonts w:hint="eastAsia"/>
          <w:sz w:val="24"/>
          <w:highlight w:val="none"/>
          <w:lang w:bidi="ar"/>
        </w:rPr>
      </w:r>
      <w:r/>
    </w:p>
    <w:p>
      <w:pPr>
        <w:pStyle w:val="753"/>
        <w:ind w:firstLine="540"/>
        <w:spacing w:line="360" w:lineRule="auto"/>
        <w:rPr>
          <w:rFonts w:hint="eastAsia"/>
          <w:sz w:val="24"/>
          <w:highlight w:val="none"/>
          <w:lang w:bidi="ar"/>
        </w:rPr>
      </w:pPr>
      <w:r>
        <w:rPr>
          <w:rFonts w:hint="eastAsia"/>
          <w:sz w:val="24"/>
          <w:highlight w:val="none"/>
          <w:lang w:bidi="ar"/>
        </w:rPr>
        <w:t xml:space="preserve">3、关于常州市中小企业政府采购信用融资：根据《常州市财政局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rPr>
          <w:rFonts w:hint="eastAsia"/>
          <w:sz w:val="24"/>
          <w:highlight w:val="none"/>
          <w:lang w:bidi="ar"/>
        </w:rPr>
      </w:r>
      <w:r/>
    </w:p>
    <w:p>
      <w:pPr>
        <w:pStyle w:val="755"/>
        <w:ind w:firstLine="480"/>
        <w:jc w:val="left"/>
        <w:spacing w:before="0" w:line="360" w:lineRule="auto"/>
        <w:rPr>
          <w:rFonts w:ascii="Times New Roman" w:hAnsi="Times New Roman" w:eastAsia="宋体"/>
          <w:b w:val="0"/>
          <w:sz w:val="24"/>
          <w:szCs w:val="24"/>
          <w:highlight w:val="none"/>
          <w:lang w:bidi="ar"/>
        </w:rPr>
      </w:pPr>
      <w:r>
        <w:rPr>
          <w:rFonts w:hint="eastAsia" w:ascii="Times New Roman" w:hAnsi="Times New Roman" w:eastAsia="宋体"/>
          <w:b w:val="0"/>
          <w:sz w:val="24"/>
          <w:szCs w:val="24"/>
          <w:highlight w:val="none"/>
          <w:lang w:bidi="ar"/>
        </w:rPr>
        <w:t xml:space="preserve">4、采购公告内容与采购文件不一致的，以采购文件为准。</w:t>
      </w:r>
      <w:r>
        <w:rPr>
          <w:rFonts w:ascii="Times New Roman" w:hAnsi="Times New Roman" w:eastAsia="宋体"/>
          <w:b w:val="0"/>
          <w:sz w:val="24"/>
          <w:szCs w:val="24"/>
          <w:highlight w:val="none"/>
          <w:lang w:bidi="ar"/>
        </w:rPr>
      </w:r>
      <w:r/>
    </w:p>
    <w:p>
      <w:pPr>
        <w:pStyle w:val="833"/>
        <w:ind w:firstLine="482"/>
        <w:spacing w:line="360" w:lineRule="auto"/>
        <w:rPr>
          <w:rFonts w:hint="eastAsia" w:ascii="Times New Roman" w:hAnsi="Times New Roman" w:cs="Times New Roman"/>
          <w:b/>
          <w:color w:val="000000"/>
          <w:highlight w:val="none"/>
        </w:rPr>
      </w:pPr>
      <w:r>
        <w:rPr>
          <w:rFonts w:hint="eastAsia" w:ascii="Times New Roman" w:hAnsi="Times New Roman" w:cs="Times New Roman"/>
          <w:b/>
          <w:color w:val="000000"/>
          <w:highlight w:val="none"/>
        </w:rPr>
        <w:t xml:space="preserve">5、电子化招投标技术支持电话：0519-85588210</w:t>
      </w:r>
      <w:r>
        <w:rPr>
          <w:rFonts w:ascii="Times New Roman" w:hAnsi="Times New Roman" w:cs="Times New Roman"/>
          <w:b/>
          <w:color w:val="000000"/>
          <w:highlight w:val="none"/>
        </w:rPr>
        <w:t xml:space="preserve">/ 0519-85588163</w:t>
      </w:r>
      <w:r>
        <w:rPr>
          <w:rFonts w:hint="eastAsia" w:ascii="Times New Roman" w:hAnsi="Times New Roman" w:cs="Times New Roman"/>
          <w:b/>
          <w:color w:val="000000"/>
          <w:highlight w:val="none"/>
        </w:rPr>
      </w:r>
      <w:r/>
    </w:p>
    <w:p>
      <w:pPr>
        <w:pStyle w:val="755"/>
        <w:ind w:firstLine="482"/>
        <w:jc w:val="left"/>
        <w:spacing w:before="0" w:line="360" w:lineRule="auto"/>
        <w:rPr>
          <w:rFonts w:ascii="Times New Roman" w:hAnsi="Times New Roman" w:eastAsia="宋体"/>
          <w:sz w:val="24"/>
          <w:szCs w:val="24"/>
          <w:highlight w:val="none"/>
        </w:rPr>
      </w:pPr>
      <w:r>
        <w:rPr>
          <w:rFonts w:ascii="Times New Roman" w:hAnsi="Times New Roman" w:eastAsia="宋体"/>
          <w:sz w:val="24"/>
          <w:szCs w:val="24"/>
          <w:highlight w:val="none"/>
        </w:rPr>
        <w:t xml:space="preserve">七、对本次招标提出询问，请按以下方式联系。</w:t>
      </w:r>
      <w:bookmarkEnd w:id="31"/>
      <w:r/>
      <w:bookmarkEnd w:id="32"/>
      <w:r/>
      <w:bookmarkEnd w:id="33"/>
      <w:r/>
      <w:bookmarkEnd w:id="34"/>
      <w:r>
        <w:rPr>
          <w:rFonts w:ascii="Times New Roman" w:hAnsi="Times New Roman" w:eastAsia="宋体"/>
          <w:sz w:val="24"/>
          <w:szCs w:val="24"/>
          <w:highlight w:val="none"/>
        </w:rPr>
      </w:r>
      <w:r/>
    </w:p>
    <w:p>
      <w:pPr>
        <w:pStyle w:val="753"/>
        <w:ind w:firstLine="482"/>
        <w:jc w:val="left"/>
        <w:spacing w:line="360" w:lineRule="auto"/>
        <w:widowControl/>
        <w:rPr>
          <w:b/>
          <w:sz w:val="24"/>
          <w:highlight w:val="none"/>
        </w:rPr>
      </w:pPr>
      <w:r/>
      <w:bookmarkEnd w:id="8"/>
      <w:r/>
      <w:bookmarkEnd w:id="35"/>
      <w:r/>
      <w:bookmarkStart w:id="37" w:name="_Toc28359010"/>
      <w:r/>
      <w:bookmarkStart w:id="38" w:name="_Toc28359087"/>
      <w:r>
        <w:rPr>
          <w:b/>
          <w:sz w:val="24"/>
          <w:highlight w:val="none"/>
        </w:rPr>
        <w:t xml:space="preserve">1</w:t>
      </w:r>
      <w:r>
        <w:rPr>
          <w:rFonts w:hint="eastAsia"/>
          <w:b/>
          <w:sz w:val="24"/>
          <w:highlight w:val="none"/>
        </w:rPr>
        <w:t xml:space="preserve">、</w:t>
      </w:r>
      <w:r>
        <w:rPr>
          <w:b/>
          <w:sz w:val="24"/>
          <w:highlight w:val="none"/>
        </w:rPr>
        <w:t xml:space="preserve">采购人信息</w:t>
      </w:r>
      <w:r>
        <w:rPr>
          <w:b/>
          <w:sz w:val="24"/>
          <w:highlight w:val="none"/>
        </w:rPr>
      </w:r>
      <w:r/>
    </w:p>
    <w:p>
      <w:pPr>
        <w:pStyle w:val="753"/>
        <w:ind w:firstLine="480"/>
        <w:jc w:val="left"/>
        <w:spacing w:line="360" w:lineRule="auto"/>
        <w:rPr>
          <w:rFonts w:hint="eastAsia"/>
          <w:sz w:val="24"/>
          <w:highlight w:val="none"/>
        </w:rPr>
      </w:pPr>
      <w:r/>
      <w:bookmarkStart w:id="39" w:name="_Toc28359086"/>
      <w:r/>
      <w:bookmarkStart w:id="40" w:name="_Toc28359009"/>
      <w:r>
        <w:rPr>
          <w:rFonts w:hint="eastAsia"/>
          <w:sz w:val="24"/>
          <w:highlight w:val="none"/>
        </w:rPr>
        <w:t xml:space="preserve">名称：常州市金坛第一人民医院 </w:t>
      </w:r>
      <w:r>
        <w:rPr>
          <w:rFonts w:hint="eastAsia"/>
          <w:sz w:val="24"/>
          <w:highlight w:val="none"/>
        </w:rPr>
      </w:r>
      <w:r/>
    </w:p>
    <w:p>
      <w:pPr>
        <w:pStyle w:val="753"/>
        <w:ind w:firstLine="480"/>
        <w:jc w:val="left"/>
        <w:spacing w:line="360" w:lineRule="auto"/>
        <w:rPr>
          <w:rFonts w:hint="eastAsia"/>
          <w:sz w:val="24"/>
          <w:highlight w:val="none"/>
        </w:rPr>
      </w:pPr>
      <w:r>
        <w:rPr>
          <w:rFonts w:hint="eastAsia"/>
          <w:sz w:val="24"/>
          <w:highlight w:val="none"/>
        </w:rPr>
        <w:t xml:space="preserve">地址：常州市金坛区金坛大道500号</w:t>
      </w:r>
      <w:r>
        <w:rPr>
          <w:rFonts w:hint="eastAsia"/>
          <w:sz w:val="24"/>
          <w:highlight w:val="none"/>
        </w:rPr>
      </w:r>
      <w:r/>
    </w:p>
    <w:p>
      <w:pPr>
        <w:pStyle w:val="753"/>
        <w:ind w:firstLine="480"/>
        <w:jc w:val="left"/>
        <w:spacing w:line="360" w:lineRule="auto"/>
        <w:rPr>
          <w:rFonts w:hint="eastAsia"/>
          <w:sz w:val="24"/>
          <w:highlight w:val="none"/>
        </w:rPr>
      </w:pPr>
      <w:r>
        <w:rPr>
          <w:rFonts w:hint="eastAsia"/>
          <w:sz w:val="24"/>
          <w:highlight w:val="none"/>
        </w:rPr>
        <w:t xml:space="preserve">联系人：司马先生</w:t>
      </w:r>
      <w:r>
        <w:rPr>
          <w:rFonts w:hint="eastAsia"/>
          <w:sz w:val="24"/>
          <w:highlight w:val="none"/>
        </w:rPr>
      </w:r>
      <w:r/>
    </w:p>
    <w:p>
      <w:pPr>
        <w:pStyle w:val="753"/>
        <w:ind w:firstLine="480"/>
        <w:jc w:val="left"/>
        <w:spacing w:line="360" w:lineRule="auto"/>
        <w:rPr>
          <w:sz w:val="24"/>
          <w:highlight w:val="none"/>
        </w:rPr>
      </w:pPr>
      <w:r>
        <w:rPr>
          <w:rFonts w:hint="eastAsia"/>
          <w:sz w:val="24"/>
          <w:highlight w:val="none"/>
        </w:rPr>
        <w:t xml:space="preserve">联系方式：</w:t>
      </w:r>
      <w:r>
        <w:rPr>
          <w:sz w:val="24"/>
          <w:highlight w:val="none"/>
        </w:rPr>
        <w:t xml:space="preserve">0519-82885505</w:t>
      </w:r>
      <w:r>
        <w:rPr>
          <w:sz w:val="24"/>
          <w:highlight w:val="none"/>
        </w:rPr>
      </w:r>
      <w:r/>
    </w:p>
    <w:p>
      <w:pPr>
        <w:pStyle w:val="753"/>
        <w:ind w:firstLine="482"/>
        <w:jc w:val="left"/>
        <w:spacing w:line="360" w:lineRule="auto"/>
        <w:rPr>
          <w:b/>
          <w:sz w:val="24"/>
          <w:highlight w:val="none"/>
        </w:rPr>
      </w:pPr>
      <w:r>
        <w:rPr>
          <w:b/>
          <w:sz w:val="24"/>
          <w:highlight w:val="none"/>
        </w:rPr>
        <w:t xml:space="preserve">2</w:t>
      </w:r>
      <w:r>
        <w:rPr>
          <w:rFonts w:hint="eastAsia"/>
          <w:b/>
          <w:sz w:val="24"/>
          <w:highlight w:val="none"/>
        </w:rPr>
        <w:t xml:space="preserve">、常州市智泽南福工程招投标咨询有限公司</w:t>
      </w:r>
      <w:r>
        <w:rPr>
          <w:b/>
          <w:sz w:val="24"/>
          <w:highlight w:val="none"/>
        </w:rPr>
        <w:t xml:space="preserve">信息</w:t>
      </w:r>
      <w:bookmarkEnd w:id="39"/>
      <w:r/>
      <w:bookmarkEnd w:id="40"/>
      <w:r>
        <w:rPr>
          <w:b/>
          <w:sz w:val="24"/>
          <w:highlight w:val="none"/>
        </w:rPr>
      </w:r>
      <w:r/>
    </w:p>
    <w:p>
      <w:pPr>
        <w:pStyle w:val="753"/>
        <w:ind w:firstLine="480"/>
        <w:jc w:val="left"/>
        <w:spacing w:line="360" w:lineRule="auto"/>
        <w:rPr>
          <w:rFonts w:hint="eastAsia"/>
          <w:sz w:val="24"/>
          <w:highlight w:val="none"/>
        </w:rPr>
      </w:pPr>
      <w:r>
        <w:rPr>
          <w:rFonts w:hint="eastAsia"/>
          <w:sz w:val="24"/>
          <w:highlight w:val="none"/>
        </w:rPr>
        <w:t xml:space="preserve">地址：常州市武进区湖塘镇武进万达广场2幢1315室</w:t>
      </w:r>
      <w:r>
        <w:rPr>
          <w:rFonts w:hint="eastAsia"/>
          <w:sz w:val="24"/>
          <w:highlight w:val="none"/>
        </w:rPr>
      </w:r>
      <w:r/>
    </w:p>
    <w:p>
      <w:pPr>
        <w:pStyle w:val="753"/>
        <w:ind w:firstLine="480"/>
        <w:jc w:val="left"/>
        <w:spacing w:line="360" w:lineRule="auto"/>
        <w:rPr>
          <w:rFonts w:hint="eastAsia"/>
          <w:sz w:val="24"/>
          <w:highlight w:val="none"/>
        </w:rPr>
      </w:pPr>
      <w:r>
        <w:rPr>
          <w:rFonts w:hint="eastAsia"/>
          <w:sz w:val="24"/>
          <w:highlight w:val="none"/>
        </w:rPr>
        <w:t xml:space="preserve">联系人：张先生</w:t>
      </w:r>
      <w:r>
        <w:rPr>
          <w:rFonts w:hint="eastAsia"/>
          <w:sz w:val="24"/>
          <w:highlight w:val="none"/>
        </w:rPr>
      </w:r>
      <w:r/>
    </w:p>
    <w:p>
      <w:pPr>
        <w:pStyle w:val="753"/>
        <w:ind w:firstLine="480"/>
        <w:jc w:val="left"/>
        <w:spacing w:line="360" w:lineRule="auto"/>
        <w:rPr>
          <w:rFonts w:hint="eastAsia"/>
          <w:sz w:val="24"/>
          <w:highlight w:val="none"/>
        </w:rPr>
      </w:pPr>
      <w:r>
        <w:rPr>
          <w:rFonts w:hint="eastAsia"/>
          <w:sz w:val="24"/>
          <w:highlight w:val="none"/>
        </w:rPr>
        <w:t xml:space="preserve">联系方式：</w:t>
      </w:r>
      <w:r>
        <w:rPr>
          <w:sz w:val="24"/>
          <w:highlight w:val="none"/>
        </w:rPr>
        <w:t xml:space="preserve">13961472886</w:t>
      </w:r>
      <w:r>
        <w:rPr>
          <w:rFonts w:hint="eastAsia"/>
          <w:sz w:val="24"/>
          <w:highlight w:val="none"/>
        </w:rPr>
      </w:r>
      <w:r/>
    </w:p>
    <w:p>
      <w:pPr>
        <w:pStyle w:val="833"/>
        <w:spacing w:line="360" w:lineRule="auto"/>
        <w:rPr>
          <w:color w:val="000000"/>
          <w:highlight w:val="none"/>
        </w:rPr>
      </w:pPr>
      <w:r>
        <w:rPr>
          <w:color w:val="000000"/>
          <w:highlight w:val="none"/>
        </w:rPr>
      </w:r>
      <w:r/>
    </w:p>
    <w:p>
      <w:pPr>
        <w:pStyle w:val="792"/>
        <w:ind w:firstLine="720"/>
        <w:spacing w:line="360" w:lineRule="auto"/>
        <w:rPr>
          <w:rFonts w:ascii="Times New Roman" w:hAnsi="Times New Roman"/>
          <w:sz w:val="24"/>
          <w:szCs w:val="24"/>
          <w:highlight w:val="none"/>
        </w:rPr>
      </w:pPr>
      <w:r/>
      <w:bookmarkEnd w:id="37"/>
      <w:r/>
      <w:bookmarkEnd w:id="38"/>
      <w:r>
        <w:rPr>
          <w:rFonts w:ascii="Times New Roman" w:hAnsi="Times New Roman"/>
          <w:sz w:val="24"/>
          <w:szCs w:val="24"/>
          <w:highlight w:val="none"/>
        </w:rPr>
        <w:t xml:space="preserve"> </w:t>
      </w:r>
      <w:r>
        <w:rPr>
          <w:rFonts w:ascii="Times New Roman" w:hAnsi="Times New Roman"/>
          <w:sz w:val="24"/>
          <w:szCs w:val="24"/>
          <w:highlight w:val="none"/>
        </w:rPr>
      </w:r>
      <w:r/>
    </w:p>
    <w:p>
      <w:pPr>
        <w:pStyle w:val="753"/>
        <w:ind w:firstLine="5880"/>
        <w:jc w:val="right"/>
        <w:spacing w:line="360" w:lineRule="auto"/>
        <w:rPr>
          <w:sz w:val="24"/>
          <w:highlight w:val="none"/>
        </w:rPr>
      </w:pPr>
      <w:r>
        <w:rPr>
          <w:sz w:val="24"/>
          <w:highlight w:val="none"/>
        </w:rPr>
      </w:r>
      <w:r/>
    </w:p>
    <w:p>
      <w:pPr>
        <w:pStyle w:val="753"/>
        <w:jc w:val="center"/>
        <w:spacing w:line="360" w:lineRule="auto"/>
        <w:rPr>
          <w:b/>
          <w:sz w:val="32"/>
          <w:szCs w:val="32"/>
          <w:highlight w:val="none"/>
        </w:rPr>
        <w:outlineLvl w:val="0"/>
      </w:pPr>
      <w:r>
        <w:rPr>
          <w:sz w:val="24"/>
          <w:highlight w:val="none"/>
        </w:rPr>
        <w:br w:type="page" w:clear="all"/>
      </w:r>
      <w:bookmarkStart w:id="41" w:name="_Toc265228423"/>
      <w:r/>
      <w:bookmarkStart w:id="42" w:name="_Toc127151777"/>
      <w:r/>
      <w:bookmarkStart w:id="43" w:name="_Toc127161488"/>
      <w:r/>
      <w:bookmarkStart w:id="44" w:name="_Toc150774783"/>
      <w:r/>
      <w:bookmarkStart w:id="45" w:name="_Toc195842950"/>
      <w:r/>
      <w:bookmarkStart w:id="46" w:name="_Toc353873938"/>
      <w:r/>
      <w:bookmarkStart w:id="47" w:name="_Toc512937850"/>
      <w:r/>
      <w:bookmarkStart w:id="48" w:name="_Toc353825548"/>
      <w:r/>
      <w:bookmarkStart w:id="49" w:name="_Toc305158928"/>
      <w:r/>
      <w:bookmarkStart w:id="50" w:name="_Toc305158854"/>
      <w:r/>
      <w:bookmarkStart w:id="51" w:name="_Toc226965856"/>
      <w:r/>
      <w:bookmarkStart w:id="52" w:name="_Toc264969275"/>
      <w:r/>
      <w:bookmarkStart w:id="53" w:name="_Toc99301420"/>
      <w:r>
        <w:rPr>
          <w:b/>
          <w:sz w:val="36"/>
          <w:szCs w:val="36"/>
          <w:highlight w:val="none"/>
        </w:rPr>
        <w:t xml:space="preserve">第二章   投标人须知</w:t>
      </w:r>
      <w:bookmarkEnd w:id="41"/>
      <w:r/>
      <w:bookmarkEnd w:id="42"/>
      <w:r/>
      <w:bookmarkEnd w:id="43"/>
      <w:r/>
      <w:bookmarkEnd w:id="44"/>
      <w:r/>
      <w:bookmarkEnd w:id="45"/>
      <w:r/>
      <w:bookmarkEnd w:id="46"/>
      <w:r/>
      <w:bookmarkEnd w:id="47"/>
      <w:r/>
      <w:bookmarkEnd w:id="48"/>
      <w:r/>
      <w:bookmarkEnd w:id="49"/>
      <w:r/>
      <w:bookmarkEnd w:id="50"/>
      <w:r/>
      <w:bookmarkEnd w:id="51"/>
      <w:r/>
      <w:bookmarkEnd w:id="52"/>
      <w:r/>
      <w:bookmarkEnd w:id="53"/>
      <w:r>
        <w:rPr>
          <w:b/>
          <w:sz w:val="32"/>
          <w:szCs w:val="32"/>
          <w:highlight w:val="none"/>
        </w:rPr>
      </w:r>
      <w:r/>
    </w:p>
    <w:p>
      <w:pPr>
        <w:pStyle w:val="755"/>
        <w:spacing w:before="0" w:line="360" w:lineRule="auto"/>
        <w:tabs>
          <w:tab w:val="center" w:pos="4592" w:leader="none"/>
          <w:tab w:val="left" w:pos="7860" w:leader="none"/>
        </w:tabs>
        <w:rPr>
          <w:rFonts w:ascii="Times New Roman" w:hAnsi="Times New Roman" w:eastAsia="宋体"/>
          <w:sz w:val="32"/>
          <w:szCs w:val="32"/>
          <w:highlight w:val="none"/>
        </w:rPr>
      </w:pPr>
      <w:r/>
      <w:bookmarkStart w:id="54" w:name="_Toc127151519"/>
      <w:r/>
      <w:bookmarkStart w:id="55" w:name="_Toc149720812"/>
      <w:r/>
      <w:bookmarkStart w:id="56" w:name="_Toc164229360"/>
      <w:r/>
      <w:bookmarkStart w:id="57" w:name="_Toc164351613"/>
      <w:r/>
      <w:bookmarkStart w:id="58" w:name="_Toc164608788"/>
      <w:r/>
      <w:bookmarkStart w:id="59" w:name="_Toc151193617"/>
      <w:r/>
      <w:bookmarkStart w:id="60" w:name="_Toc150774619"/>
      <w:r/>
      <w:bookmarkStart w:id="61" w:name="_Toc150509270"/>
      <w:r/>
      <w:bookmarkStart w:id="62" w:name="_Toc151190146"/>
      <w:r/>
      <w:bookmarkStart w:id="63" w:name="_Toc164229214"/>
      <w:r/>
      <w:bookmarkStart w:id="64" w:name="_Toc127161433"/>
      <w:r/>
      <w:bookmarkStart w:id="65" w:name="_Toc151193689"/>
      <w:r/>
      <w:bookmarkStart w:id="66" w:name="_Toc150480757"/>
      <w:r/>
      <w:bookmarkStart w:id="67" w:name="_Toc127151720"/>
      <w:r/>
      <w:bookmarkStart w:id="68" w:name="_Toc226309763"/>
      <w:r/>
      <w:bookmarkStart w:id="69" w:name="_Toc226965709"/>
      <w:r/>
      <w:bookmarkStart w:id="70" w:name="_Toc226337215"/>
      <w:r/>
      <w:bookmarkStart w:id="71" w:name="_Toc142311021"/>
      <w:r/>
      <w:bookmarkStart w:id="72" w:name="_Toc226965792"/>
      <w:r/>
      <w:bookmarkStart w:id="73" w:name="_Toc151193907"/>
      <w:r/>
      <w:bookmarkStart w:id="74" w:name="_Toc150774724"/>
      <w:r/>
      <w:bookmarkStart w:id="75" w:name="_Toc195842884"/>
      <w:r/>
      <w:bookmarkStart w:id="76" w:name="_Toc164608633"/>
      <w:r/>
      <w:bookmarkStart w:id="77" w:name="_Toc520356144"/>
      <w:r/>
      <w:bookmarkStart w:id="78" w:name="_Toc151193833"/>
      <w:r/>
      <w:bookmarkStart w:id="79" w:name="_Toc151193761"/>
      <w:r>
        <w:rPr>
          <w:rFonts w:ascii="Times New Roman" w:hAnsi="Times New Roman" w:eastAsia="宋体"/>
          <w:sz w:val="32"/>
          <w:szCs w:val="32"/>
          <w:highlight w:val="none"/>
        </w:rPr>
        <w:t xml:space="preserve">第一节</w:t>
      </w:r>
      <w:r>
        <w:rPr>
          <w:rFonts w:hint="eastAsia" w:ascii="Times New Roman" w:hAnsi="Times New Roman" w:eastAsia="宋体"/>
          <w:sz w:val="32"/>
          <w:szCs w:val="32"/>
          <w:highlight w:val="none"/>
        </w:rPr>
        <w:t xml:space="preserve"> </w:t>
      </w:r>
      <w:r>
        <w:rPr>
          <w:rFonts w:ascii="Times New Roman" w:hAnsi="Times New Roman" w:eastAsia="宋体"/>
          <w:sz w:val="32"/>
          <w:szCs w:val="32"/>
          <w:highlight w:val="none"/>
        </w:rPr>
        <w:t xml:space="preserve">投标人须知资料表</w:t>
      </w:r>
      <w:r>
        <w:rPr>
          <w:rFonts w:ascii="Times New Roman" w:hAnsi="Times New Roman" w:eastAsia="宋体"/>
          <w:sz w:val="32"/>
          <w:szCs w:val="32"/>
          <w:highlight w:val="none"/>
        </w:rPr>
      </w:r>
      <w:r/>
    </w:p>
    <w:tbl>
      <w:tblPr>
        <w:tblW w:w="1022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trHeight w:val="594"/>
        </w:trPr>
        <w:tc>
          <w:tcPr>
            <w:tcW w:w="988" w:type="dxa"/>
            <w:vAlign w:val="center"/>
            <w:textDirection w:val="lrTb"/>
            <w:noWrap w:val="false"/>
          </w:tcPr>
          <w:p>
            <w:pPr>
              <w:pStyle w:val="753"/>
              <w:jc w:val="center"/>
              <w:rPr>
                <w:b/>
                <w:bCs/>
                <w:sz w:val="24"/>
                <w:highlight w:val="none"/>
              </w:rPr>
            </w:pPr>
            <w:r>
              <w:rPr>
                <w:rFonts w:hint="eastAsia"/>
                <w:b/>
                <w:sz w:val="24"/>
                <w:highlight w:val="none"/>
              </w:rPr>
              <w:t xml:space="preserve">序号</w:t>
            </w:r>
            <w:r>
              <w:rPr>
                <w:b/>
                <w:bCs/>
                <w:sz w:val="24"/>
                <w:highlight w:val="none"/>
              </w:rPr>
            </w:r>
            <w:r/>
          </w:p>
        </w:tc>
        <w:tc>
          <w:tcPr>
            <w:tcW w:w="1701" w:type="dxa"/>
            <w:vAlign w:val="center"/>
            <w:textDirection w:val="lrTb"/>
            <w:noWrap w:val="false"/>
          </w:tcPr>
          <w:p>
            <w:pPr>
              <w:pStyle w:val="753"/>
              <w:jc w:val="center"/>
              <w:rPr>
                <w:b/>
                <w:bCs/>
                <w:sz w:val="24"/>
                <w:highlight w:val="none"/>
              </w:rPr>
            </w:pPr>
            <w:r>
              <w:rPr>
                <w:b/>
                <w:bCs/>
                <w:sz w:val="24"/>
                <w:highlight w:val="none"/>
              </w:rPr>
              <w:t xml:space="preserve">条目</w:t>
            </w:r>
            <w:r>
              <w:rPr>
                <w:b/>
                <w:bCs/>
                <w:sz w:val="24"/>
                <w:highlight w:val="none"/>
              </w:rPr>
            </w:r>
            <w:r/>
          </w:p>
        </w:tc>
        <w:tc>
          <w:tcPr>
            <w:tcW w:w="7540" w:type="dxa"/>
            <w:vAlign w:val="center"/>
            <w:textDirection w:val="lrTb"/>
            <w:noWrap w:val="false"/>
          </w:tcPr>
          <w:p>
            <w:pPr>
              <w:pStyle w:val="753"/>
              <w:jc w:val="center"/>
              <w:rPr>
                <w:b/>
                <w:bCs/>
                <w:sz w:val="24"/>
                <w:highlight w:val="none"/>
              </w:rPr>
            </w:pPr>
            <w:r>
              <w:rPr>
                <w:b/>
                <w:bCs/>
                <w:sz w:val="24"/>
                <w:highlight w:val="none"/>
              </w:rPr>
              <w:t xml:space="preserve">内容</w:t>
            </w:r>
            <w:r>
              <w:rPr>
                <w:b/>
                <w:bCs/>
                <w:sz w:val="24"/>
                <w:highlight w:val="none"/>
              </w:rPr>
            </w:r>
            <w:r/>
          </w:p>
        </w:tc>
      </w:tr>
      <w:tr>
        <w:trPr>
          <w:trHeight w:val="479"/>
        </w:trPr>
        <w:tc>
          <w:tcPr>
            <w:tcW w:w="988" w:type="dxa"/>
            <w:vAlign w:val="center"/>
            <w:textDirection w:val="lrTb"/>
            <w:noWrap w:val="false"/>
          </w:tcPr>
          <w:p>
            <w:pPr>
              <w:pStyle w:val="792"/>
              <w:jc w:val="center"/>
              <w:spacing w:line="360" w:lineRule="exact"/>
              <w:rPr>
                <w:rFonts w:ascii="Times New Roman" w:hAnsi="Times New Roman"/>
                <w:sz w:val="24"/>
                <w:szCs w:val="24"/>
                <w:highlight w:val="none"/>
              </w:rPr>
            </w:pPr>
            <w:r>
              <w:rPr>
                <w:rFonts w:ascii="Times New Roman" w:hAnsi="Times New Roman"/>
                <w:sz w:val="24"/>
                <w:szCs w:val="24"/>
                <w:highlight w:val="none"/>
              </w:rPr>
              <w:t xml:space="preserve">1</w:t>
            </w:r>
            <w:r>
              <w:rPr>
                <w:rFonts w:ascii="Times New Roman" w:hAnsi="Times New Roman"/>
                <w:sz w:val="24"/>
                <w:szCs w:val="24"/>
                <w:highlight w:val="none"/>
              </w:rPr>
            </w:r>
            <w:r/>
          </w:p>
        </w:tc>
        <w:tc>
          <w:tcPr>
            <w:tcW w:w="1701" w:type="dxa"/>
            <w:vAlign w:val="center"/>
            <w:textDirection w:val="lrTb"/>
            <w:noWrap w:val="false"/>
          </w:tcPr>
          <w:p>
            <w:pPr>
              <w:pStyle w:val="753"/>
              <w:jc w:val="center"/>
              <w:spacing w:line="360" w:lineRule="exact"/>
              <w:rPr>
                <w:sz w:val="24"/>
                <w:highlight w:val="none"/>
              </w:rPr>
            </w:pPr>
            <w:r>
              <w:rPr>
                <w:sz w:val="24"/>
                <w:highlight w:val="none"/>
              </w:rPr>
              <w:t xml:space="preserve">项目属性</w:t>
            </w:r>
            <w:r>
              <w:rPr>
                <w:sz w:val="24"/>
                <w:highlight w:val="none"/>
              </w:rPr>
            </w:r>
            <w:r/>
          </w:p>
        </w:tc>
        <w:tc>
          <w:tcPr>
            <w:tcW w:w="7540" w:type="dxa"/>
            <w:vAlign w:val="center"/>
            <w:textDirection w:val="lrTb"/>
            <w:noWrap w:val="false"/>
          </w:tcPr>
          <w:p>
            <w:pPr>
              <w:pStyle w:val="753"/>
              <w:jc w:val="left"/>
              <w:spacing w:line="360" w:lineRule="exact"/>
              <w:rPr>
                <w:sz w:val="24"/>
                <w:highlight w:val="none"/>
                <w:u w:val="single"/>
              </w:rPr>
            </w:pPr>
            <w:r>
              <w:rPr>
                <w:sz w:val="24"/>
                <w:highlight w:val="none"/>
              </w:rPr>
              <w:t xml:space="preserve">项目属</w:t>
            </w:r>
            <w:r>
              <w:rPr>
                <w:sz w:val="24"/>
                <w:highlight w:val="none"/>
              </w:rPr>
              <w:t xml:space="preserve">性：</w:t>
            </w:r>
            <w:r>
              <w:rPr>
                <w:rFonts w:hint="eastAsia"/>
                <w:sz w:val="24"/>
                <w:highlight w:val="none"/>
              </w:rPr>
              <w:t xml:space="preserve">货物</w:t>
            </w:r>
            <w:r>
              <w:rPr>
                <w:sz w:val="24"/>
                <w:highlight w:val="none"/>
                <w:u w:val="single"/>
              </w:rPr>
            </w:r>
            <w:r/>
          </w:p>
        </w:tc>
      </w:tr>
      <w:tr>
        <w:trPr>
          <w:trHeight w:val="401"/>
        </w:trPr>
        <w:tc>
          <w:tcPr>
            <w:tcW w:w="988" w:type="dxa"/>
            <w:vAlign w:val="center"/>
            <w:textDirection w:val="lrTb"/>
            <w:noWrap w:val="false"/>
          </w:tcPr>
          <w:p>
            <w:pPr>
              <w:pStyle w:val="792"/>
              <w:jc w:val="center"/>
              <w:spacing w:line="360" w:lineRule="exact"/>
              <w:rPr>
                <w:rFonts w:ascii="Times New Roman" w:hAnsi="Times New Roman"/>
                <w:sz w:val="24"/>
                <w:szCs w:val="24"/>
                <w:highlight w:val="none"/>
              </w:rPr>
            </w:pPr>
            <w:r>
              <w:rPr>
                <w:rFonts w:ascii="Times New Roman" w:hAnsi="Times New Roman"/>
                <w:sz w:val="24"/>
                <w:szCs w:val="24"/>
                <w:highlight w:val="none"/>
              </w:rPr>
              <w:t xml:space="preserve">2</w:t>
            </w:r>
            <w:r>
              <w:rPr>
                <w:rFonts w:ascii="Times New Roman" w:hAnsi="Times New Roman"/>
                <w:sz w:val="24"/>
                <w:szCs w:val="24"/>
                <w:highlight w:val="none"/>
              </w:rPr>
            </w:r>
            <w:r/>
          </w:p>
        </w:tc>
        <w:tc>
          <w:tcPr>
            <w:tcW w:w="1701" w:type="dxa"/>
            <w:vAlign w:val="center"/>
            <w:textDirection w:val="lrTb"/>
            <w:noWrap w:val="false"/>
          </w:tcPr>
          <w:p>
            <w:pPr>
              <w:pStyle w:val="753"/>
              <w:jc w:val="center"/>
              <w:spacing w:line="360" w:lineRule="exact"/>
              <w:rPr>
                <w:sz w:val="24"/>
                <w:highlight w:val="none"/>
              </w:rPr>
            </w:pPr>
            <w:r>
              <w:rPr>
                <w:sz w:val="24"/>
                <w:highlight w:val="none"/>
              </w:rPr>
              <w:t xml:space="preserve">科研仪器设备</w:t>
            </w:r>
            <w:r>
              <w:rPr>
                <w:sz w:val="24"/>
                <w:highlight w:val="none"/>
              </w:rPr>
            </w:r>
            <w:r/>
          </w:p>
        </w:tc>
        <w:tc>
          <w:tcPr>
            <w:tcW w:w="7540" w:type="dxa"/>
            <w:vAlign w:val="center"/>
            <w:textDirection w:val="lrTb"/>
            <w:noWrap w:val="false"/>
          </w:tcPr>
          <w:p>
            <w:pPr>
              <w:pStyle w:val="753"/>
              <w:jc w:val="left"/>
              <w:spacing w:line="360" w:lineRule="exact"/>
              <w:rPr>
                <w:sz w:val="24"/>
                <w:highlight w:val="none"/>
              </w:rPr>
            </w:pPr>
            <w:r>
              <w:rPr>
                <w:sz w:val="24"/>
                <w:highlight w:val="none"/>
              </w:rPr>
              <w:t xml:space="preserve">是否属于科研仪器设备采购项目：否</w:t>
            </w:r>
            <w:r>
              <w:rPr>
                <w:sz w:val="24"/>
                <w:highlight w:val="none"/>
              </w:rPr>
            </w:r>
            <w:r/>
          </w:p>
        </w:tc>
      </w:tr>
      <w:tr>
        <w:trPr>
          <w:trHeight w:val="20"/>
        </w:trPr>
        <w:tc>
          <w:tcPr>
            <w:tcW w:w="988" w:type="dxa"/>
            <w:vAlign w:val="center"/>
            <w:textDirection w:val="lrTb"/>
            <w:noWrap w:val="false"/>
          </w:tcPr>
          <w:p>
            <w:pPr>
              <w:pStyle w:val="792"/>
              <w:jc w:val="center"/>
              <w:spacing w:line="360" w:lineRule="exact"/>
              <w:rPr>
                <w:rFonts w:ascii="Times New Roman" w:hAnsi="Times New Roman"/>
                <w:sz w:val="24"/>
                <w:szCs w:val="24"/>
                <w:highlight w:val="none"/>
              </w:rPr>
            </w:pPr>
            <w:r>
              <w:rPr>
                <w:rFonts w:ascii="Times New Roman" w:hAnsi="Times New Roman"/>
                <w:sz w:val="24"/>
                <w:szCs w:val="24"/>
                <w:highlight w:val="none"/>
              </w:rPr>
              <w:t xml:space="preserve">3</w:t>
            </w:r>
            <w:r>
              <w:rPr>
                <w:rFonts w:ascii="Times New Roman" w:hAnsi="Times New Roman"/>
                <w:sz w:val="24"/>
                <w:szCs w:val="24"/>
                <w:highlight w:val="none"/>
              </w:rPr>
            </w:r>
            <w:r/>
          </w:p>
        </w:tc>
        <w:tc>
          <w:tcPr>
            <w:tcW w:w="1701" w:type="dxa"/>
            <w:vAlign w:val="center"/>
            <w:textDirection w:val="lrTb"/>
            <w:noWrap w:val="false"/>
          </w:tcPr>
          <w:p>
            <w:pPr>
              <w:pStyle w:val="753"/>
              <w:jc w:val="center"/>
              <w:spacing w:line="360" w:lineRule="exact"/>
              <w:rPr>
                <w:sz w:val="24"/>
                <w:highlight w:val="none"/>
              </w:rPr>
            </w:pPr>
            <w:r>
              <w:rPr>
                <w:sz w:val="24"/>
                <w:highlight w:val="none"/>
              </w:rPr>
              <w:t xml:space="preserve">核心产品</w:t>
            </w:r>
            <w:r>
              <w:rPr>
                <w:sz w:val="24"/>
                <w:highlight w:val="none"/>
              </w:rPr>
            </w:r>
            <w:r/>
          </w:p>
        </w:tc>
        <w:tc>
          <w:tcPr>
            <w:tcW w:w="7540" w:type="dxa"/>
            <w:vAlign w:val="center"/>
            <w:textDirection w:val="lrTb"/>
            <w:noWrap w:val="false"/>
          </w:tcPr>
          <w:p>
            <w:pPr>
              <w:pStyle w:val="753"/>
              <w:jc w:val="left"/>
              <w:spacing w:line="360" w:lineRule="exact"/>
              <w:rPr>
                <w:sz w:val="24"/>
                <w:highlight w:val="none"/>
              </w:rPr>
            </w:pPr>
            <w:r>
              <w:rPr>
                <w:sz w:val="24"/>
                <w:highlight w:val="none"/>
              </w:rPr>
              <w:t xml:space="preserve">关于核心产品本项目：不适用。</w:t>
            </w:r>
            <w:r>
              <w:rPr>
                <w:sz w:val="24"/>
                <w:highlight w:val="none"/>
              </w:rPr>
            </w:r>
            <w:r/>
          </w:p>
        </w:tc>
      </w:tr>
      <w:tr>
        <w:trPr>
          <w:trHeight w:val="20"/>
        </w:trPr>
        <w:tc>
          <w:tcPr>
            <w:tcW w:w="988" w:type="dxa"/>
            <w:vAlign w:val="center"/>
            <w:textDirection w:val="lrTb"/>
            <w:noWrap w:val="false"/>
          </w:tcPr>
          <w:p>
            <w:pPr>
              <w:pStyle w:val="792"/>
              <w:jc w:val="center"/>
              <w:spacing w:line="360" w:lineRule="exact"/>
              <w:rPr>
                <w:rFonts w:ascii="Times New Roman" w:hAnsi="Times New Roman"/>
                <w:sz w:val="24"/>
                <w:szCs w:val="24"/>
                <w:highlight w:val="none"/>
              </w:rPr>
            </w:pPr>
            <w:r>
              <w:rPr>
                <w:rFonts w:ascii="Times New Roman" w:hAnsi="Times New Roman"/>
                <w:sz w:val="24"/>
                <w:szCs w:val="24"/>
                <w:highlight w:val="none"/>
              </w:rPr>
              <w:t xml:space="preserve">4</w:t>
            </w:r>
            <w:r>
              <w:rPr>
                <w:rFonts w:ascii="Times New Roman" w:hAnsi="Times New Roman"/>
                <w:sz w:val="24"/>
                <w:szCs w:val="24"/>
                <w:highlight w:val="none"/>
              </w:rPr>
            </w:r>
            <w:r/>
          </w:p>
        </w:tc>
        <w:tc>
          <w:tcPr>
            <w:tcW w:w="1701" w:type="dxa"/>
            <w:vAlign w:val="center"/>
            <w:textDirection w:val="lrTb"/>
            <w:noWrap w:val="false"/>
          </w:tcPr>
          <w:p>
            <w:pPr>
              <w:pStyle w:val="753"/>
              <w:jc w:val="center"/>
              <w:spacing w:line="360" w:lineRule="exact"/>
              <w:rPr>
                <w:sz w:val="24"/>
                <w:highlight w:val="none"/>
              </w:rPr>
            </w:pPr>
            <w:r>
              <w:rPr>
                <w:sz w:val="24"/>
                <w:highlight w:val="none"/>
              </w:rPr>
              <w:t xml:space="preserve">现场考察</w:t>
            </w:r>
            <w:r>
              <w:rPr>
                <w:sz w:val="24"/>
                <w:highlight w:val="none"/>
              </w:rPr>
            </w:r>
            <w:r/>
          </w:p>
        </w:tc>
        <w:tc>
          <w:tcPr>
            <w:tcW w:w="7540" w:type="dxa"/>
            <w:vAlign w:val="center"/>
            <w:textDirection w:val="lrTb"/>
            <w:noWrap w:val="false"/>
          </w:tcPr>
          <w:p>
            <w:pPr>
              <w:pStyle w:val="753"/>
              <w:jc w:val="left"/>
              <w:spacing w:line="360" w:lineRule="exact"/>
              <w:rPr>
                <w:rFonts w:hint="eastAsia"/>
                <w:sz w:val="24"/>
                <w:highlight w:val="none"/>
              </w:rPr>
            </w:pPr>
            <w:r>
              <w:rPr>
                <w:sz w:val="24"/>
                <w:highlight w:val="none"/>
              </w:rPr>
              <w:t xml:space="preserve">不组织</w:t>
            </w:r>
            <w:r>
              <w:rPr>
                <w:rFonts w:hint="eastAsia"/>
                <w:sz w:val="24"/>
                <w:highlight w:val="none"/>
              </w:rPr>
            </w:r>
            <w:r/>
          </w:p>
        </w:tc>
      </w:tr>
      <w:tr>
        <w:trPr>
          <w:trHeight w:val="20"/>
        </w:trPr>
        <w:tc>
          <w:tcPr>
            <w:tcW w:w="988" w:type="dxa"/>
            <w:vAlign w:val="center"/>
            <w:textDirection w:val="lrTb"/>
            <w:noWrap w:val="false"/>
          </w:tcPr>
          <w:p>
            <w:pPr>
              <w:pStyle w:val="792"/>
              <w:jc w:val="center"/>
              <w:spacing w:line="360" w:lineRule="exact"/>
              <w:rPr>
                <w:rFonts w:ascii="Times New Roman" w:hAnsi="Times New Roman"/>
                <w:sz w:val="24"/>
                <w:szCs w:val="24"/>
                <w:highlight w:val="none"/>
              </w:rPr>
            </w:pPr>
            <w:r>
              <w:rPr>
                <w:rFonts w:ascii="Times New Roman" w:hAnsi="Times New Roman"/>
                <w:sz w:val="24"/>
                <w:szCs w:val="24"/>
                <w:highlight w:val="none"/>
              </w:rPr>
              <w:t xml:space="preserve">5</w:t>
            </w:r>
            <w:r>
              <w:rPr>
                <w:rFonts w:ascii="Times New Roman" w:hAnsi="Times New Roman"/>
                <w:sz w:val="24"/>
                <w:szCs w:val="24"/>
                <w:highlight w:val="none"/>
              </w:rPr>
            </w:r>
            <w:r/>
          </w:p>
        </w:tc>
        <w:tc>
          <w:tcPr>
            <w:tcW w:w="1701" w:type="dxa"/>
            <w:vAlign w:val="center"/>
            <w:textDirection w:val="lrTb"/>
            <w:noWrap w:val="false"/>
          </w:tcPr>
          <w:p>
            <w:pPr>
              <w:pStyle w:val="753"/>
              <w:jc w:val="center"/>
              <w:spacing w:line="360" w:lineRule="exact"/>
              <w:rPr>
                <w:sz w:val="24"/>
                <w:highlight w:val="none"/>
              </w:rPr>
            </w:pPr>
            <w:r>
              <w:rPr>
                <w:sz w:val="24"/>
                <w:highlight w:val="none"/>
              </w:rPr>
              <w:t xml:space="preserve">开标前答疑会</w:t>
            </w:r>
            <w:r>
              <w:rPr>
                <w:sz w:val="24"/>
                <w:highlight w:val="none"/>
              </w:rPr>
            </w:r>
            <w:r/>
          </w:p>
        </w:tc>
        <w:tc>
          <w:tcPr>
            <w:tcW w:w="7540" w:type="dxa"/>
            <w:vAlign w:val="center"/>
            <w:textDirection w:val="lrTb"/>
            <w:noWrap w:val="false"/>
          </w:tcPr>
          <w:p>
            <w:pPr>
              <w:pStyle w:val="753"/>
              <w:jc w:val="left"/>
              <w:spacing w:line="360" w:lineRule="exact"/>
              <w:rPr>
                <w:rFonts w:hint="eastAsia"/>
                <w:sz w:val="24"/>
                <w:highlight w:val="none"/>
              </w:rPr>
            </w:pPr>
            <w:r>
              <w:rPr>
                <w:sz w:val="24"/>
                <w:highlight w:val="none"/>
              </w:rPr>
              <w:t xml:space="preserve">不召开</w:t>
            </w:r>
            <w:r>
              <w:rPr>
                <w:rFonts w:hint="eastAsia"/>
                <w:sz w:val="24"/>
                <w:highlight w:val="none"/>
              </w:rPr>
            </w:r>
            <w:r/>
          </w:p>
        </w:tc>
      </w:tr>
      <w:tr>
        <w:trPr>
          <w:trHeight w:val="20"/>
        </w:trPr>
        <w:tc>
          <w:tcPr>
            <w:tcW w:w="988" w:type="dxa"/>
            <w:vAlign w:val="center"/>
            <w:textDirection w:val="lrTb"/>
            <w:noWrap w:val="false"/>
          </w:tcPr>
          <w:p>
            <w:pPr>
              <w:pStyle w:val="792"/>
              <w:jc w:val="center"/>
              <w:spacing w:line="360" w:lineRule="exact"/>
              <w:rPr>
                <w:rFonts w:ascii="Times New Roman" w:hAnsi="Times New Roman"/>
                <w:sz w:val="24"/>
                <w:szCs w:val="24"/>
                <w:highlight w:val="none"/>
              </w:rPr>
            </w:pPr>
            <w:r>
              <w:rPr>
                <w:rFonts w:ascii="Times New Roman" w:hAnsi="Times New Roman"/>
                <w:sz w:val="24"/>
                <w:szCs w:val="24"/>
                <w:highlight w:val="none"/>
              </w:rPr>
              <w:t xml:space="preserve">6</w:t>
            </w:r>
            <w:r>
              <w:rPr>
                <w:rFonts w:ascii="Times New Roman" w:hAnsi="Times New Roman"/>
                <w:sz w:val="24"/>
                <w:szCs w:val="24"/>
                <w:highlight w:val="none"/>
              </w:rPr>
            </w:r>
            <w:r/>
          </w:p>
        </w:tc>
        <w:tc>
          <w:tcPr>
            <w:tcW w:w="1701" w:type="dxa"/>
            <w:vAlign w:val="center"/>
            <w:textDirection w:val="lrTb"/>
            <w:noWrap w:val="false"/>
          </w:tcPr>
          <w:p>
            <w:pPr>
              <w:pStyle w:val="753"/>
              <w:jc w:val="center"/>
              <w:spacing w:line="360" w:lineRule="exact"/>
              <w:rPr>
                <w:sz w:val="24"/>
                <w:highlight w:val="none"/>
              </w:rPr>
            </w:pPr>
            <w:r>
              <w:rPr>
                <w:sz w:val="24"/>
                <w:highlight w:val="none"/>
              </w:rPr>
              <w:t xml:space="preserve">样品</w:t>
            </w:r>
            <w:r>
              <w:rPr>
                <w:sz w:val="24"/>
                <w:highlight w:val="none"/>
              </w:rPr>
            </w:r>
            <w:r/>
          </w:p>
        </w:tc>
        <w:tc>
          <w:tcPr>
            <w:tcW w:w="7540" w:type="dxa"/>
            <w:vAlign w:val="center"/>
            <w:textDirection w:val="lrTb"/>
            <w:noWrap w:val="false"/>
          </w:tcPr>
          <w:p>
            <w:pPr>
              <w:pStyle w:val="753"/>
              <w:jc w:val="left"/>
              <w:spacing w:line="360" w:lineRule="exact"/>
              <w:rPr>
                <w:sz w:val="24"/>
                <w:highlight w:val="none"/>
              </w:rPr>
            </w:pPr>
            <w:r>
              <w:rPr>
                <w:sz w:val="24"/>
                <w:highlight w:val="none"/>
              </w:rPr>
              <w:t xml:space="preserve">投标样品递交：</w:t>
            </w:r>
            <w:r>
              <w:rPr>
                <w:sz w:val="24"/>
                <w:highlight w:val="none"/>
              </w:rPr>
            </w:r>
            <w:r/>
          </w:p>
          <w:p>
            <w:pPr>
              <w:pStyle w:val="753"/>
              <w:jc w:val="left"/>
              <w:spacing w:line="360" w:lineRule="exact"/>
              <w:rPr>
                <w:rFonts w:hint="eastAsia"/>
                <w:sz w:val="24"/>
                <w:highlight w:val="none"/>
              </w:rPr>
            </w:pPr>
            <w:r>
              <w:rPr>
                <w:sz w:val="24"/>
                <w:highlight w:val="none"/>
              </w:rPr>
              <w:t xml:space="preserve">不需要</w:t>
            </w:r>
            <w:r>
              <w:rPr>
                <w:rFonts w:hint="eastAsia"/>
                <w:sz w:val="24"/>
                <w:highlight w:val="none"/>
              </w:rPr>
            </w:r>
            <w:r/>
          </w:p>
        </w:tc>
      </w:tr>
      <w:tr>
        <w:trPr>
          <w:trHeight w:val="1200"/>
        </w:trPr>
        <w:tc>
          <w:tcPr>
            <w:tcW w:w="988" w:type="dxa"/>
            <w:vAlign w:val="center"/>
            <w:textDirection w:val="lrTb"/>
            <w:noWrap w:val="false"/>
          </w:tcPr>
          <w:p>
            <w:pPr>
              <w:pStyle w:val="792"/>
              <w:jc w:val="center"/>
              <w:spacing w:line="360" w:lineRule="exact"/>
              <w:rPr>
                <w:rFonts w:ascii="Times New Roman" w:hAnsi="Times New Roman"/>
                <w:sz w:val="24"/>
                <w:szCs w:val="24"/>
                <w:highlight w:val="none"/>
              </w:rPr>
            </w:pPr>
            <w:r>
              <w:rPr>
                <w:rFonts w:ascii="Times New Roman" w:hAnsi="Times New Roman"/>
                <w:sz w:val="24"/>
                <w:szCs w:val="24"/>
                <w:highlight w:val="none"/>
              </w:rPr>
              <w:t xml:space="preserve">7</w:t>
            </w:r>
            <w:r>
              <w:rPr>
                <w:rFonts w:ascii="Times New Roman" w:hAnsi="Times New Roman"/>
                <w:sz w:val="24"/>
                <w:szCs w:val="24"/>
                <w:highlight w:val="none"/>
              </w:rPr>
            </w:r>
            <w:r/>
          </w:p>
        </w:tc>
        <w:tc>
          <w:tcPr>
            <w:tcW w:w="1701" w:type="dxa"/>
            <w:vAlign w:val="center"/>
            <w:textDirection w:val="lrTb"/>
            <w:noWrap w:val="false"/>
          </w:tcPr>
          <w:p>
            <w:pPr>
              <w:pStyle w:val="753"/>
              <w:jc w:val="center"/>
              <w:spacing w:line="360" w:lineRule="exact"/>
              <w:rPr>
                <w:sz w:val="24"/>
                <w:highlight w:val="none"/>
              </w:rPr>
            </w:pPr>
            <w:r>
              <w:rPr>
                <w:sz w:val="24"/>
                <w:highlight w:val="none"/>
              </w:rPr>
              <w:t xml:space="preserve">是否专门面向中小企业</w:t>
            </w:r>
            <w:r>
              <w:rPr>
                <w:sz w:val="24"/>
                <w:highlight w:val="none"/>
              </w:rPr>
            </w:r>
            <w:r/>
          </w:p>
        </w:tc>
        <w:tc>
          <w:tcPr>
            <w:tcW w:w="7540" w:type="dxa"/>
            <w:vAlign w:val="center"/>
            <w:textDirection w:val="lrTb"/>
            <w:noWrap w:val="false"/>
          </w:tcPr>
          <w:p>
            <w:pPr>
              <w:pStyle w:val="753"/>
              <w:jc w:val="left"/>
              <w:spacing w:line="360" w:lineRule="exact"/>
              <w:rPr>
                <w:sz w:val="24"/>
                <w:highlight w:val="none"/>
              </w:rPr>
            </w:pPr>
            <w:r>
              <w:rPr>
                <w:rFonts w:hint="eastAsia"/>
                <w:sz w:val="24"/>
                <w:highlight w:val="none"/>
              </w:rPr>
              <w:t xml:space="preserve">本项目非专门面向中小企业采购，对于符合规定的小、微企业报价给予10%的扣除，用扣除后的价格参与评审。</w:t>
            </w:r>
            <w:r>
              <w:rPr>
                <w:sz w:val="24"/>
                <w:highlight w:val="none"/>
              </w:rPr>
            </w:r>
            <w:r/>
          </w:p>
        </w:tc>
      </w:tr>
      <w:tr>
        <w:trPr>
          <w:trHeight w:val="1200"/>
        </w:trPr>
        <w:tc>
          <w:tcPr>
            <w:tcW w:w="988" w:type="dxa"/>
            <w:vAlign w:val="center"/>
            <w:textDirection w:val="lrTb"/>
            <w:noWrap w:val="false"/>
          </w:tcPr>
          <w:p>
            <w:pPr>
              <w:pStyle w:val="792"/>
              <w:jc w:val="center"/>
              <w:spacing w:line="360" w:lineRule="exact"/>
              <w:rPr>
                <w:rFonts w:ascii="Times New Roman" w:hAnsi="Times New Roman"/>
                <w:sz w:val="24"/>
                <w:szCs w:val="24"/>
                <w:highlight w:val="none"/>
              </w:rPr>
            </w:pPr>
            <w:r>
              <w:rPr>
                <w:rFonts w:ascii="Times New Roman" w:hAnsi="Times New Roman"/>
                <w:sz w:val="24"/>
                <w:szCs w:val="24"/>
                <w:highlight w:val="none"/>
              </w:rPr>
              <w:t xml:space="preserve">8</w:t>
            </w:r>
            <w:r>
              <w:rPr>
                <w:rFonts w:ascii="Times New Roman" w:hAnsi="Times New Roman"/>
                <w:sz w:val="24"/>
                <w:szCs w:val="24"/>
                <w:highlight w:val="none"/>
              </w:rPr>
            </w:r>
            <w:r/>
          </w:p>
        </w:tc>
        <w:tc>
          <w:tcPr>
            <w:tcW w:w="1701" w:type="dxa"/>
            <w:vAlign w:val="center"/>
            <w:textDirection w:val="lrTb"/>
            <w:noWrap w:val="false"/>
          </w:tcPr>
          <w:p>
            <w:pPr>
              <w:pStyle w:val="753"/>
              <w:jc w:val="center"/>
              <w:spacing w:line="360" w:lineRule="exact"/>
              <w:rPr>
                <w:sz w:val="24"/>
                <w:highlight w:val="none"/>
              </w:rPr>
            </w:pPr>
            <w:r>
              <w:rPr>
                <w:rFonts w:hint="eastAsia"/>
                <w:sz w:val="24"/>
                <w:highlight w:val="none"/>
              </w:rPr>
              <w:t xml:space="preserve">本国产品政策支持</w:t>
            </w:r>
            <w:r>
              <w:rPr>
                <w:sz w:val="24"/>
                <w:highlight w:val="none"/>
              </w:rPr>
            </w:r>
            <w:r/>
          </w:p>
        </w:tc>
        <w:tc>
          <w:tcPr>
            <w:tcW w:w="7540" w:type="dxa"/>
            <w:vAlign w:val="center"/>
            <w:textDirection w:val="lrTb"/>
            <w:noWrap w:val="false"/>
          </w:tcPr>
          <w:p>
            <w:pPr>
              <w:pStyle w:val="753"/>
              <w:jc w:val="left"/>
              <w:spacing w:line="360" w:lineRule="exact"/>
              <w:rPr>
                <w:rFonts w:hint="eastAsia"/>
                <w:sz w:val="24"/>
                <w:highlight w:val="none"/>
              </w:rPr>
            </w:pPr>
            <w:r>
              <w:rPr>
                <w:rFonts w:hint="eastAsia"/>
                <w:sz w:val="24"/>
                <w:highlight w:val="none"/>
              </w:rPr>
              <w:t xml:space="preserve">关于对采购本国产品给予政策支持，</w:t>
            </w:r>
            <w:r>
              <w:rPr>
                <w:rFonts w:hint="eastAsia"/>
                <w:b/>
                <w:bCs/>
                <w:sz w:val="24"/>
                <w:highlight w:val="none"/>
              </w:rPr>
              <w:t xml:space="preserve">本项目：适用</w:t>
            </w:r>
            <w:r>
              <w:rPr>
                <w:rFonts w:hint="eastAsia"/>
                <w:sz w:val="24"/>
                <w:highlight w:val="none"/>
              </w:rPr>
              <w:t xml:space="preserve">。</w:t>
            </w:r>
            <w:r>
              <w:rPr>
                <w:rFonts w:hint="eastAsia"/>
                <w:sz w:val="24"/>
                <w:highlight w:val="none"/>
              </w:rPr>
            </w:r>
            <w:r/>
          </w:p>
          <w:p>
            <w:pPr>
              <w:pStyle w:val="753"/>
              <w:jc w:val="left"/>
              <w:spacing w:line="360" w:lineRule="exact"/>
              <w:rPr>
                <w:rFonts w:hint="eastAsia"/>
                <w:sz w:val="24"/>
                <w:highlight w:val="none"/>
              </w:rPr>
            </w:pPr>
            <w:r>
              <w:rPr>
                <w:rFonts w:hint="eastAsia"/>
                <w:sz w:val="24"/>
                <w:highlight w:val="none"/>
              </w:rPr>
              <w:t xml:space="preserve">在填写《关于符合本国产品标准的声明函》时，如未提供声明函、信息填写错误、未完整填报或不符合《关于在政府采购中实施本国产品标准及相关政策的通知》要求的，则会导致报价不作相应扣除。</w:t>
            </w:r>
            <w:r>
              <w:rPr>
                <w:rFonts w:hint="eastAsia"/>
                <w:sz w:val="24"/>
                <w:highlight w:val="none"/>
              </w:rPr>
            </w:r>
            <w:r/>
          </w:p>
        </w:tc>
      </w:tr>
      <w:tr>
        <w:trPr>
          <w:trHeight w:val="1535"/>
        </w:trPr>
        <w:tc>
          <w:tcPr>
            <w:tcW w:w="988" w:type="dxa"/>
            <w:vAlign w:val="center"/>
            <w:textDirection w:val="lrTb"/>
            <w:noWrap w:val="false"/>
          </w:tcPr>
          <w:p>
            <w:pPr>
              <w:pStyle w:val="792"/>
              <w:jc w:val="center"/>
              <w:spacing w:line="360" w:lineRule="exact"/>
              <w:rPr>
                <w:rFonts w:ascii="Times New Roman" w:hAnsi="Times New Roman"/>
                <w:sz w:val="24"/>
                <w:szCs w:val="24"/>
                <w:highlight w:val="none"/>
              </w:rPr>
            </w:pPr>
            <w:r>
              <w:rPr>
                <w:rFonts w:ascii="Times New Roman" w:hAnsi="Times New Roman"/>
                <w:sz w:val="24"/>
                <w:szCs w:val="24"/>
                <w:highlight w:val="none"/>
              </w:rPr>
              <w:t xml:space="preserve">9</w:t>
            </w:r>
            <w:r>
              <w:rPr>
                <w:rFonts w:ascii="Times New Roman" w:hAnsi="Times New Roman"/>
                <w:sz w:val="24"/>
                <w:szCs w:val="24"/>
                <w:highlight w:val="none"/>
              </w:rPr>
            </w:r>
            <w:r/>
          </w:p>
        </w:tc>
        <w:tc>
          <w:tcPr>
            <w:tcW w:w="1701" w:type="dxa"/>
            <w:vAlign w:val="center"/>
            <w:textDirection w:val="lrTb"/>
            <w:noWrap w:val="false"/>
          </w:tcPr>
          <w:p>
            <w:pPr>
              <w:pStyle w:val="753"/>
              <w:jc w:val="center"/>
              <w:spacing w:line="360" w:lineRule="exact"/>
              <w:rPr>
                <w:sz w:val="24"/>
                <w:highlight w:val="none"/>
              </w:rPr>
            </w:pPr>
            <w:r>
              <w:rPr>
                <w:sz w:val="24"/>
                <w:highlight w:val="none"/>
              </w:rPr>
              <w:t xml:space="preserve">标的所属行业</w:t>
            </w:r>
            <w:r>
              <w:rPr>
                <w:sz w:val="24"/>
                <w:highlight w:val="none"/>
              </w:rPr>
            </w:r>
            <w:r/>
          </w:p>
        </w:tc>
        <w:tc>
          <w:tcPr>
            <w:tcW w:w="7540" w:type="dxa"/>
            <w:vAlign w:val="center"/>
            <w:textDirection w:val="lrTb"/>
            <w:noWrap w:val="false"/>
          </w:tcPr>
          <w:p>
            <w:pPr>
              <w:pStyle w:val="753"/>
              <w:jc w:val="left"/>
              <w:spacing w:line="360" w:lineRule="exact"/>
              <w:rPr>
                <w:sz w:val="24"/>
                <w:highlight w:val="none"/>
              </w:rPr>
            </w:pPr>
            <w:r>
              <w:rPr>
                <w:rFonts w:hint="eastAsia"/>
                <w:sz w:val="24"/>
                <w:highlight w:val="none"/>
              </w:rPr>
              <w:t xml:space="preserve">本项目属于</w:t>
            </w:r>
            <w:r>
              <w:rPr>
                <w:rFonts w:hint="eastAsia"/>
                <w:b/>
                <w:bCs/>
                <w:sz w:val="24"/>
                <w:highlight w:val="none"/>
                <w:u w:val="single"/>
              </w:rPr>
              <w:t xml:space="preserve">货物类</w:t>
            </w:r>
            <w:r>
              <w:rPr>
                <w:rFonts w:hint="eastAsia" w:ascii="宋体" w:hAnsi="宋体" w:cs="楷体"/>
                <w:szCs w:val="21"/>
                <w:highlight w:val="none"/>
              </w:rPr>
              <w:t xml:space="preserve">，</w:t>
            </w:r>
            <w:r>
              <w:rPr>
                <w:sz w:val="24"/>
                <w:highlight w:val="none"/>
              </w:rPr>
              <w:t xml:space="preserve">采购标的对应的中小企业划分标准所属行业：</w:t>
            </w:r>
            <w:r>
              <w:rPr>
                <w:rFonts w:hint="eastAsia"/>
                <w:b/>
                <w:bCs/>
                <w:sz w:val="24"/>
                <w:highlight w:val="none"/>
                <w:u w:val="single"/>
              </w:rPr>
              <w:t xml:space="preserve">工业</w:t>
            </w:r>
            <w:r>
              <w:rPr>
                <w:rFonts w:hint="eastAsia"/>
                <w:sz w:val="24"/>
                <w:highlight w:val="none"/>
              </w:rPr>
              <w:t xml:space="preserve">（《关于印发中小企业划型标准规定的通知》工信部联企业【2011】300号）。在填写时请正确选择中小企业声明函类型（货物、服务或工程），如填写错误或未填报则会导致资格审查不通过（专门面向中小企业采购）或报价不作相应扣除。</w:t>
            </w:r>
            <w:r>
              <w:rPr>
                <w:sz w:val="24"/>
                <w:highlight w:val="none"/>
              </w:rPr>
            </w:r>
            <w:r/>
          </w:p>
        </w:tc>
      </w:tr>
      <w:tr>
        <w:trPr>
          <w:trHeight w:val="695"/>
        </w:trPr>
        <w:tc>
          <w:tcPr>
            <w:tcW w:w="988" w:type="dxa"/>
            <w:vAlign w:val="center"/>
            <w:textDirection w:val="lrTb"/>
            <w:noWrap w:val="false"/>
          </w:tcPr>
          <w:p>
            <w:pPr>
              <w:pStyle w:val="792"/>
              <w:jc w:val="center"/>
              <w:spacing w:line="360" w:lineRule="exact"/>
              <w:rPr>
                <w:rFonts w:ascii="Times New Roman" w:hAnsi="Times New Roman"/>
                <w:sz w:val="24"/>
                <w:szCs w:val="24"/>
                <w:highlight w:val="none"/>
              </w:rPr>
            </w:pPr>
            <w:r>
              <w:rPr>
                <w:rFonts w:ascii="Times New Roman" w:hAnsi="Times New Roman"/>
                <w:sz w:val="24"/>
                <w:szCs w:val="24"/>
                <w:highlight w:val="none"/>
              </w:rPr>
              <w:t xml:space="preserve">10</w:t>
            </w:r>
            <w:r>
              <w:rPr>
                <w:rFonts w:ascii="Times New Roman" w:hAnsi="Times New Roman"/>
                <w:sz w:val="24"/>
                <w:szCs w:val="24"/>
                <w:highlight w:val="none"/>
              </w:rPr>
            </w:r>
            <w:r/>
          </w:p>
        </w:tc>
        <w:tc>
          <w:tcPr>
            <w:tcW w:w="1701" w:type="dxa"/>
            <w:vAlign w:val="center"/>
            <w:textDirection w:val="lrTb"/>
            <w:noWrap w:val="false"/>
          </w:tcPr>
          <w:p>
            <w:pPr>
              <w:pStyle w:val="753"/>
              <w:jc w:val="center"/>
              <w:spacing w:line="360" w:lineRule="exact"/>
              <w:rPr>
                <w:sz w:val="24"/>
                <w:highlight w:val="none"/>
              </w:rPr>
            </w:pPr>
            <w:r/>
            <w:bookmarkStart w:id="80" w:name="OLE_LINK33"/>
            <w:r>
              <w:rPr>
                <w:rFonts w:hint="eastAsia"/>
                <w:sz w:val="24"/>
                <w:highlight w:val="none"/>
              </w:rPr>
              <w:t xml:space="preserve">履约保证金</w:t>
            </w:r>
            <w:bookmarkEnd w:id="80"/>
            <w:r>
              <w:rPr>
                <w:sz w:val="24"/>
                <w:highlight w:val="none"/>
              </w:rPr>
            </w:r>
            <w:r/>
          </w:p>
        </w:tc>
        <w:tc>
          <w:tcPr>
            <w:tcW w:w="7540" w:type="dxa"/>
            <w:vAlign w:val="center"/>
            <w:textDirection w:val="lrTb"/>
            <w:noWrap w:val="false"/>
          </w:tcPr>
          <w:p>
            <w:pPr>
              <w:pStyle w:val="753"/>
              <w:jc w:val="left"/>
              <w:spacing w:line="360" w:lineRule="exact"/>
              <w:rPr>
                <w:sz w:val="24"/>
                <w:highlight w:val="none"/>
              </w:rPr>
            </w:pPr>
            <w:r>
              <w:rPr>
                <w:rFonts w:hint="eastAsia"/>
                <w:sz w:val="24"/>
                <w:highlight w:val="none"/>
              </w:rPr>
              <w:t xml:space="preserve">不收取</w:t>
            </w:r>
            <w:r>
              <w:rPr>
                <w:sz w:val="24"/>
                <w:highlight w:val="none"/>
              </w:rPr>
            </w:r>
            <w:r/>
          </w:p>
        </w:tc>
      </w:tr>
      <w:tr>
        <w:trPr>
          <w:trHeight w:val="695"/>
        </w:trPr>
        <w:tc>
          <w:tcPr>
            <w:tcW w:w="988" w:type="dxa"/>
            <w:vAlign w:val="center"/>
            <w:textDirection w:val="lrTb"/>
            <w:noWrap w:val="false"/>
          </w:tcPr>
          <w:p>
            <w:pPr>
              <w:pStyle w:val="792"/>
              <w:jc w:val="center"/>
              <w:spacing w:line="360" w:lineRule="exact"/>
              <w:rPr>
                <w:rFonts w:ascii="Times New Roman" w:hAnsi="Times New Roman"/>
                <w:sz w:val="24"/>
                <w:szCs w:val="24"/>
                <w:highlight w:val="none"/>
              </w:rPr>
            </w:pPr>
            <w:r>
              <w:rPr>
                <w:rFonts w:ascii="Times New Roman" w:hAnsi="Times New Roman"/>
                <w:sz w:val="24"/>
                <w:szCs w:val="24"/>
                <w:highlight w:val="none"/>
              </w:rPr>
              <w:t xml:space="preserve">11</w:t>
            </w:r>
            <w:r>
              <w:rPr>
                <w:rFonts w:ascii="Times New Roman" w:hAnsi="Times New Roman"/>
                <w:sz w:val="24"/>
                <w:szCs w:val="24"/>
                <w:highlight w:val="none"/>
              </w:rPr>
            </w:r>
            <w:r/>
          </w:p>
        </w:tc>
        <w:tc>
          <w:tcPr>
            <w:tcW w:w="1701" w:type="dxa"/>
            <w:vAlign w:val="center"/>
            <w:textDirection w:val="lrTb"/>
            <w:noWrap w:val="false"/>
          </w:tcPr>
          <w:p>
            <w:pPr>
              <w:pStyle w:val="753"/>
              <w:jc w:val="center"/>
              <w:spacing w:line="360" w:lineRule="exact"/>
              <w:rPr>
                <w:sz w:val="24"/>
                <w:highlight w:val="none"/>
              </w:rPr>
            </w:pPr>
            <w:r>
              <w:rPr>
                <w:sz w:val="24"/>
                <w:highlight w:val="none"/>
              </w:rPr>
              <w:t xml:space="preserve">投标有效期</w:t>
            </w:r>
            <w:r>
              <w:rPr>
                <w:sz w:val="24"/>
                <w:highlight w:val="none"/>
              </w:rPr>
            </w:r>
            <w:r/>
          </w:p>
        </w:tc>
        <w:tc>
          <w:tcPr>
            <w:tcW w:w="7540" w:type="dxa"/>
            <w:vAlign w:val="center"/>
            <w:textDirection w:val="lrTb"/>
            <w:noWrap w:val="false"/>
          </w:tcPr>
          <w:p>
            <w:pPr>
              <w:pStyle w:val="753"/>
              <w:jc w:val="left"/>
              <w:spacing w:line="360" w:lineRule="exact"/>
              <w:rPr>
                <w:sz w:val="24"/>
                <w:highlight w:val="none"/>
              </w:rPr>
            </w:pPr>
            <w:r>
              <w:rPr>
                <w:sz w:val="24"/>
                <w:highlight w:val="none"/>
              </w:rPr>
              <w:t xml:space="preserve">自提交投标文件的截止之日起算</w:t>
            </w:r>
            <w:r>
              <w:rPr>
                <w:sz w:val="24"/>
                <w:highlight w:val="none"/>
                <w:u w:val="single"/>
              </w:rPr>
              <w:t xml:space="preserve">60</w:t>
            </w:r>
            <w:r>
              <w:rPr>
                <w:sz w:val="24"/>
                <w:highlight w:val="none"/>
              </w:rPr>
              <w:t xml:space="preserve">日历天。</w:t>
            </w:r>
            <w:r>
              <w:rPr>
                <w:sz w:val="24"/>
                <w:highlight w:val="none"/>
              </w:rPr>
            </w:r>
            <w:r/>
          </w:p>
        </w:tc>
      </w:tr>
      <w:tr>
        <w:trPr>
          <w:trHeight w:val="823"/>
        </w:trPr>
        <w:tc>
          <w:tcPr>
            <w:tcW w:w="988" w:type="dxa"/>
            <w:vAlign w:val="center"/>
            <w:textDirection w:val="lrTb"/>
            <w:noWrap w:val="false"/>
          </w:tcPr>
          <w:p>
            <w:pPr>
              <w:pStyle w:val="792"/>
              <w:jc w:val="center"/>
              <w:spacing w:line="360" w:lineRule="exact"/>
              <w:rPr>
                <w:rFonts w:ascii="Times New Roman" w:hAnsi="Times New Roman"/>
                <w:sz w:val="24"/>
                <w:szCs w:val="24"/>
                <w:highlight w:val="none"/>
              </w:rPr>
            </w:pPr>
            <w:r>
              <w:rPr>
                <w:rFonts w:ascii="Times New Roman" w:hAnsi="Times New Roman"/>
                <w:sz w:val="24"/>
                <w:szCs w:val="24"/>
                <w:highlight w:val="none"/>
              </w:rPr>
              <w:t xml:space="preserve">12</w:t>
            </w:r>
            <w:r>
              <w:rPr>
                <w:rFonts w:ascii="Times New Roman" w:hAnsi="Times New Roman"/>
                <w:sz w:val="24"/>
                <w:szCs w:val="24"/>
                <w:highlight w:val="none"/>
              </w:rPr>
            </w:r>
            <w:r/>
          </w:p>
        </w:tc>
        <w:tc>
          <w:tcPr>
            <w:tcW w:w="1701" w:type="dxa"/>
            <w:vAlign w:val="center"/>
            <w:textDirection w:val="lrTb"/>
            <w:noWrap w:val="false"/>
          </w:tcPr>
          <w:p>
            <w:pPr>
              <w:pStyle w:val="753"/>
              <w:jc w:val="center"/>
              <w:spacing w:line="360" w:lineRule="exact"/>
              <w:rPr>
                <w:sz w:val="24"/>
                <w:highlight w:val="none"/>
              </w:rPr>
            </w:pPr>
            <w:r>
              <w:rPr>
                <w:sz w:val="24"/>
                <w:highlight w:val="none"/>
              </w:rPr>
              <w:t xml:space="preserve">分包</w:t>
            </w:r>
            <w:r>
              <w:rPr>
                <w:sz w:val="24"/>
                <w:highlight w:val="none"/>
              </w:rPr>
            </w:r>
            <w:r/>
          </w:p>
        </w:tc>
        <w:tc>
          <w:tcPr>
            <w:tcW w:w="7540" w:type="dxa"/>
            <w:vAlign w:val="center"/>
            <w:textDirection w:val="lrTb"/>
            <w:noWrap w:val="false"/>
          </w:tcPr>
          <w:p>
            <w:pPr>
              <w:pStyle w:val="753"/>
              <w:jc w:val="left"/>
              <w:spacing w:line="360" w:lineRule="exact"/>
              <w:rPr>
                <w:rFonts w:hint="eastAsia"/>
                <w:sz w:val="24"/>
                <w:highlight w:val="none"/>
              </w:rPr>
            </w:pPr>
            <w:r>
              <w:rPr>
                <w:sz w:val="24"/>
                <w:highlight w:val="none"/>
              </w:rPr>
              <w:t xml:space="preserve">本项目的非主体、非关键性工作是否允许分包：不允许</w:t>
            </w:r>
            <w:r>
              <w:rPr>
                <w:rFonts w:hint="eastAsia"/>
                <w:sz w:val="24"/>
                <w:highlight w:val="none"/>
              </w:rPr>
            </w:r>
            <w:r/>
          </w:p>
        </w:tc>
      </w:tr>
      <w:tr>
        <w:trPr>
          <w:trHeight w:val="20"/>
        </w:trPr>
        <w:tc>
          <w:tcPr>
            <w:tcW w:w="988" w:type="dxa"/>
            <w:vAlign w:val="center"/>
            <w:textDirection w:val="lrTb"/>
            <w:noWrap w:val="false"/>
          </w:tcPr>
          <w:p>
            <w:pPr>
              <w:pStyle w:val="792"/>
              <w:jc w:val="center"/>
              <w:spacing w:line="360" w:lineRule="exact"/>
              <w:rPr>
                <w:rFonts w:ascii="Times New Roman" w:hAnsi="Times New Roman"/>
                <w:sz w:val="24"/>
                <w:szCs w:val="24"/>
                <w:highlight w:val="none"/>
              </w:rPr>
            </w:pPr>
            <w:r>
              <w:rPr>
                <w:rFonts w:ascii="Times New Roman" w:hAnsi="Times New Roman"/>
                <w:sz w:val="24"/>
                <w:szCs w:val="24"/>
                <w:highlight w:val="none"/>
              </w:rPr>
              <w:t xml:space="preserve">13</w:t>
            </w:r>
            <w:r>
              <w:rPr>
                <w:rFonts w:ascii="Times New Roman" w:hAnsi="Times New Roman"/>
                <w:sz w:val="24"/>
                <w:szCs w:val="24"/>
                <w:highlight w:val="none"/>
              </w:rPr>
            </w:r>
            <w:r/>
          </w:p>
        </w:tc>
        <w:tc>
          <w:tcPr>
            <w:tcW w:w="1701" w:type="dxa"/>
            <w:vAlign w:val="center"/>
            <w:textDirection w:val="lrTb"/>
            <w:noWrap w:val="false"/>
          </w:tcPr>
          <w:p>
            <w:pPr>
              <w:pStyle w:val="753"/>
              <w:jc w:val="center"/>
              <w:spacing w:line="360" w:lineRule="exact"/>
              <w:rPr>
                <w:sz w:val="24"/>
                <w:highlight w:val="none"/>
              </w:rPr>
            </w:pPr>
            <w:r>
              <w:rPr>
                <w:sz w:val="24"/>
                <w:highlight w:val="none"/>
              </w:rPr>
              <w:t xml:space="preserve">询问</w:t>
            </w:r>
            <w:r>
              <w:rPr>
                <w:sz w:val="24"/>
                <w:highlight w:val="none"/>
              </w:rPr>
            </w:r>
            <w:r/>
          </w:p>
        </w:tc>
        <w:tc>
          <w:tcPr>
            <w:tcW w:w="7540" w:type="dxa"/>
            <w:vAlign w:val="center"/>
            <w:textDirection w:val="lrTb"/>
            <w:noWrap w:val="false"/>
          </w:tcPr>
          <w:p>
            <w:pPr>
              <w:pStyle w:val="753"/>
              <w:ind w:left="240" w:hanging="240"/>
              <w:jc w:val="left"/>
              <w:spacing w:line="360" w:lineRule="exact"/>
              <w:rPr>
                <w:sz w:val="24"/>
                <w:highlight w:val="none"/>
              </w:rPr>
            </w:pPr>
            <w:r>
              <w:rPr>
                <w:rFonts w:hint="eastAsia"/>
                <w:sz w:val="24"/>
                <w:highlight w:val="none"/>
              </w:rPr>
              <w:t xml:space="preserve">已登记参加本项目的供应商对招标文件如有疑问，可于</w:t>
            </w:r>
            <w:r>
              <w:rPr>
                <w:rFonts w:hint="eastAsia"/>
                <w:sz w:val="24"/>
                <w:highlight w:val="none"/>
              </w:rPr>
              <w:t xml:space="preserve">2026</w:t>
            </w:r>
            <w:r>
              <w:rPr>
                <w:sz w:val="24"/>
                <w:highlight w:val="none"/>
              </w:rPr>
              <w:t xml:space="preserve">年</w:t>
            </w:r>
            <w:r>
              <w:rPr>
                <w:rFonts w:hint="eastAsia"/>
                <w:sz w:val="24"/>
                <w:highlight w:val="none"/>
                <w:lang w:val="en-US" w:eastAsia="zh-CN"/>
              </w:rPr>
              <w:t xml:space="preserve">9</w:t>
            </w:r>
            <w:r>
              <w:rPr>
                <w:sz w:val="24"/>
                <w:highlight w:val="none"/>
              </w:rPr>
              <w:t xml:space="preserve">月</w:t>
            </w:r>
            <w:r>
              <w:rPr>
                <w:rFonts w:hint="eastAsia"/>
                <w:sz w:val="24"/>
                <w:highlight w:val="none"/>
                <w:lang w:val="en-US" w:eastAsia="zh-CN"/>
              </w:rPr>
              <w:t xml:space="preserve">14</w:t>
            </w:r>
            <w:r>
              <w:rPr>
                <w:sz w:val="24"/>
                <w:highlight w:val="none"/>
              </w:rPr>
              <w:t xml:space="preserve">日</w:t>
            </w:r>
            <w:r>
              <w:rPr>
                <w:rFonts w:hint="eastAsia"/>
                <w:sz w:val="24"/>
                <w:highlight w:val="none"/>
              </w:rPr>
              <w:t xml:space="preserve">17:30前将相关疑问（格式详见招标文件中“关于招标文件的询问内容”）发送至邮箱（</w:t>
            </w:r>
            <w:r>
              <w:rPr>
                <w:sz w:val="24"/>
                <w:highlight w:val="none"/>
              </w:rPr>
              <w:t xml:space="preserve">251616277@qq.com</w:t>
            </w:r>
            <w:r>
              <w:rPr>
                <w:rFonts w:hint="eastAsia"/>
                <w:sz w:val="24"/>
                <w:highlight w:val="none"/>
              </w:rPr>
              <w:t xml:space="preserve">）进行咨询，如口头可解释的问题亦可电话咨询采购人。未提出疑问将被视为完全认同招标文件，逾期将不接受其对采购文件的相关异议。如有变更，更正公告将会在江苏省政府采购网、常州市政府采购网公布。</w:t>
            </w:r>
            <w:r>
              <w:rPr>
                <w:sz w:val="24"/>
                <w:highlight w:val="none"/>
              </w:rPr>
            </w:r>
            <w:r/>
          </w:p>
        </w:tc>
      </w:tr>
      <w:tr>
        <w:trPr>
          <w:trHeight w:val="2093"/>
        </w:trPr>
        <w:tc>
          <w:tcPr>
            <w:tcW w:w="988" w:type="dxa"/>
            <w:vAlign w:val="center"/>
            <w:textDirection w:val="lrTb"/>
            <w:noWrap w:val="false"/>
          </w:tcPr>
          <w:p>
            <w:pPr>
              <w:pStyle w:val="792"/>
              <w:jc w:val="center"/>
              <w:spacing w:line="360" w:lineRule="exact"/>
              <w:rPr>
                <w:rFonts w:ascii="Times New Roman" w:hAnsi="Times New Roman"/>
                <w:sz w:val="24"/>
                <w:szCs w:val="24"/>
                <w:highlight w:val="none"/>
              </w:rPr>
            </w:pPr>
            <w:r>
              <w:rPr>
                <w:rFonts w:ascii="Times New Roman" w:hAnsi="Times New Roman"/>
                <w:sz w:val="24"/>
                <w:szCs w:val="24"/>
                <w:highlight w:val="none"/>
              </w:rPr>
              <w:t xml:space="preserve">1</w:t>
            </w:r>
            <w:r>
              <w:rPr>
                <w:rFonts w:ascii="Times New Roman" w:hAnsi="Times New Roman"/>
                <w:sz w:val="24"/>
                <w:szCs w:val="24"/>
                <w:highlight w:val="none"/>
              </w:rPr>
              <w:t xml:space="preserve">4</w:t>
            </w:r>
            <w:r>
              <w:rPr>
                <w:rFonts w:ascii="Times New Roman" w:hAnsi="Times New Roman"/>
                <w:sz w:val="24"/>
                <w:szCs w:val="24"/>
                <w:highlight w:val="none"/>
              </w:rPr>
            </w:r>
            <w:r/>
          </w:p>
        </w:tc>
        <w:tc>
          <w:tcPr>
            <w:tcW w:w="1701" w:type="dxa"/>
            <w:vAlign w:val="center"/>
            <w:textDirection w:val="lrTb"/>
            <w:noWrap w:val="false"/>
          </w:tcPr>
          <w:p>
            <w:pPr>
              <w:pStyle w:val="753"/>
              <w:jc w:val="center"/>
              <w:spacing w:line="360" w:lineRule="exact"/>
              <w:rPr>
                <w:sz w:val="24"/>
                <w:highlight w:val="none"/>
              </w:rPr>
            </w:pPr>
            <w:r>
              <w:rPr>
                <w:sz w:val="24"/>
                <w:highlight w:val="none"/>
              </w:rPr>
              <w:t xml:space="preserve">联系方式</w:t>
            </w:r>
            <w:r>
              <w:rPr>
                <w:sz w:val="24"/>
                <w:highlight w:val="none"/>
              </w:rPr>
            </w:r>
            <w:r/>
          </w:p>
        </w:tc>
        <w:tc>
          <w:tcPr>
            <w:tcW w:w="7540" w:type="dxa"/>
            <w:vAlign w:val="center"/>
            <w:textDirection w:val="lrTb"/>
            <w:noWrap w:val="false"/>
          </w:tcPr>
          <w:p>
            <w:pPr>
              <w:pStyle w:val="753"/>
              <w:jc w:val="left"/>
              <w:spacing w:line="360" w:lineRule="exact"/>
              <w:rPr>
                <w:sz w:val="24"/>
                <w:highlight w:val="none"/>
              </w:rPr>
            </w:pPr>
            <w:r>
              <w:rPr>
                <w:sz w:val="24"/>
                <w:highlight w:val="none"/>
              </w:rPr>
              <w:t xml:space="preserve">接收质疑的联系方式</w:t>
            </w:r>
            <w:r>
              <w:rPr>
                <w:rFonts w:hint="eastAsia"/>
                <w:sz w:val="24"/>
                <w:highlight w:val="none"/>
              </w:rPr>
              <w:t xml:space="preserve">：</w:t>
            </w:r>
            <w:r>
              <w:rPr>
                <w:sz w:val="24"/>
                <w:highlight w:val="none"/>
              </w:rPr>
            </w:r>
            <w:r/>
          </w:p>
          <w:p>
            <w:pPr>
              <w:pStyle w:val="833"/>
              <w:spacing w:line="360" w:lineRule="exact"/>
              <w:rPr>
                <w:color w:val="000000"/>
                <w:highlight w:val="none"/>
              </w:rPr>
            </w:pPr>
            <w:r>
              <w:rPr>
                <w:color w:val="000000"/>
                <w:highlight w:val="none"/>
              </w:rPr>
              <w:t xml:space="preserve">（）采购人联系电话、通讯地址详见《第一章投标邀请》。</w:t>
            </w:r>
            <w:r>
              <w:rPr>
                <w:color w:val="000000"/>
                <w:highlight w:val="none"/>
              </w:rPr>
            </w:r>
            <w:r/>
          </w:p>
          <w:p>
            <w:pPr>
              <w:pStyle w:val="753"/>
              <w:jc w:val="left"/>
              <w:spacing w:line="360" w:lineRule="exact"/>
              <w:rPr>
                <w:sz w:val="24"/>
                <w:highlight w:val="none"/>
              </w:rPr>
            </w:pPr>
            <w:r>
              <w:rPr>
                <w:rFonts w:hint="eastAsia"/>
                <w:sz w:val="24"/>
                <w:highlight w:val="none"/>
              </w:rPr>
              <w:t xml:space="preserve">（</w:t>
            </w:r>
            <w:r>
              <w:rPr>
                <w:sz w:val="24"/>
                <w:highlight w:val="none"/>
              </w:rPr>
              <w:t xml:space="preserve">2</w:t>
            </w:r>
            <w:r>
              <w:rPr>
                <w:rFonts w:hint="eastAsia"/>
                <w:sz w:val="24"/>
                <w:highlight w:val="none"/>
              </w:rPr>
              <w:t xml:space="preserve">）代理机构：常州市智泽南福工程招投标咨询有限公司</w:t>
            </w:r>
            <w:r>
              <w:rPr>
                <w:sz w:val="24"/>
                <w:highlight w:val="none"/>
              </w:rPr>
            </w:r>
            <w:r/>
          </w:p>
          <w:p>
            <w:pPr>
              <w:pStyle w:val="753"/>
              <w:ind w:firstLine="480"/>
              <w:jc w:val="left"/>
              <w:spacing w:line="360" w:lineRule="exact"/>
              <w:rPr>
                <w:sz w:val="24"/>
                <w:highlight w:val="none"/>
              </w:rPr>
            </w:pPr>
            <w:r>
              <w:rPr>
                <w:sz w:val="24"/>
                <w:highlight w:val="none"/>
              </w:rPr>
              <w:t xml:space="preserve">联系电话：</w:t>
            </w:r>
            <w:r>
              <w:rPr>
                <w:rFonts w:hint="eastAsia"/>
                <w:sz w:val="24"/>
                <w:highlight w:val="none"/>
              </w:rPr>
              <w:t xml:space="preserve">13961472886</w:t>
            </w:r>
            <w:r>
              <w:rPr>
                <w:sz w:val="24"/>
                <w:highlight w:val="none"/>
              </w:rPr>
              <w:t xml:space="preserve">；</w:t>
            </w:r>
            <w:r>
              <w:rPr>
                <w:sz w:val="24"/>
                <w:highlight w:val="none"/>
              </w:rPr>
            </w:r>
            <w:r/>
          </w:p>
          <w:p>
            <w:pPr>
              <w:pStyle w:val="753"/>
              <w:ind w:firstLine="480"/>
              <w:jc w:val="left"/>
              <w:spacing w:line="360" w:lineRule="exact"/>
              <w:rPr>
                <w:sz w:val="24"/>
                <w:highlight w:val="none"/>
              </w:rPr>
            </w:pPr>
            <w:r>
              <w:rPr>
                <w:sz w:val="24"/>
                <w:highlight w:val="none"/>
              </w:rPr>
              <w:t xml:space="preserve">通讯地址：</w:t>
            </w:r>
            <w:r>
              <w:rPr>
                <w:rFonts w:hint="eastAsia" w:ascii="宋体" w:hAnsi="宋体" w:cs="宋体"/>
                <w:sz w:val="24"/>
                <w:highlight w:val="none"/>
              </w:rPr>
              <w:t xml:space="preserve">常州市武进区湖塘镇武进万达广场2幢1315室</w:t>
            </w:r>
            <w:r>
              <w:rPr>
                <w:sz w:val="24"/>
                <w:highlight w:val="none"/>
              </w:rPr>
              <w:t xml:space="preserve">。</w:t>
            </w:r>
            <w:r>
              <w:rPr>
                <w:sz w:val="24"/>
                <w:highlight w:val="none"/>
              </w:rPr>
            </w:r>
            <w:r/>
          </w:p>
        </w:tc>
      </w:tr>
      <w:tr>
        <w:trPr>
          <w:trHeight w:val="1624"/>
        </w:trPr>
        <w:tc>
          <w:tcPr>
            <w:tcW w:w="988" w:type="dxa"/>
            <w:vAlign w:val="center"/>
            <w:textDirection w:val="lrTb"/>
            <w:noWrap w:val="false"/>
          </w:tcPr>
          <w:p>
            <w:pPr>
              <w:pStyle w:val="792"/>
              <w:jc w:val="center"/>
              <w:spacing w:line="360" w:lineRule="exact"/>
              <w:rPr>
                <w:rFonts w:ascii="Times New Roman" w:hAnsi="Times New Roman"/>
                <w:sz w:val="24"/>
                <w:szCs w:val="24"/>
                <w:highlight w:val="none"/>
              </w:rPr>
            </w:pPr>
            <w:r>
              <w:rPr>
                <w:rFonts w:ascii="Times New Roman" w:hAnsi="Times New Roman"/>
                <w:sz w:val="24"/>
                <w:szCs w:val="24"/>
                <w:highlight w:val="none"/>
              </w:rPr>
              <w:t xml:space="preserve">15</w:t>
            </w:r>
            <w:r>
              <w:rPr>
                <w:rFonts w:ascii="Times New Roman" w:hAnsi="Times New Roman"/>
                <w:sz w:val="24"/>
                <w:szCs w:val="24"/>
                <w:highlight w:val="none"/>
              </w:rPr>
            </w:r>
            <w:r/>
          </w:p>
        </w:tc>
        <w:tc>
          <w:tcPr>
            <w:tcW w:w="1701" w:type="dxa"/>
            <w:vAlign w:val="center"/>
            <w:textDirection w:val="lrTb"/>
            <w:noWrap w:val="false"/>
          </w:tcPr>
          <w:p>
            <w:pPr>
              <w:pStyle w:val="753"/>
              <w:jc w:val="center"/>
              <w:spacing w:line="360" w:lineRule="exact"/>
              <w:rPr>
                <w:sz w:val="24"/>
                <w:highlight w:val="none"/>
              </w:rPr>
            </w:pPr>
            <w:r>
              <w:rPr>
                <w:sz w:val="24"/>
                <w:highlight w:val="none"/>
              </w:rPr>
              <w:t xml:space="preserve">纸质中标</w:t>
            </w:r>
            <w:r>
              <w:rPr>
                <w:rFonts w:hint="eastAsia"/>
                <w:sz w:val="24"/>
                <w:highlight w:val="none"/>
              </w:rPr>
              <w:t xml:space="preserve">（成交）</w:t>
            </w:r>
            <w:r>
              <w:rPr>
                <w:sz w:val="24"/>
                <w:highlight w:val="none"/>
              </w:rPr>
              <w:t xml:space="preserve">文件</w:t>
            </w:r>
            <w:r>
              <w:rPr>
                <w:sz w:val="24"/>
                <w:highlight w:val="none"/>
              </w:rPr>
            </w:r>
            <w:r/>
          </w:p>
        </w:tc>
        <w:tc>
          <w:tcPr>
            <w:tcW w:w="7540" w:type="dxa"/>
            <w:vAlign w:val="center"/>
            <w:textDirection w:val="lrTb"/>
            <w:noWrap w:val="false"/>
          </w:tcPr>
          <w:p>
            <w:pPr>
              <w:pStyle w:val="753"/>
              <w:jc w:val="left"/>
              <w:spacing w:line="360" w:lineRule="exact"/>
              <w:rPr>
                <w:sz w:val="24"/>
                <w:highlight w:val="none"/>
              </w:rPr>
            </w:pPr>
            <w:r>
              <w:rPr>
                <w:rFonts w:hint="eastAsia"/>
                <w:sz w:val="24"/>
                <w:highlight w:val="none"/>
              </w:rPr>
              <w:t xml:space="preserve">中标单位在签订合同前需递交与电子投标文件内容一致的纸质投标文件两份（需打印清晰，标注目录及页码），作为项目归档使用。（递交方式可采用邮寄或现场送达，常州市智泽南福工程招投标咨询有限公司和采购人各一份，联系方式见《第一章 投标邀请》）</w:t>
            </w:r>
            <w:r>
              <w:rPr>
                <w:sz w:val="24"/>
                <w:highlight w:val="none"/>
              </w:rPr>
            </w:r>
            <w:r/>
          </w:p>
        </w:tc>
      </w:tr>
      <w:tr>
        <w:trPr>
          <w:trHeight w:val="1624"/>
        </w:trPr>
        <w:tc>
          <w:tcPr>
            <w:tcW w:w="988" w:type="dxa"/>
            <w:vAlign w:val="center"/>
            <w:textDirection w:val="lrTb"/>
            <w:noWrap w:val="false"/>
          </w:tcPr>
          <w:p>
            <w:pPr>
              <w:pStyle w:val="792"/>
              <w:jc w:val="center"/>
              <w:spacing w:line="360" w:lineRule="exact"/>
              <w:rPr>
                <w:rFonts w:ascii="Times New Roman" w:hAnsi="Times New Roman"/>
                <w:sz w:val="24"/>
                <w:szCs w:val="24"/>
                <w:highlight w:val="none"/>
              </w:rPr>
            </w:pPr>
            <w:r>
              <w:rPr>
                <w:rFonts w:ascii="Times New Roman" w:hAnsi="Times New Roman"/>
                <w:sz w:val="24"/>
                <w:szCs w:val="24"/>
                <w:highlight w:val="none"/>
              </w:rPr>
              <w:t xml:space="preserve">16</w:t>
            </w:r>
            <w:r>
              <w:rPr>
                <w:rFonts w:ascii="Times New Roman" w:hAnsi="Times New Roman"/>
                <w:sz w:val="24"/>
                <w:szCs w:val="24"/>
                <w:highlight w:val="none"/>
              </w:rPr>
            </w:r>
            <w:r/>
          </w:p>
        </w:tc>
        <w:tc>
          <w:tcPr>
            <w:tcW w:w="1701" w:type="dxa"/>
            <w:vAlign w:val="center"/>
            <w:textDirection w:val="lrTb"/>
            <w:noWrap w:val="false"/>
          </w:tcPr>
          <w:p>
            <w:pPr>
              <w:pStyle w:val="753"/>
              <w:jc w:val="center"/>
              <w:spacing w:line="360" w:lineRule="exact"/>
              <w:rPr>
                <w:sz w:val="24"/>
                <w:highlight w:val="none"/>
              </w:rPr>
            </w:pPr>
            <w:r>
              <w:rPr>
                <w:rFonts w:hint="eastAsia"/>
                <w:sz w:val="24"/>
                <w:highlight w:val="none"/>
              </w:rPr>
              <w:t xml:space="preserve">代理费</w:t>
            </w:r>
            <w:r>
              <w:rPr>
                <w:sz w:val="24"/>
                <w:highlight w:val="none"/>
              </w:rPr>
            </w:r>
            <w:r/>
          </w:p>
        </w:tc>
        <w:tc>
          <w:tcPr>
            <w:tcW w:w="7540" w:type="dxa"/>
            <w:vAlign w:val="center"/>
            <w:textDirection w:val="lrTb"/>
            <w:noWrap w:val="false"/>
          </w:tcPr>
          <w:p>
            <w:pPr>
              <w:pStyle w:val="753"/>
              <w:jc w:val="left"/>
              <w:rPr>
                <w:sz w:val="24"/>
                <w:highlight w:val="none"/>
              </w:rPr>
            </w:pPr>
            <w:r>
              <w:rPr>
                <w:rFonts w:hint="eastAsia"/>
                <w:sz w:val="24"/>
                <w:highlight w:val="none"/>
              </w:rPr>
              <w:t xml:space="preserve">收费对象：中标人</w:t>
            </w:r>
            <w:r>
              <w:rPr>
                <w:sz w:val="24"/>
                <w:highlight w:val="none"/>
              </w:rPr>
            </w:r>
            <w:r/>
          </w:p>
          <w:p>
            <w:pPr>
              <w:pStyle w:val="753"/>
              <w:jc w:val="left"/>
              <w:rPr>
                <w:sz w:val="24"/>
                <w:highlight w:val="none"/>
              </w:rPr>
            </w:pPr>
            <w:r>
              <w:rPr>
                <w:rFonts w:hint="eastAsia"/>
                <w:sz w:val="24"/>
                <w:highlight w:val="none"/>
              </w:rPr>
              <w:t xml:space="preserve">收费标准：</w:t>
            </w:r>
            <w:r>
              <w:rPr>
                <w:sz w:val="24"/>
                <w:highlight w:val="none"/>
              </w:rPr>
            </w:r>
            <w:r/>
          </w:p>
          <w:tbl>
            <w:tblPr>
              <w:tblW w:w="6202" w:type="dxa"/>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598"/>
              <w:gridCol w:w="1187"/>
              <w:gridCol w:w="1204"/>
              <w:gridCol w:w="1213"/>
            </w:tblGrid>
            <w:tr>
              <w:trPr>
                <w:trHeight w:val="463"/>
              </w:trPr>
              <w:tc>
                <w:tcPr>
                  <w:tcW w:w="2598" w:type="dxa"/>
                  <w:vAlign w:val="top"/>
                  <w:textDirection w:val="lrTb"/>
                  <w:noWrap w:val="false"/>
                </w:tcPr>
                <w:p>
                  <w:pPr>
                    <w:pStyle w:val="753"/>
                    <w:ind w:firstLine="945"/>
                    <w:spacing w:line="400" w:lineRule="exact"/>
                    <w:rPr>
                      <w:rFonts w:hint="eastAsia" w:ascii="宋体" w:hAnsi="宋体" w:cs="宋体"/>
                      <w:bCs/>
                      <w:szCs w:val="21"/>
                      <w:highlight w:val="none"/>
                    </w:rPr>
                  </w:pPr>
                  <w:r>
                    <w:rPr>
                      <w:rFonts w:hint="eastAsia" w:ascii="宋体" w:hAnsi="宋体" w:cs="宋体"/>
                      <w:bCs/>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column">
                              <wp:posOffset>-112394</wp:posOffset>
                            </wp:positionH>
                            <wp:positionV relativeFrom="paragraph">
                              <wp:posOffset>-4444</wp:posOffset>
                            </wp:positionV>
                            <wp:extent cx="635" cy="0"/>
                            <wp:effectExtent l="0" t="0" r="0" b="0"/>
                            <wp:wrapNone/>
                            <wp:docPr id="1"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0" o:spid="_x0000_s0" style="position:absolute;left:0;text-align:left;z-index:251658252;mso-wrap-distance-left:9.0pt;mso-wrap-distance-top:0.0pt;mso-wrap-distance-right:9.0pt;mso-wrap-distance-bottom:0.0pt;visibility:visible;" from="-8.8pt,-0.3pt" to="-8.8pt,-0.3pt" filled="f" strokecolor="#000000"/>
                        </w:pict>
                      </mc:Fallback>
                    </mc:AlternateContent>
                  </w:r>
                  <w:r>
                    <w:rPr>
                      <w:rFonts w:hint="eastAsia" w:ascii="宋体" w:hAnsi="宋体" w:cs="宋体"/>
                      <w:bCs/>
                      <w:szCs w:val="21"/>
                      <w:highlight w:val="none"/>
                    </w:rPr>
                    <w:t xml:space="preserve">服</w:t>
                  </w:r>
                  <w:r>
                    <w:rPr>
                      <w:rFonts w:hint="eastAsia" w:ascii="宋体" w:hAnsi="宋体" w:cs="宋体"/>
                      <w:bCs/>
                      <w:szCs w:val="21"/>
                      <w:highlight w:val="none"/>
                    </w:rPr>
                  </w:r>
                  <w:r/>
                </w:p>
                <w:p>
                  <w:pPr>
                    <w:pStyle w:val="753"/>
                    <w:ind w:firstLine="210"/>
                    <w:spacing w:line="400" w:lineRule="exact"/>
                    <w:rPr>
                      <w:rFonts w:hint="eastAsia" w:ascii="宋体" w:hAnsi="宋体" w:cs="宋体"/>
                      <w:bCs/>
                      <w:szCs w:val="21"/>
                      <w:highlight w:val="none"/>
                    </w:rPr>
                  </w:pPr>
                  <w:r>
                    <w:rPr>
                      <w:rFonts w:hint="eastAsia" w:ascii="宋体" w:hAnsi="宋体" w:cs="宋体"/>
                      <w:bCs/>
                      <w:szCs w:val="21"/>
                      <w:highlight w:val="none"/>
                    </w:rPr>
                    <w:t xml:space="preserve">费　　 　  务</w:t>
                  </w:r>
                  <w:r>
                    <w:rPr>
                      <w:rFonts w:hint="eastAsia" w:ascii="宋体" w:hAnsi="宋体" w:cs="宋体"/>
                      <w:bCs/>
                      <w:szCs w:val="21"/>
                      <w:highlight w:val="none"/>
                    </w:rPr>
                  </w:r>
                  <w:r/>
                </w:p>
                <w:p>
                  <w:pPr>
                    <w:pStyle w:val="753"/>
                    <w:ind w:firstLine="1680"/>
                    <w:spacing w:line="400" w:lineRule="exact"/>
                    <w:rPr>
                      <w:rFonts w:hint="eastAsia" w:ascii="宋体" w:hAnsi="宋体" w:cs="宋体"/>
                      <w:bCs/>
                      <w:szCs w:val="21"/>
                      <w:highlight w:val="none"/>
                    </w:rPr>
                  </w:pPr>
                  <w:r>
                    <w:rPr>
                      <w:rFonts w:hint="eastAsia" w:ascii="宋体" w:hAnsi="宋体" w:cs="宋体"/>
                      <w:bCs/>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3" behindDoc="0" locked="0" layoutInCell="1" allowOverlap="1">
                            <wp:simplePos x="0" y="0"/>
                            <wp:positionH relativeFrom="column">
                              <wp:posOffset>-50799</wp:posOffset>
                            </wp:positionH>
                            <wp:positionV relativeFrom="paragraph">
                              <wp:posOffset>40005</wp:posOffset>
                            </wp:positionV>
                            <wp:extent cx="1641475" cy="967105"/>
                            <wp:effectExtent l="0" t="0" r="0" b="0"/>
                            <wp:wrapNone/>
                            <wp:docPr id="2" name=""/>
                            <wp:cNvGraphicFramePr/>
                            <a:graphic xmlns:a="http://schemas.openxmlformats.org/drawingml/2006/main">
                              <a:graphicData uri="http://schemas.microsoft.com/office/word/2010/wordprocessingShape">
                                <wps:wsp>
                                  <wps:cNvPr id="0" name=""/>
                                  <wps:cNvSpPr/>
                                  <wps:spPr bwMode="auto">
                                    <a:xfrm flipH="1" flipV="1">
                                      <a:off x="0" y="0"/>
                                      <a:ext cx="1641475" cy="967105"/>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1" o:spid="_x0000_s1" style="position:absolute;left:0;text-align:left;z-index:251658253;mso-wrap-distance-left:9.0pt;mso-wrap-distance-top:0.0pt;mso-wrap-distance-right:9.0pt;mso-wrap-distance-bottom:0.0pt;flip:xy;visibility:visible;" from="-4.0pt,3.1pt" to="125.3pt,79.3pt" fillcolor="#FFFFFF" strokecolor="#000000"/>
                        </w:pict>
                      </mc:Fallback>
                    </mc:AlternateContent>
                  </w:r>
                  <w:r>
                    <w:rPr>
                      <w:rFonts w:hint="eastAsia" w:ascii="宋体" w:hAnsi="宋体" w:cs="宋体"/>
                      <w:bCs/>
                      <w:szCs w:val="21"/>
                      <w:highlight w:val="none"/>
                    </w:rPr>
                    <w:t xml:space="preserve">类</w:t>
                  </w:r>
                  <w:r>
                    <w:rPr>
                      <w:rFonts w:hint="eastAsia" w:ascii="宋体" w:hAnsi="宋体" w:cs="宋体"/>
                      <w:bCs/>
                      <w:szCs w:val="21"/>
                      <w:highlight w:val="none"/>
                    </w:rPr>
                  </w:r>
                  <w:r/>
                </w:p>
                <w:p>
                  <w:pPr>
                    <w:pStyle w:val="753"/>
                    <w:ind w:firstLine="1260"/>
                    <w:spacing w:line="400" w:lineRule="exact"/>
                    <w:rPr>
                      <w:rFonts w:hint="eastAsia" w:ascii="宋体" w:hAnsi="宋体" w:cs="宋体"/>
                      <w:bCs/>
                      <w:szCs w:val="21"/>
                      <w:highlight w:val="none"/>
                    </w:rPr>
                  </w:pPr>
                  <w:r>
                    <w:rPr>
                      <w:rFonts w:hint="eastAsia" w:ascii="宋体" w:hAnsi="宋体" w:cs="宋体"/>
                      <w:bCs/>
                      <w:szCs w:val="21"/>
                      <w:highlight w:val="none"/>
                    </w:rPr>
                    <w:t xml:space="preserve">率　    型　</w:t>
                  </w:r>
                  <w:r>
                    <w:rPr>
                      <w:rFonts w:hint="eastAsia" w:ascii="宋体" w:hAnsi="宋体" w:cs="宋体"/>
                      <w:bCs/>
                      <w:szCs w:val="21"/>
                      <w:highlight w:val="none"/>
                    </w:rPr>
                  </w:r>
                  <w:r/>
                </w:p>
                <w:p>
                  <w:pPr>
                    <w:pStyle w:val="753"/>
                    <w:spacing w:line="400" w:lineRule="exact"/>
                    <w:rPr>
                      <w:rFonts w:hint="eastAsia" w:ascii="宋体" w:hAnsi="宋体" w:cs="宋体"/>
                      <w:bCs/>
                      <w:szCs w:val="21"/>
                      <w:highlight w:val="none"/>
                    </w:rPr>
                  </w:pPr>
                  <w:r>
                    <w:rPr>
                      <w:rFonts w:hint="eastAsia" w:ascii="宋体" w:hAnsi="宋体" w:cs="宋体"/>
                      <w:bCs/>
                      <w:szCs w:val="21"/>
                      <w:highlight w:val="none"/>
                    </w:rPr>
                  </w:r>
                  <w:r/>
                </w:p>
                <w:p>
                  <w:pPr>
                    <w:pStyle w:val="753"/>
                    <w:spacing w:line="400" w:lineRule="exact"/>
                    <w:rPr>
                      <w:rFonts w:hint="eastAsia" w:ascii="宋体" w:hAnsi="宋体" w:cs="宋体"/>
                      <w:bCs/>
                      <w:szCs w:val="21"/>
                      <w:highlight w:val="none"/>
                    </w:rPr>
                  </w:pPr>
                  <w:r>
                    <w:rPr>
                      <w:rFonts w:hint="eastAsia" w:ascii="宋体" w:hAnsi="宋体" w:cs="宋体"/>
                      <w:szCs w:val="21"/>
                      <w:highlight w:val="none"/>
                    </w:rPr>
                    <w:t xml:space="preserve">中标金额（万元</w:t>
                  </w:r>
                  <w:r>
                    <w:rPr>
                      <w:rFonts w:hint="eastAsia" w:ascii="宋体" w:hAnsi="宋体" w:cs="宋体"/>
                      <w:bCs/>
                      <w:szCs w:val="21"/>
                      <w:highlight w:val="none"/>
                    </w:rPr>
                    <w:t xml:space="preserve">）</w:t>
                  </w:r>
                  <w:r>
                    <w:rPr>
                      <w:rFonts w:hint="eastAsia" w:ascii="宋体" w:hAnsi="宋体" w:cs="宋体"/>
                      <w:bCs/>
                      <w:szCs w:val="21"/>
                      <w:highlight w:val="none"/>
                    </w:rPr>
                  </w:r>
                  <w:r/>
                </w:p>
              </w:tc>
              <w:tc>
                <w:tcPr>
                  <w:tcW w:w="1187" w:type="dxa"/>
                  <w:vAlign w:val="center"/>
                  <w:textDirection w:val="lrTb"/>
                  <w:noWrap w:val="false"/>
                </w:tcPr>
                <w:p>
                  <w:pPr>
                    <w:pStyle w:val="753"/>
                    <w:jc w:val="center"/>
                    <w:spacing w:line="400" w:lineRule="exact"/>
                    <w:rPr>
                      <w:rFonts w:hint="eastAsia" w:ascii="宋体" w:hAnsi="宋体" w:cs="宋体"/>
                      <w:bCs/>
                      <w:szCs w:val="21"/>
                      <w:highlight w:val="none"/>
                    </w:rPr>
                  </w:pPr>
                  <w:r>
                    <w:rPr>
                      <w:rFonts w:hint="eastAsia" w:ascii="宋体" w:hAnsi="宋体" w:cs="宋体"/>
                      <w:bCs/>
                      <w:szCs w:val="21"/>
                      <w:highlight w:val="none"/>
                    </w:rPr>
                    <w:t xml:space="preserve">工程招标</w:t>
                  </w:r>
                  <w:r>
                    <w:rPr>
                      <w:rFonts w:hint="eastAsia" w:ascii="宋体" w:hAnsi="宋体" w:cs="宋体"/>
                      <w:bCs/>
                      <w:szCs w:val="21"/>
                      <w:highlight w:val="none"/>
                    </w:rPr>
                  </w:r>
                  <w:r/>
                </w:p>
              </w:tc>
              <w:tc>
                <w:tcPr>
                  <w:tcW w:w="1204" w:type="dxa"/>
                  <w:vAlign w:val="center"/>
                  <w:textDirection w:val="lrTb"/>
                  <w:noWrap w:val="false"/>
                </w:tcPr>
                <w:p>
                  <w:pPr>
                    <w:pStyle w:val="753"/>
                    <w:jc w:val="center"/>
                    <w:spacing w:line="400" w:lineRule="exact"/>
                    <w:rPr>
                      <w:rFonts w:hint="eastAsia" w:ascii="宋体" w:hAnsi="宋体" w:cs="宋体"/>
                      <w:bCs/>
                      <w:szCs w:val="21"/>
                      <w:highlight w:val="none"/>
                    </w:rPr>
                  </w:pPr>
                  <w:r>
                    <w:rPr>
                      <w:rFonts w:hint="eastAsia" w:ascii="宋体" w:hAnsi="宋体" w:cs="宋体"/>
                      <w:bCs/>
                      <w:szCs w:val="21"/>
                      <w:highlight w:val="none"/>
                    </w:rPr>
                    <w:t xml:space="preserve">服务招标</w:t>
                  </w:r>
                  <w:r>
                    <w:rPr>
                      <w:rFonts w:hint="eastAsia" w:ascii="宋体" w:hAnsi="宋体" w:cs="宋体"/>
                      <w:bCs/>
                      <w:szCs w:val="21"/>
                      <w:highlight w:val="none"/>
                    </w:rPr>
                  </w:r>
                  <w:r/>
                </w:p>
              </w:tc>
              <w:tc>
                <w:tcPr>
                  <w:tcW w:w="1213" w:type="dxa"/>
                  <w:vAlign w:val="center"/>
                  <w:textDirection w:val="lrTb"/>
                  <w:noWrap w:val="false"/>
                </w:tcPr>
                <w:p>
                  <w:pPr>
                    <w:pStyle w:val="753"/>
                    <w:jc w:val="center"/>
                    <w:spacing w:line="400" w:lineRule="exact"/>
                    <w:rPr>
                      <w:rFonts w:hint="eastAsia" w:ascii="宋体" w:hAnsi="宋体" w:cs="宋体"/>
                      <w:bCs/>
                      <w:szCs w:val="21"/>
                      <w:highlight w:val="none"/>
                    </w:rPr>
                  </w:pPr>
                  <w:r>
                    <w:rPr>
                      <w:rFonts w:hint="eastAsia" w:ascii="宋体" w:hAnsi="宋体" w:cs="宋体"/>
                      <w:bCs/>
                      <w:szCs w:val="21"/>
                      <w:highlight w:val="none"/>
                    </w:rPr>
                    <w:t xml:space="preserve">货物招标</w:t>
                  </w:r>
                  <w:r>
                    <w:rPr>
                      <w:rFonts w:hint="eastAsia" w:ascii="宋体" w:hAnsi="宋体" w:cs="宋体"/>
                      <w:bCs/>
                      <w:szCs w:val="21"/>
                      <w:highlight w:val="none"/>
                    </w:rPr>
                  </w:r>
                  <w:r/>
                </w:p>
              </w:tc>
            </w:tr>
            <w:tr>
              <w:trPr>
                <w:trHeight w:val="372"/>
              </w:trPr>
              <w:tc>
                <w:tcPr>
                  <w:tcW w:w="2598" w:type="dxa"/>
                  <w:vAlign w:val="top"/>
                  <w:textDirection w:val="lrTb"/>
                  <w:noWrap w:val="false"/>
                </w:tcPr>
                <w:p>
                  <w:pPr>
                    <w:pStyle w:val="753"/>
                    <w:jc w:val="center"/>
                    <w:spacing w:line="400" w:lineRule="exact"/>
                    <w:rPr>
                      <w:rFonts w:hint="eastAsia" w:ascii="宋体" w:hAnsi="宋体" w:cs="宋体"/>
                      <w:szCs w:val="21"/>
                      <w:highlight w:val="none"/>
                    </w:rPr>
                  </w:pPr>
                  <w:r>
                    <w:rPr>
                      <w:rFonts w:hint="eastAsia" w:ascii="宋体" w:hAnsi="宋体" w:cs="宋体"/>
                      <w:szCs w:val="21"/>
                      <w:highlight w:val="none"/>
                    </w:rPr>
                    <w:t xml:space="preserve">100（含，下同）以下</w:t>
                  </w:r>
                  <w:r>
                    <w:rPr>
                      <w:rFonts w:hint="eastAsia" w:ascii="宋体" w:hAnsi="宋体" w:cs="宋体"/>
                      <w:szCs w:val="21"/>
                      <w:highlight w:val="none"/>
                    </w:rPr>
                  </w:r>
                  <w:r/>
                </w:p>
              </w:tc>
              <w:tc>
                <w:tcPr>
                  <w:tcW w:w="1187" w:type="dxa"/>
                  <w:vAlign w:val="top"/>
                  <w:textDirection w:val="lrTb"/>
                  <w:noWrap w:val="false"/>
                </w:tcPr>
                <w:p>
                  <w:pPr>
                    <w:pStyle w:val="753"/>
                    <w:jc w:val="center"/>
                    <w:spacing w:line="400" w:lineRule="exact"/>
                    <w:rPr>
                      <w:rFonts w:hint="eastAsia" w:ascii="宋体" w:hAnsi="宋体" w:cs="宋体"/>
                      <w:szCs w:val="21"/>
                      <w:highlight w:val="none"/>
                    </w:rPr>
                  </w:pPr>
                  <w:r>
                    <w:rPr>
                      <w:rFonts w:hint="eastAsia" w:ascii="宋体" w:hAnsi="宋体" w:cs="宋体"/>
                      <w:szCs w:val="21"/>
                      <w:highlight w:val="none"/>
                    </w:rPr>
                    <w:t xml:space="preserve">1.0%</w:t>
                  </w:r>
                  <w:r>
                    <w:rPr>
                      <w:rFonts w:hint="eastAsia" w:ascii="宋体" w:hAnsi="宋体" w:cs="宋体"/>
                      <w:szCs w:val="21"/>
                      <w:highlight w:val="none"/>
                    </w:rPr>
                  </w:r>
                  <w:r/>
                </w:p>
              </w:tc>
              <w:tc>
                <w:tcPr>
                  <w:tcW w:w="1204" w:type="dxa"/>
                  <w:vAlign w:val="top"/>
                  <w:textDirection w:val="lrTb"/>
                  <w:noWrap w:val="false"/>
                </w:tcPr>
                <w:p>
                  <w:pPr>
                    <w:pStyle w:val="753"/>
                    <w:jc w:val="center"/>
                    <w:spacing w:line="400" w:lineRule="exact"/>
                    <w:rPr>
                      <w:rFonts w:hint="eastAsia" w:ascii="宋体" w:hAnsi="宋体" w:cs="宋体"/>
                      <w:szCs w:val="21"/>
                      <w:highlight w:val="none"/>
                    </w:rPr>
                  </w:pPr>
                  <w:r>
                    <w:rPr>
                      <w:rFonts w:hint="eastAsia" w:ascii="宋体" w:hAnsi="宋体" w:cs="宋体"/>
                      <w:szCs w:val="21"/>
                      <w:highlight w:val="none"/>
                    </w:rPr>
                    <w:t xml:space="preserve">1.5%</w:t>
                  </w:r>
                  <w:r>
                    <w:rPr>
                      <w:rFonts w:hint="eastAsia" w:ascii="宋体" w:hAnsi="宋体" w:cs="宋体"/>
                      <w:szCs w:val="21"/>
                      <w:highlight w:val="none"/>
                    </w:rPr>
                  </w:r>
                  <w:r/>
                </w:p>
              </w:tc>
              <w:tc>
                <w:tcPr>
                  <w:tcW w:w="1213" w:type="dxa"/>
                  <w:vAlign w:val="top"/>
                  <w:textDirection w:val="lrTb"/>
                  <w:noWrap w:val="false"/>
                </w:tcPr>
                <w:p>
                  <w:pPr>
                    <w:pStyle w:val="753"/>
                    <w:jc w:val="center"/>
                    <w:spacing w:line="400" w:lineRule="exact"/>
                    <w:rPr>
                      <w:rFonts w:hint="eastAsia" w:ascii="宋体" w:hAnsi="宋体" w:cs="宋体"/>
                      <w:szCs w:val="21"/>
                      <w:highlight w:val="none"/>
                    </w:rPr>
                  </w:pPr>
                  <w:r>
                    <w:rPr>
                      <w:rFonts w:hint="eastAsia" w:ascii="宋体" w:hAnsi="宋体" w:cs="宋体"/>
                      <w:szCs w:val="21"/>
                      <w:highlight w:val="none"/>
                    </w:rPr>
                    <w:t xml:space="preserve">1.5%</w:t>
                  </w:r>
                  <w:r>
                    <w:rPr>
                      <w:rFonts w:hint="eastAsia" w:ascii="宋体" w:hAnsi="宋体" w:cs="宋体"/>
                      <w:szCs w:val="21"/>
                      <w:highlight w:val="none"/>
                    </w:rPr>
                  </w:r>
                  <w:r/>
                </w:p>
              </w:tc>
            </w:tr>
            <w:tr>
              <w:trPr>
                <w:trHeight w:val="372"/>
              </w:trPr>
              <w:tc>
                <w:tcPr>
                  <w:tcW w:w="2598" w:type="dxa"/>
                  <w:vAlign w:val="top"/>
                  <w:textDirection w:val="lrTb"/>
                  <w:noWrap w:val="false"/>
                </w:tcPr>
                <w:p>
                  <w:pPr>
                    <w:pStyle w:val="753"/>
                    <w:jc w:val="center"/>
                    <w:spacing w:line="400" w:lineRule="exact"/>
                    <w:rPr>
                      <w:rFonts w:hint="eastAsia" w:ascii="宋体" w:hAnsi="宋体" w:cs="宋体"/>
                      <w:szCs w:val="21"/>
                      <w:highlight w:val="none"/>
                    </w:rPr>
                  </w:pPr>
                  <w:r>
                    <w:rPr>
                      <w:rFonts w:hint="eastAsia" w:ascii="宋体" w:hAnsi="宋体" w:cs="宋体"/>
                      <w:szCs w:val="21"/>
                      <w:highlight w:val="none"/>
                    </w:rPr>
                    <w:t xml:space="preserve">100-500</w:t>
                  </w:r>
                  <w:r>
                    <w:rPr>
                      <w:rFonts w:hint="eastAsia" w:ascii="宋体" w:hAnsi="宋体" w:cs="宋体"/>
                      <w:szCs w:val="21"/>
                      <w:highlight w:val="none"/>
                    </w:rPr>
                  </w:r>
                  <w:r/>
                </w:p>
              </w:tc>
              <w:tc>
                <w:tcPr>
                  <w:tcW w:w="1187" w:type="dxa"/>
                  <w:vAlign w:val="top"/>
                  <w:textDirection w:val="lrTb"/>
                  <w:noWrap w:val="false"/>
                </w:tcPr>
                <w:p>
                  <w:pPr>
                    <w:pStyle w:val="753"/>
                    <w:jc w:val="center"/>
                    <w:spacing w:line="400" w:lineRule="exact"/>
                    <w:rPr>
                      <w:rFonts w:hint="eastAsia" w:ascii="宋体" w:hAnsi="宋体" w:cs="宋体"/>
                      <w:szCs w:val="21"/>
                      <w:highlight w:val="none"/>
                    </w:rPr>
                  </w:pPr>
                  <w:r>
                    <w:rPr>
                      <w:rFonts w:hint="eastAsia" w:ascii="宋体" w:hAnsi="宋体" w:cs="宋体"/>
                      <w:szCs w:val="21"/>
                      <w:highlight w:val="none"/>
                    </w:rPr>
                    <w:t xml:space="preserve">0.7%</w:t>
                  </w:r>
                  <w:r>
                    <w:rPr>
                      <w:rFonts w:hint="eastAsia" w:ascii="宋体" w:hAnsi="宋体" w:cs="宋体"/>
                      <w:szCs w:val="21"/>
                      <w:highlight w:val="none"/>
                    </w:rPr>
                  </w:r>
                  <w:r/>
                </w:p>
              </w:tc>
              <w:tc>
                <w:tcPr>
                  <w:tcW w:w="1204" w:type="dxa"/>
                  <w:vAlign w:val="top"/>
                  <w:textDirection w:val="lrTb"/>
                  <w:noWrap w:val="false"/>
                </w:tcPr>
                <w:p>
                  <w:pPr>
                    <w:pStyle w:val="753"/>
                    <w:jc w:val="center"/>
                    <w:spacing w:line="400" w:lineRule="exact"/>
                    <w:rPr>
                      <w:rFonts w:hint="eastAsia" w:ascii="宋体" w:hAnsi="宋体" w:cs="宋体"/>
                      <w:szCs w:val="21"/>
                      <w:highlight w:val="none"/>
                    </w:rPr>
                  </w:pPr>
                  <w:r>
                    <w:rPr>
                      <w:rFonts w:hint="eastAsia" w:ascii="宋体" w:hAnsi="宋体" w:cs="宋体"/>
                      <w:szCs w:val="21"/>
                      <w:highlight w:val="none"/>
                    </w:rPr>
                    <w:t xml:space="preserve">0.8%</w:t>
                  </w:r>
                  <w:r>
                    <w:rPr>
                      <w:rFonts w:hint="eastAsia" w:ascii="宋体" w:hAnsi="宋体" w:cs="宋体"/>
                      <w:szCs w:val="21"/>
                      <w:highlight w:val="none"/>
                    </w:rPr>
                  </w:r>
                  <w:r/>
                </w:p>
              </w:tc>
              <w:tc>
                <w:tcPr>
                  <w:tcW w:w="1213" w:type="dxa"/>
                  <w:vAlign w:val="top"/>
                  <w:textDirection w:val="lrTb"/>
                  <w:noWrap w:val="false"/>
                </w:tcPr>
                <w:p>
                  <w:pPr>
                    <w:pStyle w:val="753"/>
                    <w:jc w:val="center"/>
                    <w:spacing w:line="400" w:lineRule="exact"/>
                    <w:rPr>
                      <w:rFonts w:hint="eastAsia" w:ascii="宋体" w:hAnsi="宋体" w:cs="宋体"/>
                      <w:szCs w:val="21"/>
                      <w:highlight w:val="none"/>
                    </w:rPr>
                  </w:pPr>
                  <w:r>
                    <w:rPr>
                      <w:rFonts w:hint="eastAsia" w:ascii="宋体" w:hAnsi="宋体" w:cs="宋体"/>
                      <w:szCs w:val="21"/>
                      <w:highlight w:val="none"/>
                    </w:rPr>
                    <w:t xml:space="preserve">1.1%</w:t>
                  </w:r>
                  <w:r>
                    <w:rPr>
                      <w:rFonts w:hint="eastAsia" w:ascii="宋体" w:hAnsi="宋体" w:cs="宋体"/>
                      <w:szCs w:val="21"/>
                      <w:highlight w:val="none"/>
                    </w:rPr>
                  </w:r>
                  <w:r/>
                </w:p>
              </w:tc>
            </w:tr>
            <w:tr>
              <w:trPr>
                <w:trHeight w:val="372"/>
              </w:trPr>
              <w:tc>
                <w:tcPr>
                  <w:tcW w:w="2598" w:type="dxa"/>
                  <w:vAlign w:val="top"/>
                  <w:textDirection w:val="lrTb"/>
                  <w:noWrap w:val="false"/>
                </w:tcPr>
                <w:p>
                  <w:pPr>
                    <w:pStyle w:val="753"/>
                    <w:jc w:val="center"/>
                    <w:spacing w:line="360" w:lineRule="exact"/>
                    <w:rPr>
                      <w:rFonts w:hint="eastAsia" w:ascii="宋体" w:hAnsi="宋体" w:cs="宋体"/>
                      <w:szCs w:val="21"/>
                      <w:highlight w:val="none"/>
                    </w:rPr>
                  </w:pPr>
                  <w:r>
                    <w:rPr>
                      <w:rFonts w:hint="eastAsia" w:ascii="宋体" w:hAnsi="宋体" w:cs="宋体"/>
                      <w:szCs w:val="21"/>
                      <w:highlight w:val="none"/>
                    </w:rPr>
                    <w:t xml:space="preserve">500-1000</w:t>
                  </w:r>
                  <w:r>
                    <w:rPr>
                      <w:rFonts w:hint="eastAsia" w:ascii="宋体" w:hAnsi="宋体" w:cs="宋体"/>
                      <w:szCs w:val="21"/>
                      <w:highlight w:val="none"/>
                    </w:rPr>
                  </w:r>
                  <w:r/>
                </w:p>
              </w:tc>
              <w:tc>
                <w:tcPr>
                  <w:tcW w:w="1187" w:type="dxa"/>
                  <w:vAlign w:val="top"/>
                  <w:textDirection w:val="lrTb"/>
                  <w:noWrap w:val="false"/>
                </w:tcPr>
                <w:p>
                  <w:pPr>
                    <w:pStyle w:val="753"/>
                    <w:jc w:val="center"/>
                    <w:spacing w:line="400" w:lineRule="exact"/>
                    <w:rPr>
                      <w:rFonts w:hint="eastAsia" w:ascii="宋体" w:hAnsi="宋体" w:cs="宋体"/>
                      <w:szCs w:val="21"/>
                      <w:highlight w:val="none"/>
                    </w:rPr>
                  </w:pPr>
                  <w:r>
                    <w:rPr>
                      <w:rFonts w:hint="eastAsia" w:ascii="宋体" w:hAnsi="宋体" w:cs="宋体"/>
                      <w:szCs w:val="21"/>
                      <w:highlight w:val="none"/>
                    </w:rPr>
                    <w:t xml:space="preserve">0.55%</w:t>
                  </w:r>
                  <w:r>
                    <w:rPr>
                      <w:rFonts w:hint="eastAsia" w:ascii="宋体" w:hAnsi="宋体" w:cs="宋体"/>
                      <w:szCs w:val="21"/>
                      <w:highlight w:val="none"/>
                    </w:rPr>
                  </w:r>
                  <w:r/>
                </w:p>
              </w:tc>
              <w:tc>
                <w:tcPr>
                  <w:tcW w:w="1204" w:type="dxa"/>
                  <w:vAlign w:val="top"/>
                  <w:textDirection w:val="lrTb"/>
                  <w:noWrap w:val="false"/>
                </w:tcPr>
                <w:p>
                  <w:pPr>
                    <w:pStyle w:val="753"/>
                    <w:jc w:val="center"/>
                    <w:spacing w:line="360" w:lineRule="exact"/>
                    <w:rPr>
                      <w:rFonts w:hint="eastAsia" w:ascii="宋体" w:hAnsi="宋体" w:cs="宋体"/>
                      <w:szCs w:val="21"/>
                      <w:highlight w:val="none"/>
                    </w:rPr>
                  </w:pPr>
                  <w:r>
                    <w:rPr>
                      <w:rFonts w:hint="eastAsia" w:ascii="宋体" w:hAnsi="宋体" w:cs="宋体"/>
                      <w:szCs w:val="21"/>
                      <w:highlight w:val="none"/>
                    </w:rPr>
                    <w:t xml:space="preserve">0.45%</w:t>
                  </w:r>
                  <w:r>
                    <w:rPr>
                      <w:rFonts w:hint="eastAsia" w:ascii="宋体" w:hAnsi="宋体" w:cs="宋体"/>
                      <w:szCs w:val="21"/>
                      <w:highlight w:val="none"/>
                    </w:rPr>
                  </w:r>
                  <w:r/>
                </w:p>
              </w:tc>
              <w:tc>
                <w:tcPr>
                  <w:tcW w:w="1213" w:type="dxa"/>
                  <w:vAlign w:val="top"/>
                  <w:textDirection w:val="lrTb"/>
                  <w:noWrap w:val="false"/>
                </w:tcPr>
                <w:p>
                  <w:pPr>
                    <w:pStyle w:val="753"/>
                    <w:jc w:val="center"/>
                    <w:spacing w:line="400" w:lineRule="exact"/>
                    <w:rPr>
                      <w:rFonts w:hint="eastAsia" w:ascii="宋体" w:hAnsi="宋体" w:cs="宋体"/>
                      <w:szCs w:val="21"/>
                      <w:highlight w:val="none"/>
                    </w:rPr>
                  </w:pPr>
                  <w:r>
                    <w:rPr>
                      <w:rFonts w:hint="eastAsia" w:ascii="宋体" w:hAnsi="宋体" w:cs="宋体"/>
                      <w:szCs w:val="21"/>
                      <w:highlight w:val="none"/>
                    </w:rPr>
                    <w:t xml:space="preserve">0.8%</w:t>
                  </w:r>
                  <w:r>
                    <w:rPr>
                      <w:rFonts w:hint="eastAsia" w:ascii="宋体" w:hAnsi="宋体" w:cs="宋体"/>
                      <w:szCs w:val="21"/>
                      <w:highlight w:val="none"/>
                    </w:rPr>
                  </w:r>
                  <w:r/>
                </w:p>
              </w:tc>
            </w:tr>
            <w:tr>
              <w:trPr>
                <w:trHeight w:val="383"/>
              </w:trPr>
              <w:tc>
                <w:tcPr>
                  <w:tcW w:w="2598" w:type="dxa"/>
                  <w:vAlign w:val="top"/>
                  <w:textDirection w:val="lrTb"/>
                  <w:noWrap w:val="false"/>
                </w:tcPr>
                <w:p>
                  <w:pPr>
                    <w:pStyle w:val="753"/>
                    <w:jc w:val="center"/>
                    <w:spacing w:line="360" w:lineRule="exact"/>
                    <w:rPr>
                      <w:rFonts w:hint="eastAsia" w:ascii="宋体" w:hAnsi="宋体" w:cs="宋体"/>
                      <w:szCs w:val="21"/>
                      <w:highlight w:val="none"/>
                    </w:rPr>
                  </w:pPr>
                  <w:r>
                    <w:rPr>
                      <w:rFonts w:hint="eastAsia" w:ascii="宋体" w:hAnsi="宋体" w:cs="宋体"/>
                      <w:szCs w:val="21"/>
                      <w:highlight w:val="none"/>
                    </w:rPr>
                    <w:t xml:space="preserve">1000-5000</w:t>
                  </w:r>
                  <w:r>
                    <w:rPr>
                      <w:rFonts w:hint="eastAsia" w:ascii="宋体" w:hAnsi="宋体" w:cs="宋体"/>
                      <w:szCs w:val="21"/>
                      <w:highlight w:val="none"/>
                    </w:rPr>
                  </w:r>
                  <w:r/>
                </w:p>
              </w:tc>
              <w:tc>
                <w:tcPr>
                  <w:tcW w:w="1187" w:type="dxa"/>
                  <w:vAlign w:val="top"/>
                  <w:textDirection w:val="lrTb"/>
                  <w:noWrap w:val="false"/>
                </w:tcPr>
                <w:p>
                  <w:pPr>
                    <w:pStyle w:val="753"/>
                    <w:jc w:val="center"/>
                    <w:spacing w:line="400" w:lineRule="exact"/>
                    <w:rPr>
                      <w:rFonts w:hint="eastAsia" w:ascii="宋体" w:hAnsi="宋体" w:cs="宋体"/>
                      <w:szCs w:val="21"/>
                      <w:highlight w:val="none"/>
                    </w:rPr>
                  </w:pPr>
                  <w:r>
                    <w:rPr>
                      <w:rFonts w:hint="eastAsia" w:ascii="宋体" w:hAnsi="宋体" w:cs="宋体"/>
                      <w:szCs w:val="21"/>
                      <w:highlight w:val="none"/>
                    </w:rPr>
                    <w:t xml:space="preserve">0.35%</w:t>
                  </w:r>
                  <w:r>
                    <w:rPr>
                      <w:rFonts w:hint="eastAsia" w:ascii="宋体" w:hAnsi="宋体" w:cs="宋体"/>
                      <w:szCs w:val="21"/>
                      <w:highlight w:val="none"/>
                    </w:rPr>
                  </w:r>
                  <w:r/>
                </w:p>
              </w:tc>
              <w:tc>
                <w:tcPr>
                  <w:tcW w:w="1204" w:type="dxa"/>
                  <w:vAlign w:val="top"/>
                  <w:textDirection w:val="lrTb"/>
                  <w:noWrap w:val="false"/>
                </w:tcPr>
                <w:p>
                  <w:pPr>
                    <w:pStyle w:val="753"/>
                    <w:jc w:val="center"/>
                    <w:spacing w:line="360" w:lineRule="exact"/>
                    <w:rPr>
                      <w:rFonts w:hint="eastAsia" w:ascii="宋体" w:hAnsi="宋体" w:cs="宋体"/>
                      <w:szCs w:val="21"/>
                      <w:highlight w:val="none"/>
                    </w:rPr>
                  </w:pPr>
                  <w:r>
                    <w:rPr>
                      <w:rFonts w:hint="eastAsia" w:ascii="宋体" w:hAnsi="宋体" w:cs="宋体"/>
                      <w:szCs w:val="21"/>
                      <w:highlight w:val="none"/>
                    </w:rPr>
                    <w:t xml:space="preserve">0.25%</w:t>
                  </w:r>
                  <w:r>
                    <w:rPr>
                      <w:rFonts w:hint="eastAsia" w:ascii="宋体" w:hAnsi="宋体" w:cs="宋体"/>
                      <w:szCs w:val="21"/>
                      <w:highlight w:val="none"/>
                    </w:rPr>
                  </w:r>
                  <w:r/>
                </w:p>
              </w:tc>
              <w:tc>
                <w:tcPr>
                  <w:tcW w:w="1213" w:type="dxa"/>
                  <w:vAlign w:val="top"/>
                  <w:textDirection w:val="lrTb"/>
                  <w:noWrap w:val="false"/>
                </w:tcPr>
                <w:p>
                  <w:pPr>
                    <w:pStyle w:val="753"/>
                    <w:jc w:val="center"/>
                    <w:spacing w:line="400" w:lineRule="exact"/>
                    <w:rPr>
                      <w:rFonts w:hint="eastAsia" w:ascii="宋体" w:hAnsi="宋体" w:cs="宋体"/>
                      <w:szCs w:val="21"/>
                      <w:highlight w:val="none"/>
                    </w:rPr>
                  </w:pPr>
                  <w:r>
                    <w:rPr>
                      <w:rFonts w:hint="eastAsia" w:ascii="宋体" w:hAnsi="宋体" w:cs="宋体"/>
                      <w:szCs w:val="21"/>
                      <w:highlight w:val="none"/>
                    </w:rPr>
                    <w:t xml:space="preserve">0.5%</w:t>
                  </w:r>
                  <w:r>
                    <w:rPr>
                      <w:rFonts w:hint="eastAsia" w:ascii="宋体" w:hAnsi="宋体" w:cs="宋体"/>
                      <w:szCs w:val="21"/>
                      <w:highlight w:val="none"/>
                    </w:rPr>
                  </w:r>
                  <w:r/>
                </w:p>
              </w:tc>
            </w:tr>
            <w:tr>
              <w:trPr>
                <w:trHeight w:val="372"/>
              </w:trPr>
              <w:tc>
                <w:tcPr>
                  <w:tcW w:w="2598" w:type="dxa"/>
                  <w:vAlign w:val="top"/>
                  <w:textDirection w:val="lrTb"/>
                  <w:noWrap w:val="false"/>
                </w:tcPr>
                <w:p>
                  <w:pPr>
                    <w:pStyle w:val="753"/>
                    <w:jc w:val="center"/>
                    <w:spacing w:line="360" w:lineRule="exact"/>
                    <w:rPr>
                      <w:rFonts w:hint="eastAsia" w:ascii="宋体" w:hAnsi="宋体" w:cs="宋体"/>
                      <w:szCs w:val="21"/>
                      <w:highlight w:val="none"/>
                    </w:rPr>
                  </w:pPr>
                  <w:r>
                    <w:rPr>
                      <w:rFonts w:hint="eastAsia" w:ascii="宋体" w:hAnsi="宋体" w:cs="宋体"/>
                      <w:szCs w:val="21"/>
                      <w:highlight w:val="none"/>
                    </w:rPr>
                    <w:t xml:space="preserve">5000-10000</w:t>
                  </w:r>
                  <w:r>
                    <w:rPr>
                      <w:rFonts w:hint="eastAsia" w:ascii="宋体" w:hAnsi="宋体" w:cs="宋体"/>
                      <w:szCs w:val="21"/>
                      <w:highlight w:val="none"/>
                    </w:rPr>
                  </w:r>
                  <w:r/>
                </w:p>
              </w:tc>
              <w:tc>
                <w:tcPr>
                  <w:tcW w:w="1187" w:type="dxa"/>
                  <w:vAlign w:val="top"/>
                  <w:textDirection w:val="lrTb"/>
                  <w:noWrap w:val="false"/>
                </w:tcPr>
                <w:p>
                  <w:pPr>
                    <w:pStyle w:val="753"/>
                    <w:jc w:val="center"/>
                    <w:spacing w:line="400" w:lineRule="exact"/>
                    <w:rPr>
                      <w:rFonts w:hint="eastAsia" w:ascii="宋体" w:hAnsi="宋体" w:cs="宋体"/>
                      <w:szCs w:val="21"/>
                      <w:highlight w:val="none"/>
                    </w:rPr>
                  </w:pPr>
                  <w:r>
                    <w:rPr>
                      <w:rFonts w:hint="eastAsia" w:ascii="宋体" w:hAnsi="宋体" w:cs="宋体"/>
                      <w:szCs w:val="21"/>
                      <w:highlight w:val="none"/>
                    </w:rPr>
                    <w:t xml:space="preserve">0.2%</w:t>
                  </w:r>
                  <w:r>
                    <w:rPr>
                      <w:rFonts w:hint="eastAsia" w:ascii="宋体" w:hAnsi="宋体" w:cs="宋体"/>
                      <w:szCs w:val="21"/>
                      <w:highlight w:val="none"/>
                    </w:rPr>
                  </w:r>
                  <w:r/>
                </w:p>
              </w:tc>
              <w:tc>
                <w:tcPr>
                  <w:tcW w:w="1204" w:type="dxa"/>
                  <w:vAlign w:val="top"/>
                  <w:textDirection w:val="lrTb"/>
                  <w:noWrap w:val="false"/>
                </w:tcPr>
                <w:p>
                  <w:pPr>
                    <w:pStyle w:val="753"/>
                    <w:jc w:val="center"/>
                    <w:spacing w:line="360" w:lineRule="exact"/>
                    <w:rPr>
                      <w:rFonts w:hint="eastAsia" w:ascii="宋体" w:hAnsi="宋体" w:cs="宋体"/>
                      <w:szCs w:val="21"/>
                      <w:highlight w:val="none"/>
                    </w:rPr>
                  </w:pPr>
                  <w:r>
                    <w:rPr>
                      <w:rFonts w:hint="eastAsia" w:ascii="宋体" w:hAnsi="宋体" w:cs="宋体"/>
                      <w:szCs w:val="21"/>
                      <w:highlight w:val="none"/>
                    </w:rPr>
                    <w:t xml:space="preserve">0.1%</w:t>
                  </w:r>
                  <w:r>
                    <w:rPr>
                      <w:rFonts w:hint="eastAsia" w:ascii="宋体" w:hAnsi="宋体" w:cs="宋体"/>
                      <w:szCs w:val="21"/>
                      <w:highlight w:val="none"/>
                    </w:rPr>
                  </w:r>
                  <w:r/>
                </w:p>
              </w:tc>
              <w:tc>
                <w:tcPr>
                  <w:tcW w:w="1213" w:type="dxa"/>
                  <w:vAlign w:val="top"/>
                  <w:textDirection w:val="lrTb"/>
                  <w:noWrap w:val="false"/>
                </w:tcPr>
                <w:p>
                  <w:pPr>
                    <w:pStyle w:val="753"/>
                    <w:jc w:val="center"/>
                    <w:spacing w:line="400" w:lineRule="exact"/>
                    <w:rPr>
                      <w:rFonts w:hint="eastAsia" w:ascii="宋体" w:hAnsi="宋体" w:cs="宋体"/>
                      <w:szCs w:val="21"/>
                      <w:highlight w:val="none"/>
                    </w:rPr>
                  </w:pPr>
                  <w:r>
                    <w:rPr>
                      <w:rFonts w:hint="eastAsia" w:ascii="宋体" w:hAnsi="宋体" w:cs="宋体"/>
                      <w:szCs w:val="21"/>
                      <w:highlight w:val="none"/>
                    </w:rPr>
                    <w:t xml:space="preserve">0.25%</w:t>
                  </w:r>
                  <w:r>
                    <w:rPr>
                      <w:rFonts w:hint="eastAsia" w:ascii="宋体" w:hAnsi="宋体" w:cs="宋体"/>
                      <w:szCs w:val="21"/>
                      <w:highlight w:val="none"/>
                    </w:rPr>
                  </w:r>
                  <w:r/>
                </w:p>
              </w:tc>
            </w:tr>
            <w:tr>
              <w:trPr>
                <w:trHeight w:val="326"/>
              </w:trPr>
              <w:tc>
                <w:tcPr>
                  <w:tcW w:w="2598" w:type="dxa"/>
                  <w:vAlign w:val="top"/>
                  <w:textDirection w:val="lrTb"/>
                  <w:noWrap w:val="false"/>
                </w:tcPr>
                <w:p>
                  <w:pPr>
                    <w:pStyle w:val="753"/>
                    <w:jc w:val="center"/>
                    <w:spacing w:line="360" w:lineRule="exact"/>
                    <w:rPr>
                      <w:rFonts w:hint="eastAsia" w:ascii="宋体" w:hAnsi="宋体" w:cs="宋体"/>
                      <w:szCs w:val="21"/>
                      <w:highlight w:val="none"/>
                    </w:rPr>
                  </w:pPr>
                  <w:r>
                    <w:rPr>
                      <w:rFonts w:hint="eastAsia" w:ascii="宋体" w:hAnsi="宋体" w:cs="宋体"/>
                      <w:szCs w:val="21"/>
                      <w:highlight w:val="none"/>
                    </w:rPr>
                    <w:t xml:space="preserve">……</w:t>
                  </w:r>
                  <w:r>
                    <w:rPr>
                      <w:rFonts w:hint="eastAsia" w:ascii="宋体" w:hAnsi="宋体" w:cs="宋体"/>
                      <w:szCs w:val="21"/>
                      <w:highlight w:val="none"/>
                    </w:rPr>
                  </w:r>
                  <w:r/>
                </w:p>
              </w:tc>
              <w:tc>
                <w:tcPr>
                  <w:tcW w:w="1187" w:type="dxa"/>
                  <w:vAlign w:val="top"/>
                  <w:textDirection w:val="lrTb"/>
                  <w:noWrap w:val="false"/>
                </w:tcPr>
                <w:p>
                  <w:pPr>
                    <w:pStyle w:val="753"/>
                    <w:jc w:val="center"/>
                    <w:spacing w:line="360" w:lineRule="exact"/>
                    <w:rPr>
                      <w:rFonts w:hint="eastAsia" w:ascii="宋体" w:hAnsi="宋体" w:cs="宋体"/>
                      <w:szCs w:val="21"/>
                      <w:highlight w:val="none"/>
                    </w:rPr>
                  </w:pPr>
                  <w:r>
                    <w:rPr>
                      <w:rFonts w:hint="eastAsia" w:ascii="宋体" w:hAnsi="宋体" w:cs="宋体"/>
                      <w:szCs w:val="21"/>
                      <w:highlight w:val="none"/>
                    </w:rPr>
                    <w:t xml:space="preserve">……</w:t>
                  </w:r>
                  <w:r>
                    <w:rPr>
                      <w:rFonts w:hint="eastAsia" w:ascii="宋体" w:hAnsi="宋体" w:cs="宋体"/>
                      <w:szCs w:val="21"/>
                      <w:highlight w:val="none"/>
                    </w:rPr>
                  </w:r>
                  <w:r/>
                </w:p>
              </w:tc>
              <w:tc>
                <w:tcPr>
                  <w:tcW w:w="1204" w:type="dxa"/>
                  <w:vAlign w:val="top"/>
                  <w:textDirection w:val="lrTb"/>
                  <w:noWrap w:val="false"/>
                </w:tcPr>
                <w:p>
                  <w:pPr>
                    <w:pStyle w:val="753"/>
                    <w:jc w:val="center"/>
                    <w:spacing w:line="360" w:lineRule="exact"/>
                    <w:rPr>
                      <w:rFonts w:hint="eastAsia" w:ascii="宋体" w:hAnsi="宋体" w:cs="宋体"/>
                      <w:szCs w:val="21"/>
                      <w:highlight w:val="none"/>
                    </w:rPr>
                  </w:pPr>
                  <w:r>
                    <w:rPr>
                      <w:rFonts w:hint="eastAsia" w:ascii="宋体" w:hAnsi="宋体" w:cs="宋体"/>
                      <w:szCs w:val="21"/>
                      <w:highlight w:val="none"/>
                    </w:rPr>
                    <w:t xml:space="preserve">……</w:t>
                  </w:r>
                  <w:r>
                    <w:rPr>
                      <w:rFonts w:hint="eastAsia" w:ascii="宋体" w:hAnsi="宋体" w:cs="宋体"/>
                      <w:szCs w:val="21"/>
                      <w:highlight w:val="none"/>
                    </w:rPr>
                  </w:r>
                  <w:r/>
                </w:p>
              </w:tc>
              <w:tc>
                <w:tcPr>
                  <w:tcW w:w="1213" w:type="dxa"/>
                  <w:vAlign w:val="top"/>
                  <w:textDirection w:val="lrTb"/>
                  <w:noWrap w:val="false"/>
                </w:tcPr>
                <w:p>
                  <w:pPr>
                    <w:pStyle w:val="753"/>
                    <w:jc w:val="center"/>
                    <w:spacing w:line="360" w:lineRule="exact"/>
                    <w:rPr>
                      <w:rFonts w:hint="eastAsia" w:ascii="宋体" w:hAnsi="宋体" w:cs="宋体"/>
                      <w:szCs w:val="21"/>
                      <w:highlight w:val="none"/>
                    </w:rPr>
                  </w:pPr>
                  <w:r>
                    <w:rPr>
                      <w:rFonts w:hint="eastAsia" w:ascii="宋体" w:hAnsi="宋体" w:cs="宋体"/>
                      <w:szCs w:val="21"/>
                      <w:highlight w:val="none"/>
                    </w:rPr>
                    <w:t xml:space="preserve">……</w:t>
                  </w:r>
                  <w:r>
                    <w:rPr>
                      <w:rFonts w:hint="eastAsia" w:ascii="宋体" w:hAnsi="宋体" w:cs="宋体"/>
                      <w:szCs w:val="21"/>
                      <w:highlight w:val="none"/>
                    </w:rPr>
                  </w:r>
                  <w:r/>
                </w:p>
              </w:tc>
            </w:tr>
            <w:tr>
              <w:trPr>
                <w:trHeight w:val="326"/>
              </w:trPr>
              <w:tc>
                <w:tcPr>
                  <w:gridSpan w:val="4"/>
                  <w:tcW w:w="6202" w:type="dxa"/>
                  <w:vAlign w:val="top"/>
                  <w:textDirection w:val="lrTb"/>
                  <w:noWrap w:val="false"/>
                </w:tcPr>
                <w:p>
                  <w:pPr>
                    <w:pStyle w:val="753"/>
                    <w:jc w:val="center"/>
                    <w:spacing w:line="360" w:lineRule="exact"/>
                    <w:rPr>
                      <w:rFonts w:hint="eastAsia" w:ascii="宋体" w:hAnsi="宋体" w:cs="宋体"/>
                      <w:szCs w:val="21"/>
                      <w:highlight w:val="none"/>
                    </w:rPr>
                  </w:pPr>
                  <w:r>
                    <w:rPr>
                      <w:rFonts w:hint="eastAsia" w:ascii="宋体" w:hAnsi="宋体" w:cs="宋体"/>
                      <w:szCs w:val="21"/>
                      <w:highlight w:val="none"/>
                    </w:rPr>
                    <w:t xml:space="preserve">按上述计算方法不足3000 元，按3</w:t>
                  </w:r>
                  <w:r>
                    <w:rPr>
                      <w:rFonts w:ascii="宋体" w:hAnsi="宋体" w:cs="宋体"/>
                      <w:szCs w:val="21"/>
                      <w:highlight w:val="none"/>
                    </w:rPr>
                    <w:t xml:space="preserve">000</w:t>
                  </w:r>
                  <w:r>
                    <w:rPr>
                      <w:rFonts w:hint="eastAsia" w:ascii="宋体" w:hAnsi="宋体" w:cs="宋体"/>
                      <w:szCs w:val="21"/>
                      <w:highlight w:val="none"/>
                    </w:rPr>
                    <w:t xml:space="preserve">元计算</w:t>
                  </w:r>
                  <w:r>
                    <w:rPr>
                      <w:rFonts w:hint="eastAsia" w:ascii="宋体" w:hAnsi="宋体" w:cs="宋体"/>
                      <w:szCs w:val="21"/>
                      <w:highlight w:val="none"/>
                    </w:rPr>
                  </w:r>
                  <w:r/>
                </w:p>
              </w:tc>
            </w:tr>
          </w:tbl>
          <w:p>
            <w:pPr>
              <w:pStyle w:val="833"/>
              <w:rPr>
                <w:rFonts w:ascii="宋体" w:hAnsi="宋体" w:cs="宋体"/>
                <w:highlight w:val="none"/>
              </w:rPr>
            </w:pPr>
            <w:r>
              <w:rPr>
                <w:rFonts w:hint="eastAsia"/>
                <w:highlight w:val="none"/>
              </w:rPr>
              <w:t xml:space="preserve">中标服务收费按差额定率累进法计算。如遇一采多年的项目，服务费=一年中标金额计算得出的服务费*采购年数，如遇采用单价报价的项目，其服务费计取所依据的中标金额</w:t>
            </w:r>
            <w:r>
              <w:rPr>
                <w:rFonts w:ascii="宋体" w:hAnsi="宋体" w:cs="宋体"/>
                <w:highlight w:val="none"/>
              </w:rPr>
              <w:t xml:space="preserve">=中标单价*</w:t>
            </w:r>
            <w:r>
              <w:rPr>
                <w:rFonts w:hint="eastAsia" w:ascii="宋体" w:hAnsi="宋体" w:cs="宋体"/>
                <w:highlight w:val="none"/>
              </w:rPr>
              <w:t xml:space="preserve">具体（或预计）数量。</w:t>
            </w:r>
            <w:r>
              <w:rPr>
                <w:rFonts w:ascii="宋体" w:hAnsi="宋体" w:cs="宋体"/>
                <w:highlight w:val="none"/>
              </w:rPr>
            </w:r>
            <w:r/>
          </w:p>
          <w:p>
            <w:pPr>
              <w:pStyle w:val="833"/>
              <w:rPr>
                <w:rFonts w:hint="eastAsia"/>
                <w:highlight w:val="none"/>
              </w:rPr>
            </w:pPr>
            <w:r>
              <w:rPr>
                <w:rFonts w:ascii="宋体" w:hAnsi="宋体"/>
                <w:highlight w:val="none"/>
              </w:rPr>
              <w:t xml:space="preserve">缴纳方式：银行打款（人民币）或现金支付（人民币）。</w:t>
            </w:r>
            <w:r>
              <w:rPr>
                <w:rFonts w:hint="eastAsia"/>
                <w:highlight w:val="none"/>
              </w:rPr>
            </w:r>
            <w:r/>
          </w:p>
          <w:p>
            <w:pPr>
              <w:pStyle w:val="753"/>
              <w:jc w:val="left"/>
              <w:spacing w:line="360" w:lineRule="exact"/>
              <w:rPr>
                <w:sz w:val="24"/>
                <w:highlight w:val="none"/>
              </w:rPr>
            </w:pPr>
            <w:r>
              <w:rPr>
                <w:rFonts w:hint="eastAsia"/>
                <w:sz w:val="24"/>
                <w:highlight w:val="none"/>
              </w:rPr>
              <w:t xml:space="preserve">缴纳时间：成交后，领取中标通知书时。</w:t>
            </w:r>
            <w:r>
              <w:rPr>
                <w:sz w:val="24"/>
                <w:highlight w:val="none"/>
              </w:rPr>
            </w:r>
            <w:r/>
          </w:p>
          <w:p>
            <w:pPr>
              <w:pStyle w:val="753"/>
              <w:jc w:val="left"/>
              <w:spacing w:line="360" w:lineRule="exact"/>
              <w:rPr>
                <w:sz w:val="24"/>
                <w:highlight w:val="none"/>
              </w:rPr>
            </w:pPr>
            <w:r>
              <w:rPr>
                <w:rFonts w:hint="eastAsia"/>
                <w:sz w:val="24"/>
                <w:highlight w:val="none"/>
              </w:rPr>
              <w:t xml:space="preserve">收款单位：常州市智泽南福工程招投标咨询有限公司</w:t>
            </w:r>
            <w:r>
              <w:rPr>
                <w:sz w:val="24"/>
                <w:highlight w:val="none"/>
              </w:rPr>
            </w:r>
            <w:r/>
          </w:p>
          <w:p>
            <w:pPr>
              <w:pStyle w:val="753"/>
              <w:jc w:val="left"/>
              <w:spacing w:line="360" w:lineRule="exact"/>
              <w:rPr>
                <w:sz w:val="24"/>
                <w:highlight w:val="none"/>
              </w:rPr>
            </w:pPr>
            <w:r>
              <w:rPr>
                <w:rFonts w:hint="eastAsia"/>
                <w:sz w:val="24"/>
                <w:highlight w:val="none"/>
              </w:rPr>
              <w:t xml:space="preserve">开户银行：中国建设银行股份有限公司常州湖塘支行</w:t>
            </w:r>
            <w:r>
              <w:rPr>
                <w:sz w:val="24"/>
                <w:highlight w:val="none"/>
              </w:rPr>
            </w:r>
            <w:r/>
          </w:p>
          <w:p>
            <w:pPr>
              <w:pStyle w:val="833"/>
              <w:rPr>
                <w:color w:val="000000"/>
                <w:highlight w:val="none"/>
              </w:rPr>
            </w:pPr>
            <w:r>
              <w:rPr>
                <w:color w:val="000000"/>
                <w:highlight w:val="none"/>
              </w:rPr>
              <w:t xml:space="preserve">银行账号：</w:t>
            </w:r>
            <w:r>
              <w:rPr>
                <w:color w:val="000000"/>
                <w:highlight w:val="none"/>
              </w:rPr>
            </w:r>
            <w:r/>
          </w:p>
          <w:p>
            <w:pPr>
              <w:pStyle w:val="753"/>
              <w:jc w:val="left"/>
              <w:spacing w:line="360" w:lineRule="exact"/>
              <w:rPr>
                <w:rFonts w:hint="eastAsia"/>
                <w:sz w:val="24"/>
                <w:highlight w:val="none"/>
              </w:rPr>
            </w:pPr>
            <w:r>
              <w:rPr>
                <w:rFonts w:hint="eastAsia"/>
                <w:sz w:val="24"/>
                <w:highlight w:val="none"/>
              </w:rPr>
              <w:t xml:space="preserve">备注：代理费开具电子发票（普通发票）</w:t>
            </w:r>
            <w:r>
              <w:rPr>
                <w:rFonts w:hint="eastAsia"/>
                <w:sz w:val="24"/>
                <w:highlight w:val="none"/>
              </w:rPr>
            </w:r>
            <w:r/>
          </w:p>
        </w:tc>
      </w:tr>
    </w:tbl>
    <w:p>
      <w:pPr>
        <w:pStyle w:val="753"/>
        <w:jc w:val="center"/>
        <w:spacing w:line="360" w:lineRule="auto"/>
        <w:tabs>
          <w:tab w:val="left" w:pos="5580" w:leader="none"/>
        </w:tabs>
        <w:rPr>
          <w:sz w:val="24"/>
          <w:highlight w:val="none"/>
        </w:rPr>
      </w:pPr>
      <w:r>
        <w:rPr>
          <w:sz w:val="24"/>
          <w:highlight w:val="none"/>
        </w:rPr>
        <w:br w:type="page" w:clear="all"/>
      </w:r>
      <w:r/>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8"/>
      <w:r/>
      <w:bookmarkEnd w:id="79"/>
      <w:r/>
      <w:bookmarkStart w:id="81" w:name="_Toc150774618"/>
      <w:r/>
      <w:bookmarkStart w:id="82" w:name="_Toc305158786"/>
      <w:r/>
      <w:bookmarkStart w:id="83" w:name="_Toc151193688"/>
      <w:r/>
      <w:bookmarkStart w:id="84" w:name="_Toc226337214"/>
      <w:r/>
      <w:bookmarkStart w:id="85" w:name="_Toc151193832"/>
      <w:r/>
      <w:bookmarkStart w:id="86" w:name="_Toc195842883"/>
      <w:r/>
      <w:bookmarkStart w:id="87" w:name="_Toc151193906"/>
      <w:r/>
      <w:bookmarkStart w:id="88" w:name="_Toc151193616"/>
      <w:r/>
      <w:bookmarkStart w:id="89" w:name="_Toc265228356"/>
      <w:r/>
      <w:bookmarkStart w:id="90" w:name="_Toc150480756"/>
      <w:r/>
      <w:bookmarkStart w:id="91" w:name="_Toc127151518"/>
      <w:r/>
      <w:bookmarkStart w:id="92" w:name="_Toc226965708"/>
      <w:r/>
      <w:bookmarkStart w:id="93" w:name="_Toc305158860"/>
      <w:r/>
      <w:bookmarkStart w:id="94" w:name="_Toc151193760"/>
      <w:r/>
      <w:bookmarkStart w:id="95" w:name="_Toc150774723"/>
      <w:r/>
      <w:bookmarkStart w:id="96" w:name="_Toc151190145"/>
      <w:r/>
      <w:bookmarkStart w:id="97" w:name="_Toc142311020"/>
      <w:r/>
      <w:bookmarkStart w:id="98" w:name="_Toc264969208"/>
      <w:r/>
      <w:bookmarkStart w:id="99" w:name="_Toc150509269"/>
      <w:r/>
      <w:bookmarkStart w:id="100" w:name="_Toc226309762"/>
      <w:r/>
      <w:bookmarkStart w:id="101" w:name="_Toc520356143"/>
      <w:r/>
      <w:bookmarkStart w:id="102" w:name="_Toc226965791"/>
      <w:r/>
      <w:bookmarkStart w:id="103" w:name="_Toc264969245"/>
      <w:r/>
      <w:bookmarkStart w:id="104" w:name="_Toc99301424"/>
      <w:r/>
      <w:bookmarkStart w:id="105" w:name="_Toc150774760"/>
      <w:r/>
      <w:bookmarkStart w:id="106" w:name="_Toc150480793"/>
      <w:r/>
      <w:bookmarkStart w:id="107" w:name="_Toc353873665"/>
      <w:r/>
      <w:bookmarkStart w:id="108" w:name="_Toc195842920"/>
      <w:r/>
      <w:bookmarkStart w:id="109" w:name="_Toc353825545"/>
      <w:r/>
      <w:bookmarkStart w:id="110" w:name="_Toc353873935"/>
      <w:r/>
      <w:bookmarkStart w:id="111" w:name="_Toc127151555"/>
      <w:r/>
      <w:bookmarkStart w:id="112" w:name="_Toc142311057"/>
      <w:r/>
      <w:bookmarkStart w:id="113" w:name="_Toc226965828"/>
      <w:r/>
      <w:bookmarkStart w:id="114" w:name="_Toc226337251"/>
      <w:r/>
      <w:bookmarkStart w:id="115" w:name="_Toc265228393"/>
      <w:r/>
      <w:bookmarkStart w:id="116" w:name="_Toc305158897"/>
      <w:r/>
      <w:bookmarkStart w:id="117" w:name="_Toc305158823"/>
      <w:r>
        <w:rPr>
          <w:rFonts w:hint="eastAsia" w:ascii="Times New Roman" w:hAnsi="Times New Roman" w:eastAsia="宋体"/>
          <w:sz w:val="32"/>
          <w:szCs w:val="32"/>
          <w:highlight w:val="none"/>
        </w:rPr>
        <w:t xml:space="preserve">第二节 说明</w:t>
      </w:r>
      <w:r>
        <w:rPr>
          <w:rFonts w:ascii="Times New Roman" w:hAnsi="Times New Roman" w:eastAsia="宋体"/>
          <w:sz w:val="32"/>
          <w:szCs w:val="32"/>
          <w:highlight w:val="none"/>
        </w:rPr>
      </w:r>
      <w:r/>
      <w:r>
        <w:rPr>
          <w:sz w:val="24"/>
          <w:highlight w:val="none"/>
        </w:rPr>
      </w:r>
    </w:p>
    <w:p>
      <w:pPr>
        <w:pStyle w:val="755"/>
        <w:ind w:firstLine="321"/>
        <w:jc w:val="both"/>
        <w:spacing w:before="0" w:line="500" w:lineRule="exact"/>
        <w:tabs>
          <w:tab w:val="center" w:pos="4592" w:leader="none"/>
          <w:tab w:val="left" w:pos="7860" w:leader="none"/>
        </w:tabs>
        <w:rPr>
          <w:rFonts w:ascii="Times New Roman" w:hAnsi="Times New Roman" w:eastAsia="宋体"/>
          <w:sz w:val="28"/>
          <w:highlight w:val="none"/>
        </w:rPr>
      </w:pPr>
      <w:r/>
      <w:bookmarkStart w:id="118" w:name="_Hlk152921964"/>
      <w:r>
        <w:rPr>
          <w:rFonts w:hint="eastAsia" w:ascii="Times New Roman" w:hAnsi="Times New Roman" w:eastAsia="宋体"/>
          <w:sz w:val="32"/>
          <w:szCs w:val="32"/>
          <w:highlight w:val="none"/>
        </w:rPr>
        <w:t xml:space="preserve">一、</w:t>
      </w:r>
      <w:r>
        <w:rPr>
          <w:rFonts w:ascii="Times New Roman" w:hAnsi="Times New Roman" w:eastAsia="宋体"/>
          <w:sz w:val="32"/>
          <w:szCs w:val="32"/>
          <w:highlight w:val="none"/>
        </w:rPr>
        <w:t xml:space="preserve"> </w:t>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rPr>
          <w:rFonts w:hint="eastAsia" w:ascii="Times New Roman" w:hAnsi="Times New Roman" w:eastAsia="宋体"/>
          <w:sz w:val="32"/>
          <w:szCs w:val="32"/>
          <w:highlight w:val="none"/>
        </w:rPr>
        <w:t xml:space="preserve">总则</w:t>
      </w:r>
      <w:r>
        <w:rPr>
          <w:rFonts w:ascii="Times New Roman" w:hAnsi="Times New Roman" w:eastAsia="宋体"/>
          <w:sz w:val="28"/>
          <w:highlight w:val="none"/>
        </w:rPr>
      </w:r>
      <w:r/>
    </w:p>
    <w:p>
      <w:pPr>
        <w:pStyle w:val="753"/>
        <w:ind w:firstLine="420"/>
        <w:keepLines/>
        <w:keepNext/>
        <w:spacing w:line="500" w:lineRule="exact"/>
        <w:rPr>
          <w:rFonts w:hint="eastAsia" w:ascii="Arial" w:hAnsi="Arial" w:eastAsia="黑体" w:cs="Arial"/>
          <w:sz w:val="28"/>
          <w:szCs w:val="28"/>
          <w:highlight w:val="none"/>
        </w:rPr>
        <w:outlineLvl w:val="3"/>
      </w:pPr>
      <w:r/>
      <w:bookmarkStart w:id="119" w:name="_Toc99301421"/>
      <w:r/>
      <w:bookmarkStart w:id="120" w:name="_Toc20823276"/>
      <w:r/>
      <w:bookmarkStart w:id="121" w:name="_Toc513029204"/>
      <w:r/>
      <w:bookmarkStart w:id="122" w:name="_Toc353873934"/>
      <w:r/>
      <w:bookmarkStart w:id="123" w:name="_Toc150774759"/>
      <w:r/>
      <w:bookmarkStart w:id="124" w:name="_Toc353873664"/>
      <w:r/>
      <w:bookmarkStart w:id="125" w:name="_Toc264969244"/>
      <w:r/>
      <w:bookmarkStart w:id="126" w:name="_Toc150480792"/>
      <w:r/>
      <w:bookmarkStart w:id="127" w:name="_Toc16938520"/>
      <w:r/>
      <w:bookmarkStart w:id="128" w:name="_Toc458694821"/>
      <w:r/>
      <w:bookmarkStart w:id="129" w:name="_Toc305158896"/>
      <w:r/>
      <w:bookmarkStart w:id="130" w:name="_Toc353825544"/>
      <w:r/>
      <w:bookmarkStart w:id="131" w:name="_Toc265228392"/>
      <w:r/>
      <w:bookmarkStart w:id="132" w:name="_Toc305158822"/>
      <w:r/>
      <w:bookmarkStart w:id="133" w:name="_Toc226337250"/>
      <w:r/>
      <w:bookmarkStart w:id="134" w:name="_Toc226965827"/>
      <w:r/>
      <w:bookmarkStart w:id="135" w:name="_Toc142311056"/>
      <w:r/>
      <w:bookmarkStart w:id="136" w:name="_Toc127151554"/>
      <w:r>
        <w:rPr>
          <w:rFonts w:hint="eastAsia" w:ascii="Arial" w:hAnsi="Arial" w:eastAsia="黑体" w:cs="Arial"/>
          <w:sz w:val="28"/>
          <w:szCs w:val="28"/>
          <w:highlight w:val="none"/>
        </w:rPr>
        <w:t xml:space="preserve">1</w:t>
      </w:r>
      <w:bookmarkEnd w:id="128"/>
      <w:r>
        <w:rPr>
          <w:rFonts w:hint="eastAsia" w:ascii="Arial" w:hAnsi="Arial" w:eastAsia="黑体" w:cs="Arial"/>
          <w:sz w:val="28"/>
          <w:szCs w:val="28"/>
          <w:highlight w:val="none"/>
        </w:rPr>
        <w:t xml:space="preserve">、采购方式</w:t>
      </w:r>
      <w:bookmarkEnd w:id="120"/>
      <w:r/>
      <w:bookmarkEnd w:id="121"/>
      <w:r/>
      <w:bookmarkEnd w:id="127"/>
      <w:r>
        <w:rPr>
          <w:rFonts w:hint="eastAsia" w:ascii="Arial" w:hAnsi="Arial" w:eastAsia="黑体" w:cs="Arial"/>
          <w:sz w:val="28"/>
          <w:szCs w:val="28"/>
          <w:highlight w:val="none"/>
        </w:rPr>
      </w:r>
      <w:r/>
    </w:p>
    <w:p>
      <w:pPr>
        <w:pStyle w:val="753"/>
        <w:ind w:firstLine="480"/>
        <w:spacing w:line="500" w:lineRule="exact"/>
        <w:rPr>
          <w:rFonts w:hint="eastAsia" w:ascii="宋体" w:hAnsi="宋体"/>
          <w:sz w:val="24"/>
          <w:szCs w:val="21"/>
          <w:highlight w:val="none"/>
        </w:rPr>
      </w:pPr>
      <w:r>
        <w:rPr>
          <w:rFonts w:hint="eastAsia" w:ascii="宋体" w:hAnsi="宋体"/>
          <w:sz w:val="24"/>
          <w:szCs w:val="21"/>
          <w:highlight w:val="none"/>
        </w:rPr>
        <w:t xml:space="preserve">1.1 本次招标采取公开招标方式，本招标文件仅适用于招标公告中所述项目。</w:t>
      </w:r>
      <w:r>
        <w:rPr>
          <w:rFonts w:hint="eastAsia" w:ascii="宋体" w:hAnsi="宋体"/>
          <w:sz w:val="24"/>
          <w:szCs w:val="21"/>
          <w:highlight w:val="none"/>
        </w:rPr>
      </w:r>
      <w:r/>
    </w:p>
    <w:p>
      <w:pPr>
        <w:pStyle w:val="753"/>
        <w:ind w:firstLine="420"/>
        <w:keepLines/>
        <w:keepNext/>
        <w:spacing w:line="500" w:lineRule="exact"/>
        <w:rPr>
          <w:rFonts w:hint="eastAsia" w:ascii="Arial" w:hAnsi="Arial" w:eastAsia="黑体" w:cs="Arial"/>
          <w:sz w:val="28"/>
          <w:szCs w:val="28"/>
          <w:highlight w:val="none"/>
        </w:rPr>
        <w:outlineLvl w:val="3"/>
      </w:pPr>
      <w:r/>
      <w:bookmarkStart w:id="137" w:name="_Toc513029205"/>
      <w:r/>
      <w:bookmarkStart w:id="138" w:name="_Toc16938521"/>
      <w:r/>
      <w:bookmarkStart w:id="139" w:name="_Toc20823277"/>
      <w:r>
        <w:rPr>
          <w:rFonts w:hint="eastAsia" w:ascii="Arial" w:hAnsi="Arial" w:eastAsia="黑体" w:cs="Arial"/>
          <w:sz w:val="28"/>
          <w:szCs w:val="28"/>
          <w:highlight w:val="none"/>
        </w:rPr>
        <w:t xml:space="preserve">2、合格的投标人</w:t>
      </w:r>
      <w:bookmarkEnd w:id="137"/>
      <w:r/>
      <w:bookmarkEnd w:id="138"/>
      <w:r/>
      <w:bookmarkEnd w:id="139"/>
      <w:r>
        <w:rPr>
          <w:rFonts w:hint="eastAsia" w:ascii="Arial" w:hAnsi="Arial" w:eastAsia="黑体" w:cs="Arial"/>
          <w:sz w:val="28"/>
          <w:szCs w:val="28"/>
          <w:highlight w:val="none"/>
        </w:rPr>
      </w:r>
      <w:r/>
    </w:p>
    <w:p>
      <w:pPr>
        <w:pStyle w:val="753"/>
        <w:ind w:firstLine="480"/>
        <w:spacing w:line="500" w:lineRule="exact"/>
        <w:rPr>
          <w:rFonts w:hint="eastAsia" w:ascii="宋体" w:hAnsi="宋体"/>
          <w:sz w:val="24"/>
          <w:highlight w:val="none"/>
        </w:rPr>
      </w:pPr>
      <w:r>
        <w:rPr>
          <w:rFonts w:hint="eastAsia" w:ascii="宋体" w:hAnsi="宋体"/>
          <w:sz w:val="24"/>
          <w:highlight w:val="none"/>
        </w:rPr>
        <w:t xml:space="preserve">2.1满足招标公告中供应商的资格要求的规定。</w:t>
      </w:r>
      <w:r>
        <w:rPr>
          <w:rFonts w:hint="eastAsia" w:ascii="宋体" w:hAnsi="宋体"/>
          <w:sz w:val="24"/>
          <w:highlight w:val="none"/>
        </w:rPr>
      </w:r>
      <w:r/>
    </w:p>
    <w:p>
      <w:pPr>
        <w:pStyle w:val="753"/>
        <w:ind w:firstLine="480"/>
        <w:spacing w:line="500" w:lineRule="exact"/>
        <w:rPr>
          <w:rFonts w:hint="eastAsia" w:ascii="宋体" w:hAnsi="宋体"/>
          <w:sz w:val="24"/>
          <w:highlight w:val="none"/>
        </w:rPr>
      </w:pPr>
      <w:r>
        <w:rPr>
          <w:rFonts w:hint="eastAsia" w:ascii="宋体" w:hAnsi="宋体"/>
          <w:sz w:val="24"/>
          <w:highlight w:val="none"/>
        </w:rPr>
        <w:t xml:space="preserve">2.2 满足本文件实质性要求和条件的规定。</w:t>
      </w:r>
      <w:r>
        <w:rPr>
          <w:rFonts w:hint="eastAsia" w:ascii="宋体" w:hAnsi="宋体"/>
          <w:sz w:val="24"/>
          <w:highlight w:val="none"/>
        </w:rPr>
      </w:r>
      <w:r/>
    </w:p>
    <w:p>
      <w:pPr>
        <w:pStyle w:val="753"/>
        <w:ind w:firstLine="420"/>
        <w:keepLines/>
        <w:keepNext/>
        <w:spacing w:line="500" w:lineRule="exact"/>
        <w:rPr>
          <w:rFonts w:hint="eastAsia" w:ascii="Arial" w:hAnsi="Arial" w:eastAsia="黑体" w:cs="Arial"/>
          <w:sz w:val="28"/>
          <w:szCs w:val="28"/>
          <w:highlight w:val="none"/>
        </w:rPr>
        <w:outlineLvl w:val="3"/>
      </w:pPr>
      <w:r/>
      <w:bookmarkStart w:id="140" w:name="_Toc16938522"/>
      <w:r/>
      <w:bookmarkStart w:id="141" w:name="_Toc20823278"/>
      <w:r/>
      <w:bookmarkStart w:id="142" w:name="_Toc513029206"/>
      <w:r>
        <w:rPr>
          <w:rFonts w:hint="eastAsia" w:ascii="Arial" w:hAnsi="Arial" w:eastAsia="黑体" w:cs="Arial"/>
          <w:sz w:val="28"/>
          <w:szCs w:val="28"/>
          <w:highlight w:val="none"/>
        </w:rPr>
        <w:t xml:space="preserve">3、适用法律</w:t>
      </w:r>
      <w:bookmarkEnd w:id="140"/>
      <w:r/>
      <w:bookmarkEnd w:id="141"/>
      <w:r/>
      <w:bookmarkEnd w:id="142"/>
      <w:r>
        <w:rPr>
          <w:rFonts w:hint="eastAsia" w:ascii="Arial" w:hAnsi="Arial" w:eastAsia="黑体" w:cs="Arial"/>
          <w:sz w:val="28"/>
          <w:szCs w:val="28"/>
          <w:highlight w:val="none"/>
        </w:rPr>
      </w:r>
      <w:r/>
    </w:p>
    <w:p>
      <w:pPr>
        <w:pStyle w:val="753"/>
        <w:ind w:firstLine="420"/>
        <w:spacing w:line="500" w:lineRule="exact"/>
        <w:rPr>
          <w:rFonts w:hint="eastAsia" w:ascii="宋体" w:hAnsi="宋体"/>
          <w:sz w:val="24"/>
          <w:szCs w:val="21"/>
          <w:highlight w:val="none"/>
        </w:rPr>
      </w:pPr>
      <w:r>
        <w:rPr>
          <w:rFonts w:hint="eastAsia" w:ascii="宋体" w:hAnsi="宋体"/>
          <w:sz w:val="24"/>
          <w:szCs w:val="21"/>
          <w:highlight w:val="none"/>
        </w:rPr>
        <w:t xml:space="preserve">3.1 本次招标及由此产生的合同受中华人民共和国有关的法律法规制约和保护</w:t>
      </w:r>
      <w:r>
        <w:rPr>
          <w:rFonts w:ascii="宋体" w:hAnsi="宋体"/>
          <w:sz w:val="24"/>
          <w:szCs w:val="21"/>
          <w:highlight w:val="none"/>
        </w:rPr>
        <w:t xml:space="preserve">。</w:t>
      </w:r>
      <w:r>
        <w:rPr>
          <w:rFonts w:hint="eastAsia" w:ascii="宋体" w:hAnsi="宋体"/>
          <w:sz w:val="24"/>
          <w:szCs w:val="21"/>
          <w:highlight w:val="none"/>
        </w:rPr>
      </w:r>
      <w:r/>
    </w:p>
    <w:p>
      <w:pPr>
        <w:pStyle w:val="753"/>
        <w:ind w:firstLine="420"/>
        <w:keepLines/>
        <w:keepNext/>
        <w:spacing w:line="500" w:lineRule="exact"/>
        <w:rPr>
          <w:rFonts w:hint="eastAsia" w:ascii="Arial" w:hAnsi="Arial" w:eastAsia="黑体" w:cs="Arial"/>
          <w:sz w:val="28"/>
          <w:szCs w:val="28"/>
          <w:highlight w:val="none"/>
        </w:rPr>
        <w:outlineLvl w:val="3"/>
      </w:pPr>
      <w:r/>
      <w:bookmarkStart w:id="143" w:name="_Toc20823279"/>
      <w:r/>
      <w:bookmarkStart w:id="144" w:name="_Toc16938523"/>
      <w:r/>
      <w:bookmarkStart w:id="145" w:name="_Toc462564067"/>
      <w:r/>
      <w:bookmarkStart w:id="146" w:name="_Toc513029207"/>
      <w:r>
        <w:rPr>
          <w:rFonts w:hint="eastAsia" w:ascii="Arial" w:hAnsi="Arial" w:eastAsia="黑体" w:cs="Arial"/>
          <w:sz w:val="28"/>
          <w:szCs w:val="28"/>
          <w:highlight w:val="none"/>
        </w:rPr>
        <w:t xml:space="preserve">4、投标费用</w:t>
      </w:r>
      <w:bookmarkEnd w:id="143"/>
      <w:r/>
      <w:bookmarkEnd w:id="144"/>
      <w:r/>
      <w:bookmarkEnd w:id="145"/>
      <w:r/>
      <w:bookmarkEnd w:id="146"/>
      <w:r>
        <w:rPr>
          <w:rFonts w:hint="eastAsia" w:ascii="Arial" w:hAnsi="Arial" w:eastAsia="黑体" w:cs="Arial"/>
          <w:sz w:val="28"/>
          <w:szCs w:val="28"/>
          <w:highlight w:val="none"/>
        </w:rPr>
      </w:r>
      <w:r/>
    </w:p>
    <w:p>
      <w:pPr>
        <w:pStyle w:val="753"/>
        <w:ind w:firstLine="480"/>
        <w:spacing w:line="500" w:lineRule="exact"/>
        <w:rPr>
          <w:rFonts w:hint="eastAsia" w:ascii="宋体" w:hAnsi="宋体"/>
          <w:sz w:val="24"/>
          <w:szCs w:val="21"/>
          <w:highlight w:val="none"/>
        </w:rPr>
      </w:pPr>
      <w:r>
        <w:rPr>
          <w:rFonts w:hint="eastAsia" w:ascii="宋体" w:hAnsi="宋体"/>
          <w:bCs/>
          <w:sz w:val="24"/>
          <w:szCs w:val="21"/>
          <w:highlight w:val="none"/>
        </w:rPr>
        <w:t xml:space="preserve">4.1</w:t>
      </w:r>
      <w:r>
        <w:rPr>
          <w:rFonts w:hint="eastAsia" w:ascii="宋体" w:hAnsi="宋体"/>
          <w:sz w:val="24"/>
          <w:szCs w:val="21"/>
          <w:highlight w:val="none"/>
        </w:rPr>
        <w:t xml:space="preserve"> 投标人应自行承担所有与参加投标有关的费用，无论投标过程中的做法和结果如何，常州市智泽南福工程招投标咨询有限公司（以下简称代理机构）在任何情况下均无义务和责任承担这些费用。</w:t>
      </w:r>
      <w:r>
        <w:rPr>
          <w:rFonts w:hint="eastAsia" w:ascii="宋体" w:hAnsi="宋体"/>
          <w:sz w:val="24"/>
          <w:szCs w:val="21"/>
          <w:highlight w:val="none"/>
        </w:rPr>
      </w:r>
      <w:r/>
    </w:p>
    <w:p>
      <w:pPr>
        <w:pStyle w:val="753"/>
        <w:ind w:firstLine="480"/>
        <w:spacing w:line="500" w:lineRule="exact"/>
        <w:rPr>
          <w:rFonts w:hint="eastAsia" w:ascii="宋体" w:hAnsi="宋体"/>
          <w:sz w:val="24"/>
          <w:szCs w:val="21"/>
          <w:highlight w:val="none"/>
        </w:rPr>
      </w:pPr>
      <w:r>
        <w:rPr>
          <w:rFonts w:hint="eastAsia" w:ascii="宋体" w:hAnsi="宋体"/>
          <w:sz w:val="24"/>
          <w:szCs w:val="21"/>
          <w:highlight w:val="none"/>
        </w:rPr>
        <w:t xml:space="preserve">4.2本次招标代理机构和采购人不收取标书工本费。</w:t>
      </w:r>
      <w:r>
        <w:rPr>
          <w:rFonts w:hint="eastAsia" w:ascii="宋体" w:hAnsi="宋体"/>
          <w:sz w:val="24"/>
          <w:szCs w:val="21"/>
          <w:highlight w:val="none"/>
        </w:rPr>
      </w:r>
      <w:r/>
    </w:p>
    <w:p>
      <w:pPr>
        <w:pStyle w:val="753"/>
        <w:ind w:firstLine="602"/>
        <w:keepLines/>
        <w:keepNext/>
        <w:spacing w:line="500" w:lineRule="exact"/>
        <w:rPr>
          <w:rFonts w:hint="eastAsia" w:ascii="黑体" w:hAnsi="宋体" w:eastAsia="黑体" w:cs="Arial"/>
          <w:sz w:val="28"/>
          <w:szCs w:val="28"/>
          <w:highlight w:val="none"/>
        </w:rPr>
        <w:outlineLvl w:val="3"/>
      </w:pPr>
      <w:r>
        <w:rPr>
          <w:rFonts w:hint="eastAsia" w:ascii="宋体" w:hAnsi="宋体" w:eastAsia="黑体" w:cs="Arial"/>
          <w:b/>
          <w:bCs/>
          <w:sz w:val="30"/>
          <w:szCs w:val="28"/>
          <w:highlight w:val="none"/>
        </w:rPr>
        <w:t xml:space="preserve">5、</w:t>
      </w:r>
      <w:r>
        <w:rPr>
          <w:rFonts w:hint="eastAsia" w:ascii="黑体" w:hAnsi="宋体" w:eastAsia="黑体" w:cs="Arial"/>
          <w:sz w:val="28"/>
          <w:szCs w:val="28"/>
          <w:highlight w:val="none"/>
        </w:rPr>
        <w:t xml:space="preserve">招标文件的约束力</w:t>
      </w:r>
      <w:r>
        <w:rPr>
          <w:rFonts w:hint="eastAsia" w:ascii="黑体" w:hAnsi="宋体" w:eastAsia="黑体" w:cs="Arial"/>
          <w:sz w:val="28"/>
          <w:szCs w:val="28"/>
          <w:highlight w:val="none"/>
        </w:rPr>
      </w:r>
      <w:r/>
    </w:p>
    <w:p>
      <w:pPr>
        <w:pStyle w:val="753"/>
        <w:ind w:firstLine="480"/>
        <w:spacing w:line="500" w:lineRule="exact"/>
        <w:rPr>
          <w:rFonts w:hint="eastAsia" w:ascii="宋体" w:hAnsi="宋体"/>
          <w:sz w:val="24"/>
          <w:highlight w:val="none"/>
        </w:rPr>
      </w:pPr>
      <w:r>
        <w:rPr>
          <w:rFonts w:hint="eastAsia" w:ascii="宋体" w:hAnsi="宋体"/>
          <w:bCs/>
          <w:sz w:val="24"/>
          <w:highlight w:val="none"/>
        </w:rPr>
        <w:t xml:space="preserve">5.1</w:t>
      </w:r>
      <w:r>
        <w:rPr>
          <w:rFonts w:hint="eastAsia" w:ascii="宋体" w:hAnsi="宋体"/>
          <w:sz w:val="24"/>
          <w:highlight w:val="none"/>
        </w:rPr>
        <w:t xml:space="preserve"> 投标人一旦参加本项目采购活动，即被认为接受了本招标文件的规定和约束。</w:t>
      </w:r>
      <w:r>
        <w:rPr>
          <w:rFonts w:hint="eastAsia" w:ascii="宋体" w:hAnsi="宋体"/>
          <w:sz w:val="24"/>
          <w:highlight w:val="none"/>
        </w:rPr>
      </w:r>
      <w:r/>
    </w:p>
    <w:p>
      <w:pPr>
        <w:pStyle w:val="753"/>
        <w:ind w:firstLine="321"/>
        <w:keepLines/>
        <w:keepNext/>
        <w:spacing w:line="500" w:lineRule="exact"/>
        <w:rPr>
          <w:rFonts w:hint="eastAsia"/>
          <w:b/>
          <w:bCs/>
          <w:sz w:val="32"/>
          <w:szCs w:val="32"/>
          <w:highlight w:val="none"/>
        </w:rPr>
        <w:outlineLvl w:val="2"/>
      </w:pPr>
      <w:r/>
      <w:bookmarkStart w:id="147" w:name="_Toc16938525"/>
      <w:r/>
      <w:bookmarkStart w:id="148" w:name="_Toc120614215"/>
      <w:r/>
      <w:bookmarkStart w:id="149" w:name="_Toc513029209"/>
      <w:r/>
      <w:bookmarkStart w:id="150" w:name="_Toc20823281"/>
      <w:r>
        <w:rPr>
          <w:rFonts w:hint="eastAsia"/>
          <w:b/>
          <w:bCs/>
          <w:sz w:val="32"/>
          <w:szCs w:val="32"/>
          <w:highlight w:val="none"/>
        </w:rPr>
        <w:t xml:space="preserve">二、招标文件</w:t>
      </w:r>
      <w:bookmarkEnd w:id="147"/>
      <w:r/>
      <w:bookmarkEnd w:id="148"/>
      <w:r/>
      <w:bookmarkEnd w:id="149"/>
      <w:r/>
      <w:bookmarkEnd w:id="150"/>
      <w:r>
        <w:rPr>
          <w:rFonts w:hint="eastAsia"/>
          <w:b/>
          <w:bCs/>
          <w:sz w:val="32"/>
          <w:szCs w:val="32"/>
          <w:highlight w:val="none"/>
        </w:rPr>
      </w:r>
      <w:r/>
    </w:p>
    <w:p>
      <w:pPr>
        <w:pStyle w:val="753"/>
        <w:ind w:firstLine="420"/>
        <w:keepLines/>
        <w:keepNext/>
        <w:spacing w:line="500" w:lineRule="exact"/>
        <w:rPr>
          <w:rFonts w:hint="eastAsia" w:ascii="Arial" w:hAnsi="Arial" w:eastAsia="黑体" w:cs="Arial"/>
          <w:sz w:val="28"/>
          <w:szCs w:val="28"/>
          <w:highlight w:val="none"/>
        </w:rPr>
        <w:outlineLvl w:val="3"/>
      </w:pPr>
      <w:r/>
      <w:bookmarkStart w:id="151" w:name="_Toc513029210"/>
      <w:r/>
      <w:bookmarkStart w:id="152" w:name="_Toc20823282"/>
      <w:r/>
      <w:bookmarkStart w:id="153" w:name="_Toc16938526"/>
      <w:r>
        <w:rPr>
          <w:rFonts w:hint="eastAsia" w:ascii="Arial" w:hAnsi="Arial" w:eastAsia="黑体" w:cs="Arial"/>
          <w:sz w:val="28"/>
          <w:szCs w:val="28"/>
          <w:highlight w:val="none"/>
        </w:rPr>
        <w:t xml:space="preserve">6、招标文件构成</w:t>
      </w:r>
      <w:bookmarkEnd w:id="151"/>
      <w:r/>
      <w:bookmarkEnd w:id="152"/>
      <w:r/>
      <w:bookmarkEnd w:id="153"/>
      <w:r>
        <w:rPr>
          <w:rFonts w:hint="eastAsia" w:ascii="Arial" w:hAnsi="Arial" w:eastAsia="黑体" w:cs="Arial"/>
          <w:sz w:val="28"/>
          <w:szCs w:val="28"/>
          <w:highlight w:val="none"/>
        </w:rPr>
      </w:r>
      <w:r/>
    </w:p>
    <w:p>
      <w:pPr>
        <w:pStyle w:val="753"/>
        <w:ind w:firstLine="480"/>
        <w:spacing w:line="500" w:lineRule="exact"/>
        <w:rPr>
          <w:rFonts w:hint="eastAsia" w:ascii="宋体" w:hAnsi="宋体"/>
          <w:sz w:val="24"/>
          <w:szCs w:val="21"/>
          <w:highlight w:val="none"/>
        </w:rPr>
      </w:pPr>
      <w:r>
        <w:rPr>
          <w:rFonts w:hint="eastAsia" w:ascii="宋体" w:hAnsi="宋体"/>
          <w:bCs/>
          <w:sz w:val="24"/>
          <w:szCs w:val="21"/>
          <w:highlight w:val="none"/>
        </w:rPr>
        <w:t xml:space="preserve">6.1</w:t>
      </w:r>
      <w:r>
        <w:rPr>
          <w:rFonts w:hint="eastAsia" w:ascii="宋体" w:hAnsi="宋体"/>
          <w:sz w:val="24"/>
          <w:szCs w:val="21"/>
          <w:highlight w:val="none"/>
        </w:rPr>
        <w:t xml:space="preserve"> 招标文件由以下部分组成：</w:t>
      </w:r>
      <w:r>
        <w:rPr>
          <w:rFonts w:hint="eastAsia" w:ascii="宋体" w:hAnsi="宋体"/>
          <w:sz w:val="24"/>
          <w:szCs w:val="21"/>
          <w:highlight w:val="none"/>
        </w:rPr>
      </w:r>
      <w:r/>
    </w:p>
    <w:p>
      <w:pPr>
        <w:pStyle w:val="753"/>
        <w:ind w:firstLine="360"/>
        <w:spacing w:line="500" w:lineRule="exact"/>
        <w:rPr>
          <w:rFonts w:hint="eastAsia" w:ascii="宋体" w:hAnsi="宋体"/>
          <w:sz w:val="24"/>
          <w:highlight w:val="none"/>
        </w:rPr>
      </w:pPr>
      <w:r>
        <w:rPr>
          <w:rFonts w:hint="eastAsia" w:ascii="宋体" w:hAnsi="宋体"/>
          <w:sz w:val="24"/>
          <w:highlight w:val="none"/>
        </w:rPr>
        <w:t xml:space="preserve">（1）投标</w:t>
      </w:r>
      <w:r>
        <w:rPr>
          <w:rFonts w:ascii="宋体" w:hAnsi="宋体"/>
          <w:sz w:val="24"/>
          <w:highlight w:val="none"/>
        </w:rPr>
        <w:t xml:space="preserve">邀请</w:t>
      </w:r>
      <w:r>
        <w:rPr>
          <w:rFonts w:hint="eastAsia" w:ascii="宋体" w:hAnsi="宋体"/>
          <w:sz w:val="24"/>
          <w:highlight w:val="none"/>
        </w:rPr>
      </w:r>
      <w:r/>
    </w:p>
    <w:p>
      <w:pPr>
        <w:pStyle w:val="753"/>
        <w:ind w:firstLine="360"/>
        <w:spacing w:line="500" w:lineRule="exact"/>
        <w:rPr>
          <w:rFonts w:ascii="宋体" w:hAnsi="宋体"/>
          <w:sz w:val="24"/>
          <w:highlight w:val="none"/>
        </w:rPr>
      </w:pPr>
      <w:r>
        <w:rPr>
          <w:rFonts w:hint="eastAsia" w:ascii="宋体" w:hAnsi="宋体"/>
          <w:sz w:val="24"/>
          <w:highlight w:val="none"/>
        </w:rPr>
        <w:t xml:space="preserve">（2）投标人须知</w:t>
      </w:r>
      <w:r>
        <w:rPr>
          <w:rFonts w:ascii="宋体" w:hAnsi="宋体"/>
          <w:sz w:val="24"/>
          <w:highlight w:val="none"/>
        </w:rPr>
      </w:r>
      <w:r/>
    </w:p>
    <w:p>
      <w:pPr>
        <w:pStyle w:val="753"/>
        <w:ind w:firstLine="360"/>
        <w:spacing w:line="500" w:lineRule="exact"/>
        <w:rPr>
          <w:rFonts w:hint="eastAsia" w:ascii="宋体" w:hAnsi="宋体"/>
          <w:sz w:val="24"/>
          <w:highlight w:val="none"/>
        </w:rPr>
      </w:pPr>
      <w:r>
        <w:rPr>
          <w:rFonts w:hint="eastAsia" w:ascii="宋体" w:hAnsi="宋体"/>
          <w:sz w:val="24"/>
          <w:highlight w:val="none"/>
        </w:rPr>
        <w:t xml:space="preserve">（3）资格审查</w:t>
      </w:r>
      <w:r>
        <w:rPr>
          <w:rFonts w:hint="eastAsia" w:ascii="宋体" w:hAnsi="宋体"/>
          <w:sz w:val="24"/>
          <w:highlight w:val="none"/>
        </w:rPr>
      </w:r>
      <w:r/>
    </w:p>
    <w:p>
      <w:pPr>
        <w:pStyle w:val="753"/>
        <w:ind w:firstLine="360"/>
        <w:spacing w:line="500" w:lineRule="exact"/>
        <w:rPr>
          <w:rFonts w:hint="eastAsia" w:ascii="宋体" w:hAnsi="宋体"/>
          <w:sz w:val="24"/>
          <w:highlight w:val="none"/>
        </w:rPr>
      </w:pPr>
      <w:r>
        <w:rPr>
          <w:rFonts w:hint="eastAsia" w:ascii="宋体" w:hAnsi="宋体"/>
          <w:sz w:val="24"/>
          <w:highlight w:val="none"/>
        </w:rPr>
        <w:t xml:space="preserve">（4）评标程序、评标方法和评标标准</w:t>
      </w:r>
      <w:r>
        <w:rPr>
          <w:rFonts w:hint="eastAsia" w:ascii="宋体" w:hAnsi="宋体"/>
          <w:sz w:val="24"/>
          <w:highlight w:val="none"/>
        </w:rPr>
      </w:r>
      <w:r/>
    </w:p>
    <w:p>
      <w:pPr>
        <w:pStyle w:val="753"/>
        <w:ind w:firstLine="360"/>
        <w:spacing w:line="500" w:lineRule="exact"/>
        <w:rPr>
          <w:rFonts w:hint="eastAsia"/>
          <w:sz w:val="24"/>
          <w:highlight w:val="none"/>
        </w:rPr>
      </w:pPr>
      <w:r>
        <w:rPr>
          <w:rFonts w:hint="eastAsia" w:ascii="宋体" w:hAnsi="宋体"/>
          <w:sz w:val="24"/>
          <w:highlight w:val="none"/>
        </w:rPr>
        <w:t xml:space="preserve">（5）</w:t>
      </w:r>
      <w:r>
        <w:rPr>
          <w:rFonts w:hint="eastAsia" w:hAnsi="宋体"/>
          <w:sz w:val="24"/>
          <w:highlight w:val="none"/>
        </w:rPr>
        <w:t xml:space="preserve">采购需求</w:t>
      </w:r>
      <w:r>
        <w:rPr>
          <w:rFonts w:hint="eastAsia"/>
          <w:sz w:val="24"/>
          <w:highlight w:val="none"/>
        </w:rPr>
      </w:r>
      <w:r/>
    </w:p>
    <w:p>
      <w:pPr>
        <w:pStyle w:val="753"/>
        <w:ind w:firstLine="360"/>
        <w:spacing w:line="500" w:lineRule="exact"/>
        <w:rPr>
          <w:rFonts w:ascii="宋体" w:hAnsi="宋体"/>
          <w:sz w:val="24"/>
          <w:highlight w:val="none"/>
        </w:rPr>
      </w:pPr>
      <w:r>
        <w:rPr>
          <w:rFonts w:hint="eastAsia" w:ascii="宋体" w:hAnsi="宋体"/>
          <w:sz w:val="24"/>
          <w:highlight w:val="none"/>
        </w:rPr>
        <w:t xml:space="preserve">（6）拟签订的合同文本</w:t>
      </w:r>
      <w:r>
        <w:rPr>
          <w:rFonts w:ascii="宋体" w:hAnsi="宋体"/>
          <w:sz w:val="24"/>
          <w:highlight w:val="none"/>
        </w:rPr>
      </w:r>
      <w:r/>
    </w:p>
    <w:p>
      <w:pPr>
        <w:pStyle w:val="753"/>
        <w:ind w:firstLine="360"/>
        <w:spacing w:line="500" w:lineRule="exact"/>
        <w:rPr>
          <w:rFonts w:hint="eastAsia" w:ascii="宋体" w:hAnsi="宋体"/>
          <w:sz w:val="24"/>
          <w:highlight w:val="none"/>
        </w:rPr>
      </w:pPr>
      <w:r>
        <w:rPr>
          <w:rFonts w:hint="eastAsia" w:ascii="宋体" w:hAnsi="宋体"/>
          <w:sz w:val="24"/>
          <w:highlight w:val="none"/>
        </w:rPr>
        <w:t xml:space="preserve">（</w:t>
      </w:r>
      <w:r>
        <w:rPr>
          <w:rFonts w:ascii="宋体" w:hAnsi="宋体"/>
          <w:sz w:val="24"/>
          <w:highlight w:val="none"/>
        </w:rPr>
        <w:t xml:space="preserve">7</w:t>
      </w:r>
      <w:r>
        <w:rPr>
          <w:rFonts w:hint="eastAsia" w:ascii="宋体" w:hAnsi="宋体"/>
          <w:sz w:val="24"/>
          <w:highlight w:val="none"/>
        </w:rPr>
        <w:t xml:space="preserve">）投标文件的组成及提交须知</w:t>
      </w:r>
      <w:r>
        <w:rPr>
          <w:rFonts w:hint="eastAsia" w:ascii="宋体" w:hAnsi="宋体"/>
          <w:sz w:val="24"/>
          <w:highlight w:val="none"/>
        </w:rPr>
      </w:r>
      <w:r/>
    </w:p>
    <w:p>
      <w:pPr>
        <w:pStyle w:val="753"/>
        <w:ind w:firstLine="360"/>
        <w:spacing w:line="500" w:lineRule="exact"/>
        <w:rPr>
          <w:rFonts w:hint="eastAsia" w:ascii="宋体" w:hAnsi="宋体"/>
          <w:sz w:val="24"/>
          <w:highlight w:val="none"/>
        </w:rPr>
      </w:pPr>
      <w:r>
        <w:rPr>
          <w:rFonts w:hint="eastAsia" w:ascii="宋体" w:hAnsi="宋体"/>
          <w:sz w:val="24"/>
          <w:highlight w:val="none"/>
        </w:rPr>
        <w:t xml:space="preserve">（</w:t>
      </w:r>
      <w:r>
        <w:rPr>
          <w:rFonts w:ascii="宋体" w:hAnsi="宋体"/>
          <w:sz w:val="24"/>
          <w:highlight w:val="none"/>
        </w:rPr>
        <w:t xml:space="preserve">8</w:t>
      </w:r>
      <w:r>
        <w:rPr>
          <w:rFonts w:hint="eastAsia" w:ascii="宋体" w:hAnsi="宋体"/>
          <w:sz w:val="24"/>
          <w:highlight w:val="none"/>
        </w:rPr>
        <w:t xml:space="preserve">）投标文件格式</w:t>
      </w:r>
      <w:r>
        <w:rPr>
          <w:rFonts w:hint="eastAsia" w:ascii="宋体" w:hAnsi="宋体"/>
          <w:sz w:val="24"/>
          <w:highlight w:val="none"/>
        </w:rPr>
      </w:r>
      <w:r/>
    </w:p>
    <w:p>
      <w:pPr>
        <w:pStyle w:val="753"/>
        <w:ind w:firstLine="480"/>
        <w:spacing w:line="500" w:lineRule="exact"/>
        <w:rPr>
          <w:rFonts w:hint="eastAsia" w:ascii="宋体" w:hAnsi="宋体"/>
          <w:sz w:val="24"/>
          <w:szCs w:val="21"/>
          <w:highlight w:val="none"/>
        </w:rPr>
      </w:pPr>
      <w:r>
        <w:rPr>
          <w:rFonts w:hint="eastAsia" w:ascii="宋体" w:hAnsi="宋体"/>
          <w:sz w:val="24"/>
          <w:szCs w:val="21"/>
          <w:highlight w:val="none"/>
        </w:rPr>
        <w:t xml:space="preserve">请仔细检查招标文件是否齐全，如有缺漏请立即与代理机构联系解决。</w:t>
      </w:r>
      <w:r>
        <w:rPr>
          <w:rFonts w:hint="eastAsia" w:ascii="宋体" w:hAnsi="宋体"/>
          <w:sz w:val="24"/>
          <w:szCs w:val="21"/>
          <w:highlight w:val="none"/>
        </w:rPr>
      </w:r>
      <w:r/>
    </w:p>
    <w:p>
      <w:pPr>
        <w:pStyle w:val="753"/>
        <w:ind w:firstLine="480"/>
        <w:spacing w:line="500" w:lineRule="exact"/>
        <w:rPr>
          <w:rFonts w:hint="eastAsia" w:ascii="宋体" w:hAnsi="宋体"/>
          <w:sz w:val="24"/>
          <w:szCs w:val="21"/>
          <w:highlight w:val="none"/>
        </w:rPr>
      </w:pPr>
      <w:r>
        <w:rPr>
          <w:rFonts w:hint="eastAsia" w:ascii="宋体" w:hAnsi="宋体"/>
          <w:bCs/>
          <w:sz w:val="24"/>
          <w:szCs w:val="21"/>
          <w:highlight w:val="none"/>
        </w:rPr>
        <w:t xml:space="preserve">6.2</w:t>
      </w:r>
      <w:r>
        <w:rPr>
          <w:rFonts w:hint="eastAsia" w:ascii="宋体" w:hAnsi="宋体"/>
          <w:sz w:val="24"/>
          <w:szCs w:val="21"/>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sz w:val="24"/>
          <w:szCs w:val="21"/>
          <w:highlight w:val="none"/>
        </w:rPr>
      </w:r>
      <w:r/>
    </w:p>
    <w:p>
      <w:pPr>
        <w:pStyle w:val="753"/>
        <w:ind w:firstLine="560"/>
        <w:keepLines/>
        <w:keepNext/>
        <w:spacing w:line="500" w:lineRule="exact"/>
        <w:rPr>
          <w:rFonts w:hint="eastAsia" w:ascii="Arial" w:hAnsi="Arial" w:eastAsia="黑体" w:cs="Arial"/>
          <w:sz w:val="28"/>
          <w:szCs w:val="28"/>
          <w:highlight w:val="none"/>
        </w:rPr>
        <w:outlineLvl w:val="3"/>
      </w:pPr>
      <w:r/>
      <w:bookmarkStart w:id="154" w:name="_Toc513029211"/>
      <w:r/>
      <w:bookmarkStart w:id="155" w:name="_Toc462564070"/>
      <w:r/>
      <w:bookmarkStart w:id="156" w:name="_Toc16938527"/>
      <w:r/>
      <w:bookmarkStart w:id="157" w:name="_Toc20823283"/>
      <w:r>
        <w:rPr>
          <w:rFonts w:hint="eastAsia" w:ascii="Arial" w:hAnsi="Arial" w:eastAsia="黑体" w:cs="Arial"/>
          <w:sz w:val="28"/>
          <w:szCs w:val="28"/>
          <w:highlight w:val="none"/>
        </w:rPr>
        <w:t xml:space="preserve">7、招标文件的澄清</w:t>
      </w:r>
      <w:bookmarkEnd w:id="154"/>
      <w:r/>
      <w:bookmarkEnd w:id="155"/>
      <w:r/>
      <w:bookmarkEnd w:id="156"/>
      <w:r/>
      <w:bookmarkEnd w:id="157"/>
      <w:r>
        <w:rPr>
          <w:rFonts w:hint="eastAsia" w:ascii="Arial" w:hAnsi="Arial" w:eastAsia="黑体" w:cs="Arial"/>
          <w:sz w:val="28"/>
          <w:szCs w:val="28"/>
          <w:highlight w:val="none"/>
        </w:rPr>
      </w:r>
      <w:r/>
    </w:p>
    <w:p>
      <w:pPr>
        <w:pStyle w:val="753"/>
        <w:ind w:firstLine="480"/>
        <w:jc w:val="left"/>
        <w:spacing w:line="500" w:lineRule="exact"/>
        <w:tabs>
          <w:tab w:val="left" w:pos="1080" w:leader="none"/>
          <w:tab w:val="left" w:pos="1561" w:leader="none"/>
          <w:tab w:val="left" w:pos="1589" w:leader="none"/>
          <w:tab w:val="left" w:pos="2014" w:leader="none"/>
        </w:tabs>
        <w:rPr>
          <w:sz w:val="24"/>
          <w:highlight w:val="none"/>
        </w:rPr>
      </w:pPr>
      <w:r/>
      <w:bookmarkStart w:id="158" w:name="_Toc462564071"/>
      <w:r/>
      <w:bookmarkStart w:id="159" w:name="_Toc16938528"/>
      <w:r/>
      <w:bookmarkStart w:id="160" w:name="_Toc20823284"/>
      <w:r/>
      <w:bookmarkStart w:id="161" w:name="_Toc513029212"/>
      <w:r>
        <w:rPr>
          <w:rFonts w:hint="eastAsia"/>
          <w:sz w:val="24"/>
          <w:highlight w:val="none"/>
        </w:rPr>
        <w:t xml:space="preserve">7</w:t>
      </w:r>
      <w:r>
        <w:rPr>
          <w:sz w:val="24"/>
          <w:highlight w:val="none"/>
        </w:rPr>
        <w:t xml:space="preserve">.1</w:t>
      </w:r>
      <w:r>
        <w:rPr>
          <w:rFonts w:hint="eastAsia"/>
          <w:sz w:val="24"/>
          <w:highlight w:val="none"/>
        </w:rPr>
        <w:t xml:space="preserve">、</w:t>
      </w:r>
      <w:r>
        <w:rPr>
          <w:sz w:val="24"/>
          <w:highlight w:val="none"/>
        </w:rPr>
        <w:t xml:space="preserve">采购人或采购代理机构对已发出的招标文件进行必要澄清或者修改的，将在原公告发布媒体上以</w:t>
      </w:r>
      <w:r>
        <w:rPr>
          <w:rFonts w:hint="eastAsia"/>
          <w:sz w:val="24"/>
          <w:highlight w:val="none"/>
        </w:rPr>
        <w:t xml:space="preserve">发布</w:t>
      </w:r>
      <w:r>
        <w:rPr>
          <w:sz w:val="24"/>
          <w:highlight w:val="none"/>
        </w:rPr>
        <w:t xml:space="preserve">更正公告</w:t>
      </w:r>
      <w:r>
        <w:rPr>
          <w:rFonts w:hint="eastAsia"/>
          <w:sz w:val="24"/>
          <w:highlight w:val="none"/>
        </w:rPr>
        <w:t xml:space="preserve">的</w:t>
      </w:r>
      <w:r>
        <w:rPr>
          <w:sz w:val="24"/>
          <w:highlight w:val="none"/>
        </w:rPr>
        <w:t xml:space="preserve">形式通知所有获取招标文件的潜在投标人。</w:t>
      </w:r>
      <w:r>
        <w:rPr>
          <w:sz w:val="24"/>
          <w:highlight w:val="none"/>
        </w:rPr>
      </w:r>
      <w:r/>
    </w:p>
    <w:p>
      <w:pPr>
        <w:pStyle w:val="753"/>
        <w:ind w:firstLine="560"/>
        <w:keepLines/>
        <w:keepNext/>
        <w:spacing w:line="500" w:lineRule="exact"/>
        <w:rPr>
          <w:rFonts w:hint="eastAsia" w:ascii="Arial" w:hAnsi="Arial" w:eastAsia="黑体" w:cs="Arial"/>
          <w:sz w:val="28"/>
          <w:szCs w:val="28"/>
          <w:highlight w:val="none"/>
        </w:rPr>
        <w:outlineLvl w:val="3"/>
      </w:pPr>
      <w:r>
        <w:rPr>
          <w:rFonts w:hint="eastAsia" w:ascii="Arial" w:hAnsi="Arial" w:eastAsia="黑体" w:cs="Arial"/>
          <w:sz w:val="28"/>
          <w:szCs w:val="28"/>
          <w:highlight w:val="none"/>
        </w:rPr>
        <w:t xml:space="preserve">8、招标文件的修改</w:t>
      </w:r>
      <w:bookmarkEnd w:id="158"/>
      <w:r/>
      <w:bookmarkEnd w:id="159"/>
      <w:r/>
      <w:bookmarkEnd w:id="160"/>
      <w:r/>
      <w:bookmarkEnd w:id="161"/>
      <w:r>
        <w:rPr>
          <w:rFonts w:hint="eastAsia" w:ascii="Arial" w:hAnsi="Arial" w:eastAsia="黑体" w:cs="Arial"/>
          <w:sz w:val="28"/>
          <w:szCs w:val="28"/>
          <w:highlight w:val="none"/>
        </w:rPr>
      </w:r>
      <w:r/>
    </w:p>
    <w:p>
      <w:pPr>
        <w:pStyle w:val="753"/>
        <w:ind w:firstLine="480"/>
        <w:spacing w:line="500" w:lineRule="exact"/>
        <w:rPr>
          <w:rFonts w:hint="eastAsia" w:ascii="宋体" w:hAnsi="宋体"/>
          <w:sz w:val="24"/>
          <w:szCs w:val="21"/>
          <w:highlight w:val="none"/>
        </w:rPr>
      </w:pPr>
      <w:r>
        <w:rPr>
          <w:rFonts w:hint="eastAsia" w:ascii="宋体" w:hAnsi="宋体"/>
          <w:bCs/>
          <w:sz w:val="24"/>
          <w:szCs w:val="21"/>
          <w:highlight w:val="none"/>
        </w:rPr>
        <w:t xml:space="preserve">8.1</w:t>
      </w:r>
      <w:r>
        <w:rPr>
          <w:rFonts w:hint="eastAsia" w:ascii="宋体" w:hAnsi="宋体"/>
          <w:sz w:val="24"/>
          <w:szCs w:val="21"/>
          <w:highlight w:val="none"/>
        </w:rPr>
        <w:t xml:space="preserve"> 在投标截止时间</w:t>
      </w:r>
      <w:r>
        <w:rPr>
          <w:rFonts w:hint="eastAsia" w:ascii="仿宋_GB2312" w:hAnsi="仿宋_GB2312"/>
          <w:sz w:val="24"/>
          <w:szCs w:val="21"/>
          <w:highlight w:val="none"/>
        </w:rPr>
        <w:t xml:space="preserve">前</w:t>
      </w:r>
      <w:r>
        <w:rPr>
          <w:rFonts w:hint="eastAsia" w:ascii="宋体" w:hAnsi="宋体"/>
          <w:sz w:val="24"/>
          <w:szCs w:val="21"/>
          <w:highlight w:val="none"/>
        </w:rPr>
        <w:t xml:space="preserve">，代理机构可以对招标文件进行修改。</w:t>
      </w:r>
      <w:r>
        <w:rPr>
          <w:rFonts w:hint="eastAsia" w:ascii="宋体" w:hAnsi="宋体"/>
          <w:sz w:val="24"/>
          <w:szCs w:val="21"/>
          <w:highlight w:val="none"/>
        </w:rPr>
      </w:r>
      <w:r/>
    </w:p>
    <w:p>
      <w:pPr>
        <w:pStyle w:val="753"/>
        <w:ind w:firstLine="480"/>
        <w:spacing w:line="500" w:lineRule="exact"/>
        <w:rPr>
          <w:rFonts w:hint="eastAsia" w:ascii="宋体" w:hAnsi="Arial"/>
          <w:sz w:val="28"/>
          <w:szCs w:val="21"/>
          <w:highlight w:val="none"/>
        </w:rPr>
      </w:pPr>
      <w:r>
        <w:rPr>
          <w:rFonts w:hint="eastAsia" w:ascii="宋体" w:hAnsi="宋体"/>
          <w:bCs/>
          <w:sz w:val="24"/>
          <w:szCs w:val="21"/>
          <w:highlight w:val="none"/>
        </w:rPr>
        <w:t xml:space="preserve">8.2 </w:t>
      </w:r>
      <w:r>
        <w:rPr>
          <w:rFonts w:hint="eastAsia" w:ascii="宋体" w:hAnsi="宋体"/>
          <w:sz w:val="24"/>
          <w:szCs w:val="21"/>
          <w:highlight w:val="none"/>
        </w:rPr>
        <w:t xml:space="preserve">代理机构</w:t>
      </w:r>
      <w:r>
        <w:rPr>
          <w:rFonts w:hint="eastAsia" w:ascii="宋体" w:hAnsi="宋体"/>
          <w:sz w:val="24"/>
          <w:highlight w:val="none"/>
        </w:rPr>
        <w:t xml:space="preserve">有权按照法定的要求</w:t>
      </w:r>
      <w:r>
        <w:rPr>
          <w:rFonts w:hint="eastAsia" w:ascii="宋体" w:hAnsi="宋体"/>
          <w:sz w:val="24"/>
          <w:szCs w:val="21"/>
          <w:highlight w:val="none"/>
        </w:rPr>
        <w:t xml:space="preserve">推迟投标截止日期和开标日期。</w:t>
      </w:r>
      <w:r>
        <w:rPr>
          <w:rFonts w:hint="eastAsia" w:ascii="宋体" w:hAnsi="Arial"/>
          <w:sz w:val="28"/>
          <w:szCs w:val="21"/>
          <w:highlight w:val="none"/>
        </w:rPr>
      </w:r>
      <w:r/>
    </w:p>
    <w:p>
      <w:pPr>
        <w:pStyle w:val="753"/>
        <w:ind w:firstLine="480"/>
        <w:spacing w:line="500" w:lineRule="exact"/>
        <w:rPr>
          <w:rFonts w:hint="eastAsia" w:ascii="宋体" w:hAnsi="宋体"/>
          <w:sz w:val="24"/>
          <w:szCs w:val="21"/>
          <w:highlight w:val="none"/>
        </w:rPr>
      </w:pPr>
      <w:r>
        <w:rPr>
          <w:rFonts w:hint="eastAsia" w:ascii="宋体" w:hAnsi="宋体"/>
          <w:bCs/>
          <w:sz w:val="24"/>
          <w:szCs w:val="21"/>
          <w:highlight w:val="none"/>
        </w:rPr>
        <w:t xml:space="preserve">8.3 </w:t>
      </w:r>
      <w:r>
        <w:rPr>
          <w:rFonts w:hint="eastAsia" w:ascii="宋体" w:hAnsi="宋体"/>
          <w:sz w:val="24"/>
          <w:szCs w:val="21"/>
          <w:highlight w:val="none"/>
        </w:rPr>
        <w:t xml:space="preserve">招标文件的修改将在</w:t>
      </w:r>
      <w:bookmarkStart w:id="162" w:name="_Hlk151728132"/>
      <w:r>
        <w:rPr>
          <w:rFonts w:hint="eastAsia" w:ascii="宋体" w:hAnsi="宋体"/>
          <w:sz w:val="24"/>
          <w:szCs w:val="21"/>
          <w:highlight w:val="none"/>
        </w:rPr>
        <w:t xml:space="preserve">“江苏省政府采购网”、“常州市政府采购网”</w:t>
      </w:r>
      <w:bookmarkEnd w:id="162"/>
      <w:r>
        <w:rPr>
          <w:rFonts w:hint="eastAsia" w:ascii="宋体" w:hAnsi="宋体"/>
          <w:sz w:val="24"/>
          <w:szCs w:val="21"/>
          <w:highlight w:val="none"/>
        </w:rPr>
        <w:t xml:space="preserve">公布，</w:t>
      </w:r>
      <w:r>
        <w:rPr>
          <w:rFonts w:hint="eastAsia" w:ascii="宋体" w:hAnsi="宋体"/>
          <w:sz w:val="24"/>
          <w:highlight w:val="none"/>
        </w:rPr>
        <w:t xml:space="preserve">补充文件将作为招标文件的组成部分，</w:t>
      </w:r>
      <w:r>
        <w:rPr>
          <w:rFonts w:hint="eastAsia" w:ascii="宋体" w:hAnsi="宋体"/>
          <w:sz w:val="24"/>
          <w:szCs w:val="21"/>
          <w:highlight w:val="none"/>
        </w:rPr>
        <w:t xml:space="preserve">并对投标人具有约束力。</w:t>
      </w:r>
      <w:r>
        <w:rPr>
          <w:rFonts w:hint="eastAsia" w:ascii="宋体" w:hAnsi="宋体"/>
          <w:sz w:val="24"/>
          <w:szCs w:val="21"/>
          <w:highlight w:val="none"/>
        </w:rPr>
      </w:r>
      <w:r/>
    </w:p>
    <w:p>
      <w:pPr>
        <w:pStyle w:val="753"/>
        <w:ind w:firstLine="482"/>
        <w:keepLines/>
        <w:keepNext/>
        <w:spacing w:line="500" w:lineRule="exact"/>
        <w:rPr>
          <w:rFonts w:hint="eastAsia"/>
          <w:b/>
          <w:bCs/>
          <w:sz w:val="32"/>
          <w:szCs w:val="32"/>
          <w:highlight w:val="none"/>
        </w:rPr>
        <w:outlineLvl w:val="2"/>
      </w:pPr>
      <w:r/>
      <w:bookmarkStart w:id="163" w:name="_Toc462564072"/>
      <w:r/>
      <w:bookmarkStart w:id="164" w:name="_Toc513029213"/>
      <w:r/>
      <w:bookmarkStart w:id="165" w:name="_Toc16938529"/>
      <w:r/>
      <w:bookmarkStart w:id="166" w:name="_Toc120614216"/>
      <w:r/>
      <w:bookmarkStart w:id="167" w:name="_Toc20823285"/>
      <w:r>
        <w:rPr>
          <w:rFonts w:hint="eastAsia"/>
          <w:b/>
          <w:bCs/>
          <w:sz w:val="32"/>
          <w:szCs w:val="32"/>
          <w:highlight w:val="none"/>
        </w:rPr>
        <w:t xml:space="preserve">三、投标文件的编制</w:t>
      </w:r>
      <w:bookmarkEnd w:id="163"/>
      <w:r/>
      <w:bookmarkEnd w:id="164"/>
      <w:r/>
      <w:bookmarkEnd w:id="165"/>
      <w:r/>
      <w:bookmarkEnd w:id="166"/>
      <w:r/>
      <w:bookmarkEnd w:id="167"/>
      <w:r>
        <w:rPr>
          <w:rFonts w:hint="eastAsia"/>
          <w:b/>
          <w:bCs/>
          <w:sz w:val="32"/>
          <w:szCs w:val="32"/>
          <w:highlight w:val="none"/>
        </w:rPr>
      </w:r>
      <w:r/>
    </w:p>
    <w:p>
      <w:pPr>
        <w:pStyle w:val="753"/>
        <w:ind w:firstLine="560"/>
        <w:keepLines/>
        <w:keepNext/>
        <w:spacing w:line="500" w:lineRule="exact"/>
        <w:rPr>
          <w:rFonts w:hint="eastAsia" w:ascii="Arial" w:hAnsi="Arial" w:eastAsia="黑体" w:cs="Arial"/>
          <w:b/>
          <w:sz w:val="28"/>
          <w:szCs w:val="28"/>
          <w:highlight w:val="none"/>
        </w:rPr>
        <w:outlineLvl w:val="3"/>
      </w:pPr>
      <w:r/>
      <w:bookmarkStart w:id="168" w:name="_Toc16938530"/>
      <w:r/>
      <w:bookmarkStart w:id="169" w:name="_Toc20823286"/>
      <w:r/>
      <w:bookmarkStart w:id="170" w:name="_Toc462564073"/>
      <w:r/>
      <w:bookmarkStart w:id="171" w:name="_Toc513029214"/>
      <w:r>
        <w:rPr>
          <w:rFonts w:hint="eastAsia" w:ascii="Arial" w:hAnsi="Arial" w:eastAsia="黑体" w:cs="Arial"/>
          <w:sz w:val="28"/>
          <w:szCs w:val="28"/>
          <w:highlight w:val="none"/>
        </w:rPr>
        <w:t xml:space="preserve">9、投标文件的语言及度量衡单位</w:t>
      </w:r>
      <w:bookmarkEnd w:id="168"/>
      <w:r/>
      <w:bookmarkEnd w:id="169"/>
      <w:r/>
      <w:bookmarkEnd w:id="170"/>
      <w:r/>
      <w:bookmarkEnd w:id="171"/>
      <w:r>
        <w:rPr>
          <w:rFonts w:hint="eastAsia" w:ascii="Arial" w:hAnsi="Arial" w:eastAsia="黑体" w:cs="Arial"/>
          <w:b/>
          <w:sz w:val="28"/>
          <w:szCs w:val="28"/>
          <w:highlight w:val="none"/>
        </w:rPr>
      </w:r>
      <w:r/>
    </w:p>
    <w:p>
      <w:pPr>
        <w:pStyle w:val="753"/>
        <w:ind w:firstLine="480"/>
        <w:spacing w:line="500" w:lineRule="exact"/>
        <w:rPr>
          <w:rFonts w:hint="eastAsia" w:ascii="宋体" w:hAnsi="宋体"/>
          <w:sz w:val="24"/>
          <w:szCs w:val="21"/>
          <w:highlight w:val="none"/>
        </w:rPr>
      </w:pPr>
      <w:r>
        <w:rPr>
          <w:rFonts w:hint="eastAsia" w:ascii="宋体" w:hAnsi="宋体"/>
          <w:bCs/>
          <w:sz w:val="24"/>
          <w:szCs w:val="21"/>
          <w:highlight w:val="none"/>
        </w:rPr>
        <w:t xml:space="preserve">9.1</w:t>
      </w:r>
      <w:r>
        <w:rPr>
          <w:rFonts w:hint="eastAsia" w:ascii="宋体" w:hAnsi="宋体"/>
          <w:sz w:val="24"/>
          <w:szCs w:val="21"/>
          <w:highlight w:val="none"/>
        </w:rPr>
        <w:t xml:space="preserve"> 投标人提交的投标文件以及投标人与代理机构就有关投标的所有来往通知、函件和文件均应使用</w:t>
      </w:r>
      <w:r>
        <w:rPr>
          <w:rFonts w:hint="eastAsia" w:ascii="宋体" w:hAnsi="宋体"/>
          <w:b/>
          <w:bCs/>
          <w:sz w:val="24"/>
          <w:szCs w:val="21"/>
          <w:highlight w:val="none"/>
        </w:rPr>
        <w:t xml:space="preserve">简体中文</w:t>
      </w:r>
      <w:r>
        <w:rPr>
          <w:rFonts w:hint="eastAsia" w:ascii="宋体" w:hAnsi="宋体"/>
          <w:sz w:val="24"/>
          <w:szCs w:val="21"/>
          <w:highlight w:val="none"/>
        </w:rPr>
        <w:t xml:space="preserve">。</w:t>
      </w:r>
      <w:r>
        <w:rPr>
          <w:rFonts w:hint="eastAsia" w:ascii="宋体" w:hAnsi="宋体"/>
          <w:sz w:val="24"/>
          <w:szCs w:val="21"/>
          <w:highlight w:val="none"/>
        </w:rPr>
      </w:r>
      <w:r/>
    </w:p>
    <w:p>
      <w:pPr>
        <w:pStyle w:val="753"/>
        <w:ind w:firstLine="480"/>
        <w:spacing w:line="500" w:lineRule="exact"/>
        <w:rPr>
          <w:rFonts w:hint="eastAsia" w:ascii="宋体" w:hAnsi="宋体"/>
          <w:sz w:val="24"/>
          <w:szCs w:val="21"/>
          <w:highlight w:val="none"/>
        </w:rPr>
      </w:pPr>
      <w:r>
        <w:rPr>
          <w:rFonts w:hint="eastAsia" w:ascii="宋体" w:hAnsi="宋体"/>
          <w:bCs/>
          <w:sz w:val="24"/>
          <w:szCs w:val="21"/>
          <w:highlight w:val="none"/>
        </w:rPr>
        <w:t xml:space="preserve">9.2</w:t>
      </w:r>
      <w:r>
        <w:rPr>
          <w:rFonts w:hint="eastAsia" w:ascii="宋体" w:hAnsi="宋体"/>
          <w:sz w:val="24"/>
          <w:szCs w:val="21"/>
          <w:highlight w:val="none"/>
        </w:rPr>
        <w:t xml:space="preserve"> 除技术性能另有规定外，投标文件所使用的度量衡单位，均须采用国家法定计量单位。</w:t>
      </w:r>
      <w:r>
        <w:rPr>
          <w:rFonts w:hint="eastAsia" w:ascii="宋体" w:hAnsi="宋体"/>
          <w:sz w:val="24"/>
          <w:szCs w:val="21"/>
          <w:highlight w:val="none"/>
        </w:rPr>
      </w:r>
      <w:r/>
    </w:p>
    <w:p>
      <w:pPr>
        <w:pStyle w:val="753"/>
        <w:ind w:firstLine="420"/>
        <w:keepLines/>
        <w:keepNext/>
        <w:spacing w:line="500" w:lineRule="exact"/>
        <w:rPr>
          <w:rFonts w:hint="eastAsia" w:ascii="Arial" w:hAnsi="Arial" w:eastAsia="黑体" w:cs="Arial"/>
          <w:sz w:val="28"/>
          <w:szCs w:val="28"/>
          <w:highlight w:val="none"/>
        </w:rPr>
        <w:outlineLvl w:val="3"/>
      </w:pPr>
      <w:r/>
      <w:bookmarkStart w:id="172" w:name="_Toc462564074"/>
      <w:r/>
      <w:bookmarkStart w:id="173" w:name="_Toc20823287"/>
      <w:r/>
      <w:bookmarkStart w:id="174" w:name="_Toc16938531"/>
      <w:r/>
      <w:bookmarkStart w:id="175" w:name="_Toc513029215"/>
      <w:r>
        <w:rPr>
          <w:rFonts w:hint="eastAsia" w:ascii="Arial" w:hAnsi="Arial" w:eastAsia="黑体" w:cs="Arial"/>
          <w:sz w:val="28"/>
          <w:szCs w:val="28"/>
          <w:highlight w:val="none"/>
        </w:rPr>
        <w:t xml:space="preserve">10、投标文件构成</w:t>
      </w:r>
      <w:bookmarkEnd w:id="172"/>
      <w:r/>
      <w:bookmarkEnd w:id="173"/>
      <w:r/>
      <w:bookmarkEnd w:id="174"/>
      <w:r/>
      <w:bookmarkEnd w:id="175"/>
      <w:r>
        <w:rPr>
          <w:rFonts w:hint="eastAsia" w:ascii="Arial" w:hAnsi="Arial" w:eastAsia="黑体" w:cs="Arial"/>
          <w:sz w:val="28"/>
          <w:szCs w:val="28"/>
          <w:highlight w:val="none"/>
        </w:rPr>
      </w:r>
      <w:r/>
    </w:p>
    <w:p>
      <w:pPr>
        <w:pStyle w:val="753"/>
        <w:ind w:firstLine="480"/>
        <w:spacing w:line="500" w:lineRule="exact"/>
        <w:rPr>
          <w:rFonts w:hint="eastAsia" w:ascii="宋体" w:hAnsi="宋体"/>
          <w:sz w:val="24"/>
          <w:szCs w:val="21"/>
          <w:highlight w:val="none"/>
        </w:rPr>
      </w:pPr>
      <w:r>
        <w:rPr>
          <w:rFonts w:hint="eastAsia" w:ascii="宋体" w:hAnsi="宋体"/>
          <w:bCs/>
          <w:sz w:val="24"/>
          <w:szCs w:val="21"/>
          <w:highlight w:val="none"/>
        </w:rPr>
        <w:t xml:space="preserve">10.1</w:t>
      </w:r>
      <w:r>
        <w:rPr>
          <w:rFonts w:hint="eastAsia" w:ascii="宋体" w:hAnsi="宋体"/>
          <w:sz w:val="24"/>
          <w:szCs w:val="21"/>
          <w:highlight w:val="none"/>
        </w:rPr>
        <w:t xml:space="preserve"> 投标人编写的投标文件应包括资格证明文件、符合性证明文件、投标报价明细表、技术偏离表、其他证明文件、投标函、开标一览表等部分。</w:t>
      </w:r>
      <w:r>
        <w:rPr>
          <w:rFonts w:hint="eastAsia" w:ascii="宋体" w:hAnsi="宋体"/>
          <w:sz w:val="24"/>
          <w:szCs w:val="21"/>
          <w:highlight w:val="none"/>
        </w:rPr>
      </w:r>
      <w:r/>
    </w:p>
    <w:p>
      <w:pPr>
        <w:pStyle w:val="753"/>
        <w:ind w:firstLine="480"/>
        <w:spacing w:line="500" w:lineRule="exact"/>
        <w:rPr>
          <w:rFonts w:hint="eastAsia" w:ascii="宋体" w:hAnsi="宋体"/>
          <w:sz w:val="24"/>
          <w:szCs w:val="21"/>
          <w:highlight w:val="none"/>
        </w:rPr>
      </w:pPr>
      <w:r>
        <w:rPr>
          <w:rFonts w:hint="eastAsia" w:ascii="宋体" w:hAnsi="宋体"/>
          <w:sz w:val="24"/>
          <w:szCs w:val="21"/>
          <w:highlight w:val="none"/>
        </w:rPr>
        <w:t xml:space="preserve">10.2 如标书制作工具中格式和内容与“江苏省政府采购网”、“常州市政府采购网”发布的招标文件不一致，请以“江苏省政府采购网”、“常州市政府采购网”发布的招标文件为准。</w:t>
      </w:r>
      <w:r>
        <w:rPr>
          <w:rFonts w:hint="eastAsia" w:ascii="宋体" w:hAnsi="宋体"/>
          <w:sz w:val="24"/>
          <w:szCs w:val="21"/>
          <w:highlight w:val="none"/>
        </w:rPr>
      </w:r>
      <w:r/>
    </w:p>
    <w:p>
      <w:pPr>
        <w:pStyle w:val="753"/>
        <w:ind w:firstLine="420"/>
        <w:keepLines/>
        <w:keepNext/>
        <w:spacing w:line="500" w:lineRule="exact"/>
        <w:rPr>
          <w:rFonts w:hint="eastAsia" w:ascii="Arial" w:hAnsi="Arial" w:eastAsia="黑体" w:cs="Arial"/>
          <w:sz w:val="28"/>
          <w:szCs w:val="28"/>
          <w:highlight w:val="none"/>
        </w:rPr>
        <w:outlineLvl w:val="3"/>
      </w:pPr>
      <w:r/>
      <w:bookmarkStart w:id="176" w:name="_Toc14577357"/>
      <w:r/>
      <w:bookmarkStart w:id="177" w:name="_Toc513029219"/>
      <w:r/>
      <w:bookmarkStart w:id="178" w:name="_Toc14577354"/>
      <w:r/>
      <w:bookmarkStart w:id="179" w:name="_Hlt26954838"/>
      <w:r/>
      <w:bookmarkEnd w:id="179"/>
      <w:r/>
      <w:bookmarkStart w:id="180" w:name="_Hlt26668975"/>
      <w:r/>
      <w:bookmarkEnd w:id="180"/>
      <w:r/>
      <w:bookmarkStart w:id="181" w:name="_Hlt26670360"/>
      <w:r/>
      <w:bookmarkEnd w:id="181"/>
      <w:r/>
      <w:bookmarkStart w:id="182" w:name="_Toc513029216"/>
      <w:r/>
      <w:bookmarkStart w:id="183" w:name="_Toc49090507"/>
      <w:r/>
      <w:bookmarkStart w:id="184" w:name="_Toc49090508"/>
      <w:r/>
      <w:bookmarkStart w:id="185" w:name="_Toc14577355"/>
      <w:r/>
      <w:bookmarkStart w:id="186" w:name="_Toc49090509"/>
      <w:r>
        <w:rPr>
          <w:rFonts w:hint="eastAsia" w:ascii="Arial" w:hAnsi="Arial" w:eastAsia="黑体" w:cs="Arial"/>
          <w:sz w:val="28"/>
          <w:szCs w:val="28"/>
          <w:highlight w:val="none"/>
        </w:rPr>
        <w:t xml:space="preserve">11、证明投标人及投标标的符合招标文件规定的文件</w:t>
      </w:r>
      <w:bookmarkEnd w:id="176"/>
      <w:r/>
      <w:bookmarkEnd w:id="177"/>
      <w:r/>
      <w:bookmarkEnd w:id="186"/>
      <w:r>
        <w:rPr>
          <w:rFonts w:hint="eastAsia" w:ascii="Arial" w:hAnsi="Arial" w:eastAsia="黑体" w:cs="Arial"/>
          <w:sz w:val="28"/>
          <w:szCs w:val="28"/>
          <w:highlight w:val="none"/>
        </w:rPr>
      </w:r>
      <w:r/>
    </w:p>
    <w:p>
      <w:pPr>
        <w:pStyle w:val="753"/>
        <w:spacing w:line="500" w:lineRule="exact"/>
        <w:rPr>
          <w:rFonts w:hint="eastAsia" w:ascii="宋体" w:hAnsi="宋体"/>
          <w:sz w:val="24"/>
          <w:highlight w:val="none"/>
        </w:rPr>
      </w:pPr>
      <w:r/>
      <w:bookmarkEnd w:id="178"/>
      <w:r/>
      <w:bookmarkEnd w:id="182"/>
      <w:r/>
      <w:bookmarkEnd w:id="183"/>
      <w:r>
        <w:rPr>
          <w:rFonts w:hint="eastAsia" w:ascii="宋体" w:hAnsi="宋体"/>
          <w:sz w:val="24"/>
          <w:highlight w:val="none"/>
        </w:rPr>
        <w:t xml:space="preserve">    11.1 投标人应按照招标文件要求提交证明文件，证明其及投标标的符合招标文件规定。</w:t>
      </w:r>
      <w:r>
        <w:rPr>
          <w:rFonts w:hint="eastAsia" w:ascii="宋体" w:hAnsi="宋体"/>
          <w:sz w:val="24"/>
          <w:highlight w:val="none"/>
        </w:rPr>
      </w:r>
      <w:r/>
    </w:p>
    <w:p>
      <w:pPr>
        <w:pStyle w:val="753"/>
        <w:ind w:firstLine="480"/>
        <w:spacing w:line="500" w:lineRule="exact"/>
        <w:rPr>
          <w:rFonts w:hint="eastAsia" w:ascii="宋体" w:hAnsi="宋体"/>
          <w:sz w:val="24"/>
          <w:highlight w:val="none"/>
        </w:rPr>
      </w:pPr>
      <w:r>
        <w:rPr>
          <w:rFonts w:hint="eastAsia" w:ascii="宋体" w:hAnsi="宋体"/>
          <w:sz w:val="24"/>
          <w:highlight w:val="none"/>
        </w:rPr>
        <w:t xml:space="preserve">11.2招标文件对证明文件无明确形式要求的，证明文件可以以文字资料、图纸和数据等形式提交。</w:t>
      </w:r>
      <w:r>
        <w:rPr>
          <w:rFonts w:hint="eastAsia" w:ascii="宋体" w:hAnsi="宋体"/>
          <w:sz w:val="24"/>
          <w:highlight w:val="none"/>
        </w:rPr>
      </w:r>
      <w:r/>
    </w:p>
    <w:p>
      <w:pPr>
        <w:pStyle w:val="753"/>
        <w:ind w:firstLine="420"/>
        <w:keepLines/>
        <w:keepNext/>
        <w:spacing w:line="500" w:lineRule="exact"/>
        <w:rPr>
          <w:rFonts w:hint="eastAsia" w:ascii="Arial" w:hAnsi="Arial" w:eastAsia="黑体" w:cs="Arial"/>
          <w:sz w:val="28"/>
          <w:szCs w:val="28"/>
          <w:highlight w:val="none"/>
        </w:rPr>
        <w:outlineLvl w:val="3"/>
      </w:pPr>
      <w:r/>
      <w:bookmarkEnd w:id="184"/>
      <w:r/>
      <w:bookmarkEnd w:id="185"/>
      <w:r>
        <w:rPr>
          <w:rFonts w:hint="eastAsia" w:ascii="Arial" w:hAnsi="Arial" w:eastAsia="黑体" w:cs="Arial"/>
          <w:sz w:val="28"/>
          <w:szCs w:val="28"/>
          <w:highlight w:val="none"/>
        </w:rPr>
        <w:t xml:space="preserve">12、投标报价明细表</w:t>
      </w:r>
      <w:r>
        <w:rPr>
          <w:rFonts w:hint="eastAsia" w:ascii="Arial" w:hAnsi="Arial" w:eastAsia="黑体" w:cs="Arial"/>
          <w:sz w:val="28"/>
          <w:szCs w:val="28"/>
          <w:highlight w:val="none"/>
        </w:rPr>
      </w:r>
      <w:r/>
    </w:p>
    <w:p>
      <w:pPr>
        <w:pStyle w:val="753"/>
        <w:ind w:firstLine="480"/>
        <w:spacing w:line="500" w:lineRule="exact"/>
        <w:rPr>
          <w:rFonts w:hint="eastAsia" w:ascii="宋体" w:hAnsi="宋体"/>
          <w:bCs/>
          <w:sz w:val="24"/>
          <w:szCs w:val="21"/>
          <w:highlight w:val="none"/>
        </w:rPr>
      </w:pPr>
      <w:r>
        <w:rPr>
          <w:rFonts w:hint="eastAsia" w:ascii="宋体" w:hAnsi="宋体"/>
          <w:bCs/>
          <w:sz w:val="24"/>
          <w:szCs w:val="21"/>
          <w:highlight w:val="none"/>
        </w:rPr>
        <w:t xml:space="preserve">12.1</w:t>
      </w:r>
      <w:r>
        <w:rPr>
          <w:rFonts w:hint="eastAsia" w:ascii="宋体" w:hAnsi="宋体"/>
          <w:sz w:val="24"/>
          <w:szCs w:val="21"/>
          <w:highlight w:val="none"/>
        </w:rPr>
        <w:t xml:space="preserve"> 投标人应按照招标文件规定格式填报投标报价明细表。</w:t>
      </w:r>
      <w:r>
        <w:rPr>
          <w:rFonts w:hint="eastAsia" w:ascii="宋体" w:hAnsi="宋体"/>
          <w:bCs/>
          <w:sz w:val="24"/>
          <w:szCs w:val="21"/>
          <w:highlight w:val="none"/>
        </w:rPr>
      </w:r>
      <w:r/>
    </w:p>
    <w:p>
      <w:pPr>
        <w:pStyle w:val="753"/>
        <w:ind w:firstLine="480"/>
        <w:spacing w:line="500" w:lineRule="exact"/>
        <w:rPr>
          <w:rFonts w:hint="eastAsia" w:ascii="宋体" w:hAnsi="宋体"/>
          <w:bCs/>
          <w:sz w:val="24"/>
          <w:szCs w:val="21"/>
          <w:highlight w:val="none"/>
        </w:rPr>
      </w:pPr>
      <w:r>
        <w:rPr>
          <w:rFonts w:hint="eastAsia" w:ascii="宋体" w:hAnsi="宋体"/>
          <w:sz w:val="24"/>
          <w:szCs w:val="21"/>
          <w:highlight w:val="none"/>
        </w:rPr>
        <w:t xml:space="preserve">12.2</w:t>
      </w:r>
      <w:r>
        <w:rPr>
          <w:rFonts w:hint="eastAsia" w:ascii="宋体" w:hAnsi="宋体"/>
          <w:bCs/>
          <w:sz w:val="24"/>
          <w:szCs w:val="21"/>
          <w:highlight w:val="none"/>
        </w:rPr>
        <w:t xml:space="preserve">投标货币。投标文件中的单价和总价无特殊规定的采用人民币报价，以元为单位标注。</w:t>
      </w:r>
      <w:r>
        <w:rPr>
          <w:rFonts w:hint="eastAsia" w:ascii="宋体" w:hAnsi="宋体"/>
          <w:sz w:val="24"/>
          <w:szCs w:val="21"/>
          <w:highlight w:val="none"/>
        </w:rPr>
        <w:t xml:space="preserve">招标文件中另有规定的按规定执行。</w:t>
      </w:r>
      <w:r>
        <w:rPr>
          <w:rFonts w:hint="eastAsia" w:ascii="宋体" w:hAnsi="宋体"/>
          <w:bCs/>
          <w:sz w:val="24"/>
          <w:szCs w:val="21"/>
          <w:highlight w:val="none"/>
        </w:rPr>
      </w:r>
      <w:r/>
    </w:p>
    <w:p>
      <w:pPr>
        <w:pStyle w:val="753"/>
        <w:ind w:firstLine="420"/>
        <w:keepLines/>
        <w:keepNext/>
        <w:spacing w:line="500" w:lineRule="exact"/>
        <w:rPr>
          <w:rFonts w:hint="eastAsia" w:ascii="Arial" w:hAnsi="Arial" w:eastAsia="黑体" w:cs="Arial"/>
          <w:sz w:val="28"/>
          <w:szCs w:val="28"/>
          <w:highlight w:val="none"/>
        </w:rPr>
        <w:outlineLvl w:val="3"/>
      </w:pPr>
      <w:r/>
      <w:bookmarkStart w:id="187" w:name="_Hlt26954731"/>
      <w:r/>
      <w:bookmarkEnd w:id="187"/>
      <w:r/>
      <w:bookmarkStart w:id="188" w:name="_Hlt26670486"/>
      <w:r/>
      <w:bookmarkEnd w:id="188"/>
      <w:r/>
      <w:bookmarkStart w:id="189" w:name="_Hlt26954846"/>
      <w:r/>
      <w:bookmarkEnd w:id="189"/>
      <w:r/>
      <w:bookmarkStart w:id="190" w:name="_Hlt26670482"/>
      <w:r/>
      <w:bookmarkEnd w:id="190"/>
      <w:r/>
      <w:bookmarkStart w:id="191" w:name="_Hlt26954848"/>
      <w:r/>
      <w:bookmarkEnd w:id="191"/>
      <w:r>
        <w:rPr>
          <w:rFonts w:hint="eastAsia" w:ascii="Arial" w:hAnsi="Arial" w:eastAsia="黑体" w:cs="Arial"/>
          <w:sz w:val="28"/>
          <w:szCs w:val="28"/>
          <w:highlight w:val="none"/>
        </w:rPr>
        <w:t xml:space="preserve">13、技术要求响应及偏离表、商务要求响应及偏离表</w:t>
      </w:r>
      <w:r>
        <w:rPr>
          <w:rFonts w:hint="eastAsia" w:ascii="Arial" w:hAnsi="Arial" w:eastAsia="黑体" w:cs="Arial"/>
          <w:sz w:val="28"/>
          <w:szCs w:val="28"/>
          <w:highlight w:val="none"/>
        </w:rPr>
      </w:r>
      <w:r/>
    </w:p>
    <w:p>
      <w:pPr>
        <w:pStyle w:val="753"/>
        <w:ind w:firstLine="480"/>
        <w:spacing w:line="500" w:lineRule="exact"/>
        <w:rPr>
          <w:rFonts w:hint="eastAsia" w:ascii="宋体" w:hAnsi="Arial" w:cs="宋体"/>
          <w:sz w:val="24"/>
          <w:szCs w:val="21"/>
          <w:highlight w:val="none"/>
          <w:lang w:val="zh-CN"/>
        </w:rPr>
      </w:pPr>
      <w:r>
        <w:rPr>
          <w:rFonts w:ascii="宋体" w:hAnsi="Arial" w:cs="宋体"/>
          <w:bCs/>
          <w:sz w:val="24"/>
          <w:szCs w:val="21"/>
          <w:highlight w:val="none"/>
          <w:lang w:val="zh-CN"/>
        </w:rPr>
        <w:t xml:space="preserve">1</w:t>
      </w:r>
      <w:r>
        <w:rPr>
          <w:rFonts w:hint="eastAsia" w:ascii="宋体" w:hAnsi="Arial" w:cs="宋体"/>
          <w:bCs/>
          <w:sz w:val="24"/>
          <w:szCs w:val="21"/>
          <w:highlight w:val="none"/>
          <w:lang w:val="zh-CN"/>
        </w:rPr>
        <w:t xml:space="preserve">3</w:t>
      </w:r>
      <w:r>
        <w:rPr>
          <w:rFonts w:ascii="宋体" w:hAnsi="Arial" w:cs="宋体"/>
          <w:bCs/>
          <w:sz w:val="24"/>
          <w:szCs w:val="21"/>
          <w:highlight w:val="none"/>
          <w:lang w:val="zh-CN"/>
        </w:rPr>
        <w:t xml:space="preserve">.1</w:t>
      </w:r>
      <w:r>
        <w:rPr>
          <w:rFonts w:hint="eastAsia" w:ascii="宋体" w:hAnsi="Arial" w:cs="宋体"/>
          <w:bCs/>
          <w:sz w:val="24"/>
          <w:szCs w:val="21"/>
          <w:highlight w:val="none"/>
          <w:lang w:val="zh-CN"/>
        </w:rPr>
        <w:t xml:space="preserve"> </w:t>
      </w:r>
      <w:r>
        <w:rPr>
          <w:rFonts w:hint="eastAsia" w:ascii="宋体" w:hAnsi="Arial" w:cs="宋体"/>
          <w:sz w:val="24"/>
          <w:szCs w:val="21"/>
          <w:highlight w:val="none"/>
          <w:lang w:val="zh-CN"/>
        </w:rPr>
        <w:t xml:space="preserve">投标人需对招标文件中的技术要求逐项作出响应或偏离，并说明原因。</w:t>
      </w:r>
      <w:r>
        <w:rPr>
          <w:rFonts w:hint="eastAsia" w:ascii="宋体" w:hAnsi="Arial" w:cs="宋体"/>
          <w:sz w:val="24"/>
          <w:szCs w:val="21"/>
          <w:highlight w:val="none"/>
          <w:lang w:val="zh-CN"/>
        </w:rPr>
      </w:r>
      <w:r/>
    </w:p>
    <w:p>
      <w:pPr>
        <w:pStyle w:val="753"/>
        <w:ind w:firstLine="480"/>
        <w:spacing w:line="500" w:lineRule="exact"/>
        <w:rPr>
          <w:rFonts w:hint="eastAsia" w:ascii="宋体" w:hAnsi="Arial" w:cs="宋体"/>
          <w:sz w:val="24"/>
          <w:szCs w:val="21"/>
          <w:highlight w:val="none"/>
          <w:lang w:val="zh-CN"/>
        </w:rPr>
      </w:pPr>
      <w:r>
        <w:rPr>
          <w:rFonts w:hint="eastAsia" w:ascii="宋体" w:hAnsi="Arial" w:cs="宋体"/>
          <w:sz w:val="24"/>
          <w:szCs w:val="21"/>
          <w:highlight w:val="none"/>
          <w:lang w:val="zh-CN"/>
        </w:rPr>
        <w:t xml:space="preserve">13.2 投标人可在投标文件中提供认为需要的其他技术文件或说明。</w:t>
      </w:r>
      <w:r>
        <w:rPr>
          <w:rFonts w:hint="eastAsia" w:ascii="宋体" w:hAnsi="Arial" w:cs="宋体"/>
          <w:sz w:val="24"/>
          <w:szCs w:val="21"/>
          <w:highlight w:val="none"/>
          <w:lang w:val="zh-CN"/>
        </w:rPr>
      </w:r>
      <w:r/>
    </w:p>
    <w:p>
      <w:pPr>
        <w:pStyle w:val="753"/>
        <w:ind w:firstLine="420"/>
        <w:keepLines/>
        <w:keepNext/>
        <w:spacing w:line="500" w:lineRule="exact"/>
        <w:rPr>
          <w:rFonts w:hint="eastAsia" w:ascii="Arial" w:hAnsi="Arial" w:eastAsia="黑体" w:cs="Arial"/>
          <w:sz w:val="28"/>
          <w:szCs w:val="28"/>
          <w:highlight w:val="none"/>
        </w:rPr>
        <w:outlineLvl w:val="3"/>
      </w:pPr>
      <w:r>
        <w:rPr>
          <w:rFonts w:hint="eastAsia" w:ascii="Arial" w:hAnsi="Arial" w:eastAsia="黑体" w:cs="Arial"/>
          <w:sz w:val="28"/>
          <w:szCs w:val="28"/>
          <w:highlight w:val="none"/>
        </w:rPr>
        <w:t xml:space="preserve">14、服务承诺、培训计划、人员安排及其他</w:t>
      </w:r>
      <w:r>
        <w:rPr>
          <w:rFonts w:hint="eastAsia" w:ascii="Arial" w:hAnsi="Arial" w:eastAsia="黑体" w:cs="Arial"/>
          <w:sz w:val="28"/>
          <w:szCs w:val="28"/>
          <w:highlight w:val="none"/>
        </w:rPr>
      </w:r>
      <w:r/>
    </w:p>
    <w:p>
      <w:pPr>
        <w:pStyle w:val="753"/>
        <w:ind w:firstLine="480"/>
        <w:spacing w:line="500" w:lineRule="exact"/>
        <w:rPr>
          <w:rFonts w:hint="eastAsia" w:ascii="宋体" w:hAnsi="宋体"/>
          <w:sz w:val="24"/>
          <w:highlight w:val="none"/>
        </w:rPr>
      </w:pPr>
      <w:r>
        <w:rPr>
          <w:rFonts w:hint="eastAsia" w:ascii="宋体" w:hAnsi="宋体"/>
          <w:bCs/>
          <w:sz w:val="24"/>
          <w:highlight w:val="none"/>
        </w:rPr>
        <w:t xml:space="preserve">14.1 </w:t>
      </w:r>
      <w:r>
        <w:rPr>
          <w:rFonts w:hint="eastAsia" w:ascii="宋体" w:hAnsi="宋体"/>
          <w:sz w:val="24"/>
          <w:highlight w:val="none"/>
        </w:rPr>
        <w:t xml:space="preserve">投标人需根据招标文件要求提供有关售后服务的管理制度，售后服务机构的分布情况，售后服务人员的数量、素质、技术水平及售后服务的反应能力等。</w:t>
      </w:r>
      <w:r>
        <w:rPr>
          <w:rFonts w:hint="eastAsia" w:ascii="宋体" w:hAnsi="宋体"/>
          <w:sz w:val="24"/>
          <w:highlight w:val="none"/>
        </w:rPr>
      </w:r>
      <w:r/>
    </w:p>
    <w:p>
      <w:pPr>
        <w:pStyle w:val="753"/>
        <w:ind w:firstLine="480"/>
        <w:spacing w:line="500" w:lineRule="exact"/>
        <w:rPr>
          <w:rFonts w:hint="eastAsia" w:ascii="宋体" w:hAnsi="宋体"/>
          <w:sz w:val="24"/>
          <w:highlight w:val="none"/>
        </w:rPr>
      </w:pPr>
      <w:r>
        <w:rPr>
          <w:rFonts w:hint="eastAsia" w:ascii="宋体" w:hAnsi="宋体"/>
          <w:sz w:val="24"/>
          <w:highlight w:val="none"/>
        </w:rPr>
        <w:t xml:space="preserve">14.2 投标人需根据招标文件要求提供培训计划。</w:t>
      </w:r>
      <w:r>
        <w:rPr>
          <w:rFonts w:hint="eastAsia" w:ascii="宋体" w:hAnsi="宋体"/>
          <w:sz w:val="24"/>
          <w:highlight w:val="none"/>
        </w:rPr>
      </w:r>
      <w:r/>
    </w:p>
    <w:p>
      <w:pPr>
        <w:pStyle w:val="753"/>
        <w:ind w:firstLine="480"/>
        <w:spacing w:line="500" w:lineRule="exact"/>
        <w:rPr>
          <w:rFonts w:hint="eastAsia" w:ascii="宋体" w:hAnsi="宋体"/>
          <w:sz w:val="24"/>
          <w:highlight w:val="none"/>
        </w:rPr>
      </w:pPr>
      <w:r>
        <w:rPr>
          <w:rFonts w:hint="eastAsia" w:ascii="宋体" w:hAnsi="宋体"/>
          <w:sz w:val="24"/>
          <w:highlight w:val="none"/>
        </w:rPr>
        <w:t xml:space="preserve">14.3 投标人需根据招标文件要求提供</w:t>
      </w:r>
      <w:r>
        <w:rPr>
          <w:rFonts w:hint="eastAsia" w:ascii="宋体" w:hAnsi="Arial" w:cs="宋体"/>
          <w:sz w:val="24"/>
          <w:szCs w:val="21"/>
          <w:highlight w:val="none"/>
          <w:lang w:val="zh-CN"/>
        </w:rPr>
        <w:t xml:space="preserve">所投标的的主要组成部分、功能设计、实现思路及关键技术等。</w:t>
      </w:r>
      <w:r>
        <w:rPr>
          <w:rFonts w:hint="eastAsia" w:ascii="宋体" w:hAnsi="宋体"/>
          <w:sz w:val="24"/>
          <w:highlight w:val="none"/>
        </w:rPr>
      </w:r>
      <w:r/>
    </w:p>
    <w:p>
      <w:pPr>
        <w:pStyle w:val="753"/>
        <w:ind w:firstLine="420"/>
        <w:keepLines/>
        <w:keepNext/>
        <w:spacing w:line="500" w:lineRule="exact"/>
        <w:rPr>
          <w:rFonts w:hint="eastAsia" w:ascii="Arial" w:hAnsi="Arial" w:eastAsia="黑体" w:cs="Arial"/>
          <w:sz w:val="28"/>
          <w:szCs w:val="28"/>
          <w:highlight w:val="none"/>
        </w:rPr>
        <w:outlineLvl w:val="3"/>
      </w:pPr>
      <w:r/>
      <w:bookmarkStart w:id="192" w:name="_Toc49090510"/>
      <w:r/>
      <w:bookmarkStart w:id="193" w:name="_Toc14577359"/>
      <w:r>
        <w:rPr>
          <w:rFonts w:hint="eastAsia" w:ascii="Arial" w:hAnsi="Arial" w:eastAsia="黑体" w:cs="Arial"/>
          <w:sz w:val="28"/>
          <w:szCs w:val="28"/>
          <w:highlight w:val="none"/>
        </w:rPr>
        <w:t xml:space="preserve">15、投标函和开标一览表</w:t>
      </w:r>
      <w:r>
        <w:rPr>
          <w:rFonts w:hint="eastAsia" w:ascii="Arial" w:hAnsi="Arial" w:eastAsia="黑体" w:cs="Arial"/>
          <w:sz w:val="28"/>
          <w:szCs w:val="28"/>
          <w:highlight w:val="none"/>
        </w:rPr>
      </w:r>
      <w:r/>
    </w:p>
    <w:p>
      <w:pPr>
        <w:pStyle w:val="753"/>
        <w:ind w:firstLine="480"/>
        <w:spacing w:line="500" w:lineRule="exact"/>
        <w:rPr>
          <w:rFonts w:hint="eastAsia" w:ascii="宋体" w:hAnsi="宋体"/>
          <w:sz w:val="24"/>
          <w:szCs w:val="21"/>
          <w:highlight w:val="none"/>
        </w:rPr>
      </w:pPr>
      <w:r>
        <w:rPr>
          <w:rFonts w:hint="eastAsia" w:ascii="宋体" w:hAnsi="宋体"/>
          <w:bCs/>
          <w:sz w:val="24"/>
          <w:szCs w:val="21"/>
          <w:highlight w:val="none"/>
        </w:rPr>
        <w:t xml:space="preserve">15.1</w:t>
      </w:r>
      <w:r>
        <w:rPr>
          <w:rFonts w:hint="eastAsia" w:ascii="宋体" w:hAnsi="宋体"/>
          <w:sz w:val="24"/>
          <w:szCs w:val="21"/>
          <w:highlight w:val="none"/>
        </w:rPr>
        <w:t xml:space="preserve"> 投标人应按照招标文件中提供的格式完整、正确填写投标函、开标一览表。</w:t>
      </w:r>
      <w:r>
        <w:rPr>
          <w:rFonts w:hint="eastAsia" w:ascii="宋体" w:hAnsi="宋体"/>
          <w:sz w:val="24"/>
          <w:szCs w:val="21"/>
          <w:highlight w:val="none"/>
        </w:rPr>
      </w:r>
      <w:r/>
    </w:p>
    <w:p>
      <w:pPr>
        <w:pStyle w:val="753"/>
        <w:ind w:firstLine="480"/>
        <w:spacing w:line="500" w:lineRule="exact"/>
        <w:rPr>
          <w:rFonts w:hint="eastAsia" w:ascii="宋体" w:hAnsi="宋体"/>
          <w:sz w:val="24"/>
          <w:szCs w:val="21"/>
          <w:highlight w:val="none"/>
        </w:rPr>
      </w:pPr>
      <w:r>
        <w:rPr>
          <w:rFonts w:hint="eastAsia" w:ascii="宋体" w:hAnsi="宋体"/>
          <w:sz w:val="24"/>
          <w:szCs w:val="21"/>
          <w:highlight w:val="none"/>
        </w:rPr>
        <w:t xml:space="preserve">15.2 对于采用货币报价的项目，开标一览表中的投标总报价应与报价明细表中的投标总报价一致，如不一致，不作为无效报价处理，但评标时按开标一览表中价格为准。</w:t>
      </w:r>
      <w:r>
        <w:rPr>
          <w:rFonts w:hint="eastAsia" w:ascii="宋体" w:hAnsi="宋体"/>
          <w:sz w:val="24"/>
          <w:szCs w:val="21"/>
          <w:highlight w:val="none"/>
        </w:rPr>
      </w:r>
      <w:r/>
    </w:p>
    <w:p>
      <w:pPr>
        <w:pStyle w:val="753"/>
        <w:ind w:firstLine="420"/>
        <w:keepLines/>
        <w:keepNext/>
        <w:spacing w:line="500" w:lineRule="exact"/>
        <w:rPr>
          <w:rFonts w:hint="eastAsia" w:ascii="Arial" w:hAnsi="Arial" w:eastAsia="黑体" w:cs="Arial"/>
          <w:sz w:val="28"/>
          <w:szCs w:val="28"/>
          <w:highlight w:val="none"/>
        </w:rPr>
        <w:outlineLvl w:val="3"/>
      </w:pPr>
      <w:r/>
      <w:bookmarkEnd w:id="192"/>
      <w:r/>
      <w:bookmarkEnd w:id="193"/>
      <w:r/>
      <w:bookmarkStart w:id="194" w:name="_Toc14577360"/>
      <w:r/>
      <w:bookmarkStart w:id="195" w:name="_Toc49090511"/>
      <w:r>
        <w:rPr>
          <w:rFonts w:hint="eastAsia" w:ascii="Arial" w:hAnsi="Arial" w:eastAsia="黑体" w:cs="Arial"/>
          <w:sz w:val="28"/>
          <w:szCs w:val="28"/>
          <w:highlight w:val="none"/>
        </w:rPr>
        <w:t xml:space="preserve">16、投标有效期</w:t>
      </w:r>
      <w:bookmarkEnd w:id="194"/>
      <w:r/>
      <w:bookmarkEnd w:id="195"/>
      <w:r>
        <w:rPr>
          <w:rFonts w:hint="eastAsia" w:ascii="Arial" w:hAnsi="Arial" w:eastAsia="黑体" w:cs="Arial"/>
          <w:sz w:val="28"/>
          <w:szCs w:val="28"/>
          <w:highlight w:val="none"/>
        </w:rPr>
      </w:r>
      <w:r/>
    </w:p>
    <w:p>
      <w:pPr>
        <w:pStyle w:val="753"/>
        <w:ind w:firstLine="480"/>
        <w:spacing w:line="500" w:lineRule="exact"/>
        <w:rPr>
          <w:rFonts w:hint="eastAsia" w:ascii="宋体" w:hAnsi="宋体"/>
          <w:bCs/>
          <w:sz w:val="24"/>
          <w:szCs w:val="21"/>
          <w:highlight w:val="none"/>
        </w:rPr>
      </w:pPr>
      <w:r>
        <w:rPr>
          <w:rFonts w:hint="eastAsia" w:ascii="宋体" w:hAnsi="宋体"/>
          <w:bCs/>
          <w:sz w:val="24"/>
          <w:szCs w:val="21"/>
          <w:highlight w:val="none"/>
        </w:rPr>
        <w:t xml:space="preserve">16.1投标有效期为代理机构规定的开标之日后</w:t>
      </w:r>
      <w:r>
        <w:rPr>
          <w:rFonts w:hint="eastAsia" w:ascii="仿宋_GB2312" w:hAnsi="仿宋_GB2312"/>
          <w:b/>
          <w:sz w:val="24"/>
          <w:szCs w:val="21"/>
          <w:highlight w:val="none"/>
          <w:u w:val="single"/>
        </w:rPr>
        <w:t xml:space="preserve">60天</w:t>
      </w:r>
      <w:r>
        <w:rPr>
          <w:rFonts w:hint="eastAsia" w:ascii="宋体" w:hAnsi="宋体"/>
          <w:bCs/>
          <w:sz w:val="24"/>
          <w:szCs w:val="21"/>
          <w:highlight w:val="none"/>
        </w:rPr>
        <w:t xml:space="preserve">。投标有效期比规定短的将被视为未实质性响应招标文件而予以拒绝。</w:t>
      </w:r>
      <w:r>
        <w:rPr>
          <w:rFonts w:hint="eastAsia" w:ascii="宋体" w:hAnsi="宋体"/>
          <w:bCs/>
          <w:sz w:val="24"/>
          <w:szCs w:val="21"/>
          <w:highlight w:val="none"/>
        </w:rPr>
      </w:r>
      <w:r/>
    </w:p>
    <w:p>
      <w:pPr>
        <w:pStyle w:val="753"/>
        <w:ind w:firstLine="420"/>
        <w:keepLines/>
        <w:keepNext/>
        <w:spacing w:line="500" w:lineRule="exact"/>
        <w:rPr>
          <w:rFonts w:hint="eastAsia" w:ascii="Arial" w:hAnsi="Arial" w:eastAsia="黑体" w:cs="Arial"/>
          <w:sz w:val="28"/>
          <w:szCs w:val="28"/>
          <w:highlight w:val="none"/>
        </w:rPr>
        <w:outlineLvl w:val="3"/>
      </w:pPr>
      <w:r>
        <w:rPr>
          <w:rFonts w:hint="eastAsia" w:ascii="Arial" w:hAnsi="Arial" w:eastAsia="黑体" w:cs="Arial"/>
          <w:sz w:val="28"/>
          <w:szCs w:val="28"/>
          <w:highlight w:val="none"/>
        </w:rPr>
        <w:t xml:space="preserve">1</w:t>
      </w:r>
      <w:r>
        <w:rPr>
          <w:rFonts w:ascii="Arial" w:hAnsi="Arial" w:eastAsia="黑体" w:cs="Arial"/>
          <w:sz w:val="28"/>
          <w:szCs w:val="28"/>
          <w:highlight w:val="none"/>
        </w:rPr>
        <w:t xml:space="preserve">7</w:t>
      </w:r>
      <w:r>
        <w:rPr>
          <w:rFonts w:hint="eastAsia" w:ascii="Arial" w:hAnsi="Arial" w:eastAsia="黑体" w:cs="Arial"/>
          <w:sz w:val="28"/>
          <w:szCs w:val="28"/>
          <w:highlight w:val="none"/>
        </w:rPr>
        <w:t xml:space="preserve">、投标有效期的延长</w:t>
      </w:r>
      <w:r>
        <w:rPr>
          <w:rFonts w:hint="eastAsia" w:ascii="Arial" w:hAnsi="Arial" w:eastAsia="黑体" w:cs="Arial"/>
          <w:sz w:val="28"/>
          <w:szCs w:val="28"/>
          <w:highlight w:val="none"/>
        </w:rPr>
      </w:r>
      <w:r/>
    </w:p>
    <w:p>
      <w:pPr>
        <w:pStyle w:val="753"/>
        <w:ind w:firstLine="480"/>
        <w:spacing w:line="500" w:lineRule="exact"/>
        <w:rPr>
          <w:rFonts w:hint="eastAsia" w:ascii="宋体" w:hAnsi="宋体"/>
          <w:bCs/>
          <w:sz w:val="24"/>
          <w:szCs w:val="21"/>
          <w:highlight w:val="none"/>
        </w:rPr>
      </w:pPr>
      <w:r>
        <w:rPr>
          <w:rFonts w:hint="eastAsia" w:ascii="宋体" w:hAnsi="宋体"/>
          <w:bCs/>
          <w:sz w:val="24"/>
          <w:szCs w:val="21"/>
          <w:highlight w:val="none"/>
        </w:rPr>
        <w:t xml:space="preserve">17.1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w:t>
      </w:r>
      <w:r>
        <w:rPr>
          <w:rFonts w:hint="eastAsia" w:ascii="宋体" w:hAnsi="宋体"/>
          <w:sz w:val="24"/>
          <w:highlight w:val="none"/>
        </w:rPr>
        <w:t xml:space="preserve">受投标有效期约束的所有权利与义务均延长至新的有效期</w:t>
      </w:r>
      <w:r>
        <w:rPr>
          <w:rFonts w:hint="eastAsia" w:ascii="宋体" w:hAnsi="宋体"/>
          <w:bCs/>
          <w:sz w:val="24"/>
          <w:szCs w:val="21"/>
          <w:highlight w:val="none"/>
        </w:rPr>
        <w:t xml:space="preserve">。</w:t>
      </w:r>
      <w:r>
        <w:rPr>
          <w:rFonts w:hint="eastAsia" w:ascii="宋体" w:hAnsi="宋体"/>
          <w:bCs/>
          <w:sz w:val="24"/>
          <w:szCs w:val="21"/>
          <w:highlight w:val="none"/>
        </w:rPr>
      </w:r>
      <w:r/>
    </w:p>
    <w:p>
      <w:pPr>
        <w:pStyle w:val="753"/>
        <w:ind w:firstLine="643"/>
        <w:keepLines/>
        <w:keepNext/>
        <w:spacing w:line="500" w:lineRule="exact"/>
        <w:rPr>
          <w:rFonts w:hint="eastAsia"/>
          <w:b/>
          <w:bCs/>
          <w:sz w:val="32"/>
          <w:szCs w:val="32"/>
          <w:highlight w:val="none"/>
        </w:rPr>
        <w:outlineLvl w:val="2"/>
      </w:pPr>
      <w:r/>
      <w:bookmarkStart w:id="196" w:name="_Hlt26954852"/>
      <w:r/>
      <w:bookmarkEnd w:id="196"/>
      <w:r/>
      <w:bookmarkStart w:id="197" w:name="_Hlt26954739"/>
      <w:r/>
      <w:bookmarkEnd w:id="197"/>
      <w:r/>
      <w:bookmarkStart w:id="198" w:name="_Toc16938540"/>
      <w:r/>
      <w:bookmarkStart w:id="199" w:name="_Toc120614217"/>
      <w:r/>
      <w:bookmarkStart w:id="200" w:name="_Toc20823296"/>
      <w:r/>
      <w:bookmarkStart w:id="201" w:name="_Toc513029224"/>
      <w:r>
        <w:rPr>
          <w:rFonts w:hint="eastAsia"/>
          <w:b/>
          <w:bCs/>
          <w:sz w:val="32"/>
          <w:szCs w:val="32"/>
          <w:highlight w:val="none"/>
        </w:rPr>
        <w:t xml:space="preserve">四、投标文件的递交</w:t>
      </w:r>
      <w:bookmarkEnd w:id="198"/>
      <w:r/>
      <w:bookmarkEnd w:id="199"/>
      <w:r/>
      <w:bookmarkEnd w:id="200"/>
      <w:r/>
      <w:bookmarkEnd w:id="201"/>
      <w:r>
        <w:rPr>
          <w:rFonts w:hint="eastAsia"/>
          <w:b/>
          <w:bCs/>
          <w:sz w:val="32"/>
          <w:szCs w:val="32"/>
          <w:highlight w:val="none"/>
        </w:rPr>
      </w:r>
      <w:r/>
    </w:p>
    <w:p>
      <w:pPr>
        <w:pStyle w:val="753"/>
        <w:ind w:firstLine="420"/>
        <w:keepLines/>
        <w:keepNext/>
        <w:spacing w:line="500" w:lineRule="exact"/>
        <w:rPr>
          <w:rFonts w:hint="eastAsia" w:ascii="黑体" w:hAnsi="Arial" w:eastAsia="黑体" w:cs="Arial"/>
          <w:sz w:val="28"/>
          <w:szCs w:val="28"/>
          <w:highlight w:val="none"/>
        </w:rPr>
        <w:outlineLvl w:val="3"/>
      </w:pPr>
      <w:r/>
      <w:bookmarkStart w:id="202" w:name="_Toc16938541"/>
      <w:r/>
      <w:bookmarkStart w:id="203" w:name="_Toc462564084"/>
      <w:r/>
      <w:bookmarkStart w:id="204" w:name="_Toc513029225"/>
      <w:r/>
      <w:bookmarkStart w:id="205" w:name="_Toc20823297"/>
      <w:r>
        <w:rPr>
          <w:rFonts w:hint="eastAsia" w:ascii="Arial" w:hAnsi="Arial" w:eastAsia="黑体" w:cs="Arial"/>
          <w:sz w:val="28"/>
          <w:szCs w:val="28"/>
          <w:highlight w:val="none"/>
        </w:rPr>
        <w:t xml:space="preserve">1</w:t>
      </w:r>
      <w:r>
        <w:rPr>
          <w:rFonts w:ascii="Arial" w:hAnsi="Arial" w:eastAsia="黑体" w:cs="Arial"/>
          <w:sz w:val="28"/>
          <w:szCs w:val="28"/>
          <w:highlight w:val="none"/>
        </w:rPr>
        <w:t xml:space="preserve">8</w:t>
      </w:r>
      <w:r>
        <w:rPr>
          <w:rFonts w:hint="eastAsia" w:ascii="Arial" w:hAnsi="Arial" w:eastAsia="黑体" w:cs="Arial"/>
          <w:sz w:val="28"/>
          <w:szCs w:val="28"/>
          <w:highlight w:val="none"/>
        </w:rPr>
        <w:t xml:space="preserve">、电子</w:t>
      </w:r>
      <w:r>
        <w:rPr>
          <w:rFonts w:hint="eastAsia" w:ascii="黑体" w:hAnsi="Arial" w:eastAsia="黑体" w:cs="Arial"/>
          <w:sz w:val="28"/>
          <w:szCs w:val="28"/>
          <w:highlight w:val="none"/>
        </w:rPr>
        <w:t xml:space="preserve">投标文件</w:t>
      </w:r>
      <w:bookmarkEnd w:id="202"/>
      <w:r/>
      <w:bookmarkEnd w:id="203"/>
      <w:r/>
      <w:bookmarkEnd w:id="204"/>
      <w:r/>
      <w:bookmarkEnd w:id="205"/>
      <w:r>
        <w:rPr>
          <w:rFonts w:hint="eastAsia" w:ascii="黑体" w:hAnsi="Arial" w:eastAsia="黑体" w:cs="Arial"/>
          <w:sz w:val="28"/>
          <w:szCs w:val="28"/>
          <w:highlight w:val="none"/>
        </w:rPr>
        <w:t xml:space="preserve">的递交</w:t>
      </w:r>
      <w:r>
        <w:rPr>
          <w:rFonts w:hint="eastAsia" w:ascii="黑体" w:hAnsi="Arial" w:eastAsia="黑体" w:cs="Arial"/>
          <w:sz w:val="28"/>
          <w:szCs w:val="28"/>
          <w:highlight w:val="none"/>
        </w:rPr>
      </w:r>
      <w:r/>
    </w:p>
    <w:p>
      <w:pPr>
        <w:pStyle w:val="753"/>
        <w:ind w:firstLine="480"/>
        <w:spacing w:line="500" w:lineRule="exact"/>
        <w:rPr>
          <w:rFonts w:ascii="宋体" w:hAnsi="宋体"/>
          <w:bCs/>
          <w:sz w:val="24"/>
          <w:szCs w:val="21"/>
          <w:highlight w:val="none"/>
        </w:rPr>
      </w:pPr>
      <w:r>
        <w:rPr>
          <w:rFonts w:hint="eastAsia" w:ascii="宋体" w:hAnsi="宋体"/>
          <w:bCs/>
          <w:sz w:val="24"/>
          <w:szCs w:val="21"/>
          <w:highlight w:val="none"/>
        </w:rPr>
        <w:t xml:space="preserve">18.1投标人应当按照《操作手册》规定，在投标截止时间前</w:t>
      </w:r>
      <w:r>
        <w:rPr>
          <w:rFonts w:ascii="宋体" w:hAnsi="宋体"/>
          <w:bCs/>
          <w:sz w:val="24"/>
          <w:szCs w:val="21"/>
          <w:highlight w:val="none"/>
        </w:rPr>
        <w:t xml:space="preserve">制作</w:t>
      </w:r>
      <w:r>
        <w:rPr>
          <w:rFonts w:hint="eastAsia" w:ascii="宋体" w:hAnsi="宋体"/>
          <w:bCs/>
          <w:sz w:val="24"/>
          <w:szCs w:val="21"/>
          <w:highlight w:val="none"/>
        </w:rPr>
        <w:t xml:space="preserve">并上传电子投标文件。</w:t>
      </w:r>
      <w:bookmarkStart w:id="206" w:name="_Toc16938542"/>
      <w:r/>
      <w:bookmarkStart w:id="207" w:name="_Toc513029226"/>
      <w:r/>
      <w:bookmarkStart w:id="208" w:name="_Toc20823298"/>
      <w:r>
        <w:rPr>
          <w:rFonts w:ascii="宋体" w:hAnsi="宋体"/>
          <w:bCs/>
          <w:sz w:val="24"/>
          <w:szCs w:val="21"/>
          <w:highlight w:val="none"/>
        </w:rPr>
      </w:r>
      <w:r/>
    </w:p>
    <w:p>
      <w:pPr>
        <w:pStyle w:val="753"/>
        <w:ind w:firstLine="420"/>
        <w:keepLines/>
        <w:keepNext/>
        <w:spacing w:line="500" w:lineRule="exact"/>
        <w:rPr>
          <w:rFonts w:hint="eastAsia" w:ascii="宋体" w:hAnsi="宋体" w:eastAsia="黑体" w:cs="Arial"/>
          <w:bCs/>
          <w:sz w:val="24"/>
          <w:szCs w:val="28"/>
          <w:highlight w:val="none"/>
        </w:rPr>
        <w:outlineLvl w:val="3"/>
      </w:pPr>
      <w:r>
        <w:rPr>
          <w:rFonts w:ascii="Arial" w:hAnsi="Arial" w:eastAsia="黑体" w:cs="Arial"/>
          <w:bCs/>
          <w:sz w:val="28"/>
          <w:szCs w:val="28"/>
          <w:highlight w:val="none"/>
        </w:rPr>
        <w:t xml:space="preserve">19</w:t>
      </w:r>
      <w:r>
        <w:rPr>
          <w:rFonts w:hint="eastAsia" w:ascii="Arial" w:hAnsi="Arial" w:eastAsia="黑体" w:cs="Arial"/>
          <w:bCs/>
          <w:sz w:val="28"/>
          <w:szCs w:val="28"/>
          <w:highlight w:val="none"/>
        </w:rPr>
        <w:t xml:space="preserve">、投标截止日期</w:t>
      </w:r>
      <w:bookmarkEnd w:id="206"/>
      <w:r/>
      <w:bookmarkEnd w:id="207"/>
      <w:r/>
      <w:bookmarkEnd w:id="208"/>
      <w:r>
        <w:rPr>
          <w:rFonts w:hint="eastAsia" w:ascii="宋体" w:hAnsi="宋体" w:eastAsia="黑体" w:cs="Arial"/>
          <w:bCs/>
          <w:sz w:val="24"/>
          <w:szCs w:val="28"/>
          <w:highlight w:val="none"/>
        </w:rPr>
      </w:r>
      <w:r/>
    </w:p>
    <w:p>
      <w:pPr>
        <w:pStyle w:val="753"/>
        <w:ind w:firstLine="480"/>
        <w:spacing w:line="500" w:lineRule="exact"/>
        <w:rPr>
          <w:rFonts w:hint="eastAsia" w:ascii="宋体" w:hAnsi="宋体"/>
          <w:bCs/>
          <w:iCs/>
          <w:sz w:val="24"/>
          <w:szCs w:val="21"/>
          <w:highlight w:val="none"/>
        </w:rPr>
      </w:pPr>
      <w:r>
        <w:rPr>
          <w:rFonts w:ascii="宋体" w:hAnsi="宋体"/>
          <w:iCs/>
          <w:sz w:val="24"/>
          <w:szCs w:val="21"/>
          <w:highlight w:val="none"/>
        </w:rPr>
        <w:t xml:space="preserve">19</w:t>
      </w:r>
      <w:r>
        <w:rPr>
          <w:rFonts w:hint="eastAsia" w:ascii="宋体" w:hAnsi="宋体"/>
          <w:iCs/>
          <w:sz w:val="24"/>
          <w:szCs w:val="21"/>
          <w:highlight w:val="none"/>
        </w:rPr>
        <w:t xml:space="preserve">.1</w:t>
      </w:r>
      <w:r>
        <w:rPr>
          <w:rFonts w:hint="eastAsia" w:ascii="宋体" w:hAnsi="宋体"/>
          <w:bCs/>
          <w:iCs/>
          <w:sz w:val="24"/>
          <w:szCs w:val="21"/>
          <w:highlight w:val="none"/>
        </w:rPr>
        <w:t xml:space="preserve"> 投标人上传电子投标文件的时间不得迟于招标公告中规定的投标截止时间。</w:t>
      </w:r>
      <w:r>
        <w:rPr>
          <w:rFonts w:hint="eastAsia" w:ascii="宋体" w:hAnsi="宋体"/>
          <w:bCs/>
          <w:sz w:val="24"/>
          <w:szCs w:val="21"/>
          <w:highlight w:val="none"/>
        </w:rPr>
        <w:t xml:space="preserve">投标人应充分考虑到网络环境、网络带宽等风险因素，如因投标人自身原因造成的电子投标文件上传不成功的按照本招标文件第二章第27.1.2条规定做无效投标处理。</w:t>
      </w:r>
      <w:r>
        <w:rPr>
          <w:rFonts w:hint="eastAsia" w:ascii="宋体" w:hAnsi="宋体"/>
          <w:bCs/>
          <w:iCs/>
          <w:sz w:val="24"/>
          <w:szCs w:val="21"/>
          <w:highlight w:val="none"/>
        </w:rPr>
      </w:r>
      <w:r/>
    </w:p>
    <w:p>
      <w:pPr>
        <w:pStyle w:val="753"/>
        <w:ind w:firstLine="480"/>
        <w:spacing w:line="500" w:lineRule="exact"/>
        <w:rPr>
          <w:rFonts w:hint="eastAsia" w:ascii="宋体" w:hAnsi="宋体"/>
          <w:bCs/>
          <w:sz w:val="24"/>
          <w:szCs w:val="21"/>
          <w:highlight w:val="none"/>
        </w:rPr>
      </w:pPr>
      <w:r>
        <w:rPr>
          <w:rFonts w:ascii="宋体" w:hAnsi="宋体"/>
          <w:sz w:val="24"/>
          <w:szCs w:val="21"/>
          <w:highlight w:val="none"/>
        </w:rPr>
        <w:t xml:space="preserve">19</w:t>
      </w:r>
      <w:r>
        <w:rPr>
          <w:rFonts w:hint="eastAsia" w:ascii="宋体" w:hAnsi="宋体"/>
          <w:sz w:val="24"/>
          <w:szCs w:val="21"/>
          <w:highlight w:val="none"/>
        </w:rPr>
        <w:t xml:space="preserve">.2</w:t>
      </w:r>
      <w:r>
        <w:rPr>
          <w:rFonts w:hint="eastAsia" w:ascii="宋体" w:hAnsi="宋体"/>
          <w:bCs/>
          <w:sz w:val="24"/>
          <w:szCs w:val="21"/>
          <w:highlight w:val="none"/>
        </w:rPr>
        <w:t xml:space="preserve"> 代理机构可以按照规定，通过修改招标文件酌情延长投标截止日期，在此情况下，投标人的所有权利和义务以及投标人受制的截止日期均应以延长后新的截止日期为准。</w:t>
      </w:r>
      <w:r>
        <w:rPr>
          <w:rFonts w:hint="eastAsia" w:ascii="宋体" w:hAnsi="宋体"/>
          <w:bCs/>
          <w:sz w:val="24"/>
          <w:szCs w:val="21"/>
          <w:highlight w:val="none"/>
        </w:rPr>
      </w:r>
      <w:r/>
    </w:p>
    <w:p>
      <w:pPr>
        <w:pStyle w:val="753"/>
        <w:ind w:firstLine="420"/>
        <w:keepLines/>
        <w:keepNext/>
        <w:spacing w:line="500" w:lineRule="exact"/>
        <w:rPr>
          <w:rFonts w:hint="eastAsia" w:ascii="Arial" w:hAnsi="Arial" w:eastAsia="黑体" w:cs="Arial"/>
          <w:sz w:val="28"/>
          <w:szCs w:val="28"/>
          <w:highlight w:val="none"/>
        </w:rPr>
        <w:outlineLvl w:val="3"/>
      </w:pPr>
      <w:r/>
      <w:bookmarkStart w:id="209" w:name="_Toc513029227"/>
      <w:r/>
      <w:bookmarkStart w:id="210" w:name="_Toc16938543"/>
      <w:r/>
      <w:bookmarkStart w:id="211" w:name="_Toc20823299"/>
      <w:r>
        <w:rPr>
          <w:rFonts w:hint="eastAsia" w:ascii="Arial" w:hAnsi="Arial" w:eastAsia="黑体" w:cs="Arial"/>
          <w:sz w:val="28"/>
          <w:szCs w:val="28"/>
          <w:highlight w:val="none"/>
        </w:rPr>
        <w:t xml:space="preserve">2</w:t>
      </w:r>
      <w:r>
        <w:rPr>
          <w:rFonts w:ascii="Arial" w:hAnsi="Arial" w:eastAsia="黑体" w:cs="Arial"/>
          <w:sz w:val="28"/>
          <w:szCs w:val="28"/>
          <w:highlight w:val="none"/>
        </w:rPr>
        <w:t xml:space="preserve">0</w:t>
      </w:r>
      <w:r>
        <w:rPr>
          <w:rFonts w:hint="eastAsia" w:ascii="Arial" w:hAnsi="Arial" w:eastAsia="黑体" w:cs="Arial"/>
          <w:sz w:val="28"/>
          <w:szCs w:val="28"/>
          <w:highlight w:val="none"/>
        </w:rPr>
        <w:t xml:space="preserve">、投标文件</w:t>
      </w:r>
      <w:bookmarkEnd w:id="209"/>
      <w:r/>
      <w:bookmarkEnd w:id="210"/>
      <w:r/>
      <w:bookmarkEnd w:id="211"/>
      <w:r>
        <w:rPr>
          <w:rFonts w:hint="eastAsia" w:ascii="Arial" w:hAnsi="Arial" w:eastAsia="黑体" w:cs="Arial"/>
          <w:sz w:val="28"/>
          <w:szCs w:val="28"/>
          <w:highlight w:val="none"/>
        </w:rPr>
        <w:t xml:space="preserve">的拒收</w:t>
      </w:r>
      <w:r>
        <w:rPr>
          <w:rFonts w:hint="eastAsia" w:ascii="Arial" w:hAnsi="Arial" w:eastAsia="黑体" w:cs="Arial"/>
          <w:sz w:val="28"/>
          <w:szCs w:val="28"/>
          <w:highlight w:val="none"/>
        </w:rPr>
      </w:r>
      <w:r/>
    </w:p>
    <w:p>
      <w:pPr>
        <w:pStyle w:val="753"/>
        <w:ind w:firstLine="480"/>
        <w:spacing w:line="500" w:lineRule="exact"/>
        <w:rPr>
          <w:rFonts w:hint="eastAsia" w:ascii="宋体" w:hAnsi="宋体"/>
          <w:bCs/>
          <w:sz w:val="24"/>
          <w:szCs w:val="21"/>
          <w:highlight w:val="none"/>
        </w:rPr>
      </w:pPr>
      <w:r>
        <w:rPr>
          <w:rFonts w:hint="eastAsia" w:ascii="宋体" w:hAnsi="宋体"/>
          <w:bCs/>
          <w:sz w:val="24"/>
          <w:szCs w:val="21"/>
          <w:highlight w:val="none"/>
        </w:rPr>
        <w:t xml:space="preserve">20.1 代理机构拒绝接收在其规定的投标截止时间后上传的任何投标文件。</w:t>
      </w:r>
      <w:r>
        <w:rPr>
          <w:rFonts w:hint="eastAsia" w:ascii="宋体" w:hAnsi="宋体"/>
          <w:bCs/>
          <w:sz w:val="24"/>
          <w:szCs w:val="21"/>
          <w:highlight w:val="none"/>
        </w:rPr>
      </w:r>
      <w:r/>
    </w:p>
    <w:p>
      <w:pPr>
        <w:pStyle w:val="753"/>
        <w:ind w:firstLine="420"/>
        <w:keepLines/>
        <w:keepNext/>
        <w:spacing w:line="500" w:lineRule="exact"/>
        <w:rPr>
          <w:rFonts w:hint="eastAsia" w:ascii="Arial" w:hAnsi="Arial" w:eastAsia="黑体" w:cs="Arial"/>
          <w:sz w:val="28"/>
          <w:szCs w:val="28"/>
          <w:highlight w:val="none"/>
        </w:rPr>
        <w:outlineLvl w:val="3"/>
      </w:pPr>
      <w:r/>
      <w:bookmarkStart w:id="212" w:name="_Toc20823300"/>
      <w:r/>
      <w:bookmarkStart w:id="213" w:name="_Toc16938544"/>
      <w:r/>
      <w:bookmarkStart w:id="214" w:name="_Toc513029228"/>
      <w:r>
        <w:rPr>
          <w:rFonts w:hint="eastAsia" w:ascii="Arial" w:hAnsi="Arial" w:eastAsia="黑体" w:cs="Arial"/>
          <w:sz w:val="28"/>
          <w:szCs w:val="28"/>
          <w:highlight w:val="none"/>
        </w:rPr>
        <w:t xml:space="preserve">2</w:t>
      </w:r>
      <w:r>
        <w:rPr>
          <w:rFonts w:ascii="Arial" w:hAnsi="Arial" w:eastAsia="黑体" w:cs="Arial"/>
          <w:sz w:val="28"/>
          <w:szCs w:val="28"/>
          <w:highlight w:val="none"/>
        </w:rPr>
        <w:t xml:space="preserve">1</w:t>
      </w:r>
      <w:r>
        <w:rPr>
          <w:rFonts w:hint="eastAsia" w:ascii="Arial" w:hAnsi="Arial" w:eastAsia="黑体" w:cs="Arial"/>
          <w:sz w:val="28"/>
          <w:szCs w:val="28"/>
          <w:highlight w:val="none"/>
        </w:rPr>
        <w:t xml:space="preserve">、投标文件的撤回和修改</w:t>
      </w:r>
      <w:bookmarkEnd w:id="212"/>
      <w:r/>
      <w:bookmarkEnd w:id="213"/>
      <w:r/>
      <w:bookmarkEnd w:id="214"/>
      <w:r>
        <w:rPr>
          <w:rFonts w:hint="eastAsia" w:ascii="Arial" w:hAnsi="Arial" w:eastAsia="黑体" w:cs="Arial"/>
          <w:sz w:val="28"/>
          <w:szCs w:val="28"/>
          <w:highlight w:val="none"/>
        </w:rPr>
      </w:r>
      <w:r/>
    </w:p>
    <w:p>
      <w:pPr>
        <w:pStyle w:val="753"/>
        <w:ind w:firstLine="480"/>
        <w:spacing w:line="500" w:lineRule="exact"/>
        <w:rPr>
          <w:rFonts w:hint="eastAsia" w:ascii="宋体" w:hAnsi="宋体"/>
          <w:sz w:val="24"/>
          <w:szCs w:val="21"/>
          <w:highlight w:val="none"/>
        </w:rPr>
      </w:pPr>
      <w:r>
        <w:rPr>
          <w:rFonts w:hint="eastAsia" w:ascii="宋体" w:hAnsi="宋体"/>
          <w:sz w:val="24"/>
          <w:szCs w:val="21"/>
          <w:highlight w:val="none"/>
        </w:rPr>
        <w:t xml:space="preserve">2</w:t>
      </w:r>
      <w:r>
        <w:rPr>
          <w:rFonts w:ascii="宋体" w:hAnsi="宋体"/>
          <w:sz w:val="24"/>
          <w:szCs w:val="21"/>
          <w:highlight w:val="none"/>
        </w:rPr>
        <w:t xml:space="preserve">1</w:t>
      </w:r>
      <w:r>
        <w:rPr>
          <w:rFonts w:hint="eastAsia" w:ascii="宋体" w:hAnsi="宋体"/>
          <w:sz w:val="24"/>
          <w:szCs w:val="21"/>
          <w:highlight w:val="none"/>
        </w:rPr>
        <w:t xml:space="preserve">.1 投标文件的撤回</w:t>
      </w:r>
      <w:r>
        <w:rPr>
          <w:rFonts w:hint="eastAsia" w:ascii="宋体" w:hAnsi="宋体"/>
          <w:sz w:val="24"/>
          <w:szCs w:val="21"/>
          <w:highlight w:val="none"/>
        </w:rPr>
      </w:r>
      <w:r/>
    </w:p>
    <w:p>
      <w:pPr>
        <w:pStyle w:val="753"/>
        <w:ind w:firstLine="480"/>
        <w:spacing w:line="500" w:lineRule="exact"/>
        <w:rPr>
          <w:rFonts w:hint="eastAsia" w:ascii="宋体" w:hAnsi="宋体"/>
          <w:sz w:val="24"/>
          <w:szCs w:val="21"/>
          <w:highlight w:val="none"/>
        </w:rPr>
      </w:pPr>
      <w:r>
        <w:rPr>
          <w:rFonts w:hint="eastAsia" w:ascii="宋体" w:hAnsi="宋体"/>
          <w:sz w:val="24"/>
          <w:szCs w:val="21"/>
          <w:highlight w:val="none"/>
        </w:rPr>
        <w:t xml:space="preserve">2</w:t>
      </w:r>
      <w:r>
        <w:rPr>
          <w:rFonts w:ascii="宋体" w:hAnsi="宋体"/>
          <w:sz w:val="24"/>
          <w:szCs w:val="21"/>
          <w:highlight w:val="none"/>
        </w:rPr>
        <w:t xml:space="preserve">1</w:t>
      </w:r>
      <w:r>
        <w:rPr>
          <w:rFonts w:hint="eastAsia" w:ascii="宋体" w:hAnsi="宋体"/>
          <w:sz w:val="24"/>
          <w:szCs w:val="21"/>
          <w:highlight w:val="none"/>
        </w:rPr>
        <w:t xml:space="preserve">.1.1 电子投标文件的撤回</w:t>
      </w:r>
      <w:r>
        <w:rPr>
          <w:rFonts w:hint="eastAsia" w:ascii="宋体" w:hAnsi="宋体"/>
          <w:sz w:val="24"/>
          <w:szCs w:val="21"/>
          <w:highlight w:val="none"/>
        </w:rPr>
      </w:r>
      <w:r/>
    </w:p>
    <w:p>
      <w:pPr>
        <w:pStyle w:val="753"/>
        <w:ind w:firstLine="480"/>
        <w:spacing w:line="500" w:lineRule="exact"/>
        <w:rPr>
          <w:rFonts w:hint="eastAsia" w:ascii="宋体" w:hAnsi="宋体"/>
          <w:sz w:val="24"/>
          <w:szCs w:val="21"/>
          <w:highlight w:val="none"/>
        </w:rPr>
      </w:pPr>
      <w:r>
        <w:rPr>
          <w:rFonts w:hint="eastAsia" w:ascii="宋体" w:hAnsi="宋体"/>
          <w:sz w:val="24"/>
          <w:szCs w:val="21"/>
          <w:highlight w:val="none"/>
        </w:rPr>
        <w:t xml:space="preserve">投标人可在投标截止时间前，撤回其电子投标文件，具体操作方法见《操作手册》。</w:t>
      </w:r>
      <w:r>
        <w:rPr>
          <w:rFonts w:hint="eastAsia" w:ascii="宋体" w:hAnsi="宋体"/>
          <w:sz w:val="24"/>
          <w:szCs w:val="21"/>
          <w:highlight w:val="none"/>
        </w:rPr>
      </w:r>
      <w:r/>
    </w:p>
    <w:p>
      <w:pPr>
        <w:pStyle w:val="753"/>
        <w:ind w:firstLine="480"/>
        <w:spacing w:line="500" w:lineRule="exact"/>
        <w:rPr>
          <w:rFonts w:hint="eastAsia" w:ascii="宋体" w:hAnsi="宋体"/>
          <w:sz w:val="24"/>
          <w:highlight w:val="none"/>
        </w:rPr>
      </w:pPr>
      <w:r>
        <w:rPr>
          <w:rFonts w:hint="eastAsia" w:ascii="宋体" w:hAnsi="宋体"/>
          <w:sz w:val="24"/>
          <w:highlight w:val="none"/>
        </w:rPr>
        <w:t xml:space="preserve">2</w:t>
      </w:r>
      <w:r>
        <w:rPr>
          <w:rFonts w:ascii="宋体" w:hAnsi="宋体"/>
          <w:sz w:val="24"/>
          <w:highlight w:val="none"/>
        </w:rPr>
        <w:t xml:space="preserve">1</w:t>
      </w:r>
      <w:r>
        <w:rPr>
          <w:rFonts w:hint="eastAsia" w:ascii="宋体" w:hAnsi="宋体"/>
          <w:sz w:val="24"/>
          <w:highlight w:val="none"/>
        </w:rPr>
        <w:t xml:space="preserve">.1.</w:t>
      </w:r>
      <w:r>
        <w:rPr>
          <w:rFonts w:ascii="宋体" w:hAnsi="宋体"/>
          <w:sz w:val="24"/>
          <w:highlight w:val="none"/>
        </w:rPr>
        <w:t xml:space="preserve">2</w:t>
      </w:r>
      <w:r>
        <w:rPr>
          <w:rFonts w:hint="eastAsia" w:ascii="宋体" w:hAnsi="宋体"/>
          <w:sz w:val="24"/>
          <w:highlight w:val="none"/>
        </w:rPr>
        <w:t xml:space="preserve"> 投标人撤回电子投标文件，则认为其不再参与本项目投标活动。</w:t>
      </w:r>
      <w:r>
        <w:rPr>
          <w:rFonts w:hint="eastAsia" w:ascii="宋体" w:hAnsi="宋体"/>
          <w:sz w:val="24"/>
          <w:highlight w:val="none"/>
        </w:rPr>
      </w:r>
      <w:r/>
    </w:p>
    <w:p>
      <w:pPr>
        <w:pStyle w:val="753"/>
        <w:ind w:firstLine="480"/>
        <w:spacing w:line="500" w:lineRule="exact"/>
        <w:rPr>
          <w:rFonts w:hint="eastAsia" w:ascii="宋体" w:hAnsi="宋体"/>
          <w:sz w:val="24"/>
          <w:highlight w:val="none"/>
        </w:rPr>
      </w:pPr>
      <w:r>
        <w:rPr>
          <w:rFonts w:hint="eastAsia" w:ascii="宋体" w:hAnsi="宋体"/>
          <w:sz w:val="24"/>
          <w:highlight w:val="none"/>
        </w:rPr>
        <w:t xml:space="preserve">2</w:t>
      </w:r>
      <w:r>
        <w:rPr>
          <w:rFonts w:ascii="宋体" w:hAnsi="宋体"/>
          <w:sz w:val="24"/>
          <w:highlight w:val="none"/>
        </w:rPr>
        <w:t xml:space="preserve">1</w:t>
      </w:r>
      <w:r>
        <w:rPr>
          <w:rFonts w:hint="eastAsia" w:ascii="宋体" w:hAnsi="宋体"/>
          <w:sz w:val="24"/>
          <w:highlight w:val="none"/>
        </w:rPr>
        <w:t xml:space="preserve">.2 投标文件的修改</w:t>
      </w:r>
      <w:r>
        <w:rPr>
          <w:rFonts w:hint="eastAsia" w:ascii="宋体" w:hAnsi="宋体"/>
          <w:sz w:val="24"/>
          <w:highlight w:val="none"/>
        </w:rPr>
      </w:r>
      <w:r/>
    </w:p>
    <w:p>
      <w:pPr>
        <w:pStyle w:val="753"/>
        <w:ind w:firstLine="480"/>
        <w:spacing w:line="500" w:lineRule="exact"/>
        <w:rPr>
          <w:rFonts w:hint="eastAsia" w:ascii="宋体" w:hAnsi="宋体"/>
          <w:sz w:val="24"/>
          <w:szCs w:val="21"/>
          <w:highlight w:val="none"/>
        </w:rPr>
      </w:pPr>
      <w:r>
        <w:rPr>
          <w:rFonts w:hint="eastAsia" w:ascii="宋体" w:hAnsi="宋体"/>
          <w:sz w:val="24"/>
          <w:szCs w:val="21"/>
          <w:highlight w:val="none"/>
        </w:rPr>
        <w:t xml:space="preserve">21.2.1投标人可在投标截止时间前，对其电子投标文件进行修改，具体操作方法见《操作手册》。</w:t>
      </w:r>
      <w:r>
        <w:rPr>
          <w:rFonts w:hint="eastAsia" w:ascii="宋体" w:hAnsi="宋体"/>
          <w:sz w:val="24"/>
          <w:szCs w:val="21"/>
          <w:highlight w:val="none"/>
        </w:rPr>
      </w:r>
      <w:r/>
    </w:p>
    <w:p>
      <w:pPr>
        <w:pStyle w:val="753"/>
        <w:ind w:firstLine="480"/>
        <w:spacing w:line="500" w:lineRule="exact"/>
        <w:rPr>
          <w:rFonts w:hint="eastAsia" w:ascii="宋体" w:hAnsi="宋体"/>
          <w:bCs/>
          <w:sz w:val="24"/>
          <w:szCs w:val="21"/>
          <w:highlight w:val="none"/>
        </w:rPr>
      </w:pPr>
      <w:r>
        <w:rPr>
          <w:rFonts w:hint="eastAsia" w:ascii="宋体" w:hAnsi="宋体"/>
          <w:sz w:val="24"/>
          <w:szCs w:val="21"/>
          <w:highlight w:val="none"/>
        </w:rPr>
        <w:t xml:space="preserve">2</w:t>
      </w:r>
      <w:r>
        <w:rPr>
          <w:rFonts w:ascii="宋体" w:hAnsi="宋体"/>
          <w:sz w:val="24"/>
          <w:szCs w:val="21"/>
          <w:highlight w:val="none"/>
        </w:rPr>
        <w:t xml:space="preserve">1</w:t>
      </w:r>
      <w:r>
        <w:rPr>
          <w:rFonts w:hint="eastAsia" w:ascii="宋体" w:hAnsi="宋体"/>
          <w:sz w:val="24"/>
          <w:szCs w:val="21"/>
          <w:highlight w:val="none"/>
        </w:rPr>
        <w:t xml:space="preserve">.</w:t>
      </w:r>
      <w:r>
        <w:rPr>
          <w:rFonts w:ascii="宋体" w:hAnsi="宋体"/>
          <w:sz w:val="24"/>
          <w:szCs w:val="21"/>
          <w:highlight w:val="none"/>
        </w:rPr>
        <w:t xml:space="preserve">2.2</w:t>
      </w:r>
      <w:r>
        <w:rPr>
          <w:rFonts w:hint="eastAsia" w:ascii="宋体" w:hAnsi="宋体"/>
          <w:bCs/>
          <w:sz w:val="24"/>
          <w:szCs w:val="21"/>
          <w:highlight w:val="none"/>
        </w:rPr>
        <w:t xml:space="preserve"> 在投标截止时间之后，投标人不得对其电子投标文件作任何修改。</w:t>
      </w:r>
      <w:r>
        <w:rPr>
          <w:rFonts w:hint="eastAsia" w:ascii="宋体" w:hAnsi="宋体"/>
          <w:bCs/>
          <w:sz w:val="24"/>
          <w:szCs w:val="21"/>
          <w:highlight w:val="none"/>
        </w:rPr>
      </w:r>
      <w:r/>
    </w:p>
    <w:p>
      <w:pPr>
        <w:pStyle w:val="753"/>
        <w:ind w:firstLine="480"/>
        <w:spacing w:line="500" w:lineRule="exact"/>
        <w:rPr>
          <w:rFonts w:hint="eastAsia" w:ascii="宋体" w:hAnsi="宋体"/>
          <w:bCs/>
          <w:sz w:val="24"/>
          <w:szCs w:val="21"/>
          <w:highlight w:val="none"/>
        </w:rPr>
      </w:pPr>
      <w:r>
        <w:rPr>
          <w:rFonts w:hint="eastAsia" w:ascii="宋体" w:hAnsi="宋体"/>
          <w:sz w:val="24"/>
          <w:szCs w:val="21"/>
          <w:highlight w:val="none"/>
        </w:rPr>
        <w:t xml:space="preserve">2</w:t>
      </w:r>
      <w:r>
        <w:rPr>
          <w:rFonts w:ascii="宋体" w:hAnsi="宋体"/>
          <w:sz w:val="24"/>
          <w:szCs w:val="21"/>
          <w:highlight w:val="none"/>
        </w:rPr>
        <w:t xml:space="preserve">1</w:t>
      </w:r>
      <w:r>
        <w:rPr>
          <w:rFonts w:hint="eastAsia" w:ascii="宋体" w:hAnsi="宋体"/>
          <w:sz w:val="24"/>
          <w:szCs w:val="21"/>
          <w:highlight w:val="none"/>
        </w:rPr>
        <w:t xml:space="preserve">.3</w:t>
      </w:r>
      <w:r>
        <w:rPr>
          <w:rFonts w:hint="eastAsia" w:ascii="宋体" w:hAnsi="宋体"/>
          <w:bCs/>
          <w:sz w:val="24"/>
          <w:szCs w:val="21"/>
          <w:highlight w:val="none"/>
        </w:rPr>
        <w:t xml:space="preserve"> 在投标截止时间至招标文件中规定的投标有效期满之间的这段时间内，投标人不得撤回其投标。</w:t>
      </w:r>
      <w:r>
        <w:rPr>
          <w:rFonts w:hint="eastAsia" w:ascii="宋体" w:hAnsi="宋体"/>
          <w:bCs/>
          <w:sz w:val="24"/>
          <w:szCs w:val="21"/>
          <w:highlight w:val="none"/>
        </w:rPr>
      </w:r>
      <w:r/>
    </w:p>
    <w:p>
      <w:pPr>
        <w:pStyle w:val="753"/>
        <w:ind w:firstLine="482"/>
        <w:keepLines/>
        <w:keepNext/>
        <w:spacing w:line="500" w:lineRule="exact"/>
        <w:rPr>
          <w:rFonts w:hint="eastAsia"/>
          <w:b/>
          <w:bCs/>
          <w:sz w:val="32"/>
          <w:szCs w:val="32"/>
          <w:highlight w:val="none"/>
        </w:rPr>
        <w:outlineLvl w:val="2"/>
      </w:pPr>
      <w:r/>
      <w:bookmarkStart w:id="215" w:name="_Toc20823301"/>
      <w:r/>
      <w:bookmarkStart w:id="216" w:name="_Toc120614218"/>
      <w:r/>
      <w:bookmarkStart w:id="217" w:name="_Toc513029229"/>
      <w:r/>
      <w:bookmarkStart w:id="218" w:name="_Toc16938545"/>
      <w:r>
        <w:rPr>
          <w:rFonts w:hint="eastAsia"/>
          <w:b/>
          <w:bCs/>
          <w:sz w:val="32"/>
          <w:szCs w:val="32"/>
          <w:highlight w:val="none"/>
        </w:rPr>
        <w:t xml:space="preserve">五、开标与评标</w:t>
      </w:r>
      <w:bookmarkEnd w:id="215"/>
      <w:r/>
      <w:bookmarkEnd w:id="216"/>
      <w:r/>
      <w:bookmarkEnd w:id="217"/>
      <w:r/>
      <w:bookmarkEnd w:id="218"/>
      <w:r>
        <w:rPr>
          <w:rFonts w:hint="eastAsia"/>
          <w:b/>
          <w:bCs/>
          <w:sz w:val="32"/>
          <w:szCs w:val="32"/>
          <w:highlight w:val="none"/>
        </w:rPr>
      </w:r>
      <w:r/>
    </w:p>
    <w:p>
      <w:pPr>
        <w:pStyle w:val="753"/>
        <w:ind w:firstLine="420"/>
        <w:keepLines/>
        <w:keepNext/>
        <w:spacing w:line="500" w:lineRule="exact"/>
        <w:rPr>
          <w:rFonts w:hint="eastAsia" w:ascii="Arial" w:hAnsi="Arial" w:eastAsia="黑体" w:cs="Arial"/>
          <w:sz w:val="28"/>
          <w:szCs w:val="28"/>
          <w:highlight w:val="none"/>
        </w:rPr>
        <w:outlineLvl w:val="3"/>
      </w:pPr>
      <w:r/>
      <w:bookmarkStart w:id="219" w:name="_Toc513029230"/>
      <w:r/>
      <w:bookmarkStart w:id="220" w:name="_Toc16938546"/>
      <w:r/>
      <w:bookmarkStart w:id="221" w:name="_Toc20823302"/>
      <w:r>
        <w:rPr>
          <w:rFonts w:hint="eastAsia" w:ascii="Arial" w:hAnsi="Arial" w:eastAsia="黑体" w:cs="Arial"/>
          <w:sz w:val="28"/>
          <w:szCs w:val="28"/>
          <w:highlight w:val="none"/>
        </w:rPr>
        <w:t xml:space="preserve">22、开标</w:t>
      </w:r>
      <w:bookmarkEnd w:id="219"/>
      <w:r/>
      <w:bookmarkEnd w:id="220"/>
      <w:r/>
      <w:bookmarkEnd w:id="221"/>
      <w:r>
        <w:rPr>
          <w:rFonts w:hint="eastAsia" w:ascii="Arial" w:hAnsi="Arial" w:eastAsia="黑体" w:cs="Arial"/>
          <w:sz w:val="28"/>
          <w:szCs w:val="28"/>
          <w:highlight w:val="none"/>
        </w:rPr>
      </w:r>
      <w:r/>
    </w:p>
    <w:p>
      <w:pPr>
        <w:pStyle w:val="753"/>
        <w:ind w:firstLine="360"/>
        <w:spacing w:line="500" w:lineRule="exact"/>
        <w:rPr>
          <w:rFonts w:hint="eastAsia"/>
          <w:szCs w:val="21"/>
          <w:highlight w:val="none"/>
        </w:rPr>
      </w:pPr>
      <w:r>
        <w:rPr>
          <w:rFonts w:hint="eastAsia" w:ascii="宋体" w:hAnsi="宋体"/>
          <w:sz w:val="24"/>
          <w:szCs w:val="21"/>
          <w:highlight w:val="none"/>
        </w:rPr>
        <w:t xml:space="preserve">2</w:t>
      </w:r>
      <w:r>
        <w:rPr>
          <w:rFonts w:ascii="宋体" w:hAnsi="宋体"/>
          <w:sz w:val="24"/>
          <w:szCs w:val="21"/>
          <w:highlight w:val="none"/>
        </w:rPr>
        <w:t xml:space="preserve">2</w:t>
      </w:r>
      <w:r>
        <w:rPr>
          <w:rFonts w:hint="eastAsia" w:ascii="宋体" w:hAnsi="宋体"/>
          <w:sz w:val="24"/>
          <w:szCs w:val="21"/>
          <w:highlight w:val="none"/>
        </w:rPr>
        <w:t xml:space="preserve">.1</w:t>
      </w:r>
      <w:r>
        <w:rPr>
          <w:rFonts w:hint="eastAsia" w:ascii="宋体" w:hAnsi="宋体"/>
          <w:bCs/>
          <w:sz w:val="24"/>
          <w:szCs w:val="21"/>
          <w:highlight w:val="none"/>
        </w:rPr>
        <w:t xml:space="preserve"> 代理机构将在招标公告中规定的时间和地点组织公开开标</w:t>
      </w:r>
      <w:r>
        <w:rPr>
          <w:rFonts w:hint="eastAsia" w:ascii="宋体" w:hAnsi="宋体"/>
          <w:sz w:val="24"/>
          <w:highlight w:val="none"/>
        </w:rPr>
        <w:t xml:space="preserve">。投标人应当按照《操作手册》规定，</w:t>
      </w:r>
      <w:r>
        <w:rPr>
          <w:rFonts w:ascii="宋体" w:hAnsi="宋体"/>
          <w:sz w:val="24"/>
          <w:highlight w:val="none"/>
        </w:rPr>
        <w:t xml:space="preserve">参加开标活动</w:t>
      </w:r>
      <w:r>
        <w:rPr>
          <w:rFonts w:hint="eastAsia" w:ascii="宋体" w:hAnsi="宋体"/>
          <w:sz w:val="24"/>
          <w:highlight w:val="none"/>
        </w:rPr>
        <w:t xml:space="preserve">和在苏采云系统规定的时间内对投标文件进行解密。</w:t>
      </w:r>
      <w:r>
        <w:rPr>
          <w:rFonts w:hint="eastAsia"/>
          <w:szCs w:val="21"/>
          <w:highlight w:val="none"/>
        </w:rPr>
      </w:r>
      <w:r/>
    </w:p>
    <w:p>
      <w:pPr>
        <w:pStyle w:val="753"/>
        <w:ind w:firstLine="480"/>
        <w:spacing w:line="500" w:lineRule="exact"/>
        <w:rPr>
          <w:rFonts w:hint="eastAsia" w:ascii="宋体" w:hAnsi="宋体"/>
          <w:sz w:val="24"/>
          <w:highlight w:val="none"/>
        </w:rPr>
      </w:pPr>
      <w:r>
        <w:rPr>
          <w:rFonts w:hint="eastAsia" w:ascii="宋体" w:hAnsi="宋体"/>
          <w:bCs/>
          <w:sz w:val="24"/>
          <w:highlight w:val="none"/>
        </w:rPr>
        <w:t xml:space="preserve">2</w:t>
      </w:r>
      <w:r>
        <w:rPr>
          <w:rFonts w:ascii="宋体" w:hAnsi="宋体"/>
          <w:bCs/>
          <w:sz w:val="24"/>
          <w:highlight w:val="none"/>
        </w:rPr>
        <w:t xml:space="preserve">2</w:t>
      </w:r>
      <w:r>
        <w:rPr>
          <w:rFonts w:hint="eastAsia" w:ascii="宋体" w:hAnsi="宋体"/>
          <w:bCs/>
          <w:sz w:val="24"/>
          <w:highlight w:val="none"/>
        </w:rPr>
        <w:t xml:space="preserve">.2</w:t>
      </w:r>
      <w:r>
        <w:rPr>
          <w:rFonts w:hint="eastAsia" w:ascii="宋体" w:hAnsi="宋体"/>
          <w:sz w:val="24"/>
          <w:highlight w:val="none"/>
        </w:rPr>
        <w:t xml:space="preserve">开标仪式由代理机构组织。苏采云系统将自动对</w:t>
      </w:r>
      <w:r>
        <w:rPr>
          <w:rFonts w:ascii="宋体" w:hAnsi="宋体"/>
          <w:sz w:val="24"/>
          <w:highlight w:val="none"/>
        </w:rPr>
        <w:t xml:space="preserve">项目进行开标，</w:t>
      </w:r>
      <w:r>
        <w:rPr>
          <w:rFonts w:hint="eastAsia" w:ascii="宋体" w:hAnsi="宋体"/>
          <w:sz w:val="24"/>
          <w:highlight w:val="none"/>
        </w:rPr>
        <w:t xml:space="preserve">并宣布各投标人名称和投标价格。</w:t>
      </w:r>
      <w:r>
        <w:rPr>
          <w:rFonts w:hint="eastAsia" w:ascii="宋体" w:hAnsi="宋体"/>
          <w:sz w:val="24"/>
          <w:highlight w:val="none"/>
        </w:rPr>
      </w:r>
      <w:r/>
    </w:p>
    <w:p>
      <w:pPr>
        <w:pStyle w:val="753"/>
        <w:ind w:firstLine="480"/>
        <w:spacing w:line="500" w:lineRule="exact"/>
        <w:rPr>
          <w:rFonts w:hint="eastAsia" w:ascii="宋体" w:hAnsi="宋体"/>
          <w:sz w:val="24"/>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2</w:t>
      </w:r>
      <w:r>
        <w:rPr>
          <w:rFonts w:hint="eastAsia" w:ascii="宋体" w:hAnsi="宋体"/>
          <w:bCs/>
          <w:sz w:val="24"/>
          <w:szCs w:val="21"/>
          <w:highlight w:val="none"/>
        </w:rPr>
        <w:t xml:space="preserve">.3投标人在开标过程中涉及到的投标文件解密、开标结果确认等工作，应按照《操作手册》规定执行。</w:t>
      </w:r>
      <w:r>
        <w:rPr>
          <w:rFonts w:hint="eastAsia" w:ascii="宋体" w:hAnsi="宋体"/>
          <w:sz w:val="24"/>
          <w:highlight w:val="none"/>
        </w:rPr>
      </w:r>
      <w:r/>
    </w:p>
    <w:p>
      <w:pPr>
        <w:pStyle w:val="753"/>
        <w:ind w:firstLine="480"/>
        <w:spacing w:line="500" w:lineRule="exact"/>
        <w:rPr>
          <w:rFonts w:ascii="宋体" w:hAnsi="宋体"/>
          <w:sz w:val="24"/>
          <w:highlight w:val="none"/>
        </w:rPr>
      </w:pPr>
      <w:r>
        <w:rPr>
          <w:rFonts w:hint="eastAsia" w:ascii="宋体" w:hAnsi="宋体"/>
          <w:sz w:val="24"/>
          <w:highlight w:val="none"/>
        </w:rPr>
        <w:t xml:space="preserve">2</w:t>
      </w:r>
      <w:r>
        <w:rPr>
          <w:rFonts w:ascii="宋体" w:hAnsi="宋体"/>
          <w:sz w:val="24"/>
          <w:highlight w:val="none"/>
        </w:rPr>
        <w:t xml:space="preserve">2</w:t>
      </w:r>
      <w:r>
        <w:rPr>
          <w:rFonts w:hint="eastAsia" w:ascii="宋体" w:hAnsi="宋体"/>
          <w:sz w:val="24"/>
          <w:highlight w:val="none"/>
        </w:rPr>
        <w:t xml:space="preserve">.4投标人如果对开标过程和开标记录有疑义，应当根据《操作手册》规定提出，如苏采云系统中《开标记录表》宣布后5分钟内未提出的，视同认可开标结果。</w:t>
      </w:r>
      <w:r>
        <w:rPr>
          <w:rFonts w:ascii="宋体" w:hAnsi="宋体"/>
          <w:sz w:val="24"/>
          <w:highlight w:val="none"/>
        </w:rPr>
      </w:r>
      <w:r/>
    </w:p>
    <w:p>
      <w:pPr>
        <w:pStyle w:val="753"/>
        <w:ind w:firstLine="420"/>
        <w:keepLines/>
        <w:keepNext/>
        <w:spacing w:line="500" w:lineRule="exact"/>
        <w:rPr>
          <w:rFonts w:hint="eastAsia" w:ascii="Arial" w:hAnsi="Arial" w:eastAsia="黑体" w:cs="Arial"/>
          <w:sz w:val="28"/>
          <w:szCs w:val="28"/>
          <w:highlight w:val="none"/>
        </w:rPr>
        <w:outlineLvl w:val="3"/>
      </w:pPr>
      <w:r/>
      <w:bookmarkStart w:id="222" w:name="_Toc16938547"/>
      <w:r/>
      <w:bookmarkStart w:id="223" w:name="_Toc513029231"/>
      <w:r/>
      <w:bookmarkStart w:id="224" w:name="_Toc20823303"/>
      <w:r>
        <w:rPr>
          <w:rFonts w:hint="eastAsia" w:ascii="Arial" w:hAnsi="Arial" w:eastAsia="黑体" w:cs="Arial"/>
          <w:sz w:val="28"/>
          <w:szCs w:val="28"/>
          <w:highlight w:val="none"/>
        </w:rPr>
        <w:t xml:space="preserve">2</w:t>
      </w:r>
      <w:r>
        <w:rPr>
          <w:rFonts w:ascii="Arial" w:hAnsi="Arial" w:eastAsia="黑体" w:cs="Arial"/>
          <w:sz w:val="28"/>
          <w:szCs w:val="28"/>
          <w:highlight w:val="none"/>
        </w:rPr>
        <w:t xml:space="preserve">3</w:t>
      </w:r>
      <w:r>
        <w:rPr>
          <w:rFonts w:hint="eastAsia" w:ascii="Arial" w:hAnsi="Arial" w:eastAsia="黑体" w:cs="Arial"/>
          <w:sz w:val="28"/>
          <w:szCs w:val="28"/>
          <w:highlight w:val="none"/>
        </w:rPr>
        <w:t xml:space="preserve">、评标委员会</w:t>
      </w:r>
      <w:r>
        <w:rPr>
          <w:rFonts w:hint="eastAsia" w:ascii="Arial" w:hAnsi="Arial" w:eastAsia="黑体" w:cs="Arial"/>
          <w:sz w:val="28"/>
          <w:szCs w:val="28"/>
          <w:highlight w:val="none"/>
        </w:rPr>
      </w:r>
      <w:r/>
    </w:p>
    <w:p>
      <w:pPr>
        <w:pStyle w:val="753"/>
        <w:spacing w:line="500" w:lineRule="exact"/>
        <w:rPr>
          <w:rFonts w:hint="eastAsia" w:ascii="宋体" w:hAnsi="宋体"/>
          <w:b/>
          <w:sz w:val="24"/>
          <w:highlight w:val="none"/>
        </w:rPr>
      </w:pPr>
      <w:r>
        <w:rPr>
          <w:rFonts w:hint="eastAsia" w:ascii="宋体" w:hAnsi="宋体"/>
          <w:b/>
          <w:sz w:val="24"/>
          <w:highlight w:val="none"/>
        </w:rPr>
        <w:t xml:space="preserve">  </w:t>
      </w:r>
      <w:r>
        <w:rPr>
          <w:rFonts w:hint="eastAsia" w:ascii="宋体" w:hAnsi="宋体"/>
          <w:sz w:val="24"/>
          <w:highlight w:val="none"/>
        </w:rPr>
        <w:t xml:space="preserve"> 2</w:t>
      </w:r>
      <w:r>
        <w:rPr>
          <w:rFonts w:ascii="宋体" w:hAnsi="宋体"/>
          <w:sz w:val="24"/>
          <w:highlight w:val="none"/>
        </w:rPr>
        <w:t xml:space="preserve">3</w:t>
      </w:r>
      <w:r>
        <w:rPr>
          <w:rFonts w:hint="eastAsia" w:ascii="宋体" w:hAnsi="宋体"/>
          <w:sz w:val="24"/>
          <w:highlight w:val="none"/>
        </w:rPr>
        <w:t xml:space="preserve">.1</w:t>
      </w:r>
      <w:r>
        <w:rPr>
          <w:rFonts w:hint="eastAsia" w:ascii="宋体" w:hAnsi="宋体"/>
          <w:b/>
          <w:sz w:val="24"/>
          <w:highlight w:val="none"/>
        </w:rPr>
        <w:t xml:space="preserve"> </w:t>
      </w:r>
      <w:r>
        <w:rPr>
          <w:rFonts w:hint="eastAsia" w:ascii="宋体" w:hAnsi="宋体"/>
          <w:sz w:val="24"/>
          <w:highlight w:val="none"/>
        </w:rPr>
        <w:t xml:space="preserve">开标后，代理机构将立即组织评标委员会（以下简称评委会）进行评标。</w:t>
      </w:r>
      <w:r>
        <w:rPr>
          <w:rFonts w:hint="eastAsia" w:ascii="宋体" w:hAnsi="宋体"/>
          <w:b/>
          <w:sz w:val="24"/>
          <w:highlight w:val="none"/>
        </w:rPr>
      </w:r>
      <w:r/>
    </w:p>
    <w:p>
      <w:pPr>
        <w:pStyle w:val="753"/>
        <w:spacing w:line="500" w:lineRule="exact"/>
        <w:rPr>
          <w:rFonts w:hint="eastAsia" w:ascii="宋体" w:hAnsi="宋体"/>
          <w:sz w:val="24"/>
          <w:highlight w:val="none"/>
        </w:rPr>
      </w:pPr>
      <w:r>
        <w:rPr>
          <w:rFonts w:hint="eastAsia" w:ascii="宋体" w:hAnsi="宋体"/>
          <w:b/>
          <w:sz w:val="24"/>
          <w:highlight w:val="none"/>
        </w:rPr>
        <w:t xml:space="preserve">  </w:t>
      </w:r>
      <w:r>
        <w:rPr>
          <w:rFonts w:hint="eastAsia" w:ascii="宋体" w:hAnsi="宋体"/>
          <w:sz w:val="24"/>
          <w:highlight w:val="none"/>
        </w:rPr>
        <w:t xml:space="preserve"> 2</w:t>
      </w:r>
      <w:r>
        <w:rPr>
          <w:rFonts w:ascii="宋体" w:hAnsi="宋体"/>
          <w:sz w:val="24"/>
          <w:highlight w:val="none"/>
        </w:rPr>
        <w:t xml:space="preserve">3</w:t>
      </w:r>
      <w:r>
        <w:rPr>
          <w:rFonts w:hint="eastAsia" w:ascii="宋体" w:hAnsi="宋体"/>
          <w:sz w:val="24"/>
          <w:highlight w:val="none"/>
        </w:rPr>
        <w:t xml:space="preserve">.2 评委会由采购人代表和有关技术、经济等方面的专家组成，且人员构成符合政府采购有关规定。</w:t>
      </w:r>
      <w:r>
        <w:rPr>
          <w:rFonts w:hint="eastAsia" w:ascii="宋体" w:hAnsi="宋体"/>
          <w:sz w:val="24"/>
          <w:highlight w:val="none"/>
        </w:rPr>
      </w:r>
      <w:r/>
    </w:p>
    <w:p>
      <w:pPr>
        <w:pStyle w:val="753"/>
        <w:spacing w:line="500" w:lineRule="exact"/>
        <w:rPr>
          <w:rFonts w:hint="eastAsia" w:ascii="宋体" w:hAnsi="宋体"/>
          <w:sz w:val="24"/>
          <w:highlight w:val="none"/>
        </w:rPr>
      </w:pPr>
      <w:r>
        <w:rPr>
          <w:rFonts w:hint="eastAsia" w:ascii="宋体" w:hAnsi="宋体"/>
          <w:b/>
          <w:sz w:val="24"/>
          <w:highlight w:val="none"/>
        </w:rPr>
        <w:t xml:space="preserve">  </w:t>
      </w:r>
      <w:r>
        <w:rPr>
          <w:rFonts w:hint="eastAsia" w:ascii="宋体" w:hAnsi="宋体"/>
          <w:sz w:val="24"/>
          <w:highlight w:val="none"/>
        </w:rPr>
        <w:t xml:space="preserve"> 2</w:t>
      </w:r>
      <w:r>
        <w:rPr>
          <w:rFonts w:ascii="宋体" w:hAnsi="宋体"/>
          <w:sz w:val="24"/>
          <w:highlight w:val="none"/>
        </w:rPr>
        <w:t xml:space="preserve">3</w:t>
      </w:r>
      <w:r>
        <w:rPr>
          <w:rFonts w:hint="eastAsia" w:ascii="宋体" w:hAnsi="宋体"/>
          <w:sz w:val="24"/>
          <w:highlight w:val="none"/>
        </w:rPr>
        <w:t xml:space="preserve">.3评委会独立工作，负责评审所有投标文件并确定中标候选人。</w:t>
      </w:r>
      <w:r>
        <w:rPr>
          <w:rFonts w:hint="eastAsia" w:ascii="宋体" w:hAnsi="宋体"/>
          <w:sz w:val="24"/>
          <w:highlight w:val="none"/>
        </w:rPr>
      </w:r>
      <w:r/>
    </w:p>
    <w:p>
      <w:pPr>
        <w:pStyle w:val="753"/>
        <w:ind w:firstLine="420"/>
        <w:keepLines/>
        <w:keepNext/>
        <w:spacing w:line="500" w:lineRule="exact"/>
        <w:rPr>
          <w:rFonts w:hint="eastAsia" w:ascii="黑体" w:hAnsi="Arial" w:eastAsia="黑体" w:cs="Arial"/>
          <w:sz w:val="28"/>
          <w:szCs w:val="28"/>
          <w:highlight w:val="none"/>
        </w:rPr>
        <w:outlineLvl w:val="3"/>
      </w:pPr>
      <w:r>
        <w:rPr>
          <w:rFonts w:hint="eastAsia" w:ascii="黑体" w:hAnsi="Arial" w:eastAsia="黑体" w:cs="Arial"/>
          <w:sz w:val="28"/>
          <w:szCs w:val="28"/>
          <w:highlight w:val="none"/>
        </w:rPr>
        <w:t xml:space="preserve">2</w:t>
      </w:r>
      <w:r>
        <w:rPr>
          <w:rFonts w:ascii="黑体" w:hAnsi="Arial" w:eastAsia="黑体" w:cs="Arial"/>
          <w:sz w:val="28"/>
          <w:szCs w:val="28"/>
          <w:highlight w:val="none"/>
        </w:rPr>
        <w:t xml:space="preserve">4</w:t>
      </w:r>
      <w:r>
        <w:rPr>
          <w:rFonts w:hint="eastAsia" w:ascii="黑体" w:hAnsi="Arial" w:eastAsia="黑体" w:cs="Arial"/>
          <w:sz w:val="28"/>
          <w:szCs w:val="28"/>
          <w:highlight w:val="none"/>
        </w:rPr>
        <w:t xml:space="preserve">、评标过程的保密与公正</w:t>
      </w:r>
      <w:r>
        <w:rPr>
          <w:rFonts w:hint="eastAsia" w:ascii="黑体" w:hAnsi="Arial" w:eastAsia="黑体" w:cs="Arial"/>
          <w:sz w:val="28"/>
          <w:szCs w:val="28"/>
          <w:highlight w:val="none"/>
        </w:rPr>
      </w:r>
      <w:r/>
    </w:p>
    <w:p>
      <w:pPr>
        <w:pStyle w:val="753"/>
        <w:ind w:firstLine="480"/>
        <w:spacing w:line="500" w:lineRule="exact"/>
        <w:rPr>
          <w:rFonts w:hint="eastAsia" w:ascii="宋体" w:hAnsi="宋体"/>
          <w:bCs/>
          <w:sz w:val="24"/>
          <w:szCs w:val="21"/>
          <w:highlight w:val="none"/>
        </w:rPr>
      </w:pPr>
      <w:r/>
      <w:bookmarkEnd w:id="222"/>
      <w:r/>
      <w:bookmarkEnd w:id="223"/>
      <w:r/>
      <w:bookmarkEnd w:id="224"/>
      <w:r>
        <w:rPr>
          <w:rFonts w:hint="eastAsia" w:ascii="宋体" w:hAnsi="宋体"/>
          <w:sz w:val="24"/>
          <w:szCs w:val="21"/>
          <w:highlight w:val="none"/>
        </w:rPr>
        <w:t xml:space="preserve">2</w:t>
      </w:r>
      <w:r>
        <w:rPr>
          <w:rFonts w:ascii="宋体" w:hAnsi="宋体"/>
          <w:sz w:val="24"/>
          <w:szCs w:val="21"/>
          <w:highlight w:val="none"/>
        </w:rPr>
        <w:t xml:space="preserve">4</w:t>
      </w:r>
      <w:r>
        <w:rPr>
          <w:rFonts w:hint="eastAsia" w:ascii="宋体" w:hAnsi="宋体"/>
          <w:sz w:val="24"/>
          <w:szCs w:val="21"/>
          <w:highlight w:val="none"/>
        </w:rPr>
        <w:t xml:space="preserve">.1</w:t>
      </w:r>
      <w:r>
        <w:rPr>
          <w:rFonts w:hint="eastAsia" w:ascii="宋体" w:hAnsi="宋体"/>
          <w:bCs/>
          <w:sz w:val="24"/>
          <w:szCs w:val="21"/>
          <w:highlight w:val="none"/>
        </w:rPr>
        <w:t xml:space="preserve">凡是与审查、澄清、评价和比较投标的有关资料以及授标建议等，采购人、评委、代理机构均不得向投标人或与评标无关的其他人员透露。</w:t>
      </w:r>
      <w:r>
        <w:rPr>
          <w:rFonts w:hint="eastAsia" w:ascii="宋体" w:hAnsi="宋体"/>
          <w:bCs/>
          <w:sz w:val="24"/>
          <w:szCs w:val="21"/>
          <w:highlight w:val="none"/>
        </w:rPr>
      </w:r>
      <w:r/>
    </w:p>
    <w:p>
      <w:pPr>
        <w:pStyle w:val="753"/>
        <w:ind w:firstLine="480"/>
        <w:spacing w:line="500" w:lineRule="exact"/>
        <w:rPr>
          <w:rFonts w:hint="eastAsia" w:ascii="宋体" w:hAnsi="宋体"/>
          <w:sz w:val="24"/>
          <w:highlight w:val="none"/>
        </w:rPr>
      </w:pPr>
      <w:r>
        <w:rPr>
          <w:rFonts w:hint="eastAsia" w:ascii="宋体" w:hAnsi="宋体"/>
          <w:sz w:val="24"/>
          <w:szCs w:val="21"/>
          <w:highlight w:val="none"/>
        </w:rPr>
        <w:t xml:space="preserve">2</w:t>
      </w:r>
      <w:r>
        <w:rPr>
          <w:rFonts w:ascii="宋体" w:hAnsi="宋体"/>
          <w:sz w:val="24"/>
          <w:szCs w:val="21"/>
          <w:highlight w:val="none"/>
        </w:rPr>
        <w:t xml:space="preserve">4</w:t>
      </w:r>
      <w:r>
        <w:rPr>
          <w:rFonts w:hint="eastAsia" w:ascii="宋体" w:hAnsi="宋体"/>
          <w:sz w:val="24"/>
          <w:szCs w:val="21"/>
          <w:highlight w:val="none"/>
        </w:rPr>
        <w:t xml:space="preserve">.2</w:t>
      </w:r>
      <w:r>
        <w:rPr>
          <w:rFonts w:hint="eastAsia" w:ascii="宋体" w:hAnsi="宋体"/>
          <w:sz w:val="24"/>
          <w:highlight w:val="none"/>
        </w:rPr>
        <w:t xml:space="preserve">在评标过程中，投标人不得以任何行为影响评标过程，否则其投标文件将被作为无效投标文件。</w:t>
      </w:r>
      <w:r>
        <w:rPr>
          <w:rFonts w:hint="eastAsia" w:ascii="宋体" w:hAnsi="宋体"/>
          <w:sz w:val="24"/>
          <w:highlight w:val="none"/>
        </w:rPr>
      </w:r>
      <w:r/>
    </w:p>
    <w:p>
      <w:pPr>
        <w:pStyle w:val="753"/>
        <w:ind w:firstLine="480"/>
        <w:spacing w:line="500" w:lineRule="exact"/>
        <w:rPr>
          <w:rFonts w:hint="eastAsia" w:ascii="宋体" w:hAnsi="宋体"/>
          <w:sz w:val="24"/>
          <w:highlight w:val="none"/>
        </w:rPr>
      </w:pPr>
      <w:r>
        <w:rPr>
          <w:rFonts w:ascii="宋体" w:hAnsi="宋体"/>
          <w:sz w:val="24"/>
          <w:highlight w:val="none"/>
        </w:rPr>
        <w:t xml:space="preserve">24</w:t>
      </w:r>
      <w:r>
        <w:rPr>
          <w:rFonts w:hint="eastAsia" w:ascii="宋体" w:hAnsi="宋体"/>
          <w:sz w:val="24"/>
          <w:highlight w:val="none"/>
        </w:rPr>
        <w:t xml:space="preserve">.</w:t>
      </w:r>
      <w:r>
        <w:rPr>
          <w:rFonts w:ascii="宋体" w:hAnsi="宋体"/>
          <w:sz w:val="24"/>
          <w:highlight w:val="none"/>
        </w:rPr>
        <w:t xml:space="preserve">3</w:t>
      </w:r>
      <w:r>
        <w:rPr>
          <w:rFonts w:hint="eastAsia" w:ascii="宋体" w:hAnsi="宋体"/>
          <w:sz w:val="24"/>
          <w:highlight w:val="none"/>
        </w:rPr>
        <w:t xml:space="preserve"> 代理机构和评标委员会不向未中标的投标人解释未中标原因，也不公布评标过程中的相关细节。</w:t>
      </w:r>
      <w:r>
        <w:rPr>
          <w:rFonts w:hint="eastAsia" w:ascii="宋体" w:hAnsi="宋体"/>
          <w:sz w:val="24"/>
          <w:highlight w:val="none"/>
        </w:rPr>
      </w:r>
      <w:r/>
    </w:p>
    <w:p>
      <w:pPr>
        <w:pStyle w:val="753"/>
        <w:ind w:firstLine="480"/>
        <w:spacing w:line="500" w:lineRule="exact"/>
        <w:rPr>
          <w:rFonts w:ascii="宋体" w:hAnsi="宋体"/>
          <w:sz w:val="24"/>
          <w:highlight w:val="none"/>
        </w:rPr>
      </w:pPr>
      <w:r>
        <w:rPr>
          <w:rFonts w:hint="eastAsia" w:ascii="宋体" w:hAnsi="宋体"/>
          <w:sz w:val="24"/>
          <w:highlight w:val="none"/>
        </w:rPr>
        <w:t xml:space="preserve">2</w:t>
      </w:r>
      <w:r>
        <w:rPr>
          <w:rFonts w:ascii="宋体" w:hAnsi="宋体"/>
          <w:sz w:val="24"/>
          <w:highlight w:val="none"/>
        </w:rPr>
        <w:t xml:space="preserve">4</w:t>
      </w:r>
      <w:r>
        <w:rPr>
          <w:rFonts w:hint="eastAsia" w:ascii="宋体" w:hAnsi="宋体"/>
          <w:sz w:val="24"/>
          <w:highlight w:val="none"/>
        </w:rPr>
        <w:t xml:space="preserve">.</w:t>
      </w:r>
      <w:r>
        <w:rPr>
          <w:rFonts w:ascii="宋体" w:hAnsi="宋体"/>
          <w:sz w:val="24"/>
          <w:highlight w:val="none"/>
        </w:rPr>
        <w:t xml:space="preserve">4</w:t>
      </w:r>
      <w:r>
        <w:rPr>
          <w:rFonts w:hint="eastAsia" w:ascii="宋体" w:hAnsi="宋体"/>
          <w:sz w:val="24"/>
          <w:highlight w:val="none"/>
        </w:rPr>
        <w:t xml:space="preserve"> 采用综合评分法的项目，未中标的投标人可于中标结果公告期限届满之日起通过苏采云系统查看自己的评审得分及排序情况。</w:t>
      </w:r>
      <w:r>
        <w:rPr>
          <w:rFonts w:ascii="宋体" w:hAnsi="宋体"/>
          <w:sz w:val="24"/>
          <w:highlight w:val="none"/>
        </w:rPr>
      </w:r>
      <w:r/>
    </w:p>
    <w:p>
      <w:pPr>
        <w:pStyle w:val="753"/>
        <w:ind w:firstLine="420"/>
        <w:keepLines/>
        <w:keepNext/>
        <w:spacing w:line="500" w:lineRule="exact"/>
        <w:rPr>
          <w:rFonts w:hint="eastAsia" w:ascii="Arial" w:hAnsi="Arial" w:eastAsia="黑体" w:cs="Arial"/>
          <w:sz w:val="28"/>
          <w:szCs w:val="28"/>
          <w:highlight w:val="none"/>
        </w:rPr>
        <w:outlineLvl w:val="3"/>
      </w:pPr>
      <w:r/>
      <w:bookmarkStart w:id="225" w:name="_Toc20823304"/>
      <w:r/>
      <w:bookmarkStart w:id="226" w:name="_Toc513029232"/>
      <w:r/>
      <w:bookmarkStart w:id="227" w:name="_Toc16938548"/>
      <w:r>
        <w:rPr>
          <w:rFonts w:hint="eastAsia" w:ascii="Arial" w:hAnsi="Arial" w:eastAsia="黑体" w:cs="Arial"/>
          <w:sz w:val="28"/>
          <w:szCs w:val="28"/>
          <w:highlight w:val="none"/>
        </w:rPr>
        <w:t xml:space="preserve">2</w:t>
      </w:r>
      <w:r>
        <w:rPr>
          <w:rFonts w:ascii="Arial" w:hAnsi="Arial" w:eastAsia="黑体" w:cs="Arial"/>
          <w:sz w:val="28"/>
          <w:szCs w:val="28"/>
          <w:highlight w:val="none"/>
        </w:rPr>
        <w:t xml:space="preserve">5</w:t>
      </w:r>
      <w:r>
        <w:rPr>
          <w:rFonts w:hint="eastAsia" w:ascii="Arial" w:hAnsi="Arial" w:eastAsia="黑体" w:cs="Arial"/>
          <w:sz w:val="28"/>
          <w:szCs w:val="28"/>
          <w:highlight w:val="none"/>
        </w:rPr>
        <w:t xml:space="preserve">、投标文件的澄清</w:t>
      </w:r>
      <w:bookmarkEnd w:id="225"/>
      <w:r/>
      <w:bookmarkEnd w:id="226"/>
      <w:r/>
      <w:bookmarkEnd w:id="227"/>
      <w:r>
        <w:rPr>
          <w:rFonts w:hint="eastAsia" w:ascii="Arial" w:hAnsi="Arial" w:eastAsia="黑体" w:cs="Arial"/>
          <w:sz w:val="28"/>
          <w:szCs w:val="28"/>
          <w:highlight w:val="none"/>
        </w:rPr>
      </w:r>
      <w:r/>
    </w:p>
    <w:p>
      <w:pPr>
        <w:pStyle w:val="753"/>
        <w:ind w:firstLine="480"/>
        <w:spacing w:line="500" w:lineRule="exact"/>
        <w:rPr>
          <w:rFonts w:ascii="宋体" w:hAnsi="宋体"/>
          <w:sz w:val="24"/>
          <w:highlight w:val="none"/>
        </w:rPr>
      </w:pPr>
      <w:r/>
      <w:bookmarkStart w:id="228" w:name="_Toc513029233"/>
      <w:r/>
      <w:bookmarkStart w:id="229" w:name="_Toc20823305"/>
      <w:r/>
      <w:bookmarkStart w:id="230" w:name="_Toc16938549"/>
      <w:r>
        <w:rPr>
          <w:rFonts w:ascii="宋体" w:hAnsi="宋体"/>
          <w:sz w:val="24"/>
          <w:highlight w:val="none"/>
        </w:rPr>
        <w:t xml:space="preserve">25</w:t>
      </w:r>
      <w:r>
        <w:rPr>
          <w:rFonts w:hint="eastAsia" w:ascii="宋体" w:hAnsi="宋体"/>
          <w:sz w:val="24"/>
          <w:highlight w:val="none"/>
        </w:rPr>
        <w:t xml:space="preserve">.</w:t>
      </w:r>
      <w:r>
        <w:rPr>
          <w:rFonts w:ascii="宋体" w:hAnsi="宋体"/>
          <w:sz w:val="24"/>
          <w:highlight w:val="none"/>
        </w:rPr>
        <w:t xml:space="preserve">1</w:t>
      </w:r>
      <w:r>
        <w:rPr>
          <w:rFonts w:hint="eastAsia" w:ascii="宋体" w:hAnsi="宋体"/>
          <w:sz w:val="24"/>
          <w:highlight w:val="none"/>
        </w:rPr>
        <w:t xml:space="preserve">评标期间，评委会对投标文件中含义不明确、同类问题表述不一致或者有明显文字和计算错误的内容</w:t>
      </w:r>
      <w:r>
        <w:rPr>
          <w:rFonts w:ascii="宋体" w:hAnsi="宋体"/>
          <w:sz w:val="24"/>
          <w:highlight w:val="none"/>
        </w:rPr>
        <w:t xml:space="preserve"> </w:t>
      </w:r>
      <w:r>
        <w:rPr>
          <w:rFonts w:hint="eastAsia" w:ascii="宋体" w:hAnsi="宋体"/>
          <w:sz w:val="24"/>
          <w:highlight w:val="none"/>
        </w:rPr>
        <w:t xml:space="preserve">，有权要求投标人作出必要的澄清、说明或者补正。</w:t>
      </w:r>
      <w:r>
        <w:rPr>
          <w:rFonts w:ascii="宋体" w:hAnsi="宋体"/>
          <w:sz w:val="24"/>
          <w:highlight w:val="none"/>
        </w:rPr>
      </w:r>
      <w:r/>
    </w:p>
    <w:p>
      <w:pPr>
        <w:pStyle w:val="753"/>
        <w:ind w:firstLine="480"/>
        <w:spacing w:line="500" w:lineRule="exact"/>
        <w:rPr>
          <w:rFonts w:ascii="宋体" w:hAnsi="宋体"/>
          <w:sz w:val="24"/>
          <w:highlight w:val="none"/>
        </w:rPr>
      </w:pPr>
      <w:r>
        <w:rPr>
          <w:rFonts w:hint="eastAsia" w:ascii="宋体" w:hAnsi="宋体"/>
          <w:sz w:val="24"/>
          <w:highlight w:val="none"/>
        </w:rPr>
        <w:t xml:space="preserve">投标人的澄清、说明或者补正不得超出投标文件的范围或者改变投标文件的实质性内容。</w:t>
      </w:r>
      <w:r>
        <w:rPr>
          <w:rFonts w:ascii="宋体" w:hAnsi="宋体"/>
          <w:sz w:val="24"/>
          <w:highlight w:val="none"/>
        </w:rPr>
      </w:r>
      <w:r/>
    </w:p>
    <w:p>
      <w:pPr>
        <w:pStyle w:val="753"/>
        <w:ind w:firstLine="480"/>
        <w:spacing w:line="500" w:lineRule="exact"/>
        <w:rPr>
          <w:rFonts w:hint="eastAsia" w:ascii="宋体" w:hAnsi="宋体"/>
          <w:sz w:val="24"/>
          <w:highlight w:val="none"/>
        </w:rPr>
      </w:pPr>
      <w:r>
        <w:rPr>
          <w:rFonts w:hint="eastAsia" w:ascii="宋体" w:hAnsi="宋体"/>
          <w:sz w:val="24"/>
          <w:highlight w:val="none"/>
        </w:rPr>
        <w:t xml:space="preserve">评标</w:t>
      </w:r>
      <w:r>
        <w:rPr>
          <w:rFonts w:ascii="宋体" w:hAnsi="宋体"/>
          <w:sz w:val="24"/>
          <w:highlight w:val="none"/>
        </w:rPr>
        <w:t xml:space="preserve">委员会并非对每个投标人都做澄清要求</w:t>
      </w:r>
      <w:r>
        <w:rPr>
          <w:rFonts w:hint="eastAsia" w:ascii="宋体" w:hAnsi="宋体"/>
          <w:sz w:val="24"/>
          <w:highlight w:val="none"/>
        </w:rPr>
        <w:t xml:space="preserve">。</w:t>
      </w:r>
      <w:r>
        <w:rPr>
          <w:rFonts w:hint="eastAsia" w:ascii="宋体" w:hAnsi="宋体"/>
          <w:sz w:val="24"/>
          <w:highlight w:val="none"/>
        </w:rPr>
      </w:r>
      <w:r/>
    </w:p>
    <w:p>
      <w:pPr>
        <w:pStyle w:val="753"/>
        <w:ind w:firstLine="480"/>
        <w:spacing w:line="500" w:lineRule="exact"/>
        <w:rPr>
          <w:rFonts w:ascii="宋体" w:hAnsi="宋体"/>
          <w:sz w:val="24"/>
          <w:highlight w:val="none"/>
        </w:rPr>
      </w:pPr>
      <w:r>
        <w:rPr>
          <w:rFonts w:hint="eastAsia" w:ascii="宋体" w:hAnsi="宋体"/>
          <w:sz w:val="24"/>
          <w:highlight w:val="none"/>
        </w:rPr>
        <w:t xml:space="preserve">2</w:t>
      </w:r>
      <w:r>
        <w:rPr>
          <w:rFonts w:ascii="宋体" w:hAnsi="宋体"/>
          <w:sz w:val="24"/>
          <w:highlight w:val="none"/>
        </w:rPr>
        <w:t xml:space="preserve">5</w:t>
      </w:r>
      <w:r>
        <w:rPr>
          <w:rFonts w:hint="eastAsia" w:ascii="宋体" w:hAnsi="宋体"/>
          <w:sz w:val="24"/>
          <w:highlight w:val="none"/>
        </w:rPr>
        <w:t xml:space="preserve">.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ascii="宋体" w:hAnsi="宋体"/>
          <w:sz w:val="24"/>
          <w:highlight w:val="none"/>
        </w:rPr>
      </w:r>
      <w:r/>
    </w:p>
    <w:p>
      <w:pPr>
        <w:pStyle w:val="753"/>
        <w:ind w:firstLine="480"/>
        <w:spacing w:line="500" w:lineRule="exact"/>
        <w:rPr>
          <w:rFonts w:hint="eastAsia" w:ascii="宋体" w:hAnsi="宋体"/>
          <w:sz w:val="24"/>
          <w:highlight w:val="none"/>
        </w:rPr>
      </w:pPr>
      <w:r>
        <w:rPr>
          <w:rFonts w:hint="eastAsia" w:ascii="宋体" w:hAnsi="宋体"/>
          <w:sz w:val="24"/>
          <w:highlight w:val="none"/>
        </w:rPr>
        <w:t xml:space="preserve">2</w:t>
      </w:r>
      <w:r>
        <w:rPr>
          <w:rFonts w:ascii="宋体" w:hAnsi="宋体"/>
          <w:sz w:val="24"/>
          <w:highlight w:val="none"/>
        </w:rPr>
        <w:t xml:space="preserve">5</w:t>
      </w:r>
      <w:r>
        <w:rPr>
          <w:rFonts w:hint="eastAsia" w:ascii="宋体" w:hAnsi="宋体"/>
          <w:sz w:val="24"/>
          <w:highlight w:val="none"/>
        </w:rPr>
        <w:t xml:space="preserve">.3 接到评委会澄清、说明和补正要求的投标人如未按规定做出澄清、说明和补正，其风险由投标人自行承担。</w:t>
      </w:r>
      <w:r>
        <w:rPr>
          <w:rFonts w:hint="eastAsia" w:ascii="宋体" w:hAnsi="宋体"/>
          <w:sz w:val="24"/>
          <w:highlight w:val="none"/>
        </w:rPr>
      </w:r>
      <w:r/>
    </w:p>
    <w:p>
      <w:pPr>
        <w:pStyle w:val="753"/>
        <w:ind w:firstLine="420"/>
        <w:keepLines/>
        <w:keepNext/>
        <w:spacing w:line="500" w:lineRule="exact"/>
        <w:rPr>
          <w:rFonts w:hint="eastAsia" w:ascii="Arial" w:hAnsi="Arial" w:eastAsia="黑体" w:cs="Arial"/>
          <w:sz w:val="28"/>
          <w:szCs w:val="28"/>
          <w:highlight w:val="none"/>
        </w:rPr>
        <w:outlineLvl w:val="3"/>
      </w:pPr>
      <w:r>
        <w:rPr>
          <w:rFonts w:hint="eastAsia" w:ascii="Arial" w:hAnsi="Arial" w:eastAsia="黑体" w:cs="Arial"/>
          <w:sz w:val="28"/>
          <w:szCs w:val="28"/>
          <w:highlight w:val="none"/>
        </w:rPr>
        <w:t xml:space="preserve">2</w:t>
      </w:r>
      <w:r>
        <w:rPr>
          <w:rFonts w:ascii="Arial" w:hAnsi="Arial" w:eastAsia="黑体" w:cs="Arial"/>
          <w:sz w:val="28"/>
          <w:szCs w:val="28"/>
          <w:highlight w:val="none"/>
        </w:rPr>
        <w:t xml:space="preserve">6</w:t>
      </w:r>
      <w:r>
        <w:rPr>
          <w:rFonts w:hint="eastAsia" w:ascii="Arial" w:hAnsi="Arial" w:eastAsia="黑体" w:cs="Arial"/>
          <w:sz w:val="28"/>
          <w:szCs w:val="28"/>
          <w:highlight w:val="none"/>
        </w:rPr>
        <w:t xml:space="preserve">、对投标文件的初审</w:t>
      </w:r>
      <w:bookmarkEnd w:id="228"/>
      <w:r/>
      <w:bookmarkEnd w:id="229"/>
      <w:r/>
      <w:bookmarkEnd w:id="230"/>
      <w:r>
        <w:rPr>
          <w:rFonts w:hint="eastAsia" w:ascii="Arial" w:hAnsi="Arial" w:eastAsia="黑体" w:cs="Arial"/>
          <w:sz w:val="28"/>
          <w:szCs w:val="28"/>
          <w:highlight w:val="none"/>
        </w:rPr>
      </w:r>
      <w:r/>
    </w:p>
    <w:p>
      <w:pPr>
        <w:pStyle w:val="753"/>
        <w:ind w:firstLine="480"/>
        <w:spacing w:line="500" w:lineRule="exact"/>
        <w:rPr>
          <w:rFonts w:hint="eastAsia" w:ascii="宋体" w:hAnsi="宋体"/>
          <w:bCs/>
          <w:sz w:val="24"/>
          <w:szCs w:val="21"/>
          <w:highlight w:val="none"/>
        </w:rPr>
      </w:pPr>
      <w:r>
        <w:rPr>
          <w:rFonts w:hint="eastAsia" w:ascii="宋体" w:hAnsi="宋体"/>
          <w:sz w:val="24"/>
          <w:szCs w:val="21"/>
          <w:highlight w:val="none"/>
        </w:rPr>
        <w:t xml:space="preserve">2</w:t>
      </w:r>
      <w:r>
        <w:rPr>
          <w:rFonts w:ascii="宋体" w:hAnsi="宋体"/>
          <w:sz w:val="24"/>
          <w:szCs w:val="21"/>
          <w:highlight w:val="none"/>
        </w:rPr>
        <w:t xml:space="preserve">6</w:t>
      </w:r>
      <w:r>
        <w:rPr>
          <w:rFonts w:hint="eastAsia" w:ascii="宋体" w:hAnsi="宋体"/>
          <w:sz w:val="24"/>
          <w:szCs w:val="21"/>
          <w:highlight w:val="none"/>
        </w:rPr>
        <w:t xml:space="preserve">.1</w:t>
      </w:r>
      <w:r>
        <w:rPr>
          <w:rFonts w:hint="eastAsia" w:ascii="宋体" w:hAnsi="宋体"/>
          <w:bCs/>
          <w:sz w:val="24"/>
          <w:szCs w:val="21"/>
          <w:highlight w:val="none"/>
        </w:rPr>
        <w:t xml:space="preserve">投标文件初审分为资格审查和符合性审查。</w:t>
      </w:r>
      <w:r>
        <w:rPr>
          <w:rFonts w:hint="eastAsia" w:ascii="宋体" w:hAnsi="宋体"/>
          <w:bCs/>
          <w:sz w:val="24"/>
          <w:szCs w:val="21"/>
          <w:highlight w:val="none"/>
        </w:rPr>
      </w:r>
      <w:r/>
    </w:p>
    <w:p>
      <w:pPr>
        <w:pStyle w:val="753"/>
        <w:ind w:firstLine="480"/>
        <w:spacing w:line="500" w:lineRule="exact"/>
        <w:rPr>
          <w:rFonts w:hint="eastAsia" w:ascii="宋体" w:hAnsi="宋体"/>
          <w:bCs/>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6</w:t>
      </w:r>
      <w:r>
        <w:rPr>
          <w:rFonts w:hint="eastAsia" w:ascii="宋体" w:hAnsi="宋体"/>
          <w:bCs/>
          <w:sz w:val="24"/>
          <w:szCs w:val="21"/>
          <w:highlight w:val="none"/>
        </w:rPr>
        <w:t xml:space="preserve">.1.1 资格审查：依据法律法规和招标文件的规定，由采购人或代理机构对投标文件中的资格证明文件进行审查。资格审查的结论，采购人或代理机构以书面形式向评委会进行反馈。</w:t>
      </w:r>
      <w:r>
        <w:rPr>
          <w:rFonts w:hint="eastAsia" w:ascii="宋体" w:hAnsi="宋体"/>
          <w:bCs/>
          <w:sz w:val="24"/>
          <w:szCs w:val="21"/>
          <w:highlight w:val="none"/>
        </w:rPr>
      </w:r>
      <w:r/>
    </w:p>
    <w:p>
      <w:pPr>
        <w:pStyle w:val="753"/>
        <w:ind w:firstLine="480"/>
        <w:spacing w:line="500" w:lineRule="exact"/>
        <w:rPr>
          <w:rFonts w:hint="eastAsia" w:ascii="宋体" w:hAnsi="宋体"/>
          <w:bCs/>
          <w:sz w:val="24"/>
          <w:szCs w:val="21"/>
          <w:highlight w:val="none"/>
        </w:rPr>
      </w:pPr>
      <w:r>
        <w:rPr>
          <w:rFonts w:hint="eastAsia" w:ascii="宋体" w:hAnsi="宋体"/>
          <w:bCs/>
          <w:sz w:val="24"/>
          <w:szCs w:val="21"/>
          <w:highlight w:val="none"/>
        </w:rPr>
        <w:t xml:space="preserve">采购人在进行资格性审查的同时，将在</w:t>
      </w:r>
      <w:r>
        <w:rPr>
          <w:rFonts w:hint="eastAsia"/>
          <w:sz w:val="24"/>
          <w:highlight w:val="none"/>
        </w:rPr>
        <w:t xml:space="preserve">“信用中国”网站或“中国政府采购网”网站</w:t>
      </w:r>
      <w:r>
        <w:rPr>
          <w:rFonts w:hint="eastAsia" w:ascii="宋体" w:hAnsi="宋体"/>
          <w:bCs/>
          <w:sz w:val="24"/>
          <w:szCs w:val="21"/>
          <w:highlight w:val="none"/>
        </w:rPr>
        <w:t xml:space="preserve">查询投标人的信用记录，以确定投标人是否具备投标资格,查询结果留存并归档。</w:t>
      </w:r>
      <w:r>
        <w:rPr>
          <w:rFonts w:hint="eastAsia" w:ascii="宋体" w:hAnsi="宋体"/>
          <w:bCs/>
          <w:sz w:val="24"/>
          <w:szCs w:val="21"/>
          <w:highlight w:val="none"/>
        </w:rPr>
      </w:r>
      <w:r/>
    </w:p>
    <w:p>
      <w:pPr>
        <w:pStyle w:val="753"/>
        <w:ind w:firstLine="480"/>
        <w:spacing w:line="500" w:lineRule="exact"/>
        <w:rPr>
          <w:rFonts w:hint="eastAsia" w:ascii="宋体" w:hAnsi="宋体"/>
          <w:bCs/>
          <w:sz w:val="24"/>
          <w:szCs w:val="21"/>
          <w:highlight w:val="none"/>
        </w:rPr>
      </w:pPr>
      <w:r>
        <w:rPr>
          <w:rFonts w:hint="eastAsia" w:ascii="宋体" w:hAnsi="宋体"/>
          <w:bCs/>
          <w:sz w:val="24"/>
          <w:szCs w:val="21"/>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w:t>
      </w:r>
      <w:r>
        <w:rPr>
          <w:rFonts w:hint="eastAsia" w:ascii="宋体" w:hAnsi="宋体"/>
          <w:bCs/>
          <w:sz w:val="24"/>
          <w:szCs w:val="21"/>
          <w:highlight w:val="none"/>
          <w:lang w:val="en-US" w:eastAsia="zh-CN"/>
        </w:rPr>
        <w:t xml:space="preserve">信</w:t>
      </w:r>
      <w:r>
        <w:rPr>
          <w:rFonts w:hint="eastAsia" w:ascii="宋体" w:hAnsi="宋体"/>
          <w:bCs/>
          <w:sz w:val="24"/>
          <w:szCs w:val="21"/>
          <w:highlight w:val="none"/>
        </w:rPr>
        <w:t xml:space="preserve">用记录。</w:t>
      </w:r>
      <w:r>
        <w:rPr>
          <w:rFonts w:hint="eastAsia" w:ascii="宋体" w:hAnsi="宋体"/>
          <w:bCs/>
          <w:sz w:val="24"/>
          <w:szCs w:val="21"/>
          <w:highlight w:val="none"/>
        </w:rPr>
      </w:r>
      <w:r/>
    </w:p>
    <w:p>
      <w:pPr>
        <w:pStyle w:val="753"/>
        <w:ind w:firstLine="480"/>
        <w:spacing w:line="500" w:lineRule="exact"/>
        <w:rPr>
          <w:rFonts w:hint="eastAsia" w:ascii="宋体" w:hAnsi="宋体"/>
          <w:bCs/>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6</w:t>
      </w:r>
      <w:r>
        <w:rPr>
          <w:rFonts w:hint="eastAsia" w:ascii="宋体" w:hAnsi="宋体"/>
          <w:bCs/>
          <w:sz w:val="24"/>
          <w:szCs w:val="21"/>
          <w:highlight w:val="none"/>
        </w:rPr>
        <w:t xml:space="preserve">.1.2 符合性审查：依据招标文件的规定，由评委会从投标文件的有效性、完整性和对招标文件的响应程度进行审查，以确定是否对招标文件的实质性要求作出响应。</w:t>
      </w:r>
      <w:r>
        <w:rPr>
          <w:rFonts w:hint="eastAsia" w:ascii="宋体" w:hAnsi="宋体"/>
          <w:bCs/>
          <w:sz w:val="24"/>
          <w:szCs w:val="21"/>
          <w:highlight w:val="none"/>
        </w:rPr>
      </w:r>
      <w:r/>
    </w:p>
    <w:p>
      <w:pPr>
        <w:pStyle w:val="753"/>
        <w:ind w:firstLine="480"/>
        <w:spacing w:line="500" w:lineRule="exact"/>
        <w:rPr>
          <w:rFonts w:hint="eastAsia" w:ascii="宋体" w:hAnsi="宋体"/>
          <w:bCs/>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6</w:t>
      </w:r>
      <w:r>
        <w:rPr>
          <w:rFonts w:hint="eastAsia" w:ascii="宋体" w:hAnsi="宋体"/>
          <w:bCs/>
          <w:sz w:val="24"/>
          <w:szCs w:val="21"/>
          <w:highlight w:val="none"/>
        </w:rPr>
        <w:t xml:space="preserve">.1.3 未通过资格审查或符合性审查的投标人，代理机构将在</w:t>
      </w:r>
      <w:r>
        <w:rPr>
          <w:rFonts w:hint="eastAsia" w:ascii="宋体" w:hAnsi="宋体"/>
          <w:sz w:val="24"/>
          <w:highlight w:val="none"/>
        </w:rPr>
        <w:t xml:space="preserve">苏采云系统</w:t>
      </w:r>
      <w:r>
        <w:rPr>
          <w:rFonts w:hint="eastAsia" w:ascii="宋体" w:hAnsi="宋体"/>
          <w:bCs/>
          <w:sz w:val="24"/>
          <w:szCs w:val="21"/>
          <w:highlight w:val="none"/>
        </w:rPr>
        <w:t xml:space="preserve">中告知未通过资格审查或符合性审查的原因，评审结束后，代理机构将不再告知未通过资格审查或符合性审查的原因。</w:t>
      </w:r>
      <w:r>
        <w:rPr>
          <w:rFonts w:hint="eastAsia" w:ascii="宋体" w:hAnsi="宋体"/>
          <w:bCs/>
          <w:sz w:val="24"/>
          <w:szCs w:val="21"/>
          <w:highlight w:val="none"/>
        </w:rPr>
      </w:r>
      <w:r/>
    </w:p>
    <w:p>
      <w:pPr>
        <w:pStyle w:val="753"/>
        <w:ind w:firstLine="480"/>
        <w:spacing w:line="500" w:lineRule="exact"/>
        <w:rPr>
          <w:rFonts w:hint="eastAsia" w:ascii="宋体" w:hAnsi="宋体"/>
          <w:sz w:val="24"/>
          <w:highlight w:val="none"/>
        </w:rPr>
      </w:pPr>
      <w:r>
        <w:rPr>
          <w:rFonts w:hint="eastAsia" w:ascii="宋体" w:hAnsi="宋体"/>
          <w:sz w:val="24"/>
          <w:szCs w:val="21"/>
          <w:highlight w:val="none"/>
        </w:rPr>
        <w:t xml:space="preserve">2</w:t>
      </w:r>
      <w:r>
        <w:rPr>
          <w:rFonts w:ascii="宋体" w:hAnsi="宋体"/>
          <w:sz w:val="24"/>
          <w:szCs w:val="21"/>
          <w:highlight w:val="none"/>
        </w:rPr>
        <w:t xml:space="preserve">6</w:t>
      </w:r>
      <w:r>
        <w:rPr>
          <w:rFonts w:hint="eastAsia" w:ascii="宋体" w:hAnsi="宋体"/>
          <w:sz w:val="24"/>
          <w:szCs w:val="21"/>
          <w:highlight w:val="none"/>
        </w:rPr>
        <w:t xml:space="preserve">.2</w:t>
      </w:r>
      <w:r>
        <w:rPr>
          <w:rFonts w:hint="eastAsia" w:ascii="宋体" w:hAnsi="宋体"/>
          <w:sz w:val="24"/>
          <w:highlight w:val="none"/>
        </w:rPr>
        <w:t xml:space="preserve">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sz w:val="24"/>
          <w:highlight w:val="none"/>
        </w:rPr>
      </w:r>
      <w:r/>
    </w:p>
    <w:p>
      <w:pPr>
        <w:pStyle w:val="753"/>
        <w:ind w:firstLine="480"/>
        <w:spacing w:line="500" w:lineRule="exact"/>
        <w:rPr>
          <w:rFonts w:hint="eastAsia" w:ascii="宋体" w:hAnsi="宋体"/>
          <w:bCs/>
          <w:sz w:val="24"/>
          <w:szCs w:val="21"/>
          <w:highlight w:val="none"/>
        </w:rPr>
      </w:pPr>
      <w:r>
        <w:rPr>
          <w:rFonts w:hint="eastAsia" w:ascii="宋体" w:hAnsi="宋体"/>
          <w:sz w:val="24"/>
          <w:highlight w:val="none"/>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bCs/>
          <w:sz w:val="24"/>
          <w:szCs w:val="21"/>
          <w:highlight w:val="none"/>
        </w:rPr>
        <w:t xml:space="preserve">评委决定投标文件的响应性只根据投标文件本身的内容，而不寻求外部的证据。</w:t>
      </w:r>
      <w:r>
        <w:rPr>
          <w:rFonts w:hint="eastAsia" w:ascii="宋体" w:hAnsi="宋体"/>
          <w:bCs/>
          <w:sz w:val="24"/>
          <w:szCs w:val="21"/>
          <w:highlight w:val="none"/>
        </w:rPr>
      </w:r>
      <w:r/>
    </w:p>
    <w:p>
      <w:pPr>
        <w:pStyle w:val="753"/>
        <w:ind w:firstLine="480"/>
        <w:spacing w:line="500" w:lineRule="exact"/>
        <w:rPr>
          <w:rFonts w:hint="eastAsia" w:ascii="宋体" w:hAnsi="宋体"/>
          <w:bCs/>
          <w:sz w:val="24"/>
          <w:szCs w:val="21"/>
          <w:highlight w:val="none"/>
        </w:rPr>
      </w:pPr>
      <w:r>
        <w:rPr>
          <w:rFonts w:hint="eastAsia" w:ascii="宋体" w:hAnsi="宋体"/>
          <w:sz w:val="24"/>
          <w:szCs w:val="21"/>
          <w:highlight w:val="none"/>
        </w:rPr>
        <w:t xml:space="preserve">2</w:t>
      </w:r>
      <w:r>
        <w:rPr>
          <w:rFonts w:ascii="宋体" w:hAnsi="宋体"/>
          <w:sz w:val="24"/>
          <w:szCs w:val="21"/>
          <w:highlight w:val="none"/>
        </w:rPr>
        <w:t xml:space="preserve">6</w:t>
      </w:r>
      <w:r>
        <w:rPr>
          <w:rFonts w:hint="eastAsia" w:ascii="宋体" w:hAnsi="宋体"/>
          <w:sz w:val="24"/>
          <w:szCs w:val="21"/>
          <w:highlight w:val="none"/>
        </w:rPr>
        <w:t xml:space="preserve">.3</w:t>
      </w:r>
      <w:r>
        <w:rPr>
          <w:rFonts w:hint="eastAsia" w:ascii="宋体" w:hAnsi="宋体"/>
          <w:bCs/>
          <w:sz w:val="24"/>
          <w:szCs w:val="21"/>
          <w:highlight w:val="none"/>
        </w:rPr>
        <w:t xml:space="preserve">如果投标文件实质上没有响应招标文件的要求，评委会将予以拒绝，投标人不得通过修改或撤销不合要求的偏离或保留而使其投标成为实质性响应的投标。</w:t>
      </w:r>
      <w:r>
        <w:rPr>
          <w:rFonts w:hint="eastAsia" w:ascii="宋体" w:hAnsi="宋体"/>
          <w:bCs/>
          <w:sz w:val="24"/>
          <w:szCs w:val="21"/>
          <w:highlight w:val="none"/>
        </w:rPr>
      </w:r>
      <w:r/>
    </w:p>
    <w:p>
      <w:pPr>
        <w:pStyle w:val="753"/>
        <w:ind w:firstLine="480"/>
        <w:spacing w:line="500" w:lineRule="exact"/>
        <w:rPr>
          <w:rFonts w:hint="eastAsia" w:ascii="宋体" w:hAnsi="宋体"/>
          <w:bCs/>
          <w:sz w:val="24"/>
          <w:szCs w:val="21"/>
          <w:highlight w:val="none"/>
        </w:rPr>
      </w:pPr>
      <w:r>
        <w:rPr>
          <w:rFonts w:hint="eastAsia" w:ascii="宋体" w:hAnsi="宋体"/>
          <w:sz w:val="24"/>
          <w:szCs w:val="21"/>
          <w:highlight w:val="none"/>
        </w:rPr>
        <w:t xml:space="preserve">2</w:t>
      </w:r>
      <w:r>
        <w:rPr>
          <w:rFonts w:ascii="宋体" w:hAnsi="宋体"/>
          <w:sz w:val="24"/>
          <w:szCs w:val="21"/>
          <w:highlight w:val="none"/>
        </w:rPr>
        <w:t xml:space="preserve">6</w:t>
      </w:r>
      <w:r>
        <w:rPr>
          <w:rFonts w:hint="eastAsia" w:ascii="宋体" w:hAnsi="宋体"/>
          <w:sz w:val="24"/>
          <w:szCs w:val="21"/>
          <w:highlight w:val="none"/>
        </w:rPr>
        <w:t xml:space="preserve">.4</w:t>
      </w:r>
      <w:r>
        <w:rPr>
          <w:rFonts w:hint="eastAsia" w:ascii="宋体" w:hAnsi="宋体"/>
          <w:bCs/>
          <w:sz w:val="24"/>
          <w:szCs w:val="21"/>
          <w:highlight w:val="none"/>
        </w:rPr>
        <w:t xml:space="preserve">评委会将对确定为实质性响应的投标进行进一步审核，看其是否有计算上或累加上的算术错误，修正错误的原则如下：</w:t>
      </w:r>
      <w:r>
        <w:rPr>
          <w:rFonts w:hint="eastAsia" w:ascii="宋体" w:hAnsi="宋体"/>
          <w:bCs/>
          <w:sz w:val="24"/>
          <w:szCs w:val="21"/>
          <w:highlight w:val="none"/>
        </w:rPr>
      </w:r>
      <w:r/>
    </w:p>
    <w:p>
      <w:pPr>
        <w:pStyle w:val="753"/>
        <w:ind w:firstLine="480"/>
        <w:spacing w:line="500" w:lineRule="exact"/>
        <w:rPr>
          <w:rFonts w:ascii="宋体" w:hAnsi="宋体"/>
          <w:bCs/>
          <w:sz w:val="24"/>
          <w:szCs w:val="21"/>
          <w:highlight w:val="none"/>
        </w:rPr>
      </w:pPr>
      <w:r>
        <w:rPr>
          <w:rFonts w:hint="eastAsia" w:ascii="宋体" w:hAnsi="宋体"/>
          <w:bCs/>
          <w:sz w:val="24"/>
          <w:szCs w:val="21"/>
          <w:highlight w:val="none"/>
        </w:rPr>
        <w:t xml:space="preserve">（1）投标文件中开标一览表内容与投标文件中相应内容不一致的，以开标一览表为准。</w:t>
      </w:r>
      <w:r>
        <w:rPr>
          <w:rFonts w:ascii="宋体" w:hAnsi="宋体"/>
          <w:bCs/>
          <w:sz w:val="24"/>
          <w:szCs w:val="21"/>
          <w:highlight w:val="none"/>
        </w:rPr>
      </w:r>
      <w:r/>
    </w:p>
    <w:p>
      <w:pPr>
        <w:pStyle w:val="753"/>
        <w:ind w:firstLine="480"/>
        <w:spacing w:line="500" w:lineRule="exact"/>
        <w:rPr>
          <w:rFonts w:ascii="宋体" w:hAnsi="宋体"/>
          <w:bCs/>
          <w:sz w:val="24"/>
          <w:szCs w:val="21"/>
          <w:highlight w:val="none"/>
        </w:rPr>
      </w:pPr>
      <w:r>
        <w:rPr>
          <w:rFonts w:hint="eastAsia" w:ascii="宋体" w:hAnsi="宋体"/>
          <w:bCs/>
          <w:sz w:val="24"/>
          <w:szCs w:val="21"/>
          <w:highlight w:val="none"/>
        </w:rPr>
        <w:t xml:space="preserve">（2）大写金额和小写金额不一致的，以大写金额为准。</w:t>
      </w:r>
      <w:r>
        <w:rPr>
          <w:rFonts w:ascii="宋体" w:hAnsi="宋体"/>
          <w:bCs/>
          <w:sz w:val="24"/>
          <w:szCs w:val="21"/>
          <w:highlight w:val="none"/>
        </w:rPr>
      </w:r>
      <w:r/>
    </w:p>
    <w:p>
      <w:pPr>
        <w:pStyle w:val="753"/>
        <w:ind w:firstLine="480"/>
        <w:spacing w:line="500" w:lineRule="exact"/>
        <w:rPr>
          <w:rFonts w:ascii="宋体" w:hAnsi="宋体"/>
          <w:bCs/>
          <w:sz w:val="24"/>
          <w:szCs w:val="21"/>
          <w:highlight w:val="none"/>
        </w:rPr>
      </w:pPr>
      <w:r>
        <w:rPr>
          <w:rFonts w:hint="eastAsia" w:ascii="宋体" w:hAnsi="宋体"/>
          <w:bCs/>
          <w:sz w:val="24"/>
          <w:szCs w:val="21"/>
          <w:highlight w:val="none"/>
        </w:rPr>
        <w:t xml:space="preserve">（3）单价金额小数点或者百分比有明显错位的，以开标一览表的总价为准，并修改单价。</w:t>
      </w:r>
      <w:r>
        <w:rPr>
          <w:rFonts w:ascii="宋体" w:hAnsi="宋体"/>
          <w:bCs/>
          <w:sz w:val="24"/>
          <w:szCs w:val="21"/>
          <w:highlight w:val="none"/>
        </w:rPr>
      </w:r>
      <w:r/>
    </w:p>
    <w:p>
      <w:pPr>
        <w:pStyle w:val="753"/>
        <w:ind w:firstLine="480"/>
        <w:spacing w:line="500" w:lineRule="exact"/>
        <w:rPr>
          <w:rFonts w:hint="eastAsia" w:ascii="宋体" w:hAnsi="宋体"/>
          <w:bCs/>
          <w:sz w:val="24"/>
          <w:szCs w:val="21"/>
          <w:highlight w:val="none"/>
        </w:rPr>
      </w:pPr>
      <w:r>
        <w:rPr>
          <w:rFonts w:hint="eastAsia" w:ascii="宋体" w:hAnsi="宋体"/>
          <w:bCs/>
          <w:sz w:val="24"/>
          <w:szCs w:val="21"/>
          <w:highlight w:val="none"/>
        </w:rPr>
        <w:t xml:space="preserve">（4）总价金额与按单价汇总金额不一致的，以单价金额计算结果为准。</w:t>
      </w:r>
      <w:r>
        <w:rPr>
          <w:rFonts w:hint="eastAsia" w:ascii="宋体" w:hAnsi="宋体"/>
          <w:bCs/>
          <w:sz w:val="24"/>
          <w:szCs w:val="21"/>
          <w:highlight w:val="none"/>
        </w:rPr>
      </w:r>
      <w:r/>
    </w:p>
    <w:p>
      <w:pPr>
        <w:pStyle w:val="753"/>
        <w:ind w:firstLine="480"/>
        <w:spacing w:line="500" w:lineRule="exact"/>
        <w:rPr>
          <w:rFonts w:hint="eastAsia" w:ascii="宋体" w:hAnsi="宋体"/>
          <w:bCs/>
          <w:sz w:val="24"/>
          <w:szCs w:val="21"/>
          <w:highlight w:val="none"/>
        </w:rPr>
      </w:pPr>
      <w:r>
        <w:rPr>
          <w:rFonts w:hint="eastAsia" w:ascii="宋体" w:hAnsi="宋体"/>
          <w:bCs/>
          <w:sz w:val="24"/>
          <w:szCs w:val="21"/>
          <w:highlight w:val="none"/>
        </w:rPr>
        <w:t xml:space="preserve">同时出现两种以上错误的，按照前款规定的顺序修正。</w:t>
      </w:r>
      <w:r>
        <w:rPr>
          <w:rFonts w:hint="eastAsia" w:ascii="宋体" w:hAnsi="宋体"/>
          <w:bCs/>
          <w:sz w:val="24"/>
          <w:szCs w:val="21"/>
          <w:highlight w:val="none"/>
        </w:rPr>
      </w:r>
      <w:r/>
    </w:p>
    <w:p>
      <w:pPr>
        <w:pStyle w:val="753"/>
        <w:ind w:firstLine="480"/>
        <w:spacing w:line="500" w:lineRule="exact"/>
        <w:rPr>
          <w:rFonts w:ascii="宋体" w:hAnsi="宋体"/>
          <w:bCs/>
          <w:sz w:val="24"/>
          <w:szCs w:val="21"/>
          <w:highlight w:val="none"/>
        </w:rPr>
      </w:pPr>
      <w:r>
        <w:rPr>
          <w:rFonts w:hint="eastAsia" w:ascii="宋体" w:hAnsi="宋体"/>
          <w:sz w:val="24"/>
          <w:szCs w:val="21"/>
          <w:highlight w:val="none"/>
        </w:rPr>
        <w:t xml:space="preserve">2</w:t>
      </w:r>
      <w:r>
        <w:rPr>
          <w:rFonts w:ascii="宋体" w:hAnsi="宋体"/>
          <w:sz w:val="24"/>
          <w:szCs w:val="21"/>
          <w:highlight w:val="none"/>
        </w:rPr>
        <w:t xml:space="preserve">6</w:t>
      </w:r>
      <w:r>
        <w:rPr>
          <w:rFonts w:hint="eastAsia" w:ascii="宋体" w:hAnsi="宋体"/>
          <w:sz w:val="24"/>
          <w:szCs w:val="21"/>
          <w:highlight w:val="none"/>
        </w:rPr>
        <w:t xml:space="preserve">.5</w:t>
      </w:r>
      <w:r>
        <w:rPr>
          <w:rFonts w:hint="eastAsia" w:ascii="宋体" w:hAnsi="宋体"/>
          <w:bCs/>
          <w:sz w:val="24"/>
          <w:szCs w:val="21"/>
          <w:highlight w:val="none"/>
        </w:rPr>
        <w:t xml:space="preserve">评委会将按上述修正错误的方法调整投标文件中的投标报价，并</w:t>
      </w:r>
      <w:r>
        <w:rPr>
          <w:rFonts w:ascii="宋体" w:hAnsi="宋体"/>
          <w:bCs/>
          <w:sz w:val="24"/>
          <w:szCs w:val="21"/>
          <w:highlight w:val="none"/>
        </w:rPr>
        <w:t xml:space="preserve">通过</w:t>
      </w:r>
      <w:r>
        <w:rPr>
          <w:rFonts w:hint="eastAsia" w:ascii="宋体" w:hAnsi="宋体"/>
          <w:sz w:val="24"/>
          <w:highlight w:val="none"/>
        </w:rPr>
        <w:t xml:space="preserve">苏采云系统</w:t>
      </w:r>
      <w:r>
        <w:rPr>
          <w:rFonts w:hint="eastAsia" w:ascii="宋体" w:hAnsi="宋体"/>
          <w:bCs/>
          <w:sz w:val="24"/>
          <w:szCs w:val="21"/>
          <w:highlight w:val="none"/>
        </w:rPr>
        <w:t xml:space="preserve">告知</w:t>
      </w:r>
      <w:r>
        <w:rPr>
          <w:rFonts w:ascii="宋体" w:hAnsi="宋体"/>
          <w:bCs/>
          <w:sz w:val="24"/>
          <w:szCs w:val="21"/>
          <w:highlight w:val="none"/>
        </w:rPr>
        <w:t xml:space="preserve">投标人，</w:t>
      </w:r>
      <w:r>
        <w:rPr>
          <w:rFonts w:hint="eastAsia" w:ascii="宋体" w:hAnsi="宋体"/>
          <w:bCs/>
          <w:sz w:val="24"/>
          <w:szCs w:val="21"/>
          <w:highlight w:val="none"/>
        </w:rPr>
        <w:t xml:space="preserve">调整后的价格应对投标人具有约束力。如果投标人不接受修正后的价格，则其投标将被拒绝。</w:t>
      </w:r>
      <w:r>
        <w:rPr>
          <w:rFonts w:ascii="宋体" w:hAnsi="宋体"/>
          <w:bCs/>
          <w:sz w:val="24"/>
          <w:szCs w:val="21"/>
          <w:highlight w:val="none"/>
        </w:rPr>
      </w:r>
      <w:r/>
    </w:p>
    <w:p>
      <w:pPr>
        <w:pStyle w:val="753"/>
        <w:ind w:firstLine="480"/>
        <w:spacing w:line="500" w:lineRule="exact"/>
        <w:rPr>
          <w:rFonts w:ascii="宋体" w:hAnsi="宋体"/>
          <w:sz w:val="24"/>
          <w:szCs w:val="21"/>
          <w:highlight w:val="none"/>
        </w:rPr>
      </w:pPr>
      <w:r/>
      <w:bookmarkStart w:id="231" w:name="_Toc16938550"/>
      <w:r/>
      <w:bookmarkStart w:id="232" w:name="_Toc20823306"/>
      <w:r/>
      <w:bookmarkStart w:id="233" w:name="_Toc513029234"/>
      <w:r>
        <w:rPr>
          <w:rFonts w:hint="eastAsia" w:ascii="宋体" w:hAnsi="宋体"/>
          <w:sz w:val="24"/>
          <w:szCs w:val="21"/>
          <w:highlight w:val="none"/>
        </w:rPr>
        <w:t xml:space="preserve">2</w:t>
      </w:r>
      <w:r>
        <w:rPr>
          <w:rFonts w:ascii="宋体" w:hAnsi="宋体"/>
          <w:sz w:val="24"/>
          <w:szCs w:val="21"/>
          <w:highlight w:val="none"/>
        </w:rPr>
        <w:t xml:space="preserve">6</w:t>
      </w:r>
      <w:r>
        <w:rPr>
          <w:rFonts w:hint="eastAsia" w:ascii="宋体" w:hAnsi="宋体"/>
          <w:sz w:val="24"/>
          <w:szCs w:val="21"/>
          <w:highlight w:val="none"/>
        </w:rPr>
        <w:t xml:space="preserve">.6</w:t>
      </w:r>
      <w:r>
        <w:rPr>
          <w:rFonts w:ascii="宋体" w:hAnsi="宋体"/>
          <w:sz w:val="24"/>
          <w:szCs w:val="21"/>
          <w:highlight w:val="none"/>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sz w:val="24"/>
          <w:szCs w:val="21"/>
          <w:highlight w:val="none"/>
        </w:rPr>
        <w:t xml:space="preserve">按照招标文件规定的方式（招标文件未规定的通过</w:t>
      </w:r>
      <w:r>
        <w:rPr>
          <w:rFonts w:ascii="宋体" w:hAnsi="宋体"/>
          <w:sz w:val="24"/>
          <w:szCs w:val="21"/>
          <w:highlight w:val="none"/>
        </w:rPr>
        <w:t xml:space="preserve">随机抽取</w:t>
      </w:r>
      <w:r>
        <w:rPr>
          <w:rFonts w:hint="eastAsia" w:ascii="宋体" w:hAnsi="宋体"/>
          <w:sz w:val="24"/>
          <w:szCs w:val="21"/>
          <w:highlight w:val="none"/>
        </w:rPr>
        <w:t xml:space="preserve">的</w:t>
      </w:r>
      <w:r>
        <w:rPr>
          <w:rFonts w:ascii="宋体" w:hAnsi="宋体"/>
          <w:sz w:val="24"/>
          <w:szCs w:val="21"/>
          <w:highlight w:val="none"/>
        </w:rPr>
        <w:t xml:space="preserve">方式</w:t>
      </w:r>
      <w:r>
        <w:rPr>
          <w:rFonts w:hint="eastAsia" w:ascii="宋体" w:hAnsi="宋体"/>
          <w:sz w:val="24"/>
          <w:szCs w:val="21"/>
          <w:highlight w:val="none"/>
        </w:rPr>
        <w:t xml:space="preserve">）</w:t>
      </w:r>
      <w:r>
        <w:rPr>
          <w:rFonts w:ascii="宋体" w:hAnsi="宋体"/>
          <w:sz w:val="24"/>
          <w:szCs w:val="21"/>
          <w:highlight w:val="none"/>
        </w:rPr>
        <w:t xml:space="preserve">确定一个参加评标的投标人，其他投标无效。</w:t>
      </w:r>
      <w:r>
        <w:rPr>
          <w:rFonts w:ascii="宋体" w:hAnsi="宋体"/>
          <w:sz w:val="24"/>
          <w:szCs w:val="21"/>
          <w:highlight w:val="none"/>
        </w:rPr>
      </w:r>
      <w:r/>
    </w:p>
    <w:p>
      <w:pPr>
        <w:pStyle w:val="753"/>
        <w:ind w:firstLine="480"/>
        <w:spacing w:line="500" w:lineRule="exact"/>
        <w:rPr>
          <w:rFonts w:ascii="宋体" w:hAnsi="宋体"/>
          <w:sz w:val="24"/>
          <w:szCs w:val="21"/>
          <w:highlight w:val="none"/>
        </w:rPr>
      </w:pPr>
      <w:r>
        <w:rPr>
          <w:rFonts w:ascii="宋体" w:hAnsi="宋体"/>
          <w:sz w:val="24"/>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宋体" w:hAnsi="宋体"/>
          <w:sz w:val="24"/>
          <w:szCs w:val="21"/>
          <w:highlight w:val="none"/>
        </w:rPr>
        <w:t xml:space="preserve">根据招标文件规定的方式（招标文件未规定的采取随机抽取的方式）</w:t>
      </w:r>
      <w:r>
        <w:rPr>
          <w:rFonts w:ascii="宋体" w:hAnsi="宋体"/>
          <w:sz w:val="24"/>
          <w:szCs w:val="21"/>
          <w:highlight w:val="none"/>
        </w:rPr>
        <w:t xml:space="preserve">确定</w:t>
      </w:r>
      <w:r>
        <w:rPr>
          <w:rFonts w:hint="eastAsia" w:ascii="宋体" w:hAnsi="宋体"/>
          <w:sz w:val="24"/>
          <w:szCs w:val="21"/>
          <w:highlight w:val="none"/>
        </w:rPr>
        <w:t xml:space="preserve">一个中标候选人</w:t>
      </w:r>
      <w:r>
        <w:rPr>
          <w:rFonts w:ascii="宋体" w:hAnsi="宋体"/>
          <w:sz w:val="24"/>
          <w:szCs w:val="21"/>
          <w:highlight w:val="none"/>
        </w:rPr>
        <w:t xml:space="preserve">，其他同品牌投标人不作为中标候选人。</w:t>
      </w:r>
      <w:r>
        <w:rPr>
          <w:rFonts w:ascii="宋体" w:hAnsi="宋体"/>
          <w:sz w:val="24"/>
          <w:szCs w:val="21"/>
          <w:highlight w:val="none"/>
        </w:rPr>
      </w:r>
      <w:r/>
    </w:p>
    <w:p>
      <w:pPr>
        <w:pStyle w:val="753"/>
        <w:ind w:firstLine="420"/>
        <w:spacing w:line="500" w:lineRule="exact"/>
        <w:rPr>
          <w:rFonts w:hint="eastAsia" w:ascii="宋体" w:hAnsi="宋体"/>
          <w:sz w:val="24"/>
          <w:szCs w:val="21"/>
          <w:highlight w:val="none"/>
        </w:rPr>
      </w:pPr>
      <w:r>
        <w:rPr>
          <w:rFonts w:ascii="宋体" w:hAnsi="宋体"/>
          <w:sz w:val="24"/>
          <w:szCs w:val="21"/>
          <w:highlight w:val="none"/>
        </w:rPr>
        <w:t xml:space="preserve">非单一产品采购项目，招标文件中</w:t>
      </w:r>
      <w:r>
        <w:rPr>
          <w:rFonts w:hint="eastAsia" w:ascii="宋体" w:hAnsi="宋体"/>
          <w:sz w:val="24"/>
          <w:szCs w:val="21"/>
          <w:highlight w:val="none"/>
        </w:rPr>
        <w:t xml:space="preserve">将载明其中的核心产品</w:t>
      </w:r>
      <w:r>
        <w:rPr>
          <w:rFonts w:ascii="宋体" w:hAnsi="宋体"/>
          <w:sz w:val="24"/>
          <w:szCs w:val="21"/>
          <w:highlight w:val="none"/>
        </w:rPr>
        <w:t xml:space="preserve">。多家投标人提供的核心产品品牌相同的，按前两款规定处理。</w:t>
      </w:r>
      <w:r>
        <w:rPr>
          <w:rFonts w:hint="eastAsia" w:ascii="宋体" w:hAnsi="宋体"/>
          <w:sz w:val="24"/>
          <w:szCs w:val="21"/>
          <w:highlight w:val="none"/>
        </w:rPr>
      </w:r>
      <w:r/>
    </w:p>
    <w:p>
      <w:pPr>
        <w:pStyle w:val="753"/>
        <w:ind w:firstLine="420"/>
        <w:spacing w:line="500" w:lineRule="exact"/>
        <w:rPr>
          <w:rFonts w:hint="eastAsia" w:ascii="宋体" w:hAnsi="宋体"/>
          <w:sz w:val="24"/>
          <w:szCs w:val="21"/>
          <w:highlight w:val="none"/>
        </w:rPr>
      </w:pPr>
      <w:r>
        <w:rPr>
          <w:rFonts w:hint="eastAsia" w:ascii="宋体" w:hAnsi="宋体"/>
          <w:sz w:val="24"/>
          <w:szCs w:val="21"/>
          <w:highlight w:val="none"/>
        </w:rPr>
        <w:t xml:space="preserve">2</w:t>
      </w:r>
      <w:r>
        <w:rPr>
          <w:rFonts w:ascii="宋体" w:hAnsi="宋体"/>
          <w:sz w:val="24"/>
          <w:szCs w:val="21"/>
          <w:highlight w:val="none"/>
        </w:rPr>
        <w:t xml:space="preserve">6</w:t>
      </w:r>
      <w:r>
        <w:rPr>
          <w:rFonts w:hint="eastAsia" w:ascii="宋体" w:hAnsi="宋体"/>
          <w:sz w:val="24"/>
          <w:szCs w:val="21"/>
          <w:highlight w:val="none"/>
        </w:rPr>
        <w:t xml:space="preserve">.7投标人在开、评标全过程中应保持通讯畅通，及时登录</w:t>
      </w:r>
      <w:r>
        <w:rPr>
          <w:rFonts w:hint="eastAsia" w:ascii="宋体" w:hAnsi="宋体"/>
          <w:sz w:val="24"/>
          <w:highlight w:val="none"/>
        </w:rPr>
        <w:t xml:space="preserve">苏采云系统</w:t>
      </w:r>
      <w:r>
        <w:rPr>
          <w:rFonts w:hint="eastAsia" w:ascii="宋体" w:hAnsi="宋体"/>
          <w:sz w:val="24"/>
          <w:szCs w:val="21"/>
          <w:highlight w:val="none"/>
        </w:rPr>
        <w:t xml:space="preserve">查阅</w:t>
      </w:r>
      <w:r>
        <w:rPr>
          <w:rFonts w:ascii="宋体" w:hAnsi="宋体"/>
          <w:sz w:val="24"/>
          <w:szCs w:val="21"/>
          <w:highlight w:val="none"/>
        </w:rPr>
        <w:t xml:space="preserve">、答复相关</w:t>
      </w:r>
      <w:r>
        <w:rPr>
          <w:rFonts w:hint="eastAsia" w:ascii="宋体" w:hAnsi="宋体"/>
          <w:sz w:val="24"/>
          <w:szCs w:val="21"/>
          <w:highlight w:val="none"/>
        </w:rPr>
        <w:t xml:space="preserve">信息</w:t>
      </w:r>
      <w:r>
        <w:rPr>
          <w:rFonts w:ascii="宋体" w:hAnsi="宋体"/>
          <w:sz w:val="24"/>
          <w:szCs w:val="21"/>
          <w:highlight w:val="none"/>
        </w:rPr>
        <w:t xml:space="preserve">，</w:t>
      </w:r>
      <w:r>
        <w:rPr>
          <w:rFonts w:hint="eastAsia" w:ascii="宋体" w:hAnsi="宋体"/>
          <w:sz w:val="24"/>
          <w:szCs w:val="21"/>
          <w:highlight w:val="none"/>
        </w:rPr>
        <w:t xml:space="preserve">并安排专人与代理机构及评标委员会联系。</w:t>
      </w:r>
      <w:r>
        <w:rPr>
          <w:rFonts w:hint="eastAsia" w:ascii="宋体" w:hAnsi="宋体"/>
          <w:sz w:val="24"/>
          <w:szCs w:val="21"/>
          <w:highlight w:val="none"/>
        </w:rPr>
      </w:r>
      <w:r/>
    </w:p>
    <w:p>
      <w:pPr>
        <w:pStyle w:val="753"/>
        <w:ind w:firstLine="420"/>
        <w:keepLines/>
        <w:keepNext/>
        <w:spacing w:line="500" w:lineRule="exact"/>
        <w:rPr>
          <w:rFonts w:hint="eastAsia" w:ascii="Arial" w:hAnsi="Arial" w:eastAsia="黑体" w:cs="Arial"/>
          <w:sz w:val="28"/>
          <w:szCs w:val="28"/>
          <w:highlight w:val="none"/>
        </w:rPr>
        <w:outlineLvl w:val="3"/>
      </w:pPr>
      <w:r>
        <w:rPr>
          <w:rFonts w:hint="eastAsia" w:ascii="Arial" w:hAnsi="Arial" w:eastAsia="黑体" w:cs="Arial"/>
          <w:sz w:val="28"/>
          <w:szCs w:val="28"/>
          <w:highlight w:val="none"/>
        </w:rPr>
        <w:t xml:space="preserve">2</w:t>
      </w:r>
      <w:r>
        <w:rPr>
          <w:rFonts w:ascii="Arial" w:hAnsi="Arial" w:eastAsia="黑体" w:cs="Arial"/>
          <w:sz w:val="28"/>
          <w:szCs w:val="28"/>
          <w:highlight w:val="none"/>
        </w:rPr>
        <w:t xml:space="preserve">7</w:t>
      </w:r>
      <w:r>
        <w:rPr>
          <w:rFonts w:hint="eastAsia" w:ascii="Arial" w:hAnsi="Arial" w:eastAsia="黑体" w:cs="Arial"/>
          <w:sz w:val="28"/>
          <w:szCs w:val="28"/>
          <w:highlight w:val="none"/>
        </w:rPr>
        <w:t xml:space="preserve">、</w:t>
      </w:r>
      <w:bookmarkEnd w:id="231"/>
      <w:r/>
      <w:bookmarkEnd w:id="232"/>
      <w:r/>
      <w:bookmarkEnd w:id="233"/>
      <w:r>
        <w:rPr>
          <w:rFonts w:hint="eastAsia" w:ascii="Arial" w:hAnsi="Arial" w:eastAsia="黑体" w:cs="Arial"/>
          <w:sz w:val="28"/>
          <w:szCs w:val="28"/>
          <w:highlight w:val="none"/>
        </w:rPr>
        <w:t xml:space="preserve">无效投标条款和废标条款</w:t>
      </w:r>
      <w:r>
        <w:rPr>
          <w:rFonts w:hint="eastAsia" w:ascii="Arial" w:hAnsi="Arial" w:eastAsia="黑体" w:cs="Arial"/>
          <w:sz w:val="28"/>
          <w:szCs w:val="28"/>
          <w:highlight w:val="none"/>
        </w:rPr>
      </w:r>
      <w:r/>
    </w:p>
    <w:p>
      <w:pPr>
        <w:pStyle w:val="753"/>
        <w:ind w:firstLine="480"/>
        <w:spacing w:line="500" w:lineRule="exact"/>
        <w:rPr>
          <w:rFonts w:hint="eastAsia" w:ascii="宋体" w:hAnsi="宋体"/>
          <w:bCs/>
          <w:sz w:val="24"/>
          <w:szCs w:val="21"/>
          <w:highlight w:val="none"/>
        </w:rPr>
      </w:pPr>
      <w:r/>
      <w:bookmarkStart w:id="234" w:name="_Toc16938551"/>
      <w:r/>
      <w:bookmarkStart w:id="235" w:name="_Toc20823307"/>
      <w:r/>
      <w:bookmarkStart w:id="236" w:name="_Toc513029235"/>
      <w:r>
        <w:rPr>
          <w:rFonts w:hint="eastAsia" w:ascii="宋体" w:hAnsi="宋体"/>
          <w:bCs/>
          <w:sz w:val="24"/>
          <w:szCs w:val="21"/>
          <w:highlight w:val="none"/>
        </w:rPr>
        <w:t xml:space="preserve">2</w:t>
      </w:r>
      <w:r>
        <w:rPr>
          <w:rFonts w:ascii="宋体" w:hAnsi="宋体"/>
          <w:bCs/>
          <w:sz w:val="24"/>
          <w:szCs w:val="21"/>
          <w:highlight w:val="none"/>
        </w:rPr>
        <w:t xml:space="preserve">7</w:t>
      </w:r>
      <w:r>
        <w:rPr>
          <w:rFonts w:hint="eastAsia" w:ascii="宋体" w:hAnsi="宋体"/>
          <w:bCs/>
          <w:sz w:val="24"/>
          <w:szCs w:val="21"/>
          <w:highlight w:val="none"/>
        </w:rPr>
        <w:t xml:space="preserve">.1无效投标条款</w:t>
      </w:r>
      <w:r>
        <w:rPr>
          <w:rFonts w:hint="eastAsia" w:ascii="宋体" w:hAnsi="宋体"/>
          <w:bCs/>
          <w:sz w:val="24"/>
          <w:szCs w:val="21"/>
          <w:highlight w:val="none"/>
        </w:rPr>
      </w:r>
      <w:r/>
    </w:p>
    <w:p>
      <w:pPr>
        <w:pStyle w:val="753"/>
        <w:ind w:firstLine="480"/>
        <w:spacing w:line="500" w:lineRule="exact"/>
        <w:rPr>
          <w:rFonts w:hint="eastAsia" w:ascii="宋体" w:hAnsi="宋体"/>
          <w:bCs/>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7</w:t>
      </w:r>
      <w:r>
        <w:rPr>
          <w:rFonts w:hint="eastAsia" w:ascii="宋体" w:hAnsi="宋体"/>
          <w:bCs/>
          <w:sz w:val="24"/>
          <w:szCs w:val="21"/>
          <w:highlight w:val="none"/>
        </w:rPr>
        <w:t xml:space="preserve">.1.1 投标人在</w:t>
      </w:r>
      <w:r>
        <w:rPr>
          <w:rFonts w:hint="eastAsia" w:ascii="宋体" w:hAnsi="宋体"/>
          <w:sz w:val="24"/>
          <w:highlight w:val="none"/>
        </w:rPr>
        <w:t xml:space="preserve">苏采云系统</w:t>
      </w:r>
      <w:r>
        <w:rPr>
          <w:rFonts w:hint="eastAsia" w:ascii="宋体" w:hAnsi="宋体"/>
          <w:bCs/>
          <w:sz w:val="24"/>
          <w:szCs w:val="21"/>
          <w:highlight w:val="none"/>
        </w:rPr>
        <w:t xml:space="preserve">规定的时间内未成功解密电子投标文件的。</w:t>
      </w:r>
      <w:r>
        <w:rPr>
          <w:rFonts w:hint="eastAsia" w:ascii="宋体" w:hAnsi="宋体"/>
          <w:bCs/>
          <w:sz w:val="24"/>
          <w:szCs w:val="21"/>
          <w:highlight w:val="none"/>
        </w:rPr>
      </w:r>
      <w:r/>
    </w:p>
    <w:p>
      <w:pPr>
        <w:pStyle w:val="753"/>
        <w:ind w:firstLine="480"/>
        <w:spacing w:line="500" w:lineRule="exact"/>
        <w:rPr>
          <w:rFonts w:hint="eastAsia" w:ascii="宋体" w:hAnsi="宋体"/>
          <w:bCs/>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7</w:t>
      </w:r>
      <w:r>
        <w:rPr>
          <w:rFonts w:hint="eastAsia" w:ascii="宋体" w:hAnsi="宋体"/>
          <w:bCs/>
          <w:sz w:val="24"/>
          <w:szCs w:val="21"/>
          <w:highlight w:val="none"/>
        </w:rPr>
        <w:t xml:space="preserve">.1.</w:t>
      </w:r>
      <w:r>
        <w:rPr>
          <w:rFonts w:ascii="宋体" w:hAnsi="宋体"/>
          <w:bCs/>
          <w:sz w:val="24"/>
          <w:szCs w:val="21"/>
          <w:highlight w:val="none"/>
        </w:rPr>
        <w:t xml:space="preserve">2</w:t>
      </w:r>
      <w:r>
        <w:rPr>
          <w:rFonts w:hint="eastAsia" w:ascii="宋体" w:hAnsi="宋体"/>
          <w:bCs/>
          <w:sz w:val="24"/>
          <w:szCs w:val="21"/>
          <w:highlight w:val="none"/>
        </w:rPr>
        <w:t xml:space="preserve"> 投标人未按照招标文件要求上传电子投标文件的。</w:t>
      </w:r>
      <w:r>
        <w:rPr>
          <w:rFonts w:hint="eastAsia" w:ascii="宋体" w:hAnsi="宋体"/>
          <w:bCs/>
          <w:sz w:val="24"/>
          <w:szCs w:val="21"/>
          <w:highlight w:val="none"/>
        </w:rPr>
      </w:r>
      <w:r/>
    </w:p>
    <w:p>
      <w:pPr>
        <w:pStyle w:val="753"/>
        <w:ind w:firstLine="480"/>
        <w:spacing w:line="500" w:lineRule="exact"/>
        <w:rPr>
          <w:rFonts w:hint="eastAsia" w:ascii="宋体" w:hAnsi="宋体"/>
          <w:bCs/>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7</w:t>
      </w:r>
      <w:r>
        <w:rPr>
          <w:rFonts w:hint="eastAsia" w:ascii="宋体" w:hAnsi="宋体"/>
          <w:bCs/>
          <w:sz w:val="24"/>
          <w:szCs w:val="21"/>
          <w:highlight w:val="none"/>
        </w:rPr>
        <w:t xml:space="preserve">.1.</w:t>
      </w:r>
      <w:r>
        <w:rPr>
          <w:rFonts w:ascii="宋体" w:hAnsi="宋体"/>
          <w:bCs/>
          <w:sz w:val="24"/>
          <w:szCs w:val="21"/>
          <w:highlight w:val="none"/>
        </w:rPr>
        <w:t xml:space="preserve">3</w:t>
      </w:r>
      <w:r>
        <w:rPr>
          <w:rFonts w:hint="eastAsia" w:ascii="宋体" w:hAnsi="宋体"/>
          <w:bCs/>
          <w:sz w:val="24"/>
          <w:szCs w:val="21"/>
          <w:highlight w:val="none"/>
        </w:rPr>
        <w:t xml:space="preserve">同一投标人提交两个</w:t>
      </w:r>
      <w:r>
        <w:rPr>
          <w:rFonts w:ascii="宋体" w:hAnsi="宋体"/>
          <w:bCs/>
          <w:sz w:val="24"/>
          <w:szCs w:val="21"/>
          <w:highlight w:val="none"/>
        </w:rPr>
        <w:t xml:space="preserve">（</w:t>
      </w:r>
      <w:r>
        <w:rPr>
          <w:rFonts w:hint="eastAsia" w:ascii="宋体" w:hAnsi="宋体"/>
          <w:bCs/>
          <w:sz w:val="24"/>
          <w:szCs w:val="21"/>
          <w:highlight w:val="none"/>
        </w:rPr>
        <w:t xml:space="preserve">含</w:t>
      </w:r>
      <w:r>
        <w:rPr>
          <w:rFonts w:ascii="宋体" w:hAnsi="宋体"/>
          <w:bCs/>
          <w:sz w:val="24"/>
          <w:szCs w:val="21"/>
          <w:highlight w:val="none"/>
        </w:rPr>
        <w:t xml:space="preserve">两个）</w:t>
      </w:r>
      <w:r>
        <w:rPr>
          <w:rFonts w:hint="eastAsia" w:ascii="宋体" w:hAnsi="宋体"/>
          <w:bCs/>
          <w:sz w:val="24"/>
          <w:szCs w:val="21"/>
          <w:highlight w:val="none"/>
        </w:rPr>
        <w:t xml:space="preserve">以上不同的</w:t>
      </w:r>
      <w:r>
        <w:rPr>
          <w:rFonts w:ascii="宋体" w:hAnsi="宋体"/>
          <w:bCs/>
          <w:sz w:val="24"/>
          <w:szCs w:val="21"/>
          <w:highlight w:val="none"/>
        </w:rPr>
        <w:t xml:space="preserve">投标报价的。</w:t>
      </w:r>
      <w:r>
        <w:rPr>
          <w:rFonts w:hint="eastAsia" w:ascii="宋体" w:hAnsi="宋体"/>
          <w:bCs/>
          <w:sz w:val="24"/>
          <w:szCs w:val="21"/>
          <w:highlight w:val="none"/>
        </w:rPr>
      </w:r>
      <w:r/>
    </w:p>
    <w:p>
      <w:pPr>
        <w:pStyle w:val="753"/>
        <w:ind w:firstLine="480"/>
        <w:spacing w:line="500" w:lineRule="exact"/>
        <w:rPr>
          <w:rFonts w:hint="eastAsia" w:ascii="宋体" w:hAnsi="宋体"/>
          <w:bCs/>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7</w:t>
      </w:r>
      <w:r>
        <w:rPr>
          <w:rFonts w:hint="eastAsia" w:ascii="宋体" w:hAnsi="宋体"/>
          <w:bCs/>
          <w:sz w:val="24"/>
          <w:szCs w:val="21"/>
          <w:highlight w:val="none"/>
        </w:rPr>
        <w:t xml:space="preserve">.1.</w:t>
      </w:r>
      <w:r>
        <w:rPr>
          <w:rFonts w:ascii="宋体" w:hAnsi="宋体"/>
          <w:bCs/>
          <w:sz w:val="24"/>
          <w:szCs w:val="21"/>
          <w:highlight w:val="none"/>
        </w:rPr>
        <w:t xml:space="preserve">4</w:t>
      </w:r>
      <w:r>
        <w:rPr>
          <w:rFonts w:hint="eastAsia" w:ascii="宋体" w:hAnsi="宋体"/>
          <w:bCs/>
          <w:sz w:val="24"/>
          <w:szCs w:val="21"/>
          <w:highlight w:val="none"/>
        </w:rPr>
        <w:t xml:space="preserve">投标人不具备招标文件中规定资格要求的。</w:t>
      </w:r>
      <w:r>
        <w:rPr>
          <w:rFonts w:hint="eastAsia" w:ascii="宋体" w:hAnsi="宋体"/>
          <w:bCs/>
          <w:sz w:val="24"/>
          <w:szCs w:val="21"/>
          <w:highlight w:val="none"/>
        </w:rPr>
      </w:r>
      <w:r/>
    </w:p>
    <w:p>
      <w:pPr>
        <w:pStyle w:val="753"/>
        <w:ind w:firstLine="480"/>
        <w:spacing w:line="500" w:lineRule="exact"/>
        <w:rPr>
          <w:rFonts w:hint="eastAsia" w:ascii="宋体" w:hAnsi="宋体"/>
          <w:bCs/>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7</w:t>
      </w:r>
      <w:r>
        <w:rPr>
          <w:rFonts w:hint="eastAsia" w:ascii="宋体" w:hAnsi="宋体"/>
          <w:bCs/>
          <w:sz w:val="24"/>
          <w:szCs w:val="21"/>
          <w:highlight w:val="none"/>
        </w:rPr>
        <w:t xml:space="preserve">.1.</w:t>
      </w:r>
      <w:r>
        <w:rPr>
          <w:rFonts w:ascii="宋体" w:hAnsi="宋体"/>
          <w:bCs/>
          <w:sz w:val="24"/>
          <w:szCs w:val="21"/>
          <w:highlight w:val="none"/>
        </w:rPr>
        <w:t xml:space="preserve">5</w:t>
      </w:r>
      <w:r>
        <w:rPr>
          <w:rFonts w:hint="eastAsia" w:ascii="宋体" w:hAnsi="宋体"/>
          <w:bCs/>
          <w:sz w:val="24"/>
          <w:szCs w:val="21"/>
          <w:highlight w:val="none"/>
        </w:rPr>
        <w:t xml:space="preserve">投标人的报价超过了采购预算或最高限价的。</w:t>
      </w:r>
      <w:r>
        <w:rPr>
          <w:rFonts w:hint="eastAsia" w:ascii="宋体" w:hAnsi="宋体"/>
          <w:bCs/>
          <w:sz w:val="24"/>
          <w:szCs w:val="21"/>
          <w:highlight w:val="none"/>
        </w:rPr>
      </w:r>
      <w:r/>
    </w:p>
    <w:p>
      <w:pPr>
        <w:pStyle w:val="753"/>
        <w:ind w:firstLine="480"/>
        <w:spacing w:line="500" w:lineRule="exact"/>
        <w:rPr>
          <w:rFonts w:hint="eastAsia" w:ascii="宋体" w:hAnsi="宋体"/>
          <w:bCs/>
          <w:i/>
          <w:sz w:val="24"/>
          <w:szCs w:val="21"/>
          <w:highlight w:val="none"/>
          <w:u w:val="single"/>
        </w:rPr>
      </w:pPr>
      <w:r>
        <w:rPr>
          <w:rFonts w:hint="eastAsia" w:ascii="宋体" w:hAnsi="宋体"/>
          <w:bCs/>
          <w:sz w:val="24"/>
          <w:szCs w:val="21"/>
          <w:highlight w:val="none"/>
        </w:rPr>
        <w:t xml:space="preserve">2</w:t>
      </w:r>
      <w:r>
        <w:rPr>
          <w:rFonts w:ascii="宋体" w:hAnsi="宋体"/>
          <w:bCs/>
          <w:sz w:val="24"/>
          <w:szCs w:val="21"/>
          <w:highlight w:val="none"/>
        </w:rPr>
        <w:t xml:space="preserve">7</w:t>
      </w:r>
      <w:r>
        <w:rPr>
          <w:rFonts w:hint="eastAsia" w:ascii="宋体" w:hAnsi="宋体"/>
          <w:bCs/>
          <w:sz w:val="24"/>
          <w:szCs w:val="21"/>
          <w:highlight w:val="none"/>
        </w:rPr>
        <w:t xml:space="preserve">.1.</w:t>
      </w:r>
      <w:r>
        <w:rPr>
          <w:rFonts w:ascii="宋体" w:hAnsi="宋体"/>
          <w:bCs/>
          <w:sz w:val="24"/>
          <w:szCs w:val="21"/>
          <w:highlight w:val="none"/>
        </w:rPr>
        <w:t xml:space="preserve">6</w:t>
      </w:r>
      <w:r>
        <w:rPr>
          <w:rFonts w:hint="eastAsia" w:ascii="宋体" w:hAnsi="宋体"/>
          <w:bCs/>
          <w:sz w:val="24"/>
          <w:szCs w:val="21"/>
          <w:highlight w:val="none"/>
        </w:rPr>
        <w:t xml:space="preserve">未通过符合性审查的。</w:t>
      </w:r>
      <w:r>
        <w:rPr>
          <w:rFonts w:hint="eastAsia" w:ascii="宋体" w:hAnsi="宋体"/>
          <w:bCs/>
          <w:i/>
          <w:sz w:val="24"/>
          <w:szCs w:val="21"/>
          <w:highlight w:val="none"/>
          <w:u w:val="single"/>
        </w:rPr>
      </w:r>
      <w:r/>
    </w:p>
    <w:p>
      <w:pPr>
        <w:pStyle w:val="753"/>
        <w:ind w:firstLine="360"/>
        <w:spacing w:line="500" w:lineRule="exact"/>
        <w:rPr>
          <w:rFonts w:hint="eastAsia" w:ascii="宋体" w:hAnsi="宋体"/>
          <w:bCs/>
          <w:iCs/>
          <w:sz w:val="24"/>
          <w:szCs w:val="21"/>
          <w:highlight w:val="none"/>
          <w:u w:val="single"/>
        </w:rPr>
      </w:pPr>
      <w:r>
        <w:rPr>
          <w:rFonts w:hint="eastAsia" w:ascii="宋体" w:hAnsi="宋体"/>
          <w:bCs/>
          <w:sz w:val="24"/>
          <w:szCs w:val="21"/>
          <w:highlight w:val="none"/>
        </w:rPr>
        <w:t xml:space="preserve"> 2</w:t>
      </w:r>
      <w:r>
        <w:rPr>
          <w:rFonts w:ascii="宋体" w:hAnsi="宋体"/>
          <w:bCs/>
          <w:sz w:val="24"/>
          <w:szCs w:val="21"/>
          <w:highlight w:val="none"/>
        </w:rPr>
        <w:t xml:space="preserve">7</w:t>
      </w:r>
      <w:r>
        <w:rPr>
          <w:rFonts w:hint="eastAsia" w:ascii="宋体" w:hAnsi="宋体"/>
          <w:bCs/>
          <w:sz w:val="24"/>
          <w:szCs w:val="21"/>
          <w:highlight w:val="none"/>
        </w:rPr>
        <w:t xml:space="preserve">.1.</w:t>
      </w:r>
      <w:r>
        <w:rPr>
          <w:rFonts w:ascii="宋体" w:hAnsi="宋体"/>
          <w:bCs/>
          <w:sz w:val="24"/>
          <w:szCs w:val="21"/>
          <w:highlight w:val="none"/>
        </w:rPr>
        <w:t xml:space="preserve">7</w:t>
      </w:r>
      <w:r>
        <w:rPr>
          <w:rFonts w:hint="eastAsia" w:ascii="宋体" w:hAnsi="宋体"/>
          <w:bCs/>
          <w:sz w:val="24"/>
          <w:szCs w:val="21"/>
          <w:highlight w:val="none"/>
        </w:rPr>
        <w:t xml:space="preserve">不符合招标文件中规定的实质性要求和条件的。</w:t>
      </w:r>
      <w:r>
        <w:rPr>
          <w:rFonts w:hint="eastAsia" w:ascii="宋体" w:hAnsi="宋体"/>
          <w:bCs/>
          <w:iCs/>
          <w:sz w:val="24"/>
          <w:szCs w:val="21"/>
          <w:highlight w:val="none"/>
          <w:u w:val="single"/>
        </w:rPr>
      </w:r>
      <w:r/>
    </w:p>
    <w:p>
      <w:pPr>
        <w:pStyle w:val="753"/>
        <w:ind w:firstLine="480"/>
        <w:spacing w:line="500" w:lineRule="exact"/>
        <w:rPr>
          <w:rFonts w:hint="eastAsia" w:ascii="宋体" w:hAnsi="宋体"/>
          <w:bCs/>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7</w:t>
      </w:r>
      <w:r>
        <w:rPr>
          <w:rFonts w:hint="eastAsia" w:ascii="宋体" w:hAnsi="宋体"/>
          <w:bCs/>
          <w:sz w:val="24"/>
          <w:szCs w:val="21"/>
          <w:highlight w:val="none"/>
        </w:rPr>
        <w:t xml:space="preserve">.1.</w:t>
      </w:r>
      <w:r>
        <w:rPr>
          <w:rFonts w:ascii="宋体" w:hAnsi="宋体"/>
          <w:bCs/>
          <w:sz w:val="24"/>
          <w:szCs w:val="21"/>
          <w:highlight w:val="none"/>
        </w:rPr>
        <w:t xml:space="preserve">8</w:t>
      </w:r>
      <w:r>
        <w:rPr>
          <w:rFonts w:hint="eastAsia" w:ascii="宋体" w:hAnsi="宋体"/>
          <w:bCs/>
          <w:sz w:val="24"/>
          <w:szCs w:val="21"/>
          <w:highlight w:val="none"/>
        </w:rPr>
        <w:t xml:space="preserve"> 投标人被</w:t>
      </w:r>
      <w:r>
        <w:rPr>
          <w:rFonts w:hint="eastAsia"/>
          <w:sz w:val="24"/>
          <w:highlight w:val="none"/>
        </w:rPr>
        <w:t xml:space="preserve">“信用中国”网站或“中国政府采购网”网站</w:t>
      </w:r>
      <w:r>
        <w:rPr>
          <w:rFonts w:hint="eastAsia" w:ascii="宋体" w:hAnsi="宋体"/>
          <w:bCs/>
          <w:sz w:val="24"/>
          <w:szCs w:val="21"/>
          <w:highlight w:val="none"/>
        </w:rPr>
        <w:t xml:space="preserve">列入失信被执行人或重大税收违法案件当事人名单或政府采购严重失信行为记录名单。或查询</w:t>
      </w:r>
      <w:r>
        <w:rPr>
          <w:rFonts w:hint="eastAsia"/>
          <w:sz w:val="24"/>
          <w:highlight w:val="none"/>
        </w:rPr>
        <w:t xml:space="preserve">“信用中国”网站或“中国政府采购网”</w:t>
      </w:r>
      <w:r>
        <w:rPr>
          <w:rFonts w:hint="eastAsia" w:ascii="宋体" w:hAnsi="宋体"/>
          <w:bCs/>
          <w:sz w:val="24"/>
          <w:szCs w:val="21"/>
          <w:highlight w:val="none"/>
        </w:rPr>
        <w:t xml:space="preserve">后发现投标人存在其他不符合《中华人民共和国政府采购法》第二十二条规定条件的信用记录。</w:t>
      </w:r>
      <w:r>
        <w:rPr>
          <w:rFonts w:hint="eastAsia" w:ascii="宋体" w:hAnsi="宋体"/>
          <w:bCs/>
          <w:sz w:val="24"/>
          <w:szCs w:val="21"/>
          <w:highlight w:val="none"/>
        </w:rPr>
      </w:r>
      <w:r/>
    </w:p>
    <w:p>
      <w:pPr>
        <w:pStyle w:val="753"/>
        <w:ind w:firstLine="480"/>
        <w:spacing w:line="500" w:lineRule="exact"/>
        <w:rPr>
          <w:rFonts w:hint="eastAsia" w:ascii="宋体" w:hAnsi="宋体"/>
          <w:bCs/>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7</w:t>
      </w:r>
      <w:r>
        <w:rPr>
          <w:rFonts w:hint="eastAsia" w:ascii="宋体" w:hAnsi="宋体"/>
          <w:bCs/>
          <w:sz w:val="24"/>
          <w:szCs w:val="21"/>
          <w:highlight w:val="none"/>
        </w:rPr>
        <w:t xml:space="preserve">.1.</w:t>
      </w:r>
      <w:r>
        <w:rPr>
          <w:rFonts w:ascii="宋体" w:hAnsi="宋体"/>
          <w:bCs/>
          <w:sz w:val="24"/>
          <w:szCs w:val="21"/>
          <w:highlight w:val="none"/>
        </w:rPr>
        <w:t xml:space="preserve">9</w:t>
      </w:r>
      <w:r>
        <w:rPr>
          <w:rFonts w:hint="eastAsia" w:ascii="宋体" w:hAnsi="宋体"/>
          <w:bCs/>
          <w:sz w:val="24"/>
          <w:szCs w:val="21"/>
          <w:highlight w:val="none"/>
        </w:rPr>
        <w:t xml:space="preserve">  投标文件含有采购人不能接受的附加条件的。</w:t>
      </w:r>
      <w:r>
        <w:rPr>
          <w:rFonts w:hint="eastAsia" w:ascii="宋体" w:hAnsi="宋体"/>
          <w:bCs/>
          <w:sz w:val="24"/>
          <w:szCs w:val="21"/>
          <w:highlight w:val="none"/>
        </w:rPr>
      </w:r>
      <w:r/>
    </w:p>
    <w:p>
      <w:pPr>
        <w:pStyle w:val="753"/>
        <w:ind w:firstLine="480"/>
        <w:spacing w:line="500" w:lineRule="exact"/>
        <w:rPr>
          <w:rFonts w:hint="eastAsia" w:ascii="宋体" w:hAnsi="宋体"/>
          <w:bCs/>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7</w:t>
      </w:r>
      <w:r>
        <w:rPr>
          <w:rFonts w:hint="eastAsia" w:ascii="宋体" w:hAnsi="宋体"/>
          <w:bCs/>
          <w:sz w:val="24"/>
          <w:szCs w:val="21"/>
          <w:highlight w:val="none"/>
        </w:rPr>
        <w:t xml:space="preserve">.1.10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hint="eastAsia" w:ascii="宋体" w:hAnsi="宋体"/>
          <w:bCs/>
          <w:sz w:val="24"/>
          <w:szCs w:val="21"/>
          <w:highlight w:val="none"/>
        </w:rPr>
      </w:r>
      <w:r/>
    </w:p>
    <w:p>
      <w:pPr>
        <w:pStyle w:val="753"/>
        <w:ind w:firstLine="480"/>
        <w:spacing w:line="500" w:lineRule="exact"/>
        <w:rPr>
          <w:rFonts w:hint="eastAsia" w:ascii="宋体" w:hAnsi="宋体"/>
          <w:bCs/>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7</w:t>
      </w:r>
      <w:r>
        <w:rPr>
          <w:rFonts w:hint="eastAsia" w:ascii="宋体" w:hAnsi="宋体"/>
          <w:bCs/>
          <w:sz w:val="24"/>
          <w:szCs w:val="21"/>
          <w:highlight w:val="none"/>
        </w:rPr>
        <w:t xml:space="preserve">.1.11 投标文件未按照招标文件要求加盖CA电子公章的。</w:t>
      </w:r>
      <w:r>
        <w:rPr>
          <w:rFonts w:hint="eastAsia" w:ascii="宋体" w:hAnsi="宋体"/>
          <w:bCs/>
          <w:sz w:val="24"/>
          <w:szCs w:val="21"/>
          <w:highlight w:val="none"/>
        </w:rPr>
      </w:r>
      <w:r/>
    </w:p>
    <w:p>
      <w:pPr>
        <w:pStyle w:val="753"/>
        <w:ind w:firstLine="480"/>
        <w:spacing w:line="500" w:lineRule="exact"/>
        <w:rPr>
          <w:rFonts w:hint="eastAsia" w:ascii="宋体" w:hAnsi="宋体"/>
          <w:bCs/>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7</w:t>
      </w:r>
      <w:r>
        <w:rPr>
          <w:rFonts w:hint="eastAsia" w:ascii="宋体" w:hAnsi="宋体"/>
          <w:bCs/>
          <w:sz w:val="24"/>
          <w:szCs w:val="21"/>
          <w:highlight w:val="none"/>
        </w:rPr>
        <w:t xml:space="preserve">.1.12其他法律、法规及本招标文件规定的属无效投标的情形。</w:t>
      </w:r>
      <w:r>
        <w:rPr>
          <w:rFonts w:hint="eastAsia" w:ascii="宋体" w:hAnsi="宋体"/>
          <w:bCs/>
          <w:sz w:val="24"/>
          <w:szCs w:val="21"/>
          <w:highlight w:val="none"/>
        </w:rPr>
      </w:r>
      <w:r/>
    </w:p>
    <w:p>
      <w:pPr>
        <w:pStyle w:val="753"/>
        <w:ind w:firstLine="480"/>
        <w:spacing w:line="500" w:lineRule="exact"/>
        <w:rPr>
          <w:rFonts w:hint="eastAsia" w:ascii="宋体" w:hAnsi="宋体"/>
          <w:bCs/>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7</w:t>
      </w:r>
      <w:r>
        <w:rPr>
          <w:rFonts w:hint="eastAsia" w:ascii="宋体" w:hAnsi="宋体"/>
          <w:bCs/>
          <w:sz w:val="24"/>
          <w:szCs w:val="21"/>
          <w:highlight w:val="none"/>
        </w:rPr>
        <w:t xml:space="preserve">.2废标条款</w:t>
      </w:r>
      <w:r>
        <w:rPr>
          <w:rFonts w:hint="eastAsia" w:ascii="宋体" w:hAnsi="宋体"/>
          <w:bCs/>
          <w:sz w:val="24"/>
          <w:szCs w:val="21"/>
          <w:highlight w:val="none"/>
        </w:rPr>
      </w:r>
      <w:r/>
    </w:p>
    <w:p>
      <w:pPr>
        <w:pStyle w:val="753"/>
        <w:ind w:firstLine="480"/>
        <w:spacing w:line="500" w:lineRule="exact"/>
        <w:rPr>
          <w:rFonts w:ascii="宋体" w:hAnsi="宋体"/>
          <w:bCs/>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7</w:t>
      </w:r>
      <w:r>
        <w:rPr>
          <w:rFonts w:hint="eastAsia" w:ascii="宋体" w:hAnsi="宋体"/>
          <w:bCs/>
          <w:sz w:val="24"/>
          <w:szCs w:val="21"/>
          <w:highlight w:val="none"/>
        </w:rPr>
        <w:t xml:space="preserve">.2.1符合专业条件的供应商或者对招标文件作实质响应的供应商不足三家的。</w:t>
      </w:r>
      <w:r>
        <w:rPr>
          <w:rFonts w:ascii="宋体" w:hAnsi="宋体"/>
          <w:bCs/>
          <w:sz w:val="24"/>
          <w:szCs w:val="21"/>
          <w:highlight w:val="none"/>
        </w:rPr>
      </w:r>
      <w:r/>
    </w:p>
    <w:p>
      <w:pPr>
        <w:pStyle w:val="753"/>
        <w:ind w:firstLine="480"/>
        <w:spacing w:line="500" w:lineRule="exact"/>
        <w:rPr>
          <w:rFonts w:hint="eastAsia" w:ascii="宋体" w:hAnsi="宋体"/>
          <w:bCs/>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7</w:t>
      </w:r>
      <w:r>
        <w:rPr>
          <w:rFonts w:hint="eastAsia" w:ascii="宋体" w:hAnsi="宋体"/>
          <w:bCs/>
          <w:sz w:val="24"/>
          <w:szCs w:val="21"/>
          <w:highlight w:val="none"/>
        </w:rPr>
        <w:t xml:space="preserve">.2.2出现影响采购公正的违法、违规行为的。</w:t>
      </w:r>
      <w:r>
        <w:rPr>
          <w:rFonts w:hint="eastAsia" w:ascii="宋体" w:hAnsi="宋体"/>
          <w:bCs/>
          <w:sz w:val="24"/>
          <w:szCs w:val="21"/>
          <w:highlight w:val="none"/>
        </w:rPr>
      </w:r>
      <w:r/>
    </w:p>
    <w:p>
      <w:pPr>
        <w:pStyle w:val="753"/>
        <w:ind w:firstLine="480"/>
        <w:spacing w:line="500" w:lineRule="exact"/>
        <w:rPr>
          <w:rFonts w:hint="eastAsia" w:ascii="宋体" w:hAnsi="宋体"/>
          <w:bCs/>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7</w:t>
      </w:r>
      <w:r>
        <w:rPr>
          <w:rFonts w:hint="eastAsia" w:ascii="宋体" w:hAnsi="宋体"/>
          <w:bCs/>
          <w:sz w:val="24"/>
          <w:szCs w:val="21"/>
          <w:highlight w:val="none"/>
        </w:rPr>
        <w:t xml:space="preserve">.2.3因重大变故，采购任务取消的。</w:t>
      </w:r>
      <w:r>
        <w:rPr>
          <w:rFonts w:hint="eastAsia" w:ascii="宋体" w:hAnsi="宋体"/>
          <w:bCs/>
          <w:sz w:val="24"/>
          <w:szCs w:val="21"/>
          <w:highlight w:val="none"/>
        </w:rPr>
      </w:r>
      <w:r/>
    </w:p>
    <w:p>
      <w:pPr>
        <w:pStyle w:val="753"/>
        <w:ind w:firstLine="480"/>
        <w:spacing w:line="500" w:lineRule="exact"/>
        <w:rPr>
          <w:rFonts w:ascii="宋体" w:hAnsi="宋体"/>
          <w:bCs/>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7</w:t>
      </w:r>
      <w:r>
        <w:rPr>
          <w:rFonts w:hint="eastAsia" w:ascii="宋体" w:hAnsi="宋体"/>
          <w:bCs/>
          <w:sz w:val="24"/>
          <w:szCs w:val="21"/>
          <w:highlight w:val="none"/>
        </w:rPr>
        <w:t xml:space="preserve">.2.4评标委员会认定招标文件存在歧义、重大缺陷导致评审工作无法进行。</w:t>
      </w:r>
      <w:r>
        <w:rPr>
          <w:rFonts w:ascii="宋体" w:hAnsi="宋体"/>
          <w:bCs/>
          <w:sz w:val="24"/>
          <w:szCs w:val="21"/>
          <w:highlight w:val="none"/>
        </w:rPr>
      </w:r>
      <w:r/>
    </w:p>
    <w:p>
      <w:pPr>
        <w:pStyle w:val="753"/>
        <w:ind w:firstLine="480"/>
        <w:spacing w:line="500" w:lineRule="exact"/>
        <w:rPr>
          <w:rFonts w:hint="eastAsia" w:ascii="宋体" w:hAnsi="宋体"/>
          <w:bCs/>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7</w:t>
      </w:r>
      <w:r>
        <w:rPr>
          <w:rFonts w:hint="eastAsia" w:ascii="宋体" w:hAnsi="宋体"/>
          <w:bCs/>
          <w:sz w:val="24"/>
          <w:szCs w:val="21"/>
          <w:highlight w:val="none"/>
        </w:rPr>
        <w:t xml:space="preserve">.2.5 因</w:t>
      </w:r>
      <w:r>
        <w:rPr>
          <w:rFonts w:hint="eastAsia" w:ascii="宋体" w:hAnsi="宋体"/>
          <w:sz w:val="24"/>
          <w:highlight w:val="none"/>
        </w:rPr>
        <w:t xml:space="preserve">苏采云系统</w:t>
      </w:r>
      <w:r>
        <w:rPr>
          <w:rFonts w:ascii="宋体" w:hAnsi="宋体"/>
          <w:bCs/>
          <w:sz w:val="24"/>
          <w:szCs w:val="21"/>
          <w:highlight w:val="none"/>
        </w:rPr>
        <w:t xml:space="preserve">系统故障原因造成开标不成功</w:t>
      </w:r>
      <w:r>
        <w:rPr>
          <w:rFonts w:hint="eastAsia" w:ascii="宋体" w:hAnsi="宋体"/>
          <w:bCs/>
          <w:sz w:val="24"/>
          <w:szCs w:val="21"/>
          <w:highlight w:val="none"/>
        </w:rPr>
        <w:t xml:space="preserve">的</w:t>
      </w:r>
      <w:r>
        <w:rPr>
          <w:rFonts w:ascii="宋体" w:hAnsi="宋体"/>
          <w:bCs/>
          <w:sz w:val="24"/>
          <w:szCs w:val="21"/>
          <w:highlight w:val="none"/>
        </w:rPr>
        <w:t xml:space="preserve">。</w:t>
      </w:r>
      <w:r>
        <w:rPr>
          <w:rFonts w:hint="eastAsia" w:ascii="宋体" w:hAnsi="宋体"/>
          <w:bCs/>
          <w:sz w:val="24"/>
          <w:szCs w:val="21"/>
          <w:highlight w:val="none"/>
        </w:rPr>
      </w:r>
      <w:r/>
    </w:p>
    <w:p>
      <w:pPr>
        <w:pStyle w:val="753"/>
        <w:ind w:firstLine="480"/>
        <w:spacing w:line="500" w:lineRule="exact"/>
        <w:rPr>
          <w:rFonts w:hint="eastAsia" w:ascii="宋体" w:hAnsi="宋体"/>
          <w:bCs/>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7</w:t>
      </w:r>
      <w:r>
        <w:rPr>
          <w:rFonts w:hint="eastAsia" w:ascii="宋体" w:hAnsi="宋体"/>
          <w:bCs/>
          <w:sz w:val="24"/>
          <w:szCs w:val="21"/>
          <w:highlight w:val="none"/>
        </w:rPr>
        <w:t xml:space="preserve">.3 投标截止时间结束后参加投标的供应商不足三家的处理：</w:t>
      </w:r>
      <w:r>
        <w:rPr>
          <w:rFonts w:hint="eastAsia" w:ascii="宋体" w:hAnsi="宋体"/>
          <w:bCs/>
          <w:sz w:val="24"/>
          <w:szCs w:val="21"/>
          <w:highlight w:val="none"/>
        </w:rPr>
      </w:r>
      <w:r/>
    </w:p>
    <w:p>
      <w:pPr>
        <w:pStyle w:val="753"/>
        <w:ind w:firstLine="480"/>
        <w:spacing w:line="500" w:lineRule="exact"/>
        <w:rPr>
          <w:rFonts w:hint="eastAsia" w:ascii="宋体" w:hAnsi="宋体"/>
          <w:bCs/>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7</w:t>
      </w:r>
      <w:r>
        <w:rPr>
          <w:rFonts w:hint="eastAsia" w:ascii="宋体" w:hAnsi="宋体"/>
          <w:bCs/>
          <w:sz w:val="24"/>
          <w:szCs w:val="21"/>
          <w:highlight w:val="none"/>
        </w:rPr>
        <w:t xml:space="preserve">.3.1如出现投标截止时间结束后参加投标的供应商或者在评标期间对招标文件做出实质响应的供应商不足三家情况，按政府采购相关规定执行。</w:t>
      </w:r>
      <w:r>
        <w:rPr>
          <w:rFonts w:hint="eastAsia" w:ascii="宋体" w:hAnsi="宋体"/>
          <w:bCs/>
          <w:sz w:val="24"/>
          <w:szCs w:val="21"/>
          <w:highlight w:val="none"/>
        </w:rPr>
      </w:r>
      <w:r/>
    </w:p>
    <w:p>
      <w:pPr>
        <w:pStyle w:val="753"/>
        <w:ind w:firstLine="482"/>
        <w:keepLines/>
        <w:keepNext/>
        <w:spacing w:line="500" w:lineRule="exact"/>
        <w:rPr>
          <w:rFonts w:hint="eastAsia"/>
          <w:b/>
          <w:bCs/>
          <w:sz w:val="32"/>
          <w:szCs w:val="32"/>
          <w:highlight w:val="none"/>
        </w:rPr>
        <w:outlineLvl w:val="2"/>
      </w:pPr>
      <w:r/>
      <w:bookmarkStart w:id="237" w:name="_Toc120614219"/>
      <w:r>
        <w:rPr>
          <w:rFonts w:hint="eastAsia"/>
          <w:b/>
          <w:bCs/>
          <w:sz w:val="32"/>
          <w:szCs w:val="32"/>
          <w:highlight w:val="none"/>
        </w:rPr>
        <w:t xml:space="preserve">六、</w:t>
      </w:r>
      <w:bookmarkEnd w:id="234"/>
      <w:r/>
      <w:bookmarkEnd w:id="235"/>
      <w:r/>
      <w:bookmarkEnd w:id="236"/>
      <w:r>
        <w:rPr>
          <w:rFonts w:hint="eastAsia"/>
          <w:b/>
          <w:bCs/>
          <w:sz w:val="32"/>
          <w:szCs w:val="32"/>
          <w:highlight w:val="none"/>
        </w:rPr>
        <w:t xml:space="preserve">定标</w:t>
      </w:r>
      <w:bookmarkEnd w:id="237"/>
      <w:r>
        <w:rPr>
          <w:rFonts w:hint="eastAsia"/>
          <w:b/>
          <w:bCs/>
          <w:sz w:val="32"/>
          <w:szCs w:val="32"/>
          <w:highlight w:val="none"/>
        </w:rPr>
      </w:r>
      <w:r/>
    </w:p>
    <w:p>
      <w:pPr>
        <w:pStyle w:val="753"/>
        <w:ind w:firstLine="600"/>
        <w:keepLines/>
        <w:keepNext/>
        <w:spacing w:line="500" w:lineRule="exact"/>
        <w:rPr>
          <w:rFonts w:hint="eastAsia" w:ascii="黑体" w:hAnsi="宋体" w:eastAsia="黑体"/>
          <w:bCs/>
          <w:sz w:val="30"/>
          <w:szCs w:val="30"/>
          <w:highlight w:val="none"/>
        </w:rPr>
        <w:outlineLvl w:val="3"/>
      </w:pPr>
      <w:r/>
      <w:bookmarkStart w:id="238" w:name="_Toc513029238"/>
      <w:r/>
      <w:bookmarkStart w:id="239" w:name="_Toc20823310"/>
      <w:r/>
      <w:bookmarkStart w:id="240" w:name="_Toc16938554"/>
      <w:r>
        <w:rPr>
          <w:rFonts w:hint="eastAsia" w:ascii="黑体" w:hAnsi="宋体" w:eastAsia="黑体"/>
          <w:bCs/>
          <w:sz w:val="30"/>
          <w:szCs w:val="30"/>
          <w:highlight w:val="none"/>
        </w:rPr>
        <w:t xml:space="preserve">2</w:t>
      </w:r>
      <w:r>
        <w:rPr>
          <w:rFonts w:ascii="黑体" w:hAnsi="宋体" w:eastAsia="黑体"/>
          <w:bCs/>
          <w:sz w:val="30"/>
          <w:szCs w:val="30"/>
          <w:highlight w:val="none"/>
        </w:rPr>
        <w:t xml:space="preserve">8</w:t>
      </w:r>
      <w:r>
        <w:rPr>
          <w:rFonts w:hint="eastAsia" w:ascii="黑体" w:hAnsi="宋体" w:eastAsia="黑体"/>
          <w:bCs/>
          <w:sz w:val="30"/>
          <w:szCs w:val="30"/>
          <w:highlight w:val="none"/>
        </w:rPr>
        <w:t xml:space="preserve">、</w:t>
      </w:r>
      <w:bookmarkEnd w:id="238"/>
      <w:r>
        <w:rPr>
          <w:rFonts w:hint="eastAsia" w:ascii="黑体" w:hAnsi="宋体" w:eastAsia="黑体"/>
          <w:bCs/>
          <w:sz w:val="30"/>
          <w:szCs w:val="30"/>
          <w:highlight w:val="none"/>
        </w:rPr>
        <w:t xml:space="preserve">确定</w:t>
      </w:r>
      <w:bookmarkEnd w:id="239"/>
      <w:r/>
      <w:bookmarkEnd w:id="240"/>
      <w:r>
        <w:rPr>
          <w:rFonts w:hint="eastAsia" w:ascii="黑体" w:hAnsi="宋体" w:eastAsia="黑体"/>
          <w:bCs/>
          <w:sz w:val="30"/>
          <w:szCs w:val="30"/>
          <w:highlight w:val="none"/>
        </w:rPr>
        <w:t xml:space="preserve">中标单位</w:t>
      </w:r>
      <w:r>
        <w:rPr>
          <w:rFonts w:hint="eastAsia" w:ascii="黑体" w:hAnsi="宋体" w:eastAsia="黑体"/>
          <w:bCs/>
          <w:sz w:val="30"/>
          <w:szCs w:val="30"/>
          <w:highlight w:val="none"/>
        </w:rPr>
      </w:r>
      <w:r/>
    </w:p>
    <w:p>
      <w:pPr>
        <w:pStyle w:val="753"/>
        <w:ind w:firstLine="480"/>
        <w:spacing w:line="500" w:lineRule="exact"/>
        <w:rPr>
          <w:rFonts w:hint="eastAsia" w:ascii="宋体" w:hAnsi="宋体"/>
          <w:bCs/>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8</w:t>
      </w:r>
      <w:r>
        <w:rPr>
          <w:rFonts w:hint="eastAsia" w:ascii="宋体" w:hAnsi="宋体"/>
          <w:bCs/>
          <w:sz w:val="24"/>
          <w:szCs w:val="21"/>
          <w:highlight w:val="none"/>
        </w:rPr>
        <w:t xml:space="preserve">.1中标候选人的选取原则和数量见招标文件第四章规定。 </w:t>
      </w:r>
      <w:r>
        <w:rPr>
          <w:rFonts w:hint="eastAsia" w:ascii="宋体" w:hAnsi="宋体"/>
          <w:bCs/>
          <w:sz w:val="24"/>
          <w:szCs w:val="21"/>
          <w:highlight w:val="none"/>
        </w:rPr>
      </w:r>
      <w:r/>
    </w:p>
    <w:p>
      <w:pPr>
        <w:pStyle w:val="753"/>
        <w:ind w:firstLine="480"/>
        <w:spacing w:line="500" w:lineRule="exact"/>
        <w:rPr>
          <w:rFonts w:hint="eastAsia" w:ascii="宋体" w:hAnsi="宋体"/>
          <w:bCs/>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8</w:t>
      </w:r>
      <w:r>
        <w:rPr>
          <w:rFonts w:hint="eastAsia" w:ascii="宋体" w:hAnsi="宋体"/>
          <w:bCs/>
          <w:sz w:val="24"/>
          <w:szCs w:val="21"/>
          <w:highlight w:val="none"/>
        </w:rPr>
        <w:t xml:space="preserve">.2 采购人应根据评委会推荐的中标候选人确定中标人。</w:t>
      </w:r>
      <w:r>
        <w:rPr>
          <w:rFonts w:hint="eastAsia" w:ascii="宋体" w:hAnsi="宋体"/>
          <w:bCs/>
          <w:sz w:val="24"/>
          <w:szCs w:val="21"/>
          <w:highlight w:val="none"/>
        </w:rPr>
      </w:r>
      <w:r/>
    </w:p>
    <w:p>
      <w:pPr>
        <w:pStyle w:val="753"/>
        <w:ind w:firstLine="480"/>
        <w:spacing w:line="500" w:lineRule="exact"/>
        <w:rPr>
          <w:rFonts w:hint="eastAsia" w:ascii="宋体" w:hAnsi="宋体"/>
          <w:sz w:val="24"/>
          <w:highlight w:val="none"/>
        </w:rPr>
      </w:pPr>
      <w:r>
        <w:rPr>
          <w:rFonts w:hint="eastAsia" w:ascii="宋体" w:hAnsi="宋体"/>
          <w:bCs/>
          <w:sz w:val="24"/>
          <w:highlight w:val="none"/>
        </w:rPr>
        <w:t xml:space="preserve">2</w:t>
      </w:r>
      <w:r>
        <w:rPr>
          <w:rFonts w:ascii="宋体" w:hAnsi="宋体"/>
          <w:bCs/>
          <w:sz w:val="24"/>
          <w:highlight w:val="none"/>
        </w:rPr>
        <w:t xml:space="preserve">8</w:t>
      </w:r>
      <w:r>
        <w:rPr>
          <w:rFonts w:hint="eastAsia" w:ascii="宋体" w:hAnsi="宋体"/>
          <w:bCs/>
          <w:sz w:val="24"/>
          <w:highlight w:val="none"/>
        </w:rPr>
        <w:t xml:space="preserve">.3 </w:t>
      </w:r>
      <w:r>
        <w:rPr>
          <w:rFonts w:hint="eastAsia" w:ascii="宋体" w:hAnsi="宋体"/>
          <w:sz w:val="24"/>
          <w:highlight w:val="none"/>
        </w:rPr>
        <w:t xml:space="preserve">代理机构将在</w:t>
      </w:r>
      <w:r>
        <w:rPr>
          <w:rFonts w:hint="eastAsia" w:ascii="宋体" w:hAnsi="宋体"/>
          <w:sz w:val="24"/>
          <w:szCs w:val="21"/>
          <w:highlight w:val="none"/>
        </w:rPr>
        <w:t xml:space="preserve">“江苏省政府采购网”、“常州市政府采购网”</w:t>
      </w:r>
      <w:r>
        <w:rPr>
          <w:rFonts w:hint="eastAsia" w:ascii="宋体" w:hAnsi="宋体"/>
          <w:sz w:val="24"/>
          <w:highlight w:val="none"/>
        </w:rPr>
        <w:t xml:space="preserve">发布中标公告，公告期限为1个工作日。</w:t>
      </w:r>
      <w:r>
        <w:rPr>
          <w:rFonts w:hint="eastAsia" w:ascii="宋体" w:hAnsi="宋体"/>
          <w:sz w:val="24"/>
          <w:highlight w:val="none"/>
        </w:rPr>
      </w:r>
      <w:r/>
    </w:p>
    <w:p>
      <w:pPr>
        <w:pStyle w:val="753"/>
        <w:ind w:firstLine="480"/>
        <w:spacing w:line="500" w:lineRule="exact"/>
        <w:rPr>
          <w:rFonts w:hint="eastAsia" w:ascii="宋体" w:hAnsi="宋体"/>
          <w:sz w:val="24"/>
          <w:highlight w:val="none"/>
        </w:rPr>
      </w:pPr>
      <w:r>
        <w:rPr>
          <w:rFonts w:hint="eastAsia" w:ascii="宋体" w:hAnsi="宋体"/>
          <w:sz w:val="24"/>
          <w:highlight w:val="none"/>
        </w:rPr>
        <w:t xml:space="preserve">2</w:t>
      </w:r>
      <w:r>
        <w:rPr>
          <w:rFonts w:ascii="宋体" w:hAnsi="宋体"/>
          <w:sz w:val="24"/>
          <w:highlight w:val="none"/>
        </w:rPr>
        <w:t xml:space="preserve">8</w:t>
      </w:r>
      <w:r>
        <w:rPr>
          <w:rFonts w:hint="eastAsia" w:ascii="宋体" w:hAnsi="宋体"/>
          <w:sz w:val="24"/>
          <w:highlight w:val="none"/>
        </w:rPr>
        <w:t xml:space="preserve">.4  若有充分证据证明，中标人出现下列情况之一的，一经查实，将被取消中标资格：</w:t>
      </w:r>
      <w:r>
        <w:rPr>
          <w:rFonts w:hint="eastAsia" w:ascii="宋体" w:hAnsi="宋体"/>
          <w:sz w:val="24"/>
          <w:highlight w:val="none"/>
        </w:rPr>
      </w:r>
      <w:r/>
    </w:p>
    <w:p>
      <w:pPr>
        <w:pStyle w:val="753"/>
        <w:ind w:firstLine="480"/>
        <w:spacing w:line="500" w:lineRule="exact"/>
        <w:rPr>
          <w:rFonts w:hint="eastAsia" w:ascii="宋体" w:hAnsi="宋体"/>
          <w:sz w:val="24"/>
          <w:highlight w:val="none"/>
        </w:rPr>
      </w:pPr>
      <w:r>
        <w:rPr>
          <w:rFonts w:hint="eastAsia" w:ascii="宋体" w:hAnsi="宋体"/>
          <w:sz w:val="24"/>
          <w:highlight w:val="none"/>
        </w:rPr>
        <w:t xml:space="preserve">2</w:t>
      </w:r>
      <w:r>
        <w:rPr>
          <w:rFonts w:ascii="宋体" w:hAnsi="宋体"/>
          <w:sz w:val="24"/>
          <w:highlight w:val="none"/>
        </w:rPr>
        <w:t xml:space="preserve">8</w:t>
      </w:r>
      <w:r>
        <w:rPr>
          <w:rFonts w:hint="eastAsia" w:ascii="宋体" w:hAnsi="宋体"/>
          <w:sz w:val="24"/>
          <w:highlight w:val="none"/>
        </w:rPr>
        <w:t xml:space="preserve">.4.1提供虚假材料谋取中标的。</w:t>
      </w:r>
      <w:r>
        <w:rPr>
          <w:rFonts w:hint="eastAsia" w:ascii="宋体" w:hAnsi="宋体"/>
          <w:sz w:val="24"/>
          <w:highlight w:val="none"/>
        </w:rPr>
      </w:r>
      <w:r/>
    </w:p>
    <w:p>
      <w:pPr>
        <w:pStyle w:val="753"/>
        <w:ind w:firstLine="480"/>
        <w:spacing w:line="500" w:lineRule="exact"/>
        <w:rPr>
          <w:rFonts w:hint="eastAsia" w:ascii="宋体" w:hAnsi="宋体"/>
          <w:sz w:val="24"/>
          <w:highlight w:val="none"/>
        </w:rPr>
      </w:pPr>
      <w:r>
        <w:rPr>
          <w:rFonts w:hint="eastAsia" w:ascii="宋体" w:hAnsi="宋体"/>
          <w:sz w:val="24"/>
          <w:highlight w:val="none"/>
        </w:rPr>
        <w:t xml:space="preserve">2</w:t>
      </w:r>
      <w:r>
        <w:rPr>
          <w:rFonts w:ascii="宋体" w:hAnsi="宋体"/>
          <w:sz w:val="24"/>
          <w:highlight w:val="none"/>
        </w:rPr>
        <w:t xml:space="preserve">8</w:t>
      </w:r>
      <w:r>
        <w:rPr>
          <w:rFonts w:hint="eastAsia" w:ascii="宋体" w:hAnsi="宋体"/>
          <w:sz w:val="24"/>
          <w:highlight w:val="none"/>
        </w:rPr>
        <w:t xml:space="preserve">.4.2向采购人、代理机构行贿或者提供其他不正当利益的。</w:t>
      </w:r>
      <w:r>
        <w:rPr>
          <w:rFonts w:hint="eastAsia" w:ascii="宋体" w:hAnsi="宋体"/>
          <w:sz w:val="24"/>
          <w:highlight w:val="none"/>
        </w:rPr>
      </w:r>
      <w:r/>
    </w:p>
    <w:p>
      <w:pPr>
        <w:pStyle w:val="753"/>
        <w:ind w:firstLine="480"/>
        <w:spacing w:line="500" w:lineRule="exact"/>
        <w:rPr>
          <w:rFonts w:hint="eastAsia" w:ascii="宋体" w:hAnsi="宋体"/>
          <w:sz w:val="24"/>
          <w:highlight w:val="none"/>
        </w:rPr>
      </w:pPr>
      <w:r>
        <w:rPr>
          <w:rFonts w:hint="eastAsia" w:ascii="宋体" w:hAnsi="宋体"/>
          <w:sz w:val="24"/>
          <w:highlight w:val="none"/>
        </w:rPr>
        <w:t xml:space="preserve">2</w:t>
      </w:r>
      <w:r>
        <w:rPr>
          <w:rFonts w:ascii="宋体" w:hAnsi="宋体"/>
          <w:sz w:val="24"/>
          <w:highlight w:val="none"/>
        </w:rPr>
        <w:t xml:space="preserve">8</w:t>
      </w:r>
      <w:r>
        <w:rPr>
          <w:rFonts w:hint="eastAsia" w:ascii="宋体" w:hAnsi="宋体"/>
          <w:sz w:val="24"/>
          <w:highlight w:val="none"/>
        </w:rPr>
        <w:t xml:space="preserve">.4.3属于本文件规定的无效条件，但在评标过程中又未被评委会发现的。</w:t>
      </w:r>
      <w:r>
        <w:rPr>
          <w:rFonts w:hint="eastAsia" w:ascii="宋体" w:hAnsi="宋体"/>
          <w:sz w:val="24"/>
          <w:highlight w:val="none"/>
        </w:rPr>
      </w:r>
      <w:r/>
    </w:p>
    <w:p>
      <w:pPr>
        <w:pStyle w:val="753"/>
        <w:ind w:firstLine="480"/>
        <w:spacing w:line="500" w:lineRule="exact"/>
        <w:rPr>
          <w:rFonts w:hint="eastAsia" w:ascii="宋体" w:hAnsi="宋体"/>
          <w:sz w:val="24"/>
          <w:highlight w:val="none"/>
        </w:rPr>
      </w:pPr>
      <w:r>
        <w:rPr>
          <w:rFonts w:hint="eastAsia" w:ascii="宋体" w:hAnsi="宋体"/>
          <w:sz w:val="24"/>
          <w:highlight w:val="none"/>
        </w:rPr>
        <w:t xml:space="preserve">2</w:t>
      </w:r>
      <w:r>
        <w:rPr>
          <w:rFonts w:ascii="宋体" w:hAnsi="宋体"/>
          <w:sz w:val="24"/>
          <w:highlight w:val="none"/>
        </w:rPr>
        <w:t xml:space="preserve">8</w:t>
      </w:r>
      <w:r>
        <w:rPr>
          <w:rFonts w:hint="eastAsia" w:ascii="宋体" w:hAnsi="宋体"/>
          <w:sz w:val="24"/>
          <w:highlight w:val="none"/>
        </w:rPr>
        <w:t xml:space="preserve">.4.4与采购人或者其他供应商恶意串通的。</w:t>
      </w:r>
      <w:r>
        <w:rPr>
          <w:rFonts w:hint="eastAsia" w:ascii="宋体" w:hAnsi="宋体"/>
          <w:sz w:val="24"/>
          <w:highlight w:val="none"/>
        </w:rPr>
      </w:r>
      <w:r/>
    </w:p>
    <w:p>
      <w:pPr>
        <w:pStyle w:val="753"/>
        <w:ind w:firstLine="480"/>
        <w:spacing w:line="500" w:lineRule="exact"/>
        <w:rPr>
          <w:rFonts w:hint="eastAsia" w:ascii="宋体" w:hAnsi="宋体"/>
          <w:sz w:val="24"/>
          <w:highlight w:val="none"/>
        </w:rPr>
      </w:pPr>
      <w:r>
        <w:rPr>
          <w:rFonts w:hint="eastAsia" w:ascii="宋体" w:hAnsi="宋体"/>
          <w:sz w:val="24"/>
          <w:highlight w:val="none"/>
        </w:rPr>
        <w:t xml:space="preserve">2</w:t>
      </w:r>
      <w:r>
        <w:rPr>
          <w:rFonts w:ascii="宋体" w:hAnsi="宋体"/>
          <w:sz w:val="24"/>
          <w:highlight w:val="none"/>
        </w:rPr>
        <w:t xml:space="preserve">8</w:t>
      </w:r>
      <w:r>
        <w:rPr>
          <w:rFonts w:hint="eastAsia" w:ascii="宋体" w:hAnsi="宋体"/>
          <w:sz w:val="24"/>
          <w:highlight w:val="none"/>
        </w:rPr>
        <w:t xml:space="preserve">.4.5采取不正当手段诋毁、排挤其他供应商的。</w:t>
      </w:r>
      <w:r>
        <w:rPr>
          <w:rFonts w:hint="eastAsia" w:ascii="宋体" w:hAnsi="宋体"/>
          <w:sz w:val="24"/>
          <w:highlight w:val="none"/>
        </w:rPr>
      </w:r>
      <w:r/>
    </w:p>
    <w:p>
      <w:pPr>
        <w:pStyle w:val="753"/>
        <w:ind w:firstLine="480"/>
        <w:spacing w:line="500" w:lineRule="exact"/>
        <w:rPr>
          <w:rFonts w:ascii="宋体" w:hAnsi="宋体"/>
          <w:sz w:val="24"/>
          <w:highlight w:val="none"/>
        </w:rPr>
      </w:pPr>
      <w:r/>
      <w:bookmarkStart w:id="241" w:name="_Toc200451960"/>
      <w:r>
        <w:rPr>
          <w:rFonts w:hint="eastAsia" w:ascii="宋体" w:hAnsi="宋体"/>
          <w:sz w:val="24"/>
          <w:highlight w:val="none"/>
        </w:rPr>
        <w:t xml:space="preserve">2</w:t>
      </w:r>
      <w:r>
        <w:rPr>
          <w:rFonts w:ascii="宋体" w:hAnsi="宋体"/>
          <w:sz w:val="24"/>
          <w:highlight w:val="none"/>
        </w:rPr>
        <w:t xml:space="preserve">8</w:t>
      </w:r>
      <w:r>
        <w:rPr>
          <w:rFonts w:hint="eastAsia" w:ascii="宋体" w:hAnsi="宋体"/>
          <w:sz w:val="24"/>
          <w:highlight w:val="none"/>
        </w:rPr>
        <w:t xml:space="preserve">.5.</w:t>
      </w:r>
      <w:r>
        <w:rPr>
          <w:rFonts w:hint="eastAsia"/>
          <w:szCs w:val="21"/>
          <w:highlight w:val="none"/>
        </w:rPr>
        <w:t xml:space="preserve"> </w:t>
      </w:r>
      <w:r>
        <w:rPr>
          <w:rFonts w:hAnsi="宋体" w:cs="宋体"/>
          <w:sz w:val="24"/>
          <w:highlight w:val="none"/>
        </w:rPr>
        <w:t xml:space="preserve">有下列情形之一的，</w:t>
      </w:r>
      <w:r>
        <w:rPr>
          <w:rFonts w:hint="eastAsia" w:hAnsi="宋体" w:cs="宋体"/>
          <w:sz w:val="24"/>
          <w:highlight w:val="none"/>
        </w:rPr>
        <w:t xml:space="preserve">视为投标人</w:t>
      </w:r>
      <w:r>
        <w:rPr>
          <w:rFonts w:hAnsi="宋体" w:cs="宋体"/>
          <w:sz w:val="24"/>
          <w:highlight w:val="none"/>
        </w:rPr>
        <w:t xml:space="preserve">串通</w:t>
      </w:r>
      <w:r>
        <w:rPr>
          <w:rFonts w:hint="eastAsia" w:hAnsi="宋体" w:cs="宋体"/>
          <w:sz w:val="24"/>
          <w:highlight w:val="none"/>
        </w:rPr>
        <w:t xml:space="preserve">投标，投标无效：</w:t>
      </w:r>
      <w:r>
        <w:rPr>
          <w:rFonts w:ascii="宋体" w:hAnsi="宋体"/>
          <w:sz w:val="24"/>
          <w:highlight w:val="none"/>
        </w:rPr>
      </w:r>
      <w:r/>
    </w:p>
    <w:p>
      <w:pPr>
        <w:pStyle w:val="753"/>
        <w:ind w:firstLine="480"/>
        <w:spacing w:line="500" w:lineRule="exact"/>
        <w:rPr>
          <w:rFonts w:ascii="宋体" w:hAnsi="宋体"/>
          <w:sz w:val="24"/>
          <w:highlight w:val="none"/>
        </w:rPr>
      </w:pPr>
      <w:r>
        <w:rPr>
          <w:rFonts w:hint="eastAsia" w:ascii="宋体" w:hAnsi="宋体"/>
          <w:sz w:val="24"/>
          <w:highlight w:val="none"/>
        </w:rPr>
        <w:t xml:space="preserve">2</w:t>
      </w:r>
      <w:r>
        <w:rPr>
          <w:rFonts w:ascii="宋体" w:hAnsi="宋体"/>
          <w:sz w:val="24"/>
          <w:highlight w:val="none"/>
        </w:rPr>
        <w:t xml:space="preserve">8</w:t>
      </w:r>
      <w:r>
        <w:rPr>
          <w:rFonts w:hint="eastAsia" w:ascii="宋体" w:hAnsi="宋体"/>
          <w:sz w:val="24"/>
          <w:highlight w:val="none"/>
        </w:rPr>
        <w:t xml:space="preserve">.5.1不同投标人的投标文件由同一单位或者个人编制；</w:t>
      </w:r>
      <w:r>
        <w:rPr>
          <w:rFonts w:ascii="宋体" w:hAnsi="宋体"/>
          <w:sz w:val="24"/>
          <w:highlight w:val="none"/>
        </w:rPr>
      </w:r>
      <w:r/>
    </w:p>
    <w:p>
      <w:pPr>
        <w:pStyle w:val="753"/>
        <w:ind w:firstLine="480"/>
        <w:spacing w:line="500" w:lineRule="exact"/>
        <w:rPr>
          <w:rFonts w:ascii="宋体" w:hAnsi="宋体"/>
          <w:sz w:val="24"/>
          <w:highlight w:val="none"/>
        </w:rPr>
      </w:pPr>
      <w:r>
        <w:rPr>
          <w:rFonts w:hint="eastAsia" w:ascii="宋体" w:hAnsi="宋体"/>
          <w:sz w:val="24"/>
          <w:highlight w:val="none"/>
        </w:rPr>
        <w:t xml:space="preserve">2</w:t>
      </w:r>
      <w:r>
        <w:rPr>
          <w:rFonts w:ascii="宋体" w:hAnsi="宋体"/>
          <w:sz w:val="24"/>
          <w:highlight w:val="none"/>
        </w:rPr>
        <w:t xml:space="preserve">8</w:t>
      </w:r>
      <w:r>
        <w:rPr>
          <w:rFonts w:hint="eastAsia" w:ascii="宋体" w:hAnsi="宋体"/>
          <w:sz w:val="24"/>
          <w:highlight w:val="none"/>
        </w:rPr>
        <w:t xml:space="preserve">.5.2不同投标人委托同一单位或者个人办理投标事宜；</w:t>
      </w:r>
      <w:r>
        <w:rPr>
          <w:rFonts w:ascii="宋体" w:hAnsi="宋体"/>
          <w:sz w:val="24"/>
          <w:highlight w:val="none"/>
        </w:rPr>
      </w:r>
      <w:r/>
    </w:p>
    <w:p>
      <w:pPr>
        <w:pStyle w:val="753"/>
        <w:ind w:firstLine="480"/>
        <w:spacing w:line="500" w:lineRule="exact"/>
        <w:rPr>
          <w:rFonts w:ascii="宋体" w:hAnsi="宋体"/>
          <w:sz w:val="24"/>
          <w:highlight w:val="none"/>
        </w:rPr>
      </w:pPr>
      <w:r>
        <w:rPr>
          <w:rFonts w:hint="eastAsia" w:ascii="宋体" w:hAnsi="宋体"/>
          <w:sz w:val="24"/>
          <w:highlight w:val="none"/>
        </w:rPr>
        <w:t xml:space="preserve">2</w:t>
      </w:r>
      <w:r>
        <w:rPr>
          <w:rFonts w:ascii="宋体" w:hAnsi="宋体"/>
          <w:sz w:val="24"/>
          <w:highlight w:val="none"/>
        </w:rPr>
        <w:t xml:space="preserve">8</w:t>
      </w:r>
      <w:r>
        <w:rPr>
          <w:rFonts w:hint="eastAsia" w:ascii="宋体" w:hAnsi="宋体"/>
          <w:sz w:val="24"/>
          <w:highlight w:val="none"/>
        </w:rPr>
        <w:t xml:space="preserve">.5.3 不同投标人的投标文件载明的项目管理成员或者联系人员为同一人；</w:t>
      </w:r>
      <w:r>
        <w:rPr>
          <w:rFonts w:ascii="宋体" w:hAnsi="宋体"/>
          <w:sz w:val="24"/>
          <w:highlight w:val="none"/>
        </w:rPr>
      </w:r>
      <w:r/>
    </w:p>
    <w:p>
      <w:pPr>
        <w:pStyle w:val="753"/>
        <w:ind w:firstLine="480"/>
        <w:spacing w:line="500" w:lineRule="exact"/>
        <w:rPr>
          <w:rFonts w:ascii="宋体" w:hAnsi="宋体"/>
          <w:sz w:val="24"/>
          <w:highlight w:val="none"/>
        </w:rPr>
      </w:pPr>
      <w:r>
        <w:rPr>
          <w:rFonts w:hint="eastAsia" w:ascii="宋体" w:hAnsi="宋体"/>
          <w:sz w:val="24"/>
          <w:highlight w:val="none"/>
        </w:rPr>
        <w:t xml:space="preserve">2</w:t>
      </w:r>
      <w:r>
        <w:rPr>
          <w:rFonts w:ascii="宋体" w:hAnsi="宋体"/>
          <w:sz w:val="24"/>
          <w:highlight w:val="none"/>
        </w:rPr>
        <w:t xml:space="preserve">8</w:t>
      </w:r>
      <w:r>
        <w:rPr>
          <w:rFonts w:hint="eastAsia" w:ascii="宋体" w:hAnsi="宋体"/>
          <w:sz w:val="24"/>
          <w:highlight w:val="none"/>
        </w:rPr>
        <w:t xml:space="preserve">.5.4不同投标人的投标文件异常一致或者投标报价呈规律性差异；</w:t>
      </w:r>
      <w:r>
        <w:rPr>
          <w:rFonts w:ascii="宋体" w:hAnsi="宋体"/>
          <w:sz w:val="24"/>
          <w:highlight w:val="none"/>
        </w:rPr>
      </w:r>
      <w:r/>
    </w:p>
    <w:p>
      <w:pPr>
        <w:pStyle w:val="753"/>
        <w:ind w:firstLine="600"/>
        <w:keepLines/>
        <w:keepNext/>
        <w:spacing w:line="500" w:lineRule="exact"/>
        <w:rPr>
          <w:rFonts w:hint="eastAsia" w:ascii="黑体" w:hAnsi="宋体" w:eastAsia="黑体"/>
          <w:bCs/>
          <w:sz w:val="30"/>
          <w:szCs w:val="30"/>
          <w:highlight w:val="none"/>
        </w:rPr>
        <w:outlineLvl w:val="3"/>
      </w:pPr>
      <w:r>
        <w:rPr>
          <w:rFonts w:ascii="黑体" w:hAnsi="宋体" w:eastAsia="黑体"/>
          <w:bCs/>
          <w:sz w:val="30"/>
          <w:szCs w:val="30"/>
          <w:highlight w:val="none"/>
        </w:rPr>
        <w:t xml:space="preserve">29</w:t>
      </w:r>
      <w:r>
        <w:rPr>
          <w:rFonts w:hint="eastAsia" w:ascii="黑体" w:hAnsi="宋体" w:eastAsia="黑体"/>
          <w:bCs/>
          <w:sz w:val="30"/>
          <w:szCs w:val="30"/>
          <w:highlight w:val="none"/>
        </w:rPr>
        <w:t xml:space="preserve">、质疑处理</w:t>
      </w:r>
      <w:bookmarkEnd w:id="241"/>
      <w:r>
        <w:rPr>
          <w:rFonts w:hint="eastAsia" w:ascii="黑体" w:hAnsi="宋体" w:eastAsia="黑体"/>
          <w:bCs/>
          <w:sz w:val="30"/>
          <w:szCs w:val="30"/>
          <w:highlight w:val="none"/>
        </w:rPr>
      </w:r>
      <w:r/>
    </w:p>
    <w:p>
      <w:pPr>
        <w:pStyle w:val="753"/>
        <w:ind w:firstLine="480"/>
        <w:spacing w:line="500" w:lineRule="exact"/>
        <w:rPr>
          <w:rFonts w:hint="eastAsia" w:ascii="宋体" w:hAnsi="宋体"/>
          <w:sz w:val="24"/>
          <w:highlight w:val="none"/>
        </w:rPr>
      </w:pPr>
      <w:r>
        <w:rPr>
          <w:rFonts w:ascii="宋体" w:hAnsi="宋体"/>
          <w:sz w:val="24"/>
          <w:highlight w:val="none"/>
        </w:rPr>
        <w:t xml:space="preserve">29</w:t>
      </w:r>
      <w:r>
        <w:rPr>
          <w:rFonts w:hint="eastAsia" w:ascii="宋体" w:hAnsi="宋体"/>
          <w:sz w:val="24"/>
          <w:highlight w:val="none"/>
        </w:rPr>
        <w:t xml:space="preserve">.1 提出质疑的供应商应当是参与所质疑项目采购活动的供应商。潜在供应商依法获取其可质疑的采购文件的，可以对采购文件提出质疑。</w:t>
      </w:r>
      <w:r>
        <w:rPr>
          <w:rFonts w:hint="eastAsia" w:ascii="宋体" w:hAnsi="宋体"/>
          <w:sz w:val="24"/>
          <w:highlight w:val="none"/>
        </w:rPr>
      </w:r>
      <w:r/>
    </w:p>
    <w:p>
      <w:pPr>
        <w:pStyle w:val="753"/>
        <w:ind w:firstLine="480"/>
        <w:spacing w:line="500" w:lineRule="exact"/>
        <w:rPr>
          <w:rFonts w:hint="eastAsia" w:ascii="宋体" w:hAnsi="宋体"/>
          <w:sz w:val="24"/>
          <w:highlight w:val="none"/>
        </w:rPr>
      </w:pPr>
      <w:r>
        <w:rPr>
          <w:rFonts w:ascii="宋体" w:hAnsi="宋体"/>
          <w:sz w:val="24"/>
          <w:highlight w:val="none"/>
        </w:rPr>
        <w:t xml:space="preserve">29</w:t>
      </w:r>
      <w:r>
        <w:rPr>
          <w:rFonts w:hint="eastAsia" w:ascii="宋体" w:hAnsi="宋体"/>
          <w:sz w:val="24"/>
          <w:highlight w:val="none"/>
        </w:rPr>
        <w:t xml:space="preserve">.2供应商认为采购文件、采购过程和采购结果使自己的权益受到损害的，可以在知道或应知其权益受到损害之日起七个工作日内，以书面形式根据下述29.4条款的规定向代理机构或采购人提出质疑。上述应知其权益受到损害之日，是指：</w:t>
      </w:r>
      <w:r>
        <w:rPr>
          <w:rFonts w:hint="eastAsia" w:ascii="宋体" w:hAnsi="宋体"/>
          <w:sz w:val="24"/>
          <w:highlight w:val="none"/>
        </w:rPr>
      </w:r>
      <w:r/>
    </w:p>
    <w:p>
      <w:pPr>
        <w:pStyle w:val="753"/>
        <w:ind w:firstLine="480"/>
        <w:spacing w:line="500" w:lineRule="exact"/>
        <w:rPr>
          <w:rFonts w:hint="eastAsia" w:hAnsi="宋体" w:cs="宋体"/>
          <w:sz w:val="24"/>
          <w:highlight w:val="none"/>
        </w:rPr>
      </w:pPr>
      <w:r>
        <w:rPr>
          <w:rFonts w:ascii="宋体" w:hAnsi="宋体"/>
          <w:sz w:val="24"/>
          <w:highlight w:val="none"/>
        </w:rPr>
        <w:t xml:space="preserve">29</w:t>
      </w:r>
      <w:r>
        <w:rPr>
          <w:rFonts w:hint="eastAsia" w:ascii="宋体" w:hAnsi="宋体"/>
          <w:sz w:val="24"/>
          <w:highlight w:val="none"/>
        </w:rPr>
        <w:t xml:space="preserve">.2.1</w:t>
      </w:r>
      <w:r>
        <w:rPr>
          <w:rFonts w:hAnsi="宋体" w:cs="宋体"/>
          <w:sz w:val="24"/>
          <w:highlight w:val="none"/>
        </w:rPr>
        <w:t xml:space="preserve">对可以质疑的采购文件提出质疑的，为收到采购文件之日或者采购文件公告期限届满之日；</w:t>
      </w:r>
      <w:r>
        <w:rPr>
          <w:rFonts w:hAnsi="宋体" w:cs="宋体"/>
          <w:sz w:val="24"/>
          <w:highlight w:val="none"/>
        </w:rPr>
        <w:br w:type="textWrapping" w:clear="all"/>
      </w:r>
      <w:r>
        <w:rPr>
          <w:rFonts w:hAnsi="宋体" w:cs="宋体"/>
          <w:sz w:val="24"/>
          <w:highlight w:val="none"/>
        </w:rPr>
        <w:t xml:space="preserve">　　</w:t>
      </w:r>
      <w:r>
        <w:rPr>
          <w:rFonts w:ascii="宋体" w:hAnsi="宋体"/>
          <w:sz w:val="24"/>
          <w:highlight w:val="none"/>
        </w:rPr>
        <w:t xml:space="preserve">29</w:t>
      </w:r>
      <w:r>
        <w:rPr>
          <w:rFonts w:hint="eastAsia" w:ascii="宋体" w:hAnsi="宋体"/>
          <w:sz w:val="24"/>
          <w:highlight w:val="none"/>
        </w:rPr>
        <w:t xml:space="preserve">.2.2</w:t>
      </w:r>
      <w:r>
        <w:rPr>
          <w:rFonts w:hAnsi="宋体" w:cs="宋体"/>
          <w:sz w:val="24"/>
          <w:highlight w:val="none"/>
        </w:rPr>
        <w:t xml:space="preserve">对采购过程提出质疑的，为各采购程序环节结束之日；</w:t>
      </w:r>
      <w:r>
        <w:rPr>
          <w:rFonts w:hAnsi="宋体" w:cs="宋体"/>
          <w:sz w:val="24"/>
          <w:highlight w:val="none"/>
        </w:rPr>
        <w:br w:type="textWrapping" w:clear="all"/>
      </w:r>
      <w:r>
        <w:rPr>
          <w:rFonts w:hAnsi="宋体" w:cs="宋体"/>
          <w:sz w:val="24"/>
          <w:highlight w:val="none"/>
        </w:rPr>
        <w:t xml:space="preserve">　　</w:t>
      </w:r>
      <w:r>
        <w:rPr>
          <w:rFonts w:ascii="宋体" w:hAnsi="宋体"/>
          <w:sz w:val="24"/>
          <w:highlight w:val="none"/>
        </w:rPr>
        <w:t xml:space="preserve">29</w:t>
      </w:r>
      <w:r>
        <w:rPr>
          <w:rFonts w:hint="eastAsia" w:ascii="宋体" w:hAnsi="宋体"/>
          <w:sz w:val="24"/>
          <w:highlight w:val="none"/>
        </w:rPr>
        <w:t xml:space="preserve">.2.3</w:t>
      </w:r>
      <w:r>
        <w:rPr>
          <w:rFonts w:hAnsi="宋体" w:cs="宋体"/>
          <w:sz w:val="24"/>
          <w:highlight w:val="none"/>
        </w:rPr>
        <w:t xml:space="preserve">对中标或者成交结果提出质疑的，为中标或者成交结果公告期限届满之日。</w:t>
      </w:r>
      <w:r>
        <w:rPr>
          <w:rFonts w:hint="eastAsia" w:hAnsi="宋体" w:cs="宋体"/>
          <w:sz w:val="24"/>
          <w:highlight w:val="none"/>
        </w:rPr>
      </w:r>
      <w:r/>
    </w:p>
    <w:p>
      <w:pPr>
        <w:pStyle w:val="753"/>
        <w:ind w:firstLine="480"/>
        <w:spacing w:line="500" w:lineRule="exact"/>
        <w:rPr>
          <w:rFonts w:hint="eastAsia" w:hAnsi="宋体" w:cs="宋体"/>
          <w:sz w:val="24"/>
          <w:highlight w:val="none"/>
        </w:rPr>
      </w:pPr>
      <w:r>
        <w:rPr>
          <w:rFonts w:hint="eastAsia" w:hAnsi="宋体" w:cs="宋体"/>
          <w:sz w:val="24"/>
          <w:highlight w:val="none"/>
        </w:rPr>
        <w:t xml:space="preserve">供应商应当在法定质疑期内一次性提出针对同一采购程序环节的质疑。供应商如在法定期限内对同一采购程序环节提出多次质疑的，代理机构、</w:t>
      </w:r>
      <w:r>
        <w:rPr>
          <w:rFonts w:hAnsi="宋体" w:cs="宋体"/>
          <w:sz w:val="24"/>
          <w:highlight w:val="none"/>
        </w:rPr>
        <w:t xml:space="preserve">采购人</w:t>
      </w:r>
      <w:r>
        <w:rPr>
          <w:rFonts w:hint="eastAsia" w:hAnsi="宋体" w:cs="宋体"/>
          <w:sz w:val="24"/>
          <w:highlight w:val="none"/>
        </w:rPr>
        <w:t xml:space="preserve">将只对供应商第一次质疑作出答复。</w:t>
      </w:r>
      <w:r>
        <w:rPr>
          <w:rFonts w:hint="eastAsia" w:hAnsi="宋体" w:cs="宋体"/>
          <w:sz w:val="24"/>
          <w:highlight w:val="none"/>
        </w:rPr>
      </w:r>
      <w:r/>
    </w:p>
    <w:p>
      <w:pPr>
        <w:pStyle w:val="753"/>
        <w:ind w:firstLine="480"/>
        <w:spacing w:line="500" w:lineRule="exact"/>
        <w:rPr>
          <w:rFonts w:hint="eastAsia" w:ascii="宋体" w:hAnsi="宋体"/>
          <w:sz w:val="24"/>
          <w:highlight w:val="none"/>
        </w:rPr>
      </w:pPr>
      <w:r>
        <w:rPr>
          <w:rFonts w:ascii="宋体" w:hAnsi="宋体"/>
          <w:sz w:val="24"/>
          <w:highlight w:val="none"/>
        </w:rPr>
        <w:t xml:space="preserve">29</w:t>
      </w:r>
      <w:r>
        <w:rPr>
          <w:rFonts w:hint="eastAsia" w:ascii="宋体" w:hAnsi="宋体"/>
          <w:sz w:val="24"/>
          <w:highlight w:val="none"/>
        </w:rPr>
        <w:t xml:space="preserve">.3质疑函必须按照财政部《质疑函范本》要求的格式和内容进行填写。供应商如组成联合体参加投标，则《质疑函范本》中要求签字、盖章、加盖公章之处，联合体各方均须按要求签字、盖章、加盖公章。</w:t>
      </w:r>
      <w:r>
        <w:rPr>
          <w:rFonts w:hint="eastAsia" w:ascii="宋体" w:hAnsi="宋体"/>
          <w:sz w:val="24"/>
          <w:highlight w:val="none"/>
        </w:rPr>
      </w:r>
      <w:r/>
    </w:p>
    <w:p>
      <w:pPr>
        <w:pStyle w:val="753"/>
        <w:ind w:firstLine="480"/>
        <w:spacing w:line="500" w:lineRule="exact"/>
        <w:rPr>
          <w:rFonts w:ascii="宋体" w:hAnsi="宋体"/>
          <w:sz w:val="24"/>
          <w:highlight w:val="none"/>
        </w:rPr>
      </w:pPr>
      <w:r>
        <w:rPr>
          <w:rFonts w:ascii="宋体" w:hAnsi="宋体"/>
          <w:sz w:val="24"/>
          <w:highlight w:val="none"/>
        </w:rPr>
        <w:t xml:space="preserve">29</w:t>
      </w:r>
      <w:r>
        <w:rPr>
          <w:rFonts w:hint="eastAsia" w:ascii="宋体" w:hAnsi="宋体"/>
          <w:sz w:val="24"/>
          <w:highlight w:val="none"/>
        </w:rPr>
        <w:t xml:space="preserve">.4 供应商（含潜在</w:t>
      </w:r>
      <w:r>
        <w:rPr>
          <w:rFonts w:ascii="宋体" w:hAnsi="宋体"/>
          <w:sz w:val="24"/>
          <w:highlight w:val="none"/>
        </w:rPr>
        <w:t xml:space="preserve">供应商</w:t>
      </w:r>
      <w:r>
        <w:rPr>
          <w:rFonts w:hint="eastAsia" w:ascii="宋体" w:hAnsi="宋体"/>
          <w:sz w:val="24"/>
          <w:highlight w:val="none"/>
        </w:rPr>
        <w:t xml:space="preserve">）对</w:t>
      </w:r>
      <w:r>
        <w:rPr>
          <w:rFonts w:ascii="宋体" w:hAnsi="宋体"/>
          <w:sz w:val="24"/>
          <w:highlight w:val="none"/>
        </w:rPr>
        <w:t xml:space="preserve">采购方式、</w:t>
      </w:r>
      <w:r>
        <w:rPr>
          <w:rFonts w:hint="eastAsia" w:ascii="宋体" w:hAnsi="宋体"/>
          <w:sz w:val="24"/>
          <w:highlight w:val="none"/>
        </w:rPr>
        <w:t xml:space="preserve">招标文件中采购</w:t>
      </w:r>
      <w:r>
        <w:rPr>
          <w:rFonts w:ascii="宋体" w:hAnsi="宋体"/>
          <w:sz w:val="24"/>
          <w:highlight w:val="none"/>
        </w:rPr>
        <w:t xml:space="preserve">需求、</w:t>
      </w:r>
      <w:r>
        <w:rPr>
          <w:rFonts w:hint="eastAsia" w:ascii="宋体" w:hAnsi="宋体"/>
          <w:sz w:val="24"/>
          <w:highlight w:val="none"/>
        </w:rPr>
        <w:t xml:space="preserve">供应商</w:t>
      </w:r>
      <w:r>
        <w:rPr>
          <w:rFonts w:ascii="宋体" w:hAnsi="宋体"/>
          <w:sz w:val="24"/>
          <w:highlight w:val="none"/>
        </w:rPr>
        <w:t xml:space="preserve">资格条件、</w:t>
      </w:r>
      <w:r>
        <w:rPr>
          <w:rFonts w:hint="eastAsia" w:ascii="宋体" w:hAnsi="宋体"/>
          <w:sz w:val="24"/>
          <w:highlight w:val="none"/>
        </w:rPr>
        <w:t xml:space="preserve">评标方法</w:t>
      </w:r>
      <w:r>
        <w:rPr>
          <w:rFonts w:ascii="宋体" w:hAnsi="宋体"/>
          <w:sz w:val="24"/>
          <w:highlight w:val="none"/>
        </w:rPr>
        <w:t xml:space="preserve">和评标标准、合同文本</w:t>
      </w:r>
      <w:r>
        <w:rPr>
          <w:rFonts w:hint="eastAsia" w:ascii="宋体" w:hAnsi="宋体"/>
          <w:sz w:val="24"/>
          <w:highlight w:val="none"/>
        </w:rPr>
        <w:t xml:space="preserve">及</w:t>
      </w:r>
      <w:r>
        <w:rPr>
          <w:rFonts w:ascii="宋体" w:hAnsi="宋体"/>
          <w:sz w:val="24"/>
          <w:highlight w:val="none"/>
        </w:rPr>
        <w:t xml:space="preserve">资格</w:t>
      </w:r>
      <w:r>
        <w:rPr>
          <w:rFonts w:hint="eastAsia" w:ascii="宋体" w:hAnsi="宋体"/>
          <w:sz w:val="24"/>
          <w:highlight w:val="none"/>
        </w:rPr>
        <w:t xml:space="preserve">审查结果的</w:t>
      </w:r>
      <w:r>
        <w:rPr>
          <w:rFonts w:ascii="宋体" w:hAnsi="宋体"/>
          <w:sz w:val="24"/>
          <w:highlight w:val="none"/>
        </w:rPr>
        <w:t xml:space="preserve">询问</w:t>
      </w:r>
      <w:r>
        <w:rPr>
          <w:rFonts w:hint="eastAsia" w:ascii="宋体" w:hAnsi="宋体"/>
          <w:sz w:val="24"/>
          <w:highlight w:val="none"/>
        </w:rPr>
        <w:t xml:space="preserve">、质疑</w:t>
      </w:r>
      <w:r>
        <w:rPr>
          <w:rFonts w:ascii="宋体" w:hAnsi="宋体"/>
          <w:sz w:val="24"/>
          <w:highlight w:val="none"/>
        </w:rPr>
        <w:t xml:space="preserve">请向采购人提出，由采购人负责答复。</w:t>
      </w:r>
      <w:r>
        <w:rPr>
          <w:rFonts w:hint="eastAsia" w:ascii="宋体" w:hAnsi="宋体"/>
          <w:sz w:val="24"/>
          <w:highlight w:val="none"/>
        </w:rPr>
        <w:t xml:space="preserve">供应商对</w:t>
      </w:r>
      <w:r>
        <w:rPr>
          <w:rFonts w:ascii="宋体" w:hAnsi="宋体"/>
          <w:sz w:val="24"/>
          <w:highlight w:val="none"/>
        </w:rPr>
        <w:t xml:space="preserve">其他事项</w:t>
      </w:r>
      <w:r>
        <w:rPr>
          <w:rFonts w:hint="eastAsia" w:ascii="宋体" w:hAnsi="宋体"/>
          <w:sz w:val="24"/>
          <w:highlight w:val="none"/>
        </w:rPr>
        <w:t xml:space="preserve">的询问</w:t>
      </w:r>
      <w:r>
        <w:rPr>
          <w:rFonts w:ascii="宋体" w:hAnsi="宋体"/>
          <w:sz w:val="24"/>
          <w:highlight w:val="none"/>
        </w:rPr>
        <w:t xml:space="preserve">、质疑请向代理机构提出，由代理机构</w:t>
      </w:r>
      <w:r>
        <w:rPr>
          <w:rFonts w:hint="eastAsia" w:ascii="宋体" w:hAnsi="宋体"/>
          <w:sz w:val="24"/>
          <w:highlight w:val="none"/>
        </w:rPr>
        <w:t xml:space="preserve">负责</w:t>
      </w:r>
      <w:r>
        <w:rPr>
          <w:rFonts w:ascii="宋体" w:hAnsi="宋体"/>
          <w:sz w:val="24"/>
          <w:highlight w:val="none"/>
        </w:rPr>
        <w:t xml:space="preserve">答复。</w:t>
      </w:r>
      <w:r>
        <w:rPr>
          <w:rFonts w:ascii="宋体" w:hAnsi="宋体"/>
          <w:sz w:val="24"/>
          <w:highlight w:val="none"/>
        </w:rPr>
      </w:r>
      <w:r/>
    </w:p>
    <w:p>
      <w:pPr>
        <w:pStyle w:val="753"/>
        <w:ind w:firstLine="480"/>
        <w:spacing w:line="500" w:lineRule="exact"/>
        <w:rPr>
          <w:rFonts w:ascii="Symbol" w:hAnsi="Symbol" w:cs="Symbol"/>
          <w:sz w:val="24"/>
          <w:highlight w:val="none"/>
        </w:rPr>
      </w:pPr>
      <w:r/>
      <w:bookmarkStart w:id="242" w:name="_Hlk149903315"/>
      <w:r>
        <w:rPr>
          <w:rFonts w:ascii="Symbol" w:hAnsi="Symbol" w:cs="Symbol"/>
          <w:sz w:val="24"/>
          <w:highlight w:val="none"/>
        </w:rPr>
        <w:t xml:space="preserve">根据《政府采购质疑和投诉办法》财政部第号令第十一条规定，提出质疑的供应商应当是参与所质疑项目采购活动的供应商。</w:t>
      </w:r>
      <w:r>
        <w:rPr>
          <w:rFonts w:ascii="Symbol" w:hAnsi="Symbol" w:cs="Symbol"/>
          <w:b/>
          <w:bCs/>
          <w:sz w:val="24"/>
          <w:highlight w:val="none"/>
        </w:rPr>
        <w:t xml:space="preserve">因此凡是对招标文件提出质疑的供应商，必须是依法获取招标文件的供应商，请将合法获取招标文件的证明材料即《投标供应商确认函》与质疑函一起递交，否则</w:t>
      </w:r>
      <w:r>
        <w:rPr>
          <w:rFonts w:hint="eastAsia" w:ascii="Symbol" w:hAnsi="Symbol" w:cs="Symbol"/>
          <w:b/>
          <w:bCs/>
          <w:sz w:val="24"/>
          <w:highlight w:val="none"/>
        </w:rPr>
        <w:t xml:space="preserve">不予</w:t>
      </w:r>
      <w:r>
        <w:rPr>
          <w:rFonts w:ascii="Symbol" w:hAnsi="Symbol" w:cs="Symbol"/>
          <w:b/>
          <w:bCs/>
          <w:sz w:val="24"/>
          <w:highlight w:val="none"/>
        </w:rPr>
        <w:t xml:space="preserve">受理。</w:t>
      </w:r>
      <w:r>
        <w:rPr>
          <w:rFonts w:ascii="Symbol" w:hAnsi="Symbol" w:cs="Symbol"/>
          <w:sz w:val="24"/>
          <w:highlight w:val="none"/>
        </w:rPr>
      </w:r>
      <w:r/>
    </w:p>
    <w:p>
      <w:pPr>
        <w:pStyle w:val="753"/>
        <w:ind w:firstLine="480"/>
        <w:spacing w:line="500" w:lineRule="exact"/>
        <w:rPr>
          <w:rFonts w:hint="eastAsia" w:ascii="宋体" w:hAnsi="宋体"/>
          <w:sz w:val="24"/>
          <w:highlight w:val="none"/>
        </w:rPr>
      </w:pPr>
      <w:r>
        <w:rPr>
          <w:rFonts w:hint="eastAsia" w:ascii="宋体" w:hAnsi="宋体"/>
          <w:sz w:val="24"/>
          <w:highlight w:val="none"/>
        </w:rPr>
        <w:t xml:space="preserve">采购人及代理机构只接收以纸质原件形式送达的质疑,建议供应商尽量通过现场递交或邮寄方式提交质疑（采购人和代理机构不接受未填写快递运单的快件）。</w:t>
      </w:r>
      <w:r>
        <w:rPr>
          <w:rFonts w:hint="eastAsia" w:ascii="宋体" w:hAnsi="宋体"/>
          <w:sz w:val="24"/>
          <w:highlight w:val="none"/>
        </w:rPr>
      </w:r>
      <w:r/>
    </w:p>
    <w:p>
      <w:pPr>
        <w:pStyle w:val="753"/>
        <w:ind w:firstLine="480"/>
        <w:jc w:val="left"/>
        <w:spacing w:line="500" w:lineRule="exact"/>
        <w:rPr>
          <w:sz w:val="24"/>
          <w:highlight w:val="none"/>
        </w:rPr>
      </w:pPr>
      <w:r>
        <w:rPr>
          <w:rFonts w:hint="eastAsia" w:ascii="宋体" w:hAnsi="宋体"/>
          <w:sz w:val="24"/>
          <w:highlight w:val="none"/>
        </w:rPr>
        <w:t xml:space="preserve">质疑接受地址及联系方式详见采购文件第一章。</w:t>
      </w:r>
      <w:r>
        <w:rPr>
          <w:sz w:val="24"/>
          <w:highlight w:val="none"/>
        </w:rPr>
      </w:r>
      <w:r/>
    </w:p>
    <w:p>
      <w:pPr>
        <w:pStyle w:val="753"/>
        <w:ind w:firstLine="480"/>
        <w:spacing w:line="500" w:lineRule="exact"/>
        <w:rPr>
          <w:rFonts w:hint="eastAsia" w:ascii="宋体" w:hAnsi="宋体"/>
          <w:sz w:val="24"/>
          <w:highlight w:val="none"/>
        </w:rPr>
      </w:pPr>
      <w:r/>
      <w:bookmarkEnd w:id="242"/>
      <w:r>
        <w:rPr>
          <w:rFonts w:ascii="宋体" w:hAnsi="宋体"/>
          <w:sz w:val="24"/>
          <w:highlight w:val="none"/>
        </w:rPr>
        <w:t xml:space="preserve">29</w:t>
      </w:r>
      <w:r>
        <w:rPr>
          <w:rFonts w:hint="eastAsia" w:ascii="宋体" w:hAnsi="宋体"/>
          <w:sz w:val="24"/>
          <w:highlight w:val="none"/>
        </w:rPr>
        <w:t xml:space="preserve">.5 以下情形的质疑不予受理：</w:t>
      </w:r>
      <w:r>
        <w:rPr>
          <w:rFonts w:hint="eastAsia" w:ascii="宋体" w:hAnsi="宋体"/>
          <w:sz w:val="24"/>
          <w:highlight w:val="none"/>
        </w:rPr>
      </w:r>
      <w:r/>
    </w:p>
    <w:p>
      <w:pPr>
        <w:pStyle w:val="753"/>
        <w:ind w:firstLine="480"/>
        <w:spacing w:line="500" w:lineRule="exact"/>
        <w:rPr>
          <w:rFonts w:hint="eastAsia" w:ascii="宋体" w:hAnsi="宋体"/>
          <w:sz w:val="24"/>
          <w:highlight w:val="none"/>
        </w:rPr>
      </w:pPr>
      <w:r>
        <w:rPr>
          <w:rFonts w:ascii="宋体" w:hAnsi="宋体"/>
          <w:sz w:val="24"/>
          <w:highlight w:val="none"/>
        </w:rPr>
        <w:t xml:space="preserve">29</w:t>
      </w:r>
      <w:r>
        <w:rPr>
          <w:rFonts w:hint="eastAsia" w:ascii="宋体" w:hAnsi="宋体"/>
          <w:sz w:val="24"/>
          <w:highlight w:val="none"/>
        </w:rPr>
        <w:t xml:space="preserve">.5.1 内容不符合《政府采购质疑和投诉办法》第十二条规定的质疑。</w:t>
      </w:r>
      <w:r>
        <w:rPr>
          <w:rFonts w:hint="eastAsia" w:ascii="宋体" w:hAnsi="宋体"/>
          <w:sz w:val="24"/>
          <w:highlight w:val="none"/>
        </w:rPr>
      </w:r>
      <w:r/>
    </w:p>
    <w:p>
      <w:pPr>
        <w:pStyle w:val="753"/>
        <w:ind w:firstLine="480"/>
        <w:spacing w:line="500" w:lineRule="exact"/>
        <w:rPr>
          <w:rFonts w:hint="eastAsia" w:ascii="宋体" w:hAnsi="宋体"/>
          <w:sz w:val="24"/>
          <w:highlight w:val="none"/>
        </w:rPr>
      </w:pPr>
      <w:r>
        <w:rPr>
          <w:rFonts w:ascii="宋体" w:hAnsi="宋体"/>
          <w:sz w:val="24"/>
          <w:highlight w:val="none"/>
        </w:rPr>
        <w:t xml:space="preserve">29</w:t>
      </w:r>
      <w:r>
        <w:rPr>
          <w:rFonts w:hint="eastAsia" w:ascii="宋体" w:hAnsi="宋体"/>
          <w:sz w:val="24"/>
          <w:highlight w:val="none"/>
        </w:rPr>
        <w:t xml:space="preserve">.5.2 超出政府采购法定期限的质疑。</w:t>
      </w:r>
      <w:r>
        <w:rPr>
          <w:rFonts w:hint="eastAsia" w:ascii="宋体" w:hAnsi="宋体"/>
          <w:sz w:val="24"/>
          <w:highlight w:val="none"/>
        </w:rPr>
      </w:r>
      <w:r/>
    </w:p>
    <w:p>
      <w:pPr>
        <w:pStyle w:val="753"/>
        <w:ind w:firstLine="480"/>
        <w:spacing w:line="500" w:lineRule="exact"/>
        <w:rPr>
          <w:rFonts w:hint="eastAsia" w:ascii="宋体" w:hAnsi="宋体"/>
          <w:sz w:val="24"/>
          <w:highlight w:val="none"/>
        </w:rPr>
      </w:pPr>
      <w:r>
        <w:rPr>
          <w:rFonts w:ascii="宋体" w:hAnsi="宋体"/>
          <w:sz w:val="24"/>
          <w:highlight w:val="none"/>
        </w:rPr>
        <w:t xml:space="preserve">29</w:t>
      </w:r>
      <w:r>
        <w:rPr>
          <w:rFonts w:hint="eastAsia" w:ascii="宋体" w:hAnsi="宋体"/>
          <w:sz w:val="24"/>
          <w:highlight w:val="none"/>
        </w:rPr>
        <w:t xml:space="preserve">.5.3 以传真、电子邮件等方式递交的非原件形式的质疑。</w:t>
      </w:r>
      <w:r>
        <w:rPr>
          <w:rFonts w:hint="eastAsia" w:ascii="宋体" w:hAnsi="宋体"/>
          <w:sz w:val="24"/>
          <w:highlight w:val="none"/>
        </w:rPr>
      </w:r>
      <w:r/>
    </w:p>
    <w:p>
      <w:pPr>
        <w:pStyle w:val="753"/>
        <w:ind w:firstLine="480"/>
        <w:spacing w:line="500" w:lineRule="exact"/>
        <w:rPr>
          <w:rFonts w:hint="eastAsia" w:ascii="宋体" w:hAnsi="宋体"/>
          <w:sz w:val="24"/>
          <w:highlight w:val="none"/>
        </w:rPr>
      </w:pPr>
      <w:r>
        <w:rPr>
          <w:rFonts w:ascii="宋体" w:hAnsi="宋体"/>
          <w:sz w:val="24"/>
          <w:highlight w:val="none"/>
        </w:rPr>
        <w:t xml:space="preserve">29</w:t>
      </w:r>
      <w:r>
        <w:rPr>
          <w:rFonts w:hint="eastAsia" w:ascii="宋体" w:hAnsi="宋体"/>
          <w:sz w:val="24"/>
          <w:highlight w:val="none"/>
        </w:rPr>
        <w:t xml:space="preserve">.5.4 未参加投标活动的供应商或在投标活动中自身权益未受到损害的供应商所提出的质疑。</w:t>
      </w:r>
      <w:r>
        <w:rPr>
          <w:rFonts w:hint="eastAsia" w:ascii="宋体" w:hAnsi="宋体"/>
          <w:sz w:val="24"/>
          <w:highlight w:val="none"/>
        </w:rPr>
      </w:r>
      <w:r/>
    </w:p>
    <w:p>
      <w:pPr>
        <w:pStyle w:val="753"/>
        <w:ind w:firstLine="480"/>
        <w:spacing w:line="500" w:lineRule="exact"/>
        <w:rPr>
          <w:rFonts w:hint="eastAsia" w:ascii="宋体" w:hAnsi="宋体"/>
          <w:sz w:val="24"/>
          <w:highlight w:val="none"/>
        </w:rPr>
      </w:pPr>
      <w:r>
        <w:rPr>
          <w:rFonts w:ascii="宋体" w:hAnsi="宋体"/>
          <w:sz w:val="24"/>
          <w:highlight w:val="none"/>
        </w:rPr>
        <w:t xml:space="preserve">29</w:t>
      </w:r>
      <w:r>
        <w:rPr>
          <w:rFonts w:hint="eastAsia" w:ascii="宋体" w:hAnsi="宋体"/>
          <w:sz w:val="24"/>
          <w:highlight w:val="none"/>
        </w:rPr>
        <w:t xml:space="preserve">.5.5供应商组成联合体参加投标，联合体中任何一方或多方未按要求签字、盖章、加盖公章的质疑。</w:t>
      </w:r>
      <w:r>
        <w:rPr>
          <w:rFonts w:hint="eastAsia" w:ascii="宋体" w:hAnsi="宋体"/>
          <w:sz w:val="24"/>
          <w:highlight w:val="none"/>
        </w:rPr>
      </w:r>
      <w:r/>
    </w:p>
    <w:p>
      <w:pPr>
        <w:pStyle w:val="753"/>
        <w:ind w:firstLine="468"/>
        <w:spacing w:line="500" w:lineRule="exact"/>
        <w:rPr>
          <w:rFonts w:hint="eastAsia" w:ascii="宋体" w:hAnsi="宋体"/>
          <w:sz w:val="24"/>
          <w:highlight w:val="none"/>
        </w:rPr>
      </w:pPr>
      <w:r>
        <w:rPr>
          <w:rFonts w:ascii="宋体" w:hAnsi="宋体"/>
          <w:sz w:val="24"/>
          <w:highlight w:val="none"/>
        </w:rPr>
        <w:t xml:space="preserve">29</w:t>
      </w:r>
      <w:r>
        <w:rPr>
          <w:rFonts w:hint="eastAsia" w:ascii="宋体" w:hAnsi="宋体"/>
          <w:sz w:val="24"/>
          <w:highlight w:val="none"/>
        </w:rPr>
        <w:t xml:space="preserve">.6  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rPr>
          <w:rFonts w:hint="eastAsia" w:ascii="宋体" w:hAnsi="宋体"/>
          <w:sz w:val="24"/>
          <w:highlight w:val="none"/>
        </w:rPr>
      </w:r>
      <w:r/>
    </w:p>
    <w:p>
      <w:pPr>
        <w:pStyle w:val="753"/>
        <w:ind w:firstLine="600"/>
        <w:keepLines/>
        <w:keepNext/>
        <w:spacing w:line="500" w:lineRule="exact"/>
        <w:rPr>
          <w:rFonts w:hint="eastAsia" w:ascii="黑体" w:hAnsi="宋体" w:eastAsia="黑体"/>
          <w:bCs/>
          <w:sz w:val="30"/>
          <w:szCs w:val="30"/>
          <w:highlight w:val="none"/>
        </w:rPr>
        <w:outlineLvl w:val="3"/>
      </w:pPr>
      <w:r>
        <w:rPr>
          <w:rFonts w:hint="eastAsia" w:ascii="黑体" w:hAnsi="宋体" w:eastAsia="黑体"/>
          <w:bCs/>
          <w:sz w:val="30"/>
          <w:szCs w:val="30"/>
          <w:highlight w:val="none"/>
        </w:rPr>
        <w:t xml:space="preserve">3</w:t>
      </w:r>
      <w:r>
        <w:rPr>
          <w:rFonts w:ascii="黑体" w:hAnsi="宋体" w:eastAsia="黑体"/>
          <w:bCs/>
          <w:sz w:val="30"/>
          <w:szCs w:val="30"/>
          <w:highlight w:val="none"/>
        </w:rPr>
        <w:t xml:space="preserve">0</w:t>
      </w:r>
      <w:r>
        <w:rPr>
          <w:rFonts w:hint="eastAsia" w:ascii="黑体" w:hAnsi="宋体" w:eastAsia="黑体"/>
          <w:bCs/>
          <w:sz w:val="30"/>
          <w:szCs w:val="30"/>
          <w:highlight w:val="none"/>
        </w:rPr>
        <w:t xml:space="preserve">、中标通知书</w:t>
      </w:r>
      <w:r>
        <w:rPr>
          <w:rFonts w:hint="eastAsia" w:ascii="黑体" w:hAnsi="宋体" w:eastAsia="黑体"/>
          <w:bCs/>
          <w:sz w:val="30"/>
          <w:szCs w:val="30"/>
          <w:highlight w:val="none"/>
        </w:rPr>
      </w:r>
      <w:r/>
    </w:p>
    <w:p>
      <w:pPr>
        <w:pStyle w:val="753"/>
        <w:ind w:firstLine="600"/>
        <w:spacing w:line="500" w:lineRule="exact"/>
        <w:rPr>
          <w:rFonts w:hint="eastAsia" w:ascii="宋体" w:hAnsi="宋体"/>
          <w:sz w:val="24"/>
          <w:highlight w:val="none"/>
        </w:rPr>
      </w:pPr>
      <w:r>
        <w:rPr>
          <w:rFonts w:ascii="宋体" w:hAnsi="宋体"/>
          <w:sz w:val="24"/>
          <w:highlight w:val="none"/>
        </w:rPr>
        <w:t xml:space="preserve">30</w:t>
      </w:r>
      <w:r>
        <w:rPr>
          <w:rFonts w:hint="eastAsia" w:ascii="宋体" w:hAnsi="宋体"/>
          <w:sz w:val="24"/>
          <w:highlight w:val="none"/>
        </w:rPr>
        <w:t xml:space="preserve">.l</w:t>
      </w:r>
      <w:r>
        <w:rPr>
          <w:rFonts w:hint="eastAsia" w:ascii="宋体" w:hAnsi="宋体"/>
          <w:b/>
          <w:sz w:val="24"/>
          <w:highlight w:val="none"/>
        </w:rPr>
        <w:t xml:space="preserve"> </w:t>
      </w:r>
      <w:r>
        <w:rPr>
          <w:rFonts w:hint="eastAsia" w:ascii="宋体" w:hAnsi="宋体"/>
          <w:sz w:val="24"/>
          <w:highlight w:val="none"/>
        </w:rPr>
        <w:t xml:space="preserve">中标结果确定后，代理机构将向中标人发出中标通知书。请中标人在中标结果公告届满之日起30日内,使用CA数字证书登录苏采云系统及时下载中标通知书【中标通知书领取相关事宜请致电：0519-88068618/88068615】。因系统存储空间有限，自中标结果公告届满之日起30日后，苏采云系统不再保证提供下载中标通知书服务,因未及时下载而造成的不利后果由中标人自行承担。</w:t>
      </w:r>
      <w:r>
        <w:rPr>
          <w:rFonts w:hint="eastAsia" w:ascii="宋体" w:hAnsi="宋体"/>
          <w:sz w:val="24"/>
          <w:highlight w:val="none"/>
        </w:rPr>
      </w:r>
      <w:r/>
    </w:p>
    <w:p>
      <w:pPr>
        <w:pStyle w:val="753"/>
        <w:ind w:firstLine="600"/>
        <w:spacing w:line="500" w:lineRule="exact"/>
        <w:rPr>
          <w:rFonts w:hint="eastAsia" w:ascii="宋体" w:hAnsi="宋体"/>
          <w:sz w:val="24"/>
          <w:highlight w:val="none"/>
        </w:rPr>
      </w:pPr>
      <w:r>
        <w:rPr>
          <w:rFonts w:hint="eastAsia" w:ascii="宋体" w:hAnsi="宋体"/>
          <w:sz w:val="24"/>
          <w:highlight w:val="none"/>
        </w:rPr>
        <w:t xml:space="preserve">3</w:t>
      </w:r>
      <w:r>
        <w:rPr>
          <w:rFonts w:ascii="宋体" w:hAnsi="宋体"/>
          <w:sz w:val="24"/>
          <w:highlight w:val="none"/>
        </w:rPr>
        <w:t xml:space="preserve">0</w:t>
      </w:r>
      <w:r>
        <w:rPr>
          <w:rFonts w:hint="eastAsia" w:ascii="宋体" w:hAnsi="宋体"/>
          <w:sz w:val="24"/>
          <w:highlight w:val="none"/>
        </w:rPr>
        <w:t xml:space="preserve">.2中标通知书将是合同的一个组成部分。对采购人和中标供应商均具有法律效力。中标通知书发出后，采购人改变中标结果的，或者中标供应商放弃中标项目的，应当依法承担法律责任。</w:t>
      </w:r>
      <w:r>
        <w:rPr>
          <w:rFonts w:hint="eastAsia" w:ascii="宋体" w:hAnsi="宋体"/>
          <w:sz w:val="24"/>
          <w:highlight w:val="none"/>
        </w:rPr>
      </w:r>
      <w:r/>
    </w:p>
    <w:p>
      <w:pPr>
        <w:pStyle w:val="753"/>
        <w:ind w:firstLine="643"/>
        <w:keepLines/>
        <w:keepNext/>
        <w:spacing w:line="500" w:lineRule="exact"/>
        <w:rPr>
          <w:rFonts w:hint="eastAsia"/>
          <w:b/>
          <w:bCs/>
          <w:sz w:val="32"/>
          <w:szCs w:val="32"/>
          <w:highlight w:val="none"/>
        </w:rPr>
        <w:outlineLvl w:val="2"/>
      </w:pPr>
      <w:r/>
      <w:bookmarkStart w:id="243" w:name="_Toc16938552"/>
      <w:r/>
      <w:bookmarkStart w:id="244" w:name="_Toc20823308"/>
      <w:r/>
      <w:bookmarkStart w:id="245" w:name="_Toc513029236"/>
      <w:r/>
      <w:bookmarkStart w:id="246" w:name="_Toc120614220"/>
      <w:r>
        <w:rPr>
          <w:rFonts w:hint="eastAsia"/>
          <w:b/>
          <w:bCs/>
          <w:sz w:val="32"/>
          <w:szCs w:val="32"/>
          <w:highlight w:val="none"/>
        </w:rPr>
        <w:t xml:space="preserve">七、授予合同</w:t>
      </w:r>
      <w:bookmarkEnd w:id="246"/>
      <w:r>
        <w:rPr>
          <w:rFonts w:hint="eastAsia"/>
          <w:b/>
          <w:bCs/>
          <w:sz w:val="32"/>
          <w:szCs w:val="32"/>
          <w:highlight w:val="none"/>
        </w:rPr>
      </w:r>
      <w:r/>
    </w:p>
    <w:p>
      <w:pPr>
        <w:pStyle w:val="753"/>
        <w:ind w:firstLine="600"/>
        <w:keepLines/>
        <w:keepNext/>
        <w:spacing w:line="500" w:lineRule="exact"/>
        <w:rPr>
          <w:rFonts w:hint="eastAsia" w:ascii="黑体" w:hAnsi="宋体" w:eastAsia="黑体"/>
          <w:bCs/>
          <w:sz w:val="30"/>
          <w:szCs w:val="30"/>
          <w:highlight w:val="none"/>
        </w:rPr>
        <w:outlineLvl w:val="3"/>
      </w:pPr>
      <w:r/>
      <w:bookmarkEnd w:id="243"/>
      <w:r/>
      <w:bookmarkEnd w:id="244"/>
      <w:r/>
      <w:bookmarkEnd w:id="245"/>
      <w:r/>
      <w:bookmarkStart w:id="247" w:name="_Toc20823309"/>
      <w:r/>
      <w:bookmarkStart w:id="248" w:name="_Toc16938553"/>
      <w:r/>
      <w:bookmarkStart w:id="249" w:name="_Toc513029237"/>
      <w:r>
        <w:rPr>
          <w:rFonts w:hint="eastAsia" w:ascii="黑体" w:hAnsi="宋体" w:eastAsia="黑体"/>
          <w:bCs/>
          <w:sz w:val="30"/>
          <w:szCs w:val="30"/>
          <w:highlight w:val="none"/>
        </w:rPr>
        <w:t xml:space="preserve">3</w:t>
      </w:r>
      <w:r>
        <w:rPr>
          <w:rFonts w:ascii="黑体" w:hAnsi="宋体" w:eastAsia="黑体"/>
          <w:bCs/>
          <w:sz w:val="30"/>
          <w:szCs w:val="30"/>
          <w:highlight w:val="none"/>
        </w:rPr>
        <w:t xml:space="preserve">1</w:t>
      </w:r>
      <w:r>
        <w:rPr>
          <w:rFonts w:hint="eastAsia" w:ascii="黑体" w:hAnsi="宋体" w:eastAsia="黑体"/>
          <w:bCs/>
          <w:sz w:val="30"/>
          <w:szCs w:val="30"/>
          <w:highlight w:val="none"/>
        </w:rPr>
        <w:t xml:space="preserve">. 签订合同</w:t>
      </w:r>
      <w:r>
        <w:rPr>
          <w:rFonts w:hint="eastAsia" w:ascii="黑体" w:hAnsi="宋体" w:eastAsia="黑体"/>
          <w:bCs/>
          <w:sz w:val="30"/>
          <w:szCs w:val="30"/>
          <w:highlight w:val="none"/>
        </w:rPr>
      </w:r>
      <w:r/>
    </w:p>
    <w:p>
      <w:pPr>
        <w:pStyle w:val="753"/>
        <w:ind w:firstLine="600"/>
        <w:spacing w:line="500" w:lineRule="exact"/>
        <w:rPr>
          <w:rFonts w:hint="eastAsia" w:ascii="宋体" w:hAnsi="宋体"/>
          <w:sz w:val="24"/>
          <w:highlight w:val="none"/>
        </w:rPr>
      </w:pPr>
      <w:r>
        <w:rPr>
          <w:rFonts w:hint="eastAsia" w:ascii="宋体" w:hAnsi="宋体"/>
          <w:bCs/>
          <w:sz w:val="24"/>
          <w:highlight w:val="none"/>
        </w:rPr>
        <w:t xml:space="preserve">3</w:t>
      </w:r>
      <w:r>
        <w:rPr>
          <w:rFonts w:ascii="宋体" w:hAnsi="宋体"/>
          <w:bCs/>
          <w:sz w:val="24"/>
          <w:highlight w:val="none"/>
        </w:rPr>
        <w:t xml:space="preserve">1</w:t>
      </w:r>
      <w:r>
        <w:rPr>
          <w:rFonts w:hint="eastAsia" w:ascii="宋体" w:hAnsi="宋体"/>
          <w:sz w:val="24"/>
          <w:highlight w:val="none"/>
        </w:rPr>
        <w:t xml:space="preserve">.l中标人应当在中标通知书发出之日起三十日内，按照招标文件确定的事项与采购人签订政府采购合同。</w:t>
      </w:r>
      <w:r>
        <w:rPr>
          <w:rFonts w:hint="eastAsia" w:ascii="宋体" w:hAnsi="宋体"/>
          <w:sz w:val="24"/>
          <w:highlight w:val="none"/>
        </w:rPr>
      </w:r>
      <w:r/>
    </w:p>
    <w:p>
      <w:pPr>
        <w:pStyle w:val="753"/>
        <w:ind w:firstLine="600"/>
        <w:spacing w:line="500" w:lineRule="exact"/>
        <w:rPr>
          <w:rFonts w:hint="eastAsia" w:ascii="宋体" w:hAnsi="宋体"/>
          <w:sz w:val="24"/>
          <w:highlight w:val="none"/>
        </w:rPr>
      </w:pPr>
      <w:r>
        <w:rPr>
          <w:rFonts w:hint="eastAsia" w:ascii="宋体" w:hAnsi="宋体"/>
          <w:sz w:val="24"/>
          <w:highlight w:val="none"/>
        </w:rPr>
        <w:t xml:space="preserve">3</w:t>
      </w:r>
      <w:r>
        <w:rPr>
          <w:rFonts w:ascii="宋体" w:hAnsi="宋体"/>
          <w:sz w:val="24"/>
          <w:highlight w:val="none"/>
        </w:rPr>
        <w:t xml:space="preserve">1</w:t>
      </w:r>
      <w:r>
        <w:rPr>
          <w:rFonts w:hint="eastAsia" w:ascii="宋体" w:hAnsi="宋体"/>
          <w:sz w:val="24"/>
          <w:highlight w:val="none"/>
        </w:rPr>
        <w:t xml:space="preserve">.2</w:t>
      </w:r>
      <w:r>
        <w:rPr>
          <w:rFonts w:hint="eastAsia" w:ascii="宋体" w:hAnsi="宋体"/>
          <w:b/>
          <w:sz w:val="24"/>
          <w:highlight w:val="none"/>
        </w:rPr>
        <w:t xml:space="preserve"> </w:t>
      </w:r>
      <w:r>
        <w:rPr>
          <w:rFonts w:hint="eastAsia" w:ascii="宋体" w:hAnsi="宋体"/>
          <w:sz w:val="24"/>
          <w:highlight w:val="none"/>
        </w:rPr>
        <w:t xml:space="preserve">招标文件、中标人的投标文件及招标过程中有关澄清、承诺文件均应作为合同附件。</w:t>
      </w:r>
      <w:r>
        <w:rPr>
          <w:rFonts w:hint="eastAsia" w:ascii="宋体" w:hAnsi="宋体"/>
          <w:sz w:val="24"/>
          <w:highlight w:val="none"/>
        </w:rPr>
      </w:r>
      <w:r/>
    </w:p>
    <w:p>
      <w:pPr>
        <w:pStyle w:val="753"/>
        <w:ind w:firstLine="600"/>
        <w:spacing w:line="500" w:lineRule="exact"/>
        <w:rPr>
          <w:rFonts w:hint="eastAsia" w:ascii="宋体" w:hAnsi="宋体"/>
          <w:sz w:val="24"/>
          <w:highlight w:val="none"/>
        </w:rPr>
      </w:pPr>
      <w:r>
        <w:rPr>
          <w:rFonts w:hint="eastAsia" w:ascii="宋体" w:hAnsi="宋体"/>
          <w:sz w:val="24"/>
          <w:highlight w:val="none"/>
        </w:rPr>
        <w:t xml:space="preserve">31.3 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sz w:val="24"/>
          <w:highlight w:val="none"/>
        </w:rPr>
      </w:r>
      <w:r/>
    </w:p>
    <w:p>
      <w:pPr>
        <w:pStyle w:val="753"/>
        <w:ind w:firstLine="600"/>
        <w:keepLines/>
        <w:keepNext/>
        <w:spacing w:line="500" w:lineRule="exact"/>
        <w:rPr>
          <w:rFonts w:hint="eastAsia" w:ascii="黑体" w:hAnsi="宋体" w:eastAsia="黑体"/>
          <w:bCs/>
          <w:sz w:val="30"/>
          <w:szCs w:val="30"/>
          <w:highlight w:val="none"/>
        </w:rPr>
        <w:outlineLvl w:val="3"/>
      </w:pPr>
      <w:r>
        <w:rPr>
          <w:rFonts w:hint="eastAsia" w:ascii="黑体" w:hAnsi="宋体" w:eastAsia="黑体"/>
          <w:bCs/>
          <w:sz w:val="30"/>
          <w:szCs w:val="30"/>
          <w:highlight w:val="none"/>
        </w:rPr>
        <w:t xml:space="preserve">3</w:t>
      </w:r>
      <w:r>
        <w:rPr>
          <w:rFonts w:ascii="黑体" w:hAnsi="宋体" w:eastAsia="黑体"/>
          <w:bCs/>
          <w:sz w:val="30"/>
          <w:szCs w:val="30"/>
          <w:highlight w:val="none"/>
        </w:rPr>
        <w:t xml:space="preserve">2</w:t>
      </w:r>
      <w:r>
        <w:rPr>
          <w:rFonts w:hint="eastAsia" w:ascii="黑体" w:hAnsi="宋体" w:eastAsia="黑体"/>
          <w:bCs/>
          <w:sz w:val="30"/>
          <w:szCs w:val="30"/>
          <w:highlight w:val="none"/>
        </w:rPr>
        <w:t xml:space="preserve">、货物（包含与货物相关的服务）的追加</w:t>
      </w:r>
      <w:r>
        <w:rPr>
          <w:rFonts w:hint="eastAsia" w:ascii="黑体" w:hAnsi="宋体" w:eastAsia="黑体"/>
          <w:bCs/>
          <w:sz w:val="30"/>
          <w:szCs w:val="30"/>
          <w:highlight w:val="none"/>
        </w:rPr>
      </w:r>
      <w:r/>
    </w:p>
    <w:p>
      <w:pPr>
        <w:pStyle w:val="753"/>
        <w:ind w:firstLine="480"/>
        <w:spacing w:line="500" w:lineRule="exact"/>
        <w:rPr>
          <w:rFonts w:ascii="宋体" w:hAnsi="宋体"/>
          <w:sz w:val="24"/>
          <w:highlight w:val="none"/>
        </w:rPr>
      </w:pPr>
      <w:r>
        <w:rPr>
          <w:rFonts w:hint="eastAsia" w:ascii="宋体" w:hAnsi="宋体"/>
          <w:sz w:val="24"/>
          <w:highlight w:val="none"/>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rPr>
          <w:rFonts w:ascii="宋体" w:hAnsi="宋体"/>
          <w:sz w:val="24"/>
          <w:highlight w:val="none"/>
        </w:rPr>
      </w:r>
      <w:r/>
    </w:p>
    <w:p>
      <w:pPr>
        <w:pStyle w:val="833"/>
        <w:ind w:firstLine="600"/>
        <w:spacing w:line="500" w:lineRule="exact"/>
        <w:rPr>
          <w:rFonts w:ascii="黑体" w:hAnsi="宋体" w:eastAsia="黑体" w:cs="Times New Roman"/>
          <w:bCs/>
          <w:color w:val="000000"/>
          <w:sz w:val="30"/>
          <w:szCs w:val="30"/>
          <w:highlight w:val="none"/>
        </w:rPr>
      </w:pPr>
      <w:r>
        <w:rPr>
          <w:rFonts w:ascii="黑体" w:hAnsi="宋体" w:eastAsia="黑体" w:cs="Times New Roman"/>
          <w:bCs/>
          <w:color w:val="000000"/>
          <w:sz w:val="30"/>
          <w:szCs w:val="30"/>
          <w:highlight w:val="none"/>
        </w:rPr>
        <w:t xml:space="preserve">33</w:t>
      </w:r>
      <w:r>
        <w:rPr>
          <w:rFonts w:hint="eastAsia" w:ascii="黑体" w:hAnsi="宋体" w:eastAsia="黑体" w:cs="Times New Roman"/>
          <w:bCs/>
          <w:color w:val="000000"/>
          <w:sz w:val="30"/>
          <w:szCs w:val="30"/>
          <w:highlight w:val="none"/>
        </w:rPr>
        <w:t xml:space="preserve">、政府采购政策：</w:t>
      </w:r>
      <w:r>
        <w:rPr>
          <w:rFonts w:ascii="黑体" w:hAnsi="宋体" w:eastAsia="黑体" w:cs="Times New Roman"/>
          <w:bCs/>
          <w:color w:val="000000"/>
          <w:sz w:val="30"/>
          <w:szCs w:val="30"/>
          <w:highlight w:val="none"/>
        </w:rPr>
      </w:r>
      <w:r/>
    </w:p>
    <w:p>
      <w:pPr>
        <w:pStyle w:val="753"/>
        <w:ind w:firstLine="482"/>
        <w:jc w:val="left"/>
        <w:spacing w:line="500" w:lineRule="exact"/>
        <w:tabs>
          <w:tab w:val="left" w:pos="1080" w:leader="none"/>
          <w:tab w:val="left" w:pos="1589" w:leader="none"/>
          <w:tab w:val="left" w:pos="2014" w:leader="none"/>
        </w:tabs>
        <w:rPr>
          <w:rFonts w:ascii="宋体" w:hAnsi="宋体"/>
          <w:b/>
          <w:bCs/>
          <w:sz w:val="24"/>
          <w:highlight w:val="none"/>
        </w:rPr>
      </w:pPr>
      <w:r>
        <w:rPr>
          <w:rFonts w:hint="eastAsia" w:ascii="宋体" w:hAnsi="宋体"/>
          <w:b/>
          <w:bCs/>
          <w:sz w:val="24"/>
          <w:highlight w:val="none"/>
        </w:rPr>
        <w:t xml:space="preserve">3</w:t>
      </w:r>
      <w:r>
        <w:rPr>
          <w:rFonts w:ascii="宋体" w:hAnsi="宋体"/>
          <w:b/>
          <w:bCs/>
          <w:sz w:val="24"/>
          <w:highlight w:val="none"/>
        </w:rPr>
        <w:t xml:space="preserve">3.1进口产品</w:t>
      </w:r>
      <w:r>
        <w:rPr>
          <w:rFonts w:hint="eastAsia" w:ascii="宋体" w:hAnsi="宋体"/>
          <w:b/>
          <w:bCs/>
          <w:sz w:val="24"/>
          <w:highlight w:val="none"/>
        </w:rPr>
        <w:t xml:space="preserve">：</w:t>
      </w:r>
      <w:r>
        <w:rPr>
          <w:rFonts w:ascii="宋体" w:hAnsi="宋体"/>
          <w:sz w:val="24"/>
          <w:highlight w:val="none"/>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ascii="宋体" w:hAnsi="宋体"/>
          <w:b/>
          <w:bCs/>
          <w:sz w:val="24"/>
          <w:highlight w:val="none"/>
        </w:rPr>
      </w:r>
      <w:r/>
    </w:p>
    <w:p>
      <w:pPr>
        <w:pStyle w:val="753"/>
        <w:ind w:firstLine="482"/>
        <w:jc w:val="left"/>
        <w:spacing w:line="500" w:lineRule="exact"/>
        <w:tabs>
          <w:tab w:val="left" w:pos="1080" w:leader="none"/>
          <w:tab w:val="left" w:pos="1589" w:leader="none"/>
          <w:tab w:val="left" w:pos="2014" w:leader="none"/>
        </w:tabs>
        <w:rPr>
          <w:rFonts w:ascii="宋体" w:hAnsi="宋体"/>
          <w:b/>
          <w:bCs/>
          <w:sz w:val="24"/>
          <w:highlight w:val="none"/>
        </w:rPr>
      </w:pPr>
      <w:r>
        <w:rPr>
          <w:rFonts w:hint="eastAsia" w:ascii="宋体" w:hAnsi="宋体"/>
          <w:b/>
          <w:bCs/>
          <w:sz w:val="24"/>
          <w:highlight w:val="none"/>
        </w:rPr>
        <w:t xml:space="preserve">3</w:t>
      </w:r>
      <w:r>
        <w:rPr>
          <w:rFonts w:ascii="宋体" w:hAnsi="宋体"/>
          <w:b/>
          <w:bCs/>
          <w:sz w:val="24"/>
          <w:highlight w:val="none"/>
        </w:rPr>
        <w:t xml:space="preserve">3.2政府采购节能产品、环境标志产品</w:t>
      </w:r>
      <w:r>
        <w:rPr>
          <w:rFonts w:ascii="宋体" w:hAnsi="宋体"/>
          <w:b/>
          <w:bCs/>
          <w:sz w:val="24"/>
          <w:highlight w:val="none"/>
        </w:rPr>
      </w:r>
      <w:r/>
    </w:p>
    <w:p>
      <w:pPr>
        <w:pStyle w:val="753"/>
        <w:ind w:firstLine="480"/>
        <w:jc w:val="left"/>
        <w:spacing w:line="500" w:lineRule="exact"/>
        <w:tabs>
          <w:tab w:val="left" w:pos="1980" w:leader="none"/>
        </w:tabs>
        <w:rPr>
          <w:sz w:val="24"/>
          <w:highlight w:val="none"/>
        </w:rPr>
      </w:pPr>
      <w:r>
        <w:rPr>
          <w:sz w:val="24"/>
          <w:highlight w:val="none"/>
        </w:rPr>
        <w:t xml:space="preserve">33.2.1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sz w:val="24"/>
          <w:highlight w:val="none"/>
        </w:rPr>
      </w:r>
      <w:r/>
    </w:p>
    <w:p>
      <w:pPr>
        <w:pStyle w:val="753"/>
        <w:ind w:firstLine="480"/>
        <w:jc w:val="left"/>
        <w:spacing w:line="500" w:lineRule="exact"/>
        <w:tabs>
          <w:tab w:val="left" w:pos="1980" w:leader="none"/>
        </w:tabs>
        <w:rPr>
          <w:sz w:val="24"/>
          <w:highlight w:val="none"/>
        </w:rPr>
      </w:pPr>
      <w:r>
        <w:rPr>
          <w:sz w:val="24"/>
          <w:highlight w:val="none"/>
        </w:rPr>
        <w:t xml:space="preserve">33.2.2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sz w:val="24"/>
          <w:highlight w:val="none"/>
        </w:rPr>
      </w:r>
      <w:r/>
    </w:p>
    <w:p>
      <w:pPr>
        <w:pStyle w:val="753"/>
        <w:ind w:firstLine="482"/>
        <w:jc w:val="left"/>
        <w:spacing w:line="500" w:lineRule="exact"/>
        <w:tabs>
          <w:tab w:val="left" w:pos="1980" w:leader="none"/>
        </w:tabs>
        <w:rPr>
          <w:b/>
          <w:sz w:val="24"/>
          <w:highlight w:val="none"/>
        </w:rPr>
      </w:pPr>
      <w:r>
        <w:rPr>
          <w:b/>
          <w:sz w:val="24"/>
          <w:highlight w:val="none"/>
        </w:rPr>
        <w:t xml:space="preserve">33.2.3</w:t>
      </w:r>
      <w:r>
        <w:rPr>
          <w:rFonts w:hint="eastAsia"/>
          <w:b/>
          <w:sz w:val="24"/>
          <w:highlight w:val="none"/>
        </w:rPr>
        <w:t xml:space="preserve">、</w:t>
      </w:r>
      <w:r>
        <w:rPr>
          <w:b/>
          <w:sz w:val="24"/>
          <w:highlight w:val="none"/>
        </w:rPr>
        <w:t xml:space="preserve">如本项目采购产品属于实施政府强制采购品目清单范围的节能产品，则投标人所报产品必须获得国家确定的认证机构出具的、处于有效期之内的节能产品认证证书，</w:t>
      </w:r>
      <w:r>
        <w:rPr>
          <w:b/>
          <w:sz w:val="24"/>
          <w:highlight w:val="none"/>
        </w:rPr>
        <w:t xml:space="preserve">否则投标无效</w:t>
      </w:r>
      <w:r>
        <w:rPr>
          <w:b/>
          <w:sz w:val="24"/>
          <w:highlight w:val="none"/>
        </w:rPr>
        <w:t xml:space="preserve">；</w:t>
      </w:r>
      <w:r>
        <w:rPr>
          <w:b/>
          <w:sz w:val="24"/>
          <w:highlight w:val="none"/>
        </w:rPr>
      </w:r>
      <w:r/>
    </w:p>
    <w:p>
      <w:pPr>
        <w:pStyle w:val="753"/>
        <w:ind w:firstLine="480"/>
        <w:jc w:val="left"/>
        <w:spacing w:line="500" w:lineRule="exact"/>
        <w:tabs>
          <w:tab w:val="left" w:pos="1980" w:leader="none"/>
        </w:tabs>
        <w:rPr>
          <w:rFonts w:hint="eastAsia"/>
          <w:sz w:val="24"/>
          <w:highlight w:val="none"/>
        </w:rPr>
      </w:pPr>
      <w:r>
        <w:rPr>
          <w:sz w:val="24"/>
          <w:highlight w:val="none"/>
        </w:rPr>
        <w:t xml:space="preserve">33.2.</w:t>
      </w:r>
      <w:r>
        <w:rPr>
          <w:rFonts w:hint="eastAsia"/>
          <w:sz w:val="24"/>
          <w:highlight w:val="none"/>
        </w:rPr>
        <w:t xml:space="preserve">4</w:t>
      </w:r>
      <w:r>
        <w:rPr>
          <w:sz w:val="24"/>
          <w:highlight w:val="none"/>
        </w:rPr>
        <w:t xml:space="preserve">非政府强制采购的节能产品或环境标志产品，依据品目清单和认证证书实施政府优先采购。优先采购的具体规定见第四章《评标方法和评标标准》（如涉及）。</w:t>
      </w:r>
      <w:r>
        <w:rPr>
          <w:rFonts w:hint="eastAsia"/>
          <w:sz w:val="24"/>
          <w:highlight w:val="none"/>
        </w:rPr>
      </w:r>
      <w:r/>
    </w:p>
    <w:p>
      <w:pPr>
        <w:pStyle w:val="753"/>
        <w:ind w:firstLine="482"/>
        <w:jc w:val="left"/>
        <w:spacing w:line="500" w:lineRule="exact"/>
        <w:tabs>
          <w:tab w:val="left" w:pos="1980" w:leader="none"/>
          <w:tab w:val="left" w:pos="2014" w:leader="none"/>
        </w:tabs>
        <w:rPr>
          <w:rFonts w:ascii="宋体" w:hAnsi="宋体"/>
          <w:b/>
          <w:bCs/>
          <w:sz w:val="24"/>
          <w:highlight w:val="none"/>
        </w:rPr>
      </w:pPr>
      <w:r>
        <w:rPr>
          <w:rFonts w:hint="eastAsia" w:ascii="宋体" w:hAnsi="宋体"/>
          <w:b/>
          <w:bCs/>
          <w:sz w:val="24"/>
          <w:highlight w:val="none"/>
        </w:rPr>
        <w:t xml:space="preserve">3</w:t>
      </w:r>
      <w:r>
        <w:rPr>
          <w:rFonts w:ascii="宋体" w:hAnsi="宋体"/>
          <w:b/>
          <w:bCs/>
          <w:sz w:val="24"/>
          <w:highlight w:val="none"/>
        </w:rPr>
        <w:t xml:space="preserve">3.3商品包装政府采购需求标准</w:t>
      </w:r>
      <w:r>
        <w:rPr>
          <w:rFonts w:hint="eastAsia" w:ascii="宋体" w:hAnsi="宋体"/>
          <w:b/>
          <w:bCs/>
          <w:sz w:val="24"/>
          <w:highlight w:val="none"/>
        </w:rPr>
        <w:t xml:space="preserve">、</w:t>
      </w:r>
      <w:r>
        <w:rPr>
          <w:rFonts w:ascii="宋体" w:hAnsi="宋体"/>
          <w:b/>
          <w:bCs/>
          <w:sz w:val="24"/>
          <w:highlight w:val="none"/>
        </w:rPr>
        <w:t xml:space="preserve">快递包装政府采购需求标准</w:t>
      </w:r>
      <w:r>
        <w:rPr>
          <w:rFonts w:hint="eastAsia" w:ascii="宋体" w:hAnsi="宋体"/>
          <w:b/>
          <w:bCs/>
          <w:sz w:val="24"/>
          <w:highlight w:val="none"/>
        </w:rPr>
        <w:t xml:space="preserve">：</w:t>
      </w:r>
      <w:r>
        <w:rPr>
          <w:rFonts w:hint="eastAsia"/>
          <w:sz w:val="24"/>
          <w:highlight w:val="none"/>
        </w:rPr>
        <w:t xml:space="preserve">依据</w:t>
      </w:r>
      <w:r>
        <w:rPr>
          <w:sz w:val="24"/>
          <w:highlight w:val="none"/>
        </w:rPr>
        <w:t xml:space="preserve">《关于印发〈商品包装政府采购需求标准（试行）〉、〈快递包装政府采购需求标准（试行）〉的通知》（财办库〔2020〕123号）</w:t>
      </w:r>
      <w:r>
        <w:rPr>
          <w:rFonts w:hint="eastAsia"/>
          <w:sz w:val="24"/>
          <w:highlight w:val="none"/>
        </w:rPr>
        <w:t xml:space="preserve">文件</w:t>
      </w:r>
      <w:r>
        <w:rPr>
          <w:sz w:val="24"/>
          <w:highlight w:val="none"/>
        </w:rPr>
        <w:t xml:space="preserve">精神</w:t>
      </w:r>
      <w:r>
        <w:rPr>
          <w:rFonts w:hint="eastAsia"/>
          <w:sz w:val="24"/>
          <w:highlight w:val="none"/>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ascii="宋体" w:hAnsi="宋体"/>
          <w:b/>
          <w:bCs/>
          <w:sz w:val="24"/>
          <w:highlight w:val="none"/>
        </w:rPr>
      </w:r>
      <w:r/>
    </w:p>
    <w:p>
      <w:pPr>
        <w:pStyle w:val="753"/>
        <w:ind w:firstLine="482"/>
        <w:jc w:val="left"/>
        <w:spacing w:line="500" w:lineRule="exact"/>
        <w:tabs>
          <w:tab w:val="left" w:pos="1080" w:leader="none"/>
          <w:tab w:val="left" w:pos="1589" w:leader="none"/>
          <w:tab w:val="left" w:pos="2014" w:leader="none"/>
        </w:tabs>
        <w:rPr>
          <w:rFonts w:ascii="宋体" w:hAnsi="宋体"/>
          <w:b/>
          <w:bCs/>
          <w:sz w:val="24"/>
          <w:highlight w:val="none"/>
        </w:rPr>
      </w:pPr>
      <w:r>
        <w:rPr>
          <w:rFonts w:hint="eastAsia" w:ascii="宋体" w:hAnsi="宋体"/>
          <w:b/>
          <w:bCs/>
          <w:sz w:val="24"/>
          <w:highlight w:val="none"/>
        </w:rPr>
        <w:t xml:space="preserve">3</w:t>
      </w:r>
      <w:r>
        <w:rPr>
          <w:rFonts w:ascii="宋体" w:hAnsi="宋体"/>
          <w:b/>
          <w:bCs/>
          <w:sz w:val="24"/>
          <w:highlight w:val="none"/>
        </w:rPr>
        <w:t xml:space="preserve">3.4支持乡村产业振兴管理</w:t>
      </w:r>
      <w:r>
        <w:rPr>
          <w:rFonts w:hint="eastAsia" w:ascii="宋体" w:hAnsi="宋体"/>
          <w:b/>
          <w:bCs/>
          <w:sz w:val="24"/>
          <w:highlight w:val="none"/>
        </w:rPr>
        <w:t xml:space="preserve">：</w:t>
      </w:r>
      <w:r>
        <w:rPr>
          <w:sz w:val="24"/>
          <w:highlight w:val="none"/>
        </w:rPr>
        <w:t xml:space="preserve">为落实《关于运用政府采购政策支持乡村产业振兴的通知》（财库〔2021〕19号）有关要求，做好支持脱贫攻坚工作，本项目采购活动中对于支持乡村振兴管理的相关要求见第五章《采购需求》（如涉及）。</w:t>
      </w:r>
      <w:r>
        <w:rPr>
          <w:rFonts w:ascii="宋体" w:hAnsi="宋体"/>
          <w:b/>
          <w:bCs/>
          <w:sz w:val="24"/>
          <w:highlight w:val="none"/>
        </w:rPr>
      </w:r>
      <w:r/>
    </w:p>
    <w:p>
      <w:pPr>
        <w:pStyle w:val="753"/>
        <w:ind w:firstLine="482"/>
        <w:jc w:val="left"/>
        <w:spacing w:line="500" w:lineRule="exact"/>
        <w:tabs>
          <w:tab w:val="left" w:pos="1080" w:leader="none"/>
          <w:tab w:val="left" w:pos="1589" w:leader="none"/>
          <w:tab w:val="left" w:pos="2014" w:leader="none"/>
        </w:tabs>
        <w:rPr>
          <w:rFonts w:ascii="宋体" w:hAnsi="宋体"/>
          <w:b/>
          <w:bCs/>
          <w:sz w:val="24"/>
          <w:highlight w:val="none"/>
        </w:rPr>
      </w:pPr>
      <w:r>
        <w:rPr>
          <w:rFonts w:hint="eastAsia" w:ascii="宋体" w:hAnsi="宋体"/>
          <w:b/>
          <w:bCs/>
          <w:sz w:val="24"/>
          <w:highlight w:val="none"/>
        </w:rPr>
        <w:t xml:space="preserve">3</w:t>
      </w:r>
      <w:r>
        <w:rPr>
          <w:rFonts w:ascii="宋体" w:hAnsi="宋体"/>
          <w:b/>
          <w:bCs/>
          <w:sz w:val="24"/>
          <w:highlight w:val="none"/>
        </w:rPr>
        <w:t xml:space="preserve">3.5正版软件</w:t>
      </w:r>
      <w:r>
        <w:rPr>
          <w:rFonts w:hint="eastAsia" w:ascii="宋体" w:hAnsi="宋体"/>
          <w:b/>
          <w:bCs/>
          <w:sz w:val="24"/>
          <w:highlight w:val="none"/>
        </w:rPr>
        <w:t xml:space="preserve">：</w:t>
      </w:r>
      <w:r>
        <w:rPr>
          <w:sz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ascii="宋体" w:hAnsi="宋体"/>
          <w:b/>
          <w:bCs/>
          <w:sz w:val="24"/>
          <w:highlight w:val="none"/>
        </w:rPr>
      </w:r>
      <w:r/>
    </w:p>
    <w:p>
      <w:pPr>
        <w:pStyle w:val="753"/>
        <w:ind w:firstLine="482"/>
        <w:jc w:val="left"/>
        <w:spacing w:line="500" w:lineRule="exact"/>
        <w:tabs>
          <w:tab w:val="left" w:pos="1080" w:leader="none"/>
          <w:tab w:val="left" w:pos="1589" w:leader="none"/>
          <w:tab w:val="left" w:pos="2014" w:leader="none"/>
        </w:tabs>
        <w:rPr>
          <w:rFonts w:ascii="宋体" w:hAnsi="宋体"/>
          <w:b/>
          <w:bCs/>
          <w:sz w:val="24"/>
          <w:highlight w:val="none"/>
        </w:rPr>
      </w:pPr>
      <w:r>
        <w:rPr>
          <w:rFonts w:hint="eastAsia" w:ascii="宋体" w:hAnsi="宋体"/>
          <w:b/>
          <w:bCs/>
          <w:sz w:val="24"/>
          <w:highlight w:val="none"/>
        </w:rPr>
        <w:t xml:space="preserve">3</w:t>
      </w:r>
      <w:r>
        <w:rPr>
          <w:rFonts w:ascii="宋体" w:hAnsi="宋体"/>
          <w:b/>
          <w:bCs/>
          <w:sz w:val="24"/>
          <w:highlight w:val="none"/>
        </w:rPr>
        <w:t xml:space="preserve">3.6信息安全产品</w:t>
      </w:r>
      <w:r>
        <w:rPr>
          <w:rFonts w:hint="eastAsia" w:ascii="宋体" w:hAnsi="宋体"/>
          <w:b/>
          <w:bCs/>
          <w:sz w:val="24"/>
          <w:highlight w:val="none"/>
        </w:rPr>
        <w:t xml:space="preserve">：</w:t>
      </w:r>
      <w:r>
        <w:rPr>
          <w:rFonts w:hint="eastAsia"/>
          <w:sz w:val="24"/>
          <w:highlight w:val="none"/>
        </w:rPr>
        <w:t xml:space="preserve">具体详见国家互联网信息办公室、工业和信息化部、公安部、财政部和国家认证认可监督管理委员会关于调整网络安全专用产品安全管理有关事项的公告 （2023年第1号）</w:t>
      </w:r>
      <w:r>
        <w:rPr>
          <w:rFonts w:ascii="宋体" w:hAnsi="宋体"/>
          <w:b/>
          <w:bCs/>
          <w:sz w:val="24"/>
          <w:highlight w:val="none"/>
        </w:rPr>
      </w:r>
      <w:r/>
    </w:p>
    <w:p>
      <w:pPr>
        <w:pStyle w:val="753"/>
        <w:ind w:firstLine="482"/>
        <w:jc w:val="left"/>
        <w:spacing w:line="500" w:lineRule="exact"/>
        <w:tabs>
          <w:tab w:val="left" w:pos="1980" w:leader="none"/>
          <w:tab w:val="left" w:pos="2014" w:leader="none"/>
        </w:tabs>
        <w:rPr>
          <w:rFonts w:ascii="宋体" w:hAnsi="宋体"/>
          <w:b/>
          <w:bCs/>
          <w:sz w:val="24"/>
          <w:highlight w:val="none"/>
        </w:rPr>
      </w:pPr>
      <w:r>
        <w:rPr>
          <w:rFonts w:hint="eastAsia" w:ascii="宋体" w:hAnsi="宋体"/>
          <w:b/>
          <w:bCs/>
          <w:sz w:val="24"/>
          <w:highlight w:val="none"/>
        </w:rPr>
        <w:t xml:space="preserve">3</w:t>
      </w:r>
      <w:r>
        <w:rPr>
          <w:rFonts w:ascii="宋体" w:hAnsi="宋体"/>
          <w:b/>
          <w:bCs/>
          <w:sz w:val="24"/>
          <w:highlight w:val="none"/>
        </w:rPr>
        <w:t xml:space="preserve">3.7</w:t>
      </w:r>
      <w:r>
        <w:rPr>
          <w:rFonts w:hint="eastAsia" w:ascii="宋体" w:hAnsi="宋体"/>
          <w:b/>
          <w:bCs/>
          <w:sz w:val="24"/>
          <w:highlight w:val="none"/>
        </w:rPr>
        <w:t xml:space="preserve">政府采购创新产品政策：</w:t>
      </w:r>
      <w:r>
        <w:rPr>
          <w:rFonts w:hint="eastAsia"/>
          <w:sz w:val="24"/>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ascii="宋体" w:hAnsi="宋体"/>
          <w:b/>
          <w:bCs/>
          <w:sz w:val="24"/>
          <w:highlight w:val="none"/>
        </w:rPr>
      </w:r>
      <w:r/>
    </w:p>
    <w:p>
      <w:pPr>
        <w:pStyle w:val="833"/>
        <w:ind w:firstLine="482"/>
        <w:spacing w:line="500" w:lineRule="exact"/>
        <w:rPr>
          <w:rFonts w:ascii="宋体" w:hAnsi="宋体" w:cs="Times New Roman"/>
          <w:b/>
          <w:bCs/>
          <w:color w:val="000000"/>
          <w:highlight w:val="none"/>
        </w:rPr>
      </w:pPr>
      <w:r>
        <w:rPr>
          <w:rFonts w:hint="eastAsia" w:ascii="宋体" w:hAnsi="宋体" w:cs="Times New Roman"/>
          <w:b/>
          <w:bCs/>
          <w:color w:val="000000"/>
          <w:highlight w:val="none"/>
        </w:rPr>
        <w:t xml:space="preserve">3</w:t>
      </w:r>
      <w:r>
        <w:rPr>
          <w:rFonts w:ascii="宋体" w:hAnsi="宋体" w:cs="Times New Roman"/>
          <w:b/>
          <w:bCs/>
          <w:color w:val="000000"/>
          <w:highlight w:val="none"/>
        </w:rPr>
        <w:t xml:space="preserve">3.8</w:t>
      </w:r>
      <w:r>
        <w:rPr>
          <w:rFonts w:hint="eastAsia" w:ascii="宋体" w:hAnsi="宋体" w:cs="Times New Roman"/>
          <w:b/>
          <w:bCs/>
          <w:color w:val="000000"/>
          <w:highlight w:val="none"/>
        </w:rPr>
        <w:t xml:space="preserve">绿色采购政策：</w:t>
      </w:r>
      <w:r>
        <w:rPr>
          <w:rFonts w:ascii="宋体" w:hAnsi="宋体" w:cs="Times New Roman"/>
          <w:b/>
          <w:bCs/>
          <w:color w:val="000000"/>
          <w:highlight w:val="none"/>
        </w:rPr>
      </w:r>
      <w:r/>
    </w:p>
    <w:p>
      <w:pPr>
        <w:pStyle w:val="753"/>
        <w:ind w:firstLine="482"/>
        <w:spacing w:line="480" w:lineRule="exact"/>
        <w:rPr>
          <w:sz w:val="24"/>
          <w:highlight w:val="none"/>
        </w:rPr>
      </w:pPr>
      <w:r>
        <w:rPr>
          <w:rFonts w:hint="eastAsia" w:ascii="宋体" w:hAnsi="宋体"/>
          <w:b/>
          <w:bCs/>
          <w:sz w:val="24"/>
          <w:highlight w:val="none"/>
        </w:rPr>
        <w:t xml:space="preserve">3</w:t>
      </w:r>
      <w:r>
        <w:rPr>
          <w:rFonts w:ascii="宋体" w:hAnsi="宋体"/>
          <w:b/>
          <w:bCs/>
          <w:sz w:val="24"/>
          <w:highlight w:val="none"/>
        </w:rPr>
        <w:t xml:space="preserve">3.8.1</w:t>
      </w:r>
      <w:r>
        <w:rPr>
          <w:rFonts w:hint="eastAsia" w:ascii="宋体" w:hAnsi="宋体"/>
          <w:b/>
          <w:bCs/>
          <w:sz w:val="24"/>
          <w:highlight w:val="none"/>
        </w:rPr>
        <w:t xml:space="preserve">绿色数据中心政策：</w:t>
      </w:r>
      <w:r>
        <w:rPr>
          <w:rFonts w:hint="eastAsia"/>
          <w:sz w:val="24"/>
          <w:highlight w:val="none"/>
        </w:rPr>
        <w:t xml:space="preserve">依据《绿色数据中心政府采购需求标准（试行）》（财办库〔2023〕7 号）文件精神，采购</w:t>
      </w:r>
      <w:r>
        <w:rPr>
          <w:rFonts w:hint="eastAsia"/>
          <w:sz w:val="24"/>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sz w:val="24"/>
          <w:highlight w:val="none"/>
        </w:rPr>
      </w:r>
      <w:r/>
    </w:p>
    <w:p>
      <w:pPr>
        <w:pStyle w:val="753"/>
        <w:ind w:firstLine="482"/>
        <w:spacing w:line="480" w:lineRule="exact"/>
        <w:rPr>
          <w:rFonts w:hint="eastAsia"/>
          <w:sz w:val="24"/>
          <w:highlight w:val="none"/>
        </w:rPr>
      </w:pPr>
      <w:r>
        <w:rPr>
          <w:rFonts w:hint="eastAsia" w:ascii="宋体" w:hAnsi="宋体"/>
          <w:b/>
          <w:bCs/>
          <w:sz w:val="24"/>
          <w:highlight w:val="none"/>
        </w:rPr>
        <w:t xml:space="preserve">3</w:t>
      </w:r>
      <w:r>
        <w:rPr>
          <w:rFonts w:ascii="宋体" w:hAnsi="宋体"/>
          <w:b/>
          <w:bCs/>
          <w:sz w:val="24"/>
          <w:highlight w:val="none"/>
        </w:rPr>
        <w:t xml:space="preserve">3.8.2</w:t>
      </w:r>
      <w:r>
        <w:rPr>
          <w:rFonts w:hint="eastAsia" w:ascii="宋体" w:hAnsi="宋体"/>
          <w:b/>
          <w:bCs/>
          <w:sz w:val="24"/>
          <w:highlight w:val="none"/>
        </w:rPr>
        <w:t xml:space="preserve">推广应用绿色建材：</w:t>
      </w:r>
      <w:r>
        <w:rPr>
          <w:rFonts w:hint="eastAsia"/>
          <w:sz w:val="24"/>
          <w:highlight w:val="none"/>
        </w:rPr>
        <w:t xml:space="preserve">采购人实施政府采购工程项目，要按照《常州市政府采购支持绿色建材促进建筑品质提升试点工作方案》（常财购</w:t>
      </w:r>
      <w:r>
        <w:rPr>
          <w:sz w:val="24"/>
          <w:highlight w:val="none"/>
        </w:rPr>
        <w:t xml:space="preserve">〔20</w:t>
      </w:r>
      <w:r>
        <w:rPr>
          <w:rFonts w:hint="eastAsia"/>
          <w:sz w:val="24"/>
          <w:highlight w:val="none"/>
        </w:rPr>
        <w:t xml:space="preserve">23</w:t>
      </w:r>
      <w:r>
        <w:rPr>
          <w:sz w:val="24"/>
          <w:highlight w:val="none"/>
        </w:rPr>
        <w:t xml:space="preserve">〕</w:t>
      </w:r>
      <w:r>
        <w:rPr>
          <w:rFonts w:hint="eastAsia"/>
          <w:sz w:val="24"/>
          <w:highlight w:val="none"/>
        </w:rPr>
        <w:t xml:space="preserve">18</w:t>
      </w:r>
      <w:r>
        <w:rPr>
          <w:sz w:val="24"/>
          <w:highlight w:val="none"/>
        </w:rPr>
        <w:t xml:space="preserve"> 号</w:t>
      </w:r>
      <w:r>
        <w:rPr>
          <w:rFonts w:hint="eastAsia"/>
          <w:sz w:val="24"/>
          <w:highlight w:val="none"/>
        </w:rPr>
        <w:t xml:space="preserve">）总体要求，落实《绿色建筑和绿色建材政府采购需求标准》（</w:t>
      </w:r>
      <w:r>
        <w:rPr>
          <w:sz w:val="24"/>
          <w:highlight w:val="none"/>
        </w:rPr>
        <w:t xml:space="preserve">财库〔20</w:t>
      </w:r>
      <w:r>
        <w:rPr>
          <w:rFonts w:hint="eastAsia"/>
          <w:sz w:val="24"/>
          <w:highlight w:val="none"/>
        </w:rPr>
        <w:t xml:space="preserve">22</w:t>
      </w:r>
      <w:r>
        <w:rPr>
          <w:sz w:val="24"/>
          <w:highlight w:val="none"/>
        </w:rPr>
        <w:t xml:space="preserve">〕</w:t>
      </w:r>
      <w:r>
        <w:rPr>
          <w:rFonts w:hint="eastAsia"/>
          <w:sz w:val="24"/>
          <w:highlight w:val="none"/>
        </w:rPr>
        <w:t xml:space="preserve">35</w:t>
      </w:r>
      <w:r>
        <w:rPr>
          <w:sz w:val="24"/>
          <w:highlight w:val="none"/>
        </w:rPr>
        <w:t xml:space="preserve"> 号</w:t>
      </w:r>
      <w:r>
        <w:rPr>
          <w:rFonts w:hint="eastAsia"/>
          <w:sz w:val="24"/>
          <w:highlight w:val="none"/>
        </w:rPr>
        <w:t xml:space="preserve">）和《政府采购支持绿色建材促进建筑品质提升政策项目实施指南》（财办库</w:t>
      </w:r>
      <w:r>
        <w:rPr>
          <w:sz w:val="24"/>
          <w:highlight w:val="none"/>
        </w:rPr>
        <w:t xml:space="preserve">〔20</w:t>
      </w:r>
      <w:r>
        <w:rPr>
          <w:rFonts w:hint="eastAsia"/>
          <w:sz w:val="24"/>
          <w:highlight w:val="none"/>
        </w:rPr>
        <w:t xml:space="preserve">23</w:t>
      </w:r>
      <w:r>
        <w:rPr>
          <w:sz w:val="24"/>
          <w:highlight w:val="none"/>
        </w:rPr>
        <w:t xml:space="preserve">〕</w:t>
      </w:r>
      <w:r>
        <w:rPr>
          <w:rFonts w:hint="eastAsia"/>
          <w:sz w:val="24"/>
          <w:highlight w:val="none"/>
        </w:rPr>
        <w:t xml:space="preserve">52</w:t>
      </w:r>
      <w:r>
        <w:rPr>
          <w:sz w:val="24"/>
          <w:highlight w:val="none"/>
        </w:rPr>
        <w:t xml:space="preserve"> 号</w:t>
      </w:r>
      <w:r>
        <w:rPr>
          <w:rFonts w:hint="eastAsia"/>
          <w:sz w:val="24"/>
          <w:highlight w:val="none"/>
        </w:rPr>
        <w:t xml:space="preserve">）,依据相关需求标准确定采购需求，在采购文件和采购合同中载明具体需求、履约验收条款和违约责任。</w:t>
      </w:r>
      <w:r>
        <w:rPr>
          <w:rFonts w:hint="eastAsia"/>
          <w:sz w:val="24"/>
          <w:highlight w:val="none"/>
        </w:rPr>
      </w:r>
      <w:r/>
    </w:p>
    <w:p>
      <w:pPr>
        <w:pStyle w:val="753"/>
        <w:ind w:firstLine="482"/>
        <w:spacing w:line="480" w:lineRule="exact"/>
        <w:rPr>
          <w:sz w:val="24"/>
          <w:highlight w:val="none"/>
        </w:rPr>
      </w:pPr>
      <w:r>
        <w:rPr>
          <w:rFonts w:hint="eastAsia" w:ascii="宋体" w:hAnsi="宋体"/>
          <w:b/>
          <w:bCs/>
          <w:sz w:val="24"/>
          <w:highlight w:val="none"/>
        </w:rPr>
        <w:t xml:space="preserve">3</w:t>
      </w:r>
      <w:r>
        <w:rPr>
          <w:rFonts w:ascii="宋体" w:hAnsi="宋体"/>
          <w:b/>
          <w:bCs/>
          <w:sz w:val="24"/>
          <w:highlight w:val="none"/>
        </w:rPr>
        <w:t xml:space="preserve">3.8.3</w:t>
      </w:r>
      <w:r>
        <w:rPr>
          <w:rFonts w:hint="eastAsia" w:ascii="宋体" w:hAnsi="宋体"/>
          <w:b/>
          <w:bCs/>
          <w:sz w:val="24"/>
          <w:highlight w:val="none"/>
        </w:rPr>
        <w:t xml:space="preserve">优先使用低挥发性有机化合物产品：</w:t>
      </w:r>
      <w:r>
        <w:rPr>
          <w:rFonts w:hint="eastAsia"/>
          <w:sz w:val="24"/>
          <w:highlight w:val="none"/>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sz w:val="24"/>
          <w:highlight w:val="none"/>
        </w:rPr>
      </w:r>
      <w:r/>
    </w:p>
    <w:p>
      <w:pPr>
        <w:pStyle w:val="753"/>
        <w:ind w:firstLine="420"/>
        <w:spacing w:line="500" w:lineRule="exact"/>
        <w:rPr>
          <w:rFonts w:ascii="宋体" w:hAnsi="宋体"/>
          <w:b/>
          <w:bCs/>
          <w:sz w:val="24"/>
          <w:highlight w:val="none"/>
        </w:rPr>
      </w:pPr>
      <w:r>
        <w:rPr>
          <w:rFonts w:hint="eastAsia" w:ascii="宋体" w:hAnsi="宋体"/>
          <w:b/>
          <w:bCs/>
          <w:sz w:val="24"/>
          <w:highlight w:val="none"/>
        </w:rPr>
        <w:t xml:space="preserve">33.9电子履约保函政策</w:t>
      </w:r>
      <w:r>
        <w:rPr>
          <w:rFonts w:ascii="宋体" w:hAnsi="宋体"/>
          <w:b/>
          <w:bCs/>
          <w:sz w:val="24"/>
          <w:highlight w:val="none"/>
        </w:rPr>
      </w:r>
      <w:r/>
    </w:p>
    <w:p>
      <w:pPr>
        <w:pStyle w:val="753"/>
        <w:ind w:firstLine="480"/>
        <w:spacing w:line="500" w:lineRule="exact"/>
        <w:rPr>
          <w:sz w:val="24"/>
          <w:highlight w:val="none"/>
        </w:rPr>
      </w:pPr>
      <w:r>
        <w:rPr>
          <w:rFonts w:hint="eastAsia"/>
          <w:sz w:val="24"/>
          <w:highlight w:val="none"/>
        </w:rPr>
        <w:t xml:space="preserve">为进一步优化政府采购营商环境，规范我省政府采购履约保证金管理，持续降低供应商参与政府采购成本，根据国家发展改革委、工业和信息化部、财政部等《关于做好</w:t>
      </w:r>
      <w:r>
        <w:rPr>
          <w:sz w:val="24"/>
          <w:highlight w:val="none"/>
        </w:rPr>
        <w:t xml:space="preserve">2023</w:t>
      </w:r>
      <w:r>
        <w:rPr>
          <w:rFonts w:hint="eastAsia"/>
          <w:sz w:val="24"/>
          <w:highlight w:val="none"/>
        </w:rPr>
        <w:t xml:space="preserve">年降成本重点工作的通知》（发改运行〔2023〕645号）要求，决定在全省推行政府采购电子履约保函（保险）。政府采购履约保函（保险）是指在政府采购活动中第三方机构向采购人提供的保证政府采购中标、成交供应商履行合同义务的担保或保险。如中标、成交供应商未能按照政府采购合同要求规范履行合同义务，由第三方机构按照采购文件约定的履约保证金数额对采购人承担赔偿责任。具体要求详见《关于在全省政府采购领域推行电子履约保函（保险）的通知》（苏财购〔2023〕150号）。</w:t>
      </w:r>
      <w:r>
        <w:rPr>
          <w:sz w:val="24"/>
          <w:highlight w:val="none"/>
        </w:rPr>
      </w:r>
      <w:r/>
    </w:p>
    <w:p>
      <w:pPr>
        <w:pStyle w:val="753"/>
        <w:ind w:firstLine="420"/>
        <w:spacing w:line="500" w:lineRule="exact"/>
        <w:rPr>
          <w:rFonts w:hint="eastAsia" w:ascii="宋体" w:hAnsi="宋体"/>
          <w:b/>
          <w:bCs/>
          <w:sz w:val="24"/>
          <w:highlight w:val="none"/>
        </w:rPr>
      </w:pPr>
      <w:r>
        <w:rPr>
          <w:rFonts w:hint="eastAsia" w:ascii="宋体" w:hAnsi="宋体"/>
          <w:b/>
          <w:bCs/>
          <w:sz w:val="24"/>
          <w:highlight w:val="none"/>
        </w:rPr>
        <w:t xml:space="preserve">33.10政府采购中实施本国产品标准及相关政策</w:t>
      </w:r>
      <w:r>
        <w:rPr>
          <w:rFonts w:hint="eastAsia" w:ascii="宋体" w:hAnsi="宋体"/>
          <w:b/>
          <w:bCs/>
          <w:sz w:val="24"/>
          <w:highlight w:val="none"/>
        </w:rPr>
      </w:r>
      <w:r/>
    </w:p>
    <w:p>
      <w:pPr>
        <w:pStyle w:val="833"/>
        <w:ind w:firstLine="480"/>
        <w:spacing w:line="500" w:lineRule="exact"/>
        <w:rPr>
          <w:color w:val="000000"/>
          <w:highlight w:val="none"/>
        </w:rPr>
      </w:pPr>
      <w:r>
        <w:rPr>
          <w:rFonts w:hint="eastAsia"/>
          <w:color w:val="000000"/>
          <w:highlight w:val="none"/>
        </w:rPr>
        <w:t xml:space="preserve">政府采购活动中既有本国产品又有非本国产品参与竞争的，依法对本国产品给予价格评审优惠，对本国产品的报价给予20%的价格扣除，用扣除后的价格参与评审。供应商应在投标文件中出具符合要求的《声明函》或有关证明文件的，该产品视为本国产品，采购人、采购代理机构不得再要求供应商提供其他证明材料。供应商提供虚假《声明函》、虚假证明文件谋取中标、成交的，依照《中华人民共和国政府采购法》等法律法规规定追究相应责任。具体要求详见《国务院办公厅关于在政府采购中实施本国产品标准及相关政策的通知》（国办发〔2025〕34号）。</w:t>
      </w:r>
      <w:r>
        <w:rPr>
          <w:color w:val="000000"/>
          <w:highlight w:val="none"/>
        </w:rPr>
      </w:r>
      <w:r/>
    </w:p>
    <w:p>
      <w:pPr>
        <w:pStyle w:val="753"/>
        <w:ind w:firstLine="420"/>
        <w:rPr>
          <w:rFonts w:hint="eastAsia"/>
          <w:szCs w:val="21"/>
          <w:highlight w:val="none"/>
        </w:rPr>
      </w:pPr>
      <w:r/>
      <w:bookmarkEnd w:id="247"/>
      <w:r/>
      <w:bookmarkEnd w:id="248"/>
      <w:r/>
      <w:bookmarkEnd w:id="249"/>
      <w:r>
        <w:rPr>
          <w:rFonts w:hint="eastAsia"/>
          <w:szCs w:val="21"/>
          <w:highlight w:val="none"/>
        </w:rPr>
      </w:r>
      <w:r/>
    </w:p>
    <w:p>
      <w:pPr>
        <w:pStyle w:val="753"/>
        <w:jc w:val="center"/>
        <w:spacing w:line="360" w:lineRule="auto"/>
        <w:rPr>
          <w:rFonts w:hint="eastAsia"/>
          <w:b/>
          <w:sz w:val="36"/>
          <w:szCs w:val="36"/>
          <w:highlight w:val="none"/>
        </w:rPr>
        <w:outlineLvl w:val="0"/>
      </w:pPr>
      <w:r/>
      <w:bookmarkEnd w:id="118"/>
      <w:r>
        <w:rPr>
          <w:b/>
          <w:sz w:val="36"/>
          <w:szCs w:val="36"/>
          <w:highlight w:val="none"/>
        </w:rPr>
        <w:t xml:space="preserve">第三章  </w:t>
      </w:r>
      <w:bookmarkEnd w:id="122"/>
      <w:r/>
      <w:bookmarkEnd w:id="123"/>
      <w:r/>
      <w:bookmarkEnd w:id="124"/>
      <w:r/>
      <w:bookmarkEnd w:id="125"/>
      <w:r/>
      <w:bookmarkEnd w:id="126"/>
      <w:r/>
      <w:bookmarkEnd w:id="129"/>
      <w:r/>
      <w:bookmarkEnd w:id="130"/>
      <w:r/>
      <w:bookmarkEnd w:id="131"/>
      <w:r/>
      <w:bookmarkEnd w:id="132"/>
      <w:r/>
      <w:bookmarkEnd w:id="133"/>
      <w:r/>
      <w:bookmarkEnd w:id="134"/>
      <w:r/>
      <w:bookmarkEnd w:id="135"/>
      <w:r/>
      <w:bookmarkEnd w:id="136"/>
      <w:r>
        <w:rPr>
          <w:b/>
          <w:sz w:val="36"/>
          <w:szCs w:val="36"/>
          <w:highlight w:val="none"/>
        </w:rPr>
        <w:t xml:space="preserve">资格审查</w:t>
      </w:r>
      <w:bookmarkEnd w:id="119"/>
      <w:r/>
      <w:bookmarkStart w:id="250" w:name="_Toc487900382"/>
      <w:r>
        <w:rPr>
          <w:rFonts w:hint="eastAsia"/>
          <w:b/>
          <w:sz w:val="36"/>
          <w:szCs w:val="36"/>
          <w:highlight w:val="none"/>
        </w:rPr>
      </w:r>
      <w:r/>
    </w:p>
    <w:p>
      <w:pPr>
        <w:pStyle w:val="753"/>
        <w:ind w:firstLine="2891"/>
        <w:spacing w:line="360" w:lineRule="auto"/>
        <w:tabs>
          <w:tab w:val="left" w:pos="360" w:leader="none"/>
          <w:tab w:val="left" w:pos="900" w:leader="none"/>
        </w:tabs>
        <w:rPr>
          <w:b/>
          <w:sz w:val="32"/>
          <w:szCs w:val="32"/>
          <w:highlight w:val="none"/>
        </w:rPr>
        <w:outlineLvl w:val="1"/>
      </w:pPr>
      <w:r/>
      <w:bookmarkStart w:id="251" w:name="_Toc99301422"/>
      <w:r>
        <w:rPr>
          <w:rFonts w:hint="eastAsia"/>
          <w:b/>
          <w:sz w:val="32"/>
          <w:szCs w:val="32"/>
          <w:highlight w:val="none"/>
        </w:rPr>
        <w:t xml:space="preserve">第一节 </w:t>
      </w:r>
      <w:r>
        <w:rPr>
          <w:b/>
          <w:sz w:val="32"/>
          <w:szCs w:val="32"/>
          <w:highlight w:val="none"/>
        </w:rPr>
        <w:t xml:space="preserve">资格审查程序</w:t>
      </w:r>
      <w:bookmarkEnd w:id="251"/>
      <w:r>
        <w:rPr>
          <w:b/>
          <w:sz w:val="32"/>
          <w:szCs w:val="32"/>
          <w:highlight w:val="none"/>
        </w:rPr>
      </w:r>
      <w:r/>
    </w:p>
    <w:p>
      <w:pPr>
        <w:pStyle w:val="753"/>
        <w:ind w:firstLine="480"/>
        <w:spacing w:line="360" w:lineRule="auto"/>
        <w:tabs>
          <w:tab w:val="left" w:pos="426" w:leader="none"/>
          <w:tab w:val="left" w:pos="851" w:leader="none"/>
        </w:tabs>
        <w:rPr>
          <w:sz w:val="24"/>
          <w:highlight w:val="none"/>
        </w:rPr>
        <w:outlineLvl w:val="1"/>
      </w:pPr>
      <w:r>
        <w:rPr>
          <w:rFonts w:ascii="Symbol" w:hAnsi="Symbol" w:cs="Symbol"/>
          <w:sz w:val="24"/>
          <w:highlight w:val="none"/>
        </w:rPr>
        <w:t xml:space="preserve">一、</w:t>
      </w:r>
      <w:r>
        <w:rPr>
          <w:sz w:val="24"/>
          <w:highlight w:val="none"/>
        </w:rPr>
        <w:t xml:space="preserve">开标结束后，采购人代表将根据《资格审查要求》中的规定，对投标人进行资格审查，并形成资格审查结果。</w:t>
      </w:r>
      <w:r>
        <w:rPr>
          <w:sz w:val="24"/>
          <w:highlight w:val="none"/>
        </w:rPr>
      </w:r>
      <w:r/>
    </w:p>
    <w:p>
      <w:pPr>
        <w:pStyle w:val="753"/>
        <w:ind w:firstLine="480"/>
        <w:spacing w:line="360" w:lineRule="auto"/>
        <w:tabs>
          <w:tab w:val="left" w:pos="426" w:leader="none"/>
          <w:tab w:val="left" w:pos="851" w:leader="none"/>
        </w:tabs>
        <w:rPr>
          <w:sz w:val="24"/>
          <w:highlight w:val="none"/>
        </w:rPr>
        <w:outlineLvl w:val="1"/>
      </w:pPr>
      <w:r>
        <w:rPr>
          <w:rFonts w:ascii="Symbol" w:hAnsi="Symbol" w:cs="Symbol"/>
          <w:sz w:val="24"/>
          <w:highlight w:val="none"/>
        </w:rPr>
        <w:t xml:space="preserve">二、</w:t>
      </w:r>
      <w:r>
        <w:rPr>
          <w:sz w:val="24"/>
          <w:highlight w:val="none"/>
        </w:rPr>
        <w:t xml:space="preserve">《资格审查要求》中对格式有要求的，除招标文件另有规定外，均为“实质性格式”文件。</w:t>
      </w:r>
      <w:r>
        <w:rPr>
          <w:sz w:val="24"/>
          <w:highlight w:val="none"/>
        </w:rPr>
      </w:r>
      <w:r/>
    </w:p>
    <w:p>
      <w:pPr>
        <w:pStyle w:val="753"/>
        <w:ind w:firstLine="480"/>
        <w:spacing w:line="360" w:lineRule="auto"/>
        <w:tabs>
          <w:tab w:val="left" w:pos="426" w:leader="none"/>
          <w:tab w:val="left" w:pos="851" w:leader="none"/>
        </w:tabs>
        <w:rPr>
          <w:sz w:val="24"/>
          <w:highlight w:val="none"/>
        </w:rPr>
        <w:outlineLvl w:val="1"/>
      </w:pPr>
      <w:r>
        <w:rPr>
          <w:rFonts w:ascii="Symbol" w:hAnsi="Symbol" w:cs="Symbol"/>
          <w:sz w:val="24"/>
          <w:highlight w:val="none"/>
        </w:rPr>
        <w:t xml:space="preserve">三、</w:t>
      </w:r>
      <w:r>
        <w:rPr>
          <w:sz w:val="24"/>
          <w:highlight w:val="none"/>
        </w:rPr>
        <w:t xml:space="preserve">投标人《资格证明文件》有任何一项不符合《资格审查要求》的，资格审查不合格，其投标无效。</w:t>
      </w:r>
      <w:r>
        <w:rPr>
          <w:sz w:val="24"/>
          <w:highlight w:val="none"/>
        </w:rPr>
      </w:r>
      <w:r/>
    </w:p>
    <w:p>
      <w:pPr>
        <w:pStyle w:val="753"/>
        <w:ind w:firstLine="480"/>
        <w:spacing w:line="360" w:lineRule="auto"/>
        <w:tabs>
          <w:tab w:val="left" w:pos="426" w:leader="none"/>
          <w:tab w:val="left" w:pos="851" w:leader="none"/>
        </w:tabs>
        <w:rPr>
          <w:sz w:val="24"/>
          <w:highlight w:val="none"/>
        </w:rPr>
        <w:outlineLvl w:val="1"/>
      </w:pPr>
      <w:r>
        <w:rPr>
          <w:rFonts w:ascii="Symbol" w:hAnsi="Symbol" w:cs="Symbol"/>
          <w:sz w:val="24"/>
          <w:highlight w:val="none"/>
        </w:rPr>
        <w:t xml:space="preserve">四、</w:t>
      </w:r>
      <w:r>
        <w:rPr>
          <w:sz w:val="24"/>
          <w:highlight w:val="none"/>
        </w:rPr>
        <w:t xml:space="preserve">资格审查合格的投标人不足3家的，不进行评标。</w:t>
      </w:r>
      <w:r>
        <w:rPr>
          <w:sz w:val="24"/>
          <w:highlight w:val="none"/>
        </w:rPr>
      </w:r>
      <w:r/>
    </w:p>
    <w:p>
      <w:pPr>
        <w:pStyle w:val="753"/>
        <w:ind w:firstLine="2891"/>
        <w:spacing w:line="360" w:lineRule="auto"/>
        <w:tabs>
          <w:tab w:val="left" w:pos="360" w:leader="none"/>
          <w:tab w:val="left" w:pos="900" w:leader="none"/>
        </w:tabs>
        <w:rPr>
          <w:b/>
          <w:sz w:val="32"/>
          <w:szCs w:val="32"/>
          <w:highlight w:val="none"/>
        </w:rPr>
        <w:outlineLvl w:val="1"/>
      </w:pPr>
      <w:r>
        <w:rPr>
          <w:b/>
          <w:sz w:val="32"/>
          <w:szCs w:val="32"/>
          <w:highlight w:val="none"/>
        </w:rPr>
        <w:t xml:space="preserve">第二节</w:t>
      </w:r>
      <w:r>
        <w:rPr>
          <w:rFonts w:hint="eastAsia"/>
          <w:b/>
          <w:sz w:val="32"/>
          <w:szCs w:val="32"/>
          <w:highlight w:val="none"/>
        </w:rPr>
        <w:t xml:space="preserve"> </w:t>
      </w:r>
      <w:r>
        <w:rPr>
          <w:b/>
          <w:sz w:val="32"/>
          <w:szCs w:val="32"/>
          <w:highlight w:val="none"/>
        </w:rPr>
        <w:t xml:space="preserve">资格审查要求</w:t>
      </w:r>
      <w:r>
        <w:rPr>
          <w:b/>
          <w:sz w:val="32"/>
          <w:szCs w:val="32"/>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820"/>
        <w:gridCol w:w="4429"/>
        <w:gridCol w:w="1504"/>
      </w:tblGrid>
      <w:tr>
        <w:trPr>
          <w:trHeight w:val="468"/>
        </w:trPr>
        <w:tc>
          <w:tcPr>
            <w:tcW w:w="454" w:type="dxa"/>
            <w:vAlign w:val="center"/>
            <w:textDirection w:val="lrTb"/>
            <w:noWrap w:val="false"/>
          </w:tcPr>
          <w:p>
            <w:pPr>
              <w:pStyle w:val="753"/>
              <w:jc w:val="center"/>
              <w:tabs>
                <w:tab w:val="left" w:pos="1080" w:leader="none"/>
              </w:tabs>
              <w:rPr>
                <w:b/>
                <w:sz w:val="24"/>
                <w:highlight w:val="none"/>
              </w:rPr>
            </w:pPr>
            <w:r/>
            <w:bookmarkStart w:id="252" w:name="_Hlt487972895"/>
            <w:r/>
            <w:bookmarkEnd w:id="252"/>
            <w:r>
              <w:rPr>
                <w:b/>
                <w:sz w:val="24"/>
                <w:highlight w:val="none"/>
              </w:rPr>
              <w:t xml:space="preserve">序号</w:t>
            </w:r>
            <w:r>
              <w:rPr>
                <w:b/>
                <w:sz w:val="24"/>
                <w:highlight w:val="none"/>
              </w:rPr>
            </w:r>
            <w:r/>
          </w:p>
        </w:tc>
        <w:tc>
          <w:tcPr>
            <w:tcW w:w="1067" w:type="dxa"/>
            <w:vAlign w:val="center"/>
            <w:textDirection w:val="lrTb"/>
            <w:noWrap w:val="false"/>
          </w:tcPr>
          <w:p>
            <w:pPr>
              <w:pStyle w:val="753"/>
              <w:jc w:val="center"/>
              <w:tabs>
                <w:tab w:val="left" w:pos="1080" w:leader="none"/>
              </w:tabs>
              <w:rPr>
                <w:b/>
                <w:sz w:val="24"/>
                <w:highlight w:val="none"/>
              </w:rPr>
            </w:pPr>
            <w:r>
              <w:rPr>
                <w:b/>
                <w:sz w:val="24"/>
                <w:highlight w:val="none"/>
              </w:rPr>
              <w:t xml:space="preserve">审查因素</w:t>
            </w:r>
            <w:r>
              <w:rPr>
                <w:b/>
                <w:sz w:val="24"/>
                <w:highlight w:val="none"/>
              </w:rPr>
            </w:r>
            <w:r/>
          </w:p>
        </w:tc>
        <w:tc>
          <w:tcPr>
            <w:tcW w:w="2597" w:type="dxa"/>
            <w:vAlign w:val="center"/>
            <w:textDirection w:val="lrTb"/>
            <w:noWrap w:val="false"/>
          </w:tcPr>
          <w:p>
            <w:pPr>
              <w:pStyle w:val="753"/>
              <w:jc w:val="center"/>
              <w:tabs>
                <w:tab w:val="left" w:pos="1080" w:leader="none"/>
              </w:tabs>
              <w:rPr>
                <w:b/>
                <w:sz w:val="24"/>
                <w:highlight w:val="none"/>
              </w:rPr>
            </w:pPr>
            <w:r>
              <w:rPr>
                <w:b/>
                <w:sz w:val="24"/>
                <w:highlight w:val="none"/>
              </w:rPr>
              <w:t xml:space="preserve">审查内容</w:t>
            </w:r>
            <w:r>
              <w:rPr>
                <w:b/>
                <w:sz w:val="24"/>
                <w:highlight w:val="none"/>
              </w:rPr>
            </w:r>
            <w:r/>
          </w:p>
        </w:tc>
        <w:tc>
          <w:tcPr>
            <w:tcW w:w="882" w:type="dxa"/>
            <w:vAlign w:val="center"/>
            <w:textDirection w:val="lrTb"/>
            <w:noWrap w:val="false"/>
          </w:tcPr>
          <w:p>
            <w:pPr>
              <w:pStyle w:val="753"/>
              <w:jc w:val="center"/>
              <w:tabs>
                <w:tab w:val="left" w:pos="1080" w:leader="none"/>
              </w:tabs>
              <w:rPr>
                <w:b/>
                <w:sz w:val="24"/>
                <w:highlight w:val="none"/>
              </w:rPr>
            </w:pPr>
            <w:r>
              <w:rPr>
                <w:b/>
                <w:sz w:val="24"/>
                <w:highlight w:val="none"/>
              </w:rPr>
              <w:t xml:space="preserve">格式要求</w:t>
            </w:r>
            <w:r>
              <w:rPr>
                <w:b/>
                <w:sz w:val="24"/>
                <w:highlight w:val="none"/>
              </w:rPr>
            </w:r>
            <w:r/>
          </w:p>
        </w:tc>
      </w:tr>
      <w:tr>
        <w:trPr>
          <w:trHeight w:val="468"/>
        </w:trPr>
        <w:tc>
          <w:tcPr>
            <w:tcW w:w="454" w:type="dxa"/>
            <w:vAlign w:val="center"/>
            <w:textDirection w:val="lrTb"/>
            <w:noWrap w:val="false"/>
          </w:tcPr>
          <w:p>
            <w:pPr>
              <w:pStyle w:val="753"/>
              <w:jc w:val="center"/>
              <w:tabs>
                <w:tab w:val="left" w:pos="1080" w:leader="none"/>
              </w:tabs>
              <w:rPr>
                <w:sz w:val="24"/>
                <w:highlight w:val="none"/>
              </w:rPr>
            </w:pPr>
            <w:r>
              <w:rPr>
                <w:sz w:val="24"/>
                <w:highlight w:val="none"/>
              </w:rPr>
              <w:t xml:space="preserve">1</w:t>
            </w:r>
            <w:r>
              <w:rPr>
                <w:sz w:val="24"/>
                <w:highlight w:val="none"/>
              </w:rPr>
            </w:r>
            <w:r/>
          </w:p>
        </w:tc>
        <w:tc>
          <w:tcPr>
            <w:tcW w:w="1067" w:type="dxa"/>
            <w:vAlign w:val="center"/>
            <w:textDirection w:val="lrTb"/>
            <w:noWrap w:val="false"/>
          </w:tcPr>
          <w:p>
            <w:pPr>
              <w:pStyle w:val="753"/>
              <w:tabs>
                <w:tab w:val="left" w:pos="1080" w:leader="none"/>
              </w:tabs>
              <w:rPr>
                <w:sz w:val="24"/>
                <w:highlight w:val="none"/>
              </w:rPr>
            </w:pPr>
            <w:r>
              <w:rPr>
                <w:rFonts w:hint="eastAsia"/>
                <w:sz w:val="24"/>
                <w:highlight w:val="none"/>
              </w:rPr>
              <w:t xml:space="preserve"> </w:t>
            </w:r>
            <w:r>
              <w:rPr>
                <w:rFonts w:hint="eastAsia" w:ascii="宋体" w:hAnsi="宋体"/>
                <w:bCs/>
                <w:sz w:val="24"/>
                <w:highlight w:val="none"/>
              </w:rPr>
              <w:t xml:space="preserve">营业执照副本（事业单位法人证书）</w:t>
            </w:r>
            <w:r>
              <w:rPr>
                <w:sz w:val="24"/>
                <w:highlight w:val="none"/>
              </w:rPr>
            </w:r>
            <w:r/>
          </w:p>
        </w:tc>
        <w:tc>
          <w:tcPr>
            <w:tcW w:w="2597" w:type="dxa"/>
            <w:vAlign w:val="center"/>
            <w:textDirection w:val="lrTb"/>
            <w:noWrap w:val="false"/>
          </w:tcPr>
          <w:p>
            <w:pPr>
              <w:pStyle w:val="753"/>
              <w:tabs>
                <w:tab w:val="left" w:pos="1080" w:leader="none"/>
              </w:tabs>
              <w:rPr>
                <w:sz w:val="24"/>
                <w:highlight w:val="none"/>
              </w:rPr>
            </w:pPr>
            <w:r>
              <w:rPr>
                <w:rFonts w:hint="eastAsia" w:ascii="宋体" w:hAnsi="宋体"/>
                <w:bCs/>
                <w:sz w:val="24"/>
                <w:highlight w:val="none"/>
              </w:rPr>
              <w:t xml:space="preserve">营业执照副本和税务登记证副本(或“三证合一”的营业执照副本）或事业单位法人证书</w:t>
            </w:r>
            <w:r>
              <w:rPr>
                <w:sz w:val="24"/>
                <w:highlight w:val="none"/>
              </w:rPr>
            </w:r>
            <w:r/>
          </w:p>
        </w:tc>
        <w:tc>
          <w:tcPr>
            <w:tcW w:w="882" w:type="dxa"/>
            <w:vAlign w:val="center"/>
            <w:textDirection w:val="lrTb"/>
            <w:noWrap w:val="false"/>
          </w:tcPr>
          <w:p>
            <w:pPr>
              <w:pStyle w:val="753"/>
              <w:ind w:firstLine="720"/>
              <w:tabs>
                <w:tab w:val="left" w:pos="1080" w:leader="none"/>
              </w:tabs>
              <w:rPr>
                <w:rFonts w:hint="eastAsia"/>
                <w:sz w:val="24"/>
                <w:highlight w:val="none"/>
              </w:rPr>
            </w:pPr>
            <w:r>
              <w:rPr>
                <w:rFonts w:hint="eastAsia"/>
                <w:sz w:val="24"/>
                <w:highlight w:val="none"/>
              </w:rPr>
              <w:t xml:space="preserve">/</w:t>
            </w:r>
            <w:r>
              <w:rPr>
                <w:rFonts w:hint="eastAsia"/>
                <w:sz w:val="24"/>
                <w:highlight w:val="none"/>
              </w:rPr>
            </w:r>
            <w:r/>
          </w:p>
        </w:tc>
      </w:tr>
      <w:tr>
        <w:trPr>
          <w:trHeight w:val="468"/>
        </w:trPr>
        <w:tc>
          <w:tcPr>
            <w:tcW w:w="454" w:type="dxa"/>
            <w:vAlign w:val="center"/>
            <w:textDirection w:val="lrTb"/>
            <w:noWrap w:val="false"/>
          </w:tcPr>
          <w:p>
            <w:pPr>
              <w:pStyle w:val="753"/>
              <w:jc w:val="center"/>
              <w:tabs>
                <w:tab w:val="left" w:pos="1080" w:leader="none"/>
              </w:tabs>
              <w:rPr>
                <w:rFonts w:hint="eastAsia"/>
                <w:sz w:val="24"/>
                <w:highlight w:val="none"/>
              </w:rPr>
            </w:pPr>
            <w:r>
              <w:rPr>
                <w:rFonts w:hint="eastAsia"/>
                <w:sz w:val="24"/>
                <w:highlight w:val="none"/>
              </w:rPr>
              <w:t xml:space="preserve">2</w:t>
            </w:r>
            <w:r>
              <w:rPr>
                <w:rFonts w:hint="eastAsia"/>
                <w:sz w:val="24"/>
                <w:highlight w:val="none"/>
              </w:rPr>
            </w:r>
            <w:r/>
          </w:p>
        </w:tc>
        <w:tc>
          <w:tcPr>
            <w:tcW w:w="1067" w:type="dxa"/>
            <w:vAlign w:val="center"/>
            <w:textDirection w:val="lrTb"/>
            <w:noWrap w:val="false"/>
          </w:tcPr>
          <w:p>
            <w:pPr>
              <w:pStyle w:val="753"/>
              <w:tabs>
                <w:tab w:val="left" w:pos="1080" w:leader="none"/>
              </w:tabs>
              <w:rPr>
                <w:sz w:val="24"/>
                <w:highlight w:val="none"/>
              </w:rPr>
            </w:pPr>
            <w:r>
              <w:rPr>
                <w:rFonts w:hint="eastAsia" w:ascii="宋体" w:hAnsi="宋体"/>
                <w:bCs/>
                <w:sz w:val="24"/>
                <w:highlight w:val="none"/>
              </w:rPr>
              <w:t xml:space="preserve">法人授权书</w:t>
            </w:r>
            <w:r>
              <w:rPr>
                <w:sz w:val="24"/>
                <w:highlight w:val="none"/>
              </w:rPr>
            </w:r>
            <w:r/>
          </w:p>
        </w:tc>
        <w:tc>
          <w:tcPr>
            <w:tcW w:w="2597" w:type="dxa"/>
            <w:vAlign w:val="center"/>
            <w:textDirection w:val="lrTb"/>
            <w:noWrap w:val="false"/>
          </w:tcPr>
          <w:p>
            <w:pPr>
              <w:pStyle w:val="753"/>
              <w:jc w:val="left"/>
              <w:spacing w:line="360" w:lineRule="auto"/>
              <w:widowControl/>
              <w:rPr>
                <w:sz w:val="24"/>
                <w:highlight w:val="none"/>
              </w:rPr>
            </w:pPr>
            <w:r>
              <w:rPr>
                <w:rFonts w:hint="eastAsia" w:ascii="宋体" w:hAnsi="宋体"/>
                <w:bCs/>
                <w:sz w:val="24"/>
                <w:highlight w:val="none"/>
              </w:rPr>
              <w:t xml:space="preserve">法人授权书、法定代表人身份证及被授权人身份证</w:t>
            </w:r>
            <w:r>
              <w:rPr>
                <w:sz w:val="24"/>
                <w:highlight w:val="none"/>
              </w:rPr>
            </w:r>
            <w:r/>
          </w:p>
        </w:tc>
        <w:tc>
          <w:tcPr>
            <w:tcW w:w="882" w:type="dxa"/>
            <w:vAlign w:val="center"/>
            <w:textDirection w:val="lrTb"/>
            <w:noWrap w:val="false"/>
          </w:tcPr>
          <w:p>
            <w:pPr>
              <w:pStyle w:val="753"/>
              <w:tabs>
                <w:tab w:val="left" w:pos="1080" w:leader="none"/>
              </w:tabs>
              <w:rPr>
                <w:sz w:val="24"/>
                <w:highlight w:val="none"/>
              </w:rPr>
            </w:pPr>
            <w:r>
              <w:rPr>
                <w:sz w:val="24"/>
                <w:highlight w:val="none"/>
              </w:rPr>
              <w:t xml:space="preserve">格式见《投标文件格式》</w:t>
            </w:r>
            <w:r>
              <w:rPr>
                <w:sz w:val="24"/>
                <w:highlight w:val="none"/>
              </w:rPr>
            </w:r>
            <w:r/>
          </w:p>
        </w:tc>
      </w:tr>
      <w:tr>
        <w:trPr>
          <w:trHeight w:val="468"/>
        </w:trPr>
        <w:tc>
          <w:tcPr>
            <w:tcW w:w="454" w:type="dxa"/>
            <w:vAlign w:val="center"/>
            <w:textDirection w:val="lrTb"/>
            <w:noWrap w:val="false"/>
          </w:tcPr>
          <w:p>
            <w:pPr>
              <w:pStyle w:val="753"/>
              <w:jc w:val="center"/>
              <w:tabs>
                <w:tab w:val="left" w:pos="1080" w:leader="none"/>
              </w:tabs>
              <w:rPr>
                <w:rFonts w:hint="eastAsia"/>
                <w:sz w:val="24"/>
                <w:highlight w:val="none"/>
              </w:rPr>
            </w:pPr>
            <w:r>
              <w:rPr>
                <w:rFonts w:hint="eastAsia"/>
                <w:sz w:val="24"/>
                <w:highlight w:val="none"/>
              </w:rPr>
              <w:t xml:space="preserve">3</w:t>
            </w:r>
            <w:r>
              <w:rPr>
                <w:rFonts w:hint="eastAsia"/>
                <w:sz w:val="24"/>
                <w:highlight w:val="none"/>
              </w:rPr>
            </w:r>
            <w:r/>
          </w:p>
        </w:tc>
        <w:tc>
          <w:tcPr>
            <w:tcW w:w="1067" w:type="dxa"/>
            <w:vAlign w:val="center"/>
            <w:textDirection w:val="lrTb"/>
            <w:noWrap w:val="false"/>
          </w:tcPr>
          <w:p>
            <w:pPr>
              <w:pStyle w:val="753"/>
              <w:tabs>
                <w:tab w:val="left" w:pos="1080" w:leader="none"/>
              </w:tabs>
              <w:rPr>
                <w:sz w:val="24"/>
                <w:highlight w:val="none"/>
              </w:rPr>
            </w:pPr>
            <w:r>
              <w:rPr>
                <w:rFonts w:hint="eastAsia"/>
                <w:sz w:val="24"/>
                <w:highlight w:val="none"/>
              </w:rPr>
              <w:t xml:space="preserve">投标人资格声明</w:t>
            </w:r>
            <w:r>
              <w:rPr>
                <w:sz w:val="24"/>
                <w:highlight w:val="none"/>
              </w:rPr>
            </w:r>
            <w:r/>
          </w:p>
        </w:tc>
        <w:tc>
          <w:tcPr>
            <w:tcW w:w="2597" w:type="dxa"/>
            <w:vAlign w:val="center"/>
            <w:textDirection w:val="lrTb"/>
            <w:noWrap w:val="false"/>
          </w:tcPr>
          <w:p>
            <w:pPr>
              <w:pStyle w:val="753"/>
              <w:spacing w:line="570" w:lineRule="exact"/>
              <w:rPr>
                <w:rFonts w:hint="eastAsia" w:eastAsia="黑体"/>
                <w:sz w:val="36"/>
                <w:szCs w:val="36"/>
                <w:highlight w:val="none"/>
              </w:rPr>
            </w:pPr>
            <w:r>
              <w:rPr>
                <w:rFonts w:ascii="宋体" w:hAnsi="宋体"/>
                <w:bCs/>
                <w:sz w:val="24"/>
                <w:highlight w:val="none"/>
              </w:rPr>
              <w:t xml:space="preserve">《</w:t>
            </w:r>
            <w:r>
              <w:rPr>
                <w:rFonts w:hint="eastAsia" w:ascii="宋体" w:hAnsi="宋体"/>
                <w:bCs/>
                <w:sz w:val="24"/>
                <w:highlight w:val="none"/>
              </w:rPr>
              <w:t xml:space="preserve">资格承诺声明函</w:t>
            </w:r>
            <w:r>
              <w:rPr>
                <w:rFonts w:ascii="宋体" w:hAnsi="宋体"/>
                <w:bCs/>
                <w:sz w:val="24"/>
                <w:highlight w:val="none"/>
              </w:rPr>
              <w:t xml:space="preserve">》</w:t>
            </w:r>
            <w:r>
              <w:rPr>
                <w:rFonts w:hint="eastAsia" w:eastAsia="黑体"/>
                <w:sz w:val="36"/>
                <w:szCs w:val="36"/>
                <w:highlight w:val="none"/>
              </w:rPr>
            </w:r>
            <w:r/>
          </w:p>
        </w:tc>
        <w:tc>
          <w:tcPr>
            <w:tcW w:w="882" w:type="dxa"/>
            <w:vAlign w:val="center"/>
            <w:textDirection w:val="lrTb"/>
            <w:noWrap w:val="false"/>
          </w:tcPr>
          <w:p>
            <w:pPr>
              <w:pStyle w:val="753"/>
              <w:tabs>
                <w:tab w:val="left" w:pos="1080" w:leader="none"/>
              </w:tabs>
              <w:rPr>
                <w:sz w:val="24"/>
                <w:highlight w:val="none"/>
              </w:rPr>
            </w:pPr>
            <w:r>
              <w:rPr>
                <w:sz w:val="24"/>
                <w:highlight w:val="none"/>
              </w:rPr>
              <w:t xml:space="preserve">格式见《投标文件格式》</w:t>
            </w:r>
            <w:r>
              <w:rPr>
                <w:sz w:val="24"/>
                <w:highlight w:val="none"/>
              </w:rPr>
            </w:r>
            <w:r/>
          </w:p>
        </w:tc>
      </w:tr>
      <w:tr>
        <w:trPr>
          <w:trHeight w:val="468"/>
        </w:trPr>
        <w:tc>
          <w:tcPr>
            <w:tcW w:w="454" w:type="dxa"/>
            <w:vAlign w:val="center"/>
            <w:textDirection w:val="lrTb"/>
            <w:noWrap w:val="false"/>
          </w:tcPr>
          <w:p>
            <w:pPr>
              <w:pStyle w:val="753"/>
              <w:jc w:val="center"/>
              <w:tabs>
                <w:tab w:val="left" w:pos="1080" w:leader="none"/>
              </w:tabs>
              <w:rPr>
                <w:rFonts w:hint="eastAsia"/>
                <w:sz w:val="24"/>
                <w:highlight w:val="none"/>
              </w:rPr>
            </w:pPr>
            <w:r>
              <w:rPr>
                <w:rFonts w:hint="eastAsia"/>
                <w:sz w:val="24"/>
                <w:highlight w:val="none"/>
              </w:rPr>
              <w:t xml:space="preserve">4</w:t>
            </w:r>
            <w:r>
              <w:rPr>
                <w:rFonts w:hint="eastAsia"/>
                <w:sz w:val="24"/>
                <w:highlight w:val="none"/>
              </w:rPr>
            </w:r>
            <w:r/>
          </w:p>
        </w:tc>
        <w:tc>
          <w:tcPr>
            <w:tcW w:w="1067" w:type="dxa"/>
            <w:vAlign w:val="center"/>
            <w:textDirection w:val="lrTb"/>
            <w:noWrap w:val="false"/>
          </w:tcPr>
          <w:p>
            <w:pPr>
              <w:pStyle w:val="753"/>
              <w:tabs>
                <w:tab w:val="left" w:pos="1080" w:leader="none"/>
              </w:tabs>
              <w:rPr>
                <w:sz w:val="24"/>
                <w:highlight w:val="none"/>
              </w:rPr>
            </w:pPr>
            <w:r>
              <w:rPr>
                <w:sz w:val="24"/>
                <w:highlight w:val="none"/>
              </w:rPr>
              <w:t xml:space="preserve">投标人信用记录</w:t>
            </w:r>
            <w:r>
              <w:rPr>
                <w:sz w:val="24"/>
                <w:highlight w:val="none"/>
              </w:rPr>
            </w:r>
            <w:r/>
          </w:p>
        </w:tc>
        <w:tc>
          <w:tcPr>
            <w:tcW w:w="2597" w:type="dxa"/>
            <w:vAlign w:val="center"/>
            <w:textDirection w:val="lrTb"/>
            <w:noWrap w:val="false"/>
          </w:tcPr>
          <w:p>
            <w:pPr>
              <w:pStyle w:val="753"/>
              <w:tabs>
                <w:tab w:val="left" w:pos="1080" w:leader="none"/>
              </w:tabs>
              <w:rPr>
                <w:sz w:val="24"/>
                <w:highlight w:val="none"/>
              </w:rPr>
            </w:pPr>
            <w:r>
              <w:rPr>
                <w:rFonts w:hint="eastAsia"/>
                <w:sz w:val="24"/>
                <w:highlight w:val="none"/>
              </w:rPr>
              <w:t xml:space="preserve">1、</w:t>
            </w:r>
            <w:r>
              <w:rPr>
                <w:sz w:val="24"/>
                <w:highlight w:val="none"/>
              </w:rPr>
              <w:t xml:space="preserve">查询渠道：信用中国网站和中国政府采购网（</w:t>
            </w:r>
            <w:r>
              <w:rPr>
                <w:highlight w:val="none"/>
              </w:rPr>
              <w:t xml:space="preserve">www.creditchina.gov.cn</w:t>
            </w:r>
            <w:r>
              <w:rPr>
                <w:sz w:val="24"/>
                <w:highlight w:val="none"/>
              </w:rPr>
              <w:t xml:space="preserve">、</w:t>
            </w:r>
            <w:r>
              <w:rPr>
                <w:highlight w:val="none"/>
              </w:rPr>
              <w:t xml:space="preserve">www.ccgp.gov.cn</w:t>
            </w:r>
            <w:r>
              <w:rPr>
                <w:sz w:val="24"/>
                <w:highlight w:val="none"/>
              </w:rPr>
              <w:t xml:space="preserve">）；</w:t>
            </w:r>
            <w:r>
              <w:rPr>
                <w:sz w:val="24"/>
                <w:highlight w:val="none"/>
              </w:rPr>
            </w:r>
            <w:r/>
          </w:p>
          <w:p>
            <w:pPr>
              <w:pStyle w:val="753"/>
              <w:tabs>
                <w:tab w:val="left" w:pos="900" w:leader="none"/>
                <w:tab w:val="left" w:pos="1980" w:leader="none"/>
              </w:tabs>
              <w:rPr>
                <w:sz w:val="24"/>
                <w:highlight w:val="none"/>
              </w:rPr>
            </w:pPr>
            <w:r>
              <w:rPr>
                <w:rFonts w:hint="eastAsia"/>
                <w:sz w:val="24"/>
                <w:highlight w:val="none"/>
              </w:rPr>
              <w:t xml:space="preserve">2、</w:t>
            </w:r>
            <w:r>
              <w:rPr>
                <w:sz w:val="24"/>
                <w:highlight w:val="none"/>
              </w:rPr>
              <w:t xml:space="preserve">截止时点：投标截止时间以后、</w:t>
            </w:r>
            <w:r>
              <w:rPr>
                <w:rFonts w:hint="eastAsia"/>
                <w:sz w:val="24"/>
                <w:highlight w:val="none"/>
              </w:rPr>
              <w:t xml:space="preserve">资格审查阶段采购人或</w:t>
            </w:r>
            <w:r>
              <w:rPr>
                <w:sz w:val="24"/>
                <w:highlight w:val="none"/>
              </w:rPr>
              <w:t xml:space="preserve">采购代理机构的实际查询时间；</w:t>
            </w:r>
            <w:r>
              <w:rPr>
                <w:sz w:val="24"/>
                <w:highlight w:val="none"/>
              </w:rPr>
            </w:r>
            <w:r/>
          </w:p>
          <w:p>
            <w:pPr>
              <w:pStyle w:val="753"/>
              <w:tabs>
                <w:tab w:val="left" w:pos="900" w:leader="none"/>
                <w:tab w:val="left" w:pos="1980" w:leader="none"/>
              </w:tabs>
              <w:rPr>
                <w:sz w:val="24"/>
                <w:highlight w:val="none"/>
              </w:rPr>
            </w:pPr>
            <w:r>
              <w:rPr>
                <w:rFonts w:hint="eastAsia"/>
                <w:sz w:val="24"/>
                <w:highlight w:val="none"/>
              </w:rPr>
              <w:t xml:space="preserve">3、</w:t>
            </w:r>
            <w:r>
              <w:rPr>
                <w:sz w:val="24"/>
                <w:highlight w:val="none"/>
              </w:rPr>
              <w:t xml:space="preserve">信用信息查询记录和证据留存具体方式：查询结果网页打印页作为查询记录和证据，与其他采购文件一并保存；</w:t>
            </w:r>
            <w:r>
              <w:rPr>
                <w:sz w:val="24"/>
                <w:highlight w:val="none"/>
              </w:rPr>
            </w:r>
            <w:r/>
          </w:p>
          <w:p>
            <w:pPr>
              <w:pStyle w:val="753"/>
              <w:tabs>
                <w:tab w:val="left" w:pos="1080" w:leader="none"/>
              </w:tabs>
              <w:rPr>
                <w:rFonts w:hint="eastAsia" w:ascii="宋体" w:hAnsi="宋体"/>
                <w:bCs/>
                <w:sz w:val="24"/>
                <w:highlight w:val="none"/>
              </w:rPr>
            </w:pPr>
            <w:r>
              <w:rPr>
                <w:rFonts w:hint="eastAsia"/>
                <w:sz w:val="24"/>
                <w:highlight w:val="none"/>
              </w:rPr>
              <w:t xml:space="preserve">4、</w:t>
            </w:r>
            <w:r>
              <w:rPr>
                <w:sz w:val="24"/>
                <w:highlight w:val="none"/>
              </w:rPr>
              <w:t xml:space="preserve">信用信息的使用原则：经认定的被列入失信被执行人、重大税收违法案件当事人名单、政府采购严重违法失信行为记录名单的投标人，其投标无效。联合体形式投标的，联合体成员存在不良信用记录，视同联合体存在不良信用记录。</w:t>
            </w:r>
            <w:r>
              <w:rPr>
                <w:rFonts w:hint="eastAsia" w:ascii="宋体" w:hAnsi="宋体"/>
                <w:bCs/>
                <w:sz w:val="24"/>
                <w:highlight w:val="none"/>
              </w:rPr>
            </w:r>
            <w:r/>
          </w:p>
        </w:tc>
        <w:tc>
          <w:tcPr>
            <w:tcW w:w="882" w:type="dxa"/>
            <w:vAlign w:val="center"/>
            <w:textDirection w:val="lrTb"/>
            <w:noWrap w:val="false"/>
          </w:tcPr>
          <w:p>
            <w:pPr>
              <w:pStyle w:val="753"/>
              <w:tabs>
                <w:tab w:val="left" w:pos="1080" w:leader="none"/>
              </w:tabs>
              <w:rPr>
                <w:sz w:val="24"/>
                <w:highlight w:val="none"/>
              </w:rPr>
            </w:pPr>
            <w:r>
              <w:rPr>
                <w:sz w:val="24"/>
                <w:highlight w:val="none"/>
              </w:rPr>
              <w:t xml:space="preserve">无须投标人提供，由采购人查询。</w:t>
            </w:r>
            <w:r>
              <w:rPr>
                <w:sz w:val="24"/>
                <w:highlight w:val="none"/>
              </w:rPr>
            </w:r>
            <w:r/>
          </w:p>
        </w:tc>
      </w:tr>
      <w:tr>
        <w:trPr>
          <w:trHeight w:val="468"/>
        </w:trPr>
        <w:tc>
          <w:tcPr>
            <w:tcW w:w="454" w:type="dxa"/>
            <w:vAlign w:val="center"/>
            <w:textDirection w:val="lrTb"/>
            <w:noWrap w:val="false"/>
          </w:tcPr>
          <w:p>
            <w:pPr>
              <w:pStyle w:val="753"/>
              <w:jc w:val="center"/>
              <w:tabs>
                <w:tab w:val="left" w:pos="1080" w:leader="none"/>
              </w:tabs>
              <w:rPr>
                <w:rFonts w:hint="eastAsia"/>
                <w:sz w:val="24"/>
                <w:highlight w:val="none"/>
              </w:rPr>
            </w:pPr>
            <w:r>
              <w:rPr>
                <w:rFonts w:hint="eastAsia"/>
                <w:sz w:val="24"/>
                <w:highlight w:val="none"/>
              </w:rPr>
              <w:t xml:space="preserve">5</w:t>
            </w:r>
            <w:r>
              <w:rPr>
                <w:rFonts w:hint="eastAsia"/>
                <w:sz w:val="24"/>
                <w:highlight w:val="none"/>
              </w:rPr>
            </w:r>
            <w:r/>
          </w:p>
        </w:tc>
        <w:tc>
          <w:tcPr>
            <w:tcW w:w="1067" w:type="dxa"/>
            <w:vAlign w:val="center"/>
            <w:textDirection w:val="lrTb"/>
            <w:noWrap w:val="false"/>
          </w:tcPr>
          <w:p>
            <w:pPr>
              <w:pStyle w:val="753"/>
              <w:ind w:firstLine="240"/>
              <w:tabs>
                <w:tab w:val="left" w:pos="1080" w:leader="none"/>
              </w:tabs>
              <w:rPr>
                <w:sz w:val="24"/>
                <w:highlight w:val="none"/>
              </w:rPr>
            </w:pPr>
            <w:r>
              <w:rPr>
                <w:rFonts w:hint="eastAsia"/>
                <w:sz w:val="24"/>
                <w:highlight w:val="none"/>
              </w:rPr>
              <w:t xml:space="preserve">信用承诺</w:t>
            </w:r>
            <w:r>
              <w:rPr>
                <w:sz w:val="24"/>
                <w:highlight w:val="none"/>
              </w:rPr>
            </w:r>
            <w:r/>
          </w:p>
        </w:tc>
        <w:tc>
          <w:tcPr>
            <w:tcW w:w="2597" w:type="dxa"/>
            <w:vAlign w:val="center"/>
            <w:textDirection w:val="lrTb"/>
            <w:noWrap w:val="false"/>
          </w:tcPr>
          <w:p>
            <w:pPr>
              <w:pStyle w:val="753"/>
              <w:tabs>
                <w:tab w:val="left" w:pos="1080" w:leader="none"/>
              </w:tabs>
              <w:rPr>
                <w:rFonts w:hint="eastAsia" w:ascii="宋体" w:hAnsi="宋体"/>
                <w:bCs/>
                <w:sz w:val="24"/>
                <w:highlight w:val="none"/>
              </w:rPr>
            </w:pPr>
            <w:r>
              <w:rPr>
                <w:rFonts w:hint="eastAsia"/>
                <w:sz w:val="24"/>
                <w:highlight w:val="none"/>
              </w:rPr>
              <w:t xml:space="preserve">《政府采购供应商信用承诺书》</w:t>
            </w:r>
            <w:r>
              <w:rPr>
                <w:rFonts w:hint="eastAsia" w:ascii="宋体" w:hAnsi="宋体"/>
                <w:bCs/>
                <w:sz w:val="24"/>
                <w:highlight w:val="none"/>
              </w:rPr>
            </w:r>
            <w:r/>
          </w:p>
        </w:tc>
        <w:tc>
          <w:tcPr>
            <w:tcW w:w="882" w:type="dxa"/>
            <w:vAlign w:val="center"/>
            <w:textDirection w:val="lrTb"/>
            <w:noWrap w:val="false"/>
          </w:tcPr>
          <w:p>
            <w:pPr>
              <w:pStyle w:val="753"/>
              <w:tabs>
                <w:tab w:val="left" w:pos="1080" w:leader="none"/>
              </w:tabs>
              <w:rPr>
                <w:sz w:val="24"/>
                <w:highlight w:val="none"/>
              </w:rPr>
            </w:pPr>
            <w:r>
              <w:rPr>
                <w:sz w:val="24"/>
                <w:highlight w:val="none"/>
              </w:rPr>
              <w:t xml:space="preserve">格式见《投标文件格式》</w:t>
            </w:r>
            <w:r>
              <w:rPr>
                <w:sz w:val="24"/>
                <w:highlight w:val="none"/>
              </w:rPr>
            </w:r>
            <w:r/>
          </w:p>
        </w:tc>
      </w:tr>
      <w:tr>
        <w:trPr>
          <w:trHeight w:val="468"/>
        </w:trPr>
        <w:tc>
          <w:tcPr>
            <w:tcW w:w="454" w:type="dxa"/>
            <w:vAlign w:val="center"/>
            <w:textDirection w:val="lrTb"/>
            <w:noWrap w:val="false"/>
          </w:tcPr>
          <w:p>
            <w:pPr>
              <w:pStyle w:val="753"/>
              <w:jc w:val="center"/>
              <w:tabs>
                <w:tab w:val="left" w:pos="1080" w:leader="none"/>
              </w:tabs>
              <w:rPr>
                <w:rFonts w:hint="eastAsia"/>
                <w:sz w:val="24"/>
                <w:highlight w:val="none"/>
              </w:rPr>
            </w:pPr>
            <w:r>
              <w:rPr>
                <w:rFonts w:hint="eastAsia"/>
                <w:sz w:val="24"/>
                <w:highlight w:val="none"/>
              </w:rPr>
              <w:t xml:space="preserve">6</w:t>
            </w:r>
            <w:r>
              <w:rPr>
                <w:rFonts w:hint="eastAsia"/>
                <w:sz w:val="24"/>
                <w:highlight w:val="none"/>
              </w:rPr>
            </w:r>
            <w:r/>
          </w:p>
        </w:tc>
        <w:tc>
          <w:tcPr>
            <w:tcW w:w="1067" w:type="dxa"/>
            <w:vAlign w:val="center"/>
            <w:textDirection w:val="lrTb"/>
            <w:noWrap w:val="false"/>
          </w:tcPr>
          <w:p>
            <w:pPr>
              <w:pStyle w:val="753"/>
              <w:tabs>
                <w:tab w:val="left" w:pos="1080" w:leader="none"/>
              </w:tabs>
              <w:rPr>
                <w:sz w:val="24"/>
                <w:highlight w:val="none"/>
              </w:rPr>
            </w:pPr>
            <w:r>
              <w:rPr>
                <w:sz w:val="24"/>
                <w:highlight w:val="none"/>
              </w:rPr>
              <w:t xml:space="preserve">落实政府采购政策需满足的资格要求</w:t>
            </w:r>
            <w:r>
              <w:rPr>
                <w:sz w:val="24"/>
                <w:highlight w:val="none"/>
              </w:rPr>
            </w:r>
            <w:r/>
          </w:p>
        </w:tc>
        <w:tc>
          <w:tcPr>
            <w:tcW w:w="2597" w:type="dxa"/>
            <w:vAlign w:val="center"/>
            <w:textDirection w:val="lrTb"/>
            <w:noWrap w:val="false"/>
          </w:tcPr>
          <w:p>
            <w:pPr>
              <w:pStyle w:val="753"/>
              <w:tabs>
                <w:tab w:val="left" w:pos="1080" w:leader="none"/>
              </w:tabs>
              <w:rPr>
                <w:sz w:val="24"/>
                <w:highlight w:val="none"/>
              </w:rPr>
            </w:pPr>
            <w:r>
              <w:rPr>
                <w:rFonts w:hint="eastAsia"/>
                <w:sz w:val="24"/>
                <w:highlight w:val="none"/>
              </w:rPr>
              <w:t xml:space="preserve">如采购公告中明确专门面向中小/小微企业采购，须按要求提供中小企业声明函；未专门面向中小/小微企业采购，此项无需提供。</w:t>
            </w:r>
            <w:r>
              <w:rPr>
                <w:sz w:val="24"/>
                <w:highlight w:val="none"/>
              </w:rPr>
            </w:r>
            <w:r/>
          </w:p>
        </w:tc>
        <w:tc>
          <w:tcPr>
            <w:tcW w:w="882" w:type="dxa"/>
            <w:vAlign w:val="center"/>
            <w:textDirection w:val="lrTb"/>
            <w:noWrap w:val="false"/>
          </w:tcPr>
          <w:p>
            <w:pPr>
              <w:pStyle w:val="753"/>
              <w:tabs>
                <w:tab w:val="left" w:pos="1080" w:leader="none"/>
              </w:tabs>
              <w:rPr>
                <w:sz w:val="24"/>
                <w:highlight w:val="none"/>
              </w:rPr>
            </w:pPr>
            <w:r>
              <w:rPr>
                <w:rFonts w:hint="eastAsia"/>
                <w:sz w:val="24"/>
                <w:highlight w:val="none"/>
              </w:rPr>
              <w:t xml:space="preserve">《中小企业声明函》、</w:t>
            </w:r>
            <w:r>
              <w:rPr>
                <w:sz w:val="24"/>
                <w:highlight w:val="none"/>
              </w:rPr>
              <w:t xml:space="preserve">《残疾人福利性单位声明函》格式见《投标文件格式》</w:t>
            </w:r>
            <w:r>
              <w:rPr>
                <w:sz w:val="24"/>
                <w:highlight w:val="none"/>
              </w:rPr>
            </w:r>
            <w:r/>
          </w:p>
        </w:tc>
      </w:tr>
      <w:tr>
        <w:trPr>
          <w:trHeight w:val="468"/>
        </w:trPr>
        <w:tc>
          <w:tcPr>
            <w:tcW w:w="454" w:type="dxa"/>
            <w:vAlign w:val="center"/>
            <w:textDirection w:val="lrTb"/>
            <w:noWrap w:val="false"/>
          </w:tcPr>
          <w:p>
            <w:pPr>
              <w:pStyle w:val="753"/>
              <w:jc w:val="center"/>
              <w:tabs>
                <w:tab w:val="left" w:pos="1080" w:leader="none"/>
              </w:tabs>
              <w:rPr>
                <w:rFonts w:hint="eastAsia"/>
                <w:b/>
                <w:sz w:val="24"/>
                <w:highlight w:val="none"/>
              </w:rPr>
            </w:pPr>
            <w:r>
              <w:rPr>
                <w:rFonts w:hint="eastAsia"/>
                <w:b/>
                <w:sz w:val="24"/>
                <w:highlight w:val="none"/>
              </w:rPr>
              <w:t xml:space="preserve">7</w:t>
            </w:r>
            <w:r>
              <w:rPr>
                <w:rFonts w:hint="eastAsia"/>
                <w:b/>
                <w:sz w:val="24"/>
                <w:highlight w:val="none"/>
              </w:rPr>
            </w:r>
            <w:r/>
          </w:p>
        </w:tc>
        <w:tc>
          <w:tcPr>
            <w:tcW w:w="1067" w:type="dxa"/>
            <w:vAlign w:val="center"/>
            <w:textDirection w:val="lrTb"/>
            <w:noWrap w:val="false"/>
          </w:tcPr>
          <w:p>
            <w:pPr>
              <w:pStyle w:val="753"/>
              <w:tabs>
                <w:tab w:val="left" w:pos="1080" w:leader="none"/>
              </w:tabs>
              <w:rPr>
                <w:b/>
                <w:sz w:val="24"/>
                <w:highlight w:val="none"/>
              </w:rPr>
            </w:pPr>
            <w:r>
              <w:rPr>
                <w:b/>
                <w:sz w:val="24"/>
                <w:highlight w:val="none"/>
              </w:rPr>
              <w:t xml:space="preserve">本项目的特定资格要求</w:t>
            </w:r>
            <w:r>
              <w:rPr>
                <w:b/>
                <w:sz w:val="24"/>
                <w:highlight w:val="none"/>
              </w:rPr>
            </w:r>
            <w:r/>
          </w:p>
        </w:tc>
        <w:tc>
          <w:tcPr>
            <w:tcW w:w="2597" w:type="dxa"/>
            <w:vAlign w:val="center"/>
            <w:textDirection w:val="lrTb"/>
            <w:noWrap w:val="false"/>
          </w:tcPr>
          <w:p>
            <w:pPr>
              <w:pStyle w:val="753"/>
              <w:spacing w:line="360" w:lineRule="auto"/>
              <w:rPr>
                <w:rFonts w:hint="eastAsia"/>
                <w:b/>
                <w:bCs/>
                <w:sz w:val="24"/>
                <w:highlight w:val="none"/>
              </w:rPr>
            </w:pPr>
            <w:r>
              <w:rPr>
                <w:rFonts w:hint="eastAsia"/>
                <w:b/>
                <w:bCs/>
                <w:sz w:val="24"/>
                <w:highlight w:val="none"/>
              </w:rPr>
              <w:t xml:space="preserve">1）满足以下两项中任意一项要求：</w:t>
            </w:r>
            <w:r>
              <w:rPr>
                <w:rFonts w:hint="eastAsia"/>
                <w:b/>
                <w:bCs/>
                <w:sz w:val="24"/>
                <w:highlight w:val="none"/>
              </w:rPr>
            </w:r>
            <w:r/>
          </w:p>
          <w:p>
            <w:pPr>
              <w:pStyle w:val="753"/>
              <w:spacing w:line="360" w:lineRule="auto"/>
              <w:rPr>
                <w:rFonts w:hint="eastAsia"/>
                <w:b/>
                <w:bCs/>
                <w:sz w:val="24"/>
                <w:highlight w:val="none"/>
              </w:rPr>
            </w:pPr>
            <w:r>
              <w:rPr>
                <w:rFonts w:hint="eastAsia"/>
                <w:b/>
                <w:bCs/>
                <w:sz w:val="24"/>
                <w:highlight w:val="none"/>
              </w:rPr>
              <w:t xml:space="preserve">①投标人为所投产品制造商：所投产品为第二、三类医疗器械的，提供具有有效期内的《医疗器械生产许可证》；</w:t>
            </w:r>
            <w:r>
              <w:rPr>
                <w:rFonts w:hint="eastAsia"/>
                <w:b/>
                <w:bCs/>
                <w:sz w:val="24"/>
                <w:highlight w:val="none"/>
              </w:rPr>
            </w:r>
            <w:r/>
          </w:p>
          <w:p>
            <w:pPr>
              <w:pStyle w:val="753"/>
              <w:spacing w:line="360" w:lineRule="auto"/>
              <w:rPr>
                <w:rFonts w:hint="eastAsia"/>
                <w:b/>
                <w:bCs/>
                <w:sz w:val="24"/>
                <w:highlight w:val="none"/>
              </w:rPr>
            </w:pPr>
            <w:r>
              <w:rPr>
                <w:rFonts w:hint="eastAsia"/>
                <w:b/>
                <w:bCs/>
                <w:sz w:val="24"/>
                <w:highlight w:val="none"/>
              </w:rPr>
              <w:t xml:space="preserve">②投标人为所投产品经销商：</w:t>
            </w:r>
            <w:r>
              <w:rPr>
                <w:rFonts w:hint="eastAsia"/>
                <w:b/>
                <w:bCs/>
                <w:sz w:val="24"/>
                <w:highlight w:val="none"/>
              </w:rPr>
            </w:r>
            <w:r/>
          </w:p>
          <w:p>
            <w:pPr>
              <w:pStyle w:val="753"/>
              <w:spacing w:line="360" w:lineRule="auto"/>
              <w:rPr>
                <w:rFonts w:hint="eastAsia"/>
                <w:b/>
                <w:bCs/>
                <w:sz w:val="24"/>
                <w:highlight w:val="none"/>
              </w:rPr>
            </w:pPr>
            <w:r>
              <w:rPr>
                <w:rFonts w:hint="eastAsia"/>
                <w:b/>
                <w:bCs/>
                <w:sz w:val="24"/>
                <w:highlight w:val="none"/>
              </w:rPr>
              <w:t xml:space="preserve">a.所投产品为第二类医疗器械的，提供具有有效期内的《医疗器械经营备案凭证》；</w:t>
            </w:r>
            <w:r>
              <w:rPr>
                <w:rFonts w:hint="eastAsia"/>
                <w:b/>
                <w:bCs/>
                <w:sz w:val="24"/>
                <w:highlight w:val="none"/>
              </w:rPr>
            </w:r>
            <w:r/>
          </w:p>
          <w:p>
            <w:pPr>
              <w:pStyle w:val="753"/>
              <w:spacing w:line="360" w:lineRule="auto"/>
              <w:rPr>
                <w:rFonts w:hint="eastAsia"/>
                <w:b/>
                <w:bCs/>
                <w:sz w:val="24"/>
                <w:highlight w:val="none"/>
              </w:rPr>
            </w:pPr>
            <w:r>
              <w:rPr>
                <w:rFonts w:hint="eastAsia"/>
                <w:b/>
                <w:bCs/>
                <w:sz w:val="24"/>
                <w:highlight w:val="none"/>
              </w:rPr>
              <w:t xml:space="preserve">b.所投产品为第三类医疗器械的，提供具有有效期内的《医疗器械经营许可证》</w:t>
            </w:r>
            <w:r>
              <w:rPr>
                <w:rFonts w:hint="eastAsia"/>
                <w:b/>
                <w:bCs/>
                <w:sz w:val="24"/>
                <w:highlight w:val="none"/>
              </w:rPr>
            </w:r>
            <w:r/>
          </w:p>
          <w:p>
            <w:pPr>
              <w:pStyle w:val="753"/>
              <w:spacing w:line="360" w:lineRule="auto"/>
              <w:rPr>
                <w:rFonts w:hint="eastAsia"/>
                <w:b/>
                <w:bCs/>
                <w:sz w:val="24"/>
                <w:highlight w:val="none"/>
              </w:rPr>
            </w:pPr>
            <w:r>
              <w:rPr>
                <w:rFonts w:hint="eastAsia"/>
                <w:b/>
                <w:bCs/>
                <w:sz w:val="24"/>
                <w:highlight w:val="none"/>
              </w:rPr>
              <w:t xml:space="preserve">2）所投产品为进口产品的，投标人应提供以下之一的证明材料：a.此设备的本区域的经销（代理）商，必须提供逐级经销（代理）商的证书；b.此项目的授权经销商，必须提供本区域经销（代理）商（或生产厂家）对本次采购的项目授权，同时提供逐级经销（代理）商的证书（外文授权或代理证书的需提供中文译件）。</w:t>
            </w:r>
            <w:r>
              <w:rPr>
                <w:rFonts w:hint="eastAsia"/>
                <w:b/>
                <w:bCs/>
                <w:sz w:val="24"/>
                <w:highlight w:val="none"/>
              </w:rPr>
            </w:r>
            <w:r/>
          </w:p>
          <w:p>
            <w:pPr>
              <w:pStyle w:val="753"/>
              <w:spacing w:line="360" w:lineRule="auto"/>
              <w:rPr>
                <w:rFonts w:hint="eastAsia"/>
                <w:b/>
                <w:bCs/>
                <w:sz w:val="24"/>
                <w:highlight w:val="none"/>
              </w:rPr>
            </w:pPr>
            <w:r>
              <w:rPr>
                <w:rFonts w:hint="eastAsia"/>
                <w:b/>
                <w:bCs/>
                <w:sz w:val="24"/>
                <w:highlight w:val="none"/>
              </w:rPr>
              <w:t xml:space="preserve">3） 若所投产品为一类：提供有效的医疗器械备案登记证书。</w:t>
            </w:r>
            <w:r>
              <w:rPr>
                <w:rFonts w:hint="eastAsia"/>
                <w:b/>
                <w:bCs/>
                <w:sz w:val="24"/>
                <w:highlight w:val="none"/>
              </w:rPr>
            </w:r>
            <w:r/>
          </w:p>
          <w:p>
            <w:pPr>
              <w:pStyle w:val="753"/>
              <w:spacing w:line="360" w:lineRule="auto"/>
              <w:rPr>
                <w:rFonts w:hint="eastAsia"/>
                <w:b/>
                <w:bCs/>
                <w:sz w:val="24"/>
                <w:highlight w:val="none"/>
              </w:rPr>
            </w:pPr>
            <w:r>
              <w:rPr>
                <w:rFonts w:hint="eastAsia"/>
                <w:b/>
                <w:bCs/>
                <w:sz w:val="24"/>
                <w:highlight w:val="none"/>
              </w:rPr>
              <w:t xml:space="preserve">若所投产品为二、三类：提供所投产品的有效的医疗器械注册证。</w:t>
            </w:r>
            <w:r>
              <w:rPr>
                <w:rFonts w:hint="eastAsia"/>
                <w:b/>
                <w:bCs/>
                <w:sz w:val="24"/>
                <w:highlight w:val="none"/>
              </w:rPr>
            </w:r>
            <w:r/>
          </w:p>
        </w:tc>
        <w:tc>
          <w:tcPr>
            <w:tcW w:w="882" w:type="dxa"/>
            <w:vAlign w:val="center"/>
            <w:textDirection w:val="lrTb"/>
            <w:noWrap w:val="false"/>
          </w:tcPr>
          <w:p>
            <w:pPr>
              <w:pStyle w:val="753"/>
              <w:tabs>
                <w:tab w:val="left" w:pos="1080" w:leader="none"/>
              </w:tabs>
              <w:rPr>
                <w:sz w:val="24"/>
                <w:highlight w:val="none"/>
              </w:rPr>
            </w:pPr>
            <w:r>
              <w:rPr>
                <w:sz w:val="24"/>
                <w:highlight w:val="none"/>
              </w:rPr>
            </w:r>
            <w:r/>
          </w:p>
        </w:tc>
      </w:tr>
      <w:tr>
        <w:trPr>
          <w:trHeight w:val="4548"/>
        </w:trPr>
        <w:tc>
          <w:tcPr>
            <w:tcW w:w="454" w:type="dxa"/>
            <w:vAlign w:val="center"/>
            <w:textDirection w:val="lrTb"/>
            <w:noWrap w:val="false"/>
          </w:tcPr>
          <w:p>
            <w:pPr>
              <w:pStyle w:val="753"/>
              <w:jc w:val="center"/>
              <w:tabs>
                <w:tab w:val="left" w:pos="1080" w:leader="none"/>
              </w:tabs>
              <w:rPr>
                <w:rFonts w:hint="eastAsia"/>
                <w:sz w:val="24"/>
                <w:highlight w:val="none"/>
              </w:rPr>
            </w:pPr>
            <w:r>
              <w:rPr>
                <w:rFonts w:hint="eastAsia"/>
                <w:sz w:val="24"/>
                <w:highlight w:val="none"/>
              </w:rPr>
              <w:t xml:space="preserve">8</w:t>
            </w:r>
            <w:r>
              <w:rPr>
                <w:rFonts w:hint="eastAsia"/>
                <w:sz w:val="24"/>
                <w:highlight w:val="none"/>
              </w:rPr>
            </w:r>
            <w:r/>
          </w:p>
        </w:tc>
        <w:tc>
          <w:tcPr>
            <w:tcW w:w="1067" w:type="dxa"/>
            <w:vAlign w:val="center"/>
            <w:textDirection w:val="lrTb"/>
            <w:noWrap w:val="false"/>
          </w:tcPr>
          <w:p>
            <w:pPr>
              <w:pStyle w:val="753"/>
              <w:tabs>
                <w:tab w:val="left" w:pos="1080" w:leader="none"/>
              </w:tabs>
              <w:rPr>
                <w:rFonts w:hint="eastAsia"/>
                <w:sz w:val="24"/>
                <w:highlight w:val="none"/>
              </w:rPr>
            </w:pPr>
            <w:r>
              <w:rPr>
                <w:sz w:val="24"/>
                <w:highlight w:val="none"/>
              </w:rPr>
              <w:t xml:space="preserve">联合体</w:t>
            </w:r>
            <w:r>
              <w:rPr>
                <w:rFonts w:hint="eastAsia"/>
                <w:sz w:val="24"/>
                <w:highlight w:val="none"/>
              </w:rPr>
              <w:t xml:space="preserve">协议（如有）</w:t>
            </w:r>
            <w:r>
              <w:rPr>
                <w:rFonts w:hint="eastAsia"/>
                <w:sz w:val="24"/>
                <w:highlight w:val="none"/>
              </w:rPr>
            </w:r>
            <w:r/>
          </w:p>
        </w:tc>
        <w:tc>
          <w:tcPr>
            <w:tcW w:w="2597" w:type="dxa"/>
            <w:vAlign w:val="center"/>
            <w:textDirection w:val="lrTb"/>
            <w:noWrap w:val="false"/>
          </w:tcPr>
          <w:p>
            <w:pPr>
              <w:pStyle w:val="753"/>
              <w:tabs>
                <w:tab w:val="left" w:pos="1080" w:leader="none"/>
              </w:tabs>
              <w:rPr>
                <w:sz w:val="24"/>
                <w:highlight w:val="none"/>
              </w:rPr>
            </w:pPr>
            <w:r>
              <w:rPr>
                <w:sz w:val="24"/>
                <w:highlight w:val="none"/>
              </w:rPr>
              <w:t xml:space="preserve">1、如本项目接受联合体投标，且投标人为联合体时必须提供《联合协议》，明确各方拟承担的工作和责任，并指定联合体牵头人，授权其代表所有联合体成员负责本项目投标和合同实施阶段的</w:t>
            </w:r>
            <w:r>
              <w:rPr>
                <w:rFonts w:hint="eastAsia"/>
                <w:sz w:val="24"/>
                <w:highlight w:val="none"/>
              </w:rPr>
              <w:t xml:space="preserve">牵头</w:t>
            </w:r>
            <w:r>
              <w:rPr>
                <w:sz w:val="24"/>
                <w:highlight w:val="none"/>
              </w:rPr>
              <w:t xml:space="preserve">、协调工作。该联合协议应当作为投标文件的组成部分，与投标文件其他内容同时递交。</w:t>
            </w:r>
            <w:r>
              <w:rPr>
                <w:sz w:val="24"/>
                <w:highlight w:val="none"/>
              </w:rPr>
            </w:r>
            <w:r/>
          </w:p>
          <w:p>
            <w:pPr>
              <w:pStyle w:val="753"/>
              <w:tabs>
                <w:tab w:val="left" w:pos="1080" w:leader="none"/>
              </w:tabs>
              <w:rPr>
                <w:sz w:val="24"/>
                <w:highlight w:val="none"/>
              </w:rPr>
            </w:pPr>
            <w:r>
              <w:rPr>
                <w:sz w:val="24"/>
                <w:highlight w:val="none"/>
              </w:rPr>
              <w:t xml:space="preserve">2、</w:t>
            </w:r>
            <w:r>
              <w:rPr>
                <w:rFonts w:hint="eastAsia"/>
                <w:sz w:val="24"/>
                <w:highlight w:val="none"/>
              </w:rPr>
              <w:t xml:space="preserve">联合体各成员单位均须提供本表中序号第</w:t>
            </w:r>
            <w:r>
              <w:rPr>
                <w:sz w:val="24"/>
                <w:highlight w:val="none"/>
              </w:rPr>
              <w:t xml:space="preserve">1</w:t>
            </w:r>
            <w:r>
              <w:rPr>
                <w:rFonts w:hint="eastAsia"/>
                <w:sz w:val="24"/>
                <w:highlight w:val="none"/>
              </w:rPr>
              <w:t xml:space="preserve">、3、5、6项的证明文件。</w:t>
            </w:r>
            <w:r>
              <w:rPr>
                <w:sz w:val="24"/>
                <w:highlight w:val="none"/>
              </w:rPr>
            </w:r>
            <w:r/>
          </w:p>
          <w:p>
            <w:pPr>
              <w:pStyle w:val="753"/>
              <w:tabs>
                <w:tab w:val="left" w:pos="1080" w:leader="none"/>
              </w:tabs>
              <w:rPr>
                <w:sz w:val="24"/>
                <w:highlight w:val="none"/>
              </w:rPr>
            </w:pPr>
            <w:r>
              <w:rPr>
                <w:rFonts w:hint="eastAsia"/>
                <w:sz w:val="24"/>
                <w:highlight w:val="none"/>
              </w:rPr>
              <w:t xml:space="preserve">3、本表序号第</w:t>
            </w:r>
            <w:r>
              <w:rPr>
                <w:sz w:val="24"/>
                <w:highlight w:val="none"/>
              </w:rPr>
              <w:t xml:space="preserve">7</w:t>
            </w:r>
            <w:r>
              <w:rPr>
                <w:rFonts w:hint="eastAsia"/>
                <w:sz w:val="24"/>
                <w:highlight w:val="none"/>
              </w:rPr>
              <w:t xml:space="preserve">项规定的其他特定资格要求中的每一小项要求，联合体各方中至少应当有一方符合本表中其他资格要求并提供证明文件。</w:t>
            </w:r>
            <w:r>
              <w:rPr>
                <w:sz w:val="24"/>
                <w:highlight w:val="none"/>
              </w:rPr>
            </w:r>
            <w:r/>
          </w:p>
          <w:p>
            <w:pPr>
              <w:pStyle w:val="753"/>
              <w:tabs>
                <w:tab w:val="left" w:pos="1080" w:leader="none"/>
              </w:tabs>
              <w:rPr>
                <w:sz w:val="24"/>
                <w:highlight w:val="none"/>
              </w:rPr>
            </w:pPr>
            <w:r>
              <w:rPr>
                <w:rFonts w:hint="eastAsia"/>
                <w:sz w:val="24"/>
                <w:highlight w:val="none"/>
              </w:rPr>
              <w:t xml:space="preserve">4</w:t>
            </w:r>
            <w:r>
              <w:rPr>
                <w:sz w:val="24"/>
                <w:highlight w:val="none"/>
              </w:rPr>
              <w:t xml:space="preserve">、联合体中有同类资质的供应商按照联合体分工承担相同工作的，应当按照资质等级较低的供应商确定资质等级。</w:t>
            </w:r>
            <w:r>
              <w:rPr>
                <w:sz w:val="24"/>
                <w:highlight w:val="none"/>
              </w:rPr>
            </w:r>
            <w:r/>
          </w:p>
          <w:p>
            <w:pPr>
              <w:pStyle w:val="753"/>
              <w:tabs>
                <w:tab w:val="left" w:pos="1080" w:leader="none"/>
              </w:tabs>
              <w:rPr>
                <w:sz w:val="24"/>
                <w:highlight w:val="none"/>
              </w:rPr>
            </w:pPr>
            <w:r>
              <w:rPr>
                <w:sz w:val="24"/>
                <w:highlight w:val="none"/>
              </w:rPr>
              <w:t xml:space="preserve">5、以联合体形式参加政府采购活动的，联合体各方不得再单独参加或者与其他供应商另外组成联合体参加同一合同项下的政府采购活动。</w:t>
            </w:r>
            <w:r>
              <w:rPr>
                <w:sz w:val="24"/>
                <w:highlight w:val="none"/>
              </w:rPr>
            </w:r>
            <w:r/>
          </w:p>
          <w:p>
            <w:pPr>
              <w:pStyle w:val="753"/>
              <w:tabs>
                <w:tab w:val="left" w:pos="1080" w:leader="none"/>
              </w:tabs>
              <w:rPr>
                <w:sz w:val="24"/>
                <w:highlight w:val="none"/>
              </w:rPr>
            </w:pPr>
            <w:r>
              <w:rPr>
                <w:sz w:val="24"/>
                <w:highlight w:val="none"/>
              </w:rPr>
              <w:t xml:space="preserve">6、若联合体中任一成员单位中途退出，则该联合体的投标无效。</w:t>
            </w:r>
            <w:r>
              <w:rPr>
                <w:sz w:val="24"/>
                <w:highlight w:val="none"/>
              </w:rPr>
            </w:r>
            <w:r/>
          </w:p>
          <w:p>
            <w:pPr>
              <w:pStyle w:val="753"/>
              <w:tabs>
                <w:tab w:val="left" w:pos="1080" w:leader="none"/>
              </w:tabs>
              <w:rPr>
                <w:sz w:val="24"/>
                <w:highlight w:val="none"/>
              </w:rPr>
            </w:pPr>
            <w:r>
              <w:rPr>
                <w:sz w:val="24"/>
                <w:highlight w:val="none"/>
              </w:rPr>
              <w:t xml:space="preserve">7、本项目不接受联合体投标</w:t>
            </w:r>
            <w:r>
              <w:rPr>
                <w:rFonts w:hint="eastAsia"/>
                <w:sz w:val="24"/>
                <w:highlight w:val="none"/>
              </w:rPr>
              <w:t xml:space="preserve">时</w:t>
            </w:r>
            <w:r>
              <w:rPr>
                <w:sz w:val="24"/>
                <w:highlight w:val="none"/>
              </w:rPr>
              <w:t xml:space="preserve">，</w:t>
            </w:r>
            <w:r>
              <w:rPr>
                <w:rFonts w:hint="eastAsia"/>
                <w:sz w:val="24"/>
                <w:highlight w:val="none"/>
              </w:rPr>
              <w:t xml:space="preserve">投标人不得为联合体</w:t>
            </w:r>
            <w:r>
              <w:rPr>
                <w:sz w:val="24"/>
                <w:highlight w:val="none"/>
              </w:rPr>
              <w:t xml:space="preserve">。</w:t>
            </w:r>
            <w:r>
              <w:rPr>
                <w:sz w:val="24"/>
                <w:highlight w:val="none"/>
              </w:rPr>
            </w:r>
            <w:r/>
          </w:p>
        </w:tc>
        <w:tc>
          <w:tcPr>
            <w:tcW w:w="882" w:type="dxa"/>
            <w:vAlign w:val="center"/>
            <w:textDirection w:val="lrTb"/>
            <w:noWrap w:val="false"/>
          </w:tcPr>
          <w:p>
            <w:pPr>
              <w:pStyle w:val="753"/>
              <w:tabs>
                <w:tab w:val="left" w:pos="1080" w:leader="none"/>
              </w:tabs>
              <w:rPr>
                <w:sz w:val="24"/>
                <w:highlight w:val="none"/>
              </w:rPr>
            </w:pPr>
            <w:r>
              <w:rPr>
                <w:sz w:val="24"/>
                <w:highlight w:val="none"/>
              </w:rPr>
              <w:t xml:space="preserve">格式见《投标文件格式》 </w:t>
            </w:r>
            <w:r>
              <w:rPr>
                <w:sz w:val="24"/>
                <w:highlight w:val="none"/>
              </w:rPr>
            </w:r>
            <w:r/>
          </w:p>
        </w:tc>
      </w:tr>
    </w:tbl>
    <w:p>
      <w:pPr>
        <w:pStyle w:val="753"/>
        <w:jc w:val="left"/>
        <w:widowControl/>
        <w:rPr>
          <w:sz w:val="24"/>
          <w:highlight w:val="none"/>
        </w:rPr>
      </w:pPr>
      <w:r/>
      <w:bookmarkEnd w:id="250"/>
      <w:r/>
      <w:bookmarkStart w:id="253" w:name="_Toc226965858"/>
      <w:r/>
      <w:bookmarkStart w:id="254" w:name="_Toc127151779"/>
      <w:r/>
      <w:bookmarkStart w:id="255" w:name="_Toc353873940"/>
      <w:r/>
      <w:bookmarkStart w:id="256" w:name="_Toc353825550"/>
      <w:r/>
      <w:bookmarkStart w:id="257" w:name="_Toc127161490"/>
      <w:r>
        <w:rPr>
          <w:sz w:val="24"/>
          <w:highlight w:val="none"/>
        </w:rPr>
        <w:br w:type="page" w:clear="all"/>
      </w:r>
      <w:r>
        <w:rPr>
          <w:sz w:val="24"/>
          <w:highlight w:val="none"/>
        </w:rPr>
      </w:r>
      <w:r/>
    </w:p>
    <w:p>
      <w:pPr>
        <w:pStyle w:val="753"/>
        <w:jc w:val="center"/>
        <w:spacing w:line="360" w:lineRule="auto"/>
        <w:rPr>
          <w:b/>
          <w:sz w:val="36"/>
          <w:szCs w:val="36"/>
          <w:highlight w:val="none"/>
        </w:rPr>
        <w:outlineLvl w:val="0"/>
      </w:pPr>
      <w:r/>
      <w:bookmarkStart w:id="258" w:name="_Toc99301423"/>
      <w:r>
        <w:rPr>
          <w:b/>
          <w:sz w:val="36"/>
          <w:szCs w:val="36"/>
          <w:highlight w:val="none"/>
        </w:rPr>
        <w:t xml:space="preserve">第四章   </w:t>
      </w:r>
      <w:bookmarkEnd w:id="253"/>
      <w:r/>
      <w:bookmarkEnd w:id="254"/>
      <w:r/>
      <w:bookmarkEnd w:id="255"/>
      <w:r/>
      <w:bookmarkEnd w:id="256"/>
      <w:r/>
      <w:bookmarkEnd w:id="257"/>
      <w:r/>
      <w:bookmarkStart w:id="259" w:name="_Hlt164229061"/>
      <w:r/>
      <w:bookmarkEnd w:id="259"/>
      <w:r>
        <w:rPr>
          <w:b/>
          <w:sz w:val="36"/>
          <w:szCs w:val="36"/>
          <w:highlight w:val="none"/>
        </w:rPr>
        <w:t xml:space="preserve">评标程序、评标方法和评标标准</w:t>
      </w:r>
      <w:bookmarkEnd w:id="258"/>
      <w:r>
        <w:rPr>
          <w:b/>
          <w:sz w:val="36"/>
          <w:szCs w:val="36"/>
          <w:highlight w:val="none"/>
        </w:rPr>
      </w:r>
      <w:r/>
    </w:p>
    <w:p>
      <w:pPr>
        <w:pStyle w:val="753"/>
        <w:ind w:firstLine="2570"/>
        <w:jc w:val="left"/>
        <w:spacing w:line="360" w:lineRule="auto"/>
        <w:tabs>
          <w:tab w:val="left" w:pos="360" w:leader="none"/>
          <w:tab w:val="left" w:pos="900" w:leader="none"/>
        </w:tabs>
        <w:rPr>
          <w:b/>
          <w:sz w:val="32"/>
          <w:szCs w:val="32"/>
          <w:highlight w:val="none"/>
        </w:rPr>
        <w:outlineLvl w:val="1"/>
      </w:pPr>
      <w:r>
        <w:rPr>
          <w:rFonts w:hint="eastAsia"/>
          <w:b/>
          <w:sz w:val="32"/>
          <w:szCs w:val="32"/>
          <w:highlight w:val="none"/>
        </w:rPr>
        <w:t xml:space="preserve">第一节 符合性审查程序</w:t>
      </w:r>
      <w:r>
        <w:rPr>
          <w:b/>
          <w:sz w:val="32"/>
          <w:szCs w:val="32"/>
          <w:highlight w:val="none"/>
        </w:rPr>
      </w:r>
      <w:r/>
    </w:p>
    <w:p>
      <w:pPr>
        <w:pStyle w:val="753"/>
        <w:ind w:firstLine="480"/>
        <w:spacing w:line="360" w:lineRule="auto"/>
        <w:tabs>
          <w:tab w:val="left" w:pos="360" w:leader="none"/>
        </w:tabs>
        <w:rPr>
          <w:sz w:val="24"/>
          <w:highlight w:val="none"/>
        </w:rPr>
        <w:outlineLvl w:val="1"/>
      </w:pPr>
      <w:r/>
      <w:bookmarkStart w:id="260" w:name="_Toc353825551"/>
      <w:r/>
      <w:bookmarkStart w:id="261" w:name="_Toc353873941"/>
      <w:r>
        <w:rPr>
          <w:rFonts w:ascii="Symbol" w:hAnsi="Symbol" w:cs="Symbol"/>
          <w:sz w:val="24"/>
          <w:highlight w:val="none"/>
        </w:rPr>
        <w:t xml:space="preserve">一、</w:t>
      </w:r>
      <w:r>
        <w:rPr>
          <w:sz w:val="24"/>
          <w:highlight w:val="none"/>
        </w:rPr>
        <w:t xml:space="preserve">评标委员会对资格审查合格的投标人的投标文件进行符合性审查，以确定其是否满足招标文件的实质性要求。</w:t>
      </w:r>
      <w:bookmarkStart w:id="262" w:name="_Toc520356167"/>
      <w:r>
        <w:rPr>
          <w:sz w:val="24"/>
          <w:highlight w:val="none"/>
        </w:rPr>
      </w:r>
      <w:r/>
    </w:p>
    <w:p>
      <w:pPr>
        <w:pStyle w:val="753"/>
        <w:ind w:firstLine="480"/>
        <w:spacing w:line="360" w:lineRule="auto"/>
        <w:tabs>
          <w:tab w:val="left" w:pos="1080" w:leader="none"/>
        </w:tabs>
        <w:rPr>
          <w:sz w:val="24"/>
          <w:highlight w:val="none"/>
        </w:rPr>
      </w:pPr>
      <w:r>
        <w:rPr>
          <w:rFonts w:ascii="Symbol" w:hAnsi="Symbol" w:cs="Symbol"/>
          <w:sz w:val="24"/>
          <w:highlight w:val="none"/>
        </w:rPr>
        <w:t xml:space="preserve">二、</w:t>
      </w:r>
      <w:r>
        <w:rPr>
          <w:sz w:val="24"/>
          <w:highlight w:val="none"/>
        </w:rPr>
        <w:t xml:space="preserve">评标委员会根据《符合性审查</w:t>
      </w:r>
      <w:r>
        <w:rPr>
          <w:rFonts w:hint="eastAsia"/>
          <w:sz w:val="24"/>
          <w:highlight w:val="none"/>
        </w:rPr>
        <w:t xml:space="preserve">要求</w:t>
      </w:r>
      <w:r>
        <w:rPr>
          <w:sz w:val="24"/>
          <w:highlight w:val="none"/>
        </w:rPr>
        <w:t xml:space="preserve">》中规定的审查因素和审查内容，对投标人的投标文件是否实质上响应招标文件进行符合性审查，并形成符合性审查评审结果。</w:t>
      </w:r>
      <w:r>
        <w:rPr>
          <w:rFonts w:hint="eastAsia"/>
          <w:sz w:val="24"/>
          <w:highlight w:val="none"/>
        </w:rPr>
        <w:t xml:space="preserve">投标文件不符合《</w:t>
      </w:r>
      <w:r>
        <w:rPr>
          <w:sz w:val="24"/>
          <w:highlight w:val="none"/>
        </w:rPr>
        <w:t xml:space="preserve">符合性审查</w:t>
      </w:r>
      <w:r>
        <w:rPr>
          <w:rFonts w:hint="eastAsia"/>
          <w:sz w:val="24"/>
          <w:highlight w:val="none"/>
        </w:rPr>
        <w:t xml:space="preserve">要求》</w:t>
      </w:r>
      <w:bookmarkEnd w:id="262"/>
      <w:r>
        <w:rPr>
          <w:rFonts w:hint="eastAsia"/>
          <w:sz w:val="24"/>
          <w:highlight w:val="none"/>
        </w:rPr>
        <w:t xml:space="preserve">的，投标无效。</w:t>
      </w:r>
      <w:r>
        <w:rPr>
          <w:sz w:val="24"/>
          <w:highlight w:val="none"/>
        </w:rPr>
      </w:r>
      <w:r/>
    </w:p>
    <w:p>
      <w:pPr>
        <w:pStyle w:val="833"/>
        <w:rPr>
          <w:color w:val="000000"/>
          <w:highlight w:val="none"/>
        </w:rPr>
      </w:pPr>
      <w:r>
        <w:rPr>
          <w:color w:val="000000"/>
          <w:highlight w:val="none"/>
        </w:rPr>
      </w:r>
      <w:r/>
    </w:p>
    <w:p>
      <w:pPr>
        <w:pStyle w:val="753"/>
        <w:ind w:firstLine="2249"/>
        <w:spacing w:line="360" w:lineRule="auto"/>
        <w:tabs>
          <w:tab w:val="left" w:pos="900" w:leader="none"/>
          <w:tab w:val="left" w:pos="1080" w:leader="none"/>
          <w:tab w:val="left" w:pos="1589" w:leader="none"/>
        </w:tabs>
        <w:rPr>
          <w:b/>
          <w:sz w:val="32"/>
          <w:szCs w:val="32"/>
          <w:highlight w:val="none"/>
        </w:rPr>
      </w:pPr>
      <w:r>
        <w:rPr>
          <w:b/>
          <w:sz w:val="32"/>
          <w:szCs w:val="32"/>
          <w:highlight w:val="none"/>
        </w:rPr>
        <w:t xml:space="preserve">第二节</w:t>
      </w:r>
      <w:r>
        <w:rPr>
          <w:rFonts w:hint="eastAsia"/>
          <w:b/>
          <w:sz w:val="32"/>
          <w:szCs w:val="32"/>
          <w:highlight w:val="none"/>
        </w:rPr>
        <w:t xml:space="preserve"> </w:t>
      </w:r>
      <w:r>
        <w:rPr>
          <w:b/>
          <w:sz w:val="32"/>
          <w:szCs w:val="32"/>
          <w:highlight w:val="none"/>
        </w:rPr>
        <w:t xml:space="preserve">符合性审查及评审</w:t>
      </w:r>
      <w:r>
        <w:rPr>
          <w:rFonts w:hint="eastAsia"/>
          <w:b/>
          <w:sz w:val="32"/>
          <w:szCs w:val="32"/>
          <w:highlight w:val="none"/>
        </w:rPr>
        <w:t xml:space="preserve">要求</w:t>
      </w:r>
      <w:r>
        <w:rPr>
          <w:b/>
          <w:sz w:val="32"/>
          <w:szCs w:val="32"/>
          <w:highlight w:val="none"/>
        </w:rPr>
      </w:r>
      <w:r/>
    </w:p>
    <w:p>
      <w:pPr>
        <w:pStyle w:val="833"/>
        <w:ind w:firstLine="602"/>
        <w:rPr>
          <w:color w:val="000000"/>
          <w:highlight w:val="none"/>
        </w:rPr>
      </w:pPr>
      <w:r>
        <w:rPr>
          <w:b/>
          <w:color w:val="000000"/>
          <w:sz w:val="30"/>
          <w:szCs w:val="30"/>
          <w:highlight w:val="none"/>
        </w:rPr>
        <w:t xml:space="preserve">一、符合性审查要求</w:t>
      </w:r>
      <w:r>
        <w:rPr>
          <w:color w:val="000000"/>
          <w:highlight w:val="none"/>
        </w:rPr>
      </w:r>
      <w:r/>
    </w:p>
    <w:tbl>
      <w:tblPr>
        <w:tblW w:w="4996"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1"/>
        <w:gridCol w:w="1612"/>
        <w:gridCol w:w="4097"/>
        <w:gridCol w:w="1991"/>
      </w:tblGrid>
      <w:tr>
        <w:trPr>
          <w:trHeight w:val="300"/>
        </w:trPr>
        <w:tc>
          <w:tcPr>
            <w:tcW w:w="482" w:type="dxa"/>
            <w:vAlign w:val="center"/>
            <w:textDirection w:val="lrTb"/>
            <w:noWrap w:val="false"/>
          </w:tcPr>
          <w:p>
            <w:pPr>
              <w:pStyle w:val="753"/>
              <w:jc w:val="center"/>
              <w:widowControl/>
              <w:rPr>
                <w:b/>
                <w:sz w:val="24"/>
                <w:highlight w:val="none"/>
              </w:rPr>
            </w:pPr>
            <w:r>
              <w:rPr>
                <w:b/>
                <w:sz w:val="24"/>
                <w:highlight w:val="none"/>
              </w:rPr>
              <w:t xml:space="preserve">序号</w:t>
            </w:r>
            <w:r>
              <w:rPr>
                <w:b/>
                <w:sz w:val="24"/>
                <w:highlight w:val="none"/>
              </w:rPr>
            </w:r>
            <w:r/>
          </w:p>
        </w:tc>
        <w:tc>
          <w:tcPr>
            <w:tcW w:w="946" w:type="dxa"/>
            <w:vAlign w:val="center"/>
            <w:textDirection w:val="lrTb"/>
            <w:noWrap w:val="false"/>
          </w:tcPr>
          <w:p>
            <w:pPr>
              <w:pStyle w:val="753"/>
              <w:jc w:val="center"/>
              <w:widowControl/>
              <w:rPr>
                <w:b/>
                <w:sz w:val="24"/>
                <w:highlight w:val="none"/>
              </w:rPr>
            </w:pPr>
            <w:r>
              <w:rPr>
                <w:b/>
                <w:sz w:val="24"/>
                <w:highlight w:val="none"/>
              </w:rPr>
              <w:t xml:space="preserve">审查因素</w:t>
            </w:r>
            <w:r>
              <w:rPr>
                <w:b/>
                <w:sz w:val="24"/>
                <w:highlight w:val="none"/>
              </w:rPr>
            </w:r>
            <w:r/>
          </w:p>
        </w:tc>
        <w:tc>
          <w:tcPr>
            <w:tcW w:w="2404" w:type="dxa"/>
            <w:vAlign w:val="center"/>
            <w:textDirection w:val="lrTb"/>
            <w:noWrap w:val="false"/>
          </w:tcPr>
          <w:p>
            <w:pPr>
              <w:pStyle w:val="753"/>
              <w:jc w:val="center"/>
              <w:widowControl/>
              <w:rPr>
                <w:b/>
                <w:sz w:val="24"/>
                <w:highlight w:val="none"/>
              </w:rPr>
            </w:pPr>
            <w:r>
              <w:rPr>
                <w:b/>
                <w:sz w:val="24"/>
                <w:highlight w:val="none"/>
              </w:rPr>
              <w:t xml:space="preserve">审查内容</w:t>
            </w:r>
            <w:r>
              <w:rPr>
                <w:b/>
                <w:sz w:val="24"/>
                <w:highlight w:val="none"/>
              </w:rPr>
            </w:r>
            <w:r/>
          </w:p>
        </w:tc>
        <w:tc>
          <w:tcPr>
            <w:tcW w:w="1168" w:type="dxa"/>
            <w:vAlign w:val="center"/>
            <w:textDirection w:val="lrTb"/>
            <w:noWrap w:val="false"/>
          </w:tcPr>
          <w:p>
            <w:pPr>
              <w:pStyle w:val="753"/>
              <w:jc w:val="center"/>
              <w:widowControl/>
              <w:rPr>
                <w:rFonts w:hint="eastAsia"/>
                <w:b/>
                <w:sz w:val="24"/>
                <w:highlight w:val="none"/>
              </w:rPr>
            </w:pPr>
            <w:r>
              <w:rPr>
                <w:rFonts w:hint="eastAsia"/>
                <w:b/>
                <w:sz w:val="24"/>
                <w:highlight w:val="none"/>
              </w:rPr>
              <w:t xml:space="preserve">格式要求</w:t>
            </w:r>
            <w:r>
              <w:rPr>
                <w:rFonts w:hint="eastAsia"/>
                <w:b/>
                <w:sz w:val="24"/>
                <w:highlight w:val="none"/>
              </w:rPr>
            </w:r>
            <w:r/>
          </w:p>
        </w:tc>
      </w:tr>
      <w:tr>
        <w:trPr>
          <w:trHeight w:val="685"/>
        </w:trPr>
        <w:tc>
          <w:tcPr>
            <w:tcW w:w="482" w:type="dxa"/>
            <w:vAlign w:val="center"/>
            <w:textDirection w:val="lrTb"/>
            <w:noWrap w:val="false"/>
          </w:tcPr>
          <w:p>
            <w:pPr>
              <w:pStyle w:val="753"/>
              <w:jc w:val="center"/>
              <w:widowControl/>
              <w:rPr>
                <w:sz w:val="24"/>
                <w:highlight w:val="none"/>
              </w:rPr>
            </w:pPr>
            <w:r>
              <w:rPr>
                <w:sz w:val="24"/>
                <w:highlight w:val="none"/>
              </w:rPr>
              <w:t xml:space="preserve">1</w:t>
            </w:r>
            <w:r>
              <w:rPr>
                <w:sz w:val="24"/>
                <w:highlight w:val="none"/>
              </w:rPr>
            </w:r>
            <w:r/>
          </w:p>
        </w:tc>
        <w:tc>
          <w:tcPr>
            <w:tcW w:w="946" w:type="dxa"/>
            <w:vAlign w:val="center"/>
            <w:textDirection w:val="lrTb"/>
            <w:noWrap w:val="false"/>
          </w:tcPr>
          <w:p>
            <w:pPr>
              <w:pStyle w:val="753"/>
              <w:jc w:val="left"/>
              <w:widowControl/>
              <w:rPr>
                <w:sz w:val="24"/>
                <w:highlight w:val="none"/>
              </w:rPr>
            </w:pPr>
            <w:r>
              <w:rPr>
                <w:rFonts w:hint="eastAsia"/>
                <w:sz w:val="24"/>
                <w:highlight w:val="none"/>
              </w:rPr>
              <w:t xml:space="preserve">投标函</w:t>
            </w:r>
            <w:r>
              <w:rPr>
                <w:sz w:val="24"/>
                <w:highlight w:val="none"/>
              </w:rPr>
            </w:r>
            <w:r/>
          </w:p>
        </w:tc>
        <w:tc>
          <w:tcPr>
            <w:tcW w:w="2404" w:type="dxa"/>
            <w:vAlign w:val="center"/>
            <w:textDirection w:val="lrTb"/>
            <w:noWrap w:val="false"/>
          </w:tcPr>
          <w:p>
            <w:pPr>
              <w:pStyle w:val="753"/>
              <w:jc w:val="left"/>
              <w:widowControl/>
              <w:rPr>
                <w:sz w:val="24"/>
                <w:highlight w:val="none"/>
              </w:rPr>
            </w:pPr>
            <w:r>
              <w:rPr>
                <w:rFonts w:hint="eastAsia"/>
                <w:sz w:val="24"/>
                <w:highlight w:val="none"/>
              </w:rPr>
              <w:t xml:space="preserve">投标函</w:t>
            </w:r>
            <w:r>
              <w:rPr>
                <w:sz w:val="24"/>
                <w:highlight w:val="none"/>
              </w:rPr>
              <w:t xml:space="preserve">；</w:t>
            </w:r>
            <w:r>
              <w:rPr>
                <w:sz w:val="24"/>
                <w:highlight w:val="none"/>
              </w:rPr>
            </w:r>
            <w:r/>
          </w:p>
        </w:tc>
        <w:tc>
          <w:tcPr>
            <w:tcW w:w="1168" w:type="dxa"/>
            <w:vAlign w:val="center"/>
            <w:textDirection w:val="lrTb"/>
            <w:noWrap w:val="false"/>
          </w:tcPr>
          <w:p>
            <w:pPr>
              <w:pStyle w:val="753"/>
              <w:jc w:val="left"/>
              <w:widowControl/>
              <w:rPr>
                <w:rFonts w:hint="eastAsia"/>
                <w:sz w:val="24"/>
                <w:highlight w:val="none"/>
              </w:rPr>
            </w:pPr>
            <w:r>
              <w:rPr>
                <w:sz w:val="24"/>
                <w:highlight w:val="none"/>
              </w:rPr>
              <w:t xml:space="preserve">格式见《投标文件格式》</w:t>
            </w:r>
            <w:r>
              <w:rPr>
                <w:rFonts w:hint="eastAsia"/>
                <w:sz w:val="24"/>
                <w:highlight w:val="none"/>
              </w:rPr>
            </w:r>
            <w:r/>
          </w:p>
        </w:tc>
      </w:tr>
      <w:tr>
        <w:trPr>
          <w:trHeight w:val="685"/>
        </w:trPr>
        <w:tc>
          <w:tcPr>
            <w:tcW w:w="482" w:type="dxa"/>
            <w:vAlign w:val="center"/>
            <w:textDirection w:val="lrTb"/>
            <w:noWrap w:val="false"/>
          </w:tcPr>
          <w:p>
            <w:pPr>
              <w:pStyle w:val="753"/>
              <w:jc w:val="center"/>
              <w:widowControl/>
              <w:rPr>
                <w:sz w:val="24"/>
                <w:highlight w:val="none"/>
              </w:rPr>
            </w:pPr>
            <w:r>
              <w:rPr>
                <w:sz w:val="24"/>
                <w:highlight w:val="none"/>
              </w:rPr>
              <w:t xml:space="preserve">2</w:t>
            </w:r>
            <w:r>
              <w:rPr>
                <w:sz w:val="24"/>
                <w:highlight w:val="none"/>
              </w:rPr>
            </w:r>
            <w:r/>
          </w:p>
        </w:tc>
        <w:tc>
          <w:tcPr>
            <w:tcW w:w="946" w:type="dxa"/>
            <w:vAlign w:val="center"/>
            <w:textDirection w:val="lrTb"/>
            <w:noWrap w:val="false"/>
          </w:tcPr>
          <w:p>
            <w:pPr>
              <w:pStyle w:val="753"/>
              <w:jc w:val="left"/>
              <w:widowControl/>
              <w:rPr>
                <w:sz w:val="24"/>
                <w:highlight w:val="none"/>
              </w:rPr>
            </w:pPr>
            <w:r>
              <w:rPr>
                <w:sz w:val="24"/>
                <w:highlight w:val="none"/>
              </w:rPr>
              <w:t xml:space="preserve">投标完整性</w:t>
            </w:r>
            <w:r>
              <w:rPr>
                <w:sz w:val="24"/>
                <w:highlight w:val="none"/>
              </w:rPr>
            </w:r>
            <w:r/>
          </w:p>
        </w:tc>
        <w:tc>
          <w:tcPr>
            <w:tcW w:w="2404" w:type="dxa"/>
            <w:vAlign w:val="center"/>
            <w:textDirection w:val="lrTb"/>
            <w:noWrap w:val="false"/>
          </w:tcPr>
          <w:p>
            <w:pPr>
              <w:pStyle w:val="753"/>
              <w:jc w:val="left"/>
              <w:widowControl/>
              <w:rPr>
                <w:rFonts w:hint="eastAsia"/>
                <w:sz w:val="24"/>
                <w:highlight w:val="none"/>
              </w:rPr>
            </w:pPr>
            <w:r>
              <w:rPr>
                <w:rFonts w:hint="eastAsia"/>
                <w:sz w:val="24"/>
                <w:highlight w:val="none"/>
              </w:rPr>
              <w:t xml:space="preserve">报价明细表未有缺项、漏项；</w:t>
            </w:r>
            <w:r>
              <w:rPr>
                <w:rFonts w:hint="eastAsia"/>
                <w:sz w:val="24"/>
                <w:highlight w:val="none"/>
              </w:rPr>
            </w:r>
            <w:r/>
          </w:p>
        </w:tc>
        <w:tc>
          <w:tcPr>
            <w:tcW w:w="1168" w:type="dxa"/>
            <w:vAlign w:val="center"/>
            <w:textDirection w:val="lrTb"/>
            <w:noWrap w:val="false"/>
          </w:tcPr>
          <w:p>
            <w:pPr>
              <w:pStyle w:val="753"/>
              <w:jc w:val="left"/>
              <w:widowControl/>
              <w:rPr>
                <w:rFonts w:hint="eastAsia"/>
                <w:sz w:val="24"/>
                <w:highlight w:val="none"/>
              </w:rPr>
            </w:pPr>
            <w:r>
              <w:rPr>
                <w:sz w:val="24"/>
                <w:highlight w:val="none"/>
              </w:rPr>
              <w:t xml:space="preserve">格式见《</w:t>
            </w:r>
            <w:r>
              <w:rPr>
                <w:rFonts w:hint="eastAsia"/>
                <w:sz w:val="24"/>
                <w:highlight w:val="none"/>
              </w:rPr>
              <w:t xml:space="preserve">报价</w:t>
            </w:r>
            <w:r>
              <w:rPr>
                <w:sz w:val="24"/>
                <w:highlight w:val="none"/>
              </w:rPr>
              <w:t xml:space="preserve">明细表》</w:t>
            </w:r>
            <w:r>
              <w:rPr>
                <w:rFonts w:hint="eastAsia"/>
                <w:sz w:val="24"/>
                <w:highlight w:val="none"/>
              </w:rPr>
            </w:r>
            <w:r/>
          </w:p>
        </w:tc>
      </w:tr>
      <w:tr>
        <w:trPr>
          <w:trHeight w:val="685"/>
        </w:trPr>
        <w:tc>
          <w:tcPr>
            <w:tcW w:w="482" w:type="dxa"/>
            <w:vAlign w:val="center"/>
            <w:textDirection w:val="lrTb"/>
            <w:noWrap w:val="false"/>
          </w:tcPr>
          <w:p>
            <w:pPr>
              <w:pStyle w:val="753"/>
              <w:jc w:val="center"/>
              <w:widowControl/>
              <w:rPr>
                <w:sz w:val="24"/>
                <w:highlight w:val="none"/>
              </w:rPr>
            </w:pPr>
            <w:r>
              <w:rPr>
                <w:sz w:val="24"/>
                <w:highlight w:val="none"/>
              </w:rPr>
              <w:t xml:space="preserve">3</w:t>
            </w:r>
            <w:r>
              <w:rPr>
                <w:sz w:val="24"/>
                <w:highlight w:val="none"/>
              </w:rPr>
            </w:r>
            <w:r/>
          </w:p>
        </w:tc>
        <w:tc>
          <w:tcPr>
            <w:tcW w:w="946" w:type="dxa"/>
            <w:vAlign w:val="center"/>
            <w:textDirection w:val="lrTb"/>
            <w:noWrap w:val="false"/>
          </w:tcPr>
          <w:p>
            <w:pPr>
              <w:pStyle w:val="753"/>
              <w:jc w:val="left"/>
              <w:widowControl/>
              <w:rPr>
                <w:sz w:val="24"/>
                <w:highlight w:val="none"/>
              </w:rPr>
            </w:pPr>
            <w:r>
              <w:rPr>
                <w:sz w:val="24"/>
                <w:highlight w:val="none"/>
              </w:rPr>
              <w:t xml:space="preserve">投标报价</w:t>
            </w:r>
            <w:r>
              <w:rPr>
                <w:sz w:val="24"/>
                <w:highlight w:val="none"/>
              </w:rPr>
            </w:r>
            <w:r/>
          </w:p>
        </w:tc>
        <w:tc>
          <w:tcPr>
            <w:tcW w:w="2404" w:type="dxa"/>
            <w:vAlign w:val="center"/>
            <w:textDirection w:val="lrTb"/>
            <w:noWrap w:val="false"/>
          </w:tcPr>
          <w:p>
            <w:pPr>
              <w:pStyle w:val="753"/>
              <w:jc w:val="left"/>
              <w:widowControl/>
              <w:rPr>
                <w:sz w:val="24"/>
                <w:highlight w:val="none"/>
              </w:rPr>
            </w:pPr>
            <w:r>
              <w:rPr>
                <w:rFonts w:hint="eastAsia"/>
                <w:sz w:val="24"/>
                <w:highlight w:val="none"/>
              </w:rPr>
              <w:t xml:space="preserve">投标报价未超过最高限价（总价最高限价及单价最高限价）或预算价的</w:t>
            </w:r>
            <w:r>
              <w:rPr>
                <w:sz w:val="24"/>
                <w:highlight w:val="none"/>
              </w:rPr>
              <w:t xml:space="preserve">；</w:t>
            </w:r>
            <w:r>
              <w:rPr>
                <w:sz w:val="24"/>
                <w:highlight w:val="none"/>
              </w:rPr>
            </w:r>
            <w:r/>
          </w:p>
        </w:tc>
        <w:tc>
          <w:tcPr>
            <w:tcW w:w="1168" w:type="dxa"/>
            <w:vAlign w:val="center"/>
            <w:textDirection w:val="lrTb"/>
            <w:noWrap w:val="false"/>
          </w:tcPr>
          <w:p>
            <w:pPr>
              <w:pStyle w:val="753"/>
              <w:jc w:val="left"/>
              <w:widowControl/>
              <w:rPr>
                <w:sz w:val="24"/>
                <w:highlight w:val="none"/>
              </w:rPr>
            </w:pPr>
            <w:r>
              <w:rPr>
                <w:sz w:val="24"/>
                <w:highlight w:val="none"/>
              </w:rPr>
            </w:r>
            <w:r/>
          </w:p>
        </w:tc>
      </w:tr>
      <w:tr>
        <w:trPr>
          <w:trHeight w:val="685"/>
        </w:trPr>
        <w:tc>
          <w:tcPr>
            <w:tcW w:w="482" w:type="dxa"/>
            <w:vAlign w:val="center"/>
            <w:textDirection w:val="lrTb"/>
            <w:noWrap w:val="false"/>
          </w:tcPr>
          <w:p>
            <w:pPr>
              <w:pStyle w:val="753"/>
              <w:jc w:val="center"/>
              <w:widowControl/>
              <w:rPr>
                <w:sz w:val="24"/>
                <w:highlight w:val="none"/>
              </w:rPr>
            </w:pPr>
            <w:r>
              <w:rPr>
                <w:sz w:val="24"/>
                <w:highlight w:val="none"/>
              </w:rPr>
              <w:t xml:space="preserve">4</w:t>
            </w:r>
            <w:r>
              <w:rPr>
                <w:sz w:val="24"/>
                <w:highlight w:val="none"/>
              </w:rPr>
            </w:r>
            <w:r/>
          </w:p>
        </w:tc>
        <w:tc>
          <w:tcPr>
            <w:tcW w:w="946" w:type="dxa"/>
            <w:vAlign w:val="center"/>
            <w:textDirection w:val="lrTb"/>
            <w:noWrap w:val="false"/>
          </w:tcPr>
          <w:p>
            <w:pPr>
              <w:pStyle w:val="753"/>
              <w:jc w:val="left"/>
              <w:widowControl/>
              <w:rPr>
                <w:sz w:val="24"/>
                <w:highlight w:val="none"/>
              </w:rPr>
            </w:pPr>
            <w:r>
              <w:rPr>
                <w:sz w:val="24"/>
                <w:highlight w:val="none"/>
              </w:rPr>
              <w:t xml:space="preserve">报价唯一性</w:t>
            </w:r>
            <w:r>
              <w:rPr>
                <w:sz w:val="24"/>
                <w:highlight w:val="none"/>
              </w:rPr>
            </w:r>
            <w:r/>
          </w:p>
        </w:tc>
        <w:tc>
          <w:tcPr>
            <w:tcW w:w="2404" w:type="dxa"/>
            <w:vAlign w:val="center"/>
            <w:textDirection w:val="lrTb"/>
            <w:noWrap w:val="false"/>
          </w:tcPr>
          <w:p>
            <w:pPr>
              <w:pStyle w:val="753"/>
              <w:jc w:val="left"/>
              <w:widowControl/>
              <w:rPr>
                <w:sz w:val="24"/>
                <w:highlight w:val="none"/>
              </w:rPr>
            </w:pPr>
            <w:r>
              <w:rPr>
                <w:sz w:val="24"/>
                <w:highlight w:val="none"/>
              </w:rPr>
              <w:t xml:space="preserve">投标文件</w:t>
            </w:r>
            <w:r>
              <w:rPr>
                <w:rFonts w:hint="eastAsia"/>
                <w:sz w:val="24"/>
                <w:highlight w:val="none"/>
              </w:rPr>
              <w:t xml:space="preserve">未</w:t>
            </w:r>
            <w:r>
              <w:rPr>
                <w:rFonts w:hint="eastAsia"/>
                <w:sz w:val="24"/>
                <w:highlight w:val="none"/>
              </w:rPr>
              <w:t xml:space="preserve">出现可选择性或可调整的报价（招标文件另有规定的除外）</w:t>
            </w:r>
            <w:r>
              <w:rPr>
                <w:sz w:val="24"/>
                <w:highlight w:val="none"/>
              </w:rPr>
              <w:t xml:space="preserve">；</w:t>
            </w:r>
            <w:r>
              <w:rPr>
                <w:sz w:val="24"/>
                <w:highlight w:val="none"/>
              </w:rPr>
            </w:r>
            <w:r/>
          </w:p>
        </w:tc>
        <w:tc>
          <w:tcPr>
            <w:tcW w:w="1168" w:type="dxa"/>
            <w:vAlign w:val="center"/>
            <w:textDirection w:val="lrTb"/>
            <w:noWrap w:val="false"/>
          </w:tcPr>
          <w:p>
            <w:pPr>
              <w:pStyle w:val="753"/>
              <w:jc w:val="left"/>
              <w:widowControl/>
              <w:rPr>
                <w:sz w:val="24"/>
                <w:highlight w:val="none"/>
              </w:rPr>
            </w:pPr>
            <w:r>
              <w:rPr>
                <w:sz w:val="24"/>
                <w:highlight w:val="none"/>
              </w:rPr>
            </w:r>
            <w:r/>
          </w:p>
        </w:tc>
      </w:tr>
      <w:tr>
        <w:trPr>
          <w:trHeight w:val="685"/>
        </w:trPr>
        <w:tc>
          <w:tcPr>
            <w:tcW w:w="482" w:type="dxa"/>
            <w:vAlign w:val="center"/>
            <w:textDirection w:val="lrTb"/>
            <w:noWrap w:val="false"/>
          </w:tcPr>
          <w:p>
            <w:pPr>
              <w:pStyle w:val="753"/>
              <w:jc w:val="center"/>
              <w:widowControl/>
              <w:rPr>
                <w:sz w:val="24"/>
                <w:highlight w:val="none"/>
              </w:rPr>
            </w:pPr>
            <w:r>
              <w:rPr>
                <w:sz w:val="24"/>
                <w:highlight w:val="none"/>
              </w:rPr>
              <w:t xml:space="preserve">5</w:t>
            </w:r>
            <w:r>
              <w:rPr>
                <w:sz w:val="24"/>
                <w:highlight w:val="none"/>
              </w:rPr>
            </w:r>
            <w:r/>
          </w:p>
        </w:tc>
        <w:tc>
          <w:tcPr>
            <w:tcW w:w="946" w:type="dxa"/>
            <w:vAlign w:val="center"/>
            <w:textDirection w:val="lrTb"/>
            <w:noWrap w:val="false"/>
          </w:tcPr>
          <w:p>
            <w:pPr>
              <w:pStyle w:val="753"/>
              <w:jc w:val="left"/>
              <w:widowControl/>
              <w:rPr>
                <w:sz w:val="24"/>
                <w:highlight w:val="none"/>
              </w:rPr>
            </w:pPr>
            <w:r>
              <w:rPr>
                <w:sz w:val="24"/>
                <w:highlight w:val="none"/>
              </w:rPr>
              <w:t xml:space="preserve">投标有效期</w:t>
            </w:r>
            <w:r>
              <w:rPr>
                <w:sz w:val="24"/>
                <w:highlight w:val="none"/>
              </w:rPr>
            </w:r>
            <w:r/>
          </w:p>
        </w:tc>
        <w:tc>
          <w:tcPr>
            <w:tcW w:w="2404" w:type="dxa"/>
            <w:vAlign w:val="center"/>
            <w:textDirection w:val="lrTb"/>
            <w:noWrap w:val="false"/>
          </w:tcPr>
          <w:p>
            <w:pPr>
              <w:pStyle w:val="753"/>
              <w:jc w:val="left"/>
              <w:widowControl/>
              <w:rPr>
                <w:sz w:val="24"/>
                <w:highlight w:val="none"/>
              </w:rPr>
            </w:pPr>
            <w:r>
              <w:rPr>
                <w:sz w:val="24"/>
                <w:highlight w:val="none"/>
              </w:rPr>
              <w:t xml:space="preserve">投标文件中承诺的投标有效期</w:t>
            </w:r>
            <w:r>
              <w:rPr>
                <w:rFonts w:hint="eastAsia"/>
                <w:sz w:val="24"/>
                <w:highlight w:val="none"/>
              </w:rPr>
              <w:t xml:space="preserve">满足</w:t>
            </w:r>
            <w:r>
              <w:rPr>
                <w:sz w:val="24"/>
                <w:highlight w:val="none"/>
              </w:rPr>
              <w:t xml:space="preserve">招标文件中载明的投标有效期的；</w:t>
            </w:r>
            <w:r>
              <w:rPr>
                <w:sz w:val="24"/>
                <w:highlight w:val="none"/>
              </w:rPr>
            </w:r>
            <w:r/>
          </w:p>
        </w:tc>
        <w:tc>
          <w:tcPr>
            <w:tcW w:w="1168" w:type="dxa"/>
            <w:vAlign w:val="center"/>
            <w:textDirection w:val="lrTb"/>
            <w:noWrap w:val="false"/>
          </w:tcPr>
          <w:p>
            <w:pPr>
              <w:pStyle w:val="753"/>
              <w:jc w:val="left"/>
              <w:widowControl/>
              <w:rPr>
                <w:sz w:val="24"/>
                <w:highlight w:val="none"/>
              </w:rPr>
            </w:pPr>
            <w:r>
              <w:rPr>
                <w:sz w:val="24"/>
                <w:highlight w:val="none"/>
              </w:rPr>
            </w:r>
            <w:r/>
          </w:p>
        </w:tc>
      </w:tr>
      <w:tr>
        <w:trPr>
          <w:trHeight w:val="685"/>
        </w:trPr>
        <w:tc>
          <w:tcPr>
            <w:tcW w:w="482" w:type="dxa"/>
            <w:vAlign w:val="center"/>
            <w:textDirection w:val="lrTb"/>
            <w:noWrap w:val="false"/>
          </w:tcPr>
          <w:p>
            <w:pPr>
              <w:pStyle w:val="753"/>
              <w:jc w:val="center"/>
              <w:widowControl/>
              <w:rPr>
                <w:sz w:val="24"/>
                <w:highlight w:val="none"/>
              </w:rPr>
            </w:pPr>
            <w:r>
              <w:rPr>
                <w:sz w:val="24"/>
                <w:highlight w:val="none"/>
              </w:rPr>
              <w:t xml:space="preserve">6</w:t>
            </w:r>
            <w:r>
              <w:rPr>
                <w:sz w:val="24"/>
                <w:highlight w:val="none"/>
              </w:rPr>
            </w:r>
            <w:r/>
          </w:p>
        </w:tc>
        <w:tc>
          <w:tcPr>
            <w:tcW w:w="946" w:type="dxa"/>
            <w:vAlign w:val="center"/>
            <w:textDirection w:val="lrTb"/>
            <w:noWrap w:val="false"/>
          </w:tcPr>
          <w:p>
            <w:pPr>
              <w:pStyle w:val="753"/>
              <w:jc w:val="left"/>
              <w:widowControl/>
              <w:rPr>
                <w:sz w:val="24"/>
                <w:highlight w:val="none"/>
              </w:rPr>
            </w:pPr>
            <w:r>
              <w:rPr>
                <w:sz w:val="24"/>
                <w:highlight w:val="none"/>
              </w:rPr>
              <w:t xml:space="preserve">签署、加盖公章</w:t>
            </w:r>
            <w:r>
              <w:rPr>
                <w:sz w:val="24"/>
                <w:highlight w:val="none"/>
              </w:rPr>
            </w:r>
            <w:r/>
          </w:p>
        </w:tc>
        <w:tc>
          <w:tcPr>
            <w:tcW w:w="2404" w:type="dxa"/>
            <w:vAlign w:val="center"/>
            <w:textDirection w:val="lrTb"/>
            <w:noWrap w:val="false"/>
          </w:tcPr>
          <w:p>
            <w:pPr>
              <w:pStyle w:val="753"/>
              <w:jc w:val="left"/>
              <w:widowControl/>
              <w:rPr>
                <w:sz w:val="24"/>
                <w:highlight w:val="none"/>
              </w:rPr>
            </w:pPr>
            <w:r>
              <w:rPr>
                <w:sz w:val="24"/>
                <w:highlight w:val="none"/>
              </w:rPr>
              <w:t xml:space="preserve">按照招标文件要求签署、加盖公章的；</w:t>
            </w:r>
            <w:r>
              <w:rPr>
                <w:sz w:val="24"/>
                <w:highlight w:val="none"/>
              </w:rPr>
            </w:r>
            <w:r/>
          </w:p>
        </w:tc>
        <w:tc>
          <w:tcPr>
            <w:tcW w:w="1168" w:type="dxa"/>
            <w:vAlign w:val="center"/>
            <w:textDirection w:val="lrTb"/>
            <w:noWrap w:val="false"/>
          </w:tcPr>
          <w:p>
            <w:pPr>
              <w:pStyle w:val="753"/>
              <w:jc w:val="left"/>
              <w:widowControl/>
              <w:rPr>
                <w:sz w:val="24"/>
                <w:highlight w:val="none"/>
              </w:rPr>
            </w:pPr>
            <w:r>
              <w:rPr>
                <w:sz w:val="24"/>
                <w:highlight w:val="none"/>
              </w:rPr>
            </w:r>
            <w:r/>
          </w:p>
        </w:tc>
      </w:tr>
      <w:tr>
        <w:trPr>
          <w:trHeight w:val="685"/>
        </w:trPr>
        <w:tc>
          <w:tcPr>
            <w:tcW w:w="482" w:type="dxa"/>
            <w:vAlign w:val="center"/>
            <w:textDirection w:val="lrTb"/>
            <w:noWrap w:val="false"/>
          </w:tcPr>
          <w:p>
            <w:pPr>
              <w:pStyle w:val="753"/>
              <w:jc w:val="center"/>
              <w:widowControl/>
              <w:rPr>
                <w:sz w:val="24"/>
                <w:highlight w:val="none"/>
              </w:rPr>
            </w:pPr>
            <w:r>
              <w:rPr>
                <w:rFonts w:hint="eastAsia"/>
                <w:sz w:val="24"/>
                <w:highlight w:val="none"/>
              </w:rPr>
              <w:t xml:space="preserve">7</w:t>
            </w:r>
            <w:r>
              <w:rPr>
                <w:sz w:val="24"/>
                <w:highlight w:val="none"/>
              </w:rPr>
            </w:r>
            <w:r/>
          </w:p>
        </w:tc>
        <w:tc>
          <w:tcPr>
            <w:tcW w:w="946" w:type="dxa"/>
            <w:vAlign w:val="center"/>
            <w:textDirection w:val="lrTb"/>
            <w:noWrap w:val="false"/>
          </w:tcPr>
          <w:p>
            <w:pPr>
              <w:pStyle w:val="753"/>
              <w:jc w:val="left"/>
              <w:widowControl/>
              <w:rPr>
                <w:sz w:val="24"/>
                <w:highlight w:val="none"/>
              </w:rPr>
            </w:pPr>
            <w:r>
              <w:rPr>
                <w:rFonts w:hint="eastAsia"/>
                <w:sz w:val="24"/>
                <w:highlight w:val="none"/>
              </w:rPr>
              <w:t xml:space="preserve">实质性格式</w:t>
            </w:r>
            <w:r>
              <w:rPr>
                <w:sz w:val="24"/>
                <w:highlight w:val="none"/>
              </w:rPr>
            </w:r>
            <w:r/>
          </w:p>
        </w:tc>
        <w:tc>
          <w:tcPr>
            <w:tcW w:w="2404" w:type="dxa"/>
            <w:vAlign w:val="center"/>
            <w:textDirection w:val="lrTb"/>
            <w:noWrap w:val="false"/>
          </w:tcPr>
          <w:p>
            <w:pPr>
              <w:pStyle w:val="753"/>
              <w:jc w:val="left"/>
              <w:widowControl/>
              <w:rPr>
                <w:sz w:val="24"/>
                <w:highlight w:val="none"/>
              </w:rPr>
            </w:pPr>
            <w:r>
              <w:rPr>
                <w:rFonts w:hint="eastAsia"/>
                <w:sz w:val="24"/>
                <w:highlight w:val="none"/>
              </w:rPr>
              <w:t xml:space="preserve">标记为</w:t>
            </w:r>
            <w:r>
              <w:rPr>
                <w:sz w:val="24"/>
                <w:highlight w:val="none"/>
              </w:rPr>
              <w:t xml:space="preserve">“实质性格式”的</w:t>
            </w:r>
            <w:r>
              <w:rPr>
                <w:rFonts w:hint="eastAsia"/>
                <w:sz w:val="24"/>
                <w:highlight w:val="none"/>
              </w:rPr>
              <w:t xml:space="preserve">文件均按</w:t>
            </w:r>
            <w:r>
              <w:rPr>
                <w:sz w:val="24"/>
                <w:highlight w:val="none"/>
              </w:rPr>
              <w:t xml:space="preserve">招标文件</w:t>
            </w:r>
            <w:r>
              <w:rPr>
                <w:rFonts w:hint="eastAsia"/>
                <w:sz w:val="24"/>
                <w:highlight w:val="none"/>
              </w:rPr>
              <w:t xml:space="preserve">要求提供；</w:t>
            </w:r>
            <w:r>
              <w:rPr>
                <w:sz w:val="24"/>
                <w:highlight w:val="none"/>
              </w:rPr>
            </w:r>
            <w:r/>
          </w:p>
        </w:tc>
        <w:tc>
          <w:tcPr>
            <w:tcW w:w="1168" w:type="dxa"/>
            <w:vAlign w:val="center"/>
            <w:textDirection w:val="lrTb"/>
            <w:noWrap w:val="false"/>
          </w:tcPr>
          <w:p>
            <w:pPr>
              <w:pStyle w:val="753"/>
              <w:jc w:val="left"/>
              <w:widowControl/>
              <w:rPr>
                <w:rFonts w:hint="eastAsia"/>
                <w:sz w:val="24"/>
                <w:highlight w:val="none"/>
              </w:rPr>
            </w:pPr>
            <w:r>
              <w:rPr>
                <w:rFonts w:hint="eastAsia"/>
                <w:sz w:val="24"/>
                <w:highlight w:val="none"/>
              </w:rPr>
            </w:r>
            <w:r/>
          </w:p>
        </w:tc>
      </w:tr>
      <w:tr>
        <w:trPr>
          <w:trHeight w:val="685"/>
        </w:trPr>
        <w:tc>
          <w:tcPr>
            <w:tcW w:w="482" w:type="dxa"/>
            <w:vAlign w:val="center"/>
            <w:textDirection w:val="lrTb"/>
            <w:noWrap w:val="false"/>
          </w:tcPr>
          <w:p>
            <w:pPr>
              <w:pStyle w:val="753"/>
              <w:jc w:val="center"/>
              <w:widowControl/>
              <w:rPr>
                <w:sz w:val="24"/>
                <w:highlight w:val="none"/>
              </w:rPr>
            </w:pPr>
            <w:r>
              <w:rPr>
                <w:sz w:val="24"/>
                <w:highlight w:val="none"/>
              </w:rPr>
              <w:t xml:space="preserve">8</w:t>
            </w:r>
            <w:r>
              <w:rPr>
                <w:sz w:val="24"/>
                <w:highlight w:val="none"/>
              </w:rPr>
            </w:r>
            <w:r/>
          </w:p>
        </w:tc>
        <w:tc>
          <w:tcPr>
            <w:tcW w:w="946" w:type="dxa"/>
            <w:vAlign w:val="center"/>
            <w:textDirection w:val="lrTb"/>
            <w:noWrap w:val="false"/>
          </w:tcPr>
          <w:p>
            <w:pPr>
              <w:pStyle w:val="753"/>
              <w:jc w:val="left"/>
              <w:widowControl/>
              <w:rPr>
                <w:sz w:val="24"/>
                <w:highlight w:val="none"/>
              </w:rPr>
            </w:pPr>
            <w:r>
              <w:rPr>
                <w:rFonts w:ascii="Segoe UI Symbol" w:hAnsi="Segoe UI Symbol" w:cs="Segoe UI Symbol"/>
                <w:sz w:val="24"/>
                <w:highlight w:val="none"/>
              </w:rPr>
              <w:t xml:space="preserve">★</w:t>
            </w:r>
            <w:r>
              <w:rPr>
                <w:sz w:val="24"/>
                <w:highlight w:val="none"/>
              </w:rPr>
              <w:t xml:space="preserve">号条款响应</w:t>
            </w:r>
            <w:r>
              <w:rPr>
                <w:sz w:val="24"/>
                <w:highlight w:val="none"/>
              </w:rPr>
            </w:r>
            <w:r/>
          </w:p>
        </w:tc>
        <w:tc>
          <w:tcPr>
            <w:tcW w:w="2404" w:type="dxa"/>
            <w:vAlign w:val="center"/>
            <w:textDirection w:val="lrTb"/>
            <w:noWrap w:val="false"/>
          </w:tcPr>
          <w:p>
            <w:pPr>
              <w:pStyle w:val="753"/>
              <w:jc w:val="left"/>
              <w:widowControl/>
              <w:rPr>
                <w:sz w:val="24"/>
                <w:highlight w:val="none"/>
              </w:rPr>
            </w:pPr>
            <w:r>
              <w:rPr>
                <w:sz w:val="24"/>
                <w:highlight w:val="none"/>
              </w:rPr>
              <w:t xml:space="preserve">投标文件满足招标文件</w:t>
            </w:r>
            <w:r>
              <w:rPr>
                <w:sz w:val="24"/>
                <w:highlight w:val="none"/>
              </w:rPr>
              <w:t xml:space="preserve">第五章《采购需求》</w:t>
            </w:r>
            <w:r>
              <w:rPr>
                <w:sz w:val="24"/>
                <w:highlight w:val="none"/>
              </w:rPr>
              <w:t xml:space="preserve">中</w:t>
            </w:r>
            <w:r>
              <w:rPr>
                <w:rFonts w:ascii="Segoe UI Symbol" w:hAnsi="Segoe UI Symbol" w:cs="Segoe UI Symbol"/>
                <w:sz w:val="24"/>
                <w:highlight w:val="none"/>
              </w:rPr>
              <w:t xml:space="preserve">★</w:t>
            </w:r>
            <w:r>
              <w:rPr>
                <w:sz w:val="24"/>
                <w:highlight w:val="none"/>
              </w:rPr>
              <w:t xml:space="preserve">号条款要求的；</w:t>
            </w:r>
            <w:r>
              <w:rPr>
                <w:sz w:val="24"/>
                <w:highlight w:val="none"/>
              </w:rPr>
            </w:r>
            <w:r/>
          </w:p>
        </w:tc>
        <w:tc>
          <w:tcPr>
            <w:tcW w:w="1168" w:type="dxa"/>
            <w:vAlign w:val="center"/>
            <w:textDirection w:val="lrTb"/>
            <w:noWrap w:val="false"/>
          </w:tcPr>
          <w:p>
            <w:pPr>
              <w:pStyle w:val="753"/>
              <w:jc w:val="left"/>
              <w:widowControl/>
              <w:rPr>
                <w:sz w:val="24"/>
                <w:highlight w:val="none"/>
              </w:rPr>
            </w:pPr>
            <w:r>
              <w:rPr>
                <w:sz w:val="24"/>
                <w:highlight w:val="none"/>
              </w:rPr>
            </w:r>
            <w:r/>
          </w:p>
        </w:tc>
      </w:tr>
      <w:tr>
        <w:trPr>
          <w:trHeight w:val="685"/>
        </w:trPr>
        <w:tc>
          <w:tcPr>
            <w:tcW w:w="482" w:type="dxa"/>
            <w:vAlign w:val="center"/>
            <w:textDirection w:val="lrTb"/>
            <w:noWrap w:val="false"/>
          </w:tcPr>
          <w:p>
            <w:pPr>
              <w:pStyle w:val="753"/>
              <w:jc w:val="center"/>
              <w:widowControl/>
              <w:rPr>
                <w:sz w:val="24"/>
                <w:highlight w:val="none"/>
              </w:rPr>
            </w:pPr>
            <w:r>
              <w:rPr>
                <w:sz w:val="24"/>
                <w:highlight w:val="none"/>
              </w:rPr>
              <w:t xml:space="preserve">9</w:t>
            </w:r>
            <w:r>
              <w:rPr>
                <w:sz w:val="24"/>
                <w:highlight w:val="none"/>
              </w:rPr>
            </w:r>
            <w:r/>
          </w:p>
        </w:tc>
        <w:tc>
          <w:tcPr>
            <w:tcW w:w="946" w:type="dxa"/>
            <w:vAlign w:val="center"/>
            <w:textDirection w:val="lrTb"/>
            <w:noWrap w:val="false"/>
          </w:tcPr>
          <w:p>
            <w:pPr>
              <w:pStyle w:val="753"/>
              <w:jc w:val="left"/>
              <w:widowControl/>
              <w:rPr>
                <w:sz w:val="24"/>
                <w:highlight w:val="none"/>
              </w:rPr>
            </w:pPr>
            <w:r>
              <w:rPr>
                <w:sz w:val="24"/>
                <w:highlight w:val="none"/>
              </w:rPr>
              <w:t xml:space="preserve">分包承担主体资质（如有）</w:t>
            </w:r>
            <w:r>
              <w:rPr>
                <w:sz w:val="24"/>
                <w:highlight w:val="none"/>
              </w:rPr>
            </w:r>
            <w:r/>
          </w:p>
        </w:tc>
        <w:tc>
          <w:tcPr>
            <w:tcW w:w="2404" w:type="dxa"/>
            <w:vAlign w:val="center"/>
            <w:textDirection w:val="lrTb"/>
            <w:noWrap w:val="false"/>
          </w:tcPr>
          <w:p>
            <w:pPr>
              <w:pStyle w:val="753"/>
              <w:jc w:val="left"/>
              <w:widowControl/>
              <w:rPr>
                <w:sz w:val="24"/>
                <w:highlight w:val="none"/>
              </w:rPr>
            </w:pPr>
            <w:r>
              <w:rPr>
                <w:sz w:val="24"/>
                <w:highlight w:val="none"/>
              </w:rPr>
              <w:t xml:space="preserve">分包承担主体具备《投标人须知资料表》载明的资质条件</w:t>
            </w:r>
            <w:r>
              <w:rPr>
                <w:rFonts w:hint="eastAsia"/>
                <w:sz w:val="24"/>
                <w:highlight w:val="none"/>
              </w:rPr>
              <w:t xml:space="preserve">且</w:t>
            </w:r>
            <w:r>
              <w:rPr>
                <w:sz w:val="24"/>
                <w:highlight w:val="none"/>
              </w:rPr>
              <w:t xml:space="preserve">提供</w:t>
            </w:r>
            <w:r>
              <w:rPr>
                <w:rFonts w:hint="eastAsia"/>
                <w:sz w:val="24"/>
                <w:highlight w:val="none"/>
              </w:rPr>
              <w:t xml:space="preserve">了</w:t>
            </w:r>
            <w:r>
              <w:rPr>
                <w:sz w:val="24"/>
                <w:highlight w:val="none"/>
              </w:rPr>
              <w:t xml:space="preserve">资质证书电子件</w:t>
            </w:r>
            <w:r>
              <w:rPr>
                <w:rFonts w:hint="eastAsia"/>
                <w:sz w:val="24"/>
                <w:highlight w:val="none"/>
              </w:rPr>
              <w:t xml:space="preserve">（如有）</w:t>
            </w:r>
            <w:r>
              <w:rPr>
                <w:sz w:val="24"/>
                <w:highlight w:val="none"/>
              </w:rPr>
              <w:t xml:space="preserve">；</w:t>
            </w:r>
            <w:r>
              <w:rPr>
                <w:sz w:val="24"/>
                <w:highlight w:val="none"/>
              </w:rPr>
            </w:r>
            <w:r/>
          </w:p>
        </w:tc>
        <w:tc>
          <w:tcPr>
            <w:tcW w:w="1168" w:type="dxa"/>
            <w:vAlign w:val="center"/>
            <w:textDirection w:val="lrTb"/>
            <w:noWrap w:val="false"/>
          </w:tcPr>
          <w:p>
            <w:pPr>
              <w:pStyle w:val="753"/>
              <w:jc w:val="left"/>
              <w:widowControl/>
              <w:rPr>
                <w:sz w:val="24"/>
                <w:highlight w:val="none"/>
              </w:rPr>
            </w:pPr>
            <w:r>
              <w:rPr>
                <w:sz w:val="24"/>
                <w:highlight w:val="none"/>
              </w:rPr>
            </w:r>
            <w:r/>
          </w:p>
        </w:tc>
      </w:tr>
      <w:tr>
        <w:trPr>
          <w:trHeight w:val="685"/>
        </w:trPr>
        <w:tc>
          <w:tcPr>
            <w:tcW w:w="482" w:type="dxa"/>
            <w:vAlign w:val="center"/>
            <w:textDirection w:val="lrTb"/>
            <w:noWrap w:val="false"/>
          </w:tcPr>
          <w:p>
            <w:pPr>
              <w:pStyle w:val="753"/>
              <w:jc w:val="center"/>
              <w:widowControl/>
              <w:rPr>
                <w:sz w:val="24"/>
                <w:highlight w:val="none"/>
              </w:rPr>
            </w:pPr>
            <w:r>
              <w:rPr>
                <w:sz w:val="24"/>
                <w:highlight w:val="none"/>
              </w:rPr>
              <w:t xml:space="preserve">10</w:t>
            </w:r>
            <w:r>
              <w:rPr>
                <w:sz w:val="24"/>
                <w:highlight w:val="none"/>
              </w:rPr>
            </w:r>
            <w:r/>
          </w:p>
        </w:tc>
        <w:tc>
          <w:tcPr>
            <w:tcW w:w="946" w:type="dxa"/>
            <w:vAlign w:val="center"/>
            <w:textDirection w:val="lrTb"/>
            <w:noWrap w:val="false"/>
          </w:tcPr>
          <w:p>
            <w:pPr>
              <w:pStyle w:val="753"/>
              <w:jc w:val="left"/>
              <w:widowControl/>
              <w:rPr>
                <w:sz w:val="24"/>
                <w:highlight w:val="none"/>
              </w:rPr>
            </w:pPr>
            <w:r>
              <w:rPr>
                <w:sz w:val="24"/>
                <w:highlight w:val="none"/>
              </w:rPr>
              <w:t xml:space="preserve">分包意向协议（如有）</w:t>
            </w:r>
            <w:r>
              <w:rPr>
                <w:sz w:val="24"/>
                <w:highlight w:val="none"/>
              </w:rPr>
            </w:r>
            <w:r/>
          </w:p>
        </w:tc>
        <w:tc>
          <w:tcPr>
            <w:tcW w:w="2404" w:type="dxa"/>
            <w:vAlign w:val="center"/>
            <w:textDirection w:val="lrTb"/>
            <w:noWrap w:val="false"/>
          </w:tcPr>
          <w:p>
            <w:pPr>
              <w:pStyle w:val="753"/>
              <w:jc w:val="left"/>
              <w:widowControl/>
              <w:rPr>
                <w:sz w:val="24"/>
                <w:highlight w:val="none"/>
              </w:rPr>
            </w:pPr>
            <w:r>
              <w:rPr>
                <w:sz w:val="24"/>
                <w:highlight w:val="none"/>
              </w:rPr>
              <w:t xml:space="preserve">按招标文件规定签订并提供分包意向协议原件的电子件的；</w:t>
            </w:r>
            <w:r>
              <w:rPr>
                <w:rFonts w:hint="eastAsia"/>
                <w:sz w:val="24"/>
                <w:highlight w:val="none"/>
              </w:rPr>
              <w:t xml:space="preserve">（如有）</w:t>
            </w:r>
            <w:r>
              <w:rPr>
                <w:sz w:val="24"/>
                <w:highlight w:val="none"/>
              </w:rPr>
            </w:r>
            <w:r/>
          </w:p>
        </w:tc>
        <w:tc>
          <w:tcPr>
            <w:tcW w:w="1168" w:type="dxa"/>
            <w:vAlign w:val="center"/>
            <w:textDirection w:val="lrTb"/>
            <w:noWrap w:val="false"/>
          </w:tcPr>
          <w:p>
            <w:pPr>
              <w:pStyle w:val="753"/>
              <w:jc w:val="left"/>
              <w:widowControl/>
              <w:rPr>
                <w:sz w:val="24"/>
                <w:highlight w:val="none"/>
              </w:rPr>
            </w:pPr>
            <w:r>
              <w:rPr>
                <w:sz w:val="24"/>
                <w:highlight w:val="none"/>
              </w:rPr>
            </w:r>
            <w:r/>
          </w:p>
        </w:tc>
      </w:tr>
      <w:tr>
        <w:trPr>
          <w:trHeight w:val="685"/>
        </w:trPr>
        <w:tc>
          <w:tcPr>
            <w:tcW w:w="482" w:type="dxa"/>
            <w:vAlign w:val="center"/>
            <w:textDirection w:val="lrTb"/>
            <w:noWrap w:val="false"/>
          </w:tcPr>
          <w:p>
            <w:pPr>
              <w:pStyle w:val="753"/>
              <w:jc w:val="center"/>
              <w:widowControl/>
              <w:rPr>
                <w:sz w:val="24"/>
                <w:highlight w:val="none"/>
              </w:rPr>
            </w:pPr>
            <w:r>
              <w:rPr>
                <w:sz w:val="24"/>
                <w:highlight w:val="none"/>
              </w:rPr>
              <w:t xml:space="preserve">11</w:t>
            </w:r>
            <w:r>
              <w:rPr>
                <w:sz w:val="24"/>
                <w:highlight w:val="none"/>
              </w:rPr>
            </w:r>
            <w:r/>
          </w:p>
        </w:tc>
        <w:tc>
          <w:tcPr>
            <w:tcW w:w="946" w:type="dxa"/>
            <w:vAlign w:val="center"/>
            <w:textDirection w:val="lrTb"/>
            <w:noWrap w:val="false"/>
          </w:tcPr>
          <w:p>
            <w:pPr>
              <w:pStyle w:val="753"/>
              <w:jc w:val="left"/>
              <w:widowControl/>
              <w:rPr>
                <w:sz w:val="24"/>
                <w:highlight w:val="none"/>
              </w:rPr>
            </w:pPr>
            <w:r>
              <w:rPr>
                <w:sz w:val="24"/>
                <w:highlight w:val="none"/>
              </w:rPr>
              <w:t xml:space="preserve">报价的修正（如有）</w:t>
            </w:r>
            <w:r>
              <w:rPr>
                <w:sz w:val="24"/>
                <w:highlight w:val="none"/>
              </w:rPr>
            </w:r>
            <w:r/>
          </w:p>
        </w:tc>
        <w:tc>
          <w:tcPr>
            <w:tcW w:w="2404" w:type="dxa"/>
            <w:vAlign w:val="center"/>
            <w:textDirection w:val="lrTb"/>
            <w:noWrap w:val="false"/>
          </w:tcPr>
          <w:p>
            <w:pPr>
              <w:pStyle w:val="753"/>
              <w:jc w:val="left"/>
              <w:widowControl/>
              <w:rPr>
                <w:sz w:val="24"/>
                <w:highlight w:val="none"/>
              </w:rPr>
            </w:pPr>
            <w:r>
              <w:rPr>
                <w:rFonts w:hint="eastAsia"/>
                <w:sz w:val="24"/>
                <w:highlight w:val="none"/>
              </w:rPr>
              <w:t xml:space="preserve">不涉及报价修正</w:t>
            </w:r>
            <w:r>
              <w:rPr>
                <w:sz w:val="24"/>
                <w:highlight w:val="none"/>
              </w:rPr>
              <w:t xml:space="preserve">，或投标文件报价出现前后不一致</w:t>
            </w:r>
            <w:r>
              <w:rPr>
                <w:rFonts w:hint="eastAsia"/>
                <w:sz w:val="24"/>
                <w:highlight w:val="none"/>
              </w:rPr>
              <w:t xml:space="preserve">时</w:t>
            </w:r>
            <w:r>
              <w:rPr>
                <w:sz w:val="24"/>
                <w:highlight w:val="none"/>
              </w:rPr>
              <w:t xml:space="preserve">，投标人对修正后的报价予</w:t>
            </w:r>
            <w:r>
              <w:rPr>
                <w:rFonts w:hint="eastAsia"/>
                <w:sz w:val="24"/>
                <w:highlight w:val="none"/>
              </w:rPr>
              <w:t xml:space="preserve">以</w:t>
            </w:r>
            <w:r>
              <w:rPr>
                <w:sz w:val="24"/>
                <w:highlight w:val="none"/>
              </w:rPr>
              <w:t xml:space="preserve">确认；（如有）</w:t>
            </w:r>
            <w:r>
              <w:rPr>
                <w:sz w:val="24"/>
                <w:highlight w:val="none"/>
              </w:rPr>
            </w:r>
            <w:r/>
          </w:p>
        </w:tc>
        <w:tc>
          <w:tcPr>
            <w:tcW w:w="1168" w:type="dxa"/>
            <w:vAlign w:val="center"/>
            <w:textDirection w:val="lrTb"/>
            <w:noWrap w:val="false"/>
          </w:tcPr>
          <w:p>
            <w:pPr>
              <w:pStyle w:val="753"/>
              <w:jc w:val="left"/>
              <w:widowControl/>
              <w:rPr>
                <w:rFonts w:hint="eastAsia"/>
                <w:sz w:val="24"/>
                <w:highlight w:val="none"/>
              </w:rPr>
            </w:pPr>
            <w:r>
              <w:rPr>
                <w:rFonts w:hint="eastAsia"/>
                <w:sz w:val="24"/>
                <w:highlight w:val="none"/>
              </w:rPr>
            </w:r>
            <w:r/>
          </w:p>
        </w:tc>
      </w:tr>
      <w:tr>
        <w:trPr>
          <w:trHeight w:val="685"/>
        </w:trPr>
        <w:tc>
          <w:tcPr>
            <w:tcW w:w="482" w:type="dxa"/>
            <w:vAlign w:val="center"/>
            <w:textDirection w:val="lrTb"/>
            <w:noWrap w:val="false"/>
          </w:tcPr>
          <w:p>
            <w:pPr>
              <w:pStyle w:val="753"/>
              <w:jc w:val="center"/>
              <w:widowControl/>
              <w:rPr>
                <w:sz w:val="24"/>
                <w:highlight w:val="none"/>
              </w:rPr>
            </w:pPr>
            <w:r>
              <w:rPr>
                <w:sz w:val="24"/>
                <w:highlight w:val="none"/>
              </w:rPr>
              <w:t xml:space="preserve">12</w:t>
            </w:r>
            <w:r>
              <w:rPr>
                <w:sz w:val="24"/>
                <w:highlight w:val="none"/>
              </w:rPr>
            </w:r>
            <w:r/>
          </w:p>
        </w:tc>
        <w:tc>
          <w:tcPr>
            <w:tcW w:w="946" w:type="dxa"/>
            <w:vAlign w:val="center"/>
            <w:textDirection w:val="lrTb"/>
            <w:noWrap w:val="false"/>
          </w:tcPr>
          <w:p>
            <w:pPr>
              <w:pStyle w:val="753"/>
              <w:jc w:val="left"/>
              <w:widowControl/>
              <w:rPr>
                <w:sz w:val="24"/>
                <w:highlight w:val="none"/>
              </w:rPr>
            </w:pPr>
            <w:r>
              <w:rPr>
                <w:sz w:val="24"/>
                <w:highlight w:val="none"/>
              </w:rPr>
              <w:t xml:space="preserve">报价合理性</w:t>
            </w:r>
            <w:r>
              <w:rPr>
                <w:sz w:val="24"/>
                <w:highlight w:val="none"/>
              </w:rPr>
            </w:r>
            <w:r/>
          </w:p>
        </w:tc>
        <w:tc>
          <w:tcPr>
            <w:tcW w:w="2404" w:type="dxa"/>
            <w:vAlign w:val="center"/>
            <w:textDirection w:val="lrTb"/>
            <w:noWrap w:val="false"/>
          </w:tcPr>
          <w:p>
            <w:pPr>
              <w:pStyle w:val="753"/>
              <w:ind w:firstLine="480"/>
              <w:jc w:val="left"/>
              <w:widowControl/>
              <w:rPr>
                <w:rFonts w:hint="eastAsia"/>
                <w:sz w:val="24"/>
                <w:highlight w:val="none"/>
              </w:rPr>
            </w:pPr>
            <w:r>
              <w:rPr>
                <w:rFonts w:hint="eastAsia"/>
                <w:sz w:val="24"/>
                <w:highlight w:val="none"/>
              </w:rPr>
              <w:t xml:space="preserve">根据财政部《关于推动解决政府采购异常低价问题的通知》财库〔2026〕2号文件之规定：当评审过程中出现下列情形之一的，评审委员会应当启 动异常低价投标（响应）审查程序： </w:t>
            </w:r>
            <w:r>
              <w:rPr>
                <w:rFonts w:hint="eastAsia"/>
                <w:sz w:val="24"/>
                <w:highlight w:val="none"/>
              </w:rPr>
            </w:r>
            <w:r/>
          </w:p>
          <w:p>
            <w:pPr>
              <w:pStyle w:val="753"/>
              <w:ind w:firstLine="480"/>
              <w:jc w:val="left"/>
              <w:widowControl/>
              <w:rPr>
                <w:rFonts w:hint="eastAsia"/>
                <w:sz w:val="24"/>
                <w:highlight w:val="none"/>
              </w:rPr>
            </w:pPr>
            <w:r>
              <w:rPr>
                <w:rFonts w:hint="eastAsia"/>
                <w:sz w:val="24"/>
                <w:highlight w:val="none"/>
              </w:rPr>
              <w:t xml:space="preserve">1.投标（响应）报价低于全部通过符合性审查供应商投标（响应）报价平均值50%的，即投标（响应）报价&lt;全部通过符合性审查供应商投标（响应）报价平均值×50%；</w:t>
            </w:r>
            <w:r>
              <w:rPr>
                <w:rFonts w:hint="eastAsia"/>
                <w:sz w:val="24"/>
                <w:highlight w:val="none"/>
              </w:rPr>
            </w:r>
            <w:r/>
          </w:p>
          <w:p>
            <w:pPr>
              <w:pStyle w:val="753"/>
              <w:ind w:firstLine="480"/>
              <w:jc w:val="left"/>
              <w:widowControl/>
              <w:rPr>
                <w:rFonts w:hint="eastAsia"/>
                <w:sz w:val="24"/>
                <w:highlight w:val="none"/>
              </w:rPr>
            </w:pPr>
            <w:r>
              <w:rPr>
                <w:rFonts w:hint="eastAsia"/>
                <w:sz w:val="24"/>
                <w:highlight w:val="none"/>
              </w:rPr>
              <w:t xml:space="preserve">2.投标（响应）报价低于通过符合性审查的次低报价供应商投标（响应）报价50%的，即投标（响应）报价&lt;通过符合性审查的次低报价供应商投标（响应）报价×50%；</w:t>
            </w:r>
            <w:r>
              <w:rPr>
                <w:rFonts w:hint="eastAsia"/>
                <w:sz w:val="24"/>
                <w:highlight w:val="none"/>
              </w:rPr>
            </w:r>
            <w:r/>
          </w:p>
          <w:p>
            <w:pPr>
              <w:pStyle w:val="753"/>
              <w:ind w:firstLine="480"/>
              <w:jc w:val="left"/>
              <w:widowControl/>
              <w:rPr>
                <w:rFonts w:hint="eastAsia"/>
                <w:sz w:val="24"/>
                <w:highlight w:val="none"/>
              </w:rPr>
            </w:pPr>
            <w:r>
              <w:rPr>
                <w:rFonts w:hint="eastAsia"/>
                <w:sz w:val="24"/>
                <w:highlight w:val="none"/>
              </w:rPr>
              <w:t xml:space="preserve">3.投标（响应）报价低于采购项目最高限价45%的，即投标（响应）报价&lt;采购项目最高限价×45%；</w:t>
            </w:r>
            <w:r>
              <w:rPr>
                <w:rFonts w:hint="eastAsia"/>
                <w:sz w:val="24"/>
                <w:highlight w:val="none"/>
              </w:rPr>
            </w:r>
            <w:r/>
          </w:p>
          <w:p>
            <w:pPr>
              <w:pStyle w:val="753"/>
              <w:ind w:firstLine="480"/>
              <w:jc w:val="left"/>
              <w:widowControl/>
              <w:rPr>
                <w:rFonts w:hint="eastAsia"/>
                <w:sz w:val="24"/>
                <w:highlight w:val="none"/>
              </w:rPr>
            </w:pPr>
            <w:r>
              <w:rPr>
                <w:rFonts w:hint="eastAsia"/>
                <w:sz w:val="24"/>
                <w:highlight w:val="none"/>
              </w:rPr>
              <w:t xml:space="preserve">4.评审委员会基于专业判断，认为供应商报价过低，有可能影响产品质量或者不能诚信履约的其他情形。</w:t>
            </w:r>
            <w:r>
              <w:rPr>
                <w:rFonts w:hint="eastAsia"/>
                <w:sz w:val="24"/>
                <w:highlight w:val="none"/>
              </w:rPr>
            </w:r>
            <w:r/>
          </w:p>
          <w:p>
            <w:pPr>
              <w:pStyle w:val="753"/>
              <w:ind w:firstLine="480"/>
              <w:jc w:val="left"/>
              <w:widowControl/>
              <w:rPr>
                <w:rFonts w:hint="eastAsia"/>
                <w:sz w:val="24"/>
                <w:highlight w:val="none"/>
              </w:rPr>
            </w:pPr>
            <w:r>
              <w:rPr>
                <w:rFonts w:hint="eastAsia"/>
                <w:sz w:val="24"/>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sz w:val="24"/>
                <w:highlight w:val="none"/>
              </w:rPr>
            </w:r>
            <w:r/>
          </w:p>
          <w:p>
            <w:pPr>
              <w:pStyle w:val="753"/>
              <w:ind w:firstLine="480"/>
              <w:jc w:val="left"/>
              <w:widowControl/>
              <w:rPr>
                <w:rFonts w:hint="eastAsia"/>
                <w:sz w:val="24"/>
                <w:highlight w:val="none"/>
              </w:rPr>
            </w:pPr>
            <w:r>
              <w:rPr>
                <w:rFonts w:hint="eastAsia"/>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sz w:val="24"/>
                <w:highlight w:val="none"/>
              </w:rPr>
            </w:r>
            <w:r/>
          </w:p>
          <w:p>
            <w:pPr>
              <w:pStyle w:val="753"/>
              <w:jc w:val="left"/>
              <w:widowControl/>
              <w:rPr>
                <w:sz w:val="24"/>
                <w:highlight w:val="none"/>
              </w:rPr>
            </w:pPr>
            <w:r>
              <w:rPr>
                <w:rFonts w:hint="eastAsia"/>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rPr>
                <w:sz w:val="24"/>
                <w:highlight w:val="none"/>
              </w:rPr>
            </w:r>
            <w:r/>
          </w:p>
        </w:tc>
        <w:tc>
          <w:tcPr>
            <w:tcW w:w="1168" w:type="dxa"/>
            <w:vAlign w:val="center"/>
            <w:textDirection w:val="lrTb"/>
            <w:noWrap w:val="false"/>
          </w:tcPr>
          <w:p>
            <w:pPr>
              <w:pStyle w:val="753"/>
              <w:jc w:val="left"/>
              <w:widowControl/>
              <w:rPr>
                <w:sz w:val="24"/>
                <w:highlight w:val="none"/>
              </w:rPr>
            </w:pPr>
            <w:r>
              <w:rPr>
                <w:sz w:val="24"/>
                <w:highlight w:val="none"/>
              </w:rPr>
            </w:r>
            <w:r/>
          </w:p>
        </w:tc>
      </w:tr>
      <w:tr>
        <w:trPr>
          <w:trHeight w:val="685"/>
        </w:trPr>
        <w:tc>
          <w:tcPr>
            <w:tcW w:w="482" w:type="dxa"/>
            <w:vAlign w:val="center"/>
            <w:textDirection w:val="lrTb"/>
            <w:noWrap w:val="false"/>
          </w:tcPr>
          <w:p>
            <w:pPr>
              <w:pStyle w:val="753"/>
              <w:jc w:val="center"/>
              <w:widowControl/>
              <w:rPr>
                <w:sz w:val="24"/>
                <w:highlight w:val="none"/>
              </w:rPr>
            </w:pPr>
            <w:r>
              <w:rPr>
                <w:sz w:val="24"/>
                <w:highlight w:val="none"/>
              </w:rPr>
              <w:t xml:space="preserve">13</w:t>
            </w:r>
            <w:r>
              <w:rPr>
                <w:sz w:val="24"/>
                <w:highlight w:val="none"/>
              </w:rPr>
            </w:r>
            <w:r/>
          </w:p>
        </w:tc>
        <w:tc>
          <w:tcPr>
            <w:tcW w:w="946" w:type="dxa"/>
            <w:vAlign w:val="center"/>
            <w:textDirection w:val="lrTb"/>
            <w:noWrap w:val="false"/>
          </w:tcPr>
          <w:p>
            <w:pPr>
              <w:pStyle w:val="753"/>
              <w:jc w:val="left"/>
              <w:widowControl/>
              <w:rPr>
                <w:sz w:val="24"/>
                <w:highlight w:val="none"/>
              </w:rPr>
            </w:pPr>
            <w:r>
              <w:rPr>
                <w:sz w:val="24"/>
                <w:highlight w:val="none"/>
              </w:rPr>
              <w:t xml:space="preserve">进口产品</w:t>
            </w:r>
            <w:r>
              <w:rPr>
                <w:sz w:val="24"/>
                <w:highlight w:val="none"/>
              </w:rPr>
            </w:r>
            <w:r/>
          </w:p>
          <w:p>
            <w:pPr>
              <w:pStyle w:val="753"/>
              <w:jc w:val="left"/>
              <w:widowControl/>
              <w:rPr>
                <w:sz w:val="24"/>
                <w:highlight w:val="none"/>
              </w:rPr>
            </w:pPr>
            <w:r>
              <w:rPr>
                <w:sz w:val="24"/>
                <w:highlight w:val="none"/>
              </w:rPr>
              <w:t xml:space="preserve">（如有）</w:t>
            </w:r>
            <w:r>
              <w:rPr>
                <w:sz w:val="24"/>
                <w:highlight w:val="none"/>
              </w:rPr>
            </w:r>
            <w:r/>
          </w:p>
        </w:tc>
        <w:tc>
          <w:tcPr>
            <w:tcW w:w="2404" w:type="dxa"/>
            <w:vAlign w:val="center"/>
            <w:textDirection w:val="lrTb"/>
            <w:noWrap w:val="false"/>
          </w:tcPr>
          <w:p>
            <w:pPr>
              <w:pStyle w:val="753"/>
              <w:jc w:val="left"/>
              <w:widowControl/>
              <w:rPr>
                <w:sz w:val="24"/>
                <w:highlight w:val="none"/>
              </w:rPr>
            </w:pPr>
            <w:r>
              <w:rPr>
                <w:rFonts w:hint="eastAsia" w:ascii="宋体" w:hAnsi="宋体"/>
                <w:sz w:val="24"/>
                <w:highlight w:val="none"/>
              </w:rPr>
              <w:t xml:space="preserve">招标文件</w:t>
            </w:r>
            <w:r>
              <w:rPr>
                <w:rFonts w:ascii="宋体" w:hAnsi="宋体"/>
                <w:sz w:val="24"/>
                <w:highlight w:val="none"/>
              </w:rPr>
              <w:t xml:space="preserve">不接受进口产品投标</w:t>
            </w:r>
            <w:r>
              <w:rPr>
                <w:rFonts w:hint="eastAsia" w:ascii="宋体" w:hAnsi="宋体"/>
                <w:sz w:val="24"/>
                <w:highlight w:val="none"/>
              </w:rPr>
              <w:t xml:space="preserve">的内容时</w:t>
            </w:r>
            <w:r>
              <w:rPr>
                <w:rFonts w:ascii="宋体" w:hAnsi="宋体"/>
                <w:sz w:val="24"/>
                <w:highlight w:val="none"/>
              </w:rPr>
              <w:t xml:space="preserve">，</w:t>
            </w:r>
            <w:r>
              <w:rPr>
                <w:rFonts w:hint="eastAsia" w:ascii="宋体" w:hAnsi="宋体"/>
                <w:sz w:val="24"/>
                <w:highlight w:val="none"/>
              </w:rPr>
              <w:t xml:space="preserve">投标人所投产品为非进口产品；</w:t>
            </w:r>
            <w:r>
              <w:rPr>
                <w:sz w:val="24"/>
                <w:highlight w:val="none"/>
              </w:rPr>
            </w:r>
            <w:r/>
          </w:p>
        </w:tc>
        <w:tc>
          <w:tcPr>
            <w:tcW w:w="1168" w:type="dxa"/>
            <w:vAlign w:val="center"/>
            <w:textDirection w:val="lrTb"/>
            <w:noWrap w:val="false"/>
          </w:tcPr>
          <w:p>
            <w:pPr>
              <w:pStyle w:val="753"/>
              <w:jc w:val="left"/>
              <w:widowControl/>
              <w:rPr>
                <w:rFonts w:hint="eastAsia" w:ascii="宋体" w:hAnsi="宋体"/>
                <w:sz w:val="24"/>
                <w:highlight w:val="none"/>
              </w:rPr>
            </w:pPr>
            <w:r>
              <w:rPr>
                <w:rFonts w:hint="eastAsia" w:ascii="宋体" w:hAnsi="宋体"/>
                <w:sz w:val="24"/>
                <w:highlight w:val="none"/>
              </w:rPr>
            </w:r>
            <w:r/>
          </w:p>
        </w:tc>
      </w:tr>
      <w:tr>
        <w:trPr>
          <w:trHeight w:val="685"/>
        </w:trPr>
        <w:tc>
          <w:tcPr>
            <w:tcW w:w="482" w:type="dxa"/>
            <w:vAlign w:val="center"/>
            <w:textDirection w:val="lrTb"/>
            <w:noWrap w:val="false"/>
          </w:tcPr>
          <w:p>
            <w:pPr>
              <w:pStyle w:val="753"/>
              <w:jc w:val="center"/>
              <w:widowControl/>
              <w:rPr>
                <w:sz w:val="24"/>
                <w:highlight w:val="none"/>
              </w:rPr>
            </w:pPr>
            <w:r>
              <w:rPr>
                <w:sz w:val="24"/>
                <w:highlight w:val="none"/>
              </w:rPr>
              <w:t xml:space="preserve">14</w:t>
            </w:r>
            <w:r>
              <w:rPr>
                <w:sz w:val="24"/>
                <w:highlight w:val="none"/>
              </w:rPr>
            </w:r>
            <w:r/>
          </w:p>
        </w:tc>
        <w:tc>
          <w:tcPr>
            <w:tcW w:w="946" w:type="dxa"/>
            <w:vAlign w:val="center"/>
            <w:textDirection w:val="lrTb"/>
            <w:noWrap w:val="false"/>
          </w:tcPr>
          <w:p>
            <w:pPr>
              <w:pStyle w:val="753"/>
              <w:jc w:val="left"/>
              <w:widowControl/>
              <w:rPr>
                <w:sz w:val="24"/>
                <w:highlight w:val="none"/>
              </w:rPr>
            </w:pPr>
            <w:r>
              <w:rPr>
                <w:sz w:val="24"/>
                <w:highlight w:val="none"/>
              </w:rPr>
              <w:t xml:space="preserve">国家有关部门对投标人的投标产品有强制性规定或要求的</w:t>
            </w:r>
            <w:r>
              <w:rPr>
                <w:sz w:val="24"/>
                <w:highlight w:val="none"/>
              </w:rPr>
            </w:r>
            <w:r/>
          </w:p>
        </w:tc>
        <w:tc>
          <w:tcPr>
            <w:tcW w:w="2404" w:type="dxa"/>
            <w:vAlign w:val="center"/>
            <w:textDirection w:val="lrTb"/>
            <w:noWrap w:val="false"/>
          </w:tcPr>
          <w:p>
            <w:pPr>
              <w:pStyle w:val="753"/>
              <w:jc w:val="left"/>
              <w:widowControl/>
              <w:rPr>
                <w:sz w:val="24"/>
                <w:highlight w:val="none"/>
              </w:rPr>
            </w:pPr>
            <w:r>
              <w:rPr>
                <w:sz w:val="24"/>
                <w:highlight w:val="none"/>
              </w:rPr>
              <w:t xml:space="preserve">国家有关部门对投标人的投标产品有强制性规定或要求的，投标人的投标产品</w:t>
            </w:r>
            <w:r>
              <w:rPr>
                <w:rFonts w:hint="eastAsia"/>
                <w:sz w:val="24"/>
                <w:highlight w:val="none"/>
              </w:rPr>
              <w:t xml:space="preserve">应</w:t>
            </w:r>
            <w:r>
              <w:rPr>
                <w:sz w:val="24"/>
                <w:highlight w:val="none"/>
              </w:rPr>
              <w:t xml:space="preserve">符合相应规定或要求</w:t>
            </w:r>
            <w:r>
              <w:rPr>
                <w:rFonts w:hint="eastAsia"/>
                <w:sz w:val="24"/>
                <w:highlight w:val="none"/>
              </w:rPr>
              <w:t xml:space="preserve">，并提供证明文件电子件：</w:t>
            </w:r>
            <w:r>
              <w:rPr>
                <w:sz w:val="24"/>
                <w:highlight w:val="none"/>
              </w:rPr>
            </w:r>
            <w:r/>
          </w:p>
          <w:p>
            <w:pPr>
              <w:pStyle w:val="753"/>
              <w:jc w:val="left"/>
              <w:widowControl/>
              <w:rPr>
                <w:rFonts w:hint="eastAsia"/>
                <w:sz w:val="24"/>
                <w:highlight w:val="none"/>
              </w:rPr>
            </w:pPr>
            <w:r>
              <w:rPr>
                <w:rFonts w:hint="eastAsia"/>
                <w:sz w:val="24"/>
                <w:highlight w:val="none"/>
              </w:rPr>
              <w:t xml:space="preserve">1）</w:t>
            </w:r>
            <w:r>
              <w:rPr>
                <w:sz w:val="24"/>
                <w:highlight w:val="none"/>
              </w:rPr>
              <w:t xml:space="preserve">采购的产品若属于《节能产品政府采购品目清单》范围中政府强制采购产品，则投标人所报产品必须获得国家确定的认证机构出具的、处于有效期之内的节能产品认证证书；</w:t>
            </w:r>
            <w:r>
              <w:rPr>
                <w:rFonts w:hint="eastAsia"/>
                <w:sz w:val="24"/>
                <w:highlight w:val="none"/>
              </w:rPr>
            </w:r>
            <w:r/>
          </w:p>
        </w:tc>
        <w:tc>
          <w:tcPr>
            <w:tcW w:w="1168" w:type="dxa"/>
            <w:vAlign w:val="center"/>
            <w:textDirection w:val="lrTb"/>
            <w:noWrap w:val="false"/>
          </w:tcPr>
          <w:p>
            <w:pPr>
              <w:pStyle w:val="753"/>
              <w:jc w:val="left"/>
              <w:widowControl/>
              <w:rPr>
                <w:rFonts w:hint="eastAsia"/>
                <w:sz w:val="24"/>
                <w:highlight w:val="none"/>
              </w:rPr>
            </w:pPr>
            <w:r>
              <w:rPr>
                <w:rFonts w:hint="eastAsia"/>
                <w:sz w:val="24"/>
                <w:highlight w:val="none"/>
              </w:rPr>
            </w:r>
            <w:r/>
          </w:p>
        </w:tc>
      </w:tr>
      <w:tr>
        <w:trPr>
          <w:trHeight w:val="685"/>
        </w:trPr>
        <w:tc>
          <w:tcPr>
            <w:tcW w:w="482" w:type="dxa"/>
            <w:vAlign w:val="center"/>
            <w:textDirection w:val="lrTb"/>
            <w:noWrap w:val="false"/>
          </w:tcPr>
          <w:p>
            <w:pPr>
              <w:pStyle w:val="753"/>
              <w:jc w:val="center"/>
              <w:widowControl/>
              <w:rPr>
                <w:sz w:val="24"/>
                <w:highlight w:val="none"/>
              </w:rPr>
            </w:pPr>
            <w:r>
              <w:rPr>
                <w:sz w:val="24"/>
                <w:highlight w:val="none"/>
              </w:rPr>
              <w:t xml:space="preserve">15</w:t>
            </w:r>
            <w:r>
              <w:rPr>
                <w:sz w:val="24"/>
                <w:highlight w:val="none"/>
              </w:rPr>
            </w:r>
            <w:r/>
          </w:p>
        </w:tc>
        <w:tc>
          <w:tcPr>
            <w:tcW w:w="946" w:type="dxa"/>
            <w:vAlign w:val="center"/>
            <w:textDirection w:val="lrTb"/>
            <w:noWrap w:val="false"/>
          </w:tcPr>
          <w:p>
            <w:pPr>
              <w:pStyle w:val="753"/>
              <w:jc w:val="left"/>
              <w:widowControl/>
              <w:rPr>
                <w:sz w:val="24"/>
                <w:highlight w:val="none"/>
              </w:rPr>
            </w:pPr>
            <w:r>
              <w:rPr>
                <w:sz w:val="24"/>
                <w:highlight w:val="none"/>
              </w:rPr>
              <w:t xml:space="preserve">公平竞争</w:t>
            </w:r>
            <w:r>
              <w:rPr>
                <w:sz w:val="24"/>
                <w:highlight w:val="none"/>
              </w:rPr>
            </w:r>
            <w:r/>
          </w:p>
        </w:tc>
        <w:tc>
          <w:tcPr>
            <w:tcW w:w="2404" w:type="dxa"/>
            <w:vAlign w:val="center"/>
            <w:textDirection w:val="lrTb"/>
            <w:noWrap w:val="false"/>
          </w:tcPr>
          <w:p>
            <w:pPr>
              <w:pStyle w:val="753"/>
              <w:jc w:val="left"/>
              <w:widowControl/>
              <w:rPr>
                <w:sz w:val="24"/>
                <w:highlight w:val="none"/>
              </w:rPr>
            </w:pPr>
            <w:r>
              <w:rPr>
                <w:sz w:val="24"/>
                <w:highlight w:val="none"/>
              </w:rPr>
              <w:t xml:space="preserve">投标人遵循公平竞争的原则，不存在恶意串通，妨碍其他投标人的竞争行为，不存在损害采购人或者其他投标人的合法权益情形的；</w:t>
            </w:r>
            <w:r>
              <w:rPr>
                <w:sz w:val="24"/>
                <w:highlight w:val="none"/>
              </w:rPr>
            </w:r>
            <w:r/>
          </w:p>
        </w:tc>
        <w:tc>
          <w:tcPr>
            <w:tcW w:w="1168" w:type="dxa"/>
            <w:vAlign w:val="center"/>
            <w:textDirection w:val="lrTb"/>
            <w:noWrap w:val="false"/>
          </w:tcPr>
          <w:p>
            <w:pPr>
              <w:pStyle w:val="753"/>
              <w:jc w:val="left"/>
              <w:widowControl/>
              <w:rPr>
                <w:sz w:val="24"/>
                <w:highlight w:val="none"/>
              </w:rPr>
            </w:pPr>
            <w:r>
              <w:rPr>
                <w:sz w:val="24"/>
                <w:highlight w:val="none"/>
              </w:rPr>
            </w:r>
            <w:r/>
          </w:p>
        </w:tc>
      </w:tr>
      <w:tr>
        <w:trPr>
          <w:trHeight w:val="685"/>
        </w:trPr>
        <w:tc>
          <w:tcPr>
            <w:tcW w:w="482" w:type="dxa"/>
            <w:vAlign w:val="center"/>
            <w:textDirection w:val="lrTb"/>
            <w:noWrap w:val="false"/>
          </w:tcPr>
          <w:p>
            <w:pPr>
              <w:pStyle w:val="753"/>
              <w:jc w:val="center"/>
              <w:widowControl/>
              <w:rPr>
                <w:sz w:val="24"/>
                <w:highlight w:val="none"/>
              </w:rPr>
            </w:pPr>
            <w:r>
              <w:rPr>
                <w:sz w:val="24"/>
                <w:highlight w:val="none"/>
              </w:rPr>
              <w:t xml:space="preserve">16</w:t>
            </w:r>
            <w:r>
              <w:rPr>
                <w:sz w:val="24"/>
                <w:highlight w:val="none"/>
              </w:rPr>
            </w:r>
            <w:r/>
          </w:p>
        </w:tc>
        <w:tc>
          <w:tcPr>
            <w:tcW w:w="946" w:type="dxa"/>
            <w:vAlign w:val="center"/>
            <w:textDirection w:val="lrTb"/>
            <w:noWrap w:val="false"/>
          </w:tcPr>
          <w:p>
            <w:pPr>
              <w:pStyle w:val="753"/>
              <w:jc w:val="left"/>
              <w:widowControl/>
              <w:rPr>
                <w:sz w:val="24"/>
                <w:highlight w:val="none"/>
              </w:rPr>
            </w:pPr>
            <w:r>
              <w:rPr>
                <w:sz w:val="24"/>
                <w:highlight w:val="none"/>
              </w:rPr>
              <w:t xml:space="preserve">串通投标</w:t>
            </w:r>
            <w:r>
              <w:rPr>
                <w:sz w:val="24"/>
                <w:highlight w:val="none"/>
              </w:rPr>
            </w:r>
            <w:r/>
          </w:p>
        </w:tc>
        <w:tc>
          <w:tcPr>
            <w:tcW w:w="2404" w:type="dxa"/>
            <w:vAlign w:val="center"/>
            <w:textDirection w:val="lrTb"/>
            <w:noWrap w:val="false"/>
          </w:tcPr>
          <w:p>
            <w:pPr>
              <w:pStyle w:val="753"/>
              <w:jc w:val="left"/>
              <w:widowControl/>
              <w:rPr>
                <w:sz w:val="24"/>
                <w:highlight w:val="none"/>
              </w:rPr>
            </w:pPr>
            <w:r>
              <w:rPr>
                <w:rFonts w:hint="eastAsia"/>
                <w:sz w:val="24"/>
                <w:highlight w:val="none"/>
              </w:rPr>
              <w:t xml:space="preserve">不存在《政府采购货物和服务招标投标管理办法》视为投标人串通投标的情形：（一）不同投标人的投标文件由同一单位或者个人编制</w:t>
            </w:r>
            <w:r>
              <w:rPr>
                <w:rFonts w:hint="eastAsia" w:ascii="宋体" w:hAnsi="宋体"/>
                <w:sz w:val="24"/>
                <w:highlight w:val="none"/>
              </w:rPr>
              <w:t xml:space="preserve">（包含使用同一MAC地址的计算机制作电子响应文件的情形）</w:t>
            </w:r>
            <w:r>
              <w:rPr>
                <w:rFonts w:hint="eastAsia"/>
                <w:sz w:val="24"/>
                <w:highlight w:val="none"/>
              </w:rPr>
              <w:t xml:space="preserve">；（二）不同投标人委托同一单位或者个人办理投标事宜</w:t>
            </w:r>
            <w:r>
              <w:rPr>
                <w:rFonts w:hint="eastAsia" w:ascii="宋体" w:hAnsi="宋体"/>
                <w:sz w:val="24"/>
                <w:highlight w:val="none"/>
              </w:rPr>
              <w:t xml:space="preserve">（包含使用同一MAC地址的计算机提交或者解密电子响应文件的情形）</w:t>
            </w:r>
            <w:r>
              <w:rPr>
                <w:rFonts w:hint="eastAsia"/>
                <w:sz w:val="24"/>
                <w:highlight w:val="none"/>
              </w:rPr>
              <w:t xml:space="preserve">；（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r>
              <w:rPr>
                <w:sz w:val="24"/>
                <w:highlight w:val="none"/>
              </w:rPr>
              <w:t xml:space="preserve">；</w:t>
            </w:r>
            <w:r>
              <w:rPr>
                <w:sz w:val="24"/>
                <w:highlight w:val="none"/>
              </w:rPr>
            </w:r>
            <w:r/>
          </w:p>
        </w:tc>
        <w:tc>
          <w:tcPr>
            <w:tcW w:w="1168" w:type="dxa"/>
            <w:vAlign w:val="center"/>
            <w:textDirection w:val="lrTb"/>
            <w:noWrap w:val="false"/>
          </w:tcPr>
          <w:p>
            <w:pPr>
              <w:pStyle w:val="753"/>
              <w:jc w:val="left"/>
              <w:widowControl/>
              <w:rPr>
                <w:rFonts w:hint="eastAsia"/>
                <w:sz w:val="24"/>
                <w:highlight w:val="none"/>
              </w:rPr>
            </w:pPr>
            <w:r>
              <w:rPr>
                <w:rFonts w:hint="eastAsia"/>
                <w:sz w:val="24"/>
                <w:highlight w:val="none"/>
              </w:rPr>
            </w:r>
            <w:r/>
          </w:p>
        </w:tc>
      </w:tr>
      <w:tr>
        <w:trPr>
          <w:trHeight w:val="685"/>
        </w:trPr>
        <w:tc>
          <w:tcPr>
            <w:tcW w:w="482" w:type="dxa"/>
            <w:vAlign w:val="center"/>
            <w:textDirection w:val="lrTb"/>
            <w:noWrap w:val="false"/>
          </w:tcPr>
          <w:p>
            <w:pPr>
              <w:pStyle w:val="753"/>
              <w:jc w:val="center"/>
              <w:widowControl/>
              <w:rPr>
                <w:sz w:val="24"/>
                <w:highlight w:val="none"/>
              </w:rPr>
            </w:pPr>
            <w:r>
              <w:rPr>
                <w:sz w:val="24"/>
                <w:highlight w:val="none"/>
              </w:rPr>
              <w:t xml:space="preserve">17</w:t>
            </w:r>
            <w:r>
              <w:rPr>
                <w:sz w:val="24"/>
                <w:highlight w:val="none"/>
              </w:rPr>
            </w:r>
            <w:r/>
          </w:p>
        </w:tc>
        <w:tc>
          <w:tcPr>
            <w:tcW w:w="946" w:type="dxa"/>
            <w:vAlign w:val="center"/>
            <w:textDirection w:val="lrTb"/>
            <w:noWrap w:val="false"/>
          </w:tcPr>
          <w:p>
            <w:pPr>
              <w:pStyle w:val="753"/>
              <w:jc w:val="left"/>
              <w:widowControl/>
              <w:rPr>
                <w:sz w:val="24"/>
                <w:highlight w:val="none"/>
              </w:rPr>
            </w:pPr>
            <w:r>
              <w:rPr>
                <w:sz w:val="24"/>
                <w:highlight w:val="none"/>
              </w:rPr>
              <w:t xml:space="preserve">附加条件</w:t>
            </w:r>
            <w:r>
              <w:rPr>
                <w:sz w:val="24"/>
                <w:highlight w:val="none"/>
              </w:rPr>
            </w:r>
            <w:r/>
          </w:p>
        </w:tc>
        <w:tc>
          <w:tcPr>
            <w:tcW w:w="2404" w:type="dxa"/>
            <w:vAlign w:val="center"/>
            <w:textDirection w:val="lrTb"/>
            <w:noWrap w:val="false"/>
          </w:tcPr>
          <w:p>
            <w:pPr>
              <w:pStyle w:val="753"/>
              <w:jc w:val="left"/>
              <w:widowControl/>
              <w:rPr>
                <w:sz w:val="24"/>
                <w:highlight w:val="none"/>
              </w:rPr>
            </w:pPr>
            <w:r>
              <w:rPr>
                <w:sz w:val="24"/>
                <w:highlight w:val="none"/>
              </w:rPr>
              <w:t xml:space="preserve">投标文件</w:t>
            </w:r>
            <w:r>
              <w:rPr>
                <w:rFonts w:hint="eastAsia"/>
                <w:sz w:val="24"/>
                <w:highlight w:val="none"/>
              </w:rPr>
              <w:t xml:space="preserve">未</w:t>
            </w:r>
            <w:r>
              <w:rPr>
                <w:sz w:val="24"/>
                <w:highlight w:val="none"/>
              </w:rPr>
              <w:t xml:space="preserve">含有采购人不能接受的附加条件的；</w:t>
            </w:r>
            <w:r>
              <w:rPr>
                <w:sz w:val="24"/>
                <w:highlight w:val="none"/>
              </w:rPr>
            </w:r>
            <w:r/>
          </w:p>
        </w:tc>
        <w:tc>
          <w:tcPr>
            <w:tcW w:w="1168" w:type="dxa"/>
            <w:vAlign w:val="center"/>
            <w:textDirection w:val="lrTb"/>
            <w:noWrap w:val="false"/>
          </w:tcPr>
          <w:p>
            <w:pPr>
              <w:pStyle w:val="753"/>
              <w:jc w:val="left"/>
              <w:widowControl/>
              <w:rPr>
                <w:sz w:val="24"/>
                <w:highlight w:val="none"/>
              </w:rPr>
            </w:pPr>
            <w:r>
              <w:rPr>
                <w:sz w:val="24"/>
                <w:highlight w:val="none"/>
              </w:rPr>
            </w:r>
            <w:r/>
          </w:p>
        </w:tc>
      </w:tr>
      <w:tr>
        <w:trPr>
          <w:trHeight w:val="685"/>
        </w:trPr>
        <w:tc>
          <w:tcPr>
            <w:tcW w:w="482" w:type="dxa"/>
            <w:vAlign w:val="center"/>
            <w:textDirection w:val="lrTb"/>
            <w:noWrap w:val="false"/>
          </w:tcPr>
          <w:p>
            <w:pPr>
              <w:pStyle w:val="753"/>
              <w:jc w:val="center"/>
              <w:widowControl/>
              <w:rPr>
                <w:sz w:val="24"/>
                <w:highlight w:val="none"/>
              </w:rPr>
            </w:pPr>
            <w:r>
              <w:rPr>
                <w:rFonts w:hint="eastAsia"/>
                <w:sz w:val="24"/>
                <w:highlight w:val="none"/>
              </w:rPr>
              <w:t xml:space="preserve">1</w:t>
            </w:r>
            <w:r>
              <w:rPr>
                <w:sz w:val="24"/>
                <w:highlight w:val="none"/>
              </w:rPr>
              <w:t xml:space="preserve">8</w:t>
            </w:r>
            <w:r>
              <w:rPr>
                <w:sz w:val="24"/>
                <w:highlight w:val="none"/>
              </w:rPr>
            </w:r>
            <w:r/>
          </w:p>
        </w:tc>
        <w:tc>
          <w:tcPr>
            <w:tcW w:w="946" w:type="dxa"/>
            <w:vAlign w:val="center"/>
            <w:textDirection w:val="lrTb"/>
            <w:noWrap w:val="false"/>
          </w:tcPr>
          <w:p>
            <w:pPr>
              <w:pStyle w:val="753"/>
              <w:jc w:val="left"/>
              <w:widowControl/>
              <w:rPr>
                <w:sz w:val="24"/>
                <w:highlight w:val="none"/>
              </w:rPr>
            </w:pPr>
            <w:r>
              <w:rPr>
                <w:sz w:val="24"/>
                <w:highlight w:val="none"/>
              </w:rPr>
              <w:t xml:space="preserve">其他无效情形</w:t>
            </w:r>
            <w:r>
              <w:rPr>
                <w:sz w:val="24"/>
                <w:highlight w:val="none"/>
              </w:rPr>
            </w:r>
            <w:r/>
          </w:p>
        </w:tc>
        <w:tc>
          <w:tcPr>
            <w:tcW w:w="2404" w:type="dxa"/>
            <w:vAlign w:val="center"/>
            <w:textDirection w:val="lrTb"/>
            <w:noWrap w:val="false"/>
          </w:tcPr>
          <w:p>
            <w:pPr>
              <w:pStyle w:val="753"/>
              <w:jc w:val="left"/>
              <w:widowControl/>
              <w:rPr>
                <w:sz w:val="24"/>
                <w:highlight w:val="none"/>
              </w:rPr>
            </w:pPr>
            <w:r>
              <w:rPr>
                <w:sz w:val="24"/>
                <w:highlight w:val="none"/>
              </w:rPr>
              <w:t xml:space="preserve">投标人、投标文件</w:t>
            </w:r>
            <w:r>
              <w:rPr>
                <w:rFonts w:hint="eastAsia"/>
                <w:sz w:val="24"/>
                <w:highlight w:val="none"/>
              </w:rPr>
              <w:t xml:space="preserve">不存在</w:t>
            </w:r>
            <w:r>
              <w:rPr>
                <w:sz w:val="24"/>
                <w:highlight w:val="none"/>
              </w:rPr>
              <w:t xml:space="preserve">不符合法律、法规和招标文件规定的其他无效情形。</w:t>
            </w:r>
            <w:r>
              <w:rPr>
                <w:sz w:val="24"/>
                <w:highlight w:val="none"/>
              </w:rPr>
            </w:r>
            <w:r/>
          </w:p>
        </w:tc>
        <w:tc>
          <w:tcPr>
            <w:tcW w:w="1168" w:type="dxa"/>
            <w:vAlign w:val="center"/>
            <w:textDirection w:val="lrTb"/>
            <w:noWrap w:val="false"/>
          </w:tcPr>
          <w:p>
            <w:pPr>
              <w:pStyle w:val="753"/>
              <w:jc w:val="left"/>
              <w:widowControl/>
              <w:rPr>
                <w:sz w:val="24"/>
                <w:highlight w:val="none"/>
              </w:rPr>
            </w:pPr>
            <w:r>
              <w:rPr>
                <w:sz w:val="24"/>
                <w:highlight w:val="none"/>
              </w:rPr>
            </w:r>
            <w:r/>
          </w:p>
        </w:tc>
      </w:tr>
    </w:tbl>
    <w:p>
      <w:pPr>
        <w:pStyle w:val="753"/>
        <w:ind w:firstLine="602"/>
        <w:spacing w:line="360" w:lineRule="auto"/>
        <w:tabs>
          <w:tab w:val="left" w:pos="360" w:leader="none"/>
        </w:tabs>
        <w:rPr>
          <w:b/>
          <w:sz w:val="30"/>
          <w:szCs w:val="30"/>
          <w:highlight w:val="none"/>
        </w:rPr>
        <w:outlineLvl w:val="1"/>
      </w:pPr>
      <w:r>
        <w:rPr>
          <w:rFonts w:hint="eastAsia"/>
          <w:b/>
          <w:sz w:val="30"/>
          <w:szCs w:val="30"/>
          <w:highlight w:val="none"/>
        </w:rPr>
        <w:t xml:space="preserve">二、</w:t>
      </w:r>
      <w:r>
        <w:rPr>
          <w:b/>
          <w:sz w:val="30"/>
          <w:szCs w:val="30"/>
          <w:highlight w:val="none"/>
        </w:rPr>
        <w:t xml:space="preserve">投标文件有关事项的澄清或者说明</w:t>
      </w:r>
      <w:r>
        <w:rPr>
          <w:b/>
          <w:sz w:val="30"/>
          <w:szCs w:val="30"/>
          <w:highlight w:val="none"/>
        </w:rPr>
      </w:r>
      <w:r/>
    </w:p>
    <w:p>
      <w:pPr>
        <w:pStyle w:val="753"/>
        <w:ind w:firstLine="480"/>
        <w:spacing w:line="360" w:lineRule="auto"/>
        <w:tabs>
          <w:tab w:val="left" w:pos="1080" w:leader="none"/>
          <w:tab w:val="left" w:pos="1589" w:leader="none"/>
        </w:tabs>
        <w:rPr>
          <w:sz w:val="24"/>
          <w:highlight w:val="none"/>
        </w:rPr>
      </w:pPr>
      <w:r>
        <w:rPr>
          <w:rFonts w:ascii="Symbol" w:hAnsi="Symbol" w:cs="Symbol"/>
          <w:sz w:val="24"/>
          <w:highlight w:val="none"/>
        </w:rPr>
        <w:t xml:space="preserve">（一）</w:t>
      </w:r>
      <w:r>
        <w:rPr>
          <w:sz w:val="24"/>
          <w:highlight w:val="none"/>
        </w:rPr>
        <w:t xml:space="preserve">评标过程中，评标委员会将</w:t>
      </w:r>
      <w:r>
        <w:rPr>
          <w:rFonts w:hint="eastAsia"/>
          <w:sz w:val="24"/>
          <w:highlight w:val="none"/>
        </w:rPr>
        <w:t xml:space="preserve">通过苏采云系统</w:t>
      </w:r>
      <w:r>
        <w:rPr>
          <w:sz w:val="24"/>
          <w:highlight w:val="none"/>
        </w:rPr>
        <w:t xml:space="preserve">以书面形式要求投标人对其投标文件中含义不明确、同类问题表述不一致或者有明显文字和计算错误的内容，作出必要的澄清、说明或者补正。投标人的澄清、说明或者补正应当采用书面形式，并加盖</w:t>
      </w:r>
      <w:r>
        <w:rPr>
          <w:rFonts w:hint="eastAsia"/>
          <w:sz w:val="24"/>
          <w:highlight w:val="none"/>
        </w:rPr>
        <w:t xml:space="preserve">电子</w:t>
      </w:r>
      <w:r>
        <w:rPr>
          <w:sz w:val="24"/>
          <w:highlight w:val="none"/>
        </w:rPr>
        <w:t xml:space="preserve">公章。投标人的澄清、说明或者补正不得超出投标文件的范围或者改变投标文件的实质性内容。澄清文件将作为投标文件内容的一部分。</w:t>
      </w:r>
      <w:r>
        <w:rPr>
          <w:sz w:val="24"/>
          <w:highlight w:val="none"/>
        </w:rPr>
      </w:r>
      <w:r/>
    </w:p>
    <w:p>
      <w:pPr>
        <w:pStyle w:val="753"/>
        <w:ind w:firstLine="480"/>
        <w:spacing w:line="360" w:lineRule="auto"/>
        <w:tabs>
          <w:tab w:val="left" w:pos="1080" w:leader="none"/>
          <w:tab w:val="left" w:pos="1589" w:leader="none"/>
        </w:tabs>
        <w:rPr>
          <w:rFonts w:hint="eastAsia"/>
          <w:sz w:val="24"/>
          <w:highlight w:val="none"/>
        </w:rPr>
      </w:pPr>
      <w:r>
        <w:rPr>
          <w:rFonts w:ascii="Symbol" w:hAnsi="Symbol" w:cs="Symbol"/>
          <w:sz w:val="24"/>
          <w:highlight w:val="none"/>
        </w:rPr>
        <w:t xml:space="preserve">（二）</w:t>
      </w:r>
      <w:r>
        <w:rPr>
          <w:rFonts w:hint="eastAsia"/>
          <w:sz w:val="24"/>
          <w:highlight w:val="none"/>
        </w:rPr>
        <w:t xml:space="preserve">投标报价须包含招标文件全部内容，如报价明细表有缺漏视为已含在其他各项报价中，将不对投标总价进行调整。评标委员会有权要求投标人在规定的时间内对此进行书面确认，投标人不确认的，视为将一个采购包中的内容拆开投标，其投标无效。</w:t>
      </w:r>
      <w:r>
        <w:rPr>
          <w:rFonts w:hint="eastAsia"/>
          <w:sz w:val="24"/>
          <w:highlight w:val="none"/>
        </w:rPr>
      </w:r>
      <w:r/>
    </w:p>
    <w:p>
      <w:pPr>
        <w:pStyle w:val="753"/>
        <w:ind w:firstLine="480"/>
        <w:spacing w:line="360" w:lineRule="auto"/>
        <w:tabs>
          <w:tab w:val="left" w:pos="1080" w:leader="none"/>
          <w:tab w:val="left" w:pos="1589" w:leader="none"/>
        </w:tabs>
        <w:rPr>
          <w:sz w:val="24"/>
          <w:highlight w:val="none"/>
        </w:rPr>
      </w:pPr>
      <w:r>
        <w:rPr>
          <w:rFonts w:ascii="Symbol" w:hAnsi="Symbol" w:cs="Symbol"/>
          <w:sz w:val="24"/>
          <w:highlight w:val="none"/>
        </w:rPr>
        <w:t xml:space="preserve">（三）</w:t>
      </w:r>
      <w:r>
        <w:rPr>
          <w:rFonts w:hint="eastAsia"/>
          <w:sz w:val="24"/>
          <w:highlight w:val="none"/>
        </w:rPr>
        <w:t xml:space="preserve">投标文件报价出现前后不一致的，按照第二章26.4之规定处理，修正后的报价经投标人书面确认后产生约束力，投标人不确认的，其投标无效。</w:t>
      </w:r>
      <w:r>
        <w:rPr>
          <w:sz w:val="24"/>
          <w:highlight w:val="none"/>
        </w:rPr>
      </w:r>
      <w:r/>
    </w:p>
    <w:p>
      <w:pPr>
        <w:pStyle w:val="753"/>
        <w:ind w:firstLine="480"/>
        <w:spacing w:line="360" w:lineRule="auto"/>
        <w:tabs>
          <w:tab w:val="left" w:pos="1080" w:leader="none"/>
          <w:tab w:val="left" w:pos="1589" w:leader="none"/>
        </w:tabs>
        <w:rPr>
          <w:sz w:val="24"/>
          <w:highlight w:val="none"/>
        </w:rPr>
      </w:pPr>
      <w:r>
        <w:rPr>
          <w:rFonts w:ascii="Symbol" w:hAnsi="Symbol" w:cs="Symbol"/>
          <w:sz w:val="24"/>
          <w:highlight w:val="none"/>
        </w:rPr>
        <w:t xml:space="preserve">（四）</w:t>
      </w:r>
      <w:r>
        <w:rPr>
          <w:rFonts w:hint="eastAsia"/>
          <w:sz w:val="24"/>
          <w:highlight w:val="none"/>
        </w:rPr>
        <w:t xml:space="preserve">落实政府采购政策的价格调整：详见第三节评标办法中的政府采购政策功能落实。</w:t>
      </w:r>
      <w:r>
        <w:rPr>
          <w:sz w:val="24"/>
          <w:highlight w:val="none"/>
        </w:rPr>
      </w:r>
      <w:r/>
    </w:p>
    <w:p>
      <w:pPr>
        <w:pStyle w:val="753"/>
        <w:ind w:firstLine="602"/>
        <w:spacing w:line="360" w:lineRule="auto"/>
        <w:tabs>
          <w:tab w:val="left" w:pos="1080" w:leader="none"/>
          <w:tab w:val="left" w:pos="1589" w:leader="none"/>
        </w:tabs>
        <w:rPr>
          <w:b/>
          <w:sz w:val="30"/>
          <w:szCs w:val="30"/>
          <w:highlight w:val="none"/>
        </w:rPr>
      </w:pPr>
      <w:r>
        <w:rPr>
          <w:rFonts w:hint="eastAsia"/>
          <w:b/>
          <w:sz w:val="30"/>
          <w:szCs w:val="30"/>
          <w:highlight w:val="none"/>
        </w:rPr>
        <w:t xml:space="preserve">三、</w:t>
      </w:r>
      <w:r>
        <w:rPr>
          <w:b/>
          <w:sz w:val="30"/>
          <w:szCs w:val="30"/>
          <w:highlight w:val="none"/>
        </w:rPr>
        <w:t xml:space="preserve">投标文件的比较和评价</w:t>
      </w:r>
      <w:r>
        <w:rPr>
          <w:b/>
          <w:sz w:val="30"/>
          <w:szCs w:val="30"/>
          <w:highlight w:val="none"/>
        </w:rPr>
      </w:r>
      <w:r/>
    </w:p>
    <w:p>
      <w:pPr>
        <w:pStyle w:val="753"/>
        <w:ind w:firstLine="480"/>
        <w:spacing w:line="360" w:lineRule="auto"/>
        <w:tabs>
          <w:tab w:val="left" w:pos="1080" w:leader="none"/>
          <w:tab w:val="left" w:pos="1589" w:leader="none"/>
        </w:tabs>
        <w:rPr>
          <w:sz w:val="24"/>
          <w:highlight w:val="none"/>
        </w:rPr>
      </w:pPr>
      <w:r>
        <w:rPr>
          <w:rFonts w:ascii="Symbol" w:hAnsi="Symbol" w:cs="Symbol"/>
          <w:sz w:val="24"/>
          <w:highlight w:val="none"/>
        </w:rPr>
        <w:t xml:space="preserve">（一）</w:t>
      </w:r>
      <w:r>
        <w:rPr>
          <w:sz w:val="24"/>
          <w:highlight w:val="none"/>
        </w:rPr>
        <w:t xml:space="preserve">评标委员会将按照招标文件中规定的评标方法和标准，对符合性审查合格的投标文件进行商务和技术评估，综合比较与评价；未通过符合性审查的投标文件不得进入比较与评价。</w:t>
      </w:r>
      <w:r>
        <w:rPr>
          <w:sz w:val="24"/>
          <w:highlight w:val="none"/>
        </w:rPr>
      </w:r>
      <w:r/>
    </w:p>
    <w:p>
      <w:pPr>
        <w:pStyle w:val="753"/>
        <w:ind w:firstLine="480"/>
        <w:spacing w:line="360" w:lineRule="auto"/>
        <w:tabs>
          <w:tab w:val="left" w:pos="1080" w:leader="none"/>
          <w:tab w:val="left" w:pos="1589" w:leader="none"/>
        </w:tabs>
        <w:rPr>
          <w:sz w:val="24"/>
          <w:highlight w:val="none"/>
        </w:rPr>
      </w:pPr>
      <w:r>
        <w:rPr>
          <w:rFonts w:ascii="Symbol" w:hAnsi="Symbol" w:cs="Symbol"/>
          <w:sz w:val="24"/>
          <w:highlight w:val="none"/>
        </w:rPr>
        <w:t xml:space="preserve">（二）</w:t>
      </w:r>
      <w:r>
        <w:rPr>
          <w:sz w:val="24"/>
          <w:highlight w:val="none"/>
        </w:rPr>
        <w:t xml:space="preserve">评标方法和评标标准</w:t>
      </w:r>
      <w:r>
        <w:rPr>
          <w:sz w:val="24"/>
          <w:highlight w:val="none"/>
        </w:rPr>
      </w:r>
      <w:r/>
    </w:p>
    <w:p>
      <w:pPr>
        <w:pStyle w:val="753"/>
        <w:ind w:firstLine="480"/>
        <w:jc w:val="left"/>
        <w:spacing w:line="360" w:lineRule="auto"/>
        <w:widowControl/>
        <w:rPr>
          <w:rFonts w:hint="eastAsia"/>
          <w:sz w:val="24"/>
          <w:highlight w:val="none"/>
        </w:rPr>
      </w:pPr>
      <w:r>
        <w:rPr>
          <w:sz w:val="24"/>
          <w:highlight w:val="none"/>
        </w:rPr>
        <w:t xml:space="preserve">1</w:t>
      </w:r>
      <w:r>
        <w:rPr>
          <w:rFonts w:hint="eastAsia"/>
          <w:sz w:val="24"/>
          <w:highlight w:val="none"/>
        </w:rPr>
        <w:t xml:space="preserve">、</w:t>
      </w:r>
      <w:r>
        <w:rPr>
          <w:sz w:val="24"/>
          <w:highlight w:val="none"/>
        </w:rPr>
        <w:t xml:space="preserve">本项目采用的评标方法详见《</w:t>
      </w:r>
      <w:r>
        <w:rPr>
          <w:rFonts w:hint="eastAsia"/>
          <w:sz w:val="24"/>
          <w:highlight w:val="none"/>
        </w:rPr>
        <w:t xml:space="preserve">第三节 评标方法</w:t>
      </w:r>
      <w:r>
        <w:rPr>
          <w:sz w:val="24"/>
          <w:highlight w:val="none"/>
        </w:rPr>
        <w:t xml:space="preserve">》</w:t>
      </w:r>
      <w:r>
        <w:rPr>
          <w:rFonts w:hint="eastAsia"/>
          <w:sz w:val="24"/>
          <w:highlight w:val="none"/>
        </w:rPr>
        <w:t xml:space="preserve">，</w:t>
      </w:r>
      <w:r>
        <w:rPr>
          <w:sz w:val="24"/>
          <w:highlight w:val="none"/>
        </w:rPr>
        <w:t xml:space="preserve">本项目采用的评标标准详见《</w:t>
      </w:r>
      <w:r>
        <w:rPr>
          <w:rFonts w:hint="eastAsia"/>
          <w:sz w:val="24"/>
          <w:highlight w:val="none"/>
        </w:rPr>
        <w:t xml:space="preserve">第四节 评标标准</w:t>
      </w:r>
      <w:r>
        <w:rPr>
          <w:sz w:val="24"/>
          <w:highlight w:val="none"/>
        </w:rPr>
        <w:t xml:space="preserve">》</w:t>
      </w:r>
      <w:r>
        <w:rPr>
          <w:rFonts w:hint="eastAsia"/>
          <w:sz w:val="24"/>
          <w:highlight w:val="none"/>
        </w:rPr>
        <w:t xml:space="preserve">。</w:t>
      </w:r>
      <w:r>
        <w:rPr>
          <w:rFonts w:hint="eastAsia"/>
          <w:sz w:val="24"/>
          <w:highlight w:val="none"/>
        </w:rPr>
      </w:r>
      <w:r/>
    </w:p>
    <w:p>
      <w:pPr>
        <w:pStyle w:val="753"/>
        <w:ind w:firstLine="602"/>
        <w:spacing w:line="360" w:lineRule="auto"/>
        <w:tabs>
          <w:tab w:val="left" w:pos="360" w:leader="none"/>
        </w:tabs>
        <w:rPr>
          <w:b/>
          <w:sz w:val="30"/>
          <w:szCs w:val="30"/>
          <w:highlight w:val="none"/>
        </w:rPr>
        <w:outlineLvl w:val="1"/>
      </w:pPr>
      <w:r>
        <w:rPr>
          <w:rFonts w:hint="eastAsia"/>
          <w:b/>
          <w:sz w:val="30"/>
          <w:szCs w:val="30"/>
          <w:highlight w:val="none"/>
        </w:rPr>
        <w:t xml:space="preserve">四、</w:t>
      </w:r>
      <w:r>
        <w:rPr>
          <w:b/>
          <w:sz w:val="30"/>
          <w:szCs w:val="30"/>
          <w:highlight w:val="none"/>
        </w:rPr>
        <w:t xml:space="preserve">确定</w:t>
      </w:r>
      <w:bookmarkStart w:id="263" w:name="_Toc264969236"/>
      <w:r/>
      <w:bookmarkStart w:id="264" w:name="_Toc226337242"/>
      <w:r/>
      <w:bookmarkStart w:id="265" w:name="_Toc164229241"/>
      <w:r/>
      <w:bookmarkStart w:id="266" w:name="_Toc151193644"/>
      <w:r/>
      <w:bookmarkStart w:id="267" w:name="_Toc151193716"/>
      <w:r/>
      <w:bookmarkStart w:id="268" w:name="_Toc127151747"/>
      <w:r/>
      <w:bookmarkStart w:id="269" w:name="_Toc195842911"/>
      <w:r/>
      <w:bookmarkStart w:id="270" w:name="_Toc520356170"/>
      <w:r/>
      <w:bookmarkStart w:id="271" w:name="_Toc164229387"/>
      <w:r/>
      <w:bookmarkStart w:id="272" w:name="_Toc149720839"/>
      <w:r/>
      <w:bookmarkStart w:id="273" w:name="_Toc305158888"/>
      <w:r/>
      <w:bookmarkStart w:id="274" w:name="_Toc151190173"/>
      <w:r/>
      <w:bookmarkStart w:id="275" w:name="_Toc265228384"/>
      <w:r/>
      <w:bookmarkStart w:id="276" w:name="_Toc150774751"/>
      <w:r/>
      <w:bookmarkStart w:id="277" w:name="_Toc305158814"/>
      <w:r/>
      <w:bookmarkStart w:id="278" w:name="_Toc142311048"/>
      <w:r/>
      <w:bookmarkStart w:id="279" w:name="_Toc164351640"/>
      <w:r/>
      <w:bookmarkStart w:id="280" w:name="_Toc151193788"/>
      <w:r/>
      <w:bookmarkStart w:id="281" w:name="_Ref467307010"/>
      <w:r/>
      <w:bookmarkStart w:id="282" w:name="_Toc151193934"/>
      <w:r/>
      <w:bookmarkStart w:id="283" w:name="_Toc127151546"/>
      <w:r/>
      <w:bookmarkStart w:id="284" w:name="_Toc164608660"/>
      <w:r/>
      <w:bookmarkStart w:id="285" w:name="_Toc150480784"/>
      <w:r/>
      <w:bookmarkStart w:id="286" w:name="_Toc226965736"/>
      <w:r/>
      <w:bookmarkStart w:id="287" w:name="_Toc150509297"/>
      <w:r/>
      <w:bookmarkStart w:id="288" w:name="_Toc226965819"/>
      <w:r/>
      <w:bookmarkStart w:id="289" w:name="_Toc127161460"/>
      <w:r/>
      <w:bookmarkStart w:id="290" w:name="_Toc150774646"/>
      <w:r/>
      <w:bookmarkStart w:id="291" w:name="_Toc164608815"/>
      <w:r/>
      <w:bookmarkStart w:id="292" w:name="_Toc151193860"/>
      <w:r/>
      <w:bookmarkStart w:id="293" w:name="_Toc226309790"/>
      <w:r>
        <w:rPr>
          <w:b/>
          <w:sz w:val="30"/>
          <w:szCs w:val="30"/>
          <w:highlight w:val="none"/>
        </w:rPr>
        <w:t xml:space="preserve">中标候选人名单</w:t>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rPr>
          <w:b/>
          <w:sz w:val="30"/>
          <w:szCs w:val="30"/>
          <w:highlight w:val="none"/>
        </w:rPr>
      </w:r>
      <w:r/>
    </w:p>
    <w:p>
      <w:pPr>
        <w:pStyle w:val="753"/>
        <w:ind w:firstLine="480"/>
        <w:spacing w:line="360" w:lineRule="auto"/>
        <w:tabs>
          <w:tab w:val="left" w:pos="1080" w:leader="none"/>
          <w:tab w:val="left" w:pos="1589" w:leader="none"/>
        </w:tabs>
        <w:rPr>
          <w:sz w:val="24"/>
          <w:highlight w:val="none"/>
        </w:rPr>
      </w:pPr>
      <w:r>
        <w:rPr>
          <w:rFonts w:ascii="Symbol" w:hAnsi="Symbol" w:cs="Symbol"/>
          <w:sz w:val="24"/>
          <w:highlight w:val="none"/>
        </w:rPr>
        <w:t xml:space="preserve">（一）</w:t>
      </w:r>
      <w:r>
        <w:rPr>
          <w:sz w:val="24"/>
          <w:highlight w:val="none"/>
        </w:rPr>
        <w:t xml:space="preserve">评标委员会要对评分汇总情况进行复核，特别是对排名第一的、报价最低的、投标或</w:t>
      </w:r>
      <w:r>
        <w:rPr>
          <w:rFonts w:hint="eastAsia"/>
          <w:sz w:val="24"/>
          <w:highlight w:val="none"/>
        </w:rPr>
        <w:t xml:space="preserve">响应</w:t>
      </w:r>
      <w:r>
        <w:rPr>
          <w:sz w:val="24"/>
          <w:highlight w:val="none"/>
        </w:rPr>
        <w:t xml:space="preserve">文件被认定为无效的情形进行重点复核。</w:t>
      </w:r>
      <w:r>
        <w:rPr>
          <w:sz w:val="24"/>
          <w:highlight w:val="none"/>
        </w:rPr>
      </w:r>
      <w:r/>
    </w:p>
    <w:p>
      <w:pPr>
        <w:pStyle w:val="753"/>
        <w:ind w:firstLine="480"/>
        <w:spacing w:line="360" w:lineRule="auto"/>
        <w:tabs>
          <w:tab w:val="left" w:pos="1080" w:leader="none"/>
          <w:tab w:val="left" w:pos="1589" w:leader="none"/>
        </w:tabs>
        <w:rPr>
          <w:sz w:val="24"/>
          <w:highlight w:val="none"/>
        </w:rPr>
      </w:pPr>
      <w:r>
        <w:rPr>
          <w:rFonts w:ascii="Symbol" w:hAnsi="Symbol" w:cs="Symbol"/>
          <w:sz w:val="24"/>
          <w:highlight w:val="none"/>
        </w:rPr>
        <w:t xml:space="preserve">（二）</w:t>
      </w:r>
      <w:r>
        <w:rPr>
          <w:sz w:val="24"/>
          <w:highlight w:val="none"/>
        </w:rPr>
        <w:t xml:space="preserve">评标委员会将根据各投标人的评标排序，依次推荐本项目（</w:t>
      </w:r>
      <w:r>
        <w:rPr>
          <w:rFonts w:hint="eastAsia"/>
          <w:sz w:val="24"/>
          <w:highlight w:val="none"/>
        </w:rPr>
        <w:t xml:space="preserve">各</w:t>
      </w:r>
      <w:r>
        <w:rPr>
          <w:sz w:val="24"/>
          <w:highlight w:val="none"/>
        </w:rPr>
        <w:t xml:space="preserve">采购包）的中标候选人，起草并签署评标报告。本项目（</w:t>
      </w:r>
      <w:r>
        <w:rPr>
          <w:rFonts w:hint="eastAsia"/>
          <w:sz w:val="24"/>
          <w:highlight w:val="none"/>
        </w:rPr>
        <w:t xml:space="preserve">各标段或</w:t>
      </w:r>
      <w:r>
        <w:rPr>
          <w:sz w:val="24"/>
          <w:highlight w:val="none"/>
        </w:rPr>
        <w:t xml:space="preserve">采购包）评标委员会共（各）推荐</w:t>
      </w:r>
      <w:r>
        <w:rPr>
          <w:rFonts w:hint="eastAsia"/>
          <w:sz w:val="24"/>
          <w:highlight w:val="none"/>
        </w:rPr>
        <w:t xml:space="preserve">不少于3</w:t>
      </w:r>
      <w:r>
        <w:rPr>
          <w:sz w:val="24"/>
          <w:highlight w:val="none"/>
        </w:rPr>
        <w:t xml:space="preserve">名中标候选人。</w:t>
      </w:r>
      <w:r>
        <w:rPr>
          <w:sz w:val="24"/>
          <w:highlight w:val="none"/>
        </w:rPr>
      </w:r>
      <w:r/>
    </w:p>
    <w:p>
      <w:pPr>
        <w:pStyle w:val="753"/>
        <w:ind w:firstLine="602"/>
        <w:spacing w:line="360" w:lineRule="auto"/>
        <w:tabs>
          <w:tab w:val="left" w:pos="360" w:leader="none"/>
        </w:tabs>
        <w:rPr>
          <w:b/>
          <w:sz w:val="30"/>
          <w:szCs w:val="30"/>
          <w:highlight w:val="none"/>
        </w:rPr>
        <w:outlineLvl w:val="1"/>
      </w:pPr>
      <w:r>
        <w:rPr>
          <w:rFonts w:hint="eastAsia"/>
          <w:b/>
          <w:sz w:val="30"/>
          <w:szCs w:val="30"/>
          <w:highlight w:val="none"/>
        </w:rPr>
        <w:t xml:space="preserve">五、</w:t>
      </w:r>
      <w:r>
        <w:rPr>
          <w:b/>
          <w:sz w:val="30"/>
          <w:szCs w:val="30"/>
          <w:highlight w:val="none"/>
        </w:rPr>
        <w:t xml:space="preserve">报告违法行为</w:t>
      </w:r>
      <w:r>
        <w:rPr>
          <w:b/>
          <w:sz w:val="30"/>
          <w:szCs w:val="30"/>
          <w:highlight w:val="none"/>
        </w:rPr>
      </w:r>
      <w:r/>
    </w:p>
    <w:p>
      <w:pPr>
        <w:pStyle w:val="753"/>
        <w:ind w:firstLine="480"/>
        <w:spacing w:line="360" w:lineRule="auto"/>
        <w:tabs>
          <w:tab w:val="left" w:pos="1080" w:leader="none"/>
          <w:tab w:val="left" w:pos="1589" w:leader="none"/>
        </w:tabs>
        <w:rPr>
          <w:sz w:val="24"/>
          <w:highlight w:val="none"/>
        </w:rPr>
      </w:pPr>
      <w:r>
        <w:rPr>
          <w:rFonts w:ascii="Symbol" w:hAnsi="Symbol" w:cs="Symbol"/>
          <w:sz w:val="24"/>
          <w:highlight w:val="none"/>
        </w:rPr>
        <w:t xml:space="preserve">（一）</w:t>
      </w:r>
      <w:r>
        <w:rPr>
          <w:sz w:val="24"/>
          <w:highlight w:val="none"/>
        </w:rPr>
        <w:t xml:space="preserve">评标委员会在评标过程中发现投标人有行贿、提供虚假材料或者串通等违法行为时，有向采购人、采购代理机构或者有关部门报告的职责。</w:t>
      </w:r>
      <w:r>
        <w:rPr>
          <w:sz w:val="24"/>
          <w:highlight w:val="none"/>
        </w:rPr>
      </w:r>
      <w:r/>
    </w:p>
    <w:p>
      <w:pPr>
        <w:pStyle w:val="833"/>
        <w:rPr>
          <w:color w:val="000000"/>
          <w:highlight w:val="none"/>
        </w:rPr>
      </w:pPr>
      <w:r>
        <w:rPr>
          <w:color w:val="000000"/>
          <w:highlight w:val="none"/>
        </w:rPr>
      </w:r>
      <w:r/>
    </w:p>
    <w:p>
      <w:pPr>
        <w:pStyle w:val="833"/>
        <w:rPr>
          <w:color w:val="000000"/>
          <w:highlight w:val="none"/>
        </w:rPr>
      </w:pPr>
      <w:r>
        <w:rPr>
          <w:color w:val="000000"/>
          <w:highlight w:val="none"/>
        </w:rPr>
      </w:r>
      <w:r/>
    </w:p>
    <w:p>
      <w:pPr>
        <w:pStyle w:val="753"/>
        <w:ind w:firstLine="2891"/>
        <w:jc w:val="left"/>
        <w:spacing w:line="360" w:lineRule="auto"/>
        <w:widowControl/>
        <w:rPr>
          <w:rFonts w:ascii="宋体" w:hAnsi="宋体"/>
          <w:b/>
          <w:bCs/>
          <w:sz w:val="32"/>
          <w:szCs w:val="32"/>
          <w:highlight w:val="none"/>
        </w:rPr>
      </w:pPr>
      <w:r>
        <w:rPr>
          <w:rFonts w:hint="eastAsia" w:ascii="宋体" w:hAnsi="宋体"/>
          <w:b/>
          <w:bCs/>
          <w:sz w:val="32"/>
          <w:szCs w:val="32"/>
          <w:highlight w:val="none"/>
        </w:rPr>
        <w:t xml:space="preserve">第三节 评标方法</w:t>
      </w:r>
      <w:r>
        <w:rPr>
          <w:rFonts w:ascii="宋体" w:hAnsi="宋体"/>
          <w:b/>
          <w:bCs/>
          <w:sz w:val="32"/>
          <w:szCs w:val="32"/>
          <w:highlight w:val="none"/>
        </w:rPr>
      </w:r>
      <w:r/>
    </w:p>
    <w:p>
      <w:pPr>
        <w:pStyle w:val="753"/>
        <w:ind w:firstLine="480"/>
        <w:spacing w:line="360" w:lineRule="auto"/>
        <w:tabs>
          <w:tab w:val="left" w:pos="360" w:leader="none"/>
        </w:tabs>
        <w:rPr>
          <w:sz w:val="24"/>
          <w:highlight w:val="none"/>
        </w:rPr>
        <w:outlineLvl w:val="1"/>
      </w:pPr>
      <w:r>
        <w:rPr>
          <w:rFonts w:hint="eastAsia"/>
          <w:sz w:val="24"/>
          <w:highlight w:val="none"/>
        </w:rPr>
        <w:t xml:space="preserve">一、本次评审采用综合评分法，即在最大限度地满足招标文件实质性要求前提下，按照招标文件中规定的各项因素进行综合评审。评标委员会遵循公平、公正、择优原则，独立按照评分标准分别评定投标人的分值；各投标人的最终得分为各评委所评定分值的平均值，并按高低顺序排列，确定中标候选单位。</w:t>
      </w:r>
      <w:r>
        <w:rPr>
          <w:sz w:val="24"/>
          <w:highlight w:val="none"/>
        </w:rPr>
      </w:r>
      <w:r/>
    </w:p>
    <w:p>
      <w:pPr>
        <w:pStyle w:val="753"/>
        <w:ind w:firstLine="480"/>
        <w:spacing w:line="360" w:lineRule="auto"/>
        <w:tabs>
          <w:tab w:val="left" w:pos="360" w:leader="none"/>
        </w:tabs>
        <w:rPr>
          <w:rFonts w:hint="eastAsia"/>
          <w:sz w:val="24"/>
          <w:highlight w:val="none"/>
        </w:rPr>
        <w:outlineLvl w:val="1"/>
      </w:pPr>
      <w:r>
        <w:rPr>
          <w:rFonts w:hint="eastAsia"/>
          <w:sz w:val="24"/>
          <w:highlight w:val="none"/>
        </w:rPr>
        <w:t xml:space="preserve">二、得分最高者为第一中标候选单位，采购人确认为中标单位。若得分相同，按投标报价由低到高顺序排列，采购人确认投标报价低的为中标单位；得分且投标报价相同的并列，采购人确认主观分得分高的为中标单位；如各部分得分均相同，则由采购人代表现场对上述单位进行随机抽签,抽到的供应商即确定为中标单位。</w:t>
      </w:r>
      <w:r>
        <w:rPr>
          <w:rFonts w:hint="eastAsia"/>
          <w:sz w:val="24"/>
          <w:highlight w:val="none"/>
        </w:rPr>
      </w:r>
      <w:r/>
    </w:p>
    <w:p>
      <w:pPr>
        <w:pStyle w:val="753"/>
        <w:ind w:firstLine="480"/>
        <w:spacing w:line="360" w:lineRule="auto"/>
        <w:tabs>
          <w:tab w:val="left" w:pos="360" w:leader="none"/>
        </w:tabs>
        <w:rPr>
          <w:sz w:val="24"/>
          <w:highlight w:val="none"/>
        </w:rPr>
        <w:outlineLvl w:val="1"/>
      </w:pPr>
      <w:r>
        <w:rPr>
          <w:rFonts w:hint="eastAsia"/>
          <w:sz w:val="24"/>
          <w:highlight w:val="none"/>
        </w:rPr>
        <w:t xml:space="preserve">三、每部分的得分保留小数点后两位，合计得分保留小数点后两位</w:t>
      </w:r>
      <w:r>
        <w:rPr>
          <w:sz w:val="24"/>
          <w:highlight w:val="none"/>
        </w:rPr>
        <w:t xml:space="preserve">，第三位四舍五入</w:t>
      </w:r>
      <w:r>
        <w:rPr>
          <w:rFonts w:hint="eastAsia"/>
          <w:sz w:val="24"/>
          <w:highlight w:val="none"/>
        </w:rPr>
        <w:t xml:space="preserve">。</w:t>
      </w:r>
      <w:r>
        <w:rPr>
          <w:sz w:val="24"/>
          <w:highlight w:val="none"/>
        </w:rPr>
      </w:r>
      <w:r/>
    </w:p>
    <w:p>
      <w:pPr>
        <w:pStyle w:val="753"/>
        <w:ind w:firstLine="441"/>
        <w:jc w:val="left"/>
        <w:spacing w:line="360" w:lineRule="auto"/>
        <w:rPr>
          <w:rFonts w:hint="eastAsia" w:ascii="宋体" w:hAnsi="宋体"/>
          <w:b/>
          <w:sz w:val="24"/>
          <w:highlight w:val="none"/>
        </w:rPr>
      </w:pPr>
      <w:r/>
      <w:bookmarkStart w:id="294" w:name="_Hlk149904248"/>
      <w:r>
        <w:rPr>
          <w:rFonts w:hint="eastAsia" w:ascii="宋体" w:hAnsi="宋体"/>
          <w:b/>
          <w:sz w:val="24"/>
          <w:highlight w:val="none"/>
        </w:rPr>
        <w:t xml:space="preserve">四、政府采购政策功能落实</w:t>
      </w:r>
      <w:r>
        <w:rPr>
          <w:rFonts w:hint="eastAsia" w:ascii="宋体" w:hAnsi="宋体"/>
          <w:b/>
          <w:sz w:val="24"/>
          <w:highlight w:val="none"/>
        </w:rPr>
      </w:r>
      <w:r/>
    </w:p>
    <w:p>
      <w:pPr>
        <w:pStyle w:val="753"/>
        <w:ind w:firstLine="480"/>
        <w:jc w:val="left"/>
        <w:spacing w:line="360" w:lineRule="auto"/>
        <w:rPr>
          <w:rFonts w:hint="eastAsia" w:ascii="宋体" w:hAnsi="宋体"/>
          <w:sz w:val="24"/>
          <w:highlight w:val="none"/>
        </w:rPr>
      </w:pPr>
      <w:r/>
      <w:bookmarkStart w:id="295" w:name="_Hlk152922042"/>
      <w:r>
        <w:rPr>
          <w:rFonts w:hint="eastAsia" w:ascii="宋体" w:hAnsi="宋体"/>
          <w:sz w:val="24"/>
          <w:highlight w:val="none"/>
        </w:rPr>
        <w:t xml:space="preserve">1、小微型企业价格扣除</w:t>
      </w:r>
      <w:r>
        <w:rPr>
          <w:rFonts w:hint="eastAsia" w:ascii="宋体" w:hAnsi="宋体"/>
          <w:sz w:val="24"/>
          <w:highlight w:val="none"/>
        </w:rPr>
      </w:r>
      <w:r/>
    </w:p>
    <w:p>
      <w:pPr>
        <w:pStyle w:val="753"/>
        <w:ind w:firstLine="360"/>
        <w:jc w:val="left"/>
        <w:spacing w:line="360" w:lineRule="auto"/>
        <w:rPr>
          <w:rFonts w:hint="eastAsia" w:ascii="宋体" w:hAnsi="宋体"/>
          <w:sz w:val="24"/>
          <w:highlight w:val="none"/>
        </w:rPr>
      </w:pPr>
      <w:r>
        <w:rPr>
          <w:rFonts w:hint="eastAsia" w:ascii="宋体" w:hAnsi="宋体"/>
          <w:sz w:val="24"/>
          <w:highlight w:val="none"/>
        </w:rPr>
        <w:t xml:space="preserve">（1）供应商需按照采购文件的要求提供相应的《中小企业声明函》。</w:t>
      </w:r>
      <w:r>
        <w:rPr>
          <w:rFonts w:hint="eastAsia" w:ascii="宋体" w:hAnsi="宋体"/>
          <w:sz w:val="24"/>
          <w:highlight w:val="none"/>
        </w:rPr>
      </w:r>
      <w:r/>
    </w:p>
    <w:p>
      <w:pPr>
        <w:pStyle w:val="753"/>
        <w:ind w:firstLine="360"/>
        <w:jc w:val="left"/>
        <w:spacing w:line="360" w:lineRule="auto"/>
        <w:rPr>
          <w:rFonts w:hint="eastAsia" w:ascii="宋体" w:hAnsi="宋体"/>
          <w:sz w:val="24"/>
          <w:highlight w:val="none"/>
        </w:rPr>
      </w:pPr>
      <w:r>
        <w:rPr>
          <w:rFonts w:hint="eastAsia" w:ascii="宋体" w:hAnsi="宋体"/>
          <w:sz w:val="24"/>
          <w:highlight w:val="none"/>
        </w:rPr>
        <w:t xml:space="preserve">（</w:t>
      </w:r>
      <w:r>
        <w:rPr>
          <w:rFonts w:ascii="宋体" w:hAnsi="宋体"/>
          <w:sz w:val="24"/>
          <w:highlight w:val="none"/>
        </w:rPr>
        <w:t xml:space="preserve">2</w:t>
      </w:r>
      <w:r>
        <w:rPr>
          <w:rFonts w:hint="eastAsia" w:ascii="宋体" w:hAnsi="宋体"/>
          <w:sz w:val="24"/>
          <w:highlight w:val="none"/>
        </w:rPr>
        <w:t xml:space="preserve">）企业标准请参照《关于印发中小企业划型标准规定的通知》（工信部联企业[2011]300号）文件规定自行填写。</w:t>
      </w:r>
      <w:r>
        <w:rPr>
          <w:rFonts w:hint="eastAsia" w:ascii="宋体" w:hAnsi="宋体"/>
          <w:sz w:val="24"/>
          <w:highlight w:val="none"/>
        </w:rPr>
      </w:r>
      <w:r/>
    </w:p>
    <w:p>
      <w:pPr>
        <w:pStyle w:val="753"/>
        <w:ind w:firstLine="480"/>
        <w:jc w:val="left"/>
        <w:spacing w:line="360" w:lineRule="auto"/>
        <w:rPr>
          <w:rFonts w:hint="eastAsia" w:ascii="宋体" w:hAnsi="宋体"/>
          <w:sz w:val="24"/>
          <w:highlight w:val="none"/>
        </w:rPr>
      </w:pPr>
      <w:r>
        <w:rPr>
          <w:rFonts w:hint="eastAsia" w:ascii="宋体" w:hAnsi="宋体"/>
          <w:sz w:val="24"/>
          <w:highlight w:val="none"/>
        </w:rPr>
        <w:t xml:space="preserve">2、残疾人福利单位价格扣除</w:t>
      </w:r>
      <w:r>
        <w:rPr>
          <w:rFonts w:hint="eastAsia" w:ascii="宋体" w:hAnsi="宋体"/>
          <w:sz w:val="24"/>
          <w:highlight w:val="none"/>
        </w:rPr>
      </w:r>
      <w:r/>
    </w:p>
    <w:p>
      <w:pPr>
        <w:pStyle w:val="753"/>
        <w:ind w:firstLine="360"/>
        <w:jc w:val="left"/>
        <w:spacing w:line="360" w:lineRule="auto"/>
        <w:rPr>
          <w:rFonts w:hint="eastAsia" w:ascii="宋体" w:hAnsi="宋体"/>
          <w:sz w:val="24"/>
          <w:highlight w:val="none"/>
        </w:rPr>
      </w:pPr>
      <w:r>
        <w:rPr>
          <w:rFonts w:hint="eastAsia" w:ascii="宋体" w:hAnsi="宋体"/>
          <w:sz w:val="24"/>
          <w:highlight w:val="none"/>
        </w:rPr>
        <w:t xml:space="preserve">（1）残疾人福利性单位视同小型、微型企业。</w:t>
      </w:r>
      <w:r>
        <w:rPr>
          <w:rFonts w:hint="eastAsia" w:ascii="宋体" w:hAnsi="宋体"/>
          <w:sz w:val="24"/>
          <w:highlight w:val="none"/>
        </w:rPr>
      </w:r>
      <w:r/>
    </w:p>
    <w:p>
      <w:pPr>
        <w:pStyle w:val="753"/>
        <w:ind w:firstLine="360"/>
        <w:jc w:val="left"/>
        <w:spacing w:line="360" w:lineRule="auto"/>
        <w:rPr>
          <w:rFonts w:hint="eastAsia" w:ascii="宋体" w:hAnsi="宋体"/>
          <w:sz w:val="24"/>
          <w:highlight w:val="none"/>
        </w:rPr>
      </w:pPr>
      <w:r>
        <w:rPr>
          <w:rFonts w:hint="eastAsia" w:ascii="宋体" w:hAnsi="宋体"/>
          <w:sz w:val="24"/>
          <w:highlight w:val="none"/>
        </w:rPr>
        <w:t xml:space="preserve">（2）残疾人福利单位需按照采购文件的要求提供《残疾人福利性单位声明函》。</w:t>
      </w:r>
      <w:r>
        <w:rPr>
          <w:rFonts w:hint="eastAsia" w:ascii="宋体" w:hAnsi="宋体"/>
          <w:sz w:val="24"/>
          <w:highlight w:val="none"/>
        </w:rPr>
      </w:r>
      <w:r/>
    </w:p>
    <w:p>
      <w:pPr>
        <w:pStyle w:val="753"/>
        <w:ind w:firstLine="360"/>
        <w:jc w:val="left"/>
        <w:spacing w:line="360" w:lineRule="auto"/>
        <w:rPr>
          <w:rFonts w:hint="eastAsia" w:ascii="宋体" w:hAnsi="宋体"/>
          <w:sz w:val="24"/>
          <w:highlight w:val="none"/>
        </w:rPr>
      </w:pPr>
      <w:r>
        <w:rPr>
          <w:rFonts w:hint="eastAsia" w:ascii="宋体" w:hAnsi="宋体"/>
          <w:sz w:val="24"/>
          <w:highlight w:val="none"/>
        </w:rPr>
        <w:t xml:space="preserve">（3）残疾人福利单位标准请参照《关于促进残疾人就业政府采购政策的通知》（财库〔2017〕141号）。</w:t>
      </w:r>
      <w:r>
        <w:rPr>
          <w:rFonts w:hint="eastAsia" w:ascii="宋体" w:hAnsi="宋体"/>
          <w:sz w:val="24"/>
          <w:highlight w:val="none"/>
        </w:rPr>
      </w:r>
      <w:r/>
    </w:p>
    <w:p>
      <w:pPr>
        <w:pStyle w:val="753"/>
        <w:ind w:firstLine="480"/>
        <w:jc w:val="left"/>
        <w:spacing w:line="360" w:lineRule="auto"/>
        <w:rPr>
          <w:rFonts w:hint="eastAsia" w:ascii="宋体" w:hAnsi="宋体"/>
          <w:sz w:val="24"/>
          <w:highlight w:val="none"/>
        </w:rPr>
      </w:pPr>
      <w:r>
        <w:rPr>
          <w:rFonts w:hint="eastAsia" w:ascii="宋体" w:hAnsi="宋体"/>
          <w:sz w:val="24"/>
          <w:highlight w:val="none"/>
        </w:rPr>
        <w:t xml:space="preserve">3、监狱和戒毒企业价格扣除</w:t>
      </w:r>
      <w:r>
        <w:rPr>
          <w:rFonts w:hint="eastAsia" w:ascii="宋体" w:hAnsi="宋体"/>
          <w:sz w:val="24"/>
          <w:highlight w:val="none"/>
        </w:rPr>
      </w:r>
      <w:r/>
    </w:p>
    <w:p>
      <w:pPr>
        <w:pStyle w:val="753"/>
        <w:ind w:firstLine="480"/>
        <w:jc w:val="left"/>
        <w:spacing w:line="360" w:lineRule="auto"/>
        <w:rPr>
          <w:rFonts w:hint="eastAsia" w:ascii="宋体" w:hAnsi="宋体"/>
          <w:sz w:val="24"/>
          <w:highlight w:val="none"/>
        </w:rPr>
      </w:pPr>
      <w:r>
        <w:rPr>
          <w:rFonts w:hint="eastAsia" w:ascii="宋体" w:hAnsi="宋体"/>
          <w:sz w:val="24"/>
          <w:highlight w:val="none"/>
        </w:rPr>
        <w:t xml:space="preserve">（1）监狱和戒毒企业（简称监狱企业）视同小型、微型企业。</w:t>
      </w:r>
      <w:r>
        <w:rPr>
          <w:rFonts w:hint="eastAsia" w:ascii="宋体" w:hAnsi="宋体"/>
          <w:sz w:val="24"/>
          <w:highlight w:val="none"/>
        </w:rPr>
      </w:r>
      <w:r/>
    </w:p>
    <w:p>
      <w:pPr>
        <w:pStyle w:val="753"/>
        <w:ind w:firstLine="480"/>
        <w:jc w:val="left"/>
        <w:spacing w:line="360" w:lineRule="auto"/>
        <w:rPr>
          <w:rFonts w:hint="eastAsia" w:ascii="宋体" w:hAnsi="宋体"/>
          <w:sz w:val="24"/>
          <w:highlight w:val="none"/>
        </w:rPr>
      </w:pPr>
      <w:r>
        <w:rPr>
          <w:rFonts w:hint="eastAsia" w:ascii="宋体" w:hAnsi="宋体"/>
          <w:sz w:val="24"/>
          <w:highlight w:val="none"/>
        </w:rPr>
        <w:t xml:space="preserve">（2）监狱企业参加政府采购活动时，需提供由省级以上监狱管理局、戒毒管理局(含新疆生产建设兵团)出具的属于监狱企业的证明文件。</w:t>
      </w:r>
      <w:r>
        <w:rPr>
          <w:rFonts w:hint="eastAsia" w:ascii="宋体" w:hAnsi="宋体"/>
          <w:sz w:val="24"/>
          <w:highlight w:val="none"/>
        </w:rPr>
        <w:t xml:space="preserve">供应商如不提供上述证明文件，价格将不做相应扣除</w:t>
      </w:r>
      <w:r>
        <w:rPr>
          <w:rFonts w:hint="eastAsia" w:ascii="宋体" w:hAnsi="宋体"/>
          <w:sz w:val="24"/>
          <w:highlight w:val="none"/>
        </w:rPr>
        <w:t xml:space="preserve">。</w:t>
      </w:r>
      <w:r>
        <w:rPr>
          <w:rFonts w:hint="eastAsia" w:ascii="宋体" w:hAnsi="宋体"/>
          <w:sz w:val="24"/>
          <w:highlight w:val="none"/>
        </w:rPr>
      </w:r>
      <w:r/>
    </w:p>
    <w:p>
      <w:pPr>
        <w:pStyle w:val="753"/>
        <w:ind w:firstLine="480"/>
        <w:jc w:val="left"/>
        <w:spacing w:line="360" w:lineRule="auto"/>
        <w:rPr>
          <w:rFonts w:hint="eastAsia" w:ascii="宋体" w:hAnsi="宋体"/>
          <w:sz w:val="24"/>
          <w:highlight w:val="none"/>
        </w:rPr>
      </w:pPr>
      <w:r>
        <w:rPr>
          <w:rFonts w:hint="eastAsia" w:ascii="宋体" w:hAnsi="宋体"/>
          <w:sz w:val="24"/>
          <w:highlight w:val="none"/>
        </w:rPr>
        <w:t xml:space="preserve">（3）监狱企业标准请参照《关于政府采购支持监狱企业发展有关问题的通知》（</w:t>
      </w:r>
      <w:r>
        <w:rPr>
          <w:rFonts w:ascii="宋体" w:hAnsi="宋体"/>
          <w:sz w:val="24"/>
          <w:highlight w:val="none"/>
        </w:rPr>
        <w:t xml:space="preserve">财库[2014]68号</w:t>
      </w:r>
      <w:r>
        <w:rPr>
          <w:rFonts w:hint="eastAsia" w:ascii="宋体" w:hAnsi="宋体"/>
          <w:sz w:val="24"/>
          <w:highlight w:val="none"/>
        </w:rPr>
        <w:t xml:space="preserve">）。</w:t>
      </w:r>
      <w:r>
        <w:rPr>
          <w:rFonts w:hint="eastAsia" w:ascii="宋体" w:hAnsi="宋体"/>
          <w:sz w:val="24"/>
          <w:highlight w:val="none"/>
        </w:rPr>
      </w:r>
      <w:r/>
    </w:p>
    <w:p>
      <w:pPr>
        <w:pStyle w:val="753"/>
        <w:ind w:firstLine="480"/>
        <w:jc w:val="left"/>
        <w:spacing w:line="360" w:lineRule="auto"/>
        <w:rPr>
          <w:rFonts w:hint="eastAsia" w:ascii="宋体" w:hAnsi="宋体"/>
          <w:sz w:val="24"/>
          <w:highlight w:val="none"/>
        </w:rPr>
      </w:pPr>
      <w:r>
        <w:rPr>
          <w:rFonts w:hint="eastAsia" w:ascii="宋体" w:hAnsi="宋体"/>
          <w:sz w:val="24"/>
          <w:highlight w:val="none"/>
        </w:rPr>
        <w:t xml:space="preserve">4、残疾人福利单位、监狱企业属于小型、微型企业的，不重复享受政策。</w:t>
      </w:r>
      <w:r>
        <w:rPr>
          <w:rFonts w:hint="eastAsia" w:ascii="宋体" w:hAnsi="宋体"/>
          <w:sz w:val="24"/>
          <w:highlight w:val="none"/>
        </w:rPr>
      </w:r>
      <w:r/>
    </w:p>
    <w:p>
      <w:pPr>
        <w:pStyle w:val="753"/>
        <w:ind w:firstLine="480"/>
        <w:jc w:val="left"/>
        <w:spacing w:line="360" w:lineRule="auto"/>
        <w:rPr>
          <w:rFonts w:hint="eastAsia" w:ascii="华文新魏" w:hAnsi="宋体" w:eastAsia="华文新魏"/>
          <w:sz w:val="36"/>
          <w:szCs w:val="36"/>
          <w:highlight w:val="none"/>
        </w:rPr>
      </w:pPr>
      <w:r>
        <w:rPr>
          <w:rFonts w:hint="eastAsia" w:ascii="宋体" w:hAnsi="宋体"/>
          <w:sz w:val="24"/>
          <w:highlight w:val="none"/>
        </w:rPr>
        <w:t xml:space="preserve">5、如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sz w:val="24"/>
          <w:highlight w:val="none"/>
          <w:u w:val="single"/>
        </w:rPr>
        <w:t xml:space="preserve">6</w:t>
      </w:r>
      <w:r>
        <w:rPr>
          <w:rFonts w:hint="eastAsia" w:ascii="宋体" w:hAnsi="宋体"/>
          <w:sz w:val="24"/>
          <w:highlight w:val="none"/>
          <w:u w:val="single"/>
        </w:rPr>
        <w:t xml:space="preserve">%</w:t>
      </w:r>
      <w:r>
        <w:rPr>
          <w:rFonts w:hint="eastAsia" w:ascii="宋体" w:hAnsi="宋体"/>
          <w:sz w:val="24"/>
          <w:highlight w:val="none"/>
        </w:rPr>
        <w:t xml:space="preserve">的价格扣除，用扣除后的价格参与评审。</w:t>
      </w:r>
      <w:r>
        <w:rPr>
          <w:rFonts w:hint="eastAsia" w:ascii="华文新魏" w:hAnsi="宋体" w:eastAsia="华文新魏"/>
          <w:sz w:val="36"/>
          <w:szCs w:val="36"/>
          <w:highlight w:val="none"/>
        </w:rPr>
      </w:r>
      <w:r/>
    </w:p>
    <w:p>
      <w:pPr>
        <w:pStyle w:val="753"/>
        <w:ind w:firstLine="480"/>
        <w:jc w:val="left"/>
        <w:spacing w:line="360" w:lineRule="auto"/>
        <w:rPr>
          <w:rFonts w:ascii="宋体" w:hAnsi="宋体"/>
          <w:sz w:val="24"/>
          <w:highlight w:val="none"/>
        </w:rPr>
      </w:pPr>
      <w:r>
        <w:rPr>
          <w:rFonts w:hint="eastAsia" w:ascii="宋体" w:hAnsi="宋体"/>
          <w:sz w:val="24"/>
          <w:highlight w:val="none"/>
        </w:rPr>
        <w:t xml:space="preserve">6、联合体各方均为小型、微型企业（残疾人福利单位、监狱企业）的，联合体享受</w:t>
      </w:r>
      <w:r>
        <w:rPr>
          <w:rFonts w:ascii="宋体" w:hAnsi="宋体"/>
          <w:sz w:val="24"/>
          <w:highlight w:val="none"/>
          <w:u w:val="single"/>
        </w:rPr>
        <w:t xml:space="preserve">2</w:t>
      </w:r>
      <w:r>
        <w:rPr>
          <w:rFonts w:hint="eastAsia" w:ascii="宋体" w:hAnsi="宋体"/>
          <w:sz w:val="24"/>
          <w:highlight w:val="none"/>
          <w:u w:val="single"/>
        </w:rPr>
        <w:t xml:space="preserve">0%</w:t>
      </w:r>
      <w:r>
        <w:rPr>
          <w:rFonts w:hint="eastAsia" w:ascii="宋体" w:hAnsi="宋体"/>
          <w:sz w:val="24"/>
          <w:highlight w:val="none"/>
        </w:rPr>
        <w:t xml:space="preserve">价格扣除，用扣除后的价格参与评审。</w:t>
      </w:r>
      <w:r>
        <w:rPr>
          <w:rFonts w:ascii="宋体" w:hAnsi="宋体"/>
          <w:sz w:val="24"/>
          <w:highlight w:val="none"/>
        </w:rPr>
      </w:r>
      <w:r/>
    </w:p>
    <w:p>
      <w:pPr>
        <w:pStyle w:val="753"/>
        <w:ind w:firstLine="480"/>
        <w:jc w:val="left"/>
        <w:spacing w:line="360" w:lineRule="auto"/>
        <w:rPr>
          <w:rFonts w:hint="eastAsia" w:ascii="宋体" w:hAnsi="宋体"/>
          <w:sz w:val="24"/>
          <w:highlight w:val="none"/>
        </w:rPr>
      </w:pPr>
      <w:r/>
      <w:bookmarkEnd w:id="294"/>
      <w:r/>
      <w:bookmarkEnd w:id="295"/>
      <w:r>
        <w:rPr>
          <w:rFonts w:hint="eastAsia" w:ascii="宋体" w:hAnsi="宋体"/>
          <w:sz w:val="24"/>
          <w:highlight w:val="none"/>
        </w:rPr>
        <w:t xml:space="preserve">7、政府采购中实施本国产品标准及相关政策：</w:t>
      </w:r>
      <w:r>
        <w:rPr>
          <w:rFonts w:hint="eastAsia" w:ascii="宋体" w:hAnsi="宋体"/>
          <w:sz w:val="24"/>
          <w:highlight w:val="none"/>
        </w:rPr>
      </w:r>
      <w:r/>
    </w:p>
    <w:p>
      <w:pPr>
        <w:pStyle w:val="753"/>
        <w:ind w:firstLine="480"/>
        <w:jc w:val="left"/>
        <w:spacing w:line="360" w:lineRule="auto"/>
        <w:rPr>
          <w:rFonts w:hint="eastAsia" w:ascii="宋体" w:hAnsi="宋体"/>
          <w:sz w:val="24"/>
          <w:highlight w:val="none"/>
        </w:rPr>
      </w:pPr>
      <w:r>
        <w:rPr>
          <w:rFonts w:hint="eastAsia" w:ascii="宋体" w:hAnsi="宋体"/>
          <w:sz w:val="24"/>
          <w:highlight w:val="none"/>
        </w:rPr>
        <w:t xml:space="preserve">7.1、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sz w:val="24"/>
          <w:highlight w:val="none"/>
        </w:rPr>
      </w:r>
      <w:r/>
    </w:p>
    <w:p>
      <w:pPr>
        <w:pStyle w:val="753"/>
        <w:ind w:firstLine="480"/>
        <w:jc w:val="left"/>
        <w:spacing w:line="360" w:lineRule="auto"/>
        <w:rPr>
          <w:rFonts w:hint="eastAsia" w:ascii="宋体" w:hAnsi="宋体"/>
          <w:sz w:val="24"/>
          <w:highlight w:val="none"/>
        </w:rPr>
      </w:pPr>
      <w:r>
        <w:rPr>
          <w:rFonts w:hint="eastAsia" w:ascii="宋体" w:hAnsi="宋体"/>
          <w:sz w:val="24"/>
          <w:highlight w:val="none"/>
        </w:rPr>
        <w:t xml:space="preserve">7.2、当采购项目中既有本国产品又有非本国产品参与竞争的，供应商为该采购项目提供的符合本国产品标准的产品成本之和占该供应商提供的全部产品成本之和的比例达到80%以上时（注：财政部会同有关行业主管部门，分产品确定在中国境内生产的组件成本占比应当达到的规定比例。在分产品的中国境内生产的组件成本占比相关要求实施前，符合产品在中国境内生产，即在中华人民共和国关境内实现从原材料、组件到产品的属性改变的产品在政府采购活动中视同本国产品。属性改变是指经过制造</w:t>
      </w:r>
      <w:r>
        <w:rPr>
          <w:rFonts w:hint="eastAsia" w:ascii="宋体" w:hAnsi="宋体"/>
          <w:sz w:val="24"/>
          <w:highlight w:val="none"/>
        </w:rPr>
        <w:t xml:space="preserve">、加工或者组装等工序，产生完全不同于原材料、组件的新产品，并具有新的名称和特征（用途）。属性改变不包括以下细微操作：1.为确保产品在运输或者储存期间保持某种状态而进行的操作；2.为产品运输或者销售进行的包装或者展示；3.在产品或者其包装上粘贴或者印刷品牌、标志、标识以及其他用于区别的标记；4.简单的上漆、磨光和分装；5.其他不属于属性改变的情形。），依法对该供应商提供的全部产品的总报价给予20%的价格扣除，用扣除后的价格参与评审。供应商未填写比例数值，或比例数值未达到80%的，将不享受本国产品价格评审优惠。</w:t>
      </w:r>
      <w:r>
        <w:rPr>
          <w:rFonts w:hint="eastAsia" w:ascii="宋体" w:hAnsi="宋体"/>
          <w:sz w:val="24"/>
          <w:highlight w:val="none"/>
        </w:rPr>
      </w:r>
      <w:r/>
    </w:p>
    <w:p>
      <w:pPr>
        <w:pStyle w:val="753"/>
        <w:ind w:firstLine="480"/>
        <w:jc w:val="left"/>
        <w:spacing w:line="360" w:lineRule="auto"/>
        <w:rPr>
          <w:rFonts w:hint="eastAsia" w:ascii="宋体" w:hAnsi="宋体"/>
          <w:sz w:val="24"/>
          <w:highlight w:val="none"/>
        </w:rPr>
      </w:pPr>
      <w:r>
        <w:rPr>
          <w:rFonts w:hint="eastAsia" w:ascii="宋体" w:hAnsi="宋体"/>
          <w:sz w:val="24"/>
          <w:highlight w:val="none"/>
        </w:rPr>
        <w:t xml:space="preserve">7.3、供应商需按照招标文件的要求提供《关于符合本国产品标准的声明函》（以下简称《声明函》），如不提供将不享受本国产品价格评审优惠。</w:t>
      </w:r>
      <w:r>
        <w:rPr>
          <w:rFonts w:hint="eastAsia" w:ascii="宋体" w:hAnsi="宋体"/>
          <w:sz w:val="24"/>
          <w:highlight w:val="none"/>
        </w:rPr>
      </w:r>
      <w:r/>
    </w:p>
    <w:p>
      <w:pPr>
        <w:pStyle w:val="753"/>
        <w:ind w:firstLine="480"/>
        <w:jc w:val="left"/>
        <w:spacing w:line="360" w:lineRule="auto"/>
        <w:rPr>
          <w:rFonts w:hint="eastAsia" w:ascii="宋体" w:hAnsi="宋体"/>
          <w:sz w:val="24"/>
          <w:highlight w:val="none"/>
        </w:rPr>
      </w:pPr>
      <w:r>
        <w:rPr>
          <w:rFonts w:hint="eastAsia" w:ascii="宋体" w:hAnsi="宋体"/>
          <w:sz w:val="24"/>
          <w:highlight w:val="none"/>
        </w:rPr>
        <w:t xml:space="preserve">7.4、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sz w:val="24"/>
          <w:highlight w:val="none"/>
        </w:rPr>
      </w:r>
      <w:r/>
    </w:p>
    <w:p>
      <w:pPr>
        <w:pStyle w:val="753"/>
        <w:ind w:firstLine="480"/>
        <w:jc w:val="left"/>
        <w:spacing w:line="360" w:lineRule="auto"/>
        <w:rPr>
          <w:rFonts w:ascii="宋体" w:hAnsi="宋体"/>
          <w:sz w:val="24"/>
          <w:highlight w:val="none"/>
        </w:rPr>
      </w:pPr>
      <w:r>
        <w:rPr>
          <w:rFonts w:hint="eastAsia" w:ascii="宋体" w:hAnsi="宋体"/>
          <w:sz w:val="24"/>
          <w:highlight w:val="none"/>
        </w:rPr>
        <w:t xml:space="preserve">7.5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和招标文件规定的，供应商提供的相关产品视为不符合本国产品标准。</w:t>
      </w:r>
      <w:r>
        <w:rPr>
          <w:rFonts w:ascii="宋体" w:hAnsi="宋体"/>
          <w:sz w:val="24"/>
          <w:highlight w:val="none"/>
        </w:rPr>
      </w:r>
      <w:r/>
    </w:p>
    <w:p>
      <w:pPr>
        <w:pStyle w:val="833"/>
        <w:ind w:firstLine="2891"/>
        <w:spacing w:after="120"/>
        <w:rPr>
          <w:rFonts w:hint="eastAsia" w:ascii="宋体" w:hAnsi="宋体" w:cs="Times New Roman"/>
          <w:b/>
          <w:bCs/>
          <w:color w:val="000000"/>
          <w:sz w:val="32"/>
          <w:szCs w:val="32"/>
          <w:highlight w:val="none"/>
        </w:rPr>
      </w:pPr>
      <w:r>
        <w:rPr>
          <w:rFonts w:hint="eastAsia" w:ascii="宋体" w:hAnsi="宋体" w:cs="Times New Roman"/>
          <w:b/>
          <w:bCs/>
          <w:color w:val="000000"/>
          <w:sz w:val="32"/>
          <w:szCs w:val="32"/>
          <w:highlight w:val="none"/>
        </w:rPr>
        <w:t xml:space="preserve">第四节 评标标准</w:t>
      </w:r>
      <w:r>
        <w:rPr>
          <w:rFonts w:hint="eastAsia" w:ascii="宋体" w:hAnsi="宋体" w:cs="Times New Roman"/>
          <w:b/>
          <w:bCs/>
          <w:color w:val="000000"/>
          <w:sz w:val="32"/>
          <w:szCs w:val="32"/>
          <w:highlight w:val="none"/>
        </w:rPr>
      </w:r>
      <w:r/>
    </w:p>
    <w:tbl>
      <w:tblPr>
        <w:tblW w:w="9450" w:type="dxa"/>
        <w:tblInd w:w="-28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15" w:type="dxa"/>
        </w:tblCellMar>
        <w:tblLook w:val="04A0" w:firstRow="1" w:lastRow="0" w:firstColumn="1" w:lastColumn="0" w:noHBand="0" w:noVBand="1"/>
      </w:tblPr>
      <w:tblGrid>
        <w:gridCol w:w="1306"/>
        <w:gridCol w:w="4864"/>
        <w:gridCol w:w="771"/>
        <w:gridCol w:w="2509"/>
      </w:tblGrid>
      <w:tr>
        <w:trPr>
          <w:trHeight w:val="603"/>
        </w:trPr>
        <w:tc>
          <w:tcPr>
            <w:tcMar>
              <w:left w:w="15" w:type="dxa"/>
              <w:top w:w="15" w:type="dxa"/>
              <w:right w:w="15" w:type="dxa"/>
              <w:bottom w:w="15" w:type="dxa"/>
            </w:tcMar>
            <w:tcW w:w="1306" w:type="dxa"/>
            <w:vAlign w:val="center"/>
            <w:textDirection w:val="lrTb"/>
            <w:noWrap w:val="false"/>
          </w:tcPr>
          <w:p>
            <w:pPr>
              <w:pStyle w:val="753"/>
              <w:jc w:val="center"/>
              <w:spacing w:line="300" w:lineRule="exact"/>
              <w:widowControl/>
              <w:rPr>
                <w:rFonts w:ascii="宋体" w:hAnsi="宋体" w:cs="宋体"/>
                <w:szCs w:val="21"/>
                <w:highlight w:val="none"/>
              </w:rPr>
            </w:pPr>
            <w:r>
              <w:rPr>
                <w:rFonts w:hint="eastAsia" w:ascii="宋体" w:hAnsi="宋体" w:cs="宋体"/>
                <w:szCs w:val="21"/>
                <w:highlight w:val="none"/>
              </w:rPr>
              <w:t xml:space="preserve">评审因素</w:t>
            </w:r>
            <w:r>
              <w:rPr>
                <w:rFonts w:ascii="宋体" w:hAnsi="宋体" w:cs="宋体"/>
                <w:szCs w:val="21"/>
                <w:highlight w:val="none"/>
              </w:rPr>
            </w:r>
            <w:r/>
          </w:p>
        </w:tc>
        <w:tc>
          <w:tcPr>
            <w:tcMar>
              <w:left w:w="15" w:type="dxa"/>
              <w:top w:w="15" w:type="dxa"/>
              <w:right w:w="15" w:type="dxa"/>
              <w:bottom w:w="15" w:type="dxa"/>
            </w:tcMar>
            <w:tcW w:w="4864" w:type="dxa"/>
            <w:vAlign w:val="center"/>
            <w:textDirection w:val="lrTb"/>
            <w:noWrap w:val="false"/>
          </w:tcPr>
          <w:p>
            <w:pPr>
              <w:pStyle w:val="753"/>
              <w:jc w:val="center"/>
              <w:spacing w:line="300" w:lineRule="exact"/>
              <w:widowControl/>
              <w:rPr>
                <w:rFonts w:hint="eastAsia" w:ascii="宋体" w:hAnsi="宋体" w:cs="宋体"/>
                <w:szCs w:val="21"/>
                <w:highlight w:val="none"/>
              </w:rPr>
            </w:pPr>
            <w:r>
              <w:rPr>
                <w:rFonts w:hint="eastAsia" w:ascii="宋体" w:hAnsi="宋体" w:cs="宋体"/>
                <w:szCs w:val="21"/>
                <w:highlight w:val="none"/>
              </w:rPr>
              <w:t xml:space="preserve">评分细则</w:t>
            </w:r>
            <w:r>
              <w:rPr>
                <w:rFonts w:hint="eastAsia" w:ascii="宋体" w:hAnsi="宋体" w:cs="宋体"/>
                <w:szCs w:val="21"/>
                <w:highlight w:val="none"/>
              </w:rPr>
            </w:r>
            <w:r/>
          </w:p>
        </w:tc>
        <w:tc>
          <w:tcPr>
            <w:tcMar>
              <w:left w:w="15" w:type="dxa"/>
              <w:top w:w="15" w:type="dxa"/>
              <w:right w:w="15" w:type="dxa"/>
              <w:bottom w:w="15" w:type="dxa"/>
            </w:tcMar>
            <w:tcW w:w="771" w:type="dxa"/>
            <w:vAlign w:val="center"/>
            <w:textDirection w:val="lrTb"/>
            <w:noWrap w:val="false"/>
          </w:tcPr>
          <w:p>
            <w:pPr>
              <w:pStyle w:val="753"/>
              <w:jc w:val="center"/>
              <w:spacing w:line="300" w:lineRule="exact"/>
              <w:widowControl/>
              <w:rPr>
                <w:rFonts w:hint="eastAsia" w:ascii="宋体" w:hAnsi="宋体" w:cs="宋体"/>
                <w:szCs w:val="21"/>
                <w:highlight w:val="none"/>
              </w:rPr>
            </w:pPr>
            <w:r>
              <w:rPr>
                <w:rFonts w:hint="eastAsia" w:ascii="宋体" w:hAnsi="宋体" w:cs="宋体"/>
                <w:szCs w:val="21"/>
                <w:highlight w:val="none"/>
              </w:rPr>
              <w:t xml:space="preserve">分值（分）</w:t>
            </w:r>
            <w:r>
              <w:rPr>
                <w:rFonts w:hint="eastAsia" w:ascii="宋体" w:hAnsi="宋体" w:cs="宋体"/>
                <w:szCs w:val="21"/>
                <w:highlight w:val="none"/>
              </w:rPr>
            </w:r>
            <w:r/>
          </w:p>
        </w:tc>
        <w:tc>
          <w:tcPr>
            <w:tcMar>
              <w:left w:w="15" w:type="dxa"/>
              <w:top w:w="15" w:type="dxa"/>
              <w:right w:w="15" w:type="dxa"/>
              <w:bottom w:w="15" w:type="dxa"/>
            </w:tcMar>
            <w:tcW w:w="2509" w:type="dxa"/>
            <w:vAlign w:val="center"/>
            <w:textDirection w:val="lrTb"/>
            <w:noWrap w:val="false"/>
          </w:tcPr>
          <w:p>
            <w:pPr>
              <w:pStyle w:val="753"/>
              <w:jc w:val="center"/>
              <w:spacing w:line="300" w:lineRule="exact"/>
              <w:widowControl/>
              <w:rPr>
                <w:rFonts w:hint="eastAsia" w:ascii="宋体" w:hAnsi="宋体" w:cs="宋体"/>
                <w:szCs w:val="21"/>
                <w:highlight w:val="none"/>
              </w:rPr>
            </w:pPr>
            <w:r>
              <w:rPr>
                <w:rFonts w:hint="eastAsia" w:ascii="宋体" w:hAnsi="宋体" w:cs="宋体"/>
                <w:szCs w:val="21"/>
                <w:highlight w:val="none"/>
              </w:rPr>
              <w:t xml:space="preserve">提供材料要求及备注</w:t>
            </w:r>
            <w:r>
              <w:rPr>
                <w:rFonts w:hint="eastAsia" w:ascii="宋体" w:hAnsi="宋体" w:cs="宋体"/>
                <w:szCs w:val="21"/>
                <w:highlight w:val="none"/>
              </w:rPr>
            </w:r>
            <w:r/>
          </w:p>
        </w:tc>
      </w:tr>
      <w:tr>
        <w:trPr>
          <w:trHeight w:val="1009"/>
        </w:trPr>
        <w:tc>
          <w:tcPr>
            <w:tcMar>
              <w:left w:w="15" w:type="dxa"/>
              <w:top w:w="15" w:type="dxa"/>
              <w:right w:w="15" w:type="dxa"/>
              <w:bottom w:w="15" w:type="dxa"/>
            </w:tcMar>
            <w:tcW w:w="1306" w:type="dxa"/>
            <w:vAlign w:val="center"/>
            <w:textDirection w:val="lrTb"/>
            <w:noWrap w:val="false"/>
          </w:tcPr>
          <w:p>
            <w:pPr>
              <w:pStyle w:val="753"/>
              <w:jc w:val="center"/>
              <w:spacing w:line="300" w:lineRule="exact"/>
              <w:widowControl/>
              <w:rPr>
                <w:rFonts w:ascii="宋体" w:hAnsi="宋体" w:cs="宋体"/>
                <w:szCs w:val="21"/>
                <w:highlight w:val="none"/>
              </w:rPr>
            </w:pPr>
            <w:r>
              <w:rPr>
                <w:rFonts w:hint="eastAsia" w:ascii="宋体" w:hAnsi="宋体" w:cs="宋体"/>
                <w:szCs w:val="21"/>
                <w:highlight w:val="none"/>
              </w:rPr>
              <w:t xml:space="preserve">价格分</w:t>
            </w:r>
            <w:r>
              <w:rPr>
                <w:rFonts w:ascii="宋体" w:hAnsi="宋体" w:cs="宋体"/>
                <w:szCs w:val="21"/>
                <w:highlight w:val="none"/>
              </w:rPr>
            </w:r>
            <w:r/>
          </w:p>
          <w:p>
            <w:pPr>
              <w:pStyle w:val="753"/>
              <w:jc w:val="center"/>
              <w:spacing w:line="300" w:lineRule="exact"/>
              <w:widowControl/>
              <w:rPr>
                <w:rFonts w:hint="eastAsia" w:ascii="宋体" w:hAnsi="宋体" w:cs="宋体"/>
                <w:color w:val="0070c0"/>
                <w:szCs w:val="21"/>
                <w:highlight w:val="none"/>
              </w:rPr>
            </w:pPr>
            <w:r>
              <w:rPr>
                <w:rFonts w:hint="eastAsia" w:ascii="宋体" w:hAnsi="宋体" w:cs="宋体"/>
                <w:color w:val="0070c0"/>
                <w:szCs w:val="21"/>
                <w:highlight w:val="none"/>
              </w:rPr>
              <w:t xml:space="preserve">（30分）</w:t>
            </w:r>
            <w:r>
              <w:rPr>
                <w:rFonts w:hint="eastAsia" w:ascii="宋体" w:hAnsi="宋体" w:cs="宋体"/>
                <w:color w:val="0070c0"/>
                <w:szCs w:val="21"/>
                <w:highlight w:val="none"/>
              </w:rPr>
            </w:r>
            <w:r/>
          </w:p>
        </w:tc>
        <w:tc>
          <w:tcPr>
            <w:tcMar>
              <w:left w:w="15" w:type="dxa"/>
              <w:top w:w="15" w:type="dxa"/>
              <w:right w:w="15" w:type="dxa"/>
              <w:bottom w:w="15" w:type="dxa"/>
            </w:tcMar>
            <w:tcW w:w="4864" w:type="dxa"/>
            <w:vAlign w:val="center"/>
            <w:textDirection w:val="lrTb"/>
            <w:noWrap w:val="false"/>
          </w:tcPr>
          <w:p>
            <w:pPr>
              <w:pStyle w:val="753"/>
              <w:jc w:val="left"/>
              <w:spacing w:line="300" w:lineRule="exact"/>
              <w:widowControl/>
              <w:rPr>
                <w:rFonts w:hint="eastAsia" w:ascii="宋体" w:hAnsi="宋体" w:cs="宋体"/>
                <w:szCs w:val="21"/>
                <w:highlight w:val="none"/>
              </w:rPr>
            </w:pPr>
            <w:r>
              <w:rPr>
                <w:rFonts w:hint="eastAsia" w:ascii="宋体" w:hAnsi="宋体"/>
                <w:bCs/>
                <w:szCs w:val="21"/>
                <w:highlight w:val="none"/>
              </w:rPr>
              <w:t xml:space="preserve">1.采用低价优先法计算，即满足招标文件要求且最低的投标报价为评标基准价，其价格分为30分。其他投标人报价得分= (评标基准价/投标报价)×30。</w:t>
            </w:r>
            <w:r>
              <w:rPr>
                <w:rFonts w:hint="eastAsia" w:ascii="宋体" w:hAnsi="宋体" w:cs="宋体"/>
                <w:szCs w:val="21"/>
                <w:highlight w:val="none"/>
              </w:rPr>
            </w:r>
            <w:r/>
          </w:p>
        </w:tc>
        <w:tc>
          <w:tcPr>
            <w:tcMar>
              <w:left w:w="15" w:type="dxa"/>
              <w:top w:w="15" w:type="dxa"/>
              <w:right w:w="15" w:type="dxa"/>
              <w:bottom w:w="15" w:type="dxa"/>
            </w:tcMar>
            <w:tcW w:w="771" w:type="dxa"/>
            <w:vAlign w:val="center"/>
            <w:textDirection w:val="lrTb"/>
            <w:noWrap w:val="false"/>
          </w:tcPr>
          <w:p>
            <w:pPr>
              <w:pStyle w:val="753"/>
              <w:jc w:val="center"/>
              <w:spacing w:line="300" w:lineRule="exact"/>
              <w:widowControl/>
              <w:rPr>
                <w:rFonts w:hint="eastAsia" w:ascii="宋体" w:hAnsi="宋体" w:cs="宋体"/>
                <w:szCs w:val="21"/>
                <w:highlight w:val="none"/>
              </w:rPr>
            </w:pPr>
            <w:r>
              <w:rPr>
                <w:rFonts w:hint="eastAsia" w:ascii="宋体" w:hAnsi="宋体" w:cs="宋体"/>
                <w:szCs w:val="21"/>
                <w:highlight w:val="none"/>
              </w:rPr>
              <w:t xml:space="preserve">30</w:t>
            </w:r>
            <w:r>
              <w:rPr>
                <w:rFonts w:hint="eastAsia" w:ascii="宋体" w:hAnsi="宋体" w:cs="宋体"/>
                <w:szCs w:val="21"/>
                <w:highlight w:val="none"/>
              </w:rPr>
            </w:r>
            <w:r/>
          </w:p>
        </w:tc>
        <w:tc>
          <w:tcPr>
            <w:tcMar>
              <w:left w:w="15" w:type="dxa"/>
              <w:top w:w="15" w:type="dxa"/>
              <w:right w:w="15" w:type="dxa"/>
              <w:bottom w:w="15" w:type="dxa"/>
            </w:tcMar>
            <w:tcW w:w="2509" w:type="dxa"/>
            <w:vAlign w:val="center"/>
            <w:textDirection w:val="lrTb"/>
            <w:noWrap w:val="false"/>
          </w:tcPr>
          <w:p>
            <w:pPr>
              <w:pStyle w:val="753"/>
              <w:jc w:val="left"/>
              <w:spacing w:line="300" w:lineRule="exact"/>
              <w:widowControl/>
              <w:rPr>
                <w:rFonts w:hint="eastAsia" w:ascii="宋体" w:hAnsi="宋体" w:cs="宋体"/>
                <w:szCs w:val="21"/>
                <w:highlight w:val="none"/>
              </w:rPr>
            </w:pPr>
            <w:r>
              <w:rPr>
                <w:rFonts w:hint="eastAsia" w:ascii="宋体" w:hAnsi="宋体" w:cs="宋体"/>
                <w:szCs w:val="21"/>
                <w:highlight w:val="none"/>
              </w:rPr>
            </w:r>
            <w:r/>
          </w:p>
        </w:tc>
      </w:tr>
      <w:tr>
        <w:trPr>
          <w:trHeight w:val="1009"/>
        </w:trPr>
        <w:tc>
          <w:tcPr>
            <w:tcMar>
              <w:left w:w="15" w:type="dxa"/>
              <w:top w:w="15" w:type="dxa"/>
              <w:right w:w="15" w:type="dxa"/>
              <w:bottom w:w="15" w:type="dxa"/>
            </w:tcMar>
            <w:tcW w:w="1306" w:type="dxa"/>
            <w:vAlign w:val="center"/>
            <w:vMerge w:val="restart"/>
            <w:textDirection w:val="lrTb"/>
            <w:noWrap w:val="false"/>
          </w:tcPr>
          <w:p>
            <w:pPr>
              <w:pStyle w:val="753"/>
              <w:jc w:val="center"/>
              <w:spacing w:line="300" w:lineRule="exact"/>
              <w:widowControl/>
              <w:rPr>
                <w:rFonts w:hint="eastAsia" w:ascii="宋体" w:hAnsi="宋体" w:cs="宋体"/>
                <w:szCs w:val="21"/>
                <w:highlight w:val="none"/>
              </w:rPr>
            </w:pPr>
            <w:r>
              <w:rPr>
                <w:rFonts w:hint="eastAsia" w:ascii="宋体" w:hAnsi="宋体" w:cs="宋体"/>
                <w:szCs w:val="21"/>
                <w:highlight w:val="none"/>
              </w:rPr>
              <w:t xml:space="preserve">主观分</w:t>
            </w:r>
            <w:r>
              <w:rPr>
                <w:rFonts w:hint="eastAsia" w:ascii="宋体" w:hAnsi="宋体" w:cs="宋体"/>
                <w:szCs w:val="21"/>
                <w:highlight w:val="none"/>
              </w:rPr>
            </w:r>
            <w:r/>
          </w:p>
          <w:p>
            <w:pPr>
              <w:pStyle w:val="753"/>
              <w:jc w:val="center"/>
              <w:spacing w:line="300" w:lineRule="exact"/>
              <w:rPr>
                <w:rFonts w:hint="eastAsia" w:ascii="宋体" w:hAnsi="宋体" w:cs="宋体"/>
                <w:szCs w:val="21"/>
                <w:highlight w:val="none"/>
              </w:rPr>
            </w:pPr>
            <w:r>
              <w:rPr>
                <w:rFonts w:hint="eastAsia" w:ascii="宋体" w:hAnsi="宋体" w:cs="宋体"/>
                <w:szCs w:val="21"/>
                <w:highlight w:val="none"/>
              </w:rPr>
              <w:t xml:space="preserve">（25分） </w:t>
            </w:r>
            <w:r>
              <w:rPr>
                <w:rFonts w:hint="eastAsia" w:ascii="宋体" w:hAnsi="宋体" w:cs="宋体"/>
                <w:szCs w:val="21"/>
                <w:highlight w:val="none"/>
              </w:rPr>
            </w:r>
            <w:r/>
          </w:p>
        </w:tc>
        <w:tc>
          <w:tcPr>
            <w:tcMar>
              <w:left w:w="15" w:type="dxa"/>
              <w:top w:w="15" w:type="dxa"/>
              <w:right w:w="15" w:type="dxa"/>
              <w:bottom w:w="15" w:type="dxa"/>
            </w:tcMar>
            <w:tcW w:w="4864" w:type="dxa"/>
            <w:vAlign w:val="center"/>
            <w:textDirection w:val="lrTb"/>
            <w:noWrap w:val="false"/>
          </w:tcPr>
          <w:p>
            <w:pPr>
              <w:pStyle w:val="753"/>
              <w:jc w:val="left"/>
              <w:widowControl/>
              <w:rPr>
                <w:rFonts w:ascii="宋体" w:hAnsi="宋体"/>
                <w:bCs/>
                <w:szCs w:val="21"/>
                <w:highlight w:val="none"/>
              </w:rPr>
            </w:pPr>
            <w:r/>
            <w:bookmarkStart w:id="296" w:name="OLE_LINK20"/>
            <w:r/>
            <w:bookmarkStart w:id="297" w:name="OLE_LINK3"/>
            <w:r>
              <w:rPr>
                <w:rFonts w:ascii="宋体" w:hAnsi="宋体"/>
                <w:bCs/>
                <w:szCs w:val="21"/>
                <w:highlight w:val="none"/>
              </w:rPr>
              <w:t xml:space="preserve">2.</w:t>
            </w:r>
            <w:r>
              <w:rPr>
                <w:rFonts w:hint="eastAsia" w:ascii="宋体" w:hAnsi="宋体"/>
                <w:bCs/>
                <w:szCs w:val="21"/>
                <w:highlight w:val="none"/>
              </w:rPr>
              <w:t xml:space="preserve">1</w:t>
            </w:r>
            <w:r>
              <w:rPr>
                <w:rFonts w:ascii="宋体" w:hAnsi="宋体"/>
                <w:bCs/>
                <w:szCs w:val="21"/>
                <w:highlight w:val="none"/>
              </w:rPr>
              <w:t xml:space="preserve">安装方案</w:t>
            </w:r>
            <w:bookmarkEnd w:id="297"/>
            <w:r>
              <w:rPr>
                <w:rFonts w:ascii="宋体" w:hAnsi="宋体"/>
                <w:bCs/>
                <w:szCs w:val="21"/>
                <w:highlight w:val="none"/>
              </w:rPr>
            </w:r>
            <w:r/>
          </w:p>
          <w:p>
            <w:pPr>
              <w:pStyle w:val="753"/>
              <w:jc w:val="left"/>
              <w:widowControl/>
              <w:rPr>
                <w:rFonts w:hint="eastAsia" w:ascii="宋体" w:hAnsi="宋体"/>
                <w:bCs/>
                <w:szCs w:val="21"/>
                <w:highlight w:val="none"/>
              </w:rPr>
            </w:pPr>
            <w:r>
              <w:rPr>
                <w:rFonts w:hint="eastAsia" w:ascii="宋体" w:hAnsi="宋体"/>
                <w:bCs/>
                <w:szCs w:val="21"/>
                <w:highlight w:val="none"/>
              </w:rPr>
              <w:t xml:space="preserve">（一）评分内容：</w:t>
            </w:r>
            <w:r>
              <w:rPr>
                <w:rFonts w:hint="eastAsia" w:ascii="宋体" w:hAnsi="宋体"/>
                <w:bCs/>
                <w:szCs w:val="21"/>
                <w:highlight w:val="none"/>
              </w:rPr>
            </w:r>
            <w:r/>
          </w:p>
          <w:p>
            <w:pPr>
              <w:pStyle w:val="753"/>
              <w:jc w:val="left"/>
              <w:widowControl/>
              <w:rPr>
                <w:rFonts w:hint="eastAsia" w:ascii="宋体" w:hAnsi="宋体"/>
                <w:bCs/>
                <w:szCs w:val="21"/>
                <w:highlight w:val="none"/>
              </w:rPr>
            </w:pPr>
            <w:r>
              <w:rPr>
                <w:rFonts w:hint="eastAsia" w:ascii="宋体" w:hAnsi="宋体"/>
                <w:bCs/>
                <w:szCs w:val="21"/>
                <w:highlight w:val="none"/>
              </w:rPr>
              <w:t xml:space="preserve">投标人针对本次项目提供详细的安装方案，包含但不限于以下内容：</w:t>
            </w:r>
            <w:r>
              <w:rPr>
                <w:rFonts w:hint="eastAsia" w:ascii="宋体" w:hAnsi="宋体"/>
                <w:bCs/>
                <w:szCs w:val="21"/>
                <w:highlight w:val="none"/>
              </w:rPr>
            </w:r>
            <w:r/>
          </w:p>
          <w:p>
            <w:pPr>
              <w:pStyle w:val="753"/>
              <w:jc w:val="left"/>
              <w:widowControl/>
              <w:rPr>
                <w:rFonts w:hint="eastAsia" w:ascii="宋体" w:hAnsi="宋体"/>
                <w:bCs/>
                <w:szCs w:val="21"/>
                <w:highlight w:val="none"/>
              </w:rPr>
            </w:pPr>
            <w:r>
              <w:rPr>
                <w:rFonts w:hint="eastAsia" w:ascii="宋体" w:hAnsi="宋体"/>
                <w:bCs/>
                <w:szCs w:val="21"/>
                <w:highlight w:val="none"/>
              </w:rPr>
              <w:t xml:space="preserve">（1）交货进度计划；</w:t>
            </w:r>
            <w:r>
              <w:rPr>
                <w:rFonts w:hint="eastAsia" w:ascii="宋体" w:hAnsi="宋体"/>
                <w:bCs/>
                <w:szCs w:val="21"/>
                <w:highlight w:val="none"/>
              </w:rPr>
            </w:r>
            <w:r/>
          </w:p>
          <w:p>
            <w:pPr>
              <w:pStyle w:val="753"/>
              <w:jc w:val="left"/>
              <w:widowControl/>
              <w:rPr>
                <w:rFonts w:hint="eastAsia" w:ascii="宋体" w:hAnsi="宋体"/>
                <w:bCs/>
                <w:szCs w:val="21"/>
                <w:highlight w:val="none"/>
              </w:rPr>
            </w:pPr>
            <w:r>
              <w:rPr>
                <w:rFonts w:hint="eastAsia" w:ascii="宋体" w:hAnsi="宋体"/>
                <w:bCs/>
                <w:szCs w:val="21"/>
                <w:highlight w:val="none"/>
              </w:rPr>
              <w:t xml:space="preserve">（2）安装施工流程；</w:t>
            </w:r>
            <w:r>
              <w:rPr>
                <w:rFonts w:hint="eastAsia" w:ascii="宋体" w:hAnsi="宋体"/>
                <w:bCs/>
                <w:szCs w:val="21"/>
                <w:highlight w:val="none"/>
              </w:rPr>
            </w:r>
            <w:r/>
          </w:p>
          <w:p>
            <w:pPr>
              <w:pStyle w:val="753"/>
              <w:jc w:val="left"/>
              <w:widowControl/>
              <w:rPr>
                <w:rFonts w:hint="eastAsia" w:ascii="宋体" w:hAnsi="宋体"/>
                <w:bCs/>
                <w:szCs w:val="21"/>
                <w:highlight w:val="none"/>
              </w:rPr>
            </w:pPr>
            <w:r>
              <w:rPr>
                <w:rFonts w:hint="eastAsia" w:ascii="宋体" w:hAnsi="宋体"/>
                <w:bCs/>
                <w:szCs w:val="21"/>
                <w:highlight w:val="none"/>
              </w:rPr>
              <w:t xml:space="preserve">（3）安装调试验收方案。</w:t>
            </w:r>
            <w:r>
              <w:rPr>
                <w:rFonts w:hint="eastAsia" w:ascii="宋体" w:hAnsi="宋体"/>
                <w:bCs/>
                <w:szCs w:val="21"/>
                <w:highlight w:val="none"/>
              </w:rPr>
            </w:r>
            <w:r/>
          </w:p>
          <w:p>
            <w:pPr>
              <w:pStyle w:val="753"/>
              <w:jc w:val="left"/>
              <w:widowControl/>
              <w:rPr>
                <w:rFonts w:hint="eastAsia" w:ascii="宋体" w:hAnsi="宋体"/>
                <w:bCs/>
                <w:szCs w:val="21"/>
                <w:highlight w:val="none"/>
              </w:rPr>
            </w:pPr>
            <w:r>
              <w:rPr>
                <w:rFonts w:hint="eastAsia" w:ascii="宋体" w:hAnsi="宋体"/>
                <w:bCs/>
                <w:szCs w:val="21"/>
                <w:highlight w:val="none"/>
              </w:rPr>
              <w:t xml:space="preserve">（二）评审依据：</w:t>
            </w:r>
            <w:r>
              <w:rPr>
                <w:rFonts w:hint="eastAsia" w:ascii="宋体" w:hAnsi="宋体"/>
                <w:bCs/>
                <w:szCs w:val="21"/>
                <w:highlight w:val="none"/>
              </w:rPr>
            </w:r>
            <w:r/>
          </w:p>
          <w:p>
            <w:pPr>
              <w:pStyle w:val="753"/>
              <w:jc w:val="left"/>
              <w:widowControl/>
              <w:rPr>
                <w:rFonts w:hint="eastAsia" w:ascii="宋体" w:hAnsi="宋体"/>
                <w:bCs/>
                <w:szCs w:val="21"/>
                <w:highlight w:val="none"/>
              </w:rPr>
            </w:pPr>
            <w:r>
              <w:rPr>
                <w:rFonts w:hint="eastAsia" w:ascii="宋体" w:hAnsi="宋体"/>
                <w:bCs/>
                <w:szCs w:val="21"/>
                <w:highlight w:val="none"/>
              </w:rPr>
              <w:t xml:space="preserve">1.考察以上内容,每满足任意一项内容得20%，最高得60%。</w:t>
            </w:r>
            <w:r>
              <w:rPr>
                <w:rFonts w:hint="eastAsia" w:ascii="宋体" w:hAnsi="宋体"/>
                <w:bCs/>
                <w:szCs w:val="21"/>
                <w:highlight w:val="none"/>
              </w:rPr>
            </w:r>
            <w:r/>
          </w:p>
          <w:p>
            <w:pPr>
              <w:pStyle w:val="753"/>
              <w:jc w:val="left"/>
              <w:widowControl/>
              <w:rPr>
                <w:rFonts w:hint="eastAsia" w:ascii="宋体" w:hAnsi="宋体"/>
                <w:bCs/>
                <w:szCs w:val="21"/>
                <w:highlight w:val="none"/>
              </w:rPr>
            </w:pPr>
            <w:r>
              <w:rPr>
                <w:rFonts w:hint="eastAsia" w:ascii="宋体" w:hAnsi="宋体"/>
                <w:bCs/>
                <w:szCs w:val="21"/>
                <w:highlight w:val="none"/>
              </w:rPr>
              <w:t xml:space="preserve">2.在上述基础上，专家根据各投标人的具体响应内容按照量化的评审因素指标进一步评审。</w:t>
            </w:r>
            <w:r>
              <w:rPr>
                <w:rFonts w:hint="eastAsia" w:ascii="宋体" w:hAnsi="宋体"/>
                <w:bCs/>
                <w:szCs w:val="21"/>
                <w:highlight w:val="none"/>
              </w:rPr>
            </w:r>
            <w:r/>
          </w:p>
          <w:p>
            <w:pPr>
              <w:pStyle w:val="753"/>
              <w:jc w:val="left"/>
              <w:widowControl/>
              <w:rPr>
                <w:rFonts w:hint="eastAsia" w:ascii="宋体" w:hAnsi="宋体"/>
                <w:bCs/>
                <w:szCs w:val="21"/>
                <w:highlight w:val="none"/>
              </w:rPr>
            </w:pPr>
            <w:r>
              <w:rPr>
                <w:rFonts w:hint="eastAsia" w:ascii="宋体" w:hAnsi="宋体"/>
                <w:bCs/>
                <w:szCs w:val="21"/>
                <w:highlight w:val="none"/>
              </w:rPr>
              <w:t xml:space="preserve">（1）方案内容完整，可行性强、思路清晰、有重难点、结合实际分析表述详尽，评审为优加40%;</w:t>
            </w:r>
            <w:r>
              <w:rPr>
                <w:rFonts w:hint="eastAsia" w:ascii="宋体" w:hAnsi="宋体"/>
                <w:bCs/>
                <w:szCs w:val="21"/>
                <w:highlight w:val="none"/>
              </w:rPr>
            </w:r>
            <w:r/>
          </w:p>
          <w:p>
            <w:pPr>
              <w:pStyle w:val="753"/>
              <w:jc w:val="left"/>
              <w:widowControl/>
              <w:rPr>
                <w:rFonts w:hint="eastAsia" w:ascii="宋体" w:hAnsi="宋体"/>
                <w:bCs/>
                <w:szCs w:val="21"/>
                <w:highlight w:val="none"/>
              </w:rPr>
            </w:pPr>
            <w:r>
              <w:rPr>
                <w:rFonts w:hint="eastAsia" w:ascii="宋体" w:hAnsi="宋体"/>
                <w:bCs/>
                <w:szCs w:val="21"/>
                <w:highlight w:val="none"/>
              </w:rPr>
              <w:t xml:space="preserve">（2）方案内容较完整，可行性较强、思路较清晰、有重难点、结合实际分析表述较详尽，评审为良加20%;</w:t>
            </w:r>
            <w:r>
              <w:rPr>
                <w:rFonts w:hint="eastAsia" w:ascii="宋体" w:hAnsi="宋体"/>
                <w:bCs/>
                <w:szCs w:val="21"/>
                <w:highlight w:val="none"/>
              </w:rPr>
            </w:r>
            <w:r/>
          </w:p>
          <w:p>
            <w:pPr>
              <w:pStyle w:val="753"/>
              <w:jc w:val="left"/>
              <w:widowControl/>
              <w:rPr>
                <w:rFonts w:hint="eastAsia" w:ascii="宋体" w:hAnsi="宋体"/>
                <w:bCs/>
                <w:szCs w:val="21"/>
                <w:highlight w:val="none"/>
              </w:rPr>
            </w:pPr>
            <w:r>
              <w:rPr>
                <w:rFonts w:hint="eastAsia" w:ascii="宋体" w:hAnsi="宋体"/>
                <w:bCs/>
                <w:szCs w:val="21"/>
                <w:highlight w:val="none"/>
              </w:rPr>
              <w:t xml:space="preserve">（3）方案内容一般，思路一般，可行性一般，评审为中加10%;</w:t>
            </w:r>
            <w:r>
              <w:rPr>
                <w:rFonts w:hint="eastAsia" w:ascii="宋体" w:hAnsi="宋体"/>
                <w:bCs/>
                <w:szCs w:val="21"/>
                <w:highlight w:val="none"/>
              </w:rPr>
            </w:r>
            <w:r/>
          </w:p>
          <w:p>
            <w:pPr>
              <w:pStyle w:val="753"/>
              <w:jc w:val="left"/>
              <w:widowControl/>
              <w:rPr>
                <w:rFonts w:hint="eastAsia" w:ascii="宋体" w:hAnsi="宋体"/>
                <w:bCs/>
                <w:szCs w:val="21"/>
                <w:highlight w:val="none"/>
              </w:rPr>
            </w:pPr>
            <w:r>
              <w:rPr>
                <w:rFonts w:hint="eastAsia" w:ascii="宋体" w:hAnsi="宋体"/>
                <w:bCs/>
                <w:szCs w:val="21"/>
                <w:highlight w:val="none"/>
              </w:rPr>
              <w:t xml:space="preserve">（4）方案内容不完整，思路不清晰，无可行性，评审为差不加分;</w:t>
            </w:r>
            <w:r>
              <w:rPr>
                <w:rFonts w:hint="eastAsia" w:ascii="宋体" w:hAnsi="宋体"/>
                <w:bCs/>
                <w:szCs w:val="21"/>
                <w:highlight w:val="none"/>
              </w:rPr>
            </w:r>
            <w:r/>
          </w:p>
          <w:p>
            <w:pPr>
              <w:pStyle w:val="753"/>
              <w:jc w:val="left"/>
              <w:widowControl/>
              <w:rPr>
                <w:rFonts w:hint="eastAsia" w:ascii="宋体" w:hAnsi="宋体"/>
                <w:bCs/>
                <w:szCs w:val="21"/>
                <w:highlight w:val="none"/>
              </w:rPr>
            </w:pPr>
            <w:r>
              <w:rPr>
                <w:rFonts w:hint="eastAsia" w:ascii="宋体" w:hAnsi="宋体"/>
                <w:bCs/>
                <w:szCs w:val="21"/>
                <w:highlight w:val="none"/>
              </w:rPr>
              <w:t xml:space="preserve">（5）未提供的不得分。</w:t>
            </w:r>
            <w:bookmarkEnd w:id="296"/>
            <w:r>
              <w:rPr>
                <w:rFonts w:hint="eastAsia" w:ascii="宋体" w:hAnsi="宋体"/>
                <w:bCs/>
                <w:szCs w:val="21"/>
                <w:highlight w:val="none"/>
              </w:rPr>
            </w:r>
            <w:r/>
          </w:p>
        </w:tc>
        <w:tc>
          <w:tcPr>
            <w:tcMar>
              <w:left w:w="15" w:type="dxa"/>
              <w:top w:w="15" w:type="dxa"/>
              <w:right w:w="15" w:type="dxa"/>
              <w:bottom w:w="15" w:type="dxa"/>
            </w:tcMar>
            <w:tcW w:w="771" w:type="dxa"/>
            <w:vAlign w:val="center"/>
            <w:textDirection w:val="lrTb"/>
            <w:noWrap w:val="false"/>
          </w:tcPr>
          <w:p>
            <w:pPr>
              <w:pStyle w:val="753"/>
              <w:jc w:val="center"/>
              <w:spacing w:line="300" w:lineRule="exact"/>
              <w:widowControl/>
              <w:rPr>
                <w:rFonts w:hint="eastAsia" w:ascii="宋体" w:hAnsi="宋体" w:cs="宋体"/>
                <w:szCs w:val="21"/>
                <w:highlight w:val="none"/>
              </w:rPr>
            </w:pPr>
            <w:r>
              <w:rPr>
                <w:rFonts w:hint="eastAsia" w:ascii="宋体" w:hAnsi="宋体" w:cs="宋体"/>
                <w:szCs w:val="21"/>
                <w:highlight w:val="none"/>
              </w:rPr>
              <w:t xml:space="preserve">5</w:t>
            </w:r>
            <w:r>
              <w:rPr>
                <w:rFonts w:hint="eastAsia" w:ascii="宋体" w:hAnsi="宋体" w:cs="宋体"/>
                <w:szCs w:val="21"/>
                <w:highlight w:val="none"/>
              </w:rPr>
            </w:r>
            <w:r/>
          </w:p>
        </w:tc>
        <w:tc>
          <w:tcPr>
            <w:tcMar>
              <w:left w:w="15" w:type="dxa"/>
              <w:top w:w="15" w:type="dxa"/>
              <w:right w:w="15" w:type="dxa"/>
              <w:bottom w:w="15" w:type="dxa"/>
            </w:tcMar>
            <w:tcW w:w="2509" w:type="dxa"/>
            <w:vAlign w:val="center"/>
            <w:textDirection w:val="lrTb"/>
            <w:noWrap w:val="false"/>
          </w:tcPr>
          <w:p>
            <w:pPr>
              <w:pStyle w:val="753"/>
              <w:jc w:val="left"/>
              <w:spacing w:line="300" w:lineRule="exact"/>
              <w:widowControl/>
              <w:rPr>
                <w:rFonts w:hint="eastAsia" w:ascii="宋体" w:hAnsi="宋体" w:cs="宋体"/>
                <w:szCs w:val="21"/>
                <w:highlight w:val="none"/>
              </w:rPr>
            </w:pPr>
            <w:r>
              <w:rPr>
                <w:rFonts w:hint="eastAsia" w:ascii="宋体" w:hAnsi="宋体" w:cs="宋体"/>
                <w:szCs w:val="21"/>
                <w:highlight w:val="none"/>
              </w:rPr>
            </w:r>
            <w:r/>
          </w:p>
        </w:tc>
      </w:tr>
      <w:tr>
        <w:trPr>
          <w:trHeight w:val="1009"/>
        </w:trPr>
        <w:tc>
          <w:tcPr>
            <w:tcMar>
              <w:left w:w="15" w:type="dxa"/>
              <w:top w:w="15" w:type="dxa"/>
              <w:right w:w="15" w:type="dxa"/>
              <w:bottom w:w="15" w:type="dxa"/>
            </w:tcMar>
            <w:tcW w:w="1306" w:type="dxa"/>
            <w:vAlign w:val="center"/>
            <w:vMerge w:val="continue"/>
            <w:textDirection w:val="lrTb"/>
            <w:noWrap w:val="false"/>
          </w:tcPr>
          <w:p>
            <w:pPr>
              <w:pStyle w:val="753"/>
              <w:jc w:val="center"/>
              <w:spacing w:line="300" w:lineRule="exact"/>
              <w:widowControl/>
              <w:rPr>
                <w:rFonts w:hint="eastAsia" w:ascii="宋体" w:hAnsi="宋体" w:cs="宋体"/>
                <w:szCs w:val="21"/>
                <w:highlight w:val="none"/>
              </w:rPr>
            </w:pPr>
            <w:r>
              <w:rPr>
                <w:rFonts w:hint="eastAsia" w:ascii="宋体" w:hAnsi="宋体" w:cs="宋体"/>
                <w:szCs w:val="21"/>
                <w:highlight w:val="none"/>
              </w:rPr>
            </w:r>
            <w:r/>
          </w:p>
        </w:tc>
        <w:tc>
          <w:tcPr>
            <w:tcMar>
              <w:left w:w="15" w:type="dxa"/>
              <w:top w:w="15" w:type="dxa"/>
              <w:right w:w="15" w:type="dxa"/>
              <w:bottom w:w="15" w:type="dxa"/>
            </w:tcMar>
            <w:tcW w:w="4864" w:type="dxa"/>
            <w:vAlign w:val="center"/>
            <w:textDirection w:val="lrTb"/>
            <w:noWrap w:val="false"/>
          </w:tcPr>
          <w:p>
            <w:pPr>
              <w:pStyle w:val="753"/>
              <w:jc w:val="left"/>
              <w:widowControl/>
              <w:rPr>
                <w:rFonts w:ascii="宋体" w:hAnsi="宋体"/>
                <w:bCs/>
                <w:szCs w:val="21"/>
                <w:highlight w:val="none"/>
              </w:rPr>
            </w:pPr>
            <w:r>
              <w:rPr>
                <w:rFonts w:ascii="宋体" w:hAnsi="宋体"/>
                <w:bCs/>
                <w:szCs w:val="21"/>
                <w:highlight w:val="none"/>
              </w:rPr>
              <w:t xml:space="preserve">2.</w:t>
            </w:r>
            <w:r>
              <w:rPr>
                <w:rFonts w:hint="eastAsia" w:ascii="宋体" w:hAnsi="宋体"/>
                <w:bCs/>
                <w:szCs w:val="21"/>
                <w:highlight w:val="none"/>
              </w:rPr>
              <w:t xml:space="preserve">2培训方案</w:t>
            </w:r>
            <w:r>
              <w:rPr>
                <w:rFonts w:ascii="宋体" w:hAnsi="宋体"/>
                <w:bCs/>
                <w:szCs w:val="21"/>
                <w:highlight w:val="none"/>
              </w:rPr>
            </w:r>
            <w:r/>
          </w:p>
          <w:p>
            <w:pPr>
              <w:pStyle w:val="753"/>
              <w:jc w:val="left"/>
              <w:widowControl/>
              <w:rPr>
                <w:rFonts w:hint="eastAsia" w:ascii="宋体" w:hAnsi="宋体"/>
                <w:bCs/>
                <w:szCs w:val="21"/>
                <w:highlight w:val="none"/>
              </w:rPr>
            </w:pPr>
            <w:r>
              <w:rPr>
                <w:rFonts w:hint="eastAsia" w:ascii="宋体" w:hAnsi="宋体"/>
                <w:bCs/>
                <w:szCs w:val="21"/>
                <w:highlight w:val="none"/>
              </w:rPr>
              <w:t xml:space="preserve">（一）评分内容：</w:t>
            </w:r>
            <w:r>
              <w:rPr>
                <w:rFonts w:hint="eastAsia" w:ascii="宋体" w:hAnsi="宋体"/>
                <w:bCs/>
                <w:szCs w:val="21"/>
                <w:highlight w:val="none"/>
              </w:rPr>
            </w:r>
            <w:r/>
          </w:p>
          <w:p>
            <w:pPr>
              <w:pStyle w:val="753"/>
              <w:jc w:val="left"/>
              <w:widowControl/>
              <w:rPr>
                <w:rFonts w:hint="eastAsia" w:ascii="宋体" w:hAnsi="宋体"/>
                <w:bCs/>
                <w:szCs w:val="21"/>
                <w:highlight w:val="none"/>
              </w:rPr>
            </w:pPr>
            <w:r>
              <w:rPr>
                <w:rFonts w:hint="eastAsia" w:ascii="宋体" w:hAnsi="宋体"/>
                <w:bCs/>
                <w:szCs w:val="21"/>
                <w:highlight w:val="none"/>
              </w:rPr>
              <w:t xml:space="preserve">投标人针对本次项目提供详细的培训方案，包含但不限于以下内容：</w:t>
            </w:r>
            <w:r>
              <w:rPr>
                <w:rFonts w:hint="eastAsia" w:ascii="宋体" w:hAnsi="宋体"/>
                <w:bCs/>
                <w:szCs w:val="21"/>
                <w:highlight w:val="none"/>
              </w:rPr>
            </w:r>
            <w:r/>
          </w:p>
          <w:p>
            <w:pPr>
              <w:pStyle w:val="753"/>
              <w:jc w:val="left"/>
              <w:widowControl/>
              <w:rPr>
                <w:rFonts w:hint="eastAsia" w:ascii="宋体" w:hAnsi="宋体"/>
                <w:bCs/>
                <w:szCs w:val="21"/>
                <w:highlight w:val="none"/>
              </w:rPr>
            </w:pPr>
            <w:r>
              <w:rPr>
                <w:rFonts w:hint="eastAsia" w:ascii="宋体" w:hAnsi="宋体"/>
                <w:bCs/>
                <w:szCs w:val="21"/>
                <w:highlight w:val="none"/>
              </w:rPr>
              <w:t xml:space="preserve">（1）培训内容；</w:t>
            </w:r>
            <w:r>
              <w:rPr>
                <w:rFonts w:hint="eastAsia" w:ascii="宋体" w:hAnsi="宋体"/>
                <w:bCs/>
                <w:szCs w:val="21"/>
                <w:highlight w:val="none"/>
              </w:rPr>
            </w:r>
            <w:r/>
          </w:p>
          <w:p>
            <w:pPr>
              <w:pStyle w:val="753"/>
              <w:jc w:val="left"/>
              <w:widowControl/>
              <w:rPr>
                <w:rFonts w:hint="eastAsia" w:ascii="宋体" w:hAnsi="宋体"/>
                <w:bCs/>
                <w:szCs w:val="21"/>
                <w:highlight w:val="none"/>
              </w:rPr>
            </w:pPr>
            <w:r>
              <w:rPr>
                <w:rFonts w:hint="eastAsia" w:ascii="宋体" w:hAnsi="宋体"/>
                <w:bCs/>
                <w:szCs w:val="21"/>
                <w:highlight w:val="none"/>
              </w:rPr>
              <w:t xml:space="preserve">（2）培训时间、地点；</w:t>
            </w:r>
            <w:r>
              <w:rPr>
                <w:rFonts w:hint="eastAsia" w:ascii="宋体" w:hAnsi="宋体"/>
                <w:bCs/>
                <w:szCs w:val="21"/>
                <w:highlight w:val="none"/>
              </w:rPr>
            </w:r>
            <w:r/>
          </w:p>
          <w:p>
            <w:pPr>
              <w:pStyle w:val="753"/>
              <w:jc w:val="left"/>
              <w:widowControl/>
              <w:rPr>
                <w:rFonts w:ascii="宋体" w:hAnsi="宋体"/>
                <w:bCs/>
                <w:szCs w:val="21"/>
                <w:highlight w:val="none"/>
              </w:rPr>
            </w:pPr>
            <w:r>
              <w:rPr>
                <w:rFonts w:hint="eastAsia" w:ascii="宋体" w:hAnsi="宋体"/>
                <w:bCs/>
                <w:szCs w:val="21"/>
                <w:highlight w:val="none"/>
              </w:rPr>
              <w:t xml:space="preserve">（3）培训目标、培训人数、和培训方法。</w:t>
            </w:r>
            <w:r>
              <w:rPr>
                <w:rFonts w:ascii="宋体" w:hAnsi="宋体"/>
                <w:bCs/>
                <w:szCs w:val="21"/>
                <w:highlight w:val="none"/>
              </w:rPr>
            </w:r>
            <w:r/>
          </w:p>
          <w:p>
            <w:pPr>
              <w:pStyle w:val="753"/>
              <w:jc w:val="left"/>
              <w:widowControl/>
              <w:rPr>
                <w:rFonts w:hint="eastAsia" w:ascii="宋体" w:hAnsi="宋体"/>
                <w:bCs/>
                <w:szCs w:val="21"/>
                <w:highlight w:val="none"/>
              </w:rPr>
            </w:pPr>
            <w:r>
              <w:rPr>
                <w:rFonts w:hint="eastAsia" w:ascii="宋体" w:hAnsi="宋体"/>
                <w:bCs/>
                <w:szCs w:val="21"/>
                <w:highlight w:val="none"/>
              </w:rPr>
              <w:t xml:space="preserve">（二）评审依据：</w:t>
            </w:r>
            <w:r>
              <w:rPr>
                <w:rFonts w:hint="eastAsia" w:ascii="宋体" w:hAnsi="宋体"/>
                <w:bCs/>
                <w:szCs w:val="21"/>
                <w:highlight w:val="none"/>
              </w:rPr>
            </w:r>
            <w:r/>
          </w:p>
          <w:p>
            <w:pPr>
              <w:pStyle w:val="753"/>
              <w:jc w:val="left"/>
              <w:widowControl/>
              <w:rPr>
                <w:rFonts w:hint="eastAsia" w:ascii="宋体" w:hAnsi="宋体"/>
                <w:bCs/>
                <w:szCs w:val="21"/>
                <w:highlight w:val="none"/>
              </w:rPr>
            </w:pPr>
            <w:r>
              <w:rPr>
                <w:rFonts w:hint="eastAsia" w:ascii="宋体" w:hAnsi="宋体"/>
                <w:bCs/>
                <w:szCs w:val="21"/>
                <w:highlight w:val="none"/>
              </w:rPr>
              <w:t xml:space="preserve">1.考察以上内容,每满足任意一项内容得20%，最高得60%。</w:t>
            </w:r>
            <w:r>
              <w:rPr>
                <w:rFonts w:hint="eastAsia" w:ascii="宋体" w:hAnsi="宋体"/>
                <w:bCs/>
                <w:szCs w:val="21"/>
                <w:highlight w:val="none"/>
              </w:rPr>
            </w:r>
            <w:r/>
          </w:p>
          <w:p>
            <w:pPr>
              <w:pStyle w:val="753"/>
              <w:jc w:val="left"/>
              <w:widowControl/>
              <w:rPr>
                <w:rFonts w:hint="eastAsia" w:ascii="宋体" w:hAnsi="宋体"/>
                <w:bCs/>
                <w:szCs w:val="21"/>
                <w:highlight w:val="none"/>
              </w:rPr>
            </w:pPr>
            <w:r>
              <w:rPr>
                <w:rFonts w:hint="eastAsia" w:ascii="宋体" w:hAnsi="宋体"/>
                <w:bCs/>
                <w:szCs w:val="21"/>
                <w:highlight w:val="none"/>
              </w:rPr>
              <w:t xml:space="preserve">2.在上述基础上，专家根据各投标人的具体响应内容按照量化的评审因素指标进一步评审。</w:t>
            </w:r>
            <w:r>
              <w:rPr>
                <w:rFonts w:hint="eastAsia" w:ascii="宋体" w:hAnsi="宋体"/>
                <w:bCs/>
                <w:szCs w:val="21"/>
                <w:highlight w:val="none"/>
              </w:rPr>
            </w:r>
            <w:r/>
          </w:p>
          <w:p>
            <w:pPr>
              <w:pStyle w:val="753"/>
              <w:jc w:val="left"/>
              <w:widowControl/>
              <w:rPr>
                <w:rFonts w:hint="eastAsia" w:ascii="宋体" w:hAnsi="宋体"/>
                <w:bCs/>
                <w:szCs w:val="21"/>
                <w:highlight w:val="none"/>
              </w:rPr>
            </w:pPr>
            <w:r>
              <w:rPr>
                <w:rFonts w:hint="eastAsia" w:ascii="宋体" w:hAnsi="宋体"/>
                <w:bCs/>
                <w:szCs w:val="21"/>
                <w:highlight w:val="none"/>
              </w:rPr>
              <w:t xml:space="preserve">（1）方案内容完整，可行性强、思路清晰、有重难点、结合实际分析表述详尽，评审为优加40%;</w:t>
            </w:r>
            <w:r>
              <w:rPr>
                <w:rFonts w:hint="eastAsia" w:ascii="宋体" w:hAnsi="宋体"/>
                <w:bCs/>
                <w:szCs w:val="21"/>
                <w:highlight w:val="none"/>
              </w:rPr>
            </w:r>
            <w:r/>
          </w:p>
          <w:p>
            <w:pPr>
              <w:pStyle w:val="753"/>
              <w:jc w:val="left"/>
              <w:widowControl/>
              <w:rPr>
                <w:rFonts w:hint="eastAsia" w:ascii="宋体" w:hAnsi="宋体"/>
                <w:bCs/>
                <w:szCs w:val="21"/>
                <w:highlight w:val="none"/>
              </w:rPr>
            </w:pPr>
            <w:r>
              <w:rPr>
                <w:rFonts w:hint="eastAsia" w:ascii="宋体" w:hAnsi="宋体"/>
                <w:bCs/>
                <w:szCs w:val="21"/>
                <w:highlight w:val="none"/>
              </w:rPr>
              <w:t xml:space="preserve">（2）方案内容较完整，可行性较强、思路较清晰、有重难点、结合实际分析表述较详尽，评审为良加20%;</w:t>
            </w:r>
            <w:r>
              <w:rPr>
                <w:rFonts w:hint="eastAsia" w:ascii="宋体" w:hAnsi="宋体"/>
                <w:bCs/>
                <w:szCs w:val="21"/>
                <w:highlight w:val="none"/>
              </w:rPr>
            </w:r>
            <w:r/>
          </w:p>
          <w:p>
            <w:pPr>
              <w:pStyle w:val="753"/>
              <w:jc w:val="left"/>
              <w:widowControl/>
              <w:rPr>
                <w:rFonts w:hint="eastAsia" w:ascii="宋体" w:hAnsi="宋体"/>
                <w:bCs/>
                <w:szCs w:val="21"/>
                <w:highlight w:val="none"/>
              </w:rPr>
            </w:pPr>
            <w:r>
              <w:rPr>
                <w:rFonts w:hint="eastAsia" w:ascii="宋体" w:hAnsi="宋体"/>
                <w:bCs/>
                <w:szCs w:val="21"/>
                <w:highlight w:val="none"/>
              </w:rPr>
              <w:t xml:space="preserve">（3）方案内容一般，思路一般，可行性一般，评审为中加10%;</w:t>
            </w:r>
            <w:r>
              <w:rPr>
                <w:rFonts w:hint="eastAsia" w:ascii="宋体" w:hAnsi="宋体"/>
                <w:bCs/>
                <w:szCs w:val="21"/>
                <w:highlight w:val="none"/>
              </w:rPr>
            </w:r>
            <w:r/>
          </w:p>
          <w:p>
            <w:pPr>
              <w:pStyle w:val="753"/>
              <w:jc w:val="left"/>
              <w:widowControl/>
              <w:rPr>
                <w:rFonts w:hint="eastAsia" w:ascii="宋体" w:hAnsi="宋体"/>
                <w:bCs/>
                <w:szCs w:val="21"/>
                <w:highlight w:val="none"/>
              </w:rPr>
            </w:pPr>
            <w:r>
              <w:rPr>
                <w:rFonts w:hint="eastAsia" w:ascii="宋体" w:hAnsi="宋体"/>
                <w:bCs/>
                <w:szCs w:val="21"/>
                <w:highlight w:val="none"/>
              </w:rPr>
              <w:t xml:space="preserve">（4）方案内容不完整，思路不清晰，无可行性，评审为差不加分;</w:t>
            </w:r>
            <w:r>
              <w:rPr>
                <w:rFonts w:hint="eastAsia" w:ascii="宋体" w:hAnsi="宋体"/>
                <w:bCs/>
                <w:szCs w:val="21"/>
                <w:highlight w:val="none"/>
              </w:rPr>
            </w:r>
            <w:r/>
          </w:p>
          <w:p>
            <w:pPr>
              <w:pStyle w:val="753"/>
              <w:jc w:val="left"/>
              <w:spacing w:line="300" w:lineRule="exact"/>
              <w:widowControl/>
              <w:rPr>
                <w:rFonts w:hint="eastAsia" w:ascii="宋体" w:hAnsi="宋体"/>
                <w:bCs/>
                <w:szCs w:val="21"/>
                <w:highlight w:val="none"/>
              </w:rPr>
            </w:pPr>
            <w:r>
              <w:rPr>
                <w:rFonts w:hint="eastAsia" w:ascii="宋体" w:hAnsi="宋体"/>
                <w:bCs/>
                <w:szCs w:val="21"/>
                <w:highlight w:val="none"/>
              </w:rPr>
              <w:t xml:space="preserve">（5）未提供的不得分。</w:t>
            </w:r>
            <w:r>
              <w:rPr>
                <w:rFonts w:hint="eastAsia" w:ascii="宋体" w:hAnsi="宋体"/>
                <w:bCs/>
                <w:szCs w:val="21"/>
                <w:highlight w:val="none"/>
              </w:rPr>
            </w:r>
            <w:r/>
          </w:p>
        </w:tc>
        <w:tc>
          <w:tcPr>
            <w:tcMar>
              <w:left w:w="15" w:type="dxa"/>
              <w:top w:w="15" w:type="dxa"/>
              <w:right w:w="15" w:type="dxa"/>
              <w:bottom w:w="15" w:type="dxa"/>
            </w:tcMar>
            <w:tcW w:w="771" w:type="dxa"/>
            <w:vAlign w:val="center"/>
            <w:textDirection w:val="lrTb"/>
            <w:noWrap w:val="false"/>
          </w:tcPr>
          <w:p>
            <w:pPr>
              <w:pStyle w:val="753"/>
              <w:jc w:val="center"/>
              <w:spacing w:line="300" w:lineRule="exact"/>
              <w:widowControl/>
              <w:rPr>
                <w:rFonts w:hint="eastAsia" w:ascii="宋体" w:hAnsi="宋体" w:cs="宋体"/>
                <w:szCs w:val="21"/>
                <w:highlight w:val="none"/>
              </w:rPr>
            </w:pPr>
            <w:r>
              <w:rPr>
                <w:rFonts w:hint="eastAsia" w:ascii="宋体" w:hAnsi="宋体" w:cs="宋体"/>
                <w:szCs w:val="21"/>
                <w:highlight w:val="none"/>
              </w:rPr>
              <w:t xml:space="preserve">5</w:t>
            </w:r>
            <w:r>
              <w:rPr>
                <w:rFonts w:hint="eastAsia" w:ascii="宋体" w:hAnsi="宋体" w:cs="宋体"/>
                <w:szCs w:val="21"/>
                <w:highlight w:val="none"/>
              </w:rPr>
            </w:r>
            <w:r/>
          </w:p>
        </w:tc>
        <w:tc>
          <w:tcPr>
            <w:tcMar>
              <w:left w:w="15" w:type="dxa"/>
              <w:top w:w="15" w:type="dxa"/>
              <w:right w:w="15" w:type="dxa"/>
              <w:bottom w:w="15" w:type="dxa"/>
            </w:tcMar>
            <w:tcW w:w="2509" w:type="dxa"/>
            <w:vAlign w:val="center"/>
            <w:textDirection w:val="lrTb"/>
            <w:noWrap w:val="false"/>
          </w:tcPr>
          <w:p>
            <w:pPr>
              <w:pStyle w:val="753"/>
              <w:jc w:val="left"/>
              <w:spacing w:line="300" w:lineRule="exact"/>
              <w:widowControl/>
              <w:rPr>
                <w:rFonts w:hint="eastAsia" w:ascii="宋体" w:hAnsi="宋体" w:cs="宋体"/>
                <w:szCs w:val="21"/>
                <w:highlight w:val="none"/>
              </w:rPr>
            </w:pPr>
            <w:r>
              <w:rPr>
                <w:rFonts w:hint="eastAsia" w:ascii="宋体" w:hAnsi="宋体" w:cs="宋体"/>
                <w:szCs w:val="21"/>
                <w:highlight w:val="none"/>
              </w:rPr>
            </w:r>
            <w:r/>
          </w:p>
        </w:tc>
      </w:tr>
      <w:tr>
        <w:trPr>
          <w:trHeight w:val="1009"/>
        </w:trPr>
        <w:tc>
          <w:tcPr>
            <w:tcMar>
              <w:left w:w="15" w:type="dxa"/>
              <w:top w:w="15" w:type="dxa"/>
              <w:right w:w="15" w:type="dxa"/>
              <w:bottom w:w="15" w:type="dxa"/>
            </w:tcMar>
            <w:tcW w:w="1306" w:type="dxa"/>
            <w:vAlign w:val="center"/>
            <w:vMerge w:val="continue"/>
            <w:textDirection w:val="lrTb"/>
            <w:noWrap w:val="false"/>
          </w:tcPr>
          <w:p>
            <w:pPr>
              <w:pStyle w:val="753"/>
              <w:jc w:val="center"/>
              <w:spacing w:line="300" w:lineRule="exact"/>
              <w:rPr>
                <w:rFonts w:hint="eastAsia" w:ascii="宋体" w:hAnsi="宋体" w:cs="宋体"/>
                <w:szCs w:val="21"/>
                <w:highlight w:val="none"/>
              </w:rPr>
            </w:pPr>
            <w:r>
              <w:rPr>
                <w:rFonts w:hint="eastAsia" w:ascii="宋体" w:hAnsi="宋体" w:cs="宋体"/>
                <w:szCs w:val="21"/>
                <w:highlight w:val="none"/>
              </w:rPr>
            </w:r>
            <w:r/>
          </w:p>
        </w:tc>
        <w:tc>
          <w:tcPr>
            <w:tcMar>
              <w:left w:w="15" w:type="dxa"/>
              <w:top w:w="15" w:type="dxa"/>
              <w:right w:w="15" w:type="dxa"/>
              <w:bottom w:w="15" w:type="dxa"/>
            </w:tcMar>
            <w:tcW w:w="4864" w:type="dxa"/>
            <w:vAlign w:val="center"/>
            <w:textDirection w:val="lrTb"/>
            <w:noWrap w:val="false"/>
          </w:tcPr>
          <w:p>
            <w:pPr>
              <w:pStyle w:val="753"/>
              <w:jc w:val="left"/>
              <w:widowControl/>
              <w:rPr>
                <w:rFonts w:ascii="宋体" w:hAnsi="宋体"/>
                <w:bCs/>
                <w:szCs w:val="21"/>
                <w:highlight w:val="none"/>
              </w:rPr>
            </w:pPr>
            <w:r>
              <w:rPr>
                <w:rFonts w:ascii="宋体" w:hAnsi="宋体"/>
                <w:bCs/>
                <w:szCs w:val="21"/>
                <w:highlight w:val="none"/>
              </w:rPr>
              <w:t xml:space="preserve">2.3售后服务管理体系方案：</w:t>
            </w:r>
            <w:r>
              <w:rPr>
                <w:rFonts w:ascii="宋体" w:hAnsi="宋体"/>
                <w:bCs/>
                <w:szCs w:val="21"/>
                <w:highlight w:val="none"/>
              </w:rPr>
            </w:r>
            <w:r/>
          </w:p>
          <w:p>
            <w:pPr>
              <w:pStyle w:val="753"/>
              <w:jc w:val="left"/>
              <w:widowControl/>
              <w:rPr>
                <w:rFonts w:hint="eastAsia" w:ascii="宋体" w:hAnsi="宋体"/>
                <w:bCs/>
                <w:szCs w:val="21"/>
                <w:highlight w:val="none"/>
              </w:rPr>
            </w:pPr>
            <w:r>
              <w:rPr>
                <w:rFonts w:hint="eastAsia" w:ascii="宋体" w:hAnsi="宋体"/>
                <w:bCs/>
                <w:szCs w:val="21"/>
                <w:highlight w:val="none"/>
              </w:rPr>
              <w:t xml:space="preserve">（一）评分内容：</w:t>
            </w:r>
            <w:r>
              <w:rPr>
                <w:rFonts w:hint="eastAsia" w:ascii="宋体" w:hAnsi="宋体"/>
                <w:bCs/>
                <w:szCs w:val="21"/>
                <w:highlight w:val="none"/>
              </w:rPr>
            </w:r>
            <w:r/>
          </w:p>
          <w:p>
            <w:pPr>
              <w:pStyle w:val="753"/>
              <w:jc w:val="left"/>
              <w:widowControl/>
              <w:rPr>
                <w:rFonts w:hint="eastAsia" w:ascii="宋体" w:hAnsi="宋体"/>
                <w:bCs/>
                <w:szCs w:val="21"/>
                <w:highlight w:val="none"/>
              </w:rPr>
            </w:pPr>
            <w:r>
              <w:rPr>
                <w:rFonts w:hint="eastAsia" w:ascii="宋体" w:hAnsi="宋体"/>
                <w:bCs/>
                <w:szCs w:val="21"/>
                <w:highlight w:val="none"/>
              </w:rPr>
              <w:t xml:space="preserve">投标人针对本次项目提供详细的售后服务管理体系方案，包含但不限于以下内容：</w:t>
            </w:r>
            <w:r>
              <w:rPr>
                <w:rFonts w:hint="eastAsia" w:ascii="宋体" w:hAnsi="宋体"/>
                <w:bCs/>
                <w:szCs w:val="21"/>
                <w:highlight w:val="none"/>
              </w:rPr>
            </w:r>
            <w:r/>
          </w:p>
          <w:p>
            <w:pPr>
              <w:pStyle w:val="753"/>
              <w:jc w:val="left"/>
              <w:widowControl/>
              <w:rPr>
                <w:rFonts w:hint="eastAsia" w:ascii="宋体" w:hAnsi="宋体"/>
                <w:bCs/>
                <w:szCs w:val="21"/>
                <w:highlight w:val="none"/>
              </w:rPr>
            </w:pPr>
            <w:r>
              <w:rPr>
                <w:rFonts w:hint="eastAsia" w:ascii="宋体" w:hAnsi="宋体"/>
                <w:bCs/>
                <w:szCs w:val="21"/>
                <w:highlight w:val="none"/>
              </w:rPr>
              <w:t xml:space="preserve">（1）</w:t>
            </w:r>
            <w:r>
              <w:rPr>
                <w:rFonts w:ascii="Segoe UI" w:hAnsi="Segoe UI" w:cs="Segoe UI"/>
                <w:highlight w:val="none"/>
                <w:shd w:val="clear" w:color="auto" w:fill="ffffff"/>
              </w:rPr>
              <w:t xml:space="preserve">服务响应机制</w:t>
            </w:r>
            <w:r>
              <w:rPr>
                <w:rFonts w:hint="eastAsia" w:ascii="宋体" w:hAnsi="宋体"/>
                <w:bCs/>
                <w:szCs w:val="21"/>
                <w:highlight w:val="none"/>
              </w:rPr>
              <w:t xml:space="preserve">；</w:t>
            </w:r>
            <w:r>
              <w:rPr>
                <w:rFonts w:hint="eastAsia" w:ascii="宋体" w:hAnsi="宋体"/>
                <w:bCs/>
                <w:szCs w:val="21"/>
                <w:highlight w:val="none"/>
              </w:rPr>
            </w:r>
            <w:r/>
          </w:p>
          <w:p>
            <w:pPr>
              <w:pStyle w:val="753"/>
              <w:jc w:val="left"/>
              <w:widowControl/>
              <w:rPr>
                <w:rFonts w:hint="eastAsia" w:ascii="宋体" w:hAnsi="宋体"/>
                <w:bCs/>
                <w:szCs w:val="21"/>
                <w:highlight w:val="none"/>
              </w:rPr>
            </w:pPr>
            <w:r>
              <w:rPr>
                <w:rFonts w:hint="eastAsia" w:ascii="宋体" w:hAnsi="宋体"/>
                <w:bCs/>
                <w:szCs w:val="21"/>
                <w:highlight w:val="none"/>
              </w:rPr>
              <w:t xml:space="preserve">（2）服务团队配置；</w:t>
            </w:r>
            <w:r>
              <w:rPr>
                <w:rFonts w:hint="eastAsia" w:ascii="宋体" w:hAnsi="宋体"/>
                <w:bCs/>
                <w:szCs w:val="21"/>
                <w:highlight w:val="none"/>
              </w:rPr>
            </w:r>
            <w:r/>
          </w:p>
          <w:p>
            <w:pPr>
              <w:pStyle w:val="753"/>
              <w:jc w:val="left"/>
              <w:widowControl/>
              <w:rPr>
                <w:rFonts w:ascii="宋体" w:hAnsi="宋体"/>
                <w:bCs/>
                <w:szCs w:val="21"/>
                <w:highlight w:val="none"/>
              </w:rPr>
            </w:pPr>
            <w:r>
              <w:rPr>
                <w:rFonts w:hint="eastAsia" w:ascii="宋体" w:hAnsi="宋体"/>
                <w:bCs/>
                <w:szCs w:val="21"/>
                <w:highlight w:val="none"/>
              </w:rPr>
              <w:t xml:space="preserve">（3）故障解决。</w:t>
            </w:r>
            <w:r>
              <w:rPr>
                <w:rFonts w:ascii="宋体" w:hAnsi="宋体"/>
                <w:bCs/>
                <w:szCs w:val="21"/>
                <w:highlight w:val="none"/>
              </w:rPr>
            </w:r>
            <w:r/>
          </w:p>
          <w:p>
            <w:pPr>
              <w:pStyle w:val="753"/>
              <w:jc w:val="left"/>
              <w:widowControl/>
              <w:rPr>
                <w:rFonts w:hint="eastAsia" w:ascii="宋体" w:hAnsi="宋体"/>
                <w:bCs/>
                <w:szCs w:val="21"/>
                <w:highlight w:val="none"/>
              </w:rPr>
            </w:pPr>
            <w:r>
              <w:rPr>
                <w:rFonts w:hint="eastAsia" w:ascii="宋体" w:hAnsi="宋体"/>
                <w:bCs/>
                <w:szCs w:val="21"/>
                <w:highlight w:val="none"/>
              </w:rPr>
              <w:t xml:space="preserve">（二）评审依据：</w:t>
            </w:r>
            <w:r>
              <w:rPr>
                <w:rFonts w:hint="eastAsia" w:ascii="宋体" w:hAnsi="宋体"/>
                <w:bCs/>
                <w:szCs w:val="21"/>
                <w:highlight w:val="none"/>
              </w:rPr>
            </w:r>
            <w:r/>
          </w:p>
          <w:p>
            <w:pPr>
              <w:pStyle w:val="753"/>
              <w:jc w:val="left"/>
              <w:widowControl/>
              <w:rPr>
                <w:rFonts w:hint="eastAsia" w:ascii="宋体" w:hAnsi="宋体"/>
                <w:bCs/>
                <w:szCs w:val="21"/>
                <w:highlight w:val="none"/>
              </w:rPr>
            </w:pPr>
            <w:r>
              <w:rPr>
                <w:rFonts w:hint="eastAsia" w:ascii="宋体" w:hAnsi="宋体"/>
                <w:bCs/>
                <w:szCs w:val="21"/>
                <w:highlight w:val="none"/>
              </w:rPr>
              <w:t xml:space="preserve">1.考察以上内容,每满足任意一项内容得20%，最高得60%。</w:t>
            </w:r>
            <w:r>
              <w:rPr>
                <w:rFonts w:hint="eastAsia" w:ascii="宋体" w:hAnsi="宋体"/>
                <w:bCs/>
                <w:szCs w:val="21"/>
                <w:highlight w:val="none"/>
              </w:rPr>
            </w:r>
            <w:r/>
          </w:p>
          <w:p>
            <w:pPr>
              <w:pStyle w:val="753"/>
              <w:jc w:val="left"/>
              <w:widowControl/>
              <w:rPr>
                <w:rFonts w:hint="eastAsia" w:ascii="宋体" w:hAnsi="宋体"/>
                <w:bCs/>
                <w:szCs w:val="21"/>
                <w:highlight w:val="none"/>
              </w:rPr>
            </w:pPr>
            <w:r>
              <w:rPr>
                <w:rFonts w:hint="eastAsia" w:ascii="宋体" w:hAnsi="宋体"/>
                <w:bCs/>
                <w:szCs w:val="21"/>
                <w:highlight w:val="none"/>
              </w:rPr>
              <w:t xml:space="preserve">2.在上述基础上，专家根据各投标人的具体响应内容按照量化的评审因素指标进一步评审。</w:t>
            </w:r>
            <w:r>
              <w:rPr>
                <w:rFonts w:hint="eastAsia" w:ascii="宋体" w:hAnsi="宋体"/>
                <w:bCs/>
                <w:szCs w:val="21"/>
                <w:highlight w:val="none"/>
              </w:rPr>
            </w:r>
            <w:r/>
          </w:p>
          <w:p>
            <w:pPr>
              <w:pStyle w:val="753"/>
              <w:jc w:val="left"/>
              <w:widowControl/>
              <w:rPr>
                <w:rFonts w:hint="eastAsia" w:ascii="宋体" w:hAnsi="宋体"/>
                <w:bCs/>
                <w:szCs w:val="21"/>
                <w:highlight w:val="none"/>
              </w:rPr>
            </w:pPr>
            <w:r>
              <w:rPr>
                <w:rFonts w:hint="eastAsia" w:ascii="宋体" w:hAnsi="宋体"/>
                <w:bCs/>
                <w:szCs w:val="21"/>
                <w:highlight w:val="none"/>
              </w:rPr>
              <w:t xml:space="preserve">（1）方案内容完整，可行性强、思路清晰、有重难点、结合实际分析表述详尽，评审为优加40%;</w:t>
            </w:r>
            <w:r>
              <w:rPr>
                <w:rFonts w:hint="eastAsia" w:ascii="宋体" w:hAnsi="宋体"/>
                <w:bCs/>
                <w:szCs w:val="21"/>
                <w:highlight w:val="none"/>
              </w:rPr>
            </w:r>
            <w:r/>
          </w:p>
          <w:p>
            <w:pPr>
              <w:pStyle w:val="753"/>
              <w:jc w:val="left"/>
              <w:widowControl/>
              <w:rPr>
                <w:rFonts w:hint="eastAsia" w:ascii="宋体" w:hAnsi="宋体"/>
                <w:bCs/>
                <w:szCs w:val="21"/>
                <w:highlight w:val="none"/>
              </w:rPr>
            </w:pPr>
            <w:r>
              <w:rPr>
                <w:rFonts w:hint="eastAsia" w:ascii="宋体" w:hAnsi="宋体"/>
                <w:bCs/>
                <w:szCs w:val="21"/>
                <w:highlight w:val="none"/>
              </w:rPr>
              <w:t xml:space="preserve">（2）方案内容较完整，可行性较强、思路较清晰、有重难点、结合实际分析表述较详尽，评审为良加20%;</w:t>
            </w:r>
            <w:r>
              <w:rPr>
                <w:rFonts w:hint="eastAsia" w:ascii="宋体" w:hAnsi="宋体"/>
                <w:bCs/>
                <w:szCs w:val="21"/>
                <w:highlight w:val="none"/>
              </w:rPr>
            </w:r>
            <w:r/>
          </w:p>
          <w:p>
            <w:pPr>
              <w:pStyle w:val="753"/>
              <w:jc w:val="left"/>
              <w:widowControl/>
              <w:rPr>
                <w:rFonts w:hint="eastAsia" w:ascii="宋体" w:hAnsi="宋体"/>
                <w:bCs/>
                <w:szCs w:val="21"/>
                <w:highlight w:val="none"/>
              </w:rPr>
            </w:pPr>
            <w:r>
              <w:rPr>
                <w:rFonts w:hint="eastAsia" w:ascii="宋体" w:hAnsi="宋体"/>
                <w:bCs/>
                <w:szCs w:val="21"/>
                <w:highlight w:val="none"/>
              </w:rPr>
              <w:t xml:space="preserve">（3）方案内容一般，思路一般，可行性一般，评审为中加10%;</w:t>
            </w:r>
            <w:r>
              <w:rPr>
                <w:rFonts w:hint="eastAsia" w:ascii="宋体" w:hAnsi="宋体"/>
                <w:bCs/>
                <w:szCs w:val="21"/>
                <w:highlight w:val="none"/>
              </w:rPr>
            </w:r>
            <w:r/>
          </w:p>
          <w:p>
            <w:pPr>
              <w:pStyle w:val="753"/>
              <w:jc w:val="left"/>
              <w:widowControl/>
              <w:rPr>
                <w:rFonts w:hint="eastAsia" w:ascii="宋体" w:hAnsi="宋体"/>
                <w:bCs/>
                <w:szCs w:val="21"/>
                <w:highlight w:val="none"/>
              </w:rPr>
            </w:pPr>
            <w:r>
              <w:rPr>
                <w:rFonts w:hint="eastAsia" w:ascii="宋体" w:hAnsi="宋体"/>
                <w:bCs/>
                <w:szCs w:val="21"/>
                <w:highlight w:val="none"/>
              </w:rPr>
              <w:t xml:space="preserve">（4）方案内容不完整，思路不清晰，无可行性，评审为差不加分;</w:t>
            </w:r>
            <w:r>
              <w:rPr>
                <w:rFonts w:hint="eastAsia" w:ascii="宋体" w:hAnsi="宋体"/>
                <w:bCs/>
                <w:szCs w:val="21"/>
                <w:highlight w:val="none"/>
              </w:rPr>
            </w:r>
            <w:r/>
          </w:p>
          <w:p>
            <w:pPr>
              <w:pStyle w:val="833"/>
              <w:rPr>
                <w:rFonts w:hint="eastAsia" w:ascii="宋体" w:hAnsi="宋体" w:cs="Times New Roman"/>
                <w:bCs/>
                <w:color w:val="000000"/>
                <w:sz w:val="21"/>
                <w:szCs w:val="21"/>
                <w:highlight w:val="none"/>
              </w:rPr>
            </w:pPr>
            <w:r>
              <w:rPr>
                <w:rFonts w:hint="eastAsia" w:ascii="宋体" w:hAnsi="宋体"/>
                <w:bCs/>
                <w:szCs w:val="21"/>
                <w:highlight w:val="none"/>
              </w:rPr>
              <w:t xml:space="preserve">（5）未提供的不得分。</w:t>
            </w:r>
            <w:r>
              <w:rPr>
                <w:rFonts w:hint="eastAsia" w:ascii="宋体" w:hAnsi="宋体" w:cs="Times New Roman"/>
                <w:bCs/>
                <w:color w:val="000000"/>
                <w:sz w:val="21"/>
                <w:szCs w:val="21"/>
                <w:highlight w:val="none"/>
              </w:rPr>
            </w:r>
            <w:r/>
          </w:p>
        </w:tc>
        <w:tc>
          <w:tcPr>
            <w:tcMar>
              <w:left w:w="15" w:type="dxa"/>
              <w:top w:w="15" w:type="dxa"/>
              <w:right w:w="15" w:type="dxa"/>
              <w:bottom w:w="15" w:type="dxa"/>
            </w:tcMar>
            <w:tcW w:w="771" w:type="dxa"/>
            <w:vAlign w:val="center"/>
            <w:textDirection w:val="lrTb"/>
            <w:noWrap w:val="false"/>
          </w:tcPr>
          <w:p>
            <w:pPr>
              <w:pStyle w:val="753"/>
              <w:jc w:val="center"/>
              <w:spacing w:line="300" w:lineRule="exact"/>
              <w:widowControl/>
              <w:rPr>
                <w:rFonts w:hint="eastAsia" w:ascii="宋体" w:hAnsi="宋体" w:cs="宋体"/>
                <w:szCs w:val="21"/>
                <w:highlight w:val="none"/>
              </w:rPr>
            </w:pPr>
            <w:r>
              <w:rPr>
                <w:rFonts w:hint="eastAsia" w:ascii="宋体" w:hAnsi="宋体" w:cs="宋体"/>
                <w:szCs w:val="21"/>
                <w:highlight w:val="none"/>
              </w:rPr>
              <w:t xml:space="preserve">5</w:t>
            </w:r>
            <w:r>
              <w:rPr>
                <w:rFonts w:hint="eastAsia" w:ascii="宋体" w:hAnsi="宋体" w:cs="宋体"/>
                <w:szCs w:val="21"/>
                <w:highlight w:val="none"/>
              </w:rPr>
            </w:r>
            <w:r/>
          </w:p>
        </w:tc>
        <w:tc>
          <w:tcPr>
            <w:tcMar>
              <w:left w:w="15" w:type="dxa"/>
              <w:top w:w="15" w:type="dxa"/>
              <w:right w:w="15" w:type="dxa"/>
              <w:bottom w:w="15" w:type="dxa"/>
            </w:tcMar>
            <w:tcW w:w="2509" w:type="dxa"/>
            <w:vAlign w:val="center"/>
            <w:textDirection w:val="lrTb"/>
            <w:noWrap w:val="false"/>
          </w:tcPr>
          <w:p>
            <w:pPr>
              <w:pStyle w:val="753"/>
              <w:jc w:val="left"/>
              <w:spacing w:before="240" w:line="300" w:lineRule="exact"/>
              <w:widowControl/>
              <w:rPr>
                <w:rFonts w:hint="eastAsia" w:ascii="宋体" w:hAnsi="宋体" w:cs="宋体"/>
                <w:szCs w:val="21"/>
                <w:highlight w:val="none"/>
              </w:rPr>
            </w:pPr>
            <w:r>
              <w:rPr>
                <w:rFonts w:hint="eastAsia" w:ascii="宋体" w:hAnsi="宋体" w:cs="宋体"/>
                <w:szCs w:val="21"/>
                <w:highlight w:val="none"/>
              </w:rPr>
            </w:r>
            <w:r/>
          </w:p>
        </w:tc>
      </w:tr>
      <w:tr>
        <w:trPr>
          <w:trHeight w:val="776"/>
        </w:trPr>
        <w:tc>
          <w:tcPr>
            <w:tcW w:w="1306" w:type="dxa"/>
            <w:vAlign w:val="center"/>
            <w:vMerge w:val="continue"/>
            <w:textDirection w:val="lrTb"/>
            <w:noWrap w:val="false"/>
          </w:tcPr>
          <w:p>
            <w:pPr>
              <w:pStyle w:val="753"/>
              <w:jc w:val="center"/>
              <w:spacing w:line="300" w:lineRule="exact"/>
              <w:widowControl/>
              <w:rPr>
                <w:rFonts w:hint="eastAsia" w:ascii="宋体" w:hAnsi="宋体" w:cs="宋体"/>
                <w:szCs w:val="21"/>
                <w:highlight w:val="none"/>
              </w:rPr>
            </w:pPr>
            <w:r>
              <w:rPr>
                <w:rFonts w:hint="eastAsia" w:ascii="宋体" w:hAnsi="宋体" w:cs="宋体"/>
                <w:szCs w:val="21"/>
                <w:highlight w:val="none"/>
              </w:rPr>
            </w:r>
            <w:r/>
          </w:p>
        </w:tc>
        <w:tc>
          <w:tcPr>
            <w:tcMar>
              <w:left w:w="15" w:type="dxa"/>
              <w:top w:w="15" w:type="dxa"/>
              <w:right w:w="15" w:type="dxa"/>
              <w:bottom w:w="15" w:type="dxa"/>
            </w:tcMar>
            <w:tcW w:w="4864" w:type="dxa"/>
            <w:vAlign w:val="center"/>
            <w:textDirection w:val="lrTb"/>
            <w:noWrap w:val="false"/>
          </w:tcPr>
          <w:p>
            <w:pPr>
              <w:pStyle w:val="753"/>
              <w:jc w:val="left"/>
              <w:widowControl/>
              <w:rPr>
                <w:rFonts w:ascii="宋体" w:hAnsi="宋体"/>
                <w:bCs/>
                <w:szCs w:val="21"/>
                <w:highlight w:val="none"/>
              </w:rPr>
            </w:pPr>
            <w:r/>
            <w:bookmarkStart w:id="298" w:name="OLE_LINK8"/>
            <w:r>
              <w:rPr>
                <w:rFonts w:ascii="宋体" w:hAnsi="宋体"/>
                <w:bCs/>
                <w:szCs w:val="21"/>
                <w:highlight w:val="none"/>
              </w:rPr>
              <w:t xml:space="preserve">2.4</w:t>
            </w:r>
            <w:r>
              <w:rPr>
                <w:rFonts w:hint="eastAsia" w:ascii="宋体" w:hAnsi="宋体"/>
                <w:bCs/>
                <w:szCs w:val="21"/>
                <w:highlight w:val="none"/>
              </w:rPr>
              <w:t xml:space="preserve">应急和重大故障解决方案</w:t>
            </w:r>
            <w:r>
              <w:rPr>
                <w:rFonts w:ascii="宋体" w:hAnsi="宋体"/>
                <w:bCs/>
                <w:szCs w:val="21"/>
                <w:highlight w:val="none"/>
              </w:rPr>
            </w:r>
            <w:r/>
          </w:p>
          <w:p>
            <w:pPr>
              <w:pStyle w:val="753"/>
              <w:jc w:val="left"/>
              <w:widowControl/>
              <w:rPr>
                <w:rFonts w:hint="eastAsia" w:ascii="宋体" w:hAnsi="宋体"/>
                <w:bCs/>
                <w:szCs w:val="21"/>
                <w:highlight w:val="none"/>
              </w:rPr>
            </w:pPr>
            <w:r>
              <w:rPr>
                <w:rFonts w:hint="eastAsia" w:ascii="宋体" w:hAnsi="宋体"/>
                <w:bCs/>
                <w:szCs w:val="21"/>
                <w:highlight w:val="none"/>
              </w:rPr>
              <w:t xml:space="preserve">（一）评分内容：</w:t>
            </w:r>
            <w:r>
              <w:rPr>
                <w:rFonts w:hint="eastAsia" w:ascii="宋体" w:hAnsi="宋体"/>
                <w:bCs/>
                <w:szCs w:val="21"/>
                <w:highlight w:val="none"/>
              </w:rPr>
            </w:r>
            <w:r/>
          </w:p>
          <w:p>
            <w:pPr>
              <w:pStyle w:val="753"/>
              <w:jc w:val="left"/>
              <w:widowControl/>
              <w:rPr>
                <w:rFonts w:hint="eastAsia" w:ascii="宋体" w:hAnsi="宋体"/>
                <w:bCs/>
                <w:szCs w:val="21"/>
                <w:highlight w:val="none"/>
              </w:rPr>
            </w:pPr>
            <w:r>
              <w:rPr>
                <w:rFonts w:hint="eastAsia" w:ascii="宋体" w:hAnsi="宋体"/>
                <w:bCs/>
                <w:szCs w:val="21"/>
                <w:highlight w:val="none"/>
              </w:rPr>
              <w:t xml:space="preserve">投标人针对本次项目提供详细的应急和重大故障解决方案，包含但不限于以下内容：</w:t>
            </w:r>
            <w:r>
              <w:rPr>
                <w:rFonts w:hint="eastAsia" w:ascii="宋体" w:hAnsi="宋体"/>
                <w:bCs/>
                <w:szCs w:val="21"/>
                <w:highlight w:val="none"/>
              </w:rPr>
            </w:r>
            <w:r/>
          </w:p>
          <w:p>
            <w:pPr>
              <w:pStyle w:val="753"/>
              <w:jc w:val="left"/>
              <w:widowControl/>
              <w:rPr>
                <w:rFonts w:hint="eastAsia" w:ascii="宋体" w:hAnsi="宋体"/>
                <w:bCs/>
                <w:szCs w:val="21"/>
                <w:highlight w:val="none"/>
              </w:rPr>
            </w:pPr>
            <w:r>
              <w:rPr>
                <w:rFonts w:hint="eastAsia" w:ascii="宋体" w:hAnsi="宋体"/>
                <w:bCs/>
                <w:szCs w:val="21"/>
                <w:highlight w:val="none"/>
              </w:rPr>
              <w:t xml:space="preserve">（1）</w:t>
            </w:r>
            <w:r>
              <w:rPr>
                <w:rFonts w:hint="eastAsia" w:ascii="Segoe UI" w:hAnsi="Segoe UI" w:cs="Segoe UI"/>
                <w:highlight w:val="none"/>
                <w:shd w:val="clear" w:color="auto" w:fill="ffffff"/>
              </w:rPr>
              <w:t xml:space="preserve">出现问题的响应时间、补救措施、应急响应流程；</w:t>
            </w:r>
            <w:r>
              <w:rPr>
                <w:rFonts w:hint="eastAsia" w:ascii="宋体" w:hAnsi="宋体"/>
                <w:bCs/>
                <w:szCs w:val="21"/>
                <w:highlight w:val="none"/>
              </w:rPr>
            </w:r>
            <w:r/>
          </w:p>
          <w:p>
            <w:pPr>
              <w:pStyle w:val="753"/>
              <w:jc w:val="left"/>
              <w:widowControl/>
              <w:rPr>
                <w:rFonts w:hint="eastAsia" w:ascii="宋体" w:hAnsi="宋体"/>
                <w:bCs/>
                <w:szCs w:val="21"/>
                <w:highlight w:val="none"/>
              </w:rPr>
            </w:pPr>
            <w:r>
              <w:rPr>
                <w:rFonts w:hint="eastAsia" w:ascii="宋体" w:hAnsi="宋体"/>
                <w:bCs/>
                <w:szCs w:val="21"/>
                <w:highlight w:val="none"/>
              </w:rPr>
              <w:t xml:space="preserve">（2）应急和重大故障预防措施；</w:t>
            </w:r>
            <w:r>
              <w:rPr>
                <w:rFonts w:hint="eastAsia" w:ascii="宋体" w:hAnsi="宋体"/>
                <w:bCs/>
                <w:szCs w:val="21"/>
                <w:highlight w:val="none"/>
              </w:rPr>
            </w:r>
            <w:r/>
          </w:p>
          <w:p>
            <w:pPr>
              <w:pStyle w:val="753"/>
              <w:jc w:val="left"/>
              <w:widowControl/>
              <w:rPr>
                <w:rFonts w:ascii="宋体" w:hAnsi="宋体"/>
                <w:bCs/>
                <w:szCs w:val="21"/>
                <w:highlight w:val="none"/>
              </w:rPr>
            </w:pPr>
            <w:r>
              <w:rPr>
                <w:rFonts w:hint="eastAsia" w:ascii="宋体" w:hAnsi="宋体"/>
                <w:bCs/>
                <w:szCs w:val="21"/>
                <w:highlight w:val="none"/>
              </w:rPr>
              <w:t xml:space="preserve">（3）备用方案及保障。</w:t>
            </w:r>
            <w:r>
              <w:rPr>
                <w:rFonts w:ascii="宋体" w:hAnsi="宋体"/>
                <w:bCs/>
                <w:szCs w:val="21"/>
                <w:highlight w:val="none"/>
              </w:rPr>
            </w:r>
            <w:r/>
          </w:p>
          <w:p>
            <w:pPr>
              <w:pStyle w:val="753"/>
              <w:jc w:val="left"/>
              <w:widowControl/>
              <w:rPr>
                <w:rFonts w:hint="eastAsia" w:ascii="宋体" w:hAnsi="宋体"/>
                <w:bCs/>
                <w:szCs w:val="21"/>
                <w:highlight w:val="none"/>
              </w:rPr>
            </w:pPr>
            <w:r>
              <w:rPr>
                <w:rFonts w:hint="eastAsia" w:ascii="宋体" w:hAnsi="宋体"/>
                <w:bCs/>
                <w:szCs w:val="21"/>
                <w:highlight w:val="none"/>
              </w:rPr>
              <w:t xml:space="preserve">（二）评审依据：</w:t>
            </w:r>
            <w:r>
              <w:rPr>
                <w:rFonts w:hint="eastAsia" w:ascii="宋体" w:hAnsi="宋体"/>
                <w:bCs/>
                <w:szCs w:val="21"/>
                <w:highlight w:val="none"/>
              </w:rPr>
            </w:r>
            <w:r/>
          </w:p>
          <w:p>
            <w:pPr>
              <w:pStyle w:val="753"/>
              <w:jc w:val="left"/>
              <w:widowControl/>
              <w:rPr>
                <w:rFonts w:hint="eastAsia" w:ascii="宋体" w:hAnsi="宋体"/>
                <w:bCs/>
                <w:szCs w:val="21"/>
                <w:highlight w:val="none"/>
              </w:rPr>
            </w:pPr>
            <w:r>
              <w:rPr>
                <w:rFonts w:hint="eastAsia" w:ascii="宋体" w:hAnsi="宋体"/>
                <w:bCs/>
                <w:szCs w:val="21"/>
                <w:highlight w:val="none"/>
              </w:rPr>
              <w:t xml:space="preserve">1.考察以上内容,每满足任意一项内容得20%，最高得60%。</w:t>
            </w:r>
            <w:r>
              <w:rPr>
                <w:rFonts w:hint="eastAsia" w:ascii="宋体" w:hAnsi="宋体"/>
                <w:bCs/>
                <w:szCs w:val="21"/>
                <w:highlight w:val="none"/>
              </w:rPr>
            </w:r>
            <w:r/>
          </w:p>
          <w:p>
            <w:pPr>
              <w:pStyle w:val="753"/>
              <w:jc w:val="left"/>
              <w:widowControl/>
              <w:rPr>
                <w:rFonts w:hint="eastAsia" w:ascii="宋体" w:hAnsi="宋体"/>
                <w:bCs/>
                <w:szCs w:val="21"/>
                <w:highlight w:val="none"/>
              </w:rPr>
            </w:pPr>
            <w:r>
              <w:rPr>
                <w:rFonts w:hint="eastAsia" w:ascii="宋体" w:hAnsi="宋体"/>
                <w:bCs/>
                <w:szCs w:val="21"/>
                <w:highlight w:val="none"/>
              </w:rPr>
              <w:t xml:space="preserve">2.在上述基础上，专家根据各投标人的具体响应内容按照量化的评审因素指标进一步评审。</w:t>
            </w:r>
            <w:r>
              <w:rPr>
                <w:rFonts w:hint="eastAsia" w:ascii="宋体" w:hAnsi="宋体"/>
                <w:bCs/>
                <w:szCs w:val="21"/>
                <w:highlight w:val="none"/>
              </w:rPr>
            </w:r>
            <w:r/>
          </w:p>
          <w:p>
            <w:pPr>
              <w:pStyle w:val="753"/>
              <w:jc w:val="left"/>
              <w:widowControl/>
              <w:rPr>
                <w:rFonts w:hint="eastAsia" w:ascii="宋体" w:hAnsi="宋体"/>
                <w:bCs/>
                <w:szCs w:val="21"/>
                <w:highlight w:val="none"/>
              </w:rPr>
            </w:pPr>
            <w:r>
              <w:rPr>
                <w:rFonts w:hint="eastAsia" w:ascii="宋体" w:hAnsi="宋体"/>
                <w:bCs/>
                <w:szCs w:val="21"/>
                <w:highlight w:val="none"/>
              </w:rPr>
              <w:t xml:space="preserve">（1）方案内容完整，可行性强、思路清晰、有重难点、结合实际分析表述详尽，评审为优加40%;</w:t>
            </w:r>
            <w:r>
              <w:rPr>
                <w:rFonts w:hint="eastAsia" w:ascii="宋体" w:hAnsi="宋体"/>
                <w:bCs/>
                <w:szCs w:val="21"/>
                <w:highlight w:val="none"/>
              </w:rPr>
            </w:r>
            <w:r/>
          </w:p>
          <w:p>
            <w:pPr>
              <w:pStyle w:val="753"/>
              <w:jc w:val="left"/>
              <w:widowControl/>
              <w:rPr>
                <w:rFonts w:hint="eastAsia" w:ascii="宋体" w:hAnsi="宋体"/>
                <w:bCs/>
                <w:szCs w:val="21"/>
                <w:highlight w:val="none"/>
              </w:rPr>
            </w:pPr>
            <w:r>
              <w:rPr>
                <w:rFonts w:hint="eastAsia" w:ascii="宋体" w:hAnsi="宋体"/>
                <w:bCs/>
                <w:szCs w:val="21"/>
                <w:highlight w:val="none"/>
              </w:rPr>
              <w:t xml:space="preserve">（2）方案内容较完整，可行性较强、思路较清晰、有重难点、结合实际分析表述较详尽，评审为良加20%;</w:t>
            </w:r>
            <w:r>
              <w:rPr>
                <w:rFonts w:hint="eastAsia" w:ascii="宋体" w:hAnsi="宋体"/>
                <w:bCs/>
                <w:szCs w:val="21"/>
                <w:highlight w:val="none"/>
              </w:rPr>
            </w:r>
            <w:r/>
          </w:p>
          <w:p>
            <w:pPr>
              <w:pStyle w:val="753"/>
              <w:jc w:val="left"/>
              <w:widowControl/>
              <w:rPr>
                <w:rFonts w:hint="eastAsia" w:ascii="宋体" w:hAnsi="宋体"/>
                <w:bCs/>
                <w:szCs w:val="21"/>
                <w:highlight w:val="none"/>
              </w:rPr>
            </w:pPr>
            <w:r>
              <w:rPr>
                <w:rFonts w:hint="eastAsia" w:ascii="宋体" w:hAnsi="宋体"/>
                <w:bCs/>
                <w:szCs w:val="21"/>
                <w:highlight w:val="none"/>
              </w:rPr>
              <w:t xml:space="preserve">（3）方案内容一般，思路一般，可行性一般，评审为中加10%;</w:t>
            </w:r>
            <w:r>
              <w:rPr>
                <w:rFonts w:hint="eastAsia" w:ascii="宋体" w:hAnsi="宋体"/>
                <w:bCs/>
                <w:szCs w:val="21"/>
                <w:highlight w:val="none"/>
              </w:rPr>
            </w:r>
            <w:r/>
          </w:p>
          <w:p>
            <w:pPr>
              <w:pStyle w:val="753"/>
              <w:jc w:val="left"/>
              <w:widowControl/>
              <w:rPr>
                <w:rFonts w:hint="eastAsia" w:ascii="宋体" w:hAnsi="宋体"/>
                <w:bCs/>
                <w:szCs w:val="21"/>
                <w:highlight w:val="none"/>
              </w:rPr>
            </w:pPr>
            <w:r>
              <w:rPr>
                <w:rFonts w:hint="eastAsia" w:ascii="宋体" w:hAnsi="宋体"/>
                <w:bCs/>
                <w:szCs w:val="21"/>
                <w:highlight w:val="none"/>
              </w:rPr>
              <w:t xml:space="preserve">（4）方案内容不完整，思路不清晰，无可行性，评审为差不加分;</w:t>
            </w:r>
            <w:r>
              <w:rPr>
                <w:rFonts w:hint="eastAsia" w:ascii="宋体" w:hAnsi="宋体"/>
                <w:bCs/>
                <w:szCs w:val="21"/>
                <w:highlight w:val="none"/>
              </w:rPr>
            </w:r>
            <w:r/>
          </w:p>
          <w:p>
            <w:pPr>
              <w:pStyle w:val="833"/>
              <w:rPr>
                <w:rFonts w:hint="eastAsia" w:ascii="宋体" w:hAnsi="宋体" w:cs="Times New Roman"/>
                <w:bCs/>
                <w:color w:val="000000"/>
                <w:sz w:val="21"/>
                <w:szCs w:val="21"/>
                <w:highlight w:val="none"/>
              </w:rPr>
            </w:pPr>
            <w:r>
              <w:rPr>
                <w:rFonts w:hint="eastAsia" w:ascii="宋体" w:hAnsi="宋体"/>
                <w:bCs/>
                <w:szCs w:val="21"/>
                <w:highlight w:val="none"/>
              </w:rPr>
              <w:t xml:space="preserve">（5）未提供的不得分。</w:t>
            </w:r>
            <w:bookmarkEnd w:id="298"/>
            <w:r>
              <w:rPr>
                <w:rFonts w:hint="eastAsia" w:ascii="宋体" w:hAnsi="宋体" w:cs="Times New Roman"/>
                <w:bCs/>
                <w:color w:val="000000"/>
                <w:sz w:val="21"/>
                <w:szCs w:val="21"/>
                <w:highlight w:val="none"/>
              </w:rPr>
            </w:r>
            <w:r/>
          </w:p>
        </w:tc>
        <w:tc>
          <w:tcPr>
            <w:tcMar>
              <w:left w:w="15" w:type="dxa"/>
              <w:top w:w="15" w:type="dxa"/>
              <w:right w:w="15" w:type="dxa"/>
              <w:bottom w:w="15" w:type="dxa"/>
            </w:tcMar>
            <w:tcW w:w="771" w:type="dxa"/>
            <w:vAlign w:val="center"/>
            <w:textDirection w:val="lrTb"/>
            <w:noWrap w:val="false"/>
          </w:tcPr>
          <w:p>
            <w:pPr>
              <w:pStyle w:val="756"/>
              <w:jc w:val="center"/>
              <w:rPr>
                <w:rFonts w:hint="eastAsia" w:hAnsi="宋体"/>
                <w:b w:val="0"/>
                <w:sz w:val="21"/>
                <w:szCs w:val="21"/>
                <w:highlight w:val="none"/>
                <w:u w:val="none"/>
              </w:rPr>
            </w:pPr>
            <w:r>
              <w:rPr>
                <w:rFonts w:hint="eastAsia" w:hAnsi="宋体"/>
                <w:b w:val="0"/>
                <w:sz w:val="21"/>
                <w:szCs w:val="21"/>
                <w:highlight w:val="none"/>
                <w:u w:val="none"/>
              </w:rPr>
              <w:t xml:space="preserve">5</w:t>
            </w:r>
            <w:r>
              <w:rPr>
                <w:rFonts w:hint="eastAsia" w:hAnsi="宋体"/>
                <w:b w:val="0"/>
                <w:sz w:val="21"/>
                <w:szCs w:val="21"/>
                <w:highlight w:val="none"/>
                <w:u w:val="none"/>
              </w:rPr>
            </w:r>
            <w:r/>
          </w:p>
        </w:tc>
        <w:tc>
          <w:tcPr>
            <w:tcMar>
              <w:left w:w="15" w:type="dxa"/>
              <w:top w:w="15" w:type="dxa"/>
              <w:right w:w="15" w:type="dxa"/>
              <w:bottom w:w="15" w:type="dxa"/>
            </w:tcMar>
            <w:tcW w:w="2509" w:type="dxa"/>
            <w:vAlign w:val="center"/>
            <w:textDirection w:val="lrTb"/>
            <w:noWrap w:val="false"/>
          </w:tcPr>
          <w:p>
            <w:pPr>
              <w:pStyle w:val="833"/>
              <w:spacing w:before="240"/>
              <w:rPr>
                <w:rFonts w:hint="eastAsia" w:ascii="Times New Roman" w:hAnsi="Times New Roman" w:cs="Times New Roman"/>
                <w:color w:val="000000"/>
                <w:sz w:val="21"/>
                <w:highlight w:val="none"/>
              </w:rPr>
            </w:pPr>
            <w:r>
              <w:rPr>
                <w:rFonts w:hint="eastAsia" w:ascii="Times New Roman" w:hAnsi="Times New Roman" w:cs="Times New Roman"/>
                <w:color w:val="000000"/>
                <w:sz w:val="21"/>
                <w:highlight w:val="none"/>
              </w:rPr>
            </w:r>
            <w:r/>
          </w:p>
        </w:tc>
      </w:tr>
      <w:tr>
        <w:trPr>
          <w:trHeight w:val="776"/>
        </w:trPr>
        <w:tc>
          <w:tcPr>
            <w:tcW w:w="1306" w:type="dxa"/>
            <w:vAlign w:val="center"/>
            <w:vMerge w:val="continue"/>
            <w:textDirection w:val="lrTb"/>
            <w:noWrap w:val="false"/>
          </w:tcPr>
          <w:p>
            <w:pPr>
              <w:pStyle w:val="753"/>
              <w:jc w:val="center"/>
              <w:spacing w:line="300" w:lineRule="exact"/>
              <w:widowControl/>
              <w:rPr>
                <w:rFonts w:hint="eastAsia" w:ascii="宋体" w:hAnsi="宋体" w:cs="宋体"/>
                <w:szCs w:val="21"/>
                <w:highlight w:val="none"/>
              </w:rPr>
            </w:pPr>
            <w:r>
              <w:rPr>
                <w:rFonts w:hint="eastAsia" w:ascii="宋体" w:hAnsi="宋体" w:cs="宋体"/>
                <w:szCs w:val="21"/>
                <w:highlight w:val="none"/>
              </w:rPr>
            </w:r>
            <w:r/>
          </w:p>
        </w:tc>
        <w:tc>
          <w:tcPr>
            <w:tcMar>
              <w:left w:w="15" w:type="dxa"/>
              <w:top w:w="15" w:type="dxa"/>
              <w:right w:w="15" w:type="dxa"/>
              <w:bottom w:w="15" w:type="dxa"/>
            </w:tcMar>
            <w:tcW w:w="4864" w:type="dxa"/>
            <w:vAlign w:val="center"/>
            <w:textDirection w:val="lrTb"/>
            <w:noWrap w:val="false"/>
          </w:tcPr>
          <w:p>
            <w:pPr>
              <w:pStyle w:val="753"/>
              <w:jc w:val="left"/>
              <w:widowControl/>
              <w:rPr>
                <w:rFonts w:ascii="宋体" w:hAnsi="宋体"/>
                <w:bCs/>
                <w:szCs w:val="21"/>
                <w:highlight w:val="none"/>
              </w:rPr>
            </w:pPr>
            <w:r/>
            <w:bookmarkStart w:id="299" w:name="OLE_LINK12"/>
            <w:r/>
            <w:bookmarkStart w:id="300" w:name="OLE_LINK9"/>
            <w:r>
              <w:rPr>
                <w:rFonts w:ascii="宋体" w:hAnsi="宋体"/>
                <w:bCs/>
                <w:szCs w:val="21"/>
                <w:highlight w:val="none"/>
              </w:rPr>
              <w:t xml:space="preserve">2.5质保期满后维保方案</w:t>
            </w:r>
            <w:bookmarkEnd w:id="299"/>
            <w:r>
              <w:rPr>
                <w:rFonts w:ascii="宋体" w:hAnsi="宋体"/>
                <w:bCs/>
                <w:szCs w:val="21"/>
                <w:highlight w:val="none"/>
              </w:rPr>
            </w:r>
            <w:r/>
          </w:p>
          <w:p>
            <w:pPr>
              <w:pStyle w:val="753"/>
              <w:jc w:val="left"/>
              <w:widowControl/>
              <w:rPr>
                <w:rFonts w:hint="eastAsia" w:ascii="宋体" w:hAnsi="宋体"/>
                <w:bCs/>
                <w:szCs w:val="21"/>
                <w:highlight w:val="none"/>
              </w:rPr>
            </w:pPr>
            <w:r>
              <w:rPr>
                <w:rFonts w:hint="eastAsia" w:ascii="宋体" w:hAnsi="宋体"/>
                <w:bCs/>
                <w:szCs w:val="21"/>
                <w:highlight w:val="none"/>
              </w:rPr>
              <w:t xml:space="preserve">（一）评分内容：</w:t>
            </w:r>
            <w:r>
              <w:rPr>
                <w:rFonts w:hint="eastAsia" w:ascii="宋体" w:hAnsi="宋体"/>
                <w:bCs/>
                <w:szCs w:val="21"/>
                <w:highlight w:val="none"/>
              </w:rPr>
            </w:r>
            <w:r/>
          </w:p>
          <w:p>
            <w:pPr>
              <w:pStyle w:val="753"/>
              <w:jc w:val="left"/>
              <w:widowControl/>
              <w:rPr>
                <w:rFonts w:hint="eastAsia" w:ascii="宋体" w:hAnsi="宋体"/>
                <w:bCs/>
                <w:szCs w:val="21"/>
                <w:highlight w:val="none"/>
              </w:rPr>
            </w:pPr>
            <w:r>
              <w:rPr>
                <w:rFonts w:hint="eastAsia" w:ascii="宋体" w:hAnsi="宋体"/>
                <w:bCs/>
                <w:szCs w:val="21"/>
                <w:highlight w:val="none"/>
              </w:rPr>
              <w:t xml:space="preserve">投标人针对本次项目提供详细的质保期满后维保方案，包含但不限于以下内容：</w:t>
            </w:r>
            <w:r>
              <w:rPr>
                <w:rFonts w:hint="eastAsia" w:ascii="宋体" w:hAnsi="宋体"/>
                <w:bCs/>
                <w:szCs w:val="21"/>
                <w:highlight w:val="none"/>
              </w:rPr>
            </w:r>
            <w:r/>
          </w:p>
          <w:p>
            <w:pPr>
              <w:pStyle w:val="753"/>
              <w:jc w:val="left"/>
              <w:widowControl/>
              <w:rPr>
                <w:rFonts w:hint="eastAsia" w:ascii="宋体" w:hAnsi="宋体"/>
                <w:bCs/>
                <w:szCs w:val="21"/>
                <w:highlight w:val="none"/>
              </w:rPr>
            </w:pPr>
            <w:r>
              <w:rPr>
                <w:rFonts w:hint="eastAsia" w:ascii="宋体" w:hAnsi="宋体"/>
                <w:bCs/>
                <w:szCs w:val="21"/>
                <w:highlight w:val="none"/>
              </w:rPr>
              <w:t xml:space="preserve">（1）</w:t>
            </w:r>
            <w:r>
              <w:rPr>
                <w:rFonts w:hint="eastAsia" w:ascii="Segoe UI" w:hAnsi="Segoe UI" w:cs="Segoe UI"/>
                <w:highlight w:val="none"/>
                <w:shd w:val="clear" w:color="auto" w:fill="ffffff"/>
              </w:rPr>
              <w:t xml:space="preserve">提供零配件和维修备品备件的供应保障；</w:t>
            </w:r>
            <w:r>
              <w:rPr>
                <w:rFonts w:hint="eastAsia" w:ascii="宋体" w:hAnsi="宋体"/>
                <w:bCs/>
                <w:szCs w:val="21"/>
                <w:highlight w:val="none"/>
              </w:rPr>
            </w:r>
            <w:r/>
          </w:p>
          <w:p>
            <w:pPr>
              <w:pStyle w:val="753"/>
              <w:jc w:val="left"/>
              <w:widowControl/>
              <w:rPr>
                <w:rFonts w:hint="eastAsia" w:ascii="宋体" w:hAnsi="宋体"/>
                <w:bCs/>
                <w:szCs w:val="21"/>
                <w:highlight w:val="none"/>
              </w:rPr>
            </w:pPr>
            <w:r>
              <w:rPr>
                <w:rFonts w:hint="eastAsia" w:ascii="宋体" w:hAnsi="宋体"/>
                <w:bCs/>
                <w:szCs w:val="21"/>
                <w:highlight w:val="none"/>
              </w:rPr>
              <w:t xml:space="preserve">（2）质保期满后维保收费标准；</w:t>
            </w:r>
            <w:r>
              <w:rPr>
                <w:rFonts w:hint="eastAsia" w:ascii="宋体" w:hAnsi="宋体"/>
                <w:bCs/>
                <w:szCs w:val="21"/>
                <w:highlight w:val="none"/>
              </w:rPr>
            </w:r>
            <w:r/>
          </w:p>
          <w:p>
            <w:pPr>
              <w:pStyle w:val="753"/>
              <w:jc w:val="left"/>
              <w:widowControl/>
              <w:rPr>
                <w:rFonts w:ascii="宋体" w:hAnsi="宋体"/>
                <w:bCs/>
                <w:szCs w:val="21"/>
                <w:highlight w:val="none"/>
              </w:rPr>
            </w:pPr>
            <w:r>
              <w:rPr>
                <w:rFonts w:hint="eastAsia" w:ascii="宋体" w:hAnsi="宋体"/>
                <w:bCs/>
                <w:szCs w:val="21"/>
                <w:highlight w:val="none"/>
              </w:rPr>
              <w:t xml:space="preserve">（3）维保响应时效。</w:t>
            </w:r>
            <w:r>
              <w:rPr>
                <w:rFonts w:ascii="宋体" w:hAnsi="宋体"/>
                <w:bCs/>
                <w:szCs w:val="21"/>
                <w:highlight w:val="none"/>
              </w:rPr>
            </w:r>
            <w:r/>
          </w:p>
          <w:p>
            <w:pPr>
              <w:pStyle w:val="753"/>
              <w:jc w:val="left"/>
              <w:widowControl/>
              <w:rPr>
                <w:rFonts w:hint="eastAsia" w:ascii="宋体" w:hAnsi="宋体"/>
                <w:bCs/>
                <w:szCs w:val="21"/>
                <w:highlight w:val="none"/>
              </w:rPr>
            </w:pPr>
            <w:r>
              <w:rPr>
                <w:rFonts w:hint="eastAsia" w:ascii="宋体" w:hAnsi="宋体"/>
                <w:bCs/>
                <w:szCs w:val="21"/>
                <w:highlight w:val="none"/>
              </w:rPr>
              <w:t xml:space="preserve">（二）评审依据：</w:t>
            </w:r>
            <w:r>
              <w:rPr>
                <w:rFonts w:hint="eastAsia" w:ascii="宋体" w:hAnsi="宋体"/>
                <w:bCs/>
                <w:szCs w:val="21"/>
                <w:highlight w:val="none"/>
              </w:rPr>
            </w:r>
            <w:r/>
          </w:p>
          <w:p>
            <w:pPr>
              <w:pStyle w:val="753"/>
              <w:jc w:val="left"/>
              <w:widowControl/>
              <w:rPr>
                <w:rFonts w:hint="eastAsia" w:ascii="宋体" w:hAnsi="宋体"/>
                <w:bCs/>
                <w:szCs w:val="21"/>
                <w:highlight w:val="none"/>
              </w:rPr>
            </w:pPr>
            <w:r>
              <w:rPr>
                <w:rFonts w:hint="eastAsia" w:ascii="宋体" w:hAnsi="宋体"/>
                <w:bCs/>
                <w:szCs w:val="21"/>
                <w:highlight w:val="none"/>
              </w:rPr>
              <w:t xml:space="preserve">1.考察以上内容,每满足任意一项内容得20%，最高得60%。</w:t>
            </w:r>
            <w:r>
              <w:rPr>
                <w:rFonts w:hint="eastAsia" w:ascii="宋体" w:hAnsi="宋体"/>
                <w:bCs/>
                <w:szCs w:val="21"/>
                <w:highlight w:val="none"/>
              </w:rPr>
            </w:r>
            <w:r/>
          </w:p>
          <w:p>
            <w:pPr>
              <w:pStyle w:val="753"/>
              <w:jc w:val="left"/>
              <w:widowControl/>
              <w:rPr>
                <w:rFonts w:hint="eastAsia" w:ascii="宋体" w:hAnsi="宋体"/>
                <w:bCs/>
                <w:szCs w:val="21"/>
                <w:highlight w:val="none"/>
              </w:rPr>
            </w:pPr>
            <w:r>
              <w:rPr>
                <w:rFonts w:hint="eastAsia" w:ascii="宋体" w:hAnsi="宋体"/>
                <w:bCs/>
                <w:szCs w:val="21"/>
                <w:highlight w:val="none"/>
              </w:rPr>
              <w:t xml:space="preserve">2.在上述基础上，专家根据各投标人的具体响应内容按照量化的评审因素指标进一步评审。</w:t>
            </w:r>
            <w:r>
              <w:rPr>
                <w:rFonts w:hint="eastAsia" w:ascii="宋体" w:hAnsi="宋体"/>
                <w:bCs/>
                <w:szCs w:val="21"/>
                <w:highlight w:val="none"/>
              </w:rPr>
            </w:r>
            <w:r/>
          </w:p>
          <w:p>
            <w:pPr>
              <w:pStyle w:val="753"/>
              <w:jc w:val="left"/>
              <w:widowControl/>
              <w:rPr>
                <w:rFonts w:hint="eastAsia" w:ascii="宋体" w:hAnsi="宋体"/>
                <w:bCs/>
                <w:szCs w:val="21"/>
                <w:highlight w:val="none"/>
              </w:rPr>
            </w:pPr>
            <w:r>
              <w:rPr>
                <w:rFonts w:hint="eastAsia" w:ascii="宋体" w:hAnsi="宋体"/>
                <w:bCs/>
                <w:szCs w:val="21"/>
                <w:highlight w:val="none"/>
              </w:rPr>
              <w:t xml:space="preserve">（1）方案内容完整，可行性强、思路清晰、有重难点、结合实际分析表述详尽，评审为优加40%;</w:t>
            </w:r>
            <w:r>
              <w:rPr>
                <w:rFonts w:hint="eastAsia" w:ascii="宋体" w:hAnsi="宋体"/>
                <w:bCs/>
                <w:szCs w:val="21"/>
                <w:highlight w:val="none"/>
              </w:rPr>
            </w:r>
            <w:r/>
          </w:p>
          <w:p>
            <w:pPr>
              <w:pStyle w:val="753"/>
              <w:jc w:val="left"/>
              <w:widowControl/>
              <w:rPr>
                <w:rFonts w:hint="eastAsia" w:ascii="宋体" w:hAnsi="宋体"/>
                <w:bCs/>
                <w:szCs w:val="21"/>
                <w:highlight w:val="none"/>
              </w:rPr>
            </w:pPr>
            <w:r>
              <w:rPr>
                <w:rFonts w:hint="eastAsia" w:ascii="宋体" w:hAnsi="宋体"/>
                <w:bCs/>
                <w:szCs w:val="21"/>
                <w:highlight w:val="none"/>
              </w:rPr>
              <w:t xml:space="preserve">（2）方案内容较完整，可行性较强、思路较清晰、有重难点、结合实际分析表述较详尽，评审为良加20%;</w:t>
            </w:r>
            <w:r>
              <w:rPr>
                <w:rFonts w:hint="eastAsia" w:ascii="宋体" w:hAnsi="宋体"/>
                <w:bCs/>
                <w:szCs w:val="21"/>
                <w:highlight w:val="none"/>
              </w:rPr>
            </w:r>
            <w:r/>
          </w:p>
          <w:p>
            <w:pPr>
              <w:pStyle w:val="753"/>
              <w:jc w:val="left"/>
              <w:widowControl/>
              <w:rPr>
                <w:rFonts w:hint="eastAsia" w:ascii="宋体" w:hAnsi="宋体"/>
                <w:bCs/>
                <w:szCs w:val="21"/>
                <w:highlight w:val="none"/>
              </w:rPr>
            </w:pPr>
            <w:r>
              <w:rPr>
                <w:rFonts w:hint="eastAsia" w:ascii="宋体" w:hAnsi="宋体"/>
                <w:bCs/>
                <w:szCs w:val="21"/>
                <w:highlight w:val="none"/>
              </w:rPr>
              <w:t xml:space="preserve">（3）方案内容一般，思路一般，可行性一般，评审为中加10%;</w:t>
            </w:r>
            <w:r>
              <w:rPr>
                <w:rFonts w:hint="eastAsia" w:ascii="宋体" w:hAnsi="宋体"/>
                <w:bCs/>
                <w:szCs w:val="21"/>
                <w:highlight w:val="none"/>
              </w:rPr>
            </w:r>
            <w:r/>
          </w:p>
          <w:p>
            <w:pPr>
              <w:pStyle w:val="753"/>
              <w:jc w:val="left"/>
              <w:widowControl/>
              <w:rPr>
                <w:rFonts w:hint="eastAsia" w:ascii="宋体" w:hAnsi="宋体"/>
                <w:bCs/>
                <w:szCs w:val="21"/>
                <w:highlight w:val="none"/>
              </w:rPr>
            </w:pPr>
            <w:r>
              <w:rPr>
                <w:rFonts w:hint="eastAsia" w:ascii="宋体" w:hAnsi="宋体"/>
                <w:bCs/>
                <w:szCs w:val="21"/>
                <w:highlight w:val="none"/>
              </w:rPr>
              <w:t xml:space="preserve">（4）方案内容不完整，思路不清晰，无可行性，评审为差不加分;</w:t>
            </w:r>
            <w:r>
              <w:rPr>
                <w:rFonts w:hint="eastAsia" w:ascii="宋体" w:hAnsi="宋体"/>
                <w:bCs/>
                <w:szCs w:val="21"/>
                <w:highlight w:val="none"/>
              </w:rPr>
            </w:r>
            <w:r/>
          </w:p>
          <w:p>
            <w:pPr>
              <w:pStyle w:val="833"/>
              <w:rPr>
                <w:rFonts w:hint="eastAsia" w:ascii="宋体" w:hAnsi="宋体" w:cs="Times New Roman"/>
                <w:bCs/>
                <w:color w:val="000000"/>
                <w:sz w:val="21"/>
                <w:szCs w:val="21"/>
                <w:highlight w:val="none"/>
              </w:rPr>
            </w:pPr>
            <w:r>
              <w:rPr>
                <w:rFonts w:hint="eastAsia" w:ascii="宋体" w:hAnsi="宋体"/>
                <w:bCs/>
                <w:szCs w:val="21"/>
                <w:highlight w:val="none"/>
              </w:rPr>
              <w:t xml:space="preserve">（5）未提供的不得分。</w:t>
            </w:r>
            <w:bookmarkEnd w:id="300"/>
            <w:r>
              <w:rPr>
                <w:rFonts w:hint="eastAsia" w:ascii="宋体" w:hAnsi="宋体" w:cs="Times New Roman"/>
                <w:bCs/>
                <w:color w:val="000000"/>
                <w:sz w:val="21"/>
                <w:szCs w:val="21"/>
                <w:highlight w:val="none"/>
              </w:rPr>
            </w:r>
            <w:r/>
          </w:p>
        </w:tc>
        <w:tc>
          <w:tcPr>
            <w:tcMar>
              <w:left w:w="15" w:type="dxa"/>
              <w:top w:w="15" w:type="dxa"/>
              <w:right w:w="15" w:type="dxa"/>
              <w:bottom w:w="15" w:type="dxa"/>
            </w:tcMar>
            <w:tcW w:w="771" w:type="dxa"/>
            <w:vAlign w:val="center"/>
            <w:textDirection w:val="lrTb"/>
            <w:noWrap w:val="false"/>
          </w:tcPr>
          <w:p>
            <w:pPr>
              <w:pStyle w:val="756"/>
              <w:jc w:val="center"/>
              <w:rPr>
                <w:rFonts w:hint="eastAsia" w:hAnsi="宋体"/>
                <w:b w:val="0"/>
                <w:sz w:val="21"/>
                <w:szCs w:val="21"/>
                <w:highlight w:val="none"/>
                <w:u w:val="none"/>
              </w:rPr>
            </w:pPr>
            <w:r>
              <w:rPr>
                <w:rFonts w:hint="eastAsia" w:hAnsi="宋体"/>
                <w:b w:val="0"/>
                <w:sz w:val="21"/>
                <w:szCs w:val="21"/>
                <w:highlight w:val="none"/>
                <w:u w:val="none"/>
              </w:rPr>
              <w:t xml:space="preserve">5</w:t>
            </w:r>
            <w:r>
              <w:rPr>
                <w:rFonts w:hint="eastAsia" w:hAnsi="宋体"/>
                <w:b w:val="0"/>
                <w:sz w:val="21"/>
                <w:szCs w:val="21"/>
                <w:highlight w:val="none"/>
                <w:u w:val="none"/>
              </w:rPr>
            </w:r>
            <w:r/>
          </w:p>
        </w:tc>
        <w:tc>
          <w:tcPr>
            <w:tcMar>
              <w:left w:w="15" w:type="dxa"/>
              <w:top w:w="15" w:type="dxa"/>
              <w:right w:w="15" w:type="dxa"/>
              <w:bottom w:w="15" w:type="dxa"/>
            </w:tcMar>
            <w:tcW w:w="2509" w:type="dxa"/>
            <w:vAlign w:val="center"/>
            <w:textDirection w:val="lrTb"/>
            <w:noWrap w:val="false"/>
          </w:tcPr>
          <w:p>
            <w:pPr>
              <w:pStyle w:val="833"/>
              <w:spacing w:before="240"/>
              <w:rPr>
                <w:rFonts w:hint="eastAsia" w:ascii="Times New Roman" w:hAnsi="Times New Roman" w:cs="Times New Roman"/>
                <w:color w:val="000000"/>
                <w:sz w:val="21"/>
                <w:highlight w:val="none"/>
              </w:rPr>
            </w:pPr>
            <w:r>
              <w:rPr>
                <w:rFonts w:hint="eastAsia" w:ascii="Times New Roman" w:hAnsi="Times New Roman" w:cs="Times New Roman"/>
                <w:color w:val="000000"/>
                <w:sz w:val="21"/>
                <w:highlight w:val="none"/>
              </w:rPr>
            </w:r>
            <w:r/>
          </w:p>
        </w:tc>
      </w:tr>
      <w:tr>
        <w:trPr>
          <w:trHeight w:val="3812"/>
        </w:trPr>
        <w:tc>
          <w:tcPr>
            <w:tcW w:w="1306" w:type="dxa"/>
            <w:vAlign w:val="center"/>
            <w:textDirection w:val="lrTb"/>
            <w:noWrap w:val="false"/>
          </w:tcPr>
          <w:p>
            <w:pPr>
              <w:pStyle w:val="753"/>
              <w:jc w:val="center"/>
              <w:spacing w:line="300" w:lineRule="exact"/>
              <w:widowControl/>
              <w:rPr>
                <w:rFonts w:ascii="宋体" w:hAnsi="宋体" w:cs="宋体"/>
                <w:szCs w:val="21"/>
                <w:highlight w:val="none"/>
              </w:rPr>
            </w:pPr>
            <w:r>
              <w:rPr>
                <w:rFonts w:hint="eastAsia" w:ascii="宋体" w:hAnsi="宋体" w:cs="宋体"/>
                <w:szCs w:val="21"/>
                <w:highlight w:val="none"/>
              </w:rPr>
              <w:t xml:space="preserve">客观分</w:t>
            </w:r>
            <w:r>
              <w:rPr>
                <w:rFonts w:ascii="宋体" w:hAnsi="宋体" w:cs="宋体"/>
                <w:szCs w:val="21"/>
                <w:highlight w:val="none"/>
              </w:rPr>
            </w:r>
            <w:r/>
          </w:p>
          <w:p>
            <w:pPr>
              <w:pStyle w:val="753"/>
              <w:jc w:val="center"/>
              <w:widowControl/>
              <w:rPr>
                <w:rFonts w:ascii="宋体" w:hAnsi="宋体" w:cs="宋体"/>
                <w:szCs w:val="21"/>
                <w:highlight w:val="none"/>
              </w:rPr>
            </w:pPr>
            <w:r>
              <w:rPr>
                <w:rFonts w:hint="eastAsia"/>
                <w:highlight w:val="none"/>
              </w:rPr>
              <w:t xml:space="preserve">（45分）</w:t>
            </w:r>
            <w:r>
              <w:rPr>
                <w:rFonts w:ascii="宋体" w:hAnsi="宋体" w:cs="宋体"/>
                <w:szCs w:val="21"/>
                <w:highlight w:val="none"/>
              </w:rPr>
            </w:r>
            <w:r/>
          </w:p>
        </w:tc>
        <w:tc>
          <w:tcPr>
            <w:tcMar>
              <w:left w:w="15" w:type="dxa"/>
              <w:top w:w="15" w:type="dxa"/>
              <w:right w:w="15" w:type="dxa"/>
              <w:bottom w:w="15" w:type="dxa"/>
            </w:tcMar>
            <w:tcW w:w="4864" w:type="dxa"/>
            <w:vAlign w:val="center"/>
            <w:textDirection w:val="lrTb"/>
            <w:noWrap w:val="false"/>
          </w:tcPr>
          <w:p>
            <w:pPr>
              <w:pStyle w:val="753"/>
              <w:rPr>
                <w:color w:val="000000"/>
                <w:highlight w:val="none"/>
              </w:rPr>
            </w:pPr>
            <w:r/>
            <w:bookmarkStart w:id="301" w:name="OLE_LINK13"/>
            <w:r>
              <w:rPr>
                <w:bCs/>
                <w:color w:val="000000"/>
                <w:szCs w:val="21"/>
                <w:highlight w:val="none"/>
              </w:rPr>
              <w:t xml:space="preserve">3.1</w:t>
            </w:r>
            <w:r>
              <w:rPr>
                <w:rFonts w:hint="eastAsia" w:ascii="宋体" w:hAnsi="宋体"/>
                <w:bCs/>
                <w:color w:val="000000"/>
                <w:szCs w:val="21"/>
                <w:highlight w:val="none"/>
              </w:rPr>
              <w:t xml:space="preserve">技术参数符合性：基准分45分。投标人完全符合招标文件要求得45分，若有负偏离，则在基准分45分的基础上，注“▲”参数扣4.5分/项</w:t>
            </w:r>
            <w:bookmarkEnd w:id="301"/>
            <w:r>
              <w:rPr>
                <w:rFonts w:hint="eastAsia" w:ascii="宋体" w:hAnsi="宋体"/>
                <w:bCs/>
                <w:color w:val="000000"/>
                <w:szCs w:val="21"/>
                <w:highlight w:val="none"/>
              </w:rPr>
              <w:t xml:space="preserve">，未标注“▲”及“★”参数扣0.5分/项。</w:t>
            </w:r>
            <w:r>
              <w:rPr>
                <w:color w:val="000000"/>
                <w:highlight w:val="none"/>
              </w:rPr>
            </w:r>
            <w:r/>
          </w:p>
        </w:tc>
        <w:tc>
          <w:tcPr>
            <w:tcMar>
              <w:left w:w="15" w:type="dxa"/>
              <w:top w:w="15" w:type="dxa"/>
              <w:right w:w="15" w:type="dxa"/>
              <w:bottom w:w="15" w:type="dxa"/>
            </w:tcMar>
            <w:tcW w:w="771" w:type="dxa"/>
            <w:vAlign w:val="center"/>
            <w:textDirection w:val="lrTb"/>
            <w:noWrap w:val="false"/>
          </w:tcPr>
          <w:p>
            <w:pPr>
              <w:pStyle w:val="756"/>
              <w:jc w:val="center"/>
              <w:rPr>
                <w:rFonts w:hint="eastAsia" w:hAnsi="宋体"/>
                <w:b w:val="0"/>
                <w:sz w:val="21"/>
                <w:szCs w:val="21"/>
                <w:highlight w:val="none"/>
                <w:u w:val="none"/>
              </w:rPr>
            </w:pPr>
            <w:r>
              <w:rPr>
                <w:rFonts w:hint="eastAsia" w:hAnsi="宋体"/>
                <w:b w:val="0"/>
                <w:sz w:val="21"/>
                <w:szCs w:val="21"/>
                <w:highlight w:val="none"/>
                <w:u w:val="none"/>
              </w:rPr>
              <w:t xml:space="preserve">45</w:t>
            </w:r>
            <w:r>
              <w:rPr>
                <w:rFonts w:hint="eastAsia" w:hAnsi="宋体"/>
                <w:b w:val="0"/>
                <w:sz w:val="21"/>
                <w:szCs w:val="21"/>
                <w:highlight w:val="none"/>
                <w:u w:val="none"/>
              </w:rPr>
            </w:r>
            <w:r/>
          </w:p>
        </w:tc>
        <w:tc>
          <w:tcPr>
            <w:tcMar>
              <w:left w:w="15" w:type="dxa"/>
              <w:top w:w="15" w:type="dxa"/>
              <w:right w:w="15" w:type="dxa"/>
              <w:bottom w:w="15" w:type="dxa"/>
            </w:tcMar>
            <w:tcW w:w="2509" w:type="dxa"/>
            <w:vAlign w:val="center"/>
            <w:textDirection w:val="lrTb"/>
            <w:noWrap w:val="false"/>
          </w:tcPr>
          <w:p>
            <w:pPr>
              <w:pStyle w:val="833"/>
              <w:rPr>
                <w:rFonts w:hint="eastAsia" w:ascii="宋体" w:hAnsi="宋体" w:cs="Times New Roman"/>
                <w:color w:val="000000"/>
                <w:sz w:val="21"/>
                <w:szCs w:val="21"/>
                <w:highlight w:val="none"/>
              </w:rPr>
            </w:pPr>
            <w:r>
              <w:rPr>
                <w:rFonts w:hint="eastAsia" w:ascii="宋体" w:hAnsi="宋体" w:cs="Times New Roman"/>
                <w:color w:val="000000"/>
                <w:sz w:val="21"/>
                <w:szCs w:val="21"/>
                <w:highlight w:val="none"/>
              </w:rPr>
              <w:t xml:space="preserve">投标人提供加盖厂家或总代公章的技术参数的相关证明材料，</w:t>
            </w:r>
            <w:r>
              <w:rPr>
                <w:rFonts w:hint="eastAsia" w:ascii="宋体" w:hAnsi="宋体" w:cs="Times New Roman"/>
                <w:b/>
                <w:bCs/>
                <w:color w:val="000000"/>
                <w:sz w:val="21"/>
                <w:szCs w:val="21"/>
                <w:highlight w:val="none"/>
              </w:rPr>
              <w:t xml:space="preserve">并用红色标记</w:t>
            </w:r>
            <w:r>
              <w:rPr>
                <w:rFonts w:hint="eastAsia" w:ascii="宋体" w:hAnsi="宋体" w:cs="Times New Roman"/>
                <w:color w:val="000000"/>
                <w:sz w:val="21"/>
                <w:szCs w:val="21"/>
                <w:highlight w:val="none"/>
              </w:rPr>
              <w:t xml:space="preserve">，包括不限于：产品样本或技术手册，检测报告，功能截图，生产厂家（国内总代理）出具的技术证明文件、技术白皮书等（厂家的产品使用说明书以中文版为准）。未提供上述证明材料视为负偏离进行扣分。</w:t>
            </w:r>
            <w:r>
              <w:rPr>
                <w:rFonts w:hint="eastAsia" w:ascii="宋体" w:hAnsi="宋体" w:cs="Times New Roman"/>
                <w:color w:val="000000"/>
                <w:sz w:val="21"/>
                <w:szCs w:val="21"/>
                <w:highlight w:val="none"/>
              </w:rPr>
            </w:r>
            <w:r/>
          </w:p>
        </w:tc>
      </w:tr>
    </w:tbl>
    <w:p>
      <w:pPr>
        <w:pStyle w:val="833"/>
        <w:rPr>
          <w:color w:val="000000"/>
          <w:highlight w:val="none"/>
        </w:rPr>
      </w:pPr>
      <w:r>
        <w:rPr>
          <w:color w:val="000000"/>
          <w:highlight w:val="none"/>
        </w:rPr>
      </w:r>
      <w:r/>
    </w:p>
    <w:p>
      <w:pPr>
        <w:pStyle w:val="753"/>
        <w:spacing w:before="120" w:line="360" w:lineRule="auto"/>
        <w:tabs>
          <w:tab w:val="left" w:pos="360" w:leader="none"/>
        </w:tabs>
        <w:rPr>
          <w:rFonts w:hint="eastAsia"/>
          <w:b/>
          <w:bCs/>
          <w:sz w:val="24"/>
          <w:highlight w:val="none"/>
        </w:rPr>
        <w:outlineLvl w:val="1"/>
      </w:pPr>
      <w:r>
        <w:rPr>
          <w:rFonts w:hint="eastAsia"/>
          <w:b/>
          <w:bCs/>
          <w:sz w:val="24"/>
          <w:highlight w:val="none"/>
        </w:rPr>
        <w:t xml:space="preserve">注意事项：评分标准中要求提供的证明文件及资料通过“苏采云系统”按对应评分项目（或数字编号）分别制作上传，必须保证内容具体、印章完整、清晰可辨。未按以上要求制作上传的，经评标委员会成员半数以上认定后作不得分处理。</w:t>
      </w:r>
      <w:r>
        <w:rPr>
          <w:rFonts w:hint="eastAsia"/>
          <w:b/>
          <w:bCs/>
          <w:sz w:val="24"/>
          <w:highlight w:val="none"/>
        </w:rPr>
      </w:r>
      <w:r/>
    </w:p>
    <w:p>
      <w:pPr>
        <w:pStyle w:val="753"/>
        <w:jc w:val="center"/>
        <w:spacing w:line="360" w:lineRule="auto"/>
        <w:rPr>
          <w:sz w:val="24"/>
          <w:highlight w:val="none"/>
        </w:rPr>
        <w:outlineLvl w:val="0"/>
      </w:pPr>
      <w:r/>
      <w:bookmarkEnd w:id="260"/>
      <w:r/>
      <w:bookmarkEnd w:id="261"/>
      <w:r>
        <w:rPr>
          <w:b/>
          <w:sz w:val="36"/>
          <w:szCs w:val="36"/>
          <w:highlight w:val="none"/>
        </w:rPr>
        <w:br w:type="page" w:clear="all"/>
      </w:r>
      <w:r>
        <w:rPr>
          <w:b/>
          <w:sz w:val="36"/>
          <w:szCs w:val="36"/>
          <w:highlight w:val="none"/>
        </w:rPr>
        <w:t xml:space="preserve">第五章   采购需求</w:t>
      </w:r>
      <w:bookmarkEnd w:id="104"/>
      <w:r>
        <w:rPr>
          <w:sz w:val="24"/>
          <w:highlight w:val="none"/>
        </w:rPr>
      </w:r>
      <w:r/>
    </w:p>
    <w:p>
      <w:pPr>
        <w:pStyle w:val="753"/>
        <w:spacing w:line="400" w:lineRule="exact"/>
        <w:rPr>
          <w:rFonts w:hint="eastAsia" w:ascii="宋体" w:hAnsi="宋体" w:cs="宋体"/>
          <w:b/>
          <w:bCs/>
          <w:color w:val="000000"/>
          <w:sz w:val="24"/>
          <w:highlight w:val="none"/>
        </w:rPr>
      </w:pPr>
      <w:r/>
      <w:bookmarkStart w:id="302" w:name="OLE_LINK7"/>
      <w:r/>
      <w:bookmarkStart w:id="303" w:name="OLE_LINK6"/>
      <w:r/>
      <w:bookmarkStart w:id="304" w:name="_Toc99301425"/>
      <w:r>
        <w:rPr>
          <w:rFonts w:hint="eastAsia" w:ascii="宋体" w:hAnsi="宋体" w:cs="宋体"/>
          <w:b/>
          <w:bCs/>
          <w:color w:val="000000"/>
          <w:sz w:val="24"/>
          <w:highlight w:val="none"/>
        </w:rPr>
        <w:t xml:space="preserve">一、商务要求</w:t>
      </w:r>
      <w:r>
        <w:rPr>
          <w:rFonts w:hint="eastAsia" w:ascii="宋体" w:hAnsi="宋体" w:cs="宋体"/>
          <w:b/>
          <w:bCs/>
          <w:color w:val="000000"/>
          <w:sz w:val="24"/>
          <w:highlight w:val="none"/>
        </w:rPr>
      </w:r>
      <w:r/>
    </w:p>
    <w:p>
      <w:pPr>
        <w:pStyle w:val="814"/>
        <w:ind w:firstLine="480"/>
        <w:jc w:val="both"/>
        <w:spacing w:before="0" w:beforeAutospacing="0" w:after="0" w:afterAutospacing="0" w:line="400" w:lineRule="exact"/>
        <w:rPr>
          <w:highlight w:val="none"/>
        </w:rPr>
      </w:pPr>
      <w:r>
        <w:rPr>
          <w:rFonts w:hint="eastAsia"/>
          <w:highlight w:val="none"/>
        </w:rPr>
        <w:t xml:space="preserve">1．交付的时间和地点：中标人负责将货物运到采购人指定地点和楼层，由中标人负责办理运输和装卸等，费用由中标人负责，由采购人组织验收，检验不合格或不符合质量要求，中标人除无条件退货、返工外，还应承担采购人的一切损失。</w:t>
      </w:r>
      <w:r>
        <w:rPr>
          <w:highlight w:val="none"/>
        </w:rPr>
      </w:r>
      <w:r/>
    </w:p>
    <w:p>
      <w:pPr>
        <w:pStyle w:val="753"/>
        <w:ind w:firstLine="420"/>
        <w:jc w:val="left"/>
        <w:spacing w:line="360" w:lineRule="auto"/>
        <w:rPr>
          <w:rFonts w:ascii="宋体" w:hAnsi="宋体" w:cs="宋体"/>
          <w:sz w:val="24"/>
          <w:highlight w:val="none"/>
        </w:rPr>
      </w:pPr>
      <w:r>
        <w:rPr>
          <w:rFonts w:hint="eastAsia" w:ascii="宋体" w:hAnsi="宋体" w:cs="宋体"/>
          <w:sz w:val="24"/>
          <w:highlight w:val="none"/>
        </w:rPr>
        <w:t xml:space="preserve">2.付款方式：</w:t>
      </w:r>
      <w:r>
        <w:rPr>
          <w:rFonts w:ascii="宋体" w:hAnsi="宋体" w:cs="宋体"/>
          <w:sz w:val="24"/>
          <w:highlight w:val="none"/>
        </w:rPr>
      </w:r>
      <w:r/>
    </w:p>
    <w:p>
      <w:pPr>
        <w:pStyle w:val="753"/>
        <w:ind w:firstLine="420"/>
        <w:jc w:val="left"/>
        <w:spacing w:line="360" w:lineRule="auto"/>
        <w:rPr>
          <w:rFonts w:hint="eastAsia" w:ascii="宋体" w:hAnsi="宋体" w:cs="宋体"/>
          <w:sz w:val="24"/>
          <w:highlight w:val="none"/>
        </w:rPr>
      </w:pPr>
      <w:r>
        <w:rPr>
          <w:rFonts w:hint="eastAsia" w:ascii="宋体" w:hAnsi="宋体" w:cs="宋体"/>
          <w:sz w:val="24"/>
          <w:highlight w:val="none"/>
        </w:rPr>
        <w:t xml:space="preserve">①合同签订生效后，中标人将货物送到指定地点，经设备安装、调试、验收合格，中标人向采购人提供等额的增值税发票、产品合格证书，产品质量保修书，采购人按医院签票流程支付至合同价的90%货款；若验收不合格，中标人应在10日内整改完毕，否则采购人有权拒收并暂缓付款。</w:t>
      </w:r>
      <w:r>
        <w:rPr>
          <w:rFonts w:hint="eastAsia" w:ascii="宋体" w:hAnsi="宋体" w:cs="宋体"/>
          <w:sz w:val="24"/>
          <w:highlight w:val="none"/>
        </w:rPr>
      </w:r>
      <w:r/>
    </w:p>
    <w:p>
      <w:pPr>
        <w:pStyle w:val="753"/>
        <w:ind w:firstLine="420"/>
        <w:jc w:val="left"/>
        <w:spacing w:line="360" w:lineRule="auto"/>
        <w:rPr>
          <w:rFonts w:ascii="宋体" w:hAnsi="宋体" w:cs="宋体"/>
          <w:sz w:val="24"/>
          <w:highlight w:val="none"/>
        </w:rPr>
      </w:pPr>
      <w:r>
        <w:rPr>
          <w:rFonts w:hint="eastAsia" w:ascii="宋体" w:hAnsi="宋体" w:cs="宋体"/>
          <w:sz w:val="24"/>
          <w:highlight w:val="none"/>
        </w:rPr>
        <w:t xml:space="preserve">②验收合格满一年后一周内付清10%余款。</w:t>
      </w:r>
      <w:r>
        <w:rPr>
          <w:rFonts w:ascii="宋体" w:hAnsi="宋体" w:cs="宋体"/>
          <w:sz w:val="24"/>
          <w:highlight w:val="none"/>
        </w:rPr>
      </w:r>
      <w:r/>
    </w:p>
    <w:p>
      <w:pPr>
        <w:pStyle w:val="814"/>
        <w:ind w:firstLine="480"/>
        <w:jc w:val="both"/>
        <w:spacing w:before="0" w:beforeAutospacing="0" w:after="0" w:afterAutospacing="0" w:line="400" w:lineRule="exact"/>
        <w:rPr>
          <w:rFonts w:hint="eastAsia"/>
          <w:highlight w:val="none"/>
        </w:rPr>
      </w:pPr>
      <w:r>
        <w:rPr>
          <w:rFonts w:hint="eastAsia"/>
          <w:highlight w:val="none"/>
        </w:rPr>
        <w:t xml:space="preserve">3.报价方式</w:t>
      </w:r>
      <w:r>
        <w:rPr>
          <w:rFonts w:hint="eastAsia"/>
          <w:highlight w:val="none"/>
        </w:rPr>
      </w:r>
      <w:r/>
    </w:p>
    <w:p>
      <w:pPr>
        <w:pStyle w:val="814"/>
        <w:ind w:firstLine="480"/>
        <w:jc w:val="both"/>
        <w:spacing w:before="0" w:beforeAutospacing="0" w:after="0" w:afterAutospacing="0" w:line="400" w:lineRule="exact"/>
        <w:rPr>
          <w:rFonts w:hint="eastAsia"/>
          <w:highlight w:val="none"/>
        </w:rPr>
      </w:pPr>
      <w:r>
        <w:rPr>
          <w:rFonts w:hint="eastAsia"/>
          <w:highlight w:val="none"/>
        </w:rPr>
        <w:t xml:space="preserve">本项目投标报价为固定总价，投标报价应包括招标文件所确定的采购范围相应货物和服务的供货、年度性能检测、备品备件、专用工具、二次运输、包装、运输、保险、辅助设备、安装调试、管理、维</w:t>
      </w:r>
      <w:r>
        <w:rPr>
          <w:rFonts w:hint="eastAsia"/>
          <w:highlight w:val="none"/>
        </w:rPr>
        <w:t xml:space="preserve">护（包括质保期内的一切维修、保养、更换零部件、人工等）、劳务、培训、验收、办公设备、设备、工具、耗材、运送工具及耗材、利润、风险、税金及政策性文件规定等各项应有费用，以及为完成该项货物或者服务项目所涉及到的一切相关费用，采购人不再支付其他任何费用。安装、调试、验收过程中，如发现有漏项、缺件，中标单位应无条件、无偿补齐，所发生的一切费用，视为已包含在投标人的报价之中，且并不因此而影响交付实际使用人的时间。本次报价还包括办理与本货物相关的进口、运输、免税等手续所产生的费用。采购人不支付投标总报价以外的任何费用。</w:t>
      </w:r>
      <w:r>
        <w:rPr>
          <w:rFonts w:hint="eastAsia"/>
          <w:highlight w:val="none"/>
        </w:rPr>
      </w:r>
      <w:r/>
    </w:p>
    <w:p>
      <w:pPr>
        <w:pStyle w:val="1011"/>
        <w:ind w:firstLine="422"/>
        <w:jc w:val="left"/>
        <w:spacing w:line="360" w:lineRule="auto"/>
        <w:rPr>
          <w:rFonts w:hint="eastAsia" w:ascii="宋体" w:hAnsi="宋体" w:eastAsia="宋体" w:cs="宋体"/>
          <w:b w:val="0"/>
          <w:sz w:val="24"/>
          <w:szCs w:val="24"/>
          <w:highlight w:val="none"/>
        </w:rPr>
      </w:pPr>
      <w:r>
        <w:rPr>
          <w:rFonts w:hint="eastAsia" w:ascii="宋体" w:hAnsi="宋体" w:eastAsia="宋体" w:cs="宋体"/>
          <w:b w:val="0"/>
          <w:sz w:val="24"/>
          <w:szCs w:val="24"/>
          <w:highlight w:val="none"/>
        </w:rPr>
        <w:t xml:space="preserve">4.验收标准</w:t>
      </w:r>
      <w:r>
        <w:rPr>
          <w:rFonts w:hint="eastAsia" w:ascii="宋体" w:hAnsi="宋体" w:eastAsia="宋体" w:cs="宋体"/>
          <w:b w:val="0"/>
          <w:sz w:val="24"/>
          <w:szCs w:val="24"/>
          <w:highlight w:val="none"/>
        </w:rPr>
      </w:r>
      <w:r/>
    </w:p>
    <w:p>
      <w:pPr>
        <w:pStyle w:val="753"/>
        <w:ind w:firstLine="420"/>
        <w:jc w:val="left"/>
        <w:spacing w:line="360" w:lineRule="auto"/>
        <w:rPr>
          <w:rFonts w:hint="eastAsia" w:ascii="宋体" w:hAnsi="宋体" w:cs="宋体"/>
          <w:sz w:val="24"/>
          <w:highlight w:val="none"/>
        </w:rPr>
      </w:pPr>
      <w:r>
        <w:rPr>
          <w:rFonts w:hint="eastAsia" w:ascii="宋体" w:hAnsi="宋体" w:cs="宋体"/>
          <w:sz w:val="24"/>
          <w:highlight w:val="none"/>
        </w:rPr>
        <w:t xml:space="preserve">（1）设备投入运行前，中标人需向采购人书面提交验收申请，由采购人组织对设备进行初步验收，验收标准：对照采购文件、投标文件、合同及合同附件，使用部门负责人签字确认合格后，通过初验后进行试运行。并在规定时间内完成所有设备安装，调试。</w:t>
      </w:r>
      <w:r>
        <w:rPr>
          <w:rFonts w:hint="eastAsia" w:ascii="宋体" w:hAnsi="宋体" w:cs="宋体"/>
          <w:sz w:val="24"/>
          <w:highlight w:val="none"/>
        </w:rPr>
      </w:r>
      <w:r/>
    </w:p>
    <w:p>
      <w:pPr>
        <w:pStyle w:val="753"/>
        <w:ind w:firstLine="420"/>
        <w:jc w:val="left"/>
        <w:spacing w:line="360" w:lineRule="auto"/>
        <w:rPr>
          <w:rFonts w:hint="eastAsia" w:ascii="宋体" w:hAnsi="宋体" w:cs="宋体"/>
          <w:sz w:val="24"/>
          <w:highlight w:val="none"/>
        </w:rPr>
      </w:pPr>
      <w:r>
        <w:rPr>
          <w:rFonts w:hint="eastAsia" w:ascii="宋体" w:hAnsi="宋体" w:cs="宋体"/>
          <w:sz w:val="24"/>
          <w:highlight w:val="none"/>
        </w:rPr>
        <w:t xml:space="preserve">（2）设备投入试运行正常 5个工作日后（时间由双方商定），双方共同进行最终验收。</w:t>
      </w:r>
      <w:r>
        <w:rPr>
          <w:rFonts w:hint="eastAsia" w:ascii="宋体" w:hAnsi="宋体" w:cs="宋体"/>
          <w:sz w:val="24"/>
          <w:highlight w:val="none"/>
        </w:rPr>
      </w:r>
      <w:r/>
    </w:p>
    <w:p>
      <w:pPr>
        <w:pStyle w:val="753"/>
        <w:ind w:firstLine="420"/>
        <w:jc w:val="left"/>
        <w:spacing w:line="360" w:lineRule="auto"/>
        <w:rPr>
          <w:rFonts w:hint="eastAsia" w:ascii="宋体" w:hAnsi="宋体" w:cs="宋体"/>
          <w:sz w:val="24"/>
          <w:highlight w:val="none"/>
        </w:rPr>
      </w:pPr>
      <w:r>
        <w:rPr>
          <w:rFonts w:hint="eastAsia" w:ascii="宋体" w:hAnsi="宋体" w:cs="宋体"/>
          <w:sz w:val="24"/>
          <w:highlight w:val="none"/>
        </w:rPr>
        <w:t xml:space="preserve">（3）最终验收合格后，双方共同签署验收报告，一式二份，一份交采购人留存，一份由中标人用作结算凭证。</w:t>
      </w:r>
      <w:r>
        <w:rPr>
          <w:rFonts w:hint="eastAsia" w:ascii="宋体" w:hAnsi="宋体" w:cs="宋体"/>
          <w:sz w:val="24"/>
          <w:highlight w:val="none"/>
        </w:rPr>
      </w:r>
      <w:r/>
    </w:p>
    <w:p>
      <w:pPr>
        <w:pStyle w:val="753"/>
        <w:ind w:firstLine="420"/>
        <w:jc w:val="left"/>
        <w:spacing w:line="360" w:lineRule="auto"/>
        <w:rPr>
          <w:rFonts w:hint="eastAsia" w:ascii="宋体" w:hAnsi="宋体" w:cs="宋体"/>
          <w:sz w:val="24"/>
          <w:highlight w:val="none"/>
        </w:rPr>
      </w:pPr>
      <w:r>
        <w:rPr>
          <w:rFonts w:hint="eastAsia" w:ascii="宋体" w:hAnsi="宋体" w:cs="宋体"/>
          <w:sz w:val="24"/>
          <w:highlight w:val="none"/>
        </w:rPr>
        <w:t xml:space="preserve">（4）在验收过程中，如果发现与合同中要求不符或有质量、技术等问题，中标人应负责按照最终使用方的要求采取补足、更换或退货等处理措施，并承担由此发生的一切费用和损失。</w:t>
      </w:r>
      <w:r>
        <w:rPr>
          <w:rFonts w:hint="eastAsia" w:ascii="宋体" w:hAnsi="宋体" w:cs="宋体"/>
          <w:sz w:val="24"/>
          <w:highlight w:val="none"/>
        </w:rPr>
      </w:r>
      <w:r/>
    </w:p>
    <w:p>
      <w:pPr>
        <w:pStyle w:val="753"/>
        <w:ind w:firstLine="420"/>
        <w:jc w:val="left"/>
        <w:spacing w:line="360" w:lineRule="auto"/>
        <w:rPr>
          <w:rFonts w:hint="eastAsia" w:ascii="宋体" w:hAnsi="宋体" w:cs="宋体"/>
          <w:sz w:val="24"/>
          <w:highlight w:val="none"/>
        </w:rPr>
      </w:pPr>
      <w:r>
        <w:rPr>
          <w:rFonts w:hint="eastAsia" w:ascii="宋体" w:hAnsi="宋体" w:cs="宋体"/>
          <w:sz w:val="24"/>
          <w:highlight w:val="none"/>
        </w:rPr>
        <w:t xml:space="preserve">（5）采购人有权委托有资格单位或机构对设备性能、精度进行校核。</w:t>
      </w:r>
      <w:r>
        <w:rPr>
          <w:rFonts w:hint="eastAsia" w:ascii="宋体" w:hAnsi="宋体" w:cs="宋体"/>
          <w:sz w:val="24"/>
          <w:highlight w:val="none"/>
        </w:rPr>
      </w:r>
      <w:r/>
    </w:p>
    <w:p>
      <w:pPr>
        <w:pStyle w:val="753"/>
        <w:ind w:firstLine="420"/>
        <w:jc w:val="left"/>
        <w:spacing w:line="360" w:lineRule="auto"/>
        <w:rPr>
          <w:rFonts w:ascii="宋体" w:hAnsi="宋体" w:cs="宋体"/>
          <w:b/>
          <w:bCs/>
          <w:sz w:val="24"/>
          <w:highlight w:val="none"/>
        </w:rPr>
      </w:pPr>
      <w:r>
        <w:rPr>
          <w:rFonts w:hint="eastAsia" w:ascii="宋体" w:hAnsi="宋体" w:cs="宋体"/>
          <w:b/>
          <w:bCs/>
          <w:sz w:val="24"/>
          <w:highlight w:val="none"/>
        </w:rPr>
        <w:t xml:space="preserve">★（6）中标人在验收时需提供原厂技术白皮书（盖有原厂公章）。提供承诺函，格式自拟。(需提供的相关材料通过“苏采云”上传至“符合条件”--“投标（响应）文件有效性”)</w:t>
      </w:r>
      <w:r>
        <w:rPr>
          <w:rFonts w:ascii="宋体" w:hAnsi="宋体" w:cs="宋体"/>
          <w:b/>
          <w:bCs/>
          <w:sz w:val="24"/>
          <w:highlight w:val="none"/>
        </w:rPr>
      </w:r>
      <w:r/>
    </w:p>
    <w:p>
      <w:pPr>
        <w:pStyle w:val="753"/>
        <w:ind w:firstLine="420"/>
        <w:jc w:val="left"/>
        <w:spacing w:line="360" w:lineRule="auto"/>
        <w:rPr>
          <w:rFonts w:hint="eastAsia" w:ascii="宋体" w:hAnsi="宋体" w:cs="宋体"/>
          <w:sz w:val="24"/>
          <w:highlight w:val="none"/>
        </w:rPr>
      </w:pPr>
      <w:r>
        <w:rPr>
          <w:rFonts w:hint="eastAsia" w:ascii="宋体" w:hAnsi="宋体" w:cs="宋体"/>
          <w:sz w:val="24"/>
          <w:highlight w:val="none"/>
        </w:rPr>
        <w:t xml:space="preserve">（7）验收时必须提供完整的验收资料。</w:t>
      </w:r>
      <w:r>
        <w:rPr>
          <w:rFonts w:hint="eastAsia" w:ascii="宋体" w:hAnsi="宋体" w:cs="宋体"/>
          <w:sz w:val="24"/>
          <w:highlight w:val="none"/>
        </w:rPr>
      </w:r>
      <w:r/>
    </w:p>
    <w:p>
      <w:pPr>
        <w:pStyle w:val="1011"/>
        <w:ind w:firstLine="422"/>
        <w:jc w:val="left"/>
        <w:spacing w:line="360" w:lineRule="auto"/>
        <w:rPr>
          <w:rFonts w:hint="eastAsia" w:ascii="宋体" w:hAnsi="宋体" w:eastAsia="宋体" w:cs="宋体"/>
          <w:b w:val="0"/>
          <w:sz w:val="24"/>
          <w:szCs w:val="24"/>
          <w:highlight w:val="none"/>
        </w:rPr>
      </w:pPr>
      <w:r>
        <w:rPr>
          <w:rFonts w:hint="eastAsia" w:ascii="宋体" w:hAnsi="宋体" w:eastAsia="宋体" w:cs="宋体"/>
          <w:b w:val="0"/>
          <w:sz w:val="24"/>
          <w:szCs w:val="24"/>
          <w:highlight w:val="none"/>
        </w:rPr>
        <w:t xml:space="preserve">5.质保期</w:t>
      </w:r>
      <w:r>
        <w:rPr>
          <w:rFonts w:hint="eastAsia" w:ascii="宋体" w:hAnsi="宋体" w:eastAsia="宋体" w:cs="宋体"/>
          <w:b w:val="0"/>
          <w:sz w:val="24"/>
          <w:szCs w:val="24"/>
          <w:highlight w:val="none"/>
        </w:rPr>
      </w:r>
      <w:r/>
    </w:p>
    <w:p>
      <w:pPr>
        <w:pStyle w:val="1011"/>
        <w:ind w:firstLine="422"/>
        <w:jc w:val="left"/>
        <w:spacing w:line="360" w:lineRule="auto"/>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投标人报价时须承诺所供货物整机免费质保期不少于3年原厂质保，验收前提供原厂质保协议（自验收报告签字确认日起，开始进入质保期）。投标人对质保期内所发生的设备维护、维修、更换等一切费用负责。质保期内软件免费升级，且不收取软件使用费，提供承诺函，格式自拟。(需提供的相关材料通过“苏采云”上传至“符合条件”--“投标（响应）文件有效性”)。</w:t>
      </w:r>
      <w:r>
        <w:rPr>
          <w:rFonts w:ascii="宋体" w:hAnsi="宋体" w:eastAsia="宋体" w:cs="宋体"/>
          <w:bCs/>
          <w:sz w:val="24"/>
          <w:szCs w:val="24"/>
          <w:highlight w:val="none"/>
        </w:rPr>
      </w:r>
      <w:r/>
    </w:p>
    <w:p>
      <w:pPr>
        <w:pStyle w:val="1011"/>
        <w:ind w:firstLine="422"/>
        <w:jc w:val="left"/>
        <w:spacing w:line="360" w:lineRule="auto"/>
        <w:rPr>
          <w:rFonts w:hint="eastAsia" w:ascii="宋体" w:hAnsi="宋体" w:eastAsia="宋体" w:cs="宋体"/>
          <w:b w:val="0"/>
          <w:sz w:val="24"/>
          <w:szCs w:val="24"/>
          <w:highlight w:val="none"/>
        </w:rPr>
      </w:pPr>
      <w:r>
        <w:rPr>
          <w:rFonts w:hint="eastAsia" w:ascii="宋体" w:hAnsi="宋体" w:eastAsia="宋体" w:cs="宋体"/>
          <w:b w:val="0"/>
          <w:sz w:val="24"/>
          <w:szCs w:val="24"/>
          <w:highlight w:val="none"/>
        </w:rPr>
        <w:t xml:space="preserve">6.售后服务</w:t>
      </w:r>
      <w:r>
        <w:rPr>
          <w:rFonts w:hint="eastAsia" w:ascii="宋体" w:hAnsi="宋体" w:eastAsia="宋体" w:cs="宋体"/>
          <w:b w:val="0"/>
          <w:sz w:val="24"/>
          <w:szCs w:val="24"/>
          <w:highlight w:val="none"/>
        </w:rPr>
      </w:r>
      <w:r/>
    </w:p>
    <w:p>
      <w:pPr>
        <w:pStyle w:val="753"/>
        <w:ind w:firstLine="420"/>
        <w:jc w:val="left"/>
        <w:spacing w:line="360" w:lineRule="auto"/>
        <w:rPr>
          <w:rFonts w:ascii="宋体" w:hAnsi="宋体" w:cs="宋体"/>
          <w:sz w:val="24"/>
          <w:highlight w:val="none"/>
        </w:rPr>
      </w:pPr>
      <w:r>
        <w:rPr>
          <w:rFonts w:hint="eastAsia" w:ascii="宋体" w:hAnsi="宋体" w:cs="宋体"/>
          <w:sz w:val="24"/>
          <w:highlight w:val="none"/>
        </w:rPr>
        <w:t xml:space="preserve">（1）质保</w:t>
      </w:r>
      <w:r>
        <w:rPr>
          <w:rFonts w:ascii="宋体" w:hAnsi="宋体" w:cs="宋体"/>
          <w:sz w:val="24"/>
          <w:highlight w:val="none"/>
        </w:rPr>
        <w:t xml:space="preserve">期内免费更换零配件（人为损坏除外），</w:t>
      </w:r>
      <w:r>
        <w:rPr>
          <w:rFonts w:hint="eastAsia" w:ascii="宋体" w:hAnsi="宋体" w:cs="宋体"/>
          <w:sz w:val="24"/>
          <w:highlight w:val="none"/>
        </w:rPr>
        <w:t xml:space="preserve">质保</w:t>
      </w:r>
      <w:r>
        <w:rPr>
          <w:rFonts w:ascii="宋体" w:hAnsi="宋体" w:cs="宋体"/>
          <w:sz w:val="24"/>
          <w:highlight w:val="none"/>
        </w:rPr>
        <w:t xml:space="preserve">期满后实行终身有偿维修保养。</w:t>
      </w:r>
      <w:r>
        <w:rPr>
          <w:rFonts w:hint="eastAsia" w:ascii="宋体" w:hAnsi="宋体" w:cs="宋体"/>
          <w:sz w:val="24"/>
          <w:highlight w:val="none"/>
        </w:rPr>
        <w:t xml:space="preserve">在服务和技术支持方面，实行每周“7日×24小时”工作制。中标人接到保修请求，维修应在</w:t>
      </w:r>
      <w:r>
        <w:rPr>
          <w:rFonts w:ascii="宋体" w:hAnsi="宋体" w:cs="宋体"/>
          <w:sz w:val="24"/>
          <w:highlight w:val="none"/>
        </w:rPr>
        <w:t xml:space="preserve">2小时内响应，24小时内维修人员到达现场，排除故障；48小时内解决故障问题，恢复设备正常使用。必要时应向采购人提供应急备用设备。质保期后，</w:t>
      </w:r>
      <w:r>
        <w:rPr>
          <w:rFonts w:hint="eastAsia" w:ascii="宋体" w:hAnsi="宋体" w:cs="宋体"/>
          <w:sz w:val="24"/>
          <w:highlight w:val="none"/>
        </w:rPr>
        <w:t xml:space="preserve">中标人</w:t>
      </w:r>
      <w:r>
        <w:rPr>
          <w:rFonts w:ascii="宋体" w:hAnsi="宋体" w:cs="宋体"/>
          <w:sz w:val="24"/>
          <w:highlight w:val="none"/>
        </w:rPr>
        <w:t xml:space="preserve">提供终生服务，保证零配件的供给。</w:t>
      </w:r>
      <w:r>
        <w:rPr>
          <w:rFonts w:hint="eastAsia" w:ascii="宋体" w:hAnsi="宋体" w:cs="宋体"/>
          <w:sz w:val="24"/>
          <w:highlight w:val="none"/>
        </w:rPr>
        <w:t xml:space="preserve">在质保期内，应每年免费对设备性能、精度进行校核，并提供检测合格报告。</w:t>
      </w:r>
      <w:r>
        <w:rPr>
          <w:rFonts w:ascii="宋体" w:hAnsi="宋体" w:cs="宋体"/>
          <w:sz w:val="24"/>
          <w:highlight w:val="none"/>
        </w:rPr>
      </w:r>
      <w:r/>
    </w:p>
    <w:p>
      <w:pPr>
        <w:pStyle w:val="753"/>
        <w:ind w:right="210" w:firstLine="420"/>
        <w:jc w:val="left"/>
        <w:spacing w:line="360" w:lineRule="auto"/>
        <w:rPr>
          <w:rFonts w:ascii="宋体" w:hAnsi="宋体" w:cs="宋体"/>
          <w:sz w:val="24"/>
          <w:highlight w:val="none"/>
        </w:rPr>
      </w:pPr>
      <w:r>
        <w:rPr>
          <w:rFonts w:hint="eastAsia" w:ascii="宋体" w:hAnsi="宋体" w:cs="宋体"/>
          <w:sz w:val="24"/>
          <w:highlight w:val="none"/>
        </w:rPr>
        <w:t xml:space="preserve">（2）</w:t>
      </w:r>
      <w:r>
        <w:rPr>
          <w:rFonts w:ascii="宋体" w:hAnsi="宋体" w:cs="宋体"/>
          <w:sz w:val="24"/>
          <w:highlight w:val="none"/>
        </w:rPr>
        <w:t xml:space="preserve">质保期结束，不能视为</w:t>
      </w:r>
      <w:r>
        <w:rPr>
          <w:rFonts w:hint="eastAsia" w:ascii="宋体" w:hAnsi="宋体" w:cs="宋体"/>
          <w:sz w:val="24"/>
          <w:highlight w:val="none"/>
        </w:rPr>
        <w:t xml:space="preserve">中标人</w:t>
      </w:r>
      <w:r>
        <w:rPr>
          <w:rFonts w:ascii="宋体" w:hAnsi="宋体" w:cs="宋体"/>
          <w:sz w:val="24"/>
          <w:highlight w:val="none"/>
        </w:rPr>
        <w:t xml:space="preserve">对合同货物中存在的可能引起货物损坏的潜在缺陷所应负责任的解除。潜在缺陷指货物在制造过程中未被发现的隐患，</w:t>
      </w:r>
      <w:r>
        <w:rPr>
          <w:rFonts w:hint="eastAsia" w:ascii="宋体" w:hAnsi="宋体" w:cs="宋体"/>
          <w:sz w:val="24"/>
          <w:highlight w:val="none"/>
        </w:rPr>
        <w:t xml:space="preserve">中标人</w:t>
      </w:r>
      <w:r>
        <w:rPr>
          <w:rFonts w:ascii="宋体" w:hAnsi="宋体" w:cs="宋体"/>
          <w:sz w:val="24"/>
          <w:highlight w:val="none"/>
        </w:rPr>
        <w:t xml:space="preserve">对纠正潜在缺陷应负责任，其时间应</w:t>
      </w:r>
      <w:r>
        <w:rPr>
          <w:rFonts w:hint="eastAsia" w:ascii="宋体" w:hAnsi="宋体" w:cs="宋体"/>
          <w:sz w:val="24"/>
          <w:highlight w:val="none"/>
        </w:rPr>
        <w:t xml:space="preserve">延续至质保期终止后贰年。当发现这类潜在缺陷时（经双方确认），中标人应立即予以无偿修复或更换。</w:t>
      </w:r>
      <w:r>
        <w:rPr>
          <w:rFonts w:ascii="宋体" w:hAnsi="宋体" w:cs="宋体"/>
          <w:sz w:val="24"/>
          <w:highlight w:val="none"/>
        </w:rPr>
      </w:r>
      <w:r/>
    </w:p>
    <w:p>
      <w:pPr>
        <w:pStyle w:val="753"/>
        <w:ind w:right="210" w:firstLine="420"/>
        <w:jc w:val="left"/>
        <w:spacing w:line="360" w:lineRule="auto"/>
        <w:rPr>
          <w:rFonts w:ascii="宋体" w:hAnsi="宋体" w:cs="宋体"/>
          <w:sz w:val="24"/>
          <w:highlight w:val="none"/>
        </w:rPr>
      </w:pPr>
      <w:r>
        <w:rPr>
          <w:rFonts w:hint="eastAsia" w:ascii="宋体" w:hAnsi="宋体" w:cs="宋体"/>
          <w:sz w:val="24"/>
          <w:highlight w:val="none"/>
        </w:rPr>
        <w:t xml:space="preserve">（3）中标人</w:t>
      </w:r>
      <w:r>
        <w:rPr>
          <w:rFonts w:ascii="宋体" w:hAnsi="宋体" w:cs="宋体"/>
          <w:sz w:val="24"/>
          <w:highlight w:val="none"/>
        </w:rPr>
        <w:t xml:space="preserve">应按照国家有关法律法规和“三包”规定以及投标文件中的“售后服务承诺”提供服务。</w:t>
      </w:r>
      <w:r>
        <w:rPr>
          <w:rFonts w:ascii="宋体" w:hAnsi="宋体" w:cs="宋体"/>
          <w:sz w:val="24"/>
          <w:highlight w:val="none"/>
        </w:rPr>
      </w:r>
      <w:r/>
    </w:p>
    <w:p>
      <w:pPr>
        <w:pStyle w:val="753"/>
        <w:ind w:right="210" w:firstLine="420"/>
        <w:jc w:val="left"/>
        <w:spacing w:line="360" w:lineRule="auto"/>
        <w:rPr>
          <w:rFonts w:ascii="宋体" w:hAnsi="宋体" w:cs="宋体"/>
          <w:sz w:val="24"/>
          <w:highlight w:val="none"/>
        </w:rPr>
      </w:pPr>
      <w:r>
        <w:rPr>
          <w:rFonts w:hint="eastAsia" w:ascii="宋体" w:hAnsi="宋体" w:cs="宋体"/>
          <w:sz w:val="24"/>
          <w:highlight w:val="none"/>
        </w:rPr>
        <w:t xml:space="preserve">（4）</w:t>
      </w:r>
      <w:r>
        <w:rPr>
          <w:rFonts w:ascii="宋体" w:hAnsi="宋体" w:cs="宋体"/>
          <w:sz w:val="24"/>
          <w:highlight w:val="none"/>
        </w:rPr>
        <w:t xml:space="preserve">因</w:t>
      </w:r>
      <w:r>
        <w:rPr>
          <w:rFonts w:hint="eastAsia" w:ascii="宋体" w:hAnsi="宋体" w:cs="宋体"/>
          <w:sz w:val="24"/>
          <w:highlight w:val="none"/>
        </w:rPr>
        <w:t xml:space="preserve">中标人</w:t>
      </w:r>
      <w:r>
        <w:rPr>
          <w:rFonts w:ascii="宋体" w:hAnsi="宋体" w:cs="宋体"/>
          <w:sz w:val="24"/>
          <w:highlight w:val="none"/>
        </w:rPr>
        <w:t xml:space="preserve">所提供的产品，造成采购</w:t>
      </w:r>
      <w:r>
        <w:rPr>
          <w:rFonts w:hint="eastAsia" w:ascii="宋体" w:hAnsi="宋体" w:cs="宋体"/>
          <w:sz w:val="24"/>
          <w:highlight w:val="none"/>
        </w:rPr>
        <w:t xml:space="preserve">人设备损坏或其他损失，以及其他第三方损失的，一经核实，中标人必须赔偿采购人或第三方因此造成的所有损失。</w:t>
      </w:r>
      <w:r>
        <w:rPr>
          <w:rFonts w:ascii="宋体" w:hAnsi="宋体" w:cs="宋体"/>
          <w:sz w:val="24"/>
          <w:highlight w:val="none"/>
        </w:rPr>
      </w:r>
      <w:r/>
    </w:p>
    <w:p>
      <w:pPr>
        <w:pStyle w:val="753"/>
        <w:ind w:right="210" w:firstLine="420"/>
        <w:jc w:val="left"/>
        <w:spacing w:line="360" w:lineRule="auto"/>
        <w:rPr>
          <w:rFonts w:ascii="宋体" w:hAnsi="宋体" w:cs="宋体"/>
          <w:sz w:val="24"/>
          <w:highlight w:val="none"/>
        </w:rPr>
      </w:pPr>
      <w:r>
        <w:rPr>
          <w:rFonts w:hint="eastAsia" w:ascii="宋体" w:hAnsi="宋体" w:cs="宋体"/>
          <w:sz w:val="24"/>
          <w:highlight w:val="none"/>
        </w:rPr>
        <w:t xml:space="preserve">（5）中标人</w:t>
      </w:r>
      <w:r>
        <w:rPr>
          <w:rFonts w:ascii="宋体" w:hAnsi="宋体" w:cs="宋体"/>
          <w:sz w:val="24"/>
          <w:highlight w:val="none"/>
        </w:rPr>
        <w:t xml:space="preserve">所提供货物必须是全新未使用的并符合国家有关技术标准。</w:t>
      </w:r>
      <w:r>
        <w:rPr>
          <w:rFonts w:ascii="宋体" w:hAnsi="宋体" w:cs="宋体"/>
          <w:sz w:val="24"/>
          <w:highlight w:val="none"/>
        </w:rPr>
      </w:r>
      <w:r/>
    </w:p>
    <w:p>
      <w:pPr>
        <w:pStyle w:val="753"/>
        <w:ind w:right="210" w:firstLine="420"/>
        <w:jc w:val="left"/>
        <w:spacing w:line="360" w:lineRule="auto"/>
        <w:rPr>
          <w:rFonts w:ascii="宋体" w:hAnsi="宋体" w:cs="宋体"/>
          <w:sz w:val="24"/>
          <w:highlight w:val="none"/>
        </w:rPr>
      </w:pPr>
      <w:r>
        <w:rPr>
          <w:rFonts w:hint="eastAsia" w:ascii="宋体" w:hAnsi="宋体" w:cs="宋体"/>
          <w:sz w:val="24"/>
          <w:highlight w:val="none"/>
        </w:rPr>
        <w:t xml:space="preserve">（6）中标人</w:t>
      </w:r>
      <w:r>
        <w:rPr>
          <w:rFonts w:ascii="宋体" w:hAnsi="宋体" w:cs="宋体"/>
          <w:sz w:val="24"/>
          <w:highlight w:val="none"/>
        </w:rPr>
        <w:t xml:space="preserve">应在交付货物的同时向采购人提供产品全套随机资料一套（包括但不限于含产品合格证书、使用维护说明书、验收报告书、原厂保修单等）。根据用户要求免费提供并安装操作应用软件。</w:t>
      </w:r>
      <w:r>
        <w:rPr>
          <w:rFonts w:ascii="宋体" w:hAnsi="宋体" w:cs="宋体"/>
          <w:sz w:val="24"/>
          <w:highlight w:val="none"/>
        </w:rPr>
      </w:r>
      <w:r/>
    </w:p>
    <w:p>
      <w:pPr>
        <w:pStyle w:val="753"/>
        <w:ind w:firstLine="420"/>
        <w:jc w:val="left"/>
        <w:spacing w:line="360" w:lineRule="auto"/>
        <w:rPr>
          <w:rFonts w:hint="eastAsia" w:ascii="宋体" w:hAnsi="宋体" w:cs="宋体"/>
          <w:sz w:val="24"/>
          <w:highlight w:val="none"/>
        </w:rPr>
      </w:pPr>
      <w:r>
        <w:rPr>
          <w:rFonts w:hint="eastAsia" w:ascii="宋体" w:hAnsi="宋体" w:cs="宋体"/>
          <w:sz w:val="24"/>
          <w:highlight w:val="none"/>
        </w:rPr>
        <w:t xml:space="preserve">（7）在产品质量保证有效期内修理两次，仍不符合规定或质量不合格导致设备不能正常使用，甲方可凭修理记录和证明，有权选择调换同型号同规格的产品或退货。</w:t>
      </w:r>
      <w:r>
        <w:rPr>
          <w:rFonts w:hint="eastAsia" w:ascii="宋体" w:hAnsi="宋体" w:cs="宋体"/>
          <w:sz w:val="24"/>
          <w:highlight w:val="none"/>
        </w:rPr>
      </w:r>
      <w:r/>
    </w:p>
    <w:p>
      <w:pPr>
        <w:pStyle w:val="753"/>
        <w:ind w:right="210" w:firstLine="420"/>
        <w:jc w:val="left"/>
        <w:spacing w:line="360" w:lineRule="auto"/>
        <w:rPr>
          <w:rFonts w:ascii="宋体" w:hAnsi="宋体" w:cs="宋体"/>
          <w:sz w:val="24"/>
          <w:highlight w:val="none"/>
        </w:rPr>
      </w:pPr>
      <w:r>
        <w:rPr>
          <w:rFonts w:hint="eastAsia" w:ascii="宋体" w:hAnsi="宋体" w:cs="宋体"/>
          <w:sz w:val="24"/>
          <w:highlight w:val="none"/>
        </w:rPr>
        <w:t xml:space="preserve">（8）</w:t>
      </w:r>
      <w:r>
        <w:rPr>
          <w:rFonts w:ascii="宋体" w:hAnsi="宋体" w:cs="宋体"/>
          <w:sz w:val="24"/>
          <w:highlight w:val="none"/>
        </w:rPr>
        <w:t xml:space="preserve">质保期过后，对于货物维修只收取基本材料备件费，不收取工时费。</w:t>
      </w:r>
      <w:r>
        <w:rPr>
          <w:rFonts w:ascii="宋体" w:hAnsi="宋体" w:cs="宋体"/>
          <w:sz w:val="24"/>
          <w:highlight w:val="none"/>
        </w:rPr>
      </w:r>
      <w:r/>
    </w:p>
    <w:p>
      <w:pPr>
        <w:pStyle w:val="753"/>
        <w:ind w:right="210" w:firstLine="420"/>
        <w:jc w:val="left"/>
        <w:spacing w:line="360" w:lineRule="auto"/>
        <w:rPr>
          <w:rFonts w:ascii="宋体" w:hAnsi="宋体" w:cs="宋体"/>
          <w:sz w:val="24"/>
          <w:highlight w:val="none"/>
        </w:rPr>
      </w:pPr>
      <w:r>
        <w:rPr>
          <w:rFonts w:hint="eastAsia" w:ascii="宋体" w:hAnsi="宋体" w:cs="宋体"/>
          <w:sz w:val="24"/>
          <w:highlight w:val="none"/>
        </w:rPr>
        <w:t xml:space="preserve">（9）</w:t>
      </w:r>
      <w:r>
        <w:rPr>
          <w:rFonts w:ascii="宋体" w:hAnsi="宋体" w:cs="宋体"/>
          <w:sz w:val="24"/>
          <w:highlight w:val="none"/>
        </w:rPr>
        <w:t xml:space="preserve">备件要求：</w:t>
      </w:r>
      <w:r>
        <w:rPr>
          <w:rFonts w:ascii="宋体" w:hAnsi="宋体" w:cs="宋体"/>
          <w:sz w:val="24"/>
          <w:highlight w:val="none"/>
        </w:rPr>
      </w:r>
      <w:r/>
    </w:p>
    <w:p>
      <w:pPr>
        <w:pStyle w:val="753"/>
        <w:ind w:left="1050" w:right="210"/>
        <w:jc w:val="left"/>
        <w:spacing w:line="360" w:lineRule="auto"/>
        <w:rPr>
          <w:rFonts w:ascii="宋体" w:hAnsi="宋体" w:cs="宋体"/>
          <w:sz w:val="24"/>
          <w:highlight w:val="none"/>
        </w:rPr>
      </w:pPr>
      <w:r>
        <w:rPr>
          <w:rFonts w:hint="eastAsia" w:ascii="宋体" w:hAnsi="宋体" w:cs="宋体"/>
          <w:sz w:val="24"/>
          <w:highlight w:val="none"/>
        </w:rPr>
        <w:t xml:space="preserve">①中标人</w:t>
      </w:r>
      <w:r>
        <w:rPr>
          <w:rFonts w:ascii="宋体" w:hAnsi="宋体" w:cs="宋体"/>
          <w:sz w:val="24"/>
          <w:highlight w:val="none"/>
        </w:rPr>
        <w:t xml:space="preserve">应设置备件库，存入所有必须的备件，保证必要时可以及时供应技术及维修服务。</w:t>
      </w:r>
      <w:r>
        <w:rPr>
          <w:rFonts w:ascii="宋体" w:hAnsi="宋体" w:cs="宋体"/>
          <w:sz w:val="24"/>
          <w:highlight w:val="none"/>
        </w:rPr>
      </w:r>
      <w:r/>
    </w:p>
    <w:p>
      <w:pPr>
        <w:pStyle w:val="753"/>
        <w:ind w:left="1050"/>
        <w:jc w:val="left"/>
        <w:spacing w:line="360" w:lineRule="auto"/>
        <w:rPr>
          <w:rFonts w:hint="eastAsia" w:ascii="宋体" w:hAnsi="宋体" w:cs="宋体"/>
          <w:sz w:val="24"/>
          <w:highlight w:val="none"/>
        </w:rPr>
      </w:pPr>
      <w:r>
        <w:rPr>
          <w:rFonts w:hint="eastAsia" w:ascii="宋体" w:hAnsi="宋体" w:cs="宋体"/>
          <w:sz w:val="24"/>
          <w:highlight w:val="none"/>
        </w:rPr>
        <w:t xml:space="preserve">②中标人</w:t>
      </w:r>
      <w:r>
        <w:rPr>
          <w:rFonts w:ascii="宋体" w:hAnsi="宋体" w:cs="宋体"/>
          <w:sz w:val="24"/>
          <w:highlight w:val="none"/>
        </w:rPr>
        <w:t xml:space="preserve">应配置工程技术人员，随时提供开箱验货、安装、调试或维修等服务。</w:t>
      </w:r>
      <w:r>
        <w:rPr>
          <w:rFonts w:hint="eastAsia" w:ascii="宋体" w:hAnsi="宋体" w:cs="宋体"/>
          <w:sz w:val="24"/>
          <w:highlight w:val="none"/>
        </w:rPr>
      </w:r>
      <w:r/>
    </w:p>
    <w:p>
      <w:pPr>
        <w:pStyle w:val="1011"/>
        <w:ind w:firstLine="422"/>
        <w:jc w:val="left"/>
        <w:spacing w:line="360" w:lineRule="auto"/>
        <w:rPr>
          <w:rFonts w:ascii="宋体" w:hAnsi="宋体" w:eastAsia="宋体" w:cs="宋体"/>
          <w:b w:val="0"/>
          <w:sz w:val="24"/>
          <w:szCs w:val="24"/>
          <w:highlight w:val="none"/>
        </w:rPr>
      </w:pPr>
      <w:r>
        <w:rPr>
          <w:rFonts w:hint="eastAsia" w:ascii="宋体" w:hAnsi="宋体" w:eastAsia="宋体" w:cs="宋体"/>
          <w:b w:val="0"/>
          <w:sz w:val="24"/>
          <w:szCs w:val="24"/>
          <w:highlight w:val="none"/>
        </w:rPr>
        <w:t xml:space="preserve">7.人员培训</w:t>
      </w:r>
      <w:r>
        <w:rPr>
          <w:rFonts w:ascii="宋体" w:hAnsi="宋体" w:eastAsia="宋体" w:cs="宋体"/>
          <w:b w:val="0"/>
          <w:sz w:val="24"/>
          <w:szCs w:val="24"/>
          <w:highlight w:val="none"/>
        </w:rPr>
      </w:r>
      <w:r/>
    </w:p>
    <w:p>
      <w:pPr>
        <w:pStyle w:val="1011"/>
        <w:ind w:firstLine="422"/>
        <w:jc w:val="left"/>
        <w:spacing w:line="360" w:lineRule="auto"/>
        <w:rPr>
          <w:rFonts w:ascii="宋体" w:hAnsi="宋体" w:eastAsia="宋体" w:cs="宋体"/>
          <w:b w:val="0"/>
          <w:sz w:val="24"/>
          <w:szCs w:val="24"/>
          <w:highlight w:val="none"/>
        </w:rPr>
      </w:pPr>
      <w:r>
        <w:rPr>
          <w:rFonts w:hint="eastAsia" w:ascii="宋体" w:hAnsi="宋体" w:eastAsia="宋体" w:cs="宋体"/>
          <w:b w:val="0"/>
          <w:sz w:val="24"/>
          <w:szCs w:val="24"/>
          <w:highlight w:val="none"/>
        </w:rPr>
        <w:t xml:space="preserve">（1）中标人</w:t>
      </w:r>
      <w:r>
        <w:rPr>
          <w:rFonts w:ascii="宋体" w:hAnsi="宋体" w:eastAsia="宋体" w:cs="宋体"/>
          <w:b w:val="0"/>
          <w:sz w:val="24"/>
          <w:szCs w:val="24"/>
          <w:highlight w:val="none"/>
        </w:rPr>
        <w:t xml:space="preserve">应安排专业技术人员提供现场技术培训，保证使用人员能正常操作设备的各种功能</w:t>
      </w:r>
      <w:r>
        <w:rPr>
          <w:rFonts w:hint="eastAsia" w:ascii="宋体" w:hAnsi="宋体" w:eastAsia="宋体" w:cs="宋体"/>
          <w:b w:val="0"/>
          <w:sz w:val="24"/>
          <w:szCs w:val="24"/>
          <w:highlight w:val="none"/>
        </w:rPr>
        <w:t xml:space="preserve">。</w:t>
      </w:r>
      <w:r>
        <w:rPr>
          <w:rFonts w:ascii="宋体" w:hAnsi="宋体" w:eastAsia="宋体" w:cs="宋体"/>
          <w:b w:val="0"/>
          <w:sz w:val="24"/>
          <w:szCs w:val="24"/>
          <w:highlight w:val="none"/>
        </w:rPr>
      </w:r>
      <w:r/>
    </w:p>
    <w:p>
      <w:pPr>
        <w:pStyle w:val="1011"/>
        <w:ind w:firstLine="422"/>
        <w:jc w:val="left"/>
        <w:spacing w:line="360" w:lineRule="auto"/>
        <w:rPr>
          <w:rFonts w:ascii="宋体" w:hAnsi="宋体" w:eastAsia="宋体" w:cs="宋体"/>
          <w:b w:val="0"/>
          <w:sz w:val="24"/>
          <w:szCs w:val="24"/>
          <w:highlight w:val="none"/>
        </w:rPr>
      </w:pPr>
      <w:r>
        <w:rPr>
          <w:rFonts w:hint="eastAsia" w:ascii="宋体" w:hAnsi="宋体" w:eastAsia="宋体" w:cs="宋体"/>
          <w:b w:val="0"/>
          <w:sz w:val="24"/>
          <w:szCs w:val="24"/>
          <w:highlight w:val="none"/>
        </w:rPr>
        <w:t xml:space="preserve">（2）对采购人员工进行设备安全培训。</w:t>
      </w:r>
      <w:r>
        <w:rPr>
          <w:rFonts w:ascii="宋体" w:hAnsi="宋体" w:eastAsia="宋体" w:cs="宋体"/>
          <w:b w:val="0"/>
          <w:sz w:val="24"/>
          <w:szCs w:val="24"/>
          <w:highlight w:val="none"/>
        </w:rPr>
      </w:r>
      <w:r/>
    </w:p>
    <w:p>
      <w:pPr>
        <w:pStyle w:val="1011"/>
        <w:ind w:firstLine="422"/>
        <w:jc w:val="left"/>
        <w:spacing w:line="360" w:lineRule="auto"/>
        <w:rPr>
          <w:rFonts w:ascii="宋体" w:hAnsi="宋体" w:eastAsia="宋体" w:cs="宋体"/>
          <w:b w:val="0"/>
          <w:sz w:val="24"/>
          <w:szCs w:val="24"/>
          <w:highlight w:val="none"/>
        </w:rPr>
      </w:pPr>
      <w:r>
        <w:rPr>
          <w:rFonts w:hint="eastAsia" w:ascii="宋体" w:hAnsi="宋体" w:eastAsia="宋体" w:cs="宋体"/>
          <w:b w:val="0"/>
          <w:sz w:val="24"/>
          <w:szCs w:val="24"/>
          <w:highlight w:val="none"/>
        </w:rPr>
        <w:t xml:space="preserve">（3）提供设备运行、调试、维护过程中必要的专用工具、软件，以及对相关人员进行工艺设置、设备运行、调试和维护过程中相关的专用工具及软件使用的培训。</w:t>
      </w:r>
      <w:r>
        <w:rPr>
          <w:rFonts w:ascii="宋体" w:hAnsi="宋体" w:eastAsia="宋体" w:cs="宋体"/>
          <w:b w:val="0"/>
          <w:sz w:val="24"/>
          <w:szCs w:val="24"/>
          <w:highlight w:val="none"/>
        </w:rPr>
      </w:r>
      <w:r/>
    </w:p>
    <w:p>
      <w:pPr>
        <w:pStyle w:val="1011"/>
        <w:ind w:firstLine="422"/>
        <w:jc w:val="left"/>
        <w:spacing w:line="360" w:lineRule="auto"/>
        <w:rPr>
          <w:rFonts w:ascii="宋体" w:hAnsi="宋体" w:eastAsia="宋体" w:cs="宋体"/>
          <w:b w:val="0"/>
          <w:sz w:val="24"/>
          <w:szCs w:val="24"/>
          <w:highlight w:val="none"/>
        </w:rPr>
      </w:pPr>
      <w:r>
        <w:rPr>
          <w:rFonts w:hint="eastAsia" w:ascii="宋体" w:hAnsi="宋体" w:eastAsia="宋体" w:cs="宋体"/>
          <w:b w:val="0"/>
          <w:sz w:val="24"/>
          <w:szCs w:val="24"/>
          <w:highlight w:val="none"/>
        </w:rPr>
        <w:t xml:space="preserve">（4）中标人应免费提供一定数量的培训资料。</w:t>
      </w:r>
      <w:r>
        <w:rPr>
          <w:rFonts w:ascii="宋体" w:hAnsi="宋体" w:eastAsia="宋体" w:cs="宋体"/>
          <w:b w:val="0"/>
          <w:sz w:val="24"/>
          <w:szCs w:val="24"/>
          <w:highlight w:val="none"/>
        </w:rPr>
      </w:r>
      <w:r/>
    </w:p>
    <w:p>
      <w:pPr>
        <w:pStyle w:val="753"/>
        <w:spacing w:line="40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二、技术参数及要求</w:t>
      </w:r>
      <w:r>
        <w:rPr>
          <w:rFonts w:ascii="宋体" w:hAnsi="宋体" w:cs="宋体"/>
          <w:b/>
          <w:bCs/>
          <w:color w:val="000000"/>
          <w:sz w:val="24"/>
          <w:highlight w:val="none"/>
        </w:rPr>
      </w:r>
      <w:r/>
    </w:p>
    <w:p>
      <w:pPr>
        <w:pStyle w:val="753"/>
        <w:ind w:right="210" w:firstLine="420"/>
        <w:jc w:val="left"/>
        <w:spacing w:line="360" w:lineRule="auto"/>
        <w:rPr>
          <w:rFonts w:hint="eastAsia" w:ascii="宋体" w:hAnsi="宋体" w:cs="宋体"/>
          <w:sz w:val="24"/>
          <w:highlight w:val="none"/>
        </w:rPr>
      </w:pPr>
      <w:r>
        <w:rPr>
          <w:rFonts w:hint="eastAsia" w:ascii="宋体" w:hAnsi="宋体" w:cs="宋体"/>
          <w:sz w:val="24"/>
          <w:highlight w:val="none"/>
        </w:rPr>
        <w:t xml:space="preserve">1.滑环类型：低压滑环</w:t>
      </w:r>
      <w:r>
        <w:rPr>
          <w:rFonts w:hint="eastAsia" w:ascii="宋体" w:hAnsi="宋体" w:cs="宋体"/>
          <w:sz w:val="24"/>
          <w:highlight w:val="none"/>
        </w:rPr>
      </w:r>
      <w:r/>
    </w:p>
    <w:p>
      <w:pPr>
        <w:pStyle w:val="753"/>
        <w:ind w:right="210" w:firstLine="420"/>
        <w:jc w:val="left"/>
        <w:spacing w:line="360" w:lineRule="auto"/>
        <w:rPr>
          <w:rFonts w:hint="eastAsia" w:ascii="宋体" w:hAnsi="宋体" w:cs="宋体"/>
          <w:sz w:val="24"/>
          <w:highlight w:val="none"/>
        </w:rPr>
      </w:pPr>
      <w:r>
        <w:rPr>
          <w:rFonts w:hint="eastAsia" w:ascii="宋体" w:hAnsi="宋体" w:cs="宋体"/>
          <w:sz w:val="24"/>
          <w:highlight w:val="none"/>
        </w:rPr>
        <w:t xml:space="preserve">2.冷却方式：风冷</w:t>
      </w:r>
      <w:r>
        <w:rPr>
          <w:rFonts w:hint="eastAsia" w:ascii="宋体" w:hAnsi="宋体" w:cs="宋体"/>
          <w:sz w:val="24"/>
          <w:highlight w:val="none"/>
        </w:rPr>
      </w:r>
      <w:r/>
    </w:p>
    <w:p>
      <w:pPr>
        <w:pStyle w:val="753"/>
        <w:ind w:right="210" w:firstLine="420"/>
        <w:jc w:val="left"/>
        <w:spacing w:line="360" w:lineRule="auto"/>
        <w:rPr>
          <w:rFonts w:hint="eastAsia" w:ascii="宋体" w:hAnsi="宋体" w:cs="宋体"/>
          <w:sz w:val="24"/>
          <w:highlight w:val="none"/>
        </w:rPr>
      </w:pPr>
      <w:r>
        <w:rPr>
          <w:rFonts w:hint="eastAsia" w:ascii="宋体" w:hAnsi="宋体" w:cs="宋体"/>
          <w:sz w:val="24"/>
          <w:highlight w:val="none"/>
        </w:rPr>
        <w:t xml:space="preserve">3.▲机架孔径≥80cm</w:t>
      </w:r>
      <w:r>
        <w:rPr>
          <w:rFonts w:hint="eastAsia" w:ascii="宋体" w:hAnsi="宋体" w:cs="宋体"/>
          <w:sz w:val="24"/>
          <w:highlight w:val="none"/>
        </w:rPr>
      </w:r>
      <w:r/>
    </w:p>
    <w:p>
      <w:pPr>
        <w:pStyle w:val="753"/>
        <w:ind w:right="210" w:firstLine="420"/>
        <w:jc w:val="left"/>
        <w:spacing w:line="360" w:lineRule="auto"/>
        <w:rPr>
          <w:rFonts w:hint="eastAsia" w:ascii="宋体" w:hAnsi="宋体" w:cs="宋体"/>
          <w:sz w:val="24"/>
          <w:highlight w:val="none"/>
        </w:rPr>
      </w:pPr>
      <w:r>
        <w:rPr>
          <w:rFonts w:hint="eastAsia" w:ascii="宋体" w:hAnsi="宋体" w:cs="宋体"/>
          <w:sz w:val="24"/>
          <w:highlight w:val="none"/>
        </w:rPr>
        <w:t xml:space="preserve">4.扫描架倾角≥±30°</w:t>
      </w:r>
      <w:r>
        <w:rPr>
          <w:rFonts w:hint="eastAsia" w:ascii="宋体" w:hAnsi="宋体" w:cs="宋体"/>
          <w:sz w:val="24"/>
          <w:highlight w:val="none"/>
        </w:rPr>
      </w:r>
      <w:r/>
    </w:p>
    <w:p>
      <w:pPr>
        <w:pStyle w:val="753"/>
        <w:ind w:right="210" w:firstLine="420"/>
        <w:jc w:val="left"/>
        <w:spacing w:line="360" w:lineRule="auto"/>
        <w:rPr>
          <w:rFonts w:hint="eastAsia" w:ascii="宋体" w:hAnsi="宋体" w:cs="宋体"/>
          <w:sz w:val="24"/>
          <w:highlight w:val="none"/>
        </w:rPr>
      </w:pPr>
      <w:r>
        <w:rPr>
          <w:rFonts w:hint="eastAsia" w:ascii="宋体" w:hAnsi="宋体" w:cs="宋体"/>
          <w:sz w:val="24"/>
          <w:highlight w:val="none"/>
        </w:rPr>
        <w:t xml:space="preserve">5.焦点到等中心距离（mm）≤650 mm</w:t>
      </w:r>
      <w:r>
        <w:rPr>
          <w:rFonts w:hint="eastAsia" w:ascii="宋体" w:hAnsi="宋体" w:cs="宋体"/>
          <w:sz w:val="24"/>
          <w:highlight w:val="none"/>
        </w:rPr>
      </w:r>
      <w:r/>
    </w:p>
    <w:p>
      <w:pPr>
        <w:pStyle w:val="753"/>
        <w:ind w:right="210" w:firstLine="420"/>
        <w:jc w:val="left"/>
        <w:spacing w:line="360" w:lineRule="auto"/>
        <w:rPr>
          <w:rFonts w:hint="eastAsia" w:ascii="宋体" w:hAnsi="宋体" w:cs="宋体"/>
          <w:sz w:val="24"/>
          <w:highlight w:val="none"/>
        </w:rPr>
      </w:pPr>
      <w:r>
        <w:rPr>
          <w:rFonts w:hint="eastAsia" w:ascii="宋体" w:hAnsi="宋体" w:cs="宋体"/>
          <w:sz w:val="24"/>
          <w:highlight w:val="none"/>
        </w:rPr>
        <w:t xml:space="preserve">6.焦点到探测器的距离（mm）≤1115mm</w:t>
      </w:r>
      <w:r>
        <w:rPr>
          <w:rFonts w:hint="eastAsia" w:ascii="宋体" w:hAnsi="宋体" w:cs="宋体"/>
          <w:sz w:val="24"/>
          <w:highlight w:val="none"/>
        </w:rPr>
      </w:r>
      <w:r/>
    </w:p>
    <w:p>
      <w:pPr>
        <w:pStyle w:val="753"/>
        <w:ind w:right="210" w:firstLine="420"/>
        <w:jc w:val="left"/>
        <w:spacing w:line="360" w:lineRule="auto"/>
        <w:rPr>
          <w:rFonts w:hint="eastAsia" w:ascii="宋体" w:hAnsi="宋体" w:cs="宋体"/>
          <w:sz w:val="24"/>
          <w:highlight w:val="none"/>
        </w:rPr>
      </w:pPr>
      <w:r>
        <w:rPr>
          <w:rFonts w:hint="eastAsia" w:ascii="宋体" w:hAnsi="宋体" w:cs="宋体"/>
          <w:sz w:val="24"/>
          <w:highlight w:val="none"/>
        </w:rPr>
        <w:t xml:space="preserve">7.扫描方式：一次采集≥64层/360°</w:t>
      </w:r>
      <w:r>
        <w:rPr>
          <w:rFonts w:hint="eastAsia" w:ascii="宋体" w:hAnsi="宋体" w:cs="宋体"/>
          <w:sz w:val="24"/>
          <w:highlight w:val="none"/>
        </w:rPr>
      </w:r>
      <w:r/>
    </w:p>
    <w:p>
      <w:pPr>
        <w:pStyle w:val="753"/>
        <w:ind w:right="210" w:firstLine="420"/>
        <w:jc w:val="left"/>
        <w:spacing w:line="360" w:lineRule="auto"/>
        <w:rPr>
          <w:rFonts w:hint="eastAsia" w:ascii="宋体" w:hAnsi="宋体" w:cs="宋体"/>
          <w:sz w:val="24"/>
          <w:highlight w:val="none"/>
        </w:rPr>
      </w:pPr>
      <w:r>
        <w:rPr>
          <w:rFonts w:hint="eastAsia" w:ascii="宋体" w:hAnsi="宋体" w:cs="宋体"/>
          <w:sz w:val="24"/>
          <w:highlight w:val="none"/>
        </w:rPr>
        <w:t xml:space="preserve">8.▲探测器有效物理排数≥32排</w:t>
      </w:r>
      <w:r>
        <w:rPr>
          <w:rFonts w:hint="eastAsia" w:ascii="宋体" w:hAnsi="宋体" w:cs="宋体"/>
          <w:sz w:val="24"/>
          <w:highlight w:val="none"/>
        </w:rPr>
      </w:r>
      <w:r/>
    </w:p>
    <w:p>
      <w:pPr>
        <w:pStyle w:val="753"/>
        <w:ind w:right="210" w:firstLine="420"/>
        <w:jc w:val="left"/>
        <w:spacing w:line="360" w:lineRule="auto"/>
        <w:rPr>
          <w:rFonts w:hint="eastAsia" w:ascii="宋体" w:hAnsi="宋体" w:cs="宋体"/>
          <w:sz w:val="24"/>
          <w:highlight w:val="none"/>
        </w:rPr>
      </w:pPr>
      <w:r>
        <w:rPr>
          <w:rFonts w:hint="eastAsia" w:ascii="宋体" w:hAnsi="宋体" w:cs="宋体"/>
          <w:sz w:val="24"/>
          <w:highlight w:val="none"/>
        </w:rPr>
        <w:t xml:space="preserve">9.探测器排列方式：等宽探测器</w:t>
      </w:r>
      <w:r>
        <w:rPr>
          <w:rFonts w:hint="eastAsia" w:ascii="宋体" w:hAnsi="宋体" w:cs="宋体"/>
          <w:sz w:val="24"/>
          <w:highlight w:val="none"/>
        </w:rPr>
      </w:r>
      <w:r/>
    </w:p>
    <w:p>
      <w:pPr>
        <w:pStyle w:val="753"/>
        <w:ind w:right="210" w:firstLine="420"/>
        <w:jc w:val="left"/>
        <w:spacing w:line="360" w:lineRule="auto"/>
        <w:rPr>
          <w:rFonts w:hint="eastAsia" w:ascii="宋体" w:hAnsi="宋体" w:cs="宋体"/>
          <w:sz w:val="24"/>
          <w:highlight w:val="none"/>
        </w:rPr>
      </w:pPr>
      <w:r>
        <w:rPr>
          <w:rFonts w:hint="eastAsia" w:ascii="宋体" w:hAnsi="宋体" w:cs="宋体"/>
          <w:sz w:val="24"/>
          <w:highlight w:val="none"/>
        </w:rPr>
        <w:t xml:space="preserve">10.每排探测器物理个数≥900个</w:t>
      </w:r>
      <w:r>
        <w:rPr>
          <w:rFonts w:hint="eastAsia" w:ascii="宋体" w:hAnsi="宋体" w:cs="宋体"/>
          <w:sz w:val="24"/>
          <w:highlight w:val="none"/>
        </w:rPr>
      </w:r>
      <w:r/>
    </w:p>
    <w:p>
      <w:pPr>
        <w:pStyle w:val="753"/>
        <w:ind w:right="210" w:firstLine="420"/>
        <w:jc w:val="left"/>
        <w:spacing w:line="360" w:lineRule="auto"/>
        <w:rPr>
          <w:rFonts w:hint="eastAsia" w:ascii="宋体" w:hAnsi="宋体" w:cs="宋体"/>
          <w:sz w:val="24"/>
          <w:highlight w:val="none"/>
        </w:rPr>
      </w:pPr>
      <w:r>
        <w:rPr>
          <w:rFonts w:hint="eastAsia" w:ascii="宋体" w:hAnsi="宋体" w:cs="宋体"/>
          <w:sz w:val="24"/>
          <w:highlight w:val="none"/>
        </w:rPr>
        <w:t xml:space="preserve">11.探测器有效覆盖宽度≥20mm</w:t>
      </w:r>
      <w:r>
        <w:rPr>
          <w:rFonts w:hint="eastAsia" w:ascii="宋体" w:hAnsi="宋体" w:cs="宋体"/>
          <w:sz w:val="24"/>
          <w:highlight w:val="none"/>
        </w:rPr>
      </w:r>
      <w:r/>
    </w:p>
    <w:p>
      <w:pPr>
        <w:pStyle w:val="753"/>
        <w:ind w:right="210" w:firstLine="420"/>
        <w:jc w:val="left"/>
        <w:spacing w:line="360" w:lineRule="auto"/>
        <w:rPr>
          <w:rFonts w:hint="eastAsia" w:ascii="宋体" w:hAnsi="宋体" w:cs="宋体"/>
          <w:sz w:val="24"/>
          <w:highlight w:val="none"/>
        </w:rPr>
      </w:pPr>
      <w:r>
        <w:rPr>
          <w:rFonts w:hint="eastAsia" w:ascii="宋体" w:hAnsi="宋体" w:cs="宋体"/>
          <w:sz w:val="24"/>
          <w:highlight w:val="none"/>
        </w:rPr>
        <w:t xml:space="preserve">12.最大单次螺旋连续扫描时间≥200s</w:t>
      </w:r>
      <w:r>
        <w:rPr>
          <w:rFonts w:hint="eastAsia" w:ascii="宋体" w:hAnsi="宋体" w:cs="宋体"/>
          <w:sz w:val="24"/>
          <w:highlight w:val="none"/>
        </w:rPr>
      </w:r>
      <w:r/>
    </w:p>
    <w:p>
      <w:pPr>
        <w:pStyle w:val="753"/>
        <w:ind w:right="210" w:firstLine="420"/>
        <w:jc w:val="left"/>
        <w:spacing w:line="360" w:lineRule="auto"/>
        <w:rPr>
          <w:rFonts w:hint="eastAsia" w:ascii="宋体" w:hAnsi="宋体" w:cs="宋体"/>
          <w:sz w:val="24"/>
          <w:highlight w:val="none"/>
        </w:rPr>
      </w:pPr>
      <w:r>
        <w:rPr>
          <w:rFonts w:hint="eastAsia" w:ascii="宋体" w:hAnsi="宋体" w:cs="宋体"/>
          <w:sz w:val="24"/>
          <w:highlight w:val="none"/>
        </w:rPr>
        <w:t xml:space="preserve">13.扫描速度≤0.45s/360°</w:t>
      </w:r>
      <w:r>
        <w:rPr>
          <w:rFonts w:hint="eastAsia" w:ascii="宋体" w:hAnsi="宋体" w:cs="宋体"/>
          <w:sz w:val="24"/>
          <w:highlight w:val="none"/>
        </w:rPr>
      </w:r>
      <w:r/>
    </w:p>
    <w:p>
      <w:pPr>
        <w:pStyle w:val="753"/>
        <w:ind w:right="210" w:firstLine="420"/>
        <w:jc w:val="left"/>
        <w:spacing w:line="360" w:lineRule="auto"/>
        <w:rPr>
          <w:rFonts w:hint="eastAsia" w:ascii="宋体" w:hAnsi="宋体" w:cs="宋体"/>
          <w:sz w:val="24"/>
          <w:highlight w:val="none"/>
        </w:rPr>
      </w:pPr>
      <w:r>
        <w:rPr>
          <w:rFonts w:hint="eastAsia" w:ascii="宋体" w:hAnsi="宋体" w:cs="宋体"/>
          <w:sz w:val="24"/>
          <w:highlight w:val="none"/>
        </w:rPr>
        <w:t xml:space="preserve">14.▲最大扫描视野≥60cm</w:t>
      </w:r>
      <w:r>
        <w:rPr>
          <w:rFonts w:hint="eastAsia" w:ascii="宋体" w:hAnsi="宋体" w:cs="宋体"/>
          <w:sz w:val="24"/>
          <w:highlight w:val="none"/>
        </w:rPr>
      </w:r>
      <w:r/>
    </w:p>
    <w:p>
      <w:pPr>
        <w:pStyle w:val="753"/>
        <w:ind w:right="210" w:firstLine="420"/>
        <w:jc w:val="left"/>
        <w:spacing w:line="360" w:lineRule="auto"/>
        <w:rPr>
          <w:rFonts w:hint="eastAsia" w:ascii="宋体" w:hAnsi="宋体" w:cs="宋体"/>
          <w:sz w:val="24"/>
          <w:highlight w:val="none"/>
        </w:rPr>
      </w:pPr>
      <w:r>
        <w:rPr>
          <w:rFonts w:hint="eastAsia" w:ascii="宋体" w:hAnsi="宋体" w:cs="宋体"/>
          <w:sz w:val="24"/>
          <w:highlight w:val="none"/>
        </w:rPr>
        <w:t xml:space="preserve">15.最大显示视野≥70cm</w:t>
      </w:r>
      <w:r>
        <w:rPr>
          <w:rFonts w:hint="eastAsia" w:ascii="宋体" w:hAnsi="宋体" w:cs="宋体"/>
          <w:sz w:val="24"/>
          <w:highlight w:val="none"/>
        </w:rPr>
      </w:r>
      <w:r/>
    </w:p>
    <w:p>
      <w:pPr>
        <w:pStyle w:val="753"/>
        <w:ind w:right="210" w:firstLine="420"/>
        <w:jc w:val="left"/>
        <w:spacing w:line="360" w:lineRule="auto"/>
        <w:rPr>
          <w:rFonts w:hint="eastAsia" w:ascii="宋体" w:hAnsi="宋体" w:cs="宋体"/>
          <w:sz w:val="24"/>
          <w:highlight w:val="none"/>
        </w:rPr>
      </w:pPr>
      <w:r>
        <w:rPr>
          <w:rFonts w:hint="eastAsia" w:ascii="宋体" w:hAnsi="宋体" w:cs="宋体"/>
          <w:sz w:val="24"/>
          <w:highlight w:val="none"/>
        </w:rPr>
        <w:t xml:space="preserve">16.最小扫描层厚≤0.625mm</w:t>
      </w:r>
      <w:r>
        <w:rPr>
          <w:rFonts w:hint="eastAsia" w:ascii="宋体" w:hAnsi="宋体" w:cs="宋体"/>
          <w:sz w:val="24"/>
          <w:highlight w:val="none"/>
        </w:rPr>
      </w:r>
      <w:r/>
    </w:p>
    <w:p>
      <w:pPr>
        <w:pStyle w:val="753"/>
        <w:ind w:right="210" w:firstLine="420"/>
        <w:jc w:val="left"/>
        <w:spacing w:line="360" w:lineRule="auto"/>
        <w:rPr>
          <w:rFonts w:hint="eastAsia" w:ascii="宋体" w:hAnsi="宋体" w:cs="宋体"/>
          <w:sz w:val="24"/>
          <w:highlight w:val="none"/>
        </w:rPr>
      </w:pPr>
      <w:r>
        <w:rPr>
          <w:rFonts w:hint="eastAsia" w:ascii="宋体" w:hAnsi="宋体" w:cs="宋体"/>
          <w:sz w:val="24"/>
          <w:highlight w:val="none"/>
        </w:rPr>
        <w:t xml:space="preserve">17.高压发生器功率≥75kW</w:t>
      </w:r>
      <w:r>
        <w:rPr>
          <w:rFonts w:hint="eastAsia" w:ascii="宋体" w:hAnsi="宋体" w:cs="宋体"/>
          <w:sz w:val="24"/>
          <w:highlight w:val="none"/>
        </w:rPr>
      </w:r>
      <w:r/>
    </w:p>
    <w:p>
      <w:pPr>
        <w:pStyle w:val="753"/>
        <w:ind w:right="210" w:firstLine="420"/>
        <w:jc w:val="left"/>
        <w:spacing w:line="360" w:lineRule="auto"/>
        <w:rPr>
          <w:rFonts w:hint="eastAsia" w:ascii="宋体" w:hAnsi="宋体" w:cs="宋体"/>
          <w:sz w:val="24"/>
          <w:highlight w:val="none"/>
        </w:rPr>
      </w:pPr>
      <w:r>
        <w:rPr>
          <w:rFonts w:hint="eastAsia" w:ascii="宋体" w:hAnsi="宋体" w:cs="宋体"/>
          <w:sz w:val="24"/>
          <w:highlight w:val="none"/>
        </w:rPr>
        <w:t xml:space="preserve">18.▲最大阳极冷却率≥1605kHU/min</w:t>
      </w:r>
      <w:r>
        <w:rPr>
          <w:rFonts w:hint="eastAsia" w:ascii="宋体" w:hAnsi="宋体" w:cs="宋体"/>
          <w:sz w:val="24"/>
          <w:highlight w:val="none"/>
        </w:rPr>
      </w:r>
      <w:r/>
    </w:p>
    <w:p>
      <w:pPr>
        <w:pStyle w:val="753"/>
        <w:ind w:right="210" w:firstLine="420"/>
        <w:jc w:val="left"/>
        <w:spacing w:line="360" w:lineRule="auto"/>
        <w:rPr>
          <w:rFonts w:hint="eastAsia" w:ascii="宋体" w:hAnsi="宋体" w:cs="宋体"/>
          <w:sz w:val="24"/>
          <w:highlight w:val="none"/>
        </w:rPr>
      </w:pPr>
      <w:r>
        <w:rPr>
          <w:rFonts w:hint="eastAsia" w:ascii="宋体" w:hAnsi="宋体" w:cs="宋体"/>
          <w:sz w:val="24"/>
          <w:highlight w:val="none"/>
        </w:rPr>
        <w:t xml:space="preserve">19.球管小焦点≤0.5*1.0mm</w:t>
      </w:r>
      <w:r>
        <w:rPr>
          <w:rFonts w:hint="eastAsia" w:ascii="宋体" w:hAnsi="宋体" w:cs="宋体"/>
          <w:sz w:val="24"/>
          <w:highlight w:val="none"/>
        </w:rPr>
      </w:r>
      <w:r/>
    </w:p>
    <w:p>
      <w:pPr>
        <w:pStyle w:val="753"/>
        <w:ind w:right="210" w:firstLine="420"/>
        <w:jc w:val="left"/>
        <w:spacing w:line="360" w:lineRule="auto"/>
        <w:rPr>
          <w:rFonts w:hint="eastAsia" w:ascii="宋体" w:hAnsi="宋体" w:cs="宋体"/>
          <w:sz w:val="24"/>
          <w:highlight w:val="none"/>
        </w:rPr>
      </w:pPr>
      <w:r>
        <w:rPr>
          <w:rFonts w:hint="eastAsia" w:ascii="宋体" w:hAnsi="宋体" w:cs="宋体"/>
          <w:sz w:val="24"/>
          <w:highlight w:val="none"/>
        </w:rPr>
        <w:t xml:space="preserve">20.球管大焦点≤1.0*1.0mm</w:t>
      </w:r>
      <w:r>
        <w:rPr>
          <w:rFonts w:hint="eastAsia" w:ascii="宋体" w:hAnsi="宋体" w:cs="宋体"/>
          <w:sz w:val="24"/>
          <w:highlight w:val="none"/>
        </w:rPr>
      </w:r>
      <w:r/>
    </w:p>
    <w:p>
      <w:pPr>
        <w:pStyle w:val="753"/>
        <w:ind w:right="210" w:firstLine="420"/>
        <w:jc w:val="left"/>
        <w:spacing w:line="360" w:lineRule="auto"/>
        <w:rPr>
          <w:rFonts w:hint="eastAsia" w:ascii="宋体" w:hAnsi="宋体" w:cs="宋体"/>
          <w:sz w:val="24"/>
          <w:highlight w:val="none"/>
        </w:rPr>
      </w:pPr>
      <w:r>
        <w:rPr>
          <w:rFonts w:hint="eastAsia" w:ascii="宋体" w:hAnsi="宋体" w:cs="宋体"/>
          <w:sz w:val="24"/>
          <w:highlight w:val="none"/>
        </w:rPr>
        <w:t xml:space="preserve">21.▲球管阳极热物理容量≥8MHU</w:t>
      </w:r>
      <w:r>
        <w:rPr>
          <w:rFonts w:hint="eastAsia" w:ascii="宋体" w:hAnsi="宋体" w:cs="宋体"/>
          <w:sz w:val="24"/>
          <w:highlight w:val="none"/>
        </w:rPr>
      </w:r>
      <w:r/>
    </w:p>
    <w:p>
      <w:pPr>
        <w:pStyle w:val="753"/>
        <w:ind w:right="210" w:firstLine="420"/>
        <w:jc w:val="left"/>
        <w:spacing w:line="360" w:lineRule="auto"/>
        <w:rPr>
          <w:rFonts w:hint="eastAsia" w:ascii="宋体" w:hAnsi="宋体" w:cs="宋体"/>
          <w:sz w:val="24"/>
          <w:highlight w:val="none"/>
        </w:rPr>
      </w:pPr>
      <w:r>
        <w:rPr>
          <w:rFonts w:hint="eastAsia" w:ascii="宋体" w:hAnsi="宋体" w:cs="宋体"/>
          <w:sz w:val="24"/>
          <w:highlight w:val="none"/>
        </w:rPr>
        <w:t xml:space="preserve">22.最大球管电流≥665mA</w:t>
      </w:r>
      <w:r>
        <w:rPr>
          <w:rFonts w:hint="eastAsia" w:ascii="宋体" w:hAnsi="宋体" w:cs="宋体"/>
          <w:sz w:val="24"/>
          <w:highlight w:val="none"/>
        </w:rPr>
      </w:r>
      <w:r/>
    </w:p>
    <w:p>
      <w:pPr>
        <w:pStyle w:val="753"/>
        <w:ind w:right="210" w:firstLine="420"/>
        <w:jc w:val="left"/>
        <w:spacing w:line="360" w:lineRule="auto"/>
        <w:rPr>
          <w:rFonts w:hint="eastAsia" w:ascii="宋体" w:hAnsi="宋体" w:cs="宋体"/>
          <w:sz w:val="24"/>
          <w:highlight w:val="none"/>
        </w:rPr>
      </w:pPr>
      <w:r>
        <w:rPr>
          <w:rFonts w:hint="eastAsia" w:ascii="宋体" w:hAnsi="宋体" w:cs="宋体"/>
          <w:sz w:val="24"/>
          <w:highlight w:val="none"/>
        </w:rPr>
        <w:t xml:space="preserve">23.最小球管电流≤20mA</w:t>
      </w:r>
      <w:r>
        <w:rPr>
          <w:rFonts w:hint="eastAsia" w:ascii="宋体" w:hAnsi="宋体" w:cs="宋体"/>
          <w:sz w:val="24"/>
          <w:highlight w:val="none"/>
        </w:rPr>
      </w:r>
      <w:r/>
    </w:p>
    <w:p>
      <w:pPr>
        <w:pStyle w:val="753"/>
        <w:ind w:right="210" w:firstLine="420"/>
        <w:jc w:val="left"/>
        <w:spacing w:line="360" w:lineRule="auto"/>
        <w:rPr>
          <w:rFonts w:hint="eastAsia" w:ascii="宋体" w:hAnsi="宋体" w:cs="宋体"/>
          <w:sz w:val="24"/>
          <w:highlight w:val="none"/>
        </w:rPr>
      </w:pPr>
      <w:r>
        <w:rPr>
          <w:rFonts w:hint="eastAsia" w:ascii="宋体" w:hAnsi="宋体" w:cs="宋体"/>
          <w:sz w:val="24"/>
          <w:highlight w:val="none"/>
        </w:rPr>
        <w:t xml:space="preserve">24.最大球管电压≥140kV</w:t>
      </w:r>
      <w:r>
        <w:rPr>
          <w:rFonts w:hint="eastAsia" w:ascii="宋体" w:hAnsi="宋体" w:cs="宋体"/>
          <w:sz w:val="24"/>
          <w:highlight w:val="none"/>
        </w:rPr>
      </w:r>
      <w:r/>
    </w:p>
    <w:p>
      <w:pPr>
        <w:pStyle w:val="753"/>
        <w:ind w:right="210" w:firstLine="420"/>
        <w:jc w:val="left"/>
        <w:spacing w:line="360" w:lineRule="auto"/>
        <w:rPr>
          <w:rFonts w:hint="eastAsia" w:ascii="宋体" w:hAnsi="宋体" w:cs="宋体"/>
          <w:sz w:val="24"/>
          <w:highlight w:val="none"/>
        </w:rPr>
      </w:pPr>
      <w:r>
        <w:rPr>
          <w:rFonts w:hint="eastAsia" w:ascii="宋体" w:hAnsi="宋体" w:cs="宋体"/>
          <w:sz w:val="24"/>
          <w:highlight w:val="none"/>
        </w:rPr>
        <w:t xml:space="preserve">25.最小球管电压≤70kv</w:t>
      </w:r>
      <w:r>
        <w:rPr>
          <w:rFonts w:hint="eastAsia" w:ascii="宋体" w:hAnsi="宋体" w:cs="宋体"/>
          <w:sz w:val="24"/>
          <w:highlight w:val="none"/>
        </w:rPr>
      </w:r>
      <w:r/>
    </w:p>
    <w:p>
      <w:pPr>
        <w:pStyle w:val="753"/>
        <w:ind w:right="210" w:firstLine="420"/>
        <w:jc w:val="left"/>
        <w:spacing w:line="360" w:lineRule="auto"/>
        <w:rPr>
          <w:rFonts w:hint="eastAsia" w:ascii="宋体" w:hAnsi="宋体" w:cs="宋体"/>
          <w:sz w:val="24"/>
          <w:highlight w:val="none"/>
        </w:rPr>
      </w:pPr>
      <w:r>
        <w:rPr>
          <w:rFonts w:hint="eastAsia" w:ascii="宋体" w:hAnsi="宋体" w:cs="宋体"/>
          <w:sz w:val="24"/>
          <w:highlight w:val="none"/>
        </w:rPr>
        <w:t xml:space="preserve">26.球管电压可调档位数量≥5档</w:t>
      </w:r>
      <w:r>
        <w:rPr>
          <w:rFonts w:hint="eastAsia" w:ascii="宋体" w:hAnsi="宋体" w:cs="宋体"/>
          <w:sz w:val="24"/>
          <w:highlight w:val="none"/>
        </w:rPr>
      </w:r>
      <w:r/>
    </w:p>
    <w:p>
      <w:pPr>
        <w:pStyle w:val="753"/>
        <w:ind w:right="210" w:firstLine="420"/>
        <w:jc w:val="left"/>
        <w:spacing w:line="360" w:lineRule="auto"/>
        <w:rPr>
          <w:rFonts w:hint="eastAsia" w:ascii="宋体" w:hAnsi="宋体" w:cs="宋体"/>
          <w:sz w:val="24"/>
          <w:highlight w:val="none"/>
        </w:rPr>
      </w:pPr>
      <w:r>
        <w:rPr>
          <w:rFonts w:hint="eastAsia" w:ascii="宋体" w:hAnsi="宋体" w:cs="宋体"/>
          <w:sz w:val="24"/>
          <w:highlight w:val="none"/>
        </w:rPr>
        <w:t xml:space="preserve">27.扫描床床面定位精度≤±0.25mm</w:t>
      </w:r>
      <w:r>
        <w:rPr>
          <w:rFonts w:hint="eastAsia" w:ascii="宋体" w:hAnsi="宋体" w:cs="宋体"/>
          <w:sz w:val="24"/>
          <w:highlight w:val="none"/>
        </w:rPr>
      </w:r>
      <w:r/>
    </w:p>
    <w:p>
      <w:pPr>
        <w:pStyle w:val="753"/>
        <w:ind w:right="210" w:firstLine="420"/>
        <w:jc w:val="left"/>
        <w:spacing w:line="360" w:lineRule="auto"/>
        <w:rPr>
          <w:rFonts w:hint="eastAsia" w:ascii="宋体" w:hAnsi="宋体" w:cs="宋体"/>
          <w:sz w:val="24"/>
          <w:highlight w:val="none"/>
        </w:rPr>
      </w:pPr>
      <w:r>
        <w:rPr>
          <w:rFonts w:hint="eastAsia" w:ascii="宋体" w:hAnsi="宋体" w:cs="宋体"/>
          <w:sz w:val="24"/>
          <w:highlight w:val="none"/>
        </w:rPr>
        <w:t xml:space="preserve">28.扫描床最大载重量≥220kg</w:t>
      </w:r>
      <w:r>
        <w:rPr>
          <w:rFonts w:hint="eastAsia" w:ascii="宋体" w:hAnsi="宋体" w:cs="宋体"/>
          <w:sz w:val="24"/>
          <w:highlight w:val="none"/>
        </w:rPr>
      </w:r>
      <w:r/>
    </w:p>
    <w:p>
      <w:pPr>
        <w:pStyle w:val="753"/>
        <w:ind w:right="210" w:firstLine="420"/>
        <w:jc w:val="left"/>
        <w:spacing w:line="360" w:lineRule="auto"/>
        <w:rPr>
          <w:rFonts w:hint="eastAsia" w:ascii="宋体" w:hAnsi="宋体" w:cs="宋体"/>
          <w:sz w:val="24"/>
          <w:highlight w:val="none"/>
        </w:rPr>
      </w:pPr>
      <w:r>
        <w:rPr>
          <w:rFonts w:hint="eastAsia" w:ascii="宋体" w:hAnsi="宋体" w:cs="宋体"/>
          <w:sz w:val="24"/>
          <w:highlight w:val="none"/>
        </w:rPr>
        <w:t xml:space="preserve">29.扫描范围≥170cm</w:t>
      </w:r>
      <w:r>
        <w:rPr>
          <w:rFonts w:hint="eastAsia" w:ascii="宋体" w:hAnsi="宋体" w:cs="宋体"/>
          <w:sz w:val="24"/>
          <w:highlight w:val="none"/>
        </w:rPr>
      </w:r>
      <w:r/>
    </w:p>
    <w:p>
      <w:pPr>
        <w:pStyle w:val="753"/>
        <w:ind w:right="210" w:firstLine="420"/>
        <w:jc w:val="left"/>
        <w:spacing w:line="360" w:lineRule="auto"/>
        <w:rPr>
          <w:rFonts w:hint="eastAsia" w:ascii="宋体" w:hAnsi="宋体" w:cs="宋体"/>
          <w:sz w:val="24"/>
          <w:highlight w:val="none"/>
        </w:rPr>
      </w:pPr>
      <w:r>
        <w:rPr>
          <w:rFonts w:hint="eastAsia" w:ascii="宋体" w:hAnsi="宋体" w:cs="宋体"/>
          <w:sz w:val="24"/>
          <w:highlight w:val="none"/>
        </w:rPr>
        <w:t xml:space="preserve">30.▲空间分辨率≥18.lp/cm@MTF0%</w:t>
      </w:r>
      <w:r>
        <w:rPr>
          <w:rFonts w:hint="eastAsia" w:ascii="宋体" w:hAnsi="宋体" w:cs="宋体"/>
          <w:sz w:val="24"/>
          <w:highlight w:val="none"/>
        </w:rPr>
      </w:r>
      <w:r/>
    </w:p>
    <w:p>
      <w:pPr>
        <w:pStyle w:val="753"/>
        <w:ind w:right="210" w:firstLine="420"/>
        <w:jc w:val="left"/>
        <w:spacing w:line="360" w:lineRule="auto"/>
        <w:rPr>
          <w:rFonts w:hint="eastAsia" w:ascii="宋体" w:hAnsi="宋体" w:cs="宋体"/>
          <w:sz w:val="24"/>
          <w:highlight w:val="none"/>
        </w:rPr>
      </w:pPr>
      <w:r>
        <w:rPr>
          <w:rFonts w:hint="eastAsia" w:ascii="宋体" w:hAnsi="宋体" w:cs="宋体"/>
          <w:sz w:val="24"/>
          <w:highlight w:val="none"/>
        </w:rPr>
        <w:t xml:space="preserve">31.低密度分辨率≤4mm@0.3%</w:t>
      </w:r>
      <w:r>
        <w:rPr>
          <w:rFonts w:hint="eastAsia" w:ascii="宋体" w:hAnsi="宋体" w:cs="宋体"/>
          <w:sz w:val="24"/>
          <w:highlight w:val="none"/>
        </w:rPr>
      </w:r>
      <w:r/>
    </w:p>
    <w:p>
      <w:pPr>
        <w:pStyle w:val="753"/>
        <w:ind w:right="210" w:firstLine="420"/>
        <w:jc w:val="left"/>
        <w:spacing w:line="360" w:lineRule="auto"/>
        <w:rPr>
          <w:rFonts w:hint="eastAsia" w:ascii="宋体" w:hAnsi="宋体" w:cs="宋体"/>
          <w:sz w:val="24"/>
          <w:highlight w:val="none"/>
        </w:rPr>
      </w:pPr>
      <w:r>
        <w:rPr>
          <w:rFonts w:hint="eastAsia" w:ascii="宋体" w:hAnsi="宋体" w:cs="宋体"/>
          <w:sz w:val="24"/>
          <w:highlight w:val="none"/>
        </w:rPr>
        <w:t xml:space="preserve">32.CT值范围≥-1024～＋3071HU</w:t>
      </w:r>
      <w:r>
        <w:rPr>
          <w:rFonts w:hint="eastAsia" w:ascii="宋体" w:hAnsi="宋体" w:cs="宋体"/>
          <w:sz w:val="24"/>
          <w:highlight w:val="none"/>
        </w:rPr>
      </w:r>
      <w:r/>
    </w:p>
    <w:p>
      <w:pPr>
        <w:pStyle w:val="753"/>
        <w:ind w:right="210" w:firstLine="420"/>
        <w:jc w:val="left"/>
        <w:spacing w:line="360" w:lineRule="auto"/>
        <w:rPr>
          <w:rFonts w:hint="eastAsia" w:ascii="宋体" w:hAnsi="宋体" w:cs="宋体"/>
          <w:sz w:val="24"/>
          <w:highlight w:val="none"/>
        </w:rPr>
      </w:pPr>
      <w:r>
        <w:rPr>
          <w:rFonts w:hint="eastAsia" w:ascii="宋体" w:hAnsi="宋体" w:cs="宋体"/>
          <w:sz w:val="24"/>
          <w:highlight w:val="none"/>
        </w:rPr>
        <w:t xml:space="preserve">33.计算机处理器：四核≥3.6GHz</w:t>
      </w:r>
      <w:r>
        <w:rPr>
          <w:rFonts w:hint="eastAsia" w:ascii="宋体" w:hAnsi="宋体" w:cs="宋体"/>
          <w:sz w:val="24"/>
          <w:highlight w:val="none"/>
        </w:rPr>
      </w:r>
      <w:r/>
    </w:p>
    <w:p>
      <w:pPr>
        <w:pStyle w:val="753"/>
        <w:ind w:right="210" w:firstLine="420"/>
        <w:jc w:val="left"/>
        <w:spacing w:line="360" w:lineRule="auto"/>
        <w:rPr>
          <w:rFonts w:hint="eastAsia" w:ascii="宋体" w:hAnsi="宋体" w:cs="宋体"/>
          <w:sz w:val="24"/>
          <w:highlight w:val="none"/>
        </w:rPr>
      </w:pPr>
      <w:r>
        <w:rPr>
          <w:rFonts w:hint="eastAsia" w:ascii="宋体" w:hAnsi="宋体" w:cs="宋体"/>
          <w:sz w:val="24"/>
          <w:highlight w:val="none"/>
        </w:rPr>
        <w:t xml:space="preserve">34.硬盘容量≥4TB，内存≥32GB</w:t>
      </w:r>
      <w:r>
        <w:rPr>
          <w:rFonts w:hint="eastAsia" w:ascii="宋体" w:hAnsi="宋体" w:cs="宋体"/>
          <w:sz w:val="24"/>
          <w:highlight w:val="none"/>
        </w:rPr>
      </w:r>
      <w:r/>
    </w:p>
    <w:p>
      <w:pPr>
        <w:pStyle w:val="753"/>
        <w:ind w:right="210" w:firstLine="420"/>
        <w:jc w:val="left"/>
        <w:spacing w:line="360" w:lineRule="auto"/>
        <w:rPr>
          <w:rFonts w:hint="eastAsia" w:ascii="宋体" w:hAnsi="宋体" w:cs="宋体"/>
          <w:sz w:val="24"/>
          <w:highlight w:val="none"/>
        </w:rPr>
      </w:pPr>
      <w:r>
        <w:rPr>
          <w:rFonts w:hint="eastAsia" w:ascii="宋体" w:hAnsi="宋体" w:cs="宋体"/>
          <w:sz w:val="24"/>
          <w:highlight w:val="none"/>
        </w:rPr>
        <w:t xml:space="preserve">35.硬盘存储容量≥700,000幅512×512无压缩的图像</w:t>
      </w:r>
      <w:r>
        <w:rPr>
          <w:rFonts w:hint="eastAsia" w:ascii="宋体" w:hAnsi="宋体" w:cs="宋体"/>
          <w:sz w:val="24"/>
          <w:highlight w:val="none"/>
        </w:rPr>
      </w:r>
      <w:r/>
    </w:p>
    <w:p>
      <w:pPr>
        <w:pStyle w:val="753"/>
        <w:ind w:right="210" w:firstLine="420"/>
        <w:jc w:val="left"/>
        <w:spacing w:line="360" w:lineRule="auto"/>
        <w:rPr>
          <w:rFonts w:hint="eastAsia" w:ascii="宋体" w:hAnsi="宋体" w:cs="宋体"/>
          <w:sz w:val="24"/>
          <w:highlight w:val="none"/>
        </w:rPr>
      </w:pPr>
      <w:r>
        <w:rPr>
          <w:rFonts w:hint="eastAsia" w:ascii="宋体" w:hAnsi="宋体" w:cs="宋体"/>
          <w:sz w:val="24"/>
          <w:highlight w:val="none"/>
        </w:rPr>
        <w:t xml:space="preserve">36.LCD彩色显示器：2台，尺寸≥24英寸，分辨率≥1920*1080，具备双屏显示功能</w:t>
      </w:r>
      <w:r>
        <w:rPr>
          <w:rFonts w:hint="eastAsia" w:ascii="宋体" w:hAnsi="宋体" w:cs="宋体"/>
          <w:sz w:val="24"/>
          <w:highlight w:val="none"/>
        </w:rPr>
      </w:r>
      <w:r/>
    </w:p>
    <w:p>
      <w:pPr>
        <w:pStyle w:val="753"/>
        <w:ind w:right="210" w:firstLine="420"/>
        <w:jc w:val="left"/>
        <w:spacing w:line="360" w:lineRule="auto"/>
        <w:rPr>
          <w:rFonts w:hint="eastAsia" w:ascii="宋体" w:hAnsi="宋体" w:cs="宋体"/>
          <w:sz w:val="24"/>
          <w:highlight w:val="none"/>
        </w:rPr>
      </w:pPr>
      <w:r>
        <w:rPr>
          <w:rFonts w:hint="eastAsia" w:ascii="宋体" w:hAnsi="宋体" w:cs="宋体"/>
          <w:sz w:val="24"/>
          <w:highlight w:val="none"/>
        </w:rPr>
        <w:t xml:space="preserve">37.重建矩阵≥1024*1024 </w:t>
      </w:r>
      <w:r>
        <w:rPr>
          <w:rFonts w:hint="eastAsia" w:ascii="宋体" w:hAnsi="宋体" w:cs="宋体"/>
          <w:sz w:val="24"/>
          <w:highlight w:val="none"/>
        </w:rPr>
      </w:r>
      <w:r/>
    </w:p>
    <w:p>
      <w:pPr>
        <w:pStyle w:val="753"/>
        <w:ind w:right="210" w:firstLine="420"/>
        <w:jc w:val="left"/>
        <w:spacing w:line="360" w:lineRule="auto"/>
        <w:rPr>
          <w:rFonts w:hint="eastAsia" w:ascii="宋体" w:hAnsi="宋体" w:cs="宋体"/>
          <w:sz w:val="24"/>
          <w:highlight w:val="none"/>
        </w:rPr>
      </w:pPr>
      <w:r>
        <w:rPr>
          <w:rFonts w:hint="eastAsia" w:ascii="宋体" w:hAnsi="宋体" w:cs="宋体"/>
          <w:sz w:val="24"/>
          <w:highlight w:val="none"/>
        </w:rPr>
        <w:t xml:space="preserve">38.提供厂家最新微辐射影像重建算法，Philips提供iDose4，GE提供ASIR2，Siemens提供Safire ，联影提供KARL3D,其他厂家提供相应最新重建算法</w:t>
      </w:r>
      <w:r>
        <w:rPr>
          <w:rFonts w:hint="eastAsia" w:ascii="宋体" w:hAnsi="宋体" w:cs="宋体"/>
          <w:sz w:val="24"/>
          <w:highlight w:val="none"/>
        </w:rPr>
      </w:r>
      <w:r/>
    </w:p>
    <w:p>
      <w:pPr>
        <w:pStyle w:val="753"/>
        <w:ind w:right="210" w:firstLine="420"/>
        <w:jc w:val="left"/>
        <w:spacing w:line="360" w:lineRule="auto"/>
        <w:rPr>
          <w:rFonts w:hint="eastAsia" w:ascii="宋体" w:hAnsi="宋体" w:cs="宋体"/>
          <w:sz w:val="24"/>
          <w:highlight w:val="none"/>
        </w:rPr>
      </w:pPr>
      <w:r>
        <w:rPr>
          <w:rFonts w:hint="eastAsia" w:ascii="宋体" w:hAnsi="宋体" w:cs="宋体"/>
          <w:sz w:val="24"/>
          <w:highlight w:val="none"/>
        </w:rPr>
        <w:t xml:space="preserve">39.重建速度≥35幅/s</w:t>
      </w:r>
      <w:r>
        <w:rPr>
          <w:rFonts w:hint="eastAsia" w:ascii="宋体" w:hAnsi="宋体" w:cs="宋体"/>
          <w:sz w:val="24"/>
          <w:highlight w:val="none"/>
        </w:rPr>
      </w:r>
      <w:r/>
    </w:p>
    <w:p>
      <w:pPr>
        <w:pStyle w:val="753"/>
        <w:ind w:right="210" w:firstLine="420"/>
        <w:jc w:val="left"/>
        <w:spacing w:line="360" w:lineRule="auto"/>
        <w:rPr>
          <w:rFonts w:hint="eastAsia" w:ascii="宋体" w:hAnsi="宋体" w:cs="宋体"/>
          <w:sz w:val="24"/>
          <w:highlight w:val="none"/>
        </w:rPr>
      </w:pPr>
      <w:r>
        <w:rPr>
          <w:rFonts w:hint="eastAsia" w:ascii="宋体" w:hAnsi="宋体" w:cs="宋体"/>
          <w:sz w:val="24"/>
          <w:highlight w:val="none"/>
        </w:rPr>
        <w:t xml:space="preserve">40.具备去金属伪影功能，Philips提供O-MAR，GE提供SmartMAR，Siemens提供iMAR，联影提供MAC，其他厂家提供相应最新重建算法</w:t>
      </w:r>
      <w:r>
        <w:rPr>
          <w:rFonts w:hint="eastAsia" w:ascii="宋体" w:hAnsi="宋体" w:cs="宋体"/>
          <w:sz w:val="24"/>
          <w:highlight w:val="none"/>
        </w:rPr>
      </w:r>
      <w:r/>
    </w:p>
    <w:p>
      <w:pPr>
        <w:pStyle w:val="753"/>
        <w:ind w:right="210" w:firstLine="420"/>
        <w:jc w:val="left"/>
        <w:spacing w:line="360" w:lineRule="auto"/>
        <w:rPr>
          <w:rFonts w:hint="eastAsia" w:ascii="宋体" w:hAnsi="宋体" w:cs="宋体"/>
          <w:sz w:val="24"/>
          <w:highlight w:val="none"/>
        </w:rPr>
      </w:pPr>
      <w:r>
        <w:rPr>
          <w:rFonts w:hint="eastAsia" w:ascii="宋体" w:hAnsi="宋体" w:cs="宋体"/>
          <w:sz w:val="24"/>
          <w:highlight w:val="none"/>
        </w:rPr>
        <w:t xml:space="preserve">41.具备软件功能：CT质控软件、CTA、造影剂自动跟踪、实时3D、动态剂量调制、最大密度投影、最小密度投影、多平面体积投影、薄块浏览、循迹切割、儿童扫描功能、肿瘤扫描功能、容积重建等软件功能</w:t>
      </w:r>
      <w:r>
        <w:rPr>
          <w:rFonts w:hint="eastAsia" w:ascii="宋体" w:hAnsi="宋体" w:cs="宋体"/>
          <w:sz w:val="24"/>
          <w:highlight w:val="none"/>
        </w:rPr>
      </w:r>
      <w:r/>
    </w:p>
    <w:p>
      <w:pPr>
        <w:pStyle w:val="753"/>
        <w:ind w:right="210" w:firstLine="420"/>
        <w:jc w:val="left"/>
        <w:spacing w:line="360" w:lineRule="auto"/>
        <w:rPr>
          <w:rFonts w:hint="eastAsia" w:ascii="宋体" w:hAnsi="宋体" w:cs="宋体"/>
          <w:sz w:val="24"/>
          <w:highlight w:val="none"/>
        </w:rPr>
      </w:pPr>
      <w:r>
        <w:rPr>
          <w:rFonts w:hint="eastAsia" w:ascii="宋体" w:hAnsi="宋体" w:cs="宋体"/>
          <w:sz w:val="24"/>
          <w:highlight w:val="none"/>
        </w:rPr>
        <w:t xml:space="preserve">42.呼吸门控监测方式：红外线或腹压带体表监测；支持前瞻式螺旋扫描机轴扫模式、支持回顾式螺旋扫描，且回顾式螺旋扫描必须能够提供基于时相及幅值的两种后处理重建方式</w:t>
      </w:r>
      <w:r>
        <w:rPr>
          <w:rFonts w:hint="eastAsia" w:ascii="宋体" w:hAnsi="宋体" w:cs="宋体"/>
          <w:sz w:val="24"/>
          <w:highlight w:val="none"/>
        </w:rPr>
      </w:r>
      <w:r/>
    </w:p>
    <w:p>
      <w:pPr>
        <w:pStyle w:val="753"/>
        <w:ind w:right="210" w:firstLine="420"/>
        <w:jc w:val="left"/>
        <w:spacing w:line="360" w:lineRule="auto"/>
        <w:rPr>
          <w:rFonts w:ascii="宋体" w:hAnsi="宋体" w:cs="宋体"/>
          <w:b/>
          <w:bCs/>
          <w:sz w:val="24"/>
          <w:highlight w:val="none"/>
        </w:rPr>
      </w:pPr>
      <w:r>
        <w:rPr>
          <w:rFonts w:hint="eastAsia" w:ascii="宋体" w:hAnsi="宋体" w:cs="宋体"/>
          <w:b/>
          <w:bCs/>
          <w:sz w:val="24"/>
          <w:highlight w:val="none"/>
        </w:rPr>
        <w:t xml:space="preserve">43.★配置：大孔径CT模拟定位机1台、独立图像处理工作站1套、定位专用碳纤维扫描床1套、CT模拟定位设备校准专用模体2套、CT专用高压注射器1套、4D CT呼吸门控系统软硬件1套、激光定位灯1套，UPS1套，一/二维水箱1套。(提供承诺函，需提供的相关证明材料通过“苏采云”上传至“符合条件”--“投标（响应）文件有效性”)。</w:t>
      </w:r>
      <w:r>
        <w:rPr>
          <w:rFonts w:ascii="宋体" w:hAnsi="宋体" w:cs="宋体"/>
          <w:b/>
          <w:bCs/>
          <w:sz w:val="24"/>
          <w:highlight w:val="none"/>
        </w:rPr>
      </w:r>
      <w:r/>
    </w:p>
    <w:p>
      <w:pPr>
        <w:pStyle w:val="753"/>
        <w:ind w:right="210" w:firstLine="420"/>
        <w:jc w:val="left"/>
        <w:spacing w:line="360" w:lineRule="auto"/>
        <w:rPr>
          <w:rFonts w:hint="eastAsia" w:ascii="宋体" w:hAnsi="宋体" w:cs="宋体"/>
          <w:b/>
          <w:bCs/>
          <w:sz w:val="24"/>
          <w:highlight w:val="none"/>
        </w:rPr>
      </w:pPr>
      <w:r>
        <w:rPr>
          <w:rFonts w:hint="eastAsia" w:ascii="宋体" w:hAnsi="宋体" w:cs="宋体"/>
          <w:b/>
          <w:bCs/>
          <w:sz w:val="24"/>
          <w:highlight w:val="none"/>
        </w:rPr>
        <w:t xml:space="preserve">44.</w:t>
      </w:r>
      <w:r>
        <w:rPr>
          <w:rFonts w:hint="eastAsia"/>
          <w:highlight w:val="none"/>
        </w:rPr>
        <w:t xml:space="preserve"> </w:t>
      </w:r>
      <w:r>
        <w:rPr>
          <w:rFonts w:hint="eastAsia" w:ascii="宋体" w:hAnsi="宋体" w:cs="宋体"/>
          <w:b/>
          <w:bCs/>
          <w:sz w:val="24"/>
          <w:highlight w:val="none"/>
        </w:rPr>
        <w:t xml:space="preserve">★需与采购人现有的医院信息系统对接，所有费用由供应商承担(提供承诺函，需提供的相关证明材料通过“苏采云”上传至“符合条件”--“投标（响应）文件有效性”)。</w:t>
      </w:r>
      <w:r>
        <w:rPr>
          <w:rFonts w:hint="eastAsia" w:ascii="宋体" w:hAnsi="宋体" w:cs="宋体"/>
          <w:b/>
          <w:bCs/>
          <w:sz w:val="24"/>
          <w:highlight w:val="none"/>
        </w:rPr>
      </w:r>
      <w:r/>
    </w:p>
    <w:p>
      <w:pPr>
        <w:pStyle w:val="753"/>
        <w:jc w:val="left"/>
        <w:spacing w:line="400" w:lineRule="exact"/>
        <w:widowControl/>
        <w:rPr>
          <w:rFonts w:ascii="宋体" w:hAnsi="宋体" w:cs="宋体"/>
          <w:b/>
          <w:bCs/>
          <w:sz w:val="24"/>
          <w:highlight w:val="none"/>
        </w:rPr>
      </w:pPr>
      <w:r>
        <w:rPr>
          <w:rFonts w:ascii="宋体" w:hAnsi="宋体" w:cs="宋体"/>
          <w:b/>
          <w:bCs/>
          <w:sz w:val="24"/>
          <w:highlight w:val="none"/>
        </w:rPr>
      </w:r>
      <w:r/>
    </w:p>
    <w:p>
      <w:pPr>
        <w:pStyle w:val="753"/>
        <w:jc w:val="left"/>
        <w:spacing w:line="400" w:lineRule="exact"/>
        <w:widowControl/>
        <w:rPr>
          <w:rFonts w:ascii="宋体" w:hAnsi="宋体" w:cs="宋体"/>
          <w:b/>
          <w:bCs/>
          <w:sz w:val="24"/>
          <w:highlight w:val="none"/>
        </w:rPr>
      </w:pPr>
      <w:r>
        <w:rPr>
          <w:rFonts w:hint="eastAsia" w:ascii="宋体" w:hAnsi="宋体" w:cs="宋体"/>
          <w:b/>
          <w:bCs/>
          <w:sz w:val="24"/>
          <w:highlight w:val="none"/>
        </w:rPr>
        <w:t xml:space="preserve">三、采购明细</w:t>
      </w:r>
      <w:r>
        <w:rPr>
          <w:rFonts w:ascii="宋体" w:hAnsi="宋体" w:cs="宋体"/>
          <w:b/>
          <w:bCs/>
          <w:sz w:val="24"/>
          <w:highlight w:val="none"/>
        </w:rPr>
      </w:r>
      <w:r/>
    </w:p>
    <w:tbl>
      <w:tblPr>
        <w:tblW w:w="744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7"/>
        <w:gridCol w:w="1569"/>
        <w:gridCol w:w="1276"/>
        <w:gridCol w:w="1275"/>
        <w:gridCol w:w="2378"/>
      </w:tblGrid>
      <w:tr>
        <w:trPr>
          <w:cantSplit/>
          <w:trHeight w:val="737"/>
        </w:trPr>
        <w:tc>
          <w:tcPr>
            <w:tcW w:w="947" w:type="dxa"/>
            <w:vAlign w:val="center"/>
            <w:textDirection w:val="lrTb"/>
            <w:noWrap w:val="false"/>
          </w:tcPr>
          <w:p>
            <w:pPr>
              <w:pStyle w:val="753"/>
              <w:jc w:val="left"/>
              <w:spacing w:before="100" w:beforeAutospacing="1" w:after="100" w:afterAutospacing="1" w:line="400" w:lineRule="exact"/>
              <w:widowControl/>
              <w:rPr>
                <w:rFonts w:ascii="宋体" w:hAnsi="宋体" w:cs="宋体"/>
                <w:sz w:val="24"/>
                <w:highlight w:val="none"/>
              </w:rPr>
            </w:pPr>
            <w:r>
              <w:rPr>
                <w:rFonts w:hint="eastAsia" w:ascii="宋体" w:hAnsi="宋体" w:cs="宋体"/>
                <w:sz w:val="24"/>
                <w:highlight w:val="none"/>
              </w:rPr>
              <w:t xml:space="preserve">序号</w:t>
            </w:r>
            <w:r>
              <w:rPr>
                <w:rFonts w:ascii="宋体" w:hAnsi="宋体" w:cs="宋体"/>
                <w:sz w:val="24"/>
                <w:highlight w:val="none"/>
              </w:rPr>
            </w:r>
            <w:r/>
          </w:p>
        </w:tc>
        <w:tc>
          <w:tcPr>
            <w:tcW w:w="1569" w:type="dxa"/>
            <w:vAlign w:val="center"/>
            <w:textDirection w:val="lrTb"/>
            <w:noWrap w:val="false"/>
          </w:tcPr>
          <w:p>
            <w:pPr>
              <w:pStyle w:val="753"/>
              <w:jc w:val="left"/>
              <w:spacing w:before="100" w:beforeAutospacing="1" w:after="100" w:afterAutospacing="1" w:line="400" w:lineRule="exact"/>
              <w:widowControl/>
              <w:rPr>
                <w:rFonts w:ascii="宋体" w:hAnsi="宋体" w:cs="宋体"/>
                <w:sz w:val="24"/>
                <w:highlight w:val="none"/>
              </w:rPr>
            </w:pPr>
            <w:r>
              <w:rPr>
                <w:rFonts w:hint="eastAsia" w:ascii="宋体" w:hAnsi="宋体" w:cs="宋体"/>
                <w:sz w:val="24"/>
                <w:highlight w:val="none"/>
              </w:rPr>
              <w:t xml:space="preserve">名称</w:t>
            </w:r>
            <w:r>
              <w:rPr>
                <w:rFonts w:ascii="宋体" w:hAnsi="宋体" w:cs="宋体"/>
                <w:sz w:val="24"/>
                <w:highlight w:val="none"/>
              </w:rPr>
            </w:r>
            <w:r/>
          </w:p>
        </w:tc>
        <w:tc>
          <w:tcPr>
            <w:tcW w:w="1276" w:type="dxa"/>
            <w:vAlign w:val="center"/>
            <w:textDirection w:val="lrTb"/>
            <w:noWrap w:val="false"/>
          </w:tcPr>
          <w:p>
            <w:pPr>
              <w:pStyle w:val="753"/>
              <w:jc w:val="left"/>
              <w:spacing w:before="100" w:beforeAutospacing="1" w:after="100" w:afterAutospacing="1" w:line="400" w:lineRule="exact"/>
              <w:widowControl/>
              <w:rPr>
                <w:rFonts w:ascii="宋体" w:hAnsi="宋体" w:cs="宋体"/>
                <w:sz w:val="24"/>
                <w:highlight w:val="none"/>
              </w:rPr>
            </w:pPr>
            <w:r>
              <w:rPr>
                <w:rFonts w:hint="eastAsia" w:ascii="宋体" w:hAnsi="宋体" w:cs="宋体"/>
                <w:sz w:val="24"/>
                <w:highlight w:val="none"/>
              </w:rPr>
              <w:t xml:space="preserve">单位</w:t>
            </w:r>
            <w:r>
              <w:rPr>
                <w:rFonts w:ascii="宋体" w:hAnsi="宋体" w:cs="宋体"/>
                <w:sz w:val="24"/>
                <w:highlight w:val="none"/>
              </w:rPr>
            </w:r>
            <w:r/>
          </w:p>
        </w:tc>
        <w:tc>
          <w:tcPr>
            <w:tcW w:w="1275" w:type="dxa"/>
            <w:vAlign w:val="center"/>
            <w:textDirection w:val="lrTb"/>
            <w:noWrap w:val="false"/>
          </w:tcPr>
          <w:p>
            <w:pPr>
              <w:pStyle w:val="753"/>
              <w:jc w:val="left"/>
              <w:spacing w:before="100" w:beforeAutospacing="1" w:after="100" w:afterAutospacing="1" w:line="400" w:lineRule="exact"/>
              <w:widowControl/>
              <w:rPr>
                <w:rFonts w:ascii="宋体" w:hAnsi="宋体" w:cs="宋体"/>
                <w:sz w:val="24"/>
                <w:highlight w:val="none"/>
              </w:rPr>
            </w:pPr>
            <w:r>
              <w:rPr>
                <w:rFonts w:hint="eastAsia" w:ascii="宋体" w:hAnsi="宋体" w:cs="宋体"/>
                <w:sz w:val="24"/>
                <w:highlight w:val="none"/>
              </w:rPr>
              <w:t xml:space="preserve">数量</w:t>
            </w:r>
            <w:r>
              <w:rPr>
                <w:rFonts w:ascii="宋体" w:hAnsi="宋体" w:cs="宋体"/>
                <w:sz w:val="24"/>
                <w:highlight w:val="none"/>
              </w:rPr>
            </w:r>
            <w:r/>
          </w:p>
        </w:tc>
        <w:tc>
          <w:tcPr>
            <w:tcW w:w="2378" w:type="dxa"/>
            <w:vAlign w:val="top"/>
            <w:textDirection w:val="lrTb"/>
            <w:noWrap w:val="false"/>
          </w:tcPr>
          <w:p>
            <w:pPr>
              <w:pStyle w:val="753"/>
              <w:jc w:val="left"/>
              <w:spacing w:before="100" w:beforeAutospacing="1" w:after="100" w:afterAutospacing="1" w:line="400" w:lineRule="exact"/>
              <w:widowControl/>
              <w:rPr>
                <w:rFonts w:hint="eastAsia" w:ascii="宋体" w:hAnsi="宋体" w:cs="宋体"/>
                <w:sz w:val="24"/>
                <w:highlight w:val="none"/>
              </w:rPr>
            </w:pPr>
            <w:r>
              <w:rPr>
                <w:rFonts w:hint="eastAsia" w:ascii="宋体" w:hAnsi="宋体" w:cs="宋体"/>
                <w:sz w:val="24"/>
                <w:highlight w:val="none"/>
              </w:rPr>
              <w:t xml:space="preserve">备注</w:t>
            </w:r>
            <w:r>
              <w:rPr>
                <w:rFonts w:hint="eastAsia" w:ascii="宋体" w:hAnsi="宋体" w:cs="宋体"/>
                <w:sz w:val="24"/>
                <w:highlight w:val="none"/>
              </w:rPr>
            </w:r>
            <w:r/>
          </w:p>
        </w:tc>
      </w:tr>
      <w:tr>
        <w:trPr>
          <w:cantSplit/>
          <w:trHeight w:val="737"/>
        </w:trPr>
        <w:tc>
          <w:tcPr>
            <w:tcW w:w="947" w:type="dxa"/>
            <w:vAlign w:val="center"/>
            <w:textDirection w:val="lrTb"/>
            <w:noWrap w:val="false"/>
          </w:tcPr>
          <w:p>
            <w:pPr>
              <w:pStyle w:val="753"/>
              <w:jc w:val="left"/>
              <w:spacing w:before="100" w:beforeAutospacing="1" w:after="100" w:afterAutospacing="1" w:line="400" w:lineRule="exact"/>
              <w:widowControl/>
              <w:rPr>
                <w:rFonts w:ascii="宋体" w:hAnsi="宋体" w:cs="宋体"/>
                <w:sz w:val="24"/>
                <w:highlight w:val="none"/>
              </w:rPr>
            </w:pPr>
            <w:r>
              <w:rPr>
                <w:rFonts w:ascii="宋体" w:hAnsi="宋体" w:cs="宋体"/>
                <w:sz w:val="24"/>
                <w:highlight w:val="none"/>
              </w:rPr>
              <w:t xml:space="preserve">1</w:t>
            </w:r>
            <w:r>
              <w:rPr>
                <w:rFonts w:ascii="宋体" w:hAnsi="宋体" w:cs="宋体"/>
                <w:sz w:val="24"/>
                <w:highlight w:val="none"/>
              </w:rPr>
            </w:r>
            <w:r/>
          </w:p>
        </w:tc>
        <w:tc>
          <w:tcPr>
            <w:tcW w:w="1569" w:type="dxa"/>
            <w:vAlign w:val="center"/>
            <w:textDirection w:val="lrTb"/>
            <w:noWrap w:val="false"/>
          </w:tcPr>
          <w:p>
            <w:pPr>
              <w:pStyle w:val="753"/>
              <w:jc w:val="left"/>
              <w:spacing w:before="100" w:beforeAutospacing="1" w:after="100" w:afterAutospacing="1" w:line="400" w:lineRule="exact"/>
              <w:widowControl/>
              <w:rPr>
                <w:rFonts w:ascii="宋体" w:hAnsi="宋体" w:cs="宋体"/>
                <w:sz w:val="24"/>
                <w:highlight w:val="none"/>
              </w:rPr>
            </w:pPr>
            <w:r>
              <w:rPr>
                <w:rFonts w:hint="eastAsia" w:ascii="宋体" w:hAnsi="宋体" w:cs="宋体"/>
                <w:sz w:val="24"/>
                <w:highlight w:val="none"/>
              </w:rPr>
              <w:t xml:space="preserve">大孔径CT模拟定位机</w:t>
            </w:r>
            <w:r>
              <w:rPr>
                <w:rFonts w:ascii="宋体" w:hAnsi="宋体" w:cs="宋体"/>
                <w:sz w:val="24"/>
                <w:highlight w:val="none"/>
              </w:rPr>
            </w:r>
            <w:r/>
          </w:p>
        </w:tc>
        <w:tc>
          <w:tcPr>
            <w:tcW w:w="1276" w:type="dxa"/>
            <w:vAlign w:val="center"/>
            <w:textDirection w:val="lrTb"/>
            <w:noWrap w:val="false"/>
          </w:tcPr>
          <w:p>
            <w:pPr>
              <w:pStyle w:val="753"/>
              <w:jc w:val="left"/>
              <w:spacing w:before="100" w:beforeAutospacing="1" w:after="100" w:afterAutospacing="1" w:line="400" w:lineRule="exact"/>
              <w:widowControl/>
              <w:rPr>
                <w:rFonts w:ascii="宋体" w:hAnsi="宋体" w:cs="宋体"/>
                <w:sz w:val="24"/>
                <w:highlight w:val="none"/>
              </w:rPr>
            </w:pPr>
            <w:r>
              <w:rPr>
                <w:rFonts w:hint="eastAsia" w:ascii="宋体" w:hAnsi="宋体" w:cs="宋体"/>
                <w:sz w:val="24"/>
                <w:highlight w:val="none"/>
              </w:rPr>
              <w:t xml:space="preserve">台</w:t>
            </w:r>
            <w:r>
              <w:rPr>
                <w:rFonts w:ascii="宋体" w:hAnsi="宋体" w:cs="宋体"/>
                <w:sz w:val="24"/>
                <w:highlight w:val="none"/>
              </w:rPr>
            </w:r>
            <w:r/>
          </w:p>
        </w:tc>
        <w:tc>
          <w:tcPr>
            <w:tcW w:w="1275" w:type="dxa"/>
            <w:vAlign w:val="center"/>
            <w:textDirection w:val="lrTb"/>
            <w:noWrap w:val="false"/>
          </w:tcPr>
          <w:p>
            <w:pPr>
              <w:pStyle w:val="753"/>
              <w:jc w:val="left"/>
              <w:spacing w:before="100" w:beforeAutospacing="1" w:after="100" w:afterAutospacing="1" w:line="400" w:lineRule="exact"/>
              <w:widowControl/>
              <w:rPr>
                <w:rFonts w:ascii="宋体" w:hAnsi="宋体" w:cs="宋体"/>
                <w:sz w:val="24"/>
                <w:highlight w:val="none"/>
              </w:rPr>
            </w:pPr>
            <w:r>
              <w:rPr>
                <w:rFonts w:hint="eastAsia" w:ascii="宋体" w:hAnsi="宋体" w:cs="宋体"/>
                <w:sz w:val="24"/>
                <w:highlight w:val="none"/>
              </w:rPr>
              <w:t xml:space="preserve">1</w:t>
            </w:r>
            <w:r>
              <w:rPr>
                <w:rFonts w:ascii="宋体" w:hAnsi="宋体" w:cs="宋体"/>
                <w:sz w:val="24"/>
                <w:highlight w:val="none"/>
              </w:rPr>
            </w:r>
            <w:r/>
          </w:p>
        </w:tc>
        <w:tc>
          <w:tcPr>
            <w:tcW w:w="2378" w:type="dxa"/>
            <w:vAlign w:val="top"/>
            <w:textDirection w:val="lrTb"/>
            <w:noWrap w:val="false"/>
          </w:tcPr>
          <w:p>
            <w:pPr>
              <w:pStyle w:val="753"/>
              <w:jc w:val="left"/>
              <w:spacing w:before="100" w:beforeAutospacing="1" w:after="100" w:afterAutospacing="1" w:line="400" w:lineRule="exact"/>
              <w:widowControl/>
              <w:rPr>
                <w:rFonts w:hint="eastAsia" w:ascii="宋体" w:hAnsi="宋体" w:cs="宋体"/>
                <w:sz w:val="24"/>
                <w:highlight w:val="none"/>
              </w:rPr>
            </w:pPr>
            <w:r>
              <w:rPr>
                <w:rFonts w:hint="eastAsia" w:ascii="宋体" w:hAnsi="宋体" w:cs="宋体"/>
                <w:sz w:val="24"/>
                <w:highlight w:val="none"/>
              </w:rPr>
            </w:r>
            <w:r/>
          </w:p>
        </w:tc>
      </w:tr>
      <w:tr>
        <w:trPr>
          <w:cantSplit/>
          <w:trHeight w:val="737"/>
        </w:trPr>
        <w:tc>
          <w:tcPr>
            <w:tcW w:w="947" w:type="dxa"/>
            <w:vAlign w:val="center"/>
            <w:textDirection w:val="lrTb"/>
            <w:noWrap w:val="false"/>
          </w:tcPr>
          <w:p>
            <w:pPr>
              <w:pStyle w:val="753"/>
              <w:jc w:val="left"/>
              <w:spacing w:before="100" w:beforeAutospacing="1" w:after="100" w:afterAutospacing="1" w:line="400" w:lineRule="exact"/>
              <w:widowControl/>
              <w:rPr>
                <w:rFonts w:ascii="宋体" w:hAnsi="宋体" w:cs="宋体"/>
                <w:sz w:val="24"/>
                <w:highlight w:val="none"/>
              </w:rPr>
            </w:pPr>
            <w:r>
              <w:rPr>
                <w:rFonts w:hint="eastAsia" w:ascii="宋体" w:hAnsi="宋体" w:cs="宋体"/>
                <w:sz w:val="24"/>
                <w:highlight w:val="none"/>
              </w:rPr>
              <w:t xml:space="preserve">2</w:t>
            </w:r>
            <w:r>
              <w:rPr>
                <w:rFonts w:ascii="宋体" w:hAnsi="宋体" w:cs="宋体"/>
                <w:sz w:val="24"/>
                <w:highlight w:val="none"/>
              </w:rPr>
            </w:r>
            <w:r/>
          </w:p>
        </w:tc>
        <w:tc>
          <w:tcPr>
            <w:tcW w:w="1569" w:type="dxa"/>
            <w:vAlign w:val="center"/>
            <w:textDirection w:val="lrTb"/>
            <w:noWrap w:val="false"/>
          </w:tcPr>
          <w:p>
            <w:pPr>
              <w:pStyle w:val="753"/>
              <w:jc w:val="left"/>
              <w:spacing w:before="100" w:beforeAutospacing="1" w:after="100" w:afterAutospacing="1" w:line="400" w:lineRule="exact"/>
              <w:widowControl/>
              <w:rPr>
                <w:rFonts w:hint="eastAsia" w:ascii="宋体" w:hAnsi="宋体" w:cs="宋体"/>
                <w:sz w:val="24"/>
                <w:highlight w:val="none"/>
              </w:rPr>
            </w:pPr>
            <w:r>
              <w:rPr>
                <w:rFonts w:hint="eastAsia" w:ascii="宋体" w:hAnsi="宋体" w:cs="宋体"/>
                <w:sz w:val="24"/>
                <w:highlight w:val="none"/>
              </w:rPr>
              <w:t xml:space="preserve">独立图像处理工作站</w:t>
            </w:r>
            <w:r>
              <w:rPr>
                <w:rFonts w:hint="eastAsia" w:ascii="宋体" w:hAnsi="宋体" w:cs="宋体"/>
                <w:sz w:val="24"/>
                <w:highlight w:val="none"/>
              </w:rPr>
            </w:r>
            <w:r/>
          </w:p>
        </w:tc>
        <w:tc>
          <w:tcPr>
            <w:tcW w:w="1276" w:type="dxa"/>
            <w:vAlign w:val="center"/>
            <w:textDirection w:val="lrTb"/>
            <w:noWrap w:val="false"/>
          </w:tcPr>
          <w:p>
            <w:pPr>
              <w:pStyle w:val="753"/>
              <w:jc w:val="left"/>
              <w:spacing w:before="100" w:beforeAutospacing="1" w:after="100" w:afterAutospacing="1" w:line="400" w:lineRule="exact"/>
              <w:widowControl/>
              <w:rPr>
                <w:rFonts w:hint="eastAsia" w:ascii="宋体" w:hAnsi="宋体" w:cs="宋体"/>
                <w:sz w:val="24"/>
                <w:highlight w:val="none"/>
              </w:rPr>
            </w:pPr>
            <w:r>
              <w:rPr>
                <w:rFonts w:hint="eastAsia" w:ascii="宋体" w:hAnsi="宋体" w:cs="宋体"/>
                <w:sz w:val="24"/>
                <w:highlight w:val="none"/>
              </w:rPr>
              <w:t xml:space="preserve">套</w:t>
            </w:r>
            <w:r>
              <w:rPr>
                <w:rFonts w:hint="eastAsia" w:ascii="宋体" w:hAnsi="宋体" w:cs="宋体"/>
                <w:sz w:val="24"/>
                <w:highlight w:val="none"/>
              </w:rPr>
            </w:r>
            <w:r/>
          </w:p>
        </w:tc>
        <w:tc>
          <w:tcPr>
            <w:tcW w:w="1275" w:type="dxa"/>
            <w:vAlign w:val="center"/>
            <w:textDirection w:val="lrTb"/>
            <w:noWrap w:val="false"/>
          </w:tcPr>
          <w:p>
            <w:pPr>
              <w:pStyle w:val="753"/>
              <w:jc w:val="left"/>
              <w:spacing w:before="100" w:beforeAutospacing="1" w:after="100" w:afterAutospacing="1" w:line="400" w:lineRule="exact"/>
              <w:widowControl/>
              <w:rPr>
                <w:rFonts w:hint="eastAsia" w:ascii="宋体" w:hAnsi="宋体" w:cs="宋体"/>
                <w:sz w:val="24"/>
                <w:highlight w:val="none"/>
              </w:rPr>
            </w:pPr>
            <w:r>
              <w:rPr>
                <w:rFonts w:hint="eastAsia" w:ascii="宋体" w:hAnsi="宋体" w:cs="宋体"/>
                <w:sz w:val="24"/>
                <w:highlight w:val="none"/>
              </w:rPr>
              <w:t xml:space="preserve">1</w:t>
            </w:r>
            <w:r>
              <w:rPr>
                <w:rFonts w:hint="eastAsia" w:ascii="宋体" w:hAnsi="宋体" w:cs="宋体"/>
                <w:sz w:val="24"/>
                <w:highlight w:val="none"/>
              </w:rPr>
            </w:r>
            <w:r/>
          </w:p>
        </w:tc>
        <w:tc>
          <w:tcPr>
            <w:tcW w:w="2378" w:type="dxa"/>
            <w:vAlign w:val="top"/>
            <w:textDirection w:val="lrTb"/>
            <w:noWrap w:val="false"/>
          </w:tcPr>
          <w:p>
            <w:pPr>
              <w:pStyle w:val="753"/>
              <w:jc w:val="left"/>
              <w:spacing w:before="100" w:beforeAutospacing="1" w:after="100" w:afterAutospacing="1" w:line="400" w:lineRule="exact"/>
              <w:widowControl/>
              <w:rPr>
                <w:rFonts w:hint="eastAsia" w:ascii="宋体" w:hAnsi="宋体" w:cs="宋体"/>
                <w:sz w:val="24"/>
                <w:highlight w:val="none"/>
              </w:rPr>
            </w:pPr>
            <w:r>
              <w:rPr>
                <w:rFonts w:hint="eastAsia" w:ascii="宋体" w:hAnsi="宋体" w:cs="宋体"/>
                <w:sz w:val="24"/>
                <w:highlight w:val="none"/>
              </w:rPr>
            </w:r>
            <w:r/>
          </w:p>
        </w:tc>
      </w:tr>
      <w:tr>
        <w:trPr>
          <w:cantSplit/>
          <w:trHeight w:val="737"/>
        </w:trPr>
        <w:tc>
          <w:tcPr>
            <w:tcW w:w="947" w:type="dxa"/>
            <w:vAlign w:val="center"/>
            <w:textDirection w:val="lrTb"/>
            <w:noWrap w:val="false"/>
          </w:tcPr>
          <w:p>
            <w:pPr>
              <w:pStyle w:val="753"/>
              <w:jc w:val="left"/>
              <w:spacing w:before="100" w:beforeAutospacing="1" w:after="100" w:afterAutospacing="1" w:line="400" w:lineRule="exact"/>
              <w:widowControl/>
              <w:rPr>
                <w:rFonts w:ascii="宋体" w:hAnsi="宋体" w:cs="宋体"/>
                <w:sz w:val="24"/>
                <w:highlight w:val="none"/>
              </w:rPr>
            </w:pPr>
            <w:r>
              <w:rPr>
                <w:rFonts w:hint="eastAsia" w:ascii="宋体" w:hAnsi="宋体" w:cs="宋体"/>
                <w:sz w:val="24"/>
                <w:highlight w:val="none"/>
              </w:rPr>
              <w:t xml:space="preserve">3</w:t>
            </w:r>
            <w:r>
              <w:rPr>
                <w:rFonts w:ascii="宋体" w:hAnsi="宋体" w:cs="宋体"/>
                <w:sz w:val="24"/>
                <w:highlight w:val="none"/>
              </w:rPr>
            </w:r>
            <w:r/>
          </w:p>
        </w:tc>
        <w:tc>
          <w:tcPr>
            <w:tcW w:w="1569" w:type="dxa"/>
            <w:vAlign w:val="center"/>
            <w:textDirection w:val="lrTb"/>
            <w:noWrap w:val="false"/>
          </w:tcPr>
          <w:p>
            <w:pPr>
              <w:pStyle w:val="753"/>
              <w:jc w:val="left"/>
              <w:spacing w:before="100" w:beforeAutospacing="1" w:after="100" w:afterAutospacing="1" w:line="400" w:lineRule="exact"/>
              <w:widowControl/>
              <w:rPr>
                <w:rFonts w:hint="eastAsia" w:ascii="宋体" w:hAnsi="宋体" w:cs="宋体"/>
                <w:sz w:val="24"/>
                <w:highlight w:val="none"/>
              </w:rPr>
            </w:pPr>
            <w:r>
              <w:rPr>
                <w:rFonts w:hint="eastAsia" w:ascii="宋体" w:hAnsi="宋体" w:cs="宋体"/>
                <w:sz w:val="24"/>
                <w:highlight w:val="none"/>
              </w:rPr>
              <w:t xml:space="preserve">定位专用碳纤维扫描床</w:t>
            </w:r>
            <w:r>
              <w:rPr>
                <w:rFonts w:hint="eastAsia" w:ascii="宋体" w:hAnsi="宋体" w:cs="宋体"/>
                <w:sz w:val="24"/>
                <w:highlight w:val="none"/>
              </w:rPr>
            </w:r>
            <w:r/>
          </w:p>
        </w:tc>
        <w:tc>
          <w:tcPr>
            <w:tcW w:w="1276" w:type="dxa"/>
            <w:vAlign w:val="center"/>
            <w:textDirection w:val="lrTb"/>
            <w:noWrap w:val="false"/>
          </w:tcPr>
          <w:p>
            <w:pPr>
              <w:pStyle w:val="753"/>
              <w:jc w:val="left"/>
              <w:spacing w:before="100" w:beforeAutospacing="1" w:after="100" w:afterAutospacing="1" w:line="400" w:lineRule="exact"/>
              <w:widowControl/>
              <w:rPr>
                <w:rFonts w:hint="eastAsia" w:ascii="宋体" w:hAnsi="宋体" w:cs="宋体"/>
                <w:sz w:val="24"/>
                <w:highlight w:val="none"/>
              </w:rPr>
            </w:pPr>
            <w:r>
              <w:rPr>
                <w:rFonts w:hint="eastAsia" w:ascii="宋体" w:hAnsi="宋体" w:cs="宋体"/>
                <w:sz w:val="24"/>
                <w:highlight w:val="none"/>
              </w:rPr>
              <w:t xml:space="preserve">套</w:t>
            </w:r>
            <w:r>
              <w:rPr>
                <w:rFonts w:hint="eastAsia" w:ascii="宋体" w:hAnsi="宋体" w:cs="宋体"/>
                <w:sz w:val="24"/>
                <w:highlight w:val="none"/>
              </w:rPr>
            </w:r>
            <w:r/>
          </w:p>
        </w:tc>
        <w:tc>
          <w:tcPr>
            <w:tcW w:w="1275" w:type="dxa"/>
            <w:vAlign w:val="center"/>
            <w:textDirection w:val="lrTb"/>
            <w:noWrap w:val="false"/>
          </w:tcPr>
          <w:p>
            <w:pPr>
              <w:pStyle w:val="753"/>
              <w:jc w:val="left"/>
              <w:spacing w:before="100" w:beforeAutospacing="1" w:after="100" w:afterAutospacing="1" w:line="400" w:lineRule="exact"/>
              <w:widowControl/>
              <w:rPr>
                <w:rFonts w:hint="eastAsia" w:ascii="宋体" w:hAnsi="宋体" w:cs="宋体"/>
                <w:sz w:val="24"/>
                <w:highlight w:val="none"/>
              </w:rPr>
            </w:pPr>
            <w:r>
              <w:rPr>
                <w:rFonts w:hint="eastAsia" w:ascii="宋体" w:hAnsi="宋体" w:cs="宋体"/>
                <w:sz w:val="24"/>
                <w:highlight w:val="none"/>
              </w:rPr>
              <w:t xml:space="preserve">1</w:t>
            </w:r>
            <w:r>
              <w:rPr>
                <w:rFonts w:hint="eastAsia" w:ascii="宋体" w:hAnsi="宋体" w:cs="宋体"/>
                <w:sz w:val="24"/>
                <w:highlight w:val="none"/>
              </w:rPr>
            </w:r>
            <w:r/>
          </w:p>
        </w:tc>
        <w:tc>
          <w:tcPr>
            <w:tcW w:w="2378" w:type="dxa"/>
            <w:vAlign w:val="top"/>
            <w:textDirection w:val="lrTb"/>
            <w:noWrap w:val="false"/>
          </w:tcPr>
          <w:p>
            <w:pPr>
              <w:pStyle w:val="753"/>
              <w:jc w:val="left"/>
              <w:spacing w:before="100" w:beforeAutospacing="1" w:after="100" w:afterAutospacing="1" w:line="400" w:lineRule="exact"/>
              <w:widowControl/>
              <w:rPr>
                <w:rFonts w:hint="eastAsia" w:ascii="宋体" w:hAnsi="宋体" w:cs="宋体"/>
                <w:sz w:val="24"/>
                <w:highlight w:val="none"/>
              </w:rPr>
            </w:pPr>
            <w:r>
              <w:rPr>
                <w:rFonts w:hint="eastAsia" w:ascii="宋体" w:hAnsi="宋体" w:cs="宋体"/>
                <w:sz w:val="24"/>
                <w:highlight w:val="none"/>
              </w:rPr>
            </w:r>
            <w:r/>
          </w:p>
        </w:tc>
      </w:tr>
      <w:tr>
        <w:trPr>
          <w:cantSplit/>
          <w:trHeight w:val="737"/>
        </w:trPr>
        <w:tc>
          <w:tcPr>
            <w:tcW w:w="947" w:type="dxa"/>
            <w:vAlign w:val="center"/>
            <w:textDirection w:val="lrTb"/>
            <w:noWrap w:val="false"/>
          </w:tcPr>
          <w:p>
            <w:pPr>
              <w:pStyle w:val="753"/>
              <w:jc w:val="left"/>
              <w:spacing w:before="100" w:beforeAutospacing="1" w:after="100" w:afterAutospacing="1" w:line="400" w:lineRule="exact"/>
              <w:widowControl/>
              <w:rPr>
                <w:rFonts w:ascii="宋体" w:hAnsi="宋体" w:cs="宋体"/>
                <w:sz w:val="24"/>
                <w:highlight w:val="none"/>
              </w:rPr>
            </w:pPr>
            <w:r>
              <w:rPr>
                <w:rFonts w:hint="eastAsia" w:ascii="宋体" w:hAnsi="宋体" w:cs="宋体"/>
                <w:sz w:val="24"/>
                <w:highlight w:val="none"/>
              </w:rPr>
              <w:t xml:space="preserve">4</w:t>
            </w:r>
            <w:r>
              <w:rPr>
                <w:rFonts w:ascii="宋体" w:hAnsi="宋体" w:cs="宋体"/>
                <w:sz w:val="24"/>
                <w:highlight w:val="none"/>
              </w:rPr>
            </w:r>
            <w:r/>
          </w:p>
        </w:tc>
        <w:tc>
          <w:tcPr>
            <w:tcW w:w="1569" w:type="dxa"/>
            <w:vAlign w:val="center"/>
            <w:textDirection w:val="lrTb"/>
            <w:noWrap w:val="false"/>
          </w:tcPr>
          <w:p>
            <w:pPr>
              <w:pStyle w:val="753"/>
              <w:jc w:val="left"/>
              <w:spacing w:before="100" w:beforeAutospacing="1" w:after="100" w:afterAutospacing="1" w:line="400" w:lineRule="exact"/>
              <w:widowControl/>
              <w:rPr>
                <w:rFonts w:hint="eastAsia" w:ascii="宋体" w:hAnsi="宋体" w:cs="宋体"/>
                <w:sz w:val="24"/>
                <w:highlight w:val="none"/>
              </w:rPr>
            </w:pPr>
            <w:r>
              <w:rPr>
                <w:rFonts w:hint="eastAsia" w:ascii="宋体" w:hAnsi="宋体" w:cs="宋体"/>
                <w:sz w:val="24"/>
                <w:highlight w:val="none"/>
              </w:rPr>
              <w:t xml:space="preserve">CT模拟定位设备校准专用模体</w:t>
            </w:r>
            <w:r>
              <w:rPr>
                <w:rFonts w:hint="eastAsia" w:ascii="宋体" w:hAnsi="宋体" w:cs="宋体"/>
                <w:sz w:val="24"/>
                <w:highlight w:val="none"/>
              </w:rPr>
            </w:r>
            <w:r/>
          </w:p>
        </w:tc>
        <w:tc>
          <w:tcPr>
            <w:tcW w:w="1276" w:type="dxa"/>
            <w:vAlign w:val="center"/>
            <w:textDirection w:val="lrTb"/>
            <w:noWrap w:val="false"/>
          </w:tcPr>
          <w:p>
            <w:pPr>
              <w:pStyle w:val="753"/>
              <w:jc w:val="left"/>
              <w:spacing w:before="100" w:beforeAutospacing="1" w:after="100" w:afterAutospacing="1" w:line="400" w:lineRule="exact"/>
              <w:widowControl/>
              <w:rPr>
                <w:rFonts w:hint="eastAsia" w:ascii="宋体" w:hAnsi="宋体" w:cs="宋体"/>
                <w:sz w:val="24"/>
                <w:highlight w:val="none"/>
              </w:rPr>
            </w:pPr>
            <w:r>
              <w:rPr>
                <w:rFonts w:hint="eastAsia" w:ascii="宋体" w:hAnsi="宋体" w:cs="宋体"/>
                <w:sz w:val="24"/>
                <w:highlight w:val="none"/>
              </w:rPr>
              <w:t xml:space="preserve">套</w:t>
            </w:r>
            <w:r>
              <w:rPr>
                <w:rFonts w:hint="eastAsia" w:ascii="宋体" w:hAnsi="宋体" w:cs="宋体"/>
                <w:sz w:val="24"/>
                <w:highlight w:val="none"/>
              </w:rPr>
            </w:r>
            <w:r/>
          </w:p>
        </w:tc>
        <w:tc>
          <w:tcPr>
            <w:tcW w:w="1275" w:type="dxa"/>
            <w:vAlign w:val="center"/>
            <w:textDirection w:val="lrTb"/>
            <w:noWrap w:val="false"/>
          </w:tcPr>
          <w:p>
            <w:pPr>
              <w:pStyle w:val="753"/>
              <w:jc w:val="left"/>
              <w:spacing w:before="100" w:beforeAutospacing="1" w:after="100" w:afterAutospacing="1" w:line="400" w:lineRule="exact"/>
              <w:widowControl/>
              <w:rPr>
                <w:rFonts w:hint="eastAsia" w:ascii="宋体" w:hAnsi="宋体" w:cs="宋体"/>
                <w:sz w:val="24"/>
                <w:highlight w:val="none"/>
              </w:rPr>
            </w:pPr>
            <w:r>
              <w:rPr>
                <w:rFonts w:hint="eastAsia" w:ascii="宋体" w:hAnsi="宋体" w:cs="宋体"/>
                <w:sz w:val="24"/>
                <w:highlight w:val="none"/>
              </w:rPr>
              <w:t xml:space="preserve">2</w:t>
            </w:r>
            <w:r>
              <w:rPr>
                <w:rFonts w:hint="eastAsia" w:ascii="宋体" w:hAnsi="宋体" w:cs="宋体"/>
                <w:sz w:val="24"/>
                <w:highlight w:val="none"/>
              </w:rPr>
            </w:r>
            <w:r/>
          </w:p>
        </w:tc>
        <w:tc>
          <w:tcPr>
            <w:tcW w:w="2378" w:type="dxa"/>
            <w:vAlign w:val="top"/>
            <w:textDirection w:val="lrTb"/>
            <w:noWrap w:val="false"/>
          </w:tcPr>
          <w:p>
            <w:pPr>
              <w:pStyle w:val="753"/>
              <w:jc w:val="left"/>
              <w:spacing w:before="100" w:beforeAutospacing="1" w:after="100" w:afterAutospacing="1" w:line="400" w:lineRule="exact"/>
              <w:widowControl/>
              <w:rPr>
                <w:rFonts w:hint="eastAsia" w:ascii="宋体" w:hAnsi="宋体" w:cs="宋体"/>
                <w:sz w:val="24"/>
                <w:highlight w:val="none"/>
              </w:rPr>
            </w:pPr>
            <w:r>
              <w:rPr>
                <w:rFonts w:hint="eastAsia" w:ascii="宋体" w:hAnsi="宋体" w:cs="宋体"/>
                <w:sz w:val="24"/>
                <w:highlight w:val="none"/>
              </w:rPr>
            </w:r>
            <w:r/>
          </w:p>
        </w:tc>
      </w:tr>
      <w:tr>
        <w:trPr>
          <w:cantSplit/>
          <w:trHeight w:val="737"/>
        </w:trPr>
        <w:tc>
          <w:tcPr>
            <w:tcW w:w="947" w:type="dxa"/>
            <w:vAlign w:val="center"/>
            <w:textDirection w:val="lrTb"/>
            <w:noWrap w:val="false"/>
          </w:tcPr>
          <w:p>
            <w:pPr>
              <w:pStyle w:val="753"/>
              <w:jc w:val="left"/>
              <w:spacing w:before="100" w:beforeAutospacing="1" w:after="100" w:afterAutospacing="1" w:line="400" w:lineRule="exact"/>
              <w:widowControl/>
              <w:rPr>
                <w:rFonts w:hint="eastAsia" w:ascii="宋体" w:hAnsi="宋体" w:cs="宋体"/>
                <w:sz w:val="24"/>
                <w:highlight w:val="none"/>
              </w:rPr>
            </w:pPr>
            <w:r>
              <w:rPr>
                <w:rFonts w:hint="eastAsia" w:ascii="宋体" w:hAnsi="宋体" w:cs="宋体"/>
                <w:sz w:val="24"/>
                <w:highlight w:val="none"/>
              </w:rPr>
              <w:t xml:space="preserve">5</w:t>
            </w:r>
            <w:r>
              <w:rPr>
                <w:rFonts w:hint="eastAsia" w:ascii="宋体" w:hAnsi="宋体" w:cs="宋体"/>
                <w:sz w:val="24"/>
                <w:highlight w:val="none"/>
              </w:rPr>
            </w:r>
            <w:r/>
          </w:p>
        </w:tc>
        <w:tc>
          <w:tcPr>
            <w:tcW w:w="1569" w:type="dxa"/>
            <w:vAlign w:val="center"/>
            <w:textDirection w:val="lrTb"/>
            <w:noWrap w:val="false"/>
          </w:tcPr>
          <w:p>
            <w:pPr>
              <w:pStyle w:val="753"/>
              <w:jc w:val="left"/>
              <w:spacing w:before="100" w:beforeAutospacing="1" w:after="100" w:afterAutospacing="1" w:line="400" w:lineRule="exact"/>
              <w:widowControl/>
              <w:rPr>
                <w:rFonts w:hint="eastAsia" w:ascii="宋体" w:hAnsi="宋体" w:cs="宋体"/>
                <w:sz w:val="24"/>
                <w:highlight w:val="none"/>
              </w:rPr>
            </w:pPr>
            <w:r>
              <w:rPr>
                <w:rFonts w:hint="eastAsia" w:ascii="宋体" w:hAnsi="宋体" w:cs="宋体"/>
                <w:sz w:val="24"/>
                <w:highlight w:val="none"/>
              </w:rPr>
              <w:t xml:space="preserve">CT专用高压注射器</w:t>
            </w:r>
            <w:r>
              <w:rPr>
                <w:rFonts w:hint="eastAsia" w:ascii="宋体" w:hAnsi="宋体" w:cs="宋体"/>
                <w:sz w:val="24"/>
                <w:highlight w:val="none"/>
              </w:rPr>
            </w:r>
            <w:r/>
          </w:p>
        </w:tc>
        <w:tc>
          <w:tcPr>
            <w:tcW w:w="1276" w:type="dxa"/>
            <w:vAlign w:val="center"/>
            <w:textDirection w:val="lrTb"/>
            <w:noWrap w:val="false"/>
          </w:tcPr>
          <w:p>
            <w:pPr>
              <w:pStyle w:val="753"/>
              <w:jc w:val="left"/>
              <w:spacing w:before="100" w:beforeAutospacing="1" w:after="100" w:afterAutospacing="1" w:line="400" w:lineRule="exact"/>
              <w:widowControl/>
              <w:rPr>
                <w:rFonts w:hint="eastAsia" w:ascii="宋体" w:hAnsi="宋体" w:cs="宋体"/>
                <w:sz w:val="24"/>
                <w:highlight w:val="none"/>
              </w:rPr>
            </w:pPr>
            <w:r>
              <w:rPr>
                <w:rFonts w:hint="eastAsia" w:ascii="宋体" w:hAnsi="宋体" w:cs="宋体"/>
                <w:sz w:val="24"/>
                <w:highlight w:val="none"/>
              </w:rPr>
              <w:t xml:space="preserve">套</w:t>
            </w:r>
            <w:r>
              <w:rPr>
                <w:rFonts w:hint="eastAsia" w:ascii="宋体" w:hAnsi="宋体" w:cs="宋体"/>
                <w:sz w:val="24"/>
                <w:highlight w:val="none"/>
              </w:rPr>
            </w:r>
            <w:r/>
          </w:p>
        </w:tc>
        <w:tc>
          <w:tcPr>
            <w:tcW w:w="1275" w:type="dxa"/>
            <w:vAlign w:val="center"/>
            <w:textDirection w:val="lrTb"/>
            <w:noWrap w:val="false"/>
          </w:tcPr>
          <w:p>
            <w:pPr>
              <w:pStyle w:val="753"/>
              <w:jc w:val="left"/>
              <w:spacing w:before="100" w:beforeAutospacing="1" w:after="100" w:afterAutospacing="1" w:line="400" w:lineRule="exact"/>
              <w:widowControl/>
              <w:rPr>
                <w:rFonts w:hint="eastAsia" w:ascii="宋体" w:hAnsi="宋体" w:cs="宋体"/>
                <w:sz w:val="24"/>
                <w:highlight w:val="none"/>
              </w:rPr>
            </w:pPr>
            <w:r>
              <w:rPr>
                <w:rFonts w:hint="eastAsia" w:ascii="宋体" w:hAnsi="宋体" w:cs="宋体"/>
                <w:sz w:val="24"/>
                <w:highlight w:val="none"/>
              </w:rPr>
              <w:t xml:space="preserve">1</w:t>
            </w:r>
            <w:r>
              <w:rPr>
                <w:rFonts w:hint="eastAsia" w:ascii="宋体" w:hAnsi="宋体" w:cs="宋体"/>
                <w:sz w:val="24"/>
                <w:highlight w:val="none"/>
              </w:rPr>
            </w:r>
            <w:r/>
          </w:p>
        </w:tc>
        <w:tc>
          <w:tcPr>
            <w:tcW w:w="2378" w:type="dxa"/>
            <w:vAlign w:val="top"/>
            <w:textDirection w:val="lrTb"/>
            <w:noWrap w:val="false"/>
          </w:tcPr>
          <w:p>
            <w:pPr>
              <w:pStyle w:val="753"/>
              <w:jc w:val="left"/>
              <w:spacing w:before="100" w:beforeAutospacing="1" w:after="100" w:afterAutospacing="1" w:line="400" w:lineRule="exact"/>
              <w:widowControl/>
              <w:rPr>
                <w:rFonts w:hint="eastAsia" w:ascii="宋体" w:hAnsi="宋体" w:cs="宋体"/>
                <w:sz w:val="24"/>
                <w:highlight w:val="none"/>
              </w:rPr>
            </w:pPr>
            <w:r>
              <w:rPr>
                <w:rFonts w:hint="eastAsia" w:ascii="宋体" w:hAnsi="宋体" w:cs="宋体"/>
                <w:sz w:val="24"/>
                <w:highlight w:val="none"/>
              </w:rPr>
            </w:r>
            <w:r/>
          </w:p>
        </w:tc>
      </w:tr>
      <w:tr>
        <w:trPr>
          <w:cantSplit/>
          <w:trHeight w:val="737"/>
        </w:trPr>
        <w:tc>
          <w:tcPr>
            <w:tcW w:w="947" w:type="dxa"/>
            <w:vAlign w:val="center"/>
            <w:textDirection w:val="lrTb"/>
            <w:noWrap w:val="false"/>
          </w:tcPr>
          <w:p>
            <w:pPr>
              <w:pStyle w:val="753"/>
              <w:jc w:val="left"/>
              <w:spacing w:before="100" w:beforeAutospacing="1" w:after="100" w:afterAutospacing="1" w:line="400" w:lineRule="exact"/>
              <w:widowControl/>
              <w:rPr>
                <w:rFonts w:hint="eastAsia" w:ascii="宋体" w:hAnsi="宋体" w:cs="宋体"/>
                <w:sz w:val="24"/>
                <w:highlight w:val="none"/>
              </w:rPr>
            </w:pPr>
            <w:r>
              <w:rPr>
                <w:rFonts w:hint="eastAsia" w:ascii="宋体" w:hAnsi="宋体" w:cs="宋体"/>
                <w:sz w:val="24"/>
                <w:highlight w:val="none"/>
              </w:rPr>
              <w:t xml:space="preserve">6</w:t>
            </w:r>
            <w:r>
              <w:rPr>
                <w:rFonts w:hint="eastAsia" w:ascii="宋体" w:hAnsi="宋体" w:cs="宋体"/>
                <w:sz w:val="24"/>
                <w:highlight w:val="none"/>
              </w:rPr>
            </w:r>
            <w:r/>
          </w:p>
        </w:tc>
        <w:tc>
          <w:tcPr>
            <w:tcW w:w="1569" w:type="dxa"/>
            <w:vAlign w:val="center"/>
            <w:textDirection w:val="lrTb"/>
            <w:noWrap w:val="false"/>
          </w:tcPr>
          <w:p>
            <w:pPr>
              <w:pStyle w:val="753"/>
              <w:jc w:val="left"/>
              <w:spacing w:before="100" w:beforeAutospacing="1" w:after="100" w:afterAutospacing="1" w:line="400" w:lineRule="exact"/>
              <w:widowControl/>
              <w:rPr>
                <w:rFonts w:hint="eastAsia" w:ascii="宋体" w:hAnsi="宋体" w:cs="宋体"/>
                <w:sz w:val="24"/>
                <w:highlight w:val="none"/>
              </w:rPr>
            </w:pPr>
            <w:r>
              <w:rPr>
                <w:rFonts w:hint="eastAsia" w:ascii="宋体" w:hAnsi="宋体" w:cs="宋体"/>
                <w:sz w:val="24"/>
                <w:highlight w:val="none"/>
              </w:rPr>
              <w:t xml:space="preserve">4D CT呼吸门控系统软硬件</w:t>
            </w:r>
            <w:r>
              <w:rPr>
                <w:rFonts w:hint="eastAsia" w:ascii="宋体" w:hAnsi="宋体" w:cs="宋体"/>
                <w:sz w:val="24"/>
                <w:highlight w:val="none"/>
              </w:rPr>
            </w:r>
            <w:r/>
          </w:p>
        </w:tc>
        <w:tc>
          <w:tcPr>
            <w:tcW w:w="1276" w:type="dxa"/>
            <w:vAlign w:val="center"/>
            <w:textDirection w:val="lrTb"/>
            <w:noWrap w:val="false"/>
          </w:tcPr>
          <w:p>
            <w:pPr>
              <w:pStyle w:val="753"/>
              <w:jc w:val="left"/>
              <w:spacing w:before="100" w:beforeAutospacing="1" w:after="100" w:afterAutospacing="1" w:line="400" w:lineRule="exact"/>
              <w:widowControl/>
              <w:rPr>
                <w:rFonts w:hint="eastAsia" w:ascii="宋体" w:hAnsi="宋体" w:cs="宋体"/>
                <w:sz w:val="24"/>
                <w:highlight w:val="none"/>
              </w:rPr>
            </w:pPr>
            <w:r>
              <w:rPr>
                <w:rFonts w:hint="eastAsia" w:ascii="宋体" w:hAnsi="宋体" w:cs="宋体"/>
                <w:sz w:val="24"/>
                <w:highlight w:val="none"/>
              </w:rPr>
              <w:t xml:space="preserve">套</w:t>
            </w:r>
            <w:r>
              <w:rPr>
                <w:rFonts w:hint="eastAsia" w:ascii="宋体" w:hAnsi="宋体" w:cs="宋体"/>
                <w:sz w:val="24"/>
                <w:highlight w:val="none"/>
              </w:rPr>
            </w:r>
            <w:r/>
          </w:p>
        </w:tc>
        <w:tc>
          <w:tcPr>
            <w:tcW w:w="1275" w:type="dxa"/>
            <w:vAlign w:val="center"/>
            <w:textDirection w:val="lrTb"/>
            <w:noWrap w:val="false"/>
          </w:tcPr>
          <w:p>
            <w:pPr>
              <w:pStyle w:val="753"/>
              <w:jc w:val="left"/>
              <w:spacing w:before="100" w:beforeAutospacing="1" w:after="100" w:afterAutospacing="1" w:line="400" w:lineRule="exact"/>
              <w:widowControl/>
              <w:rPr>
                <w:rFonts w:hint="eastAsia" w:ascii="宋体" w:hAnsi="宋体" w:cs="宋体"/>
                <w:sz w:val="24"/>
                <w:highlight w:val="none"/>
              </w:rPr>
            </w:pPr>
            <w:r>
              <w:rPr>
                <w:rFonts w:hint="eastAsia" w:ascii="宋体" w:hAnsi="宋体" w:cs="宋体"/>
                <w:sz w:val="24"/>
                <w:highlight w:val="none"/>
              </w:rPr>
              <w:t xml:space="preserve">1</w:t>
            </w:r>
            <w:r>
              <w:rPr>
                <w:rFonts w:hint="eastAsia" w:ascii="宋体" w:hAnsi="宋体" w:cs="宋体"/>
                <w:sz w:val="24"/>
                <w:highlight w:val="none"/>
              </w:rPr>
            </w:r>
            <w:r/>
          </w:p>
        </w:tc>
        <w:tc>
          <w:tcPr>
            <w:tcW w:w="2378" w:type="dxa"/>
            <w:vAlign w:val="top"/>
            <w:textDirection w:val="lrTb"/>
            <w:noWrap w:val="false"/>
          </w:tcPr>
          <w:p>
            <w:pPr>
              <w:pStyle w:val="753"/>
              <w:jc w:val="left"/>
              <w:spacing w:before="100" w:beforeAutospacing="1" w:after="100" w:afterAutospacing="1" w:line="400" w:lineRule="exact"/>
              <w:widowControl/>
              <w:rPr>
                <w:rFonts w:hint="eastAsia" w:ascii="宋体" w:hAnsi="宋体" w:cs="宋体"/>
                <w:sz w:val="24"/>
                <w:highlight w:val="none"/>
              </w:rPr>
            </w:pPr>
            <w:r>
              <w:rPr>
                <w:rFonts w:hint="eastAsia" w:ascii="宋体" w:hAnsi="宋体" w:cs="宋体"/>
                <w:sz w:val="24"/>
                <w:highlight w:val="none"/>
              </w:rPr>
            </w:r>
            <w:r/>
          </w:p>
        </w:tc>
      </w:tr>
      <w:tr>
        <w:trPr>
          <w:cantSplit/>
          <w:trHeight w:val="737"/>
        </w:trPr>
        <w:tc>
          <w:tcPr>
            <w:tcW w:w="947" w:type="dxa"/>
            <w:vAlign w:val="center"/>
            <w:textDirection w:val="lrTb"/>
            <w:noWrap w:val="false"/>
          </w:tcPr>
          <w:p>
            <w:pPr>
              <w:pStyle w:val="753"/>
              <w:jc w:val="left"/>
              <w:spacing w:before="100" w:beforeAutospacing="1" w:after="100" w:afterAutospacing="1" w:line="400" w:lineRule="exact"/>
              <w:widowControl/>
              <w:rPr>
                <w:rFonts w:hint="eastAsia" w:ascii="宋体" w:hAnsi="宋体" w:cs="宋体"/>
                <w:sz w:val="24"/>
                <w:highlight w:val="none"/>
              </w:rPr>
            </w:pPr>
            <w:r>
              <w:rPr>
                <w:rFonts w:hint="eastAsia" w:ascii="宋体" w:hAnsi="宋体" w:cs="宋体"/>
                <w:sz w:val="24"/>
                <w:highlight w:val="none"/>
              </w:rPr>
              <w:t xml:space="preserve">7</w:t>
            </w:r>
            <w:r>
              <w:rPr>
                <w:rFonts w:hint="eastAsia" w:ascii="宋体" w:hAnsi="宋体" w:cs="宋体"/>
                <w:sz w:val="24"/>
                <w:highlight w:val="none"/>
              </w:rPr>
            </w:r>
            <w:r/>
          </w:p>
        </w:tc>
        <w:tc>
          <w:tcPr>
            <w:tcW w:w="1569" w:type="dxa"/>
            <w:vAlign w:val="center"/>
            <w:textDirection w:val="lrTb"/>
            <w:noWrap w:val="false"/>
          </w:tcPr>
          <w:p>
            <w:pPr>
              <w:pStyle w:val="753"/>
              <w:jc w:val="left"/>
              <w:spacing w:before="100" w:beforeAutospacing="1" w:after="100" w:afterAutospacing="1" w:line="400" w:lineRule="exact"/>
              <w:widowControl/>
              <w:rPr>
                <w:rFonts w:hint="eastAsia" w:ascii="宋体" w:hAnsi="宋体" w:cs="宋体"/>
                <w:sz w:val="24"/>
                <w:highlight w:val="none"/>
              </w:rPr>
            </w:pPr>
            <w:r>
              <w:rPr>
                <w:rFonts w:hint="eastAsia" w:ascii="宋体" w:hAnsi="宋体" w:cs="宋体"/>
                <w:sz w:val="24"/>
                <w:highlight w:val="none"/>
              </w:rPr>
              <w:t xml:space="preserve">激光定位灯</w:t>
            </w:r>
            <w:r>
              <w:rPr>
                <w:rFonts w:hint="eastAsia" w:ascii="宋体" w:hAnsi="宋体" w:cs="宋体"/>
                <w:sz w:val="24"/>
                <w:highlight w:val="none"/>
              </w:rPr>
            </w:r>
            <w:r/>
          </w:p>
        </w:tc>
        <w:tc>
          <w:tcPr>
            <w:tcW w:w="1276" w:type="dxa"/>
            <w:vAlign w:val="center"/>
            <w:textDirection w:val="lrTb"/>
            <w:noWrap w:val="false"/>
          </w:tcPr>
          <w:p>
            <w:pPr>
              <w:pStyle w:val="753"/>
              <w:jc w:val="left"/>
              <w:spacing w:before="100" w:beforeAutospacing="1" w:after="100" w:afterAutospacing="1" w:line="400" w:lineRule="exact"/>
              <w:widowControl/>
              <w:rPr>
                <w:rFonts w:hint="eastAsia" w:ascii="宋体" w:hAnsi="宋体" w:cs="宋体"/>
                <w:sz w:val="24"/>
                <w:highlight w:val="none"/>
              </w:rPr>
            </w:pPr>
            <w:r>
              <w:rPr>
                <w:rFonts w:hint="eastAsia" w:ascii="宋体" w:hAnsi="宋体" w:cs="宋体"/>
                <w:sz w:val="24"/>
                <w:highlight w:val="none"/>
              </w:rPr>
              <w:t xml:space="preserve">套</w:t>
            </w:r>
            <w:r>
              <w:rPr>
                <w:rFonts w:hint="eastAsia" w:ascii="宋体" w:hAnsi="宋体" w:cs="宋体"/>
                <w:sz w:val="24"/>
                <w:highlight w:val="none"/>
              </w:rPr>
            </w:r>
            <w:r/>
          </w:p>
        </w:tc>
        <w:tc>
          <w:tcPr>
            <w:tcW w:w="1275" w:type="dxa"/>
            <w:vAlign w:val="center"/>
            <w:textDirection w:val="lrTb"/>
            <w:noWrap w:val="false"/>
          </w:tcPr>
          <w:p>
            <w:pPr>
              <w:pStyle w:val="753"/>
              <w:jc w:val="left"/>
              <w:spacing w:before="100" w:beforeAutospacing="1" w:after="100" w:afterAutospacing="1" w:line="400" w:lineRule="exact"/>
              <w:widowControl/>
              <w:rPr>
                <w:rFonts w:hint="eastAsia" w:ascii="宋体" w:hAnsi="宋体" w:cs="宋体"/>
                <w:sz w:val="24"/>
                <w:highlight w:val="none"/>
              </w:rPr>
            </w:pPr>
            <w:r>
              <w:rPr>
                <w:rFonts w:hint="eastAsia" w:ascii="宋体" w:hAnsi="宋体" w:cs="宋体"/>
                <w:sz w:val="24"/>
                <w:highlight w:val="none"/>
              </w:rPr>
              <w:t xml:space="preserve">1</w:t>
            </w:r>
            <w:r>
              <w:rPr>
                <w:rFonts w:hint="eastAsia" w:ascii="宋体" w:hAnsi="宋体" w:cs="宋体"/>
                <w:sz w:val="24"/>
                <w:highlight w:val="none"/>
              </w:rPr>
            </w:r>
            <w:r/>
          </w:p>
        </w:tc>
        <w:tc>
          <w:tcPr>
            <w:tcW w:w="2378" w:type="dxa"/>
            <w:vAlign w:val="top"/>
            <w:textDirection w:val="lrTb"/>
            <w:noWrap w:val="false"/>
          </w:tcPr>
          <w:p>
            <w:pPr>
              <w:pStyle w:val="753"/>
              <w:jc w:val="left"/>
              <w:spacing w:before="100" w:beforeAutospacing="1" w:after="100" w:afterAutospacing="1" w:line="400" w:lineRule="exact"/>
              <w:widowControl/>
              <w:rPr>
                <w:rFonts w:hint="eastAsia" w:ascii="宋体" w:hAnsi="宋体" w:cs="宋体"/>
                <w:sz w:val="24"/>
                <w:highlight w:val="none"/>
              </w:rPr>
            </w:pPr>
            <w:r>
              <w:rPr>
                <w:rFonts w:hint="eastAsia" w:ascii="宋体" w:hAnsi="宋体" w:cs="宋体"/>
                <w:sz w:val="24"/>
                <w:highlight w:val="none"/>
              </w:rPr>
            </w:r>
            <w:r/>
          </w:p>
        </w:tc>
      </w:tr>
      <w:tr>
        <w:trPr>
          <w:cantSplit/>
          <w:trHeight w:val="737"/>
        </w:trPr>
        <w:tc>
          <w:tcPr>
            <w:tcW w:w="947" w:type="dxa"/>
            <w:vAlign w:val="center"/>
            <w:textDirection w:val="lrTb"/>
            <w:noWrap w:val="false"/>
          </w:tcPr>
          <w:p>
            <w:pPr>
              <w:pStyle w:val="753"/>
              <w:jc w:val="left"/>
              <w:spacing w:before="100" w:beforeAutospacing="1" w:after="100" w:afterAutospacing="1" w:line="400" w:lineRule="exact"/>
              <w:widowControl/>
              <w:rPr>
                <w:rFonts w:hint="eastAsia" w:ascii="宋体" w:hAnsi="宋体" w:cs="宋体"/>
                <w:sz w:val="24"/>
                <w:highlight w:val="none"/>
              </w:rPr>
            </w:pPr>
            <w:r>
              <w:rPr>
                <w:rFonts w:hint="eastAsia" w:ascii="宋体" w:hAnsi="宋体" w:cs="宋体"/>
                <w:sz w:val="24"/>
                <w:highlight w:val="none"/>
              </w:rPr>
              <w:t xml:space="preserve">8</w:t>
            </w:r>
            <w:r>
              <w:rPr>
                <w:rFonts w:hint="eastAsia" w:ascii="宋体" w:hAnsi="宋体" w:cs="宋体"/>
                <w:sz w:val="24"/>
                <w:highlight w:val="none"/>
              </w:rPr>
            </w:r>
            <w:r/>
          </w:p>
        </w:tc>
        <w:tc>
          <w:tcPr>
            <w:tcW w:w="1569" w:type="dxa"/>
            <w:vAlign w:val="center"/>
            <w:textDirection w:val="lrTb"/>
            <w:noWrap w:val="false"/>
          </w:tcPr>
          <w:p>
            <w:pPr>
              <w:pStyle w:val="753"/>
              <w:jc w:val="left"/>
              <w:spacing w:before="100" w:beforeAutospacing="1" w:after="100" w:afterAutospacing="1" w:line="400" w:lineRule="exact"/>
              <w:widowControl/>
              <w:rPr>
                <w:rFonts w:hint="eastAsia" w:ascii="宋体" w:hAnsi="宋体" w:cs="宋体"/>
                <w:sz w:val="24"/>
                <w:highlight w:val="none"/>
              </w:rPr>
            </w:pPr>
            <w:r>
              <w:rPr>
                <w:rFonts w:hint="eastAsia" w:ascii="宋体" w:hAnsi="宋体" w:cs="宋体"/>
                <w:sz w:val="24"/>
                <w:highlight w:val="none"/>
              </w:rPr>
              <w:t xml:space="preserve">UPS</w:t>
            </w:r>
            <w:r>
              <w:rPr>
                <w:rFonts w:hint="eastAsia" w:ascii="宋体" w:hAnsi="宋体" w:cs="宋体"/>
                <w:sz w:val="24"/>
                <w:highlight w:val="none"/>
              </w:rPr>
            </w:r>
            <w:r/>
          </w:p>
        </w:tc>
        <w:tc>
          <w:tcPr>
            <w:tcW w:w="1276" w:type="dxa"/>
            <w:vAlign w:val="center"/>
            <w:textDirection w:val="lrTb"/>
            <w:noWrap w:val="false"/>
          </w:tcPr>
          <w:p>
            <w:pPr>
              <w:pStyle w:val="753"/>
              <w:jc w:val="left"/>
              <w:spacing w:before="100" w:beforeAutospacing="1" w:after="100" w:afterAutospacing="1" w:line="400" w:lineRule="exact"/>
              <w:widowControl/>
              <w:rPr>
                <w:rFonts w:hint="eastAsia" w:ascii="宋体" w:hAnsi="宋体" w:cs="宋体"/>
                <w:sz w:val="24"/>
                <w:highlight w:val="none"/>
              </w:rPr>
            </w:pPr>
            <w:r>
              <w:rPr>
                <w:rFonts w:hint="eastAsia" w:ascii="宋体" w:hAnsi="宋体" w:cs="宋体"/>
                <w:sz w:val="24"/>
                <w:highlight w:val="none"/>
              </w:rPr>
              <w:t xml:space="preserve">套</w:t>
            </w:r>
            <w:r>
              <w:rPr>
                <w:rFonts w:hint="eastAsia" w:ascii="宋体" w:hAnsi="宋体" w:cs="宋体"/>
                <w:sz w:val="24"/>
                <w:highlight w:val="none"/>
              </w:rPr>
            </w:r>
            <w:r/>
          </w:p>
        </w:tc>
        <w:tc>
          <w:tcPr>
            <w:tcW w:w="1275" w:type="dxa"/>
            <w:vAlign w:val="center"/>
            <w:textDirection w:val="lrTb"/>
            <w:noWrap w:val="false"/>
          </w:tcPr>
          <w:p>
            <w:pPr>
              <w:pStyle w:val="753"/>
              <w:jc w:val="left"/>
              <w:spacing w:before="100" w:beforeAutospacing="1" w:after="100" w:afterAutospacing="1" w:line="400" w:lineRule="exact"/>
              <w:widowControl/>
              <w:rPr>
                <w:rFonts w:hint="eastAsia" w:ascii="宋体" w:hAnsi="宋体" w:cs="宋体"/>
                <w:sz w:val="24"/>
                <w:highlight w:val="none"/>
              </w:rPr>
            </w:pPr>
            <w:r>
              <w:rPr>
                <w:rFonts w:hint="eastAsia" w:ascii="宋体" w:hAnsi="宋体" w:cs="宋体"/>
                <w:sz w:val="24"/>
                <w:highlight w:val="none"/>
              </w:rPr>
              <w:t xml:space="preserve">1</w:t>
            </w:r>
            <w:r>
              <w:rPr>
                <w:rFonts w:hint="eastAsia" w:ascii="宋体" w:hAnsi="宋体" w:cs="宋体"/>
                <w:sz w:val="24"/>
                <w:highlight w:val="none"/>
              </w:rPr>
            </w:r>
            <w:r/>
          </w:p>
        </w:tc>
        <w:tc>
          <w:tcPr>
            <w:tcW w:w="2378" w:type="dxa"/>
            <w:vAlign w:val="top"/>
            <w:textDirection w:val="lrTb"/>
            <w:noWrap w:val="false"/>
          </w:tcPr>
          <w:p>
            <w:pPr>
              <w:pStyle w:val="753"/>
              <w:jc w:val="left"/>
              <w:spacing w:before="100" w:beforeAutospacing="1" w:after="100" w:afterAutospacing="1" w:line="400" w:lineRule="exact"/>
              <w:widowControl/>
              <w:rPr>
                <w:rFonts w:hint="eastAsia" w:ascii="宋体" w:hAnsi="宋体" w:cs="宋体"/>
                <w:sz w:val="24"/>
                <w:highlight w:val="none"/>
              </w:rPr>
            </w:pPr>
            <w:r>
              <w:rPr>
                <w:rFonts w:hint="eastAsia" w:ascii="宋体" w:hAnsi="宋体" w:cs="宋体"/>
                <w:sz w:val="24"/>
                <w:highlight w:val="none"/>
              </w:rPr>
            </w:r>
            <w:r/>
          </w:p>
        </w:tc>
      </w:tr>
      <w:tr>
        <w:trPr>
          <w:cantSplit/>
          <w:trHeight w:val="737"/>
        </w:trPr>
        <w:tc>
          <w:tcPr>
            <w:tcW w:w="947" w:type="dxa"/>
            <w:vAlign w:val="center"/>
            <w:textDirection w:val="lrTb"/>
            <w:noWrap w:val="false"/>
          </w:tcPr>
          <w:p>
            <w:pPr>
              <w:pStyle w:val="753"/>
              <w:jc w:val="left"/>
              <w:spacing w:before="100" w:beforeAutospacing="1" w:after="100" w:afterAutospacing="1" w:line="400" w:lineRule="exact"/>
              <w:widowControl/>
              <w:rPr>
                <w:rFonts w:hint="eastAsia" w:ascii="宋体" w:hAnsi="宋体" w:cs="宋体"/>
                <w:sz w:val="24"/>
                <w:highlight w:val="none"/>
              </w:rPr>
            </w:pPr>
            <w:r>
              <w:rPr>
                <w:rFonts w:hint="eastAsia" w:ascii="宋体" w:hAnsi="宋体" w:cs="宋体"/>
                <w:sz w:val="24"/>
                <w:highlight w:val="none"/>
              </w:rPr>
              <w:t xml:space="preserve">9</w:t>
            </w:r>
            <w:r>
              <w:rPr>
                <w:rFonts w:hint="eastAsia" w:ascii="宋体" w:hAnsi="宋体" w:cs="宋体"/>
                <w:sz w:val="24"/>
                <w:highlight w:val="none"/>
              </w:rPr>
            </w:r>
            <w:r/>
          </w:p>
        </w:tc>
        <w:tc>
          <w:tcPr>
            <w:tcW w:w="1569" w:type="dxa"/>
            <w:vAlign w:val="center"/>
            <w:textDirection w:val="lrTb"/>
            <w:noWrap w:val="false"/>
          </w:tcPr>
          <w:p>
            <w:pPr>
              <w:pStyle w:val="753"/>
              <w:jc w:val="left"/>
              <w:spacing w:before="100" w:beforeAutospacing="1" w:after="100" w:afterAutospacing="1" w:line="400" w:lineRule="exact"/>
              <w:widowControl/>
              <w:rPr>
                <w:rFonts w:hint="eastAsia" w:ascii="宋体" w:hAnsi="宋体" w:cs="宋体"/>
                <w:sz w:val="24"/>
                <w:highlight w:val="none"/>
              </w:rPr>
            </w:pPr>
            <w:r>
              <w:rPr>
                <w:rFonts w:hint="eastAsia" w:ascii="宋体" w:hAnsi="宋体" w:cs="宋体"/>
                <w:sz w:val="24"/>
                <w:highlight w:val="none"/>
              </w:rPr>
              <w:t xml:space="preserve">一/二维水箱</w:t>
            </w:r>
            <w:r>
              <w:rPr>
                <w:rFonts w:hint="eastAsia" w:ascii="宋体" w:hAnsi="宋体" w:cs="宋体"/>
                <w:sz w:val="24"/>
                <w:highlight w:val="none"/>
              </w:rPr>
            </w:r>
            <w:r/>
          </w:p>
        </w:tc>
        <w:tc>
          <w:tcPr>
            <w:tcW w:w="1276" w:type="dxa"/>
            <w:vAlign w:val="center"/>
            <w:textDirection w:val="lrTb"/>
            <w:noWrap w:val="false"/>
          </w:tcPr>
          <w:p>
            <w:pPr>
              <w:pStyle w:val="753"/>
              <w:jc w:val="left"/>
              <w:spacing w:before="100" w:beforeAutospacing="1" w:after="100" w:afterAutospacing="1" w:line="400" w:lineRule="exact"/>
              <w:widowControl/>
              <w:rPr>
                <w:rFonts w:hint="eastAsia" w:ascii="宋体" w:hAnsi="宋体" w:cs="宋体"/>
                <w:sz w:val="24"/>
                <w:highlight w:val="none"/>
              </w:rPr>
            </w:pPr>
            <w:r>
              <w:rPr>
                <w:rFonts w:hint="eastAsia" w:ascii="宋体" w:hAnsi="宋体" w:cs="宋体"/>
                <w:sz w:val="24"/>
                <w:highlight w:val="none"/>
              </w:rPr>
              <w:t xml:space="preserve">套</w:t>
            </w:r>
            <w:r>
              <w:rPr>
                <w:rFonts w:hint="eastAsia" w:ascii="宋体" w:hAnsi="宋体" w:cs="宋体"/>
                <w:sz w:val="24"/>
                <w:highlight w:val="none"/>
              </w:rPr>
            </w:r>
            <w:r/>
          </w:p>
        </w:tc>
        <w:tc>
          <w:tcPr>
            <w:tcW w:w="1275" w:type="dxa"/>
            <w:vAlign w:val="center"/>
            <w:textDirection w:val="lrTb"/>
            <w:noWrap w:val="false"/>
          </w:tcPr>
          <w:p>
            <w:pPr>
              <w:pStyle w:val="753"/>
              <w:jc w:val="left"/>
              <w:spacing w:before="100" w:beforeAutospacing="1" w:after="100" w:afterAutospacing="1" w:line="400" w:lineRule="exact"/>
              <w:widowControl/>
              <w:rPr>
                <w:rFonts w:hint="eastAsia" w:ascii="宋体" w:hAnsi="宋体" w:cs="宋体"/>
                <w:sz w:val="24"/>
                <w:highlight w:val="none"/>
              </w:rPr>
            </w:pPr>
            <w:r>
              <w:rPr>
                <w:rFonts w:hint="eastAsia" w:ascii="宋体" w:hAnsi="宋体" w:cs="宋体"/>
                <w:sz w:val="24"/>
                <w:highlight w:val="none"/>
              </w:rPr>
              <w:t xml:space="preserve">1</w:t>
            </w:r>
            <w:r>
              <w:rPr>
                <w:rFonts w:hint="eastAsia" w:ascii="宋体" w:hAnsi="宋体" w:cs="宋体"/>
                <w:sz w:val="24"/>
                <w:highlight w:val="none"/>
              </w:rPr>
            </w:r>
            <w:r/>
          </w:p>
        </w:tc>
        <w:tc>
          <w:tcPr>
            <w:tcW w:w="2378" w:type="dxa"/>
            <w:vAlign w:val="top"/>
            <w:textDirection w:val="lrTb"/>
            <w:noWrap w:val="false"/>
          </w:tcPr>
          <w:p>
            <w:pPr>
              <w:pStyle w:val="753"/>
              <w:jc w:val="left"/>
              <w:spacing w:before="100" w:beforeAutospacing="1" w:after="100" w:afterAutospacing="1" w:line="400" w:lineRule="exact"/>
              <w:widowControl/>
              <w:rPr>
                <w:rFonts w:hint="eastAsia" w:ascii="宋体" w:hAnsi="宋体" w:cs="宋体"/>
                <w:sz w:val="24"/>
                <w:highlight w:val="none"/>
              </w:rPr>
            </w:pPr>
            <w:r>
              <w:rPr>
                <w:rFonts w:hint="eastAsia" w:ascii="宋体" w:hAnsi="宋体" w:cs="宋体"/>
                <w:sz w:val="24"/>
                <w:highlight w:val="none"/>
              </w:rPr>
            </w:r>
            <w:r/>
          </w:p>
        </w:tc>
      </w:tr>
    </w:tbl>
    <w:p>
      <w:pPr>
        <w:pStyle w:val="753"/>
        <w:jc w:val="left"/>
        <w:spacing w:line="400" w:lineRule="exact"/>
        <w:widowControl/>
        <w:rPr>
          <w:rFonts w:hint="eastAsia" w:ascii="宋体" w:hAnsi="宋体" w:cs="宋体"/>
          <w:sz w:val="24"/>
          <w:highlight w:val="none"/>
        </w:rPr>
      </w:pPr>
      <w:r>
        <w:rPr>
          <w:rFonts w:hint="eastAsia" w:ascii="宋体" w:hAnsi="宋体" w:cs="宋体"/>
          <w:sz w:val="24"/>
          <w:highlight w:val="none"/>
        </w:rPr>
      </w:r>
      <w:r/>
    </w:p>
    <w:p>
      <w:pPr>
        <w:pStyle w:val="753"/>
        <w:spacing w:line="400" w:lineRule="exact"/>
        <w:widowControl/>
        <w:rPr>
          <w:rFonts w:ascii="宋体" w:hAnsi="宋体" w:cs="宋体"/>
          <w:sz w:val="24"/>
          <w:highlight w:val="none"/>
        </w:rPr>
      </w:pPr>
      <w:r>
        <w:rPr>
          <w:rFonts w:hint="eastAsia" w:ascii="宋体" w:hAnsi="宋体" w:cs="宋体"/>
          <w:b/>
          <w:bCs/>
          <w:sz w:val="24"/>
          <w:highlight w:val="none"/>
        </w:rPr>
        <w:t xml:space="preserve">四、其它</w:t>
      </w:r>
      <w:r>
        <w:rPr>
          <w:rFonts w:ascii="宋体" w:hAnsi="宋体" w:cs="宋体"/>
          <w:sz w:val="24"/>
          <w:highlight w:val="none"/>
        </w:rPr>
      </w:r>
      <w:r/>
    </w:p>
    <w:p>
      <w:pPr>
        <w:pStyle w:val="820"/>
        <w:ind w:firstLine="422"/>
        <w:spacing w:line="360" w:lineRule="auto"/>
        <w:tabs>
          <w:tab w:val="left" w:pos="567" w:leader="none"/>
        </w:tabs>
        <w:rPr>
          <w:rFonts w:hint="eastAsia" w:cs="宋体"/>
          <w:highlight w:val="none"/>
        </w:rPr>
      </w:pPr>
      <w:r>
        <w:rPr>
          <w:rFonts w:hint="eastAsia" w:cs="宋体"/>
          <w:highlight w:val="none"/>
        </w:rPr>
        <w:t xml:space="preserve">1、本次采购包括项目范围内的所有内容及采购人合理要求的其他内容，当采购人有合理要求时，中标人不得以任何理由予以拒绝。</w:t>
      </w:r>
      <w:r>
        <w:rPr>
          <w:rFonts w:hint="eastAsia" w:cs="宋体"/>
          <w:highlight w:val="none"/>
        </w:rPr>
      </w:r>
      <w:r/>
    </w:p>
    <w:p>
      <w:pPr>
        <w:pStyle w:val="820"/>
        <w:ind w:firstLine="422"/>
        <w:spacing w:line="360" w:lineRule="auto"/>
        <w:tabs>
          <w:tab w:val="left" w:pos="567" w:leader="none"/>
        </w:tabs>
        <w:rPr>
          <w:rFonts w:cs="宋体"/>
          <w:highlight w:val="none"/>
        </w:rPr>
      </w:pPr>
      <w:r>
        <w:rPr>
          <w:rFonts w:hint="eastAsia" w:cs="宋体"/>
          <w:highlight w:val="none"/>
        </w:rPr>
        <w:t xml:space="preserve">2、本项目实施过程中，中标人配备的人员与设备由中标人负责。在项目实施前应做好人员安全培训与设备维护，并做好应急处置预案。如在项目实施过程中，有人员安全和设备安全隐患应由中标人承担并自行处理解决，采购人不承担任何与安全相关的责任和风险。</w:t>
      </w:r>
      <w:r>
        <w:rPr>
          <w:rFonts w:cs="宋体"/>
          <w:highlight w:val="none"/>
        </w:rPr>
      </w:r>
      <w:r/>
    </w:p>
    <w:p>
      <w:pPr>
        <w:pStyle w:val="820"/>
        <w:ind w:firstLine="424"/>
        <w:spacing w:line="360" w:lineRule="auto"/>
        <w:tabs>
          <w:tab w:val="left" w:pos="567" w:leader="none"/>
        </w:tabs>
        <w:rPr>
          <w:rFonts w:hint="eastAsia" w:cs="宋体"/>
          <w:b/>
          <w:bCs/>
          <w:highlight w:val="none"/>
        </w:rPr>
      </w:pPr>
      <w:r>
        <w:rPr>
          <w:rFonts w:hint="eastAsia" w:cs="宋体"/>
          <w:b/>
          <w:bCs/>
          <w:highlight w:val="none"/>
        </w:rPr>
        <w:t xml:space="preserve">注：以上打“★”条款为实质性条款，投标人须实质性响应，否则，作无效标处理。</w:t>
      </w:r>
      <w:r>
        <w:rPr>
          <w:rFonts w:hint="eastAsia" w:cs="宋体"/>
          <w:b/>
          <w:bCs/>
          <w:highlight w:val="none"/>
        </w:rPr>
      </w:r>
      <w:r/>
    </w:p>
    <w:p>
      <w:pPr>
        <w:pStyle w:val="820"/>
        <w:ind w:firstLine="424"/>
        <w:spacing w:line="360" w:lineRule="auto"/>
        <w:tabs>
          <w:tab w:val="left" w:pos="567" w:leader="none"/>
        </w:tabs>
        <w:rPr>
          <w:rFonts w:hint="eastAsia" w:cs="宋体"/>
          <w:b/>
          <w:bCs/>
          <w:highlight w:val="none"/>
        </w:rPr>
      </w:pPr>
      <w:r>
        <w:rPr>
          <w:rFonts w:hint="eastAsia" w:cs="宋体"/>
          <w:b/>
          <w:bCs/>
          <w:highlight w:val="none"/>
        </w:rPr>
      </w:r>
      <w:r/>
    </w:p>
    <w:p>
      <w:pPr>
        <w:pStyle w:val="753"/>
        <w:jc w:val="center"/>
        <w:rPr>
          <w:rFonts w:ascii="宋体" w:hAnsi="宋体"/>
          <w:b/>
          <w:bCs/>
          <w:sz w:val="36"/>
          <w:szCs w:val="36"/>
          <w:highlight w:val="none"/>
        </w:rPr>
      </w:pPr>
      <w:r>
        <w:rPr>
          <w:rFonts w:hint="eastAsia" w:ascii="宋体" w:hAnsi="宋体" w:cs="宋体"/>
          <w:b/>
          <w:bCs/>
          <w:highlight w:val="none"/>
        </w:rPr>
        <w:br w:type="page" w:clear="all"/>
      </w:r>
      <w:bookmarkEnd w:id="302"/>
      <w:r/>
      <w:bookmarkEnd w:id="303"/>
      <w:r>
        <w:rPr>
          <w:rFonts w:ascii="宋体" w:hAnsi="宋体"/>
          <w:b/>
          <w:bCs/>
          <w:sz w:val="36"/>
          <w:szCs w:val="36"/>
          <w:highlight w:val="none"/>
        </w:rPr>
        <w:t xml:space="preserve">第六章   拟签订的合同文本</w:t>
      </w:r>
      <w:bookmarkEnd w:id="304"/>
      <w:r>
        <w:rPr>
          <w:rFonts w:ascii="宋体" w:hAnsi="宋体"/>
          <w:b/>
          <w:bCs/>
          <w:sz w:val="36"/>
          <w:szCs w:val="36"/>
          <w:highlight w:val="none"/>
        </w:rPr>
      </w:r>
      <w:r/>
    </w:p>
    <w:tbl>
      <w:tblPr>
        <w:tblW w:w="9356"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9356"/>
      </w:tblGrid>
      <w:tr>
        <w:trPr/>
        <w:tc>
          <w:tcPr>
            <w:tcBorders>
              <w:top w:val="none" w:color="000000" w:sz="0" w:space="0"/>
              <w:left w:val="none" w:color="000000" w:sz="0" w:space="0"/>
              <w:bottom w:val="none" w:color="000000" w:sz="0" w:space="0"/>
              <w:right w:val="none" w:color="000000" w:sz="0" w:space="0"/>
            </w:tcBorders>
            <w:tcW w:w="9356" w:type="dxa"/>
            <w:vAlign w:val="top"/>
            <w:textDirection w:val="lrTb"/>
            <w:noWrap w:val="false"/>
          </w:tcPr>
          <w:p>
            <w:pPr>
              <w:pStyle w:val="753"/>
              <w:jc w:val="left"/>
              <w:rPr>
                <w:rFonts w:hint="eastAsia" w:ascii="宋体" w:hAnsi="宋体" w:cs="宋体"/>
                <w:color w:val="000000"/>
                <w:sz w:val="24"/>
                <w:highlight w:val="none"/>
              </w:rPr>
            </w:pPr>
            <w:r/>
            <w:bookmarkStart w:id="305" w:name="_Hlk206668745"/>
            <w:r>
              <w:rPr>
                <w:rFonts w:hint="eastAsia" w:ascii="宋体" w:hAnsi="宋体" w:cs="宋体"/>
                <w:color w:val="000000"/>
                <w:sz w:val="24"/>
                <w:highlight w:val="none"/>
              </w:rPr>
              <w:t xml:space="preserve">合同编号：</w:t>
            </w:r>
            <w:r>
              <w:rPr>
                <w:rFonts w:hint="eastAsia" w:ascii="宋体" w:hAnsi="宋体" w:cs="宋体"/>
                <w:color w:val="000000"/>
                <w:sz w:val="24"/>
                <w:highlight w:val="none"/>
              </w:rPr>
            </w:r>
            <w:r/>
          </w:p>
          <w:p>
            <w:pPr>
              <w:pStyle w:val="753"/>
              <w:jc w:val="center"/>
              <w:rPr>
                <w:rFonts w:hint="eastAsia" w:ascii="宋体" w:hAnsi="宋体" w:cs="宋体"/>
                <w:b/>
                <w:bCs/>
                <w:color w:val="000000"/>
                <w:sz w:val="32"/>
                <w:szCs w:val="32"/>
                <w:highlight w:val="none"/>
              </w:rPr>
            </w:pPr>
            <w:r>
              <w:rPr>
                <w:rFonts w:ascii="宋体" w:hAnsi="宋体" w:cs="宋体"/>
                <w:b/>
                <w:bCs/>
                <w:color w:val="000000"/>
                <w:sz w:val="32"/>
                <w:szCs w:val="32"/>
                <w:highlight w:val="none"/>
                <w:u w:val="single"/>
              </w:rPr>
              <w:t xml:space="preserve">                </w:t>
            </w:r>
            <w:r>
              <w:rPr>
                <w:rFonts w:hint="eastAsia" w:ascii="宋体" w:hAnsi="宋体" w:cs="宋体"/>
                <w:b/>
                <w:bCs/>
                <w:color w:val="000000"/>
                <w:sz w:val="32"/>
                <w:szCs w:val="32"/>
                <w:highlight w:val="none"/>
              </w:rPr>
              <w:t xml:space="preserve">采购合同</w:t>
            </w:r>
            <w:r>
              <w:rPr>
                <w:rFonts w:hint="eastAsia" w:ascii="宋体" w:hAnsi="宋体" w:cs="宋体"/>
                <w:b/>
                <w:bCs/>
                <w:color w:val="000000"/>
                <w:sz w:val="32"/>
                <w:szCs w:val="32"/>
                <w:highlight w:val="none"/>
              </w:rPr>
            </w:r>
            <w:r/>
          </w:p>
          <w:p>
            <w:pPr>
              <w:pStyle w:val="833"/>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r>
            <w:r/>
          </w:p>
          <w:p>
            <w:pPr>
              <w:pStyle w:val="753"/>
              <w:ind w:left="141" w:firstLine="283"/>
              <w:jc w:val="left"/>
              <w:spacing w:line="420" w:lineRule="exact"/>
              <w:rPr>
                <w:rFonts w:hint="eastAsia" w:ascii="宋体" w:hAnsi="宋体" w:cs="宋体"/>
                <w:color w:val="000000"/>
                <w:sz w:val="24"/>
                <w:highlight w:val="none"/>
                <w:lang w:val="zh-CN" w:bidi="zh-CN"/>
              </w:rPr>
            </w:pPr>
            <w:r>
              <w:rPr>
                <w:rFonts w:hint="eastAsia" w:ascii="宋体" w:hAnsi="宋体" w:cs="宋体"/>
                <w:color w:val="000000"/>
                <w:sz w:val="24"/>
                <w:highlight w:val="none"/>
                <w:lang w:val="zh-CN" w:bidi="zh-CN"/>
              </w:rPr>
              <w:t xml:space="preserve">签订地点：</w:t>
            </w:r>
            <w:r>
              <w:rPr>
                <w:rFonts w:hint="eastAsia" w:ascii="宋体" w:hAnsi="宋体" w:cs="宋体"/>
                <w:color w:val="000000"/>
                <w:sz w:val="24"/>
                <w:highlight w:val="none"/>
                <w:u w:val="single"/>
                <w:lang w:val="zh-CN" w:bidi="zh-CN"/>
              </w:rPr>
              <w:t xml:space="preserve">常州市金坛第一人民医院 </w:t>
            </w:r>
            <w:r>
              <w:rPr>
                <w:rFonts w:ascii="宋体" w:hAnsi="宋体" w:cs="宋体"/>
                <w:color w:val="000000"/>
                <w:sz w:val="24"/>
                <w:highlight w:val="none"/>
                <w:lang w:val="zh-CN" w:bidi="zh-CN"/>
              </w:rPr>
              <w:t xml:space="preserve">                </w:t>
            </w:r>
            <w:r>
              <w:rPr>
                <w:rFonts w:hint="eastAsia" w:ascii="宋体" w:hAnsi="宋体" w:cs="宋体"/>
                <w:color w:val="000000"/>
                <w:sz w:val="24"/>
                <w:highlight w:val="none"/>
                <w:lang w:val="zh-CN" w:bidi="zh-CN"/>
              </w:rPr>
              <w:t xml:space="preserve">签订日期：</w:t>
            </w:r>
            <w:r>
              <w:rPr>
                <w:rFonts w:hint="eastAsia" w:ascii="宋体" w:hAnsi="宋体" w:cs="宋体"/>
                <w:color w:val="000000"/>
                <w:sz w:val="24"/>
                <w:highlight w:val="none"/>
                <w:lang w:bidi="zh-CN"/>
              </w:rPr>
              <w:t xml:space="preserve">   </w:t>
            </w:r>
            <w:r>
              <w:rPr>
                <w:rFonts w:hint="eastAsia" w:ascii="宋体" w:hAnsi="宋体" w:cs="宋体"/>
                <w:color w:val="000000"/>
                <w:sz w:val="24"/>
                <w:highlight w:val="none"/>
                <w:lang w:val="zh-CN" w:bidi="zh-CN"/>
              </w:rPr>
              <w:t xml:space="preserve">年   月   日</w:t>
            </w:r>
            <w:r>
              <w:rPr>
                <w:rFonts w:hint="eastAsia" w:ascii="宋体" w:hAnsi="宋体" w:cs="宋体"/>
                <w:color w:val="000000"/>
                <w:sz w:val="24"/>
                <w:highlight w:val="none"/>
                <w:lang w:val="zh-CN" w:bidi="zh-CN"/>
              </w:rPr>
            </w:r>
            <w:r/>
          </w:p>
          <w:tbl>
            <w:tblPr>
              <w:tblStyle w:val="824"/>
              <w:tblW w:w="0" w:type="auto"/>
              <w:jc w:val="center"/>
              <w:tblInd w:w="-74"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4644"/>
              <w:gridCol w:w="4644"/>
            </w:tblGrid>
            <w:tr>
              <w:trPr/>
              <w:tc>
                <w:tcPr>
                  <w:tcW w:w="4644" w:type="dxa"/>
                  <w:vAlign w:val="top"/>
                  <w:textDirection w:val="lrTb"/>
                  <w:noWrap w:val="false"/>
                </w:tcPr>
                <w:p>
                  <w:pPr>
                    <w:pStyle w:val="753"/>
                    <w:ind w:left="141"/>
                    <w:jc w:val="left"/>
                    <w:spacing w:line="420" w:lineRule="exact"/>
                    <w:rPr>
                      <w:rFonts w:hint="eastAsia" w:ascii="宋体" w:hAnsi="宋体" w:cs="宋体"/>
                      <w:color w:val="000000"/>
                      <w:sz w:val="24"/>
                      <w:highlight w:val="none"/>
                      <w:lang w:val="zh-CN" w:bidi="zh-CN"/>
                    </w:rPr>
                  </w:pPr>
                  <w:r>
                    <w:rPr>
                      <w:rFonts w:hint="eastAsia" w:ascii="宋体" w:hAnsi="宋体" w:cs="宋体"/>
                      <w:color w:val="000000"/>
                      <w:sz w:val="24"/>
                      <w:highlight w:val="none"/>
                      <w:lang w:val="zh-CN" w:bidi="zh-CN"/>
                    </w:rPr>
                    <w:t xml:space="preserve">甲方：</w:t>
                  </w:r>
                  <w:r>
                    <w:rPr>
                      <w:rFonts w:hint="eastAsia" w:ascii="宋体" w:hAnsi="宋体" w:cs="宋体"/>
                      <w:color w:val="000000"/>
                      <w:sz w:val="24"/>
                      <w:highlight w:val="none"/>
                      <w:u w:val="single"/>
                      <w:lang w:val="zh-CN" w:bidi="zh-CN"/>
                    </w:rPr>
                    <w:t xml:space="preserve">常州市金坛第一人民医院</w:t>
                  </w:r>
                  <w:r>
                    <w:rPr>
                      <w:rFonts w:hint="eastAsia" w:ascii="宋体" w:hAnsi="宋体" w:cs="宋体"/>
                      <w:color w:val="000000"/>
                      <w:sz w:val="24"/>
                      <w:highlight w:val="none"/>
                      <w:lang w:val="zh-CN" w:bidi="zh-CN"/>
                    </w:rPr>
                  </w:r>
                  <w:r/>
                </w:p>
              </w:tc>
              <w:tc>
                <w:tcPr>
                  <w:tcW w:w="4644" w:type="dxa"/>
                  <w:vAlign w:val="top"/>
                  <w:textDirection w:val="lrTb"/>
                  <w:noWrap w:val="false"/>
                </w:tcPr>
                <w:p>
                  <w:pPr>
                    <w:pStyle w:val="753"/>
                    <w:ind w:left="141"/>
                    <w:jc w:val="left"/>
                    <w:spacing w:line="420" w:lineRule="exact"/>
                    <w:rPr>
                      <w:rFonts w:hint="eastAsia" w:ascii="宋体" w:hAnsi="宋体" w:cs="宋体"/>
                      <w:color w:val="000000"/>
                      <w:sz w:val="24"/>
                      <w:highlight w:val="none"/>
                      <w:lang w:val="zh-CN" w:bidi="zh-CN"/>
                    </w:rPr>
                  </w:pPr>
                  <w:r>
                    <w:rPr>
                      <w:rFonts w:hint="eastAsia" w:ascii="宋体" w:hAnsi="宋体" w:cs="宋体"/>
                      <w:color w:val="000000"/>
                      <w:sz w:val="24"/>
                      <w:highlight w:val="none"/>
                      <w:lang w:val="zh-CN" w:bidi="zh-CN"/>
                    </w:rPr>
                    <w:t xml:space="preserve">乙方：</w:t>
                  </w:r>
                  <w:r>
                    <w:rPr>
                      <w:rFonts w:ascii="宋体" w:hAnsi="宋体" w:cs="宋体"/>
                      <w:color w:val="000000"/>
                      <w:sz w:val="24"/>
                      <w:highlight w:val="none"/>
                      <w:u w:val="single"/>
                      <w:lang w:val="zh-CN" w:bidi="zh-CN"/>
                    </w:rPr>
                    <w:t xml:space="preserve">                      </w:t>
                  </w:r>
                  <w:r>
                    <w:rPr>
                      <w:rFonts w:hint="eastAsia" w:ascii="宋体" w:hAnsi="宋体" w:cs="宋体"/>
                      <w:color w:val="000000"/>
                      <w:sz w:val="24"/>
                      <w:highlight w:val="none"/>
                      <w:lang w:val="zh-CN" w:bidi="zh-CN"/>
                    </w:rPr>
                  </w:r>
                  <w:r/>
                </w:p>
              </w:tc>
            </w:tr>
            <w:tr>
              <w:trPr/>
              <w:tc>
                <w:tcPr>
                  <w:tcW w:w="4644" w:type="dxa"/>
                  <w:vAlign w:val="top"/>
                  <w:textDirection w:val="lrTb"/>
                  <w:noWrap w:val="false"/>
                </w:tcPr>
                <w:p>
                  <w:pPr>
                    <w:pStyle w:val="753"/>
                    <w:ind w:left="141"/>
                    <w:jc w:val="left"/>
                    <w:spacing w:line="420" w:lineRule="exact"/>
                    <w:rPr>
                      <w:rFonts w:hint="eastAsia" w:ascii="宋体" w:hAnsi="宋体" w:cs="宋体"/>
                      <w:color w:val="000000"/>
                      <w:sz w:val="24"/>
                      <w:highlight w:val="none"/>
                      <w:lang w:val="zh-CN" w:bidi="zh-CN"/>
                    </w:rPr>
                  </w:pPr>
                  <w:r>
                    <w:rPr>
                      <w:rFonts w:hint="eastAsia" w:ascii="宋体" w:hAnsi="宋体" w:cs="宋体"/>
                      <w:color w:val="000000"/>
                      <w:sz w:val="24"/>
                      <w:highlight w:val="none"/>
                      <w:lang w:val="zh-CN" w:bidi="zh-CN"/>
                    </w:rPr>
                    <w:t xml:space="preserve">地址：  金坛区金坛大道500号</w:t>
                  </w:r>
                  <w:r>
                    <w:rPr>
                      <w:rFonts w:hint="eastAsia" w:ascii="宋体" w:hAnsi="宋体" w:cs="宋体"/>
                      <w:color w:val="000000"/>
                      <w:sz w:val="24"/>
                      <w:highlight w:val="none"/>
                      <w:lang w:val="zh-CN" w:bidi="zh-CN"/>
                    </w:rPr>
                  </w:r>
                  <w:r/>
                </w:p>
              </w:tc>
              <w:tc>
                <w:tcPr>
                  <w:tcW w:w="4644" w:type="dxa"/>
                  <w:vAlign w:val="top"/>
                  <w:textDirection w:val="lrTb"/>
                  <w:noWrap w:val="false"/>
                </w:tcPr>
                <w:p>
                  <w:pPr>
                    <w:pStyle w:val="753"/>
                    <w:ind w:left="141"/>
                    <w:jc w:val="left"/>
                    <w:spacing w:line="420" w:lineRule="exact"/>
                    <w:rPr>
                      <w:rFonts w:hint="eastAsia" w:ascii="宋体" w:hAnsi="宋体" w:cs="宋体"/>
                      <w:color w:val="000000"/>
                      <w:sz w:val="24"/>
                      <w:highlight w:val="none"/>
                      <w:lang w:val="zh-CN" w:bidi="zh-CN"/>
                    </w:rPr>
                  </w:pPr>
                  <w:r>
                    <w:rPr>
                      <w:rFonts w:hint="eastAsia" w:ascii="宋体" w:hAnsi="宋体" w:cs="宋体"/>
                      <w:color w:val="000000"/>
                      <w:sz w:val="24"/>
                      <w:highlight w:val="none"/>
                      <w:lang w:val="zh-CN" w:bidi="zh-CN"/>
                    </w:rPr>
                    <w:t xml:space="preserve">地址：</w:t>
                  </w:r>
                  <w:r>
                    <w:rPr>
                      <w:rFonts w:hint="eastAsia" w:ascii="宋体" w:hAnsi="宋体" w:cs="宋体"/>
                      <w:color w:val="000000"/>
                      <w:sz w:val="24"/>
                      <w:highlight w:val="none"/>
                      <w:lang w:val="zh-CN" w:bidi="zh-CN"/>
                    </w:rPr>
                  </w:r>
                  <w:r/>
                </w:p>
              </w:tc>
            </w:tr>
            <w:tr>
              <w:trPr/>
              <w:tc>
                <w:tcPr>
                  <w:tcW w:w="4644" w:type="dxa"/>
                  <w:vAlign w:val="top"/>
                  <w:textDirection w:val="lrTb"/>
                  <w:noWrap w:val="false"/>
                </w:tcPr>
                <w:p>
                  <w:pPr>
                    <w:pStyle w:val="753"/>
                    <w:ind w:left="141"/>
                    <w:jc w:val="left"/>
                    <w:spacing w:line="420" w:lineRule="exact"/>
                    <w:rPr>
                      <w:rFonts w:hint="eastAsia" w:ascii="宋体" w:hAnsi="宋体" w:cs="宋体"/>
                      <w:color w:val="000000"/>
                      <w:sz w:val="24"/>
                      <w:highlight w:val="none"/>
                      <w:lang w:val="zh-CN" w:bidi="zh-CN"/>
                    </w:rPr>
                  </w:pPr>
                  <w:r>
                    <w:rPr>
                      <w:rFonts w:hint="eastAsia" w:ascii="宋体" w:hAnsi="宋体" w:cs="宋体"/>
                      <w:color w:val="000000"/>
                      <w:sz w:val="24"/>
                      <w:highlight w:val="none"/>
                      <w:lang w:val="zh-CN" w:bidi="zh-CN"/>
                    </w:rPr>
                    <w:t xml:space="preserve">纳税人识别号： </w:t>
                  </w:r>
                  <w:r>
                    <w:rPr>
                      <w:rFonts w:ascii="宋体" w:hAnsi="宋体" w:cs="宋体"/>
                      <w:color w:val="000000"/>
                      <w:sz w:val="24"/>
                      <w:highlight w:val="none"/>
                      <w:lang w:val="zh-CN" w:bidi="zh-CN"/>
                    </w:rPr>
                    <w:t xml:space="preserve">12320482467502100Q</w:t>
                  </w:r>
                  <w:r>
                    <w:rPr>
                      <w:rFonts w:hint="eastAsia" w:ascii="宋体" w:hAnsi="宋体" w:cs="宋体"/>
                      <w:color w:val="000000"/>
                      <w:sz w:val="24"/>
                      <w:highlight w:val="none"/>
                      <w:lang w:val="zh-CN" w:bidi="zh-CN"/>
                    </w:rPr>
                  </w:r>
                  <w:r/>
                </w:p>
              </w:tc>
              <w:tc>
                <w:tcPr>
                  <w:tcW w:w="4644" w:type="dxa"/>
                  <w:vAlign w:val="top"/>
                  <w:textDirection w:val="lrTb"/>
                  <w:noWrap w:val="false"/>
                </w:tcPr>
                <w:p>
                  <w:pPr>
                    <w:pStyle w:val="753"/>
                    <w:ind w:left="141"/>
                    <w:jc w:val="left"/>
                    <w:spacing w:line="420" w:lineRule="exact"/>
                    <w:rPr>
                      <w:rFonts w:hint="eastAsia" w:ascii="宋体" w:hAnsi="宋体" w:cs="宋体"/>
                      <w:color w:val="000000"/>
                      <w:sz w:val="24"/>
                      <w:highlight w:val="none"/>
                      <w:lang w:val="zh-CN" w:bidi="zh-CN"/>
                    </w:rPr>
                  </w:pPr>
                  <w:r>
                    <w:rPr>
                      <w:rFonts w:hint="eastAsia" w:ascii="宋体" w:hAnsi="宋体" w:cs="宋体"/>
                      <w:color w:val="000000"/>
                      <w:sz w:val="24"/>
                      <w:highlight w:val="none"/>
                      <w:lang w:val="zh-CN" w:bidi="zh-CN"/>
                    </w:rPr>
                    <w:t xml:space="preserve">纳税人识别号：</w:t>
                  </w:r>
                  <w:r>
                    <w:rPr>
                      <w:rFonts w:ascii="宋体" w:hAnsi="宋体" w:cs="宋体"/>
                      <w:color w:val="000000"/>
                      <w:sz w:val="24"/>
                      <w:highlight w:val="none"/>
                      <w:lang w:val="zh-CN" w:bidi="zh-CN"/>
                    </w:rPr>
                    <w:t xml:space="preserve"> </w:t>
                  </w:r>
                  <w:r>
                    <w:rPr>
                      <w:rFonts w:hint="eastAsia" w:ascii="宋体" w:hAnsi="宋体" w:cs="宋体"/>
                      <w:color w:val="000000"/>
                      <w:sz w:val="24"/>
                      <w:highlight w:val="none"/>
                      <w:lang w:val="zh-CN" w:bidi="zh-CN"/>
                    </w:rPr>
                  </w:r>
                  <w:r/>
                </w:p>
              </w:tc>
            </w:tr>
            <w:tr>
              <w:trPr/>
              <w:tc>
                <w:tcPr>
                  <w:tcW w:w="4644" w:type="dxa"/>
                  <w:vAlign w:val="top"/>
                  <w:textDirection w:val="lrTb"/>
                  <w:noWrap w:val="false"/>
                </w:tcPr>
                <w:p>
                  <w:pPr>
                    <w:pStyle w:val="753"/>
                    <w:ind w:left="141"/>
                    <w:jc w:val="left"/>
                    <w:spacing w:line="420" w:lineRule="exact"/>
                    <w:rPr>
                      <w:rFonts w:hint="eastAsia" w:ascii="宋体" w:hAnsi="宋体" w:cs="宋体"/>
                      <w:color w:val="000000"/>
                      <w:sz w:val="24"/>
                      <w:highlight w:val="none"/>
                      <w:lang w:val="zh-CN" w:bidi="zh-CN"/>
                    </w:rPr>
                  </w:pPr>
                  <w:r>
                    <w:rPr>
                      <w:rFonts w:hint="eastAsia" w:ascii="宋体" w:hAnsi="宋体" w:cs="宋体"/>
                      <w:color w:val="000000"/>
                      <w:sz w:val="24"/>
                      <w:highlight w:val="none"/>
                      <w:lang w:val="zh-CN" w:bidi="zh-CN"/>
                    </w:rPr>
                    <w:t xml:space="preserve">开户行：工行常州市金坛支行</w:t>
                  </w:r>
                  <w:r>
                    <w:rPr>
                      <w:rFonts w:hint="eastAsia" w:ascii="宋体" w:hAnsi="宋体" w:cs="宋体"/>
                      <w:color w:val="000000"/>
                      <w:sz w:val="24"/>
                      <w:highlight w:val="none"/>
                      <w:lang w:val="zh-CN" w:bidi="zh-CN"/>
                    </w:rPr>
                  </w:r>
                  <w:r/>
                </w:p>
              </w:tc>
              <w:tc>
                <w:tcPr>
                  <w:tcW w:w="4644" w:type="dxa"/>
                  <w:vAlign w:val="top"/>
                  <w:textDirection w:val="lrTb"/>
                  <w:noWrap w:val="false"/>
                </w:tcPr>
                <w:p>
                  <w:pPr>
                    <w:pStyle w:val="753"/>
                    <w:ind w:left="141"/>
                    <w:jc w:val="left"/>
                    <w:spacing w:line="420" w:lineRule="exact"/>
                    <w:rPr>
                      <w:rFonts w:hint="eastAsia" w:ascii="宋体" w:hAnsi="宋体" w:cs="宋体"/>
                      <w:color w:val="000000"/>
                      <w:sz w:val="24"/>
                      <w:highlight w:val="none"/>
                      <w:lang w:val="zh-CN" w:bidi="zh-CN"/>
                    </w:rPr>
                  </w:pPr>
                  <w:r>
                    <w:rPr>
                      <w:rFonts w:hint="eastAsia" w:ascii="宋体" w:hAnsi="宋体" w:cs="宋体"/>
                      <w:color w:val="000000"/>
                      <w:sz w:val="24"/>
                      <w:highlight w:val="none"/>
                      <w:lang w:val="zh-CN" w:bidi="zh-CN"/>
                    </w:rPr>
                    <w:t xml:space="preserve">开户行：</w:t>
                  </w:r>
                  <w:r>
                    <w:rPr>
                      <w:rFonts w:ascii="宋体" w:hAnsi="宋体" w:cs="宋体"/>
                      <w:color w:val="000000"/>
                      <w:sz w:val="24"/>
                      <w:highlight w:val="none"/>
                      <w:lang w:val="zh-CN" w:bidi="zh-CN"/>
                    </w:rPr>
                    <w:t xml:space="preserve"> </w:t>
                  </w:r>
                  <w:r>
                    <w:rPr>
                      <w:rFonts w:hint="eastAsia" w:ascii="宋体" w:hAnsi="宋体" w:cs="宋体"/>
                      <w:color w:val="000000"/>
                      <w:sz w:val="24"/>
                      <w:highlight w:val="none"/>
                      <w:lang w:val="zh-CN" w:bidi="zh-CN"/>
                    </w:rPr>
                  </w:r>
                  <w:r/>
                </w:p>
              </w:tc>
            </w:tr>
            <w:tr>
              <w:trPr/>
              <w:tc>
                <w:tcPr>
                  <w:tcW w:w="4644" w:type="dxa"/>
                  <w:vAlign w:val="top"/>
                  <w:textDirection w:val="lrTb"/>
                  <w:noWrap w:val="false"/>
                </w:tcPr>
                <w:p>
                  <w:pPr>
                    <w:pStyle w:val="753"/>
                    <w:ind w:left="141"/>
                    <w:jc w:val="left"/>
                    <w:spacing w:line="420" w:lineRule="exact"/>
                    <w:rPr>
                      <w:rFonts w:hint="eastAsia" w:ascii="宋体" w:hAnsi="宋体" w:cs="宋体"/>
                      <w:color w:val="000000"/>
                      <w:sz w:val="24"/>
                      <w:highlight w:val="none"/>
                      <w:lang w:val="zh-CN" w:bidi="zh-CN"/>
                    </w:rPr>
                  </w:pPr>
                  <w:r>
                    <w:rPr>
                      <w:rFonts w:hint="eastAsia" w:ascii="宋体" w:hAnsi="宋体" w:cs="宋体"/>
                      <w:color w:val="000000"/>
                      <w:sz w:val="24"/>
                      <w:highlight w:val="none"/>
                      <w:lang w:val="zh-CN" w:bidi="zh-CN"/>
                    </w:rPr>
                    <w:t xml:space="preserve">开户名称：常州市金坛第一人民医院</w:t>
                  </w:r>
                  <w:r>
                    <w:rPr>
                      <w:rFonts w:hint="eastAsia" w:ascii="宋体" w:hAnsi="宋体" w:cs="宋体"/>
                      <w:color w:val="000000"/>
                      <w:sz w:val="24"/>
                      <w:highlight w:val="none"/>
                      <w:lang w:val="zh-CN" w:bidi="zh-CN"/>
                    </w:rPr>
                  </w:r>
                  <w:r/>
                </w:p>
              </w:tc>
              <w:tc>
                <w:tcPr>
                  <w:tcW w:w="4644" w:type="dxa"/>
                  <w:vAlign w:val="top"/>
                  <w:textDirection w:val="lrTb"/>
                  <w:noWrap w:val="false"/>
                </w:tcPr>
                <w:p>
                  <w:pPr>
                    <w:pStyle w:val="753"/>
                    <w:ind w:left="141"/>
                    <w:jc w:val="left"/>
                    <w:spacing w:line="420" w:lineRule="exact"/>
                    <w:rPr>
                      <w:rFonts w:hint="eastAsia" w:ascii="宋体" w:hAnsi="宋体" w:cs="宋体"/>
                      <w:color w:val="000000"/>
                      <w:sz w:val="24"/>
                      <w:highlight w:val="none"/>
                      <w:lang w:val="zh-CN" w:bidi="zh-CN"/>
                    </w:rPr>
                  </w:pPr>
                  <w:r>
                    <w:rPr>
                      <w:rFonts w:hint="eastAsia" w:ascii="宋体" w:hAnsi="宋体" w:cs="宋体"/>
                      <w:color w:val="000000"/>
                      <w:sz w:val="24"/>
                      <w:highlight w:val="none"/>
                      <w:lang w:val="zh-CN" w:bidi="zh-CN"/>
                    </w:rPr>
                    <w:t xml:space="preserve">开户名称：</w:t>
                  </w:r>
                  <w:r>
                    <w:rPr>
                      <w:rFonts w:ascii="宋体" w:hAnsi="宋体" w:cs="宋体"/>
                      <w:color w:val="000000"/>
                      <w:sz w:val="24"/>
                      <w:highlight w:val="none"/>
                      <w:lang w:val="zh-CN" w:bidi="zh-CN"/>
                    </w:rPr>
                    <w:t xml:space="preserve"> </w:t>
                  </w:r>
                  <w:r>
                    <w:rPr>
                      <w:rFonts w:hint="eastAsia" w:ascii="宋体" w:hAnsi="宋体" w:cs="宋体"/>
                      <w:color w:val="000000"/>
                      <w:sz w:val="24"/>
                      <w:highlight w:val="none"/>
                      <w:lang w:val="zh-CN" w:bidi="zh-CN"/>
                    </w:rPr>
                  </w:r>
                  <w:r/>
                </w:p>
              </w:tc>
            </w:tr>
            <w:tr>
              <w:trPr/>
              <w:tc>
                <w:tcPr>
                  <w:tcW w:w="4644" w:type="dxa"/>
                  <w:vAlign w:val="top"/>
                  <w:textDirection w:val="lrTb"/>
                  <w:noWrap w:val="false"/>
                </w:tcPr>
                <w:p>
                  <w:pPr>
                    <w:pStyle w:val="753"/>
                    <w:ind w:left="141"/>
                    <w:jc w:val="left"/>
                    <w:spacing w:line="420" w:lineRule="exact"/>
                    <w:rPr>
                      <w:rFonts w:hint="eastAsia" w:ascii="宋体" w:hAnsi="宋体" w:cs="宋体"/>
                      <w:color w:val="000000"/>
                      <w:sz w:val="24"/>
                      <w:highlight w:val="none"/>
                      <w:lang w:val="zh-CN" w:bidi="zh-CN"/>
                    </w:rPr>
                  </w:pPr>
                  <w:r>
                    <w:rPr>
                      <w:rFonts w:hint="eastAsia" w:ascii="宋体" w:hAnsi="宋体" w:cs="宋体"/>
                      <w:color w:val="000000"/>
                      <w:sz w:val="24"/>
                      <w:highlight w:val="none"/>
                      <w:lang w:val="zh-CN" w:bidi="zh-CN"/>
                    </w:rPr>
                    <w:t xml:space="preserve">账号：</w:t>
                  </w:r>
                  <w:r>
                    <w:rPr>
                      <w:rFonts w:ascii="宋体" w:hAnsi="宋体" w:cs="宋体"/>
                      <w:color w:val="000000"/>
                      <w:sz w:val="24"/>
                      <w:highlight w:val="none"/>
                      <w:lang w:val="zh-CN" w:bidi="zh-CN"/>
                    </w:rPr>
                    <w:t xml:space="preserve">1105027109000094715</w:t>
                  </w:r>
                  <w:r>
                    <w:rPr>
                      <w:rFonts w:hint="eastAsia" w:ascii="宋体" w:hAnsi="宋体" w:cs="宋体"/>
                      <w:color w:val="000000"/>
                      <w:sz w:val="24"/>
                      <w:highlight w:val="none"/>
                      <w:lang w:val="zh-CN" w:bidi="zh-CN"/>
                    </w:rPr>
                  </w:r>
                  <w:r/>
                </w:p>
              </w:tc>
              <w:tc>
                <w:tcPr>
                  <w:tcW w:w="4644" w:type="dxa"/>
                  <w:vAlign w:val="top"/>
                  <w:textDirection w:val="lrTb"/>
                  <w:noWrap w:val="false"/>
                </w:tcPr>
                <w:p>
                  <w:pPr>
                    <w:pStyle w:val="753"/>
                    <w:ind w:left="141"/>
                    <w:jc w:val="left"/>
                    <w:spacing w:line="420" w:lineRule="exact"/>
                    <w:rPr>
                      <w:rFonts w:hint="eastAsia" w:ascii="宋体" w:hAnsi="宋体" w:cs="宋体"/>
                      <w:color w:val="000000"/>
                      <w:sz w:val="24"/>
                      <w:highlight w:val="none"/>
                      <w:lang w:val="zh-CN" w:bidi="zh-CN"/>
                    </w:rPr>
                  </w:pPr>
                  <w:r>
                    <w:rPr>
                      <w:rFonts w:hint="eastAsia" w:ascii="宋体" w:hAnsi="宋体" w:cs="宋体"/>
                      <w:color w:val="000000"/>
                      <w:sz w:val="24"/>
                      <w:highlight w:val="none"/>
                      <w:lang w:val="zh-CN" w:bidi="zh-CN"/>
                    </w:rPr>
                    <w:t xml:space="preserve">账号：</w:t>
                  </w:r>
                  <w:r>
                    <w:rPr>
                      <w:rFonts w:ascii="宋体" w:hAnsi="宋体" w:cs="宋体"/>
                      <w:color w:val="000000"/>
                      <w:sz w:val="24"/>
                      <w:highlight w:val="none"/>
                      <w:lang w:val="zh-CN" w:bidi="zh-CN"/>
                    </w:rPr>
                    <w:t xml:space="preserve"> </w:t>
                  </w:r>
                  <w:r>
                    <w:rPr>
                      <w:rFonts w:hint="eastAsia" w:ascii="宋体" w:hAnsi="宋体" w:cs="宋体"/>
                      <w:color w:val="000000"/>
                      <w:sz w:val="24"/>
                      <w:highlight w:val="none"/>
                      <w:lang w:val="zh-CN" w:bidi="zh-CN"/>
                    </w:rPr>
                  </w:r>
                  <w:r/>
                </w:p>
              </w:tc>
            </w:tr>
            <w:tr>
              <w:trPr/>
              <w:tc>
                <w:tcPr>
                  <w:tcW w:w="4644" w:type="dxa"/>
                  <w:vAlign w:val="top"/>
                  <w:textDirection w:val="lrTb"/>
                  <w:noWrap w:val="false"/>
                </w:tcPr>
                <w:p>
                  <w:pPr>
                    <w:pStyle w:val="753"/>
                    <w:ind w:left="141"/>
                    <w:jc w:val="left"/>
                    <w:spacing w:line="420" w:lineRule="exact"/>
                    <w:rPr>
                      <w:rFonts w:hint="eastAsia" w:ascii="宋体" w:hAnsi="宋体" w:cs="宋体"/>
                      <w:color w:val="000000"/>
                      <w:sz w:val="24"/>
                      <w:highlight w:val="none"/>
                      <w:lang w:val="zh-CN" w:bidi="zh-CN"/>
                    </w:rPr>
                  </w:pPr>
                  <w:r>
                    <w:rPr>
                      <w:rFonts w:hint="eastAsia" w:ascii="宋体" w:hAnsi="宋体" w:cs="宋体"/>
                      <w:color w:val="000000"/>
                      <w:sz w:val="24"/>
                      <w:highlight w:val="none"/>
                      <w:lang w:val="zh-CN" w:bidi="zh-CN"/>
                    </w:rPr>
                  </w:r>
                  <w:r/>
                </w:p>
                <w:p>
                  <w:pPr>
                    <w:pStyle w:val="753"/>
                    <w:ind w:left="141"/>
                    <w:jc w:val="left"/>
                    <w:spacing w:line="420" w:lineRule="exact"/>
                    <w:rPr>
                      <w:rFonts w:ascii="宋体" w:hAnsi="宋体" w:cs="宋体"/>
                      <w:color w:val="000000"/>
                      <w:sz w:val="24"/>
                      <w:highlight w:val="none"/>
                      <w:lang w:val="en-US" w:bidi="zh-CN"/>
                    </w:rPr>
                  </w:pPr>
                  <w:r>
                    <w:rPr>
                      <w:rFonts w:hint="eastAsia" w:ascii="宋体" w:hAnsi="宋体" w:cs="宋体"/>
                      <w:color w:val="000000"/>
                      <w:sz w:val="24"/>
                      <w:highlight w:val="none"/>
                      <w:lang w:val="zh-CN" w:bidi="zh-CN"/>
                    </w:rPr>
                    <w:t xml:space="preserve">联系电话：</w:t>
                  </w:r>
                  <w:r>
                    <w:rPr>
                      <w:rFonts w:ascii="宋体" w:hAnsi="宋体" w:cs="宋体"/>
                      <w:color w:val="000000"/>
                      <w:sz w:val="24"/>
                      <w:highlight w:val="none"/>
                      <w:lang w:val="zh-CN" w:bidi="zh-CN"/>
                    </w:rPr>
                    <w:t xml:space="preserve">0519-82</w:t>
                  </w:r>
                  <w:r>
                    <w:rPr>
                      <w:rFonts w:hint="eastAsia" w:ascii="宋体" w:hAnsi="宋体" w:cs="宋体"/>
                      <w:color w:val="000000"/>
                      <w:sz w:val="24"/>
                      <w:highlight w:val="none"/>
                      <w:lang w:val="en-US" w:bidi="zh-CN"/>
                    </w:rPr>
                    <w:t xml:space="preserve">885505</w:t>
                  </w:r>
                  <w:r>
                    <w:rPr>
                      <w:rFonts w:ascii="宋体" w:hAnsi="宋体" w:cs="宋体"/>
                      <w:color w:val="000000"/>
                      <w:sz w:val="24"/>
                      <w:highlight w:val="none"/>
                      <w:lang w:val="en-US" w:bidi="zh-CN"/>
                    </w:rPr>
                  </w:r>
                  <w:r/>
                </w:p>
              </w:tc>
              <w:tc>
                <w:tcPr>
                  <w:tcW w:w="4644" w:type="dxa"/>
                  <w:vAlign w:val="top"/>
                  <w:textDirection w:val="lrTb"/>
                  <w:noWrap w:val="false"/>
                </w:tcPr>
                <w:p>
                  <w:pPr>
                    <w:pStyle w:val="753"/>
                    <w:ind w:left="141"/>
                    <w:jc w:val="left"/>
                    <w:spacing w:line="420" w:lineRule="exact"/>
                    <w:rPr>
                      <w:rFonts w:hint="eastAsia" w:ascii="宋体" w:hAnsi="宋体" w:cs="宋体"/>
                      <w:color w:val="000000"/>
                      <w:sz w:val="24"/>
                      <w:highlight w:val="none"/>
                      <w:lang w:val="zh-CN" w:bidi="zh-CN"/>
                    </w:rPr>
                  </w:pPr>
                  <w:r>
                    <w:rPr>
                      <w:rFonts w:hint="eastAsia" w:ascii="宋体" w:hAnsi="宋体" w:cs="宋体"/>
                      <w:color w:val="000000"/>
                      <w:sz w:val="24"/>
                      <w:highlight w:val="none"/>
                      <w:lang w:val="zh-CN" w:bidi="zh-CN"/>
                    </w:rPr>
                    <w:t xml:space="preserve">联系人：</w:t>
                  </w:r>
                  <w:r>
                    <w:rPr>
                      <w:rFonts w:hint="eastAsia" w:ascii="宋体" w:hAnsi="宋体" w:cs="宋体"/>
                      <w:color w:val="000000"/>
                      <w:sz w:val="24"/>
                      <w:highlight w:val="none"/>
                      <w:lang w:val="zh-CN" w:bidi="zh-CN"/>
                    </w:rPr>
                  </w:r>
                  <w:r/>
                </w:p>
                <w:p>
                  <w:pPr>
                    <w:pStyle w:val="753"/>
                    <w:ind w:left="141"/>
                    <w:jc w:val="left"/>
                    <w:spacing w:line="420" w:lineRule="exact"/>
                    <w:rPr>
                      <w:rFonts w:hint="eastAsia" w:ascii="宋体" w:hAnsi="宋体" w:cs="宋体"/>
                      <w:color w:val="000000"/>
                      <w:sz w:val="24"/>
                      <w:highlight w:val="none"/>
                      <w:lang w:val="zh-CN" w:bidi="zh-CN"/>
                    </w:rPr>
                  </w:pPr>
                  <w:r>
                    <w:rPr>
                      <w:rFonts w:hint="eastAsia" w:ascii="宋体" w:hAnsi="宋体" w:cs="宋体"/>
                      <w:color w:val="000000"/>
                      <w:sz w:val="24"/>
                      <w:highlight w:val="none"/>
                      <w:lang w:val="zh-CN" w:bidi="zh-CN"/>
                    </w:rPr>
                    <w:t xml:space="preserve">联系电话（手机，必填）：</w:t>
                  </w:r>
                  <w:r>
                    <w:rPr>
                      <w:rFonts w:ascii="宋体" w:hAnsi="宋体" w:cs="宋体"/>
                      <w:color w:val="000000"/>
                      <w:sz w:val="24"/>
                      <w:highlight w:val="none"/>
                      <w:lang w:val="zh-CN" w:bidi="zh-CN"/>
                    </w:rPr>
                    <w:t xml:space="preserve"> </w:t>
                  </w:r>
                  <w:r>
                    <w:rPr>
                      <w:rFonts w:hint="eastAsia" w:ascii="宋体" w:hAnsi="宋体" w:cs="宋体"/>
                      <w:color w:val="000000"/>
                      <w:sz w:val="24"/>
                      <w:highlight w:val="none"/>
                      <w:lang w:val="zh-CN" w:bidi="zh-CN"/>
                    </w:rPr>
                  </w:r>
                  <w:r/>
                </w:p>
              </w:tc>
            </w:tr>
            <w:tr>
              <w:trPr/>
              <w:tc>
                <w:tcPr>
                  <w:gridSpan w:val="2"/>
                  <w:tcW w:w="9288" w:type="dxa"/>
                  <w:vAlign w:val="top"/>
                  <w:textDirection w:val="lrTb"/>
                  <w:noWrap w:val="false"/>
                </w:tcPr>
                <w:p>
                  <w:pPr>
                    <w:pStyle w:val="753"/>
                    <w:jc w:val="left"/>
                    <w:spacing w:line="420" w:lineRule="exact"/>
                    <w:rPr>
                      <w:rFonts w:hint="eastAsia" w:ascii="宋体" w:hAnsi="宋体" w:cs="宋体"/>
                      <w:color w:val="000000"/>
                      <w:sz w:val="24"/>
                      <w:highlight w:val="none"/>
                      <w:lang w:val="zh-CN" w:bidi="zh-CN"/>
                    </w:rPr>
                  </w:pPr>
                  <w:r>
                    <w:rPr>
                      <w:rFonts w:hint="eastAsia" w:ascii="宋体" w:hAnsi="宋体" w:cs="宋体"/>
                      <w:color w:val="000000"/>
                      <w:sz w:val="24"/>
                      <w:highlight w:val="none"/>
                      <w:lang w:val="zh-CN" w:bidi="zh-CN"/>
                    </w:rPr>
                  </w:r>
                  <w:r/>
                </w:p>
              </w:tc>
            </w:tr>
          </w:tbl>
          <w:p>
            <w:pPr>
              <w:pStyle w:val="753"/>
              <w:ind w:firstLine="720"/>
              <w:jc w:val="left"/>
              <w:spacing w:line="420" w:lineRule="exact"/>
              <w:rPr>
                <w:rFonts w:hint="eastAsia" w:ascii="宋体" w:hAnsi="宋体" w:cs="宋体"/>
                <w:color w:val="000000"/>
                <w:sz w:val="24"/>
                <w:highlight w:val="none"/>
                <w:lang w:val="zh-CN" w:bidi="zh-CN"/>
              </w:rPr>
            </w:pPr>
            <w:r>
              <w:rPr>
                <w:rFonts w:hint="eastAsia" w:ascii="宋体" w:hAnsi="宋体" w:cs="宋体"/>
                <w:color w:val="000000"/>
                <w:sz w:val="24"/>
                <w:highlight w:val="none"/>
                <w:lang w:val="zh-CN" w:bidi="zh-CN"/>
              </w:rPr>
              <w:t xml:space="preserve">根据《中华人民共和国民法典》、《中华人民共和国政府采购法》以及《采购文件》、乙方《响应文件》，遵循平等、自愿、公平和诚实信用等原则，甲乙双方同意按下述条款和条件签订本合同，并共同遵守。</w:t>
            </w:r>
            <w:r>
              <w:rPr>
                <w:rFonts w:hint="eastAsia" w:ascii="宋体" w:hAnsi="宋体" w:cs="宋体"/>
                <w:color w:val="000000"/>
                <w:sz w:val="24"/>
                <w:highlight w:val="none"/>
                <w:lang w:val="zh-CN" w:bidi="zh-CN"/>
              </w:rPr>
            </w:r>
            <w:r/>
          </w:p>
          <w:p>
            <w:pPr>
              <w:pStyle w:val="753"/>
              <w:ind w:firstLine="482"/>
              <w:jc w:val="left"/>
              <w:spacing w:line="420" w:lineRule="exact"/>
              <w:rPr>
                <w:rFonts w:hint="eastAsia" w:ascii="宋体" w:hAnsi="宋体" w:cs="宋体"/>
                <w:b/>
                <w:color w:val="000000"/>
                <w:sz w:val="24"/>
                <w:highlight w:val="none"/>
                <w:lang w:val="zh-CN" w:bidi="zh-CN"/>
              </w:rPr>
            </w:pPr>
            <w:r>
              <w:rPr>
                <w:rFonts w:hint="eastAsia" w:ascii="宋体" w:hAnsi="宋体" w:cs="宋体"/>
                <w:b/>
                <w:color w:val="000000"/>
                <w:sz w:val="24"/>
                <w:highlight w:val="none"/>
                <w:lang w:val="zh-CN" w:bidi="zh-CN"/>
              </w:rPr>
              <w:t xml:space="preserve">一、标的</w:t>
            </w:r>
            <w:r>
              <w:rPr>
                <w:rFonts w:hint="eastAsia" w:ascii="宋体" w:hAnsi="宋体" w:cs="宋体"/>
                <w:b/>
                <w:color w:val="000000"/>
                <w:sz w:val="24"/>
                <w:highlight w:val="none"/>
                <w:lang w:val="zh-CN" w:bidi="zh-CN"/>
              </w:rPr>
            </w:r>
            <w:r/>
          </w:p>
          <w:tbl>
            <w:tblPr>
              <w:tblW w:w="7496" w:type="dxa"/>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2"/>
              <w:gridCol w:w="1368"/>
              <w:gridCol w:w="1052"/>
              <w:gridCol w:w="1052"/>
              <w:gridCol w:w="736"/>
              <w:gridCol w:w="842"/>
              <w:gridCol w:w="1052"/>
              <w:gridCol w:w="842"/>
            </w:tblGrid>
            <w:tr>
              <w:trPr>
                <w:trHeight w:val="502"/>
              </w:trPr>
              <w:tc>
                <w:tcPr>
                  <w:tcW w:w="552" w:type="dxa"/>
                  <w:vAlign w:val="center"/>
                  <w:textDirection w:val="lrTb"/>
                  <w:noWrap w:val="false"/>
                </w:tcPr>
                <w:p>
                  <w:pPr>
                    <w:pStyle w:val="753"/>
                    <w:jc w:val="center"/>
                    <w:widowControl/>
                    <w:rPr>
                      <w:rFonts w:hint="eastAsia" w:ascii="宋体" w:hAnsi="宋体" w:cs="Arial"/>
                      <w:color w:val="000000"/>
                      <w:sz w:val="24"/>
                      <w:highlight w:val="none"/>
                    </w:rPr>
                  </w:pPr>
                  <w:r>
                    <w:rPr>
                      <w:rFonts w:hint="eastAsia" w:ascii="宋体" w:hAnsi="宋体" w:cs="Arial"/>
                      <w:color w:val="000000"/>
                      <w:sz w:val="24"/>
                      <w:highlight w:val="none"/>
                    </w:rPr>
                    <w:t xml:space="preserve">序号</w:t>
                  </w:r>
                  <w:r>
                    <w:rPr>
                      <w:rFonts w:hint="eastAsia" w:ascii="宋体" w:hAnsi="宋体" w:cs="Arial"/>
                      <w:color w:val="000000"/>
                      <w:sz w:val="24"/>
                      <w:highlight w:val="none"/>
                    </w:rPr>
                  </w:r>
                  <w:r/>
                </w:p>
              </w:tc>
              <w:tc>
                <w:tcPr>
                  <w:tcW w:w="1368" w:type="dxa"/>
                  <w:vAlign w:val="center"/>
                  <w:textDirection w:val="lrTb"/>
                  <w:noWrap w:val="false"/>
                </w:tcPr>
                <w:p>
                  <w:pPr>
                    <w:pStyle w:val="753"/>
                    <w:jc w:val="center"/>
                    <w:widowControl/>
                    <w:rPr>
                      <w:rFonts w:hint="eastAsia" w:ascii="宋体" w:hAnsi="宋体" w:cs="Arial"/>
                      <w:color w:val="000000"/>
                      <w:sz w:val="24"/>
                      <w:highlight w:val="none"/>
                    </w:rPr>
                  </w:pPr>
                  <w:r>
                    <w:rPr>
                      <w:rFonts w:hint="eastAsia" w:ascii="宋体" w:hAnsi="宋体" w:cs="Arial"/>
                      <w:color w:val="000000"/>
                      <w:sz w:val="24"/>
                      <w:highlight w:val="none"/>
                    </w:rPr>
                    <w:t xml:space="preserve">分项名称</w:t>
                  </w:r>
                  <w:r>
                    <w:rPr>
                      <w:rFonts w:hint="eastAsia" w:ascii="宋体" w:hAnsi="宋体" w:cs="Arial"/>
                      <w:color w:val="000000"/>
                      <w:sz w:val="24"/>
                      <w:highlight w:val="none"/>
                    </w:rPr>
                  </w:r>
                  <w:r/>
                </w:p>
              </w:tc>
              <w:tc>
                <w:tcPr>
                  <w:tcW w:w="1052" w:type="dxa"/>
                  <w:vAlign w:val="center"/>
                  <w:textDirection w:val="lrTb"/>
                  <w:noWrap w:val="false"/>
                </w:tcPr>
                <w:p>
                  <w:pPr>
                    <w:pStyle w:val="753"/>
                    <w:jc w:val="center"/>
                    <w:widowControl/>
                    <w:rPr>
                      <w:rFonts w:hint="eastAsia" w:ascii="宋体" w:hAnsi="宋体" w:cs="Arial"/>
                      <w:color w:val="000000"/>
                      <w:sz w:val="24"/>
                      <w:highlight w:val="none"/>
                    </w:rPr>
                  </w:pPr>
                  <w:r>
                    <w:rPr>
                      <w:rFonts w:hint="eastAsia" w:ascii="宋体" w:hAnsi="宋体" w:cs="Arial"/>
                      <w:color w:val="000000"/>
                      <w:sz w:val="24"/>
                      <w:highlight w:val="none"/>
                    </w:rPr>
                    <w:t xml:space="preserve">品牌</w:t>
                  </w:r>
                  <w:r>
                    <w:rPr>
                      <w:rFonts w:hint="eastAsia" w:ascii="宋体" w:hAnsi="宋体" w:cs="Arial"/>
                      <w:color w:val="000000"/>
                      <w:sz w:val="24"/>
                      <w:highlight w:val="none"/>
                    </w:rPr>
                  </w:r>
                  <w:r/>
                </w:p>
              </w:tc>
              <w:tc>
                <w:tcPr>
                  <w:tcW w:w="1052" w:type="dxa"/>
                  <w:vAlign w:val="center"/>
                  <w:textDirection w:val="lrTb"/>
                  <w:noWrap w:val="false"/>
                </w:tcPr>
                <w:p>
                  <w:pPr>
                    <w:pStyle w:val="753"/>
                    <w:jc w:val="center"/>
                    <w:widowControl/>
                    <w:rPr>
                      <w:rFonts w:hint="eastAsia" w:ascii="宋体" w:hAnsi="宋体" w:cs="Arial"/>
                      <w:color w:val="000000"/>
                      <w:sz w:val="24"/>
                      <w:highlight w:val="none"/>
                    </w:rPr>
                  </w:pPr>
                  <w:r>
                    <w:rPr>
                      <w:rFonts w:hint="eastAsia" w:ascii="宋体" w:hAnsi="宋体" w:cs="Arial"/>
                      <w:color w:val="000000"/>
                      <w:sz w:val="24"/>
                      <w:highlight w:val="none"/>
                    </w:rPr>
                    <w:t xml:space="preserve">型号</w:t>
                  </w:r>
                  <w:r>
                    <w:rPr>
                      <w:rFonts w:hint="eastAsia" w:ascii="宋体" w:hAnsi="宋体" w:cs="Arial"/>
                      <w:color w:val="000000"/>
                      <w:sz w:val="24"/>
                      <w:highlight w:val="none"/>
                    </w:rPr>
                  </w:r>
                  <w:r/>
                </w:p>
              </w:tc>
              <w:tc>
                <w:tcPr>
                  <w:tcW w:w="736" w:type="dxa"/>
                  <w:vAlign w:val="center"/>
                  <w:textDirection w:val="lrTb"/>
                  <w:noWrap w:val="false"/>
                </w:tcPr>
                <w:p>
                  <w:pPr>
                    <w:pStyle w:val="753"/>
                    <w:jc w:val="center"/>
                    <w:widowControl/>
                    <w:rPr>
                      <w:rFonts w:hint="eastAsia" w:ascii="宋体" w:hAnsi="宋体" w:cs="Arial"/>
                      <w:color w:val="000000"/>
                      <w:sz w:val="24"/>
                      <w:highlight w:val="none"/>
                    </w:rPr>
                  </w:pPr>
                  <w:r>
                    <w:rPr>
                      <w:rFonts w:hint="eastAsia" w:ascii="宋体" w:hAnsi="宋体" w:cs="Arial"/>
                      <w:color w:val="000000"/>
                      <w:sz w:val="24"/>
                      <w:highlight w:val="none"/>
                    </w:rPr>
                    <w:t xml:space="preserve">数量</w:t>
                  </w:r>
                  <w:r>
                    <w:rPr>
                      <w:rFonts w:hint="eastAsia" w:ascii="宋体" w:hAnsi="宋体" w:cs="Arial"/>
                      <w:color w:val="000000"/>
                      <w:sz w:val="24"/>
                      <w:highlight w:val="none"/>
                    </w:rPr>
                  </w:r>
                  <w:r/>
                </w:p>
              </w:tc>
              <w:tc>
                <w:tcPr>
                  <w:tcW w:w="842" w:type="dxa"/>
                  <w:vAlign w:val="center"/>
                  <w:textDirection w:val="lrTb"/>
                  <w:noWrap w:val="false"/>
                </w:tcPr>
                <w:p>
                  <w:pPr>
                    <w:pStyle w:val="753"/>
                    <w:jc w:val="center"/>
                    <w:widowControl/>
                    <w:rPr>
                      <w:rFonts w:hint="eastAsia" w:ascii="宋体" w:hAnsi="宋体" w:cs="Arial"/>
                      <w:color w:val="000000"/>
                      <w:sz w:val="24"/>
                      <w:highlight w:val="none"/>
                    </w:rPr>
                  </w:pPr>
                  <w:r>
                    <w:rPr>
                      <w:rFonts w:hint="eastAsia" w:ascii="宋体" w:hAnsi="宋体" w:cs="Arial"/>
                      <w:color w:val="000000"/>
                      <w:sz w:val="24"/>
                      <w:highlight w:val="none"/>
                    </w:rPr>
                    <w:t xml:space="preserve">单位</w:t>
                  </w:r>
                  <w:r>
                    <w:rPr>
                      <w:rFonts w:hint="eastAsia" w:ascii="宋体" w:hAnsi="宋体" w:cs="Arial"/>
                      <w:color w:val="000000"/>
                      <w:sz w:val="24"/>
                      <w:highlight w:val="none"/>
                    </w:rPr>
                  </w:r>
                  <w:r/>
                </w:p>
              </w:tc>
              <w:tc>
                <w:tcPr>
                  <w:tcW w:w="1052" w:type="dxa"/>
                  <w:vAlign w:val="center"/>
                  <w:textDirection w:val="lrTb"/>
                  <w:noWrap w:val="false"/>
                </w:tcPr>
                <w:p>
                  <w:pPr>
                    <w:pStyle w:val="753"/>
                    <w:jc w:val="center"/>
                    <w:widowControl/>
                    <w:rPr>
                      <w:rFonts w:hint="eastAsia" w:ascii="宋体" w:hAnsi="宋体" w:cs="Arial"/>
                      <w:color w:val="000000"/>
                      <w:sz w:val="24"/>
                      <w:highlight w:val="none"/>
                    </w:rPr>
                  </w:pPr>
                  <w:r>
                    <w:rPr>
                      <w:rFonts w:hint="eastAsia" w:ascii="宋体" w:hAnsi="宋体" w:cs="Arial"/>
                      <w:color w:val="000000"/>
                      <w:sz w:val="24"/>
                      <w:highlight w:val="none"/>
                    </w:rPr>
                    <w:t xml:space="preserve">单价</w:t>
                  </w:r>
                  <w:r>
                    <w:rPr>
                      <w:rFonts w:hint="eastAsia" w:ascii="宋体" w:hAnsi="宋体" w:cs="Arial"/>
                      <w:color w:val="000000"/>
                      <w:sz w:val="24"/>
                      <w:highlight w:val="none"/>
                    </w:rPr>
                  </w:r>
                  <w:r/>
                </w:p>
              </w:tc>
              <w:tc>
                <w:tcPr>
                  <w:tcW w:w="842" w:type="dxa"/>
                  <w:vAlign w:val="center"/>
                  <w:textDirection w:val="lrTb"/>
                  <w:noWrap w:val="false"/>
                </w:tcPr>
                <w:p>
                  <w:pPr>
                    <w:pStyle w:val="753"/>
                    <w:jc w:val="center"/>
                    <w:widowControl/>
                    <w:rPr>
                      <w:rFonts w:hint="eastAsia" w:ascii="宋体" w:hAnsi="宋体" w:cs="Arial"/>
                      <w:color w:val="000000"/>
                      <w:sz w:val="24"/>
                      <w:highlight w:val="none"/>
                    </w:rPr>
                  </w:pPr>
                  <w:r>
                    <w:rPr>
                      <w:rFonts w:hint="eastAsia" w:ascii="宋体" w:hAnsi="宋体" w:cs="Arial"/>
                      <w:color w:val="000000"/>
                      <w:sz w:val="24"/>
                      <w:highlight w:val="none"/>
                    </w:rPr>
                    <w:t xml:space="preserve">质保</w:t>
                  </w:r>
                  <w:r>
                    <w:rPr>
                      <w:rFonts w:hint="eastAsia" w:ascii="宋体" w:hAnsi="宋体" w:cs="Arial"/>
                      <w:color w:val="000000"/>
                      <w:sz w:val="24"/>
                      <w:highlight w:val="none"/>
                    </w:rPr>
                  </w:r>
                  <w:r/>
                </w:p>
              </w:tc>
            </w:tr>
            <w:tr>
              <w:trPr>
                <w:trHeight w:val="786"/>
              </w:trPr>
              <w:tc>
                <w:tcPr>
                  <w:tcW w:w="552" w:type="dxa"/>
                  <w:vAlign w:val="center"/>
                  <w:textDirection w:val="lrTb"/>
                  <w:noWrap w:val="false"/>
                </w:tcPr>
                <w:p>
                  <w:pPr>
                    <w:pStyle w:val="753"/>
                    <w:contextualSpacing/>
                    <w:jc w:val="center"/>
                    <w:spacing w:line="336" w:lineRule="auto"/>
                    <w:rPr>
                      <w:color w:val="000000"/>
                      <w:highlight w:val="none"/>
                    </w:rPr>
                  </w:pPr>
                  <w:r>
                    <w:rPr>
                      <w:rFonts w:hint="eastAsia"/>
                      <w:color w:val="000000"/>
                      <w:highlight w:val="none"/>
                    </w:rPr>
                    <w:t xml:space="preserve">1</w:t>
                  </w:r>
                  <w:r>
                    <w:rPr>
                      <w:color w:val="000000"/>
                      <w:highlight w:val="none"/>
                    </w:rPr>
                  </w:r>
                  <w:r/>
                </w:p>
              </w:tc>
              <w:tc>
                <w:tcPr>
                  <w:tcW w:w="1368" w:type="dxa"/>
                  <w:vAlign w:val="center"/>
                  <w:textDirection w:val="lrTb"/>
                  <w:noWrap w:val="false"/>
                </w:tcPr>
                <w:p>
                  <w:pPr>
                    <w:pStyle w:val="753"/>
                    <w:contextualSpacing/>
                    <w:spacing w:line="336" w:lineRule="auto"/>
                    <w:rPr>
                      <w:color w:val="000000"/>
                      <w:highlight w:val="none"/>
                    </w:rPr>
                  </w:pPr>
                  <w:r>
                    <w:rPr>
                      <w:rFonts w:hint="eastAsia"/>
                      <w:color w:val="000000"/>
                      <w:highlight w:val="none"/>
                    </w:rPr>
                    <w:t xml:space="preserve">X</w:t>
                  </w:r>
                  <w:r>
                    <w:rPr>
                      <w:color w:val="000000"/>
                      <w:highlight w:val="none"/>
                    </w:rPr>
                    <w:t xml:space="preserve">XXXX</w:t>
                  </w:r>
                  <w:r>
                    <w:rPr>
                      <w:rFonts w:hint="eastAsia"/>
                      <w:color w:val="000000"/>
                      <w:highlight w:val="none"/>
                    </w:rPr>
                    <w:t xml:space="preserve">（详细配置见附件一）</w:t>
                  </w:r>
                  <w:r>
                    <w:rPr>
                      <w:color w:val="000000"/>
                      <w:highlight w:val="none"/>
                    </w:rPr>
                  </w:r>
                  <w:r/>
                </w:p>
              </w:tc>
              <w:tc>
                <w:tcPr>
                  <w:tcW w:w="1052" w:type="dxa"/>
                  <w:vAlign w:val="center"/>
                  <w:textDirection w:val="lrTb"/>
                  <w:noWrap w:val="false"/>
                </w:tcPr>
                <w:p>
                  <w:pPr>
                    <w:pStyle w:val="753"/>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W w:w="1052" w:type="dxa"/>
                  <w:vAlign w:val="center"/>
                  <w:textDirection w:val="lrTb"/>
                  <w:noWrap w:val="false"/>
                </w:tcPr>
                <w:p>
                  <w:pPr>
                    <w:pStyle w:val="753"/>
                    <w:contextualSpacing/>
                    <w:jc w:val="center"/>
                    <w:spacing w:line="336" w:lineRule="auto"/>
                    <w:rPr>
                      <w:color w:val="000000"/>
                      <w:highlight w:val="none"/>
                    </w:rPr>
                  </w:pPr>
                  <w:r>
                    <w:rPr>
                      <w:color w:val="000000"/>
                      <w:highlight w:val="none"/>
                    </w:rPr>
                  </w:r>
                  <w:r/>
                </w:p>
              </w:tc>
              <w:tc>
                <w:tcPr>
                  <w:tcW w:w="736" w:type="dxa"/>
                  <w:vAlign w:val="center"/>
                  <w:textDirection w:val="lrTb"/>
                  <w:noWrap w:val="false"/>
                </w:tcPr>
                <w:p>
                  <w:pPr>
                    <w:pStyle w:val="753"/>
                    <w:contextualSpacing/>
                    <w:jc w:val="center"/>
                    <w:spacing w:line="336" w:lineRule="auto"/>
                    <w:rPr>
                      <w:color w:val="000000"/>
                      <w:highlight w:val="none"/>
                    </w:rPr>
                  </w:pPr>
                  <w:r>
                    <w:rPr>
                      <w:color w:val="000000"/>
                      <w:highlight w:val="none"/>
                    </w:rPr>
                  </w:r>
                  <w:r/>
                </w:p>
              </w:tc>
              <w:tc>
                <w:tcPr>
                  <w:tcW w:w="842" w:type="dxa"/>
                  <w:vAlign w:val="center"/>
                  <w:textDirection w:val="lrTb"/>
                  <w:noWrap w:val="false"/>
                </w:tcPr>
                <w:p>
                  <w:pPr>
                    <w:pStyle w:val="753"/>
                    <w:contextualSpacing/>
                    <w:jc w:val="center"/>
                    <w:spacing w:line="336" w:lineRule="auto"/>
                    <w:rPr>
                      <w:color w:val="000000"/>
                      <w:highlight w:val="none"/>
                    </w:rPr>
                  </w:pPr>
                  <w:r>
                    <w:rPr>
                      <w:color w:val="000000"/>
                      <w:highlight w:val="none"/>
                    </w:rPr>
                  </w:r>
                  <w:r/>
                </w:p>
              </w:tc>
              <w:tc>
                <w:tcPr>
                  <w:tcW w:w="1052" w:type="dxa"/>
                  <w:vAlign w:val="center"/>
                  <w:textDirection w:val="lrTb"/>
                  <w:noWrap w:val="false"/>
                </w:tcPr>
                <w:p>
                  <w:pPr>
                    <w:pStyle w:val="753"/>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W w:w="842" w:type="dxa"/>
                  <w:vAlign w:val="center"/>
                  <w:textDirection w:val="lrTb"/>
                  <w:noWrap w:val="false"/>
                </w:tcPr>
                <w:p>
                  <w:pPr>
                    <w:pStyle w:val="753"/>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569"/>
              </w:trPr>
              <w:tc>
                <w:tcPr>
                  <w:gridSpan w:val="2"/>
                  <w:tcW w:w="1380" w:type="dxa"/>
                  <w:vAlign w:val="top"/>
                  <w:textDirection w:val="lrTb"/>
                  <w:noWrap w:val="false"/>
                </w:tcPr>
                <w:p>
                  <w:pPr>
                    <w:pStyle w:val="753"/>
                    <w:jc w:val="left"/>
                    <w:widowControl/>
                    <w:rPr>
                      <w:rFonts w:hint="eastAsia" w:ascii="宋体" w:hAnsi="宋体" w:cs="黑体"/>
                      <w:b/>
                      <w:bCs/>
                      <w:color w:val="000000"/>
                      <w:szCs w:val="21"/>
                      <w:highlight w:val="none"/>
                    </w:rPr>
                  </w:pPr>
                  <w:r>
                    <w:rPr>
                      <w:rFonts w:hint="eastAsia" w:ascii="宋体" w:hAnsi="宋体" w:cs="黑体"/>
                      <w:b/>
                      <w:bCs/>
                      <w:color w:val="000000"/>
                      <w:szCs w:val="21"/>
                      <w:highlight w:val="none"/>
                    </w:rPr>
                  </w:r>
                  <w:r/>
                </w:p>
              </w:tc>
              <w:tc>
                <w:tcPr>
                  <w:gridSpan w:val="6"/>
                  <w:tcW w:w="6116" w:type="dxa"/>
                  <w:vAlign w:val="center"/>
                  <w:textDirection w:val="lrTb"/>
                  <w:noWrap w:val="false"/>
                </w:tcPr>
                <w:p>
                  <w:pPr>
                    <w:pStyle w:val="753"/>
                    <w:jc w:val="left"/>
                    <w:widowControl/>
                    <w:rPr>
                      <w:rFonts w:hint="eastAsia" w:ascii="宋体" w:hAnsi="宋体" w:cs="黑体"/>
                      <w:b/>
                      <w:bCs/>
                      <w:color w:val="000000"/>
                      <w:szCs w:val="21"/>
                      <w:highlight w:val="none"/>
                    </w:rPr>
                  </w:pPr>
                  <w:r>
                    <w:rPr>
                      <w:rFonts w:hint="eastAsia" w:ascii="宋体" w:hAnsi="宋体" w:cs="黑体"/>
                      <w:b/>
                      <w:bCs/>
                      <w:color w:val="000000"/>
                      <w:szCs w:val="21"/>
                      <w:highlight w:val="none"/>
                    </w:rPr>
                    <w:t xml:space="preserve">合计：</w:t>
                  </w:r>
                  <w:r>
                    <w:rPr>
                      <w:rFonts w:ascii="宋体" w:hAnsi="宋体" w:cs="黑体"/>
                      <w:b/>
                      <w:bCs/>
                      <w:color w:val="000000"/>
                      <w:szCs w:val="21"/>
                      <w:highlight w:val="none"/>
                    </w:rPr>
                    <w:t xml:space="preserve">  </w:t>
                  </w:r>
                  <w:r>
                    <w:rPr>
                      <w:rFonts w:hint="eastAsia" w:ascii="宋体" w:hAnsi="宋体" w:cs="黑体"/>
                      <w:b/>
                      <w:bCs/>
                      <w:color w:val="000000"/>
                      <w:szCs w:val="21"/>
                      <w:highlight w:val="none"/>
                    </w:rPr>
                    <w:t xml:space="preserve">元</w:t>
                  </w:r>
                  <w:r>
                    <w:rPr>
                      <w:rFonts w:hint="eastAsia" w:ascii="宋体" w:hAnsi="宋体" w:cs="黑体"/>
                      <w:b/>
                      <w:bCs/>
                      <w:color w:val="000000"/>
                      <w:szCs w:val="21"/>
                      <w:highlight w:val="none"/>
                    </w:rPr>
                  </w:r>
                  <w:r/>
                </w:p>
              </w:tc>
            </w:tr>
          </w:tbl>
          <w:p>
            <w:pPr>
              <w:pStyle w:val="753"/>
              <w:ind w:firstLine="361"/>
              <w:jc w:val="left"/>
              <w:spacing w:line="420" w:lineRule="exact"/>
              <w:rPr>
                <w:rFonts w:hint="eastAsia" w:ascii="宋体" w:hAnsi="宋体" w:cs="宋体"/>
                <w:b/>
                <w:color w:val="000000"/>
                <w:sz w:val="24"/>
                <w:highlight w:val="none"/>
                <w:lang w:val="zh-CN" w:bidi="zh-CN"/>
              </w:rPr>
            </w:pPr>
            <w:r>
              <w:rPr>
                <w:rFonts w:hint="eastAsia" w:ascii="宋体" w:hAnsi="宋体" w:cs="宋体"/>
                <w:b/>
                <w:color w:val="000000"/>
                <w:sz w:val="24"/>
                <w:highlight w:val="none"/>
                <w:lang w:val="zh-CN" w:bidi="zh-CN"/>
              </w:rPr>
            </w:r>
            <w:r/>
          </w:p>
          <w:p>
            <w:pPr>
              <w:pStyle w:val="753"/>
              <w:ind w:firstLine="361"/>
              <w:jc w:val="left"/>
              <w:spacing w:line="420" w:lineRule="exact"/>
              <w:rPr>
                <w:rFonts w:hint="eastAsia" w:ascii="宋体" w:hAnsi="宋体" w:cs="宋体"/>
                <w:color w:val="000000"/>
                <w:sz w:val="24"/>
                <w:highlight w:val="none"/>
                <w:lang w:val="zh-CN" w:bidi="zh-CN"/>
              </w:rPr>
            </w:pPr>
            <w:r>
              <w:rPr>
                <w:rFonts w:hint="eastAsia" w:ascii="宋体" w:hAnsi="宋体" w:cs="宋体"/>
                <w:b/>
                <w:color w:val="000000"/>
                <w:sz w:val="24"/>
                <w:highlight w:val="none"/>
                <w:lang w:val="zh-CN" w:bidi="zh-CN"/>
              </w:rPr>
              <w:t xml:space="preserve">二、合同金额</w:t>
            </w:r>
            <w:r>
              <w:rPr>
                <w:rFonts w:hint="eastAsia" w:ascii="宋体" w:hAnsi="宋体" w:cs="宋体"/>
                <w:color w:val="000000"/>
                <w:sz w:val="24"/>
                <w:highlight w:val="none"/>
                <w:lang w:val="zh-CN" w:bidi="zh-CN"/>
              </w:rPr>
            </w:r>
            <w:r/>
          </w:p>
          <w:p>
            <w:pPr>
              <w:pStyle w:val="753"/>
              <w:ind w:firstLine="480"/>
              <w:jc w:val="left"/>
              <w:spacing w:line="420" w:lineRule="exact"/>
              <w:rPr>
                <w:rFonts w:hint="eastAsia" w:ascii="宋体" w:hAnsi="宋体" w:cs="宋体"/>
                <w:color w:val="000000"/>
                <w:sz w:val="24"/>
                <w:highlight w:val="none"/>
                <w:u w:val="single"/>
                <w:lang w:val="zh-CN" w:bidi="zh-CN"/>
              </w:rPr>
            </w:pPr>
            <w:r>
              <w:rPr>
                <w:rFonts w:hint="eastAsia" w:ascii="宋体" w:hAnsi="宋体" w:cs="宋体"/>
                <w:color w:val="000000"/>
                <w:sz w:val="24"/>
                <w:highlight w:val="none"/>
                <w:lang w:val="zh-CN" w:bidi="zh-CN"/>
              </w:rPr>
              <w:t xml:space="preserve">1、合同价金额为（大写）：</w:t>
            </w:r>
            <w:r>
              <w:rPr>
                <w:rFonts w:hint="eastAsia" w:ascii="宋体" w:hAnsi="宋体" w:cs="宋体"/>
                <w:color w:val="000000"/>
                <w:sz w:val="24"/>
                <w:highlight w:val="none"/>
                <w:u w:val="single"/>
                <w:lang w:val="zh-CN" w:bidi="zh-CN"/>
              </w:rPr>
              <w:t xml:space="preserve">人民币 </w:t>
            </w:r>
            <w:r>
              <w:rPr>
                <w:rFonts w:ascii="宋体" w:hAnsi="宋体" w:cs="宋体"/>
                <w:color w:val="000000"/>
                <w:sz w:val="24"/>
                <w:highlight w:val="none"/>
                <w:u w:val="single"/>
                <w:lang w:val="zh-CN" w:bidi="zh-CN"/>
              </w:rPr>
              <w:t xml:space="preserve">                 </w:t>
            </w:r>
            <w:r>
              <w:rPr>
                <w:rFonts w:hint="eastAsia" w:ascii="宋体" w:hAnsi="宋体" w:cs="宋体"/>
                <w:color w:val="000000"/>
                <w:sz w:val="24"/>
                <w:highlight w:val="none"/>
                <w:u w:val="single"/>
                <w:lang w:val="zh-CN" w:bidi="zh-CN"/>
              </w:rPr>
            </w:r>
            <w:r/>
          </w:p>
          <w:p>
            <w:pPr>
              <w:pStyle w:val="753"/>
              <w:ind w:firstLine="480"/>
              <w:jc w:val="left"/>
              <w:spacing w:line="420" w:lineRule="exact"/>
              <w:rPr>
                <w:rFonts w:hint="eastAsia" w:ascii="宋体" w:hAnsi="宋体" w:cs="宋体"/>
                <w:color w:val="000000"/>
                <w:sz w:val="24"/>
                <w:highlight w:val="none"/>
                <w:u w:val="single"/>
                <w:lang w:val="zh-CN" w:bidi="zh-CN"/>
              </w:rPr>
            </w:pPr>
            <w:r>
              <w:rPr>
                <w:rFonts w:hint="eastAsia" w:ascii="宋体" w:hAnsi="宋体" w:cs="宋体"/>
                <w:color w:val="000000"/>
                <w:sz w:val="24"/>
                <w:highlight w:val="none"/>
                <w:lang w:val="zh-CN" w:bidi="zh-CN"/>
              </w:rPr>
              <w:t xml:space="preserve">2、合同价格形式：</w:t>
            </w:r>
            <w:r>
              <w:rPr>
                <w:rFonts w:hint="eastAsia" w:ascii="宋体" w:hAnsi="宋体" w:cs="宋体"/>
                <w:color w:val="000000"/>
                <w:sz w:val="24"/>
                <w:highlight w:val="none"/>
                <w:u w:val="single"/>
                <w:lang w:val="zh-CN" w:bidi="zh-CN"/>
              </w:rPr>
              <w:t xml:space="preserve">全费用固定</w:t>
            </w:r>
            <w:r>
              <w:rPr>
                <w:rFonts w:hint="eastAsia" w:ascii="宋体" w:hAnsi="宋体" w:cs="宋体"/>
                <w:color w:val="000000"/>
                <w:sz w:val="24"/>
                <w:highlight w:val="none"/>
                <w:u w:val="single"/>
                <w:lang w:val="en-US" w:bidi="zh-CN"/>
              </w:rPr>
              <w:t xml:space="preserve">总</w:t>
            </w:r>
            <w:r>
              <w:rPr>
                <w:rFonts w:hint="eastAsia" w:ascii="宋体" w:hAnsi="宋体" w:cs="宋体"/>
                <w:color w:val="000000"/>
                <w:sz w:val="24"/>
                <w:highlight w:val="none"/>
                <w:u w:val="single"/>
                <w:lang w:val="zh-CN" w:bidi="zh-CN"/>
              </w:rPr>
              <w:t xml:space="preserve">价</w:t>
            </w:r>
            <w:r>
              <w:rPr>
                <w:rFonts w:hint="eastAsia" w:ascii="宋体" w:hAnsi="宋体" w:cs="宋体"/>
                <w:color w:val="000000"/>
                <w:sz w:val="24"/>
                <w:highlight w:val="none"/>
                <w:u w:val="single"/>
                <w:lang w:val="zh-CN" w:bidi="zh-CN"/>
              </w:rPr>
            </w:r>
            <w:r/>
          </w:p>
          <w:p>
            <w:pPr>
              <w:pStyle w:val="753"/>
              <w:ind w:firstLine="480"/>
              <w:jc w:val="left"/>
              <w:spacing w:line="420" w:lineRule="exact"/>
              <w:rPr>
                <w:rFonts w:hint="eastAsia" w:ascii="宋体" w:hAnsi="宋体" w:cs="宋体"/>
                <w:color w:val="000000"/>
                <w:sz w:val="24"/>
                <w:highlight w:val="none"/>
                <w:lang w:val="zh-CN" w:bidi="zh-CN"/>
              </w:rPr>
            </w:pPr>
            <w:r>
              <w:rPr>
                <w:rFonts w:hint="eastAsia" w:ascii="宋体" w:hAnsi="宋体" w:cs="宋体"/>
                <w:color w:val="000000"/>
                <w:sz w:val="24"/>
                <w:highlight w:val="none"/>
                <w:lang w:val="zh-CN" w:bidi="zh-CN"/>
              </w:rPr>
              <w:t xml:space="preserve">合同价应该包含但不限于所列的货物，人工、设备、材料、包装、运输、保险、现场装卸、安装、调试、验收、年度性能检测、备品备件、专用工具、二次运输、技术服务、增值税、风险、税金、承诺质保期内的免费质量包修和售后服务等一切费用。</w:t>
            </w:r>
            <w:r>
              <w:rPr>
                <w:rFonts w:hint="eastAsia" w:ascii="宋体" w:hAnsi="宋体" w:cs="宋体"/>
                <w:color w:val="000000"/>
                <w:sz w:val="24"/>
                <w:highlight w:val="none"/>
                <w:lang w:val="zh-CN" w:bidi="zh-CN"/>
              </w:rPr>
            </w:r>
            <w:r/>
          </w:p>
          <w:p>
            <w:pPr>
              <w:pStyle w:val="753"/>
              <w:ind w:firstLine="482"/>
              <w:jc w:val="left"/>
              <w:spacing w:line="420" w:lineRule="exact"/>
              <w:rPr>
                <w:rFonts w:hint="eastAsia" w:ascii="宋体" w:hAnsi="宋体" w:cs="宋体"/>
                <w:b/>
                <w:color w:val="000000"/>
                <w:sz w:val="24"/>
                <w:highlight w:val="none"/>
                <w:lang w:val="zh-CN" w:bidi="zh-CN"/>
              </w:rPr>
            </w:pPr>
            <w:r>
              <w:rPr>
                <w:rFonts w:hint="eastAsia" w:ascii="宋体" w:hAnsi="宋体" w:cs="宋体"/>
                <w:b/>
                <w:color w:val="000000"/>
                <w:sz w:val="24"/>
                <w:highlight w:val="none"/>
                <w:lang w:val="zh-CN" w:bidi="zh-CN"/>
              </w:rPr>
            </w:r>
            <w:r/>
          </w:p>
          <w:p>
            <w:pPr>
              <w:pStyle w:val="753"/>
              <w:ind w:firstLine="482"/>
              <w:jc w:val="left"/>
              <w:spacing w:line="420" w:lineRule="exact"/>
              <w:rPr>
                <w:rFonts w:hint="eastAsia" w:ascii="宋体" w:hAnsi="宋体" w:cs="宋体"/>
                <w:color w:val="000000"/>
                <w:sz w:val="24"/>
                <w:highlight w:val="none"/>
                <w:lang w:val="zh-CN" w:bidi="zh-CN"/>
              </w:rPr>
            </w:pPr>
            <w:r>
              <w:rPr>
                <w:rFonts w:hint="eastAsia" w:ascii="宋体" w:hAnsi="宋体" w:cs="宋体"/>
                <w:b/>
                <w:color w:val="000000"/>
                <w:sz w:val="24"/>
                <w:highlight w:val="none"/>
                <w:lang w:val="zh-CN" w:bidi="zh-CN"/>
              </w:rPr>
              <w:t xml:space="preserve">三、技术资料</w:t>
            </w:r>
            <w:r>
              <w:rPr>
                <w:rFonts w:hint="eastAsia" w:ascii="宋体" w:hAnsi="宋体" w:cs="宋体"/>
                <w:color w:val="000000"/>
                <w:sz w:val="24"/>
                <w:highlight w:val="none"/>
                <w:lang w:val="zh-CN" w:bidi="zh-CN"/>
              </w:rPr>
            </w:r>
            <w:r/>
          </w:p>
          <w:p>
            <w:pPr>
              <w:pStyle w:val="753"/>
              <w:ind w:firstLine="480"/>
              <w:jc w:val="left"/>
              <w:spacing w:line="420" w:lineRule="exact"/>
              <w:rPr>
                <w:rFonts w:hint="eastAsia" w:ascii="宋体" w:hAnsi="宋体" w:cs="宋体"/>
                <w:color w:val="000000"/>
                <w:sz w:val="24"/>
                <w:highlight w:val="none"/>
                <w:lang w:val="zh-CN" w:bidi="zh-CN"/>
              </w:rPr>
            </w:pPr>
            <w:r>
              <w:rPr>
                <w:rFonts w:hint="eastAsia" w:ascii="宋体" w:hAnsi="宋体" w:cs="宋体"/>
                <w:color w:val="000000"/>
                <w:sz w:val="24"/>
                <w:highlight w:val="none"/>
                <w:lang w:bidi="zh-CN"/>
              </w:rPr>
              <w:t xml:space="preserve">1</w:t>
            </w:r>
            <w:r>
              <w:rPr>
                <w:rFonts w:hint="eastAsia" w:ascii="宋体" w:hAnsi="宋体" w:cs="宋体"/>
                <w:color w:val="000000"/>
                <w:sz w:val="24"/>
                <w:highlight w:val="none"/>
                <w:lang w:val="zh-CN" w:bidi="zh-CN"/>
              </w:rPr>
              <w:t xml:space="preserve">、乙方应向甲方提供使用产品的有关技术资料，主要包括：技术说明书、使用说明书、安装维修手册、操作手册、常用易消耗品清单等。</w:t>
            </w:r>
            <w:r>
              <w:rPr>
                <w:rFonts w:hint="eastAsia" w:ascii="宋体" w:hAnsi="宋体" w:cs="宋体"/>
                <w:color w:val="000000"/>
                <w:sz w:val="24"/>
                <w:highlight w:val="none"/>
                <w:lang w:val="zh-CN" w:bidi="zh-CN"/>
              </w:rPr>
            </w:r>
            <w:r/>
          </w:p>
          <w:p>
            <w:pPr>
              <w:pStyle w:val="753"/>
              <w:ind w:firstLine="480"/>
              <w:jc w:val="left"/>
              <w:spacing w:line="420" w:lineRule="exact"/>
              <w:rPr>
                <w:rFonts w:hint="eastAsia" w:ascii="宋体" w:hAnsi="宋体" w:cs="宋体"/>
                <w:color w:val="000000"/>
                <w:sz w:val="24"/>
                <w:highlight w:val="none"/>
                <w:lang w:val="zh-CN" w:bidi="zh-CN"/>
              </w:rPr>
            </w:pPr>
            <w:r>
              <w:rPr>
                <w:rFonts w:hint="eastAsia" w:ascii="宋体" w:hAnsi="宋体" w:cs="宋体"/>
                <w:color w:val="000000"/>
                <w:sz w:val="24"/>
                <w:highlight w:val="none"/>
                <w:lang w:bidi="zh-CN"/>
              </w:rPr>
              <w:t xml:space="preserve">2</w:t>
            </w:r>
            <w:r>
              <w:rPr>
                <w:rFonts w:hint="eastAsia" w:ascii="宋体" w:hAnsi="宋体" w:cs="宋体"/>
                <w:color w:val="000000"/>
                <w:sz w:val="24"/>
                <w:highlight w:val="none"/>
                <w:lang w:val="zh-CN" w:bidi="zh-CN"/>
              </w:rPr>
              <w:t xml:space="preserve">、没有甲方事先书面同意，乙方不得将由甲方提供的有关合同或任何合同条文提供给与履行本合同无关的任何其他人。即使向履行本合同有关的人员提供，也应注意保密并限于履行合同的必需范围。</w:t>
            </w:r>
            <w:r>
              <w:rPr>
                <w:rFonts w:hint="eastAsia" w:ascii="宋体" w:hAnsi="宋体" w:cs="宋体"/>
                <w:color w:val="000000"/>
                <w:sz w:val="24"/>
                <w:highlight w:val="none"/>
                <w:lang w:val="zh-CN" w:bidi="zh-CN"/>
              </w:rPr>
            </w:r>
            <w:r/>
          </w:p>
          <w:p>
            <w:pPr>
              <w:pStyle w:val="753"/>
              <w:ind w:firstLine="482"/>
              <w:jc w:val="left"/>
              <w:spacing w:line="420" w:lineRule="exact"/>
              <w:rPr>
                <w:rFonts w:hint="eastAsia" w:ascii="宋体" w:hAnsi="宋体" w:cs="宋体"/>
                <w:b/>
                <w:color w:val="000000"/>
                <w:sz w:val="24"/>
                <w:highlight w:val="none"/>
                <w:lang w:val="zh-CN" w:bidi="zh-CN"/>
              </w:rPr>
            </w:pPr>
            <w:r>
              <w:rPr>
                <w:rFonts w:hint="eastAsia" w:ascii="宋体" w:hAnsi="宋体" w:cs="宋体"/>
                <w:b/>
                <w:color w:val="000000"/>
                <w:sz w:val="24"/>
                <w:highlight w:val="none"/>
                <w:lang w:val="zh-CN" w:bidi="zh-CN"/>
              </w:rPr>
            </w:r>
            <w:r/>
          </w:p>
          <w:p>
            <w:pPr>
              <w:pStyle w:val="753"/>
              <w:ind w:firstLine="482"/>
              <w:jc w:val="left"/>
              <w:spacing w:line="420" w:lineRule="exact"/>
              <w:rPr>
                <w:rFonts w:hint="eastAsia" w:ascii="宋体" w:hAnsi="宋体" w:cs="宋体"/>
                <w:color w:val="000000"/>
                <w:sz w:val="24"/>
                <w:highlight w:val="none"/>
                <w:lang w:val="zh-CN" w:bidi="zh-CN"/>
              </w:rPr>
            </w:pPr>
            <w:r>
              <w:rPr>
                <w:rFonts w:hint="eastAsia" w:ascii="宋体" w:hAnsi="宋体" w:cs="宋体"/>
                <w:b/>
                <w:color w:val="000000"/>
                <w:sz w:val="24"/>
                <w:highlight w:val="none"/>
                <w:lang w:val="zh-CN" w:bidi="zh-CN"/>
              </w:rPr>
              <w:t xml:space="preserve">四、知识产权</w:t>
            </w:r>
            <w:r>
              <w:rPr>
                <w:rFonts w:hint="eastAsia" w:ascii="宋体" w:hAnsi="宋体" w:cs="宋体"/>
                <w:color w:val="000000"/>
                <w:sz w:val="24"/>
                <w:highlight w:val="none"/>
                <w:lang w:val="zh-CN" w:bidi="zh-CN"/>
              </w:rPr>
            </w:r>
            <w:r/>
          </w:p>
          <w:p>
            <w:pPr>
              <w:pStyle w:val="753"/>
              <w:ind w:firstLine="480"/>
              <w:jc w:val="left"/>
              <w:spacing w:line="420" w:lineRule="exact"/>
              <w:rPr>
                <w:rFonts w:hint="eastAsia" w:ascii="宋体" w:hAnsi="宋体" w:cs="宋体"/>
                <w:color w:val="000000"/>
                <w:sz w:val="24"/>
                <w:highlight w:val="none"/>
                <w:lang w:val="zh-CN" w:bidi="zh-CN"/>
              </w:rPr>
            </w:pPr>
            <w:r>
              <w:rPr>
                <w:rFonts w:hint="eastAsia" w:ascii="宋体" w:hAnsi="宋体" w:cs="宋体"/>
                <w:color w:val="000000"/>
                <w:sz w:val="24"/>
                <w:highlight w:val="none"/>
                <w:lang w:bidi="zh-CN"/>
              </w:rPr>
              <w:t xml:space="preserve">1</w:t>
            </w:r>
            <w:r>
              <w:rPr>
                <w:rFonts w:hint="eastAsia" w:ascii="宋体" w:hAnsi="宋体" w:cs="宋体"/>
                <w:color w:val="000000"/>
                <w:sz w:val="24"/>
                <w:highlight w:val="none"/>
                <w:lang w:val="zh-CN" w:bidi="zh-CN"/>
              </w:rPr>
              <w:t xml:space="preserve">、</w:t>
            </w:r>
            <w:r>
              <w:rPr>
                <w:rFonts w:hint="eastAsia" w:ascii="宋体" w:hAnsi="宋体" w:cs="宋体"/>
                <w:color w:val="000000"/>
                <w:sz w:val="24"/>
                <w:highlight w:val="none"/>
                <w:lang w:val="zh-CN" w:eastAsia="zh-CN" w:bidi="zh-CN"/>
              </w:rPr>
              <w:t xml:space="preserve">乙方保证其所提供的货物及服务不侵犯任何第三方的知识产权。如因乙方原因导致任何第三</w:t>
            </w:r>
            <w:r>
              <w:rPr>
                <w:rFonts w:hint="eastAsia" w:ascii="宋体" w:hAnsi="宋体" w:cs="宋体"/>
                <w:color w:val="000000"/>
                <w:sz w:val="24"/>
                <w:highlight w:val="none"/>
                <w:lang w:val="zh-CN" w:eastAsia="zh-CN" w:bidi="zh-CN"/>
              </w:rPr>
              <w:t xml:space="preserve">方就本合同货物或服务向甲方提出知识产权侵权指控或索赔，乙方应负责处理并承担由此产生的一切费用和损失，包括但不限于诉讼费、律师费、其为继续开展医疗服务而采购替代设备或服务的额外费用、以及经证实的因设备停用导致的业务损失、赔偿金以及甲方为应对该指控所产生的其他合理开支。若因此导致甲方无法继续使用该设备的，乙方应负责更换为同等功能且不侵权的设备，或按本合同约定承担退货及违约责任。甲方有权选择要求乙方更换为同等功能且不侵权的设备，或解除合同并要求乙方全额退还已付款项，且上述选择不影响甲方继续追究乙方违约责任的权利。</w:t>
            </w:r>
            <w:r>
              <w:rPr>
                <w:rFonts w:hint="eastAsia" w:ascii="宋体" w:hAnsi="宋体" w:cs="宋体"/>
                <w:color w:val="000000"/>
                <w:sz w:val="24"/>
                <w:highlight w:val="none"/>
                <w:lang w:val="zh-CN" w:bidi="zh-CN"/>
              </w:rPr>
            </w:r>
            <w:r/>
          </w:p>
          <w:p>
            <w:pPr>
              <w:pStyle w:val="753"/>
              <w:ind w:firstLine="482"/>
              <w:jc w:val="left"/>
              <w:spacing w:line="420" w:lineRule="exact"/>
              <w:rPr>
                <w:rFonts w:hint="eastAsia" w:ascii="宋体" w:hAnsi="宋体" w:cs="宋体"/>
                <w:b/>
                <w:color w:val="000000"/>
                <w:sz w:val="24"/>
                <w:highlight w:val="none"/>
                <w:lang w:val="zh-CN" w:bidi="zh-CN"/>
              </w:rPr>
            </w:pPr>
            <w:r>
              <w:rPr>
                <w:rFonts w:hint="eastAsia" w:ascii="宋体" w:hAnsi="宋体" w:cs="宋体"/>
                <w:b/>
                <w:color w:val="000000"/>
                <w:sz w:val="24"/>
                <w:highlight w:val="none"/>
                <w:lang w:val="zh-CN" w:bidi="zh-CN"/>
              </w:rPr>
            </w:r>
            <w:r/>
          </w:p>
          <w:p>
            <w:pPr>
              <w:pStyle w:val="753"/>
              <w:ind w:firstLine="482"/>
              <w:jc w:val="left"/>
              <w:spacing w:line="420" w:lineRule="exact"/>
              <w:rPr>
                <w:rFonts w:hint="eastAsia" w:ascii="宋体" w:hAnsi="宋体" w:cs="宋体"/>
                <w:b/>
                <w:color w:val="000000"/>
                <w:sz w:val="24"/>
                <w:highlight w:val="none"/>
                <w:lang w:val="zh-CN" w:bidi="zh-CN"/>
              </w:rPr>
            </w:pPr>
            <w:r>
              <w:rPr>
                <w:rFonts w:hint="eastAsia" w:ascii="宋体" w:hAnsi="宋体" w:cs="宋体"/>
                <w:b/>
                <w:color w:val="000000"/>
                <w:sz w:val="24"/>
                <w:highlight w:val="none"/>
                <w:lang w:val="zh-CN" w:bidi="zh-CN"/>
              </w:rPr>
              <w:t xml:space="preserve">五、产权担保</w:t>
            </w:r>
            <w:r>
              <w:rPr>
                <w:rFonts w:hint="eastAsia" w:ascii="宋体" w:hAnsi="宋体" w:cs="宋体"/>
                <w:b/>
                <w:color w:val="000000"/>
                <w:sz w:val="24"/>
                <w:highlight w:val="none"/>
                <w:lang w:val="zh-CN" w:bidi="zh-CN"/>
              </w:rPr>
            </w:r>
            <w:r/>
          </w:p>
          <w:p>
            <w:pPr>
              <w:pStyle w:val="753"/>
              <w:ind w:firstLine="480"/>
              <w:jc w:val="left"/>
              <w:spacing w:line="420" w:lineRule="exact"/>
              <w:rPr>
                <w:color w:val="000000"/>
                <w:highlight w:val="none"/>
                <w:lang w:val="zh-CN"/>
              </w:rPr>
            </w:pPr>
            <w:r>
              <w:rPr>
                <w:rFonts w:hint="eastAsia" w:ascii="宋体" w:hAnsi="宋体"/>
                <w:color w:val="000000"/>
                <w:sz w:val="24"/>
                <w:highlight w:val="none"/>
              </w:rPr>
              <w:t xml:space="preserve">1、乙方保证对其出售的货物享有合法的权利</w:t>
            </w:r>
            <w:r>
              <w:rPr>
                <w:color w:val="000000"/>
                <w:highlight w:val="none"/>
                <w:lang w:val="zh-CN"/>
              </w:rPr>
            </w:r>
            <w:r/>
          </w:p>
          <w:p>
            <w:pPr>
              <w:pStyle w:val="753"/>
              <w:ind w:firstLine="480"/>
              <w:jc w:val="left"/>
              <w:spacing w:line="420" w:lineRule="exact"/>
              <w:rPr>
                <w:rFonts w:hint="eastAsia" w:ascii="宋体" w:hAnsi="宋体" w:cs="宋体"/>
                <w:color w:val="000000"/>
                <w:sz w:val="24"/>
                <w:highlight w:val="none"/>
                <w:lang w:val="zh-CN" w:bidi="zh-CN"/>
              </w:rPr>
            </w:pPr>
            <w:r>
              <w:rPr>
                <w:rFonts w:hint="eastAsia" w:ascii="宋体" w:hAnsi="宋体" w:cs="宋体"/>
                <w:color w:val="000000"/>
                <w:sz w:val="24"/>
                <w:highlight w:val="none"/>
                <w:lang w:bidi="zh-CN"/>
              </w:rPr>
              <w:t xml:space="preserve">2</w:t>
            </w:r>
            <w:r>
              <w:rPr>
                <w:rFonts w:hint="eastAsia" w:ascii="宋体" w:hAnsi="宋体" w:cs="宋体"/>
                <w:color w:val="000000"/>
                <w:sz w:val="24"/>
                <w:highlight w:val="none"/>
                <w:lang w:val="zh-CN" w:bidi="zh-CN"/>
              </w:rPr>
              <w:t xml:space="preserve">、乙方保证所交付的货物的所有权完全属于乙方且无任何抵押、查封等产权瑕疵。</w:t>
            </w:r>
            <w:r>
              <w:rPr>
                <w:rFonts w:hint="eastAsia" w:ascii="宋体" w:hAnsi="宋体" w:cs="宋体"/>
                <w:color w:val="000000"/>
                <w:sz w:val="24"/>
                <w:highlight w:val="none"/>
                <w:lang w:val="zh-CN" w:bidi="zh-CN"/>
              </w:rPr>
            </w:r>
            <w:r/>
          </w:p>
          <w:p>
            <w:pPr>
              <w:pStyle w:val="753"/>
              <w:ind w:firstLine="480"/>
              <w:jc w:val="left"/>
              <w:spacing w:line="420" w:lineRule="exact"/>
              <w:rPr>
                <w:rFonts w:hint="eastAsia" w:ascii="宋体" w:hAnsi="宋体" w:cs="宋体"/>
                <w:color w:val="000000"/>
                <w:sz w:val="24"/>
                <w:highlight w:val="none"/>
                <w:lang w:bidi="zh-CN"/>
              </w:rPr>
            </w:pPr>
            <w:r>
              <w:rPr>
                <w:rFonts w:hint="eastAsia" w:ascii="宋体" w:hAnsi="宋体" w:cs="宋体"/>
                <w:color w:val="000000"/>
                <w:sz w:val="24"/>
                <w:highlight w:val="none"/>
                <w:lang w:bidi="zh-CN"/>
              </w:rPr>
              <w:t xml:space="preserve">3、乙方提供的设备所采集到的信息，涉及到个人隐私和涉密内容，甲方及最终</w:t>
            </w:r>
            <w:r>
              <w:rPr>
                <w:rFonts w:hint="eastAsia" w:ascii="宋体" w:hAnsi="宋体" w:cs="宋体"/>
                <w:color w:val="000000"/>
                <w:sz w:val="24"/>
                <w:highlight w:val="none"/>
                <w:lang w:bidi="zh-CN"/>
              </w:rPr>
            </w:r>
            <w:r/>
          </w:p>
          <w:p>
            <w:pPr>
              <w:pStyle w:val="753"/>
              <w:jc w:val="left"/>
              <w:spacing w:line="420" w:lineRule="exact"/>
              <w:rPr>
                <w:rFonts w:hint="eastAsia" w:ascii="宋体" w:hAnsi="宋体" w:cs="宋体"/>
                <w:color w:val="000000"/>
                <w:sz w:val="24"/>
                <w:highlight w:val="none"/>
                <w:lang w:bidi="zh-CN"/>
              </w:rPr>
            </w:pPr>
            <w:r>
              <w:rPr>
                <w:rFonts w:hint="eastAsia" w:ascii="宋体" w:hAnsi="宋体" w:cs="宋体"/>
                <w:color w:val="000000"/>
                <w:sz w:val="24"/>
                <w:highlight w:val="none"/>
                <w:lang w:bidi="zh-CN"/>
              </w:rPr>
              <w:t xml:space="preserve">使用方负有相关保密责任和义务。</w:t>
            </w:r>
            <w:r>
              <w:rPr>
                <w:rFonts w:hint="eastAsia" w:ascii="宋体" w:hAnsi="宋体" w:cs="宋体"/>
                <w:color w:val="000000"/>
                <w:sz w:val="24"/>
                <w:highlight w:val="none"/>
                <w:lang w:bidi="zh-CN"/>
              </w:rPr>
            </w:r>
            <w:r/>
          </w:p>
          <w:p>
            <w:pPr>
              <w:pStyle w:val="753"/>
              <w:ind w:firstLine="482"/>
              <w:jc w:val="left"/>
              <w:spacing w:line="420" w:lineRule="exact"/>
              <w:rPr>
                <w:rFonts w:hint="eastAsia" w:ascii="宋体" w:hAnsi="宋体" w:cs="宋体"/>
                <w:b/>
                <w:color w:val="000000"/>
                <w:sz w:val="24"/>
                <w:highlight w:val="none"/>
                <w:lang w:val="zh-CN" w:bidi="zh-CN"/>
              </w:rPr>
            </w:pPr>
            <w:r>
              <w:rPr>
                <w:rFonts w:hint="eastAsia" w:ascii="宋体" w:hAnsi="宋体" w:cs="宋体"/>
                <w:b/>
                <w:color w:val="000000"/>
                <w:sz w:val="24"/>
                <w:highlight w:val="none"/>
                <w:lang w:val="zh-CN" w:bidi="zh-CN"/>
              </w:rPr>
            </w:r>
            <w:r/>
          </w:p>
          <w:p>
            <w:pPr>
              <w:pStyle w:val="753"/>
              <w:ind w:firstLine="482"/>
              <w:jc w:val="left"/>
              <w:spacing w:line="420" w:lineRule="exact"/>
              <w:rPr>
                <w:rFonts w:hint="eastAsia" w:ascii="宋体" w:hAnsi="宋体" w:cs="宋体"/>
                <w:color w:val="000000"/>
                <w:sz w:val="24"/>
                <w:highlight w:val="none"/>
                <w:lang w:val="zh-CN" w:bidi="zh-CN"/>
              </w:rPr>
            </w:pPr>
            <w:r>
              <w:rPr>
                <w:rFonts w:hint="eastAsia" w:ascii="宋体" w:hAnsi="宋体" w:cs="宋体"/>
                <w:b/>
                <w:color w:val="000000"/>
                <w:sz w:val="24"/>
                <w:highlight w:val="none"/>
                <w:lang w:val="zh-CN" w:bidi="zh-CN"/>
              </w:rPr>
              <w:t xml:space="preserve">六、项目实施</w:t>
            </w:r>
            <w:r>
              <w:rPr>
                <w:rFonts w:hint="eastAsia" w:ascii="宋体" w:hAnsi="宋体" w:cs="宋体"/>
                <w:color w:val="000000"/>
                <w:sz w:val="24"/>
                <w:highlight w:val="none"/>
                <w:lang w:val="zh-CN" w:bidi="zh-CN"/>
              </w:rPr>
            </w:r>
            <w:r/>
          </w:p>
          <w:p>
            <w:pPr>
              <w:pStyle w:val="753"/>
              <w:ind w:firstLine="480"/>
              <w:jc w:val="left"/>
              <w:spacing w:line="420" w:lineRule="exact"/>
              <w:rPr>
                <w:rFonts w:hint="eastAsia" w:ascii="宋体" w:hAnsi="宋体" w:cs="宋体"/>
                <w:bCs/>
                <w:strike w:val="0"/>
                <w:color w:val="000000"/>
                <w:sz w:val="24"/>
                <w:highlight w:val="none"/>
                <w:u w:val="none"/>
                <w:lang w:val="zh-CN" w:bidi="zh-CN"/>
              </w:rPr>
            </w:pPr>
            <w:r>
              <w:rPr>
                <w:rFonts w:hint="eastAsia" w:ascii="宋体" w:hAnsi="宋体" w:cs="宋体"/>
                <w:bCs/>
                <w:color w:val="000000"/>
                <w:sz w:val="24"/>
                <w:highlight w:val="none"/>
                <w:lang w:bidi="zh-CN"/>
              </w:rPr>
              <w:t xml:space="preserve">1、</w:t>
            </w:r>
            <w:r>
              <w:rPr>
                <w:rFonts w:hint="eastAsia" w:ascii="宋体" w:hAnsi="宋体" w:cs="宋体"/>
                <w:bCs/>
                <w:color w:val="000000"/>
                <w:sz w:val="24"/>
                <w:highlight w:val="none"/>
                <w:lang w:val="zh-CN" w:bidi="zh-CN"/>
              </w:rPr>
              <w:t xml:space="preserve">交货期：</w:t>
            </w:r>
            <w:r>
              <w:rPr>
                <w:rFonts w:hint="eastAsia"/>
                <w:color w:val="000000"/>
                <w:sz w:val="24"/>
                <w:highlight w:val="none"/>
                <w:u w:val="none"/>
              </w:rPr>
              <w:t xml:space="preserve">合同签订日期次日起</w:t>
            </w:r>
            <w:r>
              <w:rPr>
                <w:color w:val="000000"/>
                <w:sz w:val="24"/>
                <w:highlight w:val="none"/>
                <w:u w:val="single"/>
              </w:rPr>
              <w:t xml:space="preserve">   </w:t>
            </w:r>
            <w:r>
              <w:rPr>
                <w:rFonts w:hint="eastAsia"/>
                <w:strike w:val="0"/>
                <w:color w:val="000000"/>
                <w:sz w:val="24"/>
                <w:highlight w:val="none"/>
                <w:u w:val="none"/>
              </w:rPr>
              <w:t xml:space="preserve">日内。</w:t>
            </w:r>
            <w:r>
              <w:rPr>
                <w:rFonts w:hint="eastAsia"/>
                <w:strike w:val="0"/>
                <w:color w:val="000000"/>
                <w:spacing w:val="6"/>
                <w:sz w:val="23"/>
                <w:szCs w:val="23"/>
                <w:highlight w:val="none"/>
                <w:u w:val="none"/>
              </w:rPr>
              <w:t xml:space="preserve">因不可抗力导致逾期交货的，乙方应在48小时内书面通知甲方，交货期相应顺延。</w:t>
            </w:r>
            <w:r>
              <w:rPr>
                <w:rFonts w:hint="eastAsia" w:ascii="宋体" w:hAnsi="宋体" w:cs="宋体"/>
                <w:bCs/>
                <w:strike w:val="0"/>
                <w:color w:val="000000"/>
                <w:sz w:val="24"/>
                <w:highlight w:val="none"/>
                <w:u w:val="none"/>
                <w:lang w:val="zh-CN" w:bidi="zh-CN"/>
              </w:rPr>
            </w:r>
            <w:r/>
          </w:p>
          <w:p>
            <w:pPr>
              <w:pStyle w:val="753"/>
              <w:ind w:firstLine="480"/>
              <w:jc w:val="left"/>
              <w:spacing w:line="420" w:lineRule="exact"/>
              <w:rPr>
                <w:rFonts w:hint="eastAsia" w:ascii="宋体" w:hAnsi="宋体" w:cs="宋体"/>
                <w:bCs/>
                <w:color w:val="000000"/>
                <w:sz w:val="24"/>
                <w:highlight w:val="none"/>
                <w:lang w:val="zh-CN" w:bidi="zh-CN"/>
              </w:rPr>
            </w:pPr>
            <w:r>
              <w:rPr>
                <w:rFonts w:hint="eastAsia" w:ascii="宋体" w:hAnsi="宋体" w:cs="宋体"/>
                <w:color w:val="000000"/>
                <w:sz w:val="24"/>
                <w:highlight w:val="none"/>
                <w:lang w:bidi="zh-CN"/>
              </w:rPr>
              <w:t xml:space="preserve">2、</w:t>
            </w:r>
            <w:r>
              <w:rPr>
                <w:rFonts w:hint="eastAsia" w:ascii="宋体" w:hAnsi="宋体" w:cs="宋体"/>
                <w:color w:val="000000"/>
                <w:sz w:val="24"/>
                <w:highlight w:val="none"/>
                <w:lang w:val="zh-CN" w:bidi="zh-CN"/>
              </w:rPr>
              <w:t xml:space="preserve">交货地点：</w:t>
            </w:r>
            <w:r>
              <w:rPr>
                <w:rFonts w:hint="eastAsia" w:ascii="宋体" w:hAnsi="宋体" w:cs="宋体"/>
                <w:bCs/>
                <w:color w:val="000000"/>
                <w:sz w:val="24"/>
                <w:highlight w:val="none"/>
                <w:lang w:val="zh-CN" w:bidi="zh-CN"/>
              </w:rPr>
              <w:t xml:space="preserve">甲方指定地点：</w:t>
            </w:r>
            <w:r>
              <w:rPr>
                <w:rFonts w:hint="eastAsia" w:ascii="宋体" w:hAnsi="宋体" w:cs="宋体"/>
                <w:bCs/>
                <w:color w:val="000000"/>
                <w:sz w:val="24"/>
                <w:highlight w:val="none"/>
                <w:u w:val="single"/>
                <w:lang w:bidi="zh-CN"/>
              </w:rPr>
              <w:t xml:space="preserve">常州市</w:t>
            </w:r>
            <w:r>
              <w:rPr>
                <w:rFonts w:hint="eastAsia" w:ascii="宋体" w:hAnsi="宋体" w:cs="宋体"/>
                <w:bCs/>
                <w:color w:val="000000"/>
                <w:sz w:val="24"/>
                <w:highlight w:val="none"/>
                <w:u w:val="single"/>
                <w:lang w:val="zh-CN" w:bidi="zh-CN"/>
              </w:rPr>
              <w:t xml:space="preserve">金坛第一人民医院（</w:t>
            </w:r>
            <w:r>
              <w:rPr>
                <w:rFonts w:hint="eastAsia" w:ascii="宋体" w:hAnsi="宋体" w:cs="宋体"/>
                <w:bCs/>
                <w:color w:val="000000"/>
                <w:sz w:val="24"/>
                <w:highlight w:val="none"/>
                <w:u w:val="single"/>
                <w:lang w:bidi="zh-CN"/>
              </w:rPr>
              <w:t xml:space="preserve">金坛大道500号</w:t>
            </w:r>
            <w:r>
              <w:rPr>
                <w:rFonts w:hint="eastAsia" w:ascii="宋体" w:hAnsi="宋体" w:cs="宋体"/>
                <w:bCs/>
                <w:color w:val="000000"/>
                <w:sz w:val="24"/>
                <w:highlight w:val="none"/>
                <w:u w:val="single"/>
                <w:lang w:val="zh-CN" w:bidi="zh-CN"/>
              </w:rPr>
              <w:t xml:space="preserve">）</w:t>
            </w:r>
            <w:r>
              <w:rPr>
                <w:rFonts w:hint="eastAsia" w:ascii="宋体" w:hAnsi="宋体" w:cs="宋体"/>
                <w:bCs/>
                <w:color w:val="000000"/>
                <w:sz w:val="24"/>
                <w:highlight w:val="none"/>
                <w:lang w:val="zh-CN" w:bidi="zh-CN"/>
              </w:rPr>
              <w:t xml:space="preserve">。</w:t>
            </w:r>
            <w:r>
              <w:rPr>
                <w:rFonts w:hint="eastAsia" w:ascii="宋体" w:hAnsi="宋体" w:cs="宋体"/>
                <w:bCs/>
                <w:color w:val="000000"/>
                <w:sz w:val="24"/>
                <w:highlight w:val="none"/>
                <w:lang w:val="zh-CN" w:bidi="zh-CN"/>
              </w:rPr>
            </w:r>
            <w:r/>
          </w:p>
          <w:p>
            <w:pPr>
              <w:pStyle w:val="753"/>
              <w:ind w:firstLine="482"/>
              <w:jc w:val="left"/>
              <w:spacing w:line="420" w:lineRule="exact"/>
              <w:rPr>
                <w:rFonts w:hint="eastAsia" w:ascii="宋体" w:hAnsi="宋体" w:cs="宋体"/>
                <w:b/>
                <w:bCs/>
                <w:color w:val="000000"/>
                <w:sz w:val="24"/>
                <w:highlight w:val="none"/>
                <w:lang w:val="zh-CN" w:bidi="zh-CN"/>
              </w:rPr>
            </w:pPr>
            <w:r>
              <w:rPr>
                <w:rFonts w:hint="eastAsia" w:ascii="宋体" w:hAnsi="宋体" w:cs="宋体"/>
                <w:b/>
                <w:bCs/>
                <w:color w:val="000000"/>
                <w:sz w:val="24"/>
                <w:highlight w:val="none"/>
                <w:lang w:val="zh-CN" w:bidi="zh-CN"/>
              </w:rPr>
            </w:r>
            <w:r/>
          </w:p>
          <w:p>
            <w:pPr>
              <w:pStyle w:val="753"/>
              <w:ind w:firstLine="482"/>
              <w:jc w:val="left"/>
              <w:spacing w:line="420" w:lineRule="exact"/>
              <w:rPr>
                <w:rFonts w:hint="eastAsia" w:ascii="宋体" w:hAnsi="宋体" w:cs="宋体"/>
                <w:b/>
                <w:color w:val="000000"/>
                <w:sz w:val="24"/>
                <w:highlight w:val="none"/>
                <w:lang w:val="zh-CN" w:bidi="zh-CN"/>
              </w:rPr>
            </w:pPr>
            <w:r>
              <w:rPr>
                <w:rFonts w:hint="eastAsia" w:ascii="宋体" w:hAnsi="宋体" w:cs="宋体"/>
                <w:b/>
                <w:bCs/>
                <w:color w:val="000000"/>
                <w:sz w:val="24"/>
                <w:highlight w:val="none"/>
                <w:lang w:val="zh-CN" w:bidi="zh-CN"/>
              </w:rPr>
              <w:t xml:space="preserve">七、包装、运输、交</w:t>
            </w:r>
            <w:r>
              <w:rPr>
                <w:rFonts w:hint="eastAsia" w:ascii="宋体" w:hAnsi="宋体" w:cs="宋体"/>
                <w:b/>
                <w:color w:val="000000"/>
                <w:sz w:val="24"/>
                <w:highlight w:val="none"/>
                <w:lang w:val="zh-CN" w:bidi="zh-CN"/>
              </w:rPr>
              <w:t xml:space="preserve">货</w:t>
            </w:r>
            <w:r>
              <w:rPr>
                <w:rFonts w:hint="eastAsia" w:ascii="宋体" w:hAnsi="宋体" w:cs="宋体"/>
                <w:b/>
                <w:color w:val="000000"/>
                <w:sz w:val="24"/>
                <w:highlight w:val="none"/>
                <w:lang w:val="zh-CN" w:bidi="zh-CN"/>
              </w:rPr>
            </w:r>
            <w:r/>
          </w:p>
          <w:p>
            <w:pPr>
              <w:pStyle w:val="753"/>
              <w:ind w:firstLine="480"/>
              <w:jc w:val="left"/>
              <w:spacing w:line="420" w:lineRule="exact"/>
              <w:rPr>
                <w:rFonts w:hint="eastAsia" w:ascii="宋体" w:hAnsi="宋体" w:cs="宋体"/>
                <w:color w:val="000000"/>
                <w:sz w:val="24"/>
                <w:highlight w:val="none"/>
                <w:lang w:val="zh-CN" w:bidi="zh-CN"/>
              </w:rPr>
            </w:pPr>
            <w:r>
              <w:rPr>
                <w:rFonts w:hint="eastAsia" w:ascii="宋体" w:hAnsi="宋体" w:cs="宋体"/>
                <w:color w:val="000000"/>
                <w:sz w:val="24"/>
                <w:highlight w:val="none"/>
                <w:lang w:bidi="zh-CN"/>
              </w:rPr>
              <w:t xml:space="preserve">1、</w:t>
            </w:r>
            <w:r>
              <w:rPr>
                <w:rFonts w:hint="eastAsia" w:ascii="宋体" w:hAnsi="宋体" w:cs="宋体"/>
                <w:color w:val="000000"/>
                <w:sz w:val="24"/>
                <w:highlight w:val="none"/>
                <w:lang w:val="zh-CN" w:bidi="zh-CN"/>
              </w:rPr>
              <w:t xml:space="preserve">除合同另有规定外，乙方提供的全部货物均按标准保护措施进行包装。该包装应适应于远距离运输、防潮、防震、防锈和防野蛮装卸，以确保货物安全无损运抵制定现场。由于包装不善所引起的货物锈蚀、损坏和损失均由乙方承担。</w:t>
            </w:r>
            <w:r>
              <w:rPr>
                <w:rFonts w:hint="eastAsia" w:ascii="宋体" w:hAnsi="宋体" w:cs="宋体"/>
                <w:color w:val="000000"/>
                <w:sz w:val="24"/>
                <w:highlight w:val="none"/>
                <w:lang w:val="zh-CN" w:bidi="zh-CN"/>
              </w:rPr>
            </w:r>
            <w:r/>
          </w:p>
          <w:p>
            <w:pPr>
              <w:pStyle w:val="753"/>
              <w:ind w:firstLine="480"/>
              <w:jc w:val="left"/>
              <w:spacing w:line="420" w:lineRule="exact"/>
              <w:rPr>
                <w:rFonts w:hint="eastAsia" w:ascii="宋体" w:hAnsi="宋体" w:cs="宋体"/>
                <w:color w:val="000000"/>
                <w:sz w:val="24"/>
                <w:highlight w:val="none"/>
                <w:lang w:val="zh-CN" w:bidi="zh-CN"/>
              </w:rPr>
            </w:pPr>
            <w:r>
              <w:rPr>
                <w:rFonts w:hint="eastAsia" w:ascii="宋体" w:hAnsi="宋体" w:cs="宋体"/>
                <w:color w:val="000000"/>
                <w:sz w:val="24"/>
                <w:highlight w:val="none"/>
                <w:lang w:bidi="zh-CN"/>
              </w:rPr>
              <w:t xml:space="preserve">2、</w:t>
            </w:r>
            <w:r>
              <w:rPr>
                <w:rFonts w:hint="eastAsia" w:ascii="宋体" w:hAnsi="宋体" w:cs="宋体"/>
                <w:color w:val="000000"/>
                <w:sz w:val="24"/>
                <w:highlight w:val="none"/>
                <w:lang w:val="zh-CN" w:bidi="zh-CN"/>
              </w:rPr>
              <w:t xml:space="preserve">每件包装箱内应附一份详细装箱单和质量合格标识。</w:t>
            </w:r>
            <w:r>
              <w:rPr>
                <w:rFonts w:hint="eastAsia" w:ascii="宋体" w:hAnsi="宋体" w:cs="宋体"/>
                <w:color w:val="000000"/>
                <w:sz w:val="24"/>
                <w:highlight w:val="none"/>
                <w:lang w:val="zh-CN" w:bidi="zh-CN"/>
              </w:rPr>
            </w:r>
            <w:r/>
          </w:p>
          <w:p>
            <w:pPr>
              <w:pStyle w:val="753"/>
              <w:ind w:firstLine="480"/>
              <w:jc w:val="left"/>
              <w:spacing w:line="420" w:lineRule="exact"/>
              <w:rPr>
                <w:rFonts w:hint="eastAsia" w:ascii="宋体" w:hAnsi="宋体" w:cs="宋体"/>
                <w:color w:val="000000"/>
                <w:sz w:val="24"/>
                <w:highlight w:val="none"/>
                <w:lang w:val="zh-CN" w:bidi="zh-CN"/>
              </w:rPr>
            </w:pPr>
            <w:r>
              <w:rPr>
                <w:rFonts w:hint="eastAsia" w:ascii="宋体" w:hAnsi="宋体" w:cs="宋体"/>
                <w:color w:val="000000"/>
                <w:sz w:val="24"/>
                <w:highlight w:val="none"/>
                <w:lang w:bidi="zh-CN"/>
              </w:rPr>
              <w:t xml:space="preserve">3、</w:t>
            </w:r>
            <w:r>
              <w:rPr>
                <w:rFonts w:hint="eastAsia" w:ascii="宋体" w:hAnsi="宋体" w:cs="宋体"/>
                <w:color w:val="000000"/>
                <w:sz w:val="24"/>
                <w:highlight w:val="none"/>
                <w:lang w:val="zh-CN" w:bidi="zh-CN"/>
              </w:rPr>
              <w:t xml:space="preserve">乙方负责安排运输，并承担相关费用。</w:t>
            </w:r>
            <w:r>
              <w:rPr>
                <w:rFonts w:hint="eastAsia" w:ascii="宋体" w:hAnsi="宋体" w:cs="宋体"/>
                <w:color w:val="000000"/>
                <w:sz w:val="24"/>
                <w:highlight w:val="none"/>
                <w:lang w:val="zh-CN" w:bidi="zh-CN"/>
              </w:rPr>
            </w:r>
            <w:r/>
          </w:p>
          <w:p>
            <w:pPr>
              <w:pStyle w:val="753"/>
              <w:ind w:firstLine="480"/>
              <w:jc w:val="left"/>
              <w:spacing w:line="420" w:lineRule="exact"/>
              <w:rPr>
                <w:rFonts w:hint="eastAsia" w:ascii="宋体" w:hAnsi="宋体" w:cs="宋体"/>
                <w:color w:val="000000"/>
                <w:sz w:val="24"/>
                <w:highlight w:val="none"/>
                <w:lang w:val="zh-CN" w:bidi="zh-CN"/>
              </w:rPr>
            </w:pPr>
            <w:r>
              <w:rPr>
                <w:rFonts w:hint="eastAsia" w:ascii="宋体" w:hAnsi="宋体" w:cs="宋体"/>
                <w:color w:val="000000"/>
                <w:sz w:val="24"/>
                <w:highlight w:val="none"/>
                <w:lang w:bidi="zh-CN"/>
              </w:rPr>
              <w:t xml:space="preserve">4、</w:t>
            </w:r>
            <w:r>
              <w:rPr>
                <w:rFonts w:hint="eastAsia" w:ascii="宋体" w:hAnsi="宋体" w:cs="宋体"/>
                <w:color w:val="000000"/>
                <w:sz w:val="24"/>
                <w:highlight w:val="none"/>
                <w:lang w:val="zh-CN" w:bidi="zh-CN"/>
              </w:rPr>
              <w:t xml:space="preserve">设备在项目安装调试验收合格并移交给甲方之前的保管由乙方负责。</w:t>
            </w:r>
            <w:r>
              <w:rPr>
                <w:rFonts w:hint="eastAsia" w:ascii="宋体" w:hAnsi="宋体" w:cs="宋体"/>
                <w:color w:val="000000"/>
                <w:sz w:val="24"/>
                <w:highlight w:val="none"/>
                <w:lang w:val="zh-CN" w:bidi="zh-CN"/>
              </w:rPr>
            </w:r>
            <w:r/>
          </w:p>
          <w:p>
            <w:pPr>
              <w:pStyle w:val="753"/>
              <w:ind w:firstLine="482"/>
              <w:jc w:val="left"/>
              <w:spacing w:line="420" w:lineRule="exact"/>
              <w:rPr>
                <w:rFonts w:hint="eastAsia" w:ascii="宋体" w:hAnsi="宋体" w:cs="宋体"/>
                <w:b/>
                <w:color w:val="000000"/>
                <w:sz w:val="24"/>
                <w:highlight w:val="none"/>
                <w:lang w:val="zh-CN" w:bidi="zh-CN"/>
              </w:rPr>
            </w:pPr>
            <w:r>
              <w:rPr>
                <w:rFonts w:hint="eastAsia" w:ascii="宋体" w:hAnsi="宋体" w:cs="宋体"/>
                <w:b/>
                <w:color w:val="000000"/>
                <w:sz w:val="24"/>
                <w:highlight w:val="none"/>
                <w:lang w:val="zh-CN" w:bidi="zh-CN"/>
              </w:rPr>
            </w:r>
            <w:r/>
          </w:p>
          <w:p>
            <w:pPr>
              <w:pStyle w:val="753"/>
              <w:ind w:firstLine="482"/>
              <w:jc w:val="left"/>
              <w:spacing w:line="420" w:lineRule="exact"/>
              <w:rPr>
                <w:rFonts w:hint="eastAsia" w:ascii="宋体" w:hAnsi="宋体" w:cs="宋体"/>
                <w:b/>
                <w:color w:val="000000"/>
                <w:sz w:val="24"/>
                <w:highlight w:val="none"/>
                <w:lang w:val="zh-CN" w:bidi="zh-CN"/>
              </w:rPr>
            </w:pPr>
            <w:r>
              <w:rPr>
                <w:rFonts w:hint="eastAsia" w:ascii="宋体" w:hAnsi="宋体" w:cs="宋体"/>
                <w:b/>
                <w:color w:val="000000"/>
                <w:sz w:val="24"/>
                <w:highlight w:val="none"/>
                <w:lang w:val="zh-CN" w:bidi="zh-CN"/>
              </w:rPr>
              <w:t xml:space="preserve">八、</w:t>
            </w:r>
            <w:bookmarkStart w:id="306" w:name="_Hlk124346087"/>
            <w:r>
              <w:rPr>
                <w:rFonts w:hint="eastAsia" w:ascii="宋体" w:hAnsi="宋体" w:cs="宋体"/>
                <w:b/>
                <w:color w:val="000000"/>
                <w:sz w:val="24"/>
                <w:highlight w:val="none"/>
                <w:lang w:val="zh-CN" w:bidi="zh-CN"/>
              </w:rPr>
              <w:t xml:space="preserve">履约保证金</w:t>
            </w:r>
            <w:bookmarkEnd w:id="306"/>
            <w:r>
              <w:rPr>
                <w:rFonts w:hint="eastAsia" w:ascii="宋体" w:hAnsi="宋体" w:cs="宋体"/>
                <w:b/>
                <w:color w:val="000000"/>
                <w:sz w:val="24"/>
                <w:highlight w:val="none"/>
                <w:lang w:val="zh-CN" w:bidi="zh-CN"/>
              </w:rPr>
            </w:r>
            <w:r/>
          </w:p>
          <w:p>
            <w:pPr>
              <w:pStyle w:val="753"/>
              <w:ind w:firstLine="480"/>
              <w:jc w:val="left"/>
              <w:spacing w:line="420" w:lineRule="exact"/>
              <w:rPr>
                <w:rFonts w:hint="eastAsia" w:ascii="宋体" w:hAnsi="宋体" w:cs="宋体"/>
                <w:color w:val="000000"/>
                <w:sz w:val="24"/>
                <w:highlight w:val="none"/>
                <w:lang w:val="zh-CN" w:bidi="zh-CN"/>
              </w:rPr>
            </w:pPr>
            <w:r>
              <w:rPr>
                <w:rFonts w:hint="eastAsia" w:ascii="宋体" w:hAnsi="宋体" w:cs="宋体"/>
                <w:color w:val="000000"/>
                <w:sz w:val="24"/>
                <w:highlight w:val="none"/>
                <w:lang w:bidi="zh-CN"/>
              </w:rPr>
              <w:t xml:space="preserve">免收履约保证金。</w:t>
            </w:r>
            <w:r>
              <w:rPr>
                <w:rFonts w:hint="eastAsia" w:ascii="宋体" w:hAnsi="宋体" w:cs="宋体"/>
                <w:color w:val="000000"/>
                <w:sz w:val="24"/>
                <w:highlight w:val="none"/>
                <w:lang w:val="zh-CN" w:bidi="zh-CN"/>
              </w:rPr>
            </w:r>
            <w:r/>
          </w:p>
          <w:p>
            <w:pPr>
              <w:pStyle w:val="753"/>
              <w:ind w:firstLine="482"/>
              <w:jc w:val="left"/>
              <w:spacing w:line="420" w:lineRule="exact"/>
              <w:rPr>
                <w:rFonts w:hint="eastAsia" w:ascii="宋体" w:hAnsi="宋体" w:cs="宋体"/>
                <w:b/>
                <w:color w:val="000000"/>
                <w:sz w:val="24"/>
                <w:highlight w:val="none"/>
                <w:lang w:val="zh-CN" w:bidi="zh-CN"/>
              </w:rPr>
            </w:pPr>
            <w:r>
              <w:rPr>
                <w:rFonts w:hint="eastAsia" w:ascii="宋体" w:hAnsi="宋体" w:cs="宋体"/>
                <w:b/>
                <w:color w:val="000000"/>
                <w:sz w:val="24"/>
                <w:highlight w:val="none"/>
                <w:lang w:val="zh-CN" w:bidi="zh-CN"/>
              </w:rPr>
            </w:r>
            <w:r/>
          </w:p>
          <w:p>
            <w:pPr>
              <w:pStyle w:val="753"/>
              <w:ind w:firstLine="482"/>
              <w:jc w:val="left"/>
              <w:spacing w:line="420" w:lineRule="exact"/>
              <w:rPr>
                <w:rFonts w:hint="eastAsia" w:ascii="宋体" w:hAnsi="宋体" w:cs="宋体"/>
                <w:b/>
                <w:color w:val="000000"/>
                <w:sz w:val="24"/>
                <w:highlight w:val="none"/>
                <w:lang w:val="zh-CN" w:bidi="zh-CN"/>
              </w:rPr>
            </w:pPr>
            <w:r>
              <w:rPr>
                <w:rFonts w:hint="eastAsia" w:ascii="宋体" w:hAnsi="宋体" w:cs="宋体"/>
                <w:b/>
                <w:color w:val="000000"/>
                <w:sz w:val="24"/>
                <w:highlight w:val="none"/>
                <w:lang w:val="zh-CN" w:bidi="zh-CN"/>
              </w:rPr>
              <w:t xml:space="preserve">九、产地</w:t>
            </w:r>
            <w:r>
              <w:rPr>
                <w:rFonts w:hint="eastAsia" w:ascii="宋体" w:hAnsi="宋体" w:cs="宋体"/>
                <w:b/>
                <w:color w:val="000000"/>
                <w:sz w:val="24"/>
                <w:highlight w:val="none"/>
                <w:lang w:val="zh-CN" w:bidi="zh-CN"/>
              </w:rPr>
            </w:r>
            <w:r/>
          </w:p>
          <w:p>
            <w:pPr>
              <w:pStyle w:val="753"/>
              <w:ind w:firstLine="480"/>
              <w:jc w:val="left"/>
              <w:spacing w:line="420" w:lineRule="exact"/>
              <w:rPr>
                <w:rFonts w:hint="eastAsia" w:ascii="宋体" w:hAnsi="宋体" w:cs="宋体"/>
                <w:bCs/>
                <w:color w:val="000000"/>
                <w:sz w:val="24"/>
                <w:highlight w:val="none"/>
                <w:u w:val="single"/>
                <w:lang w:bidi="zh-CN"/>
              </w:rPr>
            </w:pPr>
            <w:r>
              <w:rPr>
                <w:rFonts w:hint="eastAsia" w:ascii="宋体" w:hAnsi="宋体" w:cs="宋体"/>
                <w:bCs/>
                <w:color w:val="000000"/>
                <w:sz w:val="24"/>
                <w:highlight w:val="none"/>
                <w:lang w:bidi="zh-CN"/>
              </w:rPr>
              <w:t xml:space="preserve">1、产地：</w:t>
            </w:r>
            <w:r>
              <w:rPr>
                <w:rFonts w:ascii="宋体" w:hAnsi="宋体" w:cs="宋体"/>
                <w:bCs/>
                <w:color w:val="000000"/>
                <w:sz w:val="24"/>
                <w:highlight w:val="none"/>
                <w:u w:val="single"/>
                <w:lang w:bidi="zh-CN"/>
              </w:rPr>
              <w:t xml:space="preserve">            </w:t>
            </w:r>
            <w:r>
              <w:rPr>
                <w:rFonts w:hint="eastAsia" w:ascii="宋体" w:hAnsi="宋体" w:cs="宋体"/>
                <w:bCs/>
                <w:color w:val="000000"/>
                <w:sz w:val="24"/>
                <w:highlight w:val="none"/>
                <w:u w:val="single"/>
                <w:lang w:bidi="zh-CN"/>
              </w:rPr>
            </w:r>
            <w:r/>
          </w:p>
          <w:p>
            <w:pPr>
              <w:pStyle w:val="833"/>
              <w:ind w:firstLine="420"/>
              <w:rPr>
                <w:rFonts w:hint="eastAsia"/>
                <w:color w:val="000000"/>
                <w:highlight w:val="none"/>
              </w:rPr>
            </w:pPr>
            <w:r>
              <w:rPr>
                <w:rFonts w:hint="eastAsia" w:ascii="宋体" w:hAnsi="宋体" w:cs="宋体"/>
                <w:bCs/>
                <w:color w:val="000000"/>
                <w:highlight w:val="none"/>
                <w:lang w:bidi="zh-CN"/>
              </w:rPr>
              <w:t xml:space="preserve">注：乙方需在交货时提供产品生产厂家的《医疗器械生产许可证》《产品注册证》及出厂检验报告，产地以注册证记载信息为准。 </w:t>
            </w:r>
            <w:r>
              <w:rPr>
                <w:rFonts w:hint="eastAsia"/>
                <w:color w:val="000000"/>
                <w:highlight w:val="none"/>
              </w:rPr>
            </w:r>
            <w:r/>
          </w:p>
          <w:p>
            <w:pPr>
              <w:pStyle w:val="753"/>
              <w:ind w:firstLine="482"/>
              <w:jc w:val="left"/>
              <w:spacing w:line="420" w:lineRule="exact"/>
              <w:rPr>
                <w:rFonts w:hint="eastAsia" w:ascii="宋体" w:hAnsi="宋体" w:cs="宋体"/>
                <w:b/>
                <w:bCs/>
                <w:color w:val="000000"/>
                <w:sz w:val="24"/>
                <w:highlight w:val="none"/>
                <w:lang w:val="zh-CN" w:bidi="zh-CN"/>
              </w:rPr>
            </w:pPr>
            <w:r>
              <w:rPr>
                <w:rFonts w:hint="eastAsia" w:ascii="宋体" w:hAnsi="宋体" w:cs="宋体"/>
                <w:b/>
                <w:bCs/>
                <w:color w:val="000000"/>
                <w:sz w:val="24"/>
                <w:highlight w:val="none"/>
                <w:lang w:val="zh-CN" w:bidi="zh-CN"/>
              </w:rPr>
            </w:r>
            <w:r/>
          </w:p>
          <w:p>
            <w:pPr>
              <w:pStyle w:val="753"/>
              <w:ind w:firstLine="482"/>
              <w:jc w:val="left"/>
              <w:spacing w:line="420" w:lineRule="exact"/>
              <w:rPr>
                <w:rFonts w:hint="eastAsia" w:ascii="宋体" w:hAnsi="宋体" w:cs="宋体"/>
                <w:b/>
                <w:bCs/>
                <w:color w:val="000000"/>
                <w:sz w:val="24"/>
                <w:highlight w:val="none"/>
                <w:lang w:val="zh-CN" w:bidi="zh-CN"/>
              </w:rPr>
            </w:pPr>
            <w:r>
              <w:rPr>
                <w:rFonts w:hint="eastAsia" w:ascii="宋体" w:hAnsi="宋体" w:cs="宋体"/>
                <w:b/>
                <w:bCs/>
                <w:color w:val="000000"/>
                <w:sz w:val="24"/>
                <w:highlight w:val="none"/>
                <w:lang w:val="zh-CN" w:bidi="zh-CN"/>
              </w:rPr>
              <w:t xml:space="preserve">十、货款支付</w:t>
            </w:r>
            <w:r>
              <w:rPr>
                <w:rFonts w:hint="eastAsia" w:ascii="宋体" w:hAnsi="宋体" w:cs="宋体"/>
                <w:b/>
                <w:bCs/>
                <w:color w:val="000000"/>
                <w:sz w:val="24"/>
                <w:highlight w:val="none"/>
                <w:lang w:val="zh-CN" w:bidi="zh-CN"/>
              </w:rPr>
            </w:r>
            <w:r/>
          </w:p>
          <w:p>
            <w:pPr>
              <w:pStyle w:val="753"/>
              <w:contextualSpacing/>
              <w:ind w:firstLine="482"/>
              <w:spacing w:line="336" w:lineRule="auto"/>
              <w:rPr>
                <w:b/>
                <w:bCs/>
                <w:sz w:val="24"/>
                <w:highlight w:val="none"/>
              </w:rPr>
            </w:pPr>
            <w:r>
              <w:rPr>
                <w:rFonts w:hint="eastAsia"/>
                <w:b/>
                <w:bCs/>
                <w:sz w:val="24"/>
                <w:highlight w:val="none"/>
              </w:rPr>
              <w:t xml:space="preserve">①合同签订生效后，乙方将货物送到指定地点，经设备安装、调试、验收合格，乙方向甲方提供等额的增值税发票、产品合格证书，产品质量保修书，甲方按医院签票流程支付至合同价的90%货款；若验收不合格，乙方应在10日内整改完毕，否则甲方有权拒收并暂缓付款。</w:t>
            </w:r>
            <w:r>
              <w:rPr>
                <w:b/>
                <w:bCs/>
                <w:sz w:val="24"/>
                <w:highlight w:val="none"/>
              </w:rPr>
            </w:r>
            <w:r/>
          </w:p>
          <w:p>
            <w:pPr>
              <w:pStyle w:val="753"/>
              <w:contextualSpacing/>
              <w:ind w:firstLine="482"/>
              <w:spacing w:line="336" w:lineRule="auto"/>
              <w:rPr>
                <w:b/>
                <w:bCs/>
                <w:sz w:val="24"/>
                <w:highlight w:val="none"/>
              </w:rPr>
            </w:pPr>
            <w:r>
              <w:rPr>
                <w:rFonts w:hint="eastAsia"/>
                <w:b/>
                <w:bCs/>
                <w:sz w:val="24"/>
                <w:highlight w:val="none"/>
              </w:rPr>
              <w:t xml:space="preserve">②验收合格满一年后一周内付清10%余款。</w:t>
            </w:r>
            <w:r>
              <w:rPr>
                <w:b/>
                <w:bCs/>
                <w:sz w:val="24"/>
                <w:highlight w:val="none"/>
              </w:rPr>
            </w:r>
            <w:r/>
          </w:p>
          <w:p>
            <w:pPr>
              <w:pStyle w:val="833"/>
              <w:rPr>
                <w:rFonts w:hint="eastAsia"/>
                <w:color w:val="000000"/>
                <w:highlight w:val="none"/>
              </w:rPr>
            </w:pPr>
            <w:r>
              <w:rPr>
                <w:rFonts w:hint="eastAsia"/>
                <w:color w:val="000000"/>
                <w:highlight w:val="none"/>
              </w:rPr>
            </w:r>
            <w:r/>
          </w:p>
          <w:p>
            <w:pPr>
              <w:pStyle w:val="753"/>
              <w:ind w:firstLine="482"/>
              <w:jc w:val="left"/>
              <w:spacing w:line="288" w:lineRule="auto"/>
              <w:rPr>
                <w:rFonts w:hint="eastAsia" w:ascii="宋体" w:hAnsi="宋体" w:cs="宋体"/>
                <w:b/>
                <w:bCs/>
                <w:color w:val="000000"/>
                <w:sz w:val="24"/>
                <w:highlight w:val="none"/>
                <w:lang w:val="zh-CN" w:bidi="zh-CN"/>
              </w:rPr>
            </w:pPr>
            <w:r>
              <w:rPr>
                <w:rFonts w:hint="eastAsia" w:ascii="宋体" w:hAnsi="宋体" w:cs="宋体"/>
                <w:b/>
                <w:bCs/>
                <w:color w:val="000000"/>
                <w:sz w:val="24"/>
                <w:highlight w:val="none"/>
                <w:lang w:val="zh-CN" w:bidi="zh-CN"/>
              </w:rPr>
            </w:r>
            <w:r/>
          </w:p>
          <w:p>
            <w:pPr>
              <w:pStyle w:val="753"/>
              <w:ind w:firstLine="482"/>
              <w:jc w:val="left"/>
              <w:spacing w:line="288" w:lineRule="auto"/>
              <w:rPr>
                <w:rFonts w:hint="eastAsia" w:ascii="宋体" w:hAnsi="宋体" w:cs="宋体"/>
                <w:b/>
                <w:bCs/>
                <w:color w:val="000000"/>
                <w:sz w:val="24"/>
                <w:highlight w:val="none"/>
                <w:lang w:val="zh-CN" w:bidi="zh-CN"/>
              </w:rPr>
            </w:pPr>
            <w:r>
              <w:rPr>
                <w:rFonts w:hint="eastAsia" w:ascii="宋体" w:hAnsi="宋体" w:cs="宋体"/>
                <w:b/>
                <w:bCs/>
                <w:color w:val="000000"/>
                <w:sz w:val="24"/>
                <w:highlight w:val="none"/>
                <w:lang w:val="zh-CN" w:bidi="zh-CN"/>
              </w:rPr>
              <w:t xml:space="preserve">十一、安装及调试</w:t>
            </w:r>
            <w:r>
              <w:rPr>
                <w:rFonts w:hint="eastAsia" w:ascii="宋体" w:hAnsi="宋体" w:cs="宋体"/>
                <w:b/>
                <w:bCs/>
                <w:color w:val="000000"/>
                <w:sz w:val="24"/>
                <w:highlight w:val="none"/>
                <w:lang w:val="zh-CN" w:bidi="zh-CN"/>
              </w:rPr>
            </w:r>
            <w:r/>
          </w:p>
          <w:p>
            <w:pPr>
              <w:pStyle w:val="753"/>
              <w:ind w:firstLine="482"/>
              <w:jc w:val="left"/>
              <w:spacing w:line="288" w:lineRule="auto"/>
              <w:rPr>
                <w:rFonts w:hint="eastAsia" w:ascii="宋体" w:hAnsi="宋体" w:cs="宋体"/>
                <w:color w:val="000000"/>
                <w:sz w:val="24"/>
                <w:highlight w:val="none"/>
                <w:lang w:val="zh-CN" w:bidi="zh-CN"/>
              </w:rPr>
            </w:pPr>
            <w:r>
              <w:rPr>
                <w:rFonts w:hint="eastAsia" w:ascii="宋体" w:hAnsi="宋体" w:cs="宋体"/>
                <w:b/>
                <w:bCs/>
                <w:color w:val="000000"/>
                <w:sz w:val="24"/>
                <w:highlight w:val="none"/>
                <w:lang w:val="zh-CN" w:bidi="zh-CN"/>
              </w:rPr>
              <w:t xml:space="preserve">设备到货后，</w:t>
            </w:r>
            <w:r>
              <w:rPr>
                <w:rFonts w:hint="eastAsia" w:ascii="宋体" w:hAnsi="宋体" w:cs="宋体"/>
                <w:color w:val="000000"/>
                <w:sz w:val="24"/>
                <w:highlight w:val="none"/>
                <w:lang w:val="zh-CN" w:bidi="zh-CN"/>
              </w:rPr>
              <w:t xml:space="preserve">乙方应派有经验和能力、具有相应资质的技术人员，负责设备安装、调试至合格。</w:t>
            </w:r>
            <w:r>
              <w:rPr>
                <w:rFonts w:hint="eastAsia" w:ascii="宋体" w:hAnsi="宋体" w:cs="宋体"/>
                <w:color w:val="000000"/>
                <w:sz w:val="24"/>
                <w:highlight w:val="none"/>
                <w:lang w:val="zh-CN" w:bidi="zh-CN"/>
              </w:rPr>
            </w:r>
            <w:r/>
          </w:p>
          <w:p>
            <w:pPr>
              <w:pStyle w:val="753"/>
              <w:ind w:firstLine="482"/>
              <w:jc w:val="left"/>
              <w:spacing w:line="288" w:lineRule="auto"/>
              <w:rPr>
                <w:rFonts w:hint="eastAsia" w:ascii="宋体" w:hAnsi="宋体" w:cs="宋体"/>
                <w:b/>
                <w:color w:val="000000"/>
                <w:sz w:val="24"/>
                <w:highlight w:val="none"/>
                <w:lang w:val="zh-CN" w:bidi="zh-CN"/>
              </w:rPr>
            </w:pPr>
            <w:r>
              <w:rPr>
                <w:rFonts w:hint="eastAsia" w:ascii="宋体" w:hAnsi="宋体" w:cs="宋体"/>
                <w:b/>
                <w:color w:val="000000"/>
                <w:sz w:val="24"/>
                <w:highlight w:val="none"/>
                <w:lang w:val="zh-CN" w:bidi="zh-CN"/>
              </w:rPr>
            </w:r>
            <w:r/>
          </w:p>
          <w:p>
            <w:pPr>
              <w:pStyle w:val="753"/>
              <w:ind w:firstLine="482"/>
              <w:jc w:val="left"/>
              <w:spacing w:line="288" w:lineRule="auto"/>
              <w:rPr>
                <w:rFonts w:hint="eastAsia" w:ascii="宋体" w:hAnsi="宋体" w:cs="宋体"/>
                <w:b/>
                <w:color w:val="000000"/>
                <w:sz w:val="24"/>
                <w:highlight w:val="none"/>
                <w:lang w:val="zh-CN" w:bidi="zh-CN"/>
              </w:rPr>
            </w:pPr>
            <w:r>
              <w:rPr>
                <w:rFonts w:hint="eastAsia" w:ascii="宋体" w:hAnsi="宋体" w:cs="宋体"/>
                <w:b/>
                <w:color w:val="000000"/>
                <w:sz w:val="24"/>
                <w:highlight w:val="none"/>
                <w:lang w:val="zh-CN" w:bidi="zh-CN"/>
              </w:rPr>
              <w:t xml:space="preserve">十二、验收</w:t>
            </w:r>
            <w:r>
              <w:rPr>
                <w:rFonts w:hint="eastAsia" w:ascii="宋体" w:hAnsi="宋体" w:cs="宋体"/>
                <w:b/>
                <w:color w:val="000000"/>
                <w:sz w:val="24"/>
                <w:highlight w:val="none"/>
                <w:lang w:val="zh-CN" w:bidi="zh-CN"/>
              </w:rPr>
            </w:r>
            <w:r/>
          </w:p>
          <w:p>
            <w:pPr>
              <w:pStyle w:val="753"/>
              <w:ind w:firstLine="480"/>
              <w:jc w:val="left"/>
              <w:spacing w:line="288" w:lineRule="auto"/>
              <w:rPr>
                <w:rFonts w:hint="eastAsia" w:ascii="宋体" w:hAnsi="宋体" w:cs="宋体"/>
                <w:color w:val="000000"/>
                <w:sz w:val="24"/>
                <w:highlight w:val="none"/>
                <w:lang w:val="zh-CN" w:bidi="zh-CN"/>
              </w:rPr>
            </w:pPr>
            <w:r>
              <w:rPr>
                <w:rFonts w:hint="eastAsia" w:ascii="宋体" w:hAnsi="宋体" w:cs="宋体"/>
                <w:color w:val="000000"/>
                <w:sz w:val="24"/>
                <w:highlight w:val="none"/>
                <w:lang w:bidi="zh-CN"/>
              </w:rPr>
              <w:t xml:space="preserve">1、</w:t>
            </w:r>
            <w:r>
              <w:rPr>
                <w:rFonts w:hint="eastAsia" w:ascii="宋体" w:hAnsi="宋体" w:cs="宋体"/>
                <w:color w:val="000000"/>
                <w:sz w:val="24"/>
                <w:highlight w:val="none"/>
                <w:lang w:val="zh-CN" w:bidi="zh-CN"/>
              </w:rPr>
              <w:t xml:space="preserve">设备投入运行前，乙方需向甲方书面提交验收申请，由甲方组织对设备进行初步验收，验收标准：对照谈判文件、响应文件、合同及合同附件，使用部门负责人签字确认合格后，通过初验后进行试运行。并在规定时间内完成所有设备安装，调试。</w:t>
            </w:r>
            <w:r>
              <w:rPr>
                <w:rFonts w:hint="eastAsia" w:ascii="宋体" w:hAnsi="宋体" w:cs="宋体"/>
                <w:color w:val="000000"/>
                <w:sz w:val="24"/>
                <w:highlight w:val="none"/>
                <w:lang w:val="zh-CN" w:bidi="zh-CN"/>
              </w:rPr>
            </w:r>
            <w:r/>
          </w:p>
          <w:p>
            <w:pPr>
              <w:pStyle w:val="753"/>
              <w:ind w:firstLine="480"/>
              <w:jc w:val="left"/>
              <w:spacing w:line="420" w:lineRule="exact"/>
              <w:rPr>
                <w:rFonts w:hint="eastAsia" w:ascii="宋体" w:hAnsi="宋体" w:cs="宋体"/>
                <w:color w:val="000000"/>
                <w:sz w:val="24"/>
                <w:highlight w:val="none"/>
                <w:lang w:val="zh-CN" w:bidi="zh-CN"/>
              </w:rPr>
            </w:pPr>
            <w:r>
              <w:rPr>
                <w:rFonts w:hint="eastAsia" w:ascii="宋体" w:hAnsi="宋体" w:cs="宋体"/>
                <w:color w:val="000000"/>
                <w:sz w:val="24"/>
                <w:highlight w:val="none"/>
                <w:lang w:bidi="zh-CN"/>
              </w:rPr>
              <w:t xml:space="preserve">2、</w:t>
            </w:r>
            <w:r>
              <w:rPr>
                <w:rFonts w:hint="eastAsia" w:ascii="宋体" w:hAnsi="宋体" w:cs="宋体"/>
                <w:color w:val="000000"/>
                <w:sz w:val="24"/>
                <w:highlight w:val="none"/>
                <w:lang w:val="zh-CN" w:bidi="zh-CN"/>
              </w:rPr>
              <w:t xml:space="preserve">设备投入试运行正常</w:t>
            </w:r>
            <w:r>
              <w:rPr>
                <w:rFonts w:hint="eastAsia" w:ascii="宋体" w:hAnsi="宋体" w:cs="宋体"/>
                <w:color w:val="000000"/>
                <w:sz w:val="24"/>
                <w:highlight w:val="none"/>
                <w:u w:val="single"/>
                <w:lang w:val="zh-CN" w:bidi="zh-CN"/>
              </w:rPr>
              <w:t xml:space="preserve"> </w:t>
            </w:r>
            <w:r>
              <w:rPr>
                <w:rFonts w:hint="eastAsia" w:ascii="宋体" w:hAnsi="宋体" w:cs="宋体"/>
                <w:color w:val="000000"/>
                <w:sz w:val="24"/>
                <w:highlight w:val="none"/>
                <w:u w:val="single"/>
                <w:lang w:bidi="zh-CN"/>
              </w:rPr>
              <w:t xml:space="preserve">5</w:t>
            </w:r>
            <w:r>
              <w:rPr>
                <w:rFonts w:hint="eastAsia" w:ascii="宋体" w:hAnsi="宋体" w:cs="宋体"/>
                <w:color w:val="000000"/>
                <w:sz w:val="24"/>
                <w:highlight w:val="none"/>
                <w:lang w:val="zh-CN" w:bidi="zh-CN"/>
              </w:rPr>
              <w:t xml:space="preserve">个工作日后（时间由甲、乙双方商定），甲、乙方双方共同进行最终验收，试运行期间若出现质量问题，乙方应在</w:t>
            </w:r>
            <w:r>
              <w:rPr>
                <w:rFonts w:hint="eastAsia" w:ascii="宋体" w:hAnsi="宋体" w:cs="宋体"/>
                <w:color w:val="000000"/>
                <w:sz w:val="24"/>
                <w:highlight w:val="none"/>
                <w:lang w:bidi="zh-CN"/>
              </w:rPr>
              <w:t xml:space="preserve">15</w:t>
            </w:r>
            <w:r>
              <w:rPr>
                <w:rFonts w:hint="eastAsia" w:ascii="宋体" w:hAnsi="宋体" w:cs="宋体"/>
                <w:color w:val="000000"/>
                <w:sz w:val="24"/>
                <w:highlight w:val="none"/>
                <w:lang w:val="zh-CN" w:bidi="zh-CN"/>
              </w:rPr>
              <w:t xml:space="preserve">日内修复，否则</w:t>
            </w:r>
            <w:r>
              <w:rPr>
                <w:rFonts w:hint="eastAsia" w:ascii="宋体" w:hAnsi="宋体" w:cs="宋体"/>
                <w:color w:val="000000"/>
                <w:sz w:val="24"/>
                <w:highlight w:val="none"/>
                <w:lang w:bidi="zh-CN"/>
              </w:rPr>
              <w:t xml:space="preserve">视</w:t>
            </w:r>
            <w:r>
              <w:rPr>
                <w:rFonts w:hint="eastAsia" w:ascii="宋体" w:hAnsi="宋体" w:cs="宋体"/>
                <w:color w:val="000000"/>
                <w:sz w:val="24"/>
                <w:highlight w:val="none"/>
                <w:lang w:val="zh-CN" w:bidi="zh-CN"/>
              </w:rPr>
              <w:t xml:space="preserve">为验收不合格。</w:t>
            </w:r>
            <w:r>
              <w:rPr>
                <w:rFonts w:hint="eastAsia" w:ascii="宋体" w:hAnsi="宋体" w:cs="宋体"/>
                <w:color w:val="000000"/>
                <w:sz w:val="24"/>
                <w:highlight w:val="none"/>
                <w:lang w:val="zh-CN" w:bidi="zh-CN"/>
              </w:rPr>
            </w:r>
            <w:r/>
          </w:p>
          <w:p>
            <w:pPr>
              <w:pStyle w:val="753"/>
              <w:ind w:firstLine="480"/>
              <w:jc w:val="left"/>
              <w:spacing w:line="420" w:lineRule="exact"/>
              <w:rPr>
                <w:rFonts w:hint="eastAsia" w:ascii="宋体" w:hAnsi="宋体" w:cs="宋体"/>
                <w:color w:val="000000"/>
                <w:sz w:val="24"/>
                <w:highlight w:val="none"/>
                <w:lang w:val="zh-CN" w:bidi="zh-CN"/>
              </w:rPr>
            </w:pPr>
            <w:r>
              <w:rPr>
                <w:rFonts w:hint="eastAsia" w:ascii="宋体" w:hAnsi="宋体" w:cs="宋体"/>
                <w:color w:val="000000"/>
                <w:sz w:val="24"/>
                <w:highlight w:val="none"/>
                <w:lang w:bidi="zh-CN"/>
              </w:rPr>
              <w:t xml:space="preserve">3、</w:t>
            </w:r>
            <w:r>
              <w:rPr>
                <w:rFonts w:hint="eastAsia" w:ascii="宋体" w:hAnsi="宋体" w:cs="宋体"/>
                <w:color w:val="000000"/>
                <w:sz w:val="24"/>
                <w:highlight w:val="none"/>
                <w:lang w:val="zh-CN" w:bidi="zh-CN"/>
              </w:rPr>
              <w:t xml:space="preserve">最终验收合格后，甲乙双方共同签署验收报告，一式二份，一份交甲方留存，一份由乙方用作结算凭证。</w:t>
            </w:r>
            <w:r>
              <w:rPr>
                <w:rFonts w:hint="eastAsia" w:ascii="宋体" w:hAnsi="宋体" w:cs="宋体"/>
                <w:color w:val="000000"/>
                <w:sz w:val="24"/>
                <w:highlight w:val="none"/>
                <w:lang w:val="zh-CN" w:bidi="zh-CN"/>
              </w:rPr>
            </w:r>
            <w:r/>
          </w:p>
          <w:p>
            <w:pPr>
              <w:pStyle w:val="753"/>
              <w:ind w:firstLine="480"/>
              <w:jc w:val="left"/>
              <w:spacing w:line="420" w:lineRule="exact"/>
              <w:rPr>
                <w:rFonts w:hint="eastAsia" w:ascii="宋体" w:hAnsi="宋体" w:cs="宋体"/>
                <w:color w:val="000000"/>
                <w:sz w:val="24"/>
                <w:highlight w:val="none"/>
                <w:lang w:val="zh-CN" w:bidi="zh-CN"/>
              </w:rPr>
            </w:pPr>
            <w:r>
              <w:rPr>
                <w:rFonts w:hint="eastAsia" w:ascii="宋体" w:hAnsi="宋体" w:cs="宋体"/>
                <w:color w:val="000000"/>
                <w:sz w:val="24"/>
                <w:highlight w:val="none"/>
                <w:lang w:bidi="zh-CN"/>
              </w:rPr>
              <w:t xml:space="preserve">4、</w:t>
            </w:r>
            <w:r>
              <w:rPr>
                <w:rFonts w:hint="eastAsia" w:ascii="宋体" w:hAnsi="宋体" w:cs="宋体"/>
                <w:color w:val="000000"/>
                <w:sz w:val="24"/>
                <w:highlight w:val="none"/>
                <w:lang w:val="zh-CN" w:bidi="zh-CN"/>
              </w:rPr>
              <w:t xml:space="preserve">在验收过程中，如果发现与采购文件及合同中要求不符或有质量、技术等问题，乙方应负责按照本合同、采购文件及响应文件约定的标准，采取补足、更换或退货等处理措施，并承担由此发生的一切费用和损失。</w:t>
            </w:r>
            <w:r>
              <w:rPr>
                <w:rFonts w:hint="eastAsia" w:ascii="宋体" w:hAnsi="宋体" w:cs="宋体"/>
                <w:color w:val="000000"/>
                <w:sz w:val="24"/>
                <w:highlight w:val="none"/>
                <w:lang w:val="zh-CN" w:bidi="zh-CN"/>
              </w:rPr>
            </w:r>
            <w:r/>
          </w:p>
          <w:p>
            <w:pPr>
              <w:pStyle w:val="753"/>
              <w:ind w:firstLine="480"/>
              <w:jc w:val="left"/>
              <w:spacing w:line="420" w:lineRule="exact"/>
              <w:rPr>
                <w:rFonts w:hint="eastAsia" w:ascii="宋体" w:hAnsi="宋体" w:cs="宋体"/>
                <w:color w:val="000000"/>
                <w:sz w:val="24"/>
                <w:highlight w:val="none"/>
                <w:lang w:val="zh-CN" w:bidi="zh-CN"/>
              </w:rPr>
            </w:pPr>
            <w:r>
              <w:rPr>
                <w:rFonts w:hint="eastAsia" w:ascii="宋体" w:hAnsi="宋体" w:cs="宋体"/>
                <w:color w:val="000000"/>
                <w:sz w:val="24"/>
                <w:highlight w:val="none"/>
                <w:lang w:bidi="zh-CN"/>
              </w:rPr>
              <w:t xml:space="preserve">5、</w:t>
            </w:r>
            <w:r>
              <w:rPr>
                <w:rFonts w:hint="eastAsia" w:ascii="宋体" w:hAnsi="宋体" w:cs="宋体"/>
                <w:color w:val="000000"/>
                <w:sz w:val="24"/>
                <w:highlight w:val="none"/>
                <w:lang w:val="zh-CN" w:bidi="zh-CN"/>
              </w:rPr>
              <w:t xml:space="preserve">甲方有权委托中国有资格单位或机构对设备性能、精度进行校核。</w:t>
            </w:r>
            <w:r>
              <w:rPr>
                <w:rFonts w:hint="eastAsia" w:ascii="宋体" w:hAnsi="宋体" w:cs="宋体"/>
                <w:color w:val="000000"/>
                <w:sz w:val="24"/>
                <w:highlight w:val="none"/>
                <w:lang w:val="zh-CN" w:bidi="zh-CN"/>
              </w:rPr>
            </w:r>
            <w:r/>
          </w:p>
          <w:p>
            <w:pPr>
              <w:pStyle w:val="753"/>
              <w:ind w:firstLine="480"/>
              <w:jc w:val="left"/>
              <w:spacing w:line="420" w:lineRule="exact"/>
              <w:rPr>
                <w:rFonts w:hint="eastAsia" w:ascii="宋体" w:hAnsi="宋体" w:cs="宋体"/>
                <w:color w:val="000000"/>
                <w:sz w:val="24"/>
                <w:highlight w:val="none"/>
                <w:lang w:val="zh-CN" w:bidi="zh-CN"/>
              </w:rPr>
            </w:pPr>
            <w:r>
              <w:rPr>
                <w:rFonts w:hint="eastAsia" w:ascii="宋体" w:hAnsi="宋体" w:cs="宋体"/>
                <w:color w:val="000000"/>
                <w:sz w:val="24"/>
                <w:highlight w:val="none"/>
                <w:lang w:bidi="zh-CN"/>
              </w:rPr>
              <w:t xml:space="preserve">6、</w:t>
            </w:r>
            <w:r>
              <w:rPr>
                <w:rFonts w:hint="eastAsia" w:ascii="宋体" w:hAnsi="宋体" w:cs="宋体"/>
                <w:color w:val="000000"/>
                <w:sz w:val="24"/>
                <w:highlight w:val="none"/>
                <w:lang w:val="zh-CN" w:bidi="zh-CN"/>
              </w:rPr>
              <w:t xml:space="preserve">验收时必须提供完整的验收资料。</w:t>
            </w:r>
            <w:r>
              <w:rPr>
                <w:rFonts w:hint="eastAsia" w:ascii="宋体" w:hAnsi="宋体" w:cs="宋体"/>
                <w:color w:val="000000"/>
                <w:sz w:val="24"/>
                <w:highlight w:val="none"/>
                <w:lang w:val="zh-CN" w:bidi="zh-CN"/>
              </w:rPr>
            </w:r>
            <w:r/>
          </w:p>
          <w:p>
            <w:pPr>
              <w:pStyle w:val="753"/>
              <w:ind w:firstLine="420"/>
              <w:rPr>
                <w:color w:val="000000"/>
                <w:highlight w:val="none"/>
                <w:lang w:bidi="zh-CN"/>
              </w:rPr>
            </w:pPr>
            <w:r>
              <w:rPr>
                <w:color w:val="000000"/>
                <w:highlight w:val="none"/>
                <w:lang w:bidi="zh-CN"/>
              </w:rPr>
            </w:r>
            <w:r/>
          </w:p>
          <w:p>
            <w:pPr>
              <w:pStyle w:val="753"/>
              <w:ind w:firstLine="482"/>
              <w:jc w:val="left"/>
              <w:spacing w:line="420" w:lineRule="exact"/>
              <w:rPr>
                <w:rFonts w:hint="eastAsia" w:ascii="宋体" w:hAnsi="宋体" w:cs="宋体"/>
                <w:b/>
                <w:color w:val="000000"/>
                <w:sz w:val="24"/>
                <w:highlight w:val="none"/>
                <w:lang w:val="zh-CN" w:bidi="zh-CN"/>
              </w:rPr>
            </w:pPr>
            <w:r>
              <w:rPr>
                <w:rFonts w:hint="eastAsia" w:ascii="宋体" w:hAnsi="宋体" w:cs="宋体"/>
                <w:b/>
                <w:color w:val="000000"/>
                <w:sz w:val="24"/>
                <w:highlight w:val="none"/>
                <w:lang w:val="zh-CN" w:bidi="zh-CN"/>
              </w:rPr>
              <w:t xml:space="preserve">十三、质量保证及售后服务</w:t>
            </w:r>
            <w:r>
              <w:rPr>
                <w:rFonts w:hint="eastAsia" w:ascii="宋体" w:hAnsi="宋体" w:cs="宋体"/>
                <w:b/>
                <w:color w:val="000000"/>
                <w:sz w:val="24"/>
                <w:highlight w:val="none"/>
                <w:lang w:val="zh-CN" w:bidi="zh-CN"/>
              </w:rPr>
            </w:r>
            <w:r/>
          </w:p>
          <w:p>
            <w:pPr>
              <w:pStyle w:val="753"/>
              <w:ind w:firstLine="480"/>
              <w:jc w:val="left"/>
              <w:spacing w:line="420" w:lineRule="exact"/>
              <w:rPr>
                <w:color w:val="000000"/>
                <w:sz w:val="24"/>
                <w:highlight w:val="none"/>
              </w:rPr>
            </w:pPr>
            <w:r>
              <w:rPr>
                <w:rFonts w:ascii="宋体" w:hAnsi="宋体" w:cs="宋体"/>
                <w:color w:val="000000"/>
                <w:sz w:val="24"/>
                <w:highlight w:val="none"/>
                <w:lang w:bidi="zh-CN"/>
              </w:rPr>
              <w:t xml:space="preserve">1</w:t>
            </w:r>
            <w:r>
              <w:rPr>
                <w:rFonts w:hint="eastAsia" w:ascii="宋体" w:hAnsi="宋体" w:cs="宋体"/>
                <w:color w:val="000000"/>
                <w:sz w:val="24"/>
                <w:highlight w:val="none"/>
                <w:lang w:bidi="zh-CN"/>
              </w:rPr>
              <w:t xml:space="preserve">、</w:t>
            </w:r>
            <w:r>
              <w:rPr>
                <w:rFonts w:hint="eastAsia" w:ascii="宋体" w:hAnsi="宋体" w:cs="宋体"/>
                <w:color w:val="000000"/>
                <w:sz w:val="24"/>
                <w:highlight w:val="none"/>
                <w:lang w:val="zh-CN" w:bidi="zh-CN"/>
              </w:rPr>
              <w:t xml:space="preserve">免费质保期：整机含配件免费全保</w:t>
            </w:r>
            <w:r>
              <w:rPr>
                <w:color w:val="000000"/>
                <w:sz w:val="24"/>
                <w:highlight w:val="none"/>
                <w:u w:val="single"/>
              </w:rPr>
              <w:t xml:space="preserve">    </w:t>
            </w:r>
            <w:r>
              <w:rPr>
                <w:rFonts w:hint="eastAsia"/>
                <w:color w:val="000000"/>
                <w:sz w:val="24"/>
                <w:highlight w:val="none"/>
              </w:rPr>
              <w:t xml:space="preserve">年（自设备安装验收合格后）</w:t>
            </w:r>
            <w:r>
              <w:rPr>
                <w:color w:val="000000"/>
                <w:sz w:val="24"/>
                <w:highlight w:val="none"/>
              </w:rPr>
            </w:r>
            <w:r/>
          </w:p>
          <w:p>
            <w:pPr>
              <w:pStyle w:val="753"/>
              <w:ind w:firstLine="480"/>
              <w:jc w:val="left"/>
              <w:spacing w:line="420" w:lineRule="exact"/>
              <w:rPr>
                <w:color w:val="000000"/>
                <w:spacing w:val="16"/>
                <w:sz w:val="23"/>
                <w:szCs w:val="23"/>
                <w:highlight w:val="none"/>
              </w:rPr>
            </w:pPr>
            <w:r>
              <w:rPr>
                <w:rFonts w:ascii="宋体" w:hAnsi="宋体" w:cs="宋体"/>
                <w:color w:val="000000"/>
                <w:sz w:val="24"/>
                <w:highlight w:val="none"/>
                <w:lang w:bidi="zh-CN"/>
              </w:rPr>
              <w:t xml:space="preserve">2</w:t>
            </w:r>
            <w:r>
              <w:rPr>
                <w:rFonts w:hint="eastAsia" w:ascii="宋体" w:hAnsi="宋体" w:cs="宋体"/>
                <w:color w:val="000000"/>
                <w:sz w:val="24"/>
                <w:highlight w:val="none"/>
                <w:lang w:bidi="zh-CN"/>
              </w:rPr>
              <w:t xml:space="preserve">、</w:t>
            </w:r>
            <w:r>
              <w:rPr>
                <w:rFonts w:hint="eastAsia" w:ascii="宋体" w:hAnsi="宋体" w:cs="宋体"/>
                <w:color w:val="000000"/>
                <w:sz w:val="24"/>
                <w:highlight w:val="none"/>
                <w:lang w:val="zh-CN" w:bidi="zh-CN"/>
              </w:rPr>
              <w:t xml:space="preserve">在设备质保期内，如出现设备损坏产生的一切维修或配件更换，费用由</w:t>
            </w:r>
            <w:r>
              <w:rPr>
                <w:rFonts w:hint="eastAsia"/>
                <w:color w:val="000000"/>
                <w:sz w:val="24"/>
                <w:highlight w:val="none"/>
              </w:rPr>
              <w:t xml:space="preserve">乙方</w:t>
            </w:r>
            <w:r>
              <w:rPr>
                <w:rFonts w:hint="eastAsia" w:ascii="宋体" w:hAnsi="宋体" w:cs="宋体"/>
                <w:color w:val="000000"/>
                <w:sz w:val="24"/>
                <w:highlight w:val="none"/>
                <w:lang w:val="zh-CN" w:bidi="zh-CN"/>
              </w:rPr>
              <w:t xml:space="preserve">承担，不可抗力（如雷击、火灾等）造成的故障除外。</w:t>
            </w:r>
            <w:r>
              <w:rPr>
                <w:color w:val="000000"/>
                <w:spacing w:val="16"/>
                <w:sz w:val="23"/>
                <w:szCs w:val="23"/>
                <w:highlight w:val="none"/>
              </w:rPr>
            </w:r>
            <w:r/>
          </w:p>
          <w:p>
            <w:pPr>
              <w:pStyle w:val="753"/>
              <w:ind w:firstLine="480"/>
              <w:jc w:val="left"/>
              <w:spacing w:line="420" w:lineRule="exact"/>
              <w:rPr>
                <w:rFonts w:hint="eastAsia" w:ascii="宋体" w:hAnsi="宋体" w:cs="宋体"/>
                <w:color w:val="000000"/>
                <w:sz w:val="24"/>
                <w:highlight w:val="none"/>
                <w:lang w:val="zh-CN" w:bidi="zh-CN"/>
              </w:rPr>
            </w:pPr>
            <w:r>
              <w:rPr>
                <w:rFonts w:ascii="宋体" w:hAnsi="宋体" w:cs="宋体"/>
                <w:color w:val="000000"/>
                <w:sz w:val="24"/>
                <w:highlight w:val="none"/>
                <w:lang w:bidi="zh-CN"/>
              </w:rPr>
              <w:t xml:space="preserve">3</w:t>
            </w:r>
            <w:r>
              <w:rPr>
                <w:rFonts w:hint="eastAsia" w:ascii="宋体" w:hAnsi="宋体" w:cs="宋体"/>
                <w:color w:val="000000"/>
                <w:sz w:val="24"/>
                <w:highlight w:val="none"/>
                <w:lang w:bidi="zh-CN"/>
              </w:rPr>
              <w:t xml:space="preserve">、</w:t>
            </w:r>
            <w:r>
              <w:rPr>
                <w:rFonts w:hint="eastAsia" w:ascii="宋体" w:hAnsi="宋体" w:cs="宋体"/>
                <w:color w:val="000000"/>
                <w:sz w:val="24"/>
                <w:highlight w:val="none"/>
                <w:lang w:val="zh-CN" w:bidi="zh-CN"/>
              </w:rPr>
              <w:t xml:space="preserve">乙方应按谈判文件规定的货物性能、技术要求、质量标准向甲方提供未经使用的全新产品。</w:t>
            </w:r>
            <w:r>
              <w:rPr>
                <w:rFonts w:hint="eastAsia" w:ascii="宋体" w:hAnsi="宋体"/>
                <w:color w:val="000000"/>
                <w:sz w:val="24"/>
                <w:highlight w:val="none"/>
              </w:rPr>
              <w:t xml:space="preserve">在服务和技术支持方面，实行每周“7日×24小时</w:t>
            </w:r>
            <w:r>
              <w:rPr>
                <w:rFonts w:ascii="宋体" w:hAnsi="宋体"/>
                <w:color w:val="000000"/>
                <w:sz w:val="24"/>
                <w:highlight w:val="none"/>
              </w:rPr>
              <w:t xml:space="preserve">”</w:t>
            </w:r>
            <w:r>
              <w:rPr>
                <w:rFonts w:hint="eastAsia" w:ascii="宋体" w:hAnsi="宋体"/>
                <w:color w:val="000000"/>
                <w:sz w:val="24"/>
                <w:highlight w:val="none"/>
              </w:rPr>
              <w:t xml:space="preserve">工作制。</w:t>
            </w:r>
            <w:r>
              <w:rPr>
                <w:rFonts w:hint="eastAsia" w:ascii="宋体" w:hAnsi="宋体" w:cs="宋体"/>
                <w:color w:val="000000"/>
                <w:sz w:val="24"/>
                <w:highlight w:val="none"/>
                <w:lang w:val="zh-CN" w:bidi="zh-CN"/>
              </w:rPr>
            </w:r>
            <w:r/>
          </w:p>
          <w:p>
            <w:pPr>
              <w:pStyle w:val="753"/>
              <w:ind w:firstLine="480"/>
              <w:spacing w:line="400" w:lineRule="exact"/>
              <w:rPr>
                <w:rFonts w:hint="eastAsia" w:ascii="宋体" w:hAnsi="宋体"/>
                <w:color w:val="000000"/>
                <w:sz w:val="24"/>
                <w:highlight w:val="none"/>
              </w:rPr>
            </w:pPr>
            <w:r>
              <w:rPr>
                <w:rFonts w:ascii="宋体" w:hAnsi="宋体" w:cs="宋体"/>
                <w:color w:val="000000"/>
                <w:sz w:val="24"/>
                <w:highlight w:val="none"/>
                <w:lang w:bidi="zh-CN"/>
              </w:rPr>
              <w:t xml:space="preserve">4</w:t>
            </w:r>
            <w:r>
              <w:rPr>
                <w:rFonts w:hint="eastAsia" w:ascii="宋体" w:hAnsi="宋体" w:cs="宋体"/>
                <w:color w:val="000000"/>
                <w:sz w:val="24"/>
                <w:highlight w:val="none"/>
                <w:lang w:bidi="zh-CN"/>
              </w:rPr>
              <w:t xml:space="preserve">、</w:t>
            </w:r>
            <w:r>
              <w:rPr>
                <w:rFonts w:hint="eastAsia" w:ascii="宋体" w:hAnsi="宋体" w:cs="宋体"/>
                <w:color w:val="000000"/>
                <w:sz w:val="24"/>
                <w:highlight w:val="none"/>
                <w:lang w:val="zh-CN" w:bidi="zh-CN"/>
              </w:rPr>
              <w:t xml:space="preserve">售后服务要求详见</w:t>
            </w:r>
            <w:r>
              <w:rPr>
                <w:rFonts w:hint="eastAsia" w:ascii="宋体" w:hAnsi="宋体" w:cs="宋体"/>
                <w:color w:val="000000"/>
                <w:sz w:val="24"/>
                <w:highlight w:val="none"/>
                <w:lang w:bidi="zh-CN"/>
              </w:rPr>
              <w:t xml:space="preserve">采购文件中采购需求</w:t>
            </w:r>
            <w:r>
              <w:rPr>
                <w:rFonts w:hint="eastAsia" w:ascii="宋体" w:hAnsi="宋体" w:cs="宋体"/>
                <w:color w:val="000000"/>
                <w:sz w:val="24"/>
                <w:highlight w:val="none"/>
                <w:lang w:val="zh-CN" w:bidi="zh-CN"/>
              </w:rPr>
              <w:t xml:space="preserve">。乙方</w:t>
            </w:r>
            <w:r>
              <w:rPr>
                <w:rFonts w:hint="eastAsia" w:ascii="宋体" w:hAnsi="宋体"/>
                <w:color w:val="000000"/>
                <w:sz w:val="24"/>
                <w:highlight w:val="none"/>
              </w:rPr>
              <w:t xml:space="preserve">应免费对使用单位的有关人员进行必要的培训，确保操作人员能正确使用设备。</w:t>
            </w:r>
            <w:r>
              <w:rPr>
                <w:rFonts w:hint="eastAsia" w:ascii="宋体" w:hAnsi="宋体"/>
                <w:color w:val="000000"/>
                <w:sz w:val="24"/>
                <w:highlight w:val="none"/>
              </w:rPr>
            </w:r>
            <w:r/>
          </w:p>
          <w:p>
            <w:pPr>
              <w:pStyle w:val="833"/>
              <w:keepLines w:val="0"/>
              <w:keepNext w:val="0"/>
              <w:pageBreakBefore w:val="0"/>
              <w:spacing w:line="400" w:lineRule="exact"/>
              <w:widowControl w:val="off"/>
              <w:rPr>
                <w:rFonts w:hint="eastAsia" w:ascii="宋体" w:hAnsi="宋体" w:eastAsia="宋体" w:cs="Times New Roman"/>
                <w:color w:val="000000"/>
                <w:sz w:val="24"/>
                <w:szCs w:val="24"/>
                <w:highlight w:val="none"/>
                <w:lang w:val="en-US" w:eastAsia="zh-CN" w:bidi="ar-SA"/>
              </w:rPr>
            </w:pPr>
            <w:r>
              <w:rPr>
                <w:rFonts w:hint="eastAsia"/>
                <w:color w:val="000000"/>
                <w:highlight w:val="none"/>
              </w:rPr>
              <w:t xml:space="preserve"> </w:t>
            </w:r>
            <w:r>
              <w:rPr>
                <w:color w:val="000000"/>
                <w:highlight w:val="none"/>
              </w:rPr>
              <w:t xml:space="preserve">     </w:t>
            </w:r>
            <w:r>
              <w:rPr>
                <w:rFonts w:ascii="宋体" w:hAnsi="宋体" w:eastAsia="宋体"/>
                <w:color w:val="000000"/>
                <w:highlight w:val="none"/>
              </w:rPr>
              <w:t xml:space="preserve"> </w:t>
            </w:r>
            <w:r>
              <w:rPr>
                <w:rFonts w:hint="eastAsia" w:ascii="宋体" w:hAnsi="宋体" w:eastAsia="宋体" w:cs="Times New Roman"/>
                <w:color w:val="000000"/>
                <w:sz w:val="24"/>
                <w:szCs w:val="24"/>
                <w:highlight w:val="none"/>
                <w:lang w:val="en-US" w:eastAsia="zh-CN" w:bidi="ar-SA"/>
              </w:rPr>
              <w:t xml:space="preserve">5、在质保期内，乙方应每年派遣具备资质的技术人员，使用符合国家计量标准的器具，对设备的关键性能指标进行免费校核。校核标准应不低于设备出厂技术标准或国家相关行业标准。校核完毕后，乙方应向甲方出具加盖乙方公章的书面检测合格报告</w:t>
            </w:r>
            <w:r>
              <w:rPr>
                <w:rFonts w:hint="eastAsia" w:ascii="宋体" w:hAnsi="宋体" w:eastAsia="宋体" w:cs="Times New Roman"/>
                <w:color w:val="000000"/>
                <w:sz w:val="24"/>
                <w:szCs w:val="24"/>
                <w:highlight w:val="none"/>
                <w:lang w:val="zh-CN" w:eastAsia="zh-CN" w:bidi="ar-SA"/>
              </w:rPr>
              <w:t xml:space="preserve">。</w:t>
            </w:r>
            <w:r>
              <w:rPr>
                <w:rFonts w:hint="eastAsia" w:ascii="宋体" w:hAnsi="宋体" w:eastAsia="宋体" w:cs="Times New Roman"/>
                <w:color w:val="000000"/>
                <w:sz w:val="24"/>
                <w:szCs w:val="24"/>
                <w:highlight w:val="none"/>
                <w:lang w:val="en-US" w:eastAsia="zh-CN" w:bidi="ar-SA"/>
              </w:rPr>
            </w:r>
            <w:r/>
          </w:p>
          <w:p>
            <w:pPr>
              <w:pStyle w:val="753"/>
              <w:ind w:firstLine="480"/>
              <w:spacing w:line="400" w:lineRule="exact"/>
              <w:rPr>
                <w:rFonts w:hint="eastAsia" w:ascii="宋体" w:hAnsi="宋体" w:cs="宋体"/>
                <w:color w:val="000000"/>
                <w:sz w:val="24"/>
                <w:highlight w:val="none"/>
                <w:lang w:val="zh-CN" w:bidi="zh-CN"/>
              </w:rPr>
            </w:pPr>
            <w:r>
              <w:rPr>
                <w:rFonts w:ascii="宋体" w:hAnsi="宋体" w:eastAsia="宋体"/>
                <w:color w:val="000000"/>
                <w:sz w:val="24"/>
                <w:highlight w:val="none"/>
              </w:rPr>
              <w:t xml:space="preserve">6</w:t>
            </w:r>
            <w:r>
              <w:rPr>
                <w:rFonts w:hint="eastAsia" w:ascii="宋体" w:hAnsi="宋体"/>
                <w:color w:val="000000"/>
                <w:sz w:val="24"/>
                <w:highlight w:val="none"/>
              </w:rPr>
              <w:t xml:space="preserve">、因设备质量问题导致的安全事故，由乙方承担责任；因甲方操作不当导致的事故，乙方不承担责任，但应协助处理。严禁伪劣产品，不合格产品。一经发现，报财政部门，将依据相关法律法规处理。</w:t>
            </w:r>
            <w:r>
              <w:rPr>
                <w:rFonts w:hint="eastAsia" w:ascii="宋体" w:hAnsi="宋体" w:cs="宋体"/>
                <w:color w:val="000000"/>
                <w:sz w:val="24"/>
                <w:highlight w:val="none"/>
                <w:lang w:val="zh-CN" w:bidi="zh-CN"/>
              </w:rPr>
            </w:r>
            <w:r/>
          </w:p>
          <w:p>
            <w:pPr>
              <w:pStyle w:val="753"/>
              <w:ind w:firstLine="480"/>
              <w:jc w:val="left"/>
              <w:spacing w:line="420" w:lineRule="exact"/>
              <w:rPr>
                <w:rFonts w:hint="eastAsia" w:ascii="宋体" w:hAnsi="宋体" w:cs="宋体"/>
                <w:bCs/>
                <w:color w:val="000000"/>
                <w:sz w:val="24"/>
                <w:highlight w:val="none"/>
                <w:lang w:val="zh-CN" w:bidi="zh-CN"/>
              </w:rPr>
            </w:pPr>
            <w:r>
              <w:rPr>
                <w:rFonts w:ascii="宋体" w:hAnsi="宋体" w:cs="宋体"/>
                <w:bCs/>
                <w:color w:val="000000"/>
                <w:sz w:val="24"/>
                <w:highlight w:val="none"/>
                <w:lang w:val="zh-CN" w:bidi="zh-CN"/>
              </w:rPr>
              <w:t xml:space="preserve">7</w:t>
            </w:r>
            <w:r>
              <w:rPr>
                <w:rFonts w:hint="eastAsia" w:ascii="宋体" w:hAnsi="宋体" w:cs="宋体"/>
                <w:bCs/>
                <w:color w:val="000000"/>
                <w:sz w:val="24"/>
                <w:highlight w:val="none"/>
                <w:lang w:val="zh-CN" w:bidi="zh-CN"/>
              </w:rPr>
              <w:t xml:space="preserve">、</w:t>
            </w:r>
            <w:r>
              <w:rPr>
                <w:rFonts w:hint="eastAsia" w:ascii="宋体" w:hAnsi="宋体" w:cs="宋体"/>
                <w:bCs/>
                <w:color w:val="000000"/>
                <w:sz w:val="24"/>
                <w:highlight w:val="none"/>
                <w:lang w:bidi="zh-CN"/>
              </w:rPr>
              <w:t xml:space="preserve">产品</w:t>
            </w:r>
            <w:r>
              <w:rPr>
                <w:rFonts w:hint="eastAsia" w:ascii="宋体" w:hAnsi="宋体" w:cs="宋体"/>
                <w:bCs/>
                <w:color w:val="000000"/>
                <w:sz w:val="24"/>
                <w:highlight w:val="none"/>
                <w:lang w:val="zh-CN" w:bidi="zh-CN"/>
              </w:rPr>
              <w:t xml:space="preserve">在质保期内出现质量问题，乙方应负责修复；经修复后仍不符合规定或质量不合格导致设备不能正常使用（如影响主要功能使用等），甲方可凭修理记录和证明，有权选择调换同型号同规格的产品或退货。</w:t>
            </w:r>
            <w:r>
              <w:rPr>
                <w:rFonts w:hint="eastAsia" w:ascii="宋体" w:hAnsi="宋体" w:cs="宋体"/>
                <w:bCs/>
                <w:color w:val="000000"/>
                <w:sz w:val="24"/>
                <w:highlight w:val="none"/>
                <w:lang w:val="zh-CN" w:bidi="zh-CN"/>
              </w:rPr>
            </w:r>
            <w:r/>
          </w:p>
          <w:p>
            <w:pPr>
              <w:pStyle w:val="753"/>
              <w:ind w:firstLine="480"/>
              <w:jc w:val="left"/>
              <w:spacing w:line="420" w:lineRule="exact"/>
              <w:rPr>
                <w:rFonts w:hint="eastAsia" w:ascii="宋体" w:hAnsi="宋体" w:cs="宋体"/>
                <w:bCs/>
                <w:color w:val="000000"/>
                <w:sz w:val="24"/>
                <w:highlight w:val="none"/>
                <w:lang w:val="zh-CN" w:bidi="zh-CN"/>
              </w:rPr>
            </w:pPr>
            <w:r>
              <w:rPr>
                <w:rFonts w:ascii="宋体" w:hAnsi="宋体" w:cs="宋体"/>
                <w:bCs/>
                <w:color w:val="000000"/>
                <w:sz w:val="24"/>
                <w:highlight w:val="none"/>
                <w:lang w:bidi="zh-CN"/>
              </w:rPr>
              <w:t xml:space="preserve">8</w:t>
            </w:r>
            <w:r>
              <w:rPr>
                <w:rFonts w:hint="eastAsia" w:ascii="宋体" w:hAnsi="宋体" w:cs="宋体"/>
                <w:bCs/>
                <w:color w:val="000000"/>
                <w:sz w:val="24"/>
                <w:highlight w:val="none"/>
                <w:lang w:bidi="zh-CN"/>
              </w:rPr>
              <w:t xml:space="preserve">、质保期过后，</w:t>
            </w:r>
            <w:r>
              <w:rPr>
                <w:rFonts w:hint="eastAsia" w:ascii="宋体" w:hAnsi="宋体" w:cs="宋体"/>
                <w:bCs/>
                <w:color w:val="000000"/>
                <w:sz w:val="24"/>
                <w:highlight w:val="none"/>
                <w:lang w:val="zh-CN" w:bidi="zh-CN"/>
              </w:rPr>
              <w:t xml:space="preserve">乙方有义务继续提供售后服务，免收人工费，只收配件费，配件费按不高于投标文件中“备品备件、专用工具、易损件和易耗件一览表”的单价执行，清单</w:t>
            </w:r>
            <w:r>
              <w:rPr>
                <w:rFonts w:hint="eastAsia" w:ascii="宋体" w:hAnsi="宋体" w:cs="宋体"/>
                <w:bCs/>
                <w:color w:val="000000"/>
                <w:sz w:val="24"/>
                <w:highlight w:val="none"/>
                <w:lang w:bidi="zh-CN"/>
              </w:rPr>
              <w:t xml:space="preserve">中没有</w:t>
            </w:r>
            <w:r>
              <w:rPr>
                <w:rFonts w:hint="eastAsia" w:ascii="宋体" w:hAnsi="宋体" w:cs="宋体"/>
                <w:bCs/>
                <w:color w:val="000000"/>
                <w:sz w:val="24"/>
                <w:highlight w:val="none"/>
                <w:lang w:val="zh-CN" w:bidi="zh-CN"/>
              </w:rPr>
              <w:t xml:space="preserve">的配件</w:t>
            </w:r>
            <w:r>
              <w:rPr>
                <w:rFonts w:hint="eastAsia" w:ascii="宋体" w:hAnsi="宋体" w:cs="宋体"/>
                <w:bCs/>
                <w:color w:val="000000"/>
                <w:sz w:val="24"/>
                <w:highlight w:val="none"/>
                <w:lang w:bidi="zh-CN"/>
              </w:rPr>
              <w:t xml:space="preserve">由乙方免费提供</w:t>
            </w:r>
            <w:r>
              <w:rPr>
                <w:rFonts w:hint="eastAsia" w:ascii="宋体" w:hAnsi="宋体" w:cs="宋体"/>
                <w:bCs/>
                <w:color w:val="000000"/>
                <w:sz w:val="24"/>
                <w:highlight w:val="none"/>
                <w:lang w:val="zh-CN" w:bidi="zh-CN"/>
              </w:rPr>
              <w:t xml:space="preserve">。</w:t>
            </w:r>
            <w:r>
              <w:rPr>
                <w:rFonts w:hint="eastAsia" w:ascii="宋体" w:hAnsi="宋体" w:cs="宋体"/>
                <w:bCs/>
                <w:color w:val="000000"/>
                <w:sz w:val="24"/>
                <w:highlight w:val="none"/>
                <w:lang w:val="zh-CN" w:bidi="zh-CN"/>
              </w:rPr>
            </w:r>
            <w:r/>
          </w:p>
          <w:p>
            <w:pPr>
              <w:pStyle w:val="833"/>
              <w:rPr>
                <w:rFonts w:hint="eastAsia"/>
                <w:color w:val="000000"/>
                <w:highlight w:val="none"/>
                <w:lang w:val="zh-CN" w:bidi="zh-CN"/>
              </w:rPr>
            </w:pPr>
            <w:r>
              <w:rPr>
                <w:rFonts w:hint="eastAsia"/>
                <w:color w:val="000000"/>
                <w:highlight w:val="none"/>
                <w:lang w:val="zh-CN" w:bidi="zh-CN"/>
              </w:rPr>
              <w:t xml:space="preserve"> </w:t>
            </w:r>
            <w:r>
              <w:rPr>
                <w:color w:val="000000"/>
                <w:highlight w:val="none"/>
                <w:lang w:val="zh-CN" w:bidi="zh-CN"/>
              </w:rPr>
              <w:t xml:space="preserve">       9</w:t>
            </w:r>
            <w:r>
              <w:rPr>
                <w:rFonts w:hint="eastAsia"/>
                <w:color w:val="000000"/>
                <w:highlight w:val="none"/>
                <w:lang w:val="zh-CN" w:bidi="zh-CN"/>
              </w:rPr>
              <w:t xml:space="preserve">、其他特别承诺的售后服务：</w:t>
            </w:r>
            <w:r>
              <w:rPr>
                <w:rFonts w:hint="eastAsia"/>
                <w:color w:val="000000"/>
                <w:highlight w:val="none"/>
                <w:u w:val="single"/>
                <w:lang w:val="zh-CN" w:bidi="zh-CN"/>
              </w:rPr>
              <w:t xml:space="preserve"> </w:t>
            </w:r>
            <w:r>
              <w:rPr>
                <w:color w:val="000000"/>
                <w:highlight w:val="none"/>
                <w:u w:val="single"/>
                <w:lang w:val="zh-CN" w:bidi="zh-CN"/>
              </w:rPr>
              <w:t xml:space="preserve">                                                                               </w:t>
            </w:r>
            <w:r>
              <w:rPr>
                <w:rFonts w:hint="eastAsia"/>
                <w:color w:val="000000"/>
                <w:highlight w:val="none"/>
                <w:lang w:val="zh-CN" w:bidi="zh-CN"/>
              </w:rPr>
              <w:t xml:space="preserve">。</w:t>
            </w:r>
            <w:r>
              <w:rPr>
                <w:rFonts w:hint="eastAsia"/>
                <w:color w:val="000000"/>
                <w:highlight w:val="none"/>
                <w:lang w:val="zh-CN" w:bidi="zh-CN"/>
              </w:rPr>
            </w:r>
            <w:r/>
          </w:p>
          <w:p>
            <w:pPr>
              <w:pStyle w:val="753"/>
              <w:ind w:firstLine="482"/>
              <w:jc w:val="left"/>
              <w:spacing w:line="420" w:lineRule="exact"/>
              <w:rPr>
                <w:rFonts w:hint="eastAsia" w:ascii="宋体" w:hAnsi="宋体" w:cs="宋体"/>
                <w:b/>
                <w:color w:val="000000"/>
                <w:sz w:val="24"/>
                <w:highlight w:val="none"/>
                <w:lang w:val="zh-CN" w:bidi="zh-CN"/>
              </w:rPr>
            </w:pPr>
            <w:r>
              <w:rPr>
                <w:rFonts w:hint="eastAsia" w:ascii="宋体" w:hAnsi="宋体" w:cs="宋体"/>
                <w:b/>
                <w:color w:val="000000"/>
                <w:sz w:val="24"/>
                <w:highlight w:val="none"/>
                <w:lang w:val="zh-CN" w:bidi="zh-CN"/>
              </w:rPr>
              <w:t xml:space="preserve">十</w:t>
            </w:r>
            <w:r>
              <w:rPr>
                <w:rFonts w:hint="eastAsia" w:ascii="宋体" w:hAnsi="宋体" w:cs="宋体"/>
                <w:b/>
                <w:color w:val="000000"/>
                <w:sz w:val="24"/>
                <w:highlight w:val="none"/>
                <w:lang w:bidi="zh-CN"/>
              </w:rPr>
              <w:t xml:space="preserve">四</w:t>
            </w:r>
            <w:r>
              <w:rPr>
                <w:rFonts w:hint="eastAsia" w:ascii="宋体" w:hAnsi="宋体" w:cs="宋体"/>
                <w:b/>
                <w:color w:val="000000"/>
                <w:sz w:val="24"/>
                <w:highlight w:val="none"/>
                <w:lang w:val="zh-CN" w:bidi="zh-CN"/>
              </w:rPr>
              <w:t xml:space="preserve">、违约责任</w:t>
            </w:r>
            <w:r>
              <w:rPr>
                <w:rFonts w:hint="eastAsia" w:ascii="宋体" w:hAnsi="宋体" w:cs="宋体"/>
                <w:b/>
                <w:color w:val="000000"/>
                <w:sz w:val="24"/>
                <w:highlight w:val="none"/>
                <w:lang w:val="zh-CN" w:bidi="zh-CN"/>
              </w:rPr>
            </w:r>
            <w:r/>
          </w:p>
          <w:p>
            <w:pPr>
              <w:pStyle w:val="753"/>
              <w:ind w:firstLine="480"/>
              <w:jc w:val="left"/>
              <w:spacing w:line="420" w:lineRule="exact"/>
              <w:rPr>
                <w:rFonts w:hint="eastAsia" w:ascii="宋体" w:hAnsi="宋体" w:cs="宋体"/>
                <w:color w:val="000000"/>
                <w:sz w:val="24"/>
                <w:highlight w:val="none"/>
                <w:lang w:val="zh-CN" w:bidi="zh-CN"/>
              </w:rPr>
            </w:pPr>
            <w:r>
              <w:rPr>
                <w:rFonts w:hint="eastAsia" w:ascii="宋体" w:hAnsi="宋体" w:cs="宋体"/>
                <w:color w:val="000000"/>
                <w:sz w:val="24"/>
                <w:highlight w:val="none"/>
                <w:lang w:bidi="zh-CN"/>
              </w:rPr>
              <w:t xml:space="preserve">1、</w:t>
            </w:r>
            <w:r>
              <w:rPr>
                <w:rFonts w:hint="eastAsia" w:ascii="宋体" w:hAnsi="宋体" w:cs="宋体"/>
                <w:color w:val="000000"/>
                <w:sz w:val="24"/>
                <w:highlight w:val="none"/>
                <w:lang w:val="zh-CN" w:bidi="zh-CN"/>
              </w:rPr>
              <w:t xml:space="preserve">甲方不得以无正当理由拒收货物，否则由此所造成的损失须由甲方承担赔偿责任。</w:t>
            </w:r>
            <w:r>
              <w:rPr>
                <w:rFonts w:hint="eastAsia" w:ascii="宋体" w:hAnsi="宋体" w:cs="宋体"/>
                <w:color w:val="000000"/>
                <w:sz w:val="24"/>
                <w:highlight w:val="none"/>
                <w:lang w:val="zh-CN" w:bidi="zh-CN"/>
              </w:rPr>
            </w:r>
            <w:r/>
          </w:p>
          <w:p>
            <w:pPr>
              <w:pStyle w:val="753"/>
              <w:ind w:firstLine="480"/>
              <w:jc w:val="left"/>
              <w:spacing w:line="420" w:lineRule="exact"/>
              <w:rPr>
                <w:rFonts w:hint="eastAsia" w:ascii="宋体" w:hAnsi="宋体" w:cs="宋体"/>
                <w:color w:val="000000"/>
                <w:sz w:val="24"/>
                <w:highlight w:val="none"/>
                <w:lang w:val="zh-CN" w:bidi="zh-CN"/>
              </w:rPr>
            </w:pPr>
            <w:r/>
            <w:bookmarkStart w:id="307" w:name="_Hlk155269032"/>
            <w:r>
              <w:rPr>
                <w:rFonts w:hint="eastAsia" w:ascii="宋体" w:hAnsi="宋体" w:cs="宋体"/>
                <w:color w:val="000000"/>
                <w:sz w:val="24"/>
                <w:highlight w:val="none"/>
                <w:lang w:val="zh-CN" w:bidi="zh-CN"/>
              </w:rPr>
              <w:t xml:space="preserve">2、乙方逾期交付货物的，每逾期一日，应向甲方支付合同金额千分之一的违约金。逾期超过30日，经甲方书面催告后7日内仍未交货的，或乙方逾期交货的行为已导致甲方合同目的无法实现的，甲方有权单方解除合同。甲方选择解除合同的，乙方应向甲方支付合同金额20%的违约金，并赔偿甲方因此遭受的全部损失。</w:t>
            </w:r>
            <w:r>
              <w:rPr>
                <w:rFonts w:hint="eastAsia" w:ascii="宋体" w:hAnsi="宋体" w:cs="宋体"/>
                <w:color w:val="000000"/>
                <w:sz w:val="24"/>
                <w:highlight w:val="none"/>
                <w:lang w:val="zh-CN" w:bidi="zh-CN"/>
              </w:rPr>
            </w:r>
            <w:r/>
          </w:p>
          <w:p>
            <w:pPr>
              <w:pStyle w:val="753"/>
              <w:ind w:firstLine="480"/>
              <w:jc w:val="left"/>
              <w:spacing w:line="420" w:lineRule="exact"/>
              <w:rPr>
                <w:rFonts w:hint="eastAsia" w:ascii="宋体" w:hAnsi="宋体" w:cs="宋体"/>
                <w:color w:val="000000"/>
                <w:sz w:val="24"/>
                <w:highlight w:val="none"/>
                <w:lang w:val="zh-CN" w:bidi="zh-CN"/>
              </w:rPr>
            </w:pPr>
            <w:r>
              <w:rPr>
                <w:rFonts w:ascii="宋体" w:hAnsi="宋体" w:cs="宋体"/>
                <w:color w:val="000000"/>
                <w:sz w:val="24"/>
                <w:highlight w:val="none"/>
                <w:lang w:bidi="zh-CN"/>
              </w:rPr>
              <w:t xml:space="preserve">3</w:t>
            </w:r>
            <w:r>
              <w:rPr>
                <w:rFonts w:hint="eastAsia" w:ascii="宋体" w:hAnsi="宋体" w:cs="宋体"/>
                <w:color w:val="000000"/>
                <w:sz w:val="24"/>
                <w:highlight w:val="none"/>
                <w:lang w:bidi="zh-CN"/>
              </w:rPr>
              <w:t xml:space="preserve">、</w:t>
            </w:r>
            <w:r>
              <w:rPr>
                <w:rFonts w:hint="eastAsia" w:ascii="宋体" w:hAnsi="宋体" w:cs="宋体"/>
                <w:color w:val="000000"/>
                <w:sz w:val="24"/>
                <w:highlight w:val="none"/>
                <w:lang w:val="zh-CN" w:bidi="zh-CN"/>
              </w:rPr>
              <w:t xml:space="preserve">乙方所交的货物品种、型号、规格、技术参数、质量不符合合同规定及谈判文件规定标准的，甲方有权拒收该货物，乙方愿意更换货物但逾期交货的，按乙方逾期交货处理。乙方拒绝更换货物的，甲方可单方面解除合同。</w:t>
            </w:r>
            <w:r>
              <w:rPr>
                <w:rFonts w:hint="eastAsia" w:ascii="宋体" w:hAnsi="宋体" w:cs="宋体"/>
                <w:color w:val="000000"/>
                <w:sz w:val="24"/>
                <w:highlight w:val="none"/>
                <w:lang w:val="zh-CN" w:bidi="zh-CN"/>
              </w:rPr>
            </w:r>
            <w:r/>
          </w:p>
          <w:p>
            <w:pPr>
              <w:pStyle w:val="753"/>
              <w:ind w:firstLine="480"/>
              <w:jc w:val="left"/>
              <w:spacing w:line="420" w:lineRule="exact"/>
              <w:rPr>
                <w:rFonts w:hint="eastAsia" w:ascii="宋体" w:hAnsi="宋体" w:cs="宋体"/>
                <w:color w:val="000000"/>
                <w:sz w:val="24"/>
                <w:szCs w:val="24"/>
                <w:highlight w:val="none"/>
                <w:lang w:bidi="zh-CN"/>
              </w:rPr>
            </w:pPr>
            <w:r/>
            <w:bookmarkEnd w:id="307"/>
            <w:r>
              <w:rPr>
                <w:rFonts w:hint="eastAsia" w:ascii="宋体" w:hAnsi="宋体" w:cs="宋体"/>
                <w:color w:val="000000"/>
                <w:sz w:val="24"/>
                <w:szCs w:val="24"/>
                <w:highlight w:val="none"/>
                <w:lang w:bidi="zh-CN"/>
              </w:rPr>
              <w:t xml:space="preserve">4、</w:t>
            </w:r>
            <w:r>
              <w:rPr>
                <w:rFonts w:hint="eastAsia" w:ascii="宋体" w:hAnsi="宋体" w:eastAsia="宋体" w:cs="宋体"/>
                <w:color w:val="000000"/>
                <w:sz w:val="24"/>
                <w:szCs w:val="24"/>
                <w:highlight w:val="none"/>
                <w:lang w:bidi="zh-CN"/>
              </w:rPr>
              <w:t xml:space="preserve">乙方不履行本合同约定的义务，</w:t>
            </w:r>
            <w:r>
              <w:rPr>
                <w:rFonts w:ascii="宋体" w:hAnsi="宋体" w:eastAsia="宋体" w:cs="宋体"/>
                <w:color w:val="000000"/>
                <w:sz w:val="24"/>
                <w:szCs w:val="24"/>
                <w:highlight w:val="none"/>
                <w:lang w:bidi="zh-CN"/>
              </w:rPr>
              <w:t xml:space="preserve">包括但不限于交货、安装、调试、验收、质量保证、售后服务等各项义务，经甲方书面催告后仍不改正的，</w:t>
            </w:r>
            <w:r>
              <w:rPr>
                <w:rFonts w:hint="eastAsia" w:ascii="宋体" w:hAnsi="宋体" w:eastAsia="宋体" w:cs="宋体"/>
                <w:color w:val="000000"/>
                <w:sz w:val="24"/>
                <w:szCs w:val="24"/>
                <w:highlight w:val="none"/>
                <w:lang w:bidi="zh-CN"/>
              </w:rPr>
              <w:t xml:space="preserve">应向甲方支付合同金额20%的违约金，若该违约金不足以弥补甲方因此遭受的损失（包括但不限于诉讼费、保全费、律师费等为实现债权而支出的合理费用），乙方应予以补足</w:t>
            </w:r>
            <w:r>
              <w:rPr>
                <w:rFonts w:ascii="宋体" w:hAnsi="宋体" w:eastAsia="宋体" w:cs="宋体"/>
                <w:color w:val="000000"/>
                <w:sz w:val="24"/>
                <w:szCs w:val="24"/>
                <w:highlight w:val="none"/>
                <w:lang w:bidi="zh-CN"/>
              </w:rPr>
              <w:t xml:space="preserve">。</w:t>
            </w:r>
            <w:r>
              <w:rPr>
                <w:rFonts w:hint="eastAsia" w:ascii="宋体" w:hAnsi="宋体" w:cs="宋体"/>
                <w:color w:val="000000"/>
                <w:sz w:val="24"/>
                <w:szCs w:val="24"/>
                <w:highlight w:val="none"/>
                <w:lang w:bidi="zh-CN"/>
              </w:rPr>
            </w:r>
            <w:r/>
          </w:p>
          <w:p>
            <w:pPr>
              <w:pStyle w:val="753"/>
              <w:ind w:firstLine="482"/>
              <w:jc w:val="left"/>
              <w:spacing w:line="420" w:lineRule="exact"/>
              <w:rPr>
                <w:rFonts w:hint="eastAsia" w:ascii="宋体" w:hAnsi="宋体" w:cs="宋体"/>
                <w:b/>
                <w:color w:val="000000"/>
                <w:sz w:val="24"/>
                <w:highlight w:val="none"/>
                <w:lang w:bidi="zh-CN"/>
              </w:rPr>
            </w:pPr>
            <w:r>
              <w:rPr>
                <w:rFonts w:hint="eastAsia" w:ascii="宋体" w:hAnsi="宋体" w:cs="宋体"/>
                <w:b/>
                <w:color w:val="000000"/>
                <w:sz w:val="24"/>
                <w:highlight w:val="none"/>
                <w:lang w:bidi="zh-CN"/>
              </w:rPr>
            </w:r>
            <w:r/>
          </w:p>
          <w:p>
            <w:pPr>
              <w:pStyle w:val="753"/>
              <w:ind w:firstLine="482"/>
              <w:jc w:val="left"/>
              <w:spacing w:line="420" w:lineRule="exact"/>
              <w:rPr>
                <w:rFonts w:hint="eastAsia" w:ascii="宋体" w:hAnsi="宋体" w:cs="宋体"/>
                <w:b/>
                <w:color w:val="000000"/>
                <w:sz w:val="24"/>
                <w:highlight w:val="none"/>
                <w:lang w:val="zh-CN" w:bidi="zh-CN"/>
              </w:rPr>
            </w:pPr>
            <w:r>
              <w:rPr>
                <w:rFonts w:hint="eastAsia" w:ascii="宋体" w:hAnsi="宋体" w:cs="宋体"/>
                <w:b/>
                <w:color w:val="000000"/>
                <w:sz w:val="24"/>
                <w:highlight w:val="none"/>
                <w:lang w:val="zh-CN" w:bidi="zh-CN"/>
              </w:rPr>
              <w:t xml:space="preserve">十</w:t>
            </w:r>
            <w:r>
              <w:rPr>
                <w:rFonts w:hint="eastAsia" w:ascii="宋体" w:hAnsi="宋体" w:cs="宋体"/>
                <w:b/>
                <w:color w:val="000000"/>
                <w:sz w:val="24"/>
                <w:highlight w:val="none"/>
                <w:lang w:bidi="zh-CN"/>
              </w:rPr>
              <w:t xml:space="preserve">五</w:t>
            </w:r>
            <w:r>
              <w:rPr>
                <w:rFonts w:hint="eastAsia" w:ascii="宋体" w:hAnsi="宋体" w:cs="宋体"/>
                <w:b/>
                <w:color w:val="000000"/>
                <w:sz w:val="24"/>
                <w:highlight w:val="none"/>
                <w:lang w:val="zh-CN" w:bidi="zh-CN"/>
              </w:rPr>
              <w:t xml:space="preserve">、诉讼</w:t>
            </w:r>
            <w:r>
              <w:rPr>
                <w:rFonts w:hint="eastAsia" w:ascii="宋体" w:hAnsi="宋体" w:cs="宋体"/>
                <w:b/>
                <w:color w:val="000000"/>
                <w:sz w:val="24"/>
                <w:highlight w:val="none"/>
                <w:lang w:val="zh-CN" w:bidi="zh-CN"/>
              </w:rPr>
            </w:r>
            <w:r/>
          </w:p>
          <w:p>
            <w:pPr>
              <w:pStyle w:val="753"/>
              <w:ind w:firstLine="480"/>
              <w:jc w:val="left"/>
              <w:spacing w:line="420" w:lineRule="exact"/>
              <w:rPr>
                <w:rFonts w:hint="eastAsia" w:ascii="宋体" w:hAnsi="宋体" w:cs="宋体"/>
                <w:color w:val="000000"/>
                <w:sz w:val="24"/>
                <w:highlight w:val="none"/>
                <w:lang w:val="zh-CN" w:bidi="zh-CN"/>
              </w:rPr>
            </w:pPr>
            <w:r>
              <w:rPr>
                <w:rFonts w:hint="eastAsia" w:ascii="宋体" w:hAnsi="宋体" w:cs="宋体"/>
                <w:color w:val="000000"/>
                <w:sz w:val="24"/>
                <w:highlight w:val="none"/>
                <w:lang w:val="zh-CN" w:bidi="zh-CN"/>
              </w:rPr>
              <w:t xml:space="preserve">双方在执行合同中所发生的一切争议，应通过协商解决。如协商不成，可向常州市金坛区人民法院起诉。</w:t>
            </w:r>
            <w:r>
              <w:rPr>
                <w:rFonts w:hint="eastAsia" w:ascii="宋体" w:hAnsi="宋体" w:cs="宋体"/>
                <w:color w:val="000000"/>
                <w:sz w:val="24"/>
                <w:highlight w:val="none"/>
                <w:lang w:val="zh-CN" w:bidi="zh-CN"/>
              </w:rPr>
            </w:r>
            <w:r/>
          </w:p>
          <w:p>
            <w:pPr>
              <w:pStyle w:val="753"/>
              <w:ind w:firstLine="482"/>
              <w:jc w:val="left"/>
              <w:spacing w:line="420" w:lineRule="exact"/>
              <w:rPr>
                <w:rFonts w:hint="eastAsia" w:ascii="宋体" w:hAnsi="宋体" w:cs="宋体"/>
                <w:b/>
                <w:color w:val="000000"/>
                <w:sz w:val="24"/>
                <w:highlight w:val="none"/>
                <w:lang w:val="zh-CN" w:bidi="zh-CN"/>
              </w:rPr>
            </w:pPr>
            <w:r>
              <w:rPr>
                <w:rFonts w:hint="eastAsia" w:ascii="宋体" w:hAnsi="宋体" w:cs="宋体"/>
                <w:b/>
                <w:color w:val="000000"/>
                <w:sz w:val="24"/>
                <w:highlight w:val="none"/>
                <w:lang w:val="zh-CN" w:bidi="zh-CN"/>
              </w:rPr>
            </w:r>
            <w:r/>
          </w:p>
          <w:p>
            <w:pPr>
              <w:pStyle w:val="753"/>
              <w:ind w:firstLine="482"/>
              <w:jc w:val="left"/>
              <w:spacing w:line="420" w:lineRule="exact"/>
              <w:rPr>
                <w:rFonts w:hint="eastAsia" w:ascii="宋体" w:hAnsi="宋体" w:cs="宋体"/>
                <w:b/>
                <w:color w:val="000000"/>
                <w:sz w:val="24"/>
                <w:highlight w:val="none"/>
                <w:lang w:val="zh-CN" w:bidi="zh-CN"/>
              </w:rPr>
            </w:pPr>
            <w:r>
              <w:rPr>
                <w:rFonts w:hint="eastAsia" w:ascii="宋体" w:hAnsi="宋体" w:cs="宋体"/>
                <w:b/>
                <w:color w:val="000000"/>
                <w:sz w:val="24"/>
                <w:highlight w:val="none"/>
                <w:lang w:val="zh-CN" w:bidi="zh-CN"/>
              </w:rPr>
              <w:t xml:space="preserve">十</w:t>
            </w:r>
            <w:r>
              <w:rPr>
                <w:rFonts w:hint="eastAsia" w:ascii="宋体" w:hAnsi="宋体" w:cs="宋体"/>
                <w:b/>
                <w:color w:val="000000"/>
                <w:sz w:val="24"/>
                <w:highlight w:val="none"/>
                <w:lang w:bidi="zh-CN"/>
              </w:rPr>
              <w:t xml:space="preserve">六</w:t>
            </w:r>
            <w:r>
              <w:rPr>
                <w:rFonts w:hint="eastAsia" w:ascii="宋体" w:hAnsi="宋体" w:cs="宋体"/>
                <w:b/>
                <w:color w:val="000000"/>
                <w:sz w:val="24"/>
                <w:highlight w:val="none"/>
                <w:lang w:val="zh-CN" w:bidi="zh-CN"/>
              </w:rPr>
              <w:t xml:space="preserve">、合同生效及其它</w:t>
            </w:r>
            <w:r>
              <w:rPr>
                <w:rFonts w:hint="eastAsia" w:ascii="宋体" w:hAnsi="宋体" w:cs="宋体"/>
                <w:b/>
                <w:color w:val="000000"/>
                <w:sz w:val="24"/>
                <w:highlight w:val="none"/>
                <w:lang w:val="zh-CN" w:bidi="zh-CN"/>
              </w:rPr>
            </w:r>
            <w:r/>
          </w:p>
          <w:p>
            <w:pPr>
              <w:pStyle w:val="753"/>
              <w:ind w:firstLine="480"/>
              <w:jc w:val="left"/>
              <w:spacing w:line="420" w:lineRule="exact"/>
              <w:rPr>
                <w:rFonts w:hint="eastAsia" w:ascii="宋体" w:hAnsi="宋体" w:cs="宋体"/>
                <w:color w:val="000000"/>
                <w:sz w:val="24"/>
                <w:highlight w:val="none"/>
                <w:lang w:val="zh-CN" w:bidi="zh-CN"/>
              </w:rPr>
            </w:pPr>
            <w:r>
              <w:rPr>
                <w:rFonts w:hint="eastAsia" w:ascii="宋体" w:hAnsi="宋体" w:cs="宋体"/>
                <w:color w:val="000000"/>
                <w:sz w:val="24"/>
                <w:highlight w:val="none"/>
                <w:lang w:bidi="zh-CN"/>
              </w:rPr>
              <w:t xml:space="preserve">1、</w:t>
            </w:r>
            <w:r>
              <w:rPr>
                <w:rFonts w:hint="eastAsia" w:ascii="宋体" w:hAnsi="宋体" w:cs="宋体"/>
                <w:color w:val="000000"/>
                <w:sz w:val="24"/>
                <w:highlight w:val="none"/>
                <w:lang w:val="zh-CN" w:bidi="zh-CN"/>
              </w:rPr>
              <w:t xml:space="preserve">本合同由甲乙双方在</w:t>
            </w:r>
            <w:r>
              <w:rPr>
                <w:rFonts w:hint="eastAsia" w:ascii="宋体" w:hAnsi="宋体" w:cs="宋体"/>
                <w:color w:val="000000"/>
                <w:sz w:val="24"/>
                <w:highlight w:val="none"/>
                <w:u w:val="single"/>
                <w:lang w:val="zh-CN" w:bidi="zh-CN"/>
              </w:rPr>
              <w:t xml:space="preserve"> 甲方所在地 </w:t>
            </w:r>
            <w:r>
              <w:rPr>
                <w:rFonts w:hint="eastAsia" w:ascii="宋体" w:hAnsi="宋体" w:cs="宋体"/>
                <w:color w:val="000000"/>
                <w:sz w:val="24"/>
                <w:highlight w:val="none"/>
                <w:lang w:val="zh-CN" w:bidi="zh-CN"/>
              </w:rPr>
              <w:t xml:space="preserve">签订。合同经双方法定代表人或授权委托人签字盖章并经采购代理机构鉴证后生效。</w:t>
            </w:r>
            <w:r>
              <w:rPr>
                <w:rFonts w:hint="eastAsia" w:ascii="宋体" w:hAnsi="宋体" w:cs="宋体"/>
                <w:color w:val="000000"/>
                <w:sz w:val="24"/>
                <w:highlight w:val="none"/>
                <w:lang w:val="zh-CN" w:bidi="zh-CN"/>
              </w:rPr>
            </w:r>
            <w:r/>
          </w:p>
          <w:p>
            <w:pPr>
              <w:pStyle w:val="753"/>
              <w:ind w:firstLine="480"/>
              <w:jc w:val="left"/>
              <w:spacing w:line="420" w:lineRule="exact"/>
              <w:rPr>
                <w:rFonts w:hint="eastAsia" w:ascii="宋体" w:hAnsi="宋体" w:cs="宋体"/>
                <w:color w:val="000000"/>
                <w:sz w:val="24"/>
                <w:highlight w:val="none"/>
                <w:lang w:val="zh-CN" w:bidi="zh-CN"/>
              </w:rPr>
            </w:pPr>
            <w:r>
              <w:rPr>
                <w:rFonts w:hint="eastAsia" w:ascii="宋体" w:hAnsi="宋体" w:cs="宋体"/>
                <w:color w:val="000000"/>
                <w:sz w:val="24"/>
                <w:highlight w:val="none"/>
                <w:lang w:bidi="zh-CN"/>
              </w:rPr>
              <w:t xml:space="preserve">2、</w:t>
            </w:r>
            <w:r>
              <w:rPr>
                <w:rFonts w:hint="eastAsia" w:ascii="宋体" w:hAnsi="宋体" w:cs="宋体"/>
                <w:color w:val="000000"/>
                <w:sz w:val="24"/>
                <w:highlight w:val="none"/>
                <w:lang w:val="zh-CN" w:bidi="zh-CN"/>
              </w:rPr>
              <w:t xml:space="preserve">招标、响应文件是本合同不可或缺的部分，与合同具有同等效力。本合同未尽事宜，遵照《民法典》有关条文执行。</w:t>
            </w:r>
            <w:r>
              <w:rPr>
                <w:rFonts w:hint="eastAsia" w:ascii="宋体" w:hAnsi="宋体" w:cs="宋体"/>
                <w:color w:val="000000"/>
                <w:sz w:val="24"/>
                <w:highlight w:val="none"/>
                <w:lang w:val="zh-CN" w:bidi="zh-CN"/>
              </w:rPr>
            </w:r>
            <w:r/>
          </w:p>
          <w:p>
            <w:pPr>
              <w:pStyle w:val="753"/>
              <w:ind w:firstLine="480"/>
              <w:jc w:val="left"/>
              <w:spacing w:line="420" w:lineRule="exact"/>
              <w:rPr>
                <w:rFonts w:hint="eastAsia" w:ascii="宋体" w:hAnsi="宋体" w:cs="宋体"/>
                <w:color w:val="000000"/>
                <w:sz w:val="24"/>
                <w:highlight w:val="none"/>
                <w:lang w:val="zh-CN" w:bidi="zh-CN"/>
              </w:rPr>
            </w:pPr>
            <w:r>
              <w:rPr>
                <w:rFonts w:hint="eastAsia" w:ascii="宋体" w:hAnsi="宋体" w:cs="宋体"/>
                <w:color w:val="000000"/>
                <w:sz w:val="24"/>
                <w:highlight w:val="none"/>
                <w:lang w:bidi="zh-CN"/>
              </w:rPr>
              <w:t xml:space="preserve">3、</w:t>
            </w:r>
            <w:r>
              <w:rPr>
                <w:rFonts w:hint="eastAsia" w:ascii="宋体" w:hAnsi="宋体" w:cs="宋体"/>
                <w:color w:val="000000"/>
                <w:sz w:val="24"/>
                <w:highlight w:val="none"/>
                <w:lang w:val="zh-CN" w:bidi="zh-CN"/>
              </w:rPr>
              <w:t xml:space="preserve">本合同正本一式</w:t>
            </w:r>
            <w:r>
              <w:rPr>
                <w:rFonts w:hint="eastAsia" w:ascii="宋体" w:hAnsi="宋体" w:cs="宋体"/>
                <w:color w:val="000000"/>
                <w:sz w:val="24"/>
                <w:highlight w:val="none"/>
                <w:lang w:bidi="zh-CN"/>
              </w:rPr>
              <w:t xml:space="preserve">贰</w:t>
            </w:r>
            <w:r>
              <w:rPr>
                <w:rFonts w:hint="eastAsia" w:ascii="宋体" w:hAnsi="宋体" w:cs="宋体"/>
                <w:color w:val="000000"/>
                <w:sz w:val="24"/>
                <w:highlight w:val="none"/>
                <w:lang w:val="zh-CN" w:bidi="zh-CN"/>
              </w:rPr>
              <w:t xml:space="preserve">份，具有同等法律效力，甲方执壹份，乙方执壹份。</w:t>
            </w:r>
            <w:r>
              <w:rPr>
                <w:rFonts w:hint="eastAsia" w:ascii="宋体" w:hAnsi="宋体" w:cs="宋体"/>
                <w:color w:val="000000"/>
                <w:sz w:val="24"/>
                <w:highlight w:val="none"/>
                <w:lang w:val="zh-CN" w:bidi="zh-CN"/>
              </w:rPr>
            </w:r>
            <w:r/>
          </w:p>
          <w:p>
            <w:pPr>
              <w:pStyle w:val="833"/>
              <w:rPr>
                <w:rFonts w:hint="eastAsia"/>
                <w:color w:val="000000"/>
                <w:highlight w:val="none"/>
              </w:rPr>
            </w:pPr>
            <w:r>
              <w:rPr>
                <w:rFonts w:hint="eastAsia"/>
                <w:color w:val="000000"/>
                <w:highlight w:val="none"/>
              </w:rPr>
            </w:r>
            <w:r/>
          </w:p>
          <w:tbl>
            <w:tblPr>
              <w:tblStyle w:val="824"/>
              <w:tblW w:w="0" w:type="auto"/>
              <w:jc w:val="center"/>
              <w:tblInd w:w="-74"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4644"/>
              <w:gridCol w:w="4644"/>
            </w:tblGrid>
            <w:tr>
              <w:trPr/>
              <w:tc>
                <w:tcPr>
                  <w:tcW w:w="4644" w:type="dxa"/>
                  <w:vAlign w:val="top"/>
                  <w:textDirection w:val="lrTb"/>
                  <w:noWrap w:val="false"/>
                </w:tcPr>
                <w:p>
                  <w:pPr>
                    <w:pStyle w:val="753"/>
                    <w:ind w:left="141"/>
                    <w:jc w:val="left"/>
                    <w:spacing w:line="420" w:lineRule="exact"/>
                    <w:rPr>
                      <w:rFonts w:hint="eastAsia" w:ascii="宋体" w:hAnsi="宋体" w:cs="宋体"/>
                      <w:color w:val="000000"/>
                      <w:sz w:val="24"/>
                      <w:highlight w:val="none"/>
                      <w:lang w:val="zh-CN" w:bidi="zh-CN"/>
                    </w:rPr>
                  </w:pPr>
                  <w:r>
                    <w:rPr>
                      <w:rFonts w:hint="eastAsia" w:ascii="宋体" w:hAnsi="宋体" w:cs="宋体"/>
                      <w:color w:val="000000"/>
                      <w:sz w:val="24"/>
                      <w:highlight w:val="none"/>
                      <w:lang w:val="zh-CN" w:bidi="zh-CN"/>
                    </w:rPr>
                    <w:t xml:space="preserve">甲方（盖章）：</w:t>
                  </w:r>
                  <w:r>
                    <w:rPr>
                      <w:rFonts w:hint="eastAsia" w:ascii="宋体" w:hAnsi="宋体" w:cs="宋体"/>
                      <w:color w:val="000000"/>
                      <w:sz w:val="24"/>
                      <w:highlight w:val="none"/>
                      <w:u w:val="single"/>
                      <w:lang w:val="zh-CN" w:bidi="zh-CN"/>
                    </w:rPr>
                    <w:t xml:space="preserve">常州市金坛第一人民医院</w:t>
                  </w:r>
                  <w:r>
                    <w:rPr>
                      <w:rFonts w:hint="eastAsia" w:ascii="宋体" w:hAnsi="宋体" w:cs="宋体"/>
                      <w:color w:val="000000"/>
                      <w:sz w:val="24"/>
                      <w:highlight w:val="none"/>
                      <w:lang w:val="zh-CN" w:bidi="zh-CN"/>
                    </w:rPr>
                  </w:r>
                  <w:r/>
                </w:p>
              </w:tc>
              <w:tc>
                <w:tcPr>
                  <w:tcW w:w="4644" w:type="dxa"/>
                  <w:vAlign w:val="top"/>
                  <w:textDirection w:val="lrTb"/>
                  <w:noWrap w:val="false"/>
                </w:tcPr>
                <w:p>
                  <w:pPr>
                    <w:pStyle w:val="753"/>
                    <w:ind w:left="141"/>
                    <w:jc w:val="left"/>
                    <w:spacing w:line="420" w:lineRule="exact"/>
                    <w:rPr>
                      <w:rFonts w:hint="eastAsia" w:ascii="宋体" w:hAnsi="宋体" w:cs="宋体"/>
                      <w:color w:val="000000"/>
                      <w:sz w:val="24"/>
                      <w:highlight w:val="none"/>
                      <w:lang w:val="zh-CN" w:bidi="zh-CN"/>
                    </w:rPr>
                  </w:pPr>
                  <w:r>
                    <w:rPr>
                      <w:rFonts w:hint="eastAsia" w:ascii="宋体" w:hAnsi="宋体" w:cs="宋体"/>
                      <w:color w:val="000000"/>
                      <w:sz w:val="24"/>
                      <w:highlight w:val="none"/>
                      <w:lang w:val="zh-CN" w:bidi="zh-CN"/>
                    </w:rPr>
                    <w:t xml:space="preserve">乙方（盖章）：</w:t>
                  </w:r>
                  <w:r>
                    <w:rPr>
                      <w:rFonts w:ascii="宋体" w:hAnsi="宋体" w:cs="宋体"/>
                      <w:color w:val="000000"/>
                      <w:sz w:val="24"/>
                      <w:highlight w:val="none"/>
                      <w:u w:val="single"/>
                      <w:lang w:val="zh-CN" w:bidi="zh-CN"/>
                    </w:rPr>
                    <w:t xml:space="preserve">                      </w:t>
                  </w:r>
                  <w:r>
                    <w:rPr>
                      <w:rFonts w:hint="eastAsia" w:ascii="宋体" w:hAnsi="宋体" w:cs="宋体"/>
                      <w:color w:val="000000"/>
                      <w:sz w:val="24"/>
                      <w:highlight w:val="none"/>
                      <w:lang w:val="zh-CN" w:bidi="zh-CN"/>
                    </w:rPr>
                  </w:r>
                  <w:r/>
                </w:p>
              </w:tc>
            </w:tr>
            <w:tr>
              <w:trPr/>
              <w:tc>
                <w:tcPr>
                  <w:tcW w:w="4644" w:type="dxa"/>
                  <w:vAlign w:val="top"/>
                  <w:textDirection w:val="lrTb"/>
                  <w:noWrap w:val="false"/>
                </w:tcPr>
                <w:p>
                  <w:pPr>
                    <w:pStyle w:val="753"/>
                    <w:ind w:left="141"/>
                    <w:jc w:val="left"/>
                    <w:spacing w:line="420" w:lineRule="exact"/>
                    <w:rPr>
                      <w:rFonts w:hint="eastAsia" w:ascii="宋体" w:hAnsi="宋体" w:cs="宋体"/>
                      <w:color w:val="000000"/>
                      <w:sz w:val="24"/>
                      <w:highlight w:val="none"/>
                      <w:lang w:val="zh-CN" w:bidi="zh-CN"/>
                    </w:rPr>
                  </w:pPr>
                  <w:r>
                    <w:rPr>
                      <w:rFonts w:hint="eastAsia" w:ascii="宋体" w:hAnsi="宋体" w:cs="宋体"/>
                      <w:color w:val="000000"/>
                      <w:sz w:val="24"/>
                      <w:highlight w:val="none"/>
                      <w:lang w:val="zh-CN" w:bidi="zh-CN"/>
                    </w:rPr>
                  </w:r>
                  <w:r/>
                </w:p>
                <w:p>
                  <w:pPr>
                    <w:pStyle w:val="753"/>
                    <w:ind w:left="141"/>
                    <w:jc w:val="left"/>
                    <w:spacing w:line="420" w:lineRule="exact"/>
                    <w:rPr>
                      <w:rFonts w:hint="eastAsia" w:ascii="宋体" w:hAnsi="宋体" w:cs="宋体"/>
                      <w:color w:val="000000"/>
                      <w:sz w:val="24"/>
                      <w:highlight w:val="none"/>
                      <w:u w:val="single"/>
                      <w:lang w:val="zh-CN" w:bidi="zh-CN"/>
                    </w:rPr>
                  </w:pPr>
                  <w:r>
                    <w:rPr>
                      <w:rFonts w:hint="eastAsia" w:ascii="宋体" w:hAnsi="宋体" w:cs="宋体"/>
                      <w:color w:val="000000"/>
                      <w:sz w:val="24"/>
                      <w:highlight w:val="none"/>
                      <w:lang w:val="zh-CN" w:bidi="zh-CN"/>
                    </w:rPr>
                    <w:t xml:space="preserve">法定代表人或授权委托人（签字）：</w:t>
                  </w:r>
                  <w:r>
                    <w:rPr>
                      <w:rFonts w:hint="eastAsia" w:ascii="宋体" w:hAnsi="宋体" w:cs="宋体"/>
                      <w:color w:val="000000"/>
                      <w:sz w:val="24"/>
                      <w:highlight w:val="none"/>
                      <w:u w:val="single"/>
                      <w:lang w:val="zh-CN" w:bidi="zh-CN"/>
                    </w:rPr>
                    <w:t xml:space="preserve"> </w:t>
                  </w:r>
                  <w:r>
                    <w:rPr>
                      <w:rFonts w:ascii="宋体" w:hAnsi="宋体" w:cs="宋体"/>
                      <w:color w:val="000000"/>
                      <w:sz w:val="24"/>
                      <w:highlight w:val="none"/>
                      <w:u w:val="single"/>
                      <w:lang w:val="zh-CN" w:bidi="zh-CN"/>
                    </w:rPr>
                    <w:t xml:space="preserve"> </w:t>
                  </w:r>
                  <w:r>
                    <w:rPr>
                      <w:rFonts w:hint="eastAsia" w:ascii="宋体" w:hAnsi="宋体" w:cs="宋体"/>
                      <w:color w:val="000000"/>
                      <w:sz w:val="24"/>
                      <w:highlight w:val="none"/>
                      <w:u w:val="single"/>
                      <w:lang w:val="zh-CN" w:bidi="zh-CN"/>
                    </w:rPr>
                  </w:r>
                  <w:r/>
                </w:p>
              </w:tc>
              <w:tc>
                <w:tcPr>
                  <w:tcW w:w="4644" w:type="dxa"/>
                  <w:vAlign w:val="top"/>
                  <w:textDirection w:val="lrTb"/>
                  <w:noWrap w:val="false"/>
                </w:tcPr>
                <w:p>
                  <w:pPr>
                    <w:pStyle w:val="753"/>
                    <w:ind w:left="141"/>
                    <w:jc w:val="left"/>
                    <w:spacing w:line="420" w:lineRule="exact"/>
                    <w:rPr>
                      <w:rFonts w:hint="eastAsia" w:ascii="宋体" w:hAnsi="宋体" w:cs="宋体"/>
                      <w:color w:val="000000"/>
                      <w:sz w:val="24"/>
                      <w:highlight w:val="none"/>
                      <w:lang w:val="zh-CN" w:bidi="zh-CN"/>
                    </w:rPr>
                  </w:pPr>
                  <w:r>
                    <w:rPr>
                      <w:rFonts w:hint="eastAsia" w:ascii="宋体" w:hAnsi="宋体" w:cs="宋体"/>
                      <w:color w:val="000000"/>
                      <w:sz w:val="24"/>
                      <w:highlight w:val="none"/>
                      <w:lang w:val="zh-CN" w:bidi="zh-CN"/>
                    </w:rPr>
                  </w:r>
                  <w:r/>
                </w:p>
                <w:p>
                  <w:pPr>
                    <w:pStyle w:val="753"/>
                    <w:ind w:left="141"/>
                    <w:jc w:val="left"/>
                    <w:spacing w:line="420" w:lineRule="exact"/>
                    <w:rPr>
                      <w:rFonts w:hint="eastAsia" w:ascii="宋体" w:hAnsi="宋体" w:cs="宋体"/>
                      <w:color w:val="000000"/>
                      <w:sz w:val="24"/>
                      <w:highlight w:val="none"/>
                      <w:lang w:val="zh-CN" w:bidi="zh-CN"/>
                    </w:rPr>
                  </w:pPr>
                  <w:r>
                    <w:rPr>
                      <w:rFonts w:hint="eastAsia" w:ascii="宋体" w:hAnsi="宋体" w:cs="宋体"/>
                      <w:color w:val="000000"/>
                      <w:sz w:val="24"/>
                      <w:highlight w:val="none"/>
                      <w:lang w:val="zh-CN" w:bidi="zh-CN"/>
                    </w:rPr>
                    <w:t xml:space="preserve">法定代表人或授权委托人（签字）：</w:t>
                  </w:r>
                  <w:r>
                    <w:rPr>
                      <w:rFonts w:hint="eastAsia" w:ascii="宋体" w:hAnsi="宋体" w:cs="宋体"/>
                      <w:color w:val="000000"/>
                      <w:sz w:val="24"/>
                      <w:highlight w:val="none"/>
                      <w:u w:val="single"/>
                      <w:lang w:val="zh-CN" w:bidi="zh-CN"/>
                    </w:rPr>
                    <w:t xml:space="preserve"> </w:t>
                  </w:r>
                  <w:r>
                    <w:rPr>
                      <w:rFonts w:ascii="宋体" w:hAnsi="宋体" w:cs="宋体"/>
                      <w:color w:val="000000"/>
                      <w:sz w:val="24"/>
                      <w:highlight w:val="none"/>
                      <w:u w:val="single"/>
                      <w:lang w:val="zh-CN" w:bidi="zh-CN"/>
                    </w:rPr>
                    <w:t xml:space="preserve"> </w:t>
                  </w:r>
                  <w:r>
                    <w:rPr>
                      <w:rFonts w:hint="eastAsia" w:ascii="宋体" w:hAnsi="宋体" w:cs="宋体"/>
                      <w:color w:val="000000"/>
                      <w:sz w:val="24"/>
                      <w:highlight w:val="none"/>
                      <w:lang w:val="zh-CN" w:bidi="zh-CN"/>
                    </w:rPr>
                  </w:r>
                  <w:r/>
                </w:p>
              </w:tc>
            </w:tr>
            <w:tr>
              <w:trPr/>
              <w:tc>
                <w:tcPr>
                  <w:tcW w:w="4644" w:type="dxa"/>
                  <w:vAlign w:val="top"/>
                  <w:textDirection w:val="lrTb"/>
                  <w:noWrap w:val="false"/>
                </w:tcPr>
                <w:p>
                  <w:pPr>
                    <w:pStyle w:val="753"/>
                    <w:ind w:left="141"/>
                    <w:jc w:val="left"/>
                    <w:spacing w:line="420" w:lineRule="exact"/>
                    <w:rPr>
                      <w:rFonts w:hint="eastAsia" w:ascii="宋体" w:hAnsi="宋体" w:cs="宋体"/>
                      <w:color w:val="000000"/>
                      <w:sz w:val="24"/>
                      <w:highlight w:val="none"/>
                      <w:u w:val="single"/>
                      <w:lang w:val="zh-CN" w:bidi="zh-CN"/>
                    </w:rPr>
                  </w:pPr>
                  <w:r>
                    <w:rPr>
                      <w:rFonts w:hint="eastAsia" w:ascii="宋体" w:hAnsi="宋体" w:cs="宋体"/>
                      <w:color w:val="000000"/>
                      <w:sz w:val="24"/>
                      <w:highlight w:val="none"/>
                      <w:u w:val="single"/>
                      <w:lang w:val="zh-CN" w:bidi="zh-CN"/>
                    </w:rPr>
                    <w:t xml:space="preserve"> </w:t>
                  </w:r>
                  <w:r>
                    <w:rPr>
                      <w:rFonts w:ascii="宋体" w:hAnsi="宋体" w:cs="宋体"/>
                      <w:color w:val="000000"/>
                      <w:sz w:val="24"/>
                      <w:highlight w:val="none"/>
                      <w:u w:val="single"/>
                      <w:lang w:val="zh-CN" w:bidi="zh-CN"/>
                    </w:rPr>
                    <w:t xml:space="preserve">                                 </w:t>
                  </w:r>
                  <w:r>
                    <w:rPr>
                      <w:rFonts w:hint="eastAsia" w:ascii="宋体" w:hAnsi="宋体" w:cs="宋体"/>
                      <w:color w:val="000000"/>
                      <w:sz w:val="24"/>
                      <w:highlight w:val="none"/>
                      <w:u w:val="single"/>
                      <w:lang w:val="zh-CN" w:bidi="zh-CN"/>
                    </w:rPr>
                  </w:r>
                  <w:r/>
                </w:p>
                <w:p>
                  <w:pPr>
                    <w:pStyle w:val="753"/>
                    <w:ind w:left="141"/>
                    <w:jc w:val="left"/>
                    <w:spacing w:line="420" w:lineRule="exact"/>
                    <w:rPr>
                      <w:rFonts w:hint="eastAsia" w:ascii="宋体" w:hAnsi="宋体" w:cs="宋体"/>
                      <w:color w:val="000000"/>
                      <w:sz w:val="24"/>
                      <w:highlight w:val="none"/>
                      <w:lang w:val="zh-CN" w:bidi="zh-CN"/>
                    </w:rPr>
                  </w:pPr>
                  <w:r>
                    <w:rPr>
                      <w:rFonts w:hint="eastAsia" w:ascii="宋体" w:hAnsi="宋体" w:cs="宋体"/>
                      <w:color w:val="000000"/>
                      <w:sz w:val="24"/>
                      <w:highlight w:val="none"/>
                      <w:lang w:val="zh-CN" w:bidi="zh-CN"/>
                    </w:rPr>
                  </w:r>
                  <w:r/>
                </w:p>
              </w:tc>
              <w:tc>
                <w:tcPr>
                  <w:tcW w:w="4644" w:type="dxa"/>
                  <w:vAlign w:val="top"/>
                  <w:textDirection w:val="lrTb"/>
                  <w:noWrap w:val="false"/>
                </w:tcPr>
                <w:p>
                  <w:pPr>
                    <w:pStyle w:val="753"/>
                    <w:ind w:left="141"/>
                    <w:jc w:val="left"/>
                    <w:spacing w:line="420" w:lineRule="exact"/>
                    <w:rPr>
                      <w:rFonts w:hint="eastAsia" w:ascii="宋体" w:hAnsi="宋体" w:cs="宋体"/>
                      <w:color w:val="000000"/>
                      <w:sz w:val="24"/>
                      <w:highlight w:val="none"/>
                      <w:u w:val="single"/>
                      <w:lang w:val="zh-CN" w:bidi="zh-CN"/>
                    </w:rPr>
                  </w:pPr>
                  <w:r>
                    <w:rPr>
                      <w:rFonts w:hint="eastAsia" w:ascii="宋体" w:hAnsi="宋体" w:cs="宋体"/>
                      <w:color w:val="000000"/>
                      <w:sz w:val="24"/>
                      <w:highlight w:val="none"/>
                      <w:u w:val="single"/>
                      <w:lang w:val="zh-CN" w:bidi="zh-CN"/>
                    </w:rPr>
                    <w:t xml:space="preserve"> </w:t>
                  </w:r>
                  <w:r>
                    <w:rPr>
                      <w:rFonts w:ascii="宋体" w:hAnsi="宋体" w:cs="宋体"/>
                      <w:color w:val="000000"/>
                      <w:sz w:val="24"/>
                      <w:highlight w:val="none"/>
                      <w:u w:val="single"/>
                      <w:lang w:val="zh-CN" w:bidi="zh-CN"/>
                    </w:rPr>
                    <w:t xml:space="preserve">                                 </w:t>
                  </w:r>
                  <w:r>
                    <w:rPr>
                      <w:rFonts w:hint="eastAsia" w:ascii="宋体" w:hAnsi="宋体" w:cs="宋体"/>
                      <w:color w:val="000000"/>
                      <w:sz w:val="24"/>
                      <w:highlight w:val="none"/>
                      <w:u w:val="single"/>
                      <w:lang w:val="zh-CN" w:bidi="zh-CN"/>
                    </w:rPr>
                  </w:r>
                  <w:r/>
                </w:p>
                <w:p>
                  <w:pPr>
                    <w:pStyle w:val="753"/>
                    <w:ind w:left="141"/>
                    <w:jc w:val="left"/>
                    <w:spacing w:line="420" w:lineRule="exact"/>
                    <w:rPr>
                      <w:rFonts w:hint="eastAsia" w:ascii="宋体" w:hAnsi="宋体" w:cs="宋体"/>
                      <w:color w:val="000000"/>
                      <w:sz w:val="24"/>
                      <w:highlight w:val="none"/>
                      <w:lang w:val="zh-CN" w:bidi="zh-CN"/>
                    </w:rPr>
                  </w:pPr>
                  <w:r>
                    <w:rPr>
                      <w:rFonts w:hint="eastAsia" w:ascii="宋体" w:hAnsi="宋体" w:cs="宋体"/>
                      <w:color w:val="000000"/>
                      <w:sz w:val="24"/>
                      <w:highlight w:val="none"/>
                      <w:lang w:val="zh-CN" w:bidi="zh-CN"/>
                    </w:rPr>
                  </w:r>
                  <w:r/>
                </w:p>
              </w:tc>
            </w:tr>
          </w:tbl>
          <w:p>
            <w:pPr>
              <w:pStyle w:val="833"/>
              <w:rPr>
                <w:rFonts w:hint="eastAsia"/>
                <w:color w:val="000000"/>
                <w:highlight w:val="none"/>
              </w:rPr>
            </w:pPr>
            <w:r>
              <w:rPr>
                <w:rFonts w:hint="eastAsia"/>
                <w:color w:val="000000"/>
                <w:highlight w:val="none"/>
              </w:rPr>
            </w:r>
            <w:r/>
          </w:p>
          <w:p>
            <w:pPr>
              <w:pStyle w:val="833"/>
              <w:rPr>
                <w:rFonts w:hint="eastAsia"/>
                <w:color w:val="000000"/>
                <w:highlight w:val="none"/>
              </w:rPr>
            </w:pPr>
            <w:r>
              <w:rPr>
                <w:rFonts w:hint="eastAsia"/>
                <w:color w:val="000000"/>
                <w:highlight w:val="none"/>
              </w:rPr>
            </w:r>
            <w:r/>
          </w:p>
          <w:p>
            <w:pPr>
              <w:pStyle w:val="833"/>
              <w:rPr>
                <w:rFonts w:hint="eastAsia"/>
                <w:color w:val="000000"/>
                <w:highlight w:val="none"/>
              </w:rPr>
            </w:pPr>
            <w:r>
              <w:rPr>
                <w:rFonts w:hint="eastAsia"/>
                <w:color w:val="000000"/>
                <w:highlight w:val="none"/>
              </w:rPr>
            </w:r>
            <w:r/>
          </w:p>
          <w:p>
            <w:pPr>
              <w:pStyle w:val="833"/>
              <w:rPr>
                <w:rFonts w:hint="eastAsia"/>
                <w:color w:val="000000"/>
                <w:highlight w:val="none"/>
              </w:rPr>
            </w:pPr>
            <w:r>
              <w:rPr>
                <w:rFonts w:hint="eastAsia"/>
                <w:color w:val="000000"/>
                <w:highlight w:val="none"/>
              </w:rPr>
            </w:r>
            <w:r/>
          </w:p>
          <w:p>
            <w:pPr>
              <w:pStyle w:val="833"/>
              <w:rPr>
                <w:rFonts w:hint="eastAsia"/>
                <w:color w:val="000000"/>
                <w:highlight w:val="none"/>
              </w:rPr>
            </w:pPr>
            <w:r>
              <w:rPr>
                <w:rFonts w:hint="eastAsia"/>
                <w:color w:val="000000"/>
                <w:highlight w:val="none"/>
              </w:rPr>
            </w:r>
            <w:r/>
          </w:p>
          <w:p>
            <w:pPr>
              <w:pStyle w:val="833"/>
              <w:rPr>
                <w:rFonts w:hint="eastAsia"/>
                <w:color w:val="000000"/>
                <w:highlight w:val="none"/>
              </w:rPr>
            </w:pPr>
            <w:r>
              <w:rPr>
                <w:rFonts w:hint="eastAsia"/>
                <w:color w:val="000000"/>
                <w:highlight w:val="none"/>
              </w:rPr>
            </w:r>
            <w:r/>
          </w:p>
          <w:p>
            <w:pPr>
              <w:pStyle w:val="833"/>
              <w:rPr>
                <w:rFonts w:hint="eastAsia"/>
                <w:color w:val="000000"/>
                <w:highlight w:val="none"/>
              </w:rPr>
            </w:pPr>
            <w:r>
              <w:rPr>
                <w:rFonts w:hint="eastAsia"/>
                <w:color w:val="000000"/>
                <w:highlight w:val="none"/>
              </w:rPr>
            </w:r>
            <w:r/>
          </w:p>
          <w:p>
            <w:pPr>
              <w:pStyle w:val="833"/>
              <w:rPr>
                <w:rFonts w:hint="eastAsia"/>
                <w:color w:val="000000"/>
                <w:highlight w:val="none"/>
              </w:rPr>
            </w:pPr>
            <w:r>
              <w:rPr>
                <w:rFonts w:hint="eastAsia"/>
                <w:color w:val="000000"/>
                <w:highlight w:val="none"/>
              </w:rPr>
            </w:r>
            <w:r/>
          </w:p>
          <w:p>
            <w:pPr>
              <w:pStyle w:val="833"/>
              <w:rPr>
                <w:rFonts w:hint="eastAsia"/>
                <w:color w:val="000000"/>
                <w:highlight w:val="none"/>
              </w:rPr>
            </w:pPr>
            <w:r>
              <w:rPr>
                <w:rFonts w:hint="eastAsia"/>
                <w:color w:val="000000"/>
                <w:highlight w:val="none"/>
              </w:rPr>
            </w:r>
            <w:r/>
          </w:p>
          <w:p>
            <w:pPr>
              <w:pStyle w:val="833"/>
              <w:rPr>
                <w:rFonts w:hint="eastAsia"/>
                <w:color w:val="000000"/>
                <w:highlight w:val="none"/>
              </w:rPr>
            </w:pPr>
            <w:r>
              <w:rPr>
                <w:rFonts w:hint="eastAsia"/>
                <w:color w:val="000000"/>
                <w:highlight w:val="none"/>
              </w:rPr>
            </w:r>
            <w:r/>
          </w:p>
          <w:p>
            <w:pPr>
              <w:pStyle w:val="833"/>
              <w:rPr>
                <w:rFonts w:hint="eastAsia"/>
                <w:color w:val="000000"/>
                <w:highlight w:val="none"/>
              </w:rPr>
            </w:pPr>
            <w:r>
              <w:rPr>
                <w:rFonts w:hint="eastAsia"/>
                <w:color w:val="000000"/>
                <w:highlight w:val="none"/>
              </w:rPr>
            </w:r>
            <w:r/>
          </w:p>
          <w:p>
            <w:pPr>
              <w:pStyle w:val="833"/>
              <w:rPr>
                <w:rFonts w:hint="eastAsia"/>
                <w:color w:val="000000"/>
                <w:highlight w:val="none"/>
              </w:rPr>
            </w:pPr>
            <w:r>
              <w:rPr>
                <w:rFonts w:hint="eastAsia"/>
                <w:color w:val="000000"/>
                <w:highlight w:val="none"/>
              </w:rPr>
            </w:r>
            <w:r/>
          </w:p>
          <w:p>
            <w:pPr>
              <w:pStyle w:val="833"/>
              <w:rPr>
                <w:rFonts w:hint="eastAsia"/>
                <w:color w:val="000000"/>
                <w:highlight w:val="none"/>
              </w:rPr>
            </w:pPr>
            <w:r>
              <w:rPr>
                <w:rFonts w:hint="eastAsia"/>
                <w:color w:val="000000"/>
                <w:highlight w:val="none"/>
              </w:rPr>
            </w:r>
            <w:r/>
          </w:p>
          <w:p>
            <w:pPr>
              <w:pStyle w:val="833"/>
              <w:rPr>
                <w:rFonts w:hint="eastAsia"/>
                <w:color w:val="000000"/>
                <w:highlight w:val="none"/>
              </w:rPr>
            </w:pPr>
            <w:r>
              <w:rPr>
                <w:rFonts w:hint="eastAsia"/>
                <w:color w:val="000000"/>
                <w:highlight w:val="none"/>
              </w:rPr>
            </w:r>
            <w:r/>
          </w:p>
          <w:p>
            <w:pPr>
              <w:pStyle w:val="833"/>
              <w:rPr>
                <w:rFonts w:hint="eastAsia"/>
                <w:color w:val="000000"/>
                <w:highlight w:val="none"/>
              </w:rPr>
            </w:pPr>
            <w:r>
              <w:rPr>
                <w:rFonts w:hint="eastAsia"/>
                <w:color w:val="000000"/>
                <w:highlight w:val="none"/>
              </w:rPr>
            </w:r>
            <w:r/>
          </w:p>
          <w:p>
            <w:pPr>
              <w:pStyle w:val="833"/>
              <w:rPr>
                <w:rFonts w:hint="eastAsia"/>
                <w:color w:val="000000"/>
                <w:highlight w:val="none"/>
              </w:rPr>
            </w:pPr>
            <w:r>
              <w:rPr>
                <w:rFonts w:hint="eastAsia"/>
                <w:color w:val="000000"/>
                <w:highlight w:val="none"/>
              </w:rPr>
            </w:r>
            <w:r/>
          </w:p>
          <w:p>
            <w:pPr>
              <w:pStyle w:val="833"/>
              <w:rPr>
                <w:rFonts w:hint="eastAsia"/>
                <w:color w:val="000000"/>
                <w:highlight w:val="none"/>
              </w:rPr>
            </w:pPr>
            <w:r>
              <w:rPr>
                <w:rFonts w:hint="eastAsia"/>
                <w:color w:val="000000"/>
                <w:highlight w:val="none"/>
              </w:rPr>
            </w:r>
            <w:r/>
          </w:p>
          <w:p>
            <w:pPr>
              <w:pStyle w:val="833"/>
              <w:rPr>
                <w:rFonts w:hint="eastAsia"/>
                <w:color w:val="000000"/>
                <w:highlight w:val="none"/>
              </w:rPr>
            </w:pPr>
            <w:r>
              <w:rPr>
                <w:rFonts w:hint="eastAsia"/>
                <w:color w:val="000000"/>
                <w:highlight w:val="none"/>
              </w:rPr>
            </w:r>
            <w:r/>
          </w:p>
          <w:p>
            <w:pPr>
              <w:pStyle w:val="833"/>
              <w:rPr>
                <w:rFonts w:hint="eastAsia"/>
                <w:color w:val="000000"/>
                <w:highlight w:val="none"/>
              </w:rPr>
            </w:pPr>
            <w:r>
              <w:rPr>
                <w:rFonts w:hint="eastAsia"/>
                <w:color w:val="000000"/>
                <w:highlight w:val="none"/>
              </w:rPr>
            </w:r>
            <w:r/>
          </w:p>
          <w:p>
            <w:pPr>
              <w:pStyle w:val="833"/>
              <w:rPr>
                <w:rFonts w:hint="eastAsia"/>
                <w:color w:val="000000"/>
                <w:highlight w:val="none"/>
              </w:rPr>
            </w:pPr>
            <w:r>
              <w:rPr>
                <w:rFonts w:hint="eastAsia"/>
                <w:color w:val="000000"/>
                <w:highlight w:val="none"/>
              </w:rPr>
            </w:r>
            <w:r/>
          </w:p>
          <w:p>
            <w:pPr>
              <w:pStyle w:val="833"/>
              <w:rPr>
                <w:rFonts w:hint="eastAsia"/>
                <w:color w:val="000000"/>
                <w:highlight w:val="none"/>
              </w:rPr>
            </w:pPr>
            <w:r>
              <w:rPr>
                <w:rFonts w:hint="eastAsia"/>
                <w:color w:val="000000"/>
                <w:highlight w:val="none"/>
              </w:rPr>
            </w:r>
            <w:r/>
          </w:p>
          <w:p>
            <w:pPr>
              <w:pStyle w:val="833"/>
              <w:rPr>
                <w:rFonts w:hint="eastAsia"/>
                <w:color w:val="000000"/>
                <w:highlight w:val="none"/>
              </w:rPr>
            </w:pPr>
            <w:r>
              <w:rPr>
                <w:rFonts w:hint="eastAsia"/>
                <w:color w:val="000000"/>
                <w:highlight w:val="none"/>
              </w:rPr>
            </w:r>
            <w:r/>
          </w:p>
          <w:p>
            <w:pPr>
              <w:pStyle w:val="833"/>
              <w:rPr>
                <w:rFonts w:hint="eastAsia"/>
                <w:color w:val="000000"/>
                <w:highlight w:val="none"/>
              </w:rPr>
            </w:pPr>
            <w:r>
              <w:rPr>
                <w:rFonts w:hint="eastAsia"/>
                <w:color w:val="000000"/>
                <w:highlight w:val="none"/>
              </w:rPr>
            </w:r>
            <w:r/>
          </w:p>
          <w:p>
            <w:pPr>
              <w:pStyle w:val="833"/>
              <w:rPr>
                <w:rFonts w:hint="eastAsia"/>
                <w:color w:val="000000"/>
                <w:highlight w:val="none"/>
              </w:rPr>
            </w:pPr>
            <w:r>
              <w:rPr>
                <w:rFonts w:hint="eastAsia"/>
                <w:color w:val="000000"/>
                <w:highlight w:val="none"/>
              </w:rPr>
              <w:t xml:space="preserve">附件一</w:t>
            </w:r>
            <w:r>
              <w:rPr>
                <w:rFonts w:hint="eastAsia"/>
                <w:color w:val="000000"/>
                <w:highlight w:val="none"/>
              </w:rPr>
            </w:r>
            <w:r/>
          </w:p>
          <w:p>
            <w:pPr>
              <w:pStyle w:val="833"/>
              <w:jc w:val="center"/>
              <w:rPr>
                <w:rFonts w:hint="eastAsia"/>
                <w:b/>
                <w:bCs/>
                <w:color w:val="000000"/>
                <w:highlight w:val="none"/>
              </w:rPr>
            </w:pPr>
            <w:r>
              <w:rPr>
                <w:rFonts w:hint="eastAsia"/>
                <w:b/>
                <w:bCs/>
                <w:color w:val="000000"/>
                <w:highlight w:val="none"/>
              </w:rPr>
              <w:t xml:space="preserve">配置清单</w:t>
            </w:r>
            <w:r>
              <w:rPr>
                <w:rFonts w:hint="eastAsia"/>
                <w:b/>
                <w:bCs/>
                <w:color w:val="000000"/>
                <w:highlight w:val="none"/>
              </w:rPr>
            </w:r>
            <w:r/>
          </w:p>
          <w:p>
            <w:pPr>
              <w:pStyle w:val="833"/>
              <w:jc w:val="center"/>
              <w:rPr>
                <w:rFonts w:hint="eastAsia"/>
                <w:b/>
                <w:bCs/>
                <w:color w:val="000000"/>
                <w:highlight w:val="none"/>
              </w:rPr>
            </w:pPr>
            <w:r>
              <w:rPr>
                <w:rFonts w:hint="eastAsia"/>
                <w:b/>
                <w:bCs/>
                <w:color w:val="000000"/>
                <w:highlight w:val="none"/>
              </w:rPr>
            </w:r>
            <w:r/>
          </w:p>
          <w:p>
            <w:pPr>
              <w:pStyle w:val="833"/>
              <w:jc w:val="center"/>
              <w:rPr>
                <w:rFonts w:hint="eastAsia"/>
                <w:b/>
                <w:bCs/>
                <w:color w:val="000000"/>
                <w:highlight w:val="none"/>
              </w:rPr>
            </w:pPr>
            <w:r>
              <w:rPr>
                <w:rFonts w:hint="eastAsia"/>
                <w:b/>
                <w:bCs/>
                <w:color w:val="000000"/>
                <w:highlight w:val="none"/>
              </w:rPr>
            </w:r>
            <w:r/>
          </w:p>
          <w:p>
            <w:pPr>
              <w:pStyle w:val="833"/>
              <w:jc w:val="center"/>
              <w:rPr>
                <w:rFonts w:hint="eastAsia"/>
                <w:b/>
                <w:bCs/>
                <w:color w:val="000000"/>
                <w:highlight w:val="none"/>
              </w:rPr>
            </w:pPr>
            <w:r>
              <w:rPr>
                <w:rFonts w:hint="eastAsia"/>
                <w:b/>
                <w:bCs/>
                <w:color w:val="000000"/>
                <w:highlight w:val="none"/>
              </w:rPr>
            </w:r>
            <w:r/>
          </w:p>
          <w:p>
            <w:pPr>
              <w:pStyle w:val="833"/>
              <w:jc w:val="center"/>
              <w:rPr>
                <w:rFonts w:hint="eastAsia"/>
                <w:b/>
                <w:bCs/>
                <w:color w:val="000000"/>
                <w:highlight w:val="none"/>
              </w:rPr>
            </w:pPr>
            <w:r>
              <w:rPr>
                <w:rFonts w:hint="eastAsia"/>
                <w:b/>
                <w:bCs/>
                <w:color w:val="000000"/>
                <w:highlight w:val="none"/>
              </w:rPr>
            </w:r>
            <w:r/>
          </w:p>
          <w:p>
            <w:pPr>
              <w:pStyle w:val="833"/>
              <w:jc w:val="center"/>
              <w:rPr>
                <w:rFonts w:hint="eastAsia"/>
                <w:b/>
                <w:bCs/>
                <w:color w:val="000000"/>
                <w:highlight w:val="none"/>
              </w:rPr>
            </w:pPr>
            <w:r>
              <w:rPr>
                <w:rFonts w:hint="eastAsia"/>
                <w:b/>
                <w:bCs/>
                <w:color w:val="000000"/>
                <w:highlight w:val="none"/>
              </w:rPr>
            </w:r>
            <w:r/>
          </w:p>
          <w:p>
            <w:pPr>
              <w:pStyle w:val="833"/>
              <w:jc w:val="center"/>
              <w:rPr>
                <w:rFonts w:hint="eastAsia"/>
                <w:b/>
                <w:bCs/>
                <w:color w:val="000000"/>
                <w:highlight w:val="none"/>
              </w:rPr>
            </w:pPr>
            <w:r>
              <w:rPr>
                <w:rFonts w:hint="eastAsia"/>
                <w:b/>
                <w:bCs/>
                <w:color w:val="000000"/>
                <w:highlight w:val="none"/>
              </w:rPr>
            </w:r>
            <w:r/>
          </w:p>
          <w:p>
            <w:pPr>
              <w:pStyle w:val="833"/>
              <w:jc w:val="center"/>
              <w:rPr>
                <w:rFonts w:hint="eastAsia"/>
                <w:b/>
                <w:bCs/>
                <w:color w:val="000000"/>
                <w:highlight w:val="none"/>
              </w:rPr>
            </w:pPr>
            <w:r>
              <w:rPr>
                <w:rFonts w:hint="eastAsia"/>
                <w:b/>
                <w:bCs/>
                <w:color w:val="000000"/>
                <w:highlight w:val="none"/>
              </w:rPr>
            </w:r>
            <w:r/>
          </w:p>
          <w:p>
            <w:pPr>
              <w:pStyle w:val="833"/>
              <w:jc w:val="center"/>
              <w:rPr>
                <w:rFonts w:hint="eastAsia"/>
                <w:b/>
                <w:bCs/>
                <w:color w:val="000000"/>
                <w:highlight w:val="none"/>
              </w:rPr>
            </w:pPr>
            <w:r>
              <w:rPr>
                <w:rFonts w:hint="eastAsia"/>
                <w:b/>
                <w:bCs/>
                <w:color w:val="000000"/>
                <w:highlight w:val="none"/>
              </w:rPr>
            </w:r>
            <w:r/>
          </w:p>
          <w:p>
            <w:pPr>
              <w:pStyle w:val="833"/>
              <w:jc w:val="center"/>
              <w:rPr>
                <w:rFonts w:hint="eastAsia"/>
                <w:b/>
                <w:bCs/>
                <w:color w:val="000000"/>
                <w:highlight w:val="none"/>
              </w:rPr>
            </w:pPr>
            <w:r>
              <w:rPr>
                <w:rFonts w:hint="eastAsia"/>
                <w:b/>
                <w:bCs/>
                <w:color w:val="000000"/>
                <w:highlight w:val="none"/>
              </w:rPr>
            </w:r>
            <w:r/>
          </w:p>
          <w:p>
            <w:pPr>
              <w:pStyle w:val="833"/>
              <w:jc w:val="center"/>
              <w:rPr>
                <w:rFonts w:hint="eastAsia"/>
                <w:b/>
                <w:bCs/>
                <w:color w:val="000000"/>
                <w:highlight w:val="none"/>
              </w:rPr>
            </w:pPr>
            <w:r>
              <w:rPr>
                <w:rFonts w:hint="eastAsia"/>
                <w:b/>
                <w:bCs/>
                <w:color w:val="000000"/>
                <w:highlight w:val="none"/>
              </w:rPr>
            </w:r>
            <w:r/>
          </w:p>
          <w:p>
            <w:pPr>
              <w:pStyle w:val="833"/>
              <w:jc w:val="center"/>
              <w:rPr>
                <w:rFonts w:hint="eastAsia"/>
                <w:b/>
                <w:bCs/>
                <w:color w:val="000000"/>
                <w:highlight w:val="none"/>
              </w:rPr>
            </w:pPr>
            <w:r>
              <w:rPr>
                <w:rFonts w:hint="eastAsia"/>
                <w:b/>
                <w:bCs/>
                <w:color w:val="000000"/>
                <w:highlight w:val="none"/>
              </w:rPr>
            </w:r>
            <w:r/>
          </w:p>
          <w:p>
            <w:pPr>
              <w:pStyle w:val="833"/>
              <w:jc w:val="center"/>
              <w:rPr>
                <w:rFonts w:hint="eastAsia"/>
                <w:b/>
                <w:bCs/>
                <w:color w:val="000000"/>
                <w:highlight w:val="none"/>
              </w:rPr>
            </w:pPr>
            <w:r>
              <w:rPr>
                <w:rFonts w:hint="eastAsia"/>
                <w:b/>
                <w:bCs/>
                <w:color w:val="000000"/>
                <w:highlight w:val="none"/>
              </w:rPr>
            </w:r>
            <w:r/>
          </w:p>
          <w:p>
            <w:pPr>
              <w:pStyle w:val="833"/>
              <w:jc w:val="center"/>
              <w:rPr>
                <w:rFonts w:hint="eastAsia"/>
                <w:b/>
                <w:bCs/>
                <w:color w:val="000000"/>
                <w:highlight w:val="none"/>
              </w:rPr>
            </w:pPr>
            <w:r>
              <w:rPr>
                <w:rFonts w:hint="eastAsia"/>
                <w:b/>
                <w:bCs/>
                <w:color w:val="000000"/>
                <w:highlight w:val="none"/>
              </w:rPr>
            </w:r>
            <w:r/>
          </w:p>
          <w:p>
            <w:pPr>
              <w:pStyle w:val="833"/>
              <w:jc w:val="center"/>
              <w:rPr>
                <w:rFonts w:hint="eastAsia"/>
                <w:b/>
                <w:bCs/>
                <w:color w:val="000000"/>
                <w:highlight w:val="none"/>
              </w:rPr>
            </w:pPr>
            <w:r>
              <w:rPr>
                <w:rFonts w:hint="eastAsia"/>
                <w:b/>
                <w:bCs/>
                <w:color w:val="000000"/>
                <w:highlight w:val="none"/>
              </w:rPr>
            </w:r>
            <w:r/>
          </w:p>
          <w:p>
            <w:pPr>
              <w:pStyle w:val="833"/>
              <w:jc w:val="center"/>
              <w:rPr>
                <w:rFonts w:hint="eastAsia"/>
                <w:b/>
                <w:bCs/>
                <w:color w:val="000000"/>
                <w:highlight w:val="none"/>
              </w:rPr>
            </w:pPr>
            <w:r>
              <w:rPr>
                <w:rFonts w:hint="eastAsia"/>
                <w:b/>
                <w:bCs/>
                <w:color w:val="000000"/>
                <w:highlight w:val="none"/>
              </w:rPr>
            </w:r>
            <w:r/>
          </w:p>
          <w:p>
            <w:pPr>
              <w:pStyle w:val="833"/>
              <w:jc w:val="center"/>
              <w:rPr>
                <w:rFonts w:hint="eastAsia"/>
                <w:b/>
                <w:bCs/>
                <w:color w:val="000000"/>
                <w:highlight w:val="none"/>
              </w:rPr>
            </w:pPr>
            <w:r>
              <w:rPr>
                <w:rFonts w:hint="eastAsia"/>
                <w:b/>
                <w:bCs/>
                <w:color w:val="000000"/>
                <w:highlight w:val="none"/>
              </w:rPr>
            </w:r>
            <w:r/>
          </w:p>
          <w:p>
            <w:pPr>
              <w:pStyle w:val="833"/>
              <w:jc w:val="center"/>
              <w:rPr>
                <w:rFonts w:hint="eastAsia"/>
                <w:b/>
                <w:bCs/>
                <w:color w:val="000000"/>
                <w:highlight w:val="none"/>
              </w:rPr>
            </w:pPr>
            <w:r>
              <w:rPr>
                <w:rFonts w:hint="eastAsia"/>
                <w:b/>
                <w:bCs/>
                <w:color w:val="000000"/>
                <w:highlight w:val="none"/>
              </w:rPr>
            </w:r>
            <w:r/>
          </w:p>
          <w:p>
            <w:pPr>
              <w:pStyle w:val="833"/>
              <w:jc w:val="center"/>
              <w:rPr>
                <w:rFonts w:hint="eastAsia"/>
                <w:b/>
                <w:bCs/>
                <w:color w:val="000000"/>
                <w:highlight w:val="none"/>
              </w:rPr>
            </w:pPr>
            <w:r>
              <w:rPr>
                <w:rFonts w:hint="eastAsia"/>
                <w:b/>
                <w:bCs/>
                <w:color w:val="000000"/>
                <w:highlight w:val="none"/>
              </w:rPr>
            </w:r>
            <w:r/>
          </w:p>
          <w:p>
            <w:pPr>
              <w:pStyle w:val="833"/>
              <w:jc w:val="center"/>
              <w:rPr>
                <w:rFonts w:hint="eastAsia"/>
                <w:b/>
                <w:bCs/>
                <w:color w:val="000000"/>
                <w:highlight w:val="none"/>
              </w:rPr>
            </w:pPr>
            <w:r>
              <w:rPr>
                <w:rFonts w:hint="eastAsia"/>
                <w:b/>
                <w:bCs/>
                <w:color w:val="000000"/>
                <w:highlight w:val="none"/>
              </w:rPr>
            </w:r>
            <w:r/>
          </w:p>
          <w:p>
            <w:pPr>
              <w:pStyle w:val="833"/>
              <w:jc w:val="center"/>
              <w:rPr>
                <w:rFonts w:hint="eastAsia"/>
                <w:b/>
                <w:bCs/>
                <w:color w:val="000000"/>
                <w:highlight w:val="none"/>
              </w:rPr>
            </w:pPr>
            <w:r>
              <w:rPr>
                <w:rFonts w:hint="eastAsia"/>
                <w:b/>
                <w:bCs/>
                <w:color w:val="000000"/>
                <w:highlight w:val="none"/>
              </w:rPr>
            </w:r>
            <w:r/>
          </w:p>
          <w:p>
            <w:pPr>
              <w:pStyle w:val="833"/>
              <w:jc w:val="center"/>
              <w:rPr>
                <w:rFonts w:hint="eastAsia"/>
                <w:b/>
                <w:bCs/>
                <w:color w:val="000000"/>
                <w:highlight w:val="none"/>
              </w:rPr>
            </w:pPr>
            <w:r>
              <w:rPr>
                <w:rFonts w:hint="eastAsia"/>
                <w:b/>
                <w:bCs/>
                <w:color w:val="000000"/>
                <w:highlight w:val="none"/>
              </w:rPr>
            </w:r>
            <w:r/>
          </w:p>
          <w:p>
            <w:pPr>
              <w:pStyle w:val="833"/>
              <w:jc w:val="center"/>
              <w:rPr>
                <w:rFonts w:hint="eastAsia"/>
                <w:b/>
                <w:bCs/>
                <w:color w:val="000000"/>
                <w:highlight w:val="none"/>
              </w:rPr>
            </w:pPr>
            <w:r>
              <w:rPr>
                <w:rFonts w:hint="eastAsia"/>
                <w:b/>
                <w:bCs/>
                <w:color w:val="000000"/>
                <w:highlight w:val="none"/>
              </w:rPr>
            </w:r>
            <w:r/>
          </w:p>
          <w:p>
            <w:pPr>
              <w:pStyle w:val="833"/>
              <w:jc w:val="center"/>
              <w:rPr>
                <w:rFonts w:hint="eastAsia"/>
                <w:b/>
                <w:bCs/>
                <w:color w:val="000000"/>
                <w:highlight w:val="none"/>
              </w:rPr>
            </w:pPr>
            <w:r>
              <w:rPr>
                <w:rFonts w:hint="eastAsia"/>
                <w:b/>
                <w:bCs/>
                <w:color w:val="000000"/>
                <w:highlight w:val="none"/>
              </w:rPr>
            </w:r>
            <w:r/>
          </w:p>
          <w:p>
            <w:pPr>
              <w:pStyle w:val="833"/>
              <w:jc w:val="center"/>
              <w:rPr>
                <w:rFonts w:hint="eastAsia"/>
                <w:b/>
                <w:bCs/>
                <w:color w:val="000000"/>
                <w:highlight w:val="none"/>
              </w:rPr>
            </w:pPr>
            <w:r>
              <w:rPr>
                <w:rFonts w:hint="eastAsia"/>
                <w:b/>
                <w:bCs/>
                <w:color w:val="000000"/>
                <w:highlight w:val="none"/>
              </w:rPr>
            </w:r>
            <w:r/>
          </w:p>
          <w:p>
            <w:pPr>
              <w:pStyle w:val="833"/>
              <w:jc w:val="center"/>
              <w:rPr>
                <w:rFonts w:hint="eastAsia"/>
                <w:b/>
                <w:bCs/>
                <w:color w:val="000000"/>
                <w:highlight w:val="none"/>
              </w:rPr>
            </w:pPr>
            <w:r>
              <w:rPr>
                <w:rFonts w:hint="eastAsia"/>
                <w:b/>
                <w:bCs/>
                <w:color w:val="000000"/>
                <w:highlight w:val="none"/>
              </w:rPr>
            </w:r>
            <w:r/>
          </w:p>
          <w:p>
            <w:pPr>
              <w:pStyle w:val="833"/>
              <w:jc w:val="center"/>
              <w:rPr>
                <w:rFonts w:hint="eastAsia"/>
                <w:b/>
                <w:bCs/>
                <w:color w:val="000000"/>
                <w:highlight w:val="none"/>
              </w:rPr>
            </w:pPr>
            <w:r>
              <w:rPr>
                <w:rFonts w:hint="eastAsia"/>
                <w:b/>
                <w:bCs/>
                <w:color w:val="000000"/>
                <w:highlight w:val="none"/>
              </w:rPr>
            </w:r>
            <w:r/>
          </w:p>
          <w:p>
            <w:pPr>
              <w:pStyle w:val="833"/>
              <w:jc w:val="center"/>
              <w:rPr>
                <w:rFonts w:hint="eastAsia"/>
                <w:b/>
                <w:bCs/>
                <w:color w:val="000000"/>
                <w:highlight w:val="none"/>
              </w:rPr>
            </w:pPr>
            <w:r>
              <w:rPr>
                <w:rFonts w:hint="eastAsia"/>
                <w:b/>
                <w:bCs/>
                <w:color w:val="000000"/>
                <w:highlight w:val="none"/>
              </w:rPr>
            </w:r>
            <w:r/>
          </w:p>
          <w:p>
            <w:pPr>
              <w:pStyle w:val="833"/>
              <w:jc w:val="center"/>
              <w:rPr>
                <w:rFonts w:hint="eastAsia"/>
                <w:b/>
                <w:bCs/>
                <w:color w:val="000000"/>
                <w:highlight w:val="none"/>
              </w:rPr>
            </w:pPr>
            <w:r>
              <w:rPr>
                <w:rFonts w:hint="eastAsia"/>
                <w:b/>
                <w:bCs/>
                <w:color w:val="000000"/>
                <w:highlight w:val="none"/>
              </w:rPr>
            </w:r>
            <w:r/>
          </w:p>
          <w:p>
            <w:pPr>
              <w:pStyle w:val="833"/>
              <w:jc w:val="center"/>
              <w:rPr>
                <w:rFonts w:hint="eastAsia"/>
                <w:b/>
                <w:bCs/>
                <w:color w:val="000000"/>
                <w:highlight w:val="none"/>
              </w:rPr>
            </w:pPr>
            <w:r>
              <w:rPr>
                <w:rFonts w:hint="eastAsia"/>
                <w:b/>
                <w:bCs/>
                <w:color w:val="000000"/>
                <w:highlight w:val="none"/>
              </w:rPr>
            </w:r>
            <w:r/>
          </w:p>
          <w:p>
            <w:pPr>
              <w:pStyle w:val="833"/>
              <w:jc w:val="center"/>
              <w:rPr>
                <w:rFonts w:hint="eastAsia"/>
                <w:b/>
                <w:bCs/>
                <w:color w:val="000000"/>
                <w:highlight w:val="none"/>
              </w:rPr>
            </w:pPr>
            <w:r>
              <w:rPr>
                <w:rFonts w:hint="eastAsia"/>
                <w:b/>
                <w:bCs/>
                <w:color w:val="000000"/>
                <w:highlight w:val="none"/>
              </w:rPr>
            </w:r>
            <w:r/>
          </w:p>
          <w:p>
            <w:pPr>
              <w:pStyle w:val="833"/>
              <w:jc w:val="center"/>
              <w:rPr>
                <w:rFonts w:hint="eastAsia"/>
                <w:b/>
                <w:bCs/>
                <w:color w:val="000000"/>
                <w:highlight w:val="none"/>
              </w:rPr>
            </w:pPr>
            <w:r>
              <w:rPr>
                <w:rFonts w:hint="eastAsia"/>
                <w:b/>
                <w:bCs/>
                <w:color w:val="000000"/>
                <w:highlight w:val="none"/>
              </w:rPr>
            </w:r>
            <w:r/>
          </w:p>
          <w:p>
            <w:pPr>
              <w:pStyle w:val="833"/>
              <w:jc w:val="center"/>
              <w:rPr>
                <w:rFonts w:hint="eastAsia"/>
                <w:b/>
                <w:bCs/>
                <w:color w:val="000000"/>
                <w:highlight w:val="none"/>
              </w:rPr>
            </w:pPr>
            <w:r>
              <w:rPr>
                <w:rFonts w:hint="eastAsia"/>
                <w:b/>
                <w:bCs/>
                <w:color w:val="000000"/>
                <w:highlight w:val="none"/>
              </w:rPr>
            </w:r>
            <w:r/>
          </w:p>
          <w:p>
            <w:pPr>
              <w:pStyle w:val="833"/>
              <w:jc w:val="center"/>
              <w:rPr>
                <w:rFonts w:hint="eastAsia"/>
                <w:b/>
                <w:bCs/>
                <w:color w:val="000000"/>
                <w:highlight w:val="none"/>
              </w:rPr>
            </w:pPr>
            <w:r>
              <w:rPr>
                <w:rFonts w:hint="eastAsia"/>
                <w:b/>
                <w:bCs/>
                <w:color w:val="000000"/>
                <w:highlight w:val="none"/>
              </w:rPr>
            </w:r>
            <w:r/>
          </w:p>
          <w:p>
            <w:pPr>
              <w:pStyle w:val="833"/>
              <w:jc w:val="center"/>
              <w:rPr>
                <w:rFonts w:hint="eastAsia"/>
                <w:b/>
                <w:bCs/>
                <w:color w:val="000000"/>
                <w:highlight w:val="none"/>
              </w:rPr>
            </w:pPr>
            <w:r>
              <w:rPr>
                <w:rFonts w:hint="eastAsia"/>
                <w:b/>
                <w:bCs/>
                <w:color w:val="000000"/>
                <w:highlight w:val="none"/>
              </w:rPr>
            </w:r>
            <w:r/>
          </w:p>
          <w:p>
            <w:pPr>
              <w:pStyle w:val="833"/>
              <w:jc w:val="center"/>
              <w:rPr>
                <w:rFonts w:hint="eastAsia"/>
                <w:b/>
                <w:bCs/>
                <w:color w:val="000000"/>
                <w:highlight w:val="none"/>
              </w:rPr>
            </w:pPr>
            <w:r>
              <w:rPr>
                <w:rFonts w:hint="eastAsia"/>
                <w:b/>
                <w:bCs/>
                <w:color w:val="000000"/>
                <w:highlight w:val="none"/>
              </w:rPr>
            </w:r>
            <w:r/>
          </w:p>
          <w:p>
            <w:pPr>
              <w:pStyle w:val="833"/>
              <w:jc w:val="center"/>
              <w:rPr>
                <w:rFonts w:hint="eastAsia"/>
                <w:b/>
                <w:bCs/>
                <w:color w:val="000000"/>
                <w:highlight w:val="none"/>
              </w:rPr>
            </w:pPr>
            <w:r>
              <w:rPr>
                <w:rFonts w:hint="eastAsia"/>
                <w:b/>
                <w:bCs/>
                <w:color w:val="000000"/>
                <w:highlight w:val="none"/>
              </w:rPr>
            </w:r>
            <w:r/>
          </w:p>
          <w:p>
            <w:pPr>
              <w:pStyle w:val="833"/>
              <w:jc w:val="center"/>
              <w:rPr>
                <w:rFonts w:hint="eastAsia"/>
                <w:b/>
                <w:bCs/>
                <w:color w:val="000000"/>
                <w:highlight w:val="none"/>
              </w:rPr>
            </w:pPr>
            <w:r>
              <w:rPr>
                <w:rFonts w:hint="eastAsia"/>
                <w:b/>
                <w:bCs/>
                <w:color w:val="000000"/>
                <w:highlight w:val="none"/>
              </w:rPr>
            </w:r>
            <w:r/>
          </w:p>
          <w:p>
            <w:pPr>
              <w:pStyle w:val="833"/>
              <w:jc w:val="center"/>
              <w:rPr>
                <w:rFonts w:hint="eastAsia"/>
                <w:b/>
                <w:bCs/>
                <w:color w:val="000000"/>
                <w:highlight w:val="none"/>
              </w:rPr>
            </w:pPr>
            <w:r>
              <w:rPr>
                <w:rFonts w:hint="eastAsia"/>
                <w:b/>
                <w:bCs/>
                <w:color w:val="000000"/>
                <w:highlight w:val="none"/>
              </w:rPr>
            </w:r>
            <w:r/>
          </w:p>
          <w:p>
            <w:pPr>
              <w:pStyle w:val="833"/>
              <w:jc w:val="center"/>
              <w:rPr>
                <w:rFonts w:hint="eastAsia"/>
                <w:b/>
                <w:bCs/>
                <w:color w:val="000000"/>
                <w:highlight w:val="none"/>
              </w:rPr>
            </w:pPr>
            <w:r>
              <w:rPr>
                <w:rFonts w:hint="eastAsia"/>
                <w:b/>
                <w:bCs/>
                <w:color w:val="000000"/>
                <w:highlight w:val="none"/>
              </w:rPr>
            </w:r>
            <w:r/>
          </w:p>
          <w:p>
            <w:pPr>
              <w:pStyle w:val="833"/>
              <w:jc w:val="center"/>
              <w:rPr>
                <w:rFonts w:hint="eastAsia"/>
                <w:b/>
                <w:bCs/>
                <w:color w:val="000000"/>
                <w:highlight w:val="none"/>
              </w:rPr>
            </w:pPr>
            <w:r>
              <w:rPr>
                <w:rFonts w:hint="eastAsia"/>
                <w:b/>
                <w:bCs/>
                <w:color w:val="000000"/>
                <w:highlight w:val="none"/>
              </w:rPr>
            </w:r>
            <w:r/>
          </w:p>
          <w:p>
            <w:pPr>
              <w:pStyle w:val="833"/>
              <w:jc w:val="center"/>
              <w:rPr>
                <w:rFonts w:hint="eastAsia"/>
                <w:b/>
                <w:bCs/>
                <w:color w:val="000000"/>
                <w:highlight w:val="none"/>
              </w:rPr>
            </w:pPr>
            <w:r>
              <w:rPr>
                <w:rFonts w:hint="eastAsia"/>
                <w:b/>
                <w:bCs/>
                <w:color w:val="000000"/>
                <w:highlight w:val="none"/>
              </w:rPr>
            </w:r>
            <w:r/>
          </w:p>
          <w:p>
            <w:pPr>
              <w:pStyle w:val="833"/>
              <w:jc w:val="center"/>
              <w:rPr>
                <w:rFonts w:hint="eastAsia"/>
                <w:b/>
                <w:bCs/>
                <w:color w:val="000000"/>
                <w:highlight w:val="none"/>
              </w:rPr>
            </w:pPr>
            <w:r>
              <w:rPr>
                <w:rFonts w:hint="eastAsia"/>
                <w:b/>
                <w:bCs/>
                <w:color w:val="000000"/>
                <w:highlight w:val="none"/>
              </w:rPr>
            </w:r>
            <w:r/>
          </w:p>
          <w:p>
            <w:pPr>
              <w:pStyle w:val="833"/>
              <w:rPr>
                <w:rFonts w:hint="eastAsia"/>
                <w:color w:val="000000"/>
                <w:highlight w:val="none"/>
              </w:rPr>
            </w:pPr>
            <w:r>
              <w:rPr>
                <w:rFonts w:hint="eastAsia"/>
                <w:color w:val="000000"/>
                <w:highlight w:val="none"/>
              </w:rPr>
              <w:t xml:space="preserve">附件二</w:t>
            </w:r>
            <w:r>
              <w:rPr>
                <w:rFonts w:hint="eastAsia"/>
                <w:color w:val="000000"/>
                <w:highlight w:val="none"/>
              </w:rPr>
            </w:r>
            <w:r/>
          </w:p>
          <w:p>
            <w:pPr>
              <w:pStyle w:val="833"/>
              <w:jc w:val="center"/>
              <w:rPr>
                <w:rFonts w:hint="eastAsia"/>
                <w:b/>
                <w:bCs/>
                <w:color w:val="000000"/>
                <w:highlight w:val="none"/>
              </w:rPr>
            </w:pPr>
            <w:r>
              <w:rPr>
                <w:rFonts w:hint="eastAsia"/>
                <w:b/>
                <w:bCs/>
                <w:color w:val="000000"/>
                <w:highlight w:val="none"/>
              </w:rPr>
              <w:t xml:space="preserve">备品备件、专用工具、易损件和易耗件一览表</w:t>
            </w:r>
            <w:r>
              <w:rPr>
                <w:rFonts w:hint="eastAsia"/>
                <w:b/>
                <w:bCs/>
                <w:color w:val="000000"/>
                <w:highlight w:val="none"/>
              </w:rPr>
            </w:r>
            <w:r/>
          </w:p>
          <w:p>
            <w:pPr>
              <w:pStyle w:val="833"/>
              <w:jc w:val="center"/>
              <w:rPr>
                <w:rFonts w:hint="eastAsia"/>
                <w:b/>
                <w:bCs/>
                <w:color w:val="000000"/>
                <w:highlight w:val="none"/>
              </w:rPr>
            </w:pPr>
            <w:r>
              <w:rPr>
                <w:rFonts w:hint="eastAsia"/>
                <w:b/>
                <w:bCs/>
                <w:color w:val="000000"/>
                <w:highlight w:val="none"/>
              </w:rPr>
            </w:r>
            <w:r/>
          </w:p>
          <w:p>
            <w:pPr>
              <w:pStyle w:val="753"/>
              <w:ind w:firstLine="420"/>
              <w:spacing w:line="360" w:lineRule="auto"/>
              <w:rPr>
                <w:rFonts w:hint="eastAsia" w:ascii="宋体" w:hAnsi="宋体" w:eastAsia="宋体" w:cs="宋体"/>
                <w:b w:val="0"/>
                <w:bCs w:val="0"/>
                <w:spacing w:val="0"/>
                <w:sz w:val="21"/>
                <w:szCs w:val="21"/>
                <w:highlight w:val="none"/>
                <w:lang w:val="en-US" w:eastAsia="zh-CN"/>
              </w:rPr>
            </w:pPr>
            <w:r>
              <w:rPr>
                <w:rFonts w:hint="eastAsia" w:ascii="宋体" w:hAnsi="宋体" w:eastAsia="宋体" w:cs="宋体"/>
                <w:b w:val="0"/>
                <w:bCs w:val="0"/>
                <w:spacing w:val="0"/>
                <w:sz w:val="21"/>
                <w:szCs w:val="21"/>
                <w:highlight w:val="none"/>
                <w:lang w:val="en-US" w:eastAsia="zh-CN"/>
              </w:rPr>
              <w:t xml:space="preserve">我公司就常州市金坛第一人民医院所需</w:t>
            </w:r>
            <w:r>
              <w:rPr>
                <w:rFonts w:hint="eastAsia" w:ascii="宋体" w:hAnsi="宋体" w:eastAsia="宋体" w:cs="宋体"/>
                <w:b w:val="0"/>
                <w:bCs w:val="0"/>
                <w:spacing w:val="0"/>
                <w:sz w:val="21"/>
                <w:szCs w:val="21"/>
                <w:highlight w:val="none"/>
                <w:u w:val="single"/>
                <w:lang w:val="en-US" w:eastAsia="zh-CN"/>
              </w:rPr>
              <w:t xml:space="preserve">  </w:t>
            </w:r>
            <w:r>
              <w:rPr>
                <w:rFonts w:hint="eastAsia" w:ascii="Times New Roman" w:hAnsi="Times New Roman" w:eastAsia="宋体" w:cs="Times New Roman"/>
                <w:b w:val="0"/>
                <w:bCs w:val="0"/>
                <w:sz w:val="21"/>
                <w:szCs w:val="21"/>
                <w:highlight w:val="none"/>
                <w:u w:val="single"/>
                <w:lang w:val="en-US" w:eastAsia="zh-CN"/>
              </w:rPr>
              <w:t xml:space="preserve">         </w:t>
            </w:r>
            <w:r>
              <w:rPr>
                <w:rFonts w:hint="eastAsia" w:ascii="宋体" w:hAnsi="宋体" w:eastAsia="宋体" w:cs="宋体"/>
                <w:b w:val="0"/>
                <w:bCs w:val="0"/>
                <w:spacing w:val="0"/>
                <w:sz w:val="21"/>
                <w:szCs w:val="21"/>
                <w:highlight w:val="none"/>
                <w:u w:val="single"/>
                <w:lang w:val="en-US" w:eastAsia="zh-CN"/>
              </w:rPr>
              <w:t xml:space="preserve">   </w:t>
            </w:r>
            <w:r>
              <w:rPr>
                <w:rFonts w:hint="eastAsia" w:ascii="宋体" w:hAnsi="宋体" w:eastAsia="宋体" w:cs="宋体"/>
                <w:b w:val="0"/>
                <w:bCs w:val="0"/>
                <w:spacing w:val="0"/>
                <w:sz w:val="21"/>
                <w:szCs w:val="21"/>
                <w:highlight w:val="none"/>
                <w:lang w:val="en-US" w:eastAsia="zh-CN"/>
              </w:rPr>
              <w:t xml:space="preserve"> （采购项目）投标的服务承诺如下：</w:t>
            </w:r>
            <w:r>
              <w:rPr>
                <w:rFonts w:hint="eastAsia" w:ascii="宋体" w:hAnsi="宋体" w:eastAsia="宋体" w:cs="宋体"/>
                <w:b w:val="0"/>
                <w:bCs w:val="0"/>
                <w:spacing w:val="0"/>
                <w:sz w:val="21"/>
                <w:szCs w:val="21"/>
                <w:highlight w:val="none"/>
                <w:lang w:val="en-US" w:eastAsia="zh-CN"/>
              </w:rPr>
            </w:r>
            <w:r/>
          </w:p>
          <w:p>
            <w:pPr>
              <w:pStyle w:val="753"/>
              <w:ind w:firstLine="420"/>
              <w:spacing w:line="360" w:lineRule="auto"/>
              <w:rPr>
                <w:rFonts w:hint="eastAsia" w:ascii="宋体" w:hAnsi="宋体" w:eastAsia="宋体" w:cs="宋体"/>
                <w:b w:val="0"/>
                <w:bCs w:val="0"/>
                <w:spacing w:val="0"/>
                <w:sz w:val="21"/>
                <w:szCs w:val="21"/>
                <w:highlight w:val="none"/>
                <w:lang w:val="en-US" w:eastAsia="zh-CN"/>
              </w:rPr>
            </w:pPr>
            <w:r>
              <w:rPr>
                <w:rFonts w:hint="eastAsia" w:ascii="宋体" w:hAnsi="宋体" w:eastAsia="宋体" w:cs="宋体"/>
                <w:b w:val="0"/>
                <w:bCs w:val="0"/>
                <w:spacing w:val="0"/>
                <w:sz w:val="21"/>
                <w:szCs w:val="21"/>
                <w:highlight w:val="none"/>
                <w:lang w:val="en-US" w:eastAsia="zh-CN"/>
              </w:rPr>
              <w:t xml:space="preserve">我公司承诺在质保期满后3年内以不高于投标文件中的“备品备件、专用工具、易损件和易耗件一览表”单价，且按采购人不时要求的数量及合理时间向招标人提供该备品备件、专用工具、易损件和易耗件。未列入清单的，如采购人需要使用，由我司免费提供。</w:t>
            </w:r>
            <w:r>
              <w:rPr>
                <w:rFonts w:hint="eastAsia" w:ascii="宋体" w:hAnsi="宋体" w:eastAsia="宋体" w:cs="宋体"/>
                <w:b w:val="0"/>
                <w:bCs w:val="0"/>
                <w:spacing w:val="0"/>
                <w:sz w:val="21"/>
                <w:szCs w:val="21"/>
                <w:highlight w:val="none"/>
                <w:lang w:val="en-US" w:eastAsia="zh-CN"/>
              </w:rPr>
            </w:r>
            <w:r/>
          </w:p>
          <w:tbl>
            <w:tblPr>
              <w:tblStyle w:val="824"/>
              <w:tblW w:w="0" w:type="auto"/>
              <w:tblInd w:w="7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34"/>
              <w:gridCol w:w="1134"/>
              <w:gridCol w:w="1134"/>
              <w:gridCol w:w="1134"/>
              <w:gridCol w:w="1134"/>
            </w:tblGrid>
            <w:tr>
              <w:trPr>
                <w:gridAfter w:val="4"/>
              </w:trPr>
              <w:tc>
                <w:tcPr>
                  <w:tcW w:w="8522" w:type="dxa"/>
                  <w:vAlign w:val="top"/>
                  <w:textDirection w:val="lrTb"/>
                  <w:noWrap w:val="false"/>
                </w:tcPr>
                <w:p>
                  <w:pPr>
                    <w:pStyle w:val="753"/>
                    <w:ind w:left="0" w:right="0" w:firstLine="2319"/>
                    <w:keepLines w:val="0"/>
                    <w:keepNext w:val="0"/>
                    <w:spacing w:before="0" w:beforeAutospacing="0" w:after="0" w:afterAutospacing="0" w:line="360" w:lineRule="auto"/>
                    <w:rPr>
                      <w:rFonts w:hint="eastAsia" w:ascii="宋体" w:hAnsi="宋体" w:eastAsia="宋体" w:cs="宋体"/>
                      <w:b/>
                      <w:bCs/>
                      <w:spacing w:val="0"/>
                      <w:sz w:val="21"/>
                      <w:szCs w:val="21"/>
                      <w:highlight w:val="none"/>
                      <w:vertAlign w:val="baseline"/>
                      <w:lang w:val="en-US" w:eastAsia="zh-CN"/>
                    </w:rPr>
                    <w:suppressLineNumbers w:val="0"/>
                  </w:pPr>
                  <w:r>
                    <w:rPr>
                      <w:rFonts w:hint="eastAsia" w:ascii="宋体" w:hAnsi="宋体" w:eastAsia="宋体" w:cs="宋体"/>
                      <w:b/>
                      <w:bCs/>
                      <w:spacing w:val="0"/>
                      <w:sz w:val="21"/>
                      <w:szCs w:val="21"/>
                      <w:highlight w:val="none"/>
                      <w:lang w:val="en-US" w:eastAsia="zh-CN"/>
                    </w:rPr>
                    <w:t xml:space="preserve">备品备件、专用工具、易损件和易耗件一览表</w:t>
                  </w:r>
                  <w:r>
                    <w:rPr>
                      <w:rFonts w:hint="eastAsia" w:ascii="宋体" w:hAnsi="宋体" w:eastAsia="宋体" w:cs="宋体"/>
                      <w:b/>
                      <w:bCs/>
                      <w:spacing w:val="0"/>
                      <w:sz w:val="21"/>
                      <w:szCs w:val="21"/>
                      <w:highlight w:val="none"/>
                      <w:vertAlign w:val="baseline"/>
                      <w:lang w:val="en-US" w:eastAsia="zh-CN"/>
                    </w:rPr>
                  </w:r>
                  <w:r/>
                </w:p>
              </w:tc>
            </w:tr>
            <w:tr>
              <w:trPr/>
              <w:tc>
                <w:tcPr>
                  <w:tcW w:w="2456" w:type="dxa"/>
                  <w:vAlign w:val="top"/>
                  <w:textDirection w:val="lrTb"/>
                  <w:noWrap w:val="false"/>
                </w:tcPr>
                <w:p>
                  <w:pPr>
                    <w:pStyle w:val="753"/>
                    <w:ind w:left="0" w:right="0"/>
                    <w:jc w:val="center"/>
                    <w:keepLines w:val="0"/>
                    <w:keepNext w:val="0"/>
                    <w:spacing w:before="0" w:beforeAutospacing="0" w:after="0" w:afterAutospacing="0" w:line="360" w:lineRule="auto"/>
                    <w:rPr>
                      <w:rFonts w:hint="eastAsia" w:ascii="宋体" w:hAnsi="宋体" w:eastAsia="宋体" w:cs="宋体"/>
                      <w:b/>
                      <w:bCs/>
                      <w:spacing w:val="0"/>
                      <w:sz w:val="21"/>
                      <w:szCs w:val="21"/>
                      <w:highlight w:val="none"/>
                      <w:vertAlign w:val="baseline"/>
                      <w:lang w:val="en-US" w:eastAsia="zh-CN"/>
                    </w:rPr>
                    <w:suppressLineNumbers w:val="0"/>
                  </w:pPr>
                  <w:r>
                    <w:rPr>
                      <w:rFonts w:hint="eastAsia" w:ascii="宋体" w:hAnsi="宋体" w:eastAsia="宋体" w:cs="宋体"/>
                      <w:b/>
                      <w:bCs/>
                      <w:spacing w:val="0"/>
                      <w:sz w:val="21"/>
                      <w:szCs w:val="21"/>
                      <w:highlight w:val="none"/>
                      <w:vertAlign w:val="baseline"/>
                      <w:lang w:val="en-US" w:eastAsia="zh-CN"/>
                    </w:rPr>
                    <w:t xml:space="preserve">名称</w:t>
                  </w:r>
                  <w:r>
                    <w:rPr>
                      <w:rFonts w:hint="eastAsia" w:ascii="宋体" w:hAnsi="宋体" w:eastAsia="宋体" w:cs="宋体"/>
                      <w:b/>
                      <w:bCs/>
                      <w:spacing w:val="0"/>
                      <w:sz w:val="21"/>
                      <w:szCs w:val="21"/>
                      <w:highlight w:val="none"/>
                      <w:vertAlign w:val="baseline"/>
                      <w:lang w:val="en-US" w:eastAsia="zh-CN"/>
                    </w:rPr>
                  </w:r>
                  <w:r/>
                </w:p>
              </w:tc>
              <w:tc>
                <w:tcPr>
                  <w:tcW w:w="2169" w:type="dxa"/>
                  <w:vAlign w:val="top"/>
                  <w:textDirection w:val="lrTb"/>
                  <w:noWrap w:val="false"/>
                </w:tcPr>
                <w:p>
                  <w:pPr>
                    <w:pStyle w:val="753"/>
                    <w:ind w:left="0" w:right="0"/>
                    <w:jc w:val="center"/>
                    <w:keepLines w:val="0"/>
                    <w:keepNext w:val="0"/>
                    <w:spacing w:before="0" w:beforeAutospacing="0" w:after="0" w:afterAutospacing="0" w:line="360" w:lineRule="auto"/>
                    <w:rPr>
                      <w:rFonts w:hint="eastAsia" w:ascii="宋体" w:hAnsi="宋体" w:eastAsia="宋体" w:cs="宋体"/>
                      <w:b/>
                      <w:bCs/>
                      <w:spacing w:val="0"/>
                      <w:sz w:val="21"/>
                      <w:szCs w:val="21"/>
                      <w:highlight w:val="none"/>
                      <w:vertAlign w:val="baseline"/>
                      <w:lang w:val="en-US" w:eastAsia="zh-CN"/>
                    </w:rPr>
                    <w:suppressLineNumbers w:val="0"/>
                  </w:pPr>
                  <w:r>
                    <w:rPr>
                      <w:rFonts w:hint="eastAsia" w:ascii="宋体" w:hAnsi="宋体" w:eastAsia="宋体" w:cs="宋体"/>
                      <w:b/>
                      <w:bCs/>
                      <w:spacing w:val="0"/>
                      <w:sz w:val="21"/>
                      <w:szCs w:val="21"/>
                      <w:highlight w:val="none"/>
                      <w:vertAlign w:val="baseline"/>
                      <w:lang w:val="en-US" w:eastAsia="zh-CN"/>
                    </w:rPr>
                    <w:t xml:space="preserve">规格、型号</w:t>
                  </w:r>
                  <w:r>
                    <w:rPr>
                      <w:rFonts w:hint="eastAsia" w:ascii="宋体" w:hAnsi="宋体" w:eastAsia="宋体" w:cs="宋体"/>
                      <w:b/>
                      <w:bCs/>
                      <w:spacing w:val="0"/>
                      <w:sz w:val="21"/>
                      <w:szCs w:val="21"/>
                      <w:highlight w:val="none"/>
                      <w:vertAlign w:val="baseline"/>
                      <w:lang w:val="en-US" w:eastAsia="zh-CN"/>
                    </w:rPr>
                  </w:r>
                  <w:r/>
                </w:p>
              </w:tc>
              <w:tc>
                <w:tcPr>
                  <w:tcW w:w="1381" w:type="dxa"/>
                  <w:vAlign w:val="top"/>
                  <w:textDirection w:val="lrTb"/>
                  <w:noWrap w:val="false"/>
                </w:tcPr>
                <w:p>
                  <w:pPr>
                    <w:pStyle w:val="753"/>
                    <w:ind w:left="0" w:right="0"/>
                    <w:jc w:val="center"/>
                    <w:keepLines w:val="0"/>
                    <w:keepNext w:val="0"/>
                    <w:spacing w:before="0" w:beforeAutospacing="0" w:after="0" w:afterAutospacing="0" w:line="360" w:lineRule="auto"/>
                    <w:rPr>
                      <w:rFonts w:hint="eastAsia" w:ascii="宋体" w:hAnsi="宋体" w:eastAsia="宋体" w:cs="宋体"/>
                      <w:b/>
                      <w:bCs/>
                      <w:spacing w:val="0"/>
                      <w:sz w:val="21"/>
                      <w:szCs w:val="21"/>
                      <w:highlight w:val="none"/>
                      <w:vertAlign w:val="baseline"/>
                      <w:lang w:val="en-US" w:eastAsia="zh-CN"/>
                    </w:rPr>
                    <w:suppressLineNumbers w:val="0"/>
                  </w:pPr>
                  <w:r>
                    <w:rPr>
                      <w:rFonts w:hint="eastAsia" w:ascii="宋体" w:hAnsi="宋体" w:eastAsia="宋体" w:cs="宋体"/>
                      <w:b/>
                      <w:bCs/>
                      <w:spacing w:val="0"/>
                      <w:sz w:val="21"/>
                      <w:szCs w:val="21"/>
                      <w:highlight w:val="none"/>
                      <w:vertAlign w:val="baseline"/>
                      <w:lang w:val="en-US" w:eastAsia="zh-CN"/>
                    </w:rPr>
                    <w:t xml:space="preserve">单位</w:t>
                  </w:r>
                  <w:r>
                    <w:rPr>
                      <w:rFonts w:hint="eastAsia" w:ascii="宋体" w:hAnsi="宋体" w:eastAsia="宋体" w:cs="宋体"/>
                      <w:b/>
                      <w:bCs/>
                      <w:spacing w:val="0"/>
                      <w:sz w:val="21"/>
                      <w:szCs w:val="21"/>
                      <w:highlight w:val="none"/>
                      <w:vertAlign w:val="baseline"/>
                      <w:lang w:val="en-US" w:eastAsia="zh-CN"/>
                    </w:rPr>
                  </w:r>
                  <w:r/>
                </w:p>
              </w:tc>
              <w:tc>
                <w:tcPr>
                  <w:tcW w:w="1515" w:type="dxa"/>
                  <w:vAlign w:val="top"/>
                  <w:textDirection w:val="lrTb"/>
                  <w:noWrap w:val="false"/>
                </w:tcPr>
                <w:p>
                  <w:pPr>
                    <w:pStyle w:val="753"/>
                    <w:ind w:left="0" w:right="0"/>
                    <w:jc w:val="center"/>
                    <w:keepLines w:val="0"/>
                    <w:keepNext w:val="0"/>
                    <w:spacing w:before="0" w:beforeAutospacing="0" w:after="0" w:afterAutospacing="0" w:line="360" w:lineRule="auto"/>
                    <w:rPr>
                      <w:rFonts w:ascii="宋体" w:hAnsi="宋体" w:eastAsia="宋体" w:cs="宋体"/>
                      <w:b/>
                      <w:bCs/>
                      <w:spacing w:val="0"/>
                      <w:sz w:val="21"/>
                      <w:szCs w:val="21"/>
                      <w:highlight w:val="none"/>
                      <w:vertAlign w:val="baseline"/>
                      <w:lang w:val="en-US" w:eastAsia="zh-CN"/>
                    </w:rPr>
                    <w:suppressLineNumbers w:val="0"/>
                  </w:pPr>
                  <w:r>
                    <w:rPr>
                      <w:rFonts w:hint="eastAsia" w:ascii="宋体" w:hAnsi="宋体" w:eastAsia="宋体" w:cs="宋体"/>
                      <w:b/>
                      <w:bCs/>
                      <w:spacing w:val="0"/>
                      <w:sz w:val="21"/>
                      <w:szCs w:val="21"/>
                      <w:highlight w:val="none"/>
                      <w:vertAlign w:val="baseline"/>
                      <w:lang w:val="en-US" w:eastAsia="zh-CN"/>
                    </w:rPr>
                    <w:t xml:space="preserve">单价（元）</w:t>
                  </w:r>
                  <w:r>
                    <w:rPr>
                      <w:rFonts w:ascii="宋体" w:hAnsi="宋体" w:eastAsia="宋体" w:cs="宋体"/>
                      <w:b/>
                      <w:bCs/>
                      <w:spacing w:val="0"/>
                      <w:sz w:val="21"/>
                      <w:szCs w:val="21"/>
                      <w:highlight w:val="none"/>
                      <w:vertAlign w:val="baseline"/>
                      <w:lang w:val="en-US" w:eastAsia="zh-CN"/>
                    </w:rPr>
                  </w:r>
                  <w:r/>
                </w:p>
              </w:tc>
              <w:tc>
                <w:tcPr>
                  <w:tcW w:w="1001" w:type="dxa"/>
                  <w:vAlign w:val="top"/>
                  <w:textDirection w:val="lrTb"/>
                  <w:noWrap w:val="false"/>
                </w:tcPr>
                <w:p>
                  <w:pPr>
                    <w:pStyle w:val="753"/>
                    <w:ind w:left="0" w:right="0"/>
                    <w:jc w:val="center"/>
                    <w:keepLines w:val="0"/>
                    <w:keepNext w:val="0"/>
                    <w:spacing w:before="0" w:beforeAutospacing="0" w:after="0" w:afterAutospacing="0" w:line="360" w:lineRule="auto"/>
                    <w:rPr>
                      <w:rFonts w:hint="eastAsia" w:ascii="宋体" w:hAnsi="宋体" w:eastAsia="宋体" w:cs="宋体"/>
                      <w:b/>
                      <w:bCs/>
                      <w:spacing w:val="0"/>
                      <w:sz w:val="21"/>
                      <w:szCs w:val="21"/>
                      <w:highlight w:val="none"/>
                      <w:vertAlign w:val="baseline"/>
                      <w:lang w:val="en-US" w:eastAsia="zh-CN"/>
                    </w:rPr>
                    <w:suppressLineNumbers w:val="0"/>
                  </w:pPr>
                  <w:r>
                    <w:rPr>
                      <w:rFonts w:hint="eastAsia" w:ascii="宋体" w:hAnsi="宋体" w:eastAsia="宋体" w:cs="宋体"/>
                      <w:b/>
                      <w:bCs/>
                      <w:spacing w:val="0"/>
                      <w:sz w:val="21"/>
                      <w:szCs w:val="21"/>
                      <w:highlight w:val="none"/>
                      <w:vertAlign w:val="baseline"/>
                      <w:lang w:val="en-US" w:eastAsia="zh-CN"/>
                    </w:rPr>
                    <w:t xml:space="preserve">备注</w:t>
                  </w:r>
                  <w:r>
                    <w:rPr>
                      <w:rFonts w:hint="eastAsia" w:ascii="宋体" w:hAnsi="宋体" w:eastAsia="宋体" w:cs="宋体"/>
                      <w:b/>
                      <w:bCs/>
                      <w:spacing w:val="0"/>
                      <w:sz w:val="21"/>
                      <w:szCs w:val="21"/>
                      <w:highlight w:val="none"/>
                      <w:vertAlign w:val="baseline"/>
                      <w:lang w:val="en-US" w:eastAsia="zh-CN"/>
                    </w:rPr>
                  </w:r>
                  <w:r/>
                </w:p>
              </w:tc>
            </w:tr>
            <w:tr>
              <w:trPr/>
              <w:tc>
                <w:tcPr>
                  <w:tcW w:w="2456" w:type="dxa"/>
                  <w:vAlign w:val="top"/>
                  <w:textDirection w:val="lrTb"/>
                  <w:noWrap w:val="false"/>
                </w:tcPr>
                <w:p>
                  <w:pPr>
                    <w:pStyle w:val="753"/>
                    <w:ind w:left="0" w:right="0"/>
                    <w:jc w:val="center"/>
                    <w:keepLines w:val="0"/>
                    <w:keepNext w:val="0"/>
                    <w:spacing w:before="0" w:beforeAutospacing="0" w:after="0" w:afterAutospacing="0" w:line="360" w:lineRule="auto"/>
                    <w:rPr>
                      <w:rFonts w:ascii="宋体" w:hAnsi="宋体" w:eastAsia="宋体" w:cs="宋体"/>
                      <w:b w:val="0"/>
                      <w:bCs w:val="0"/>
                      <w:spacing w:val="0"/>
                      <w:sz w:val="21"/>
                      <w:szCs w:val="21"/>
                      <w:highlight w:val="none"/>
                      <w:vertAlign w:val="baseline"/>
                      <w:lang w:val="en-US" w:eastAsia="zh-CN"/>
                    </w:rPr>
                    <w:suppressLineNumbers w:val="0"/>
                  </w:pPr>
                  <w:r>
                    <w:rPr>
                      <w:rFonts w:ascii="宋体" w:hAnsi="宋体" w:eastAsia="宋体" w:cs="宋体"/>
                      <w:b w:val="0"/>
                      <w:bCs w:val="0"/>
                      <w:spacing w:val="0"/>
                      <w:sz w:val="21"/>
                      <w:szCs w:val="21"/>
                      <w:highlight w:val="none"/>
                      <w:vertAlign w:val="baseline"/>
                      <w:lang w:val="en-US" w:eastAsia="zh-CN"/>
                    </w:rPr>
                  </w:r>
                  <w:r/>
                </w:p>
              </w:tc>
              <w:tc>
                <w:tcPr>
                  <w:tcW w:w="2169" w:type="dxa"/>
                  <w:vAlign w:val="top"/>
                  <w:textDirection w:val="lrTb"/>
                  <w:noWrap w:val="false"/>
                </w:tcPr>
                <w:p>
                  <w:pPr>
                    <w:pStyle w:val="753"/>
                    <w:ind w:left="0" w:right="0"/>
                    <w:jc w:val="center"/>
                    <w:keepLines w:val="0"/>
                    <w:keepNext w:val="0"/>
                    <w:spacing w:before="0" w:beforeAutospacing="0" w:after="0" w:afterAutospacing="0" w:line="360" w:lineRule="auto"/>
                    <w:rPr>
                      <w:rFonts w:ascii="宋体" w:hAnsi="宋体" w:eastAsia="宋体" w:cs="宋体"/>
                      <w:b w:val="0"/>
                      <w:bCs w:val="0"/>
                      <w:spacing w:val="0"/>
                      <w:sz w:val="21"/>
                      <w:szCs w:val="21"/>
                      <w:highlight w:val="none"/>
                      <w:vertAlign w:val="baseline"/>
                      <w:lang w:val="en-US" w:eastAsia="zh-CN"/>
                    </w:rPr>
                    <w:suppressLineNumbers w:val="0"/>
                  </w:pPr>
                  <w:r>
                    <w:rPr>
                      <w:rFonts w:ascii="宋体" w:hAnsi="宋体" w:eastAsia="宋体" w:cs="宋体"/>
                      <w:b w:val="0"/>
                      <w:bCs w:val="0"/>
                      <w:spacing w:val="0"/>
                      <w:sz w:val="21"/>
                      <w:szCs w:val="21"/>
                      <w:highlight w:val="none"/>
                      <w:vertAlign w:val="baseline"/>
                      <w:lang w:val="en-US" w:eastAsia="zh-CN"/>
                    </w:rPr>
                  </w:r>
                  <w:r/>
                </w:p>
              </w:tc>
              <w:tc>
                <w:tcPr>
                  <w:tcW w:w="1381" w:type="dxa"/>
                  <w:vAlign w:val="top"/>
                  <w:textDirection w:val="lrTb"/>
                  <w:noWrap w:val="false"/>
                </w:tcPr>
                <w:p>
                  <w:pPr>
                    <w:pStyle w:val="753"/>
                    <w:ind w:left="0" w:right="0"/>
                    <w:jc w:val="center"/>
                    <w:keepLines w:val="0"/>
                    <w:keepNext w:val="0"/>
                    <w:spacing w:before="0" w:beforeAutospacing="0" w:after="0" w:afterAutospacing="0" w:line="360" w:lineRule="auto"/>
                    <w:rPr>
                      <w:rFonts w:ascii="宋体" w:hAnsi="宋体" w:eastAsia="宋体" w:cs="宋体"/>
                      <w:b w:val="0"/>
                      <w:bCs w:val="0"/>
                      <w:spacing w:val="0"/>
                      <w:sz w:val="21"/>
                      <w:szCs w:val="21"/>
                      <w:highlight w:val="none"/>
                      <w:vertAlign w:val="baseline"/>
                      <w:lang w:val="en-US" w:eastAsia="zh-CN"/>
                    </w:rPr>
                    <w:suppressLineNumbers w:val="0"/>
                  </w:pPr>
                  <w:r>
                    <w:rPr>
                      <w:rFonts w:ascii="宋体" w:hAnsi="宋体" w:eastAsia="宋体" w:cs="宋体"/>
                      <w:b w:val="0"/>
                      <w:bCs w:val="0"/>
                      <w:spacing w:val="0"/>
                      <w:sz w:val="21"/>
                      <w:szCs w:val="21"/>
                      <w:highlight w:val="none"/>
                      <w:vertAlign w:val="baseline"/>
                      <w:lang w:val="en-US" w:eastAsia="zh-CN"/>
                    </w:rPr>
                  </w:r>
                  <w:r/>
                </w:p>
              </w:tc>
              <w:tc>
                <w:tcPr>
                  <w:tcW w:w="1515" w:type="dxa"/>
                  <w:vAlign w:val="top"/>
                  <w:textDirection w:val="lrTb"/>
                  <w:noWrap w:val="false"/>
                </w:tcPr>
                <w:p>
                  <w:pPr>
                    <w:pStyle w:val="753"/>
                    <w:ind w:left="0" w:right="0"/>
                    <w:jc w:val="center"/>
                    <w:keepLines w:val="0"/>
                    <w:keepNext w:val="0"/>
                    <w:spacing w:before="0" w:beforeAutospacing="0" w:after="0" w:afterAutospacing="0" w:line="360" w:lineRule="auto"/>
                    <w:rPr>
                      <w:rFonts w:ascii="宋体" w:hAnsi="宋体" w:eastAsia="宋体" w:cs="宋体"/>
                      <w:b w:val="0"/>
                      <w:bCs w:val="0"/>
                      <w:spacing w:val="0"/>
                      <w:sz w:val="21"/>
                      <w:szCs w:val="21"/>
                      <w:highlight w:val="none"/>
                      <w:vertAlign w:val="baseline"/>
                      <w:lang w:val="en-US" w:eastAsia="zh-CN"/>
                    </w:rPr>
                    <w:suppressLineNumbers w:val="0"/>
                  </w:pPr>
                  <w:r>
                    <w:rPr>
                      <w:rFonts w:ascii="宋体" w:hAnsi="宋体" w:eastAsia="宋体" w:cs="宋体"/>
                      <w:b w:val="0"/>
                      <w:bCs w:val="0"/>
                      <w:spacing w:val="0"/>
                      <w:sz w:val="21"/>
                      <w:szCs w:val="21"/>
                      <w:highlight w:val="none"/>
                      <w:vertAlign w:val="baseline"/>
                      <w:lang w:val="en-US" w:eastAsia="zh-CN"/>
                    </w:rPr>
                  </w:r>
                  <w:r/>
                </w:p>
              </w:tc>
              <w:tc>
                <w:tcPr>
                  <w:tcW w:w="1001" w:type="dxa"/>
                  <w:vAlign w:val="top"/>
                  <w:textDirection w:val="lrTb"/>
                  <w:noWrap w:val="false"/>
                </w:tcPr>
                <w:p>
                  <w:pPr>
                    <w:pStyle w:val="753"/>
                    <w:ind w:left="0" w:right="0"/>
                    <w:jc w:val="center"/>
                    <w:keepLines w:val="0"/>
                    <w:keepNext w:val="0"/>
                    <w:spacing w:before="0" w:beforeAutospacing="0" w:after="0" w:afterAutospacing="0" w:line="360" w:lineRule="auto"/>
                    <w:rPr>
                      <w:rFonts w:hint="eastAsia" w:ascii="宋体" w:hAnsi="宋体" w:eastAsia="宋体" w:cs="宋体"/>
                      <w:b w:val="0"/>
                      <w:bCs w:val="0"/>
                      <w:spacing w:val="0"/>
                      <w:sz w:val="21"/>
                      <w:szCs w:val="21"/>
                      <w:highlight w:val="none"/>
                      <w:vertAlign w:val="baseline"/>
                      <w:lang w:val="en-US" w:eastAsia="zh-CN"/>
                    </w:rPr>
                    <w:suppressLineNumbers w:val="0"/>
                  </w:pPr>
                  <w:r>
                    <w:rPr>
                      <w:rFonts w:hint="eastAsia" w:ascii="宋体" w:hAnsi="宋体" w:eastAsia="宋体" w:cs="宋体"/>
                      <w:b w:val="0"/>
                      <w:bCs w:val="0"/>
                      <w:spacing w:val="0"/>
                      <w:sz w:val="21"/>
                      <w:szCs w:val="21"/>
                      <w:highlight w:val="none"/>
                      <w:vertAlign w:val="baseline"/>
                      <w:lang w:val="en-US" w:eastAsia="zh-CN"/>
                    </w:rPr>
                  </w:r>
                  <w:r/>
                </w:p>
              </w:tc>
            </w:tr>
            <w:tr>
              <w:trPr/>
              <w:tc>
                <w:tcPr>
                  <w:tcW w:w="2456" w:type="dxa"/>
                  <w:vAlign w:val="top"/>
                  <w:textDirection w:val="lrTb"/>
                  <w:noWrap w:val="false"/>
                </w:tcPr>
                <w:p>
                  <w:pPr>
                    <w:pStyle w:val="753"/>
                    <w:ind w:left="0" w:right="0"/>
                    <w:jc w:val="center"/>
                    <w:keepLines w:val="0"/>
                    <w:keepNext w:val="0"/>
                    <w:spacing w:before="0" w:beforeAutospacing="0" w:after="0" w:afterAutospacing="0" w:line="360" w:lineRule="auto"/>
                    <w:rPr>
                      <w:rFonts w:ascii="宋体" w:hAnsi="宋体" w:eastAsia="宋体" w:cs="宋体"/>
                      <w:b w:val="0"/>
                      <w:bCs w:val="0"/>
                      <w:spacing w:val="0"/>
                      <w:sz w:val="21"/>
                      <w:szCs w:val="21"/>
                      <w:highlight w:val="none"/>
                      <w:vertAlign w:val="baseline"/>
                      <w:lang w:val="en-US" w:eastAsia="zh-CN"/>
                    </w:rPr>
                    <w:suppressLineNumbers w:val="0"/>
                  </w:pPr>
                  <w:r>
                    <w:rPr>
                      <w:rFonts w:ascii="宋体" w:hAnsi="宋体" w:eastAsia="宋体" w:cs="宋体"/>
                      <w:b w:val="0"/>
                      <w:bCs w:val="0"/>
                      <w:spacing w:val="0"/>
                      <w:sz w:val="21"/>
                      <w:szCs w:val="21"/>
                      <w:highlight w:val="none"/>
                      <w:vertAlign w:val="baseline"/>
                      <w:lang w:val="en-US" w:eastAsia="zh-CN"/>
                    </w:rPr>
                  </w:r>
                  <w:r/>
                </w:p>
              </w:tc>
              <w:tc>
                <w:tcPr>
                  <w:tcW w:w="2169" w:type="dxa"/>
                  <w:vAlign w:val="top"/>
                  <w:textDirection w:val="lrTb"/>
                  <w:noWrap w:val="false"/>
                </w:tcPr>
                <w:p>
                  <w:pPr>
                    <w:pStyle w:val="753"/>
                    <w:ind w:left="0" w:right="0"/>
                    <w:jc w:val="center"/>
                    <w:keepLines w:val="0"/>
                    <w:keepNext w:val="0"/>
                    <w:spacing w:before="0" w:beforeAutospacing="0" w:after="0" w:afterAutospacing="0" w:line="360" w:lineRule="auto"/>
                    <w:rPr>
                      <w:rFonts w:hint="eastAsia" w:ascii="宋体" w:hAnsi="宋体" w:eastAsia="宋体" w:cs="宋体"/>
                      <w:b w:val="0"/>
                      <w:bCs w:val="0"/>
                      <w:spacing w:val="0"/>
                      <w:sz w:val="21"/>
                      <w:szCs w:val="21"/>
                      <w:highlight w:val="none"/>
                      <w:vertAlign w:val="baseline"/>
                      <w:lang w:val="en-US" w:eastAsia="zh-CN" w:bidi="ar-SA"/>
                    </w:rPr>
                    <w:suppressLineNumbers w:val="0"/>
                  </w:pPr>
                  <w:r>
                    <w:rPr>
                      <w:rFonts w:hint="eastAsia" w:ascii="宋体" w:hAnsi="宋体" w:eastAsia="宋体" w:cs="宋体"/>
                      <w:b w:val="0"/>
                      <w:bCs w:val="0"/>
                      <w:spacing w:val="0"/>
                      <w:sz w:val="21"/>
                      <w:szCs w:val="21"/>
                      <w:highlight w:val="none"/>
                      <w:vertAlign w:val="baseline"/>
                      <w:lang w:val="en-US" w:eastAsia="zh-CN" w:bidi="ar-SA"/>
                    </w:rPr>
                  </w:r>
                  <w:r/>
                </w:p>
              </w:tc>
              <w:tc>
                <w:tcPr>
                  <w:tcW w:w="1381" w:type="dxa"/>
                  <w:vAlign w:val="top"/>
                  <w:textDirection w:val="lrTb"/>
                  <w:noWrap w:val="false"/>
                </w:tcPr>
                <w:p>
                  <w:pPr>
                    <w:pStyle w:val="753"/>
                    <w:ind w:left="0" w:right="0"/>
                    <w:jc w:val="center"/>
                    <w:keepLines w:val="0"/>
                    <w:keepNext w:val="0"/>
                    <w:spacing w:before="0" w:beforeAutospacing="0" w:after="0" w:afterAutospacing="0" w:line="360" w:lineRule="auto"/>
                    <w:rPr>
                      <w:rFonts w:hint="eastAsia" w:ascii="宋体" w:hAnsi="宋体" w:eastAsia="宋体" w:cs="宋体"/>
                      <w:b w:val="0"/>
                      <w:bCs w:val="0"/>
                      <w:spacing w:val="0"/>
                      <w:sz w:val="21"/>
                      <w:szCs w:val="21"/>
                      <w:highlight w:val="none"/>
                      <w:vertAlign w:val="baseline"/>
                      <w:lang w:val="en-US" w:eastAsia="zh-CN" w:bidi="ar-SA"/>
                    </w:rPr>
                    <w:suppressLineNumbers w:val="0"/>
                  </w:pPr>
                  <w:r>
                    <w:rPr>
                      <w:rFonts w:hint="eastAsia" w:ascii="宋体" w:hAnsi="宋体" w:eastAsia="宋体" w:cs="宋体"/>
                      <w:b w:val="0"/>
                      <w:bCs w:val="0"/>
                      <w:spacing w:val="0"/>
                      <w:sz w:val="21"/>
                      <w:szCs w:val="21"/>
                      <w:highlight w:val="none"/>
                      <w:vertAlign w:val="baseline"/>
                      <w:lang w:val="en-US" w:eastAsia="zh-CN" w:bidi="ar-SA"/>
                    </w:rPr>
                  </w:r>
                  <w:r/>
                </w:p>
              </w:tc>
              <w:tc>
                <w:tcPr>
                  <w:tcW w:w="1515" w:type="dxa"/>
                  <w:vAlign w:val="top"/>
                  <w:textDirection w:val="lrTb"/>
                  <w:noWrap w:val="false"/>
                </w:tcPr>
                <w:p>
                  <w:pPr>
                    <w:pStyle w:val="753"/>
                    <w:ind w:left="0" w:right="0"/>
                    <w:jc w:val="center"/>
                    <w:keepLines w:val="0"/>
                    <w:keepNext w:val="0"/>
                    <w:spacing w:before="0" w:beforeAutospacing="0" w:after="0" w:afterAutospacing="0" w:line="360" w:lineRule="auto"/>
                    <w:rPr>
                      <w:rFonts w:ascii="宋体" w:hAnsi="宋体" w:eastAsia="宋体" w:cs="宋体"/>
                      <w:b w:val="0"/>
                      <w:bCs w:val="0"/>
                      <w:spacing w:val="0"/>
                      <w:sz w:val="21"/>
                      <w:szCs w:val="21"/>
                      <w:highlight w:val="none"/>
                      <w:vertAlign w:val="baseline"/>
                      <w:lang w:val="en-US" w:eastAsia="zh-CN"/>
                    </w:rPr>
                    <w:suppressLineNumbers w:val="0"/>
                  </w:pPr>
                  <w:r>
                    <w:rPr>
                      <w:rFonts w:ascii="宋体" w:hAnsi="宋体" w:eastAsia="宋体" w:cs="宋体"/>
                      <w:b w:val="0"/>
                      <w:bCs w:val="0"/>
                      <w:spacing w:val="0"/>
                      <w:sz w:val="21"/>
                      <w:szCs w:val="21"/>
                      <w:highlight w:val="none"/>
                      <w:vertAlign w:val="baseline"/>
                      <w:lang w:val="en-US" w:eastAsia="zh-CN"/>
                    </w:rPr>
                  </w:r>
                  <w:r/>
                </w:p>
              </w:tc>
              <w:tc>
                <w:tcPr>
                  <w:tcW w:w="1001" w:type="dxa"/>
                  <w:vAlign w:val="top"/>
                  <w:textDirection w:val="lrTb"/>
                  <w:noWrap w:val="false"/>
                </w:tcPr>
                <w:p>
                  <w:pPr>
                    <w:pStyle w:val="753"/>
                    <w:ind w:left="0" w:right="0"/>
                    <w:jc w:val="center"/>
                    <w:keepLines w:val="0"/>
                    <w:keepNext w:val="0"/>
                    <w:spacing w:before="0" w:beforeAutospacing="0" w:after="0" w:afterAutospacing="0" w:line="360" w:lineRule="auto"/>
                    <w:rPr>
                      <w:rFonts w:hint="eastAsia" w:ascii="宋体" w:hAnsi="宋体" w:eastAsia="宋体" w:cs="宋体"/>
                      <w:b w:val="0"/>
                      <w:bCs w:val="0"/>
                      <w:spacing w:val="0"/>
                      <w:sz w:val="21"/>
                      <w:szCs w:val="21"/>
                      <w:highlight w:val="none"/>
                      <w:vertAlign w:val="baseline"/>
                      <w:lang w:val="en-US" w:eastAsia="zh-CN"/>
                    </w:rPr>
                    <w:suppressLineNumbers w:val="0"/>
                  </w:pPr>
                  <w:r>
                    <w:rPr>
                      <w:rFonts w:hint="eastAsia" w:ascii="宋体" w:hAnsi="宋体" w:eastAsia="宋体" w:cs="宋体"/>
                      <w:b w:val="0"/>
                      <w:bCs w:val="0"/>
                      <w:spacing w:val="0"/>
                      <w:sz w:val="21"/>
                      <w:szCs w:val="21"/>
                      <w:highlight w:val="none"/>
                      <w:vertAlign w:val="baseline"/>
                      <w:lang w:val="en-US" w:eastAsia="zh-CN"/>
                    </w:rPr>
                  </w:r>
                  <w:r/>
                </w:p>
              </w:tc>
            </w:tr>
            <w:tr>
              <w:trPr/>
              <w:tc>
                <w:tcPr>
                  <w:tcW w:w="2456" w:type="dxa"/>
                  <w:vAlign w:val="top"/>
                  <w:textDirection w:val="lrTb"/>
                  <w:noWrap w:val="false"/>
                </w:tcPr>
                <w:p>
                  <w:pPr>
                    <w:pStyle w:val="753"/>
                    <w:ind w:left="0" w:right="0"/>
                    <w:jc w:val="center"/>
                    <w:keepLines w:val="0"/>
                    <w:keepNext w:val="0"/>
                    <w:spacing w:before="0" w:beforeAutospacing="0" w:after="0" w:afterAutospacing="0" w:line="360" w:lineRule="auto"/>
                    <w:rPr>
                      <w:rFonts w:ascii="宋体" w:hAnsi="宋体" w:eastAsia="宋体" w:cs="宋体"/>
                      <w:b w:val="0"/>
                      <w:bCs w:val="0"/>
                      <w:spacing w:val="0"/>
                      <w:sz w:val="21"/>
                      <w:szCs w:val="21"/>
                      <w:highlight w:val="none"/>
                      <w:vertAlign w:val="baseline"/>
                      <w:lang w:val="en-US" w:eastAsia="zh-CN"/>
                    </w:rPr>
                    <w:suppressLineNumbers w:val="0"/>
                  </w:pPr>
                  <w:r>
                    <w:rPr>
                      <w:rFonts w:ascii="宋体" w:hAnsi="宋体" w:eastAsia="宋体" w:cs="宋体"/>
                      <w:b w:val="0"/>
                      <w:bCs w:val="0"/>
                      <w:spacing w:val="0"/>
                      <w:sz w:val="21"/>
                      <w:szCs w:val="21"/>
                      <w:highlight w:val="none"/>
                      <w:vertAlign w:val="baseline"/>
                      <w:lang w:val="en-US" w:eastAsia="zh-CN"/>
                    </w:rPr>
                  </w:r>
                  <w:r/>
                </w:p>
              </w:tc>
              <w:tc>
                <w:tcPr>
                  <w:tcW w:w="2169" w:type="dxa"/>
                  <w:vAlign w:val="top"/>
                  <w:textDirection w:val="lrTb"/>
                  <w:noWrap w:val="false"/>
                </w:tcPr>
                <w:p>
                  <w:pPr>
                    <w:pStyle w:val="753"/>
                    <w:ind w:left="0" w:right="0"/>
                    <w:jc w:val="center"/>
                    <w:keepLines w:val="0"/>
                    <w:keepNext w:val="0"/>
                    <w:spacing w:before="0" w:beforeAutospacing="0" w:after="0" w:afterAutospacing="0" w:line="360" w:lineRule="auto"/>
                    <w:rPr>
                      <w:rFonts w:hint="eastAsia" w:ascii="宋体" w:hAnsi="宋体" w:eastAsia="宋体" w:cs="宋体"/>
                      <w:b w:val="0"/>
                      <w:bCs w:val="0"/>
                      <w:spacing w:val="0"/>
                      <w:sz w:val="21"/>
                      <w:szCs w:val="21"/>
                      <w:highlight w:val="none"/>
                      <w:vertAlign w:val="baseline"/>
                      <w:lang w:val="en-US" w:eastAsia="zh-CN" w:bidi="ar-SA"/>
                    </w:rPr>
                    <w:suppressLineNumbers w:val="0"/>
                  </w:pPr>
                  <w:r>
                    <w:rPr>
                      <w:rFonts w:hint="eastAsia" w:ascii="宋体" w:hAnsi="宋体" w:eastAsia="宋体" w:cs="宋体"/>
                      <w:b w:val="0"/>
                      <w:bCs w:val="0"/>
                      <w:spacing w:val="0"/>
                      <w:sz w:val="21"/>
                      <w:szCs w:val="21"/>
                      <w:highlight w:val="none"/>
                      <w:vertAlign w:val="baseline"/>
                      <w:lang w:val="en-US" w:eastAsia="zh-CN" w:bidi="ar-SA"/>
                    </w:rPr>
                  </w:r>
                  <w:r/>
                </w:p>
              </w:tc>
              <w:tc>
                <w:tcPr>
                  <w:tcW w:w="1381" w:type="dxa"/>
                  <w:vAlign w:val="top"/>
                  <w:textDirection w:val="lrTb"/>
                  <w:noWrap w:val="false"/>
                </w:tcPr>
                <w:p>
                  <w:pPr>
                    <w:pStyle w:val="753"/>
                    <w:ind w:left="0" w:right="0"/>
                    <w:jc w:val="center"/>
                    <w:keepLines w:val="0"/>
                    <w:keepNext w:val="0"/>
                    <w:spacing w:before="0" w:beforeAutospacing="0" w:after="0" w:afterAutospacing="0" w:line="360" w:lineRule="auto"/>
                    <w:rPr>
                      <w:rFonts w:hint="eastAsia" w:ascii="宋体" w:hAnsi="宋体" w:eastAsia="宋体" w:cs="宋体"/>
                      <w:b w:val="0"/>
                      <w:bCs w:val="0"/>
                      <w:spacing w:val="0"/>
                      <w:sz w:val="21"/>
                      <w:szCs w:val="21"/>
                      <w:highlight w:val="none"/>
                      <w:vertAlign w:val="baseline"/>
                      <w:lang w:val="en-US" w:eastAsia="zh-CN" w:bidi="ar-SA"/>
                    </w:rPr>
                    <w:suppressLineNumbers w:val="0"/>
                  </w:pPr>
                  <w:r>
                    <w:rPr>
                      <w:rFonts w:hint="eastAsia" w:ascii="宋体" w:hAnsi="宋体" w:eastAsia="宋体" w:cs="宋体"/>
                      <w:b w:val="0"/>
                      <w:bCs w:val="0"/>
                      <w:spacing w:val="0"/>
                      <w:sz w:val="21"/>
                      <w:szCs w:val="21"/>
                      <w:highlight w:val="none"/>
                      <w:vertAlign w:val="baseline"/>
                      <w:lang w:val="en-US" w:eastAsia="zh-CN" w:bidi="ar-SA"/>
                    </w:rPr>
                  </w:r>
                  <w:r/>
                </w:p>
              </w:tc>
              <w:tc>
                <w:tcPr>
                  <w:tcW w:w="1515" w:type="dxa"/>
                  <w:vAlign w:val="top"/>
                  <w:textDirection w:val="lrTb"/>
                  <w:noWrap w:val="false"/>
                </w:tcPr>
                <w:p>
                  <w:pPr>
                    <w:pStyle w:val="753"/>
                    <w:ind w:left="0" w:right="0"/>
                    <w:jc w:val="center"/>
                    <w:keepLines w:val="0"/>
                    <w:keepNext w:val="0"/>
                    <w:spacing w:before="0" w:beforeAutospacing="0" w:after="0" w:afterAutospacing="0" w:line="360" w:lineRule="auto"/>
                    <w:rPr>
                      <w:rFonts w:ascii="宋体" w:hAnsi="宋体" w:eastAsia="宋体" w:cs="宋体"/>
                      <w:b w:val="0"/>
                      <w:bCs w:val="0"/>
                      <w:spacing w:val="0"/>
                      <w:sz w:val="21"/>
                      <w:szCs w:val="21"/>
                      <w:highlight w:val="none"/>
                      <w:vertAlign w:val="baseline"/>
                      <w:lang w:val="en-US" w:eastAsia="zh-CN"/>
                    </w:rPr>
                    <w:suppressLineNumbers w:val="0"/>
                  </w:pPr>
                  <w:r>
                    <w:rPr>
                      <w:rFonts w:ascii="宋体" w:hAnsi="宋体" w:eastAsia="宋体" w:cs="宋体"/>
                      <w:b w:val="0"/>
                      <w:bCs w:val="0"/>
                      <w:spacing w:val="0"/>
                      <w:sz w:val="21"/>
                      <w:szCs w:val="21"/>
                      <w:highlight w:val="none"/>
                      <w:vertAlign w:val="baseline"/>
                      <w:lang w:val="en-US" w:eastAsia="zh-CN"/>
                    </w:rPr>
                  </w:r>
                  <w:r/>
                </w:p>
              </w:tc>
              <w:tc>
                <w:tcPr>
                  <w:tcW w:w="1001" w:type="dxa"/>
                  <w:vAlign w:val="top"/>
                  <w:textDirection w:val="lrTb"/>
                  <w:noWrap w:val="false"/>
                </w:tcPr>
                <w:p>
                  <w:pPr>
                    <w:pStyle w:val="753"/>
                    <w:ind w:left="0" w:right="0"/>
                    <w:jc w:val="center"/>
                    <w:keepLines w:val="0"/>
                    <w:keepNext w:val="0"/>
                    <w:spacing w:before="0" w:beforeAutospacing="0" w:after="0" w:afterAutospacing="0" w:line="360" w:lineRule="auto"/>
                    <w:rPr>
                      <w:rFonts w:hint="eastAsia" w:ascii="宋体" w:hAnsi="宋体" w:eastAsia="宋体" w:cs="宋体"/>
                      <w:b w:val="0"/>
                      <w:bCs w:val="0"/>
                      <w:spacing w:val="0"/>
                      <w:sz w:val="21"/>
                      <w:szCs w:val="21"/>
                      <w:highlight w:val="none"/>
                      <w:vertAlign w:val="baseline"/>
                      <w:lang w:val="en-US" w:eastAsia="zh-CN"/>
                    </w:rPr>
                    <w:suppressLineNumbers w:val="0"/>
                  </w:pPr>
                  <w:r>
                    <w:rPr>
                      <w:rFonts w:hint="eastAsia" w:ascii="宋体" w:hAnsi="宋体" w:eastAsia="宋体" w:cs="宋体"/>
                      <w:b w:val="0"/>
                      <w:bCs w:val="0"/>
                      <w:spacing w:val="0"/>
                      <w:sz w:val="21"/>
                      <w:szCs w:val="21"/>
                      <w:highlight w:val="none"/>
                      <w:vertAlign w:val="baseline"/>
                      <w:lang w:val="en-US" w:eastAsia="zh-CN"/>
                    </w:rPr>
                  </w:r>
                  <w:r/>
                </w:p>
              </w:tc>
            </w:tr>
            <w:tr>
              <w:trPr/>
              <w:tc>
                <w:tcPr>
                  <w:tcW w:w="2456" w:type="dxa"/>
                  <w:vAlign w:val="top"/>
                  <w:textDirection w:val="lrTb"/>
                  <w:noWrap w:val="false"/>
                </w:tcPr>
                <w:p>
                  <w:pPr>
                    <w:pStyle w:val="753"/>
                    <w:ind w:left="0" w:right="0"/>
                    <w:jc w:val="center"/>
                    <w:keepLines w:val="0"/>
                    <w:keepNext w:val="0"/>
                    <w:spacing w:before="0" w:beforeAutospacing="0" w:after="0" w:afterAutospacing="0" w:line="360" w:lineRule="auto"/>
                    <w:rPr>
                      <w:rFonts w:ascii="宋体" w:hAnsi="宋体" w:eastAsia="宋体" w:cs="宋体"/>
                      <w:b w:val="0"/>
                      <w:bCs w:val="0"/>
                      <w:spacing w:val="0"/>
                      <w:sz w:val="21"/>
                      <w:szCs w:val="21"/>
                      <w:highlight w:val="none"/>
                      <w:vertAlign w:val="baseline"/>
                      <w:lang w:val="en-US" w:eastAsia="zh-CN"/>
                    </w:rPr>
                    <w:suppressLineNumbers w:val="0"/>
                  </w:pPr>
                  <w:r>
                    <w:rPr>
                      <w:rFonts w:ascii="宋体" w:hAnsi="宋体" w:eastAsia="宋体" w:cs="宋体"/>
                      <w:b w:val="0"/>
                      <w:bCs w:val="0"/>
                      <w:spacing w:val="0"/>
                      <w:sz w:val="21"/>
                      <w:szCs w:val="21"/>
                      <w:highlight w:val="none"/>
                      <w:vertAlign w:val="baseline"/>
                      <w:lang w:val="en-US" w:eastAsia="zh-CN"/>
                    </w:rPr>
                  </w:r>
                  <w:r/>
                </w:p>
              </w:tc>
              <w:tc>
                <w:tcPr>
                  <w:tcW w:w="2169" w:type="dxa"/>
                  <w:vAlign w:val="top"/>
                  <w:textDirection w:val="lrTb"/>
                  <w:noWrap w:val="false"/>
                </w:tcPr>
                <w:p>
                  <w:pPr>
                    <w:pStyle w:val="753"/>
                    <w:ind w:left="0" w:right="0"/>
                    <w:jc w:val="center"/>
                    <w:keepLines w:val="0"/>
                    <w:keepNext w:val="0"/>
                    <w:spacing w:before="0" w:beforeAutospacing="0" w:after="0" w:afterAutospacing="0" w:line="360" w:lineRule="auto"/>
                    <w:rPr>
                      <w:rFonts w:hint="eastAsia" w:ascii="宋体" w:hAnsi="宋体" w:eastAsia="宋体" w:cs="宋体"/>
                      <w:b w:val="0"/>
                      <w:bCs w:val="0"/>
                      <w:spacing w:val="0"/>
                      <w:sz w:val="21"/>
                      <w:szCs w:val="21"/>
                      <w:highlight w:val="none"/>
                      <w:vertAlign w:val="baseline"/>
                      <w:lang w:val="en-US" w:eastAsia="zh-CN" w:bidi="ar-SA"/>
                    </w:rPr>
                    <w:suppressLineNumbers w:val="0"/>
                  </w:pPr>
                  <w:r>
                    <w:rPr>
                      <w:rFonts w:hint="eastAsia" w:ascii="宋体" w:hAnsi="宋体" w:eastAsia="宋体" w:cs="宋体"/>
                      <w:b w:val="0"/>
                      <w:bCs w:val="0"/>
                      <w:spacing w:val="0"/>
                      <w:sz w:val="21"/>
                      <w:szCs w:val="21"/>
                      <w:highlight w:val="none"/>
                      <w:vertAlign w:val="baseline"/>
                      <w:lang w:val="en-US" w:eastAsia="zh-CN" w:bidi="ar-SA"/>
                    </w:rPr>
                  </w:r>
                  <w:r/>
                </w:p>
              </w:tc>
              <w:tc>
                <w:tcPr>
                  <w:tcW w:w="1381" w:type="dxa"/>
                  <w:vAlign w:val="top"/>
                  <w:textDirection w:val="lrTb"/>
                  <w:noWrap w:val="false"/>
                </w:tcPr>
                <w:p>
                  <w:pPr>
                    <w:pStyle w:val="753"/>
                    <w:ind w:left="0" w:right="0"/>
                    <w:jc w:val="center"/>
                    <w:keepLines w:val="0"/>
                    <w:keepNext w:val="0"/>
                    <w:spacing w:before="0" w:beforeAutospacing="0" w:after="0" w:afterAutospacing="0" w:line="360" w:lineRule="auto"/>
                    <w:rPr>
                      <w:rFonts w:hint="eastAsia" w:ascii="宋体" w:hAnsi="宋体" w:eastAsia="宋体" w:cs="宋体"/>
                      <w:b w:val="0"/>
                      <w:bCs w:val="0"/>
                      <w:spacing w:val="0"/>
                      <w:sz w:val="21"/>
                      <w:szCs w:val="21"/>
                      <w:highlight w:val="none"/>
                      <w:vertAlign w:val="baseline"/>
                      <w:lang w:val="en-US" w:eastAsia="zh-CN" w:bidi="ar-SA"/>
                    </w:rPr>
                    <w:suppressLineNumbers w:val="0"/>
                  </w:pPr>
                  <w:r>
                    <w:rPr>
                      <w:rFonts w:hint="eastAsia" w:ascii="宋体" w:hAnsi="宋体" w:eastAsia="宋体" w:cs="宋体"/>
                      <w:b w:val="0"/>
                      <w:bCs w:val="0"/>
                      <w:spacing w:val="0"/>
                      <w:sz w:val="21"/>
                      <w:szCs w:val="21"/>
                      <w:highlight w:val="none"/>
                      <w:vertAlign w:val="baseline"/>
                      <w:lang w:val="en-US" w:eastAsia="zh-CN" w:bidi="ar-SA"/>
                    </w:rPr>
                  </w:r>
                  <w:r/>
                </w:p>
              </w:tc>
              <w:tc>
                <w:tcPr>
                  <w:tcW w:w="1515" w:type="dxa"/>
                  <w:vAlign w:val="top"/>
                  <w:textDirection w:val="lrTb"/>
                  <w:noWrap w:val="false"/>
                </w:tcPr>
                <w:p>
                  <w:pPr>
                    <w:pStyle w:val="753"/>
                    <w:ind w:left="0" w:right="0"/>
                    <w:jc w:val="center"/>
                    <w:keepLines w:val="0"/>
                    <w:keepNext w:val="0"/>
                    <w:spacing w:before="0" w:beforeAutospacing="0" w:after="0" w:afterAutospacing="0" w:line="360" w:lineRule="auto"/>
                    <w:rPr>
                      <w:rFonts w:ascii="宋体" w:hAnsi="宋体" w:eastAsia="宋体" w:cs="宋体"/>
                      <w:b w:val="0"/>
                      <w:bCs w:val="0"/>
                      <w:spacing w:val="0"/>
                      <w:sz w:val="21"/>
                      <w:szCs w:val="21"/>
                      <w:highlight w:val="none"/>
                      <w:vertAlign w:val="baseline"/>
                      <w:lang w:val="en-US" w:eastAsia="zh-CN"/>
                    </w:rPr>
                    <w:suppressLineNumbers w:val="0"/>
                  </w:pPr>
                  <w:r>
                    <w:rPr>
                      <w:rFonts w:ascii="宋体" w:hAnsi="宋体" w:eastAsia="宋体" w:cs="宋体"/>
                      <w:b w:val="0"/>
                      <w:bCs w:val="0"/>
                      <w:spacing w:val="0"/>
                      <w:sz w:val="21"/>
                      <w:szCs w:val="21"/>
                      <w:highlight w:val="none"/>
                      <w:vertAlign w:val="baseline"/>
                      <w:lang w:val="en-US" w:eastAsia="zh-CN"/>
                    </w:rPr>
                  </w:r>
                  <w:r/>
                </w:p>
              </w:tc>
              <w:tc>
                <w:tcPr>
                  <w:tcW w:w="1001" w:type="dxa"/>
                  <w:vAlign w:val="top"/>
                  <w:textDirection w:val="lrTb"/>
                  <w:noWrap w:val="false"/>
                </w:tcPr>
                <w:p>
                  <w:pPr>
                    <w:pStyle w:val="753"/>
                    <w:ind w:left="0" w:right="0"/>
                    <w:jc w:val="center"/>
                    <w:keepLines w:val="0"/>
                    <w:keepNext w:val="0"/>
                    <w:spacing w:before="0" w:beforeAutospacing="0" w:after="0" w:afterAutospacing="0" w:line="360" w:lineRule="auto"/>
                    <w:rPr>
                      <w:rFonts w:hint="eastAsia" w:ascii="宋体" w:hAnsi="宋体" w:eastAsia="宋体" w:cs="宋体"/>
                      <w:b w:val="0"/>
                      <w:bCs w:val="0"/>
                      <w:spacing w:val="0"/>
                      <w:sz w:val="21"/>
                      <w:szCs w:val="21"/>
                      <w:highlight w:val="none"/>
                      <w:vertAlign w:val="baseline"/>
                      <w:lang w:val="en-US" w:eastAsia="zh-CN"/>
                    </w:rPr>
                    <w:suppressLineNumbers w:val="0"/>
                  </w:pPr>
                  <w:r>
                    <w:rPr>
                      <w:rFonts w:hint="eastAsia" w:ascii="宋体" w:hAnsi="宋体" w:eastAsia="宋体" w:cs="宋体"/>
                      <w:b w:val="0"/>
                      <w:bCs w:val="0"/>
                      <w:spacing w:val="0"/>
                      <w:sz w:val="21"/>
                      <w:szCs w:val="21"/>
                      <w:highlight w:val="none"/>
                      <w:vertAlign w:val="baseline"/>
                      <w:lang w:val="en-US" w:eastAsia="zh-CN"/>
                    </w:rPr>
                  </w:r>
                  <w:r/>
                </w:p>
              </w:tc>
            </w:tr>
            <w:tr>
              <w:trPr/>
              <w:tc>
                <w:tcPr>
                  <w:tcW w:w="2456" w:type="dxa"/>
                  <w:vAlign w:val="top"/>
                  <w:textDirection w:val="lrTb"/>
                  <w:noWrap w:val="false"/>
                </w:tcPr>
                <w:p>
                  <w:pPr>
                    <w:pStyle w:val="753"/>
                    <w:ind w:left="0" w:right="0"/>
                    <w:jc w:val="center"/>
                    <w:keepLines w:val="0"/>
                    <w:keepNext w:val="0"/>
                    <w:spacing w:before="0" w:beforeAutospacing="0" w:after="0" w:afterAutospacing="0" w:line="360" w:lineRule="auto"/>
                    <w:rPr>
                      <w:rFonts w:ascii="宋体" w:hAnsi="宋体" w:eastAsia="宋体" w:cs="宋体"/>
                      <w:b w:val="0"/>
                      <w:bCs w:val="0"/>
                      <w:spacing w:val="0"/>
                      <w:sz w:val="21"/>
                      <w:szCs w:val="21"/>
                      <w:highlight w:val="none"/>
                      <w:vertAlign w:val="baseline"/>
                      <w:lang w:val="en-US" w:eastAsia="zh-CN"/>
                    </w:rPr>
                    <w:suppressLineNumbers w:val="0"/>
                  </w:pPr>
                  <w:r>
                    <w:rPr>
                      <w:rFonts w:ascii="宋体" w:hAnsi="宋体" w:eastAsia="宋体" w:cs="宋体"/>
                      <w:b w:val="0"/>
                      <w:bCs w:val="0"/>
                      <w:spacing w:val="0"/>
                      <w:sz w:val="21"/>
                      <w:szCs w:val="21"/>
                      <w:highlight w:val="none"/>
                      <w:vertAlign w:val="baseline"/>
                      <w:lang w:val="en-US" w:eastAsia="zh-CN"/>
                    </w:rPr>
                  </w:r>
                  <w:r/>
                </w:p>
              </w:tc>
              <w:tc>
                <w:tcPr>
                  <w:tcW w:w="2169" w:type="dxa"/>
                  <w:vAlign w:val="top"/>
                  <w:textDirection w:val="lrTb"/>
                  <w:noWrap w:val="false"/>
                </w:tcPr>
                <w:p>
                  <w:pPr>
                    <w:pStyle w:val="753"/>
                    <w:ind w:left="0" w:right="0"/>
                    <w:jc w:val="center"/>
                    <w:keepLines w:val="0"/>
                    <w:keepNext w:val="0"/>
                    <w:spacing w:before="0" w:beforeAutospacing="0" w:after="0" w:afterAutospacing="0" w:line="360" w:lineRule="auto"/>
                    <w:rPr>
                      <w:rFonts w:ascii="宋体" w:hAnsi="宋体" w:eastAsia="宋体" w:cs="宋体"/>
                      <w:b w:val="0"/>
                      <w:bCs w:val="0"/>
                      <w:spacing w:val="0"/>
                      <w:sz w:val="21"/>
                      <w:szCs w:val="21"/>
                      <w:highlight w:val="none"/>
                      <w:vertAlign w:val="baseline"/>
                      <w:lang w:val="en-US" w:eastAsia="zh-CN"/>
                    </w:rPr>
                    <w:suppressLineNumbers w:val="0"/>
                  </w:pPr>
                  <w:r>
                    <w:rPr>
                      <w:rFonts w:ascii="宋体" w:hAnsi="宋体" w:eastAsia="宋体" w:cs="宋体"/>
                      <w:b w:val="0"/>
                      <w:bCs w:val="0"/>
                      <w:spacing w:val="0"/>
                      <w:sz w:val="21"/>
                      <w:szCs w:val="21"/>
                      <w:highlight w:val="none"/>
                      <w:vertAlign w:val="baseline"/>
                      <w:lang w:val="en-US" w:eastAsia="zh-CN"/>
                    </w:rPr>
                  </w:r>
                  <w:r/>
                </w:p>
              </w:tc>
              <w:tc>
                <w:tcPr>
                  <w:tcW w:w="1381" w:type="dxa"/>
                  <w:vAlign w:val="top"/>
                  <w:textDirection w:val="lrTb"/>
                  <w:noWrap w:val="false"/>
                </w:tcPr>
                <w:p>
                  <w:pPr>
                    <w:pStyle w:val="753"/>
                    <w:ind w:left="0" w:right="0"/>
                    <w:jc w:val="center"/>
                    <w:keepLines w:val="0"/>
                    <w:keepNext w:val="0"/>
                    <w:spacing w:before="0" w:beforeAutospacing="0" w:after="0" w:afterAutospacing="0" w:line="360" w:lineRule="auto"/>
                    <w:rPr>
                      <w:rFonts w:ascii="宋体" w:hAnsi="宋体" w:eastAsia="宋体" w:cs="宋体"/>
                      <w:b w:val="0"/>
                      <w:bCs w:val="0"/>
                      <w:spacing w:val="0"/>
                      <w:sz w:val="21"/>
                      <w:szCs w:val="21"/>
                      <w:highlight w:val="none"/>
                      <w:vertAlign w:val="baseline"/>
                      <w:lang w:val="en-US" w:eastAsia="zh-CN"/>
                    </w:rPr>
                    <w:suppressLineNumbers w:val="0"/>
                  </w:pPr>
                  <w:r>
                    <w:rPr>
                      <w:rFonts w:ascii="宋体" w:hAnsi="宋体" w:eastAsia="宋体" w:cs="宋体"/>
                      <w:b w:val="0"/>
                      <w:bCs w:val="0"/>
                      <w:spacing w:val="0"/>
                      <w:sz w:val="21"/>
                      <w:szCs w:val="21"/>
                      <w:highlight w:val="none"/>
                      <w:vertAlign w:val="baseline"/>
                      <w:lang w:val="en-US" w:eastAsia="zh-CN"/>
                    </w:rPr>
                  </w:r>
                  <w:r/>
                </w:p>
              </w:tc>
              <w:tc>
                <w:tcPr>
                  <w:tcW w:w="1515" w:type="dxa"/>
                  <w:vAlign w:val="top"/>
                  <w:textDirection w:val="lrTb"/>
                  <w:noWrap w:val="false"/>
                </w:tcPr>
                <w:p>
                  <w:pPr>
                    <w:pStyle w:val="753"/>
                    <w:ind w:left="0" w:right="0"/>
                    <w:jc w:val="center"/>
                    <w:keepLines w:val="0"/>
                    <w:keepNext w:val="0"/>
                    <w:spacing w:before="0" w:beforeAutospacing="0" w:after="0" w:afterAutospacing="0" w:line="360" w:lineRule="auto"/>
                    <w:rPr>
                      <w:rFonts w:ascii="宋体" w:hAnsi="宋体" w:eastAsia="宋体" w:cs="宋体"/>
                      <w:b w:val="0"/>
                      <w:bCs w:val="0"/>
                      <w:spacing w:val="0"/>
                      <w:sz w:val="21"/>
                      <w:szCs w:val="21"/>
                      <w:highlight w:val="none"/>
                      <w:vertAlign w:val="baseline"/>
                      <w:lang w:val="en-US" w:eastAsia="zh-CN"/>
                    </w:rPr>
                    <w:suppressLineNumbers w:val="0"/>
                  </w:pPr>
                  <w:r>
                    <w:rPr>
                      <w:rFonts w:ascii="宋体" w:hAnsi="宋体" w:eastAsia="宋体" w:cs="宋体"/>
                      <w:b w:val="0"/>
                      <w:bCs w:val="0"/>
                      <w:spacing w:val="0"/>
                      <w:sz w:val="21"/>
                      <w:szCs w:val="21"/>
                      <w:highlight w:val="none"/>
                      <w:vertAlign w:val="baseline"/>
                      <w:lang w:val="en-US" w:eastAsia="zh-CN"/>
                    </w:rPr>
                  </w:r>
                  <w:r/>
                </w:p>
              </w:tc>
              <w:tc>
                <w:tcPr>
                  <w:tcW w:w="1001" w:type="dxa"/>
                  <w:vAlign w:val="top"/>
                  <w:textDirection w:val="lrTb"/>
                  <w:noWrap w:val="false"/>
                </w:tcPr>
                <w:p>
                  <w:pPr>
                    <w:pStyle w:val="753"/>
                    <w:ind w:left="0" w:right="0"/>
                    <w:jc w:val="center"/>
                    <w:keepLines w:val="0"/>
                    <w:keepNext w:val="0"/>
                    <w:spacing w:before="0" w:beforeAutospacing="0" w:after="0" w:afterAutospacing="0" w:line="360" w:lineRule="auto"/>
                    <w:rPr>
                      <w:rFonts w:hint="eastAsia" w:ascii="宋体" w:hAnsi="宋体" w:eastAsia="宋体" w:cs="宋体"/>
                      <w:b w:val="0"/>
                      <w:bCs w:val="0"/>
                      <w:spacing w:val="0"/>
                      <w:sz w:val="21"/>
                      <w:szCs w:val="21"/>
                      <w:highlight w:val="none"/>
                      <w:vertAlign w:val="baseline"/>
                      <w:lang w:val="en-US" w:eastAsia="zh-CN"/>
                    </w:rPr>
                    <w:suppressLineNumbers w:val="0"/>
                  </w:pPr>
                  <w:r>
                    <w:rPr>
                      <w:rFonts w:hint="eastAsia" w:ascii="宋体" w:hAnsi="宋体" w:eastAsia="宋体" w:cs="宋体"/>
                      <w:b w:val="0"/>
                      <w:bCs w:val="0"/>
                      <w:spacing w:val="0"/>
                      <w:sz w:val="21"/>
                      <w:szCs w:val="21"/>
                      <w:highlight w:val="none"/>
                      <w:vertAlign w:val="baseline"/>
                      <w:lang w:val="en-US" w:eastAsia="zh-CN"/>
                    </w:rPr>
                  </w:r>
                  <w:r/>
                </w:p>
              </w:tc>
            </w:tr>
            <w:tr>
              <w:trPr/>
              <w:tc>
                <w:tcPr>
                  <w:tcW w:w="2456" w:type="dxa"/>
                  <w:vAlign w:val="top"/>
                  <w:textDirection w:val="lrTb"/>
                  <w:noWrap w:val="false"/>
                </w:tcPr>
                <w:p>
                  <w:pPr>
                    <w:pStyle w:val="753"/>
                    <w:ind w:left="0" w:right="0"/>
                    <w:jc w:val="center"/>
                    <w:keepLines w:val="0"/>
                    <w:keepNext w:val="0"/>
                    <w:spacing w:before="0" w:beforeAutospacing="0" w:after="0" w:afterAutospacing="0" w:line="360" w:lineRule="auto"/>
                    <w:rPr>
                      <w:rFonts w:hint="eastAsia" w:ascii="宋体" w:hAnsi="宋体" w:eastAsia="宋体" w:cs="宋体"/>
                      <w:b w:val="0"/>
                      <w:bCs w:val="0"/>
                      <w:spacing w:val="0"/>
                      <w:sz w:val="21"/>
                      <w:szCs w:val="21"/>
                      <w:highlight w:val="none"/>
                      <w:vertAlign w:val="baseline"/>
                      <w:lang w:val="en-US" w:eastAsia="zh-CN"/>
                    </w:rPr>
                    <w:suppressLineNumbers w:val="0"/>
                  </w:pPr>
                  <w:r>
                    <w:rPr>
                      <w:rFonts w:hint="eastAsia" w:ascii="宋体" w:hAnsi="宋体" w:eastAsia="宋体" w:cs="宋体"/>
                      <w:b w:val="0"/>
                      <w:bCs w:val="0"/>
                      <w:spacing w:val="0"/>
                      <w:sz w:val="21"/>
                      <w:szCs w:val="21"/>
                      <w:highlight w:val="none"/>
                      <w:vertAlign w:val="baseline"/>
                      <w:lang w:val="en-US" w:eastAsia="zh-CN"/>
                    </w:rPr>
                  </w:r>
                  <w:r/>
                </w:p>
              </w:tc>
              <w:tc>
                <w:tcPr>
                  <w:tcW w:w="2169" w:type="dxa"/>
                  <w:vAlign w:val="top"/>
                  <w:textDirection w:val="lrTb"/>
                  <w:noWrap w:val="false"/>
                </w:tcPr>
                <w:p>
                  <w:pPr>
                    <w:pStyle w:val="753"/>
                    <w:ind w:left="0" w:right="0"/>
                    <w:jc w:val="center"/>
                    <w:keepLines w:val="0"/>
                    <w:keepNext w:val="0"/>
                    <w:spacing w:before="0" w:beforeAutospacing="0" w:after="0" w:afterAutospacing="0" w:line="360" w:lineRule="auto"/>
                    <w:rPr>
                      <w:rFonts w:hint="eastAsia" w:ascii="宋体" w:hAnsi="宋体" w:eastAsia="宋体" w:cs="宋体"/>
                      <w:b w:val="0"/>
                      <w:bCs w:val="0"/>
                      <w:spacing w:val="0"/>
                      <w:sz w:val="21"/>
                      <w:szCs w:val="21"/>
                      <w:highlight w:val="none"/>
                      <w:vertAlign w:val="baseline"/>
                      <w:lang w:val="en-US" w:eastAsia="zh-CN"/>
                    </w:rPr>
                    <w:suppressLineNumbers w:val="0"/>
                  </w:pPr>
                  <w:r>
                    <w:rPr>
                      <w:rFonts w:hint="eastAsia" w:ascii="宋体" w:hAnsi="宋体" w:eastAsia="宋体" w:cs="宋体"/>
                      <w:b w:val="0"/>
                      <w:bCs w:val="0"/>
                      <w:spacing w:val="0"/>
                      <w:sz w:val="21"/>
                      <w:szCs w:val="21"/>
                      <w:highlight w:val="none"/>
                      <w:vertAlign w:val="baseline"/>
                      <w:lang w:val="en-US" w:eastAsia="zh-CN"/>
                    </w:rPr>
                  </w:r>
                  <w:r/>
                </w:p>
              </w:tc>
              <w:tc>
                <w:tcPr>
                  <w:tcW w:w="1381" w:type="dxa"/>
                  <w:vAlign w:val="top"/>
                  <w:textDirection w:val="lrTb"/>
                  <w:noWrap w:val="false"/>
                </w:tcPr>
                <w:p>
                  <w:pPr>
                    <w:pStyle w:val="753"/>
                    <w:ind w:left="0" w:right="0"/>
                    <w:jc w:val="center"/>
                    <w:keepLines w:val="0"/>
                    <w:keepNext w:val="0"/>
                    <w:spacing w:before="0" w:beforeAutospacing="0" w:after="0" w:afterAutospacing="0" w:line="360" w:lineRule="auto"/>
                    <w:rPr>
                      <w:rFonts w:hint="eastAsia" w:ascii="宋体" w:hAnsi="宋体" w:eastAsia="宋体" w:cs="宋体"/>
                      <w:b w:val="0"/>
                      <w:bCs w:val="0"/>
                      <w:spacing w:val="0"/>
                      <w:sz w:val="21"/>
                      <w:szCs w:val="21"/>
                      <w:highlight w:val="none"/>
                      <w:vertAlign w:val="baseline"/>
                      <w:lang w:val="en-US" w:eastAsia="zh-CN"/>
                    </w:rPr>
                    <w:suppressLineNumbers w:val="0"/>
                  </w:pPr>
                  <w:r>
                    <w:rPr>
                      <w:rFonts w:hint="eastAsia" w:ascii="宋体" w:hAnsi="宋体" w:eastAsia="宋体" w:cs="宋体"/>
                      <w:b w:val="0"/>
                      <w:bCs w:val="0"/>
                      <w:spacing w:val="0"/>
                      <w:sz w:val="21"/>
                      <w:szCs w:val="21"/>
                      <w:highlight w:val="none"/>
                      <w:vertAlign w:val="baseline"/>
                      <w:lang w:val="en-US" w:eastAsia="zh-CN"/>
                    </w:rPr>
                  </w:r>
                  <w:r/>
                </w:p>
              </w:tc>
              <w:tc>
                <w:tcPr>
                  <w:tcW w:w="1515" w:type="dxa"/>
                  <w:vAlign w:val="top"/>
                  <w:textDirection w:val="lrTb"/>
                  <w:noWrap w:val="false"/>
                </w:tcPr>
                <w:p>
                  <w:pPr>
                    <w:pStyle w:val="753"/>
                    <w:ind w:left="0" w:right="0"/>
                    <w:jc w:val="center"/>
                    <w:keepLines w:val="0"/>
                    <w:keepNext w:val="0"/>
                    <w:spacing w:before="0" w:beforeAutospacing="0" w:after="0" w:afterAutospacing="0" w:line="360" w:lineRule="auto"/>
                    <w:rPr>
                      <w:rFonts w:hint="eastAsia" w:ascii="宋体" w:hAnsi="宋体" w:eastAsia="宋体" w:cs="宋体"/>
                      <w:b w:val="0"/>
                      <w:bCs w:val="0"/>
                      <w:spacing w:val="0"/>
                      <w:sz w:val="21"/>
                      <w:szCs w:val="21"/>
                      <w:highlight w:val="none"/>
                      <w:vertAlign w:val="baseline"/>
                      <w:lang w:val="en-US" w:eastAsia="zh-CN"/>
                    </w:rPr>
                    <w:suppressLineNumbers w:val="0"/>
                  </w:pPr>
                  <w:r>
                    <w:rPr>
                      <w:rFonts w:hint="eastAsia" w:ascii="宋体" w:hAnsi="宋体" w:eastAsia="宋体" w:cs="宋体"/>
                      <w:b w:val="0"/>
                      <w:bCs w:val="0"/>
                      <w:spacing w:val="0"/>
                      <w:sz w:val="21"/>
                      <w:szCs w:val="21"/>
                      <w:highlight w:val="none"/>
                      <w:vertAlign w:val="baseline"/>
                      <w:lang w:val="en-US" w:eastAsia="zh-CN"/>
                    </w:rPr>
                  </w:r>
                  <w:r/>
                </w:p>
              </w:tc>
              <w:tc>
                <w:tcPr>
                  <w:tcW w:w="1001" w:type="dxa"/>
                  <w:vAlign w:val="top"/>
                  <w:textDirection w:val="lrTb"/>
                  <w:noWrap w:val="false"/>
                </w:tcPr>
                <w:p>
                  <w:pPr>
                    <w:pStyle w:val="753"/>
                    <w:ind w:left="0" w:right="0"/>
                    <w:jc w:val="center"/>
                    <w:keepLines w:val="0"/>
                    <w:keepNext w:val="0"/>
                    <w:spacing w:before="0" w:beforeAutospacing="0" w:after="0" w:afterAutospacing="0" w:line="360" w:lineRule="auto"/>
                    <w:rPr>
                      <w:rFonts w:hint="eastAsia" w:ascii="宋体" w:hAnsi="宋体" w:eastAsia="宋体" w:cs="宋体"/>
                      <w:b w:val="0"/>
                      <w:bCs w:val="0"/>
                      <w:spacing w:val="0"/>
                      <w:sz w:val="21"/>
                      <w:szCs w:val="21"/>
                      <w:highlight w:val="none"/>
                      <w:vertAlign w:val="baseline"/>
                      <w:lang w:val="en-US" w:eastAsia="zh-CN"/>
                    </w:rPr>
                    <w:suppressLineNumbers w:val="0"/>
                  </w:pPr>
                  <w:r>
                    <w:rPr>
                      <w:rFonts w:hint="eastAsia" w:ascii="宋体" w:hAnsi="宋体" w:eastAsia="宋体" w:cs="宋体"/>
                      <w:b w:val="0"/>
                      <w:bCs w:val="0"/>
                      <w:spacing w:val="0"/>
                      <w:sz w:val="21"/>
                      <w:szCs w:val="21"/>
                      <w:highlight w:val="none"/>
                      <w:vertAlign w:val="baseline"/>
                      <w:lang w:val="en-US" w:eastAsia="zh-CN"/>
                    </w:rPr>
                  </w:r>
                  <w:r/>
                </w:p>
              </w:tc>
            </w:tr>
          </w:tbl>
          <w:p>
            <w:pPr>
              <w:pStyle w:val="753"/>
              <w:jc w:val="left"/>
              <w:spacing w:line="480" w:lineRule="auto"/>
              <w:widowControl/>
              <w:rPr>
                <w:b/>
                <w:bCs/>
                <w:highlight w:val="none"/>
              </w:rPr>
            </w:pPr>
            <w:r>
              <w:rPr>
                <w:b/>
                <w:bCs/>
                <w:highlight w:val="none"/>
              </w:rPr>
            </w:r>
            <w:r/>
          </w:p>
          <w:p>
            <w:pPr>
              <w:pStyle w:val="753"/>
              <w:jc w:val="left"/>
              <w:spacing w:line="360" w:lineRule="auto"/>
              <w:widowControl/>
              <w:rPr>
                <w:rFonts w:ascii="宋体" w:hAnsi="宋体"/>
                <w:sz w:val="24"/>
                <w:highlight w:val="none"/>
              </w:rPr>
            </w:pPr>
            <w:r>
              <w:rPr>
                <w:rFonts w:hint="eastAsia" w:ascii="宋体" w:hAnsi="宋体" w:cs="宋体"/>
                <w:sz w:val="24"/>
                <w:highlight w:val="none"/>
              </w:rPr>
              <w:t xml:space="preserve">★备注:甲乙双方必须以本格式文本拟订合同。</w:t>
            </w:r>
            <w:r>
              <w:rPr>
                <w:rFonts w:ascii="宋体" w:hAnsi="宋体"/>
                <w:sz w:val="24"/>
                <w:highlight w:val="none"/>
              </w:rPr>
            </w:r>
            <w:r/>
          </w:p>
        </w:tc>
      </w:tr>
    </w:tbl>
    <w:p>
      <w:pPr>
        <w:pStyle w:val="753"/>
        <w:ind w:firstLine="480"/>
        <w:jc w:val="center"/>
        <w:spacing w:line="360" w:lineRule="auto"/>
        <w:widowControl/>
        <w:rPr>
          <w:b/>
          <w:sz w:val="36"/>
          <w:szCs w:val="36"/>
          <w:highlight w:val="none"/>
        </w:rPr>
      </w:pPr>
      <w:r/>
      <w:bookmarkEnd w:id="305"/>
      <w:r/>
      <w:bookmarkStart w:id="308" w:name="_Toc99301426"/>
      <w:r>
        <w:rPr>
          <w:b/>
          <w:sz w:val="36"/>
          <w:szCs w:val="36"/>
          <w:highlight w:val="none"/>
        </w:rPr>
      </w:r>
      <w:r/>
    </w:p>
    <w:p>
      <w:pPr>
        <w:pStyle w:val="753"/>
        <w:jc w:val="center"/>
        <w:spacing w:line="360" w:lineRule="auto"/>
        <w:rPr>
          <w:b/>
          <w:sz w:val="36"/>
          <w:szCs w:val="36"/>
          <w:highlight w:val="none"/>
        </w:rPr>
        <w:outlineLvl w:val="0"/>
      </w:pPr>
      <w:r>
        <w:rPr>
          <w:highlight w:val="none"/>
        </w:rPr>
        <w:br w:type="page" w:clear="all"/>
      </w:r>
      <w:r>
        <w:rPr>
          <w:b/>
          <w:sz w:val="36"/>
          <w:szCs w:val="36"/>
          <w:highlight w:val="none"/>
        </w:rPr>
        <w:t xml:space="preserve">第七章</w:t>
      </w:r>
      <w:r>
        <w:rPr>
          <w:rFonts w:hint="eastAsia"/>
          <w:b/>
          <w:sz w:val="36"/>
          <w:szCs w:val="36"/>
          <w:highlight w:val="none"/>
        </w:rPr>
        <w:t xml:space="preserve">   投标文件的组成及提交须知</w:t>
      </w:r>
      <w:r>
        <w:rPr>
          <w:b/>
          <w:sz w:val="36"/>
          <w:szCs w:val="36"/>
          <w:highlight w:val="none"/>
        </w:rPr>
      </w:r>
      <w:r/>
    </w:p>
    <w:tbl>
      <w:tblPr>
        <w:tblW w:w="969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50"/>
        <w:gridCol w:w="2502"/>
        <w:gridCol w:w="6043"/>
      </w:tblGrid>
      <w:tr>
        <w:trPr>
          <w:trHeight w:val="396"/>
        </w:trPr>
        <w:tc>
          <w:tcPr>
            <w:tcW w:w="1150" w:type="dxa"/>
            <w:vAlign w:val="center"/>
            <w:textDirection w:val="lrTb"/>
            <w:noWrap w:val="false"/>
          </w:tcPr>
          <w:p>
            <w:pPr>
              <w:pStyle w:val="753"/>
              <w:jc w:val="center"/>
              <w:rPr>
                <w:rFonts w:ascii="宋体" w:hAnsi="宋体" w:cs="宋体"/>
                <w:b/>
                <w:szCs w:val="21"/>
                <w:highlight w:val="none"/>
              </w:rPr>
            </w:pPr>
            <w:r/>
            <w:bookmarkStart w:id="309" w:name="_Hlk152937762"/>
            <w:r>
              <w:rPr>
                <w:rFonts w:hint="eastAsia" w:ascii="宋体" w:hAnsi="宋体" w:cs="宋体"/>
                <w:b/>
                <w:szCs w:val="21"/>
                <w:highlight w:val="none"/>
                <w:lang w:bidi="ar"/>
              </w:rPr>
              <w:t xml:space="preserve">名称</w:t>
            </w:r>
            <w:r>
              <w:rPr>
                <w:rFonts w:ascii="宋体" w:hAnsi="宋体" w:cs="宋体"/>
                <w:b/>
                <w:szCs w:val="21"/>
                <w:highlight w:val="none"/>
              </w:rPr>
            </w:r>
            <w:r/>
          </w:p>
        </w:tc>
        <w:tc>
          <w:tcPr>
            <w:tcW w:w="2502" w:type="dxa"/>
            <w:vAlign w:val="center"/>
            <w:textDirection w:val="lrTb"/>
            <w:noWrap w:val="false"/>
          </w:tcPr>
          <w:p>
            <w:pPr>
              <w:pStyle w:val="753"/>
              <w:jc w:val="center"/>
              <w:rPr>
                <w:rFonts w:ascii="宋体" w:hAnsi="宋体" w:cs="宋体"/>
                <w:b/>
                <w:szCs w:val="21"/>
                <w:highlight w:val="none"/>
              </w:rPr>
            </w:pPr>
            <w:r>
              <w:rPr>
                <w:rFonts w:hint="eastAsia" w:ascii="宋体" w:hAnsi="宋体" w:cs="宋体"/>
                <w:b/>
                <w:szCs w:val="21"/>
                <w:highlight w:val="none"/>
              </w:rPr>
              <w:t xml:space="preserve">类别</w:t>
            </w:r>
            <w:r>
              <w:rPr>
                <w:rFonts w:ascii="宋体" w:hAnsi="宋体" w:cs="宋体"/>
                <w:b/>
                <w:szCs w:val="21"/>
                <w:highlight w:val="none"/>
              </w:rPr>
            </w:r>
            <w:r/>
          </w:p>
        </w:tc>
        <w:tc>
          <w:tcPr>
            <w:tcW w:w="6043" w:type="dxa"/>
            <w:vAlign w:val="center"/>
            <w:textDirection w:val="lrTb"/>
            <w:noWrap w:val="false"/>
          </w:tcPr>
          <w:p>
            <w:pPr>
              <w:pStyle w:val="753"/>
              <w:jc w:val="center"/>
              <w:rPr>
                <w:rFonts w:ascii="宋体" w:hAnsi="宋体" w:cs="宋体"/>
                <w:b/>
                <w:szCs w:val="21"/>
                <w:highlight w:val="none"/>
              </w:rPr>
            </w:pPr>
            <w:r>
              <w:rPr>
                <w:rFonts w:hint="eastAsia" w:ascii="宋体" w:hAnsi="宋体" w:cs="宋体"/>
                <w:b/>
                <w:szCs w:val="21"/>
                <w:highlight w:val="none"/>
                <w:lang w:bidi="ar"/>
              </w:rPr>
              <w:t xml:space="preserve">相应内容</w:t>
            </w:r>
            <w:r>
              <w:rPr>
                <w:rFonts w:ascii="宋体" w:hAnsi="宋体" w:cs="宋体"/>
                <w:b/>
                <w:szCs w:val="21"/>
                <w:highlight w:val="none"/>
              </w:rPr>
            </w:r>
            <w:r/>
          </w:p>
        </w:tc>
      </w:tr>
      <w:tr>
        <w:trPr>
          <w:trHeight w:val="215"/>
        </w:trPr>
        <w:tc>
          <w:tcPr>
            <w:tcW w:w="1150" w:type="dxa"/>
            <w:vAlign w:val="center"/>
            <w:vMerge w:val="restart"/>
            <w:textDirection w:val="lrTb"/>
            <w:noWrap w:val="false"/>
          </w:tcPr>
          <w:p>
            <w:pPr>
              <w:pStyle w:val="753"/>
              <w:ind w:left="211" w:hanging="211"/>
              <w:rPr>
                <w:rFonts w:ascii="宋体" w:hAnsi="宋体" w:cs="宋体"/>
                <w:szCs w:val="21"/>
                <w:highlight w:val="none"/>
              </w:rPr>
            </w:pPr>
            <w:r>
              <w:rPr>
                <w:rFonts w:hint="eastAsia" w:ascii="宋体" w:hAnsi="宋体" w:cs="宋体"/>
                <w:b/>
                <w:szCs w:val="21"/>
                <w:highlight w:val="none"/>
                <w:lang w:bidi="ar"/>
              </w:rPr>
              <w:t xml:space="preserve">投标文件组 成</w:t>
            </w:r>
            <w:r>
              <w:rPr>
                <w:rFonts w:ascii="宋体" w:hAnsi="宋体" w:cs="宋体"/>
                <w:szCs w:val="21"/>
                <w:highlight w:val="none"/>
              </w:rPr>
            </w:r>
            <w:r/>
          </w:p>
        </w:tc>
        <w:tc>
          <w:tcPr>
            <w:tcW w:w="2502" w:type="dxa"/>
            <w:vAlign w:val="center"/>
            <w:vMerge w:val="restart"/>
            <w:textDirection w:val="lrTb"/>
            <w:noWrap w:val="false"/>
          </w:tcPr>
          <w:p>
            <w:pPr>
              <w:pStyle w:val="753"/>
              <w:jc w:val="center"/>
              <w:rPr>
                <w:rFonts w:ascii="宋体" w:hAnsi="宋体" w:cs="宋体"/>
                <w:b/>
                <w:bCs/>
                <w:szCs w:val="21"/>
                <w:highlight w:val="none"/>
              </w:rPr>
            </w:pPr>
            <w:r>
              <w:rPr>
                <w:rFonts w:hint="eastAsia" w:ascii="宋体" w:hAnsi="宋体" w:cs="宋体"/>
                <w:b/>
                <w:bCs/>
                <w:szCs w:val="21"/>
                <w:highlight w:val="none"/>
              </w:rPr>
              <w:t xml:space="preserve">基本目录</w:t>
            </w:r>
            <w:r>
              <w:rPr>
                <w:rFonts w:ascii="宋体" w:hAnsi="宋体" w:cs="宋体"/>
                <w:b/>
                <w:bCs/>
                <w:szCs w:val="21"/>
                <w:highlight w:val="none"/>
              </w:rPr>
            </w:r>
            <w:r/>
          </w:p>
        </w:tc>
        <w:tc>
          <w:tcPr>
            <w:tcW w:w="6043" w:type="dxa"/>
            <w:vAlign w:val="center"/>
            <w:textDirection w:val="lrTb"/>
            <w:noWrap w:val="false"/>
          </w:tcPr>
          <w:p>
            <w:pPr>
              <w:pStyle w:val="753"/>
              <w:rPr>
                <w:rFonts w:ascii="宋体" w:hAnsi="宋体" w:cs="宋体"/>
                <w:szCs w:val="21"/>
                <w:highlight w:val="none"/>
              </w:rPr>
            </w:pPr>
            <w:r>
              <w:rPr>
                <w:rFonts w:hint="eastAsia" w:ascii="宋体" w:hAnsi="宋体" w:cs="宋体"/>
                <w:szCs w:val="21"/>
                <w:highlight w:val="none"/>
              </w:rPr>
              <w:t xml:space="preserve">投标文件封面</w:t>
            </w:r>
            <w:r>
              <w:rPr>
                <w:rFonts w:ascii="宋体" w:hAnsi="宋体" w:cs="宋体"/>
                <w:szCs w:val="21"/>
                <w:highlight w:val="none"/>
              </w:rPr>
            </w:r>
            <w:r/>
          </w:p>
        </w:tc>
      </w:tr>
      <w:tr>
        <w:trPr>
          <w:trHeight w:val="237"/>
        </w:trPr>
        <w:tc>
          <w:tcPr>
            <w:tcW w:w="1150" w:type="dxa"/>
            <w:vAlign w:val="center"/>
            <w:vMerge w:val="continue"/>
            <w:textDirection w:val="lrTb"/>
            <w:noWrap w:val="false"/>
          </w:tcPr>
          <w:p>
            <w:pPr>
              <w:pStyle w:val="753"/>
              <w:rPr>
                <w:rFonts w:ascii="宋体" w:hAnsi="宋体" w:cs="宋体"/>
                <w:szCs w:val="21"/>
                <w:highlight w:val="none"/>
              </w:rPr>
            </w:pPr>
            <w:r>
              <w:rPr>
                <w:rFonts w:ascii="宋体" w:hAnsi="宋体" w:cs="宋体"/>
                <w:szCs w:val="21"/>
                <w:highlight w:val="none"/>
              </w:rPr>
            </w:r>
            <w:r/>
          </w:p>
        </w:tc>
        <w:tc>
          <w:tcPr>
            <w:tcW w:w="2502" w:type="dxa"/>
            <w:vAlign w:val="top"/>
            <w:vMerge w:val="continue"/>
            <w:textDirection w:val="lrTb"/>
            <w:noWrap w:val="false"/>
          </w:tcPr>
          <w:p>
            <w:pPr>
              <w:pStyle w:val="753"/>
              <w:rPr>
                <w:rFonts w:ascii="宋体" w:hAnsi="宋体" w:cs="宋体"/>
                <w:b/>
                <w:bCs/>
                <w:szCs w:val="21"/>
                <w:highlight w:val="none"/>
              </w:rPr>
            </w:pPr>
            <w:r>
              <w:rPr>
                <w:rFonts w:ascii="宋体" w:hAnsi="宋体" w:cs="宋体"/>
                <w:b/>
                <w:bCs/>
                <w:szCs w:val="21"/>
                <w:highlight w:val="none"/>
              </w:rPr>
            </w:r>
            <w:r/>
          </w:p>
        </w:tc>
        <w:tc>
          <w:tcPr>
            <w:tcW w:w="6043" w:type="dxa"/>
            <w:vAlign w:val="center"/>
            <w:textDirection w:val="lrTb"/>
            <w:noWrap w:val="false"/>
          </w:tcPr>
          <w:p>
            <w:pPr>
              <w:pStyle w:val="753"/>
              <w:rPr>
                <w:rFonts w:ascii="宋体" w:hAnsi="宋体" w:cs="宋体"/>
                <w:szCs w:val="21"/>
                <w:highlight w:val="none"/>
              </w:rPr>
            </w:pPr>
            <w:r>
              <w:rPr>
                <w:rFonts w:hint="eastAsia" w:ascii="宋体" w:hAnsi="宋体" w:cs="宋体"/>
                <w:szCs w:val="21"/>
                <w:highlight w:val="none"/>
              </w:rPr>
              <w:t xml:space="preserve">*开标一览表</w:t>
            </w:r>
            <w:r>
              <w:rPr>
                <w:rFonts w:ascii="宋体" w:hAnsi="宋体" w:cs="宋体"/>
                <w:szCs w:val="21"/>
                <w:highlight w:val="none"/>
              </w:rPr>
            </w:r>
            <w:r/>
          </w:p>
        </w:tc>
      </w:tr>
      <w:tr>
        <w:trPr/>
        <w:tc>
          <w:tcPr>
            <w:tcW w:w="1150" w:type="dxa"/>
            <w:vAlign w:val="center"/>
            <w:vMerge w:val="continue"/>
            <w:textDirection w:val="lrTb"/>
            <w:noWrap w:val="false"/>
          </w:tcPr>
          <w:p>
            <w:pPr>
              <w:pStyle w:val="753"/>
              <w:rPr>
                <w:rFonts w:ascii="宋体" w:hAnsi="宋体" w:cs="宋体"/>
                <w:szCs w:val="21"/>
                <w:highlight w:val="none"/>
              </w:rPr>
            </w:pPr>
            <w:r>
              <w:rPr>
                <w:rFonts w:ascii="宋体" w:hAnsi="宋体" w:cs="宋体"/>
                <w:szCs w:val="21"/>
                <w:highlight w:val="none"/>
              </w:rPr>
            </w:r>
            <w:r/>
          </w:p>
        </w:tc>
        <w:tc>
          <w:tcPr>
            <w:tcW w:w="2502" w:type="dxa"/>
            <w:vAlign w:val="top"/>
            <w:vMerge w:val="continue"/>
            <w:textDirection w:val="lrTb"/>
            <w:noWrap w:val="false"/>
          </w:tcPr>
          <w:p>
            <w:pPr>
              <w:pStyle w:val="753"/>
              <w:rPr>
                <w:rFonts w:ascii="宋体" w:hAnsi="宋体" w:cs="宋体"/>
                <w:b/>
                <w:bCs/>
                <w:szCs w:val="21"/>
                <w:highlight w:val="none"/>
              </w:rPr>
            </w:pPr>
            <w:r>
              <w:rPr>
                <w:rFonts w:ascii="宋体" w:hAnsi="宋体" w:cs="宋体"/>
                <w:b/>
                <w:bCs/>
                <w:szCs w:val="21"/>
                <w:highlight w:val="none"/>
              </w:rPr>
            </w:r>
            <w:r/>
          </w:p>
        </w:tc>
        <w:tc>
          <w:tcPr>
            <w:tcW w:w="6043" w:type="dxa"/>
            <w:vAlign w:val="center"/>
            <w:textDirection w:val="lrTb"/>
            <w:noWrap w:val="false"/>
          </w:tcPr>
          <w:p>
            <w:pPr>
              <w:pStyle w:val="753"/>
              <w:rPr>
                <w:rFonts w:ascii="宋体" w:hAnsi="宋体" w:cs="宋体"/>
                <w:szCs w:val="21"/>
                <w:highlight w:val="none"/>
              </w:rPr>
            </w:pPr>
            <w:r>
              <w:rPr>
                <w:rFonts w:hint="eastAsia" w:ascii="宋体" w:hAnsi="宋体" w:cs="宋体"/>
                <w:szCs w:val="21"/>
                <w:highlight w:val="none"/>
              </w:rPr>
              <w:t xml:space="preserve">项目实施方案</w:t>
            </w:r>
            <w:r>
              <w:rPr>
                <w:rFonts w:ascii="宋体" w:hAnsi="宋体" w:cs="宋体"/>
                <w:szCs w:val="21"/>
                <w:highlight w:val="none"/>
              </w:rPr>
            </w:r>
            <w:r/>
          </w:p>
        </w:tc>
      </w:tr>
      <w:tr>
        <w:trPr/>
        <w:tc>
          <w:tcPr>
            <w:tcW w:w="1150" w:type="dxa"/>
            <w:vAlign w:val="center"/>
            <w:vMerge w:val="continue"/>
            <w:textDirection w:val="lrTb"/>
            <w:noWrap w:val="false"/>
          </w:tcPr>
          <w:p>
            <w:pPr>
              <w:pStyle w:val="753"/>
              <w:rPr>
                <w:rFonts w:ascii="宋体" w:hAnsi="宋体" w:cs="宋体"/>
                <w:szCs w:val="21"/>
                <w:highlight w:val="none"/>
              </w:rPr>
            </w:pPr>
            <w:r>
              <w:rPr>
                <w:rFonts w:ascii="宋体" w:hAnsi="宋体" w:cs="宋体"/>
                <w:szCs w:val="21"/>
                <w:highlight w:val="none"/>
              </w:rPr>
            </w:r>
            <w:r/>
          </w:p>
        </w:tc>
        <w:tc>
          <w:tcPr>
            <w:tcW w:w="2502" w:type="dxa"/>
            <w:vAlign w:val="top"/>
            <w:vMerge w:val="continue"/>
            <w:textDirection w:val="lrTb"/>
            <w:noWrap w:val="false"/>
          </w:tcPr>
          <w:p>
            <w:pPr>
              <w:pStyle w:val="753"/>
              <w:rPr>
                <w:rFonts w:ascii="宋体" w:hAnsi="宋体" w:cs="宋体"/>
                <w:b/>
                <w:bCs/>
                <w:szCs w:val="21"/>
                <w:highlight w:val="none"/>
              </w:rPr>
            </w:pPr>
            <w:r>
              <w:rPr>
                <w:rFonts w:ascii="宋体" w:hAnsi="宋体" w:cs="宋体"/>
                <w:b/>
                <w:bCs/>
                <w:szCs w:val="21"/>
                <w:highlight w:val="none"/>
              </w:rPr>
            </w:r>
            <w:r/>
          </w:p>
        </w:tc>
        <w:tc>
          <w:tcPr>
            <w:tcW w:w="6043" w:type="dxa"/>
            <w:vAlign w:val="center"/>
            <w:textDirection w:val="lrTb"/>
            <w:noWrap w:val="false"/>
          </w:tcPr>
          <w:p>
            <w:pPr>
              <w:pStyle w:val="753"/>
              <w:rPr>
                <w:rFonts w:ascii="宋体" w:hAnsi="宋体" w:cs="宋体"/>
                <w:szCs w:val="21"/>
                <w:highlight w:val="none"/>
              </w:rPr>
            </w:pPr>
            <w:r>
              <w:rPr>
                <w:rFonts w:hint="eastAsia" w:ascii="宋体" w:hAnsi="宋体" w:cs="宋体"/>
                <w:szCs w:val="21"/>
                <w:highlight w:val="none"/>
              </w:rPr>
              <w:t xml:space="preserve">基本服务承诺书</w:t>
            </w:r>
            <w:r>
              <w:rPr>
                <w:rFonts w:ascii="宋体" w:hAnsi="宋体" w:cs="宋体"/>
                <w:szCs w:val="21"/>
                <w:highlight w:val="none"/>
              </w:rPr>
            </w:r>
            <w:r/>
          </w:p>
        </w:tc>
      </w:tr>
      <w:tr>
        <w:trPr/>
        <w:tc>
          <w:tcPr>
            <w:tcW w:w="1150" w:type="dxa"/>
            <w:vAlign w:val="center"/>
            <w:vMerge w:val="continue"/>
            <w:textDirection w:val="lrTb"/>
            <w:noWrap w:val="false"/>
          </w:tcPr>
          <w:p>
            <w:pPr>
              <w:pStyle w:val="753"/>
              <w:rPr>
                <w:rFonts w:ascii="宋体" w:hAnsi="宋体" w:cs="宋体"/>
                <w:szCs w:val="21"/>
                <w:highlight w:val="none"/>
              </w:rPr>
            </w:pPr>
            <w:r>
              <w:rPr>
                <w:rFonts w:ascii="宋体" w:hAnsi="宋体" w:cs="宋体"/>
                <w:szCs w:val="21"/>
                <w:highlight w:val="none"/>
              </w:rPr>
            </w:r>
            <w:r/>
          </w:p>
        </w:tc>
        <w:tc>
          <w:tcPr>
            <w:tcW w:w="2502" w:type="dxa"/>
            <w:vAlign w:val="top"/>
            <w:vMerge w:val="continue"/>
            <w:textDirection w:val="lrTb"/>
            <w:noWrap w:val="false"/>
          </w:tcPr>
          <w:p>
            <w:pPr>
              <w:pStyle w:val="753"/>
              <w:rPr>
                <w:rFonts w:ascii="宋体" w:hAnsi="宋体" w:cs="宋体"/>
                <w:b/>
                <w:bCs/>
                <w:szCs w:val="21"/>
                <w:highlight w:val="none"/>
              </w:rPr>
            </w:pPr>
            <w:r>
              <w:rPr>
                <w:rFonts w:ascii="宋体" w:hAnsi="宋体" w:cs="宋体"/>
                <w:b/>
                <w:bCs/>
                <w:szCs w:val="21"/>
                <w:highlight w:val="none"/>
              </w:rPr>
            </w:r>
            <w:r/>
          </w:p>
        </w:tc>
        <w:tc>
          <w:tcPr>
            <w:tcW w:w="6043" w:type="dxa"/>
            <w:vAlign w:val="center"/>
            <w:textDirection w:val="lrTb"/>
            <w:noWrap w:val="false"/>
          </w:tcPr>
          <w:p>
            <w:pPr>
              <w:pStyle w:val="753"/>
              <w:rPr>
                <w:rFonts w:ascii="宋体" w:hAnsi="宋体" w:cs="宋体"/>
                <w:szCs w:val="21"/>
                <w:highlight w:val="none"/>
              </w:rPr>
            </w:pPr>
            <w:r>
              <w:rPr>
                <w:rFonts w:hint="eastAsia" w:ascii="宋体" w:hAnsi="宋体" w:cs="宋体"/>
                <w:szCs w:val="21"/>
                <w:highlight w:val="none"/>
              </w:rPr>
              <w:t xml:space="preserve">认为需要提供的其他证明材料</w:t>
            </w:r>
            <w:r>
              <w:rPr>
                <w:rFonts w:ascii="宋体" w:hAnsi="宋体" w:cs="宋体"/>
                <w:szCs w:val="21"/>
                <w:highlight w:val="none"/>
              </w:rPr>
            </w:r>
            <w:r/>
          </w:p>
        </w:tc>
      </w:tr>
      <w:tr>
        <w:trPr/>
        <w:tc>
          <w:tcPr>
            <w:tcW w:w="1150" w:type="dxa"/>
            <w:vAlign w:val="center"/>
            <w:vMerge w:val="continue"/>
            <w:textDirection w:val="lrTb"/>
            <w:noWrap w:val="false"/>
          </w:tcPr>
          <w:p>
            <w:pPr>
              <w:pStyle w:val="753"/>
              <w:rPr>
                <w:rFonts w:ascii="宋体" w:hAnsi="宋体" w:cs="宋体"/>
                <w:szCs w:val="21"/>
                <w:highlight w:val="none"/>
              </w:rPr>
            </w:pPr>
            <w:r>
              <w:rPr>
                <w:rFonts w:ascii="宋体" w:hAnsi="宋体" w:cs="宋体"/>
                <w:szCs w:val="21"/>
                <w:highlight w:val="none"/>
              </w:rPr>
            </w:r>
            <w:r/>
          </w:p>
        </w:tc>
        <w:tc>
          <w:tcPr>
            <w:tcW w:w="2502" w:type="dxa"/>
            <w:vAlign w:val="center"/>
            <w:vMerge w:val="restart"/>
            <w:textDirection w:val="lrTb"/>
            <w:noWrap w:val="false"/>
          </w:tcPr>
          <w:p>
            <w:pPr>
              <w:pStyle w:val="753"/>
              <w:jc w:val="center"/>
              <w:rPr>
                <w:rFonts w:ascii="宋体" w:hAnsi="宋体" w:cs="宋体"/>
                <w:b/>
                <w:bCs/>
                <w:szCs w:val="21"/>
                <w:highlight w:val="none"/>
              </w:rPr>
            </w:pPr>
            <w:r>
              <w:rPr>
                <w:rFonts w:hint="eastAsia" w:ascii="宋体" w:hAnsi="宋体" w:cs="宋体"/>
                <w:b/>
                <w:bCs/>
                <w:szCs w:val="21"/>
                <w:highlight w:val="none"/>
              </w:rPr>
              <w:t xml:space="preserve">资格条件</w:t>
            </w:r>
            <w:r>
              <w:rPr>
                <w:rFonts w:ascii="宋体" w:hAnsi="宋体" w:cs="宋体"/>
                <w:b/>
                <w:bCs/>
                <w:szCs w:val="21"/>
                <w:highlight w:val="none"/>
              </w:rPr>
            </w:r>
            <w:r/>
          </w:p>
        </w:tc>
        <w:tc>
          <w:tcPr>
            <w:tcW w:w="6043" w:type="dxa"/>
            <w:vAlign w:val="center"/>
            <w:textDirection w:val="lrTb"/>
            <w:noWrap w:val="false"/>
          </w:tcPr>
          <w:p>
            <w:pPr>
              <w:pStyle w:val="753"/>
              <w:rPr>
                <w:rFonts w:ascii="宋体" w:hAnsi="宋体" w:cs="宋体"/>
                <w:szCs w:val="21"/>
                <w:highlight w:val="none"/>
              </w:rPr>
            </w:pPr>
            <w:r>
              <w:rPr>
                <w:rFonts w:hint="eastAsia" w:ascii="宋体" w:hAnsi="宋体" w:cs="宋体"/>
                <w:szCs w:val="21"/>
                <w:highlight w:val="none"/>
              </w:rPr>
              <w:t xml:space="preserve">△营业执照或事业单位法人证书</w:t>
            </w:r>
            <w:r>
              <w:rPr>
                <w:rFonts w:ascii="宋体" w:hAnsi="宋体" w:cs="宋体"/>
                <w:szCs w:val="21"/>
                <w:highlight w:val="none"/>
              </w:rPr>
            </w:r>
            <w:r/>
          </w:p>
        </w:tc>
      </w:tr>
      <w:tr>
        <w:trPr/>
        <w:tc>
          <w:tcPr>
            <w:tcW w:w="1150" w:type="dxa"/>
            <w:vAlign w:val="center"/>
            <w:vMerge w:val="continue"/>
            <w:textDirection w:val="lrTb"/>
            <w:noWrap w:val="false"/>
          </w:tcPr>
          <w:p>
            <w:pPr>
              <w:pStyle w:val="753"/>
              <w:rPr>
                <w:rFonts w:ascii="宋体" w:hAnsi="宋体" w:cs="宋体"/>
                <w:szCs w:val="21"/>
                <w:highlight w:val="none"/>
              </w:rPr>
            </w:pPr>
            <w:r>
              <w:rPr>
                <w:rFonts w:ascii="宋体" w:hAnsi="宋体" w:cs="宋体"/>
                <w:szCs w:val="21"/>
                <w:highlight w:val="none"/>
              </w:rPr>
            </w:r>
            <w:r/>
          </w:p>
        </w:tc>
        <w:tc>
          <w:tcPr>
            <w:tcW w:w="2502" w:type="dxa"/>
            <w:vAlign w:val="top"/>
            <w:vMerge w:val="continue"/>
            <w:textDirection w:val="lrTb"/>
            <w:noWrap w:val="false"/>
          </w:tcPr>
          <w:p>
            <w:pPr>
              <w:pStyle w:val="753"/>
              <w:jc w:val="center"/>
              <w:rPr>
                <w:rFonts w:ascii="宋体" w:hAnsi="宋体" w:cs="宋体"/>
                <w:b/>
                <w:bCs/>
                <w:szCs w:val="21"/>
                <w:highlight w:val="none"/>
              </w:rPr>
            </w:pPr>
            <w:r>
              <w:rPr>
                <w:rFonts w:ascii="宋体" w:hAnsi="宋体" w:cs="宋体"/>
                <w:b/>
                <w:bCs/>
                <w:szCs w:val="21"/>
                <w:highlight w:val="none"/>
              </w:rPr>
            </w:r>
            <w:r/>
          </w:p>
        </w:tc>
        <w:tc>
          <w:tcPr>
            <w:tcW w:w="6043" w:type="dxa"/>
            <w:vAlign w:val="center"/>
            <w:textDirection w:val="lrTb"/>
            <w:noWrap w:val="false"/>
          </w:tcPr>
          <w:p>
            <w:pPr>
              <w:pStyle w:val="753"/>
              <w:rPr>
                <w:rFonts w:ascii="宋体" w:hAnsi="宋体" w:cs="宋体"/>
                <w:b/>
                <w:bCs/>
                <w:szCs w:val="21"/>
                <w:highlight w:val="none"/>
              </w:rPr>
            </w:pPr>
            <w:r>
              <w:rPr>
                <w:rFonts w:hint="eastAsia" w:ascii="宋体" w:hAnsi="宋体" w:cs="宋体"/>
                <w:szCs w:val="21"/>
                <w:highlight w:val="none"/>
              </w:rPr>
              <w:t xml:space="preserve">△法人授权书</w:t>
            </w:r>
            <w:r>
              <w:rPr>
                <w:rFonts w:ascii="宋体" w:hAnsi="宋体" w:cs="宋体"/>
                <w:b/>
                <w:bCs/>
                <w:szCs w:val="21"/>
                <w:highlight w:val="none"/>
              </w:rPr>
            </w:r>
            <w:r/>
          </w:p>
        </w:tc>
      </w:tr>
      <w:tr>
        <w:trPr/>
        <w:tc>
          <w:tcPr>
            <w:tcW w:w="1150" w:type="dxa"/>
            <w:vAlign w:val="center"/>
            <w:vMerge w:val="continue"/>
            <w:textDirection w:val="lrTb"/>
            <w:noWrap w:val="false"/>
          </w:tcPr>
          <w:p>
            <w:pPr>
              <w:pStyle w:val="753"/>
              <w:rPr>
                <w:rFonts w:ascii="宋体" w:hAnsi="宋体" w:cs="宋体"/>
                <w:szCs w:val="21"/>
                <w:highlight w:val="none"/>
              </w:rPr>
            </w:pPr>
            <w:r>
              <w:rPr>
                <w:rFonts w:ascii="宋体" w:hAnsi="宋体" w:cs="宋体"/>
                <w:szCs w:val="21"/>
                <w:highlight w:val="none"/>
              </w:rPr>
            </w:r>
            <w:r/>
          </w:p>
        </w:tc>
        <w:tc>
          <w:tcPr>
            <w:tcW w:w="2502" w:type="dxa"/>
            <w:vAlign w:val="top"/>
            <w:vMerge w:val="continue"/>
            <w:textDirection w:val="lrTb"/>
            <w:noWrap w:val="false"/>
          </w:tcPr>
          <w:p>
            <w:pPr>
              <w:pStyle w:val="753"/>
              <w:jc w:val="center"/>
              <w:rPr>
                <w:rFonts w:ascii="宋体" w:hAnsi="宋体" w:cs="宋体"/>
                <w:b/>
                <w:bCs/>
                <w:szCs w:val="21"/>
                <w:highlight w:val="none"/>
              </w:rPr>
            </w:pPr>
            <w:r>
              <w:rPr>
                <w:rFonts w:ascii="宋体" w:hAnsi="宋体" w:cs="宋体"/>
                <w:b/>
                <w:bCs/>
                <w:szCs w:val="21"/>
                <w:highlight w:val="none"/>
              </w:rPr>
            </w:r>
            <w:r/>
          </w:p>
        </w:tc>
        <w:tc>
          <w:tcPr>
            <w:tcW w:w="6043" w:type="dxa"/>
            <w:vAlign w:val="center"/>
            <w:textDirection w:val="lrTb"/>
            <w:noWrap w:val="false"/>
          </w:tcPr>
          <w:p>
            <w:pPr>
              <w:pStyle w:val="753"/>
              <w:rPr>
                <w:rFonts w:ascii="宋体" w:hAnsi="宋体" w:cs="宋体"/>
                <w:szCs w:val="21"/>
                <w:highlight w:val="none"/>
              </w:rPr>
            </w:pPr>
            <w:r>
              <w:rPr>
                <w:rFonts w:hint="eastAsia" w:ascii="宋体" w:hAnsi="宋体" w:cs="宋体"/>
                <w:szCs w:val="21"/>
                <w:highlight w:val="none"/>
              </w:rPr>
              <w:t xml:space="preserve">经“信用中国”网站查询未被列入信用记录失信被执行人、重大税收违法案件当事人名单、政府采购严重违法失信行为记录名单</w:t>
            </w:r>
            <w:r>
              <w:rPr>
                <w:rFonts w:ascii="宋体" w:hAnsi="宋体" w:cs="宋体"/>
                <w:szCs w:val="21"/>
                <w:highlight w:val="none"/>
              </w:rPr>
            </w:r>
            <w:r/>
          </w:p>
        </w:tc>
      </w:tr>
      <w:tr>
        <w:trPr>
          <w:trHeight w:val="285"/>
        </w:trPr>
        <w:tc>
          <w:tcPr>
            <w:tcW w:w="1150" w:type="dxa"/>
            <w:vAlign w:val="center"/>
            <w:vMerge w:val="continue"/>
            <w:textDirection w:val="lrTb"/>
            <w:noWrap w:val="false"/>
          </w:tcPr>
          <w:p>
            <w:pPr>
              <w:pStyle w:val="753"/>
              <w:rPr>
                <w:rFonts w:ascii="宋体" w:hAnsi="宋体" w:cs="宋体"/>
                <w:szCs w:val="21"/>
                <w:highlight w:val="none"/>
              </w:rPr>
            </w:pPr>
            <w:r>
              <w:rPr>
                <w:rFonts w:ascii="宋体" w:hAnsi="宋体" w:cs="宋体"/>
                <w:szCs w:val="21"/>
                <w:highlight w:val="none"/>
              </w:rPr>
            </w:r>
            <w:r/>
          </w:p>
        </w:tc>
        <w:tc>
          <w:tcPr>
            <w:tcW w:w="2502" w:type="dxa"/>
            <w:vAlign w:val="top"/>
            <w:vMerge w:val="continue"/>
            <w:textDirection w:val="lrTb"/>
            <w:noWrap w:val="false"/>
          </w:tcPr>
          <w:p>
            <w:pPr>
              <w:pStyle w:val="753"/>
              <w:jc w:val="center"/>
              <w:rPr>
                <w:rFonts w:ascii="宋体" w:hAnsi="宋体" w:cs="宋体"/>
                <w:b/>
                <w:bCs/>
                <w:szCs w:val="21"/>
                <w:highlight w:val="none"/>
                <w:lang w:bidi="ar"/>
              </w:rPr>
            </w:pPr>
            <w:r>
              <w:rPr>
                <w:rFonts w:ascii="宋体" w:hAnsi="宋体" w:cs="宋体"/>
                <w:b/>
                <w:bCs/>
                <w:szCs w:val="21"/>
                <w:highlight w:val="none"/>
                <w:lang w:bidi="ar"/>
              </w:rPr>
            </w:r>
            <w:r/>
          </w:p>
        </w:tc>
        <w:tc>
          <w:tcPr>
            <w:tcW w:w="6043" w:type="dxa"/>
            <w:vAlign w:val="center"/>
            <w:textDirection w:val="lrTb"/>
            <w:noWrap w:val="false"/>
          </w:tcPr>
          <w:p>
            <w:pPr>
              <w:pStyle w:val="753"/>
              <w:rPr>
                <w:rFonts w:ascii="宋体" w:hAnsi="宋体" w:cs="宋体"/>
                <w:szCs w:val="21"/>
                <w:highlight w:val="none"/>
              </w:rPr>
            </w:pPr>
            <w:r>
              <w:rPr>
                <w:rFonts w:hint="eastAsia" w:ascii="宋体" w:hAnsi="宋体" w:cs="宋体"/>
                <w:szCs w:val="21"/>
                <w:highlight w:val="none"/>
              </w:rPr>
              <w:t xml:space="preserve">△信用承诺书</w:t>
            </w:r>
            <w:r>
              <w:rPr>
                <w:rFonts w:ascii="宋体" w:hAnsi="宋体" w:cs="宋体"/>
                <w:szCs w:val="21"/>
                <w:highlight w:val="none"/>
              </w:rPr>
            </w:r>
            <w:r/>
          </w:p>
        </w:tc>
      </w:tr>
      <w:tr>
        <w:trPr>
          <w:trHeight w:val="275"/>
        </w:trPr>
        <w:tc>
          <w:tcPr>
            <w:tcW w:w="1150" w:type="dxa"/>
            <w:vAlign w:val="center"/>
            <w:vMerge w:val="continue"/>
            <w:textDirection w:val="lrTb"/>
            <w:noWrap w:val="false"/>
          </w:tcPr>
          <w:p>
            <w:pPr>
              <w:pStyle w:val="753"/>
              <w:rPr>
                <w:rFonts w:ascii="宋体" w:hAnsi="宋体" w:cs="宋体"/>
                <w:szCs w:val="21"/>
                <w:highlight w:val="none"/>
              </w:rPr>
            </w:pPr>
            <w:r>
              <w:rPr>
                <w:rFonts w:ascii="宋体" w:hAnsi="宋体" w:cs="宋体"/>
                <w:szCs w:val="21"/>
                <w:highlight w:val="none"/>
              </w:rPr>
            </w:r>
            <w:r/>
          </w:p>
        </w:tc>
        <w:tc>
          <w:tcPr>
            <w:tcW w:w="2502" w:type="dxa"/>
            <w:vAlign w:val="top"/>
            <w:vMerge w:val="continue"/>
            <w:textDirection w:val="lrTb"/>
            <w:noWrap w:val="false"/>
          </w:tcPr>
          <w:p>
            <w:pPr>
              <w:pStyle w:val="753"/>
              <w:jc w:val="center"/>
              <w:rPr>
                <w:rFonts w:ascii="宋体" w:hAnsi="宋体" w:cs="宋体"/>
                <w:b/>
                <w:bCs/>
                <w:szCs w:val="21"/>
                <w:highlight w:val="none"/>
              </w:rPr>
            </w:pPr>
            <w:r>
              <w:rPr>
                <w:rFonts w:ascii="宋体" w:hAnsi="宋体" w:cs="宋体"/>
                <w:b/>
                <w:bCs/>
                <w:szCs w:val="21"/>
                <w:highlight w:val="none"/>
              </w:rPr>
            </w:r>
            <w:r/>
          </w:p>
        </w:tc>
        <w:tc>
          <w:tcPr>
            <w:tcW w:w="6043" w:type="dxa"/>
            <w:vAlign w:val="center"/>
            <w:textDirection w:val="lrTb"/>
            <w:noWrap w:val="false"/>
          </w:tcPr>
          <w:p>
            <w:pPr>
              <w:pStyle w:val="753"/>
              <w:rPr>
                <w:rFonts w:ascii="宋体" w:hAnsi="宋体" w:cs="宋体"/>
                <w:szCs w:val="21"/>
                <w:highlight w:val="none"/>
              </w:rPr>
            </w:pPr>
            <w:r>
              <w:rPr>
                <w:rFonts w:hint="eastAsia" w:ascii="宋体" w:hAnsi="宋体" w:cs="宋体"/>
                <w:szCs w:val="21"/>
                <w:highlight w:val="none"/>
              </w:rPr>
              <w:t xml:space="preserve">△资格承诺声明函</w:t>
            </w:r>
            <w:r>
              <w:rPr>
                <w:rFonts w:ascii="宋体" w:hAnsi="宋体" w:cs="宋体"/>
                <w:szCs w:val="21"/>
                <w:highlight w:val="none"/>
              </w:rPr>
            </w:r>
            <w:r/>
          </w:p>
        </w:tc>
      </w:tr>
      <w:tr>
        <w:trPr/>
        <w:tc>
          <w:tcPr>
            <w:tcW w:w="1150" w:type="dxa"/>
            <w:vAlign w:val="center"/>
            <w:vMerge w:val="continue"/>
            <w:textDirection w:val="lrTb"/>
            <w:noWrap w:val="false"/>
          </w:tcPr>
          <w:p>
            <w:pPr>
              <w:pStyle w:val="753"/>
              <w:rPr>
                <w:rFonts w:ascii="宋体" w:hAnsi="宋体" w:cs="宋体"/>
                <w:szCs w:val="21"/>
                <w:highlight w:val="none"/>
              </w:rPr>
            </w:pPr>
            <w:r>
              <w:rPr>
                <w:rFonts w:ascii="宋体" w:hAnsi="宋体" w:cs="宋体"/>
                <w:szCs w:val="21"/>
                <w:highlight w:val="none"/>
              </w:rPr>
            </w:r>
            <w:r/>
          </w:p>
        </w:tc>
        <w:tc>
          <w:tcPr>
            <w:tcW w:w="2502" w:type="dxa"/>
            <w:vAlign w:val="top"/>
            <w:vMerge w:val="continue"/>
            <w:textDirection w:val="lrTb"/>
            <w:noWrap w:val="false"/>
          </w:tcPr>
          <w:p>
            <w:pPr>
              <w:pStyle w:val="753"/>
              <w:jc w:val="center"/>
              <w:rPr>
                <w:rFonts w:ascii="宋体" w:hAnsi="宋体" w:cs="宋体"/>
                <w:b/>
                <w:bCs/>
                <w:szCs w:val="21"/>
                <w:highlight w:val="none"/>
              </w:rPr>
            </w:pPr>
            <w:r>
              <w:rPr>
                <w:rFonts w:ascii="宋体" w:hAnsi="宋体" w:cs="宋体"/>
                <w:b/>
                <w:bCs/>
                <w:szCs w:val="21"/>
                <w:highlight w:val="none"/>
              </w:rPr>
            </w:r>
            <w:r/>
          </w:p>
        </w:tc>
        <w:tc>
          <w:tcPr>
            <w:tcW w:w="6043" w:type="dxa"/>
            <w:vAlign w:val="center"/>
            <w:textDirection w:val="lrTb"/>
            <w:noWrap w:val="false"/>
          </w:tcPr>
          <w:p>
            <w:pPr>
              <w:pStyle w:val="753"/>
              <w:rPr>
                <w:rFonts w:ascii="宋体" w:hAnsi="宋体" w:cs="宋体"/>
                <w:szCs w:val="21"/>
                <w:highlight w:val="none"/>
              </w:rPr>
            </w:pPr>
            <w:r>
              <w:rPr>
                <w:rFonts w:hint="eastAsia" w:ascii="宋体" w:hAnsi="宋体" w:cs="宋体"/>
                <w:szCs w:val="21"/>
                <w:highlight w:val="none"/>
              </w:rPr>
              <w:t xml:space="preserve">△落实政府采购政策需满足的资格条件（详见第一章“</w:t>
            </w:r>
            <w:r>
              <w:rPr>
                <w:rFonts w:hint="eastAsia" w:ascii="宋体" w:hAnsi="宋体" w:cs="宋体"/>
                <w:szCs w:val="21"/>
                <w:highlight w:val="none"/>
                <w:lang w:val="en-US" w:eastAsia="zh-CN"/>
              </w:rPr>
              <w:t xml:space="preserve">投标</w:t>
            </w:r>
            <w:r>
              <w:rPr>
                <w:rFonts w:hint="eastAsia" w:ascii="宋体" w:hAnsi="宋体" w:cs="宋体"/>
                <w:szCs w:val="21"/>
                <w:highlight w:val="none"/>
              </w:rPr>
              <w:t xml:space="preserve">邀请”）：</w:t>
            </w:r>
            <w:r>
              <w:rPr>
                <w:b/>
                <w:bCs/>
                <w:highlight w:val="none"/>
              </w:rPr>
              <w:t xml:space="preserve">如采购公告中明确专门面向中小/小微企业采购，须按要求提供中小企业声明函</w:t>
            </w:r>
            <w:r>
              <w:rPr>
                <w:rFonts w:ascii="宋体" w:hAnsi="宋体" w:cs="宋体"/>
                <w:szCs w:val="21"/>
                <w:highlight w:val="none"/>
              </w:rPr>
            </w:r>
            <w:r/>
          </w:p>
        </w:tc>
      </w:tr>
      <w:tr>
        <w:trPr/>
        <w:tc>
          <w:tcPr>
            <w:tcW w:w="1150" w:type="dxa"/>
            <w:vAlign w:val="center"/>
            <w:vMerge w:val="continue"/>
            <w:textDirection w:val="lrTb"/>
            <w:noWrap w:val="false"/>
          </w:tcPr>
          <w:p>
            <w:pPr>
              <w:pStyle w:val="753"/>
              <w:rPr>
                <w:rFonts w:ascii="宋体" w:hAnsi="宋体" w:cs="宋体"/>
                <w:szCs w:val="21"/>
                <w:highlight w:val="none"/>
              </w:rPr>
            </w:pPr>
            <w:r>
              <w:rPr>
                <w:rFonts w:ascii="宋体" w:hAnsi="宋体" w:cs="宋体"/>
                <w:szCs w:val="21"/>
                <w:highlight w:val="none"/>
              </w:rPr>
            </w:r>
            <w:r/>
          </w:p>
        </w:tc>
        <w:tc>
          <w:tcPr>
            <w:tcW w:w="2502" w:type="dxa"/>
            <w:vAlign w:val="top"/>
            <w:vMerge w:val="continue"/>
            <w:textDirection w:val="lrTb"/>
            <w:noWrap w:val="false"/>
          </w:tcPr>
          <w:p>
            <w:pPr>
              <w:pStyle w:val="753"/>
              <w:jc w:val="center"/>
              <w:rPr>
                <w:rFonts w:ascii="宋体" w:hAnsi="宋体" w:cs="宋体"/>
                <w:b/>
                <w:bCs/>
                <w:szCs w:val="21"/>
                <w:highlight w:val="none"/>
              </w:rPr>
            </w:pPr>
            <w:r>
              <w:rPr>
                <w:rFonts w:ascii="宋体" w:hAnsi="宋体" w:cs="宋体"/>
                <w:b/>
                <w:bCs/>
                <w:szCs w:val="21"/>
                <w:highlight w:val="none"/>
              </w:rPr>
            </w:r>
            <w:r/>
          </w:p>
        </w:tc>
        <w:tc>
          <w:tcPr>
            <w:tcW w:w="6043" w:type="dxa"/>
            <w:vAlign w:val="center"/>
            <w:textDirection w:val="lrTb"/>
            <w:noWrap w:val="false"/>
          </w:tcPr>
          <w:p>
            <w:pPr>
              <w:pStyle w:val="753"/>
              <w:rPr>
                <w:rFonts w:hint="eastAsia" w:ascii="宋体" w:hAnsi="宋体" w:cs="宋体"/>
                <w:szCs w:val="21"/>
                <w:highlight w:val="none"/>
              </w:rPr>
            </w:pPr>
            <w:r>
              <w:rPr>
                <w:rFonts w:hint="eastAsia" w:ascii="宋体" w:hAnsi="宋体" w:cs="宋体"/>
                <w:szCs w:val="21"/>
                <w:highlight w:val="none"/>
              </w:rPr>
              <w:t xml:space="preserve">△联合体协议（如有）</w:t>
            </w:r>
            <w:r>
              <w:rPr>
                <w:rFonts w:hint="eastAsia" w:ascii="宋体" w:hAnsi="宋体" w:cs="宋体"/>
                <w:szCs w:val="21"/>
                <w:highlight w:val="none"/>
              </w:rPr>
            </w:r>
            <w:r/>
          </w:p>
        </w:tc>
      </w:tr>
      <w:tr>
        <w:trPr>
          <w:trHeight w:val="315"/>
        </w:trPr>
        <w:tc>
          <w:tcPr>
            <w:tcW w:w="1150" w:type="dxa"/>
            <w:vAlign w:val="center"/>
            <w:vMerge w:val="continue"/>
            <w:textDirection w:val="lrTb"/>
            <w:noWrap w:val="false"/>
          </w:tcPr>
          <w:p>
            <w:pPr>
              <w:pStyle w:val="753"/>
              <w:rPr>
                <w:rFonts w:ascii="宋体" w:hAnsi="宋体" w:cs="宋体"/>
                <w:szCs w:val="21"/>
                <w:highlight w:val="none"/>
              </w:rPr>
            </w:pPr>
            <w:r>
              <w:rPr>
                <w:rFonts w:ascii="宋体" w:hAnsi="宋体" w:cs="宋体"/>
                <w:szCs w:val="21"/>
                <w:highlight w:val="none"/>
              </w:rPr>
            </w:r>
            <w:r/>
          </w:p>
        </w:tc>
        <w:tc>
          <w:tcPr>
            <w:tcW w:w="2502" w:type="dxa"/>
            <w:vAlign w:val="top"/>
            <w:vMerge w:val="continue"/>
            <w:textDirection w:val="lrTb"/>
            <w:noWrap w:val="false"/>
          </w:tcPr>
          <w:p>
            <w:pPr>
              <w:pStyle w:val="753"/>
              <w:jc w:val="center"/>
              <w:rPr>
                <w:rFonts w:ascii="宋体" w:hAnsi="宋体" w:cs="宋体"/>
                <w:b/>
                <w:bCs/>
                <w:szCs w:val="21"/>
                <w:highlight w:val="none"/>
                <w:lang w:bidi="ar"/>
              </w:rPr>
            </w:pPr>
            <w:r>
              <w:rPr>
                <w:rFonts w:ascii="宋体" w:hAnsi="宋体" w:cs="宋体"/>
                <w:b/>
                <w:bCs/>
                <w:szCs w:val="21"/>
                <w:highlight w:val="none"/>
                <w:lang w:bidi="ar"/>
              </w:rPr>
            </w:r>
            <w:r/>
          </w:p>
        </w:tc>
        <w:tc>
          <w:tcPr>
            <w:tcW w:w="6043" w:type="dxa"/>
            <w:vAlign w:val="center"/>
            <w:textDirection w:val="lrTb"/>
            <w:noWrap w:val="false"/>
          </w:tcPr>
          <w:p>
            <w:pPr>
              <w:pStyle w:val="753"/>
              <w:rPr>
                <w:rFonts w:ascii="宋体" w:hAnsi="宋体" w:cs="宋体"/>
                <w:szCs w:val="21"/>
                <w:highlight w:val="none"/>
              </w:rPr>
            </w:pPr>
            <w:r>
              <w:rPr>
                <w:rFonts w:hint="eastAsia" w:ascii="宋体" w:hAnsi="宋体" w:cs="宋体"/>
                <w:szCs w:val="21"/>
                <w:highlight w:val="none"/>
              </w:rPr>
              <w:t xml:space="preserve">△特定资格条件（详见“第三章 资格审查”—“第二节 资格审查要求”）</w:t>
            </w:r>
            <w:r>
              <w:rPr>
                <w:rFonts w:ascii="宋体" w:hAnsi="宋体" w:cs="宋体"/>
                <w:szCs w:val="21"/>
                <w:highlight w:val="none"/>
              </w:rPr>
            </w:r>
            <w:r/>
          </w:p>
        </w:tc>
      </w:tr>
      <w:tr>
        <w:trPr>
          <w:trHeight w:val="90"/>
        </w:trPr>
        <w:tc>
          <w:tcPr>
            <w:tcW w:w="1150" w:type="dxa"/>
            <w:vAlign w:val="center"/>
            <w:vMerge w:val="continue"/>
            <w:textDirection w:val="lrTb"/>
            <w:noWrap w:val="false"/>
          </w:tcPr>
          <w:p>
            <w:pPr>
              <w:pStyle w:val="753"/>
              <w:rPr>
                <w:rFonts w:ascii="宋体" w:hAnsi="宋体" w:cs="宋体"/>
                <w:szCs w:val="21"/>
                <w:highlight w:val="none"/>
              </w:rPr>
            </w:pPr>
            <w:r>
              <w:rPr>
                <w:rFonts w:ascii="宋体" w:hAnsi="宋体" w:cs="宋体"/>
                <w:szCs w:val="21"/>
                <w:highlight w:val="none"/>
              </w:rPr>
            </w:r>
            <w:r/>
          </w:p>
        </w:tc>
        <w:tc>
          <w:tcPr>
            <w:tcW w:w="2502" w:type="dxa"/>
            <w:vAlign w:val="center"/>
            <w:vMerge w:val="restart"/>
            <w:textDirection w:val="lrTb"/>
            <w:noWrap w:val="false"/>
          </w:tcPr>
          <w:p>
            <w:pPr>
              <w:pStyle w:val="753"/>
              <w:jc w:val="center"/>
              <w:rPr>
                <w:rFonts w:ascii="宋体" w:hAnsi="宋体" w:cs="宋体"/>
                <w:b/>
                <w:bCs/>
                <w:szCs w:val="21"/>
                <w:highlight w:val="none"/>
              </w:rPr>
            </w:pPr>
            <w:r>
              <w:rPr>
                <w:rFonts w:hint="eastAsia" w:ascii="宋体" w:hAnsi="宋体" w:cs="宋体"/>
                <w:b/>
                <w:bCs/>
                <w:szCs w:val="21"/>
                <w:highlight w:val="none"/>
              </w:rPr>
              <w:t xml:space="preserve">符合条件</w:t>
            </w:r>
            <w:r>
              <w:rPr>
                <w:rFonts w:ascii="宋体" w:hAnsi="宋体" w:cs="宋体"/>
                <w:b/>
                <w:bCs/>
                <w:szCs w:val="21"/>
                <w:highlight w:val="none"/>
              </w:rPr>
            </w:r>
            <w:r/>
          </w:p>
        </w:tc>
        <w:tc>
          <w:tcPr>
            <w:tcW w:w="6043" w:type="dxa"/>
            <w:vAlign w:val="center"/>
            <w:textDirection w:val="lrTb"/>
            <w:noWrap w:val="false"/>
          </w:tcPr>
          <w:p>
            <w:pPr>
              <w:pStyle w:val="753"/>
              <w:rPr>
                <w:rFonts w:ascii="宋体" w:hAnsi="宋体" w:cs="宋体"/>
                <w:szCs w:val="21"/>
                <w:highlight w:val="none"/>
              </w:rPr>
            </w:pPr>
            <w:r>
              <w:rPr>
                <w:rFonts w:hint="eastAsia" w:ascii="宋体" w:hAnsi="宋体" w:cs="宋体"/>
                <w:szCs w:val="21"/>
                <w:highlight w:val="none"/>
              </w:rPr>
              <w:t xml:space="preserve">*报价明细表</w:t>
            </w:r>
            <w:r>
              <w:rPr>
                <w:rFonts w:ascii="宋体" w:hAnsi="宋体" w:cs="宋体"/>
                <w:szCs w:val="21"/>
                <w:highlight w:val="none"/>
              </w:rPr>
            </w:r>
            <w:r/>
          </w:p>
        </w:tc>
      </w:tr>
      <w:tr>
        <w:trPr>
          <w:trHeight w:val="280"/>
        </w:trPr>
        <w:tc>
          <w:tcPr>
            <w:tcW w:w="1150" w:type="dxa"/>
            <w:vAlign w:val="center"/>
            <w:vMerge w:val="continue"/>
            <w:textDirection w:val="lrTb"/>
            <w:noWrap w:val="false"/>
          </w:tcPr>
          <w:p>
            <w:pPr>
              <w:pStyle w:val="753"/>
              <w:rPr>
                <w:rFonts w:ascii="宋体" w:hAnsi="宋体" w:cs="宋体"/>
                <w:szCs w:val="21"/>
                <w:highlight w:val="none"/>
              </w:rPr>
            </w:pPr>
            <w:r>
              <w:rPr>
                <w:rFonts w:ascii="宋体" w:hAnsi="宋体" w:cs="宋体"/>
                <w:szCs w:val="21"/>
                <w:highlight w:val="none"/>
              </w:rPr>
            </w:r>
            <w:r/>
          </w:p>
        </w:tc>
        <w:tc>
          <w:tcPr>
            <w:tcW w:w="2502" w:type="dxa"/>
            <w:vAlign w:val="top"/>
            <w:vMerge w:val="continue"/>
            <w:textDirection w:val="lrTb"/>
            <w:noWrap w:val="false"/>
          </w:tcPr>
          <w:p>
            <w:pPr>
              <w:pStyle w:val="753"/>
              <w:ind w:firstLine="422"/>
              <w:rPr>
                <w:rFonts w:ascii="宋体" w:hAnsi="宋体" w:cs="宋体"/>
                <w:b/>
                <w:bCs/>
                <w:szCs w:val="21"/>
                <w:highlight w:val="none"/>
              </w:rPr>
            </w:pPr>
            <w:r>
              <w:rPr>
                <w:rFonts w:ascii="宋体" w:hAnsi="宋体" w:cs="宋体"/>
                <w:b/>
                <w:bCs/>
                <w:szCs w:val="21"/>
                <w:highlight w:val="none"/>
              </w:rPr>
            </w:r>
            <w:r/>
          </w:p>
        </w:tc>
        <w:tc>
          <w:tcPr>
            <w:tcW w:w="6043" w:type="dxa"/>
            <w:vAlign w:val="center"/>
            <w:textDirection w:val="lrTb"/>
            <w:noWrap w:val="false"/>
          </w:tcPr>
          <w:p>
            <w:pPr>
              <w:pStyle w:val="753"/>
              <w:rPr>
                <w:rFonts w:ascii="宋体" w:hAnsi="宋体" w:cs="宋体"/>
                <w:szCs w:val="21"/>
                <w:highlight w:val="none"/>
              </w:rPr>
            </w:pPr>
            <w:r>
              <w:rPr>
                <w:rFonts w:hint="eastAsia" w:ascii="宋体" w:hAnsi="宋体" w:cs="宋体"/>
                <w:szCs w:val="21"/>
                <w:highlight w:val="none"/>
              </w:rPr>
              <w:t xml:space="preserve">*投标（响应）函</w:t>
            </w:r>
            <w:r>
              <w:rPr>
                <w:rFonts w:ascii="宋体" w:hAnsi="宋体" w:cs="宋体"/>
                <w:szCs w:val="21"/>
                <w:highlight w:val="none"/>
              </w:rPr>
            </w:r>
            <w:r/>
          </w:p>
        </w:tc>
      </w:tr>
      <w:tr>
        <w:trPr/>
        <w:tc>
          <w:tcPr>
            <w:tcW w:w="1150" w:type="dxa"/>
            <w:vAlign w:val="center"/>
            <w:vMerge w:val="continue"/>
            <w:textDirection w:val="lrTb"/>
            <w:noWrap w:val="false"/>
          </w:tcPr>
          <w:p>
            <w:pPr>
              <w:pStyle w:val="753"/>
              <w:rPr>
                <w:rFonts w:ascii="宋体" w:hAnsi="宋体" w:cs="宋体"/>
                <w:szCs w:val="21"/>
                <w:highlight w:val="none"/>
              </w:rPr>
            </w:pPr>
            <w:r>
              <w:rPr>
                <w:rFonts w:ascii="宋体" w:hAnsi="宋体" w:cs="宋体"/>
                <w:szCs w:val="21"/>
                <w:highlight w:val="none"/>
              </w:rPr>
            </w:r>
            <w:r/>
          </w:p>
        </w:tc>
        <w:tc>
          <w:tcPr>
            <w:tcW w:w="2502" w:type="dxa"/>
            <w:vAlign w:val="top"/>
            <w:vMerge w:val="continue"/>
            <w:textDirection w:val="lrTb"/>
            <w:noWrap w:val="false"/>
          </w:tcPr>
          <w:p>
            <w:pPr>
              <w:pStyle w:val="753"/>
              <w:rPr>
                <w:rFonts w:ascii="宋体" w:hAnsi="宋体" w:cs="宋体"/>
                <w:b/>
                <w:bCs/>
                <w:szCs w:val="21"/>
                <w:highlight w:val="none"/>
              </w:rPr>
            </w:pPr>
            <w:r>
              <w:rPr>
                <w:rFonts w:ascii="宋体" w:hAnsi="宋体" w:cs="宋体"/>
                <w:b/>
                <w:bCs/>
                <w:szCs w:val="21"/>
                <w:highlight w:val="none"/>
              </w:rPr>
            </w:r>
            <w:r/>
          </w:p>
        </w:tc>
        <w:tc>
          <w:tcPr>
            <w:tcW w:w="6043" w:type="dxa"/>
            <w:vAlign w:val="center"/>
            <w:textDirection w:val="lrTb"/>
            <w:noWrap w:val="false"/>
          </w:tcPr>
          <w:p>
            <w:pPr>
              <w:pStyle w:val="753"/>
              <w:rPr>
                <w:rFonts w:ascii="宋体" w:hAnsi="宋体" w:cs="宋体"/>
                <w:szCs w:val="21"/>
                <w:highlight w:val="none"/>
              </w:rPr>
            </w:pPr>
            <w:r>
              <w:rPr>
                <w:rFonts w:hint="eastAsia" w:ascii="宋体" w:hAnsi="宋体" w:cs="宋体"/>
                <w:szCs w:val="21"/>
                <w:highlight w:val="none"/>
              </w:rPr>
              <w:t xml:space="preserve">*技术偏离表</w:t>
            </w:r>
            <w:r>
              <w:rPr>
                <w:rFonts w:ascii="宋体" w:hAnsi="宋体" w:cs="宋体"/>
                <w:szCs w:val="21"/>
                <w:highlight w:val="none"/>
              </w:rPr>
            </w:r>
            <w:r/>
          </w:p>
        </w:tc>
      </w:tr>
      <w:tr>
        <w:trPr/>
        <w:tc>
          <w:tcPr>
            <w:tcW w:w="1150" w:type="dxa"/>
            <w:vAlign w:val="center"/>
            <w:vMerge w:val="continue"/>
            <w:textDirection w:val="lrTb"/>
            <w:noWrap w:val="false"/>
          </w:tcPr>
          <w:p>
            <w:pPr>
              <w:pStyle w:val="753"/>
              <w:rPr>
                <w:rFonts w:ascii="宋体" w:hAnsi="宋体" w:cs="宋体"/>
                <w:szCs w:val="21"/>
                <w:highlight w:val="none"/>
              </w:rPr>
            </w:pPr>
            <w:r>
              <w:rPr>
                <w:rFonts w:ascii="宋体" w:hAnsi="宋体" w:cs="宋体"/>
                <w:szCs w:val="21"/>
                <w:highlight w:val="none"/>
              </w:rPr>
            </w:r>
            <w:r/>
          </w:p>
        </w:tc>
        <w:tc>
          <w:tcPr>
            <w:tcW w:w="2502" w:type="dxa"/>
            <w:vAlign w:val="top"/>
            <w:vMerge w:val="continue"/>
            <w:textDirection w:val="lrTb"/>
            <w:noWrap w:val="false"/>
          </w:tcPr>
          <w:p>
            <w:pPr>
              <w:pStyle w:val="753"/>
              <w:rPr>
                <w:rFonts w:ascii="宋体" w:hAnsi="宋体" w:cs="宋体"/>
                <w:b/>
                <w:bCs/>
                <w:szCs w:val="21"/>
                <w:highlight w:val="none"/>
              </w:rPr>
            </w:pPr>
            <w:r>
              <w:rPr>
                <w:rFonts w:ascii="宋体" w:hAnsi="宋体" w:cs="宋体"/>
                <w:b/>
                <w:bCs/>
                <w:szCs w:val="21"/>
                <w:highlight w:val="none"/>
              </w:rPr>
            </w:r>
            <w:r/>
          </w:p>
        </w:tc>
        <w:tc>
          <w:tcPr>
            <w:tcW w:w="6043" w:type="dxa"/>
            <w:vAlign w:val="top"/>
            <w:textDirection w:val="lrTb"/>
            <w:noWrap w:val="false"/>
          </w:tcPr>
          <w:p>
            <w:pPr>
              <w:pStyle w:val="753"/>
              <w:rPr>
                <w:rFonts w:ascii="宋体" w:hAnsi="宋体" w:cs="宋体"/>
                <w:szCs w:val="21"/>
                <w:highlight w:val="none"/>
              </w:rPr>
            </w:pPr>
            <w:r>
              <w:rPr>
                <w:rFonts w:hint="eastAsia" w:ascii="宋体" w:hAnsi="宋体" w:cs="宋体"/>
                <w:szCs w:val="21"/>
                <w:highlight w:val="none"/>
              </w:rPr>
              <w:t xml:space="preserve">*投标（响应）文件有效性(根据采购文件要求填写,如采购文件无相关要求,此条可不填写)</w:t>
            </w:r>
            <w:r>
              <w:rPr>
                <w:rFonts w:ascii="宋体" w:hAnsi="宋体" w:cs="宋体"/>
                <w:szCs w:val="21"/>
                <w:highlight w:val="none"/>
              </w:rPr>
            </w:r>
            <w:r/>
          </w:p>
        </w:tc>
      </w:tr>
      <w:tr>
        <w:trPr>
          <w:trHeight w:val="533"/>
        </w:trPr>
        <w:tc>
          <w:tcPr>
            <w:tcW w:w="1150" w:type="dxa"/>
            <w:vAlign w:val="center"/>
            <w:vMerge w:val="continue"/>
            <w:textDirection w:val="lrTb"/>
            <w:noWrap w:val="false"/>
          </w:tcPr>
          <w:p>
            <w:pPr>
              <w:pStyle w:val="753"/>
              <w:rPr>
                <w:rFonts w:ascii="宋体" w:hAnsi="宋体" w:cs="宋体"/>
                <w:szCs w:val="21"/>
                <w:highlight w:val="none"/>
              </w:rPr>
            </w:pPr>
            <w:r>
              <w:rPr>
                <w:rFonts w:ascii="宋体" w:hAnsi="宋体" w:cs="宋体"/>
                <w:szCs w:val="21"/>
                <w:highlight w:val="none"/>
              </w:rPr>
            </w:r>
            <w:r/>
          </w:p>
        </w:tc>
        <w:tc>
          <w:tcPr>
            <w:tcW w:w="2502" w:type="dxa"/>
            <w:vAlign w:val="top"/>
            <w:textDirection w:val="lrTb"/>
            <w:noWrap w:val="false"/>
          </w:tcPr>
          <w:p>
            <w:pPr>
              <w:pStyle w:val="753"/>
              <w:ind w:firstLine="422"/>
              <w:rPr>
                <w:rFonts w:ascii="宋体" w:hAnsi="宋体" w:cs="宋体"/>
                <w:b/>
                <w:bCs/>
                <w:szCs w:val="21"/>
                <w:highlight w:val="none"/>
              </w:rPr>
            </w:pPr>
            <w:r>
              <w:rPr>
                <w:rFonts w:hint="eastAsia" w:ascii="宋体" w:hAnsi="宋体" w:cs="宋体"/>
                <w:b/>
                <w:bCs/>
                <w:szCs w:val="21"/>
                <w:highlight w:val="none"/>
              </w:rPr>
              <w:t xml:space="preserve">综合评审评分项</w:t>
            </w:r>
            <w:r>
              <w:rPr>
                <w:rFonts w:ascii="宋体" w:hAnsi="宋体" w:cs="宋体"/>
                <w:b/>
                <w:bCs/>
                <w:szCs w:val="21"/>
                <w:highlight w:val="none"/>
              </w:rPr>
            </w:r>
            <w:r/>
          </w:p>
        </w:tc>
        <w:tc>
          <w:tcPr>
            <w:tcW w:w="6043" w:type="dxa"/>
            <w:vAlign w:val="top"/>
            <w:textDirection w:val="lrTb"/>
            <w:noWrap w:val="false"/>
          </w:tcPr>
          <w:p>
            <w:pPr>
              <w:pStyle w:val="753"/>
              <w:rPr>
                <w:rFonts w:ascii="宋体" w:hAnsi="宋体" w:cs="宋体"/>
                <w:szCs w:val="21"/>
                <w:highlight w:val="none"/>
              </w:rPr>
            </w:pPr>
            <w:r>
              <w:rPr>
                <w:rFonts w:hint="eastAsia" w:ascii="宋体" w:hAnsi="宋体" w:cs="宋体"/>
                <w:szCs w:val="21"/>
                <w:highlight w:val="none"/>
              </w:rPr>
              <w:t xml:space="preserve">采用综合评分法的项目，每项评分材料按第四章“评标方法和评标标准”评分细则中对应评分项目（或数字编号）分别上传。</w:t>
            </w:r>
            <w:r>
              <w:rPr>
                <w:rFonts w:ascii="宋体" w:hAnsi="宋体" w:cs="宋体"/>
                <w:szCs w:val="21"/>
                <w:highlight w:val="none"/>
              </w:rPr>
            </w:r>
            <w:r/>
          </w:p>
        </w:tc>
      </w:tr>
      <w:tr>
        <w:trPr>
          <w:trHeight w:val="533"/>
        </w:trPr>
        <w:tc>
          <w:tcPr>
            <w:tcW w:w="1150" w:type="dxa"/>
            <w:vAlign w:val="center"/>
            <w:vMerge w:val="continue"/>
            <w:textDirection w:val="lrTb"/>
            <w:noWrap w:val="false"/>
          </w:tcPr>
          <w:p>
            <w:pPr>
              <w:pStyle w:val="753"/>
              <w:rPr>
                <w:rFonts w:ascii="宋体" w:hAnsi="宋体" w:cs="宋体"/>
                <w:szCs w:val="21"/>
                <w:highlight w:val="none"/>
              </w:rPr>
            </w:pPr>
            <w:r>
              <w:rPr>
                <w:rFonts w:ascii="宋体" w:hAnsi="宋体" w:cs="宋体"/>
                <w:szCs w:val="21"/>
                <w:highlight w:val="none"/>
              </w:rPr>
            </w:r>
            <w:r/>
          </w:p>
        </w:tc>
        <w:tc>
          <w:tcPr>
            <w:tcW w:w="2502" w:type="dxa"/>
            <w:vAlign w:val="top"/>
            <w:vMerge w:val="restart"/>
            <w:textDirection w:val="lrTb"/>
            <w:noWrap w:val="false"/>
          </w:tcPr>
          <w:p>
            <w:pPr>
              <w:pStyle w:val="753"/>
              <w:ind w:firstLine="211"/>
              <w:rPr>
                <w:rFonts w:hint="eastAsia" w:ascii="宋体" w:hAnsi="宋体" w:cs="宋体"/>
                <w:b/>
                <w:bCs/>
                <w:szCs w:val="21"/>
                <w:highlight w:val="none"/>
              </w:rPr>
            </w:pPr>
            <w:r>
              <w:rPr>
                <w:rFonts w:hint="eastAsia" w:ascii="宋体" w:hAnsi="宋体" w:cs="宋体"/>
                <w:b/>
                <w:bCs/>
                <w:szCs w:val="21"/>
                <w:highlight w:val="none"/>
              </w:rPr>
              <w:t xml:space="preserve">价格折扣文件格式</w:t>
            </w:r>
            <w:r>
              <w:rPr>
                <w:rFonts w:hint="eastAsia" w:ascii="宋体" w:hAnsi="宋体" w:cs="宋体"/>
                <w:b/>
                <w:bCs/>
                <w:szCs w:val="21"/>
                <w:highlight w:val="none"/>
              </w:rPr>
            </w:r>
            <w:r/>
          </w:p>
        </w:tc>
        <w:tc>
          <w:tcPr>
            <w:tcW w:w="6043" w:type="dxa"/>
            <w:vAlign w:val="top"/>
            <w:textDirection w:val="lrTb"/>
            <w:noWrap w:val="false"/>
          </w:tcPr>
          <w:p>
            <w:pPr>
              <w:pStyle w:val="753"/>
              <w:rPr>
                <w:rFonts w:hint="eastAsia" w:ascii="宋体" w:hAnsi="宋体" w:cs="宋体"/>
                <w:szCs w:val="21"/>
                <w:highlight w:val="none"/>
              </w:rPr>
            </w:pPr>
            <w:r>
              <w:rPr>
                <w:rFonts w:hint="eastAsia" w:ascii="宋体" w:hAnsi="宋体" w:cs="宋体"/>
                <w:szCs w:val="21"/>
                <w:highlight w:val="none"/>
              </w:rPr>
              <w:t xml:space="preserve">中小企业声明函或监狱企业证明或残疾人福利性单位声明函</w:t>
            </w:r>
            <w:r>
              <w:rPr>
                <w:rFonts w:hint="eastAsia" w:ascii="宋体" w:hAnsi="宋体" w:cs="宋体"/>
                <w:szCs w:val="21"/>
                <w:highlight w:val="none"/>
              </w:rPr>
            </w:r>
            <w:r/>
          </w:p>
        </w:tc>
      </w:tr>
      <w:tr>
        <w:trPr>
          <w:trHeight w:val="533"/>
        </w:trPr>
        <w:tc>
          <w:tcPr>
            <w:tcW w:w="1150" w:type="dxa"/>
            <w:vAlign w:val="center"/>
            <w:vMerge w:val="continue"/>
            <w:textDirection w:val="lrTb"/>
            <w:noWrap w:val="false"/>
          </w:tcPr>
          <w:p>
            <w:pPr>
              <w:pStyle w:val="753"/>
              <w:rPr>
                <w:rFonts w:ascii="宋体" w:hAnsi="宋体" w:cs="宋体"/>
                <w:szCs w:val="21"/>
                <w:highlight w:val="none"/>
              </w:rPr>
            </w:pPr>
            <w:r>
              <w:rPr>
                <w:rFonts w:ascii="宋体" w:hAnsi="宋体" w:cs="宋体"/>
                <w:szCs w:val="21"/>
                <w:highlight w:val="none"/>
              </w:rPr>
            </w:r>
            <w:r/>
          </w:p>
        </w:tc>
        <w:tc>
          <w:tcPr>
            <w:tcW w:w="2502" w:type="dxa"/>
            <w:vAlign w:val="top"/>
            <w:vMerge w:val="continue"/>
            <w:textDirection w:val="lrTb"/>
            <w:noWrap w:val="false"/>
          </w:tcPr>
          <w:p>
            <w:pPr>
              <w:pStyle w:val="753"/>
              <w:ind w:firstLine="211"/>
              <w:rPr>
                <w:rFonts w:hint="eastAsia" w:ascii="宋体" w:hAnsi="宋体" w:cs="宋体"/>
                <w:b/>
                <w:bCs/>
                <w:szCs w:val="21"/>
                <w:highlight w:val="none"/>
              </w:rPr>
            </w:pPr>
            <w:r>
              <w:rPr>
                <w:rFonts w:hint="eastAsia" w:ascii="宋体" w:hAnsi="宋体" w:cs="宋体"/>
                <w:b/>
                <w:bCs/>
                <w:szCs w:val="21"/>
                <w:highlight w:val="none"/>
              </w:rPr>
            </w:r>
            <w:r/>
          </w:p>
        </w:tc>
        <w:tc>
          <w:tcPr>
            <w:tcW w:w="6043" w:type="dxa"/>
            <w:vAlign w:val="top"/>
            <w:textDirection w:val="lrTb"/>
            <w:noWrap w:val="false"/>
          </w:tcPr>
          <w:p>
            <w:pPr>
              <w:pStyle w:val="753"/>
              <w:rPr>
                <w:rFonts w:hint="eastAsia" w:ascii="宋体" w:hAnsi="宋体" w:cs="宋体"/>
                <w:szCs w:val="21"/>
                <w:highlight w:val="none"/>
              </w:rPr>
            </w:pPr>
            <w:r>
              <w:rPr>
                <w:rFonts w:hint="eastAsia" w:ascii="宋体" w:hAnsi="宋体" w:cs="宋体"/>
                <w:szCs w:val="21"/>
                <w:highlight w:val="none"/>
              </w:rPr>
              <w:t xml:space="preserve">关于符合本国产品标准的声明函</w:t>
            </w:r>
            <w:r>
              <w:rPr>
                <w:rFonts w:hint="eastAsia" w:ascii="宋体" w:hAnsi="宋体" w:cs="宋体"/>
                <w:szCs w:val="21"/>
                <w:highlight w:val="none"/>
              </w:rPr>
            </w:r>
            <w:r/>
          </w:p>
        </w:tc>
      </w:tr>
      <w:tr>
        <w:trPr/>
        <w:tc>
          <w:tcPr>
            <w:tcW w:w="1150" w:type="dxa"/>
            <w:vAlign w:val="center"/>
            <w:textDirection w:val="lrTb"/>
            <w:noWrap w:val="false"/>
          </w:tcPr>
          <w:p>
            <w:pPr>
              <w:pStyle w:val="753"/>
              <w:rPr>
                <w:rFonts w:ascii="宋体" w:hAnsi="宋体" w:cs="宋体"/>
                <w:b/>
                <w:szCs w:val="21"/>
                <w:highlight w:val="none"/>
              </w:rPr>
            </w:pPr>
            <w:r>
              <w:rPr>
                <w:rFonts w:hint="eastAsia" w:ascii="宋体" w:hAnsi="宋体" w:cs="宋体"/>
                <w:b/>
                <w:szCs w:val="21"/>
                <w:highlight w:val="none"/>
                <w:lang w:bidi="ar"/>
              </w:rPr>
              <w:t xml:space="preserve">响应文件提交须知</w:t>
            </w:r>
            <w:r>
              <w:rPr>
                <w:rFonts w:ascii="宋体" w:hAnsi="宋体" w:cs="宋体"/>
                <w:b/>
                <w:szCs w:val="21"/>
                <w:highlight w:val="none"/>
              </w:rPr>
            </w:r>
            <w:r/>
          </w:p>
          <w:p>
            <w:pPr>
              <w:pStyle w:val="753"/>
              <w:rPr>
                <w:rFonts w:ascii="宋体" w:hAnsi="宋体" w:cs="宋体"/>
                <w:szCs w:val="21"/>
                <w:highlight w:val="none"/>
              </w:rPr>
            </w:pPr>
            <w:r>
              <w:rPr>
                <w:rFonts w:ascii="宋体" w:hAnsi="宋体" w:cs="宋体"/>
                <w:szCs w:val="21"/>
                <w:highlight w:val="none"/>
              </w:rPr>
            </w:r>
            <w:r/>
          </w:p>
        </w:tc>
        <w:tc>
          <w:tcPr>
            <w:gridSpan w:val="2"/>
            <w:tcW w:w="8545" w:type="dxa"/>
            <w:vAlign w:val="top"/>
            <w:textDirection w:val="lrTb"/>
            <w:noWrap w:val="false"/>
          </w:tcPr>
          <w:p>
            <w:pPr>
              <w:pStyle w:val="753"/>
              <w:jc w:val="left"/>
              <w:keepNext/>
              <w:spacing w:line="480" w:lineRule="exact"/>
              <w:rPr>
                <w:rFonts w:ascii="宋体" w:hAnsi="宋体"/>
                <w:b/>
                <w:bCs/>
                <w:szCs w:val="21"/>
                <w:highlight w:val="none"/>
                <w:u w:val="single"/>
              </w:rPr>
              <w:outlineLvl w:val="0"/>
            </w:pPr>
            <w:r>
              <w:rPr>
                <w:rFonts w:hint="eastAsia" w:ascii="宋体" w:hAnsi="宋体" w:cs="宋体"/>
                <w:b/>
                <w:bCs/>
                <w:szCs w:val="21"/>
                <w:highlight w:val="none"/>
                <w:u w:val="single"/>
                <w:lang w:bidi="ar"/>
              </w:rPr>
              <w:t xml:space="preserve">1.本部分内容仅列明格式材料要求，不代表所有列出格式的材料必须全部提交，具体提交以采购文件规定的资格条件、评分标准要求及采购文件给定格式等内容为准。</w:t>
            </w:r>
            <w:r>
              <w:rPr>
                <w:rFonts w:ascii="宋体" w:hAnsi="宋体"/>
                <w:b/>
                <w:bCs/>
                <w:szCs w:val="21"/>
                <w:highlight w:val="none"/>
                <w:u w:val="single"/>
              </w:rPr>
            </w:r>
            <w:r/>
          </w:p>
          <w:p>
            <w:pPr>
              <w:pStyle w:val="753"/>
              <w:jc w:val="left"/>
              <w:keepNext/>
              <w:spacing w:line="480" w:lineRule="exact"/>
              <w:rPr>
                <w:rFonts w:ascii="宋体" w:hAnsi="宋体" w:cs="宋体"/>
                <w:b/>
                <w:bCs/>
                <w:szCs w:val="21"/>
                <w:highlight w:val="none"/>
                <w:u w:val="single"/>
                <w:lang w:bidi="ar"/>
              </w:rPr>
              <w:outlineLvl w:val="0"/>
            </w:pPr>
            <w:r>
              <w:rPr>
                <w:rFonts w:hint="eastAsia" w:ascii="宋体" w:hAnsi="宋体" w:cs="宋体"/>
                <w:b/>
                <w:bCs/>
                <w:szCs w:val="21"/>
                <w:highlight w:val="none"/>
                <w:u w:val="single"/>
                <w:lang w:bidi="ar"/>
              </w:rPr>
              <w:t xml:space="preserve">2.带“△”项材料如未按</w:t>
            </w:r>
            <w:r>
              <w:rPr>
                <w:rFonts w:hint="eastAsia" w:ascii="宋体" w:hAnsi="宋体" w:cs="宋体"/>
                <w:b/>
                <w:bCs/>
                <w:szCs w:val="21"/>
                <w:highlight w:val="none"/>
                <w:u w:val="single"/>
              </w:rPr>
              <w:t xml:space="preserve">“第三章 资格审查”——“</w:t>
            </w:r>
            <w:r>
              <w:rPr>
                <w:rFonts w:ascii="宋体" w:hAnsi="宋体" w:cs="宋体"/>
                <w:b/>
                <w:bCs/>
                <w:szCs w:val="21"/>
                <w:highlight w:val="none"/>
                <w:u w:val="single"/>
              </w:rPr>
              <w:t xml:space="preserve">第二节</w:t>
            </w:r>
            <w:r>
              <w:rPr>
                <w:rFonts w:hint="eastAsia" w:ascii="宋体" w:hAnsi="宋体" w:cs="宋体"/>
                <w:b/>
                <w:bCs/>
                <w:szCs w:val="21"/>
                <w:highlight w:val="none"/>
                <w:u w:val="single"/>
              </w:rPr>
              <w:t xml:space="preserve"> </w:t>
            </w:r>
            <w:r>
              <w:rPr>
                <w:rFonts w:ascii="宋体" w:hAnsi="宋体" w:cs="宋体"/>
                <w:b/>
                <w:bCs/>
                <w:szCs w:val="21"/>
                <w:highlight w:val="none"/>
                <w:u w:val="single"/>
              </w:rPr>
              <w:t xml:space="preserve">资格审查要求</w:t>
            </w:r>
            <w:r>
              <w:rPr>
                <w:rFonts w:hint="eastAsia" w:ascii="宋体" w:hAnsi="宋体" w:cs="宋体"/>
                <w:b/>
                <w:bCs/>
                <w:szCs w:val="21"/>
                <w:highlight w:val="none"/>
                <w:u w:val="single"/>
              </w:rPr>
              <w:t xml:space="preserve">”</w:t>
            </w:r>
            <w:r>
              <w:rPr>
                <w:rFonts w:hint="eastAsia" w:ascii="宋体" w:hAnsi="宋体" w:cs="宋体"/>
                <w:b/>
                <w:bCs/>
                <w:szCs w:val="21"/>
                <w:highlight w:val="none"/>
                <w:u w:val="single"/>
                <w:lang w:bidi="ar"/>
              </w:rPr>
              <w:t xml:space="preserve">要求提交，将作资格审查不通过处理，带“*”项材料如未按要求提交，将作无效响应处理。</w:t>
            </w:r>
            <w:r>
              <w:rPr>
                <w:rFonts w:ascii="宋体" w:hAnsi="宋体" w:cs="宋体"/>
                <w:b/>
                <w:bCs/>
                <w:szCs w:val="21"/>
                <w:highlight w:val="none"/>
                <w:u w:val="single"/>
                <w:lang w:bidi="ar"/>
              </w:rPr>
            </w:r>
            <w:r/>
          </w:p>
          <w:p>
            <w:pPr>
              <w:pStyle w:val="753"/>
              <w:jc w:val="left"/>
              <w:keepNext/>
              <w:spacing w:line="480" w:lineRule="exact"/>
              <w:rPr>
                <w:rFonts w:ascii="宋体" w:hAnsi="宋体" w:cs="宋体"/>
                <w:b/>
                <w:bCs/>
                <w:szCs w:val="21"/>
                <w:highlight w:val="none"/>
                <w:u w:val="single"/>
                <w:lang w:bidi="ar"/>
              </w:rPr>
              <w:outlineLvl w:val="0"/>
            </w:pPr>
            <w:r>
              <w:rPr>
                <w:rFonts w:hint="eastAsia" w:ascii="宋体" w:hAnsi="宋体" w:cs="宋体"/>
                <w:b/>
                <w:bCs/>
                <w:szCs w:val="21"/>
                <w:highlight w:val="none"/>
                <w:u w:val="single"/>
                <w:lang w:bidi="ar"/>
              </w:rPr>
              <w:t xml:space="preserve">3.投标人应严格按照以上顺序及要求对应上传投标文件，混乱的编排、上传、文件资料不清晰可辨导致投标文件被误读或查找不到相应内容，将导致资格审查不通过、评分项不得分、无效响应等严重后果。</w:t>
            </w:r>
            <w:r>
              <w:rPr>
                <w:rFonts w:ascii="宋体" w:hAnsi="宋体" w:cs="宋体"/>
                <w:b/>
                <w:bCs/>
                <w:szCs w:val="21"/>
                <w:highlight w:val="none"/>
                <w:u w:val="single"/>
                <w:lang w:bidi="ar"/>
              </w:rPr>
            </w:r>
            <w:r/>
          </w:p>
          <w:p>
            <w:pPr>
              <w:pStyle w:val="753"/>
              <w:jc w:val="left"/>
              <w:keepNext/>
              <w:spacing w:line="480" w:lineRule="exact"/>
              <w:rPr>
                <w:rFonts w:ascii="宋体" w:hAnsi="宋体" w:cs="宋体"/>
                <w:b/>
                <w:bCs/>
                <w:szCs w:val="21"/>
                <w:highlight w:val="none"/>
                <w:u w:val="single"/>
                <w:lang w:bidi="ar"/>
              </w:rPr>
              <w:outlineLvl w:val="0"/>
            </w:pPr>
            <w:r>
              <w:rPr>
                <w:rFonts w:hint="eastAsia" w:ascii="宋体" w:hAnsi="宋体" w:cs="宋体"/>
                <w:b/>
                <w:bCs/>
                <w:szCs w:val="21"/>
                <w:highlight w:val="none"/>
                <w:u w:val="single"/>
                <w:lang w:bidi="ar"/>
              </w:rPr>
              <w:t xml:space="preserve">4.投标文件应按照采购文件要求的格式填写，无相应内容填写可填写“无”等明确的回答。</w:t>
            </w:r>
            <w:r>
              <w:rPr>
                <w:rFonts w:ascii="宋体" w:hAnsi="宋体" w:cs="宋体"/>
                <w:b/>
                <w:bCs/>
                <w:szCs w:val="21"/>
                <w:highlight w:val="none"/>
                <w:u w:val="single"/>
                <w:lang w:bidi="ar"/>
              </w:rPr>
            </w:r>
            <w:r/>
          </w:p>
          <w:p>
            <w:pPr>
              <w:pStyle w:val="753"/>
              <w:jc w:val="left"/>
              <w:keepNext/>
              <w:spacing w:line="480" w:lineRule="exact"/>
              <w:rPr>
                <w:rFonts w:ascii="宋体" w:hAnsi="宋体" w:cs="宋体"/>
                <w:b/>
                <w:szCs w:val="21"/>
                <w:highlight w:val="none"/>
              </w:rPr>
              <w:outlineLvl w:val="0"/>
            </w:pPr>
            <w:r>
              <w:rPr>
                <w:rFonts w:hint="eastAsia" w:ascii="宋体" w:hAnsi="宋体" w:cs="宋体"/>
                <w:b/>
                <w:bCs/>
                <w:szCs w:val="21"/>
                <w:highlight w:val="none"/>
                <w:u w:val="single"/>
                <w:lang w:bidi="ar"/>
              </w:rPr>
              <w:t xml:space="preserve">5.投标文件所附格式中要求填写的全部信息都必须正面回答并保证是真实准确的。</w:t>
            </w:r>
            <w:r>
              <w:rPr>
                <w:rFonts w:ascii="宋体" w:hAnsi="宋体" w:cs="宋体"/>
                <w:b/>
                <w:szCs w:val="21"/>
                <w:highlight w:val="none"/>
              </w:rPr>
            </w:r>
            <w:r/>
          </w:p>
        </w:tc>
      </w:tr>
    </w:tbl>
    <w:p>
      <w:pPr>
        <w:pStyle w:val="833"/>
        <w:rPr>
          <w:color w:val="000000"/>
          <w:highlight w:val="none"/>
        </w:rPr>
      </w:pPr>
      <w:r/>
      <w:bookmarkEnd w:id="309"/>
      <w:r>
        <w:rPr>
          <w:color w:val="000000"/>
          <w:highlight w:val="none"/>
        </w:rPr>
      </w:r>
      <w:r/>
    </w:p>
    <w:p>
      <w:pPr>
        <w:pStyle w:val="753"/>
        <w:jc w:val="center"/>
        <w:spacing w:line="360" w:lineRule="auto"/>
        <w:rPr>
          <w:b/>
          <w:sz w:val="36"/>
          <w:szCs w:val="36"/>
          <w:highlight w:val="none"/>
        </w:rPr>
        <w:outlineLvl w:val="0"/>
      </w:pPr>
      <w:r>
        <w:rPr>
          <w:b/>
          <w:sz w:val="36"/>
          <w:szCs w:val="36"/>
          <w:highlight w:val="none"/>
        </w:rPr>
      </w:r>
      <w:r/>
    </w:p>
    <w:p>
      <w:pPr>
        <w:pStyle w:val="753"/>
        <w:spacing w:line="360" w:lineRule="auto"/>
        <w:rPr>
          <w:rFonts w:hint="eastAsia"/>
          <w:b/>
          <w:sz w:val="36"/>
          <w:szCs w:val="36"/>
          <w:highlight w:val="none"/>
        </w:rPr>
        <w:outlineLvl w:val="0"/>
      </w:pPr>
      <w:r>
        <w:rPr>
          <w:rFonts w:hint="eastAsia"/>
          <w:b/>
          <w:sz w:val="36"/>
          <w:szCs w:val="36"/>
          <w:highlight w:val="none"/>
        </w:rPr>
      </w:r>
      <w:r/>
    </w:p>
    <w:p>
      <w:pPr>
        <w:pStyle w:val="753"/>
        <w:jc w:val="center"/>
        <w:spacing w:line="360" w:lineRule="auto"/>
        <w:rPr>
          <w:b/>
          <w:sz w:val="24"/>
          <w:highlight w:val="none"/>
        </w:rPr>
        <w:outlineLvl w:val="0"/>
      </w:pPr>
      <w:r>
        <w:rPr>
          <w:b/>
          <w:sz w:val="36"/>
          <w:szCs w:val="36"/>
          <w:highlight w:val="none"/>
        </w:rPr>
        <w:t xml:space="preserve">第</w:t>
      </w:r>
      <w:r>
        <w:rPr>
          <w:rFonts w:hint="eastAsia"/>
          <w:b/>
          <w:sz w:val="36"/>
          <w:szCs w:val="36"/>
          <w:highlight w:val="none"/>
        </w:rPr>
        <w:t xml:space="preserve">八</w:t>
      </w:r>
      <w:r>
        <w:rPr>
          <w:b/>
          <w:sz w:val="36"/>
          <w:szCs w:val="36"/>
          <w:highlight w:val="none"/>
        </w:rPr>
        <w:t xml:space="preserve">章   投标文件格式</w:t>
      </w:r>
      <w:bookmarkEnd w:id="308"/>
      <w:r>
        <w:rPr>
          <w:b/>
          <w:sz w:val="24"/>
          <w:highlight w:val="none"/>
        </w:rPr>
      </w:r>
      <w:r/>
    </w:p>
    <w:p>
      <w:pPr>
        <w:pStyle w:val="753"/>
        <w:ind w:left="142"/>
        <w:spacing w:line="360" w:lineRule="auto"/>
        <w:tabs>
          <w:tab w:val="left" w:pos="900" w:leader="none"/>
          <w:tab w:val="left" w:pos="1980" w:leader="none"/>
        </w:tabs>
        <w:rPr>
          <w:sz w:val="24"/>
          <w:highlight w:val="none"/>
        </w:rPr>
      </w:pPr>
      <w:r>
        <w:rPr>
          <w:b/>
          <w:sz w:val="24"/>
          <w:highlight w:val="none"/>
        </w:rPr>
        <w:t xml:space="preserve">投标人编制文件须知</w:t>
      </w:r>
      <w:r>
        <w:rPr>
          <w:sz w:val="24"/>
          <w:highlight w:val="none"/>
        </w:rPr>
      </w:r>
      <w:r/>
    </w:p>
    <w:p>
      <w:pPr>
        <w:pStyle w:val="753"/>
        <w:ind w:left="142"/>
        <w:spacing w:line="360" w:lineRule="auto"/>
        <w:tabs>
          <w:tab w:val="left" w:pos="900" w:leader="none"/>
          <w:tab w:val="left" w:pos="1980" w:leader="none"/>
        </w:tabs>
        <w:rPr>
          <w:sz w:val="24"/>
          <w:highlight w:val="none"/>
        </w:rPr>
      </w:pPr>
      <w:r>
        <w:rPr>
          <w:sz w:val="24"/>
          <w:highlight w:val="none"/>
        </w:rPr>
        <w:t xml:space="preserve">1、投标人按照本部分的顺序编制投标文件（资格证明文件）、投标文件（商务技术文件），编制中涉及格式资料的，应按照本部分提供的内容和格式（所有表格的格式可扩展）填写提交。</w:t>
      </w:r>
      <w:r>
        <w:rPr>
          <w:sz w:val="24"/>
          <w:highlight w:val="none"/>
        </w:rPr>
      </w:r>
      <w:r/>
    </w:p>
    <w:p>
      <w:pPr>
        <w:pStyle w:val="753"/>
        <w:ind w:left="142"/>
        <w:spacing w:line="360" w:lineRule="auto"/>
        <w:tabs>
          <w:tab w:val="left" w:pos="900" w:leader="none"/>
          <w:tab w:val="left" w:pos="1980" w:leader="none"/>
        </w:tabs>
        <w:rPr>
          <w:sz w:val="24"/>
          <w:highlight w:val="none"/>
        </w:rPr>
      </w:pPr>
      <w:r>
        <w:rPr>
          <w:sz w:val="24"/>
          <w:highlight w:val="none"/>
        </w:rPr>
        <w:t xml:space="preserve">2、</w:t>
      </w:r>
      <w:r>
        <w:rPr>
          <w:sz w:val="24"/>
          <w:highlight w:val="none"/>
        </w:rPr>
        <w:t xml:space="preserve">对于招标文件中标记了“实质性格式”文件的，</w:t>
      </w:r>
      <w:r>
        <w:rPr>
          <w:sz w:val="24"/>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sz w:val="24"/>
          <w:highlight w:val="none"/>
        </w:rPr>
        <w:t xml:space="preserve">否则</w:t>
      </w:r>
      <w:r>
        <w:rPr>
          <w:b/>
          <w:sz w:val="24"/>
          <w:highlight w:val="none"/>
        </w:rPr>
        <w:t xml:space="preserve">投标无效</w:t>
      </w:r>
      <w:r>
        <w:rPr>
          <w:sz w:val="24"/>
          <w:highlight w:val="none"/>
        </w:rPr>
        <w:t xml:space="preserve">。未标记“实质性格式”的文件和招标文件未提供格式的内容，可由投标人自行编写。</w:t>
      </w:r>
      <w:r>
        <w:rPr>
          <w:sz w:val="24"/>
          <w:highlight w:val="none"/>
        </w:rPr>
      </w:r>
      <w:r/>
    </w:p>
    <w:p>
      <w:pPr>
        <w:pStyle w:val="753"/>
        <w:ind w:left="142"/>
        <w:spacing w:line="360" w:lineRule="auto"/>
        <w:tabs>
          <w:tab w:val="left" w:pos="900" w:leader="none"/>
          <w:tab w:val="left" w:pos="1980" w:leader="none"/>
        </w:tabs>
        <w:rPr>
          <w:rFonts w:hint="eastAsia"/>
          <w:sz w:val="24"/>
          <w:highlight w:val="none"/>
        </w:rPr>
      </w:pPr>
      <w:r>
        <w:rPr>
          <w:sz w:val="24"/>
          <w:highlight w:val="none"/>
        </w:rPr>
        <w:t xml:space="preserve">3、全部声明和问题的回答及所附材料必须是真实的、准确的和完整的。</w:t>
      </w:r>
      <w:r>
        <w:rPr>
          <w:rFonts w:hint="eastAsia"/>
          <w:sz w:val="24"/>
          <w:highlight w:val="none"/>
        </w:rPr>
      </w:r>
      <w:r/>
    </w:p>
    <w:p>
      <w:pPr>
        <w:pStyle w:val="753"/>
        <w:ind w:left="142"/>
        <w:spacing w:line="360" w:lineRule="auto"/>
        <w:tabs>
          <w:tab w:val="left" w:pos="900" w:leader="none"/>
          <w:tab w:val="left" w:pos="1980" w:leader="none"/>
        </w:tabs>
        <w:rPr>
          <w:sz w:val="24"/>
          <w:highlight w:val="none"/>
        </w:rPr>
      </w:pPr>
      <w:r>
        <w:rPr>
          <w:rFonts w:hint="eastAsia"/>
          <w:sz w:val="24"/>
          <w:highlight w:val="none"/>
        </w:rPr>
        <w:t xml:space="preserve">4、实行电子化不见面交易方式的，加盖公章、签名等均通过</w:t>
      </w:r>
      <w:r>
        <w:rPr>
          <w:sz w:val="24"/>
          <w:highlight w:val="none"/>
        </w:rPr>
        <w:t xml:space="preserve">投标文件编制工具</w:t>
      </w:r>
      <w:r>
        <w:rPr>
          <w:rFonts w:hint="eastAsia"/>
          <w:sz w:val="24"/>
          <w:highlight w:val="none"/>
        </w:rPr>
        <w:t xml:space="preserve">加盖电子公章、</w:t>
      </w:r>
      <w:r>
        <w:rPr>
          <w:rFonts w:ascii="宋体" w:hAnsi="宋体"/>
          <w:sz w:val="24"/>
          <w:szCs w:val="20"/>
          <w:highlight w:val="none"/>
        </w:rPr>
        <w:t xml:space="preserve">签字</w:t>
      </w:r>
      <w:r>
        <w:rPr>
          <w:rFonts w:hint="eastAsia" w:ascii="宋体" w:hAnsi="宋体"/>
          <w:sz w:val="24"/>
          <w:szCs w:val="20"/>
          <w:highlight w:val="none"/>
        </w:rPr>
        <w:t xml:space="preserve">、签章</w:t>
      </w:r>
      <w:r>
        <w:rPr>
          <w:rFonts w:ascii="宋体" w:hAnsi="宋体"/>
          <w:sz w:val="24"/>
          <w:szCs w:val="20"/>
          <w:highlight w:val="none"/>
        </w:rPr>
        <w:t xml:space="preserve">或</w:t>
      </w:r>
      <w:r>
        <w:rPr>
          <w:rFonts w:hint="eastAsia" w:ascii="宋体" w:hAnsi="宋体"/>
          <w:sz w:val="24"/>
          <w:szCs w:val="20"/>
          <w:highlight w:val="none"/>
        </w:rPr>
        <w:t xml:space="preserve">印鉴</w:t>
      </w:r>
      <w:r>
        <w:rPr>
          <w:rFonts w:hint="eastAsia"/>
          <w:sz w:val="24"/>
          <w:highlight w:val="none"/>
        </w:rPr>
        <w:t xml:space="preserve">。</w:t>
      </w:r>
      <w:r>
        <w:rPr>
          <w:sz w:val="24"/>
          <w:highlight w:val="none"/>
        </w:rPr>
      </w:r>
      <w:r/>
    </w:p>
    <w:p>
      <w:pPr>
        <w:pStyle w:val="753"/>
        <w:jc w:val="left"/>
        <w:widowControl/>
        <w:rPr>
          <w:sz w:val="24"/>
          <w:highlight w:val="none"/>
        </w:rPr>
      </w:pPr>
      <w:r/>
      <w:bookmarkEnd w:id="103"/>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rPr>
          <w:sz w:val="24"/>
          <w:highlight w:val="none"/>
        </w:rPr>
      </w:r>
      <w:r/>
    </w:p>
    <w:p>
      <w:pPr>
        <w:pStyle w:val="833"/>
        <w:rPr>
          <w:color w:val="000000"/>
          <w:highlight w:val="none"/>
        </w:rPr>
      </w:pPr>
      <w:r>
        <w:rPr>
          <w:color w:val="000000"/>
          <w:highlight w:val="none"/>
        </w:rPr>
      </w:r>
      <w:r/>
    </w:p>
    <w:p>
      <w:pPr>
        <w:pStyle w:val="833"/>
        <w:rPr>
          <w:color w:val="000000"/>
          <w:highlight w:val="none"/>
        </w:rPr>
      </w:pPr>
      <w:r>
        <w:rPr>
          <w:color w:val="000000"/>
          <w:highlight w:val="none"/>
        </w:rPr>
      </w:r>
      <w:r/>
    </w:p>
    <w:p>
      <w:pPr>
        <w:pStyle w:val="833"/>
        <w:rPr>
          <w:color w:val="000000"/>
          <w:highlight w:val="none"/>
        </w:rPr>
      </w:pPr>
      <w:r>
        <w:rPr>
          <w:color w:val="000000"/>
          <w:highlight w:val="none"/>
        </w:rPr>
      </w:r>
      <w:r/>
    </w:p>
    <w:p>
      <w:pPr>
        <w:pStyle w:val="833"/>
        <w:rPr>
          <w:color w:val="000000"/>
          <w:highlight w:val="none"/>
        </w:rPr>
      </w:pPr>
      <w:r>
        <w:rPr>
          <w:color w:val="000000"/>
          <w:highlight w:val="none"/>
        </w:rPr>
      </w:r>
      <w:r/>
    </w:p>
    <w:p>
      <w:pPr>
        <w:pStyle w:val="833"/>
        <w:rPr>
          <w:color w:val="000000"/>
          <w:highlight w:val="none"/>
        </w:rPr>
      </w:pPr>
      <w:r>
        <w:rPr>
          <w:color w:val="000000"/>
          <w:highlight w:val="none"/>
        </w:rPr>
      </w:r>
      <w:r/>
    </w:p>
    <w:p>
      <w:pPr>
        <w:pStyle w:val="833"/>
        <w:rPr>
          <w:color w:val="000000"/>
          <w:highlight w:val="none"/>
        </w:rPr>
      </w:pPr>
      <w:r>
        <w:rPr>
          <w:color w:val="000000"/>
          <w:highlight w:val="none"/>
        </w:rPr>
      </w:r>
      <w:r/>
    </w:p>
    <w:p>
      <w:pPr>
        <w:pStyle w:val="833"/>
        <w:rPr>
          <w:color w:val="000000"/>
          <w:highlight w:val="none"/>
        </w:rPr>
      </w:pPr>
      <w:r>
        <w:rPr>
          <w:color w:val="000000"/>
          <w:highlight w:val="none"/>
        </w:rPr>
      </w:r>
      <w:r/>
    </w:p>
    <w:p>
      <w:pPr>
        <w:pStyle w:val="833"/>
        <w:rPr>
          <w:color w:val="000000"/>
          <w:highlight w:val="none"/>
        </w:rPr>
      </w:pPr>
      <w:r>
        <w:rPr>
          <w:color w:val="000000"/>
          <w:highlight w:val="none"/>
        </w:rPr>
      </w:r>
      <w:r/>
    </w:p>
    <w:p>
      <w:pPr>
        <w:pStyle w:val="833"/>
        <w:rPr>
          <w:color w:val="000000"/>
          <w:highlight w:val="none"/>
        </w:rPr>
      </w:pPr>
      <w:r>
        <w:rPr>
          <w:color w:val="000000"/>
          <w:highlight w:val="none"/>
        </w:rPr>
      </w:r>
      <w:r/>
    </w:p>
    <w:p>
      <w:pPr>
        <w:pStyle w:val="833"/>
        <w:rPr>
          <w:color w:val="000000"/>
          <w:highlight w:val="none"/>
        </w:rPr>
      </w:pPr>
      <w:r>
        <w:rPr>
          <w:color w:val="000000"/>
          <w:highlight w:val="none"/>
        </w:rPr>
      </w:r>
      <w:r/>
    </w:p>
    <w:p>
      <w:pPr>
        <w:pStyle w:val="833"/>
        <w:rPr>
          <w:color w:val="000000"/>
          <w:highlight w:val="none"/>
        </w:rPr>
      </w:pPr>
      <w:r>
        <w:rPr>
          <w:color w:val="000000"/>
          <w:highlight w:val="none"/>
        </w:rPr>
      </w:r>
      <w:r/>
    </w:p>
    <w:p>
      <w:pPr>
        <w:pStyle w:val="833"/>
        <w:rPr>
          <w:color w:val="000000"/>
          <w:highlight w:val="none"/>
        </w:rPr>
      </w:pPr>
      <w:r>
        <w:rPr>
          <w:color w:val="000000"/>
          <w:highlight w:val="none"/>
        </w:rPr>
      </w:r>
      <w:r/>
    </w:p>
    <w:p>
      <w:pPr>
        <w:pStyle w:val="833"/>
        <w:rPr>
          <w:color w:val="000000"/>
          <w:highlight w:val="none"/>
        </w:rPr>
      </w:pPr>
      <w:r>
        <w:rPr>
          <w:color w:val="000000"/>
          <w:highlight w:val="none"/>
        </w:rPr>
      </w:r>
      <w:r/>
    </w:p>
    <w:p>
      <w:pPr>
        <w:pStyle w:val="833"/>
        <w:rPr>
          <w:color w:val="000000"/>
          <w:highlight w:val="none"/>
        </w:rPr>
      </w:pPr>
      <w:r>
        <w:rPr>
          <w:color w:val="000000"/>
          <w:highlight w:val="none"/>
        </w:rPr>
      </w:r>
      <w:r/>
    </w:p>
    <w:p>
      <w:pPr>
        <w:pStyle w:val="833"/>
        <w:rPr>
          <w:color w:val="000000"/>
          <w:highlight w:val="none"/>
        </w:rPr>
      </w:pPr>
      <w:r>
        <w:rPr>
          <w:color w:val="000000"/>
          <w:highlight w:val="none"/>
        </w:rPr>
      </w:r>
      <w:r/>
    </w:p>
    <w:p>
      <w:pPr>
        <w:pStyle w:val="833"/>
        <w:rPr>
          <w:color w:val="000000"/>
          <w:highlight w:val="none"/>
        </w:rPr>
      </w:pPr>
      <w:r>
        <w:rPr>
          <w:color w:val="000000"/>
          <w:highlight w:val="none"/>
        </w:rPr>
      </w:r>
      <w:r/>
    </w:p>
    <w:p>
      <w:pPr>
        <w:pStyle w:val="833"/>
        <w:rPr>
          <w:color w:val="000000"/>
          <w:highlight w:val="none"/>
        </w:rPr>
      </w:pPr>
      <w:r>
        <w:rPr>
          <w:color w:val="000000"/>
          <w:highlight w:val="none"/>
        </w:rPr>
      </w:r>
      <w:r/>
    </w:p>
    <w:p>
      <w:pPr>
        <w:pStyle w:val="833"/>
        <w:rPr>
          <w:color w:val="000000"/>
          <w:highlight w:val="none"/>
        </w:rPr>
      </w:pPr>
      <w:r>
        <w:rPr>
          <w:color w:val="000000"/>
          <w:highlight w:val="none"/>
        </w:rPr>
      </w:r>
      <w:r/>
    </w:p>
    <w:p>
      <w:pPr>
        <w:pStyle w:val="833"/>
        <w:rPr>
          <w:color w:val="000000"/>
          <w:highlight w:val="none"/>
        </w:rPr>
      </w:pPr>
      <w:r>
        <w:rPr>
          <w:color w:val="000000"/>
          <w:highlight w:val="none"/>
        </w:rPr>
      </w:r>
      <w:r/>
    </w:p>
    <w:p>
      <w:pPr>
        <w:pStyle w:val="833"/>
        <w:rPr>
          <w:color w:val="000000"/>
          <w:highlight w:val="none"/>
        </w:rPr>
      </w:pPr>
      <w:r>
        <w:rPr>
          <w:color w:val="000000"/>
          <w:highlight w:val="none"/>
        </w:rPr>
      </w:r>
      <w:r/>
    </w:p>
    <w:p>
      <w:pPr>
        <w:pStyle w:val="833"/>
        <w:rPr>
          <w:color w:val="000000"/>
          <w:highlight w:val="none"/>
        </w:rPr>
      </w:pPr>
      <w:r>
        <w:rPr>
          <w:color w:val="000000"/>
          <w:highlight w:val="none"/>
        </w:rPr>
      </w:r>
      <w:r/>
    </w:p>
    <w:p>
      <w:pPr>
        <w:pStyle w:val="833"/>
        <w:rPr>
          <w:color w:val="000000"/>
          <w:highlight w:val="none"/>
        </w:rPr>
      </w:pPr>
      <w:r>
        <w:rPr>
          <w:color w:val="000000"/>
          <w:highlight w:val="none"/>
        </w:rPr>
      </w:r>
      <w:r/>
    </w:p>
    <w:p>
      <w:pPr>
        <w:pStyle w:val="833"/>
        <w:rPr>
          <w:color w:val="000000"/>
          <w:highlight w:val="none"/>
        </w:rPr>
      </w:pPr>
      <w:r>
        <w:rPr>
          <w:color w:val="000000"/>
          <w:highlight w:val="none"/>
        </w:rPr>
      </w:r>
      <w:r/>
    </w:p>
    <w:p>
      <w:pPr>
        <w:pStyle w:val="833"/>
        <w:rPr>
          <w:color w:val="000000"/>
          <w:highlight w:val="none"/>
        </w:rPr>
      </w:pPr>
      <w:r>
        <w:rPr>
          <w:color w:val="000000"/>
          <w:highlight w:val="none"/>
        </w:rPr>
      </w:r>
      <w:r/>
    </w:p>
    <w:p>
      <w:pPr>
        <w:pStyle w:val="753"/>
        <w:ind w:firstLine="2529"/>
        <w:rPr>
          <w:rFonts w:hint="eastAsia"/>
          <w:b/>
          <w:sz w:val="32"/>
          <w:szCs w:val="32"/>
          <w:highlight w:val="none"/>
        </w:rPr>
      </w:pPr>
      <w:r>
        <w:rPr>
          <w:b/>
          <w:spacing w:val="20"/>
          <w:sz w:val="32"/>
          <w:szCs w:val="32"/>
          <w:highlight w:val="none"/>
        </w:rPr>
        <w:t xml:space="preserve">一</w:t>
      </w:r>
      <w:r>
        <w:rPr>
          <w:rFonts w:hint="eastAsia"/>
          <w:b/>
          <w:spacing w:val="20"/>
          <w:sz w:val="32"/>
          <w:szCs w:val="32"/>
          <w:highlight w:val="none"/>
        </w:rPr>
        <w:t xml:space="preserve">、</w:t>
      </w:r>
      <w:r>
        <w:rPr>
          <w:b/>
          <w:spacing w:val="20"/>
          <w:sz w:val="32"/>
          <w:szCs w:val="32"/>
          <w:highlight w:val="none"/>
        </w:rPr>
        <w:t xml:space="preserve">投标文件</w:t>
      </w:r>
      <w:r>
        <w:rPr>
          <w:b/>
          <w:sz w:val="32"/>
          <w:szCs w:val="32"/>
          <w:highlight w:val="none"/>
        </w:rPr>
        <w:t xml:space="preserve">封面</w:t>
      </w:r>
      <w:r>
        <w:rPr>
          <w:rFonts w:hint="eastAsia"/>
          <w:b/>
          <w:sz w:val="32"/>
          <w:szCs w:val="32"/>
          <w:highlight w:val="none"/>
        </w:rPr>
      </w:r>
      <w:r/>
    </w:p>
    <w:p>
      <w:pPr>
        <w:pStyle w:val="753"/>
        <w:jc w:val="center"/>
        <w:rPr>
          <w:szCs w:val="21"/>
          <w:highlight w:val="none"/>
        </w:rPr>
      </w:pPr>
      <w:r>
        <w:rPr>
          <w:szCs w:val="21"/>
          <w:highlight w:val="none"/>
        </w:rPr>
      </w:r>
      <w:r/>
    </w:p>
    <w:p>
      <w:pPr>
        <w:pStyle w:val="753"/>
        <w:jc w:val="center"/>
        <w:rPr>
          <w:b/>
          <w:spacing w:val="60"/>
          <w:sz w:val="84"/>
          <w:szCs w:val="84"/>
          <w:highlight w:val="none"/>
        </w:rPr>
      </w:pPr>
      <w:r>
        <w:rPr>
          <w:b/>
          <w:spacing w:val="60"/>
          <w:sz w:val="84"/>
          <w:szCs w:val="84"/>
          <w:highlight w:val="none"/>
        </w:rPr>
      </w:r>
      <w:r/>
    </w:p>
    <w:p>
      <w:pPr>
        <w:pStyle w:val="753"/>
        <w:jc w:val="center"/>
        <w:rPr>
          <w:b/>
          <w:spacing w:val="60"/>
          <w:sz w:val="84"/>
          <w:szCs w:val="84"/>
          <w:highlight w:val="none"/>
        </w:rPr>
      </w:pPr>
      <w:r>
        <w:rPr>
          <w:b/>
          <w:spacing w:val="60"/>
          <w:sz w:val="84"/>
          <w:szCs w:val="84"/>
          <w:highlight w:val="none"/>
        </w:rPr>
        <w:t xml:space="preserve">投 标 文 件</w:t>
      </w:r>
      <w:r>
        <w:rPr>
          <w:b/>
          <w:spacing w:val="60"/>
          <w:sz w:val="84"/>
          <w:szCs w:val="84"/>
          <w:highlight w:val="none"/>
        </w:rPr>
      </w:r>
      <w:r/>
    </w:p>
    <w:p>
      <w:pPr>
        <w:pStyle w:val="753"/>
        <w:ind w:firstLine="963"/>
        <w:rPr>
          <w:rFonts w:hint="eastAsia"/>
          <w:b/>
          <w:spacing w:val="60"/>
          <w:sz w:val="52"/>
          <w:szCs w:val="52"/>
          <w:highlight w:val="none"/>
        </w:rPr>
      </w:pPr>
      <w:r>
        <w:rPr>
          <w:rFonts w:hint="eastAsia"/>
          <w:b/>
          <w:spacing w:val="60"/>
          <w:sz w:val="52"/>
          <w:szCs w:val="52"/>
          <w:highlight w:val="none"/>
        </w:rPr>
      </w:r>
      <w:r/>
    </w:p>
    <w:p>
      <w:pPr>
        <w:pStyle w:val="753"/>
        <w:ind w:firstLine="963"/>
        <w:rPr>
          <w:b/>
          <w:spacing w:val="60"/>
          <w:sz w:val="52"/>
          <w:szCs w:val="52"/>
          <w:highlight w:val="none"/>
        </w:rPr>
      </w:pPr>
      <w:r>
        <w:rPr>
          <w:b/>
          <w:spacing w:val="60"/>
          <w:sz w:val="52"/>
          <w:szCs w:val="52"/>
          <w:highlight w:val="none"/>
        </w:rPr>
      </w:r>
      <w:r/>
    </w:p>
    <w:p>
      <w:pPr>
        <w:pStyle w:val="833"/>
        <w:rPr>
          <w:color w:val="000000"/>
          <w:highlight w:val="none"/>
        </w:rPr>
      </w:pPr>
      <w:r>
        <w:rPr>
          <w:color w:val="000000"/>
          <w:highlight w:val="none"/>
        </w:rPr>
      </w:r>
      <w:r/>
    </w:p>
    <w:p>
      <w:pPr>
        <w:pStyle w:val="833"/>
        <w:rPr>
          <w:color w:val="000000"/>
          <w:highlight w:val="none"/>
        </w:rPr>
      </w:pPr>
      <w:r>
        <w:rPr>
          <w:color w:val="000000"/>
          <w:highlight w:val="none"/>
        </w:rPr>
      </w:r>
      <w:r/>
    </w:p>
    <w:p>
      <w:pPr>
        <w:pStyle w:val="833"/>
        <w:rPr>
          <w:color w:val="000000"/>
          <w:highlight w:val="none"/>
        </w:rPr>
      </w:pPr>
      <w:r>
        <w:rPr>
          <w:color w:val="000000"/>
          <w:highlight w:val="none"/>
        </w:rPr>
      </w:r>
      <w:r/>
    </w:p>
    <w:p>
      <w:pPr>
        <w:pStyle w:val="753"/>
        <w:ind w:firstLine="542"/>
        <w:rPr>
          <w:b/>
          <w:spacing w:val="20"/>
          <w:sz w:val="32"/>
          <w:szCs w:val="32"/>
          <w:highlight w:val="none"/>
        </w:rPr>
      </w:pPr>
      <w:r>
        <w:rPr>
          <w:b/>
          <w:spacing w:val="20"/>
          <w:sz w:val="32"/>
          <w:szCs w:val="32"/>
          <w:highlight w:val="none"/>
        </w:rPr>
      </w:r>
      <w:r/>
    </w:p>
    <w:p>
      <w:pPr>
        <w:pStyle w:val="753"/>
        <w:ind w:firstLine="542"/>
        <w:rPr>
          <w:b/>
          <w:spacing w:val="20"/>
          <w:sz w:val="32"/>
          <w:szCs w:val="32"/>
          <w:highlight w:val="none"/>
        </w:rPr>
      </w:pPr>
      <w:r>
        <w:rPr>
          <w:b/>
          <w:spacing w:val="20"/>
          <w:sz w:val="32"/>
          <w:szCs w:val="32"/>
          <w:highlight w:val="none"/>
        </w:rPr>
      </w:r>
      <w:r/>
    </w:p>
    <w:p>
      <w:pPr>
        <w:pStyle w:val="753"/>
        <w:ind w:firstLine="1446"/>
        <w:rPr>
          <w:rFonts w:ascii="宋体" w:hAnsi="宋体"/>
          <w:b/>
          <w:sz w:val="36"/>
          <w:highlight w:val="none"/>
        </w:rPr>
      </w:pPr>
      <w:r>
        <w:rPr>
          <w:rFonts w:hint="eastAsia" w:ascii="宋体" w:hAnsi="宋体"/>
          <w:b/>
          <w:sz w:val="36"/>
          <w:highlight w:val="none"/>
        </w:rPr>
        <w:t xml:space="preserve">项 目 名 称：</w:t>
      </w:r>
      <w:r>
        <w:rPr>
          <w:rFonts w:hint="eastAsia" w:ascii="宋体" w:hAnsi="宋体"/>
          <w:b/>
          <w:sz w:val="36"/>
          <w:highlight w:val="none"/>
          <w:u w:val="single"/>
        </w:rPr>
        <w:t xml:space="preserve">               </w:t>
      </w:r>
      <w:r>
        <w:rPr>
          <w:rFonts w:ascii="宋体" w:hAnsi="宋体"/>
          <w:b/>
          <w:sz w:val="36"/>
          <w:highlight w:val="none"/>
        </w:rPr>
      </w:r>
      <w:r/>
    </w:p>
    <w:p>
      <w:pPr>
        <w:pStyle w:val="753"/>
        <w:ind w:firstLine="1446"/>
        <w:rPr>
          <w:rFonts w:ascii="宋体" w:hAnsi="宋体"/>
          <w:b/>
          <w:sz w:val="36"/>
          <w:highlight w:val="none"/>
          <w:u w:val="single"/>
        </w:rPr>
      </w:pPr>
      <w:r>
        <w:rPr>
          <w:rFonts w:hint="eastAsia" w:ascii="宋体" w:hAnsi="宋体"/>
          <w:b/>
          <w:sz w:val="36"/>
          <w:highlight w:val="none"/>
        </w:rPr>
        <w:t xml:space="preserve">项 目 编 号：</w:t>
      </w:r>
      <w:r>
        <w:rPr>
          <w:rFonts w:hint="eastAsia" w:ascii="宋体" w:hAnsi="宋体"/>
          <w:b/>
          <w:sz w:val="36"/>
          <w:highlight w:val="none"/>
          <w:u w:val="single"/>
        </w:rPr>
        <w:t xml:space="preserve">               </w:t>
      </w:r>
      <w:r>
        <w:rPr>
          <w:rFonts w:ascii="宋体" w:hAnsi="宋体"/>
          <w:b/>
          <w:sz w:val="36"/>
          <w:highlight w:val="none"/>
          <w:u w:val="single"/>
        </w:rPr>
      </w:r>
      <w:r/>
    </w:p>
    <w:p>
      <w:pPr>
        <w:pStyle w:val="753"/>
        <w:rPr>
          <w:rFonts w:ascii="宋体" w:hAnsi="宋体"/>
          <w:b/>
          <w:sz w:val="36"/>
          <w:highlight w:val="none"/>
          <w:u w:val="single"/>
        </w:rPr>
      </w:pPr>
      <w:r>
        <w:rPr>
          <w:rFonts w:hint="eastAsia" w:ascii="宋体" w:hAnsi="宋体"/>
          <w:b/>
          <w:sz w:val="36"/>
          <w:highlight w:val="none"/>
        </w:rPr>
        <w:t xml:space="preserve">      </w:t>
      </w:r>
      <w:r>
        <w:rPr>
          <w:rFonts w:ascii="宋体" w:hAnsi="宋体"/>
          <w:b/>
          <w:sz w:val="36"/>
          <w:highlight w:val="none"/>
        </w:rPr>
        <w:t xml:space="preserve">  </w:t>
      </w:r>
      <w:r>
        <w:rPr>
          <w:rFonts w:hint="eastAsia" w:ascii="宋体" w:hAnsi="宋体"/>
          <w:b/>
          <w:sz w:val="36"/>
          <w:highlight w:val="none"/>
        </w:rPr>
        <w:t xml:space="preserve">投标人名称 ：</w:t>
      </w:r>
      <w:r>
        <w:rPr>
          <w:rFonts w:hint="eastAsia" w:ascii="宋体" w:hAnsi="宋体"/>
          <w:b/>
          <w:sz w:val="36"/>
          <w:szCs w:val="21"/>
          <w:highlight w:val="none"/>
          <w:u w:val="single"/>
        </w:rPr>
        <w:t xml:space="preserve">（加盖CA电子公章）</w:t>
      </w:r>
      <w:r>
        <w:rPr>
          <w:rFonts w:ascii="宋体" w:hAnsi="宋体"/>
          <w:b/>
          <w:sz w:val="36"/>
          <w:highlight w:val="none"/>
          <w:u w:val="single"/>
        </w:rPr>
      </w:r>
      <w:r/>
    </w:p>
    <w:p>
      <w:pPr>
        <w:pStyle w:val="753"/>
        <w:rPr>
          <w:rFonts w:ascii="宋体" w:hAnsi="宋体"/>
          <w:b/>
          <w:sz w:val="36"/>
          <w:highlight w:val="none"/>
        </w:rPr>
      </w:pPr>
      <w:r>
        <w:rPr>
          <w:rFonts w:hint="eastAsia" w:ascii="宋体" w:hAnsi="宋体"/>
          <w:b/>
          <w:sz w:val="36"/>
          <w:highlight w:val="none"/>
        </w:rPr>
        <w:t xml:space="preserve">      </w:t>
      </w:r>
      <w:r>
        <w:rPr>
          <w:rFonts w:ascii="宋体" w:hAnsi="宋体"/>
          <w:b/>
          <w:sz w:val="36"/>
          <w:highlight w:val="none"/>
        </w:rPr>
        <w:t xml:space="preserve">  </w:t>
      </w:r>
      <w:r>
        <w:rPr>
          <w:rFonts w:hint="eastAsia" w:ascii="宋体" w:hAnsi="宋体"/>
          <w:b/>
          <w:sz w:val="36"/>
          <w:highlight w:val="none"/>
        </w:rPr>
        <w:t xml:space="preserve">日      期 ：</w:t>
      </w:r>
      <w:r>
        <w:rPr>
          <w:rFonts w:hint="eastAsia" w:ascii="宋体" w:hAnsi="宋体"/>
          <w:b/>
          <w:sz w:val="36"/>
          <w:highlight w:val="none"/>
          <w:u w:val="single"/>
        </w:rPr>
        <w:t xml:space="preserve">               </w:t>
      </w:r>
      <w:r>
        <w:rPr>
          <w:rFonts w:ascii="宋体" w:hAnsi="宋体"/>
          <w:b/>
          <w:sz w:val="36"/>
          <w:highlight w:val="none"/>
        </w:rPr>
      </w:r>
      <w:r/>
    </w:p>
    <w:p>
      <w:pPr>
        <w:pStyle w:val="753"/>
        <w:jc w:val="center"/>
        <w:rPr>
          <w:b/>
          <w:sz w:val="32"/>
          <w:szCs w:val="32"/>
          <w:highlight w:val="none"/>
        </w:rPr>
      </w:pPr>
      <w:r>
        <w:rPr>
          <w:b/>
          <w:sz w:val="32"/>
          <w:szCs w:val="32"/>
          <w:highlight w:val="none"/>
        </w:rPr>
      </w:r>
      <w:r/>
    </w:p>
    <w:p>
      <w:pPr>
        <w:pStyle w:val="753"/>
        <w:ind w:firstLine="1806"/>
        <w:rPr>
          <w:rFonts w:hint="eastAsia"/>
          <w:b/>
          <w:spacing w:val="20"/>
          <w:sz w:val="32"/>
          <w:szCs w:val="32"/>
          <w:highlight w:val="none"/>
        </w:rPr>
      </w:pPr>
      <w:r>
        <w:rPr>
          <w:b/>
          <w:spacing w:val="20"/>
          <w:sz w:val="32"/>
          <w:szCs w:val="32"/>
          <w:highlight w:val="none"/>
        </w:rPr>
        <w:br w:type="page" w:clear="all"/>
      </w:r>
      <w:r>
        <w:rPr>
          <w:rFonts w:hint="eastAsia"/>
          <w:b/>
          <w:spacing w:val="20"/>
          <w:sz w:val="32"/>
          <w:szCs w:val="32"/>
          <w:highlight w:val="none"/>
        </w:rPr>
        <w:t xml:space="preserve">二、开标</w:t>
      </w:r>
      <w:r>
        <w:rPr>
          <w:b/>
          <w:spacing w:val="20"/>
          <w:sz w:val="32"/>
          <w:szCs w:val="32"/>
          <w:highlight w:val="none"/>
        </w:rPr>
        <w:t xml:space="preserve">一览表（实质性格式）</w:t>
      </w:r>
      <w:r>
        <w:rPr>
          <w:rFonts w:hint="eastAsia"/>
          <w:b/>
          <w:spacing w:val="20"/>
          <w:sz w:val="32"/>
          <w:szCs w:val="32"/>
          <w:highlight w:val="none"/>
        </w:rPr>
      </w:r>
      <w:r/>
    </w:p>
    <w:p>
      <w:pPr>
        <w:pStyle w:val="784"/>
        <w:ind w:firstLine="482"/>
        <w:spacing w:line="360" w:lineRule="auto"/>
        <w:tabs>
          <w:tab w:val="left" w:pos="567" w:leader="none"/>
        </w:tabs>
        <w:rPr>
          <w:b/>
          <w:highlight w:val="none"/>
        </w:rPr>
      </w:pPr>
      <w:r>
        <w:rPr>
          <w:rFonts w:hint="eastAsia"/>
          <w:b/>
          <w:highlight w:val="none"/>
        </w:rPr>
        <w:t xml:space="preserve">（一）投标人在提交投标文件时，应按照投标工具（苏采云客户端）的提示流程编制提交开标一览表，开标一览表格式以投标工具中的为准。</w:t>
      </w:r>
      <w:r>
        <w:rPr>
          <w:b/>
          <w:highlight w:val="none"/>
        </w:rPr>
      </w:r>
      <w:r/>
    </w:p>
    <w:p>
      <w:pPr>
        <w:pStyle w:val="784"/>
        <w:ind w:firstLine="482"/>
        <w:spacing w:line="360" w:lineRule="auto"/>
        <w:tabs>
          <w:tab w:val="left" w:pos="567" w:leader="none"/>
        </w:tabs>
        <w:rPr>
          <w:rFonts w:hint="eastAsia"/>
          <w:b/>
          <w:highlight w:val="none"/>
        </w:rPr>
      </w:pPr>
      <w:r>
        <w:rPr>
          <w:rFonts w:hint="eastAsia"/>
          <w:b/>
          <w:highlight w:val="none"/>
        </w:rPr>
      </w:r>
      <w:r/>
    </w:p>
    <w:p>
      <w:pPr>
        <w:pStyle w:val="753"/>
        <w:jc w:val="left"/>
        <w:spacing w:line="412" w:lineRule="auto"/>
        <w:widowControl/>
        <w:rPr>
          <w:rFonts w:ascii="宋体" w:hAnsi="宋体"/>
          <w:bCs/>
          <w:sz w:val="24"/>
          <w:highlight w:val="none"/>
        </w:rPr>
      </w:pPr>
      <w:r>
        <w:rPr>
          <w:rFonts w:ascii="宋体" w:hAnsi="宋体"/>
          <w:bCs/>
          <w:sz w:val="24"/>
          <w:highlight w:val="none"/>
        </w:rPr>
      </w:r>
      <w:r/>
    </w:p>
    <w:p>
      <w:pPr>
        <w:pStyle w:val="833"/>
        <w:rPr>
          <w:color w:val="000000"/>
          <w:highlight w:val="none"/>
        </w:rPr>
      </w:pPr>
      <w:r>
        <w:rPr>
          <w:color w:val="000000"/>
          <w:highlight w:val="none"/>
        </w:rPr>
      </w:r>
      <w:r/>
    </w:p>
    <w:p>
      <w:pPr>
        <w:pStyle w:val="753"/>
        <w:jc w:val="center"/>
        <w:keepLines/>
        <w:keepNext/>
        <w:spacing w:after="120" w:line="360" w:lineRule="auto"/>
        <w:widowControl/>
        <w:rPr>
          <w:b/>
          <w:spacing w:val="20"/>
          <w:sz w:val="32"/>
          <w:szCs w:val="32"/>
          <w:highlight w:val="none"/>
        </w:rPr>
        <w:outlineLvl w:val="0"/>
      </w:pPr>
      <w:r>
        <w:rPr>
          <w:b/>
          <w:spacing w:val="20"/>
          <w:sz w:val="32"/>
          <w:szCs w:val="32"/>
          <w:highlight w:val="none"/>
        </w:rPr>
        <w:br w:type="page" w:clear="all"/>
      </w:r>
      <w:r>
        <w:rPr>
          <w:rFonts w:hint="eastAsia"/>
          <w:b/>
          <w:spacing w:val="20"/>
          <w:sz w:val="32"/>
          <w:szCs w:val="32"/>
          <w:highlight w:val="none"/>
        </w:rPr>
        <w:t xml:space="preserve">三、报价明细表</w:t>
      </w:r>
      <w:r>
        <w:rPr>
          <w:b/>
          <w:spacing w:val="20"/>
          <w:sz w:val="32"/>
          <w:szCs w:val="32"/>
          <w:highlight w:val="none"/>
        </w:rPr>
        <w:t xml:space="preserve">（实质性格式）</w:t>
      </w:r>
      <w:r>
        <w:rPr>
          <w:b/>
          <w:spacing w:val="20"/>
          <w:sz w:val="32"/>
          <w:szCs w:val="32"/>
          <w:highlight w:val="none"/>
        </w:rPr>
      </w:r>
      <w:r/>
    </w:p>
    <w:p>
      <w:pPr>
        <w:pStyle w:val="753"/>
        <w:ind w:firstLine="720"/>
        <w:tabs>
          <w:tab w:val="left" w:pos="1800" w:leader="none"/>
          <w:tab w:val="left" w:pos="5580" w:leader="none"/>
        </w:tabs>
        <w:rPr>
          <w:sz w:val="24"/>
          <w:highlight w:val="none"/>
        </w:rPr>
      </w:pPr>
      <w:r>
        <w:rPr>
          <w:sz w:val="24"/>
          <w:highlight w:val="none"/>
        </w:rPr>
        <w:t xml:space="preserve">项目编号：___________ 项目名称：__________报价单位：人民币元</w:t>
      </w:r>
      <w:r>
        <w:rPr>
          <w:sz w:val="24"/>
          <w:highlight w:val="none"/>
        </w:rPr>
      </w:r>
      <w:r/>
    </w:p>
    <w:tbl>
      <w:tblPr>
        <w:tblpPr w:horzAnchor="text" w:tblpXSpec="left" w:vertAnchor="text" w:tblpY="1" w:leftFromText="180" w:topFromText="0" w:rightFromText="180" w:bottomFromText="0"/>
        <w:tblW w:w="908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5"/>
        <w:gridCol w:w="1036"/>
        <w:gridCol w:w="966"/>
        <w:gridCol w:w="1414"/>
        <w:gridCol w:w="784"/>
        <w:gridCol w:w="980"/>
        <w:gridCol w:w="727"/>
        <w:gridCol w:w="1373"/>
        <w:gridCol w:w="1246"/>
      </w:tblGrid>
      <w:tr>
        <w:trPr>
          <w:cantSplit/>
          <w:trHeight w:val="544"/>
        </w:trPr>
        <w:tc>
          <w:tcPr>
            <w:tcW w:w="555" w:type="dxa"/>
            <w:vAlign w:val="top"/>
            <w:textDirection w:val="lrTb"/>
            <w:noWrap w:val="false"/>
          </w:tcPr>
          <w:p>
            <w:pPr>
              <w:pStyle w:val="753"/>
              <w:jc w:val="center"/>
              <w:spacing w:line="0" w:lineRule="atLeast"/>
              <w:rPr>
                <w:rFonts w:hint="eastAsia" w:ascii="宋体" w:hAnsi="宋体"/>
                <w:sz w:val="24"/>
                <w:highlight w:val="none"/>
              </w:rPr>
              <w:framePr w:vAnchor="margin" w:hAnchor="page" w:y="1"/>
            </w:pPr>
            <w:r/>
            <w:bookmarkStart w:id="310" w:name="_Hlk177199334"/>
            <w:r>
              <w:rPr>
                <w:rFonts w:hint="eastAsia" w:ascii="宋体" w:hAnsi="宋体"/>
                <w:sz w:val="24"/>
                <w:highlight w:val="none"/>
              </w:rPr>
              <w:t xml:space="preserve">序号</w:t>
            </w:r>
            <w:r>
              <w:rPr>
                <w:rFonts w:hint="eastAsia" w:ascii="宋体" w:hAnsi="宋体"/>
                <w:sz w:val="24"/>
                <w:highlight w:val="none"/>
              </w:rPr>
            </w:r>
            <w:r/>
          </w:p>
        </w:tc>
        <w:tc>
          <w:tcPr>
            <w:tcW w:w="1036" w:type="dxa"/>
            <w:vAlign w:val="center"/>
            <w:textDirection w:val="lrTb"/>
            <w:noWrap w:val="false"/>
          </w:tcPr>
          <w:p>
            <w:pPr>
              <w:pStyle w:val="753"/>
              <w:jc w:val="center"/>
              <w:spacing w:line="0" w:lineRule="atLeast"/>
              <w:rPr>
                <w:rFonts w:ascii="宋体" w:hAnsi="宋体" w:cs="宋体"/>
                <w:highlight w:val="none"/>
              </w:rPr>
              <w:framePr w:vAnchor="margin" w:hAnchor="page" w:y="1"/>
            </w:pPr>
            <w:r>
              <w:rPr>
                <w:rFonts w:hint="eastAsia" w:ascii="宋体" w:hAnsi="宋体" w:cs="宋体"/>
                <w:highlight w:val="none"/>
              </w:rPr>
              <w:t xml:space="preserve">配置</w:t>
            </w:r>
            <w:r>
              <w:rPr>
                <w:rFonts w:ascii="宋体" w:hAnsi="宋体" w:cs="宋体"/>
                <w:highlight w:val="none"/>
              </w:rPr>
            </w:r>
            <w:r/>
          </w:p>
          <w:p>
            <w:pPr>
              <w:pStyle w:val="753"/>
              <w:jc w:val="center"/>
              <w:spacing w:line="0" w:lineRule="atLeast"/>
              <w:rPr>
                <w:rFonts w:hint="eastAsia" w:ascii="宋体" w:hAnsi="宋体"/>
                <w:sz w:val="24"/>
                <w:highlight w:val="none"/>
              </w:rPr>
              <w:framePr w:vAnchor="margin" w:hAnchor="page" w:y="1"/>
            </w:pPr>
            <w:r>
              <w:rPr>
                <w:rFonts w:hint="eastAsia" w:ascii="宋体" w:hAnsi="宋体" w:cs="宋体"/>
                <w:highlight w:val="none"/>
              </w:rPr>
              <w:t xml:space="preserve">名称</w:t>
            </w:r>
            <w:r>
              <w:rPr>
                <w:rFonts w:hint="eastAsia" w:ascii="宋体" w:hAnsi="宋体"/>
                <w:sz w:val="24"/>
                <w:highlight w:val="none"/>
              </w:rPr>
            </w:r>
            <w:r/>
          </w:p>
        </w:tc>
        <w:tc>
          <w:tcPr>
            <w:tcW w:w="966" w:type="dxa"/>
            <w:vAlign w:val="center"/>
            <w:textDirection w:val="lrTb"/>
            <w:noWrap w:val="false"/>
          </w:tcPr>
          <w:p>
            <w:pPr>
              <w:pStyle w:val="753"/>
              <w:jc w:val="center"/>
              <w:spacing w:line="0" w:lineRule="atLeast"/>
              <w:rPr>
                <w:rFonts w:hint="eastAsia" w:ascii="宋体" w:hAnsi="宋体"/>
                <w:sz w:val="24"/>
                <w:highlight w:val="none"/>
              </w:rPr>
              <w:framePr w:vAnchor="margin" w:hAnchor="page" w:y="1"/>
            </w:pPr>
            <w:r>
              <w:rPr>
                <w:rFonts w:hint="eastAsia" w:ascii="宋体" w:hAnsi="宋体"/>
                <w:sz w:val="24"/>
                <w:highlight w:val="none"/>
              </w:rPr>
              <w:t xml:space="preserve">品牌</w:t>
            </w:r>
            <w:r>
              <w:rPr>
                <w:rFonts w:hint="eastAsia" w:ascii="宋体" w:hAnsi="宋体"/>
                <w:sz w:val="24"/>
                <w:highlight w:val="none"/>
              </w:rPr>
            </w:r>
            <w:r/>
          </w:p>
        </w:tc>
        <w:tc>
          <w:tcPr>
            <w:tcW w:w="1414" w:type="dxa"/>
            <w:vAlign w:val="center"/>
            <w:textDirection w:val="lrTb"/>
            <w:noWrap w:val="false"/>
          </w:tcPr>
          <w:p>
            <w:pPr>
              <w:pStyle w:val="753"/>
              <w:jc w:val="center"/>
              <w:spacing w:line="0" w:lineRule="atLeast"/>
              <w:rPr>
                <w:rFonts w:hint="eastAsia" w:ascii="宋体" w:hAnsi="宋体"/>
                <w:sz w:val="24"/>
                <w:highlight w:val="none"/>
              </w:rPr>
              <w:framePr w:vAnchor="margin" w:hAnchor="page" w:y="1"/>
            </w:pPr>
            <w:r>
              <w:rPr>
                <w:rFonts w:hint="eastAsia" w:ascii="宋体" w:hAnsi="宋体"/>
                <w:sz w:val="24"/>
                <w:highlight w:val="none"/>
              </w:rPr>
              <w:t xml:space="preserve">规格</w:t>
            </w:r>
            <w:r>
              <w:rPr>
                <w:rFonts w:hint="eastAsia" w:ascii="宋体" w:hAnsi="宋体"/>
                <w:sz w:val="24"/>
                <w:highlight w:val="none"/>
              </w:rPr>
            </w:r>
            <w:r/>
          </w:p>
          <w:p>
            <w:pPr>
              <w:pStyle w:val="753"/>
              <w:jc w:val="center"/>
              <w:spacing w:line="0" w:lineRule="atLeast"/>
              <w:rPr>
                <w:rFonts w:hint="eastAsia" w:ascii="宋体" w:hAnsi="宋体"/>
                <w:sz w:val="24"/>
                <w:highlight w:val="none"/>
              </w:rPr>
              <w:framePr w:vAnchor="margin" w:hAnchor="page" w:y="1"/>
            </w:pPr>
            <w:r>
              <w:rPr>
                <w:rFonts w:hint="eastAsia" w:ascii="宋体" w:hAnsi="宋体"/>
                <w:sz w:val="24"/>
                <w:highlight w:val="none"/>
              </w:rPr>
              <w:t xml:space="preserve">型号</w:t>
            </w:r>
            <w:r>
              <w:rPr>
                <w:rFonts w:hint="eastAsia" w:ascii="宋体" w:hAnsi="宋体"/>
                <w:sz w:val="24"/>
                <w:highlight w:val="none"/>
              </w:rPr>
            </w:r>
            <w:r/>
          </w:p>
        </w:tc>
        <w:tc>
          <w:tcPr>
            <w:tcW w:w="784" w:type="dxa"/>
            <w:vAlign w:val="center"/>
            <w:textDirection w:val="lrTb"/>
            <w:noWrap w:val="false"/>
          </w:tcPr>
          <w:p>
            <w:pPr>
              <w:pStyle w:val="753"/>
              <w:jc w:val="center"/>
              <w:spacing w:line="0" w:lineRule="atLeast"/>
              <w:rPr>
                <w:rFonts w:hint="eastAsia" w:ascii="宋体" w:hAnsi="宋体"/>
                <w:sz w:val="24"/>
                <w:highlight w:val="none"/>
              </w:rPr>
              <w:framePr w:vAnchor="margin" w:hAnchor="page" w:y="1"/>
            </w:pPr>
            <w:r>
              <w:rPr>
                <w:rFonts w:hint="eastAsia" w:ascii="宋体" w:hAnsi="宋体"/>
                <w:sz w:val="24"/>
                <w:highlight w:val="none"/>
              </w:rPr>
              <w:t xml:space="preserve">产地</w:t>
            </w:r>
            <w:r>
              <w:rPr>
                <w:rFonts w:hint="eastAsia" w:ascii="宋体" w:hAnsi="宋体"/>
                <w:sz w:val="24"/>
                <w:highlight w:val="none"/>
              </w:rPr>
            </w:r>
            <w:r/>
          </w:p>
        </w:tc>
        <w:tc>
          <w:tcPr>
            <w:tcW w:w="980" w:type="dxa"/>
            <w:vAlign w:val="center"/>
            <w:textDirection w:val="lrTb"/>
            <w:noWrap w:val="false"/>
          </w:tcPr>
          <w:p>
            <w:pPr>
              <w:pStyle w:val="753"/>
              <w:jc w:val="center"/>
              <w:spacing w:line="0" w:lineRule="atLeast"/>
              <w:rPr>
                <w:rFonts w:hint="eastAsia" w:ascii="宋体" w:hAnsi="宋体"/>
                <w:sz w:val="24"/>
                <w:highlight w:val="none"/>
              </w:rPr>
              <w:framePr w:vAnchor="margin" w:hAnchor="page" w:y="1"/>
            </w:pPr>
            <w:r>
              <w:rPr>
                <w:rFonts w:hint="eastAsia" w:ascii="宋体" w:hAnsi="宋体"/>
                <w:sz w:val="24"/>
                <w:highlight w:val="none"/>
              </w:rPr>
              <w:t xml:space="preserve">单位</w:t>
            </w:r>
            <w:r>
              <w:rPr>
                <w:rFonts w:hint="eastAsia" w:ascii="宋体" w:hAnsi="宋体"/>
                <w:sz w:val="24"/>
                <w:highlight w:val="none"/>
              </w:rPr>
            </w:r>
            <w:r/>
          </w:p>
        </w:tc>
        <w:tc>
          <w:tcPr>
            <w:tcW w:w="727" w:type="dxa"/>
            <w:vAlign w:val="center"/>
            <w:textDirection w:val="lrTb"/>
            <w:noWrap w:val="false"/>
          </w:tcPr>
          <w:p>
            <w:pPr>
              <w:pStyle w:val="753"/>
              <w:jc w:val="center"/>
              <w:spacing w:line="0" w:lineRule="atLeast"/>
              <w:rPr>
                <w:rFonts w:hint="eastAsia" w:ascii="宋体" w:hAnsi="宋体"/>
                <w:sz w:val="24"/>
                <w:highlight w:val="none"/>
              </w:rPr>
              <w:framePr w:vAnchor="margin" w:hAnchor="page" w:y="1"/>
            </w:pPr>
            <w:r>
              <w:rPr>
                <w:rFonts w:hint="eastAsia" w:ascii="宋体" w:hAnsi="宋体"/>
                <w:sz w:val="24"/>
                <w:highlight w:val="none"/>
              </w:rPr>
              <w:t xml:space="preserve">数量</w:t>
            </w:r>
            <w:r>
              <w:rPr>
                <w:rFonts w:hint="eastAsia" w:ascii="宋体" w:hAnsi="宋体"/>
                <w:sz w:val="24"/>
                <w:highlight w:val="none"/>
              </w:rPr>
            </w:r>
            <w:r/>
          </w:p>
        </w:tc>
        <w:tc>
          <w:tcPr>
            <w:tcW w:w="1373" w:type="dxa"/>
            <w:vAlign w:val="center"/>
            <w:textDirection w:val="lrTb"/>
            <w:noWrap w:val="false"/>
          </w:tcPr>
          <w:p>
            <w:pPr>
              <w:pStyle w:val="753"/>
              <w:jc w:val="center"/>
              <w:spacing w:line="0" w:lineRule="atLeast"/>
              <w:rPr>
                <w:rFonts w:hint="eastAsia" w:ascii="宋体" w:hAnsi="宋体"/>
                <w:sz w:val="24"/>
                <w:highlight w:val="none"/>
              </w:rPr>
              <w:framePr w:vAnchor="margin" w:hAnchor="page" w:y="1"/>
            </w:pPr>
            <w:r>
              <w:rPr>
                <w:rFonts w:hint="eastAsia" w:ascii="宋体" w:hAnsi="宋体"/>
                <w:sz w:val="24"/>
                <w:highlight w:val="none"/>
              </w:rPr>
              <w:t xml:space="preserve">单价</w:t>
            </w:r>
            <w:r>
              <w:rPr>
                <w:rFonts w:hint="eastAsia" w:ascii="宋体" w:hAnsi="宋体"/>
                <w:sz w:val="24"/>
                <w:highlight w:val="none"/>
              </w:rPr>
            </w:r>
            <w:r/>
          </w:p>
        </w:tc>
        <w:tc>
          <w:tcPr>
            <w:tcW w:w="1246" w:type="dxa"/>
            <w:vAlign w:val="center"/>
            <w:textDirection w:val="lrTb"/>
            <w:noWrap w:val="false"/>
          </w:tcPr>
          <w:p>
            <w:pPr>
              <w:pStyle w:val="753"/>
              <w:jc w:val="center"/>
              <w:spacing w:line="0" w:lineRule="atLeast"/>
              <w:rPr>
                <w:rFonts w:hint="eastAsia" w:ascii="宋体" w:hAnsi="宋体"/>
                <w:sz w:val="24"/>
                <w:highlight w:val="none"/>
              </w:rPr>
              <w:framePr w:vAnchor="margin" w:hAnchor="page" w:y="1"/>
            </w:pPr>
            <w:r>
              <w:rPr>
                <w:rFonts w:hint="eastAsia" w:ascii="宋体" w:hAnsi="宋体"/>
                <w:sz w:val="24"/>
                <w:highlight w:val="none"/>
              </w:rPr>
              <w:t xml:space="preserve">合价</w:t>
            </w:r>
            <w:r>
              <w:rPr>
                <w:rFonts w:hint="eastAsia" w:ascii="宋体" w:hAnsi="宋体"/>
                <w:sz w:val="24"/>
                <w:highlight w:val="none"/>
              </w:rPr>
            </w:r>
            <w:r/>
          </w:p>
        </w:tc>
      </w:tr>
      <w:tr>
        <w:trPr>
          <w:cantSplit/>
          <w:trHeight w:val="544"/>
        </w:trPr>
        <w:tc>
          <w:tcPr>
            <w:tcW w:w="555" w:type="dxa"/>
            <w:vAlign w:val="top"/>
            <w:textDirection w:val="lrTb"/>
            <w:noWrap w:val="false"/>
          </w:tcPr>
          <w:p>
            <w:pPr>
              <w:pStyle w:val="753"/>
              <w:jc w:val="center"/>
              <w:spacing w:line="0" w:lineRule="atLeast"/>
              <w:rPr>
                <w:rFonts w:hint="eastAsia" w:ascii="宋体" w:hAnsi="宋体"/>
                <w:sz w:val="24"/>
                <w:highlight w:val="none"/>
              </w:rPr>
              <w:framePr w:vAnchor="margin" w:hAnchor="page" w:y="1"/>
            </w:pPr>
            <w:r>
              <w:rPr>
                <w:rFonts w:hint="eastAsia" w:ascii="宋体" w:hAnsi="宋体"/>
                <w:sz w:val="24"/>
                <w:highlight w:val="none"/>
              </w:rPr>
              <w:t xml:space="preserve">1</w:t>
            </w:r>
            <w:r>
              <w:rPr>
                <w:rFonts w:hint="eastAsia" w:ascii="宋体" w:hAnsi="宋体"/>
                <w:sz w:val="24"/>
                <w:highlight w:val="none"/>
              </w:rPr>
            </w:r>
            <w:r/>
          </w:p>
        </w:tc>
        <w:tc>
          <w:tcPr>
            <w:tcW w:w="1036" w:type="dxa"/>
            <w:vAlign w:val="center"/>
            <w:textDirection w:val="lrTb"/>
            <w:noWrap w:val="false"/>
          </w:tcPr>
          <w:p>
            <w:pPr>
              <w:pStyle w:val="753"/>
              <w:jc w:val="center"/>
              <w:spacing w:line="0" w:lineRule="atLeast"/>
              <w:rPr>
                <w:rFonts w:hint="eastAsia" w:ascii="宋体" w:hAnsi="宋体" w:cs="宋体"/>
                <w:highlight w:val="none"/>
              </w:rPr>
              <w:framePr w:vAnchor="margin" w:hAnchor="page" w:y="1"/>
            </w:pPr>
            <w:r>
              <w:rPr>
                <w:rFonts w:hint="eastAsia" w:ascii="宋体" w:hAnsi="宋体" w:cs="宋体"/>
                <w:highlight w:val="none"/>
              </w:rPr>
            </w:r>
            <w:r/>
          </w:p>
        </w:tc>
        <w:tc>
          <w:tcPr>
            <w:tcW w:w="966" w:type="dxa"/>
            <w:vAlign w:val="center"/>
            <w:textDirection w:val="lrTb"/>
            <w:noWrap w:val="false"/>
          </w:tcPr>
          <w:p>
            <w:pPr>
              <w:pStyle w:val="753"/>
              <w:jc w:val="center"/>
              <w:spacing w:line="0" w:lineRule="atLeast"/>
              <w:rPr>
                <w:rFonts w:hint="eastAsia" w:ascii="宋体" w:hAnsi="宋体"/>
                <w:sz w:val="24"/>
                <w:highlight w:val="none"/>
              </w:rPr>
              <w:framePr w:vAnchor="margin" w:hAnchor="page" w:y="1"/>
            </w:pPr>
            <w:r>
              <w:rPr>
                <w:rFonts w:hint="eastAsia" w:ascii="宋体" w:hAnsi="宋体"/>
                <w:sz w:val="24"/>
                <w:highlight w:val="none"/>
              </w:rPr>
            </w:r>
            <w:r/>
          </w:p>
        </w:tc>
        <w:tc>
          <w:tcPr>
            <w:tcW w:w="1414" w:type="dxa"/>
            <w:vAlign w:val="center"/>
            <w:textDirection w:val="lrTb"/>
            <w:noWrap w:val="false"/>
          </w:tcPr>
          <w:p>
            <w:pPr>
              <w:pStyle w:val="753"/>
              <w:jc w:val="center"/>
              <w:spacing w:line="0" w:lineRule="atLeast"/>
              <w:rPr>
                <w:rFonts w:hint="eastAsia" w:ascii="宋体" w:hAnsi="宋体"/>
                <w:sz w:val="24"/>
                <w:highlight w:val="none"/>
              </w:rPr>
              <w:framePr w:vAnchor="margin" w:hAnchor="page" w:y="1"/>
            </w:pPr>
            <w:r>
              <w:rPr>
                <w:rFonts w:hint="eastAsia" w:ascii="宋体" w:hAnsi="宋体"/>
                <w:sz w:val="24"/>
                <w:highlight w:val="none"/>
              </w:rPr>
            </w:r>
            <w:r/>
          </w:p>
        </w:tc>
        <w:tc>
          <w:tcPr>
            <w:tcW w:w="784" w:type="dxa"/>
            <w:vAlign w:val="center"/>
            <w:textDirection w:val="lrTb"/>
            <w:noWrap w:val="false"/>
          </w:tcPr>
          <w:p>
            <w:pPr>
              <w:pStyle w:val="753"/>
              <w:jc w:val="center"/>
              <w:spacing w:line="0" w:lineRule="atLeast"/>
              <w:rPr>
                <w:rFonts w:hint="eastAsia" w:ascii="宋体" w:hAnsi="宋体"/>
                <w:sz w:val="24"/>
                <w:highlight w:val="none"/>
              </w:rPr>
              <w:framePr w:vAnchor="margin" w:hAnchor="page" w:y="1"/>
            </w:pPr>
            <w:r>
              <w:rPr>
                <w:rFonts w:hint="eastAsia" w:ascii="宋体" w:hAnsi="宋体"/>
                <w:sz w:val="24"/>
                <w:highlight w:val="none"/>
              </w:rPr>
            </w:r>
            <w:r/>
          </w:p>
        </w:tc>
        <w:tc>
          <w:tcPr>
            <w:tcW w:w="980" w:type="dxa"/>
            <w:vAlign w:val="center"/>
            <w:textDirection w:val="lrTb"/>
            <w:noWrap w:val="false"/>
          </w:tcPr>
          <w:p>
            <w:pPr>
              <w:pStyle w:val="753"/>
              <w:jc w:val="center"/>
              <w:spacing w:line="0" w:lineRule="atLeast"/>
              <w:rPr>
                <w:rFonts w:hint="eastAsia" w:ascii="宋体" w:hAnsi="宋体"/>
                <w:sz w:val="24"/>
                <w:highlight w:val="none"/>
              </w:rPr>
              <w:framePr w:vAnchor="margin" w:hAnchor="page" w:y="1"/>
            </w:pPr>
            <w:r>
              <w:rPr>
                <w:rFonts w:hint="eastAsia" w:ascii="宋体" w:hAnsi="宋体"/>
                <w:sz w:val="24"/>
                <w:highlight w:val="none"/>
              </w:rPr>
            </w:r>
            <w:r/>
          </w:p>
        </w:tc>
        <w:tc>
          <w:tcPr>
            <w:tcW w:w="727" w:type="dxa"/>
            <w:vAlign w:val="center"/>
            <w:textDirection w:val="lrTb"/>
            <w:noWrap w:val="false"/>
          </w:tcPr>
          <w:p>
            <w:pPr>
              <w:pStyle w:val="753"/>
              <w:jc w:val="center"/>
              <w:spacing w:line="0" w:lineRule="atLeast"/>
              <w:rPr>
                <w:rFonts w:hint="eastAsia" w:ascii="宋体" w:hAnsi="宋体"/>
                <w:sz w:val="24"/>
                <w:highlight w:val="none"/>
              </w:rPr>
              <w:framePr w:vAnchor="margin" w:hAnchor="page" w:y="1"/>
            </w:pPr>
            <w:r>
              <w:rPr>
                <w:rFonts w:hint="eastAsia" w:ascii="宋体" w:hAnsi="宋体"/>
                <w:sz w:val="24"/>
                <w:highlight w:val="none"/>
              </w:rPr>
            </w:r>
            <w:r/>
          </w:p>
        </w:tc>
        <w:tc>
          <w:tcPr>
            <w:tcW w:w="1373" w:type="dxa"/>
            <w:vAlign w:val="center"/>
            <w:textDirection w:val="lrTb"/>
            <w:noWrap w:val="false"/>
          </w:tcPr>
          <w:p>
            <w:pPr>
              <w:pStyle w:val="753"/>
              <w:jc w:val="center"/>
              <w:spacing w:line="0" w:lineRule="atLeast"/>
              <w:rPr>
                <w:rFonts w:hint="eastAsia" w:ascii="宋体" w:hAnsi="宋体"/>
                <w:sz w:val="24"/>
                <w:highlight w:val="none"/>
              </w:rPr>
              <w:framePr w:vAnchor="margin" w:hAnchor="page" w:y="1"/>
            </w:pPr>
            <w:r>
              <w:rPr>
                <w:rFonts w:hint="eastAsia" w:ascii="宋体" w:hAnsi="宋体"/>
                <w:sz w:val="24"/>
                <w:highlight w:val="none"/>
              </w:rPr>
            </w:r>
            <w:r/>
          </w:p>
        </w:tc>
        <w:tc>
          <w:tcPr>
            <w:tcW w:w="1246" w:type="dxa"/>
            <w:vAlign w:val="center"/>
            <w:textDirection w:val="lrTb"/>
            <w:noWrap w:val="false"/>
          </w:tcPr>
          <w:p>
            <w:pPr>
              <w:pStyle w:val="753"/>
              <w:jc w:val="center"/>
              <w:spacing w:line="0" w:lineRule="atLeast"/>
              <w:rPr>
                <w:rFonts w:hint="eastAsia" w:ascii="宋体" w:hAnsi="宋体"/>
                <w:sz w:val="24"/>
                <w:highlight w:val="none"/>
              </w:rPr>
              <w:framePr w:vAnchor="margin" w:hAnchor="page" w:y="1"/>
            </w:pPr>
            <w:r>
              <w:rPr>
                <w:rFonts w:hint="eastAsia" w:ascii="宋体" w:hAnsi="宋体"/>
                <w:sz w:val="24"/>
                <w:highlight w:val="none"/>
              </w:rPr>
            </w:r>
            <w:r/>
          </w:p>
        </w:tc>
      </w:tr>
      <w:tr>
        <w:trPr>
          <w:cantSplit/>
          <w:trHeight w:val="580"/>
        </w:trPr>
        <w:tc>
          <w:tcPr>
            <w:tcW w:w="555" w:type="dxa"/>
            <w:vAlign w:val="center"/>
            <w:textDirection w:val="lrTb"/>
            <w:noWrap w:val="false"/>
          </w:tcPr>
          <w:p>
            <w:pPr>
              <w:pStyle w:val="753"/>
              <w:jc w:val="center"/>
              <w:spacing w:line="0" w:lineRule="atLeast"/>
              <w:rPr>
                <w:rFonts w:hint="eastAsia" w:ascii="宋体" w:hAnsi="宋体"/>
                <w:sz w:val="24"/>
                <w:highlight w:val="none"/>
              </w:rPr>
              <w:framePr w:vAnchor="margin" w:hAnchor="page" w:y="1"/>
            </w:pPr>
            <w:r>
              <w:rPr>
                <w:rFonts w:hint="eastAsia" w:ascii="宋体" w:hAnsi="宋体"/>
                <w:sz w:val="24"/>
                <w:highlight w:val="none"/>
              </w:rPr>
              <w:t xml:space="preserve">2</w:t>
            </w:r>
            <w:r>
              <w:rPr>
                <w:rFonts w:hint="eastAsia" w:ascii="宋体" w:hAnsi="宋体"/>
                <w:sz w:val="24"/>
                <w:highlight w:val="none"/>
              </w:rPr>
            </w:r>
            <w:r/>
          </w:p>
        </w:tc>
        <w:tc>
          <w:tcPr>
            <w:tcW w:w="1036" w:type="dxa"/>
            <w:vAlign w:val="center"/>
            <w:textDirection w:val="lrTb"/>
            <w:noWrap w:val="false"/>
          </w:tcPr>
          <w:p>
            <w:pPr>
              <w:pStyle w:val="753"/>
              <w:jc w:val="center"/>
              <w:spacing w:line="0" w:lineRule="atLeast"/>
              <w:rPr>
                <w:rFonts w:hint="eastAsia" w:ascii="宋体" w:hAnsi="宋体"/>
                <w:sz w:val="24"/>
                <w:highlight w:val="none"/>
              </w:rPr>
              <w:framePr w:vAnchor="margin" w:hAnchor="page" w:y="1"/>
            </w:pPr>
            <w:r>
              <w:rPr>
                <w:rFonts w:hint="eastAsia" w:ascii="宋体" w:hAnsi="宋体"/>
                <w:sz w:val="24"/>
                <w:highlight w:val="none"/>
              </w:rPr>
            </w:r>
            <w:r/>
          </w:p>
        </w:tc>
        <w:tc>
          <w:tcPr>
            <w:tcW w:w="966" w:type="dxa"/>
            <w:vAlign w:val="center"/>
            <w:textDirection w:val="lrTb"/>
            <w:noWrap w:val="false"/>
          </w:tcPr>
          <w:p>
            <w:pPr>
              <w:pStyle w:val="753"/>
              <w:jc w:val="center"/>
              <w:spacing w:line="0" w:lineRule="atLeast"/>
              <w:rPr>
                <w:rFonts w:hint="eastAsia" w:ascii="宋体" w:hAnsi="宋体"/>
                <w:sz w:val="24"/>
                <w:highlight w:val="none"/>
              </w:rPr>
              <w:framePr w:vAnchor="margin" w:hAnchor="page" w:y="1"/>
            </w:pPr>
            <w:r>
              <w:rPr>
                <w:rFonts w:hint="eastAsia" w:ascii="宋体" w:hAnsi="宋体"/>
                <w:sz w:val="24"/>
                <w:highlight w:val="none"/>
              </w:rPr>
            </w:r>
            <w:r/>
          </w:p>
        </w:tc>
        <w:tc>
          <w:tcPr>
            <w:tcW w:w="1414" w:type="dxa"/>
            <w:vAlign w:val="center"/>
            <w:textDirection w:val="lrTb"/>
            <w:noWrap w:val="false"/>
          </w:tcPr>
          <w:p>
            <w:pPr>
              <w:pStyle w:val="753"/>
              <w:jc w:val="center"/>
              <w:spacing w:line="0" w:lineRule="atLeast"/>
              <w:rPr>
                <w:rFonts w:hint="eastAsia" w:ascii="宋体" w:hAnsi="宋体"/>
                <w:sz w:val="24"/>
                <w:highlight w:val="none"/>
              </w:rPr>
              <w:framePr w:vAnchor="margin" w:hAnchor="page" w:y="1"/>
            </w:pPr>
            <w:r>
              <w:rPr>
                <w:rFonts w:hint="eastAsia" w:ascii="宋体" w:hAnsi="宋体"/>
                <w:sz w:val="24"/>
                <w:highlight w:val="none"/>
              </w:rPr>
            </w:r>
            <w:r/>
          </w:p>
        </w:tc>
        <w:tc>
          <w:tcPr>
            <w:tcW w:w="784" w:type="dxa"/>
            <w:vAlign w:val="center"/>
            <w:textDirection w:val="lrTb"/>
            <w:noWrap w:val="false"/>
          </w:tcPr>
          <w:p>
            <w:pPr>
              <w:pStyle w:val="753"/>
              <w:jc w:val="center"/>
              <w:spacing w:line="0" w:lineRule="atLeast"/>
              <w:rPr>
                <w:rFonts w:hint="eastAsia" w:ascii="宋体" w:hAnsi="宋体"/>
                <w:sz w:val="24"/>
                <w:highlight w:val="none"/>
              </w:rPr>
              <w:framePr w:vAnchor="margin" w:hAnchor="page" w:y="1"/>
            </w:pPr>
            <w:r>
              <w:rPr>
                <w:rFonts w:hint="eastAsia" w:ascii="宋体" w:hAnsi="宋体"/>
                <w:sz w:val="24"/>
                <w:highlight w:val="none"/>
              </w:rPr>
            </w:r>
            <w:r/>
          </w:p>
        </w:tc>
        <w:tc>
          <w:tcPr>
            <w:tcW w:w="980" w:type="dxa"/>
            <w:vAlign w:val="center"/>
            <w:textDirection w:val="lrTb"/>
            <w:noWrap w:val="false"/>
          </w:tcPr>
          <w:p>
            <w:pPr>
              <w:pStyle w:val="753"/>
              <w:jc w:val="center"/>
              <w:spacing w:line="0" w:lineRule="atLeast"/>
              <w:rPr>
                <w:rFonts w:hint="eastAsia" w:ascii="宋体" w:hAnsi="宋体"/>
                <w:sz w:val="24"/>
                <w:highlight w:val="none"/>
              </w:rPr>
              <w:framePr w:vAnchor="margin" w:hAnchor="page" w:y="1"/>
            </w:pPr>
            <w:r>
              <w:rPr>
                <w:rFonts w:hint="eastAsia" w:ascii="宋体" w:hAnsi="宋体"/>
                <w:sz w:val="24"/>
                <w:highlight w:val="none"/>
              </w:rPr>
            </w:r>
            <w:r/>
          </w:p>
        </w:tc>
        <w:tc>
          <w:tcPr>
            <w:tcW w:w="727" w:type="dxa"/>
            <w:vAlign w:val="center"/>
            <w:textDirection w:val="lrTb"/>
            <w:noWrap w:val="false"/>
          </w:tcPr>
          <w:p>
            <w:pPr>
              <w:pStyle w:val="753"/>
              <w:jc w:val="center"/>
              <w:spacing w:line="0" w:lineRule="atLeast"/>
              <w:rPr>
                <w:rFonts w:hint="eastAsia" w:ascii="宋体" w:hAnsi="宋体"/>
                <w:sz w:val="24"/>
                <w:highlight w:val="none"/>
              </w:rPr>
              <w:framePr w:vAnchor="margin" w:hAnchor="page" w:y="1"/>
            </w:pPr>
            <w:r>
              <w:rPr>
                <w:rFonts w:hint="eastAsia" w:ascii="宋体" w:hAnsi="宋体"/>
                <w:sz w:val="24"/>
                <w:highlight w:val="none"/>
              </w:rPr>
            </w:r>
            <w:r/>
          </w:p>
        </w:tc>
        <w:tc>
          <w:tcPr>
            <w:tcW w:w="1373" w:type="dxa"/>
            <w:vAlign w:val="center"/>
            <w:textDirection w:val="lrTb"/>
            <w:noWrap w:val="false"/>
          </w:tcPr>
          <w:p>
            <w:pPr>
              <w:pStyle w:val="753"/>
              <w:jc w:val="center"/>
              <w:spacing w:line="0" w:lineRule="atLeast"/>
              <w:rPr>
                <w:rFonts w:hint="eastAsia" w:ascii="宋体" w:hAnsi="宋体"/>
                <w:sz w:val="24"/>
                <w:highlight w:val="none"/>
              </w:rPr>
              <w:framePr w:vAnchor="margin" w:hAnchor="page" w:y="1"/>
            </w:pPr>
            <w:r>
              <w:rPr>
                <w:rFonts w:hint="eastAsia" w:ascii="宋体" w:hAnsi="宋体"/>
                <w:sz w:val="24"/>
                <w:highlight w:val="none"/>
              </w:rPr>
            </w:r>
            <w:r/>
          </w:p>
        </w:tc>
        <w:tc>
          <w:tcPr>
            <w:tcW w:w="1246" w:type="dxa"/>
            <w:vAlign w:val="center"/>
            <w:textDirection w:val="lrTb"/>
            <w:noWrap w:val="false"/>
          </w:tcPr>
          <w:p>
            <w:pPr>
              <w:pStyle w:val="753"/>
              <w:jc w:val="center"/>
              <w:spacing w:line="0" w:lineRule="atLeast"/>
              <w:rPr>
                <w:rFonts w:hint="eastAsia" w:ascii="宋体" w:hAnsi="宋体"/>
                <w:sz w:val="24"/>
                <w:highlight w:val="none"/>
              </w:rPr>
              <w:framePr w:vAnchor="margin" w:hAnchor="page" w:y="1"/>
            </w:pPr>
            <w:r>
              <w:rPr>
                <w:rFonts w:hint="eastAsia" w:ascii="宋体" w:hAnsi="宋体"/>
                <w:sz w:val="24"/>
                <w:highlight w:val="none"/>
              </w:rPr>
            </w:r>
            <w:r/>
          </w:p>
        </w:tc>
      </w:tr>
      <w:tr>
        <w:trPr>
          <w:cantSplit/>
          <w:trHeight w:val="696"/>
        </w:trPr>
        <w:tc>
          <w:tcPr>
            <w:tcW w:w="555" w:type="dxa"/>
            <w:vAlign w:val="center"/>
            <w:textDirection w:val="lrTb"/>
            <w:noWrap w:val="false"/>
          </w:tcPr>
          <w:p>
            <w:pPr>
              <w:pStyle w:val="753"/>
              <w:jc w:val="center"/>
              <w:spacing w:line="0" w:lineRule="atLeast"/>
              <w:rPr>
                <w:rFonts w:hint="eastAsia" w:ascii="宋体" w:hAnsi="宋体"/>
                <w:sz w:val="24"/>
                <w:highlight w:val="none"/>
              </w:rPr>
              <w:framePr w:vAnchor="margin" w:hAnchor="page" w:y="1"/>
            </w:pPr>
            <w:r>
              <w:rPr>
                <w:rFonts w:hint="eastAsia" w:ascii="宋体" w:hAnsi="宋体"/>
                <w:sz w:val="24"/>
                <w:highlight w:val="none"/>
              </w:rPr>
              <w:t xml:space="preserve">3</w:t>
            </w:r>
            <w:r>
              <w:rPr>
                <w:rFonts w:hint="eastAsia" w:ascii="宋体" w:hAnsi="宋体"/>
                <w:sz w:val="24"/>
                <w:highlight w:val="none"/>
              </w:rPr>
            </w:r>
            <w:r/>
          </w:p>
        </w:tc>
        <w:tc>
          <w:tcPr>
            <w:tcW w:w="1036" w:type="dxa"/>
            <w:vAlign w:val="center"/>
            <w:textDirection w:val="lrTb"/>
            <w:noWrap w:val="false"/>
          </w:tcPr>
          <w:p>
            <w:pPr>
              <w:pStyle w:val="753"/>
              <w:jc w:val="center"/>
              <w:spacing w:line="0" w:lineRule="atLeast"/>
              <w:rPr>
                <w:rFonts w:hint="eastAsia" w:ascii="宋体" w:hAnsi="宋体"/>
                <w:sz w:val="24"/>
                <w:highlight w:val="none"/>
              </w:rPr>
              <w:framePr w:vAnchor="margin" w:hAnchor="page" w:y="1"/>
            </w:pPr>
            <w:r>
              <w:rPr>
                <w:rFonts w:hint="eastAsia" w:ascii="宋体" w:hAnsi="宋体"/>
                <w:sz w:val="24"/>
                <w:highlight w:val="none"/>
              </w:rPr>
            </w:r>
            <w:r/>
          </w:p>
        </w:tc>
        <w:tc>
          <w:tcPr>
            <w:tcW w:w="966" w:type="dxa"/>
            <w:vAlign w:val="center"/>
            <w:textDirection w:val="lrTb"/>
            <w:noWrap w:val="false"/>
          </w:tcPr>
          <w:p>
            <w:pPr>
              <w:pStyle w:val="753"/>
              <w:jc w:val="center"/>
              <w:spacing w:line="0" w:lineRule="atLeast"/>
              <w:rPr>
                <w:rFonts w:hint="eastAsia" w:ascii="宋体" w:hAnsi="宋体"/>
                <w:sz w:val="24"/>
                <w:highlight w:val="none"/>
              </w:rPr>
              <w:framePr w:vAnchor="margin" w:hAnchor="page" w:y="1"/>
            </w:pPr>
            <w:r>
              <w:rPr>
                <w:rFonts w:hint="eastAsia" w:ascii="宋体" w:hAnsi="宋体"/>
                <w:sz w:val="24"/>
                <w:highlight w:val="none"/>
              </w:rPr>
            </w:r>
            <w:r/>
          </w:p>
        </w:tc>
        <w:tc>
          <w:tcPr>
            <w:tcW w:w="1414" w:type="dxa"/>
            <w:vAlign w:val="center"/>
            <w:textDirection w:val="lrTb"/>
            <w:noWrap w:val="false"/>
          </w:tcPr>
          <w:p>
            <w:pPr>
              <w:pStyle w:val="753"/>
              <w:jc w:val="center"/>
              <w:spacing w:line="0" w:lineRule="atLeast"/>
              <w:rPr>
                <w:rFonts w:hint="eastAsia" w:ascii="宋体" w:hAnsi="宋体"/>
                <w:sz w:val="24"/>
                <w:highlight w:val="none"/>
              </w:rPr>
              <w:framePr w:vAnchor="margin" w:hAnchor="page" w:y="1"/>
            </w:pPr>
            <w:r>
              <w:rPr>
                <w:rFonts w:hint="eastAsia" w:ascii="宋体" w:hAnsi="宋体"/>
                <w:sz w:val="24"/>
                <w:highlight w:val="none"/>
              </w:rPr>
            </w:r>
            <w:r/>
          </w:p>
        </w:tc>
        <w:tc>
          <w:tcPr>
            <w:tcW w:w="784" w:type="dxa"/>
            <w:vAlign w:val="center"/>
            <w:textDirection w:val="lrTb"/>
            <w:noWrap w:val="false"/>
          </w:tcPr>
          <w:p>
            <w:pPr>
              <w:pStyle w:val="753"/>
              <w:jc w:val="center"/>
              <w:spacing w:line="0" w:lineRule="atLeast"/>
              <w:rPr>
                <w:rFonts w:hint="eastAsia" w:ascii="宋体" w:hAnsi="宋体"/>
                <w:sz w:val="24"/>
                <w:highlight w:val="none"/>
              </w:rPr>
              <w:framePr w:vAnchor="margin" w:hAnchor="page" w:y="1"/>
            </w:pPr>
            <w:r>
              <w:rPr>
                <w:rFonts w:hint="eastAsia" w:ascii="宋体" w:hAnsi="宋体"/>
                <w:sz w:val="24"/>
                <w:highlight w:val="none"/>
              </w:rPr>
            </w:r>
            <w:r/>
          </w:p>
        </w:tc>
        <w:tc>
          <w:tcPr>
            <w:tcW w:w="980" w:type="dxa"/>
            <w:vAlign w:val="center"/>
            <w:textDirection w:val="lrTb"/>
            <w:noWrap w:val="false"/>
          </w:tcPr>
          <w:p>
            <w:pPr>
              <w:pStyle w:val="753"/>
              <w:jc w:val="center"/>
              <w:spacing w:line="0" w:lineRule="atLeast"/>
              <w:rPr>
                <w:rFonts w:hint="eastAsia" w:ascii="宋体" w:hAnsi="宋体"/>
                <w:sz w:val="24"/>
                <w:highlight w:val="none"/>
              </w:rPr>
              <w:framePr w:vAnchor="margin" w:hAnchor="page" w:y="1"/>
            </w:pPr>
            <w:r>
              <w:rPr>
                <w:rFonts w:hint="eastAsia" w:ascii="宋体" w:hAnsi="宋体"/>
                <w:sz w:val="24"/>
                <w:highlight w:val="none"/>
              </w:rPr>
            </w:r>
            <w:r/>
          </w:p>
        </w:tc>
        <w:tc>
          <w:tcPr>
            <w:tcW w:w="727" w:type="dxa"/>
            <w:vAlign w:val="center"/>
            <w:textDirection w:val="lrTb"/>
            <w:noWrap w:val="false"/>
          </w:tcPr>
          <w:p>
            <w:pPr>
              <w:pStyle w:val="753"/>
              <w:jc w:val="center"/>
              <w:spacing w:line="0" w:lineRule="atLeast"/>
              <w:rPr>
                <w:rFonts w:hint="eastAsia" w:ascii="宋体" w:hAnsi="宋体"/>
                <w:sz w:val="24"/>
                <w:highlight w:val="none"/>
              </w:rPr>
              <w:framePr w:vAnchor="margin" w:hAnchor="page" w:y="1"/>
            </w:pPr>
            <w:r>
              <w:rPr>
                <w:rFonts w:hint="eastAsia" w:ascii="宋体" w:hAnsi="宋体"/>
                <w:sz w:val="24"/>
                <w:highlight w:val="none"/>
              </w:rPr>
            </w:r>
            <w:r/>
          </w:p>
        </w:tc>
        <w:tc>
          <w:tcPr>
            <w:tcW w:w="1373" w:type="dxa"/>
            <w:vAlign w:val="center"/>
            <w:textDirection w:val="lrTb"/>
            <w:noWrap w:val="false"/>
          </w:tcPr>
          <w:p>
            <w:pPr>
              <w:pStyle w:val="753"/>
              <w:jc w:val="center"/>
              <w:spacing w:line="0" w:lineRule="atLeast"/>
              <w:rPr>
                <w:rFonts w:hint="eastAsia" w:ascii="宋体" w:hAnsi="宋体"/>
                <w:sz w:val="24"/>
                <w:highlight w:val="none"/>
              </w:rPr>
              <w:framePr w:vAnchor="margin" w:hAnchor="page" w:y="1"/>
            </w:pPr>
            <w:r>
              <w:rPr>
                <w:rFonts w:hint="eastAsia" w:ascii="宋体" w:hAnsi="宋体"/>
                <w:sz w:val="24"/>
                <w:highlight w:val="none"/>
              </w:rPr>
            </w:r>
            <w:r/>
          </w:p>
        </w:tc>
        <w:tc>
          <w:tcPr>
            <w:tcW w:w="1246" w:type="dxa"/>
            <w:vAlign w:val="center"/>
            <w:textDirection w:val="lrTb"/>
            <w:noWrap w:val="false"/>
          </w:tcPr>
          <w:p>
            <w:pPr>
              <w:pStyle w:val="753"/>
              <w:jc w:val="center"/>
              <w:spacing w:line="0" w:lineRule="atLeast"/>
              <w:rPr>
                <w:rFonts w:hint="eastAsia" w:ascii="宋体" w:hAnsi="宋体"/>
                <w:sz w:val="24"/>
                <w:highlight w:val="none"/>
              </w:rPr>
              <w:framePr w:vAnchor="margin" w:hAnchor="page" w:y="1"/>
            </w:pPr>
            <w:r>
              <w:rPr>
                <w:rFonts w:hint="eastAsia" w:ascii="宋体" w:hAnsi="宋体"/>
                <w:sz w:val="24"/>
                <w:highlight w:val="none"/>
              </w:rPr>
            </w:r>
            <w:r/>
          </w:p>
        </w:tc>
      </w:tr>
      <w:tr>
        <w:trPr>
          <w:cantSplit/>
          <w:trHeight w:val="724"/>
        </w:trPr>
        <w:tc>
          <w:tcPr>
            <w:tcW w:w="555" w:type="dxa"/>
            <w:vAlign w:val="center"/>
            <w:textDirection w:val="lrTb"/>
            <w:noWrap w:val="false"/>
          </w:tcPr>
          <w:p>
            <w:pPr>
              <w:pStyle w:val="753"/>
              <w:jc w:val="center"/>
              <w:spacing w:line="0" w:lineRule="atLeast"/>
              <w:rPr>
                <w:rFonts w:hint="eastAsia" w:ascii="宋体" w:hAnsi="宋体"/>
                <w:sz w:val="24"/>
                <w:highlight w:val="none"/>
              </w:rPr>
              <w:framePr w:vAnchor="margin" w:hAnchor="page" w:y="1"/>
            </w:pPr>
            <w:r>
              <w:rPr>
                <w:rFonts w:hint="eastAsia" w:ascii="宋体" w:hAnsi="宋体"/>
                <w:sz w:val="24"/>
                <w:highlight w:val="none"/>
              </w:rPr>
              <w:t xml:space="preserve">4</w:t>
            </w:r>
            <w:r>
              <w:rPr>
                <w:rFonts w:hint="eastAsia" w:ascii="宋体" w:hAnsi="宋体"/>
                <w:sz w:val="24"/>
                <w:highlight w:val="none"/>
              </w:rPr>
            </w:r>
            <w:r/>
          </w:p>
        </w:tc>
        <w:tc>
          <w:tcPr>
            <w:tcW w:w="1036" w:type="dxa"/>
            <w:vAlign w:val="center"/>
            <w:textDirection w:val="lrTb"/>
            <w:noWrap w:val="false"/>
          </w:tcPr>
          <w:p>
            <w:pPr>
              <w:pStyle w:val="753"/>
              <w:jc w:val="center"/>
              <w:spacing w:line="0" w:lineRule="atLeast"/>
              <w:rPr>
                <w:rFonts w:hint="eastAsia" w:ascii="宋体" w:hAnsi="宋体"/>
                <w:sz w:val="24"/>
                <w:highlight w:val="none"/>
              </w:rPr>
              <w:framePr w:vAnchor="margin" w:hAnchor="page" w:y="1"/>
            </w:pPr>
            <w:r>
              <w:rPr>
                <w:rFonts w:hint="eastAsia" w:ascii="宋体" w:hAnsi="宋体"/>
                <w:sz w:val="24"/>
                <w:highlight w:val="none"/>
              </w:rPr>
            </w:r>
            <w:r/>
          </w:p>
        </w:tc>
        <w:tc>
          <w:tcPr>
            <w:tcW w:w="966" w:type="dxa"/>
            <w:vAlign w:val="center"/>
            <w:textDirection w:val="lrTb"/>
            <w:noWrap w:val="false"/>
          </w:tcPr>
          <w:p>
            <w:pPr>
              <w:pStyle w:val="753"/>
              <w:jc w:val="center"/>
              <w:spacing w:line="0" w:lineRule="atLeast"/>
              <w:rPr>
                <w:rFonts w:hint="eastAsia" w:ascii="宋体" w:hAnsi="宋体"/>
                <w:sz w:val="24"/>
                <w:highlight w:val="none"/>
              </w:rPr>
              <w:framePr w:vAnchor="margin" w:hAnchor="page" w:y="1"/>
            </w:pPr>
            <w:r>
              <w:rPr>
                <w:rFonts w:hint="eastAsia" w:ascii="宋体" w:hAnsi="宋体"/>
                <w:sz w:val="24"/>
                <w:highlight w:val="none"/>
              </w:rPr>
            </w:r>
            <w:r/>
          </w:p>
        </w:tc>
        <w:tc>
          <w:tcPr>
            <w:tcW w:w="1414" w:type="dxa"/>
            <w:vAlign w:val="center"/>
            <w:textDirection w:val="lrTb"/>
            <w:noWrap w:val="false"/>
          </w:tcPr>
          <w:p>
            <w:pPr>
              <w:pStyle w:val="753"/>
              <w:jc w:val="center"/>
              <w:spacing w:line="0" w:lineRule="atLeast"/>
              <w:rPr>
                <w:rFonts w:hint="eastAsia" w:ascii="宋体" w:hAnsi="宋体"/>
                <w:sz w:val="24"/>
                <w:highlight w:val="none"/>
              </w:rPr>
              <w:framePr w:vAnchor="margin" w:hAnchor="page" w:y="1"/>
            </w:pPr>
            <w:r>
              <w:rPr>
                <w:rFonts w:hint="eastAsia" w:ascii="宋体" w:hAnsi="宋体"/>
                <w:sz w:val="24"/>
                <w:highlight w:val="none"/>
              </w:rPr>
            </w:r>
            <w:r/>
          </w:p>
        </w:tc>
        <w:tc>
          <w:tcPr>
            <w:tcW w:w="784" w:type="dxa"/>
            <w:vAlign w:val="center"/>
            <w:textDirection w:val="lrTb"/>
            <w:noWrap w:val="false"/>
          </w:tcPr>
          <w:p>
            <w:pPr>
              <w:pStyle w:val="753"/>
              <w:jc w:val="center"/>
              <w:spacing w:line="0" w:lineRule="atLeast"/>
              <w:rPr>
                <w:rFonts w:hint="eastAsia" w:ascii="宋体" w:hAnsi="宋体"/>
                <w:sz w:val="24"/>
                <w:highlight w:val="none"/>
              </w:rPr>
              <w:framePr w:vAnchor="margin" w:hAnchor="page" w:y="1"/>
            </w:pPr>
            <w:r>
              <w:rPr>
                <w:rFonts w:hint="eastAsia" w:ascii="宋体" w:hAnsi="宋体"/>
                <w:sz w:val="24"/>
                <w:highlight w:val="none"/>
              </w:rPr>
            </w:r>
            <w:r/>
          </w:p>
        </w:tc>
        <w:tc>
          <w:tcPr>
            <w:tcW w:w="980" w:type="dxa"/>
            <w:vAlign w:val="center"/>
            <w:textDirection w:val="lrTb"/>
            <w:noWrap w:val="false"/>
          </w:tcPr>
          <w:p>
            <w:pPr>
              <w:pStyle w:val="753"/>
              <w:jc w:val="center"/>
              <w:spacing w:line="0" w:lineRule="atLeast"/>
              <w:rPr>
                <w:rFonts w:hint="eastAsia" w:ascii="宋体" w:hAnsi="宋体"/>
                <w:sz w:val="24"/>
                <w:highlight w:val="none"/>
              </w:rPr>
              <w:framePr w:vAnchor="margin" w:hAnchor="page" w:y="1"/>
            </w:pPr>
            <w:r>
              <w:rPr>
                <w:rFonts w:hint="eastAsia" w:ascii="宋体" w:hAnsi="宋体"/>
                <w:sz w:val="24"/>
                <w:highlight w:val="none"/>
              </w:rPr>
            </w:r>
            <w:r/>
          </w:p>
        </w:tc>
        <w:tc>
          <w:tcPr>
            <w:tcW w:w="727" w:type="dxa"/>
            <w:vAlign w:val="center"/>
            <w:textDirection w:val="lrTb"/>
            <w:noWrap w:val="false"/>
          </w:tcPr>
          <w:p>
            <w:pPr>
              <w:pStyle w:val="753"/>
              <w:jc w:val="center"/>
              <w:spacing w:line="0" w:lineRule="atLeast"/>
              <w:rPr>
                <w:rFonts w:hint="eastAsia" w:ascii="宋体" w:hAnsi="宋体"/>
                <w:sz w:val="24"/>
                <w:highlight w:val="none"/>
              </w:rPr>
              <w:framePr w:vAnchor="margin" w:hAnchor="page" w:y="1"/>
            </w:pPr>
            <w:r>
              <w:rPr>
                <w:rFonts w:hint="eastAsia" w:ascii="宋体" w:hAnsi="宋体"/>
                <w:sz w:val="24"/>
                <w:highlight w:val="none"/>
              </w:rPr>
            </w:r>
            <w:r/>
          </w:p>
        </w:tc>
        <w:tc>
          <w:tcPr>
            <w:tcW w:w="1373" w:type="dxa"/>
            <w:vAlign w:val="center"/>
            <w:textDirection w:val="lrTb"/>
            <w:noWrap w:val="false"/>
          </w:tcPr>
          <w:p>
            <w:pPr>
              <w:pStyle w:val="753"/>
              <w:jc w:val="center"/>
              <w:spacing w:line="0" w:lineRule="atLeast"/>
              <w:rPr>
                <w:rFonts w:hint="eastAsia" w:ascii="宋体" w:hAnsi="宋体"/>
                <w:sz w:val="24"/>
                <w:highlight w:val="none"/>
              </w:rPr>
              <w:framePr w:vAnchor="margin" w:hAnchor="page" w:y="1"/>
            </w:pPr>
            <w:r>
              <w:rPr>
                <w:rFonts w:hint="eastAsia" w:ascii="宋体" w:hAnsi="宋体"/>
                <w:sz w:val="24"/>
                <w:highlight w:val="none"/>
              </w:rPr>
            </w:r>
            <w:r/>
          </w:p>
        </w:tc>
        <w:tc>
          <w:tcPr>
            <w:tcW w:w="1246" w:type="dxa"/>
            <w:vAlign w:val="center"/>
            <w:textDirection w:val="lrTb"/>
            <w:noWrap w:val="false"/>
          </w:tcPr>
          <w:p>
            <w:pPr>
              <w:pStyle w:val="753"/>
              <w:jc w:val="center"/>
              <w:spacing w:line="0" w:lineRule="atLeast"/>
              <w:rPr>
                <w:rFonts w:hint="eastAsia" w:ascii="宋体" w:hAnsi="宋体"/>
                <w:sz w:val="24"/>
                <w:highlight w:val="none"/>
              </w:rPr>
              <w:framePr w:vAnchor="margin" w:hAnchor="page" w:y="1"/>
            </w:pPr>
            <w:r>
              <w:rPr>
                <w:rFonts w:hint="eastAsia" w:ascii="宋体" w:hAnsi="宋体"/>
                <w:sz w:val="24"/>
                <w:highlight w:val="none"/>
              </w:rPr>
            </w:r>
            <w:r/>
          </w:p>
        </w:tc>
      </w:tr>
      <w:tr>
        <w:trPr>
          <w:cantSplit/>
          <w:trHeight w:val="640"/>
        </w:trPr>
        <w:tc>
          <w:tcPr>
            <w:tcW w:w="555" w:type="dxa"/>
            <w:vAlign w:val="center"/>
            <w:textDirection w:val="lrTb"/>
            <w:noWrap w:val="false"/>
          </w:tcPr>
          <w:p>
            <w:pPr>
              <w:pStyle w:val="753"/>
              <w:jc w:val="center"/>
              <w:spacing w:line="0" w:lineRule="atLeast"/>
              <w:rPr>
                <w:rFonts w:hint="eastAsia" w:ascii="宋体" w:hAnsi="宋体"/>
                <w:sz w:val="24"/>
                <w:highlight w:val="none"/>
              </w:rPr>
              <w:framePr w:vAnchor="margin" w:hAnchor="page" w:y="1"/>
            </w:pPr>
            <w:r>
              <w:rPr>
                <w:rFonts w:hint="eastAsia" w:ascii="宋体" w:hAnsi="宋体"/>
                <w:sz w:val="24"/>
                <w:highlight w:val="none"/>
              </w:rPr>
              <w:t xml:space="preserve">5</w:t>
            </w:r>
            <w:r>
              <w:rPr>
                <w:rFonts w:hint="eastAsia" w:ascii="宋体" w:hAnsi="宋体"/>
                <w:sz w:val="24"/>
                <w:highlight w:val="none"/>
              </w:rPr>
            </w:r>
            <w:r/>
          </w:p>
        </w:tc>
        <w:tc>
          <w:tcPr>
            <w:tcW w:w="1036" w:type="dxa"/>
            <w:vAlign w:val="center"/>
            <w:textDirection w:val="lrTb"/>
            <w:noWrap w:val="false"/>
          </w:tcPr>
          <w:p>
            <w:pPr>
              <w:pStyle w:val="753"/>
              <w:jc w:val="center"/>
              <w:spacing w:line="0" w:lineRule="atLeast"/>
              <w:rPr>
                <w:rFonts w:hint="eastAsia" w:ascii="宋体" w:hAnsi="宋体"/>
                <w:sz w:val="24"/>
                <w:highlight w:val="none"/>
              </w:rPr>
              <w:framePr w:vAnchor="margin" w:hAnchor="page" w:y="1"/>
            </w:pPr>
            <w:r>
              <w:rPr>
                <w:rFonts w:hint="eastAsia" w:ascii="宋体" w:hAnsi="宋体"/>
                <w:sz w:val="24"/>
                <w:highlight w:val="none"/>
              </w:rPr>
            </w:r>
            <w:r/>
          </w:p>
        </w:tc>
        <w:tc>
          <w:tcPr>
            <w:tcW w:w="966" w:type="dxa"/>
            <w:vAlign w:val="center"/>
            <w:textDirection w:val="lrTb"/>
            <w:noWrap w:val="false"/>
          </w:tcPr>
          <w:p>
            <w:pPr>
              <w:pStyle w:val="753"/>
              <w:jc w:val="center"/>
              <w:spacing w:line="0" w:lineRule="atLeast"/>
              <w:rPr>
                <w:rFonts w:hint="eastAsia" w:ascii="宋体" w:hAnsi="宋体"/>
                <w:sz w:val="24"/>
                <w:highlight w:val="none"/>
              </w:rPr>
              <w:framePr w:vAnchor="margin" w:hAnchor="page" w:y="1"/>
            </w:pPr>
            <w:r>
              <w:rPr>
                <w:rFonts w:hint="eastAsia" w:ascii="宋体" w:hAnsi="宋体"/>
                <w:sz w:val="24"/>
                <w:highlight w:val="none"/>
              </w:rPr>
            </w:r>
            <w:r/>
          </w:p>
        </w:tc>
        <w:tc>
          <w:tcPr>
            <w:tcW w:w="1414" w:type="dxa"/>
            <w:vAlign w:val="center"/>
            <w:textDirection w:val="lrTb"/>
            <w:noWrap w:val="false"/>
          </w:tcPr>
          <w:p>
            <w:pPr>
              <w:pStyle w:val="753"/>
              <w:jc w:val="center"/>
              <w:spacing w:line="0" w:lineRule="atLeast"/>
              <w:rPr>
                <w:rFonts w:hint="eastAsia" w:ascii="宋体" w:hAnsi="宋体"/>
                <w:sz w:val="24"/>
                <w:highlight w:val="none"/>
              </w:rPr>
              <w:framePr w:vAnchor="margin" w:hAnchor="page" w:y="1"/>
            </w:pPr>
            <w:r>
              <w:rPr>
                <w:rFonts w:hint="eastAsia" w:ascii="宋体" w:hAnsi="宋体"/>
                <w:sz w:val="24"/>
                <w:highlight w:val="none"/>
              </w:rPr>
            </w:r>
            <w:r/>
          </w:p>
        </w:tc>
        <w:tc>
          <w:tcPr>
            <w:tcW w:w="784" w:type="dxa"/>
            <w:vAlign w:val="center"/>
            <w:textDirection w:val="lrTb"/>
            <w:noWrap w:val="false"/>
          </w:tcPr>
          <w:p>
            <w:pPr>
              <w:pStyle w:val="753"/>
              <w:jc w:val="center"/>
              <w:spacing w:line="0" w:lineRule="atLeast"/>
              <w:rPr>
                <w:rFonts w:hint="eastAsia" w:ascii="宋体" w:hAnsi="宋体"/>
                <w:sz w:val="24"/>
                <w:highlight w:val="none"/>
              </w:rPr>
              <w:framePr w:vAnchor="margin" w:hAnchor="page" w:y="1"/>
            </w:pPr>
            <w:r>
              <w:rPr>
                <w:rFonts w:hint="eastAsia" w:ascii="宋体" w:hAnsi="宋体"/>
                <w:sz w:val="24"/>
                <w:highlight w:val="none"/>
              </w:rPr>
            </w:r>
            <w:r/>
          </w:p>
        </w:tc>
        <w:tc>
          <w:tcPr>
            <w:tcW w:w="980" w:type="dxa"/>
            <w:vAlign w:val="center"/>
            <w:textDirection w:val="lrTb"/>
            <w:noWrap w:val="false"/>
          </w:tcPr>
          <w:p>
            <w:pPr>
              <w:pStyle w:val="753"/>
              <w:jc w:val="center"/>
              <w:spacing w:line="0" w:lineRule="atLeast"/>
              <w:rPr>
                <w:rFonts w:hint="eastAsia" w:ascii="宋体" w:hAnsi="宋体"/>
                <w:sz w:val="24"/>
                <w:highlight w:val="none"/>
              </w:rPr>
              <w:framePr w:vAnchor="margin" w:hAnchor="page" w:y="1"/>
            </w:pPr>
            <w:r>
              <w:rPr>
                <w:rFonts w:hint="eastAsia" w:ascii="宋体" w:hAnsi="宋体"/>
                <w:sz w:val="24"/>
                <w:highlight w:val="none"/>
              </w:rPr>
            </w:r>
            <w:r/>
          </w:p>
        </w:tc>
        <w:tc>
          <w:tcPr>
            <w:tcW w:w="727" w:type="dxa"/>
            <w:vAlign w:val="center"/>
            <w:textDirection w:val="lrTb"/>
            <w:noWrap w:val="false"/>
          </w:tcPr>
          <w:p>
            <w:pPr>
              <w:pStyle w:val="753"/>
              <w:jc w:val="center"/>
              <w:spacing w:line="0" w:lineRule="atLeast"/>
              <w:rPr>
                <w:rFonts w:hint="eastAsia" w:ascii="宋体" w:hAnsi="宋体"/>
                <w:sz w:val="24"/>
                <w:highlight w:val="none"/>
              </w:rPr>
              <w:framePr w:vAnchor="margin" w:hAnchor="page" w:y="1"/>
            </w:pPr>
            <w:r>
              <w:rPr>
                <w:rFonts w:hint="eastAsia" w:ascii="宋体" w:hAnsi="宋体"/>
                <w:sz w:val="24"/>
                <w:highlight w:val="none"/>
              </w:rPr>
            </w:r>
            <w:r/>
          </w:p>
        </w:tc>
        <w:tc>
          <w:tcPr>
            <w:tcW w:w="1373" w:type="dxa"/>
            <w:vAlign w:val="center"/>
            <w:textDirection w:val="lrTb"/>
            <w:noWrap w:val="false"/>
          </w:tcPr>
          <w:p>
            <w:pPr>
              <w:pStyle w:val="753"/>
              <w:jc w:val="center"/>
              <w:spacing w:line="0" w:lineRule="atLeast"/>
              <w:rPr>
                <w:rFonts w:hint="eastAsia" w:ascii="宋体" w:hAnsi="宋体"/>
                <w:sz w:val="24"/>
                <w:highlight w:val="none"/>
              </w:rPr>
              <w:framePr w:vAnchor="margin" w:hAnchor="page" w:y="1"/>
            </w:pPr>
            <w:r>
              <w:rPr>
                <w:rFonts w:hint="eastAsia" w:ascii="宋体" w:hAnsi="宋体"/>
                <w:sz w:val="24"/>
                <w:highlight w:val="none"/>
              </w:rPr>
            </w:r>
            <w:r/>
          </w:p>
        </w:tc>
        <w:tc>
          <w:tcPr>
            <w:tcW w:w="1246" w:type="dxa"/>
            <w:vAlign w:val="center"/>
            <w:textDirection w:val="lrTb"/>
            <w:noWrap w:val="false"/>
          </w:tcPr>
          <w:p>
            <w:pPr>
              <w:pStyle w:val="753"/>
              <w:jc w:val="center"/>
              <w:spacing w:line="0" w:lineRule="atLeast"/>
              <w:rPr>
                <w:rFonts w:hint="eastAsia" w:ascii="宋体" w:hAnsi="宋体"/>
                <w:sz w:val="24"/>
                <w:highlight w:val="none"/>
              </w:rPr>
              <w:framePr w:vAnchor="margin" w:hAnchor="page" w:y="1"/>
            </w:pPr>
            <w:r>
              <w:rPr>
                <w:rFonts w:hint="eastAsia" w:ascii="宋体" w:hAnsi="宋体"/>
                <w:sz w:val="24"/>
                <w:highlight w:val="none"/>
              </w:rPr>
            </w:r>
            <w:r/>
          </w:p>
        </w:tc>
      </w:tr>
      <w:tr>
        <w:trPr>
          <w:cantSplit/>
          <w:trHeight w:val="580"/>
        </w:trPr>
        <w:tc>
          <w:tcPr>
            <w:tcW w:w="555" w:type="dxa"/>
            <w:vAlign w:val="center"/>
            <w:textDirection w:val="lrTb"/>
            <w:noWrap w:val="false"/>
          </w:tcPr>
          <w:p>
            <w:pPr>
              <w:pStyle w:val="753"/>
              <w:jc w:val="center"/>
              <w:spacing w:line="0" w:lineRule="atLeast"/>
              <w:rPr>
                <w:rFonts w:ascii="宋体" w:hAnsi="宋体"/>
                <w:sz w:val="24"/>
                <w:highlight w:val="none"/>
              </w:rPr>
              <w:framePr w:vAnchor="margin" w:hAnchor="page" w:y="1"/>
            </w:pPr>
            <w:r>
              <w:rPr>
                <w:rFonts w:hint="eastAsia" w:ascii="宋体" w:hAnsi="宋体"/>
                <w:sz w:val="24"/>
                <w:highlight w:val="none"/>
              </w:rPr>
              <w:t xml:space="preserve">6</w:t>
            </w:r>
            <w:r>
              <w:rPr>
                <w:rFonts w:ascii="宋体" w:hAnsi="宋体"/>
                <w:sz w:val="24"/>
                <w:highlight w:val="none"/>
              </w:rPr>
            </w:r>
            <w:r/>
          </w:p>
        </w:tc>
        <w:tc>
          <w:tcPr>
            <w:tcW w:w="1036" w:type="dxa"/>
            <w:vAlign w:val="center"/>
            <w:textDirection w:val="lrTb"/>
            <w:noWrap w:val="false"/>
          </w:tcPr>
          <w:p>
            <w:pPr>
              <w:pStyle w:val="753"/>
              <w:jc w:val="center"/>
              <w:spacing w:line="0" w:lineRule="atLeast"/>
              <w:rPr>
                <w:rFonts w:hint="eastAsia" w:ascii="宋体" w:hAnsi="宋体"/>
                <w:sz w:val="24"/>
                <w:highlight w:val="none"/>
              </w:rPr>
              <w:framePr w:vAnchor="margin" w:hAnchor="page" w:y="1"/>
            </w:pPr>
            <w:r>
              <w:rPr>
                <w:rFonts w:hint="eastAsia" w:ascii="宋体" w:hAnsi="宋体"/>
                <w:sz w:val="24"/>
                <w:highlight w:val="none"/>
              </w:rPr>
            </w:r>
            <w:r/>
          </w:p>
        </w:tc>
        <w:tc>
          <w:tcPr>
            <w:tcW w:w="966" w:type="dxa"/>
            <w:vAlign w:val="center"/>
            <w:textDirection w:val="lrTb"/>
            <w:noWrap w:val="false"/>
          </w:tcPr>
          <w:p>
            <w:pPr>
              <w:pStyle w:val="753"/>
              <w:jc w:val="center"/>
              <w:spacing w:line="0" w:lineRule="atLeast"/>
              <w:rPr>
                <w:rFonts w:hint="eastAsia" w:ascii="宋体" w:hAnsi="宋体"/>
                <w:sz w:val="24"/>
                <w:highlight w:val="none"/>
              </w:rPr>
              <w:framePr w:vAnchor="margin" w:hAnchor="page" w:y="1"/>
            </w:pPr>
            <w:r>
              <w:rPr>
                <w:rFonts w:hint="eastAsia" w:ascii="宋体" w:hAnsi="宋体"/>
                <w:sz w:val="24"/>
                <w:highlight w:val="none"/>
              </w:rPr>
            </w:r>
            <w:r/>
          </w:p>
        </w:tc>
        <w:tc>
          <w:tcPr>
            <w:tcW w:w="1414" w:type="dxa"/>
            <w:vAlign w:val="center"/>
            <w:textDirection w:val="lrTb"/>
            <w:noWrap w:val="false"/>
          </w:tcPr>
          <w:p>
            <w:pPr>
              <w:pStyle w:val="753"/>
              <w:jc w:val="center"/>
              <w:spacing w:line="0" w:lineRule="atLeast"/>
              <w:rPr>
                <w:rFonts w:hint="eastAsia" w:ascii="宋体" w:hAnsi="宋体"/>
                <w:sz w:val="24"/>
                <w:highlight w:val="none"/>
              </w:rPr>
              <w:framePr w:vAnchor="margin" w:hAnchor="page" w:y="1"/>
            </w:pPr>
            <w:r>
              <w:rPr>
                <w:rFonts w:hint="eastAsia" w:ascii="宋体" w:hAnsi="宋体"/>
                <w:sz w:val="24"/>
                <w:highlight w:val="none"/>
              </w:rPr>
            </w:r>
            <w:r/>
          </w:p>
        </w:tc>
        <w:tc>
          <w:tcPr>
            <w:tcW w:w="784" w:type="dxa"/>
            <w:vAlign w:val="center"/>
            <w:textDirection w:val="lrTb"/>
            <w:noWrap w:val="false"/>
          </w:tcPr>
          <w:p>
            <w:pPr>
              <w:pStyle w:val="753"/>
              <w:jc w:val="center"/>
              <w:spacing w:line="0" w:lineRule="atLeast"/>
              <w:rPr>
                <w:rFonts w:hint="eastAsia" w:ascii="宋体" w:hAnsi="宋体"/>
                <w:sz w:val="24"/>
                <w:highlight w:val="none"/>
              </w:rPr>
              <w:framePr w:vAnchor="margin" w:hAnchor="page" w:y="1"/>
            </w:pPr>
            <w:r>
              <w:rPr>
                <w:rFonts w:hint="eastAsia" w:ascii="宋体" w:hAnsi="宋体"/>
                <w:sz w:val="24"/>
                <w:highlight w:val="none"/>
              </w:rPr>
            </w:r>
            <w:r/>
          </w:p>
        </w:tc>
        <w:tc>
          <w:tcPr>
            <w:tcW w:w="980" w:type="dxa"/>
            <w:vAlign w:val="center"/>
            <w:textDirection w:val="lrTb"/>
            <w:noWrap w:val="false"/>
          </w:tcPr>
          <w:p>
            <w:pPr>
              <w:pStyle w:val="753"/>
              <w:jc w:val="center"/>
              <w:spacing w:line="0" w:lineRule="atLeast"/>
              <w:rPr>
                <w:rFonts w:hint="eastAsia" w:ascii="宋体" w:hAnsi="宋体"/>
                <w:sz w:val="24"/>
                <w:highlight w:val="none"/>
              </w:rPr>
              <w:framePr w:vAnchor="margin" w:hAnchor="page" w:y="1"/>
            </w:pPr>
            <w:r>
              <w:rPr>
                <w:rFonts w:hint="eastAsia" w:ascii="宋体" w:hAnsi="宋体"/>
                <w:sz w:val="24"/>
                <w:highlight w:val="none"/>
              </w:rPr>
            </w:r>
            <w:r/>
          </w:p>
        </w:tc>
        <w:tc>
          <w:tcPr>
            <w:tcW w:w="727" w:type="dxa"/>
            <w:vAlign w:val="center"/>
            <w:textDirection w:val="lrTb"/>
            <w:noWrap w:val="false"/>
          </w:tcPr>
          <w:p>
            <w:pPr>
              <w:pStyle w:val="753"/>
              <w:jc w:val="center"/>
              <w:spacing w:line="0" w:lineRule="atLeast"/>
              <w:rPr>
                <w:rFonts w:hint="eastAsia" w:ascii="宋体" w:hAnsi="宋体"/>
                <w:sz w:val="24"/>
                <w:highlight w:val="none"/>
              </w:rPr>
              <w:framePr w:vAnchor="margin" w:hAnchor="page" w:y="1"/>
            </w:pPr>
            <w:r>
              <w:rPr>
                <w:rFonts w:hint="eastAsia" w:ascii="宋体" w:hAnsi="宋体"/>
                <w:sz w:val="24"/>
                <w:highlight w:val="none"/>
              </w:rPr>
            </w:r>
            <w:r/>
          </w:p>
        </w:tc>
        <w:tc>
          <w:tcPr>
            <w:tcW w:w="1373" w:type="dxa"/>
            <w:vAlign w:val="center"/>
            <w:textDirection w:val="lrTb"/>
            <w:noWrap w:val="false"/>
          </w:tcPr>
          <w:p>
            <w:pPr>
              <w:pStyle w:val="753"/>
              <w:jc w:val="center"/>
              <w:spacing w:line="0" w:lineRule="atLeast"/>
              <w:rPr>
                <w:rFonts w:hint="eastAsia" w:ascii="宋体" w:hAnsi="宋体"/>
                <w:sz w:val="24"/>
                <w:highlight w:val="none"/>
              </w:rPr>
              <w:framePr w:vAnchor="margin" w:hAnchor="page" w:y="1"/>
            </w:pPr>
            <w:r>
              <w:rPr>
                <w:rFonts w:hint="eastAsia" w:ascii="宋体" w:hAnsi="宋体"/>
                <w:sz w:val="24"/>
                <w:highlight w:val="none"/>
              </w:rPr>
            </w:r>
            <w:r/>
          </w:p>
        </w:tc>
        <w:tc>
          <w:tcPr>
            <w:tcW w:w="1246" w:type="dxa"/>
            <w:vAlign w:val="center"/>
            <w:textDirection w:val="lrTb"/>
            <w:noWrap w:val="false"/>
          </w:tcPr>
          <w:p>
            <w:pPr>
              <w:pStyle w:val="753"/>
              <w:jc w:val="center"/>
              <w:spacing w:line="0" w:lineRule="atLeast"/>
              <w:rPr>
                <w:rFonts w:hint="eastAsia" w:ascii="宋体" w:hAnsi="宋体"/>
                <w:sz w:val="24"/>
                <w:highlight w:val="none"/>
              </w:rPr>
              <w:framePr w:vAnchor="margin" w:hAnchor="page" w:y="1"/>
            </w:pPr>
            <w:r>
              <w:rPr>
                <w:rFonts w:hint="eastAsia" w:ascii="宋体" w:hAnsi="宋体"/>
                <w:sz w:val="24"/>
                <w:highlight w:val="none"/>
              </w:rPr>
            </w:r>
            <w:r/>
          </w:p>
        </w:tc>
      </w:tr>
      <w:tr>
        <w:trPr>
          <w:cantSplit/>
          <w:trHeight w:val="580"/>
        </w:trPr>
        <w:tc>
          <w:tcPr>
            <w:tcW w:w="555" w:type="dxa"/>
            <w:vAlign w:val="center"/>
            <w:textDirection w:val="lrTb"/>
            <w:noWrap w:val="false"/>
          </w:tcPr>
          <w:p>
            <w:pPr>
              <w:pStyle w:val="753"/>
              <w:jc w:val="center"/>
              <w:spacing w:line="0" w:lineRule="atLeast"/>
              <w:rPr>
                <w:rFonts w:ascii="宋体" w:hAnsi="宋体"/>
                <w:sz w:val="24"/>
                <w:highlight w:val="none"/>
              </w:rPr>
              <w:framePr w:vAnchor="margin" w:hAnchor="page" w:y="1"/>
            </w:pPr>
            <w:r>
              <w:rPr>
                <w:rFonts w:ascii="宋体" w:hAnsi="宋体"/>
                <w:sz w:val="24"/>
                <w:highlight w:val="none"/>
              </w:rPr>
            </w:r>
            <w:r/>
          </w:p>
        </w:tc>
        <w:tc>
          <w:tcPr>
            <w:tcW w:w="1036" w:type="dxa"/>
            <w:vAlign w:val="center"/>
            <w:textDirection w:val="lrTb"/>
            <w:noWrap w:val="false"/>
          </w:tcPr>
          <w:p>
            <w:pPr>
              <w:pStyle w:val="753"/>
              <w:jc w:val="center"/>
              <w:spacing w:line="0" w:lineRule="atLeast"/>
              <w:rPr>
                <w:rFonts w:hint="eastAsia" w:ascii="宋体" w:hAnsi="宋体"/>
                <w:sz w:val="24"/>
                <w:highlight w:val="none"/>
              </w:rPr>
              <w:framePr w:vAnchor="margin" w:hAnchor="page" w:y="1"/>
            </w:pPr>
            <w:r>
              <w:rPr>
                <w:rFonts w:hint="eastAsia" w:ascii="宋体" w:hAnsi="宋体"/>
                <w:sz w:val="24"/>
                <w:highlight w:val="none"/>
              </w:rPr>
            </w:r>
            <w:r/>
          </w:p>
        </w:tc>
        <w:tc>
          <w:tcPr>
            <w:tcW w:w="966" w:type="dxa"/>
            <w:vAlign w:val="center"/>
            <w:textDirection w:val="lrTb"/>
            <w:noWrap w:val="false"/>
          </w:tcPr>
          <w:p>
            <w:pPr>
              <w:pStyle w:val="753"/>
              <w:jc w:val="center"/>
              <w:spacing w:line="0" w:lineRule="atLeast"/>
              <w:rPr>
                <w:rFonts w:hint="eastAsia" w:ascii="宋体" w:hAnsi="宋体"/>
                <w:sz w:val="24"/>
                <w:highlight w:val="none"/>
              </w:rPr>
              <w:framePr w:vAnchor="margin" w:hAnchor="page" w:y="1"/>
            </w:pPr>
            <w:r>
              <w:rPr>
                <w:rFonts w:hint="eastAsia" w:ascii="宋体" w:hAnsi="宋体"/>
                <w:sz w:val="24"/>
                <w:highlight w:val="none"/>
              </w:rPr>
            </w:r>
            <w:r/>
          </w:p>
        </w:tc>
        <w:tc>
          <w:tcPr>
            <w:tcW w:w="1414" w:type="dxa"/>
            <w:vAlign w:val="center"/>
            <w:textDirection w:val="lrTb"/>
            <w:noWrap w:val="false"/>
          </w:tcPr>
          <w:p>
            <w:pPr>
              <w:pStyle w:val="753"/>
              <w:jc w:val="center"/>
              <w:spacing w:line="0" w:lineRule="atLeast"/>
              <w:rPr>
                <w:rFonts w:hint="eastAsia" w:ascii="宋体" w:hAnsi="宋体"/>
                <w:sz w:val="24"/>
                <w:highlight w:val="none"/>
              </w:rPr>
              <w:framePr w:vAnchor="margin" w:hAnchor="page" w:y="1"/>
            </w:pPr>
            <w:r>
              <w:rPr>
                <w:rFonts w:hint="eastAsia" w:ascii="宋体" w:hAnsi="宋体"/>
                <w:sz w:val="24"/>
                <w:highlight w:val="none"/>
              </w:rPr>
            </w:r>
            <w:r/>
          </w:p>
        </w:tc>
        <w:tc>
          <w:tcPr>
            <w:tcW w:w="784" w:type="dxa"/>
            <w:vAlign w:val="center"/>
            <w:textDirection w:val="lrTb"/>
            <w:noWrap w:val="false"/>
          </w:tcPr>
          <w:p>
            <w:pPr>
              <w:pStyle w:val="753"/>
              <w:jc w:val="center"/>
              <w:spacing w:line="0" w:lineRule="atLeast"/>
              <w:rPr>
                <w:rFonts w:hint="eastAsia" w:ascii="宋体" w:hAnsi="宋体"/>
                <w:sz w:val="24"/>
                <w:highlight w:val="none"/>
              </w:rPr>
              <w:framePr w:vAnchor="margin" w:hAnchor="page" w:y="1"/>
            </w:pPr>
            <w:r>
              <w:rPr>
                <w:rFonts w:hint="eastAsia" w:ascii="宋体" w:hAnsi="宋体"/>
                <w:sz w:val="24"/>
                <w:highlight w:val="none"/>
              </w:rPr>
            </w:r>
            <w:r/>
          </w:p>
        </w:tc>
        <w:tc>
          <w:tcPr>
            <w:tcW w:w="980" w:type="dxa"/>
            <w:vAlign w:val="center"/>
            <w:textDirection w:val="lrTb"/>
            <w:noWrap w:val="false"/>
          </w:tcPr>
          <w:p>
            <w:pPr>
              <w:pStyle w:val="753"/>
              <w:jc w:val="center"/>
              <w:spacing w:line="0" w:lineRule="atLeast"/>
              <w:rPr>
                <w:rFonts w:hint="eastAsia" w:ascii="宋体" w:hAnsi="宋体"/>
                <w:sz w:val="24"/>
                <w:highlight w:val="none"/>
              </w:rPr>
              <w:framePr w:vAnchor="margin" w:hAnchor="page" w:y="1"/>
            </w:pPr>
            <w:r>
              <w:rPr>
                <w:rFonts w:hint="eastAsia" w:ascii="宋体" w:hAnsi="宋体"/>
                <w:sz w:val="24"/>
                <w:highlight w:val="none"/>
              </w:rPr>
            </w:r>
            <w:r/>
          </w:p>
        </w:tc>
        <w:tc>
          <w:tcPr>
            <w:tcW w:w="727" w:type="dxa"/>
            <w:vAlign w:val="center"/>
            <w:textDirection w:val="lrTb"/>
            <w:noWrap w:val="false"/>
          </w:tcPr>
          <w:p>
            <w:pPr>
              <w:pStyle w:val="753"/>
              <w:jc w:val="center"/>
              <w:spacing w:line="0" w:lineRule="atLeast"/>
              <w:rPr>
                <w:rFonts w:hint="eastAsia" w:ascii="宋体" w:hAnsi="宋体"/>
                <w:sz w:val="24"/>
                <w:highlight w:val="none"/>
              </w:rPr>
              <w:framePr w:vAnchor="margin" w:hAnchor="page" w:y="1"/>
            </w:pPr>
            <w:r>
              <w:rPr>
                <w:rFonts w:hint="eastAsia" w:ascii="宋体" w:hAnsi="宋体"/>
                <w:sz w:val="24"/>
                <w:highlight w:val="none"/>
              </w:rPr>
            </w:r>
            <w:r/>
          </w:p>
        </w:tc>
        <w:tc>
          <w:tcPr>
            <w:tcW w:w="1373" w:type="dxa"/>
            <w:vAlign w:val="center"/>
            <w:textDirection w:val="lrTb"/>
            <w:noWrap w:val="false"/>
          </w:tcPr>
          <w:p>
            <w:pPr>
              <w:pStyle w:val="753"/>
              <w:jc w:val="center"/>
              <w:spacing w:line="0" w:lineRule="atLeast"/>
              <w:rPr>
                <w:rFonts w:hint="eastAsia" w:ascii="宋体" w:hAnsi="宋体"/>
                <w:sz w:val="24"/>
                <w:highlight w:val="none"/>
              </w:rPr>
              <w:framePr w:vAnchor="margin" w:hAnchor="page" w:y="1"/>
            </w:pPr>
            <w:r>
              <w:rPr>
                <w:rFonts w:hint="eastAsia" w:ascii="宋体" w:hAnsi="宋体"/>
                <w:sz w:val="24"/>
                <w:highlight w:val="none"/>
              </w:rPr>
            </w:r>
            <w:r/>
          </w:p>
        </w:tc>
        <w:tc>
          <w:tcPr>
            <w:tcW w:w="1246" w:type="dxa"/>
            <w:vAlign w:val="center"/>
            <w:textDirection w:val="lrTb"/>
            <w:noWrap w:val="false"/>
          </w:tcPr>
          <w:p>
            <w:pPr>
              <w:pStyle w:val="753"/>
              <w:jc w:val="center"/>
              <w:spacing w:line="0" w:lineRule="atLeast"/>
              <w:rPr>
                <w:rFonts w:hint="eastAsia" w:ascii="宋体" w:hAnsi="宋体"/>
                <w:sz w:val="24"/>
                <w:highlight w:val="none"/>
              </w:rPr>
              <w:framePr w:vAnchor="margin" w:hAnchor="page" w:y="1"/>
            </w:pPr>
            <w:r>
              <w:rPr>
                <w:rFonts w:hint="eastAsia" w:ascii="宋体" w:hAnsi="宋体"/>
                <w:sz w:val="24"/>
                <w:highlight w:val="none"/>
              </w:rPr>
            </w:r>
            <w:r/>
          </w:p>
        </w:tc>
      </w:tr>
      <w:tr>
        <w:trPr>
          <w:cantSplit/>
          <w:trHeight w:val="580"/>
        </w:trPr>
        <w:tc>
          <w:tcPr>
            <w:tcW w:w="555" w:type="dxa"/>
            <w:vAlign w:val="center"/>
            <w:textDirection w:val="lrTb"/>
            <w:noWrap w:val="false"/>
          </w:tcPr>
          <w:p>
            <w:pPr>
              <w:pStyle w:val="753"/>
              <w:jc w:val="center"/>
              <w:spacing w:line="0" w:lineRule="atLeast"/>
              <w:rPr>
                <w:rFonts w:ascii="宋体" w:hAnsi="宋体"/>
                <w:sz w:val="24"/>
                <w:highlight w:val="none"/>
              </w:rPr>
              <w:framePr w:vAnchor="margin" w:hAnchor="page" w:y="1"/>
            </w:pPr>
            <w:r>
              <w:rPr>
                <w:rFonts w:ascii="宋体" w:hAnsi="宋体"/>
                <w:sz w:val="24"/>
                <w:highlight w:val="none"/>
              </w:rPr>
            </w:r>
            <w:r/>
          </w:p>
        </w:tc>
        <w:tc>
          <w:tcPr>
            <w:tcW w:w="1036" w:type="dxa"/>
            <w:vAlign w:val="center"/>
            <w:textDirection w:val="lrTb"/>
            <w:noWrap w:val="false"/>
          </w:tcPr>
          <w:p>
            <w:pPr>
              <w:pStyle w:val="753"/>
              <w:jc w:val="center"/>
              <w:spacing w:line="0" w:lineRule="atLeast"/>
              <w:rPr>
                <w:rFonts w:hint="eastAsia" w:ascii="宋体" w:hAnsi="宋体" w:cs="宋体"/>
                <w:highlight w:val="none"/>
              </w:rPr>
              <w:framePr w:vAnchor="margin" w:hAnchor="page" w:y="1"/>
            </w:pPr>
            <w:r>
              <w:rPr>
                <w:rFonts w:hint="eastAsia" w:ascii="宋体" w:hAnsi="宋体" w:cs="宋体"/>
                <w:highlight w:val="none"/>
              </w:rPr>
              <w:t xml:space="preserve">......</w:t>
            </w:r>
            <w:r>
              <w:rPr>
                <w:rFonts w:hint="eastAsia" w:ascii="宋体" w:hAnsi="宋体" w:cs="宋体"/>
                <w:highlight w:val="none"/>
              </w:rPr>
            </w:r>
            <w:r/>
          </w:p>
        </w:tc>
        <w:tc>
          <w:tcPr>
            <w:tcW w:w="966" w:type="dxa"/>
            <w:vAlign w:val="center"/>
            <w:textDirection w:val="lrTb"/>
            <w:noWrap w:val="false"/>
          </w:tcPr>
          <w:p>
            <w:pPr>
              <w:pStyle w:val="753"/>
              <w:jc w:val="center"/>
              <w:spacing w:line="0" w:lineRule="atLeast"/>
              <w:rPr>
                <w:rFonts w:hint="eastAsia" w:ascii="宋体" w:hAnsi="宋体"/>
                <w:sz w:val="24"/>
                <w:highlight w:val="none"/>
              </w:rPr>
              <w:framePr w:vAnchor="margin" w:hAnchor="page" w:y="1"/>
            </w:pPr>
            <w:r>
              <w:rPr>
                <w:rFonts w:hint="eastAsia" w:ascii="宋体" w:hAnsi="宋体"/>
                <w:sz w:val="24"/>
                <w:highlight w:val="none"/>
              </w:rPr>
            </w:r>
            <w:r/>
          </w:p>
        </w:tc>
        <w:tc>
          <w:tcPr>
            <w:tcW w:w="1414" w:type="dxa"/>
            <w:vAlign w:val="center"/>
            <w:textDirection w:val="lrTb"/>
            <w:noWrap w:val="false"/>
          </w:tcPr>
          <w:p>
            <w:pPr>
              <w:pStyle w:val="753"/>
              <w:jc w:val="center"/>
              <w:spacing w:line="0" w:lineRule="atLeast"/>
              <w:rPr>
                <w:rFonts w:hint="eastAsia" w:ascii="宋体" w:hAnsi="宋体"/>
                <w:sz w:val="24"/>
                <w:highlight w:val="none"/>
              </w:rPr>
              <w:framePr w:vAnchor="margin" w:hAnchor="page" w:y="1"/>
            </w:pPr>
            <w:r>
              <w:rPr>
                <w:rFonts w:hint="eastAsia" w:ascii="宋体" w:hAnsi="宋体"/>
                <w:sz w:val="24"/>
                <w:highlight w:val="none"/>
              </w:rPr>
            </w:r>
            <w:r/>
          </w:p>
        </w:tc>
        <w:tc>
          <w:tcPr>
            <w:tcW w:w="784" w:type="dxa"/>
            <w:vAlign w:val="center"/>
            <w:textDirection w:val="lrTb"/>
            <w:noWrap w:val="false"/>
          </w:tcPr>
          <w:p>
            <w:pPr>
              <w:pStyle w:val="753"/>
              <w:jc w:val="center"/>
              <w:spacing w:line="0" w:lineRule="atLeast"/>
              <w:rPr>
                <w:rFonts w:hint="eastAsia" w:ascii="宋体" w:hAnsi="宋体"/>
                <w:sz w:val="24"/>
                <w:highlight w:val="none"/>
              </w:rPr>
              <w:framePr w:vAnchor="margin" w:hAnchor="page" w:y="1"/>
            </w:pPr>
            <w:r>
              <w:rPr>
                <w:rFonts w:hint="eastAsia" w:ascii="宋体" w:hAnsi="宋体"/>
                <w:sz w:val="24"/>
                <w:highlight w:val="none"/>
              </w:rPr>
            </w:r>
            <w:r/>
          </w:p>
        </w:tc>
        <w:tc>
          <w:tcPr>
            <w:tcW w:w="980" w:type="dxa"/>
            <w:vAlign w:val="center"/>
            <w:textDirection w:val="lrTb"/>
            <w:noWrap w:val="false"/>
          </w:tcPr>
          <w:p>
            <w:pPr>
              <w:pStyle w:val="753"/>
              <w:jc w:val="center"/>
              <w:spacing w:line="0" w:lineRule="atLeast"/>
              <w:rPr>
                <w:rFonts w:hint="eastAsia" w:ascii="宋体" w:hAnsi="宋体"/>
                <w:sz w:val="24"/>
                <w:highlight w:val="none"/>
              </w:rPr>
              <w:framePr w:vAnchor="margin" w:hAnchor="page" w:y="1"/>
            </w:pPr>
            <w:r>
              <w:rPr>
                <w:rFonts w:hint="eastAsia" w:ascii="宋体" w:hAnsi="宋体"/>
                <w:sz w:val="24"/>
                <w:highlight w:val="none"/>
              </w:rPr>
            </w:r>
            <w:r/>
          </w:p>
        </w:tc>
        <w:tc>
          <w:tcPr>
            <w:tcW w:w="727" w:type="dxa"/>
            <w:vAlign w:val="center"/>
            <w:textDirection w:val="lrTb"/>
            <w:noWrap w:val="false"/>
          </w:tcPr>
          <w:p>
            <w:pPr>
              <w:pStyle w:val="753"/>
              <w:jc w:val="center"/>
              <w:spacing w:line="0" w:lineRule="atLeast"/>
              <w:rPr>
                <w:rFonts w:hint="eastAsia" w:ascii="宋体" w:hAnsi="宋体"/>
                <w:sz w:val="24"/>
                <w:highlight w:val="none"/>
              </w:rPr>
              <w:framePr w:vAnchor="margin" w:hAnchor="page" w:y="1"/>
            </w:pPr>
            <w:r>
              <w:rPr>
                <w:rFonts w:hint="eastAsia" w:ascii="宋体" w:hAnsi="宋体"/>
                <w:sz w:val="24"/>
                <w:highlight w:val="none"/>
              </w:rPr>
            </w:r>
            <w:r/>
          </w:p>
        </w:tc>
        <w:tc>
          <w:tcPr>
            <w:tcW w:w="1373" w:type="dxa"/>
            <w:vAlign w:val="center"/>
            <w:textDirection w:val="lrTb"/>
            <w:noWrap w:val="false"/>
          </w:tcPr>
          <w:p>
            <w:pPr>
              <w:pStyle w:val="753"/>
              <w:jc w:val="center"/>
              <w:spacing w:line="0" w:lineRule="atLeast"/>
              <w:rPr>
                <w:rFonts w:hint="eastAsia" w:ascii="宋体" w:hAnsi="宋体"/>
                <w:sz w:val="24"/>
                <w:highlight w:val="none"/>
              </w:rPr>
              <w:framePr w:vAnchor="margin" w:hAnchor="page" w:y="1"/>
            </w:pPr>
            <w:r>
              <w:rPr>
                <w:rFonts w:hint="eastAsia" w:ascii="宋体" w:hAnsi="宋体"/>
                <w:sz w:val="24"/>
                <w:highlight w:val="none"/>
              </w:rPr>
            </w:r>
            <w:r/>
          </w:p>
        </w:tc>
        <w:tc>
          <w:tcPr>
            <w:tcW w:w="1246" w:type="dxa"/>
            <w:vAlign w:val="center"/>
            <w:textDirection w:val="lrTb"/>
            <w:noWrap w:val="false"/>
          </w:tcPr>
          <w:p>
            <w:pPr>
              <w:pStyle w:val="753"/>
              <w:jc w:val="center"/>
              <w:spacing w:line="0" w:lineRule="atLeast"/>
              <w:rPr>
                <w:rFonts w:hint="eastAsia" w:ascii="宋体" w:hAnsi="宋体"/>
                <w:sz w:val="24"/>
                <w:highlight w:val="none"/>
              </w:rPr>
              <w:framePr w:vAnchor="margin" w:hAnchor="page" w:y="1"/>
            </w:pPr>
            <w:r>
              <w:rPr>
                <w:rFonts w:hint="eastAsia" w:ascii="宋体" w:hAnsi="宋体"/>
                <w:sz w:val="24"/>
                <w:highlight w:val="none"/>
              </w:rPr>
            </w:r>
            <w:r/>
          </w:p>
        </w:tc>
      </w:tr>
      <w:tr>
        <w:trPr>
          <w:cantSplit/>
          <w:trHeight w:val="446"/>
        </w:trPr>
        <w:tc>
          <w:tcPr>
            <w:gridSpan w:val="6"/>
            <w:tcW w:w="5735" w:type="dxa"/>
            <w:vAlign w:val="center"/>
            <w:vMerge w:val="restart"/>
            <w:textDirection w:val="lrTb"/>
            <w:noWrap w:val="false"/>
          </w:tcPr>
          <w:p>
            <w:pPr>
              <w:pStyle w:val="753"/>
              <w:jc w:val="center"/>
              <w:spacing w:line="0" w:lineRule="atLeast"/>
              <w:rPr>
                <w:rFonts w:hint="eastAsia" w:ascii="宋体" w:hAnsi="宋体"/>
                <w:sz w:val="24"/>
                <w:highlight w:val="none"/>
              </w:rPr>
              <w:framePr w:vAnchor="margin" w:hAnchor="page" w:y="1"/>
            </w:pPr>
            <w:r>
              <w:rPr>
                <w:rFonts w:hint="eastAsia" w:ascii="宋体" w:hAnsi="宋体"/>
                <w:sz w:val="24"/>
                <w:highlight w:val="none"/>
              </w:rPr>
              <w:t xml:space="preserve">投标总报价（人民币：元）</w:t>
            </w:r>
            <w:r>
              <w:rPr>
                <w:rFonts w:hint="eastAsia" w:ascii="宋体" w:hAnsi="宋体"/>
                <w:sz w:val="24"/>
                <w:highlight w:val="none"/>
              </w:rPr>
            </w:r>
            <w:r/>
          </w:p>
        </w:tc>
        <w:tc>
          <w:tcPr>
            <w:gridSpan w:val="3"/>
            <w:tcW w:w="3346" w:type="dxa"/>
            <w:vAlign w:val="center"/>
            <w:textDirection w:val="lrTb"/>
            <w:noWrap w:val="false"/>
          </w:tcPr>
          <w:p>
            <w:pPr>
              <w:pStyle w:val="753"/>
              <w:jc w:val="left"/>
              <w:spacing w:line="0" w:lineRule="atLeast"/>
              <w:rPr>
                <w:rFonts w:hint="eastAsia" w:ascii="宋体" w:hAnsi="宋体"/>
                <w:sz w:val="24"/>
                <w:highlight w:val="none"/>
              </w:rPr>
              <w:framePr w:vAnchor="margin" w:hAnchor="page" w:y="1"/>
            </w:pPr>
            <w:r>
              <w:rPr>
                <w:rFonts w:hint="eastAsia" w:ascii="宋体" w:hAnsi="宋体" w:cs="宋体"/>
                <w:highlight w:val="none"/>
              </w:rPr>
              <w:t xml:space="preserve">大写：</w:t>
            </w:r>
            <w:r>
              <w:rPr>
                <w:rFonts w:hint="eastAsia" w:ascii="宋体" w:hAnsi="宋体"/>
                <w:sz w:val="24"/>
                <w:highlight w:val="none"/>
              </w:rPr>
            </w:r>
            <w:r/>
          </w:p>
        </w:tc>
      </w:tr>
      <w:tr>
        <w:trPr>
          <w:cantSplit/>
          <w:trHeight w:val="426"/>
        </w:trPr>
        <w:tc>
          <w:tcPr>
            <w:gridSpan w:val="6"/>
            <w:tcW w:w="5735" w:type="dxa"/>
            <w:vAlign w:val="center"/>
            <w:vMerge w:val="continue"/>
            <w:textDirection w:val="lrTb"/>
            <w:noWrap w:val="false"/>
          </w:tcPr>
          <w:p>
            <w:pPr>
              <w:pStyle w:val="753"/>
              <w:jc w:val="center"/>
              <w:spacing w:line="0" w:lineRule="atLeast"/>
              <w:rPr>
                <w:rFonts w:hint="eastAsia" w:ascii="宋体" w:hAnsi="宋体"/>
                <w:sz w:val="24"/>
                <w:highlight w:val="none"/>
              </w:rPr>
              <w:framePr w:vAnchor="margin" w:hAnchor="page" w:y="1"/>
            </w:pPr>
            <w:r>
              <w:rPr>
                <w:rFonts w:hint="eastAsia" w:ascii="宋体" w:hAnsi="宋体"/>
                <w:sz w:val="24"/>
                <w:highlight w:val="none"/>
              </w:rPr>
            </w:r>
            <w:r/>
          </w:p>
        </w:tc>
        <w:tc>
          <w:tcPr>
            <w:gridSpan w:val="3"/>
            <w:tcW w:w="3346" w:type="dxa"/>
            <w:vAlign w:val="center"/>
            <w:textDirection w:val="lrTb"/>
            <w:noWrap w:val="false"/>
          </w:tcPr>
          <w:p>
            <w:pPr>
              <w:pStyle w:val="753"/>
              <w:jc w:val="left"/>
              <w:spacing w:line="0" w:lineRule="atLeast"/>
              <w:rPr>
                <w:rFonts w:hint="eastAsia" w:ascii="宋体" w:hAnsi="宋体"/>
                <w:sz w:val="24"/>
                <w:highlight w:val="none"/>
              </w:rPr>
              <w:framePr w:vAnchor="margin" w:hAnchor="page" w:y="1"/>
            </w:pPr>
            <w:r>
              <w:rPr>
                <w:rFonts w:hint="eastAsia" w:ascii="宋体" w:hAnsi="宋体"/>
                <w:sz w:val="24"/>
                <w:highlight w:val="none"/>
              </w:rPr>
              <w:t xml:space="preserve">小写：</w:t>
            </w:r>
            <w:r>
              <w:rPr>
                <w:rFonts w:hint="eastAsia" w:ascii="宋体" w:hAnsi="宋体"/>
                <w:sz w:val="24"/>
                <w:highlight w:val="none"/>
              </w:rPr>
            </w:r>
            <w:r/>
          </w:p>
        </w:tc>
      </w:tr>
      <w:tr>
        <w:trPr>
          <w:cantSplit/>
          <w:trHeight w:val="969"/>
        </w:trPr>
        <w:tc>
          <w:tcPr>
            <w:gridSpan w:val="9"/>
            <w:tcW w:w="9081" w:type="dxa"/>
            <w:vAlign w:val="center"/>
            <w:textDirection w:val="lrTb"/>
            <w:noWrap w:val="false"/>
          </w:tcPr>
          <w:p>
            <w:pPr>
              <w:pStyle w:val="753"/>
              <w:rPr>
                <w:rFonts w:hint="eastAsia" w:ascii="宋体" w:hAnsi="宋体"/>
                <w:color w:val="ff0000"/>
                <w:sz w:val="24"/>
                <w:highlight w:val="none"/>
              </w:rPr>
              <w:framePr w:vAnchor="margin" w:hAnchor="page" w:y="1"/>
            </w:pPr>
            <w:r>
              <w:rPr>
                <w:rFonts w:hint="eastAsia" w:ascii="宋体" w:hAnsi="宋体"/>
                <w:b/>
                <w:bCs/>
                <w:color w:val="ff0000"/>
                <w:sz w:val="24"/>
                <w:highlight w:val="none"/>
              </w:rPr>
              <w:t xml:space="preserve">本采购项目中提供的符合本国产品标准的产品成本之和占该采购包提供的全部产品成本之和的比例为</w:t>
            </w:r>
            <w:r>
              <w:rPr>
                <w:rFonts w:hint="eastAsia" w:ascii="宋体" w:hAnsi="宋体"/>
                <w:b/>
                <w:bCs/>
                <w:color w:val="ff0000"/>
                <w:sz w:val="24"/>
                <w:highlight w:val="none"/>
                <w:u w:val="single"/>
              </w:rPr>
              <w:t xml:space="preserve">      </w:t>
            </w:r>
            <w:r>
              <w:rPr>
                <w:rFonts w:hint="eastAsia" w:ascii="宋体" w:hAnsi="宋体"/>
                <w:b/>
                <w:bCs/>
                <w:color w:val="ff0000"/>
                <w:sz w:val="24"/>
                <w:highlight w:val="none"/>
              </w:rPr>
              <w:t xml:space="preserve">%。【如项目不适用本国产品标准政策（见第二章“前附表”），此处可不填写。】</w:t>
            </w:r>
            <w:r>
              <w:rPr>
                <w:rFonts w:hint="eastAsia" w:ascii="宋体" w:hAnsi="宋体"/>
                <w:color w:val="ff0000"/>
                <w:sz w:val="24"/>
                <w:highlight w:val="none"/>
              </w:rPr>
            </w:r>
            <w:r/>
          </w:p>
        </w:tc>
      </w:tr>
    </w:tbl>
    <w:p>
      <w:pPr>
        <w:pStyle w:val="753"/>
        <w:ind w:firstLine="480"/>
        <w:tabs>
          <w:tab w:val="left" w:pos="1800" w:leader="none"/>
          <w:tab w:val="left" w:pos="5580" w:leader="none"/>
        </w:tabs>
        <w:rPr>
          <w:sz w:val="24"/>
          <w:highlight w:val="none"/>
        </w:rPr>
      </w:pPr>
      <w:r/>
      <w:bookmarkEnd w:id="310"/>
      <w:r>
        <w:rPr>
          <w:sz w:val="24"/>
          <w:highlight w:val="none"/>
        </w:rPr>
      </w:r>
      <w:r/>
    </w:p>
    <w:p>
      <w:pPr>
        <w:pStyle w:val="753"/>
        <w:jc w:val="left"/>
        <w:spacing w:line="360" w:lineRule="auto"/>
        <w:tabs>
          <w:tab w:val="left" w:pos="1800" w:leader="none"/>
          <w:tab w:val="left" w:pos="5580" w:leader="none"/>
        </w:tabs>
        <w:rPr>
          <w:rFonts w:ascii="宋体" w:hAnsi="宋体" w:cs="楷体"/>
          <w:sz w:val="24"/>
          <w:highlight w:val="none"/>
        </w:rPr>
      </w:pPr>
      <w:r>
        <w:rPr>
          <w:rFonts w:ascii="宋体" w:hAnsi="宋体" w:cs="楷体"/>
          <w:sz w:val="24"/>
          <w:highlight w:val="none"/>
        </w:rPr>
        <w:t xml:space="preserve">注：</w:t>
      </w:r>
      <w:r>
        <w:rPr>
          <w:rFonts w:hint="eastAsia" w:ascii="宋体" w:hAnsi="宋体" w:cs="楷体"/>
          <w:sz w:val="24"/>
          <w:highlight w:val="none"/>
        </w:rPr>
        <w:t xml:space="preserve">1、本报价明细表的投标“总价”应与开标一览表“总价”一致。否则视为无效报价。</w:t>
      </w:r>
      <w:r>
        <w:rPr>
          <w:rFonts w:ascii="宋体" w:hAnsi="宋体" w:cs="楷体"/>
          <w:sz w:val="24"/>
          <w:highlight w:val="none"/>
        </w:rPr>
      </w:r>
      <w:r/>
    </w:p>
    <w:p>
      <w:pPr>
        <w:pStyle w:val="753"/>
        <w:ind w:firstLine="480"/>
        <w:jc w:val="left"/>
        <w:spacing w:line="360" w:lineRule="auto"/>
        <w:tabs>
          <w:tab w:val="left" w:pos="1800" w:leader="none"/>
          <w:tab w:val="left" w:pos="5580" w:leader="none"/>
        </w:tabs>
        <w:rPr>
          <w:rFonts w:hint="eastAsia" w:ascii="宋体" w:hAnsi="宋体" w:cs="楷体"/>
          <w:sz w:val="24"/>
          <w:highlight w:val="none"/>
        </w:rPr>
      </w:pPr>
      <w:r>
        <w:rPr>
          <w:rFonts w:ascii="宋体" w:hAnsi="宋体" w:cs="楷体"/>
          <w:sz w:val="24"/>
          <w:highlight w:val="none"/>
        </w:rPr>
        <w:t xml:space="preserve">2</w:t>
      </w:r>
      <w:r>
        <w:rPr>
          <w:rFonts w:hint="eastAsia" w:ascii="宋体" w:hAnsi="宋体" w:cs="楷体"/>
          <w:sz w:val="24"/>
          <w:highlight w:val="none"/>
        </w:rPr>
        <w:t xml:space="preserve">、</w:t>
      </w:r>
      <w:r>
        <w:rPr>
          <w:rFonts w:ascii="宋体" w:hAnsi="宋体" w:cs="楷体"/>
          <w:sz w:val="24"/>
          <w:highlight w:val="none"/>
        </w:rPr>
        <w:t xml:space="preserve">如果不提供</w:t>
      </w:r>
      <w:r>
        <w:rPr>
          <w:rFonts w:hint="eastAsia" w:ascii="宋体" w:hAnsi="宋体" w:cs="楷体"/>
          <w:sz w:val="24"/>
          <w:highlight w:val="none"/>
        </w:rPr>
        <w:t xml:space="preserve">明细</w:t>
      </w:r>
      <w:r>
        <w:rPr>
          <w:rFonts w:ascii="宋体" w:hAnsi="宋体" w:cs="楷体"/>
          <w:sz w:val="24"/>
          <w:highlight w:val="none"/>
        </w:rPr>
        <w:t xml:space="preserve">报价将视为没有实质性投标</w:t>
      </w:r>
      <w:r>
        <w:rPr>
          <w:rFonts w:hint="eastAsia" w:ascii="宋体" w:hAnsi="宋体" w:cs="楷体"/>
          <w:sz w:val="24"/>
          <w:highlight w:val="none"/>
        </w:rPr>
        <w:t xml:space="preserve">招标</w:t>
      </w:r>
      <w:r>
        <w:rPr>
          <w:rFonts w:ascii="宋体" w:hAnsi="宋体" w:cs="楷体"/>
          <w:sz w:val="24"/>
          <w:highlight w:val="none"/>
        </w:rPr>
        <w:t xml:space="preserve">文件。</w:t>
      </w:r>
      <w:r>
        <w:rPr>
          <w:rFonts w:hint="eastAsia" w:ascii="宋体" w:hAnsi="宋体" w:cs="楷体"/>
          <w:sz w:val="24"/>
          <w:highlight w:val="none"/>
        </w:rPr>
      </w:r>
      <w:r/>
    </w:p>
    <w:p>
      <w:pPr>
        <w:pStyle w:val="753"/>
        <w:ind w:firstLine="480"/>
        <w:jc w:val="left"/>
        <w:spacing w:line="360" w:lineRule="auto"/>
        <w:tabs>
          <w:tab w:val="left" w:pos="1800" w:leader="none"/>
          <w:tab w:val="left" w:pos="5580" w:leader="none"/>
        </w:tabs>
        <w:rPr>
          <w:rFonts w:ascii="宋体" w:hAnsi="宋体" w:cs="楷体"/>
          <w:sz w:val="24"/>
          <w:highlight w:val="none"/>
        </w:rPr>
      </w:pPr>
      <w:r>
        <w:rPr>
          <w:rFonts w:ascii="宋体" w:hAnsi="宋体" w:cs="楷体"/>
          <w:sz w:val="24"/>
          <w:highlight w:val="none"/>
        </w:rPr>
        <w:t xml:space="preserve">3</w:t>
      </w:r>
      <w:r>
        <w:rPr>
          <w:rFonts w:hint="eastAsia" w:ascii="宋体" w:hAnsi="宋体" w:cs="楷体"/>
          <w:sz w:val="24"/>
          <w:highlight w:val="none"/>
        </w:rPr>
        <w:t xml:space="preserve">、</w:t>
      </w:r>
      <w:r>
        <w:rPr>
          <w:rFonts w:hint="eastAsia" w:ascii="宋体" w:hAnsi="宋体"/>
          <w:sz w:val="24"/>
          <w:highlight w:val="none"/>
        </w:rPr>
        <w:t xml:space="preserve">投标</w:t>
      </w:r>
      <w:r>
        <w:rPr>
          <w:rFonts w:hint="eastAsia" w:ascii="宋体" w:hAnsi="宋体"/>
          <w:sz w:val="24"/>
          <w:szCs w:val="21"/>
          <w:highlight w:val="none"/>
        </w:rPr>
        <w:t xml:space="preserve">报价采用总承包方式，投标报价应包括采购人需求的服务（包含与服务相关的货物）价格、质量保证费用、培训费用、人工费、安全措施费、设备费、办公费、等，项目在指定地点和所有相关税金费用及为完成整个项目所产生的其它所有费用，招标文件另有规定的除外，采购人不再支付投标报价以外的任何费用。</w:t>
      </w:r>
      <w:r>
        <w:rPr>
          <w:rFonts w:ascii="宋体" w:hAnsi="宋体" w:cs="楷体"/>
          <w:sz w:val="24"/>
          <w:highlight w:val="none"/>
        </w:rPr>
      </w:r>
      <w:r/>
    </w:p>
    <w:p>
      <w:pPr>
        <w:pStyle w:val="753"/>
        <w:ind w:firstLine="480"/>
        <w:jc w:val="left"/>
        <w:spacing w:line="360" w:lineRule="auto"/>
        <w:tabs>
          <w:tab w:val="left" w:pos="1800" w:leader="none"/>
          <w:tab w:val="left" w:pos="5580" w:leader="none"/>
        </w:tabs>
        <w:rPr>
          <w:rFonts w:hint="eastAsia" w:ascii="宋体" w:hAnsi="宋体"/>
          <w:sz w:val="24"/>
          <w:szCs w:val="21"/>
          <w:highlight w:val="none"/>
        </w:rPr>
      </w:pPr>
      <w:r>
        <w:rPr>
          <w:rFonts w:ascii="宋体" w:hAnsi="宋体" w:cs="楷体"/>
          <w:sz w:val="24"/>
          <w:highlight w:val="none"/>
        </w:rPr>
        <w:t xml:space="preserve">4</w:t>
      </w:r>
      <w:r>
        <w:rPr>
          <w:rFonts w:hint="eastAsia" w:ascii="宋体" w:hAnsi="宋体" w:cs="楷体"/>
          <w:sz w:val="24"/>
          <w:highlight w:val="none"/>
        </w:rPr>
        <w:t xml:space="preserve">、</w:t>
      </w:r>
      <w:r>
        <w:rPr>
          <w:sz w:val="24"/>
          <w:highlight w:val="none"/>
        </w:rPr>
        <w:t xml:space="preserve">本表应按包分别填写</w:t>
      </w:r>
      <w:r>
        <w:rPr>
          <w:rFonts w:hint="eastAsia"/>
          <w:sz w:val="24"/>
          <w:highlight w:val="none"/>
        </w:rPr>
        <w:t xml:space="preserve">，</w:t>
      </w:r>
      <w:r>
        <w:rPr>
          <w:rFonts w:hint="eastAsia" w:ascii="宋体" w:hAnsi="宋体" w:cs="楷体"/>
          <w:sz w:val="24"/>
          <w:highlight w:val="none"/>
        </w:rPr>
        <w:t xml:space="preserve">本表行数可以按照项目分项情况增加。</w:t>
      </w:r>
      <w:r>
        <w:rPr>
          <w:rFonts w:ascii="宋体" w:hAnsi="宋体" w:cs="楷体"/>
          <w:sz w:val="24"/>
          <w:highlight w:val="none"/>
        </w:rPr>
        <w:t xml:space="preserve">各项的详细</w:t>
      </w:r>
      <w:r>
        <w:rPr>
          <w:rFonts w:hint="eastAsia" w:ascii="宋体" w:hAnsi="宋体"/>
          <w:sz w:val="24"/>
          <w:szCs w:val="21"/>
          <w:highlight w:val="none"/>
        </w:rPr>
        <w:t xml:space="preserve">服务要求如表格中填写不下的</w:t>
      </w:r>
      <w:r>
        <w:rPr>
          <w:rFonts w:ascii="宋体" w:hAnsi="宋体"/>
          <w:sz w:val="24"/>
          <w:szCs w:val="21"/>
          <w:highlight w:val="none"/>
        </w:rPr>
        <w:t xml:space="preserve">，可</w:t>
      </w:r>
      <w:r>
        <w:rPr>
          <w:rFonts w:hint="eastAsia" w:ascii="宋体" w:hAnsi="宋体"/>
          <w:sz w:val="24"/>
          <w:szCs w:val="21"/>
          <w:highlight w:val="none"/>
        </w:rPr>
        <w:t xml:space="preserve">以逐项</w:t>
      </w:r>
      <w:r>
        <w:rPr>
          <w:rFonts w:ascii="宋体" w:hAnsi="宋体"/>
          <w:sz w:val="24"/>
          <w:szCs w:val="21"/>
          <w:highlight w:val="none"/>
        </w:rPr>
        <w:t xml:space="preserve">另页描述。</w:t>
      </w:r>
      <w:r>
        <w:rPr>
          <w:rFonts w:hint="eastAsia" w:ascii="宋体" w:hAnsi="宋体"/>
          <w:sz w:val="24"/>
          <w:szCs w:val="21"/>
          <w:highlight w:val="none"/>
        </w:rPr>
      </w:r>
      <w:r/>
    </w:p>
    <w:p>
      <w:pPr>
        <w:pStyle w:val="753"/>
        <w:spacing w:before="25" w:after="25" w:line="360" w:lineRule="auto"/>
        <w:rPr>
          <w:rFonts w:hint="eastAsia" w:ascii="宋体" w:hAnsi="宋体" w:cs="楷体"/>
          <w:sz w:val="24"/>
          <w:highlight w:val="none"/>
        </w:rPr>
      </w:pPr>
      <w:r>
        <w:rPr>
          <w:rFonts w:ascii="宋体" w:hAnsi="宋体" w:cs="楷体"/>
          <w:sz w:val="24"/>
          <w:highlight w:val="none"/>
        </w:rPr>
        <w:t xml:space="preserve">                                  </w:t>
      </w:r>
      <w:r>
        <w:rPr>
          <w:rFonts w:hint="eastAsia" w:ascii="宋体" w:hAnsi="宋体"/>
          <w:bCs/>
          <w:sz w:val="24"/>
          <w:highlight w:val="none"/>
        </w:rPr>
        <w:t xml:space="preserve">投标单位名称：</w:t>
      </w:r>
      <w:r>
        <w:rPr>
          <w:rFonts w:hint="eastAsia" w:ascii="宋体" w:hAnsi="宋体" w:cs="楷体"/>
          <w:sz w:val="24"/>
          <w:highlight w:val="none"/>
        </w:rPr>
        <w:t xml:space="preserve">（加盖CA电子公章） </w:t>
      </w:r>
      <w:r>
        <w:rPr>
          <w:rFonts w:hint="eastAsia" w:ascii="宋体" w:hAnsi="宋体"/>
          <w:bCs/>
          <w:sz w:val="24"/>
          <w:highlight w:val="none"/>
        </w:rPr>
        <w:t xml:space="preserve"> </w:t>
      </w:r>
      <w:r>
        <w:rPr>
          <w:rFonts w:hint="eastAsia" w:ascii="宋体" w:hAnsi="宋体" w:cs="楷体"/>
          <w:sz w:val="24"/>
          <w:highlight w:val="none"/>
        </w:rPr>
        <w:t xml:space="preserve"> </w:t>
      </w:r>
      <w:r>
        <w:rPr>
          <w:rFonts w:hint="eastAsia" w:ascii="宋体" w:hAnsi="宋体" w:cs="楷体"/>
          <w:sz w:val="24"/>
          <w:highlight w:val="none"/>
        </w:rPr>
      </w:r>
      <w:r/>
    </w:p>
    <w:p>
      <w:pPr>
        <w:pStyle w:val="753"/>
        <w:jc w:val="center"/>
        <w:spacing w:line="400" w:lineRule="exact"/>
        <w:rPr>
          <w:rFonts w:hint="eastAsia" w:ascii="宋体" w:hAnsi="宋体" w:cs="楷体"/>
          <w:sz w:val="24"/>
          <w:highlight w:val="none"/>
        </w:rPr>
      </w:pPr>
      <w:r>
        <w:rPr>
          <w:rFonts w:hint="eastAsia" w:ascii="宋体" w:hAnsi="宋体" w:cs="楷体"/>
          <w:sz w:val="24"/>
          <w:highlight w:val="none"/>
        </w:rPr>
        <w:t xml:space="preserve">     </w:t>
      </w:r>
      <w:r>
        <w:rPr>
          <w:rFonts w:ascii="宋体" w:hAnsi="宋体" w:cs="楷体"/>
          <w:sz w:val="24"/>
          <w:highlight w:val="none"/>
        </w:rPr>
        <w:t xml:space="preserve">                </w:t>
      </w:r>
      <w:r>
        <w:rPr>
          <w:rFonts w:hint="eastAsia" w:ascii="宋体" w:hAnsi="宋体" w:cs="楷体"/>
          <w:sz w:val="24"/>
          <w:highlight w:val="none"/>
        </w:rPr>
        <w:t xml:space="preserve"> </w:t>
      </w:r>
      <w:r>
        <w:rPr>
          <w:rFonts w:ascii="宋体" w:hAnsi="宋体" w:cs="楷体"/>
          <w:sz w:val="24"/>
          <w:highlight w:val="none"/>
        </w:rPr>
        <w:t xml:space="preserve">   </w:t>
      </w:r>
      <w:r>
        <w:rPr>
          <w:rFonts w:hint="eastAsia" w:ascii="宋体" w:hAnsi="宋体" w:cs="楷体"/>
          <w:sz w:val="24"/>
          <w:highlight w:val="none"/>
        </w:rPr>
        <w:t xml:space="preserve">日期：     年    月    日</w:t>
      </w:r>
      <w:r>
        <w:rPr>
          <w:rFonts w:hint="eastAsia" w:ascii="宋体" w:hAnsi="宋体" w:cs="楷体"/>
          <w:sz w:val="24"/>
          <w:highlight w:val="none"/>
        </w:rPr>
      </w:r>
      <w:r/>
    </w:p>
    <w:p>
      <w:pPr>
        <w:pStyle w:val="833"/>
        <w:rPr>
          <w:color w:val="000000"/>
          <w:highlight w:val="none"/>
        </w:rPr>
      </w:pPr>
      <w:r>
        <w:rPr>
          <w:color w:val="000000"/>
          <w:highlight w:val="none"/>
        </w:rPr>
      </w:r>
      <w:r/>
    </w:p>
    <w:p>
      <w:pPr>
        <w:pStyle w:val="755"/>
        <w:ind w:firstLine="1806"/>
        <w:jc w:val="both"/>
        <w:rPr>
          <w:rFonts w:ascii="Times New Roman" w:hAnsi="Times New Roman" w:eastAsia="宋体"/>
          <w:spacing w:val="20"/>
          <w:sz w:val="32"/>
          <w:szCs w:val="32"/>
          <w:highlight w:val="none"/>
        </w:rPr>
      </w:pPr>
      <w:r>
        <w:rPr>
          <w:rFonts w:hint="eastAsia" w:ascii="Times New Roman" w:hAnsi="Times New Roman" w:eastAsia="宋体"/>
          <w:spacing w:val="20"/>
          <w:sz w:val="32"/>
          <w:szCs w:val="32"/>
          <w:highlight w:val="none"/>
        </w:rPr>
        <w:t xml:space="preserve">四、中小企业声明函</w:t>
      </w:r>
      <w:r>
        <w:rPr>
          <w:rFonts w:ascii="Times New Roman"/>
          <w:b w:val="0"/>
          <w:highlight w:val="none"/>
        </w:rPr>
        <w:t xml:space="preserve">（实质性格式）</w:t>
      </w:r>
      <w:r>
        <w:rPr>
          <w:rFonts w:ascii="Times New Roman" w:hAnsi="Times New Roman" w:eastAsia="宋体"/>
          <w:spacing w:val="20"/>
          <w:sz w:val="32"/>
          <w:szCs w:val="32"/>
          <w:highlight w:val="none"/>
        </w:rPr>
      </w:r>
      <w:r/>
    </w:p>
    <w:p>
      <w:pPr>
        <w:pStyle w:val="767"/>
        <w:rPr>
          <w:rFonts w:hint="eastAsia"/>
          <w:highlight w:val="none"/>
        </w:rPr>
      </w:pPr>
      <w:r>
        <w:rPr>
          <w:rFonts w:hint="eastAsia"/>
          <w:highlight w:val="none"/>
        </w:rPr>
      </w:r>
      <w:r/>
    </w:p>
    <w:p>
      <w:pPr>
        <w:pStyle w:val="755"/>
        <w:jc w:val="left"/>
        <w:spacing w:before="0" w:line="360" w:lineRule="auto"/>
        <w:tabs>
          <w:tab w:val="center" w:pos="4592" w:leader="none"/>
          <w:tab w:val="left" w:pos="7860" w:leader="none"/>
        </w:tabs>
        <w:rPr>
          <w:rFonts w:ascii="宋体" w:hAnsi="宋体" w:cs="楷体"/>
          <w:b w:val="0"/>
          <w:sz w:val="24"/>
          <w:highlight w:val="none"/>
        </w:rPr>
      </w:pPr>
      <w:r>
        <w:rPr>
          <w:rFonts w:hint="eastAsia"/>
          <w:b w:val="0"/>
          <w:sz w:val="24"/>
          <w:highlight w:val="none"/>
          <w:u w:val="single"/>
        </w:rPr>
        <w:t xml:space="preserve">注意事项：</w:t>
      </w:r>
      <w:bookmarkStart w:id="311" w:name="_Toc311189788"/>
      <w:r>
        <w:rPr>
          <w:rFonts w:hint="eastAsia"/>
          <w:b w:val="0"/>
          <w:sz w:val="24"/>
          <w:highlight w:val="none"/>
          <w:u w:val="single"/>
        </w:rPr>
        <w:t xml:space="preserve">请按照第二章第一节《</w:t>
      </w:r>
      <w:r>
        <w:rPr>
          <w:b w:val="0"/>
          <w:sz w:val="24"/>
          <w:highlight w:val="none"/>
          <w:u w:val="single"/>
        </w:rPr>
        <w:t xml:space="preserve">投标人须知资料表</w:t>
      </w:r>
      <w:r>
        <w:rPr>
          <w:rFonts w:hint="eastAsia"/>
          <w:b w:val="0"/>
          <w:sz w:val="24"/>
          <w:highlight w:val="none"/>
          <w:u w:val="single"/>
        </w:rPr>
        <w:t xml:space="preserve">》中列明的项目属性填写货物类还是工程、服务类。</w:t>
      </w:r>
      <w:r>
        <w:rPr>
          <w:rFonts w:hint="eastAsia" w:ascii="宋体" w:hAnsi="宋体" w:cs="楷体"/>
          <w:b w:val="0"/>
          <w:sz w:val="24"/>
          <w:highlight w:val="none"/>
        </w:rPr>
        <w:t xml:space="preserve">                       </w:t>
      </w:r>
      <w:r>
        <w:rPr>
          <w:rFonts w:ascii="宋体" w:hAnsi="宋体" w:cs="楷体"/>
          <w:b w:val="0"/>
          <w:sz w:val="24"/>
          <w:highlight w:val="none"/>
        </w:rPr>
      </w:r>
      <w:r/>
    </w:p>
    <w:p>
      <w:pPr>
        <w:pStyle w:val="753"/>
        <w:ind w:firstLine="2570"/>
        <w:spacing w:line="360" w:lineRule="auto"/>
        <w:widowControl/>
        <w:rPr>
          <w:rFonts w:hint="eastAsia" w:ascii="宋体" w:hAnsi="宋体" w:cs="楷体"/>
          <w:b/>
          <w:sz w:val="32"/>
          <w:szCs w:val="32"/>
          <w:highlight w:val="none"/>
        </w:rPr>
      </w:pPr>
      <w:r>
        <w:rPr>
          <w:rFonts w:hint="eastAsia" w:ascii="宋体" w:hAnsi="宋体" w:cs="楷体"/>
          <w:b/>
          <w:sz w:val="32"/>
          <w:szCs w:val="32"/>
          <w:highlight w:val="none"/>
        </w:rPr>
        <w:t xml:space="preserve">中小企业声明函(货物)</w:t>
      </w:r>
      <w:r>
        <w:rPr>
          <w:rFonts w:hint="eastAsia" w:ascii="宋体" w:hAnsi="宋体" w:cs="楷体"/>
          <w:b/>
          <w:sz w:val="32"/>
          <w:szCs w:val="32"/>
          <w:highlight w:val="none"/>
        </w:rPr>
      </w:r>
      <w:r/>
    </w:p>
    <w:p>
      <w:pPr>
        <w:pStyle w:val="753"/>
        <w:ind w:firstLine="480"/>
        <w:spacing w:line="440" w:lineRule="exact"/>
        <w:rPr>
          <w:rFonts w:hint="eastAsia" w:ascii="宋体" w:hAnsi="宋体" w:cs="楷体"/>
          <w:sz w:val="24"/>
          <w:highlight w:val="none"/>
        </w:rPr>
      </w:pPr>
      <w:r>
        <w:rPr>
          <w:rFonts w:hint="eastAsia" w:ascii="宋体" w:hAnsi="宋体" w:cs="楷体"/>
          <w:sz w:val="24"/>
          <w:highlight w:val="none"/>
        </w:rPr>
        <w:t xml:space="preserve">本公司（联合体）郑重申明,根据《政府采购促进中小企业发展管理办法》（财库【2020】46号）的规定，本公司（联合体）参加</w:t>
      </w:r>
      <w:r>
        <w:rPr>
          <w:rFonts w:hint="eastAsia" w:ascii="宋体" w:hAnsi="宋体" w:cs="楷体"/>
          <w:sz w:val="24"/>
          <w:highlight w:val="none"/>
          <w:u w:val="single"/>
        </w:rPr>
        <w:t xml:space="preserve">          </w:t>
      </w:r>
      <w:r>
        <w:rPr>
          <w:rFonts w:hint="eastAsia" w:ascii="宋体" w:hAnsi="宋体" w:cs="楷体"/>
          <w:sz w:val="24"/>
          <w:highlight w:val="none"/>
        </w:rPr>
        <w:t xml:space="preserve">（采购单位名称）的</w:t>
      </w:r>
      <w:r>
        <w:rPr>
          <w:rFonts w:hint="eastAsia" w:ascii="宋体" w:hAnsi="宋体" w:cs="楷体"/>
          <w:sz w:val="24"/>
          <w:highlight w:val="none"/>
          <w:u w:val="single"/>
        </w:rPr>
        <w:t xml:space="preserve">         </w:t>
      </w:r>
      <w:r>
        <w:rPr>
          <w:rFonts w:hint="eastAsia" w:ascii="宋体" w:hAnsi="宋体" w:cs="楷体"/>
          <w:sz w:val="24"/>
          <w:highlight w:val="none"/>
        </w:rPr>
        <w:t xml:space="preserve">（项目名称）采购活动，提供的货物全部由符合政策要求的中小企业制造。相关企业（含联合体中的中小企业、签订分包意向协议的中小企业）的具体情况如下：</w:t>
      </w:r>
      <w:r>
        <w:rPr>
          <w:rFonts w:hint="eastAsia" w:ascii="宋体" w:hAnsi="宋体" w:cs="楷体"/>
          <w:sz w:val="24"/>
          <w:highlight w:val="none"/>
        </w:rPr>
      </w:r>
      <w:r/>
    </w:p>
    <w:p>
      <w:pPr>
        <w:pStyle w:val="1005"/>
        <w:ind w:firstLine="480"/>
        <w:spacing w:before="0" w:after="0" w:line="440" w:lineRule="exact"/>
        <w:rPr>
          <w:rFonts w:hint="eastAsia" w:ascii="宋体" w:hAnsi="宋体" w:eastAsia="宋体" w:cs="楷体"/>
          <w:sz w:val="24"/>
          <w:szCs w:val="24"/>
          <w:highlight w:val="none"/>
        </w:rPr>
      </w:pPr>
      <w:r>
        <w:rPr>
          <w:rFonts w:hint="eastAsia" w:ascii="宋体" w:hAnsi="宋体" w:eastAsia="宋体" w:cs="楷体"/>
          <w:sz w:val="24"/>
          <w:szCs w:val="24"/>
          <w:highlight w:val="none"/>
        </w:rPr>
        <w:t xml:space="preserve">1、</w:t>
      </w:r>
      <w:r>
        <w:rPr>
          <w:rFonts w:hint="eastAsia" w:ascii="宋体" w:hAnsi="宋体" w:eastAsia="宋体" w:cs="楷体"/>
          <w:sz w:val="24"/>
          <w:szCs w:val="24"/>
          <w:highlight w:val="none"/>
          <w:u w:val="single"/>
        </w:rPr>
        <w:t xml:space="preserve">       </w:t>
      </w:r>
      <w:r>
        <w:rPr>
          <w:rFonts w:hint="eastAsia" w:ascii="宋体" w:hAnsi="宋体" w:eastAsia="宋体" w:cs="楷体"/>
          <w:sz w:val="24"/>
          <w:szCs w:val="24"/>
          <w:highlight w:val="none"/>
        </w:rPr>
        <w:t xml:space="preserve">（标的名称），属于</w:t>
      </w:r>
      <w:r>
        <w:rPr>
          <w:rFonts w:hint="eastAsia" w:ascii="宋体" w:hAnsi="宋体" w:eastAsia="宋体" w:cs="楷体"/>
          <w:sz w:val="24"/>
          <w:szCs w:val="24"/>
          <w:highlight w:val="none"/>
          <w:u w:val="single"/>
        </w:rPr>
        <w:t xml:space="preserve">          </w:t>
      </w:r>
      <w:r>
        <w:rPr>
          <w:rFonts w:hint="eastAsia" w:ascii="宋体" w:hAnsi="宋体" w:eastAsia="宋体" w:cs="楷体"/>
          <w:sz w:val="24"/>
          <w:szCs w:val="24"/>
          <w:highlight w:val="none"/>
        </w:rPr>
        <w:t xml:space="preserve">（采购文件中明确的所属行业）；制造商为</w:t>
      </w:r>
      <w:r>
        <w:rPr>
          <w:rFonts w:hint="eastAsia" w:ascii="宋体" w:hAnsi="宋体" w:eastAsia="宋体" w:cs="楷体"/>
          <w:sz w:val="24"/>
          <w:szCs w:val="24"/>
          <w:highlight w:val="none"/>
          <w:u w:val="single"/>
        </w:rPr>
        <w:t xml:space="preserve">         </w:t>
      </w:r>
      <w:r>
        <w:rPr>
          <w:rFonts w:hint="eastAsia" w:ascii="宋体" w:hAnsi="宋体" w:eastAsia="宋体" w:cs="楷体"/>
          <w:sz w:val="24"/>
          <w:szCs w:val="24"/>
          <w:highlight w:val="none"/>
        </w:rPr>
        <w:t xml:space="preserve">（企业名称），从业人员</w:t>
      </w:r>
      <w:r>
        <w:rPr>
          <w:rFonts w:hint="eastAsia" w:ascii="宋体" w:hAnsi="宋体" w:eastAsia="宋体" w:cs="楷体"/>
          <w:sz w:val="24"/>
          <w:szCs w:val="24"/>
          <w:highlight w:val="none"/>
          <w:u w:val="single"/>
        </w:rPr>
        <w:t xml:space="preserve">      </w:t>
      </w:r>
      <w:r>
        <w:rPr>
          <w:rFonts w:hint="eastAsia" w:ascii="宋体" w:hAnsi="宋体" w:eastAsia="宋体" w:cs="楷体"/>
          <w:sz w:val="24"/>
          <w:szCs w:val="24"/>
          <w:highlight w:val="none"/>
        </w:rPr>
        <w:t xml:space="preserve">人，营业收入为</w:t>
      </w:r>
      <w:r>
        <w:rPr>
          <w:rFonts w:hint="eastAsia" w:ascii="宋体" w:hAnsi="宋体" w:eastAsia="宋体" w:cs="楷体"/>
          <w:sz w:val="24"/>
          <w:szCs w:val="24"/>
          <w:highlight w:val="none"/>
          <w:u w:val="single"/>
        </w:rPr>
        <w:t xml:space="preserve">    </w:t>
      </w:r>
      <w:r>
        <w:rPr>
          <w:rFonts w:hint="eastAsia" w:ascii="宋体" w:hAnsi="宋体" w:eastAsia="宋体" w:cs="楷体"/>
          <w:sz w:val="24"/>
          <w:szCs w:val="24"/>
          <w:highlight w:val="none"/>
        </w:rPr>
        <w:t xml:space="preserve">万元，资产总额为</w:t>
      </w:r>
      <w:r>
        <w:rPr>
          <w:rFonts w:hint="eastAsia" w:ascii="宋体" w:hAnsi="宋体" w:eastAsia="宋体" w:cs="楷体"/>
          <w:sz w:val="24"/>
          <w:szCs w:val="24"/>
          <w:highlight w:val="none"/>
          <w:u w:val="single"/>
        </w:rPr>
        <w:t xml:space="preserve">     </w:t>
      </w:r>
      <w:r>
        <w:rPr>
          <w:rFonts w:hint="eastAsia" w:ascii="宋体" w:hAnsi="宋体" w:eastAsia="宋体" w:cs="楷体"/>
          <w:sz w:val="24"/>
          <w:szCs w:val="24"/>
          <w:highlight w:val="none"/>
        </w:rPr>
        <w:t xml:space="preserve">万元，属于</w:t>
      </w:r>
      <w:r>
        <w:rPr>
          <w:rFonts w:hint="eastAsia" w:ascii="宋体" w:hAnsi="宋体" w:eastAsia="宋体" w:cs="楷体"/>
          <w:sz w:val="24"/>
          <w:szCs w:val="24"/>
          <w:highlight w:val="none"/>
          <w:u w:val="single"/>
        </w:rPr>
        <w:t xml:space="preserve">      </w:t>
      </w:r>
      <w:r>
        <w:rPr>
          <w:rFonts w:hint="eastAsia" w:ascii="宋体" w:hAnsi="宋体" w:eastAsia="宋体" w:cs="楷体"/>
          <w:sz w:val="24"/>
          <w:szCs w:val="24"/>
          <w:highlight w:val="none"/>
        </w:rPr>
        <w:t xml:space="preserve">（中型企业、小型企业、微型企业）。</w:t>
      </w:r>
      <w:r>
        <w:rPr>
          <w:rFonts w:hint="eastAsia" w:ascii="宋体" w:hAnsi="宋体" w:eastAsia="宋体" w:cs="楷体"/>
          <w:sz w:val="24"/>
          <w:szCs w:val="24"/>
          <w:highlight w:val="none"/>
        </w:rPr>
      </w:r>
      <w:r/>
    </w:p>
    <w:p>
      <w:pPr>
        <w:pStyle w:val="1005"/>
        <w:ind w:firstLine="480"/>
        <w:spacing w:before="0" w:after="0" w:line="440" w:lineRule="exact"/>
        <w:rPr>
          <w:rFonts w:hint="eastAsia" w:ascii="宋体" w:hAnsi="宋体" w:eastAsia="宋体" w:cs="楷体"/>
          <w:sz w:val="24"/>
          <w:szCs w:val="24"/>
          <w:highlight w:val="none"/>
        </w:rPr>
      </w:pPr>
      <w:r>
        <w:rPr>
          <w:rFonts w:hint="eastAsia" w:ascii="宋体" w:hAnsi="宋体" w:eastAsia="宋体" w:cs="楷体"/>
          <w:sz w:val="24"/>
          <w:szCs w:val="24"/>
          <w:highlight w:val="none"/>
        </w:rPr>
        <w:t xml:space="preserve">2、</w:t>
      </w:r>
      <w:r>
        <w:rPr>
          <w:rFonts w:hint="eastAsia" w:ascii="宋体" w:hAnsi="宋体" w:eastAsia="宋体" w:cs="楷体"/>
          <w:sz w:val="24"/>
          <w:szCs w:val="24"/>
          <w:highlight w:val="none"/>
          <w:u w:val="single"/>
        </w:rPr>
        <w:t xml:space="preserve">       </w:t>
      </w:r>
      <w:r>
        <w:rPr>
          <w:rFonts w:hint="eastAsia" w:ascii="宋体" w:hAnsi="宋体" w:eastAsia="宋体" w:cs="楷体"/>
          <w:sz w:val="24"/>
          <w:szCs w:val="24"/>
          <w:highlight w:val="none"/>
        </w:rPr>
        <w:t xml:space="preserve">（标的名称），属于</w:t>
      </w:r>
      <w:r>
        <w:rPr>
          <w:rFonts w:hint="eastAsia" w:ascii="宋体" w:hAnsi="宋体" w:eastAsia="宋体" w:cs="楷体"/>
          <w:sz w:val="24"/>
          <w:szCs w:val="24"/>
          <w:highlight w:val="none"/>
          <w:u w:val="single"/>
        </w:rPr>
        <w:t xml:space="preserve">          </w:t>
      </w:r>
      <w:r>
        <w:rPr>
          <w:rFonts w:hint="eastAsia" w:ascii="宋体" w:hAnsi="宋体" w:eastAsia="宋体" w:cs="楷体"/>
          <w:sz w:val="24"/>
          <w:szCs w:val="24"/>
          <w:highlight w:val="none"/>
        </w:rPr>
        <w:t xml:space="preserve">（采购文件中明确的所属行业）；制造商为</w:t>
      </w:r>
      <w:r>
        <w:rPr>
          <w:rFonts w:hint="eastAsia" w:ascii="宋体" w:hAnsi="宋体" w:eastAsia="宋体" w:cs="楷体"/>
          <w:sz w:val="24"/>
          <w:szCs w:val="24"/>
          <w:highlight w:val="none"/>
          <w:u w:val="single"/>
        </w:rPr>
        <w:t xml:space="preserve">         </w:t>
      </w:r>
      <w:r>
        <w:rPr>
          <w:rFonts w:hint="eastAsia" w:ascii="宋体" w:hAnsi="宋体" w:eastAsia="宋体" w:cs="楷体"/>
          <w:sz w:val="24"/>
          <w:szCs w:val="24"/>
          <w:highlight w:val="none"/>
        </w:rPr>
        <w:t xml:space="preserve">（企业名称），从业人员</w:t>
      </w:r>
      <w:r>
        <w:rPr>
          <w:rFonts w:hint="eastAsia" w:ascii="宋体" w:hAnsi="宋体" w:eastAsia="宋体" w:cs="楷体"/>
          <w:sz w:val="24"/>
          <w:szCs w:val="24"/>
          <w:highlight w:val="none"/>
          <w:u w:val="single"/>
        </w:rPr>
        <w:t xml:space="preserve">      </w:t>
      </w:r>
      <w:r>
        <w:rPr>
          <w:rFonts w:hint="eastAsia" w:ascii="宋体" w:hAnsi="宋体" w:eastAsia="宋体" w:cs="楷体"/>
          <w:sz w:val="24"/>
          <w:szCs w:val="24"/>
          <w:highlight w:val="none"/>
        </w:rPr>
        <w:t xml:space="preserve">人，营业收入为</w:t>
      </w:r>
      <w:r>
        <w:rPr>
          <w:rFonts w:hint="eastAsia" w:ascii="宋体" w:hAnsi="宋体" w:eastAsia="宋体" w:cs="楷体"/>
          <w:sz w:val="24"/>
          <w:szCs w:val="24"/>
          <w:highlight w:val="none"/>
          <w:u w:val="single"/>
        </w:rPr>
        <w:t xml:space="preserve">    </w:t>
      </w:r>
      <w:r>
        <w:rPr>
          <w:rFonts w:hint="eastAsia" w:ascii="宋体" w:hAnsi="宋体" w:eastAsia="宋体" w:cs="楷体"/>
          <w:sz w:val="24"/>
          <w:szCs w:val="24"/>
          <w:highlight w:val="none"/>
        </w:rPr>
        <w:t xml:space="preserve">万元，资产总额为</w:t>
      </w:r>
      <w:r>
        <w:rPr>
          <w:rFonts w:hint="eastAsia" w:ascii="宋体" w:hAnsi="宋体" w:eastAsia="宋体" w:cs="楷体"/>
          <w:sz w:val="24"/>
          <w:szCs w:val="24"/>
          <w:highlight w:val="none"/>
          <w:u w:val="single"/>
        </w:rPr>
        <w:t xml:space="preserve">     </w:t>
      </w:r>
      <w:r>
        <w:rPr>
          <w:rFonts w:hint="eastAsia" w:ascii="宋体" w:hAnsi="宋体" w:eastAsia="宋体" w:cs="楷体"/>
          <w:sz w:val="24"/>
          <w:szCs w:val="24"/>
          <w:highlight w:val="none"/>
        </w:rPr>
        <w:t xml:space="preserve">万元，属于</w:t>
      </w:r>
      <w:r>
        <w:rPr>
          <w:rFonts w:hint="eastAsia" w:ascii="宋体" w:hAnsi="宋体" w:eastAsia="宋体" w:cs="楷体"/>
          <w:sz w:val="24"/>
          <w:szCs w:val="24"/>
          <w:highlight w:val="none"/>
          <w:u w:val="single"/>
        </w:rPr>
        <w:t xml:space="preserve">      </w:t>
      </w:r>
      <w:r>
        <w:rPr>
          <w:rFonts w:hint="eastAsia" w:ascii="宋体" w:hAnsi="宋体" w:eastAsia="宋体" w:cs="楷体"/>
          <w:sz w:val="24"/>
          <w:szCs w:val="24"/>
          <w:highlight w:val="none"/>
        </w:rPr>
        <w:t xml:space="preserve">（中型企业、小型企业、微型企业）。</w:t>
      </w:r>
      <w:r>
        <w:rPr>
          <w:rFonts w:hint="eastAsia" w:ascii="宋体" w:hAnsi="宋体" w:eastAsia="宋体" w:cs="楷体"/>
          <w:sz w:val="24"/>
          <w:szCs w:val="24"/>
          <w:highlight w:val="none"/>
        </w:rPr>
      </w:r>
      <w:r/>
    </w:p>
    <w:p>
      <w:pPr>
        <w:pStyle w:val="1005"/>
        <w:ind w:firstLine="480"/>
        <w:spacing w:before="0" w:after="0" w:line="440" w:lineRule="exact"/>
        <w:rPr>
          <w:rFonts w:hint="eastAsia" w:ascii="宋体" w:hAnsi="宋体" w:eastAsia="宋体" w:cs="楷体"/>
          <w:sz w:val="24"/>
          <w:szCs w:val="24"/>
          <w:highlight w:val="none"/>
        </w:rPr>
      </w:pPr>
      <w:r>
        <w:rPr>
          <w:rFonts w:hint="eastAsia" w:ascii="宋体" w:hAnsi="宋体" w:eastAsia="宋体" w:cs="楷体"/>
          <w:sz w:val="24"/>
          <w:szCs w:val="24"/>
          <w:highlight w:val="none"/>
        </w:rPr>
        <w:t xml:space="preserve">……</w:t>
      </w:r>
      <w:r>
        <w:rPr>
          <w:rFonts w:hint="eastAsia" w:ascii="宋体" w:hAnsi="宋体" w:eastAsia="宋体" w:cs="楷体"/>
          <w:sz w:val="24"/>
          <w:szCs w:val="24"/>
          <w:highlight w:val="none"/>
        </w:rPr>
      </w:r>
      <w:r/>
    </w:p>
    <w:p>
      <w:pPr>
        <w:pStyle w:val="1005"/>
        <w:ind w:firstLine="480"/>
        <w:spacing w:before="0" w:after="0" w:line="440" w:lineRule="exact"/>
        <w:rPr>
          <w:rFonts w:hint="eastAsia" w:ascii="宋体" w:hAnsi="宋体" w:eastAsia="宋体" w:cs="楷体"/>
          <w:sz w:val="24"/>
          <w:szCs w:val="24"/>
          <w:highlight w:val="none"/>
        </w:rPr>
      </w:pPr>
      <w:r>
        <w:rPr>
          <w:rFonts w:hint="eastAsia" w:ascii="宋体" w:hAnsi="宋体" w:eastAsia="宋体" w:cs="楷体"/>
          <w:sz w:val="24"/>
          <w:szCs w:val="24"/>
          <w:highlight w:val="none"/>
        </w:rPr>
        <w:t xml:space="preserve">以上企业，不属于大企业的分支机构，不存在控股股东为大型企业的情形，也不存在与大型企业的负责人为同一人的情形。</w:t>
      </w:r>
      <w:r>
        <w:rPr>
          <w:rFonts w:hint="eastAsia" w:ascii="宋体" w:hAnsi="宋体" w:eastAsia="宋体" w:cs="楷体"/>
          <w:sz w:val="24"/>
          <w:szCs w:val="24"/>
          <w:highlight w:val="none"/>
        </w:rPr>
      </w:r>
      <w:r/>
    </w:p>
    <w:p>
      <w:pPr>
        <w:pStyle w:val="753"/>
        <w:ind w:firstLine="480"/>
        <w:spacing w:line="440" w:lineRule="exact"/>
        <w:rPr>
          <w:rFonts w:ascii="宋体" w:hAnsi="宋体" w:cs="楷体"/>
          <w:sz w:val="24"/>
          <w:highlight w:val="none"/>
        </w:rPr>
      </w:pPr>
      <w:r>
        <w:rPr>
          <w:rFonts w:hint="eastAsia" w:ascii="宋体" w:hAnsi="宋体" w:cs="楷体"/>
          <w:sz w:val="24"/>
          <w:highlight w:val="none"/>
        </w:rPr>
        <w:t xml:space="preserve">本企业对上述声明内容的真实性负责。如有虚假，将依法承担相应责任。</w:t>
      </w:r>
      <w:r>
        <w:rPr>
          <w:rFonts w:ascii="宋体" w:hAnsi="宋体" w:cs="楷体"/>
          <w:sz w:val="24"/>
          <w:highlight w:val="none"/>
        </w:rPr>
      </w:r>
      <w:r/>
    </w:p>
    <w:p>
      <w:pPr>
        <w:pStyle w:val="753"/>
        <w:ind w:firstLine="480"/>
        <w:spacing w:line="440" w:lineRule="exact"/>
        <w:rPr>
          <w:rFonts w:ascii="宋体" w:hAnsi="宋体" w:cs="楷体"/>
          <w:sz w:val="24"/>
          <w:highlight w:val="none"/>
        </w:rPr>
      </w:pPr>
      <w:r>
        <w:rPr>
          <w:rFonts w:ascii="宋体" w:hAnsi="宋体" w:cs="楷体"/>
          <w:sz w:val="24"/>
          <w:highlight w:val="none"/>
        </w:rPr>
      </w:r>
      <w:r/>
    </w:p>
    <w:p>
      <w:pPr>
        <w:pStyle w:val="753"/>
        <w:ind w:firstLine="3840"/>
        <w:spacing w:line="440" w:lineRule="exact"/>
        <w:rPr>
          <w:rFonts w:ascii="宋体" w:hAnsi="宋体" w:cs="楷体"/>
          <w:sz w:val="24"/>
          <w:highlight w:val="none"/>
        </w:rPr>
      </w:pPr>
      <w:r>
        <w:rPr>
          <w:rFonts w:hint="eastAsia" w:ascii="宋体" w:hAnsi="宋体"/>
          <w:bCs/>
          <w:sz w:val="24"/>
          <w:highlight w:val="none"/>
        </w:rPr>
        <w:t xml:space="preserve">投标单位名称：</w:t>
      </w:r>
      <w:r>
        <w:rPr>
          <w:rFonts w:hint="eastAsia" w:ascii="宋体" w:hAnsi="宋体" w:cs="楷体"/>
          <w:sz w:val="24"/>
          <w:highlight w:val="none"/>
        </w:rPr>
        <w:t xml:space="preserve">（加盖CA电子公章） </w:t>
      </w:r>
      <w:r>
        <w:rPr>
          <w:rFonts w:hint="eastAsia" w:ascii="宋体" w:hAnsi="宋体"/>
          <w:bCs/>
          <w:sz w:val="24"/>
          <w:highlight w:val="none"/>
        </w:rPr>
        <w:t xml:space="preserve"> </w:t>
      </w:r>
      <w:r>
        <w:rPr>
          <w:rFonts w:ascii="宋体" w:hAnsi="宋体" w:cs="楷体"/>
          <w:sz w:val="24"/>
          <w:highlight w:val="none"/>
        </w:rPr>
      </w:r>
      <w:r/>
    </w:p>
    <w:p>
      <w:pPr>
        <w:pStyle w:val="753"/>
        <w:ind w:firstLine="4800"/>
        <w:spacing w:line="440" w:lineRule="exact"/>
        <w:rPr>
          <w:rFonts w:hint="eastAsia" w:ascii="宋体" w:hAnsi="宋体" w:cs="楷体"/>
          <w:sz w:val="24"/>
          <w:highlight w:val="none"/>
        </w:rPr>
      </w:pPr>
      <w:r>
        <w:rPr>
          <w:rFonts w:hint="eastAsia" w:ascii="宋体" w:hAnsi="宋体" w:cs="楷体"/>
          <w:sz w:val="24"/>
          <w:highlight w:val="none"/>
        </w:rPr>
        <w:t xml:space="preserve">日期：年 月 日</w:t>
      </w:r>
      <w:r>
        <w:rPr>
          <w:rFonts w:hint="eastAsia" w:ascii="宋体" w:hAnsi="宋体" w:cs="楷体"/>
          <w:sz w:val="24"/>
          <w:highlight w:val="none"/>
        </w:rPr>
      </w:r>
      <w:r/>
    </w:p>
    <w:p>
      <w:pPr>
        <w:pStyle w:val="753"/>
        <w:ind w:firstLine="2650"/>
        <w:spacing w:line="360" w:lineRule="auto"/>
        <w:widowControl/>
        <w:rPr>
          <w:rFonts w:hint="eastAsia" w:ascii="宋体" w:hAnsi="宋体" w:cs="楷体"/>
          <w:b/>
          <w:sz w:val="24"/>
          <w:highlight w:val="none"/>
        </w:rPr>
      </w:pPr>
      <w:r>
        <w:rPr>
          <w:rFonts w:hint="eastAsia" w:ascii="宋体" w:hAnsi="宋体" w:cs="楷体"/>
          <w:b/>
          <w:sz w:val="24"/>
          <w:highlight w:val="none"/>
        </w:rPr>
      </w:r>
      <w:r/>
    </w:p>
    <w:p>
      <w:pPr>
        <w:pStyle w:val="784"/>
        <w:spacing w:line="440" w:lineRule="exact"/>
        <w:tabs>
          <w:tab w:val="left" w:pos="567" w:leader="none"/>
        </w:tabs>
        <w:rPr>
          <w:rFonts w:hint="eastAsia" w:cs="楷体"/>
          <w:szCs w:val="20"/>
          <w:highlight w:val="none"/>
        </w:rPr>
      </w:pPr>
      <w:r>
        <w:rPr>
          <w:rFonts w:hint="eastAsia" w:cs="楷体"/>
          <w:highlight w:val="none"/>
        </w:rPr>
        <w:t xml:space="preserve">注：1、从业人员、营业收入和资产总额填报上一年度数据，无上一年度数据的新成立企业可不填报。</w:t>
      </w:r>
      <w:r>
        <w:rPr>
          <w:rFonts w:hint="eastAsia" w:cs="楷体"/>
          <w:szCs w:val="20"/>
          <w:highlight w:val="none"/>
        </w:rPr>
      </w:r>
      <w:r/>
    </w:p>
    <w:p>
      <w:pPr>
        <w:pStyle w:val="1005"/>
        <w:ind w:firstLine="480"/>
        <w:rPr>
          <w:rFonts w:ascii="宋体" w:hAnsi="宋体" w:eastAsia="宋体" w:cs="楷体"/>
          <w:sz w:val="24"/>
          <w:szCs w:val="24"/>
          <w:highlight w:val="none"/>
        </w:rPr>
      </w:pPr>
      <w:r>
        <w:rPr>
          <w:rFonts w:hint="eastAsia" w:ascii="宋体" w:hAnsi="宋体" w:eastAsia="宋体" w:cs="楷体"/>
          <w:sz w:val="24"/>
          <w:szCs w:val="24"/>
          <w:highlight w:val="none"/>
        </w:rPr>
        <w:t xml:space="preserve">2、中小企业划型标准规定参考《工信部联企业[2011]300号》</w:t>
      </w:r>
      <w:r>
        <w:rPr>
          <w:rFonts w:ascii="宋体" w:hAnsi="宋体" w:eastAsia="宋体" w:cs="楷体"/>
          <w:sz w:val="24"/>
          <w:szCs w:val="24"/>
          <w:highlight w:val="none"/>
        </w:rPr>
      </w:r>
      <w:r/>
    </w:p>
    <w:p>
      <w:pPr>
        <w:pStyle w:val="1005"/>
        <w:ind w:firstLine="480"/>
        <w:rPr>
          <w:rFonts w:ascii="宋体" w:hAnsi="宋体" w:eastAsia="宋体" w:cs="楷体"/>
          <w:sz w:val="24"/>
          <w:szCs w:val="24"/>
          <w:highlight w:val="none"/>
        </w:rPr>
      </w:pPr>
      <w:r>
        <w:rPr>
          <w:rFonts w:ascii="宋体" w:hAnsi="宋体" w:eastAsia="宋体" w:cs="楷体"/>
          <w:sz w:val="24"/>
          <w:szCs w:val="24"/>
          <w:highlight w:val="none"/>
        </w:rPr>
      </w:r>
      <w:r/>
    </w:p>
    <w:p>
      <w:pPr>
        <w:pStyle w:val="1005"/>
        <w:ind w:firstLine="480"/>
        <w:rPr>
          <w:rFonts w:hint="eastAsia" w:ascii="宋体" w:hAnsi="宋体" w:eastAsia="宋体" w:cs="楷体"/>
          <w:sz w:val="24"/>
          <w:szCs w:val="24"/>
          <w:highlight w:val="none"/>
        </w:rPr>
      </w:pPr>
      <w:r>
        <w:rPr>
          <w:rFonts w:hint="eastAsia" w:ascii="宋体" w:hAnsi="宋体" w:eastAsia="宋体" w:cs="楷体"/>
          <w:sz w:val="24"/>
          <w:szCs w:val="24"/>
          <w:highlight w:val="none"/>
        </w:rPr>
      </w:r>
      <w:r/>
    </w:p>
    <w:p>
      <w:pPr>
        <w:pStyle w:val="1005"/>
        <w:ind w:firstLine="400"/>
        <w:rPr>
          <w:rFonts w:hint="eastAsia"/>
          <w:highlight w:val="none"/>
        </w:rPr>
      </w:pPr>
      <w:r>
        <w:rPr>
          <w:rFonts w:hint="eastAsia"/>
          <w:highlight w:val="none"/>
        </w:rPr>
      </w:r>
      <w:r/>
    </w:p>
    <w:p>
      <w:pPr>
        <w:pStyle w:val="1005"/>
        <w:ind w:firstLine="0"/>
        <w:rPr>
          <w:rFonts w:hint="eastAsia"/>
          <w:highlight w:val="none"/>
        </w:rPr>
      </w:pPr>
      <w:r>
        <w:rPr>
          <w:rFonts w:hint="eastAsia"/>
          <w:highlight w:val="none"/>
        </w:rPr>
      </w:r>
      <w:r/>
    </w:p>
    <w:p>
      <w:pPr>
        <w:pStyle w:val="753"/>
        <w:ind w:firstLine="1928"/>
        <w:spacing w:line="360" w:lineRule="auto"/>
        <w:widowControl/>
        <w:rPr>
          <w:rFonts w:ascii="宋体" w:hAnsi="宋体" w:cs="楷体"/>
          <w:b/>
          <w:sz w:val="32"/>
          <w:szCs w:val="32"/>
          <w:highlight w:val="none"/>
        </w:rPr>
      </w:pPr>
      <w:r>
        <w:rPr>
          <w:rFonts w:hint="eastAsia" w:ascii="宋体" w:hAnsi="宋体" w:cs="楷体"/>
          <w:b/>
          <w:sz w:val="32"/>
          <w:szCs w:val="32"/>
          <w:highlight w:val="none"/>
        </w:rPr>
        <w:t xml:space="preserve">中小企业声明函(工程、服务)</w:t>
      </w:r>
      <w:r>
        <w:rPr>
          <w:rFonts w:ascii="宋体" w:hAnsi="宋体" w:cs="楷体"/>
          <w:b/>
          <w:sz w:val="32"/>
          <w:szCs w:val="32"/>
          <w:highlight w:val="none"/>
        </w:rPr>
      </w:r>
      <w:r/>
    </w:p>
    <w:p>
      <w:pPr>
        <w:pStyle w:val="753"/>
        <w:ind w:firstLine="480"/>
        <w:spacing w:line="440" w:lineRule="exact"/>
        <w:rPr>
          <w:rFonts w:hint="eastAsia" w:ascii="宋体" w:hAnsi="宋体" w:cs="楷体"/>
          <w:sz w:val="24"/>
          <w:highlight w:val="none"/>
        </w:rPr>
      </w:pPr>
      <w:r>
        <w:rPr>
          <w:rFonts w:hint="eastAsia" w:ascii="宋体" w:hAnsi="宋体" w:cs="楷体"/>
          <w:sz w:val="24"/>
          <w:highlight w:val="none"/>
        </w:rPr>
        <w:t xml:space="preserve">本公司（联合体）郑重申明,根据《政府采购促进中小企业发展管理办法》（财库【2020】46号）的规定，本公司（联合体）参加</w:t>
      </w:r>
      <w:r>
        <w:rPr>
          <w:rFonts w:hint="eastAsia" w:ascii="宋体" w:hAnsi="宋体" w:cs="楷体"/>
          <w:sz w:val="24"/>
          <w:highlight w:val="none"/>
          <w:u w:val="single"/>
        </w:rPr>
        <w:t xml:space="preserve"> </w:t>
      </w:r>
      <w:r>
        <w:rPr>
          <w:rFonts w:ascii="宋体" w:hAnsi="宋体" w:cs="楷体"/>
          <w:sz w:val="24"/>
          <w:highlight w:val="none"/>
          <w:u w:val="single"/>
        </w:rPr>
        <w:t xml:space="preserve">         </w:t>
      </w:r>
      <w:r>
        <w:rPr>
          <w:rFonts w:hint="eastAsia" w:ascii="宋体" w:hAnsi="宋体" w:cs="楷体"/>
          <w:sz w:val="24"/>
          <w:highlight w:val="none"/>
        </w:rPr>
        <w:t xml:space="preserve">（采购单位名称）的</w:t>
      </w:r>
      <w:r>
        <w:rPr>
          <w:rFonts w:hint="eastAsia" w:ascii="宋体" w:hAnsi="宋体" w:cs="楷体"/>
          <w:sz w:val="24"/>
          <w:highlight w:val="none"/>
          <w:u w:val="single"/>
        </w:rPr>
        <w:t xml:space="preserve"> </w:t>
      </w:r>
      <w:r>
        <w:rPr>
          <w:rFonts w:ascii="宋体" w:hAnsi="宋体" w:cs="楷体"/>
          <w:sz w:val="24"/>
          <w:highlight w:val="none"/>
          <w:u w:val="single"/>
        </w:rPr>
        <w:t xml:space="preserve">    </w:t>
      </w:r>
      <w:r>
        <w:rPr>
          <w:rFonts w:hint="eastAsia" w:ascii="宋体" w:hAnsi="宋体" w:cs="楷体"/>
          <w:sz w:val="24"/>
          <w:highlight w:val="none"/>
          <w:u w:val="single"/>
        </w:rPr>
        <w:t xml:space="preserve"> </w:t>
      </w:r>
      <w:r>
        <w:rPr>
          <w:rFonts w:hint="eastAsia" w:ascii="宋体" w:hAnsi="宋体" w:cs="楷体"/>
          <w:sz w:val="24"/>
          <w:highlight w:val="none"/>
        </w:rPr>
        <w:t xml:space="preserve">（项目名称）采购活动，工程的施工单位全部为符合政策要求的中小企业（或者：服务全部由符合政策要求的中小企业承接）。相关企业（含联合体中的中小企业、签订分包意向协议的中小企业）的具体情况如下：</w:t>
      </w:r>
      <w:r>
        <w:rPr>
          <w:rFonts w:hint="eastAsia" w:ascii="宋体" w:hAnsi="宋体" w:cs="楷体"/>
          <w:sz w:val="24"/>
          <w:highlight w:val="none"/>
        </w:rPr>
      </w:r>
      <w:r/>
    </w:p>
    <w:p>
      <w:pPr>
        <w:pStyle w:val="1005"/>
        <w:ind w:firstLine="480"/>
        <w:spacing w:before="0" w:after="0" w:line="440" w:lineRule="exact"/>
        <w:rPr>
          <w:rFonts w:hint="eastAsia" w:ascii="宋体" w:hAnsi="宋体" w:eastAsia="宋体" w:cs="楷体"/>
          <w:sz w:val="24"/>
          <w:szCs w:val="24"/>
          <w:highlight w:val="none"/>
        </w:rPr>
      </w:pPr>
      <w:r>
        <w:rPr>
          <w:rFonts w:hint="eastAsia" w:ascii="宋体" w:hAnsi="宋体" w:eastAsia="宋体" w:cs="楷体"/>
          <w:sz w:val="24"/>
          <w:szCs w:val="24"/>
          <w:highlight w:val="none"/>
        </w:rPr>
        <w:t xml:space="preserve">1、</w:t>
      </w:r>
      <w:r>
        <w:rPr>
          <w:rFonts w:hint="eastAsia" w:ascii="宋体" w:hAnsi="宋体" w:eastAsia="宋体" w:cs="楷体"/>
          <w:sz w:val="24"/>
          <w:szCs w:val="24"/>
          <w:highlight w:val="none"/>
          <w:u w:val="single"/>
        </w:rPr>
        <w:t xml:space="preserve"> </w:t>
      </w:r>
      <w:r>
        <w:rPr>
          <w:rFonts w:ascii="宋体" w:hAnsi="宋体" w:eastAsia="宋体" w:cs="楷体"/>
          <w:sz w:val="24"/>
          <w:szCs w:val="24"/>
          <w:highlight w:val="none"/>
          <w:u w:val="single"/>
        </w:rPr>
        <w:t xml:space="preserve">      </w:t>
      </w:r>
      <w:r>
        <w:rPr>
          <w:rFonts w:hint="eastAsia" w:ascii="宋体" w:hAnsi="宋体" w:eastAsia="宋体" w:cs="楷体"/>
          <w:sz w:val="24"/>
          <w:szCs w:val="24"/>
          <w:highlight w:val="none"/>
        </w:rPr>
        <w:t xml:space="preserve">（标的名称），属于</w:t>
      </w:r>
      <w:r>
        <w:rPr>
          <w:rFonts w:hint="eastAsia" w:ascii="宋体" w:hAnsi="宋体" w:eastAsia="宋体" w:cs="楷体"/>
          <w:sz w:val="24"/>
          <w:szCs w:val="24"/>
          <w:highlight w:val="none"/>
          <w:u w:val="single"/>
        </w:rPr>
        <w:t xml:space="preserve"> </w:t>
      </w:r>
      <w:r>
        <w:rPr>
          <w:rFonts w:ascii="宋体" w:hAnsi="宋体" w:eastAsia="宋体" w:cs="楷体"/>
          <w:sz w:val="24"/>
          <w:szCs w:val="24"/>
          <w:highlight w:val="none"/>
          <w:u w:val="single"/>
        </w:rPr>
        <w:t xml:space="preserve">           </w:t>
      </w:r>
      <w:r>
        <w:rPr>
          <w:rFonts w:hint="eastAsia" w:ascii="宋体" w:hAnsi="宋体" w:eastAsia="宋体" w:cs="楷体"/>
          <w:sz w:val="24"/>
          <w:szCs w:val="24"/>
          <w:highlight w:val="none"/>
        </w:rPr>
        <w:t xml:space="preserve">（采购文件中明确的所属行业），承接企业为 </w:t>
      </w:r>
      <w:r>
        <w:rPr>
          <w:rFonts w:ascii="宋体" w:hAnsi="宋体" w:eastAsia="宋体" w:cs="楷体"/>
          <w:sz w:val="24"/>
          <w:szCs w:val="24"/>
          <w:highlight w:val="none"/>
          <w:u w:val="single"/>
        </w:rPr>
        <w:t xml:space="preserve">     </w:t>
      </w:r>
      <w:r>
        <w:rPr>
          <w:rFonts w:ascii="宋体" w:hAnsi="宋体" w:eastAsia="宋体" w:cs="楷体"/>
          <w:sz w:val="24"/>
          <w:szCs w:val="24"/>
          <w:highlight w:val="none"/>
        </w:rPr>
        <w:t xml:space="preserve"> </w:t>
      </w:r>
      <w:r>
        <w:rPr>
          <w:rFonts w:hint="eastAsia" w:ascii="宋体" w:hAnsi="宋体" w:eastAsia="宋体" w:cs="楷体"/>
          <w:sz w:val="24"/>
          <w:szCs w:val="24"/>
          <w:highlight w:val="none"/>
        </w:rPr>
        <w:t xml:space="preserve">（企业名称），从业人员</w:t>
      </w:r>
      <w:r>
        <w:rPr>
          <w:rFonts w:ascii="宋体" w:hAnsi="宋体" w:eastAsia="宋体" w:cs="楷体"/>
          <w:sz w:val="24"/>
          <w:szCs w:val="24"/>
          <w:highlight w:val="none"/>
          <w:u w:val="single"/>
        </w:rPr>
        <w:t xml:space="preserve">     </w:t>
      </w:r>
      <w:r>
        <w:rPr>
          <w:rFonts w:hint="eastAsia" w:ascii="宋体" w:hAnsi="宋体" w:eastAsia="宋体" w:cs="楷体"/>
          <w:sz w:val="24"/>
          <w:szCs w:val="24"/>
          <w:highlight w:val="none"/>
        </w:rPr>
        <w:t xml:space="preserve">人，营业收入为</w:t>
      </w:r>
      <w:r>
        <w:rPr>
          <w:rFonts w:hint="eastAsia" w:ascii="宋体" w:hAnsi="宋体" w:eastAsia="宋体" w:cs="楷体"/>
          <w:sz w:val="24"/>
          <w:szCs w:val="24"/>
          <w:highlight w:val="none"/>
          <w:u w:val="single"/>
        </w:rPr>
        <w:t xml:space="preserve"> </w:t>
      </w:r>
      <w:r>
        <w:rPr>
          <w:rFonts w:ascii="宋体" w:hAnsi="宋体" w:eastAsia="宋体" w:cs="楷体"/>
          <w:sz w:val="24"/>
          <w:szCs w:val="24"/>
          <w:highlight w:val="none"/>
          <w:u w:val="single"/>
        </w:rPr>
        <w:t xml:space="preserve">    </w:t>
      </w:r>
      <w:r>
        <w:rPr>
          <w:rFonts w:hint="eastAsia" w:ascii="宋体" w:hAnsi="宋体" w:eastAsia="宋体" w:cs="楷体"/>
          <w:sz w:val="24"/>
          <w:szCs w:val="24"/>
          <w:highlight w:val="none"/>
        </w:rPr>
        <w:t xml:space="preserve">万元，资产总额为</w:t>
      </w:r>
      <w:r>
        <w:rPr>
          <w:rFonts w:hint="eastAsia" w:ascii="宋体" w:hAnsi="宋体" w:eastAsia="宋体" w:cs="楷体"/>
          <w:sz w:val="24"/>
          <w:szCs w:val="24"/>
          <w:highlight w:val="none"/>
          <w:u w:val="single"/>
        </w:rPr>
        <w:t xml:space="preserve"> </w:t>
      </w:r>
      <w:r>
        <w:rPr>
          <w:rFonts w:ascii="宋体" w:hAnsi="宋体" w:eastAsia="宋体" w:cs="楷体"/>
          <w:sz w:val="24"/>
          <w:szCs w:val="24"/>
          <w:highlight w:val="none"/>
          <w:u w:val="single"/>
        </w:rPr>
        <w:t xml:space="preserve">     </w:t>
      </w:r>
      <w:r>
        <w:rPr>
          <w:rFonts w:hint="eastAsia" w:ascii="宋体" w:hAnsi="宋体" w:eastAsia="宋体" w:cs="楷体"/>
          <w:sz w:val="24"/>
          <w:szCs w:val="24"/>
          <w:highlight w:val="none"/>
        </w:rPr>
        <w:t xml:space="preserve">万元，属于</w:t>
      </w:r>
      <w:r>
        <w:rPr>
          <w:rFonts w:hint="eastAsia" w:ascii="宋体" w:hAnsi="宋体" w:eastAsia="宋体" w:cs="楷体"/>
          <w:sz w:val="24"/>
          <w:szCs w:val="24"/>
          <w:highlight w:val="none"/>
          <w:u w:val="single"/>
        </w:rPr>
        <w:t xml:space="preserve"> </w:t>
      </w:r>
      <w:r>
        <w:rPr>
          <w:rFonts w:ascii="宋体" w:hAnsi="宋体" w:eastAsia="宋体" w:cs="楷体"/>
          <w:sz w:val="24"/>
          <w:szCs w:val="24"/>
          <w:highlight w:val="none"/>
          <w:u w:val="single"/>
        </w:rPr>
        <w:t xml:space="preserve">      </w:t>
      </w:r>
      <w:r>
        <w:rPr>
          <w:rFonts w:hint="eastAsia" w:ascii="宋体" w:hAnsi="宋体" w:eastAsia="宋体" w:cs="楷体"/>
          <w:sz w:val="24"/>
          <w:szCs w:val="24"/>
          <w:highlight w:val="none"/>
        </w:rPr>
        <w:t xml:space="preserve">（中型企业、小型企业、微型企业）。</w:t>
      </w:r>
      <w:r>
        <w:rPr>
          <w:rFonts w:hint="eastAsia" w:ascii="宋体" w:hAnsi="宋体" w:eastAsia="宋体" w:cs="楷体"/>
          <w:sz w:val="24"/>
          <w:szCs w:val="24"/>
          <w:highlight w:val="none"/>
        </w:rPr>
      </w:r>
      <w:r/>
    </w:p>
    <w:p>
      <w:pPr>
        <w:pStyle w:val="1005"/>
        <w:ind w:firstLine="480"/>
        <w:spacing w:before="0" w:after="0" w:line="440" w:lineRule="exact"/>
        <w:rPr>
          <w:rFonts w:hint="eastAsia" w:ascii="宋体" w:hAnsi="宋体" w:eastAsia="宋体" w:cs="楷体"/>
          <w:sz w:val="24"/>
          <w:szCs w:val="24"/>
          <w:highlight w:val="none"/>
        </w:rPr>
      </w:pPr>
      <w:r>
        <w:rPr>
          <w:rFonts w:hint="eastAsia" w:ascii="宋体" w:hAnsi="宋体" w:eastAsia="宋体" w:cs="楷体"/>
          <w:sz w:val="24"/>
          <w:szCs w:val="24"/>
          <w:highlight w:val="none"/>
        </w:rPr>
        <w:t xml:space="preserve">2、</w:t>
      </w:r>
      <w:r>
        <w:rPr>
          <w:rFonts w:hint="eastAsia" w:ascii="宋体" w:hAnsi="宋体" w:eastAsia="宋体" w:cs="楷体"/>
          <w:sz w:val="24"/>
          <w:szCs w:val="24"/>
          <w:highlight w:val="none"/>
          <w:u w:val="single"/>
        </w:rPr>
        <w:t xml:space="preserve"> </w:t>
      </w:r>
      <w:r>
        <w:rPr>
          <w:rFonts w:ascii="宋体" w:hAnsi="宋体" w:eastAsia="宋体" w:cs="楷体"/>
          <w:sz w:val="24"/>
          <w:szCs w:val="24"/>
          <w:highlight w:val="none"/>
          <w:u w:val="single"/>
        </w:rPr>
        <w:t xml:space="preserve">      </w:t>
      </w:r>
      <w:r>
        <w:rPr>
          <w:rFonts w:hint="eastAsia" w:ascii="宋体" w:hAnsi="宋体" w:eastAsia="宋体" w:cs="楷体"/>
          <w:sz w:val="24"/>
          <w:szCs w:val="24"/>
          <w:highlight w:val="none"/>
        </w:rPr>
        <w:t xml:space="preserve">（标的名称），属于</w:t>
      </w:r>
      <w:r>
        <w:rPr>
          <w:rFonts w:hint="eastAsia" w:ascii="宋体" w:hAnsi="宋体" w:eastAsia="宋体" w:cs="楷体"/>
          <w:sz w:val="24"/>
          <w:szCs w:val="24"/>
          <w:highlight w:val="none"/>
          <w:u w:val="single"/>
        </w:rPr>
        <w:t xml:space="preserve"> </w:t>
      </w:r>
      <w:r>
        <w:rPr>
          <w:rFonts w:ascii="宋体" w:hAnsi="宋体" w:eastAsia="宋体" w:cs="楷体"/>
          <w:sz w:val="24"/>
          <w:szCs w:val="24"/>
          <w:highlight w:val="none"/>
          <w:u w:val="single"/>
        </w:rPr>
        <w:t xml:space="preserve">           </w:t>
      </w:r>
      <w:r>
        <w:rPr>
          <w:rFonts w:hint="eastAsia" w:ascii="宋体" w:hAnsi="宋体" w:eastAsia="宋体" w:cs="楷体"/>
          <w:sz w:val="24"/>
          <w:szCs w:val="24"/>
          <w:highlight w:val="none"/>
        </w:rPr>
        <w:t xml:space="preserve">（采购文件中明确的所属行业），承接企业为 </w:t>
      </w:r>
      <w:r>
        <w:rPr>
          <w:rFonts w:ascii="宋体" w:hAnsi="宋体" w:eastAsia="宋体" w:cs="楷体"/>
          <w:sz w:val="24"/>
          <w:szCs w:val="24"/>
          <w:highlight w:val="none"/>
          <w:u w:val="single"/>
        </w:rPr>
        <w:t xml:space="preserve">     </w:t>
      </w:r>
      <w:r>
        <w:rPr>
          <w:rFonts w:ascii="宋体" w:hAnsi="宋体" w:eastAsia="宋体" w:cs="楷体"/>
          <w:sz w:val="24"/>
          <w:szCs w:val="24"/>
          <w:highlight w:val="none"/>
        </w:rPr>
        <w:t xml:space="preserve"> </w:t>
      </w:r>
      <w:r>
        <w:rPr>
          <w:rFonts w:hint="eastAsia" w:ascii="宋体" w:hAnsi="宋体" w:eastAsia="宋体" w:cs="楷体"/>
          <w:sz w:val="24"/>
          <w:szCs w:val="24"/>
          <w:highlight w:val="none"/>
        </w:rPr>
        <w:t xml:space="preserve">（企业名称），从业人员</w:t>
      </w:r>
      <w:r>
        <w:rPr>
          <w:rFonts w:ascii="宋体" w:hAnsi="宋体" w:eastAsia="宋体" w:cs="楷体"/>
          <w:sz w:val="24"/>
          <w:szCs w:val="24"/>
          <w:highlight w:val="none"/>
          <w:u w:val="single"/>
        </w:rPr>
        <w:t xml:space="preserve">     </w:t>
      </w:r>
      <w:r>
        <w:rPr>
          <w:rFonts w:hint="eastAsia" w:ascii="宋体" w:hAnsi="宋体" w:eastAsia="宋体" w:cs="楷体"/>
          <w:sz w:val="24"/>
          <w:szCs w:val="24"/>
          <w:highlight w:val="none"/>
        </w:rPr>
        <w:t xml:space="preserve">人，营业收入为</w:t>
      </w:r>
      <w:r>
        <w:rPr>
          <w:rFonts w:hint="eastAsia" w:ascii="宋体" w:hAnsi="宋体" w:eastAsia="宋体" w:cs="楷体"/>
          <w:sz w:val="24"/>
          <w:szCs w:val="24"/>
          <w:highlight w:val="none"/>
          <w:u w:val="single"/>
        </w:rPr>
        <w:t xml:space="preserve"> </w:t>
      </w:r>
      <w:r>
        <w:rPr>
          <w:rFonts w:ascii="宋体" w:hAnsi="宋体" w:eastAsia="宋体" w:cs="楷体"/>
          <w:sz w:val="24"/>
          <w:szCs w:val="24"/>
          <w:highlight w:val="none"/>
          <w:u w:val="single"/>
        </w:rPr>
        <w:t xml:space="preserve">    </w:t>
      </w:r>
      <w:r>
        <w:rPr>
          <w:rFonts w:hint="eastAsia" w:ascii="宋体" w:hAnsi="宋体" w:eastAsia="宋体" w:cs="楷体"/>
          <w:sz w:val="24"/>
          <w:szCs w:val="24"/>
          <w:highlight w:val="none"/>
        </w:rPr>
        <w:t xml:space="preserve">万元，资产总额为</w:t>
      </w:r>
      <w:r>
        <w:rPr>
          <w:rFonts w:hint="eastAsia" w:ascii="宋体" w:hAnsi="宋体" w:eastAsia="宋体" w:cs="楷体"/>
          <w:sz w:val="24"/>
          <w:szCs w:val="24"/>
          <w:highlight w:val="none"/>
          <w:u w:val="single"/>
        </w:rPr>
        <w:t xml:space="preserve"> </w:t>
      </w:r>
      <w:r>
        <w:rPr>
          <w:rFonts w:ascii="宋体" w:hAnsi="宋体" w:eastAsia="宋体" w:cs="楷体"/>
          <w:sz w:val="24"/>
          <w:szCs w:val="24"/>
          <w:highlight w:val="none"/>
          <w:u w:val="single"/>
        </w:rPr>
        <w:t xml:space="preserve">     </w:t>
      </w:r>
      <w:r>
        <w:rPr>
          <w:rFonts w:hint="eastAsia" w:ascii="宋体" w:hAnsi="宋体" w:eastAsia="宋体" w:cs="楷体"/>
          <w:sz w:val="24"/>
          <w:szCs w:val="24"/>
          <w:highlight w:val="none"/>
        </w:rPr>
        <w:t xml:space="preserve">万元，属于</w:t>
      </w:r>
      <w:r>
        <w:rPr>
          <w:rFonts w:hint="eastAsia" w:ascii="宋体" w:hAnsi="宋体" w:eastAsia="宋体" w:cs="楷体"/>
          <w:sz w:val="24"/>
          <w:szCs w:val="24"/>
          <w:highlight w:val="none"/>
          <w:u w:val="single"/>
        </w:rPr>
        <w:t xml:space="preserve"> </w:t>
      </w:r>
      <w:r>
        <w:rPr>
          <w:rFonts w:ascii="宋体" w:hAnsi="宋体" w:eastAsia="宋体" w:cs="楷体"/>
          <w:sz w:val="24"/>
          <w:szCs w:val="24"/>
          <w:highlight w:val="none"/>
          <w:u w:val="single"/>
        </w:rPr>
        <w:t xml:space="preserve">      </w:t>
      </w:r>
      <w:r>
        <w:rPr>
          <w:rFonts w:hint="eastAsia" w:ascii="宋体" w:hAnsi="宋体" w:eastAsia="宋体" w:cs="楷体"/>
          <w:sz w:val="24"/>
          <w:szCs w:val="24"/>
          <w:highlight w:val="none"/>
        </w:rPr>
        <w:t xml:space="preserve">（中型企业、小型企业、微型企业）。</w:t>
      </w:r>
      <w:r>
        <w:rPr>
          <w:rFonts w:hint="eastAsia" w:ascii="宋体" w:hAnsi="宋体" w:eastAsia="宋体" w:cs="楷体"/>
          <w:sz w:val="24"/>
          <w:szCs w:val="24"/>
          <w:highlight w:val="none"/>
        </w:rPr>
      </w:r>
      <w:r/>
    </w:p>
    <w:p>
      <w:pPr>
        <w:pStyle w:val="1005"/>
        <w:ind w:firstLine="480"/>
        <w:spacing w:before="0" w:after="0" w:line="440" w:lineRule="exact"/>
        <w:rPr>
          <w:rFonts w:hint="eastAsia" w:ascii="宋体" w:hAnsi="宋体" w:eastAsia="宋体" w:cs="楷体"/>
          <w:sz w:val="24"/>
          <w:szCs w:val="24"/>
          <w:highlight w:val="none"/>
        </w:rPr>
      </w:pPr>
      <w:r>
        <w:rPr>
          <w:rFonts w:hint="eastAsia" w:ascii="宋体" w:hAnsi="宋体" w:eastAsia="宋体" w:cs="楷体"/>
          <w:sz w:val="24"/>
          <w:szCs w:val="24"/>
          <w:highlight w:val="none"/>
        </w:rPr>
        <w:t xml:space="preserve">……</w:t>
      </w:r>
      <w:r>
        <w:rPr>
          <w:rFonts w:hint="eastAsia" w:ascii="宋体" w:hAnsi="宋体" w:eastAsia="宋体" w:cs="楷体"/>
          <w:sz w:val="24"/>
          <w:szCs w:val="24"/>
          <w:highlight w:val="none"/>
        </w:rPr>
      </w:r>
      <w:r/>
    </w:p>
    <w:p>
      <w:pPr>
        <w:pStyle w:val="1005"/>
        <w:ind w:firstLine="480"/>
        <w:spacing w:before="0" w:after="0" w:line="440" w:lineRule="exact"/>
        <w:rPr>
          <w:rFonts w:hint="eastAsia" w:ascii="宋体" w:hAnsi="宋体" w:eastAsia="宋体" w:cs="楷体"/>
          <w:sz w:val="24"/>
          <w:szCs w:val="24"/>
          <w:highlight w:val="none"/>
        </w:rPr>
      </w:pPr>
      <w:r>
        <w:rPr>
          <w:rFonts w:hint="eastAsia" w:ascii="宋体" w:hAnsi="宋体" w:eastAsia="宋体" w:cs="楷体"/>
          <w:sz w:val="24"/>
          <w:szCs w:val="24"/>
          <w:highlight w:val="none"/>
        </w:rPr>
        <w:t xml:space="preserve">以上企业，不属于大企业的分支机构，不存在控股股东为大型企业的情形，也不存在与大型企业的负责人为同一人的情形。</w:t>
      </w:r>
      <w:r>
        <w:rPr>
          <w:rFonts w:hint="eastAsia" w:ascii="宋体" w:hAnsi="宋体" w:eastAsia="宋体" w:cs="楷体"/>
          <w:sz w:val="24"/>
          <w:szCs w:val="24"/>
          <w:highlight w:val="none"/>
        </w:rPr>
      </w:r>
      <w:r/>
    </w:p>
    <w:p>
      <w:pPr>
        <w:pStyle w:val="753"/>
        <w:ind w:firstLine="480"/>
        <w:spacing w:line="440" w:lineRule="exact"/>
        <w:rPr>
          <w:rFonts w:hint="eastAsia" w:ascii="宋体" w:hAnsi="宋体" w:cs="楷体"/>
          <w:sz w:val="24"/>
          <w:highlight w:val="none"/>
        </w:rPr>
      </w:pPr>
      <w:r>
        <w:rPr>
          <w:rFonts w:hint="eastAsia" w:ascii="宋体" w:hAnsi="宋体" w:cs="楷体"/>
          <w:sz w:val="24"/>
          <w:highlight w:val="none"/>
        </w:rPr>
        <w:t xml:space="preserve">本企业对上述声明内容的真实性负责。如有虚假，将依法承担相应责任。</w:t>
      </w:r>
      <w:r>
        <w:rPr>
          <w:rFonts w:hint="eastAsia" w:ascii="宋体" w:hAnsi="宋体" w:cs="楷体"/>
          <w:sz w:val="24"/>
          <w:highlight w:val="none"/>
        </w:rPr>
      </w:r>
      <w:r/>
    </w:p>
    <w:p>
      <w:pPr>
        <w:pStyle w:val="753"/>
        <w:ind w:firstLine="4800"/>
        <w:spacing w:line="440" w:lineRule="exact"/>
        <w:rPr>
          <w:rFonts w:hint="eastAsia" w:ascii="宋体" w:hAnsi="宋体" w:cs="楷体"/>
          <w:sz w:val="24"/>
          <w:highlight w:val="none"/>
        </w:rPr>
      </w:pPr>
      <w:r>
        <w:rPr>
          <w:rFonts w:hint="eastAsia" w:ascii="宋体" w:hAnsi="宋体" w:cs="楷体"/>
          <w:sz w:val="24"/>
          <w:highlight w:val="none"/>
        </w:rPr>
      </w:r>
      <w:r/>
    </w:p>
    <w:p>
      <w:pPr>
        <w:pStyle w:val="753"/>
        <w:ind w:firstLine="3360"/>
        <w:spacing w:line="440" w:lineRule="exact"/>
        <w:rPr>
          <w:rFonts w:ascii="宋体" w:hAnsi="宋体"/>
          <w:bCs/>
          <w:sz w:val="24"/>
          <w:highlight w:val="none"/>
        </w:rPr>
      </w:pPr>
      <w:r>
        <w:rPr>
          <w:rFonts w:hint="eastAsia" w:ascii="宋体" w:hAnsi="宋体"/>
          <w:bCs/>
          <w:sz w:val="24"/>
          <w:highlight w:val="none"/>
        </w:rPr>
        <w:t xml:space="preserve">投标单位名称：</w:t>
      </w:r>
      <w:r>
        <w:rPr>
          <w:rFonts w:hint="eastAsia" w:ascii="宋体" w:hAnsi="宋体" w:cs="楷体"/>
          <w:sz w:val="24"/>
          <w:highlight w:val="none"/>
        </w:rPr>
        <w:t xml:space="preserve">（加盖CA电子公章） </w:t>
      </w:r>
      <w:r>
        <w:rPr>
          <w:rFonts w:hint="eastAsia" w:ascii="宋体" w:hAnsi="宋体"/>
          <w:bCs/>
          <w:sz w:val="24"/>
          <w:highlight w:val="none"/>
        </w:rPr>
        <w:t xml:space="preserve"> </w:t>
      </w:r>
      <w:r>
        <w:rPr>
          <w:rFonts w:ascii="宋体" w:hAnsi="宋体"/>
          <w:bCs/>
          <w:sz w:val="24"/>
          <w:highlight w:val="none"/>
        </w:rPr>
      </w:r>
      <w:r/>
    </w:p>
    <w:p>
      <w:pPr>
        <w:pStyle w:val="753"/>
        <w:ind w:firstLine="4560"/>
        <w:spacing w:line="440" w:lineRule="exact"/>
        <w:rPr>
          <w:rFonts w:hint="eastAsia" w:ascii="宋体" w:hAnsi="宋体" w:cs="楷体"/>
          <w:sz w:val="24"/>
          <w:highlight w:val="none"/>
        </w:rPr>
      </w:pPr>
      <w:r>
        <w:rPr>
          <w:rFonts w:hint="eastAsia" w:ascii="宋体" w:hAnsi="宋体" w:cs="楷体"/>
          <w:sz w:val="24"/>
          <w:highlight w:val="none"/>
        </w:rPr>
        <w:t xml:space="preserve">日期：年 月 日</w:t>
      </w:r>
      <w:r>
        <w:rPr>
          <w:rFonts w:hint="eastAsia" w:ascii="宋体" w:hAnsi="宋体" w:cs="楷体"/>
          <w:sz w:val="24"/>
          <w:highlight w:val="none"/>
        </w:rPr>
      </w:r>
      <w:r/>
    </w:p>
    <w:p>
      <w:pPr>
        <w:pStyle w:val="1005"/>
        <w:ind w:firstLine="400"/>
        <w:rPr>
          <w:rFonts w:hint="eastAsia"/>
          <w:highlight w:val="none"/>
        </w:rPr>
      </w:pPr>
      <w:r>
        <w:rPr>
          <w:rFonts w:hint="eastAsia"/>
          <w:highlight w:val="none"/>
        </w:rPr>
      </w:r>
      <w:r/>
    </w:p>
    <w:p>
      <w:pPr>
        <w:pStyle w:val="784"/>
        <w:spacing w:line="440" w:lineRule="exact"/>
        <w:tabs>
          <w:tab w:val="left" w:pos="567" w:leader="none"/>
        </w:tabs>
        <w:rPr>
          <w:rFonts w:cs="楷体"/>
          <w:highlight w:val="none"/>
        </w:rPr>
      </w:pPr>
      <w:r>
        <w:rPr>
          <w:rFonts w:hint="eastAsia" w:cs="楷体"/>
          <w:highlight w:val="none"/>
        </w:rPr>
        <w:t xml:space="preserve">注：1、从业人员、营业收入和资产总额填报上一年度数据，无上一年度数据的新成立企业可不填报。</w:t>
      </w:r>
      <w:r>
        <w:rPr>
          <w:rFonts w:cs="楷体"/>
          <w:highlight w:val="none"/>
        </w:rPr>
      </w:r>
      <w:r/>
    </w:p>
    <w:p>
      <w:pPr>
        <w:pStyle w:val="1005"/>
        <w:ind w:firstLine="480"/>
        <w:rPr>
          <w:rFonts w:hint="eastAsia" w:ascii="宋体" w:hAnsi="宋体" w:eastAsia="宋体" w:cs="楷体"/>
          <w:sz w:val="24"/>
          <w:szCs w:val="24"/>
          <w:highlight w:val="none"/>
        </w:rPr>
      </w:pPr>
      <w:r>
        <w:rPr>
          <w:rFonts w:hint="eastAsia" w:ascii="宋体" w:hAnsi="宋体" w:eastAsia="宋体" w:cs="楷体"/>
          <w:sz w:val="24"/>
          <w:szCs w:val="24"/>
          <w:highlight w:val="none"/>
        </w:rPr>
        <w:t xml:space="preserve">2、中小企业划型标准规定参考《工信部联企业[2011]300号》</w:t>
      </w:r>
      <w:r>
        <w:rPr>
          <w:rFonts w:hint="eastAsia" w:ascii="宋体" w:hAnsi="宋体" w:eastAsia="宋体" w:cs="楷体"/>
          <w:sz w:val="24"/>
          <w:szCs w:val="24"/>
          <w:highlight w:val="none"/>
        </w:rPr>
      </w:r>
      <w:r/>
    </w:p>
    <w:p>
      <w:pPr>
        <w:pStyle w:val="784"/>
        <w:spacing w:line="440" w:lineRule="exact"/>
        <w:tabs>
          <w:tab w:val="left" w:pos="567" w:leader="none"/>
        </w:tabs>
        <w:rPr>
          <w:rFonts w:hint="eastAsia" w:cs="楷体"/>
          <w:highlight w:val="none"/>
        </w:rPr>
      </w:pPr>
      <w:r>
        <w:rPr>
          <w:rFonts w:hint="eastAsia" w:cs="楷体"/>
          <w:highlight w:val="none"/>
        </w:rPr>
      </w:r>
      <w:r/>
    </w:p>
    <w:p>
      <w:pPr>
        <w:pStyle w:val="784"/>
        <w:spacing w:line="440" w:lineRule="exact"/>
        <w:tabs>
          <w:tab w:val="left" w:pos="567" w:leader="none"/>
        </w:tabs>
        <w:rPr>
          <w:rFonts w:hint="eastAsia" w:cs="楷体"/>
          <w:highlight w:val="none"/>
        </w:rPr>
      </w:pPr>
      <w:r>
        <w:rPr>
          <w:rFonts w:hint="eastAsia" w:cs="楷体"/>
          <w:highlight w:val="none"/>
        </w:rPr>
      </w:r>
      <w:r/>
    </w:p>
    <w:p>
      <w:pPr>
        <w:pStyle w:val="784"/>
        <w:spacing w:line="440" w:lineRule="exact"/>
        <w:tabs>
          <w:tab w:val="left" w:pos="567" w:leader="none"/>
        </w:tabs>
        <w:rPr>
          <w:rFonts w:hint="eastAsia" w:cs="楷体"/>
          <w:highlight w:val="none"/>
        </w:rPr>
      </w:pPr>
      <w:r>
        <w:rPr>
          <w:rFonts w:hint="eastAsia" w:cs="楷体"/>
          <w:highlight w:val="none"/>
        </w:rPr>
      </w:r>
      <w:r/>
    </w:p>
    <w:p>
      <w:pPr>
        <w:pStyle w:val="753"/>
        <w:jc w:val="left"/>
        <w:widowControl/>
        <w:rPr>
          <w:rFonts w:ascii="宋体" w:hAnsi="宋体" w:cs="楷体"/>
          <w:sz w:val="24"/>
          <w:highlight w:val="none"/>
        </w:rPr>
      </w:pPr>
      <w:r>
        <w:rPr>
          <w:rFonts w:ascii="宋体" w:hAnsi="宋体" w:cs="楷体"/>
          <w:sz w:val="24"/>
          <w:highlight w:val="none"/>
        </w:rPr>
      </w:r>
      <w:r/>
    </w:p>
    <w:p>
      <w:pPr>
        <w:pStyle w:val="833"/>
        <w:rPr>
          <w:color w:val="000000"/>
          <w:highlight w:val="none"/>
        </w:rPr>
      </w:pPr>
      <w:r>
        <w:rPr>
          <w:color w:val="000000"/>
          <w:highlight w:val="none"/>
        </w:rPr>
      </w:r>
      <w:r/>
    </w:p>
    <w:p>
      <w:pPr>
        <w:pStyle w:val="833"/>
        <w:rPr>
          <w:color w:val="000000"/>
          <w:highlight w:val="none"/>
        </w:rPr>
      </w:pPr>
      <w:r>
        <w:rPr>
          <w:color w:val="000000"/>
          <w:highlight w:val="none"/>
        </w:rPr>
      </w:r>
      <w:r/>
    </w:p>
    <w:p>
      <w:pPr>
        <w:pStyle w:val="833"/>
        <w:rPr>
          <w:color w:val="000000"/>
          <w:highlight w:val="none"/>
        </w:rPr>
      </w:pPr>
      <w:r>
        <w:rPr>
          <w:color w:val="000000"/>
          <w:highlight w:val="none"/>
        </w:rPr>
      </w:r>
      <w:r/>
    </w:p>
    <w:p>
      <w:pPr>
        <w:pStyle w:val="833"/>
        <w:rPr>
          <w:color w:val="000000"/>
          <w:highlight w:val="none"/>
        </w:rPr>
      </w:pPr>
      <w:r>
        <w:rPr>
          <w:color w:val="000000"/>
          <w:highlight w:val="none"/>
        </w:rPr>
      </w:r>
      <w:r/>
    </w:p>
    <w:p>
      <w:pPr>
        <w:pStyle w:val="753"/>
        <w:jc w:val="center"/>
        <w:spacing w:before="240" w:after="240" w:line="360" w:lineRule="auto"/>
        <w:rPr>
          <w:b/>
          <w:sz w:val="32"/>
          <w:szCs w:val="32"/>
          <w:highlight w:val="none"/>
        </w:rPr>
      </w:pPr>
      <w:r>
        <w:rPr>
          <w:rFonts w:hint="eastAsia"/>
          <w:b/>
          <w:bCs/>
          <w:sz w:val="32"/>
          <w:szCs w:val="32"/>
          <w:highlight w:val="none"/>
        </w:rPr>
        <w:t xml:space="preserve">五、残疾人福利性单位声明函</w:t>
      </w:r>
      <w:r>
        <w:rPr>
          <w:b/>
          <w:bCs/>
          <w:sz w:val="32"/>
          <w:szCs w:val="32"/>
          <w:highlight w:val="none"/>
        </w:rPr>
        <w:t xml:space="preserve">（实质性格式） </w:t>
      </w:r>
      <w:r>
        <w:rPr>
          <w:b/>
          <w:sz w:val="32"/>
          <w:szCs w:val="32"/>
          <w:highlight w:val="none"/>
        </w:rPr>
        <w:t xml:space="preserve">    </w:t>
      </w:r>
      <w:r>
        <w:rPr>
          <w:b/>
          <w:sz w:val="32"/>
          <w:szCs w:val="32"/>
          <w:highlight w:val="none"/>
        </w:rPr>
      </w:r>
      <w:r/>
    </w:p>
    <w:p>
      <w:pPr>
        <w:pStyle w:val="753"/>
        <w:ind w:firstLine="504"/>
        <w:spacing w:line="588" w:lineRule="exact"/>
        <w:rPr>
          <w:rFonts w:ascii="宋体" w:hAnsi="宋体"/>
          <w:spacing w:val="6"/>
          <w:sz w:val="24"/>
          <w:highlight w:val="none"/>
        </w:rPr>
      </w:pPr>
      <w:r>
        <w:rPr>
          <w:rFonts w:ascii="宋体" w:hAnsi="宋体"/>
          <w:spacing w:val="6"/>
          <w:sz w:val="24"/>
          <w:highlight w:val="none"/>
        </w:rPr>
        <w:t xml:space="preserve">本单位郑重声明，根据《财政部 民政部 中国残疾人联合会关于促进残疾人就业政府采购政策的通知》（财库</w:t>
      </w:r>
      <w:r>
        <w:rPr>
          <w:rFonts w:ascii="宋体" w:hAnsi="宋体"/>
          <w:sz w:val="24"/>
          <w:highlight w:val="none"/>
        </w:rPr>
        <w:t xml:space="preserve">〔2017〕 141</w:t>
      </w:r>
      <w:r>
        <w:rPr>
          <w:rFonts w:ascii="宋体" w:hAnsi="宋体"/>
          <w:spacing w:val="6"/>
          <w:sz w:val="24"/>
          <w:highlight w:val="none"/>
        </w:rPr>
        <w:t xml:space="preserve">号）的规定，本单位</w:t>
      </w:r>
      <w:r>
        <w:rPr>
          <w:rFonts w:ascii="宋体" w:hAnsi="宋体"/>
          <w:b/>
          <w:sz w:val="24"/>
          <w:highlight w:val="none"/>
        </w:rPr>
        <w:t xml:space="preserve">（请进行勾选）</w:t>
      </w:r>
      <w:r>
        <w:rPr>
          <w:rFonts w:ascii="宋体" w:hAnsi="宋体"/>
          <w:spacing w:val="6"/>
          <w:sz w:val="24"/>
          <w:highlight w:val="none"/>
        </w:rPr>
        <w:t xml:space="preserve">：</w:t>
      </w:r>
      <w:r>
        <w:rPr>
          <w:rFonts w:ascii="宋体" w:hAnsi="宋体"/>
          <w:spacing w:val="6"/>
          <w:sz w:val="24"/>
          <w:highlight w:val="none"/>
        </w:rPr>
      </w:r>
      <w:r/>
    </w:p>
    <w:p>
      <w:pPr>
        <w:pStyle w:val="753"/>
        <w:ind w:firstLine="482"/>
        <w:spacing w:line="588" w:lineRule="exact"/>
        <w:rPr>
          <w:rFonts w:ascii="宋体" w:hAnsi="宋体"/>
          <w:b/>
          <w:spacing w:val="6"/>
          <w:sz w:val="24"/>
          <w:highlight w:val="none"/>
        </w:rPr>
      </w:pPr>
      <w:r>
        <w:rPr>
          <w:rFonts w:ascii="宋体" w:hAnsi="宋体"/>
          <w:b/>
          <w:sz w:val="24"/>
          <w:highlight w:val="none"/>
        </w:rPr>
        <w:t xml:space="preserve">□</w:t>
      </w:r>
      <w:r>
        <w:rPr>
          <w:rFonts w:ascii="宋体" w:hAnsi="宋体"/>
          <w:b/>
          <w:spacing w:val="6"/>
          <w:sz w:val="24"/>
          <w:highlight w:val="none"/>
        </w:rPr>
        <w:t xml:space="preserve">不属于符合条件的残疾人福利性单位。</w:t>
      </w:r>
      <w:r>
        <w:rPr>
          <w:rFonts w:ascii="宋体" w:hAnsi="宋体"/>
          <w:b/>
          <w:spacing w:val="6"/>
          <w:sz w:val="24"/>
          <w:highlight w:val="none"/>
        </w:rPr>
      </w:r>
      <w:r/>
    </w:p>
    <w:p>
      <w:pPr>
        <w:pStyle w:val="753"/>
        <w:ind w:firstLine="482"/>
        <w:spacing w:line="588" w:lineRule="exact"/>
        <w:rPr>
          <w:rFonts w:ascii="宋体" w:hAnsi="宋体"/>
          <w:spacing w:val="6"/>
          <w:sz w:val="24"/>
          <w:highlight w:val="none"/>
        </w:rPr>
      </w:pPr>
      <w:r>
        <w:rPr>
          <w:rFonts w:ascii="宋体" w:hAnsi="宋体"/>
          <w:b/>
          <w:sz w:val="24"/>
          <w:highlight w:val="none"/>
        </w:rPr>
        <w:t xml:space="preserve">□</w:t>
      </w:r>
      <w:r>
        <w:rPr>
          <w:rFonts w:ascii="宋体" w:hAnsi="宋体"/>
          <w:b/>
          <w:spacing w:val="6"/>
          <w:sz w:val="24"/>
          <w:highlight w:val="none"/>
        </w:rPr>
        <w:t xml:space="preserve">属于符合条件的残疾人福利性单位，</w:t>
      </w:r>
      <w:r>
        <w:rPr>
          <w:rFonts w:ascii="宋体" w:hAnsi="宋体"/>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spacing w:val="6"/>
          <w:sz w:val="24"/>
          <w:highlight w:val="none"/>
        </w:rPr>
      </w:r>
      <w:r/>
    </w:p>
    <w:p>
      <w:pPr>
        <w:pStyle w:val="753"/>
        <w:ind w:firstLine="506"/>
        <w:spacing w:line="588" w:lineRule="exact"/>
        <w:rPr>
          <w:rFonts w:ascii="宋体" w:hAnsi="宋体"/>
          <w:spacing w:val="6"/>
          <w:sz w:val="24"/>
          <w:highlight w:val="none"/>
        </w:rPr>
      </w:pPr>
      <w:r>
        <w:rPr>
          <w:rFonts w:ascii="宋体" w:hAnsi="宋体"/>
          <w:b/>
          <w:spacing w:val="6"/>
          <w:sz w:val="24"/>
          <w:highlight w:val="none"/>
        </w:rPr>
        <w:t xml:space="preserve">本单位对上述声明的真实性负责。如有虚假，将依法承担相应责任。</w:t>
      </w:r>
      <w:r>
        <w:rPr>
          <w:rFonts w:ascii="宋体" w:hAnsi="宋体"/>
          <w:spacing w:val="6"/>
          <w:sz w:val="24"/>
          <w:highlight w:val="none"/>
        </w:rPr>
      </w:r>
      <w:r/>
    </w:p>
    <w:p>
      <w:pPr>
        <w:pStyle w:val="753"/>
        <w:ind w:firstLine="504"/>
        <w:spacing w:line="588" w:lineRule="exact"/>
        <w:rPr>
          <w:rFonts w:ascii="宋体" w:hAnsi="宋体"/>
          <w:spacing w:val="6"/>
          <w:sz w:val="24"/>
          <w:highlight w:val="none"/>
        </w:rPr>
      </w:pPr>
      <w:r>
        <w:rPr>
          <w:rFonts w:ascii="宋体" w:hAnsi="宋体"/>
          <w:spacing w:val="6"/>
          <w:sz w:val="24"/>
          <w:highlight w:val="none"/>
        </w:rPr>
      </w:r>
      <w:r/>
    </w:p>
    <w:p>
      <w:pPr>
        <w:pStyle w:val="753"/>
        <w:ind w:firstLine="504"/>
        <w:spacing w:line="588" w:lineRule="exact"/>
        <w:rPr>
          <w:rFonts w:ascii="宋体" w:hAnsi="宋体"/>
          <w:spacing w:val="6"/>
          <w:sz w:val="24"/>
          <w:highlight w:val="none"/>
        </w:rPr>
      </w:pPr>
      <w:r>
        <w:rPr>
          <w:rFonts w:ascii="宋体" w:hAnsi="宋体"/>
          <w:spacing w:val="6"/>
          <w:sz w:val="24"/>
          <w:highlight w:val="none"/>
        </w:rPr>
      </w:r>
      <w:r/>
    </w:p>
    <w:p>
      <w:pPr>
        <w:pStyle w:val="753"/>
        <w:ind w:right="1560" w:firstLine="504"/>
        <w:jc w:val="center"/>
        <w:spacing w:line="588" w:lineRule="exact"/>
        <w:tabs>
          <w:tab w:val="left" w:pos="4860" w:leader="none"/>
        </w:tabs>
        <w:rPr>
          <w:rFonts w:ascii="宋体" w:hAnsi="宋体"/>
          <w:spacing w:val="6"/>
          <w:sz w:val="24"/>
          <w:highlight w:val="none"/>
        </w:rPr>
      </w:pPr>
      <w:r>
        <w:rPr>
          <w:rFonts w:ascii="宋体" w:hAnsi="宋体"/>
          <w:spacing w:val="6"/>
          <w:sz w:val="24"/>
          <w:highlight w:val="none"/>
        </w:rPr>
        <w:t xml:space="preserve">                    </w:t>
      </w:r>
      <w:r>
        <w:rPr>
          <w:rFonts w:hint="eastAsia" w:ascii="宋体" w:hAnsi="宋体"/>
          <w:bCs/>
          <w:sz w:val="24"/>
          <w:highlight w:val="none"/>
        </w:rPr>
        <w:t xml:space="preserve">投标单位名称：</w:t>
      </w:r>
      <w:r>
        <w:rPr>
          <w:rFonts w:hint="eastAsia" w:ascii="宋体" w:hAnsi="宋体" w:cs="楷体"/>
          <w:sz w:val="24"/>
          <w:highlight w:val="none"/>
        </w:rPr>
        <w:t xml:space="preserve">（加盖CA电子公章） </w:t>
      </w:r>
      <w:r>
        <w:rPr>
          <w:rFonts w:hint="eastAsia" w:ascii="宋体" w:hAnsi="宋体"/>
          <w:bCs/>
          <w:sz w:val="24"/>
          <w:highlight w:val="none"/>
        </w:rPr>
        <w:t xml:space="preserve"> </w:t>
      </w:r>
      <w:r>
        <w:rPr>
          <w:rFonts w:ascii="宋体" w:hAnsi="宋体"/>
          <w:spacing w:val="6"/>
          <w:sz w:val="24"/>
          <w:highlight w:val="none"/>
        </w:rPr>
      </w:r>
      <w:r/>
    </w:p>
    <w:p>
      <w:pPr>
        <w:pStyle w:val="753"/>
        <w:ind w:right="1560" w:firstLine="504"/>
        <w:jc w:val="center"/>
        <w:spacing w:line="588" w:lineRule="exact"/>
        <w:tabs>
          <w:tab w:val="left" w:pos="4860" w:leader="none"/>
        </w:tabs>
        <w:rPr>
          <w:rFonts w:hint="eastAsia" w:ascii="宋体" w:hAnsi="宋体"/>
          <w:spacing w:val="6"/>
          <w:sz w:val="24"/>
          <w:highlight w:val="none"/>
        </w:rPr>
        <w:sectPr>
          <w:headerReference w:type="default" r:id="rId9"/>
          <w:footerReference w:type="default" r:id="rId12"/>
          <w:footnotePr/>
          <w:endnotePr/>
          <w:type w:val="nextPage"/>
          <w:pgSz w:w="11906" w:h="16838" w:orient="portrait"/>
          <w:pgMar w:top="1440" w:right="1797" w:bottom="1440" w:left="1797" w:header="851" w:footer="992" w:gutter="0"/>
          <w:cols w:num="1" w:sep="0" w:space="1701" w:equalWidth="1"/>
          <w:docGrid w:linePitch="360"/>
        </w:sectPr>
      </w:pPr>
      <w:r>
        <w:rPr>
          <w:rFonts w:hint="eastAsia" w:ascii="宋体" w:hAnsi="宋体"/>
          <w:spacing w:val="6"/>
          <w:sz w:val="24"/>
          <w:highlight w:val="none"/>
        </w:rPr>
        <w:t xml:space="preserve"> </w:t>
      </w:r>
      <w:r>
        <w:rPr>
          <w:rFonts w:ascii="宋体" w:hAnsi="宋体"/>
          <w:spacing w:val="6"/>
          <w:sz w:val="24"/>
          <w:highlight w:val="none"/>
        </w:rPr>
        <w:t xml:space="preserve">         日  期</w:t>
      </w:r>
      <w:r>
        <w:rPr>
          <w:rFonts w:hint="eastAsia" w:ascii="宋体" w:hAnsi="宋体"/>
          <w:spacing w:val="6"/>
          <w:sz w:val="24"/>
          <w:highlight w:val="none"/>
        </w:rPr>
        <w:t xml:space="preserve">:</w:t>
      </w:r>
      <w:r>
        <w:rPr>
          <w:rFonts w:hint="eastAsia" w:ascii="宋体" w:hAnsi="宋体"/>
          <w:spacing w:val="6"/>
          <w:sz w:val="24"/>
          <w:highlight w:val="none"/>
        </w:rPr>
      </w:r>
      <w:r/>
    </w:p>
    <w:p>
      <w:pPr>
        <w:pStyle w:val="753"/>
        <w:jc w:val="center"/>
        <w:spacing w:before="240" w:after="240" w:line="360" w:lineRule="auto"/>
        <w:rPr>
          <w:b/>
          <w:bCs/>
          <w:color w:val="ff0000"/>
          <w:sz w:val="32"/>
          <w:szCs w:val="32"/>
          <w:highlight w:val="none"/>
        </w:rPr>
      </w:pPr>
      <w:r/>
      <w:bookmarkEnd w:id="311"/>
      <w:r>
        <w:rPr>
          <w:rFonts w:hint="eastAsia" w:ascii="宋体" w:hAnsi="宋体"/>
          <w:b/>
          <w:bCs/>
          <w:color w:val="ff0000"/>
          <w:sz w:val="32"/>
          <w:szCs w:val="32"/>
          <w:highlight w:val="none"/>
        </w:rPr>
        <w:t xml:space="preserve">六、关于符合本国产品标准的声明函（实质性格式）</w:t>
      </w:r>
      <w:r>
        <w:rPr>
          <w:b/>
          <w:bCs/>
          <w:color w:val="ff0000"/>
          <w:sz w:val="32"/>
          <w:szCs w:val="32"/>
          <w:highlight w:val="none"/>
        </w:rPr>
      </w:r>
      <w:r/>
    </w:p>
    <w:p>
      <w:pPr>
        <w:pStyle w:val="814"/>
        <w:ind w:firstLine="420"/>
        <w:spacing w:before="0" w:beforeAutospacing="0" w:after="0" w:afterAutospacing="0" w:line="0" w:lineRule="atLeast"/>
        <w:rPr>
          <w:rFonts w:hint="eastAsia" w:ascii="方正魏碑_GBK" w:hAnsi="方正魏碑_GBK"/>
          <w:color w:val="ff0000"/>
          <w:highlight w:val="none"/>
        </w:rPr>
      </w:pPr>
      <w:r>
        <w:rPr>
          <w:rFonts w:ascii="方正魏碑_GBK" w:hAnsi="方正魏碑_GBK"/>
          <w:color w:val="ff0000"/>
          <w:highlight w:val="none"/>
        </w:rPr>
        <w:t xml:space="preserve"> </w:t>
      </w:r>
      <w:r>
        <w:rPr>
          <w:rFonts w:hint="eastAsia" w:ascii="方正魏碑_GBK" w:hAnsi="方正魏碑_GBK"/>
          <w:color w:val="ff0000"/>
          <w:highlight w:val="none"/>
        </w:rPr>
      </w:r>
      <w:r/>
    </w:p>
    <w:p>
      <w:pPr>
        <w:pStyle w:val="814"/>
        <w:ind w:firstLine="420"/>
        <w:spacing w:before="0" w:beforeAutospacing="0" w:after="0" w:afterAutospacing="0" w:line="500" w:lineRule="exact"/>
        <w:rPr>
          <w:color w:val="ff0000"/>
          <w:highlight w:val="none"/>
        </w:rPr>
      </w:pPr>
      <w:r>
        <w:rPr>
          <w:rFonts w:hint="eastAsia"/>
          <w:color w:val="ff0000"/>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color w:val="ff0000"/>
          <w:highlight w:val="none"/>
        </w:rPr>
      </w:r>
      <w:r/>
    </w:p>
    <w:p>
      <w:pPr>
        <w:pStyle w:val="814"/>
        <w:ind w:firstLine="420"/>
        <w:spacing w:before="0" w:beforeAutospacing="0" w:after="0" w:afterAutospacing="0" w:line="500" w:lineRule="exact"/>
        <w:rPr>
          <w:rFonts w:hint="eastAsia"/>
          <w:color w:val="ff0000"/>
          <w:highlight w:val="none"/>
        </w:rPr>
      </w:pPr>
      <w:r>
        <w:rPr>
          <w:rFonts w:hint="eastAsia"/>
          <w:color w:val="ff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2082165</wp:posOffset>
                </wp:positionH>
                <wp:positionV relativeFrom="paragraph">
                  <wp:posOffset>767715</wp:posOffset>
                </wp:positionV>
                <wp:extent cx="906780" cy="152400"/>
                <wp:effectExtent l="0" t="0" r="0" b="0"/>
                <wp:wrapNone/>
                <wp:docPr id="3" name=""/>
                <wp:cNvGraphicFramePr/>
                <a:graphic xmlns:a="http://schemas.openxmlformats.org/drawingml/2006/main">
                  <a:graphicData uri="http://schemas.microsoft.com/office/word/2010/wordprocessingShape">
                    <wps:wsp>
                      <wps:cNvPr id="0" name=""/>
                      <wps:cNvSpPr/>
                      <wps:spPr bwMode="auto">
                        <a:xfrm flipV="1">
                          <a:off x="0" y="0"/>
                          <a:ext cx="906780" cy="1524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 o:spid="_x0000_s2" style="position:absolute;z-index:251658245;o:allowoverlap:true;o:allowincell:true;mso-position-horizontal-relative:text;margin-left:163.9pt;mso-position-horizontal:absolute;mso-position-vertical-relative:text;margin-top:60.4pt;mso-position-vertical:absolute;width:71.4pt;height:12.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color w:val="ff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984885</wp:posOffset>
                </wp:positionH>
                <wp:positionV relativeFrom="paragraph">
                  <wp:posOffset>767715</wp:posOffset>
                </wp:positionV>
                <wp:extent cx="906780" cy="152400"/>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906780" cy="1524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251658244;o:allowoverlap:true;o:allowincell:true;mso-position-horizontal-relative:text;margin-left:77.5pt;mso-position-horizontal:absolute;mso-position-vertical-relative:text;margin-top:60.4pt;mso-position-vertical:absolute;width:71.4pt;height:12.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color w:val="ff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4596765</wp:posOffset>
                </wp:positionH>
                <wp:positionV relativeFrom="paragraph">
                  <wp:posOffset>150495</wp:posOffset>
                </wp:positionV>
                <wp:extent cx="906780" cy="152400"/>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906780" cy="1524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58243;o:allowoverlap:true;o:allowincell:true;mso-position-horizontal-relative:text;margin-left:361.9pt;mso-position-horizontal:absolute;mso-position-vertical-relative:text;margin-top:11.8pt;mso-position-vertical:absolute;width:71.4pt;height:12.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color w:val="ff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4497705</wp:posOffset>
                </wp:positionH>
                <wp:positionV relativeFrom="paragraph">
                  <wp:posOffset>424815</wp:posOffset>
                </wp:positionV>
                <wp:extent cx="906780" cy="152400"/>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906780" cy="1524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8242;o:allowoverlap:true;o:allowincell:true;mso-position-horizontal-relative:text;margin-left:354.1pt;mso-position-horizontal:absolute;mso-position-vertical-relative:text;margin-top:33.4pt;mso-position-vertical:absolute;width:71.4pt;height:12.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color w:val="ff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3293745</wp:posOffset>
                </wp:positionH>
                <wp:positionV relativeFrom="paragraph">
                  <wp:posOffset>424815</wp:posOffset>
                </wp:positionV>
                <wp:extent cx="906780" cy="152400"/>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906780" cy="1524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41;o:allowoverlap:true;o:allowincell:true;mso-position-horizontal-relative:text;margin-left:259.3pt;mso-position-horizontal:absolute;mso-position-vertical-relative:text;margin-top:33.4pt;mso-position-vertical:absolute;width:71.4pt;height:12.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color w:val="ff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2135505</wp:posOffset>
                </wp:positionH>
                <wp:positionV relativeFrom="paragraph">
                  <wp:posOffset>424815</wp:posOffset>
                </wp:positionV>
                <wp:extent cx="906780" cy="152400"/>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906780" cy="1524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524288;o:allowoverlap:true;o:allowincell:true;mso-position-horizontal-relative:text;margin-left:168.2pt;mso-position-horizontal:absolute;mso-position-vertical-relative:text;margin-top:33.4pt;mso-position-vertical:absolute;width:71.4pt;height:12.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color w:val="ff0000"/>
          <w:highlight w:val="none"/>
          <w:shd w:val="clear" w:color="auto" w:fill="ffffff"/>
        </w:rPr>
        <w:t xml:space="preserve">1.</w:t>
      </w:r>
      <w:r>
        <w:rPr>
          <w:rStyle w:val="1013"/>
          <w:rFonts w:hint="eastAsia" w:ascii="宋体" w:hAnsi="宋体"/>
          <w:color w:val="ff0000"/>
          <w:highlight w:val="none"/>
          <w:u w:val="single"/>
          <w:shd w:val="clear" w:color="auto" w:fill="ffffff"/>
        </w:rPr>
        <w:t xml:space="preserve">（产品名称1）</w:t>
      </w:r>
      <w:r>
        <w:rPr>
          <w:rStyle w:val="1013"/>
          <w:rFonts w:hint="eastAsia" w:ascii="宋体" w:hAnsi="宋体"/>
          <w:color w:val="ff0000"/>
          <w:highlight w:val="none"/>
          <w:shd w:val="clear" w:color="auto" w:fill="ffffff"/>
          <w:vertAlign w:val="superscript"/>
        </w:rPr>
        <w:t xml:space="preserve">1</w:t>
      </w:r>
      <w:r>
        <w:rPr>
          <w:rFonts w:hint="eastAsia"/>
          <w:color w:val="ff0000"/>
          <w:highlight w:val="none"/>
          <w:shd w:val="clear" w:color="auto" w:fill="ffffff"/>
        </w:rPr>
        <w:t xml:space="preserve">，生产厂为</w:t>
      </w:r>
      <w:r>
        <w:rPr>
          <w:rStyle w:val="1013"/>
          <w:rFonts w:hint="eastAsia" w:ascii="宋体" w:hAnsi="宋体"/>
          <w:color w:val="ff0000"/>
          <w:highlight w:val="none"/>
          <w:u w:val="single"/>
          <w:shd w:val="clear" w:color="auto" w:fill="ffffff"/>
        </w:rPr>
        <w:t xml:space="preserve">（厂名）</w:t>
      </w:r>
      <w:r>
        <w:rPr>
          <w:rStyle w:val="1013"/>
          <w:rFonts w:hint="eastAsia" w:ascii="宋体" w:hAnsi="宋体"/>
          <w:color w:val="ff0000"/>
          <w:highlight w:val="none"/>
          <w:shd w:val="clear" w:color="auto" w:fill="ffffff"/>
          <w:vertAlign w:val="superscript"/>
        </w:rPr>
        <w:t xml:space="preserve">2</w:t>
      </w:r>
      <w:r>
        <w:rPr>
          <w:rFonts w:hint="eastAsia"/>
          <w:color w:val="ff0000"/>
          <w:highlight w:val="none"/>
          <w:shd w:val="clear" w:color="auto" w:fill="ffffff"/>
        </w:rPr>
        <w:t xml:space="preserve">，厂址为</w:t>
      </w:r>
      <w:r>
        <w:rPr>
          <w:rStyle w:val="1013"/>
          <w:rFonts w:hint="eastAsia" w:ascii="宋体" w:hAnsi="宋体"/>
          <w:color w:val="ff0000"/>
          <w:highlight w:val="none"/>
          <w:u w:val="single"/>
          <w:shd w:val="clear" w:color="auto" w:fill="ffffff"/>
        </w:rPr>
        <w:t xml:space="preserve">（生产厂址）</w:t>
      </w:r>
      <w:r>
        <w:rPr>
          <w:rFonts w:hint="eastAsia"/>
          <w:color w:val="ff0000"/>
          <w:highlight w:val="none"/>
          <w:shd w:val="clear" w:color="auto" w:fill="ffffff"/>
        </w:rPr>
        <w:t xml:space="preserve">。</w:t>
      </w:r>
      <w:r>
        <w:rPr>
          <w:rFonts w:hint="eastAsia"/>
          <w:color w:val="ff0000"/>
          <w:highlight w:val="none"/>
          <w:u w:val="single"/>
          <w:shd w:val="clear" w:color="auto" w:fill="ffffff"/>
        </w:rPr>
        <w:t xml:space="preserve"> </w:t>
      </w:r>
      <w:r>
        <w:rPr>
          <w:rStyle w:val="1013"/>
          <w:rFonts w:hint="eastAsia" w:ascii="宋体" w:hAnsi="宋体"/>
          <w:color w:val="ff0000"/>
          <w:highlight w:val="none"/>
          <w:u w:val="single"/>
          <w:shd w:val="clear" w:color="auto" w:fill="ffffff"/>
        </w:rPr>
        <w:t xml:space="preserve">（产品名称1） </w:t>
      </w:r>
      <w:r>
        <w:rPr>
          <w:rFonts w:hint="eastAsia"/>
          <w:color w:val="ff0000"/>
          <w:highlight w:val="none"/>
          <w:shd w:val="clear" w:color="auto" w:fill="ffffff"/>
        </w:rPr>
        <w:t xml:space="preserve">的中国境内生产的组件成本占比≥</w:t>
      </w:r>
      <w:r>
        <w:rPr>
          <w:rStyle w:val="1013"/>
          <w:rFonts w:hint="eastAsia" w:ascii="宋体" w:hAnsi="宋体"/>
          <w:color w:val="ff0000"/>
          <w:highlight w:val="none"/>
          <w:u w:val="single"/>
          <w:shd w:val="clear" w:color="auto" w:fill="ffffff"/>
        </w:rPr>
        <w:t xml:space="preserve">（规定比例）</w:t>
      </w:r>
      <w:r>
        <w:rPr>
          <w:rStyle w:val="1013"/>
          <w:rFonts w:hint="eastAsia" w:ascii="宋体" w:hAnsi="宋体"/>
          <w:color w:val="ff0000"/>
          <w:highlight w:val="none"/>
          <w:shd w:val="clear" w:color="auto" w:fill="ffffff"/>
          <w:vertAlign w:val="superscript"/>
        </w:rPr>
        <w:t xml:space="preserve">3</w:t>
      </w:r>
      <w:r>
        <w:rPr>
          <w:rFonts w:hint="eastAsia"/>
          <w:color w:val="ff0000"/>
          <w:highlight w:val="none"/>
          <w:shd w:val="clear" w:color="auto" w:fill="ffffff"/>
        </w:rPr>
        <w:t xml:space="preserve">。</w:t>
      </w:r>
      <w:r>
        <w:rPr>
          <w:rStyle w:val="1013"/>
          <w:rFonts w:hint="eastAsia" w:ascii="宋体" w:hAnsi="宋体"/>
          <w:color w:val="ff0000"/>
          <w:highlight w:val="none"/>
          <w:u w:val="single"/>
          <w:shd w:val="clear" w:color="auto" w:fill="ffffff"/>
        </w:rPr>
        <w:t xml:space="preserve">（产品名称1）</w:t>
      </w:r>
      <w:r>
        <w:rPr>
          <w:rFonts w:hint="eastAsia"/>
          <w:color w:val="ff0000"/>
          <w:highlight w:val="none"/>
          <w:shd w:val="clear" w:color="auto" w:fill="ffffff"/>
        </w:rPr>
        <w:t xml:space="preserve">的</w:t>
      </w:r>
      <w:r>
        <w:rPr>
          <w:rStyle w:val="1013"/>
          <w:rFonts w:hint="eastAsia" w:ascii="宋体" w:hAnsi="宋体"/>
          <w:color w:val="ff0000"/>
          <w:highlight w:val="none"/>
          <w:u w:val="single"/>
          <w:shd w:val="clear" w:color="auto" w:fill="ffffff"/>
        </w:rPr>
        <w:t xml:space="preserve">（关键组件）</w:t>
      </w:r>
      <w:r>
        <w:rPr>
          <w:rStyle w:val="1013"/>
          <w:rFonts w:hint="eastAsia" w:ascii="宋体" w:hAnsi="宋体"/>
          <w:color w:val="ff0000"/>
          <w:highlight w:val="none"/>
          <w:shd w:val="clear" w:color="auto" w:fill="ffffff"/>
          <w:vertAlign w:val="superscript"/>
        </w:rPr>
        <w:t xml:space="preserve">4</w:t>
      </w:r>
      <w:r>
        <w:rPr>
          <w:rFonts w:hint="eastAsia"/>
          <w:color w:val="ff0000"/>
          <w:highlight w:val="none"/>
          <w:shd w:val="clear" w:color="auto" w:fill="ffffff"/>
        </w:rPr>
        <w:t xml:space="preserve">在中国境内生产。</w:t>
      </w:r>
      <w:r>
        <w:rPr>
          <w:rStyle w:val="1013"/>
          <w:rFonts w:hint="eastAsia" w:ascii="宋体" w:hAnsi="宋体"/>
          <w:color w:val="ff0000"/>
          <w:highlight w:val="none"/>
          <w:u w:val="single"/>
          <w:shd w:val="clear" w:color="auto" w:fill="ffffff"/>
        </w:rPr>
        <w:t xml:space="preserve">（产品名称1）</w:t>
      </w:r>
      <w:r>
        <w:rPr>
          <w:rFonts w:hint="eastAsia"/>
          <w:color w:val="ff0000"/>
          <w:highlight w:val="none"/>
          <w:shd w:val="clear" w:color="auto" w:fill="ffffff"/>
        </w:rPr>
        <w:t xml:space="preserve">的</w:t>
      </w:r>
      <w:r>
        <w:rPr>
          <w:rStyle w:val="1013"/>
          <w:rFonts w:hint="eastAsia" w:ascii="宋体" w:hAnsi="宋体"/>
          <w:color w:val="ff0000"/>
          <w:highlight w:val="none"/>
          <w:u w:val="single"/>
          <w:shd w:val="clear" w:color="auto" w:fill="ffffff"/>
        </w:rPr>
        <w:t xml:space="preserve">（关键工序）</w:t>
      </w:r>
      <w:r>
        <w:rPr>
          <w:rStyle w:val="1013"/>
          <w:rFonts w:hint="eastAsia" w:ascii="宋体" w:hAnsi="宋体"/>
          <w:color w:val="ff0000"/>
          <w:highlight w:val="none"/>
          <w:shd w:val="clear" w:color="auto" w:fill="ffffff"/>
          <w:vertAlign w:val="superscript"/>
        </w:rPr>
        <w:t xml:space="preserve">5</w:t>
      </w:r>
      <w:r>
        <w:rPr>
          <w:rFonts w:hint="eastAsia"/>
          <w:color w:val="ff0000"/>
          <w:highlight w:val="none"/>
          <w:shd w:val="clear" w:color="auto" w:fill="ffffff"/>
        </w:rPr>
        <w:t xml:space="preserve">在中国境内完成。</w:t>
      </w:r>
      <w:r>
        <w:rPr>
          <w:rFonts w:hint="eastAsia"/>
          <w:color w:val="ff0000"/>
          <w:highlight w:val="none"/>
        </w:rPr>
      </w:r>
      <w:r/>
    </w:p>
    <w:p>
      <w:pPr>
        <w:pStyle w:val="814"/>
        <w:ind w:firstLine="420"/>
        <w:spacing w:before="0" w:beforeAutospacing="0" w:after="0" w:afterAutospacing="0" w:line="500" w:lineRule="exact"/>
        <w:rPr>
          <w:rFonts w:hint="eastAsia"/>
          <w:color w:val="ff0000"/>
          <w:highlight w:val="none"/>
        </w:rPr>
      </w:pPr>
      <w:r>
        <w:rPr>
          <w:rFonts w:hint="eastAsia"/>
          <w:color w:val="ff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1800225</wp:posOffset>
                </wp:positionH>
                <wp:positionV relativeFrom="paragraph">
                  <wp:posOffset>760095</wp:posOffset>
                </wp:positionV>
                <wp:extent cx="906780" cy="15240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906780" cy="1524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51;o:allowoverlap:true;o:allowincell:true;mso-position-horizontal-relative:text;margin-left:141.8pt;mso-position-horizontal:absolute;mso-position-vertical-relative:text;margin-top:59.8pt;mso-position-vertical:absolute;width:71.4pt;height:12.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color w:val="ff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680085</wp:posOffset>
                </wp:positionH>
                <wp:positionV relativeFrom="paragraph">
                  <wp:posOffset>760095</wp:posOffset>
                </wp:positionV>
                <wp:extent cx="906780" cy="15240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906780" cy="1524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50;o:allowoverlap:true;o:allowincell:true;mso-position-horizontal-relative:text;margin-left:53.5pt;mso-position-horizontal:absolute;mso-position-vertical-relative:text;margin-top:59.8pt;mso-position-vertical:absolute;width:71.4pt;height:12.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color w:val="ff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4200525</wp:posOffset>
                </wp:positionH>
                <wp:positionV relativeFrom="paragraph">
                  <wp:posOffset>432435</wp:posOffset>
                </wp:positionV>
                <wp:extent cx="906780" cy="15240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906780" cy="1524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49;o:allowoverlap:true;o:allowincell:true;mso-position-horizontal-relative:text;margin-left:330.8pt;mso-position-horizontal:absolute;mso-position-vertical-relative:text;margin-top:34.0pt;mso-position-vertical:absolute;width:71.4pt;height:12.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color w:val="ff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3156585</wp:posOffset>
                </wp:positionH>
                <wp:positionV relativeFrom="paragraph">
                  <wp:posOffset>432435</wp:posOffset>
                </wp:positionV>
                <wp:extent cx="906780" cy="15240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906780" cy="1524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48;o:allowoverlap:true;o:allowincell:true;mso-position-horizontal-relative:text;margin-left:248.5pt;mso-position-horizontal:absolute;mso-position-vertical-relative:text;margin-top:34.0pt;mso-position-vertical:absolute;width:71.4pt;height:12.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color w:val="ff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2082165</wp:posOffset>
                </wp:positionH>
                <wp:positionV relativeFrom="paragraph">
                  <wp:posOffset>432435</wp:posOffset>
                </wp:positionV>
                <wp:extent cx="906780" cy="15240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906780" cy="1524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47;o:allowoverlap:true;o:allowincell:true;mso-position-horizontal-relative:text;margin-left:163.9pt;mso-position-horizontal:absolute;mso-position-vertical-relative:text;margin-top:34.0pt;mso-position-vertical:absolute;width:71.4pt;height:12.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color w:val="ff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4543425</wp:posOffset>
                </wp:positionH>
                <wp:positionV relativeFrom="paragraph">
                  <wp:posOffset>120015</wp:posOffset>
                </wp:positionV>
                <wp:extent cx="906780" cy="152400"/>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906780" cy="1524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46;o:allowoverlap:true;o:allowincell:true;mso-position-horizontal-relative:text;margin-left:357.8pt;mso-position-horizontal:absolute;mso-position-vertical-relative:text;margin-top:9.4pt;mso-position-vertical:absolute;width:71.4pt;height:12.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color w:val="ff0000"/>
          <w:highlight w:val="none"/>
          <w:shd w:val="clear" w:color="auto" w:fill="ffffff"/>
        </w:rPr>
        <w:t xml:space="preserve">2.</w:t>
      </w:r>
      <w:r>
        <w:rPr>
          <w:rStyle w:val="1013"/>
          <w:rFonts w:hint="eastAsia" w:ascii="宋体" w:hAnsi="宋体"/>
          <w:color w:val="ff0000"/>
          <w:highlight w:val="none"/>
          <w:u w:val="single"/>
          <w:shd w:val="clear" w:color="auto" w:fill="ffffff"/>
        </w:rPr>
        <w:t xml:space="preserve">（产品名称2）</w:t>
      </w:r>
      <w:r>
        <w:rPr>
          <w:rFonts w:hint="eastAsia"/>
          <w:color w:val="ff0000"/>
          <w:highlight w:val="none"/>
          <w:shd w:val="clear" w:color="auto" w:fill="ffffff"/>
        </w:rPr>
        <w:t xml:space="preserve">，生产厂为</w:t>
      </w:r>
      <w:r>
        <w:rPr>
          <w:rStyle w:val="1013"/>
          <w:rFonts w:hint="eastAsia" w:ascii="宋体" w:hAnsi="宋体"/>
          <w:color w:val="ff0000"/>
          <w:highlight w:val="none"/>
          <w:u w:val="single"/>
          <w:shd w:val="clear" w:color="auto" w:fill="ffffff"/>
        </w:rPr>
        <w:t xml:space="preserve">（厂名）</w:t>
      </w:r>
      <w:r>
        <w:rPr>
          <w:rFonts w:hint="eastAsia"/>
          <w:color w:val="ff0000"/>
          <w:highlight w:val="none"/>
          <w:shd w:val="clear" w:color="auto" w:fill="ffffff"/>
        </w:rPr>
        <w:t xml:space="preserve">，厂址为</w:t>
      </w:r>
      <w:r>
        <w:rPr>
          <w:rStyle w:val="1013"/>
          <w:rFonts w:hint="eastAsia" w:ascii="宋体" w:hAnsi="宋体"/>
          <w:color w:val="ff0000"/>
          <w:highlight w:val="none"/>
          <w:u w:val="single"/>
          <w:shd w:val="clear" w:color="auto" w:fill="ffffff"/>
        </w:rPr>
        <w:t xml:space="preserve">（生产厂址）</w:t>
      </w:r>
      <w:r>
        <w:rPr>
          <w:rFonts w:hint="eastAsia"/>
          <w:color w:val="ff0000"/>
          <w:highlight w:val="none"/>
          <w:shd w:val="clear" w:color="auto" w:fill="ffffff"/>
        </w:rPr>
        <w:t xml:space="preserve">。</w:t>
      </w:r>
      <w:r>
        <w:rPr>
          <w:rStyle w:val="1013"/>
          <w:rFonts w:hint="eastAsia" w:ascii="宋体" w:hAnsi="宋体"/>
          <w:color w:val="ff0000"/>
          <w:highlight w:val="none"/>
          <w:u w:val="single"/>
          <w:shd w:val="clear" w:color="auto" w:fill="ffffff"/>
        </w:rPr>
        <w:t xml:space="preserve">（产品名称2）</w:t>
      </w:r>
      <w:r>
        <w:rPr>
          <w:rFonts w:hint="eastAsia"/>
          <w:color w:val="ff0000"/>
          <w:highlight w:val="none"/>
          <w:shd w:val="clear" w:color="auto" w:fill="ffffff"/>
        </w:rPr>
        <w:t xml:space="preserve">的中国境内生产的组件成本占比≥</w:t>
      </w:r>
      <w:r>
        <w:rPr>
          <w:rStyle w:val="1013"/>
          <w:rFonts w:hint="eastAsia" w:ascii="宋体" w:hAnsi="宋体"/>
          <w:color w:val="ff0000"/>
          <w:highlight w:val="none"/>
          <w:u w:val="single"/>
          <w:shd w:val="clear" w:color="auto" w:fill="ffffff"/>
        </w:rPr>
        <w:t xml:space="preserve">（规定比例）</w:t>
      </w:r>
      <w:r>
        <w:rPr>
          <w:rFonts w:hint="eastAsia"/>
          <w:color w:val="ff0000"/>
          <w:highlight w:val="none"/>
          <w:shd w:val="clear" w:color="auto" w:fill="ffffff"/>
        </w:rPr>
        <w:t xml:space="preserve">。</w:t>
      </w:r>
      <w:r>
        <w:rPr>
          <w:rStyle w:val="1013"/>
          <w:rFonts w:hint="eastAsia" w:ascii="宋体" w:hAnsi="宋体"/>
          <w:color w:val="ff0000"/>
          <w:highlight w:val="none"/>
          <w:u w:val="single"/>
          <w:shd w:val="clear" w:color="auto" w:fill="ffffff"/>
        </w:rPr>
        <w:t xml:space="preserve">（产品名称2）</w:t>
      </w:r>
      <w:r>
        <w:rPr>
          <w:rFonts w:hint="eastAsia"/>
          <w:color w:val="ff0000"/>
          <w:highlight w:val="none"/>
          <w:shd w:val="clear" w:color="auto" w:fill="ffffff"/>
        </w:rPr>
        <w:t xml:space="preserve">的</w:t>
      </w:r>
      <w:r>
        <w:rPr>
          <w:rStyle w:val="1013"/>
          <w:rFonts w:hint="eastAsia" w:ascii="宋体" w:hAnsi="宋体"/>
          <w:color w:val="ff0000"/>
          <w:highlight w:val="none"/>
          <w:u w:val="single"/>
          <w:shd w:val="clear" w:color="auto" w:fill="ffffff"/>
        </w:rPr>
        <w:t xml:space="preserve">（关键组件）</w:t>
      </w:r>
      <w:r>
        <w:rPr>
          <w:rFonts w:hint="eastAsia"/>
          <w:color w:val="ff0000"/>
          <w:highlight w:val="none"/>
          <w:shd w:val="clear" w:color="auto" w:fill="ffffff"/>
        </w:rPr>
        <w:t xml:space="preserve">在中国境内生产。</w:t>
      </w:r>
      <w:r>
        <w:rPr>
          <w:rStyle w:val="1013"/>
          <w:rFonts w:hint="eastAsia" w:ascii="宋体" w:hAnsi="宋体"/>
          <w:color w:val="ff0000"/>
          <w:highlight w:val="none"/>
          <w:u w:val="single"/>
          <w:shd w:val="clear" w:color="auto" w:fill="ffffff"/>
        </w:rPr>
        <w:t xml:space="preserve">（产品名称1）</w:t>
      </w:r>
      <w:r>
        <w:rPr>
          <w:rFonts w:hint="eastAsia"/>
          <w:color w:val="ff0000"/>
          <w:highlight w:val="none"/>
          <w:shd w:val="clear" w:color="auto" w:fill="ffffff"/>
        </w:rPr>
        <w:t xml:space="preserve">的</w:t>
      </w:r>
      <w:r>
        <w:rPr>
          <w:rStyle w:val="1013"/>
          <w:rFonts w:hint="eastAsia" w:ascii="宋体" w:hAnsi="宋体"/>
          <w:color w:val="ff0000"/>
          <w:highlight w:val="none"/>
          <w:u w:val="single"/>
          <w:shd w:val="clear" w:color="auto" w:fill="ffffff"/>
        </w:rPr>
        <w:t xml:space="preserve">（关键工序）</w:t>
      </w:r>
      <w:r>
        <w:rPr>
          <w:rFonts w:hint="eastAsia"/>
          <w:color w:val="ff0000"/>
          <w:highlight w:val="none"/>
          <w:shd w:val="clear" w:color="auto" w:fill="ffffff"/>
        </w:rPr>
        <w:t xml:space="preserve">在中国境内完成。</w:t>
      </w:r>
      <w:r>
        <w:rPr>
          <w:rFonts w:hint="eastAsia"/>
          <w:color w:val="ff0000"/>
          <w:highlight w:val="none"/>
        </w:rPr>
      </w:r>
      <w:r/>
    </w:p>
    <w:p>
      <w:pPr>
        <w:pStyle w:val="814"/>
        <w:ind w:firstLine="420"/>
        <w:spacing w:before="0" w:beforeAutospacing="0" w:after="0" w:afterAutospacing="0" w:line="500" w:lineRule="exact"/>
        <w:rPr>
          <w:rFonts w:hint="eastAsia"/>
          <w:color w:val="ff0000"/>
          <w:highlight w:val="none"/>
        </w:rPr>
      </w:pPr>
      <w:r>
        <w:rPr>
          <w:rFonts w:hint="eastAsia"/>
          <w:color w:val="ff0000"/>
          <w:highlight w:val="none"/>
          <w:shd w:val="clear" w:color="auto" w:fill="ffffff"/>
        </w:rPr>
        <w:t xml:space="preserve">……</w:t>
      </w:r>
      <w:r>
        <w:rPr>
          <w:rFonts w:hint="eastAsia"/>
          <w:color w:val="ff0000"/>
          <w:highlight w:val="none"/>
        </w:rPr>
      </w:r>
      <w:r/>
    </w:p>
    <w:p>
      <w:pPr>
        <w:pStyle w:val="814"/>
        <w:ind w:firstLine="420"/>
        <w:spacing w:before="0" w:beforeAutospacing="0" w:after="0" w:afterAutospacing="0" w:line="500" w:lineRule="exact"/>
        <w:rPr>
          <w:rFonts w:hint="eastAsia"/>
          <w:color w:val="ff0000"/>
          <w:highlight w:val="none"/>
        </w:rPr>
      </w:pPr>
      <w:r>
        <w:rPr>
          <w:rFonts w:hint="eastAsia"/>
          <w:color w:val="ff0000"/>
          <w:highlight w:val="none"/>
          <w:shd w:val="clear" w:color="auto" w:fill="ffffff"/>
        </w:rPr>
        <w:t xml:space="preserve">本公司（单位）对上述声明内容的真实性负责。如有虚假，愿承担相应法律责任。</w:t>
      </w:r>
      <w:r>
        <w:rPr>
          <w:rFonts w:hint="eastAsia"/>
          <w:color w:val="ff0000"/>
          <w:highlight w:val="none"/>
        </w:rPr>
      </w:r>
      <w:r/>
    </w:p>
    <w:p>
      <w:pPr>
        <w:pStyle w:val="814"/>
        <w:spacing w:before="0" w:beforeAutospacing="0" w:after="0" w:afterAutospacing="0" w:line="500" w:lineRule="exact"/>
        <w:rPr>
          <w:rFonts w:hint="eastAsia"/>
          <w:color w:val="ff0000"/>
          <w:highlight w:val="none"/>
        </w:rPr>
      </w:pPr>
      <w:r>
        <w:rPr>
          <w:rFonts w:hint="eastAsia"/>
          <w:color w:val="ff0000"/>
          <w:highlight w:val="none"/>
        </w:rPr>
        <w:t xml:space="preserve"> </w:t>
      </w:r>
      <w:r>
        <w:rPr>
          <w:rFonts w:hint="eastAsia"/>
          <w:color w:val="ff0000"/>
          <w:highlight w:val="none"/>
        </w:rPr>
      </w:r>
      <w:r/>
    </w:p>
    <w:p>
      <w:pPr>
        <w:pStyle w:val="814"/>
        <w:ind w:firstLine="3960"/>
        <w:spacing w:before="0" w:beforeAutospacing="0" w:after="0" w:afterAutospacing="0" w:line="500" w:lineRule="exact"/>
        <w:rPr>
          <w:rFonts w:hint="eastAsia"/>
          <w:color w:val="ff0000"/>
          <w:highlight w:val="none"/>
        </w:rPr>
      </w:pPr>
      <w:r>
        <w:rPr>
          <w:rFonts w:hint="eastAsia"/>
          <w:color w:val="ff0000"/>
          <w:highlight w:val="none"/>
          <w:shd w:val="clear" w:color="auto" w:fill="ffffff"/>
        </w:rPr>
        <w:t xml:space="preserve">公司（单位）名称（盖章）：         </w:t>
      </w:r>
      <w:r>
        <w:rPr>
          <w:rFonts w:hint="eastAsia"/>
          <w:color w:val="ff0000"/>
          <w:highlight w:val="none"/>
        </w:rPr>
      </w:r>
      <w:r/>
    </w:p>
    <w:p>
      <w:pPr>
        <w:pStyle w:val="814"/>
        <w:jc w:val="center"/>
        <w:spacing w:before="0" w:beforeAutospacing="0" w:after="0" w:afterAutospacing="0" w:line="500" w:lineRule="exact"/>
        <w:rPr>
          <w:rFonts w:hint="eastAsia"/>
          <w:color w:val="ff0000"/>
          <w:highlight w:val="none"/>
        </w:rPr>
      </w:pPr>
      <w:r>
        <w:rPr>
          <w:rFonts w:hint="eastAsia"/>
          <w:color w:val="ff0000"/>
          <w:highlight w:val="none"/>
          <w:shd w:val="clear" w:color="auto" w:fill="ffffff"/>
        </w:rPr>
        <w:t xml:space="preserve">                                日期：    年   月   日         </w:t>
      </w:r>
      <w:r>
        <w:rPr>
          <w:rFonts w:hint="eastAsia"/>
          <w:color w:val="ff0000"/>
          <w:highlight w:val="none"/>
        </w:rPr>
      </w:r>
      <w:r/>
    </w:p>
    <w:p>
      <w:pPr>
        <w:pStyle w:val="814"/>
        <w:spacing w:before="0" w:beforeAutospacing="0" w:after="0" w:afterAutospacing="0" w:line="500" w:lineRule="exact"/>
        <w:rPr>
          <w:rFonts w:hint="eastAsia"/>
          <w:color w:val="ff0000"/>
          <w:highlight w:val="none"/>
        </w:rPr>
      </w:pPr>
      <w:r>
        <w:rPr>
          <w:rFonts w:hint="eastAsia"/>
          <w:color w:val="ff0000"/>
          <w:highlight w:val="none"/>
          <w:shd w:val="clear" w:color="auto" w:fill="ffffff"/>
        </w:rPr>
        <w:t xml:space="preserve">__________________</w:t>
      </w:r>
      <w:r>
        <w:rPr>
          <w:rFonts w:hint="eastAsia"/>
          <w:color w:val="ff0000"/>
          <w:highlight w:val="none"/>
        </w:rPr>
      </w:r>
      <w:r/>
    </w:p>
    <w:p>
      <w:pPr>
        <w:pStyle w:val="814"/>
        <w:spacing w:before="0" w:beforeAutospacing="0" w:after="0" w:afterAutospacing="0" w:line="500" w:lineRule="exact"/>
        <w:rPr>
          <w:rFonts w:hint="eastAsia"/>
          <w:color w:val="ff0000"/>
          <w:highlight w:val="none"/>
        </w:rPr>
      </w:pPr>
      <w:r>
        <w:rPr>
          <w:rFonts w:hint="eastAsia"/>
          <w:color w:val="ff0000"/>
          <w:highlight w:val="none"/>
          <w:shd w:val="clear" w:color="auto" w:fill="ffffff"/>
        </w:rPr>
        <w:t xml:space="preserve">1.产品如有型号，请在“产品名称”栏一并填写。</w:t>
      </w:r>
      <w:r>
        <w:rPr>
          <w:rFonts w:hint="eastAsia"/>
          <w:color w:val="ff0000"/>
          <w:highlight w:val="none"/>
        </w:rPr>
      </w:r>
      <w:r/>
    </w:p>
    <w:p>
      <w:pPr>
        <w:pStyle w:val="814"/>
        <w:spacing w:before="0" w:beforeAutospacing="0" w:after="0" w:afterAutospacing="0" w:line="500" w:lineRule="exact"/>
        <w:rPr>
          <w:rFonts w:hint="eastAsia"/>
          <w:color w:val="ff0000"/>
          <w:highlight w:val="none"/>
        </w:rPr>
      </w:pPr>
      <w:r>
        <w:rPr>
          <w:rFonts w:hint="eastAsia"/>
          <w:color w:val="ff0000"/>
          <w:highlight w:val="none"/>
          <w:shd w:val="clear" w:color="auto" w:fill="ffffff"/>
        </w:rPr>
        <w:t xml:space="preserve">2.生产厂名与厂址应与生产厂营业执照载明的相关信息保持一致。</w:t>
      </w:r>
      <w:r>
        <w:rPr>
          <w:rFonts w:hint="eastAsia"/>
          <w:color w:val="ff0000"/>
          <w:highlight w:val="none"/>
        </w:rPr>
      </w:r>
      <w:r/>
    </w:p>
    <w:p>
      <w:pPr>
        <w:pStyle w:val="814"/>
        <w:spacing w:before="0" w:beforeAutospacing="0" w:after="0" w:afterAutospacing="0" w:line="500" w:lineRule="exact"/>
        <w:rPr>
          <w:rFonts w:hint="eastAsia"/>
          <w:color w:val="ff0000"/>
          <w:highlight w:val="none"/>
        </w:rPr>
      </w:pPr>
      <w:r>
        <w:rPr>
          <w:rFonts w:hint="eastAsia"/>
          <w:color w:val="ff0000"/>
          <w:highlight w:val="none"/>
          <w:shd w:val="clear" w:color="auto" w:fill="ffffff"/>
        </w:rPr>
        <w:t xml:space="preserve">3.该产品的中国境内生产的组件成本占比相关要求实施前，“规定比例”栏可不填，下同。</w:t>
      </w:r>
      <w:r>
        <w:rPr>
          <w:rFonts w:hint="eastAsia"/>
          <w:color w:val="ff0000"/>
          <w:highlight w:val="none"/>
        </w:rPr>
      </w:r>
      <w:r/>
    </w:p>
    <w:p>
      <w:pPr>
        <w:pStyle w:val="814"/>
        <w:spacing w:before="0" w:beforeAutospacing="0" w:after="0" w:afterAutospacing="0" w:line="500" w:lineRule="exact"/>
        <w:rPr>
          <w:rFonts w:hint="eastAsia"/>
          <w:color w:val="ff0000"/>
          <w:highlight w:val="none"/>
        </w:rPr>
      </w:pPr>
      <w:r>
        <w:rPr>
          <w:rFonts w:hint="eastAsia"/>
          <w:color w:val="ff0000"/>
          <w:highlight w:val="none"/>
          <w:shd w:val="clear" w:color="auto" w:fill="ffffff"/>
        </w:rPr>
        <w:t xml:space="preserve">4.该产品的关键组件要求实施前，“关键组件”栏可不填，下同。</w:t>
      </w:r>
      <w:r>
        <w:rPr>
          <w:rFonts w:hint="eastAsia"/>
          <w:color w:val="ff0000"/>
          <w:highlight w:val="none"/>
        </w:rPr>
      </w:r>
      <w:r/>
    </w:p>
    <w:p>
      <w:pPr>
        <w:pStyle w:val="814"/>
        <w:spacing w:before="0" w:beforeAutospacing="0" w:after="0" w:afterAutospacing="0" w:line="500" w:lineRule="exact"/>
        <w:rPr>
          <w:rFonts w:hint="eastAsia"/>
          <w:color w:val="ff0000"/>
          <w:highlight w:val="none"/>
          <w:shd w:val="clear" w:color="auto" w:fill="ffffff"/>
        </w:rPr>
      </w:pPr>
      <w:r>
        <w:rPr>
          <w:rFonts w:hint="eastAsia"/>
          <w:color w:val="ff0000"/>
          <w:highlight w:val="none"/>
          <w:shd w:val="clear" w:color="auto" w:fill="ffffff"/>
        </w:rPr>
        <w:t xml:space="preserve">5.该产品的关键工序要求实施前，“关键工序”栏可不填，下同。</w:t>
      </w:r>
      <w:r>
        <w:rPr>
          <w:rFonts w:hint="eastAsia"/>
          <w:color w:val="ff0000"/>
          <w:highlight w:val="none"/>
          <w:shd w:val="clear" w:color="auto" w:fill="ffffff"/>
        </w:rPr>
      </w:r>
      <w:r/>
    </w:p>
    <w:p>
      <w:pPr>
        <w:pStyle w:val="814"/>
        <w:spacing w:before="0" w:beforeAutospacing="0" w:after="0" w:afterAutospacing="0" w:line="500" w:lineRule="exact"/>
        <w:rPr>
          <w:rFonts w:hint="eastAsia"/>
          <w:color w:val="ff0000"/>
          <w:highlight w:val="none"/>
          <w:shd w:val="clear" w:color="auto" w:fill="ffffff"/>
        </w:rPr>
      </w:pPr>
      <w:r>
        <w:rPr>
          <w:rFonts w:hint="eastAsia"/>
          <w:color w:val="ff0000"/>
          <w:highlight w:val="none"/>
          <w:shd w:val="clear" w:color="auto" w:fill="ffffff"/>
        </w:rPr>
        <w:t xml:space="preserve">6.用斜线划除的地方无需填写。</w:t>
      </w:r>
      <w:r>
        <w:rPr>
          <w:rFonts w:hint="eastAsia"/>
          <w:color w:val="ff0000"/>
          <w:highlight w:val="none"/>
          <w:shd w:val="clear" w:color="auto" w:fill="ffffff"/>
        </w:rPr>
      </w:r>
      <w:r/>
    </w:p>
    <w:p>
      <w:pPr>
        <w:pStyle w:val="753"/>
        <w:ind w:firstLine="2890"/>
        <w:spacing w:line="400" w:lineRule="exact"/>
        <w:rPr>
          <w:b/>
          <w:spacing w:val="20"/>
          <w:sz w:val="32"/>
          <w:szCs w:val="32"/>
          <w:highlight w:val="none"/>
        </w:rPr>
        <w:outlineLvl w:val="1"/>
      </w:pPr>
      <w:r>
        <w:rPr>
          <w:b/>
          <w:spacing w:val="20"/>
          <w:sz w:val="32"/>
          <w:szCs w:val="32"/>
          <w:highlight w:val="none"/>
        </w:rPr>
        <w:br w:type="page" w:clear="all"/>
      </w:r>
      <w:r>
        <w:rPr>
          <w:rFonts w:hint="eastAsia"/>
          <w:b/>
          <w:spacing w:val="20"/>
          <w:sz w:val="32"/>
          <w:szCs w:val="32"/>
          <w:highlight w:val="none"/>
        </w:rPr>
        <w:t xml:space="preserve">七、项目实施方案 </w:t>
      </w:r>
      <w:r>
        <w:rPr>
          <w:b/>
          <w:spacing w:val="20"/>
          <w:sz w:val="32"/>
          <w:szCs w:val="32"/>
          <w:highlight w:val="none"/>
        </w:rPr>
      </w:r>
      <w:r/>
    </w:p>
    <w:p>
      <w:pPr>
        <w:pStyle w:val="784"/>
        <w:tabs>
          <w:tab w:val="left" w:pos="567" w:leader="none"/>
        </w:tabs>
        <w:rPr>
          <w:rFonts w:hint="eastAsia" w:ascii="Times New Roman" w:hAnsi="Times New Roman"/>
          <w:sz w:val="20"/>
          <w:szCs w:val="20"/>
          <w:highlight w:val="none"/>
        </w:rPr>
      </w:pPr>
      <w:r>
        <w:rPr>
          <w:rFonts w:hint="eastAsia" w:ascii="Times New Roman" w:hAnsi="Times New Roman"/>
          <w:sz w:val="20"/>
          <w:szCs w:val="20"/>
          <w:highlight w:val="none"/>
        </w:rPr>
      </w:r>
      <w:r/>
    </w:p>
    <w:p>
      <w:pPr>
        <w:pStyle w:val="753"/>
        <w:ind w:firstLine="480"/>
        <w:spacing w:line="400" w:lineRule="exact"/>
        <w:rPr>
          <w:rFonts w:ascii="宋体" w:hAnsi="宋体" w:cs="宋体"/>
          <w:sz w:val="24"/>
          <w:highlight w:val="none"/>
        </w:rPr>
      </w:pPr>
      <w:r>
        <w:rPr>
          <w:rFonts w:hint="eastAsia" w:ascii="宋体" w:hAnsi="宋体" w:cs="宋体"/>
          <w:sz w:val="24"/>
          <w:highlight w:val="none"/>
        </w:rPr>
        <w:t xml:space="preserve">采购文件中提出的需求是最基本的服务要求，各投标人须响应这些要求，并可以在此基础上，根据自身优势进一步优化。本方案可包括（但不限于）以下内容：</w:t>
      </w:r>
      <w:r>
        <w:rPr>
          <w:rFonts w:ascii="宋体" w:hAnsi="宋体" w:cs="宋体"/>
          <w:sz w:val="24"/>
          <w:highlight w:val="none"/>
        </w:rPr>
      </w:r>
      <w:r/>
    </w:p>
    <w:p>
      <w:pPr>
        <w:pStyle w:val="753"/>
        <w:numPr>
          <w:ilvl w:val="1"/>
          <w:numId w:val="9"/>
        </w:numPr>
        <w:spacing w:line="400" w:lineRule="exact"/>
        <w:tabs>
          <w:tab w:val="left" w:pos="1140" w:leader="none"/>
        </w:tabs>
        <w:rPr>
          <w:rFonts w:hint="eastAsia" w:ascii="宋体" w:hAnsi="宋体" w:cs="宋体"/>
          <w:sz w:val="24"/>
          <w:highlight w:val="none"/>
        </w:rPr>
      </w:pPr>
      <w:r>
        <w:rPr>
          <w:rFonts w:hint="eastAsia" w:ascii="宋体" w:hAnsi="宋体"/>
          <w:sz w:val="24"/>
          <w:highlight w:val="none"/>
        </w:rPr>
        <w:t xml:space="preserve">详细实施方案</w:t>
      </w:r>
      <w:r>
        <w:rPr>
          <w:rFonts w:hint="eastAsia" w:ascii="宋体" w:hAnsi="宋体" w:cs="宋体"/>
          <w:sz w:val="24"/>
          <w:highlight w:val="none"/>
        </w:rPr>
      </w:r>
      <w:r/>
    </w:p>
    <w:p>
      <w:pPr>
        <w:pStyle w:val="753"/>
        <w:numPr>
          <w:ilvl w:val="1"/>
          <w:numId w:val="9"/>
        </w:numPr>
        <w:spacing w:line="400" w:lineRule="exact"/>
        <w:tabs>
          <w:tab w:val="left" w:pos="1140" w:leader="none"/>
        </w:tabs>
        <w:rPr>
          <w:rFonts w:hint="eastAsia" w:ascii="宋体" w:hAnsi="宋体" w:cs="宋体"/>
          <w:sz w:val="24"/>
          <w:highlight w:val="none"/>
        </w:rPr>
      </w:pPr>
      <w:r>
        <w:rPr>
          <w:rFonts w:hint="eastAsia" w:ascii="宋体" w:hAnsi="宋体" w:cs="宋体"/>
          <w:sz w:val="24"/>
          <w:highlight w:val="none"/>
        </w:rPr>
        <w:t xml:space="preserve">投标人应就人员配备、技术保证、项目质量、</w:t>
      </w:r>
      <w:r>
        <w:rPr>
          <w:rFonts w:hint="eastAsia" w:ascii="宋体" w:hAnsi="宋体"/>
          <w:sz w:val="24"/>
          <w:highlight w:val="none"/>
        </w:rPr>
        <w:t xml:space="preserve">服务期限</w:t>
      </w:r>
      <w:r>
        <w:rPr>
          <w:rFonts w:hint="eastAsia" w:ascii="宋体" w:hAnsi="宋体" w:cs="宋体"/>
          <w:sz w:val="24"/>
          <w:highlight w:val="none"/>
        </w:rPr>
        <w:t xml:space="preserve">等做出承诺</w:t>
      </w:r>
      <w:r>
        <w:rPr>
          <w:rFonts w:hint="eastAsia" w:ascii="宋体" w:hAnsi="宋体" w:cs="宋体"/>
          <w:sz w:val="24"/>
          <w:highlight w:val="none"/>
        </w:rPr>
      </w:r>
      <w:r/>
    </w:p>
    <w:p>
      <w:pPr>
        <w:pStyle w:val="753"/>
        <w:numPr>
          <w:ilvl w:val="1"/>
          <w:numId w:val="9"/>
        </w:numPr>
        <w:spacing w:line="400" w:lineRule="exact"/>
        <w:tabs>
          <w:tab w:val="left" w:pos="1140" w:leader="none"/>
        </w:tabs>
        <w:rPr>
          <w:rFonts w:hint="eastAsia" w:ascii="宋体" w:hAnsi="宋体" w:cs="宋体"/>
          <w:sz w:val="24"/>
          <w:highlight w:val="none"/>
        </w:rPr>
      </w:pPr>
      <w:r>
        <w:rPr>
          <w:rFonts w:hint="eastAsia" w:ascii="宋体" w:hAnsi="宋体" w:cs="宋体"/>
          <w:bCs/>
          <w:sz w:val="24"/>
          <w:highlight w:val="none"/>
        </w:rPr>
        <w:t xml:space="preserve">对原始资料的调查与收集</w:t>
      </w:r>
      <w:r>
        <w:rPr>
          <w:rFonts w:hint="eastAsia" w:ascii="宋体" w:hAnsi="宋体" w:cs="宋体"/>
          <w:sz w:val="24"/>
          <w:highlight w:val="none"/>
        </w:rPr>
      </w:r>
      <w:r/>
    </w:p>
    <w:p>
      <w:pPr>
        <w:pStyle w:val="753"/>
        <w:numPr>
          <w:ilvl w:val="1"/>
          <w:numId w:val="9"/>
        </w:numPr>
        <w:spacing w:line="400" w:lineRule="exact"/>
        <w:tabs>
          <w:tab w:val="left" w:pos="1140" w:leader="none"/>
        </w:tabs>
        <w:rPr>
          <w:rFonts w:hint="eastAsia" w:ascii="宋体" w:hAnsi="宋体" w:cs="宋体"/>
          <w:sz w:val="24"/>
          <w:highlight w:val="none"/>
        </w:rPr>
      </w:pPr>
      <w:r>
        <w:rPr>
          <w:rFonts w:hint="eastAsia" w:ascii="宋体" w:hAnsi="宋体" w:cs="宋体"/>
          <w:sz w:val="24"/>
          <w:highlight w:val="none"/>
        </w:rPr>
        <w:t xml:space="preserve">合理化建议（并提出相应可行的解决办法）</w:t>
      </w:r>
      <w:r>
        <w:rPr>
          <w:rFonts w:hint="eastAsia" w:ascii="宋体" w:hAnsi="宋体" w:cs="宋体"/>
          <w:sz w:val="24"/>
          <w:highlight w:val="none"/>
        </w:rPr>
      </w:r>
      <w:r/>
    </w:p>
    <w:p>
      <w:pPr>
        <w:pStyle w:val="753"/>
        <w:numPr>
          <w:ilvl w:val="1"/>
          <w:numId w:val="9"/>
        </w:numPr>
        <w:spacing w:line="400" w:lineRule="exact"/>
        <w:tabs>
          <w:tab w:val="left" w:pos="1140" w:leader="none"/>
        </w:tabs>
        <w:rPr>
          <w:rFonts w:hint="eastAsia" w:ascii="宋体" w:hAnsi="宋体" w:cs="宋体"/>
          <w:sz w:val="24"/>
          <w:highlight w:val="none"/>
        </w:rPr>
      </w:pPr>
      <w:r>
        <w:rPr>
          <w:rFonts w:hint="eastAsia" w:ascii="宋体" w:hAnsi="宋体" w:cs="宋体"/>
          <w:sz w:val="24"/>
          <w:highlight w:val="none"/>
        </w:rPr>
        <w:t xml:space="preserve">需要招标人协助的事项</w:t>
      </w:r>
      <w:r>
        <w:rPr>
          <w:rFonts w:hint="eastAsia" w:ascii="宋体" w:hAnsi="宋体" w:cs="宋体"/>
          <w:sz w:val="24"/>
          <w:highlight w:val="none"/>
        </w:rPr>
      </w:r>
      <w:r/>
    </w:p>
    <w:p>
      <w:pPr>
        <w:pStyle w:val="753"/>
        <w:numPr>
          <w:ilvl w:val="1"/>
          <w:numId w:val="9"/>
        </w:numPr>
        <w:spacing w:line="400" w:lineRule="exact"/>
        <w:tabs>
          <w:tab w:val="left" w:pos="1140" w:leader="none"/>
        </w:tabs>
        <w:rPr>
          <w:rFonts w:hint="eastAsia" w:ascii="宋体" w:hAnsi="宋体" w:cs="宋体"/>
          <w:sz w:val="24"/>
          <w:highlight w:val="none"/>
        </w:rPr>
      </w:pPr>
      <w:r>
        <w:rPr>
          <w:rFonts w:hint="eastAsia" w:ascii="宋体" w:hAnsi="宋体" w:cs="宋体"/>
          <w:sz w:val="24"/>
          <w:highlight w:val="none"/>
        </w:rPr>
        <w:t xml:space="preserve">投标人认为需要添加的内容</w:t>
      </w:r>
      <w:r>
        <w:rPr>
          <w:rFonts w:hint="eastAsia" w:ascii="宋体" w:hAnsi="宋体" w:cs="宋体"/>
          <w:sz w:val="24"/>
          <w:highlight w:val="none"/>
        </w:rPr>
      </w:r>
      <w:r/>
    </w:p>
    <w:p>
      <w:pPr>
        <w:pStyle w:val="753"/>
        <w:ind w:firstLine="480"/>
        <w:spacing w:line="400" w:lineRule="exact"/>
        <w:rPr>
          <w:rFonts w:ascii="宋体" w:hAnsi="宋体"/>
          <w:sz w:val="24"/>
          <w:highlight w:val="none"/>
        </w:rPr>
      </w:pPr>
      <w:r>
        <w:rPr>
          <w:rFonts w:ascii="宋体" w:hAnsi="宋体"/>
          <w:sz w:val="24"/>
          <w:highlight w:val="none"/>
        </w:rPr>
      </w:r>
      <w:r/>
    </w:p>
    <w:p>
      <w:pPr>
        <w:pStyle w:val="833"/>
        <w:rPr>
          <w:color w:val="000000"/>
          <w:highlight w:val="none"/>
        </w:rPr>
      </w:pPr>
      <w:r>
        <w:rPr>
          <w:color w:val="000000"/>
          <w:highlight w:val="none"/>
        </w:rPr>
      </w:r>
      <w:r/>
    </w:p>
    <w:p>
      <w:pPr>
        <w:pStyle w:val="753"/>
        <w:ind w:firstLine="4413"/>
        <w:jc w:val="left"/>
        <w:spacing w:line="400" w:lineRule="exact"/>
        <w:widowControl/>
        <w:rPr>
          <w:rFonts w:hint="eastAsia" w:ascii="宋体" w:hAnsi="宋体"/>
          <w:sz w:val="24"/>
          <w:highlight w:val="none"/>
        </w:rPr>
      </w:pPr>
      <w:r>
        <w:rPr>
          <w:rFonts w:hint="eastAsia" w:ascii="宋体" w:hAnsi="宋体"/>
          <w:bCs/>
          <w:sz w:val="24"/>
          <w:highlight w:val="none"/>
        </w:rPr>
        <w:t xml:space="preserve">投标单位名称：</w:t>
      </w:r>
      <w:r>
        <w:rPr>
          <w:rFonts w:hint="eastAsia" w:ascii="宋体" w:hAnsi="宋体" w:cs="楷体"/>
          <w:sz w:val="24"/>
          <w:highlight w:val="none"/>
        </w:rPr>
        <w:t xml:space="preserve">（加盖CA电子公章） </w:t>
      </w:r>
      <w:r>
        <w:rPr>
          <w:rFonts w:hint="eastAsia" w:ascii="宋体" w:hAnsi="宋体"/>
          <w:bCs/>
          <w:sz w:val="24"/>
          <w:highlight w:val="none"/>
        </w:rPr>
        <w:t xml:space="preserve"> </w:t>
      </w:r>
      <w:r>
        <w:rPr>
          <w:rFonts w:hint="eastAsia" w:ascii="宋体" w:hAnsi="宋体"/>
          <w:sz w:val="24"/>
          <w:highlight w:val="none"/>
        </w:rPr>
        <w:t xml:space="preserve">  </w:t>
      </w:r>
      <w:r>
        <w:rPr>
          <w:rFonts w:hint="eastAsia" w:ascii="宋体" w:hAnsi="宋体"/>
          <w:sz w:val="24"/>
          <w:highlight w:val="none"/>
        </w:rPr>
      </w:r>
      <w:r/>
    </w:p>
    <w:p>
      <w:pPr>
        <w:pStyle w:val="753"/>
        <w:ind w:firstLine="480"/>
        <w:jc w:val="left"/>
        <w:spacing w:line="400" w:lineRule="exact"/>
        <w:widowControl/>
        <w:rPr>
          <w:rFonts w:hint="eastAsia" w:ascii="宋体" w:hAnsi="宋体"/>
          <w:sz w:val="24"/>
          <w:highlight w:val="none"/>
        </w:rPr>
      </w:pPr>
      <w:r>
        <w:rPr>
          <w:rFonts w:hint="eastAsia" w:ascii="宋体" w:hAnsi="宋体"/>
          <w:sz w:val="24"/>
          <w:highlight w:val="none"/>
        </w:rPr>
        <w:t xml:space="preserve">                            </w:t>
      </w:r>
      <w:r>
        <w:rPr>
          <w:rFonts w:ascii="宋体" w:hAnsi="宋体"/>
          <w:sz w:val="24"/>
          <w:highlight w:val="none"/>
        </w:rPr>
        <w:t xml:space="preserve">       </w:t>
      </w:r>
      <w:r>
        <w:rPr>
          <w:rFonts w:hint="eastAsia" w:ascii="宋体" w:hAnsi="宋体"/>
          <w:sz w:val="24"/>
          <w:highlight w:val="none"/>
        </w:rPr>
        <w:t xml:space="preserve">日期：     年    月    日</w:t>
      </w:r>
      <w:r>
        <w:rPr>
          <w:rFonts w:hint="eastAsia" w:ascii="宋体" w:hAnsi="宋体"/>
          <w:sz w:val="24"/>
          <w:highlight w:val="none"/>
        </w:rPr>
      </w:r>
      <w:r/>
    </w:p>
    <w:p>
      <w:pPr>
        <w:pStyle w:val="753"/>
        <w:jc w:val="center"/>
        <w:rPr>
          <w:rFonts w:hint="eastAsia" w:ascii="宋体" w:hAnsi="宋体"/>
          <w:sz w:val="24"/>
          <w:szCs w:val="20"/>
          <w:highlight w:val="none"/>
        </w:rPr>
      </w:pPr>
      <w:r>
        <w:rPr>
          <w:rFonts w:hint="eastAsia" w:ascii="宋体" w:hAnsi="宋体"/>
          <w:sz w:val="24"/>
          <w:szCs w:val="20"/>
          <w:highlight w:val="none"/>
        </w:rPr>
      </w:r>
      <w:r/>
    </w:p>
    <w:p>
      <w:pPr>
        <w:pStyle w:val="753"/>
        <w:jc w:val="center"/>
        <w:rPr>
          <w:rFonts w:hint="eastAsia" w:ascii="楷体_GB2312" w:eastAsia="楷体_GB2312"/>
          <w:sz w:val="24"/>
          <w:highlight w:val="none"/>
        </w:rPr>
      </w:pPr>
      <w:r>
        <w:rPr>
          <w:rFonts w:hint="eastAsia" w:ascii="楷体_GB2312" w:eastAsia="楷体_GB2312"/>
          <w:sz w:val="24"/>
          <w:highlight w:val="none"/>
        </w:rPr>
      </w:r>
      <w:r/>
    </w:p>
    <w:p>
      <w:pPr>
        <w:pStyle w:val="753"/>
        <w:jc w:val="center"/>
        <w:rPr>
          <w:rFonts w:hint="eastAsia" w:ascii="楷体_GB2312" w:eastAsia="楷体_GB2312"/>
          <w:sz w:val="24"/>
          <w:highlight w:val="none"/>
        </w:rPr>
      </w:pPr>
      <w:r>
        <w:rPr>
          <w:rFonts w:hint="eastAsia" w:ascii="楷体_GB2312" w:eastAsia="楷体_GB2312"/>
          <w:sz w:val="24"/>
          <w:highlight w:val="none"/>
        </w:rPr>
      </w:r>
      <w:r/>
    </w:p>
    <w:p>
      <w:pPr>
        <w:pStyle w:val="753"/>
        <w:jc w:val="center"/>
        <w:rPr>
          <w:rFonts w:hint="eastAsia" w:ascii="楷体_GB2312" w:eastAsia="楷体_GB2312"/>
          <w:sz w:val="24"/>
          <w:highlight w:val="none"/>
        </w:rPr>
      </w:pPr>
      <w:r>
        <w:rPr>
          <w:rFonts w:hint="eastAsia" w:ascii="楷体_GB2312" w:eastAsia="楷体_GB2312"/>
          <w:sz w:val="24"/>
          <w:highlight w:val="none"/>
        </w:rPr>
      </w:r>
      <w:r/>
    </w:p>
    <w:p>
      <w:pPr>
        <w:pStyle w:val="753"/>
        <w:jc w:val="center"/>
        <w:rPr>
          <w:rFonts w:hint="eastAsia" w:ascii="楷体_GB2312" w:eastAsia="楷体_GB2312"/>
          <w:sz w:val="24"/>
          <w:highlight w:val="none"/>
        </w:rPr>
      </w:pPr>
      <w:r>
        <w:rPr>
          <w:rFonts w:hint="eastAsia" w:ascii="楷体_GB2312" w:eastAsia="楷体_GB2312"/>
          <w:sz w:val="24"/>
          <w:highlight w:val="none"/>
        </w:rPr>
      </w:r>
      <w:r/>
    </w:p>
    <w:p>
      <w:pPr>
        <w:pStyle w:val="753"/>
        <w:jc w:val="center"/>
        <w:rPr>
          <w:rFonts w:hint="eastAsia" w:ascii="楷体_GB2312" w:eastAsia="楷体_GB2312"/>
          <w:sz w:val="24"/>
          <w:highlight w:val="none"/>
        </w:rPr>
      </w:pPr>
      <w:r>
        <w:rPr>
          <w:rFonts w:hint="eastAsia" w:ascii="楷体_GB2312" w:eastAsia="楷体_GB2312"/>
          <w:sz w:val="24"/>
          <w:highlight w:val="none"/>
        </w:rPr>
      </w:r>
      <w:r/>
    </w:p>
    <w:p>
      <w:pPr>
        <w:pStyle w:val="753"/>
        <w:jc w:val="center"/>
        <w:rPr>
          <w:rFonts w:hint="eastAsia" w:ascii="楷体_GB2312" w:eastAsia="楷体_GB2312"/>
          <w:sz w:val="24"/>
          <w:highlight w:val="none"/>
        </w:rPr>
      </w:pPr>
      <w:r>
        <w:rPr>
          <w:rFonts w:hint="eastAsia" w:ascii="楷体_GB2312" w:eastAsia="楷体_GB2312"/>
          <w:sz w:val="24"/>
          <w:highlight w:val="none"/>
        </w:rPr>
      </w:r>
      <w:r/>
    </w:p>
    <w:p>
      <w:pPr>
        <w:pStyle w:val="753"/>
        <w:jc w:val="center"/>
        <w:rPr>
          <w:rFonts w:hint="eastAsia" w:ascii="楷体_GB2312" w:eastAsia="楷体_GB2312"/>
          <w:sz w:val="24"/>
          <w:highlight w:val="none"/>
        </w:rPr>
      </w:pPr>
      <w:r>
        <w:rPr>
          <w:rFonts w:hint="eastAsia" w:ascii="楷体_GB2312" w:eastAsia="楷体_GB2312"/>
          <w:sz w:val="24"/>
          <w:highlight w:val="none"/>
        </w:rPr>
      </w:r>
      <w:r/>
    </w:p>
    <w:p>
      <w:pPr>
        <w:pStyle w:val="753"/>
        <w:jc w:val="center"/>
        <w:rPr>
          <w:rFonts w:hint="eastAsia" w:ascii="楷体_GB2312" w:eastAsia="楷体_GB2312"/>
          <w:sz w:val="24"/>
          <w:highlight w:val="none"/>
        </w:rPr>
      </w:pPr>
      <w:r>
        <w:rPr>
          <w:rFonts w:hint="eastAsia" w:ascii="楷体_GB2312" w:eastAsia="楷体_GB2312"/>
          <w:sz w:val="24"/>
          <w:highlight w:val="none"/>
        </w:rPr>
      </w:r>
      <w:r/>
    </w:p>
    <w:p>
      <w:pPr>
        <w:pStyle w:val="753"/>
        <w:jc w:val="center"/>
        <w:rPr>
          <w:rFonts w:hint="eastAsia" w:ascii="楷体_GB2312" w:eastAsia="楷体_GB2312"/>
          <w:sz w:val="24"/>
          <w:highlight w:val="none"/>
        </w:rPr>
      </w:pPr>
      <w:r>
        <w:rPr>
          <w:rFonts w:hint="eastAsia" w:ascii="楷体_GB2312" w:eastAsia="楷体_GB2312"/>
          <w:sz w:val="24"/>
          <w:highlight w:val="none"/>
        </w:rPr>
      </w:r>
      <w:r/>
    </w:p>
    <w:p>
      <w:pPr>
        <w:pStyle w:val="753"/>
        <w:jc w:val="center"/>
        <w:rPr>
          <w:rFonts w:hint="eastAsia" w:ascii="楷体_GB2312" w:eastAsia="楷体_GB2312"/>
          <w:sz w:val="24"/>
          <w:highlight w:val="none"/>
        </w:rPr>
      </w:pPr>
      <w:r>
        <w:rPr>
          <w:rFonts w:hint="eastAsia" w:ascii="楷体_GB2312" w:eastAsia="楷体_GB2312"/>
          <w:sz w:val="24"/>
          <w:highlight w:val="none"/>
        </w:rPr>
      </w:r>
      <w:r/>
    </w:p>
    <w:p>
      <w:pPr>
        <w:pStyle w:val="753"/>
        <w:jc w:val="center"/>
        <w:rPr>
          <w:rFonts w:hint="eastAsia" w:ascii="楷体_GB2312" w:eastAsia="楷体_GB2312"/>
          <w:sz w:val="24"/>
          <w:highlight w:val="none"/>
        </w:rPr>
      </w:pPr>
      <w:r>
        <w:rPr>
          <w:rFonts w:hint="eastAsia" w:ascii="楷体_GB2312" w:eastAsia="楷体_GB2312"/>
          <w:sz w:val="24"/>
          <w:highlight w:val="none"/>
        </w:rPr>
      </w:r>
      <w:r/>
    </w:p>
    <w:p>
      <w:pPr>
        <w:pStyle w:val="753"/>
        <w:jc w:val="center"/>
        <w:rPr>
          <w:rFonts w:hint="eastAsia" w:ascii="楷体_GB2312" w:eastAsia="楷体_GB2312"/>
          <w:sz w:val="24"/>
          <w:highlight w:val="none"/>
        </w:rPr>
      </w:pPr>
      <w:r>
        <w:rPr>
          <w:rFonts w:hint="eastAsia" w:ascii="楷体_GB2312" w:eastAsia="楷体_GB2312"/>
          <w:sz w:val="24"/>
          <w:highlight w:val="none"/>
        </w:rPr>
      </w:r>
      <w:r/>
    </w:p>
    <w:p>
      <w:pPr>
        <w:pStyle w:val="753"/>
        <w:jc w:val="center"/>
        <w:rPr>
          <w:rFonts w:hint="eastAsia" w:ascii="楷体_GB2312" w:eastAsia="楷体_GB2312"/>
          <w:sz w:val="24"/>
          <w:highlight w:val="none"/>
        </w:rPr>
      </w:pPr>
      <w:r>
        <w:rPr>
          <w:rFonts w:hint="eastAsia" w:ascii="楷体_GB2312" w:eastAsia="楷体_GB2312"/>
          <w:sz w:val="24"/>
          <w:highlight w:val="none"/>
        </w:rPr>
      </w:r>
      <w:r/>
    </w:p>
    <w:p>
      <w:pPr>
        <w:pStyle w:val="753"/>
        <w:jc w:val="center"/>
        <w:rPr>
          <w:rFonts w:hint="eastAsia" w:ascii="楷体_GB2312" w:eastAsia="楷体_GB2312"/>
          <w:sz w:val="24"/>
          <w:highlight w:val="none"/>
        </w:rPr>
      </w:pPr>
      <w:r>
        <w:rPr>
          <w:rFonts w:hint="eastAsia" w:ascii="楷体_GB2312" w:eastAsia="楷体_GB2312"/>
          <w:sz w:val="24"/>
          <w:highlight w:val="none"/>
        </w:rPr>
      </w:r>
      <w:r/>
    </w:p>
    <w:p>
      <w:pPr>
        <w:pStyle w:val="753"/>
        <w:jc w:val="center"/>
        <w:rPr>
          <w:rFonts w:hint="eastAsia" w:ascii="楷体_GB2312" w:eastAsia="楷体_GB2312"/>
          <w:sz w:val="24"/>
          <w:highlight w:val="none"/>
        </w:rPr>
      </w:pPr>
      <w:r>
        <w:rPr>
          <w:rFonts w:hint="eastAsia" w:ascii="楷体_GB2312" w:eastAsia="楷体_GB2312"/>
          <w:sz w:val="24"/>
          <w:highlight w:val="none"/>
        </w:rPr>
      </w:r>
      <w:r/>
    </w:p>
    <w:p>
      <w:pPr>
        <w:pStyle w:val="753"/>
        <w:jc w:val="center"/>
        <w:rPr>
          <w:rFonts w:hint="eastAsia" w:ascii="楷体_GB2312" w:eastAsia="楷体_GB2312"/>
          <w:sz w:val="24"/>
          <w:highlight w:val="none"/>
        </w:rPr>
      </w:pPr>
      <w:r>
        <w:rPr>
          <w:rFonts w:hint="eastAsia" w:ascii="楷体_GB2312" w:eastAsia="楷体_GB2312"/>
          <w:sz w:val="24"/>
          <w:highlight w:val="none"/>
        </w:rPr>
      </w:r>
      <w:r/>
    </w:p>
    <w:p>
      <w:pPr>
        <w:pStyle w:val="753"/>
        <w:jc w:val="center"/>
        <w:rPr>
          <w:rFonts w:hint="eastAsia" w:ascii="楷体_GB2312" w:eastAsia="楷体_GB2312"/>
          <w:sz w:val="24"/>
          <w:highlight w:val="none"/>
        </w:rPr>
      </w:pPr>
      <w:r>
        <w:rPr>
          <w:rFonts w:hint="eastAsia" w:ascii="楷体_GB2312" w:eastAsia="楷体_GB2312"/>
          <w:sz w:val="24"/>
          <w:highlight w:val="none"/>
        </w:rPr>
      </w:r>
      <w:r/>
    </w:p>
    <w:p>
      <w:pPr>
        <w:pStyle w:val="753"/>
        <w:jc w:val="center"/>
        <w:rPr>
          <w:rFonts w:hint="eastAsia" w:ascii="楷体_GB2312" w:eastAsia="楷体_GB2312"/>
          <w:sz w:val="24"/>
          <w:highlight w:val="none"/>
        </w:rPr>
      </w:pPr>
      <w:r>
        <w:rPr>
          <w:rFonts w:hint="eastAsia" w:ascii="楷体_GB2312" w:eastAsia="楷体_GB2312"/>
          <w:sz w:val="24"/>
          <w:highlight w:val="none"/>
        </w:rPr>
      </w:r>
      <w:r/>
    </w:p>
    <w:p>
      <w:pPr>
        <w:pStyle w:val="753"/>
        <w:jc w:val="center"/>
        <w:rPr>
          <w:rFonts w:hint="eastAsia" w:ascii="楷体_GB2312" w:eastAsia="楷体_GB2312"/>
          <w:sz w:val="24"/>
          <w:highlight w:val="none"/>
        </w:rPr>
      </w:pPr>
      <w:r>
        <w:rPr>
          <w:rFonts w:hint="eastAsia" w:ascii="楷体_GB2312" w:eastAsia="楷体_GB2312"/>
          <w:sz w:val="24"/>
          <w:highlight w:val="none"/>
        </w:rPr>
      </w:r>
      <w:r/>
    </w:p>
    <w:p>
      <w:pPr>
        <w:pStyle w:val="753"/>
        <w:jc w:val="center"/>
        <w:rPr>
          <w:rFonts w:hint="eastAsia" w:ascii="楷体_GB2312" w:eastAsia="楷体_GB2312"/>
          <w:sz w:val="24"/>
          <w:highlight w:val="none"/>
        </w:rPr>
      </w:pPr>
      <w:r>
        <w:rPr>
          <w:rFonts w:hint="eastAsia" w:ascii="楷体_GB2312" w:eastAsia="楷体_GB2312"/>
          <w:sz w:val="24"/>
          <w:highlight w:val="none"/>
        </w:rPr>
      </w:r>
      <w:r/>
    </w:p>
    <w:p>
      <w:pPr>
        <w:pStyle w:val="753"/>
        <w:spacing w:line="400" w:lineRule="exact"/>
        <w:rPr>
          <w:rFonts w:ascii="楷体_GB2312" w:eastAsia="楷体_GB2312"/>
          <w:sz w:val="24"/>
          <w:highlight w:val="none"/>
        </w:rPr>
        <w:outlineLvl w:val="1"/>
      </w:pPr>
      <w:r>
        <w:rPr>
          <w:rFonts w:ascii="楷体_GB2312" w:eastAsia="楷体_GB2312"/>
          <w:sz w:val="24"/>
          <w:highlight w:val="none"/>
        </w:rPr>
      </w:r>
      <w:r/>
    </w:p>
    <w:p>
      <w:pPr>
        <w:pStyle w:val="833"/>
        <w:rPr>
          <w:color w:val="000000"/>
          <w:highlight w:val="none"/>
        </w:rPr>
      </w:pPr>
      <w:r>
        <w:rPr>
          <w:color w:val="000000"/>
          <w:highlight w:val="none"/>
        </w:rPr>
      </w:r>
      <w:r/>
    </w:p>
    <w:p>
      <w:pPr>
        <w:pStyle w:val="833"/>
        <w:rPr>
          <w:color w:val="000000"/>
          <w:highlight w:val="none"/>
        </w:rPr>
      </w:pPr>
      <w:r>
        <w:rPr>
          <w:color w:val="000000"/>
          <w:highlight w:val="none"/>
        </w:rPr>
      </w:r>
      <w:r/>
    </w:p>
    <w:p>
      <w:pPr>
        <w:pStyle w:val="833"/>
        <w:rPr>
          <w:color w:val="000000"/>
          <w:highlight w:val="none"/>
        </w:rPr>
      </w:pPr>
      <w:r>
        <w:rPr>
          <w:color w:val="000000"/>
          <w:highlight w:val="none"/>
        </w:rPr>
      </w:r>
      <w:r/>
    </w:p>
    <w:p>
      <w:pPr>
        <w:pStyle w:val="753"/>
        <w:ind w:firstLine="2529"/>
        <w:spacing w:line="400" w:lineRule="exact"/>
        <w:rPr>
          <w:b/>
          <w:spacing w:val="20"/>
          <w:sz w:val="32"/>
          <w:szCs w:val="32"/>
          <w:highlight w:val="none"/>
        </w:rPr>
        <w:outlineLvl w:val="1"/>
      </w:pPr>
      <w:r>
        <w:rPr>
          <w:b/>
          <w:spacing w:val="20"/>
          <w:sz w:val="32"/>
          <w:szCs w:val="32"/>
          <w:highlight w:val="none"/>
        </w:rPr>
      </w:r>
      <w:r/>
    </w:p>
    <w:p>
      <w:pPr>
        <w:pStyle w:val="753"/>
        <w:ind w:firstLine="2529"/>
        <w:spacing w:line="400" w:lineRule="exact"/>
        <w:rPr>
          <w:rFonts w:hint="eastAsia"/>
          <w:b/>
          <w:spacing w:val="20"/>
          <w:sz w:val="32"/>
          <w:szCs w:val="32"/>
          <w:highlight w:val="none"/>
        </w:rPr>
        <w:outlineLvl w:val="1"/>
      </w:pPr>
      <w:r>
        <w:rPr>
          <w:rFonts w:hint="eastAsia"/>
          <w:b/>
          <w:spacing w:val="20"/>
          <w:sz w:val="32"/>
          <w:szCs w:val="32"/>
          <w:highlight w:val="none"/>
        </w:rPr>
        <w:t xml:space="preserve">八、基本服务承诺书 </w:t>
      </w:r>
      <w:r>
        <w:rPr>
          <w:b/>
          <w:spacing w:val="20"/>
          <w:sz w:val="32"/>
          <w:szCs w:val="32"/>
          <w:highlight w:val="none"/>
        </w:rPr>
        <w:t xml:space="preserve"> </w:t>
      </w:r>
      <w:r>
        <w:rPr>
          <w:rFonts w:hint="eastAsia"/>
          <w:b/>
          <w:spacing w:val="20"/>
          <w:sz w:val="32"/>
          <w:szCs w:val="32"/>
          <w:highlight w:val="none"/>
        </w:rPr>
      </w:r>
      <w:r/>
    </w:p>
    <w:p>
      <w:pPr>
        <w:pStyle w:val="753"/>
        <w:spacing w:line="400" w:lineRule="exact"/>
        <w:rPr>
          <w:rFonts w:hint="eastAsia" w:ascii="宋体" w:hAnsi="宋体"/>
          <w:b/>
          <w:bCs/>
          <w:sz w:val="28"/>
          <w:szCs w:val="28"/>
          <w:highlight w:val="none"/>
        </w:rPr>
      </w:pPr>
      <w:r>
        <w:rPr>
          <w:rFonts w:hint="eastAsia" w:ascii="宋体" w:hAnsi="宋体"/>
          <w:b/>
          <w:bCs/>
          <w:sz w:val="28"/>
          <w:szCs w:val="28"/>
          <w:highlight w:val="none"/>
        </w:rPr>
      </w:r>
      <w:r/>
    </w:p>
    <w:p>
      <w:pPr>
        <w:pStyle w:val="753"/>
        <w:numPr>
          <w:ilvl w:val="0"/>
          <w:numId w:val="10"/>
        </w:numPr>
        <w:ind w:firstLine="480"/>
        <w:spacing w:line="400" w:lineRule="exact"/>
        <w:rPr>
          <w:rFonts w:hint="eastAsia"/>
          <w:sz w:val="20"/>
          <w:szCs w:val="20"/>
          <w:highlight w:val="none"/>
        </w:rPr>
      </w:pPr>
      <w:r>
        <w:rPr>
          <w:rFonts w:hint="eastAsia" w:ascii="宋体" w:hAnsi="宋体"/>
          <w:bCs/>
          <w:sz w:val="24"/>
          <w:highlight w:val="none"/>
        </w:rPr>
        <w:t xml:space="preserve">我单位确保按中标结果确定价格并及时提供货物或服务。</w:t>
      </w:r>
      <w:r>
        <w:rPr>
          <w:rFonts w:hint="eastAsia"/>
          <w:sz w:val="20"/>
          <w:szCs w:val="20"/>
          <w:highlight w:val="none"/>
        </w:rPr>
      </w:r>
      <w:r/>
    </w:p>
    <w:p>
      <w:pPr>
        <w:pStyle w:val="753"/>
        <w:ind w:firstLine="480"/>
        <w:jc w:val="left"/>
        <w:spacing w:line="400" w:lineRule="exact"/>
        <w:rPr>
          <w:rFonts w:ascii="宋体" w:hAnsi="宋体"/>
          <w:bCs/>
          <w:sz w:val="24"/>
          <w:highlight w:val="none"/>
          <w:u w:val="single"/>
        </w:rPr>
      </w:pPr>
      <w:r>
        <w:rPr>
          <w:rFonts w:hint="eastAsia" w:ascii="宋体" w:hAnsi="宋体"/>
          <w:bCs/>
          <w:sz w:val="24"/>
          <w:highlight w:val="none"/>
        </w:rPr>
        <w:t xml:space="preserve">二、承诺的基本服务：（质保期、交货日期、是否响应付款方式等）</w:t>
      </w:r>
      <w:r>
        <w:rPr>
          <w:rFonts w:ascii="宋体" w:hAnsi="宋体"/>
          <w:bCs/>
          <w:sz w:val="24"/>
          <w:highlight w:val="none"/>
          <w:u w:val="single"/>
        </w:rPr>
      </w:r>
      <w:r/>
    </w:p>
    <w:p>
      <w:pPr>
        <w:pStyle w:val="753"/>
        <w:jc w:val="left"/>
        <w:spacing w:line="400" w:lineRule="exact"/>
        <w:rPr>
          <w:rFonts w:hint="eastAsia" w:ascii="宋体" w:hAnsi="宋体"/>
          <w:bCs/>
          <w:sz w:val="24"/>
          <w:highlight w:val="none"/>
          <w:u w:val="single"/>
        </w:rPr>
      </w:pPr>
      <w:r>
        <w:rPr>
          <w:rFonts w:hint="eastAsia" w:ascii="宋体" w:hAnsi="宋体"/>
          <w:bCs/>
          <w:sz w:val="24"/>
          <w:highlight w:val="none"/>
          <w:u w:val="single"/>
        </w:rPr>
        <w:t xml:space="preserve">　　　　　　　　　　　　　　　　　　　　　　　　　　　　　　　　　　　　　　</w:t>
      </w:r>
      <w:r>
        <w:rPr>
          <w:rFonts w:hint="eastAsia" w:ascii="宋体" w:hAnsi="宋体"/>
          <w:bCs/>
          <w:sz w:val="24"/>
          <w:highlight w:val="none"/>
          <w:u w:val="single"/>
        </w:rPr>
      </w:r>
      <w:r/>
    </w:p>
    <w:p>
      <w:pPr>
        <w:pStyle w:val="753"/>
        <w:jc w:val="left"/>
        <w:spacing w:line="400" w:lineRule="exact"/>
        <w:rPr>
          <w:rFonts w:hint="eastAsia" w:ascii="宋体" w:hAnsi="宋体"/>
          <w:bCs/>
          <w:sz w:val="24"/>
          <w:highlight w:val="none"/>
          <w:u w:val="single"/>
        </w:rPr>
      </w:pPr>
      <w:r>
        <w:rPr>
          <w:rFonts w:hint="eastAsia" w:ascii="宋体" w:hAnsi="宋体"/>
          <w:bCs/>
          <w:sz w:val="24"/>
          <w:highlight w:val="none"/>
          <w:u w:val="single"/>
        </w:rPr>
        <w:t xml:space="preserve">　　　　　　　　　　　　　　　　　　　　　　　　　　　　　　　　　　　　　　</w:t>
      </w:r>
      <w:r>
        <w:rPr>
          <w:rFonts w:hint="eastAsia" w:ascii="宋体" w:hAnsi="宋体"/>
          <w:bCs/>
          <w:sz w:val="24"/>
          <w:highlight w:val="none"/>
          <w:u w:val="single"/>
        </w:rPr>
      </w:r>
      <w:r/>
    </w:p>
    <w:p>
      <w:pPr>
        <w:pStyle w:val="753"/>
        <w:jc w:val="left"/>
        <w:spacing w:line="400" w:lineRule="exact"/>
        <w:rPr>
          <w:rFonts w:hint="eastAsia" w:ascii="宋体" w:hAnsi="宋体"/>
          <w:bCs/>
          <w:sz w:val="24"/>
          <w:highlight w:val="none"/>
          <w:u w:val="single"/>
        </w:rPr>
      </w:pPr>
      <w:r>
        <w:rPr>
          <w:rFonts w:hint="eastAsia" w:ascii="宋体" w:hAnsi="宋体"/>
          <w:bCs/>
          <w:sz w:val="24"/>
          <w:highlight w:val="none"/>
          <w:u w:val="single"/>
        </w:rPr>
        <w:t xml:space="preserve">　　　　　　　　　　　　　　　　　　　　　　　　　　　　　　　　　　　　　　</w:t>
      </w:r>
      <w:r>
        <w:rPr>
          <w:rFonts w:hint="eastAsia" w:ascii="宋体" w:hAnsi="宋体"/>
          <w:bCs/>
          <w:sz w:val="24"/>
          <w:highlight w:val="none"/>
          <w:u w:val="single"/>
        </w:rPr>
      </w:r>
      <w:r/>
    </w:p>
    <w:p>
      <w:pPr>
        <w:pStyle w:val="753"/>
        <w:jc w:val="left"/>
        <w:spacing w:line="400" w:lineRule="exact"/>
        <w:rPr>
          <w:rFonts w:hint="eastAsia" w:ascii="宋体" w:hAnsi="宋体"/>
          <w:bCs/>
          <w:sz w:val="24"/>
          <w:highlight w:val="none"/>
          <w:u w:val="single"/>
        </w:rPr>
      </w:pPr>
      <w:r>
        <w:rPr>
          <w:rFonts w:hint="eastAsia" w:ascii="宋体" w:hAnsi="宋体"/>
          <w:bCs/>
          <w:sz w:val="24"/>
          <w:highlight w:val="none"/>
          <w:u w:val="single"/>
        </w:rPr>
        <w:t xml:space="preserve">　　　　　　　　　　　　　　　　　　　　　　　　　　　　　　　　　　　　　　</w:t>
      </w:r>
      <w:r>
        <w:rPr>
          <w:rFonts w:hint="eastAsia" w:ascii="宋体" w:hAnsi="宋体"/>
          <w:bCs/>
          <w:sz w:val="24"/>
          <w:highlight w:val="none"/>
          <w:u w:val="single"/>
        </w:rPr>
      </w:r>
      <w:r/>
    </w:p>
    <w:p>
      <w:pPr>
        <w:pStyle w:val="753"/>
        <w:ind w:firstLine="480"/>
        <w:jc w:val="left"/>
        <w:spacing w:line="400" w:lineRule="exact"/>
        <w:rPr>
          <w:rFonts w:hint="eastAsia" w:ascii="宋体" w:hAnsi="宋体"/>
          <w:bCs/>
          <w:sz w:val="24"/>
          <w:highlight w:val="none"/>
        </w:rPr>
      </w:pPr>
      <w:r>
        <w:rPr>
          <w:rFonts w:hint="eastAsia" w:ascii="宋体" w:hAnsi="宋体"/>
          <w:bCs/>
          <w:sz w:val="24"/>
          <w:highlight w:val="none"/>
        </w:rPr>
        <w:t xml:space="preserve">三、需要采购人提供的配合：</w:t>
      </w:r>
      <w:r>
        <w:rPr>
          <w:rFonts w:hint="eastAsia" w:ascii="宋体" w:hAnsi="宋体"/>
          <w:bCs/>
          <w:sz w:val="24"/>
          <w:highlight w:val="none"/>
        </w:rPr>
      </w:r>
      <w:r/>
    </w:p>
    <w:p>
      <w:pPr>
        <w:pStyle w:val="753"/>
        <w:jc w:val="left"/>
        <w:spacing w:line="400" w:lineRule="exact"/>
        <w:rPr>
          <w:rFonts w:hint="eastAsia" w:ascii="宋体" w:hAnsi="宋体"/>
          <w:bCs/>
          <w:sz w:val="24"/>
          <w:highlight w:val="none"/>
          <w:u w:val="single"/>
        </w:rPr>
      </w:pPr>
      <w:r>
        <w:rPr>
          <w:rFonts w:hint="eastAsia" w:ascii="宋体" w:hAnsi="宋体"/>
          <w:bCs/>
          <w:sz w:val="24"/>
          <w:highlight w:val="none"/>
          <w:u w:val="single"/>
        </w:rPr>
        <w:t xml:space="preserve">　　　　　　　　　　　　　　　　　　　　　　　　　　　　　　　　　　　　　　</w:t>
      </w:r>
      <w:r>
        <w:rPr>
          <w:rFonts w:hint="eastAsia" w:ascii="宋体" w:hAnsi="宋体"/>
          <w:bCs/>
          <w:sz w:val="24"/>
          <w:highlight w:val="none"/>
          <w:u w:val="single"/>
        </w:rPr>
      </w:r>
      <w:r/>
    </w:p>
    <w:p>
      <w:pPr>
        <w:pStyle w:val="753"/>
        <w:jc w:val="left"/>
        <w:spacing w:line="400" w:lineRule="exact"/>
        <w:rPr>
          <w:rFonts w:hint="eastAsia" w:ascii="宋体" w:hAnsi="宋体"/>
          <w:bCs/>
          <w:sz w:val="24"/>
          <w:highlight w:val="none"/>
          <w:u w:val="single"/>
        </w:rPr>
      </w:pPr>
      <w:r>
        <w:rPr>
          <w:rFonts w:hint="eastAsia" w:ascii="宋体" w:hAnsi="宋体"/>
          <w:bCs/>
          <w:sz w:val="24"/>
          <w:highlight w:val="none"/>
          <w:u w:val="single"/>
        </w:rPr>
        <w:t xml:space="preserve">　　　　　　　　　　　　　　　　　　　　　　　　　　　　　　　　　　　　　　</w:t>
      </w:r>
      <w:r>
        <w:rPr>
          <w:rFonts w:hint="eastAsia" w:ascii="宋体" w:hAnsi="宋体"/>
          <w:bCs/>
          <w:sz w:val="24"/>
          <w:highlight w:val="none"/>
          <w:u w:val="single"/>
        </w:rPr>
      </w:r>
      <w:r/>
    </w:p>
    <w:p>
      <w:pPr>
        <w:pStyle w:val="753"/>
        <w:jc w:val="left"/>
        <w:spacing w:line="400" w:lineRule="exact"/>
        <w:rPr>
          <w:rFonts w:hint="eastAsia" w:ascii="宋体" w:hAnsi="宋体"/>
          <w:bCs/>
          <w:sz w:val="24"/>
          <w:highlight w:val="none"/>
          <w:u w:val="single"/>
        </w:rPr>
      </w:pPr>
      <w:r>
        <w:rPr>
          <w:rFonts w:hint="eastAsia" w:ascii="宋体" w:hAnsi="宋体"/>
          <w:bCs/>
          <w:sz w:val="24"/>
          <w:highlight w:val="none"/>
          <w:u w:val="single"/>
        </w:rPr>
        <w:t xml:space="preserve">　　　　　　　　　　　　　　　　　　　　　　　　　　　　　　　　　　　　　　</w:t>
      </w:r>
      <w:r>
        <w:rPr>
          <w:rFonts w:hint="eastAsia" w:ascii="宋体" w:hAnsi="宋体"/>
          <w:bCs/>
          <w:sz w:val="24"/>
          <w:highlight w:val="none"/>
          <w:u w:val="single"/>
        </w:rPr>
      </w:r>
      <w:r/>
    </w:p>
    <w:p>
      <w:pPr>
        <w:pStyle w:val="753"/>
        <w:jc w:val="left"/>
        <w:spacing w:line="400" w:lineRule="exact"/>
        <w:rPr>
          <w:rFonts w:hint="eastAsia" w:ascii="宋体" w:hAnsi="宋体"/>
          <w:bCs/>
          <w:sz w:val="24"/>
          <w:highlight w:val="none"/>
          <w:u w:val="single"/>
        </w:rPr>
      </w:pPr>
      <w:r>
        <w:rPr>
          <w:rFonts w:hint="eastAsia" w:ascii="宋体" w:hAnsi="宋体"/>
          <w:bCs/>
          <w:sz w:val="24"/>
          <w:highlight w:val="none"/>
          <w:u w:val="single"/>
        </w:rPr>
        <w:t xml:space="preserve">　　　　　　　　　　　　　　　　　　　　　　　　　　　　　　　　　　　　　　</w:t>
      </w:r>
      <w:r>
        <w:rPr>
          <w:rFonts w:hint="eastAsia" w:ascii="宋体" w:hAnsi="宋体"/>
          <w:bCs/>
          <w:sz w:val="24"/>
          <w:highlight w:val="none"/>
          <w:u w:val="single"/>
        </w:rPr>
      </w:r>
      <w:r/>
    </w:p>
    <w:p>
      <w:pPr>
        <w:pStyle w:val="753"/>
        <w:ind w:firstLine="480"/>
        <w:jc w:val="left"/>
        <w:spacing w:line="400" w:lineRule="exact"/>
        <w:rPr>
          <w:rFonts w:hint="eastAsia" w:ascii="宋体" w:hAnsi="宋体"/>
          <w:bCs/>
          <w:sz w:val="24"/>
          <w:highlight w:val="none"/>
        </w:rPr>
      </w:pPr>
      <w:r>
        <w:rPr>
          <w:rFonts w:hint="eastAsia" w:ascii="宋体" w:hAnsi="宋体"/>
          <w:bCs/>
          <w:sz w:val="24"/>
          <w:highlight w:val="none"/>
        </w:rPr>
        <w:t xml:space="preserve">四、其他服务承诺：</w:t>
      </w:r>
      <w:r>
        <w:rPr>
          <w:rFonts w:hint="eastAsia" w:ascii="宋体" w:hAnsi="宋体"/>
          <w:bCs/>
          <w:sz w:val="24"/>
          <w:highlight w:val="none"/>
        </w:rPr>
      </w:r>
      <w:r/>
    </w:p>
    <w:p>
      <w:pPr>
        <w:pStyle w:val="753"/>
        <w:jc w:val="left"/>
        <w:spacing w:line="400" w:lineRule="exact"/>
        <w:rPr>
          <w:rFonts w:hint="eastAsia" w:ascii="宋体" w:hAnsi="宋体"/>
          <w:bCs/>
          <w:sz w:val="24"/>
          <w:highlight w:val="none"/>
          <w:u w:val="single"/>
        </w:rPr>
      </w:pPr>
      <w:r>
        <w:rPr>
          <w:rFonts w:hint="eastAsia" w:ascii="宋体" w:hAnsi="宋体"/>
          <w:bCs/>
          <w:sz w:val="24"/>
          <w:highlight w:val="none"/>
          <w:u w:val="single"/>
        </w:rPr>
        <w:t xml:space="preserve">　　　　　　　　　　　　　　　　　　　　　　　　　　　　　　　　　　　　　　</w:t>
      </w:r>
      <w:r>
        <w:rPr>
          <w:rFonts w:hint="eastAsia" w:ascii="宋体" w:hAnsi="宋体"/>
          <w:bCs/>
          <w:sz w:val="24"/>
          <w:highlight w:val="none"/>
          <w:u w:val="single"/>
        </w:rPr>
      </w:r>
      <w:r/>
    </w:p>
    <w:p>
      <w:pPr>
        <w:pStyle w:val="753"/>
        <w:jc w:val="left"/>
        <w:spacing w:line="400" w:lineRule="exact"/>
        <w:rPr>
          <w:rFonts w:hint="eastAsia" w:ascii="宋体" w:hAnsi="宋体"/>
          <w:bCs/>
          <w:sz w:val="24"/>
          <w:highlight w:val="none"/>
          <w:u w:val="single"/>
        </w:rPr>
      </w:pPr>
      <w:r>
        <w:rPr>
          <w:rFonts w:hint="eastAsia" w:ascii="宋体" w:hAnsi="宋体"/>
          <w:bCs/>
          <w:sz w:val="24"/>
          <w:highlight w:val="none"/>
          <w:u w:val="single"/>
        </w:rPr>
        <w:t xml:space="preserve">　　　　　　　　　　　　　　　　　　　　　　　　　　　　　　　　　　　　　　</w:t>
      </w:r>
      <w:r>
        <w:rPr>
          <w:rFonts w:hint="eastAsia" w:ascii="宋体" w:hAnsi="宋体"/>
          <w:bCs/>
          <w:sz w:val="24"/>
          <w:highlight w:val="none"/>
          <w:u w:val="single"/>
        </w:rPr>
      </w:r>
      <w:r/>
    </w:p>
    <w:p>
      <w:pPr>
        <w:pStyle w:val="753"/>
        <w:jc w:val="left"/>
        <w:spacing w:line="400" w:lineRule="exact"/>
        <w:rPr>
          <w:rFonts w:hint="eastAsia" w:ascii="宋体" w:hAnsi="宋体"/>
          <w:bCs/>
          <w:sz w:val="24"/>
          <w:highlight w:val="none"/>
          <w:u w:val="single"/>
        </w:rPr>
      </w:pPr>
      <w:r>
        <w:rPr>
          <w:rFonts w:hint="eastAsia" w:ascii="宋体" w:hAnsi="宋体"/>
          <w:bCs/>
          <w:sz w:val="24"/>
          <w:highlight w:val="none"/>
          <w:u w:val="single"/>
        </w:rPr>
        <w:t xml:space="preserve">　　　　　　　　　　　　　　　　　　　　　　　　　　　　　　　　　　　　　　</w:t>
      </w:r>
      <w:r>
        <w:rPr>
          <w:rFonts w:hint="eastAsia" w:ascii="宋体" w:hAnsi="宋体"/>
          <w:bCs/>
          <w:sz w:val="24"/>
          <w:highlight w:val="none"/>
          <w:u w:val="single"/>
        </w:rPr>
      </w:r>
      <w:r/>
    </w:p>
    <w:p>
      <w:pPr>
        <w:pStyle w:val="753"/>
        <w:jc w:val="left"/>
        <w:spacing w:line="400" w:lineRule="exact"/>
        <w:rPr>
          <w:rFonts w:hint="eastAsia" w:ascii="宋体" w:hAnsi="宋体"/>
          <w:bCs/>
          <w:sz w:val="24"/>
          <w:highlight w:val="none"/>
          <w:u w:val="single"/>
        </w:rPr>
      </w:pPr>
      <w:r>
        <w:rPr>
          <w:rFonts w:hint="eastAsia" w:ascii="宋体" w:hAnsi="宋体"/>
          <w:bCs/>
          <w:sz w:val="24"/>
          <w:highlight w:val="none"/>
          <w:u w:val="single"/>
        </w:rPr>
        <w:t xml:space="preserve">　　　　　　　　　　　　　　　　　　　　　　　　　　　　　　　　　　　　　　</w:t>
      </w:r>
      <w:r>
        <w:rPr>
          <w:rFonts w:hint="eastAsia" w:ascii="宋体" w:hAnsi="宋体"/>
          <w:bCs/>
          <w:sz w:val="24"/>
          <w:highlight w:val="none"/>
          <w:u w:val="single"/>
        </w:rPr>
      </w:r>
      <w:r/>
    </w:p>
    <w:p>
      <w:pPr>
        <w:pStyle w:val="753"/>
        <w:ind w:firstLine="600"/>
        <w:spacing w:line="400" w:lineRule="exact"/>
        <w:rPr>
          <w:rFonts w:ascii="宋体" w:hAnsi="宋体"/>
          <w:bCs/>
          <w:sz w:val="24"/>
          <w:highlight w:val="none"/>
        </w:rPr>
      </w:pPr>
      <w:r>
        <w:rPr>
          <w:rFonts w:ascii="宋体" w:hAnsi="宋体"/>
          <w:bCs/>
          <w:sz w:val="24"/>
          <w:highlight w:val="none"/>
        </w:rPr>
      </w:r>
      <w:r/>
    </w:p>
    <w:p>
      <w:pPr>
        <w:pStyle w:val="833"/>
        <w:rPr>
          <w:color w:val="000000"/>
          <w:highlight w:val="none"/>
        </w:rPr>
      </w:pPr>
      <w:r>
        <w:rPr>
          <w:color w:val="000000"/>
          <w:highlight w:val="none"/>
        </w:rPr>
      </w:r>
      <w:r/>
    </w:p>
    <w:p>
      <w:pPr>
        <w:pStyle w:val="753"/>
        <w:ind w:firstLine="4320"/>
        <w:spacing w:line="400" w:lineRule="exact"/>
        <w:rPr>
          <w:rFonts w:hint="eastAsia" w:ascii="宋体" w:hAnsi="宋体"/>
          <w:bCs/>
          <w:sz w:val="24"/>
          <w:highlight w:val="none"/>
        </w:rPr>
      </w:pPr>
      <w:r>
        <w:rPr>
          <w:rFonts w:hint="eastAsia" w:ascii="宋体" w:hAnsi="宋体"/>
          <w:bCs/>
          <w:sz w:val="24"/>
          <w:highlight w:val="none"/>
        </w:rPr>
        <w:t xml:space="preserve">投标单位名称：</w:t>
      </w:r>
      <w:r>
        <w:rPr>
          <w:rFonts w:hint="eastAsia" w:ascii="宋体" w:hAnsi="宋体" w:cs="楷体"/>
          <w:sz w:val="24"/>
          <w:highlight w:val="none"/>
        </w:rPr>
        <w:t xml:space="preserve">（加盖CA电子公章） </w:t>
      </w:r>
      <w:r>
        <w:rPr>
          <w:rFonts w:hint="eastAsia" w:ascii="宋体" w:hAnsi="宋体"/>
          <w:bCs/>
          <w:sz w:val="24"/>
          <w:highlight w:val="none"/>
        </w:rPr>
        <w:t xml:space="preserve">   </w:t>
      </w:r>
      <w:r>
        <w:rPr>
          <w:rFonts w:hint="eastAsia" w:ascii="宋体" w:hAnsi="宋体"/>
          <w:bCs/>
          <w:sz w:val="24"/>
          <w:highlight w:val="none"/>
        </w:rPr>
      </w:r>
      <w:r/>
    </w:p>
    <w:p>
      <w:pPr>
        <w:pStyle w:val="753"/>
        <w:jc w:val="center"/>
        <w:spacing w:line="400" w:lineRule="exact"/>
        <w:rPr>
          <w:rFonts w:hint="eastAsia" w:ascii="宋体" w:hAnsi="宋体"/>
          <w:sz w:val="24"/>
          <w:highlight w:val="none"/>
        </w:rPr>
      </w:pPr>
      <w:r>
        <w:rPr>
          <w:rFonts w:hint="eastAsia" w:ascii="宋体" w:hAnsi="宋体"/>
          <w:sz w:val="24"/>
          <w:highlight w:val="none"/>
        </w:rPr>
        <w:t xml:space="preserve">   </w:t>
      </w:r>
      <w:r>
        <w:rPr>
          <w:rFonts w:ascii="宋体" w:hAnsi="宋体"/>
          <w:sz w:val="24"/>
          <w:highlight w:val="none"/>
        </w:rPr>
        <w:t xml:space="preserve">    </w:t>
      </w:r>
      <w:r>
        <w:rPr>
          <w:rFonts w:hint="eastAsia" w:ascii="宋体" w:hAnsi="宋体"/>
          <w:sz w:val="24"/>
          <w:highlight w:val="none"/>
        </w:rPr>
        <w:t xml:space="preserve">   </w:t>
      </w:r>
      <w:r>
        <w:rPr>
          <w:rFonts w:ascii="宋体" w:hAnsi="宋体"/>
          <w:sz w:val="24"/>
          <w:highlight w:val="none"/>
        </w:rPr>
        <w:t xml:space="preserve">               </w:t>
      </w:r>
      <w:r>
        <w:rPr>
          <w:rFonts w:hint="eastAsia" w:ascii="宋体" w:hAnsi="宋体"/>
          <w:sz w:val="24"/>
          <w:highlight w:val="none"/>
        </w:rPr>
        <w:t xml:space="preserve">日期：     年    月    日</w:t>
      </w:r>
      <w:r>
        <w:rPr>
          <w:rFonts w:hint="eastAsia" w:ascii="宋体" w:hAnsi="宋体"/>
          <w:sz w:val="24"/>
          <w:highlight w:val="none"/>
        </w:rPr>
      </w:r>
      <w:r/>
    </w:p>
    <w:p>
      <w:pPr>
        <w:pStyle w:val="753"/>
        <w:keepLines/>
        <w:keepNext/>
        <w:spacing w:after="240" w:line="360" w:lineRule="auto"/>
        <w:widowControl/>
        <w:rPr>
          <w:highlight w:val="none"/>
        </w:rPr>
        <w:outlineLvl w:val="0"/>
      </w:pPr>
      <w:r>
        <w:rPr>
          <w:highlight w:val="none"/>
        </w:rPr>
      </w:r>
      <w:r/>
    </w:p>
    <w:p>
      <w:pPr>
        <w:pStyle w:val="833"/>
        <w:rPr>
          <w:color w:val="000000"/>
          <w:highlight w:val="none"/>
        </w:rPr>
      </w:pPr>
      <w:r>
        <w:rPr>
          <w:color w:val="000000"/>
          <w:highlight w:val="none"/>
        </w:rPr>
      </w:r>
      <w:r/>
    </w:p>
    <w:p>
      <w:pPr>
        <w:pStyle w:val="833"/>
        <w:rPr>
          <w:color w:val="000000"/>
          <w:highlight w:val="none"/>
        </w:rPr>
      </w:pPr>
      <w:r>
        <w:rPr>
          <w:color w:val="000000"/>
          <w:highlight w:val="none"/>
        </w:rPr>
      </w:r>
      <w:r/>
    </w:p>
    <w:p>
      <w:pPr>
        <w:pStyle w:val="833"/>
        <w:rPr>
          <w:color w:val="000000"/>
          <w:highlight w:val="none"/>
        </w:rPr>
      </w:pPr>
      <w:r>
        <w:rPr>
          <w:color w:val="000000"/>
          <w:highlight w:val="none"/>
        </w:rPr>
      </w:r>
      <w:r/>
    </w:p>
    <w:p>
      <w:pPr>
        <w:pStyle w:val="833"/>
        <w:rPr>
          <w:color w:val="000000"/>
          <w:highlight w:val="none"/>
        </w:rPr>
      </w:pPr>
      <w:r>
        <w:rPr>
          <w:color w:val="000000"/>
          <w:highlight w:val="none"/>
        </w:rPr>
      </w:r>
      <w:r/>
    </w:p>
    <w:p>
      <w:pPr>
        <w:pStyle w:val="833"/>
        <w:rPr>
          <w:color w:val="000000"/>
          <w:highlight w:val="none"/>
        </w:rPr>
      </w:pPr>
      <w:r>
        <w:rPr>
          <w:color w:val="000000"/>
          <w:highlight w:val="none"/>
        </w:rPr>
      </w:r>
      <w:r/>
    </w:p>
    <w:p>
      <w:pPr>
        <w:pStyle w:val="833"/>
        <w:rPr>
          <w:color w:val="000000"/>
          <w:highlight w:val="none"/>
        </w:rPr>
      </w:pPr>
      <w:r>
        <w:rPr>
          <w:color w:val="000000"/>
          <w:highlight w:val="none"/>
        </w:rPr>
      </w:r>
      <w:r/>
    </w:p>
    <w:p>
      <w:pPr>
        <w:pStyle w:val="833"/>
        <w:rPr>
          <w:color w:val="000000"/>
          <w:highlight w:val="none"/>
        </w:rPr>
      </w:pPr>
      <w:r>
        <w:rPr>
          <w:color w:val="000000"/>
          <w:highlight w:val="none"/>
        </w:rPr>
      </w:r>
      <w:r/>
    </w:p>
    <w:p>
      <w:pPr>
        <w:pStyle w:val="833"/>
        <w:rPr>
          <w:color w:val="000000"/>
          <w:highlight w:val="none"/>
        </w:rPr>
      </w:pPr>
      <w:r>
        <w:rPr>
          <w:color w:val="000000"/>
          <w:highlight w:val="none"/>
        </w:rPr>
      </w:r>
      <w:r/>
    </w:p>
    <w:p>
      <w:pPr>
        <w:pStyle w:val="833"/>
        <w:rPr>
          <w:color w:val="000000"/>
          <w:highlight w:val="none"/>
        </w:rPr>
      </w:pPr>
      <w:r>
        <w:rPr>
          <w:color w:val="000000"/>
          <w:highlight w:val="none"/>
        </w:rPr>
      </w:r>
      <w:r/>
    </w:p>
    <w:p>
      <w:pPr>
        <w:pStyle w:val="833"/>
        <w:rPr>
          <w:color w:val="000000"/>
          <w:highlight w:val="none"/>
        </w:rPr>
      </w:pPr>
      <w:r>
        <w:rPr>
          <w:color w:val="000000"/>
          <w:highlight w:val="none"/>
        </w:rPr>
      </w:r>
      <w:r/>
    </w:p>
    <w:p>
      <w:pPr>
        <w:pStyle w:val="833"/>
        <w:rPr>
          <w:color w:val="000000"/>
          <w:highlight w:val="none"/>
        </w:rPr>
      </w:pPr>
      <w:r>
        <w:rPr>
          <w:color w:val="000000"/>
          <w:highlight w:val="none"/>
        </w:rPr>
      </w:r>
      <w:r/>
    </w:p>
    <w:p>
      <w:pPr>
        <w:pStyle w:val="833"/>
        <w:rPr>
          <w:color w:val="000000"/>
          <w:highlight w:val="none"/>
        </w:rPr>
      </w:pPr>
      <w:r>
        <w:rPr>
          <w:color w:val="000000"/>
          <w:highlight w:val="none"/>
        </w:rPr>
      </w:r>
      <w:r/>
    </w:p>
    <w:p>
      <w:pPr>
        <w:pStyle w:val="833"/>
        <w:rPr>
          <w:color w:val="000000"/>
          <w:highlight w:val="none"/>
        </w:rPr>
      </w:pPr>
      <w:r>
        <w:rPr>
          <w:color w:val="000000"/>
          <w:highlight w:val="none"/>
        </w:rPr>
      </w:r>
      <w:r/>
    </w:p>
    <w:p>
      <w:pPr>
        <w:pStyle w:val="833"/>
        <w:rPr>
          <w:color w:val="000000"/>
          <w:highlight w:val="none"/>
        </w:rPr>
      </w:pPr>
      <w:r>
        <w:rPr>
          <w:color w:val="000000"/>
          <w:highlight w:val="none"/>
        </w:rPr>
      </w:r>
      <w:r/>
    </w:p>
    <w:p>
      <w:pPr>
        <w:pStyle w:val="833"/>
        <w:rPr>
          <w:color w:val="000000"/>
          <w:highlight w:val="none"/>
        </w:rPr>
      </w:pPr>
      <w:r>
        <w:rPr>
          <w:color w:val="000000"/>
          <w:highlight w:val="none"/>
        </w:rPr>
      </w:r>
      <w:r/>
    </w:p>
    <w:p>
      <w:pPr>
        <w:pStyle w:val="753"/>
        <w:jc w:val="center"/>
        <w:spacing w:line="360" w:lineRule="auto"/>
        <w:rPr>
          <w:b/>
          <w:spacing w:val="20"/>
          <w:sz w:val="30"/>
          <w:szCs w:val="30"/>
          <w:highlight w:val="none"/>
        </w:rPr>
      </w:pPr>
      <w:r>
        <w:rPr>
          <w:rFonts w:hint="eastAsia"/>
          <w:b/>
          <w:spacing w:val="20"/>
          <w:sz w:val="30"/>
          <w:szCs w:val="30"/>
          <w:highlight w:val="none"/>
        </w:rPr>
        <w:t xml:space="preserve">九、法人授权书（实质性格式）</w:t>
      </w:r>
      <w:r>
        <w:rPr>
          <w:b/>
          <w:spacing w:val="20"/>
          <w:sz w:val="30"/>
          <w:szCs w:val="30"/>
          <w:highlight w:val="none"/>
        </w:rPr>
      </w:r>
      <w:r/>
    </w:p>
    <w:p>
      <w:pPr>
        <w:pStyle w:val="753"/>
        <w:ind w:firstLine="480"/>
        <w:spacing w:line="360" w:lineRule="auto"/>
        <w:tabs>
          <w:tab w:val="left" w:pos="360" w:leader="none"/>
        </w:tabs>
        <w:rPr>
          <w:sz w:val="24"/>
          <w:highlight w:val="none"/>
        </w:rPr>
      </w:pPr>
      <w:r>
        <w:rPr>
          <w:rFonts w:hint="eastAsia"/>
          <w:sz w:val="24"/>
          <w:highlight w:val="none"/>
        </w:rPr>
        <w:t xml:space="preserve">本授权书声明：</w:t>
      </w:r>
      <w:r>
        <w:rPr>
          <w:sz w:val="24"/>
          <w:highlight w:val="none"/>
        </w:rPr>
        <w:t xml:space="preserve">____________</w:t>
      </w:r>
      <w:r>
        <w:rPr>
          <w:rFonts w:hint="eastAsia"/>
          <w:sz w:val="24"/>
          <w:highlight w:val="none"/>
        </w:rPr>
        <w:t xml:space="preserve">（供应商名称）授权</w:t>
      </w:r>
      <w:r>
        <w:rPr>
          <w:sz w:val="24"/>
          <w:highlight w:val="none"/>
        </w:rPr>
        <w:t xml:space="preserve">________________</w:t>
      </w:r>
      <w:r>
        <w:rPr>
          <w:rFonts w:hint="eastAsia"/>
          <w:sz w:val="24"/>
          <w:highlight w:val="none"/>
        </w:rPr>
        <w:t xml:space="preserve">（被授权人的姓名）为我方就</w:t>
      </w:r>
      <w:r>
        <w:rPr>
          <w:sz w:val="24"/>
          <w:highlight w:val="none"/>
        </w:rPr>
        <w:t xml:space="preserve">JSZC-</w:t>
      </w:r>
      <w:r>
        <w:rPr>
          <w:sz w:val="24"/>
          <w:highlight w:val="none"/>
          <w:u w:val="single"/>
        </w:rPr>
        <w:t xml:space="preserve">        </w:t>
      </w:r>
      <w:r>
        <w:rPr>
          <w:rFonts w:hint="eastAsia"/>
          <w:sz w:val="24"/>
          <w:highlight w:val="none"/>
        </w:rPr>
        <w:t xml:space="preserve">号项目采购活动的合法代理人，以本单位名义全权处理一切与该项目采购有关的事务。</w:t>
      </w:r>
      <w:r>
        <w:rPr>
          <w:sz w:val="24"/>
          <w:highlight w:val="none"/>
        </w:rPr>
      </w:r>
      <w:r/>
    </w:p>
    <w:p>
      <w:pPr>
        <w:pStyle w:val="753"/>
        <w:ind w:firstLine="480"/>
        <w:spacing w:line="360" w:lineRule="auto"/>
        <w:tabs>
          <w:tab w:val="left" w:pos="360" w:leader="none"/>
        </w:tabs>
        <w:rPr>
          <w:sz w:val="24"/>
          <w:highlight w:val="none"/>
        </w:rPr>
      </w:pPr>
      <w:r>
        <w:rPr>
          <w:rFonts w:hint="eastAsia"/>
          <w:sz w:val="24"/>
          <w:highlight w:val="none"/>
        </w:rPr>
        <w:t xml:space="preserve">本授权书于</w:t>
      </w:r>
      <w:r>
        <w:rPr>
          <w:sz w:val="24"/>
          <w:highlight w:val="none"/>
        </w:rPr>
        <w:t xml:space="preserve">______</w:t>
      </w:r>
      <w:r>
        <w:rPr>
          <w:rFonts w:hint="eastAsia"/>
          <w:sz w:val="24"/>
          <w:highlight w:val="none"/>
        </w:rPr>
        <w:t xml:space="preserve">年</w:t>
      </w:r>
      <w:r>
        <w:rPr>
          <w:sz w:val="24"/>
          <w:highlight w:val="none"/>
        </w:rPr>
        <w:t xml:space="preserve">____</w:t>
      </w:r>
      <w:r>
        <w:rPr>
          <w:rFonts w:hint="eastAsia"/>
          <w:sz w:val="24"/>
          <w:highlight w:val="none"/>
        </w:rPr>
        <w:t xml:space="preserve">月</w:t>
      </w:r>
      <w:r>
        <w:rPr>
          <w:sz w:val="24"/>
          <w:highlight w:val="none"/>
        </w:rPr>
        <w:t xml:space="preserve">____</w:t>
      </w:r>
      <w:r>
        <w:rPr>
          <w:rFonts w:hint="eastAsia"/>
          <w:sz w:val="24"/>
          <w:highlight w:val="none"/>
        </w:rPr>
        <w:t xml:space="preserve">日起生效，特此声明。</w:t>
      </w:r>
      <w:r>
        <w:rPr>
          <w:sz w:val="24"/>
          <w:highlight w:val="none"/>
        </w:rPr>
      </w:r>
      <w:r/>
    </w:p>
    <w:p>
      <w:pPr>
        <w:pStyle w:val="753"/>
        <w:ind w:firstLine="480"/>
        <w:spacing w:line="360" w:lineRule="auto"/>
        <w:tabs>
          <w:tab w:val="left" w:pos="360" w:leader="none"/>
        </w:tabs>
        <w:rPr>
          <w:sz w:val="24"/>
          <w:highlight w:val="none"/>
        </w:rPr>
      </w:pPr>
      <w:r>
        <w:rPr>
          <w:sz w:val="24"/>
          <w:highlight w:val="none"/>
        </w:rPr>
      </w:r>
      <w:r/>
    </w:p>
    <w:p>
      <w:pPr>
        <w:pStyle w:val="753"/>
        <w:spacing w:line="360" w:lineRule="auto"/>
        <w:tabs>
          <w:tab w:val="left" w:pos="360" w:leader="none"/>
        </w:tabs>
        <w:rPr>
          <w:sz w:val="24"/>
          <w:highlight w:val="none"/>
          <w:u w:val="single"/>
        </w:rPr>
      </w:pPr>
      <w:r>
        <w:rPr>
          <w:sz w:val="24"/>
          <w:highlight w:val="none"/>
        </w:rPr>
        <w:t xml:space="preserve">    </w:t>
      </w:r>
      <w:r>
        <w:rPr>
          <w:rFonts w:hint="eastAsia"/>
          <w:sz w:val="24"/>
          <w:highlight w:val="none"/>
        </w:rPr>
        <w:t xml:space="preserve">被授权人身份证号码：</w:t>
      </w:r>
      <w:r>
        <w:rPr>
          <w:sz w:val="24"/>
          <w:highlight w:val="none"/>
          <w:u w:val="single"/>
        </w:rPr>
        <w:t xml:space="preserve">                              </w:t>
      </w:r>
      <w:r>
        <w:rPr>
          <w:sz w:val="24"/>
          <w:highlight w:val="none"/>
          <w:u w:val="single"/>
        </w:rPr>
      </w:r>
      <w:r/>
    </w:p>
    <w:p>
      <w:pPr>
        <w:pStyle w:val="753"/>
        <w:ind w:firstLine="480"/>
        <w:spacing w:line="360" w:lineRule="auto"/>
        <w:tabs>
          <w:tab w:val="left" w:pos="360" w:leader="none"/>
        </w:tabs>
        <w:rPr>
          <w:sz w:val="24"/>
          <w:highlight w:val="none"/>
          <w:u w:val="single"/>
        </w:rPr>
      </w:pPr>
      <w:r>
        <w:rPr>
          <w:rFonts w:hint="eastAsia"/>
          <w:sz w:val="24"/>
          <w:highlight w:val="none"/>
        </w:rPr>
        <w:t xml:space="preserve">被授权人联系电话：（手机）</w:t>
      </w:r>
      <w:r>
        <w:rPr>
          <w:sz w:val="24"/>
          <w:highlight w:val="none"/>
          <w:u w:val="single"/>
        </w:rPr>
        <w:t xml:space="preserve">                          </w:t>
      </w:r>
      <w:r>
        <w:rPr>
          <w:sz w:val="24"/>
          <w:highlight w:val="none"/>
          <w:u w:val="single"/>
        </w:rPr>
      </w:r>
      <w:r/>
    </w:p>
    <w:p>
      <w:pPr>
        <w:pStyle w:val="753"/>
        <w:ind w:firstLine="480"/>
        <w:spacing w:line="360" w:lineRule="auto"/>
        <w:tabs>
          <w:tab w:val="left" w:pos="360" w:leader="none"/>
        </w:tabs>
        <w:rPr>
          <w:sz w:val="24"/>
          <w:highlight w:val="none"/>
          <w:u w:val="single"/>
        </w:rPr>
      </w:pPr>
      <w:r>
        <w:rPr>
          <w:rFonts w:hint="eastAsia" w:ascii="宋体" w:hAnsi="宋体" w:cs="楷体"/>
          <w:sz w:val="24"/>
          <w:highlight w:val="none"/>
        </w:rPr>
        <w:t xml:space="preserve">法定代表人身份证号码：</w:t>
      </w:r>
      <w:r>
        <w:rPr>
          <w:rFonts w:hint="eastAsia" w:ascii="宋体" w:hAnsi="宋体" w:cs="楷体"/>
          <w:sz w:val="24"/>
          <w:highlight w:val="none"/>
          <w:u w:val="single"/>
        </w:rPr>
        <w:t xml:space="preserve">                      </w:t>
      </w:r>
      <w:r>
        <w:rPr>
          <w:sz w:val="24"/>
          <w:highlight w:val="none"/>
          <w:u w:val="single"/>
        </w:rPr>
      </w:r>
      <w:r/>
    </w:p>
    <w:p>
      <w:pPr>
        <w:pStyle w:val="753"/>
        <w:ind w:firstLine="480"/>
        <w:jc w:val="left"/>
        <w:spacing w:line="360" w:lineRule="auto"/>
        <w:rPr>
          <w:sz w:val="20"/>
          <w:szCs w:val="20"/>
          <w:highlight w:val="none"/>
        </w:rPr>
      </w:pPr>
      <w:r>
        <w:rPr>
          <w:rFonts w:hint="eastAsia" w:ascii="宋体" w:hAnsi="宋体" w:cs="楷体"/>
          <w:sz w:val="24"/>
          <w:highlight w:val="none"/>
        </w:rPr>
        <w:t xml:space="preserve">法定代表人联系方式（手机）：</w:t>
      </w:r>
      <w:r>
        <w:rPr>
          <w:rFonts w:hint="eastAsia" w:ascii="宋体" w:hAnsi="宋体" w:cs="楷体"/>
          <w:sz w:val="24"/>
          <w:highlight w:val="none"/>
          <w:u w:val="single"/>
        </w:rPr>
        <w:t xml:space="preserve">              </w:t>
      </w:r>
      <w:r>
        <w:rPr>
          <w:sz w:val="20"/>
          <w:szCs w:val="20"/>
          <w:highlight w:val="none"/>
        </w:rPr>
      </w:r>
      <w:r/>
    </w:p>
    <w:p>
      <w:pPr>
        <w:pStyle w:val="753"/>
        <w:ind w:firstLine="4080"/>
        <w:spacing w:line="360" w:lineRule="auto"/>
        <w:tabs>
          <w:tab w:val="left" w:pos="360" w:leader="none"/>
        </w:tabs>
        <w:rPr>
          <w:sz w:val="24"/>
          <w:highlight w:val="none"/>
        </w:rPr>
      </w:pPr>
      <w:r>
        <w:rPr>
          <w:sz w:val="24"/>
          <w:highlight w:val="none"/>
        </w:rPr>
      </w:r>
      <w:r/>
    </w:p>
    <w:p>
      <w:pPr>
        <w:pStyle w:val="753"/>
        <w:ind w:firstLine="4080"/>
        <w:spacing w:line="360" w:lineRule="auto"/>
        <w:tabs>
          <w:tab w:val="left" w:pos="360" w:leader="none"/>
        </w:tabs>
        <w:rPr>
          <w:sz w:val="24"/>
          <w:highlight w:val="none"/>
        </w:rPr>
      </w:pPr>
      <w:r>
        <w:rPr>
          <w:rFonts w:hint="eastAsia"/>
          <w:sz w:val="24"/>
          <w:highlight w:val="none"/>
        </w:rPr>
        <w:t xml:space="preserve">授权单位名称：</w:t>
      </w:r>
      <w:r>
        <w:rPr>
          <w:rFonts w:hint="eastAsia"/>
          <w:sz w:val="24"/>
          <w:highlight w:val="none"/>
          <w:u w:val="single"/>
        </w:rPr>
        <w:t xml:space="preserve">（加盖</w:t>
      </w:r>
      <w:r>
        <w:rPr>
          <w:sz w:val="24"/>
          <w:highlight w:val="none"/>
          <w:u w:val="single"/>
        </w:rPr>
        <w:t xml:space="preserve">CA</w:t>
      </w:r>
      <w:r>
        <w:rPr>
          <w:rFonts w:hint="eastAsia"/>
          <w:sz w:val="24"/>
          <w:highlight w:val="none"/>
          <w:u w:val="single"/>
        </w:rPr>
        <w:t xml:space="preserve">电子公章）</w:t>
      </w:r>
      <w:r>
        <w:rPr>
          <w:sz w:val="24"/>
          <w:highlight w:val="none"/>
        </w:rPr>
      </w:r>
      <w:r/>
    </w:p>
    <w:p>
      <w:pPr>
        <w:pStyle w:val="753"/>
        <w:ind w:firstLine="480"/>
        <w:spacing w:line="360" w:lineRule="auto"/>
        <w:tabs>
          <w:tab w:val="left" w:pos="360" w:leader="none"/>
        </w:tabs>
        <w:rPr>
          <w:sz w:val="24"/>
          <w:highlight w:val="none"/>
          <w:u w:val="single"/>
        </w:rPr>
      </w:pPr>
      <w:r>
        <w:rPr>
          <w:sz w:val="24"/>
          <w:highlight w:val="none"/>
        </w:rPr>
        <w:t xml:space="preserve">                             </w:t>
      </w:r>
      <w:r>
        <w:rPr>
          <w:rFonts w:hint="eastAsia"/>
          <w:sz w:val="24"/>
          <w:highlight w:val="none"/>
        </w:rPr>
        <w:t xml:space="preserve">单位地址：</w:t>
      </w:r>
      <w:r>
        <w:rPr>
          <w:sz w:val="24"/>
          <w:highlight w:val="none"/>
          <w:u w:val="single"/>
        </w:rPr>
        <w:t xml:space="preserve">                     </w:t>
      </w:r>
      <w:r>
        <w:rPr>
          <w:sz w:val="24"/>
          <w:highlight w:val="none"/>
          <w:u w:val="single"/>
        </w:rPr>
      </w:r>
      <w:r/>
    </w:p>
    <w:p>
      <w:pPr>
        <w:pStyle w:val="753"/>
        <w:ind w:firstLine="480"/>
        <w:spacing w:line="360" w:lineRule="auto"/>
        <w:tabs>
          <w:tab w:val="left" w:pos="360" w:leader="none"/>
        </w:tabs>
        <w:rPr>
          <w:sz w:val="24"/>
          <w:highlight w:val="none"/>
          <w:u w:val="single"/>
        </w:rPr>
      </w:pPr>
      <w:r>
        <w:rPr>
          <w:sz w:val="24"/>
          <w:highlight w:val="none"/>
        </w:rPr>
        <w:t xml:space="preserve">                              </w:t>
      </w:r>
      <w:r>
        <w:rPr>
          <w:rFonts w:hint="eastAsia"/>
          <w:sz w:val="24"/>
          <w:highlight w:val="none"/>
        </w:rPr>
        <w:t xml:space="preserve">日期：</w:t>
      </w:r>
      <w:bookmarkStart w:id="312" w:name="_Hlt26671380"/>
      <w:r/>
      <w:bookmarkEnd w:id="312"/>
      <w:r/>
      <w:bookmarkStart w:id="313" w:name="_格式3__银行出具的资信证明"/>
      <w:r/>
      <w:bookmarkEnd w:id="313"/>
      <w:r/>
      <w:bookmarkStart w:id="314" w:name="_Hlt26955070"/>
      <w:r/>
      <w:bookmarkEnd w:id="314"/>
      <w:r>
        <w:rPr>
          <w:sz w:val="24"/>
          <w:highlight w:val="none"/>
          <w:u w:val="single"/>
        </w:rPr>
      </w:r>
      <w:r/>
    </w:p>
    <w:p>
      <w:pPr>
        <w:pStyle w:val="753"/>
        <w:ind w:firstLine="480"/>
        <w:spacing w:line="360" w:lineRule="auto"/>
        <w:rPr>
          <w:rFonts w:ascii="宋体" w:hAnsi="宋体" w:cs="楷体"/>
          <w:sz w:val="24"/>
          <w:highlight w:val="none"/>
          <w:u w:val="single"/>
        </w:rPr>
      </w:pPr>
      <w:r>
        <w:rPr>
          <w:rFonts w:hint="eastAsia" w:ascii="宋体" w:hAnsi="宋体" w:cs="楷体"/>
          <w:sz w:val="24"/>
          <w:highlight w:val="none"/>
        </w:rPr>
        <w:t xml:space="preserve">注意事项：</w:t>
      </w:r>
      <w:r>
        <w:rPr>
          <w:rFonts w:hint="eastAsia" w:ascii="宋体" w:hAnsi="宋体" w:cs="楷体"/>
          <w:sz w:val="24"/>
          <w:highlight w:val="none"/>
          <w:u w:val="single"/>
        </w:rPr>
        <w:t xml:space="preserve">需附法定代表人第二代居民身份证复印件（正反面）和被授权人第二代居民身份证复印件（正反面）。</w:t>
      </w:r>
      <w:r>
        <w:rPr>
          <w:rFonts w:ascii="宋体" w:hAnsi="宋体" w:cs="楷体"/>
          <w:sz w:val="24"/>
          <w:highlight w:val="none"/>
          <w:u w:val="single"/>
        </w:rPr>
      </w:r>
      <w:r/>
    </w:p>
    <w:p>
      <w:pPr>
        <w:pStyle w:val="833"/>
        <w:rPr>
          <w:color w:val="000000"/>
          <w:highlight w:val="none"/>
        </w:rPr>
      </w:pPr>
      <w:r>
        <w:rPr>
          <w:color w:val="000000"/>
          <w:highlight w:val="none"/>
        </w:rPr>
      </w:r>
      <w:r/>
    </w:p>
    <w:p>
      <w:pPr>
        <w:pStyle w:val="833"/>
        <w:rPr>
          <w:color w:val="000000"/>
          <w:highlight w:val="none"/>
        </w:rPr>
      </w:pPr>
      <w:r>
        <w:rPr>
          <w:color w:val="000000"/>
          <w:highlight w:val="none"/>
        </w:rPr>
      </w:r>
      <w:r/>
    </w:p>
    <w:p>
      <w:pPr>
        <w:pStyle w:val="833"/>
        <w:rPr>
          <w:color w:val="000000"/>
          <w:highlight w:val="none"/>
        </w:rPr>
      </w:pPr>
      <w:r>
        <w:rPr>
          <w:color w:val="000000"/>
          <w:highlight w:val="none"/>
        </w:rPr>
      </w:r>
      <w:r/>
    </w:p>
    <w:p>
      <w:pPr>
        <w:pStyle w:val="833"/>
        <w:rPr>
          <w:color w:val="000000"/>
          <w:highlight w:val="none"/>
        </w:rPr>
      </w:pPr>
      <w:r>
        <w:rPr>
          <w:color w:val="000000"/>
          <w:highlight w:val="none"/>
        </w:rPr>
      </w:r>
      <w:r/>
    </w:p>
    <w:p>
      <w:pPr>
        <w:pStyle w:val="833"/>
        <w:rPr>
          <w:color w:val="000000"/>
          <w:highlight w:val="none"/>
        </w:rPr>
      </w:pPr>
      <w:r>
        <w:rPr>
          <w:color w:val="000000"/>
          <w:highlight w:val="none"/>
        </w:rPr>
      </w:r>
      <w:r/>
    </w:p>
    <w:p>
      <w:pPr>
        <w:pStyle w:val="833"/>
        <w:rPr>
          <w:color w:val="000000"/>
          <w:highlight w:val="none"/>
        </w:rPr>
      </w:pPr>
      <w:r>
        <w:rPr>
          <w:color w:val="000000"/>
          <w:highlight w:val="none"/>
        </w:rPr>
      </w:r>
      <w:r/>
    </w:p>
    <w:p>
      <w:pPr>
        <w:pStyle w:val="833"/>
        <w:rPr>
          <w:color w:val="000000"/>
          <w:highlight w:val="none"/>
        </w:rPr>
      </w:pPr>
      <w:r>
        <w:rPr>
          <w:color w:val="000000"/>
          <w:highlight w:val="none"/>
        </w:rPr>
      </w:r>
      <w:r/>
    </w:p>
    <w:p>
      <w:pPr>
        <w:pStyle w:val="833"/>
        <w:rPr>
          <w:color w:val="000000"/>
          <w:highlight w:val="none"/>
        </w:rPr>
      </w:pPr>
      <w:r>
        <w:rPr>
          <w:color w:val="000000"/>
          <w:highlight w:val="none"/>
        </w:rPr>
      </w:r>
      <w:r/>
    </w:p>
    <w:p>
      <w:pPr>
        <w:pStyle w:val="833"/>
        <w:rPr>
          <w:color w:val="000000"/>
          <w:highlight w:val="none"/>
        </w:rPr>
      </w:pPr>
      <w:r>
        <w:rPr>
          <w:color w:val="000000"/>
          <w:highlight w:val="none"/>
        </w:rPr>
      </w:r>
      <w:r/>
    </w:p>
    <w:p>
      <w:pPr>
        <w:pStyle w:val="833"/>
        <w:rPr>
          <w:color w:val="000000"/>
          <w:highlight w:val="none"/>
        </w:rPr>
      </w:pPr>
      <w:r>
        <w:rPr>
          <w:color w:val="000000"/>
          <w:highlight w:val="none"/>
        </w:rPr>
      </w:r>
      <w:r/>
    </w:p>
    <w:p>
      <w:pPr>
        <w:pStyle w:val="833"/>
        <w:rPr>
          <w:color w:val="000000"/>
          <w:highlight w:val="none"/>
        </w:rPr>
      </w:pPr>
      <w:r>
        <w:rPr>
          <w:color w:val="000000"/>
          <w:highlight w:val="none"/>
        </w:rPr>
      </w:r>
      <w:r/>
    </w:p>
    <w:p>
      <w:pPr>
        <w:pStyle w:val="833"/>
        <w:rPr>
          <w:color w:val="000000"/>
          <w:highlight w:val="none"/>
        </w:rPr>
      </w:pPr>
      <w:r>
        <w:rPr>
          <w:color w:val="000000"/>
          <w:highlight w:val="none"/>
        </w:rPr>
      </w:r>
      <w:r/>
    </w:p>
    <w:p>
      <w:pPr>
        <w:pStyle w:val="833"/>
        <w:rPr>
          <w:color w:val="000000"/>
          <w:highlight w:val="none"/>
        </w:rPr>
      </w:pPr>
      <w:r>
        <w:rPr>
          <w:color w:val="000000"/>
          <w:highlight w:val="none"/>
        </w:rPr>
      </w:r>
      <w:r/>
    </w:p>
    <w:p>
      <w:pPr>
        <w:pStyle w:val="833"/>
        <w:rPr>
          <w:color w:val="000000"/>
          <w:highlight w:val="none"/>
        </w:rPr>
      </w:pPr>
      <w:r>
        <w:rPr>
          <w:color w:val="000000"/>
          <w:highlight w:val="none"/>
        </w:rPr>
      </w:r>
      <w:r/>
    </w:p>
    <w:p>
      <w:pPr>
        <w:pStyle w:val="833"/>
        <w:rPr>
          <w:color w:val="000000"/>
          <w:highlight w:val="none"/>
        </w:rPr>
      </w:pPr>
      <w:r>
        <w:rPr>
          <w:color w:val="000000"/>
          <w:highlight w:val="none"/>
        </w:rPr>
      </w:r>
      <w:r/>
    </w:p>
    <w:p>
      <w:pPr>
        <w:pStyle w:val="833"/>
        <w:rPr>
          <w:color w:val="000000"/>
          <w:highlight w:val="none"/>
        </w:rPr>
      </w:pPr>
      <w:r>
        <w:rPr>
          <w:color w:val="000000"/>
          <w:highlight w:val="none"/>
        </w:rPr>
      </w:r>
      <w:r/>
    </w:p>
    <w:p>
      <w:pPr>
        <w:pStyle w:val="833"/>
        <w:rPr>
          <w:color w:val="000000"/>
          <w:highlight w:val="none"/>
        </w:rPr>
      </w:pPr>
      <w:r>
        <w:rPr>
          <w:color w:val="000000"/>
          <w:highlight w:val="none"/>
        </w:rPr>
      </w:r>
      <w:r/>
    </w:p>
    <w:p>
      <w:pPr>
        <w:pStyle w:val="833"/>
        <w:rPr>
          <w:color w:val="000000"/>
          <w:highlight w:val="none"/>
        </w:rPr>
      </w:pPr>
      <w:r>
        <w:rPr>
          <w:color w:val="000000"/>
          <w:highlight w:val="none"/>
        </w:rPr>
      </w:r>
      <w:r/>
    </w:p>
    <w:p>
      <w:pPr>
        <w:pStyle w:val="833"/>
        <w:rPr>
          <w:color w:val="000000"/>
          <w:highlight w:val="none"/>
        </w:rPr>
      </w:pPr>
      <w:r>
        <w:rPr>
          <w:color w:val="000000"/>
          <w:highlight w:val="none"/>
        </w:rPr>
      </w:r>
      <w:r/>
    </w:p>
    <w:p>
      <w:pPr>
        <w:pStyle w:val="833"/>
        <w:rPr>
          <w:color w:val="000000"/>
          <w:highlight w:val="none"/>
        </w:rPr>
      </w:pPr>
      <w:r>
        <w:rPr>
          <w:color w:val="000000"/>
          <w:highlight w:val="none"/>
        </w:rPr>
      </w:r>
      <w:r/>
    </w:p>
    <w:p>
      <w:pPr>
        <w:pStyle w:val="833"/>
        <w:rPr>
          <w:color w:val="000000"/>
          <w:highlight w:val="none"/>
        </w:rPr>
      </w:pPr>
      <w:r>
        <w:rPr>
          <w:color w:val="000000"/>
          <w:highlight w:val="none"/>
        </w:rPr>
      </w:r>
      <w:r/>
    </w:p>
    <w:p>
      <w:pPr>
        <w:pStyle w:val="753"/>
        <w:ind w:firstLine="723"/>
        <w:jc w:val="center"/>
        <w:spacing w:after="120" w:line="360" w:lineRule="auto"/>
        <w:rPr>
          <w:rFonts w:hint="eastAsia"/>
          <w:b/>
          <w:spacing w:val="20"/>
          <w:sz w:val="32"/>
          <w:szCs w:val="32"/>
          <w:highlight w:val="none"/>
        </w:rPr>
      </w:pPr>
      <w:r>
        <w:rPr>
          <w:rFonts w:hint="eastAsia"/>
          <w:b/>
          <w:spacing w:val="20"/>
          <w:sz w:val="32"/>
          <w:szCs w:val="32"/>
          <w:highlight w:val="none"/>
        </w:rPr>
        <w:t xml:space="preserve">十、资格承诺声明函</w:t>
      </w:r>
      <w:r>
        <w:rPr>
          <w:b/>
          <w:spacing w:val="20"/>
          <w:sz w:val="32"/>
          <w:szCs w:val="32"/>
          <w:highlight w:val="none"/>
        </w:rPr>
        <w:t xml:space="preserve">（实质性格式）</w:t>
      </w:r>
      <w:r>
        <w:rPr>
          <w:rFonts w:hint="eastAsia"/>
          <w:b/>
          <w:spacing w:val="20"/>
          <w:sz w:val="32"/>
          <w:szCs w:val="32"/>
          <w:highlight w:val="none"/>
        </w:rPr>
      </w:r>
      <w:r/>
    </w:p>
    <w:p>
      <w:pPr>
        <w:pStyle w:val="753"/>
        <w:spacing w:line="500" w:lineRule="exact"/>
        <w:rPr>
          <w:rFonts w:ascii="宋体" w:hAnsi="宋体" w:cs="楷体"/>
          <w:sz w:val="24"/>
          <w:highlight w:val="none"/>
        </w:rPr>
      </w:pPr>
      <w:r>
        <w:rPr>
          <w:rFonts w:hint="eastAsia" w:ascii="宋体" w:hAnsi="宋体" w:cs="楷体"/>
          <w:sz w:val="24"/>
          <w:highlight w:val="none"/>
        </w:rPr>
        <w:t xml:space="preserve">致本项目采购单位及常州市智泽南福工程招投标咨询有限公司：</w:t>
      </w:r>
      <w:r>
        <w:rPr>
          <w:rFonts w:ascii="宋体" w:hAnsi="宋体" w:cs="楷体"/>
          <w:sz w:val="24"/>
          <w:highlight w:val="none"/>
        </w:rPr>
      </w:r>
      <w:r/>
    </w:p>
    <w:p>
      <w:pPr>
        <w:pStyle w:val="753"/>
        <w:ind w:firstLine="480"/>
        <w:spacing w:line="500" w:lineRule="exact"/>
        <w:rPr>
          <w:rFonts w:ascii="宋体" w:hAnsi="宋体" w:cs="楷体"/>
          <w:sz w:val="24"/>
          <w:highlight w:val="none"/>
        </w:rPr>
      </w:pPr>
      <w:r>
        <w:rPr>
          <w:rFonts w:hint="eastAsia" w:ascii="宋体" w:hAnsi="宋体" w:cs="楷体"/>
          <w:sz w:val="24"/>
          <w:highlight w:val="none"/>
        </w:rPr>
        <w:t xml:space="preserve">按照《中华人民共和国政府采购法》第二十二条及采购文件的规定，我单位郑重声明如下：</w:t>
      </w:r>
      <w:r>
        <w:rPr>
          <w:rFonts w:ascii="宋体" w:hAnsi="宋体" w:cs="楷体"/>
          <w:sz w:val="24"/>
          <w:highlight w:val="none"/>
        </w:rPr>
      </w:r>
      <w:r/>
    </w:p>
    <w:p>
      <w:pPr>
        <w:pStyle w:val="753"/>
        <w:ind w:firstLine="480"/>
        <w:spacing w:line="500" w:lineRule="exact"/>
        <w:rPr>
          <w:rFonts w:ascii="宋体" w:hAnsi="宋体" w:cs="楷体"/>
          <w:sz w:val="24"/>
          <w:highlight w:val="none"/>
        </w:rPr>
      </w:pPr>
      <w:r>
        <w:rPr>
          <w:rFonts w:hint="eastAsia" w:ascii="宋体" w:hAnsi="宋体" w:cs="楷体"/>
          <w:sz w:val="24"/>
          <w:highlight w:val="none"/>
        </w:rPr>
        <w:t xml:space="preserve">一、我单位全称为</w:t>
      </w:r>
      <w:r>
        <w:rPr>
          <w:rFonts w:ascii="宋体" w:hAnsi="宋体" w:cs="楷体"/>
          <w:sz w:val="24"/>
          <w:highlight w:val="none"/>
          <w:u w:val="single"/>
        </w:rPr>
        <w:t xml:space="preserve">                      </w:t>
      </w:r>
      <w:r>
        <w:rPr>
          <w:rFonts w:hint="eastAsia" w:ascii="宋体" w:hAnsi="宋体" w:cs="楷体"/>
          <w:sz w:val="24"/>
          <w:highlight w:val="none"/>
        </w:rPr>
        <w:t xml:space="preserve">，注册地点为</w:t>
      </w:r>
      <w:r>
        <w:rPr>
          <w:rFonts w:ascii="宋体" w:hAnsi="宋体" w:cs="楷体"/>
          <w:sz w:val="24"/>
          <w:highlight w:val="none"/>
          <w:u w:val="single"/>
        </w:rPr>
        <w:t xml:space="preserve">                        </w:t>
      </w:r>
      <w:r>
        <w:rPr>
          <w:rFonts w:hint="eastAsia" w:ascii="宋体" w:hAnsi="宋体" w:cs="楷体"/>
          <w:sz w:val="24"/>
          <w:highlight w:val="none"/>
        </w:rPr>
        <w:t xml:space="preserve">，统一社会信用代码为</w:t>
      </w:r>
      <w:r>
        <w:rPr>
          <w:rFonts w:ascii="宋体" w:hAnsi="宋体" w:cs="楷体"/>
          <w:sz w:val="24"/>
          <w:highlight w:val="none"/>
          <w:u w:val="single"/>
        </w:rPr>
        <w:t xml:space="preserve">                   </w:t>
      </w:r>
      <w:r>
        <w:rPr>
          <w:rFonts w:hint="eastAsia" w:ascii="宋体" w:hAnsi="宋体" w:cs="楷体"/>
          <w:sz w:val="24"/>
          <w:highlight w:val="none"/>
        </w:rPr>
        <w:t xml:space="preserve">，法定代表人（单位负责人）为</w:t>
      </w:r>
      <w:r>
        <w:rPr>
          <w:rFonts w:ascii="宋体" w:hAnsi="宋体" w:cs="楷体"/>
          <w:sz w:val="24"/>
          <w:highlight w:val="none"/>
          <w:u w:val="single"/>
        </w:rPr>
        <w:t xml:space="preserve">                    </w:t>
      </w:r>
      <w:r>
        <w:rPr>
          <w:rFonts w:hint="eastAsia" w:ascii="宋体" w:hAnsi="宋体" w:cs="楷体"/>
          <w:sz w:val="24"/>
          <w:highlight w:val="none"/>
        </w:rPr>
        <w:t xml:space="preserve">。</w:t>
      </w:r>
      <w:r>
        <w:rPr>
          <w:rFonts w:ascii="宋体" w:hAnsi="宋体" w:cs="楷体"/>
          <w:sz w:val="24"/>
          <w:highlight w:val="none"/>
        </w:rPr>
        <w:t xml:space="preserve">        </w:t>
      </w:r>
      <w:r>
        <w:rPr>
          <w:rFonts w:ascii="宋体" w:hAnsi="宋体" w:cs="楷体"/>
          <w:sz w:val="24"/>
          <w:highlight w:val="none"/>
        </w:rPr>
      </w:r>
      <w:r/>
    </w:p>
    <w:p>
      <w:pPr>
        <w:pStyle w:val="753"/>
        <w:ind w:firstLine="480"/>
        <w:spacing w:line="500" w:lineRule="exact"/>
        <w:rPr>
          <w:rFonts w:ascii="宋体" w:hAnsi="宋体" w:cs="楷体"/>
          <w:sz w:val="24"/>
          <w:highlight w:val="none"/>
        </w:rPr>
      </w:pPr>
      <w:r>
        <w:rPr>
          <w:rFonts w:hint="eastAsia" w:ascii="宋体" w:hAnsi="宋体" w:cs="楷体"/>
          <w:sz w:val="24"/>
          <w:highlight w:val="none"/>
        </w:rPr>
        <w:t xml:space="preserve">二、我单位具有独立承担民事责任的能力。</w:t>
      </w:r>
      <w:r>
        <w:rPr>
          <w:rFonts w:ascii="宋体" w:hAnsi="宋体" w:cs="楷体"/>
          <w:sz w:val="24"/>
          <w:highlight w:val="none"/>
        </w:rPr>
      </w:r>
      <w:r/>
    </w:p>
    <w:p>
      <w:pPr>
        <w:pStyle w:val="753"/>
        <w:ind w:firstLine="480"/>
        <w:spacing w:line="500" w:lineRule="exact"/>
        <w:rPr>
          <w:rFonts w:ascii="宋体" w:hAnsi="宋体" w:cs="楷体"/>
          <w:sz w:val="24"/>
          <w:highlight w:val="none"/>
        </w:rPr>
      </w:pPr>
      <w:r>
        <w:rPr>
          <w:rFonts w:hint="eastAsia" w:ascii="宋体" w:hAnsi="宋体" w:cs="楷体"/>
          <w:sz w:val="24"/>
          <w:highlight w:val="none"/>
        </w:rPr>
        <w:t xml:space="preserve">三、我单位具有良好的商业信誉和健全的财务会计制度。</w:t>
      </w:r>
      <w:r>
        <w:rPr>
          <w:rFonts w:ascii="宋体" w:hAnsi="宋体" w:cs="楷体"/>
          <w:sz w:val="24"/>
          <w:highlight w:val="none"/>
        </w:rPr>
      </w:r>
      <w:r/>
    </w:p>
    <w:p>
      <w:pPr>
        <w:pStyle w:val="753"/>
        <w:ind w:firstLine="480"/>
        <w:spacing w:line="500" w:lineRule="exact"/>
        <w:rPr>
          <w:rFonts w:ascii="宋体" w:hAnsi="宋体" w:cs="楷体"/>
          <w:sz w:val="24"/>
          <w:highlight w:val="none"/>
        </w:rPr>
      </w:pPr>
      <w:r>
        <w:rPr>
          <w:rFonts w:hint="eastAsia" w:ascii="宋体" w:hAnsi="宋体" w:cs="楷体"/>
          <w:sz w:val="24"/>
          <w:highlight w:val="none"/>
        </w:rPr>
        <w:t xml:space="preserve">四、我单位具有履行合同所必需的设备和专业技术能力。</w:t>
      </w:r>
      <w:r>
        <w:rPr>
          <w:rFonts w:ascii="宋体" w:hAnsi="宋体" w:cs="楷体"/>
          <w:sz w:val="24"/>
          <w:highlight w:val="none"/>
        </w:rPr>
      </w:r>
      <w:r/>
    </w:p>
    <w:p>
      <w:pPr>
        <w:pStyle w:val="753"/>
        <w:ind w:firstLine="480"/>
        <w:spacing w:line="500" w:lineRule="exact"/>
        <w:rPr>
          <w:rFonts w:ascii="宋体" w:hAnsi="宋体" w:cs="楷体"/>
          <w:sz w:val="24"/>
          <w:highlight w:val="none"/>
        </w:rPr>
      </w:pPr>
      <w:r>
        <w:rPr>
          <w:rFonts w:hint="eastAsia" w:ascii="宋体" w:hAnsi="宋体" w:cs="楷体"/>
          <w:sz w:val="24"/>
          <w:highlight w:val="none"/>
        </w:rPr>
        <w:t xml:space="preserve">五、我单位有依法缴纳税收和社会保障资金的良好记录。</w:t>
      </w:r>
      <w:r>
        <w:rPr>
          <w:rFonts w:ascii="宋体" w:hAnsi="宋体" w:cs="楷体"/>
          <w:sz w:val="24"/>
          <w:highlight w:val="none"/>
        </w:rPr>
      </w:r>
      <w:r/>
    </w:p>
    <w:p>
      <w:pPr>
        <w:pStyle w:val="753"/>
        <w:ind w:firstLine="480"/>
        <w:spacing w:line="500" w:lineRule="exact"/>
        <w:rPr>
          <w:rFonts w:ascii="宋体" w:hAnsi="宋体" w:cs="楷体"/>
          <w:sz w:val="24"/>
          <w:highlight w:val="none"/>
        </w:rPr>
      </w:pPr>
      <w:r>
        <w:rPr>
          <w:rFonts w:hint="eastAsia" w:ascii="宋体" w:hAnsi="宋体" w:cs="楷体"/>
          <w:sz w:val="24"/>
          <w:highlight w:val="none"/>
        </w:rPr>
        <w:t xml:space="preserve">六、我单位参加政府采购活动前三年内，在经营活动中没有重大违法记录。（重大违法记录，是指供应商因违法经营受到刑事处罚或者责令停产停业、吊销许可证或者执照、较大数额罚款等行政处罚。）</w:t>
      </w:r>
      <w:r>
        <w:rPr>
          <w:rFonts w:ascii="宋体" w:hAnsi="宋体" w:cs="楷体"/>
          <w:sz w:val="24"/>
          <w:highlight w:val="none"/>
        </w:rPr>
      </w:r>
      <w:r/>
    </w:p>
    <w:p>
      <w:pPr>
        <w:pStyle w:val="753"/>
        <w:ind w:firstLine="480"/>
        <w:spacing w:line="500" w:lineRule="exact"/>
        <w:rPr>
          <w:rFonts w:ascii="宋体" w:hAnsi="宋体" w:cs="楷体"/>
          <w:sz w:val="24"/>
          <w:highlight w:val="none"/>
        </w:rPr>
      </w:pPr>
      <w:r>
        <w:rPr>
          <w:rFonts w:hint="eastAsia" w:ascii="宋体" w:hAnsi="宋体" w:cs="楷体"/>
          <w:sz w:val="24"/>
          <w:highlight w:val="none"/>
        </w:rPr>
        <w:t xml:space="preserve">七、我单位具备法律、行政法规规定的其他条件。</w:t>
      </w:r>
      <w:r>
        <w:rPr>
          <w:rFonts w:ascii="宋体" w:hAnsi="宋体" w:cs="楷体"/>
          <w:sz w:val="24"/>
          <w:highlight w:val="none"/>
        </w:rPr>
      </w:r>
      <w:r/>
    </w:p>
    <w:p>
      <w:pPr>
        <w:pStyle w:val="753"/>
        <w:ind w:firstLine="480"/>
        <w:spacing w:line="500" w:lineRule="exact"/>
        <w:rPr>
          <w:rFonts w:ascii="宋体" w:hAnsi="宋体" w:cs="楷体"/>
          <w:sz w:val="24"/>
          <w:highlight w:val="none"/>
        </w:rPr>
      </w:pPr>
      <w:r>
        <w:rPr>
          <w:rFonts w:hint="eastAsia" w:ascii="宋体" w:hAnsi="宋体" w:cs="楷体"/>
          <w:sz w:val="24"/>
          <w:highlight w:val="none"/>
        </w:rPr>
        <w:t xml:space="preserve">我单位保证上述声明的事项都是真实的，如有虚假，我单位愿意承担相应的法律责任，并承担因此所造成的一切损失。</w:t>
      </w:r>
      <w:r>
        <w:rPr>
          <w:rFonts w:ascii="宋体" w:hAnsi="宋体" w:cs="楷体"/>
          <w:sz w:val="24"/>
          <w:highlight w:val="none"/>
        </w:rPr>
      </w:r>
      <w:r/>
    </w:p>
    <w:p>
      <w:pPr>
        <w:pStyle w:val="753"/>
        <w:ind w:firstLine="480"/>
        <w:spacing w:line="500" w:lineRule="exact"/>
        <w:rPr>
          <w:rFonts w:ascii="宋体" w:hAnsi="宋体" w:cs="楷体"/>
          <w:sz w:val="24"/>
          <w:highlight w:val="none"/>
        </w:rPr>
      </w:pPr>
      <w:r>
        <w:rPr>
          <w:rFonts w:ascii="宋体" w:hAnsi="宋体" w:cs="楷体"/>
          <w:sz w:val="24"/>
          <w:highlight w:val="none"/>
        </w:rPr>
      </w:r>
      <w:r/>
    </w:p>
    <w:p>
      <w:pPr>
        <w:pStyle w:val="1005"/>
        <w:ind w:firstLine="480"/>
        <w:rPr>
          <w:rFonts w:ascii="宋体" w:hAnsi="宋体" w:eastAsia="宋体" w:cs="楷体"/>
          <w:sz w:val="24"/>
          <w:szCs w:val="24"/>
          <w:highlight w:val="none"/>
        </w:rPr>
      </w:pPr>
      <w:r>
        <w:rPr>
          <w:rFonts w:ascii="宋体" w:hAnsi="宋体" w:eastAsia="宋体" w:cs="楷体"/>
          <w:sz w:val="24"/>
          <w:szCs w:val="24"/>
          <w:highlight w:val="none"/>
        </w:rPr>
      </w:r>
      <w:r/>
    </w:p>
    <w:p>
      <w:pPr>
        <w:pStyle w:val="753"/>
        <w:ind w:firstLine="480"/>
        <w:jc w:val="center"/>
        <w:spacing w:line="500" w:lineRule="exact"/>
        <w:rPr>
          <w:rFonts w:ascii="宋体" w:hAnsi="宋体" w:cs="楷体"/>
          <w:sz w:val="24"/>
          <w:highlight w:val="none"/>
        </w:rPr>
      </w:pPr>
      <w:r>
        <w:rPr>
          <w:rFonts w:hint="eastAsia" w:ascii="宋体" w:hAnsi="宋体" w:cs="楷体"/>
          <w:sz w:val="24"/>
          <w:highlight w:val="none"/>
        </w:rPr>
        <w:t xml:space="preserve"> </w:t>
      </w:r>
      <w:r>
        <w:rPr>
          <w:rFonts w:ascii="宋体" w:hAnsi="宋体" w:cs="楷体"/>
          <w:sz w:val="24"/>
          <w:highlight w:val="none"/>
        </w:rPr>
        <w:t xml:space="preserve">           </w:t>
      </w:r>
      <w:r>
        <w:rPr>
          <w:rFonts w:hint="eastAsia" w:ascii="宋体" w:hAnsi="宋体"/>
          <w:bCs/>
          <w:sz w:val="24"/>
          <w:highlight w:val="none"/>
        </w:rPr>
        <w:t xml:space="preserve">投标单位名称：</w:t>
      </w:r>
      <w:r>
        <w:rPr>
          <w:rFonts w:hint="eastAsia" w:ascii="宋体" w:hAnsi="宋体" w:cs="楷体"/>
          <w:sz w:val="24"/>
          <w:highlight w:val="none"/>
        </w:rPr>
        <w:t xml:space="preserve">（加盖CA电子公章）</w:t>
      </w:r>
      <w:r>
        <w:rPr>
          <w:rFonts w:ascii="宋体" w:hAnsi="宋体" w:cs="楷体"/>
          <w:sz w:val="24"/>
          <w:highlight w:val="none"/>
        </w:rPr>
      </w:r>
      <w:r/>
    </w:p>
    <w:p>
      <w:pPr>
        <w:pStyle w:val="753"/>
        <w:ind w:firstLine="4320"/>
        <w:spacing w:line="400" w:lineRule="exact"/>
        <w:rPr>
          <w:rFonts w:hint="eastAsia" w:ascii="宋体" w:hAnsi="宋体" w:cs="楷体"/>
          <w:sz w:val="24"/>
          <w:highlight w:val="none"/>
        </w:rPr>
      </w:pPr>
      <w:r>
        <w:rPr>
          <w:rFonts w:hint="eastAsia" w:ascii="宋体" w:hAnsi="宋体" w:cs="楷体"/>
          <w:sz w:val="24"/>
          <w:highlight w:val="none"/>
        </w:rPr>
        <w:t xml:space="preserve">法定代表人（负责人）：</w:t>
      </w:r>
      <w:r>
        <w:rPr>
          <w:rFonts w:hint="eastAsia" w:ascii="宋体" w:hAnsi="宋体" w:cs="楷体"/>
          <w:sz w:val="24"/>
          <w:highlight w:val="none"/>
        </w:rPr>
      </w:r>
      <w:r/>
    </w:p>
    <w:p>
      <w:pPr>
        <w:pStyle w:val="753"/>
        <w:ind w:firstLine="480"/>
        <w:jc w:val="center"/>
        <w:spacing w:line="500" w:lineRule="exact"/>
        <w:rPr>
          <w:rFonts w:ascii="宋体" w:hAnsi="宋体" w:cs="楷体"/>
          <w:sz w:val="24"/>
          <w:highlight w:val="none"/>
        </w:rPr>
      </w:pPr>
      <w:r>
        <w:rPr>
          <w:rFonts w:ascii="宋体" w:hAnsi="宋体" w:cs="楷体"/>
          <w:sz w:val="24"/>
          <w:highlight w:val="none"/>
        </w:rPr>
        <w:t xml:space="preserve">            </w:t>
      </w:r>
      <w:r>
        <w:rPr>
          <w:rFonts w:hint="eastAsia" w:ascii="宋体" w:hAnsi="宋体" w:cs="楷体"/>
          <w:sz w:val="24"/>
          <w:highlight w:val="none"/>
        </w:rPr>
        <w:t xml:space="preserve">日期：</w:t>
      </w:r>
      <w:r>
        <w:rPr>
          <w:rFonts w:ascii="宋体" w:hAnsi="宋体" w:cs="楷体"/>
          <w:sz w:val="24"/>
          <w:highlight w:val="none"/>
        </w:rPr>
        <w:t xml:space="preserve">    </w:t>
      </w:r>
      <w:r>
        <w:rPr>
          <w:rFonts w:hint="eastAsia" w:ascii="宋体" w:hAnsi="宋体" w:cs="楷体"/>
          <w:sz w:val="24"/>
          <w:highlight w:val="none"/>
        </w:rPr>
        <w:t xml:space="preserve">年</w:t>
      </w:r>
      <w:r>
        <w:rPr>
          <w:rFonts w:ascii="宋体" w:hAnsi="宋体" w:cs="楷体"/>
          <w:sz w:val="24"/>
          <w:highlight w:val="none"/>
        </w:rPr>
        <w:t xml:space="preserve">   </w:t>
      </w:r>
      <w:r>
        <w:rPr>
          <w:rFonts w:hint="eastAsia" w:ascii="宋体" w:hAnsi="宋体" w:cs="楷体"/>
          <w:sz w:val="24"/>
          <w:highlight w:val="none"/>
        </w:rPr>
        <w:t xml:space="preserve">月</w:t>
      </w:r>
      <w:r>
        <w:rPr>
          <w:rFonts w:ascii="宋体" w:hAnsi="宋体" w:cs="楷体"/>
          <w:sz w:val="24"/>
          <w:highlight w:val="none"/>
        </w:rPr>
        <w:t xml:space="preserve">   </w:t>
      </w:r>
      <w:r>
        <w:rPr>
          <w:rFonts w:hint="eastAsia" w:ascii="宋体" w:hAnsi="宋体" w:cs="楷体"/>
          <w:sz w:val="24"/>
          <w:highlight w:val="none"/>
        </w:rPr>
        <w:t xml:space="preserve">日</w:t>
      </w:r>
      <w:r>
        <w:rPr>
          <w:rFonts w:ascii="宋体" w:hAnsi="宋体" w:cs="楷体"/>
          <w:sz w:val="24"/>
          <w:highlight w:val="none"/>
        </w:rPr>
      </w:r>
      <w:r/>
    </w:p>
    <w:p>
      <w:pPr>
        <w:pStyle w:val="753"/>
        <w:spacing w:line="440" w:lineRule="exact"/>
        <w:widowControl/>
        <w:rPr>
          <w:rFonts w:ascii="宋体" w:hAnsi="宋体" w:cs="楷体"/>
          <w:sz w:val="24"/>
          <w:highlight w:val="none"/>
        </w:rPr>
      </w:pPr>
      <w:r>
        <w:rPr>
          <w:rFonts w:ascii="宋体" w:hAnsi="宋体" w:cs="楷体"/>
          <w:sz w:val="24"/>
          <w:highlight w:val="none"/>
        </w:rPr>
      </w:r>
      <w:r/>
    </w:p>
    <w:p>
      <w:pPr>
        <w:pStyle w:val="753"/>
        <w:spacing w:line="440" w:lineRule="exact"/>
        <w:widowControl/>
        <w:rPr>
          <w:rFonts w:hint="eastAsia" w:ascii="宋体" w:hAnsi="宋体"/>
          <w:b/>
          <w:sz w:val="24"/>
          <w:highlight w:val="none"/>
        </w:rPr>
      </w:pPr>
      <w:r>
        <w:rPr>
          <w:rFonts w:hint="eastAsia" w:ascii="宋体" w:hAnsi="宋体"/>
          <w:b/>
          <w:sz w:val="24"/>
          <w:highlight w:val="none"/>
        </w:rPr>
      </w:r>
      <w:r/>
    </w:p>
    <w:p>
      <w:pPr>
        <w:pStyle w:val="753"/>
        <w:spacing w:line="440" w:lineRule="exact"/>
        <w:widowControl/>
        <w:rPr>
          <w:rFonts w:ascii="宋体" w:hAnsi="宋体"/>
          <w:b/>
          <w:sz w:val="24"/>
          <w:highlight w:val="none"/>
        </w:rPr>
      </w:pPr>
      <w:r>
        <w:rPr>
          <w:rFonts w:ascii="宋体" w:hAnsi="宋体"/>
          <w:b/>
          <w:sz w:val="24"/>
          <w:highlight w:val="none"/>
        </w:rPr>
      </w:r>
      <w:r/>
    </w:p>
    <w:p>
      <w:pPr>
        <w:pStyle w:val="833"/>
        <w:rPr>
          <w:color w:val="000000"/>
          <w:highlight w:val="none"/>
        </w:rPr>
      </w:pPr>
      <w:r>
        <w:rPr>
          <w:color w:val="000000"/>
          <w:highlight w:val="none"/>
        </w:rPr>
      </w:r>
      <w:r/>
    </w:p>
    <w:p>
      <w:pPr>
        <w:pStyle w:val="833"/>
        <w:rPr>
          <w:color w:val="000000"/>
          <w:highlight w:val="none"/>
        </w:rPr>
      </w:pPr>
      <w:r>
        <w:rPr>
          <w:color w:val="000000"/>
          <w:highlight w:val="none"/>
        </w:rPr>
      </w:r>
      <w:r/>
    </w:p>
    <w:p>
      <w:pPr>
        <w:pStyle w:val="833"/>
        <w:rPr>
          <w:color w:val="000000"/>
          <w:highlight w:val="none"/>
        </w:rPr>
      </w:pPr>
      <w:r>
        <w:rPr>
          <w:color w:val="000000"/>
          <w:highlight w:val="none"/>
        </w:rPr>
      </w:r>
      <w:r/>
    </w:p>
    <w:p>
      <w:pPr>
        <w:pStyle w:val="753"/>
        <w:spacing w:line="440" w:lineRule="exact"/>
        <w:widowControl/>
        <w:rPr>
          <w:rFonts w:hint="eastAsia" w:ascii="宋体" w:hAnsi="宋体"/>
          <w:b/>
          <w:sz w:val="24"/>
          <w:highlight w:val="none"/>
        </w:rPr>
      </w:pPr>
      <w:r>
        <w:rPr>
          <w:rFonts w:hint="eastAsia" w:ascii="宋体" w:hAnsi="宋体"/>
          <w:b/>
          <w:sz w:val="24"/>
          <w:highlight w:val="none"/>
        </w:rPr>
      </w:r>
      <w:r/>
    </w:p>
    <w:p>
      <w:pPr>
        <w:pStyle w:val="1007"/>
        <w:spacing w:after="120" w:line="360" w:lineRule="auto"/>
        <w:rPr>
          <w:rFonts w:hint="eastAsia" w:ascii="Times New Roman" w:eastAsia="宋体"/>
          <w:b/>
          <w:color w:val="000000"/>
          <w:spacing w:val="20"/>
          <w:sz w:val="32"/>
          <w:szCs w:val="32"/>
          <w:highlight w:val="none"/>
        </w:rPr>
      </w:pPr>
      <w:r>
        <w:rPr>
          <w:rFonts w:hint="eastAsia" w:ascii="Times New Roman" w:eastAsia="宋体"/>
          <w:b/>
          <w:color w:val="000000"/>
          <w:spacing w:val="20"/>
          <w:sz w:val="32"/>
          <w:szCs w:val="32"/>
          <w:highlight w:val="none"/>
        </w:rPr>
        <w:t xml:space="preserve">十一、政府采购供应商信用承诺书</w:t>
      </w:r>
      <w:r>
        <w:rPr>
          <w:rFonts w:ascii="Times New Roman" w:eastAsia="宋体"/>
          <w:b/>
          <w:color w:val="000000"/>
          <w:spacing w:val="20"/>
          <w:sz w:val="32"/>
          <w:szCs w:val="32"/>
          <w:highlight w:val="none"/>
        </w:rPr>
        <w:t xml:space="preserve">（实质性格式）</w:t>
      </w:r>
      <w:r>
        <w:rPr>
          <w:rFonts w:hint="eastAsia" w:ascii="Times New Roman" w:eastAsia="宋体"/>
          <w:b/>
          <w:color w:val="000000"/>
          <w:spacing w:val="20"/>
          <w:sz w:val="32"/>
          <w:szCs w:val="32"/>
          <w:highlight w:val="none"/>
        </w:rPr>
      </w:r>
      <w:r/>
    </w:p>
    <w:p>
      <w:pPr>
        <w:pStyle w:val="753"/>
        <w:ind w:firstLine="480"/>
        <w:spacing w:line="400" w:lineRule="exact"/>
        <w:rPr>
          <w:rFonts w:hint="eastAsia" w:ascii="宋体" w:hAnsi="宋体" w:cs="楷体"/>
          <w:sz w:val="24"/>
          <w:highlight w:val="none"/>
        </w:rPr>
      </w:pPr>
      <w:r>
        <w:rPr>
          <w:rFonts w:hint="eastAsia" w:ascii="宋体" w:hAnsi="宋体" w:cs="楷体"/>
          <w:sz w:val="24"/>
          <w:highlight w:val="none"/>
        </w:rPr>
        <w:t xml:space="preserve">为维护公开、公平、公正的政府采购市场秩序，树立诚实守信的供应商形象，本单位在参与政府采购活动中,自愿作出以下承诺：</w:t>
      </w:r>
      <w:r>
        <w:rPr>
          <w:rFonts w:hint="eastAsia" w:ascii="宋体" w:hAnsi="宋体" w:cs="楷体"/>
          <w:sz w:val="24"/>
          <w:highlight w:val="none"/>
        </w:rPr>
      </w:r>
      <w:r/>
    </w:p>
    <w:p>
      <w:pPr>
        <w:pStyle w:val="753"/>
        <w:ind w:firstLine="480"/>
        <w:spacing w:line="400" w:lineRule="exact"/>
        <w:rPr>
          <w:rFonts w:hint="eastAsia" w:ascii="宋体" w:hAnsi="宋体" w:cs="楷体"/>
          <w:sz w:val="24"/>
          <w:highlight w:val="none"/>
        </w:rPr>
      </w:pPr>
      <w:r>
        <w:rPr>
          <w:rFonts w:hint="eastAsia" w:ascii="宋体" w:hAnsi="宋体" w:cs="楷体"/>
          <w:sz w:val="24"/>
          <w:highlight w:val="none"/>
        </w:rPr>
        <w:t xml:space="preserve">一、严格遵守国家法律、法规和规章，全面履行应尽的责任和义务，全面做到履约守信，具备《政府采购法》第二十二条第一款规定的条件。</w:t>
      </w:r>
      <w:r>
        <w:rPr>
          <w:rFonts w:hint="eastAsia" w:ascii="宋体" w:hAnsi="宋体" w:cs="楷体"/>
          <w:sz w:val="24"/>
          <w:highlight w:val="none"/>
        </w:rPr>
      </w:r>
      <w:r/>
    </w:p>
    <w:p>
      <w:pPr>
        <w:pStyle w:val="753"/>
        <w:ind w:firstLine="480"/>
        <w:spacing w:line="400" w:lineRule="exact"/>
        <w:rPr>
          <w:rFonts w:hint="eastAsia" w:ascii="宋体" w:hAnsi="宋体" w:cs="楷体"/>
          <w:sz w:val="24"/>
          <w:highlight w:val="none"/>
        </w:rPr>
      </w:pPr>
      <w:r>
        <w:rPr>
          <w:rFonts w:hint="eastAsia" w:ascii="宋体" w:hAnsi="宋体" w:cs="楷体"/>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hint="eastAsia" w:ascii="宋体" w:hAnsi="宋体" w:cs="楷体"/>
          <w:sz w:val="24"/>
          <w:highlight w:val="none"/>
        </w:rPr>
      </w:r>
      <w:r/>
    </w:p>
    <w:p>
      <w:pPr>
        <w:pStyle w:val="753"/>
        <w:ind w:firstLine="480"/>
        <w:spacing w:line="400" w:lineRule="exact"/>
        <w:rPr>
          <w:rFonts w:hint="eastAsia" w:ascii="宋体" w:hAnsi="宋体" w:cs="楷体"/>
          <w:sz w:val="24"/>
          <w:highlight w:val="none"/>
        </w:rPr>
      </w:pPr>
      <w:r>
        <w:rPr>
          <w:rFonts w:hint="eastAsia" w:ascii="宋体" w:hAnsi="宋体" w:cs="楷体"/>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rPr>
          <w:rFonts w:hint="eastAsia" w:ascii="宋体" w:hAnsi="宋体" w:cs="楷体"/>
          <w:sz w:val="24"/>
          <w:highlight w:val="none"/>
        </w:rPr>
      </w:r>
      <w:r/>
    </w:p>
    <w:p>
      <w:pPr>
        <w:pStyle w:val="753"/>
        <w:ind w:firstLine="480"/>
        <w:spacing w:line="400" w:lineRule="exact"/>
        <w:rPr>
          <w:rFonts w:hint="eastAsia" w:ascii="宋体" w:hAnsi="宋体" w:cs="楷体"/>
          <w:sz w:val="24"/>
          <w:highlight w:val="none"/>
        </w:rPr>
      </w:pPr>
      <w:r>
        <w:rPr>
          <w:rFonts w:hint="eastAsia" w:ascii="宋体" w:hAnsi="宋体" w:cs="楷体"/>
          <w:sz w:val="24"/>
          <w:highlight w:val="none"/>
        </w:rPr>
        <w:t xml:space="preserve">四、严格依法开展生产经营活动，主动接受行业监管，自愿接受依法开展的日常检查；违法失信经营后将自愿接受约束和惩戒，并依法承担相应责任。</w:t>
      </w:r>
      <w:r>
        <w:rPr>
          <w:rFonts w:hint="eastAsia" w:ascii="宋体" w:hAnsi="宋体" w:cs="楷体"/>
          <w:sz w:val="24"/>
          <w:highlight w:val="none"/>
        </w:rPr>
      </w:r>
      <w:r/>
    </w:p>
    <w:p>
      <w:pPr>
        <w:pStyle w:val="753"/>
        <w:ind w:firstLine="480"/>
        <w:spacing w:line="400" w:lineRule="exact"/>
        <w:rPr>
          <w:rFonts w:hint="eastAsia" w:ascii="宋体" w:hAnsi="宋体" w:cs="楷体"/>
          <w:sz w:val="24"/>
          <w:highlight w:val="none"/>
        </w:rPr>
      </w:pPr>
      <w:r>
        <w:rPr>
          <w:rFonts w:hint="eastAsia" w:ascii="宋体" w:hAnsi="宋体" w:cs="楷体"/>
          <w:sz w:val="24"/>
          <w:highlight w:val="none"/>
        </w:rPr>
        <w:t xml:space="preserve">五、承诺本单位自觉接受行政管理部门、行业组织、社会公众、新闻舆论的监督。 </w:t>
      </w:r>
      <w:r>
        <w:rPr>
          <w:rFonts w:hint="eastAsia" w:ascii="宋体" w:hAnsi="宋体" w:cs="楷体"/>
          <w:sz w:val="24"/>
          <w:highlight w:val="none"/>
        </w:rPr>
      </w:r>
      <w:r/>
    </w:p>
    <w:p>
      <w:pPr>
        <w:pStyle w:val="753"/>
        <w:ind w:firstLine="480"/>
        <w:spacing w:line="400" w:lineRule="exact"/>
        <w:rPr>
          <w:rFonts w:hint="eastAsia" w:ascii="宋体" w:hAnsi="宋体" w:cs="楷体"/>
          <w:sz w:val="24"/>
          <w:highlight w:val="none"/>
        </w:rPr>
      </w:pPr>
      <w:r>
        <w:rPr>
          <w:rFonts w:hint="eastAsia" w:ascii="宋体" w:hAnsi="宋体" w:cs="楷体"/>
          <w:sz w:val="24"/>
          <w:highlight w:val="none"/>
        </w:rPr>
        <w:t xml:space="preserve">六、承诺本单位自我约束、自我管理，重合同、守信用，不制假售假、商标侵权、虚假宣传、违约毁约、恶意逃债、偷税漏税、价格欺诈、垄断和不正当竞争，维护经营者、消费者的合法权益。 </w:t>
      </w:r>
      <w:r>
        <w:rPr>
          <w:rFonts w:hint="eastAsia" w:ascii="宋体" w:hAnsi="宋体" w:cs="楷体"/>
          <w:sz w:val="24"/>
          <w:highlight w:val="none"/>
        </w:rPr>
      </w:r>
      <w:r/>
    </w:p>
    <w:p>
      <w:pPr>
        <w:pStyle w:val="753"/>
        <w:ind w:firstLine="480"/>
        <w:spacing w:line="400" w:lineRule="exact"/>
        <w:rPr>
          <w:rFonts w:hint="eastAsia" w:ascii="宋体" w:hAnsi="宋体" w:cs="楷体"/>
          <w:sz w:val="24"/>
          <w:highlight w:val="none"/>
        </w:rPr>
      </w:pPr>
      <w:r>
        <w:rPr>
          <w:rFonts w:hint="eastAsia" w:ascii="宋体" w:hAnsi="宋体" w:cs="楷体"/>
          <w:sz w:val="24"/>
          <w:highlight w:val="none"/>
        </w:rPr>
        <w:t xml:space="preserve">七、承诺本单位在信用中国（江苏）网站中无违法违规、较重或严重失信记录。 </w:t>
      </w:r>
      <w:r>
        <w:rPr>
          <w:rFonts w:hint="eastAsia" w:ascii="宋体" w:hAnsi="宋体" w:cs="楷体"/>
          <w:sz w:val="24"/>
          <w:highlight w:val="none"/>
        </w:rPr>
      </w:r>
      <w:r/>
    </w:p>
    <w:p>
      <w:pPr>
        <w:pStyle w:val="753"/>
        <w:ind w:firstLine="480"/>
        <w:spacing w:line="400" w:lineRule="exact"/>
        <w:rPr>
          <w:rFonts w:hint="eastAsia" w:ascii="宋体" w:hAnsi="宋体" w:cs="楷体"/>
          <w:sz w:val="24"/>
          <w:highlight w:val="none"/>
        </w:rPr>
      </w:pPr>
      <w:r>
        <w:rPr>
          <w:rFonts w:hint="eastAsia" w:ascii="宋体" w:hAnsi="宋体" w:cs="楷体"/>
          <w:sz w:val="24"/>
          <w:highlight w:val="none"/>
        </w:rPr>
        <w:t xml:space="preserve">八、承诺本单位提出政府采购质疑和投诉坚持依法依规、诚实信用原则。</w:t>
      </w:r>
      <w:r>
        <w:rPr>
          <w:rFonts w:hint="eastAsia" w:ascii="宋体" w:hAnsi="宋体" w:cs="楷体"/>
          <w:sz w:val="24"/>
          <w:highlight w:val="none"/>
        </w:rPr>
      </w:r>
      <w:r/>
    </w:p>
    <w:p>
      <w:pPr>
        <w:pStyle w:val="753"/>
        <w:ind w:firstLine="480"/>
        <w:spacing w:line="400" w:lineRule="exact"/>
        <w:rPr>
          <w:rFonts w:hint="eastAsia" w:ascii="宋体" w:hAnsi="宋体" w:cs="楷体"/>
          <w:sz w:val="24"/>
          <w:highlight w:val="none"/>
        </w:rPr>
      </w:pPr>
      <w:r>
        <w:rPr>
          <w:rFonts w:hint="eastAsia" w:ascii="宋体" w:hAnsi="宋体" w:cs="楷体"/>
          <w:sz w:val="24"/>
          <w:highlight w:val="none"/>
        </w:rPr>
        <w:t xml:space="preserve">九、根据政府采购相关法律法规的规定需要作出的其他承诺。                                         </w:t>
      </w:r>
      <w:r>
        <w:rPr>
          <w:rFonts w:hint="eastAsia" w:ascii="宋体" w:hAnsi="宋体" w:cs="楷体"/>
          <w:sz w:val="24"/>
          <w:highlight w:val="none"/>
        </w:rPr>
      </w:r>
      <w:r/>
    </w:p>
    <w:p>
      <w:pPr>
        <w:pStyle w:val="753"/>
        <w:ind w:firstLine="480"/>
        <w:spacing w:line="400" w:lineRule="exact"/>
        <w:rPr>
          <w:rFonts w:hint="eastAsia" w:ascii="宋体" w:hAnsi="宋体" w:cs="楷体"/>
          <w:sz w:val="24"/>
          <w:highlight w:val="none"/>
        </w:rPr>
      </w:pPr>
      <w:r>
        <w:rPr>
          <w:rFonts w:hint="eastAsia" w:ascii="宋体" w:hAnsi="宋体" w:cs="楷体"/>
          <w:sz w:val="24"/>
          <w:highlight w:val="none"/>
        </w:rPr>
        <w:t xml:space="preserve">十、承诺本单位若违背承诺约定，经查实，愿意接受行业主管部门和信用管理部门相应的规定处罚，承担违约责任，并依法承担相应的法律责任。</w:t>
      </w:r>
      <w:r>
        <w:rPr>
          <w:rFonts w:hint="eastAsia" w:ascii="宋体" w:hAnsi="宋体" w:cs="楷体"/>
          <w:sz w:val="24"/>
          <w:highlight w:val="none"/>
        </w:rPr>
      </w:r>
      <w:r/>
    </w:p>
    <w:p>
      <w:pPr>
        <w:pStyle w:val="753"/>
        <w:ind w:firstLine="480"/>
        <w:spacing w:line="400" w:lineRule="exact"/>
        <w:rPr>
          <w:rFonts w:hint="eastAsia" w:ascii="宋体" w:hAnsi="宋体" w:cs="楷体"/>
          <w:sz w:val="24"/>
          <w:highlight w:val="none"/>
        </w:rPr>
      </w:pPr>
      <w:r>
        <w:rPr>
          <w:rFonts w:hint="eastAsia" w:ascii="宋体" w:hAnsi="宋体" w:cs="楷体"/>
          <w:sz w:val="24"/>
          <w:highlight w:val="none"/>
        </w:rPr>
        <w:t xml:space="preserve">十一、承诺本单位同意将以上承诺事项上网公示，违背承诺约定行为将作为失信信息，记录到常州市公共信用信息系统，并予以公开。</w:t>
      </w:r>
      <w:r>
        <w:rPr>
          <w:rFonts w:hint="eastAsia" w:ascii="宋体" w:hAnsi="宋体" w:cs="楷体"/>
          <w:sz w:val="24"/>
          <w:highlight w:val="none"/>
        </w:rPr>
      </w:r>
      <w:r/>
    </w:p>
    <w:p>
      <w:pPr>
        <w:pStyle w:val="753"/>
        <w:ind w:firstLine="480"/>
        <w:spacing w:line="360" w:lineRule="auto"/>
        <w:rPr>
          <w:rFonts w:hint="eastAsia" w:ascii="宋体" w:hAnsi="宋体" w:cs="楷体"/>
          <w:sz w:val="24"/>
          <w:highlight w:val="none"/>
        </w:rPr>
      </w:pPr>
      <w:r>
        <w:rPr>
          <w:rFonts w:hint="eastAsia" w:ascii="宋体" w:hAnsi="宋体" w:cs="楷体"/>
          <w:sz w:val="24"/>
          <w:highlight w:val="none"/>
        </w:rPr>
      </w:r>
      <w:r/>
    </w:p>
    <w:p>
      <w:pPr>
        <w:pStyle w:val="753"/>
        <w:ind w:firstLine="480"/>
        <w:spacing w:line="360" w:lineRule="auto"/>
        <w:rPr>
          <w:rFonts w:hint="eastAsia" w:ascii="宋体" w:hAnsi="宋体" w:cs="楷体"/>
          <w:sz w:val="24"/>
          <w:highlight w:val="none"/>
        </w:rPr>
      </w:pPr>
      <w:r>
        <w:rPr>
          <w:rFonts w:hint="eastAsia" w:ascii="宋体" w:hAnsi="宋体" w:cs="楷体"/>
          <w:sz w:val="24"/>
          <w:highlight w:val="none"/>
        </w:rPr>
      </w:r>
      <w:r/>
    </w:p>
    <w:p>
      <w:pPr>
        <w:pStyle w:val="753"/>
        <w:ind w:firstLine="5040"/>
        <w:spacing w:line="400" w:lineRule="exact"/>
        <w:rPr>
          <w:rFonts w:ascii="宋体" w:hAnsi="宋体" w:cs="楷体"/>
          <w:sz w:val="24"/>
          <w:highlight w:val="none"/>
        </w:rPr>
      </w:pPr>
      <w:r>
        <w:rPr>
          <w:rFonts w:hint="eastAsia" w:ascii="宋体" w:hAnsi="宋体"/>
          <w:bCs/>
          <w:sz w:val="24"/>
          <w:highlight w:val="none"/>
        </w:rPr>
        <w:t xml:space="preserve">投标单位名称：</w:t>
      </w:r>
      <w:r>
        <w:rPr>
          <w:rFonts w:hint="eastAsia" w:ascii="宋体" w:hAnsi="宋体" w:cs="楷体"/>
          <w:sz w:val="24"/>
          <w:highlight w:val="none"/>
        </w:rPr>
        <w:t xml:space="preserve">（加盖CA电子公章）</w:t>
      </w:r>
      <w:r>
        <w:rPr>
          <w:rFonts w:ascii="宋体" w:hAnsi="宋体" w:cs="楷体"/>
          <w:sz w:val="24"/>
          <w:highlight w:val="none"/>
        </w:rPr>
      </w:r>
      <w:r/>
    </w:p>
    <w:p>
      <w:pPr>
        <w:pStyle w:val="753"/>
        <w:ind w:firstLine="5040"/>
        <w:spacing w:line="400" w:lineRule="exact"/>
        <w:rPr>
          <w:rFonts w:hint="eastAsia" w:ascii="宋体" w:hAnsi="宋体" w:cs="楷体"/>
          <w:sz w:val="24"/>
          <w:highlight w:val="none"/>
        </w:rPr>
      </w:pPr>
      <w:r>
        <w:rPr>
          <w:rFonts w:hint="eastAsia" w:ascii="宋体" w:hAnsi="宋体" w:cs="楷体"/>
          <w:sz w:val="24"/>
          <w:highlight w:val="none"/>
        </w:rPr>
        <w:t xml:space="preserve">法定代表人（负责人）：</w:t>
      </w:r>
      <w:r>
        <w:rPr>
          <w:rFonts w:hint="eastAsia" w:ascii="宋体" w:hAnsi="宋体" w:cs="楷体"/>
          <w:sz w:val="24"/>
          <w:highlight w:val="none"/>
        </w:rPr>
      </w:r>
      <w:r/>
    </w:p>
    <w:p>
      <w:pPr>
        <w:pStyle w:val="1002"/>
        <w:ind w:right="0" w:firstLine="5160"/>
        <w:jc w:val="both"/>
        <w:spacing w:line="400" w:lineRule="exact"/>
        <w:rPr>
          <w:rFonts w:ascii="宋体" w:hAnsi="宋体" w:eastAsia="宋体" w:cs="楷体"/>
          <w:sz w:val="24"/>
          <w:szCs w:val="24"/>
          <w:highlight w:val="none"/>
        </w:rPr>
      </w:pPr>
      <w:r>
        <w:rPr>
          <w:rFonts w:hint="eastAsia" w:ascii="宋体" w:hAnsi="宋体" w:eastAsia="宋体" w:cs="楷体"/>
          <w:sz w:val="24"/>
          <w:szCs w:val="24"/>
          <w:highlight w:val="none"/>
        </w:rPr>
        <w:t xml:space="preserve">年   月   日</w:t>
      </w:r>
      <w:r>
        <w:rPr>
          <w:rFonts w:ascii="宋体" w:hAnsi="宋体" w:eastAsia="宋体" w:cs="楷体"/>
          <w:sz w:val="24"/>
          <w:szCs w:val="24"/>
          <w:highlight w:val="none"/>
        </w:rPr>
      </w:r>
      <w:r/>
    </w:p>
    <w:p>
      <w:pPr>
        <w:pStyle w:val="1002"/>
        <w:ind w:right="0" w:firstLine="5160"/>
        <w:jc w:val="both"/>
        <w:spacing w:line="400" w:lineRule="exact"/>
        <w:rPr>
          <w:rFonts w:ascii="宋体" w:hAnsi="宋体" w:eastAsia="宋体" w:cs="楷体"/>
          <w:sz w:val="24"/>
          <w:szCs w:val="24"/>
          <w:highlight w:val="none"/>
        </w:rPr>
      </w:pPr>
      <w:r>
        <w:rPr>
          <w:rFonts w:ascii="宋体" w:hAnsi="宋体" w:eastAsia="宋体" w:cs="楷体"/>
          <w:sz w:val="24"/>
          <w:szCs w:val="24"/>
          <w:highlight w:val="none"/>
        </w:rPr>
      </w:r>
      <w:r/>
    </w:p>
    <w:p>
      <w:pPr>
        <w:pStyle w:val="1002"/>
        <w:ind w:right="0" w:firstLine="5160"/>
        <w:jc w:val="both"/>
        <w:spacing w:line="400" w:lineRule="exact"/>
        <w:rPr>
          <w:rFonts w:hint="eastAsia" w:ascii="宋体" w:hAnsi="宋体" w:eastAsia="宋体" w:cs="楷体"/>
          <w:sz w:val="24"/>
          <w:szCs w:val="24"/>
          <w:highlight w:val="none"/>
        </w:rPr>
      </w:pPr>
      <w:r>
        <w:rPr>
          <w:rFonts w:hint="eastAsia" w:ascii="宋体" w:hAnsi="宋体" w:eastAsia="宋体" w:cs="楷体"/>
          <w:sz w:val="24"/>
          <w:szCs w:val="24"/>
          <w:highlight w:val="none"/>
        </w:rPr>
      </w:r>
      <w:r/>
    </w:p>
    <w:p>
      <w:pPr>
        <w:pStyle w:val="1002"/>
        <w:ind w:right="0" w:firstLine="5160"/>
        <w:jc w:val="both"/>
        <w:spacing w:line="400" w:lineRule="exact"/>
        <w:rPr>
          <w:rFonts w:ascii="宋体" w:hAnsi="宋体" w:eastAsia="宋体" w:cs="楷体"/>
          <w:sz w:val="24"/>
          <w:szCs w:val="24"/>
          <w:highlight w:val="none"/>
        </w:rPr>
      </w:pPr>
      <w:r>
        <w:rPr>
          <w:rFonts w:ascii="宋体" w:hAnsi="宋体" w:eastAsia="宋体" w:cs="楷体"/>
          <w:sz w:val="24"/>
          <w:szCs w:val="24"/>
          <w:highlight w:val="none"/>
        </w:rPr>
      </w:r>
      <w:r/>
    </w:p>
    <w:p>
      <w:pPr>
        <w:pStyle w:val="1002"/>
        <w:ind w:right="0" w:firstLine="5160"/>
        <w:jc w:val="both"/>
        <w:spacing w:line="400" w:lineRule="exact"/>
        <w:rPr>
          <w:rFonts w:hint="eastAsia" w:ascii="宋体" w:hAnsi="宋体" w:eastAsia="宋体" w:cs="楷体"/>
          <w:sz w:val="24"/>
          <w:szCs w:val="24"/>
          <w:highlight w:val="none"/>
        </w:rPr>
      </w:pPr>
      <w:r>
        <w:rPr>
          <w:rFonts w:hint="eastAsia" w:ascii="宋体" w:hAnsi="宋体" w:eastAsia="宋体" w:cs="楷体"/>
          <w:sz w:val="24"/>
          <w:szCs w:val="24"/>
          <w:highlight w:val="none"/>
        </w:rPr>
      </w:r>
      <w:r/>
    </w:p>
    <w:p>
      <w:pPr>
        <w:pStyle w:val="753"/>
        <w:ind w:firstLine="2168"/>
        <w:spacing w:after="120" w:line="360" w:lineRule="auto"/>
        <w:rPr>
          <w:b/>
          <w:spacing w:val="20"/>
          <w:sz w:val="32"/>
          <w:szCs w:val="32"/>
          <w:highlight w:val="none"/>
        </w:rPr>
      </w:pPr>
      <w:r>
        <w:rPr>
          <w:rFonts w:hint="eastAsia"/>
          <w:b/>
          <w:spacing w:val="20"/>
          <w:sz w:val="32"/>
          <w:szCs w:val="32"/>
          <w:highlight w:val="none"/>
        </w:rPr>
        <w:t xml:space="preserve">十二、</w:t>
      </w:r>
      <w:r>
        <w:rPr>
          <w:b/>
          <w:spacing w:val="20"/>
          <w:sz w:val="32"/>
          <w:szCs w:val="32"/>
          <w:highlight w:val="none"/>
        </w:rPr>
        <w:t xml:space="preserve">联合体</w:t>
      </w:r>
      <w:r>
        <w:rPr>
          <w:rFonts w:hint="eastAsia"/>
          <w:b/>
          <w:spacing w:val="20"/>
          <w:sz w:val="32"/>
          <w:szCs w:val="32"/>
          <w:highlight w:val="none"/>
        </w:rPr>
        <w:t xml:space="preserve">协议（如有）</w:t>
      </w:r>
      <w:r>
        <w:rPr>
          <w:b/>
          <w:spacing w:val="20"/>
          <w:sz w:val="32"/>
          <w:szCs w:val="32"/>
          <w:highlight w:val="none"/>
        </w:rPr>
        <w:t xml:space="preserve">（实质性格式）</w:t>
      </w:r>
      <w:r>
        <w:rPr>
          <w:b/>
          <w:spacing w:val="20"/>
          <w:sz w:val="32"/>
          <w:szCs w:val="32"/>
          <w:highlight w:val="none"/>
        </w:rPr>
      </w:r>
      <w:r/>
    </w:p>
    <w:p>
      <w:pPr>
        <w:pStyle w:val="753"/>
        <w:spacing w:line="560" w:lineRule="exact"/>
        <w:rPr>
          <w:rFonts w:ascii="宋体" w:hAnsi="宋体"/>
          <w:sz w:val="24"/>
          <w:szCs w:val="21"/>
          <w:highlight w:val="none"/>
        </w:rPr>
      </w:pPr>
      <w:r/>
      <w:bookmarkStart w:id="315" w:name="_Hlk149905720"/>
      <w:r>
        <w:rPr>
          <w:rFonts w:hint="eastAsia" w:ascii="宋体" w:hAnsi="宋体"/>
          <w:sz w:val="24"/>
          <w:szCs w:val="21"/>
          <w:highlight w:val="none"/>
        </w:rPr>
        <w:t xml:space="preserve">（联合体中各供应商全称）在此达成以下协议：</w:t>
      </w:r>
      <w:r>
        <w:rPr>
          <w:rFonts w:ascii="宋体" w:hAnsi="宋体"/>
          <w:sz w:val="24"/>
          <w:szCs w:val="21"/>
          <w:highlight w:val="none"/>
        </w:rPr>
      </w:r>
      <w:r/>
    </w:p>
    <w:p>
      <w:pPr>
        <w:pStyle w:val="753"/>
        <w:ind w:firstLine="645"/>
        <w:spacing w:line="560" w:lineRule="exact"/>
        <w:rPr>
          <w:rFonts w:ascii="宋体" w:hAnsi="宋体"/>
          <w:sz w:val="24"/>
          <w:szCs w:val="21"/>
          <w:highlight w:val="none"/>
        </w:rPr>
      </w:pPr>
      <w:r>
        <w:rPr>
          <w:rFonts w:ascii="宋体" w:hAnsi="宋体"/>
          <w:sz w:val="24"/>
          <w:szCs w:val="21"/>
          <w:highlight w:val="none"/>
        </w:rPr>
        <w:t xml:space="preserve">1</w:t>
      </w:r>
      <w:r>
        <w:rPr>
          <w:rFonts w:hint="eastAsia" w:ascii="宋体" w:hAnsi="宋体"/>
          <w:sz w:val="24"/>
          <w:szCs w:val="21"/>
          <w:highlight w:val="none"/>
        </w:rPr>
        <w:t xml:space="preserve">、我们</w:t>
      </w:r>
      <w:r>
        <w:rPr>
          <w:rFonts w:hint="eastAsia" w:ascii="宋体" w:hAnsi="宋体"/>
          <w:sz w:val="24"/>
          <w:szCs w:val="21"/>
          <w:highlight w:val="none"/>
          <w:u w:val="single"/>
        </w:rPr>
        <w:t xml:space="preserve"> （供应商1），（供应商2） ，</w:t>
      </w:r>
      <w:r>
        <w:rPr>
          <w:rFonts w:ascii="宋体" w:hAnsi="宋体"/>
          <w:sz w:val="24"/>
          <w:szCs w:val="21"/>
          <w:highlight w:val="none"/>
          <w:u w:val="single"/>
        </w:rPr>
        <w:t xml:space="preserve">……</w:t>
      </w:r>
      <w:r>
        <w:rPr>
          <w:rFonts w:hint="eastAsia" w:ascii="宋体" w:hAnsi="宋体"/>
          <w:sz w:val="24"/>
          <w:szCs w:val="21"/>
          <w:highlight w:val="none"/>
        </w:rPr>
        <w:t xml:space="preserve">自愿组成联合体，参加常州市智泽南福工程招投标咨询有限公司组织的采购编号为</w:t>
      </w:r>
      <w:r>
        <w:rPr>
          <w:rFonts w:hint="eastAsia" w:ascii="宋体" w:hAnsi="宋体"/>
          <w:sz w:val="24"/>
          <w:szCs w:val="21"/>
          <w:highlight w:val="none"/>
          <w:u w:val="single"/>
        </w:rPr>
        <w:t xml:space="preserve">（编号全称），（项目全称）</w:t>
      </w:r>
      <w:r>
        <w:rPr>
          <w:rFonts w:hint="eastAsia" w:ascii="宋体" w:hAnsi="宋体"/>
          <w:sz w:val="24"/>
          <w:szCs w:val="21"/>
          <w:highlight w:val="none"/>
        </w:rPr>
        <w:t xml:space="preserve">项目 的政府采购活动，我联合体指定</w:t>
      </w:r>
      <w:r>
        <w:rPr>
          <w:rFonts w:hint="eastAsia" w:ascii="宋体" w:hAnsi="宋体"/>
          <w:sz w:val="24"/>
          <w:szCs w:val="21"/>
          <w:highlight w:val="none"/>
          <w:u w:val="single"/>
        </w:rPr>
        <w:t xml:space="preserve">（供应商*）</w:t>
      </w:r>
      <w:r>
        <w:rPr>
          <w:rFonts w:hint="eastAsia" w:ascii="宋体" w:hAnsi="宋体"/>
          <w:sz w:val="24"/>
          <w:szCs w:val="21"/>
          <w:highlight w:val="none"/>
        </w:rPr>
        <w:t xml:space="preserve">为牵头单位（牵头单位必须为联合体成员）。</w:t>
      </w:r>
      <w:r>
        <w:rPr>
          <w:rFonts w:ascii="宋体" w:hAnsi="宋体"/>
          <w:sz w:val="24"/>
          <w:szCs w:val="21"/>
          <w:highlight w:val="none"/>
        </w:rPr>
      </w:r>
      <w:r/>
    </w:p>
    <w:p>
      <w:pPr>
        <w:pStyle w:val="753"/>
        <w:ind w:firstLine="645"/>
        <w:spacing w:line="560" w:lineRule="exact"/>
        <w:rPr>
          <w:rFonts w:ascii="宋体" w:hAnsi="宋体"/>
          <w:sz w:val="24"/>
          <w:szCs w:val="21"/>
          <w:highlight w:val="none"/>
        </w:rPr>
      </w:pPr>
      <w:r>
        <w:rPr>
          <w:rFonts w:ascii="宋体" w:hAnsi="宋体"/>
          <w:sz w:val="24"/>
          <w:szCs w:val="21"/>
          <w:highlight w:val="none"/>
        </w:rPr>
        <w:t xml:space="preserve">2</w:t>
      </w:r>
      <w:r>
        <w:rPr>
          <w:rFonts w:hint="eastAsia" w:ascii="宋体" w:hAnsi="宋体"/>
          <w:sz w:val="24"/>
          <w:szCs w:val="21"/>
          <w:highlight w:val="none"/>
        </w:rPr>
        <w:t xml:space="preserve">、若我们联合中标、成交，（供应商单位</w:t>
      </w:r>
      <w:r>
        <w:rPr>
          <w:rFonts w:ascii="宋体" w:hAnsi="宋体"/>
          <w:sz w:val="24"/>
          <w:szCs w:val="21"/>
          <w:highlight w:val="none"/>
        </w:rPr>
        <w:t xml:space="preserve">1</w:t>
      </w:r>
      <w:r>
        <w:rPr>
          <w:rFonts w:hint="eastAsia" w:ascii="宋体" w:hAnsi="宋体"/>
          <w:sz w:val="24"/>
          <w:szCs w:val="21"/>
          <w:highlight w:val="none"/>
        </w:rPr>
        <w:t xml:space="preserve">全称）实施项目中（工作内容）部分工作，并承担相应的责任。（供应商单位</w:t>
      </w:r>
      <w:r>
        <w:rPr>
          <w:rFonts w:ascii="宋体" w:hAnsi="宋体"/>
          <w:sz w:val="24"/>
          <w:szCs w:val="21"/>
          <w:highlight w:val="none"/>
        </w:rPr>
        <w:t xml:space="preserve">2</w:t>
      </w:r>
      <w:r>
        <w:rPr>
          <w:rFonts w:hint="eastAsia" w:ascii="宋体" w:hAnsi="宋体"/>
          <w:sz w:val="24"/>
          <w:szCs w:val="21"/>
          <w:highlight w:val="none"/>
        </w:rPr>
        <w:t xml:space="preserve">全称）实施项目中（工作内容）部分工作，并承担相应的责任……。（注：联合体中各供应商都应明示所承担的工作和相应的责任）。</w:t>
      </w:r>
      <w:r>
        <w:rPr>
          <w:rFonts w:ascii="宋体" w:hAnsi="宋体"/>
          <w:sz w:val="24"/>
          <w:szCs w:val="21"/>
          <w:highlight w:val="none"/>
        </w:rPr>
      </w:r>
      <w:r/>
    </w:p>
    <w:p>
      <w:pPr>
        <w:pStyle w:val="753"/>
        <w:ind w:firstLine="645"/>
        <w:spacing w:line="560" w:lineRule="exact"/>
        <w:rPr>
          <w:rFonts w:hint="eastAsia" w:ascii="宋体" w:hAnsi="宋体"/>
          <w:sz w:val="24"/>
          <w:szCs w:val="21"/>
          <w:highlight w:val="none"/>
        </w:rPr>
      </w:pPr>
      <w:r>
        <w:rPr>
          <w:rFonts w:ascii="宋体" w:hAnsi="宋体"/>
          <w:sz w:val="24"/>
          <w:szCs w:val="21"/>
          <w:highlight w:val="none"/>
        </w:rPr>
        <w:t xml:space="preserve">3</w:t>
      </w:r>
      <w:r>
        <w:rPr>
          <w:rFonts w:hint="eastAsia" w:ascii="宋体" w:hAnsi="宋体"/>
          <w:sz w:val="24"/>
          <w:szCs w:val="21"/>
          <w:highlight w:val="none"/>
        </w:rPr>
        <w:t xml:space="preserve">、其中</w:t>
      </w:r>
      <w:r>
        <w:rPr>
          <w:rFonts w:ascii="宋体" w:hAnsi="宋体"/>
          <w:sz w:val="24"/>
          <w:szCs w:val="21"/>
          <w:highlight w:val="none"/>
          <w:u w:val="single"/>
        </w:rPr>
        <w:t xml:space="preserve">      </w:t>
      </w:r>
      <w:r>
        <w:rPr>
          <w:rFonts w:hint="eastAsia" w:ascii="宋体" w:hAnsi="宋体"/>
          <w:sz w:val="24"/>
          <w:szCs w:val="21"/>
          <w:highlight w:val="none"/>
        </w:rPr>
        <w:t xml:space="preserve">（小型、微型企业/残疾人福利性单位/监狱企业全称）为</w:t>
      </w:r>
      <w:r>
        <w:rPr>
          <w:rFonts w:ascii="宋体" w:hAnsi="宋体"/>
          <w:sz w:val="24"/>
          <w:szCs w:val="21"/>
          <w:highlight w:val="none"/>
          <w:u w:val="single"/>
        </w:rPr>
        <w:t xml:space="preserve">    </w:t>
      </w:r>
      <w:r>
        <w:rPr>
          <w:rFonts w:hint="eastAsia" w:ascii="宋体" w:hAnsi="宋体"/>
          <w:sz w:val="24"/>
          <w:szCs w:val="21"/>
          <w:highlight w:val="none"/>
        </w:rPr>
        <w:t xml:space="preserve">（小型、微型企业/残疾人福利性单位/监狱企业）企业，且我们约定该公司/单位所承担的合同金额将占本项目合同总金额的</w:t>
      </w:r>
      <w:r>
        <w:rPr>
          <w:rFonts w:ascii="宋体" w:hAnsi="宋体"/>
          <w:sz w:val="24"/>
          <w:szCs w:val="21"/>
          <w:highlight w:val="none"/>
          <w:u w:val="single"/>
        </w:rPr>
        <w:t xml:space="preserve">  </w:t>
      </w:r>
      <w:r>
        <w:rPr>
          <w:rFonts w:ascii="宋体" w:hAnsi="宋体"/>
          <w:sz w:val="24"/>
          <w:szCs w:val="21"/>
          <w:highlight w:val="none"/>
        </w:rPr>
        <w:t xml:space="preserve"> %</w:t>
      </w:r>
      <w:r>
        <w:rPr>
          <w:rFonts w:hint="eastAsia" w:ascii="宋体" w:hAnsi="宋体"/>
          <w:sz w:val="24"/>
          <w:szCs w:val="21"/>
          <w:highlight w:val="none"/>
        </w:rPr>
        <w:t xml:space="preserve">。</w:t>
      </w:r>
      <w:r>
        <w:rPr>
          <w:rFonts w:hint="eastAsia" w:ascii="宋体" w:hAnsi="宋体"/>
          <w:sz w:val="24"/>
          <w:szCs w:val="21"/>
          <w:highlight w:val="none"/>
        </w:rPr>
      </w:r>
      <w:r/>
    </w:p>
    <w:p>
      <w:pPr>
        <w:pStyle w:val="753"/>
        <w:ind w:firstLine="645"/>
        <w:spacing w:line="560" w:lineRule="exact"/>
        <w:rPr>
          <w:rFonts w:hint="eastAsia" w:ascii="宋体" w:hAnsi="宋体"/>
          <w:sz w:val="24"/>
          <w:szCs w:val="21"/>
          <w:highlight w:val="none"/>
        </w:rPr>
      </w:pPr>
      <w:r>
        <w:rPr>
          <w:rFonts w:hint="eastAsia" w:ascii="宋体" w:hAnsi="宋体"/>
          <w:sz w:val="24"/>
          <w:szCs w:val="21"/>
          <w:highlight w:val="none"/>
        </w:rPr>
      </w:r>
      <w:r/>
    </w:p>
    <w:p>
      <w:pPr>
        <w:pStyle w:val="753"/>
        <w:ind w:firstLine="645"/>
        <w:spacing w:line="560" w:lineRule="exact"/>
        <w:rPr>
          <w:rFonts w:ascii="宋体" w:hAnsi="宋体"/>
          <w:sz w:val="24"/>
          <w:szCs w:val="21"/>
          <w:highlight w:val="none"/>
        </w:rPr>
      </w:pPr>
      <w:r>
        <w:rPr>
          <w:rFonts w:hint="eastAsia" w:ascii="宋体" w:hAnsi="宋体"/>
          <w:sz w:val="24"/>
          <w:szCs w:val="21"/>
          <w:highlight w:val="none"/>
        </w:rPr>
        <w:t xml:space="preserve">备注：本招标文件中要求加盖CA电子签章的地方，仅需加盖牵头单位的CA电子签章。</w:t>
      </w:r>
      <w:r>
        <w:rPr>
          <w:rFonts w:ascii="宋体" w:hAnsi="宋体"/>
          <w:sz w:val="24"/>
          <w:szCs w:val="21"/>
          <w:highlight w:val="none"/>
        </w:rPr>
      </w:r>
      <w:r/>
    </w:p>
    <w:p>
      <w:pPr>
        <w:pStyle w:val="753"/>
        <w:ind w:firstLine="645"/>
        <w:spacing w:line="560" w:lineRule="exact"/>
        <w:rPr>
          <w:rFonts w:hint="eastAsia" w:ascii="宋体" w:hAnsi="宋体"/>
          <w:sz w:val="24"/>
          <w:szCs w:val="21"/>
          <w:highlight w:val="none"/>
        </w:rPr>
      </w:pPr>
      <w:r>
        <w:rPr>
          <w:rFonts w:ascii="宋体" w:hAnsi="宋体"/>
          <w:sz w:val="24"/>
          <w:szCs w:val="21"/>
          <w:highlight w:val="none"/>
        </w:rPr>
        <w:t xml:space="preserve">                   </w:t>
      </w:r>
      <w:r>
        <w:rPr>
          <w:rFonts w:hint="eastAsia" w:ascii="宋体" w:hAnsi="宋体"/>
          <w:sz w:val="24"/>
          <w:szCs w:val="21"/>
          <w:highlight w:val="none"/>
        </w:rPr>
        <w:t xml:space="preserve">                       </w:t>
      </w:r>
      <w:r>
        <w:rPr>
          <w:rFonts w:hint="eastAsia" w:ascii="宋体" w:hAnsi="宋体"/>
          <w:sz w:val="24"/>
          <w:szCs w:val="21"/>
          <w:highlight w:val="none"/>
        </w:rPr>
      </w:r>
      <w:r/>
    </w:p>
    <w:p>
      <w:pPr>
        <w:pStyle w:val="753"/>
        <w:ind w:firstLine="645"/>
        <w:jc w:val="right"/>
        <w:spacing w:line="560" w:lineRule="exact"/>
        <w:rPr>
          <w:rFonts w:ascii="宋体" w:hAnsi="宋体"/>
          <w:sz w:val="24"/>
          <w:szCs w:val="21"/>
          <w:highlight w:val="none"/>
        </w:rPr>
      </w:pPr>
      <w:r>
        <w:rPr>
          <w:rFonts w:hint="eastAsia" w:ascii="宋体" w:hAnsi="宋体"/>
          <w:sz w:val="24"/>
          <w:szCs w:val="21"/>
          <w:highlight w:val="none"/>
        </w:rPr>
        <w:t xml:space="preserve">联合体中各供应商全称（公章）：</w:t>
      </w:r>
      <w:r>
        <w:rPr>
          <w:rFonts w:ascii="宋体" w:hAnsi="宋体"/>
          <w:sz w:val="24"/>
          <w:szCs w:val="21"/>
          <w:highlight w:val="none"/>
        </w:rPr>
        <w:t xml:space="preserve">     </w:t>
      </w:r>
      <w:r>
        <w:rPr>
          <w:rFonts w:ascii="宋体" w:hAnsi="宋体"/>
          <w:sz w:val="24"/>
          <w:szCs w:val="21"/>
          <w:highlight w:val="none"/>
        </w:rPr>
      </w:r>
      <w:r/>
    </w:p>
    <w:p>
      <w:pPr>
        <w:pStyle w:val="753"/>
        <w:ind w:firstLine="645"/>
        <w:spacing w:line="560" w:lineRule="exact"/>
        <w:rPr>
          <w:rFonts w:ascii="宋体" w:hAnsi="宋体"/>
          <w:sz w:val="24"/>
          <w:szCs w:val="21"/>
          <w:highlight w:val="none"/>
        </w:rPr>
      </w:pPr>
      <w:r>
        <w:rPr>
          <w:rFonts w:ascii="宋体" w:hAnsi="宋体"/>
          <w:sz w:val="24"/>
          <w:szCs w:val="21"/>
          <w:highlight w:val="none"/>
        </w:rPr>
        <w:t xml:space="preserve">                   </w:t>
      </w:r>
      <w:r>
        <w:rPr>
          <w:rFonts w:hint="eastAsia" w:ascii="宋体" w:hAnsi="宋体"/>
          <w:sz w:val="24"/>
          <w:szCs w:val="21"/>
          <w:highlight w:val="none"/>
        </w:rPr>
        <w:t xml:space="preserve">                     日期：</w:t>
      </w:r>
      <w:r>
        <w:rPr>
          <w:rFonts w:ascii="宋体" w:hAnsi="宋体"/>
          <w:sz w:val="24"/>
          <w:szCs w:val="21"/>
          <w:highlight w:val="none"/>
        </w:rPr>
      </w:r>
      <w:r/>
    </w:p>
    <w:p>
      <w:pPr>
        <w:pStyle w:val="753"/>
        <w:ind w:left="480"/>
        <w:jc w:val="right"/>
        <w:spacing w:line="360" w:lineRule="auto"/>
        <w:rPr>
          <w:b/>
          <w:sz w:val="24"/>
          <w:highlight w:val="none"/>
        </w:rPr>
      </w:pPr>
      <w:r/>
      <w:bookmarkEnd w:id="315"/>
      <w:r>
        <w:rPr>
          <w:b/>
          <w:sz w:val="24"/>
          <w:highlight w:val="none"/>
        </w:rPr>
      </w:r>
      <w:r/>
    </w:p>
    <w:p>
      <w:pPr>
        <w:pStyle w:val="753"/>
        <w:ind w:firstLine="480"/>
        <w:spacing w:line="360" w:lineRule="auto"/>
        <w:tabs>
          <w:tab w:val="left" w:pos="8280" w:leader="none"/>
        </w:tabs>
        <w:rPr>
          <w:sz w:val="24"/>
          <w:highlight w:val="none"/>
        </w:rPr>
      </w:pPr>
      <w:r>
        <w:rPr>
          <w:sz w:val="24"/>
          <w:highlight w:val="none"/>
        </w:rPr>
      </w:r>
      <w:r/>
    </w:p>
    <w:p>
      <w:pPr>
        <w:pStyle w:val="753"/>
        <w:ind w:firstLine="480"/>
        <w:spacing w:line="360" w:lineRule="auto"/>
        <w:tabs>
          <w:tab w:val="left" w:pos="8280" w:leader="none"/>
        </w:tabs>
        <w:rPr>
          <w:sz w:val="24"/>
          <w:highlight w:val="none"/>
        </w:rPr>
      </w:pPr>
      <w:r>
        <w:rPr>
          <w:sz w:val="24"/>
          <w:highlight w:val="none"/>
        </w:rPr>
      </w:r>
      <w:r/>
    </w:p>
    <w:p>
      <w:pPr>
        <w:pStyle w:val="833"/>
        <w:rPr>
          <w:color w:val="000000"/>
          <w:highlight w:val="none"/>
        </w:rPr>
      </w:pPr>
      <w:r>
        <w:rPr>
          <w:color w:val="000000"/>
          <w:highlight w:val="none"/>
        </w:rPr>
      </w:r>
      <w:r/>
    </w:p>
    <w:p>
      <w:pPr>
        <w:pStyle w:val="753"/>
        <w:spacing w:after="120" w:line="360" w:lineRule="auto"/>
        <w:rPr>
          <w:b/>
          <w:spacing w:val="20"/>
          <w:sz w:val="32"/>
          <w:szCs w:val="32"/>
          <w:highlight w:val="none"/>
        </w:rPr>
      </w:pPr>
      <w:r>
        <w:rPr>
          <w:b/>
          <w:spacing w:val="20"/>
          <w:sz w:val="32"/>
          <w:szCs w:val="32"/>
          <w:highlight w:val="none"/>
        </w:rPr>
      </w:r>
      <w:r/>
    </w:p>
    <w:p>
      <w:pPr>
        <w:pStyle w:val="833"/>
        <w:rPr>
          <w:color w:val="000000"/>
          <w:highlight w:val="none"/>
        </w:rPr>
      </w:pPr>
      <w:r>
        <w:rPr>
          <w:color w:val="000000"/>
          <w:highlight w:val="none"/>
        </w:rPr>
      </w:r>
      <w:r/>
    </w:p>
    <w:p>
      <w:pPr>
        <w:pStyle w:val="833"/>
        <w:rPr>
          <w:color w:val="000000"/>
          <w:highlight w:val="none"/>
        </w:rPr>
      </w:pPr>
      <w:r>
        <w:rPr>
          <w:color w:val="000000"/>
          <w:highlight w:val="none"/>
        </w:rPr>
      </w:r>
      <w:r/>
    </w:p>
    <w:p>
      <w:pPr>
        <w:pStyle w:val="833"/>
        <w:rPr>
          <w:color w:val="000000"/>
          <w:highlight w:val="none"/>
        </w:rPr>
      </w:pPr>
      <w:r>
        <w:rPr>
          <w:color w:val="000000"/>
          <w:highlight w:val="none"/>
        </w:rPr>
      </w:r>
      <w:r/>
    </w:p>
    <w:p>
      <w:pPr>
        <w:pStyle w:val="833"/>
        <w:rPr>
          <w:color w:val="000000"/>
          <w:highlight w:val="none"/>
        </w:rPr>
      </w:pPr>
      <w:r>
        <w:rPr>
          <w:color w:val="000000"/>
          <w:highlight w:val="none"/>
        </w:rPr>
      </w:r>
      <w:r/>
    </w:p>
    <w:p>
      <w:pPr>
        <w:pStyle w:val="833"/>
        <w:rPr>
          <w:color w:val="000000"/>
          <w:highlight w:val="none"/>
        </w:rPr>
      </w:pPr>
      <w:r>
        <w:rPr>
          <w:color w:val="000000"/>
          <w:highlight w:val="none"/>
        </w:rPr>
      </w:r>
      <w:r/>
    </w:p>
    <w:p>
      <w:pPr>
        <w:pStyle w:val="833"/>
        <w:rPr>
          <w:color w:val="000000"/>
          <w:highlight w:val="none"/>
        </w:rPr>
      </w:pPr>
      <w:r>
        <w:rPr>
          <w:color w:val="000000"/>
          <w:highlight w:val="none"/>
        </w:rPr>
      </w:r>
      <w:r/>
    </w:p>
    <w:p>
      <w:pPr>
        <w:pStyle w:val="833"/>
        <w:rPr>
          <w:color w:val="000000"/>
          <w:highlight w:val="none"/>
        </w:rPr>
      </w:pPr>
      <w:r>
        <w:rPr>
          <w:color w:val="000000"/>
          <w:highlight w:val="none"/>
        </w:rPr>
      </w:r>
      <w:r/>
    </w:p>
    <w:p>
      <w:pPr>
        <w:pStyle w:val="753"/>
        <w:ind w:firstLine="2168"/>
        <w:keepLines/>
        <w:keepNext/>
        <w:spacing w:after="240" w:line="360" w:lineRule="auto"/>
        <w:widowControl/>
        <w:rPr>
          <w:b/>
          <w:spacing w:val="20"/>
          <w:sz w:val="32"/>
          <w:szCs w:val="32"/>
          <w:highlight w:val="none"/>
        </w:rPr>
        <w:outlineLvl w:val="0"/>
      </w:pPr>
      <w:r>
        <w:rPr>
          <w:rFonts w:hint="eastAsia"/>
          <w:b/>
          <w:spacing w:val="20"/>
          <w:sz w:val="32"/>
          <w:szCs w:val="32"/>
          <w:highlight w:val="none"/>
        </w:rPr>
        <w:t xml:space="preserve">十三、投标函</w:t>
      </w:r>
      <w:r>
        <w:rPr>
          <w:b/>
          <w:spacing w:val="20"/>
          <w:sz w:val="32"/>
          <w:szCs w:val="32"/>
          <w:highlight w:val="none"/>
        </w:rPr>
        <w:t xml:space="preserve">（实质性格式）</w:t>
      </w:r>
      <w:r>
        <w:rPr>
          <w:b/>
          <w:spacing w:val="20"/>
          <w:sz w:val="32"/>
          <w:szCs w:val="32"/>
          <w:highlight w:val="none"/>
        </w:rPr>
      </w:r>
      <w:r/>
    </w:p>
    <w:p>
      <w:pPr>
        <w:pStyle w:val="753"/>
        <w:jc w:val="left"/>
        <w:spacing w:line="420" w:lineRule="exact"/>
        <w:rPr>
          <w:rFonts w:ascii="宋体" w:hAnsi="宋体"/>
          <w:sz w:val="24"/>
          <w:szCs w:val="21"/>
          <w:highlight w:val="none"/>
        </w:rPr>
      </w:pPr>
      <w:r>
        <w:rPr>
          <w:rFonts w:hint="eastAsia" w:ascii="宋体" w:hAnsi="宋体"/>
          <w:sz w:val="24"/>
          <w:szCs w:val="21"/>
          <w:highlight w:val="none"/>
        </w:rPr>
        <w:t xml:space="preserve">致：常州市智泽南福工程招投标咨询有限公司</w:t>
      </w:r>
      <w:r>
        <w:rPr>
          <w:rFonts w:ascii="宋体" w:hAnsi="宋体"/>
          <w:sz w:val="24"/>
          <w:szCs w:val="21"/>
          <w:highlight w:val="none"/>
        </w:rPr>
      </w:r>
      <w:r/>
    </w:p>
    <w:p>
      <w:pPr>
        <w:pStyle w:val="753"/>
        <w:ind w:firstLine="480"/>
        <w:jc w:val="left"/>
        <w:spacing w:line="420" w:lineRule="exact"/>
        <w:rPr>
          <w:rFonts w:hint="eastAsia" w:ascii="宋体" w:hAnsi="宋体"/>
          <w:sz w:val="24"/>
          <w:szCs w:val="21"/>
          <w:highlight w:val="none"/>
        </w:rPr>
      </w:pPr>
      <w:r>
        <w:rPr>
          <w:rFonts w:hint="eastAsia" w:ascii="宋体" w:hAnsi="宋体"/>
          <w:sz w:val="24"/>
          <w:szCs w:val="21"/>
          <w:highlight w:val="none"/>
        </w:rPr>
        <w:t xml:space="preserve">根据贵方的JSZC-</w:t>
      </w:r>
      <w:r>
        <w:rPr>
          <w:rFonts w:ascii="宋体" w:hAnsi="宋体"/>
          <w:sz w:val="24"/>
          <w:szCs w:val="21"/>
          <w:highlight w:val="none"/>
        </w:rPr>
        <w:t xml:space="preserve">***</w:t>
      </w:r>
      <w:r>
        <w:rPr>
          <w:rFonts w:hint="eastAsia" w:ascii="宋体" w:hAnsi="宋体"/>
          <w:b/>
          <w:sz w:val="36"/>
          <w:highlight w:val="none"/>
          <w:u w:val="single"/>
        </w:rPr>
        <w:t xml:space="preserve">            </w:t>
      </w:r>
      <w:r>
        <w:rPr>
          <w:rFonts w:hint="eastAsia" w:ascii="宋体" w:hAnsi="宋体"/>
          <w:sz w:val="24"/>
          <w:szCs w:val="21"/>
          <w:highlight w:val="none"/>
        </w:rPr>
        <w:t xml:space="preserve">号招标文件，正式授权_________________(姓名)代表我方______________（投标人的名称），全权处理本次项目投标的有关事宜。</w:t>
      </w:r>
      <w:r>
        <w:rPr>
          <w:rFonts w:hint="eastAsia" w:ascii="宋体" w:hAnsi="宋体"/>
          <w:sz w:val="24"/>
          <w:szCs w:val="21"/>
          <w:highlight w:val="none"/>
        </w:rPr>
      </w:r>
      <w:r/>
    </w:p>
    <w:p>
      <w:pPr>
        <w:pStyle w:val="753"/>
        <w:ind w:firstLine="480"/>
        <w:jc w:val="left"/>
        <w:spacing w:line="420" w:lineRule="exact"/>
        <w:rPr>
          <w:rFonts w:hint="eastAsia" w:ascii="宋体" w:hAnsi="宋体"/>
          <w:sz w:val="24"/>
          <w:szCs w:val="21"/>
          <w:highlight w:val="none"/>
        </w:rPr>
      </w:pPr>
      <w:r>
        <w:rPr>
          <w:rFonts w:hint="eastAsia" w:ascii="宋体" w:hAnsi="宋体"/>
          <w:sz w:val="24"/>
          <w:szCs w:val="21"/>
          <w:highlight w:val="none"/>
        </w:rPr>
        <w:t xml:space="preserve">据此函，兹宣布同意如下：</w:t>
      </w:r>
      <w:r>
        <w:rPr>
          <w:rFonts w:hint="eastAsia" w:ascii="宋体" w:hAnsi="宋体"/>
          <w:sz w:val="24"/>
          <w:szCs w:val="21"/>
          <w:highlight w:val="none"/>
        </w:rPr>
      </w:r>
      <w:r/>
    </w:p>
    <w:p>
      <w:pPr>
        <w:pStyle w:val="753"/>
        <w:ind w:firstLine="480"/>
        <w:jc w:val="left"/>
        <w:spacing w:line="420" w:lineRule="exact"/>
        <w:rPr>
          <w:rFonts w:hint="eastAsia" w:ascii="宋体" w:hAnsi="宋体"/>
          <w:sz w:val="24"/>
          <w:szCs w:val="21"/>
          <w:highlight w:val="none"/>
        </w:rPr>
      </w:pPr>
      <w:r>
        <w:rPr>
          <w:rFonts w:hint="eastAsia" w:ascii="宋体" w:hAnsi="宋体"/>
          <w:sz w:val="24"/>
          <w:szCs w:val="21"/>
          <w:highlight w:val="none"/>
        </w:rPr>
        <w:t xml:space="preserve">1.按招标文件规定的各项要求，向买方提供所需货物（包含与货物相关的服务）。</w:t>
      </w:r>
      <w:r>
        <w:rPr>
          <w:rFonts w:hint="eastAsia" w:ascii="宋体" w:hAnsi="宋体"/>
          <w:sz w:val="24"/>
          <w:szCs w:val="21"/>
          <w:highlight w:val="none"/>
        </w:rPr>
      </w:r>
      <w:r/>
    </w:p>
    <w:p>
      <w:pPr>
        <w:pStyle w:val="753"/>
        <w:ind w:firstLine="480"/>
        <w:jc w:val="left"/>
        <w:spacing w:line="420" w:lineRule="exact"/>
        <w:rPr>
          <w:rFonts w:hint="eastAsia" w:ascii="宋体" w:hAnsi="宋体"/>
          <w:sz w:val="24"/>
          <w:szCs w:val="21"/>
          <w:highlight w:val="none"/>
        </w:rPr>
      </w:pPr>
      <w:r>
        <w:rPr>
          <w:rFonts w:hint="eastAsia" w:ascii="宋体" w:hAnsi="宋体"/>
          <w:sz w:val="24"/>
          <w:szCs w:val="21"/>
          <w:highlight w:val="none"/>
        </w:rPr>
        <w:t xml:space="preserve">2.我们完全理解贵方不一定将合同授予最低报价的投标人。</w:t>
      </w:r>
      <w:r>
        <w:rPr>
          <w:rFonts w:hint="eastAsia" w:ascii="宋体" w:hAnsi="宋体"/>
          <w:sz w:val="24"/>
          <w:szCs w:val="21"/>
          <w:highlight w:val="none"/>
        </w:rPr>
      </w:r>
      <w:r/>
    </w:p>
    <w:p>
      <w:pPr>
        <w:pStyle w:val="753"/>
        <w:ind w:firstLine="480"/>
        <w:jc w:val="left"/>
        <w:spacing w:line="420" w:lineRule="exact"/>
        <w:rPr>
          <w:rFonts w:hint="eastAsia" w:ascii="宋体" w:hAnsi="宋体"/>
          <w:sz w:val="24"/>
          <w:szCs w:val="21"/>
          <w:highlight w:val="none"/>
        </w:rPr>
      </w:pPr>
      <w:r>
        <w:rPr>
          <w:rFonts w:hint="eastAsia" w:ascii="宋体" w:hAnsi="宋体"/>
          <w:sz w:val="24"/>
          <w:szCs w:val="21"/>
          <w:highlight w:val="none"/>
        </w:rPr>
        <w:t xml:space="preserve">3.我们已详细审核全部招标文件及其有效补充文件，我们知道必须放弃提出含糊不清或误解问题的权利。</w:t>
      </w:r>
      <w:r>
        <w:rPr>
          <w:rFonts w:hint="eastAsia" w:ascii="宋体" w:hAnsi="宋体"/>
          <w:sz w:val="24"/>
          <w:szCs w:val="21"/>
          <w:highlight w:val="none"/>
        </w:rPr>
      </w:r>
      <w:r/>
    </w:p>
    <w:p>
      <w:pPr>
        <w:pStyle w:val="753"/>
        <w:ind w:firstLine="480"/>
        <w:jc w:val="left"/>
        <w:spacing w:line="420" w:lineRule="exact"/>
        <w:rPr>
          <w:rFonts w:hint="eastAsia" w:ascii="宋体" w:hAnsi="宋体"/>
          <w:sz w:val="24"/>
          <w:szCs w:val="21"/>
          <w:highlight w:val="none"/>
        </w:rPr>
      </w:pPr>
      <w:r>
        <w:rPr>
          <w:rFonts w:hint="eastAsia" w:ascii="宋体" w:hAnsi="宋体"/>
          <w:sz w:val="24"/>
          <w:szCs w:val="21"/>
          <w:highlight w:val="none"/>
        </w:rPr>
        <w:t xml:space="preserve">4.我们同意从规定的开标日期起遵循本投标文件，并在规定的投标有效期期满之前均具有约束力。</w:t>
      </w:r>
      <w:r>
        <w:rPr>
          <w:rFonts w:hint="eastAsia" w:ascii="宋体" w:hAnsi="宋体"/>
          <w:sz w:val="24"/>
          <w:szCs w:val="21"/>
          <w:highlight w:val="none"/>
        </w:rPr>
      </w:r>
      <w:r/>
    </w:p>
    <w:p>
      <w:pPr>
        <w:pStyle w:val="753"/>
        <w:ind w:firstLine="480"/>
        <w:jc w:val="left"/>
        <w:spacing w:line="420" w:lineRule="exact"/>
        <w:rPr>
          <w:rFonts w:hint="eastAsia" w:ascii="宋体" w:hAnsi="宋体"/>
          <w:sz w:val="24"/>
          <w:szCs w:val="21"/>
          <w:highlight w:val="none"/>
        </w:rPr>
      </w:pPr>
      <w:r>
        <w:rPr>
          <w:rFonts w:ascii="宋体" w:hAnsi="宋体"/>
          <w:sz w:val="24"/>
          <w:szCs w:val="21"/>
          <w:highlight w:val="none"/>
        </w:rPr>
        <w:t xml:space="preserve">5</w:t>
      </w:r>
      <w:r>
        <w:rPr>
          <w:rFonts w:hint="eastAsia" w:ascii="宋体" w:hAnsi="宋体"/>
          <w:sz w:val="24"/>
          <w:szCs w:val="21"/>
          <w:highlight w:val="none"/>
        </w:rPr>
        <w:t xml:space="preserve">.同意向贵方提供贵方可能另外要求的与投标有关的任何证据或资料，并保证我方已提供和将要提供的文件是真实的、准确的。</w:t>
      </w:r>
      <w:r>
        <w:rPr>
          <w:rFonts w:hint="eastAsia" w:ascii="宋体" w:hAnsi="宋体"/>
          <w:sz w:val="24"/>
          <w:szCs w:val="21"/>
          <w:highlight w:val="none"/>
        </w:rPr>
      </w:r>
      <w:r/>
    </w:p>
    <w:p>
      <w:pPr>
        <w:pStyle w:val="753"/>
        <w:ind w:firstLine="480"/>
        <w:jc w:val="left"/>
        <w:spacing w:line="420" w:lineRule="exact"/>
        <w:rPr>
          <w:rFonts w:ascii="宋体" w:hAnsi="宋体"/>
          <w:sz w:val="24"/>
          <w:szCs w:val="21"/>
          <w:highlight w:val="none"/>
        </w:rPr>
      </w:pPr>
      <w:r>
        <w:rPr>
          <w:rFonts w:ascii="宋体" w:hAnsi="宋体"/>
          <w:sz w:val="24"/>
          <w:szCs w:val="21"/>
          <w:highlight w:val="none"/>
        </w:rPr>
        <w:t xml:space="preserve">6</w:t>
      </w:r>
      <w:r>
        <w:rPr>
          <w:rFonts w:hint="eastAsia" w:ascii="宋体" w:hAnsi="宋体"/>
          <w:sz w:val="24"/>
          <w:szCs w:val="21"/>
          <w:highlight w:val="none"/>
        </w:rPr>
        <w:t xml:space="preserve">.一旦我方中标,我方将根据招标文件的规定，严格履行合同的责任和义务,并保证在招标文件规定的时间完成项目，交付买方验收、使用。</w:t>
      </w:r>
      <w:r>
        <w:rPr>
          <w:rFonts w:ascii="宋体" w:hAnsi="宋体"/>
          <w:sz w:val="24"/>
          <w:szCs w:val="21"/>
          <w:highlight w:val="none"/>
        </w:rPr>
      </w:r>
      <w:r/>
    </w:p>
    <w:p>
      <w:pPr>
        <w:pStyle w:val="753"/>
        <w:ind w:firstLine="480"/>
        <w:jc w:val="left"/>
        <w:spacing w:line="420" w:lineRule="exact"/>
        <w:rPr>
          <w:rFonts w:hint="eastAsia" w:ascii="宋体" w:hAnsi="宋体"/>
          <w:sz w:val="24"/>
          <w:szCs w:val="21"/>
          <w:highlight w:val="none"/>
        </w:rPr>
      </w:pPr>
      <w:r/>
      <w:bookmarkStart w:id="316" w:name="_Hlk155201392"/>
      <w:r>
        <w:rPr>
          <w:rFonts w:hint="eastAsia" w:ascii="宋体" w:hAnsi="宋体"/>
          <w:sz w:val="24"/>
          <w:szCs w:val="21"/>
          <w:highlight w:val="none"/>
        </w:rPr>
        <w:t xml:space="preserve">7</w:t>
      </w:r>
      <w:r>
        <w:rPr>
          <w:rFonts w:ascii="宋体" w:hAnsi="宋体"/>
          <w:sz w:val="24"/>
          <w:szCs w:val="21"/>
          <w:highlight w:val="none"/>
        </w:rPr>
        <w:t xml:space="preserve">.</w:t>
      </w:r>
      <w:r>
        <w:rPr>
          <w:rFonts w:hint="eastAsia" w:ascii="宋体" w:hAnsi="宋体"/>
          <w:sz w:val="24"/>
          <w:szCs w:val="21"/>
          <w:highlight w:val="none"/>
        </w:rPr>
        <w:t xml:space="preserve">我们已知悉并同意招标代理费用，并无异议，并承诺我方中标后按招标文件规定日期将招标代理费打款至贵方规定账户内。</w:t>
      </w:r>
      <w:bookmarkEnd w:id="316"/>
      <w:r>
        <w:rPr>
          <w:rFonts w:hint="eastAsia" w:ascii="宋体" w:hAnsi="宋体"/>
          <w:sz w:val="24"/>
          <w:szCs w:val="21"/>
          <w:highlight w:val="none"/>
        </w:rPr>
      </w:r>
      <w:r/>
    </w:p>
    <w:p>
      <w:pPr>
        <w:pStyle w:val="753"/>
        <w:ind w:left="425"/>
        <w:jc w:val="left"/>
        <w:spacing w:line="420" w:lineRule="exact"/>
        <w:rPr>
          <w:rFonts w:hint="eastAsia" w:ascii="宋体" w:hAnsi="宋体"/>
          <w:sz w:val="24"/>
          <w:szCs w:val="21"/>
          <w:highlight w:val="none"/>
        </w:rPr>
      </w:pPr>
      <w:r>
        <w:rPr>
          <w:rFonts w:hint="eastAsia" w:ascii="宋体" w:hAnsi="宋体"/>
          <w:sz w:val="24"/>
          <w:szCs w:val="21"/>
          <w:highlight w:val="none"/>
        </w:rPr>
        <w:t xml:space="preserve">8.与本投标有关的正式通讯地址为：</w:t>
      </w:r>
      <w:r>
        <w:rPr>
          <w:rFonts w:hint="eastAsia" w:ascii="宋体" w:hAnsi="宋体"/>
          <w:sz w:val="24"/>
          <w:szCs w:val="21"/>
          <w:highlight w:val="none"/>
        </w:rPr>
      </w:r>
      <w:r/>
    </w:p>
    <w:p>
      <w:pPr>
        <w:pStyle w:val="753"/>
        <w:ind w:left="420" w:firstLine="480"/>
        <w:jc w:val="left"/>
        <w:spacing w:line="420" w:lineRule="exact"/>
        <w:rPr>
          <w:rFonts w:hint="eastAsia" w:ascii="宋体" w:hAnsi="宋体"/>
          <w:sz w:val="24"/>
          <w:szCs w:val="21"/>
          <w:highlight w:val="none"/>
        </w:rPr>
      </w:pPr>
      <w:r>
        <w:rPr>
          <w:rFonts w:hint="eastAsia" w:ascii="宋体" w:hAnsi="宋体"/>
          <w:sz w:val="24"/>
          <w:szCs w:val="21"/>
          <w:highlight w:val="none"/>
        </w:rPr>
        <w:t xml:space="preserve">地          址：</w:t>
      </w:r>
      <w:r>
        <w:rPr>
          <w:rFonts w:hint="eastAsia" w:ascii="宋体" w:hAnsi="宋体"/>
          <w:sz w:val="24"/>
          <w:szCs w:val="21"/>
          <w:highlight w:val="none"/>
        </w:rPr>
      </w:r>
      <w:r/>
    </w:p>
    <w:p>
      <w:pPr>
        <w:pStyle w:val="753"/>
        <w:ind w:left="420" w:firstLine="480"/>
        <w:jc w:val="left"/>
        <w:spacing w:line="420" w:lineRule="exact"/>
        <w:rPr>
          <w:rFonts w:hint="eastAsia" w:ascii="宋体" w:hAnsi="宋体"/>
          <w:sz w:val="24"/>
          <w:szCs w:val="21"/>
          <w:highlight w:val="none"/>
        </w:rPr>
      </w:pPr>
      <w:r>
        <w:rPr>
          <w:rFonts w:hint="eastAsia" w:ascii="宋体" w:hAnsi="宋体"/>
          <w:sz w:val="24"/>
          <w:szCs w:val="21"/>
          <w:highlight w:val="none"/>
        </w:rPr>
        <w:t xml:space="preserve">邮          编：</w:t>
      </w:r>
      <w:r>
        <w:rPr>
          <w:rFonts w:hint="eastAsia" w:ascii="宋体" w:hAnsi="宋体"/>
          <w:sz w:val="24"/>
          <w:szCs w:val="21"/>
          <w:highlight w:val="none"/>
        </w:rPr>
      </w:r>
      <w:r/>
    </w:p>
    <w:p>
      <w:pPr>
        <w:pStyle w:val="753"/>
        <w:ind w:left="420" w:firstLine="480"/>
        <w:jc w:val="left"/>
        <w:spacing w:line="420" w:lineRule="exact"/>
        <w:rPr>
          <w:rFonts w:hint="eastAsia" w:ascii="宋体" w:hAnsi="宋体"/>
          <w:sz w:val="24"/>
          <w:szCs w:val="21"/>
          <w:highlight w:val="none"/>
        </w:rPr>
      </w:pPr>
      <w:r>
        <w:rPr>
          <w:rFonts w:hint="eastAsia" w:ascii="宋体" w:hAnsi="宋体"/>
          <w:sz w:val="24"/>
          <w:szCs w:val="21"/>
          <w:highlight w:val="none"/>
        </w:rPr>
        <w:t xml:space="preserve">电          话：</w:t>
      </w:r>
      <w:r>
        <w:rPr>
          <w:rFonts w:hint="eastAsia" w:ascii="宋体" w:hAnsi="宋体"/>
          <w:sz w:val="24"/>
          <w:szCs w:val="21"/>
          <w:highlight w:val="none"/>
        </w:rPr>
      </w:r>
      <w:r/>
    </w:p>
    <w:p>
      <w:pPr>
        <w:pStyle w:val="753"/>
        <w:ind w:left="420" w:firstLine="480"/>
        <w:jc w:val="left"/>
        <w:spacing w:line="420" w:lineRule="exact"/>
        <w:rPr>
          <w:rFonts w:hint="eastAsia" w:ascii="宋体" w:hAnsi="宋体"/>
          <w:sz w:val="24"/>
          <w:szCs w:val="21"/>
          <w:highlight w:val="none"/>
        </w:rPr>
      </w:pPr>
      <w:r>
        <w:rPr>
          <w:rFonts w:hint="eastAsia" w:ascii="宋体" w:hAnsi="宋体"/>
          <w:sz w:val="24"/>
          <w:szCs w:val="21"/>
          <w:highlight w:val="none"/>
        </w:rPr>
        <w:t xml:space="preserve">传          真：</w:t>
      </w:r>
      <w:r>
        <w:rPr>
          <w:rFonts w:hint="eastAsia" w:ascii="宋体" w:hAnsi="宋体"/>
          <w:sz w:val="24"/>
          <w:szCs w:val="21"/>
          <w:highlight w:val="none"/>
        </w:rPr>
      </w:r>
      <w:r/>
    </w:p>
    <w:p>
      <w:pPr>
        <w:pStyle w:val="753"/>
        <w:ind w:left="420" w:firstLine="480"/>
        <w:jc w:val="left"/>
        <w:spacing w:line="420" w:lineRule="exact"/>
        <w:rPr>
          <w:rFonts w:hint="eastAsia" w:ascii="宋体" w:hAnsi="宋体"/>
          <w:sz w:val="24"/>
          <w:szCs w:val="21"/>
          <w:highlight w:val="none"/>
        </w:rPr>
      </w:pPr>
      <w:r>
        <w:rPr>
          <w:rFonts w:hint="eastAsia" w:ascii="宋体" w:hAnsi="宋体"/>
          <w:sz w:val="24"/>
          <w:szCs w:val="21"/>
          <w:highlight w:val="none"/>
        </w:rPr>
        <w:t xml:space="preserve">投标人开户行：</w:t>
      </w:r>
      <w:r>
        <w:rPr>
          <w:rFonts w:hint="eastAsia" w:ascii="宋体" w:hAnsi="宋体"/>
          <w:sz w:val="24"/>
          <w:szCs w:val="21"/>
          <w:highlight w:val="none"/>
        </w:rPr>
      </w:r>
      <w:r/>
    </w:p>
    <w:p>
      <w:pPr>
        <w:pStyle w:val="753"/>
        <w:ind w:left="420" w:firstLine="480"/>
        <w:jc w:val="left"/>
        <w:spacing w:line="420" w:lineRule="exact"/>
        <w:rPr>
          <w:rFonts w:ascii="宋体" w:hAnsi="宋体"/>
          <w:sz w:val="24"/>
          <w:szCs w:val="21"/>
          <w:highlight w:val="none"/>
        </w:rPr>
      </w:pPr>
      <w:r>
        <w:rPr>
          <w:rFonts w:hint="eastAsia" w:ascii="宋体" w:hAnsi="宋体"/>
          <w:sz w:val="24"/>
          <w:szCs w:val="21"/>
          <w:highlight w:val="none"/>
        </w:rPr>
        <w:t xml:space="preserve">账          号： </w:t>
      </w:r>
      <w:r>
        <w:rPr>
          <w:rFonts w:ascii="宋体" w:hAnsi="宋体"/>
          <w:sz w:val="24"/>
          <w:szCs w:val="21"/>
          <w:highlight w:val="none"/>
        </w:rPr>
      </w:r>
      <w:r/>
    </w:p>
    <w:p>
      <w:pPr>
        <w:pStyle w:val="833"/>
        <w:rPr>
          <w:color w:val="000000"/>
          <w:highlight w:val="none"/>
        </w:rPr>
      </w:pPr>
      <w:r>
        <w:rPr>
          <w:color w:val="000000"/>
          <w:highlight w:val="none"/>
        </w:rPr>
      </w:r>
      <w:r/>
    </w:p>
    <w:p>
      <w:pPr>
        <w:pStyle w:val="833"/>
        <w:rPr>
          <w:color w:val="000000"/>
          <w:highlight w:val="none"/>
        </w:rPr>
      </w:pPr>
      <w:r>
        <w:rPr>
          <w:color w:val="000000"/>
          <w:highlight w:val="none"/>
        </w:rPr>
      </w:r>
      <w:r/>
    </w:p>
    <w:p>
      <w:pPr>
        <w:pStyle w:val="833"/>
        <w:rPr>
          <w:color w:val="000000"/>
          <w:highlight w:val="none"/>
        </w:rPr>
      </w:pPr>
      <w:r>
        <w:rPr>
          <w:color w:val="000000"/>
          <w:highlight w:val="none"/>
        </w:rPr>
        <w:t xml:space="preserve"></w:t>
      </w:r>
      <w:bookmarkStart w:id="317" w:name="_Hlk149905800"/>
      <w:r>
        <w:rPr>
          <w:rFonts w:hint="eastAsia" w:ascii="宋体" w:hAnsi="宋体"/>
          <w:bCs/>
          <w:color w:val="000000"/>
          <w:highlight w:val="none"/>
        </w:rPr>
        <w:t xml:space="preserve">投标单位名称：</w:t>
      </w:r>
      <w:r>
        <w:rPr>
          <w:rFonts w:hint="eastAsia" w:ascii="宋体" w:hAnsi="宋体" w:cs="楷体"/>
          <w:color w:val="000000"/>
          <w:highlight w:val="none"/>
        </w:rPr>
        <w:t xml:space="preserve">（加盖CA电子公章）</w:t>
      </w:r>
      <w:bookmarkEnd w:id="317"/>
      <w:r>
        <w:rPr>
          <w:color w:val="000000"/>
          <w:highlight w:val="none"/>
        </w:rPr>
      </w:r>
      <w:r/>
    </w:p>
    <w:p>
      <w:pPr>
        <w:pStyle w:val="753"/>
        <w:ind w:left="420" w:firstLine="4560"/>
        <w:jc w:val="left"/>
        <w:spacing w:line="420" w:lineRule="exact"/>
        <w:rPr>
          <w:rFonts w:hint="eastAsia" w:ascii="宋体" w:hAnsi="宋体"/>
          <w:sz w:val="24"/>
          <w:szCs w:val="21"/>
          <w:highlight w:val="none"/>
        </w:rPr>
      </w:pPr>
      <w:r>
        <w:rPr>
          <w:rFonts w:hint="eastAsia" w:ascii="宋体" w:hAnsi="宋体"/>
          <w:sz w:val="24"/>
          <w:szCs w:val="21"/>
          <w:highlight w:val="none"/>
        </w:rPr>
        <w:t xml:space="preserve">日期：________年____月____日</w:t>
      </w:r>
      <w:r>
        <w:rPr>
          <w:rFonts w:hint="eastAsia" w:ascii="宋体" w:hAnsi="宋体"/>
          <w:sz w:val="24"/>
          <w:szCs w:val="21"/>
          <w:highlight w:val="none"/>
        </w:rPr>
      </w:r>
      <w:r/>
    </w:p>
    <w:p>
      <w:pPr>
        <w:pStyle w:val="784"/>
        <w:tabs>
          <w:tab w:val="left" w:pos="567" w:leader="none"/>
        </w:tabs>
        <w:rPr>
          <w:rFonts w:hint="eastAsia" w:ascii="Times New Roman" w:hAnsi="Times New Roman"/>
          <w:sz w:val="20"/>
          <w:szCs w:val="20"/>
          <w:highlight w:val="none"/>
        </w:rPr>
      </w:pPr>
      <w:r>
        <w:rPr>
          <w:rFonts w:hint="eastAsia" w:ascii="Times New Roman" w:hAnsi="Times New Roman"/>
          <w:sz w:val="20"/>
          <w:szCs w:val="20"/>
          <w:highlight w:val="none"/>
        </w:rPr>
      </w:r>
      <w:r/>
    </w:p>
    <w:p>
      <w:pPr>
        <w:pStyle w:val="784"/>
        <w:tabs>
          <w:tab w:val="left" w:pos="567" w:leader="none"/>
        </w:tabs>
        <w:rPr>
          <w:highlight w:val="none"/>
        </w:rPr>
      </w:pPr>
      <w:r>
        <w:rPr>
          <w:highlight w:val="none"/>
        </w:rPr>
      </w:r>
      <w:r/>
    </w:p>
    <w:p>
      <w:pPr>
        <w:pStyle w:val="784"/>
        <w:tabs>
          <w:tab w:val="left" w:pos="567" w:leader="none"/>
        </w:tabs>
        <w:rPr>
          <w:highlight w:val="none"/>
        </w:rPr>
      </w:pPr>
      <w:r>
        <w:rPr>
          <w:highlight w:val="none"/>
        </w:rPr>
      </w:r>
      <w:r/>
    </w:p>
    <w:p>
      <w:pPr>
        <w:pStyle w:val="753"/>
        <w:jc w:val="center"/>
        <w:rPr>
          <w:b/>
          <w:spacing w:val="20"/>
          <w:sz w:val="32"/>
          <w:szCs w:val="32"/>
          <w:highlight w:val="none"/>
        </w:rPr>
      </w:pPr>
      <w:r>
        <w:rPr>
          <w:b/>
          <w:spacing w:val="20"/>
          <w:sz w:val="32"/>
          <w:szCs w:val="32"/>
          <w:highlight w:val="none"/>
        </w:rPr>
      </w:r>
      <w:r/>
    </w:p>
    <w:p>
      <w:pPr>
        <w:pStyle w:val="833"/>
        <w:rPr>
          <w:color w:val="000000"/>
          <w:highlight w:val="none"/>
        </w:rPr>
      </w:pPr>
      <w:r>
        <w:rPr>
          <w:color w:val="000000"/>
          <w:highlight w:val="none"/>
        </w:rPr>
      </w:r>
      <w:r/>
    </w:p>
    <w:p>
      <w:pPr>
        <w:pStyle w:val="833"/>
        <w:rPr>
          <w:color w:val="000000"/>
          <w:highlight w:val="none"/>
        </w:rPr>
      </w:pPr>
      <w:r>
        <w:rPr>
          <w:color w:val="000000"/>
          <w:highlight w:val="none"/>
        </w:rPr>
      </w:r>
      <w:r/>
    </w:p>
    <w:p>
      <w:pPr>
        <w:pStyle w:val="833"/>
        <w:rPr>
          <w:color w:val="000000"/>
          <w:highlight w:val="none"/>
        </w:rPr>
      </w:pPr>
      <w:r>
        <w:rPr>
          <w:color w:val="000000"/>
          <w:highlight w:val="none"/>
        </w:rPr>
      </w:r>
      <w:r/>
    </w:p>
    <w:p>
      <w:pPr>
        <w:pStyle w:val="753"/>
        <w:ind w:firstLine="2168"/>
        <w:keepLines/>
        <w:keepNext/>
        <w:spacing w:after="240" w:line="360" w:lineRule="auto"/>
        <w:widowControl/>
        <w:rPr>
          <w:b/>
          <w:spacing w:val="20"/>
          <w:sz w:val="32"/>
          <w:szCs w:val="32"/>
          <w:highlight w:val="none"/>
        </w:rPr>
        <w:outlineLvl w:val="0"/>
      </w:pPr>
      <w:r>
        <w:rPr>
          <w:rFonts w:hint="eastAsia"/>
          <w:b/>
          <w:spacing w:val="20"/>
          <w:sz w:val="32"/>
          <w:szCs w:val="32"/>
          <w:highlight w:val="none"/>
        </w:rPr>
        <w:t xml:space="preserve">十四、技术偏离表</w:t>
      </w:r>
      <w:r>
        <w:rPr>
          <w:b/>
          <w:spacing w:val="20"/>
          <w:sz w:val="32"/>
          <w:szCs w:val="32"/>
          <w:highlight w:val="none"/>
        </w:rPr>
        <w:t xml:space="preserve">（实质性格式）</w:t>
      </w:r>
      <w:r>
        <w:rPr>
          <w:b/>
          <w:spacing w:val="20"/>
          <w:sz w:val="32"/>
          <w:szCs w:val="32"/>
          <w:highlight w:val="none"/>
        </w:rPr>
      </w:r>
      <w:r/>
    </w:p>
    <w:p>
      <w:pPr>
        <w:pStyle w:val="753"/>
        <w:spacing w:line="360" w:lineRule="auto"/>
        <w:rPr>
          <w:rFonts w:hint="eastAsia" w:ascii="宋体" w:hAnsi="宋体" w:cs="宋体"/>
          <w:sz w:val="20"/>
          <w:szCs w:val="21"/>
          <w:highlight w:val="none"/>
          <w:lang w:bidi="ar"/>
        </w:rPr>
      </w:pPr>
      <w:r>
        <w:rPr>
          <w:rFonts w:hint="eastAsia" w:ascii="黑体" w:eastAsia="黑体" w:cs="黑体"/>
          <w:bCs/>
          <w:sz w:val="24"/>
          <w:highlight w:val="none"/>
          <w:lang w:bidi="ar"/>
        </w:rPr>
        <w:t xml:space="preserve">采购项目编号：</w:t>
      </w:r>
      <w:r>
        <w:rPr>
          <w:rFonts w:hint="eastAsia" w:ascii="宋体" w:hAnsi="宋体" w:cs="宋体"/>
          <w:sz w:val="20"/>
          <w:szCs w:val="21"/>
          <w:highlight w:val="none"/>
          <w:lang w:bidi="ar"/>
        </w:rPr>
        <w:t xml:space="preserve">       </w:t>
      </w:r>
      <w:r>
        <w:rPr>
          <w:rFonts w:hint="eastAsia" w:ascii="宋体" w:hAnsi="宋体" w:cs="宋体"/>
          <w:sz w:val="20"/>
          <w:szCs w:val="21"/>
          <w:highlight w:val="none"/>
          <w:lang w:bidi="ar"/>
        </w:rPr>
      </w:r>
      <w:r/>
    </w:p>
    <w:tbl>
      <w:tblPr>
        <w:tblpPr w:horzAnchor="page" w:tblpX="1482" w:vertAnchor="text" w:tblpY="396" w:leftFromText="180" w:topFromText="0" w:rightFromText="180" w:bottomFromText="0"/>
        <w:tblW w:w="9960" w:type="dxa"/>
        <w:tblInd w:w="-2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28" w:type="dxa"/>
          <w:top w:w="0" w:type="dxa"/>
          <w:right w:w="28" w:type="dxa"/>
          <w:bottom w:w="0" w:type="dxa"/>
        </w:tblCellMar>
        <w:tblLook w:val="04A0" w:firstRow="1" w:lastRow="0" w:firstColumn="1" w:lastColumn="0" w:noHBand="0" w:noVBand="1"/>
      </w:tblPr>
      <w:tblGrid>
        <w:gridCol w:w="729"/>
        <w:gridCol w:w="2421"/>
        <w:gridCol w:w="1560"/>
        <w:gridCol w:w="1419"/>
        <w:gridCol w:w="2120"/>
        <w:gridCol w:w="1711"/>
      </w:tblGrid>
      <w:tr>
        <w:trPr>
          <w:trHeight w:val="567"/>
        </w:trPr>
        <w:tc>
          <w:tcPr>
            <w:tcW w:w="728" w:type="dxa"/>
            <w:vAlign w:val="center"/>
            <w:textDirection w:val="lrTb"/>
            <w:noWrap w:val="false"/>
          </w:tcPr>
          <w:p>
            <w:pPr>
              <w:pStyle w:val="753"/>
              <w:jc w:val="center"/>
              <w:spacing w:line="360" w:lineRule="auto"/>
              <w:rPr>
                <w:rFonts w:hint="eastAsia" w:ascii="宋体" w:hAnsi="宋体" w:cs="黑体"/>
                <w:bCs/>
                <w:sz w:val="24"/>
                <w:highlight w:val="none"/>
              </w:rPr>
              <w:framePr w:vAnchor="text" w:hAnchor="page" w:x="1482" w:y="396"/>
            </w:pPr>
            <w:r>
              <w:rPr>
                <w:rFonts w:hint="eastAsia" w:ascii="宋体" w:hAnsi="宋体" w:cs="黑体"/>
                <w:bCs/>
                <w:sz w:val="24"/>
                <w:highlight w:val="none"/>
              </w:rPr>
              <w:t xml:space="preserve">序号</w:t>
            </w:r>
            <w:r>
              <w:rPr>
                <w:rFonts w:hint="eastAsia" w:ascii="宋体" w:hAnsi="宋体" w:cs="黑体"/>
                <w:bCs/>
                <w:sz w:val="24"/>
                <w:highlight w:val="none"/>
              </w:rPr>
            </w:r>
            <w:r/>
          </w:p>
        </w:tc>
        <w:tc>
          <w:tcPr>
            <w:tcW w:w="2419" w:type="dxa"/>
            <w:vAlign w:val="center"/>
            <w:textDirection w:val="lrTb"/>
            <w:noWrap w:val="false"/>
          </w:tcPr>
          <w:p>
            <w:pPr>
              <w:pStyle w:val="753"/>
              <w:ind w:firstLine="480"/>
              <w:spacing w:line="360" w:lineRule="auto"/>
              <w:rPr>
                <w:rFonts w:hint="eastAsia" w:ascii="宋体" w:hAnsi="宋体" w:cs="黑体"/>
                <w:bCs/>
                <w:sz w:val="24"/>
                <w:highlight w:val="none"/>
              </w:rPr>
              <w:framePr w:vAnchor="text" w:hAnchor="page" w:x="1482" w:y="396"/>
            </w:pPr>
            <w:r>
              <w:rPr>
                <w:rFonts w:hint="eastAsia" w:ascii="宋体" w:hAnsi="宋体" w:cs="黑体"/>
                <w:bCs/>
                <w:sz w:val="24"/>
                <w:highlight w:val="none"/>
              </w:rPr>
              <w:t xml:space="preserve">名称及内容</w:t>
            </w:r>
            <w:r>
              <w:rPr>
                <w:rFonts w:hint="eastAsia" w:ascii="宋体" w:hAnsi="宋体" w:cs="黑体"/>
                <w:bCs/>
                <w:sz w:val="24"/>
                <w:highlight w:val="none"/>
              </w:rPr>
            </w:r>
            <w:r/>
          </w:p>
        </w:tc>
        <w:tc>
          <w:tcPr>
            <w:tcW w:w="1559" w:type="dxa"/>
            <w:vAlign w:val="center"/>
            <w:textDirection w:val="lrTb"/>
            <w:noWrap w:val="false"/>
          </w:tcPr>
          <w:p>
            <w:pPr>
              <w:pStyle w:val="753"/>
              <w:jc w:val="center"/>
              <w:spacing w:line="360" w:lineRule="auto"/>
              <w:rPr>
                <w:rFonts w:hint="eastAsia" w:ascii="宋体" w:hAnsi="宋体" w:cs="黑体"/>
                <w:bCs/>
                <w:sz w:val="24"/>
                <w:highlight w:val="none"/>
              </w:rPr>
              <w:framePr w:vAnchor="text" w:hAnchor="page" w:x="1482" w:y="396"/>
            </w:pPr>
            <w:r>
              <w:rPr>
                <w:rFonts w:hint="eastAsia" w:ascii="宋体" w:hAnsi="宋体" w:cs="黑体"/>
                <w:bCs/>
                <w:sz w:val="24"/>
                <w:highlight w:val="none"/>
              </w:rPr>
              <w:t xml:space="preserve">招标文件技术参数</w:t>
            </w:r>
            <w:r>
              <w:rPr>
                <w:rFonts w:hint="eastAsia" w:ascii="宋体" w:hAnsi="宋体" w:cs="黑体"/>
                <w:bCs/>
                <w:sz w:val="24"/>
                <w:highlight w:val="none"/>
              </w:rPr>
            </w:r>
            <w:r/>
          </w:p>
        </w:tc>
        <w:tc>
          <w:tcPr>
            <w:tcW w:w="1418" w:type="dxa"/>
            <w:vAlign w:val="center"/>
            <w:textDirection w:val="lrTb"/>
            <w:noWrap w:val="false"/>
          </w:tcPr>
          <w:p>
            <w:pPr>
              <w:pStyle w:val="753"/>
              <w:jc w:val="center"/>
              <w:spacing w:line="360" w:lineRule="auto"/>
              <w:rPr>
                <w:rFonts w:hint="eastAsia" w:ascii="宋体" w:hAnsi="宋体" w:cs="黑体"/>
                <w:bCs/>
                <w:sz w:val="24"/>
                <w:highlight w:val="none"/>
              </w:rPr>
              <w:framePr w:vAnchor="text" w:hAnchor="page" w:x="1482" w:y="396"/>
            </w:pPr>
            <w:r>
              <w:rPr>
                <w:rFonts w:hint="eastAsia" w:ascii="宋体" w:hAnsi="宋体" w:cs="黑体"/>
                <w:bCs/>
                <w:sz w:val="24"/>
                <w:highlight w:val="none"/>
              </w:rPr>
              <w:t xml:space="preserve">投标文件技术参数</w:t>
            </w:r>
            <w:r>
              <w:rPr>
                <w:rFonts w:hint="eastAsia" w:ascii="宋体" w:hAnsi="宋体" w:cs="黑体"/>
                <w:bCs/>
                <w:sz w:val="24"/>
                <w:highlight w:val="none"/>
              </w:rPr>
            </w:r>
            <w:r/>
          </w:p>
        </w:tc>
        <w:tc>
          <w:tcPr>
            <w:tcW w:w="2119" w:type="dxa"/>
            <w:vAlign w:val="center"/>
            <w:textDirection w:val="lrTb"/>
            <w:noWrap w:val="false"/>
          </w:tcPr>
          <w:p>
            <w:pPr>
              <w:pStyle w:val="753"/>
              <w:ind w:firstLine="240"/>
              <w:spacing w:line="360" w:lineRule="auto"/>
              <w:rPr>
                <w:rFonts w:hint="eastAsia" w:ascii="宋体" w:hAnsi="宋体" w:cs="黑体"/>
                <w:bCs/>
                <w:sz w:val="24"/>
                <w:highlight w:val="none"/>
              </w:rPr>
              <w:framePr w:vAnchor="text" w:hAnchor="page" w:x="1482" w:y="396"/>
            </w:pPr>
            <w:r>
              <w:rPr>
                <w:rFonts w:hint="eastAsia" w:ascii="宋体" w:hAnsi="宋体" w:cs="黑体"/>
                <w:bCs/>
                <w:sz w:val="24"/>
                <w:highlight w:val="none"/>
              </w:rPr>
              <w:t xml:space="preserve">证明材料</w:t>
            </w:r>
            <w:r>
              <w:rPr>
                <w:rFonts w:hint="eastAsia" w:ascii="宋体" w:hAnsi="宋体" w:cs="黑体"/>
                <w:bCs/>
                <w:sz w:val="24"/>
                <w:highlight w:val="none"/>
              </w:rPr>
            </w:r>
            <w:r/>
          </w:p>
        </w:tc>
        <w:tc>
          <w:tcPr>
            <w:tcW w:w="1710" w:type="dxa"/>
            <w:vAlign w:val="center"/>
            <w:textDirection w:val="lrTb"/>
            <w:noWrap w:val="false"/>
          </w:tcPr>
          <w:p>
            <w:pPr>
              <w:pStyle w:val="753"/>
              <w:ind w:firstLine="480"/>
              <w:spacing w:line="360" w:lineRule="auto"/>
              <w:rPr>
                <w:rFonts w:hint="eastAsia" w:ascii="宋体" w:hAnsi="宋体" w:cs="黑体"/>
                <w:bCs/>
                <w:sz w:val="24"/>
                <w:highlight w:val="none"/>
              </w:rPr>
              <w:framePr w:vAnchor="text" w:hAnchor="page" w:x="1482" w:y="396"/>
            </w:pPr>
            <w:r>
              <w:rPr>
                <w:rFonts w:hint="eastAsia" w:ascii="宋体" w:hAnsi="宋体" w:cs="黑体"/>
                <w:bCs/>
                <w:sz w:val="24"/>
                <w:highlight w:val="none"/>
              </w:rPr>
            </w:r>
            <w:r/>
          </w:p>
          <w:p>
            <w:pPr>
              <w:pStyle w:val="753"/>
              <w:ind w:firstLine="240"/>
              <w:spacing w:line="360" w:lineRule="auto"/>
              <w:rPr>
                <w:rFonts w:hint="eastAsia" w:ascii="宋体" w:hAnsi="宋体" w:cs="黑体"/>
                <w:bCs/>
                <w:sz w:val="24"/>
                <w:highlight w:val="none"/>
              </w:rPr>
              <w:framePr w:vAnchor="text" w:hAnchor="page" w:x="1482" w:y="396"/>
            </w:pPr>
            <w:r>
              <w:rPr>
                <w:rFonts w:hint="eastAsia" w:ascii="宋体" w:hAnsi="宋体" w:cs="黑体"/>
                <w:bCs/>
                <w:sz w:val="24"/>
                <w:highlight w:val="none"/>
              </w:rPr>
              <w:t xml:space="preserve">偏离情况</w:t>
            </w:r>
            <w:r>
              <w:rPr>
                <w:rFonts w:hint="eastAsia" w:ascii="宋体" w:hAnsi="宋体" w:cs="黑体"/>
                <w:bCs/>
                <w:sz w:val="24"/>
                <w:highlight w:val="none"/>
              </w:rPr>
            </w:r>
            <w:r/>
          </w:p>
          <w:p>
            <w:pPr>
              <w:pStyle w:val="753"/>
              <w:spacing w:line="360" w:lineRule="auto"/>
              <w:rPr>
                <w:rFonts w:hint="eastAsia" w:ascii="宋体" w:hAnsi="宋体" w:cs="黑体"/>
                <w:bCs/>
                <w:sz w:val="24"/>
                <w:highlight w:val="none"/>
              </w:rPr>
              <w:framePr w:vAnchor="text" w:hAnchor="page" w:x="1482" w:y="396"/>
            </w:pPr>
            <w:r>
              <w:rPr>
                <w:rFonts w:hint="eastAsia" w:ascii="宋体" w:hAnsi="宋体" w:cs="黑体"/>
                <w:bCs/>
                <w:sz w:val="24"/>
                <w:highlight w:val="none"/>
              </w:rPr>
            </w:r>
            <w:r/>
          </w:p>
        </w:tc>
      </w:tr>
      <w:tr>
        <w:trPr>
          <w:trHeight w:val="90"/>
        </w:trPr>
        <w:tc>
          <w:tcPr>
            <w:tcW w:w="728" w:type="dxa"/>
            <w:vAlign w:val="top"/>
            <w:textDirection w:val="lrTb"/>
            <w:noWrap w:val="false"/>
          </w:tcPr>
          <w:p>
            <w:pPr>
              <w:pStyle w:val="753"/>
              <w:ind w:firstLine="240"/>
              <w:spacing w:line="360" w:lineRule="auto"/>
              <w:rPr>
                <w:rFonts w:hint="eastAsia" w:ascii="宋体" w:hAnsi="宋体" w:cs="黑体"/>
                <w:bCs/>
                <w:sz w:val="24"/>
                <w:highlight w:val="none"/>
              </w:rPr>
              <w:framePr w:vAnchor="text" w:hAnchor="page" w:x="1482" w:y="396"/>
            </w:pPr>
            <w:r>
              <w:rPr>
                <w:rFonts w:hint="eastAsia" w:ascii="宋体" w:hAnsi="宋体" w:cs="黑体"/>
                <w:bCs/>
                <w:sz w:val="24"/>
                <w:highlight w:val="none"/>
              </w:rPr>
              <w:t xml:space="preserve">1</w:t>
            </w:r>
            <w:r>
              <w:rPr>
                <w:rFonts w:hint="eastAsia" w:ascii="宋体" w:hAnsi="宋体" w:cs="黑体"/>
                <w:bCs/>
                <w:sz w:val="24"/>
                <w:highlight w:val="none"/>
              </w:rPr>
            </w:r>
            <w:r/>
          </w:p>
        </w:tc>
        <w:tc>
          <w:tcPr>
            <w:tcW w:w="2419" w:type="dxa"/>
            <w:vAlign w:val="top"/>
            <w:textDirection w:val="lrTb"/>
            <w:noWrap w:val="false"/>
          </w:tcPr>
          <w:p>
            <w:pPr>
              <w:pStyle w:val="753"/>
              <w:spacing w:line="360" w:lineRule="auto"/>
              <w:rPr>
                <w:rFonts w:hint="eastAsia" w:ascii="宋体" w:hAnsi="宋体" w:cs="黑体"/>
                <w:bCs/>
                <w:sz w:val="24"/>
                <w:highlight w:val="none"/>
              </w:rPr>
              <w:framePr w:vAnchor="text" w:hAnchor="page" w:x="1482" w:y="396"/>
            </w:pPr>
            <w:r>
              <w:rPr>
                <w:rFonts w:hint="eastAsia" w:ascii="宋体" w:hAnsi="宋体" w:cs="黑体"/>
                <w:bCs/>
                <w:sz w:val="24"/>
                <w:highlight w:val="none"/>
              </w:rPr>
            </w:r>
            <w:r/>
          </w:p>
        </w:tc>
        <w:tc>
          <w:tcPr>
            <w:tcW w:w="1559" w:type="dxa"/>
            <w:vAlign w:val="top"/>
            <w:textDirection w:val="lrTb"/>
            <w:noWrap w:val="false"/>
          </w:tcPr>
          <w:p>
            <w:pPr>
              <w:pStyle w:val="753"/>
              <w:ind w:firstLine="240"/>
              <w:jc w:val="center"/>
              <w:spacing w:line="360" w:lineRule="auto"/>
              <w:rPr>
                <w:rFonts w:hint="eastAsia" w:ascii="宋体" w:hAnsi="宋体" w:cs="黑体"/>
                <w:bCs/>
                <w:sz w:val="24"/>
                <w:highlight w:val="none"/>
              </w:rPr>
              <w:framePr w:vAnchor="text" w:hAnchor="page" w:x="1482" w:y="396"/>
            </w:pPr>
            <w:r>
              <w:rPr>
                <w:rFonts w:hint="eastAsia" w:ascii="宋体" w:hAnsi="宋体" w:cs="黑体"/>
                <w:bCs/>
                <w:sz w:val="24"/>
                <w:highlight w:val="none"/>
              </w:rPr>
            </w:r>
            <w:r/>
          </w:p>
        </w:tc>
        <w:tc>
          <w:tcPr>
            <w:tcW w:w="1418" w:type="dxa"/>
            <w:vAlign w:val="top"/>
            <w:textDirection w:val="lrTb"/>
            <w:noWrap w:val="false"/>
          </w:tcPr>
          <w:p>
            <w:pPr>
              <w:pStyle w:val="753"/>
              <w:ind w:firstLine="240"/>
              <w:jc w:val="center"/>
              <w:spacing w:line="360" w:lineRule="auto"/>
              <w:rPr>
                <w:rFonts w:hint="eastAsia" w:ascii="宋体" w:hAnsi="宋体" w:cs="黑体"/>
                <w:bCs/>
                <w:sz w:val="24"/>
                <w:highlight w:val="none"/>
              </w:rPr>
              <w:framePr w:vAnchor="text" w:hAnchor="page" w:x="1482" w:y="396"/>
            </w:pPr>
            <w:r>
              <w:rPr>
                <w:rFonts w:hint="eastAsia" w:ascii="宋体" w:hAnsi="宋体" w:cs="黑体"/>
                <w:bCs/>
                <w:sz w:val="24"/>
                <w:highlight w:val="none"/>
              </w:rPr>
            </w:r>
            <w:r/>
          </w:p>
        </w:tc>
        <w:tc>
          <w:tcPr>
            <w:tcW w:w="2119" w:type="dxa"/>
            <w:vAlign w:val="top"/>
            <w:textDirection w:val="lrTb"/>
            <w:noWrap w:val="false"/>
          </w:tcPr>
          <w:p>
            <w:pPr>
              <w:pStyle w:val="753"/>
              <w:ind w:firstLine="240"/>
              <w:spacing w:line="360" w:lineRule="auto"/>
              <w:rPr>
                <w:rFonts w:hint="eastAsia" w:ascii="宋体" w:hAnsi="宋体" w:cs="黑体"/>
                <w:bCs/>
                <w:sz w:val="24"/>
                <w:highlight w:val="none"/>
              </w:rPr>
              <w:framePr w:vAnchor="text" w:hAnchor="page" w:x="1482" w:y="396"/>
            </w:pPr>
            <w:r>
              <w:rPr>
                <w:rFonts w:hint="eastAsia" w:ascii="宋体" w:hAnsi="宋体" w:cs="黑体"/>
                <w:bCs/>
                <w:sz w:val="24"/>
                <w:highlight w:val="none"/>
              </w:rPr>
            </w:r>
            <w:r/>
          </w:p>
        </w:tc>
        <w:tc>
          <w:tcPr>
            <w:tcW w:w="1710" w:type="dxa"/>
            <w:vAlign w:val="top"/>
            <w:textDirection w:val="lrTb"/>
            <w:noWrap w:val="false"/>
          </w:tcPr>
          <w:p>
            <w:pPr>
              <w:pStyle w:val="753"/>
              <w:ind w:firstLine="240"/>
              <w:spacing w:line="360" w:lineRule="auto"/>
              <w:rPr>
                <w:rFonts w:hint="eastAsia" w:ascii="宋体" w:hAnsi="宋体" w:cs="黑体"/>
                <w:bCs/>
                <w:sz w:val="24"/>
                <w:highlight w:val="none"/>
              </w:rPr>
              <w:framePr w:vAnchor="text" w:hAnchor="page" w:x="1482" w:y="396"/>
            </w:pPr>
            <w:r>
              <w:rPr>
                <w:rFonts w:hint="eastAsia" w:ascii="宋体" w:hAnsi="宋体" w:cs="黑体"/>
                <w:bCs/>
                <w:sz w:val="24"/>
                <w:highlight w:val="none"/>
              </w:rPr>
            </w:r>
            <w:r/>
          </w:p>
        </w:tc>
      </w:tr>
      <w:tr>
        <w:trPr/>
        <w:tc>
          <w:tcPr>
            <w:tcW w:w="728" w:type="dxa"/>
            <w:vAlign w:val="top"/>
            <w:textDirection w:val="lrTb"/>
            <w:noWrap w:val="false"/>
          </w:tcPr>
          <w:p>
            <w:pPr>
              <w:pStyle w:val="753"/>
              <w:ind w:firstLine="240"/>
              <w:spacing w:line="360" w:lineRule="auto"/>
              <w:rPr>
                <w:rFonts w:hint="eastAsia" w:ascii="宋体" w:hAnsi="宋体" w:cs="黑体"/>
                <w:bCs/>
                <w:sz w:val="24"/>
                <w:highlight w:val="none"/>
              </w:rPr>
              <w:framePr w:vAnchor="text" w:hAnchor="page" w:x="1482" w:y="396"/>
            </w:pPr>
            <w:r>
              <w:rPr>
                <w:rFonts w:hint="eastAsia" w:ascii="宋体" w:hAnsi="宋体" w:cs="黑体"/>
                <w:bCs/>
                <w:sz w:val="24"/>
                <w:highlight w:val="none"/>
              </w:rPr>
              <w:t xml:space="preserve">2</w:t>
            </w:r>
            <w:r>
              <w:rPr>
                <w:rFonts w:hint="eastAsia" w:ascii="宋体" w:hAnsi="宋体" w:cs="黑体"/>
                <w:bCs/>
                <w:sz w:val="24"/>
                <w:highlight w:val="none"/>
              </w:rPr>
            </w:r>
            <w:r/>
          </w:p>
        </w:tc>
        <w:tc>
          <w:tcPr>
            <w:tcW w:w="2419" w:type="dxa"/>
            <w:vAlign w:val="top"/>
            <w:textDirection w:val="lrTb"/>
            <w:noWrap w:val="false"/>
          </w:tcPr>
          <w:p>
            <w:pPr>
              <w:pStyle w:val="753"/>
              <w:ind w:firstLine="240"/>
              <w:spacing w:line="360" w:lineRule="auto"/>
              <w:rPr>
                <w:rFonts w:hint="eastAsia" w:ascii="宋体" w:hAnsi="宋体" w:cs="黑体"/>
                <w:bCs/>
                <w:sz w:val="24"/>
                <w:highlight w:val="none"/>
              </w:rPr>
              <w:framePr w:vAnchor="text" w:hAnchor="page" w:x="1482" w:y="396"/>
            </w:pPr>
            <w:r>
              <w:rPr>
                <w:rFonts w:hint="eastAsia" w:ascii="宋体" w:hAnsi="宋体" w:cs="黑体"/>
                <w:bCs/>
                <w:sz w:val="24"/>
                <w:highlight w:val="none"/>
              </w:rPr>
            </w:r>
            <w:r/>
          </w:p>
        </w:tc>
        <w:tc>
          <w:tcPr>
            <w:tcW w:w="1559" w:type="dxa"/>
            <w:vAlign w:val="top"/>
            <w:textDirection w:val="lrTb"/>
            <w:noWrap w:val="false"/>
          </w:tcPr>
          <w:p>
            <w:pPr>
              <w:pStyle w:val="753"/>
              <w:ind w:firstLine="240"/>
              <w:jc w:val="center"/>
              <w:spacing w:line="360" w:lineRule="auto"/>
              <w:rPr>
                <w:rFonts w:hint="eastAsia" w:ascii="宋体" w:hAnsi="宋体" w:cs="黑体"/>
                <w:bCs/>
                <w:sz w:val="24"/>
                <w:highlight w:val="none"/>
              </w:rPr>
              <w:framePr w:vAnchor="text" w:hAnchor="page" w:x="1482" w:y="396"/>
            </w:pPr>
            <w:r>
              <w:rPr>
                <w:rFonts w:hint="eastAsia" w:ascii="宋体" w:hAnsi="宋体" w:cs="黑体"/>
                <w:bCs/>
                <w:sz w:val="24"/>
                <w:highlight w:val="none"/>
              </w:rPr>
            </w:r>
            <w:r/>
          </w:p>
        </w:tc>
        <w:tc>
          <w:tcPr>
            <w:tcW w:w="1418" w:type="dxa"/>
            <w:vAlign w:val="top"/>
            <w:textDirection w:val="lrTb"/>
            <w:noWrap w:val="false"/>
          </w:tcPr>
          <w:p>
            <w:pPr>
              <w:pStyle w:val="753"/>
              <w:ind w:firstLine="720"/>
              <w:jc w:val="center"/>
              <w:spacing w:line="360" w:lineRule="auto"/>
              <w:rPr>
                <w:rFonts w:hint="eastAsia" w:ascii="宋体" w:hAnsi="宋体" w:cs="黑体"/>
                <w:bCs/>
                <w:sz w:val="24"/>
                <w:highlight w:val="none"/>
              </w:rPr>
              <w:framePr w:vAnchor="text" w:hAnchor="page" w:x="1482" w:y="396"/>
            </w:pPr>
            <w:r>
              <w:rPr>
                <w:rFonts w:hint="eastAsia" w:ascii="宋体" w:hAnsi="宋体" w:cs="黑体"/>
                <w:bCs/>
                <w:sz w:val="24"/>
                <w:highlight w:val="none"/>
              </w:rPr>
            </w:r>
            <w:r/>
          </w:p>
        </w:tc>
        <w:tc>
          <w:tcPr>
            <w:tcW w:w="2119" w:type="dxa"/>
            <w:vAlign w:val="top"/>
            <w:textDirection w:val="lrTb"/>
            <w:noWrap w:val="false"/>
          </w:tcPr>
          <w:p>
            <w:pPr>
              <w:pStyle w:val="753"/>
              <w:ind w:firstLine="240"/>
              <w:spacing w:line="360" w:lineRule="auto"/>
              <w:rPr>
                <w:rFonts w:hint="eastAsia" w:ascii="宋体" w:hAnsi="宋体" w:cs="黑体"/>
                <w:bCs/>
                <w:sz w:val="24"/>
                <w:highlight w:val="none"/>
              </w:rPr>
              <w:framePr w:vAnchor="text" w:hAnchor="page" w:x="1482" w:y="396"/>
            </w:pPr>
            <w:r>
              <w:rPr>
                <w:rFonts w:hint="eastAsia" w:ascii="宋体" w:hAnsi="宋体" w:cs="黑体"/>
                <w:bCs/>
                <w:sz w:val="24"/>
                <w:highlight w:val="none"/>
              </w:rPr>
            </w:r>
            <w:r/>
          </w:p>
        </w:tc>
        <w:tc>
          <w:tcPr>
            <w:tcW w:w="1710" w:type="dxa"/>
            <w:vAlign w:val="top"/>
            <w:textDirection w:val="lrTb"/>
            <w:noWrap w:val="false"/>
          </w:tcPr>
          <w:p>
            <w:pPr>
              <w:pStyle w:val="753"/>
              <w:ind w:firstLine="240"/>
              <w:spacing w:line="360" w:lineRule="auto"/>
              <w:rPr>
                <w:rFonts w:hint="eastAsia" w:ascii="宋体" w:hAnsi="宋体" w:cs="黑体"/>
                <w:bCs/>
                <w:sz w:val="24"/>
                <w:highlight w:val="none"/>
              </w:rPr>
              <w:framePr w:vAnchor="text" w:hAnchor="page" w:x="1482" w:y="396"/>
            </w:pPr>
            <w:r>
              <w:rPr>
                <w:rFonts w:hint="eastAsia" w:ascii="宋体" w:hAnsi="宋体" w:cs="黑体"/>
                <w:bCs/>
                <w:sz w:val="24"/>
                <w:highlight w:val="none"/>
              </w:rPr>
            </w:r>
            <w:r/>
          </w:p>
        </w:tc>
      </w:tr>
      <w:tr>
        <w:trPr/>
        <w:tc>
          <w:tcPr>
            <w:tcW w:w="728" w:type="dxa"/>
            <w:vAlign w:val="top"/>
            <w:textDirection w:val="lrTb"/>
            <w:noWrap w:val="false"/>
          </w:tcPr>
          <w:p>
            <w:pPr>
              <w:pStyle w:val="753"/>
              <w:ind w:firstLine="240"/>
              <w:spacing w:line="360" w:lineRule="auto"/>
              <w:rPr>
                <w:rFonts w:hint="eastAsia" w:ascii="宋体" w:hAnsi="宋体" w:cs="黑体"/>
                <w:bCs/>
                <w:sz w:val="24"/>
                <w:highlight w:val="none"/>
              </w:rPr>
              <w:framePr w:vAnchor="text" w:hAnchor="page" w:x="1482" w:y="396"/>
            </w:pPr>
            <w:r>
              <w:rPr>
                <w:rFonts w:hint="eastAsia" w:ascii="宋体" w:hAnsi="宋体" w:cs="黑体"/>
                <w:bCs/>
                <w:sz w:val="24"/>
                <w:highlight w:val="none"/>
              </w:rPr>
              <w:t xml:space="preserve">3</w:t>
            </w:r>
            <w:r>
              <w:rPr>
                <w:rFonts w:hint="eastAsia" w:ascii="宋体" w:hAnsi="宋体" w:cs="黑体"/>
                <w:bCs/>
                <w:sz w:val="24"/>
                <w:highlight w:val="none"/>
              </w:rPr>
            </w:r>
            <w:r/>
          </w:p>
        </w:tc>
        <w:tc>
          <w:tcPr>
            <w:tcW w:w="2419" w:type="dxa"/>
            <w:vAlign w:val="top"/>
            <w:textDirection w:val="lrTb"/>
            <w:noWrap w:val="false"/>
          </w:tcPr>
          <w:p>
            <w:pPr>
              <w:pStyle w:val="753"/>
              <w:ind w:firstLine="240"/>
              <w:spacing w:line="360" w:lineRule="auto"/>
              <w:rPr>
                <w:rFonts w:hint="eastAsia" w:ascii="宋体" w:hAnsi="宋体" w:cs="黑体"/>
                <w:bCs/>
                <w:sz w:val="24"/>
                <w:highlight w:val="none"/>
              </w:rPr>
              <w:framePr w:vAnchor="text" w:hAnchor="page" w:x="1482" w:y="396"/>
            </w:pPr>
            <w:r>
              <w:rPr>
                <w:rFonts w:hint="eastAsia" w:ascii="宋体" w:hAnsi="宋体" w:cs="黑体"/>
                <w:bCs/>
                <w:sz w:val="24"/>
                <w:highlight w:val="none"/>
              </w:rPr>
            </w:r>
            <w:r/>
          </w:p>
        </w:tc>
        <w:tc>
          <w:tcPr>
            <w:tcW w:w="1559" w:type="dxa"/>
            <w:vAlign w:val="top"/>
            <w:textDirection w:val="lrTb"/>
            <w:noWrap w:val="false"/>
          </w:tcPr>
          <w:p>
            <w:pPr>
              <w:pStyle w:val="753"/>
              <w:ind w:firstLine="240"/>
              <w:jc w:val="center"/>
              <w:spacing w:line="360" w:lineRule="auto"/>
              <w:rPr>
                <w:rFonts w:hint="eastAsia" w:ascii="宋体" w:hAnsi="宋体" w:cs="黑体"/>
                <w:bCs/>
                <w:sz w:val="24"/>
                <w:highlight w:val="none"/>
              </w:rPr>
              <w:framePr w:vAnchor="text" w:hAnchor="page" w:x="1482" w:y="396"/>
            </w:pPr>
            <w:r>
              <w:rPr>
                <w:rFonts w:hint="eastAsia" w:ascii="宋体" w:hAnsi="宋体" w:cs="黑体"/>
                <w:bCs/>
                <w:sz w:val="24"/>
                <w:highlight w:val="none"/>
              </w:rPr>
            </w:r>
            <w:r/>
          </w:p>
        </w:tc>
        <w:tc>
          <w:tcPr>
            <w:tcW w:w="1418" w:type="dxa"/>
            <w:vAlign w:val="top"/>
            <w:textDirection w:val="lrTb"/>
            <w:noWrap w:val="false"/>
          </w:tcPr>
          <w:p>
            <w:pPr>
              <w:pStyle w:val="753"/>
              <w:ind w:firstLine="720"/>
              <w:jc w:val="center"/>
              <w:spacing w:line="360" w:lineRule="auto"/>
              <w:rPr>
                <w:rFonts w:hint="eastAsia" w:ascii="宋体" w:hAnsi="宋体" w:cs="黑体"/>
                <w:bCs/>
                <w:sz w:val="24"/>
                <w:highlight w:val="none"/>
              </w:rPr>
              <w:framePr w:vAnchor="text" w:hAnchor="page" w:x="1482" w:y="396"/>
            </w:pPr>
            <w:r>
              <w:rPr>
                <w:rFonts w:hint="eastAsia" w:ascii="宋体" w:hAnsi="宋体" w:cs="黑体"/>
                <w:bCs/>
                <w:sz w:val="24"/>
                <w:highlight w:val="none"/>
              </w:rPr>
            </w:r>
            <w:r/>
          </w:p>
        </w:tc>
        <w:tc>
          <w:tcPr>
            <w:tcW w:w="2119" w:type="dxa"/>
            <w:vAlign w:val="top"/>
            <w:textDirection w:val="lrTb"/>
            <w:noWrap w:val="false"/>
          </w:tcPr>
          <w:p>
            <w:pPr>
              <w:pStyle w:val="753"/>
              <w:ind w:firstLine="240"/>
              <w:spacing w:line="360" w:lineRule="auto"/>
              <w:rPr>
                <w:rFonts w:hint="eastAsia" w:ascii="宋体" w:hAnsi="宋体" w:cs="黑体"/>
                <w:bCs/>
                <w:sz w:val="24"/>
                <w:highlight w:val="none"/>
              </w:rPr>
              <w:framePr w:vAnchor="text" w:hAnchor="page" w:x="1482" w:y="396"/>
            </w:pPr>
            <w:r>
              <w:rPr>
                <w:rFonts w:hint="eastAsia" w:ascii="宋体" w:hAnsi="宋体" w:cs="黑体"/>
                <w:bCs/>
                <w:sz w:val="24"/>
                <w:highlight w:val="none"/>
              </w:rPr>
            </w:r>
            <w:r/>
          </w:p>
        </w:tc>
        <w:tc>
          <w:tcPr>
            <w:tcW w:w="1710" w:type="dxa"/>
            <w:vAlign w:val="top"/>
            <w:textDirection w:val="lrTb"/>
            <w:noWrap w:val="false"/>
          </w:tcPr>
          <w:p>
            <w:pPr>
              <w:pStyle w:val="753"/>
              <w:ind w:firstLine="240"/>
              <w:spacing w:line="360" w:lineRule="auto"/>
              <w:rPr>
                <w:rFonts w:hint="eastAsia" w:ascii="宋体" w:hAnsi="宋体" w:cs="黑体"/>
                <w:bCs/>
                <w:sz w:val="24"/>
                <w:highlight w:val="none"/>
              </w:rPr>
              <w:framePr w:vAnchor="text" w:hAnchor="page" w:x="1482" w:y="396"/>
            </w:pPr>
            <w:r>
              <w:rPr>
                <w:rFonts w:hint="eastAsia" w:ascii="宋体" w:hAnsi="宋体" w:cs="黑体"/>
                <w:bCs/>
                <w:sz w:val="24"/>
                <w:highlight w:val="none"/>
              </w:rPr>
            </w:r>
            <w:r/>
          </w:p>
        </w:tc>
      </w:tr>
      <w:tr>
        <w:trPr>
          <w:trHeight w:val="65"/>
        </w:trPr>
        <w:tc>
          <w:tcPr>
            <w:tcW w:w="728" w:type="dxa"/>
            <w:vAlign w:val="top"/>
            <w:textDirection w:val="lrTb"/>
            <w:noWrap w:val="false"/>
          </w:tcPr>
          <w:p>
            <w:pPr>
              <w:pStyle w:val="753"/>
              <w:ind w:firstLine="240"/>
              <w:spacing w:line="360" w:lineRule="auto"/>
              <w:rPr>
                <w:rFonts w:hint="eastAsia" w:ascii="宋体" w:hAnsi="宋体" w:cs="黑体"/>
                <w:bCs/>
                <w:sz w:val="24"/>
                <w:highlight w:val="none"/>
              </w:rPr>
              <w:framePr w:vAnchor="text" w:hAnchor="page" w:x="1482" w:y="396"/>
            </w:pPr>
            <w:r>
              <w:rPr>
                <w:rFonts w:hint="eastAsia" w:ascii="宋体" w:hAnsi="宋体" w:cs="黑体"/>
                <w:bCs/>
                <w:sz w:val="24"/>
                <w:highlight w:val="none"/>
              </w:rPr>
              <w:t xml:space="preserve">…</w:t>
            </w:r>
            <w:r>
              <w:rPr>
                <w:rFonts w:hint="eastAsia" w:ascii="宋体" w:hAnsi="宋体" w:cs="黑体"/>
                <w:bCs/>
                <w:sz w:val="24"/>
                <w:highlight w:val="none"/>
              </w:rPr>
            </w:r>
            <w:r/>
          </w:p>
        </w:tc>
        <w:tc>
          <w:tcPr>
            <w:tcW w:w="2419" w:type="dxa"/>
            <w:vAlign w:val="top"/>
            <w:textDirection w:val="lrTb"/>
            <w:noWrap w:val="false"/>
          </w:tcPr>
          <w:p>
            <w:pPr>
              <w:pStyle w:val="753"/>
              <w:ind w:firstLine="240"/>
              <w:spacing w:line="360" w:lineRule="auto"/>
              <w:rPr>
                <w:rFonts w:hint="eastAsia" w:ascii="宋体" w:hAnsi="宋体" w:cs="黑体"/>
                <w:bCs/>
                <w:sz w:val="24"/>
                <w:highlight w:val="none"/>
              </w:rPr>
              <w:framePr w:vAnchor="text" w:hAnchor="page" w:x="1482" w:y="396"/>
            </w:pPr>
            <w:r>
              <w:rPr>
                <w:rFonts w:hint="eastAsia" w:ascii="宋体" w:hAnsi="宋体" w:cs="黑体"/>
                <w:bCs/>
                <w:sz w:val="24"/>
                <w:highlight w:val="none"/>
              </w:rPr>
            </w:r>
            <w:r/>
          </w:p>
        </w:tc>
        <w:tc>
          <w:tcPr>
            <w:tcW w:w="1559" w:type="dxa"/>
            <w:vAlign w:val="top"/>
            <w:textDirection w:val="lrTb"/>
            <w:noWrap w:val="false"/>
          </w:tcPr>
          <w:p>
            <w:pPr>
              <w:pStyle w:val="753"/>
              <w:ind w:firstLine="240"/>
              <w:jc w:val="center"/>
              <w:spacing w:line="360" w:lineRule="auto"/>
              <w:rPr>
                <w:rFonts w:hint="eastAsia" w:ascii="宋体" w:hAnsi="宋体" w:cs="黑体"/>
                <w:bCs/>
                <w:sz w:val="24"/>
                <w:highlight w:val="none"/>
              </w:rPr>
              <w:framePr w:vAnchor="text" w:hAnchor="page" w:x="1482" w:y="396"/>
            </w:pPr>
            <w:r>
              <w:rPr>
                <w:rFonts w:hint="eastAsia" w:ascii="宋体" w:hAnsi="宋体" w:cs="黑体"/>
                <w:bCs/>
                <w:sz w:val="24"/>
                <w:highlight w:val="none"/>
              </w:rPr>
            </w:r>
            <w:r/>
          </w:p>
        </w:tc>
        <w:tc>
          <w:tcPr>
            <w:tcW w:w="1418" w:type="dxa"/>
            <w:vAlign w:val="top"/>
            <w:textDirection w:val="lrTb"/>
            <w:noWrap w:val="false"/>
          </w:tcPr>
          <w:p>
            <w:pPr>
              <w:pStyle w:val="753"/>
              <w:ind w:firstLine="240"/>
              <w:jc w:val="center"/>
              <w:spacing w:line="360" w:lineRule="auto"/>
              <w:rPr>
                <w:rFonts w:hint="eastAsia" w:ascii="宋体" w:hAnsi="宋体" w:cs="黑体"/>
                <w:bCs/>
                <w:sz w:val="24"/>
                <w:highlight w:val="none"/>
              </w:rPr>
              <w:framePr w:vAnchor="text" w:hAnchor="page" w:x="1482" w:y="396"/>
            </w:pPr>
            <w:r>
              <w:rPr>
                <w:rFonts w:hint="eastAsia" w:ascii="宋体" w:hAnsi="宋体" w:cs="黑体"/>
                <w:bCs/>
                <w:sz w:val="24"/>
                <w:highlight w:val="none"/>
              </w:rPr>
            </w:r>
            <w:r/>
          </w:p>
        </w:tc>
        <w:tc>
          <w:tcPr>
            <w:tcW w:w="2119" w:type="dxa"/>
            <w:vAlign w:val="top"/>
            <w:textDirection w:val="lrTb"/>
            <w:noWrap w:val="false"/>
          </w:tcPr>
          <w:p>
            <w:pPr>
              <w:pStyle w:val="753"/>
              <w:ind w:firstLine="240"/>
              <w:spacing w:line="360" w:lineRule="auto"/>
              <w:rPr>
                <w:rFonts w:hint="eastAsia" w:ascii="宋体" w:hAnsi="宋体" w:cs="黑体"/>
                <w:bCs/>
                <w:sz w:val="24"/>
                <w:highlight w:val="none"/>
              </w:rPr>
              <w:framePr w:vAnchor="text" w:hAnchor="page" w:x="1482" w:y="396"/>
            </w:pPr>
            <w:r>
              <w:rPr>
                <w:rFonts w:hint="eastAsia" w:ascii="宋体" w:hAnsi="宋体" w:cs="黑体"/>
                <w:bCs/>
                <w:sz w:val="24"/>
                <w:highlight w:val="none"/>
              </w:rPr>
            </w:r>
            <w:r/>
          </w:p>
        </w:tc>
        <w:tc>
          <w:tcPr>
            <w:tcW w:w="1710" w:type="dxa"/>
            <w:vAlign w:val="top"/>
            <w:textDirection w:val="lrTb"/>
            <w:noWrap w:val="false"/>
          </w:tcPr>
          <w:p>
            <w:pPr>
              <w:pStyle w:val="753"/>
              <w:ind w:firstLine="240"/>
              <w:spacing w:line="360" w:lineRule="auto"/>
              <w:rPr>
                <w:rFonts w:hint="eastAsia" w:ascii="宋体" w:hAnsi="宋体" w:cs="黑体"/>
                <w:bCs/>
                <w:sz w:val="24"/>
                <w:highlight w:val="none"/>
              </w:rPr>
              <w:framePr w:vAnchor="text" w:hAnchor="page" w:x="1482" w:y="396"/>
            </w:pPr>
            <w:r>
              <w:rPr>
                <w:rFonts w:hint="eastAsia" w:ascii="宋体" w:hAnsi="宋体" w:cs="黑体"/>
                <w:bCs/>
                <w:sz w:val="24"/>
                <w:highlight w:val="none"/>
              </w:rPr>
            </w:r>
            <w:r/>
          </w:p>
        </w:tc>
      </w:tr>
    </w:tbl>
    <w:p>
      <w:pPr>
        <w:pStyle w:val="753"/>
        <w:spacing w:line="360" w:lineRule="auto"/>
        <w:rPr>
          <w:rFonts w:hint="eastAsia" w:ascii="宋体" w:hAnsi="宋体" w:cs="宋体"/>
          <w:sz w:val="20"/>
          <w:szCs w:val="21"/>
          <w:highlight w:val="none"/>
        </w:rPr>
      </w:pPr>
      <w:r>
        <w:rPr>
          <w:rFonts w:hint="eastAsia" w:ascii="宋体" w:hAnsi="宋体" w:cs="宋体"/>
          <w:sz w:val="20"/>
          <w:szCs w:val="21"/>
          <w:highlight w:val="none"/>
        </w:rPr>
        <w:t xml:space="preserve">                                                                                                                                                                                    </w:t>
      </w:r>
      <w:r>
        <w:rPr>
          <w:rFonts w:hint="eastAsia" w:ascii="宋体" w:hAnsi="宋体" w:cs="宋体"/>
          <w:sz w:val="20"/>
          <w:szCs w:val="21"/>
          <w:highlight w:val="none"/>
        </w:rPr>
      </w:r>
      <w:r/>
    </w:p>
    <w:p>
      <w:pPr>
        <w:pStyle w:val="753"/>
        <w:ind w:firstLine="4440"/>
        <w:spacing w:line="360" w:lineRule="auto"/>
        <w:rPr>
          <w:rFonts w:hint="eastAsia" w:ascii="黑体" w:eastAsia="黑体" w:cs="黑体"/>
          <w:bCs/>
          <w:sz w:val="24"/>
          <w:highlight w:val="none"/>
          <w:lang w:bidi="ar"/>
        </w:rPr>
      </w:pPr>
      <w:r>
        <w:rPr>
          <w:rFonts w:hint="eastAsia" w:ascii="黑体" w:eastAsia="黑体" w:cs="黑体"/>
          <w:bCs/>
          <w:sz w:val="24"/>
          <w:highlight w:val="none"/>
          <w:lang w:bidi="ar"/>
        </w:rPr>
      </w:r>
      <w:r/>
    </w:p>
    <w:p>
      <w:pPr>
        <w:pStyle w:val="753"/>
        <w:ind w:firstLine="4680"/>
        <w:spacing w:line="360" w:lineRule="auto"/>
        <w:rPr>
          <w:rFonts w:hint="eastAsia" w:ascii="黑体" w:eastAsia="黑体" w:cs="黑体"/>
          <w:bCs/>
          <w:sz w:val="24"/>
          <w:highlight w:val="none"/>
          <w:lang w:bidi="ar"/>
        </w:rPr>
      </w:pPr>
      <w:r>
        <w:rPr>
          <w:rFonts w:hint="eastAsia" w:ascii="宋体" w:hAnsi="宋体"/>
          <w:bCs/>
          <w:sz w:val="24"/>
          <w:highlight w:val="none"/>
        </w:rPr>
        <w:t xml:space="preserve">投标单位名称：</w:t>
      </w:r>
      <w:r>
        <w:rPr>
          <w:rFonts w:hint="eastAsia" w:ascii="宋体" w:hAnsi="宋体" w:cs="楷体"/>
          <w:sz w:val="24"/>
          <w:highlight w:val="none"/>
        </w:rPr>
        <w:t xml:space="preserve">（加盖CA电子公章）</w:t>
      </w:r>
      <w:r>
        <w:rPr>
          <w:rFonts w:hint="eastAsia" w:ascii="黑体" w:eastAsia="黑体" w:cs="黑体"/>
          <w:bCs/>
          <w:sz w:val="24"/>
          <w:highlight w:val="none"/>
          <w:lang w:bidi="ar"/>
        </w:rPr>
        <w:t xml:space="preserve">  </w:t>
      </w:r>
      <w:r>
        <w:rPr>
          <w:rFonts w:hint="eastAsia" w:ascii="黑体" w:eastAsia="黑体" w:cs="黑体"/>
          <w:bCs/>
          <w:sz w:val="24"/>
          <w:highlight w:val="none"/>
          <w:lang w:bidi="ar"/>
        </w:rPr>
      </w:r>
      <w:r/>
    </w:p>
    <w:p>
      <w:pPr>
        <w:pStyle w:val="833"/>
        <w:ind w:firstLine="4800"/>
        <w:rPr>
          <w:color w:val="000000"/>
          <w:highlight w:val="none"/>
          <w:lang w:bidi="ar"/>
        </w:rPr>
      </w:pPr>
      <w:r>
        <w:rPr>
          <w:rFonts w:ascii="黑体" w:eastAsia="黑体" w:cs="黑体"/>
          <w:bCs/>
          <w:color w:val="000000"/>
          <w:highlight w:val="none"/>
          <w:lang w:bidi="ar"/>
        </w:rPr>
        <w:t xml:space="preserve">日期：_____年______月______日</w:t>
      </w:r>
      <w:r>
        <w:rPr>
          <w:color w:val="000000"/>
          <w:highlight w:val="none"/>
          <w:lang w:bidi="ar"/>
        </w:rPr>
      </w:r>
      <w:r/>
    </w:p>
    <w:p>
      <w:pPr>
        <w:pStyle w:val="753"/>
        <w:spacing w:line="360" w:lineRule="auto"/>
        <w:rPr>
          <w:rFonts w:hint="eastAsia"/>
          <w:b/>
          <w:sz w:val="24"/>
          <w:szCs w:val="20"/>
          <w:highlight w:val="none"/>
        </w:rPr>
      </w:pPr>
      <w:r>
        <w:rPr>
          <w:rFonts w:hint="eastAsia"/>
          <w:b/>
          <w:sz w:val="24"/>
          <w:szCs w:val="20"/>
          <w:highlight w:val="none"/>
        </w:rPr>
        <w:t xml:space="preserve">注意事项：</w:t>
      </w:r>
      <w:r>
        <w:rPr>
          <w:rFonts w:hint="eastAsia"/>
          <w:b/>
          <w:sz w:val="24"/>
          <w:szCs w:val="20"/>
          <w:highlight w:val="none"/>
        </w:rPr>
      </w:r>
      <w:r/>
    </w:p>
    <w:p>
      <w:pPr>
        <w:pStyle w:val="753"/>
        <w:numPr>
          <w:ilvl w:val="0"/>
          <w:numId w:val="11"/>
        </w:numPr>
        <w:ind w:firstLine="482"/>
        <w:spacing w:line="440" w:lineRule="exact"/>
        <w:rPr>
          <w:rFonts w:ascii="宋体" w:hAnsi="宋体"/>
          <w:b/>
          <w:bCs/>
          <w:sz w:val="24"/>
          <w:highlight w:val="none"/>
        </w:rPr>
      </w:pPr>
      <w:r>
        <w:rPr>
          <w:rFonts w:hint="eastAsia" w:ascii="宋体" w:hAnsi="宋体"/>
          <w:b/>
          <w:bCs/>
          <w:sz w:val="24"/>
          <w:highlight w:val="none"/>
        </w:rPr>
        <w:t xml:space="preserve">请按上表格式，依照采购文件项目要求相应内容逐项响应。</w:t>
      </w:r>
      <w:r>
        <w:rPr>
          <w:rFonts w:ascii="宋体" w:hAnsi="宋体"/>
          <w:b/>
          <w:bCs/>
          <w:sz w:val="24"/>
          <w:highlight w:val="none"/>
        </w:rPr>
      </w:r>
      <w:r/>
    </w:p>
    <w:p>
      <w:pPr>
        <w:pStyle w:val="753"/>
        <w:ind w:firstLine="482"/>
        <w:spacing w:line="440" w:lineRule="exact"/>
        <w:rPr>
          <w:rFonts w:hint="eastAsia" w:ascii="宋体" w:hAnsi="宋体"/>
          <w:b/>
          <w:bCs/>
          <w:sz w:val="24"/>
          <w:highlight w:val="none"/>
        </w:rPr>
      </w:pPr>
      <w:r>
        <w:rPr>
          <w:rFonts w:hint="eastAsia" w:ascii="宋体" w:hAnsi="宋体"/>
          <w:b/>
          <w:bCs/>
          <w:sz w:val="24"/>
          <w:highlight w:val="none"/>
        </w:rPr>
        <w:t xml:space="preserve">2、如根据采购文件要求需提供“证明材料”的，需填写证明材料名称；采购文件未要求提供“证明材料”的，可不填写。</w:t>
      </w:r>
      <w:r>
        <w:rPr>
          <w:rFonts w:hint="eastAsia" w:ascii="宋体" w:hAnsi="宋体"/>
          <w:b/>
          <w:bCs/>
          <w:sz w:val="24"/>
          <w:highlight w:val="none"/>
        </w:rPr>
      </w:r>
      <w:r/>
    </w:p>
    <w:p>
      <w:pPr>
        <w:pStyle w:val="753"/>
        <w:ind w:firstLine="482"/>
        <w:spacing w:line="440" w:lineRule="exact"/>
        <w:rPr>
          <w:rFonts w:hint="eastAsia" w:ascii="宋体" w:hAnsi="宋体"/>
          <w:b/>
          <w:bCs/>
          <w:sz w:val="24"/>
          <w:highlight w:val="none"/>
        </w:rPr>
      </w:pPr>
      <w:r>
        <w:rPr>
          <w:rFonts w:hint="eastAsia" w:ascii="宋体" w:hAnsi="宋体"/>
          <w:b/>
          <w:bCs/>
          <w:sz w:val="24"/>
          <w:highlight w:val="none"/>
        </w:rPr>
        <w:t xml:space="preserve">3、如投标人提供的货物或服务与招标文件的要求存在偏离，偏离情况可填写“正偏离”或“负偏离”；如完全满足招标文件要求，偏离情况填写“完全满足”即可。</w:t>
      </w:r>
      <w:r>
        <w:rPr>
          <w:rFonts w:hint="eastAsia" w:ascii="宋体" w:hAnsi="宋体"/>
          <w:b/>
          <w:bCs/>
          <w:sz w:val="24"/>
          <w:highlight w:val="none"/>
        </w:rPr>
      </w:r>
      <w:r/>
    </w:p>
    <w:p>
      <w:pPr>
        <w:pStyle w:val="753"/>
        <w:spacing w:line="360" w:lineRule="auto"/>
        <w:rPr>
          <w:rFonts w:hint="eastAsia"/>
          <w:sz w:val="20"/>
          <w:szCs w:val="20"/>
          <w:highlight w:val="none"/>
        </w:rPr>
      </w:pPr>
      <w:r>
        <w:rPr>
          <w:rFonts w:hint="eastAsia"/>
          <w:sz w:val="20"/>
          <w:szCs w:val="20"/>
          <w:highlight w:val="none"/>
        </w:rPr>
      </w:r>
      <w:r/>
    </w:p>
    <w:p>
      <w:pPr>
        <w:pStyle w:val="753"/>
        <w:spacing w:line="360" w:lineRule="auto"/>
        <w:rPr>
          <w:sz w:val="20"/>
          <w:szCs w:val="20"/>
          <w:highlight w:val="none"/>
        </w:rPr>
      </w:pPr>
      <w:r>
        <w:rPr>
          <w:sz w:val="20"/>
          <w:szCs w:val="20"/>
          <w:highlight w:val="none"/>
        </w:rPr>
        <w:t xml:space="preserve">                      </w:t>
      </w:r>
      <w:r>
        <w:rPr>
          <w:sz w:val="20"/>
          <w:szCs w:val="20"/>
          <w:highlight w:val="none"/>
        </w:rPr>
      </w:r>
      <w:r/>
    </w:p>
    <w:p>
      <w:pPr>
        <w:pStyle w:val="753"/>
        <w:spacing w:line="360" w:lineRule="auto"/>
        <w:rPr>
          <w:sz w:val="20"/>
          <w:szCs w:val="20"/>
          <w:highlight w:val="none"/>
        </w:rPr>
      </w:pPr>
      <w:r>
        <w:rPr>
          <w:sz w:val="20"/>
          <w:szCs w:val="20"/>
          <w:highlight w:val="none"/>
        </w:rPr>
      </w:r>
      <w:r/>
    </w:p>
    <w:p>
      <w:pPr>
        <w:pStyle w:val="753"/>
        <w:spacing w:line="360" w:lineRule="auto"/>
        <w:rPr>
          <w:sz w:val="20"/>
          <w:szCs w:val="20"/>
          <w:highlight w:val="none"/>
        </w:rPr>
      </w:pPr>
      <w:r>
        <w:rPr>
          <w:sz w:val="20"/>
          <w:szCs w:val="20"/>
          <w:highlight w:val="none"/>
        </w:rPr>
      </w:r>
      <w:r/>
    </w:p>
    <w:p>
      <w:pPr>
        <w:pStyle w:val="753"/>
        <w:spacing w:line="360" w:lineRule="auto"/>
        <w:rPr>
          <w:sz w:val="20"/>
          <w:szCs w:val="20"/>
          <w:highlight w:val="none"/>
        </w:rPr>
      </w:pPr>
      <w:r>
        <w:rPr>
          <w:sz w:val="20"/>
          <w:szCs w:val="20"/>
          <w:highlight w:val="none"/>
        </w:rPr>
      </w:r>
      <w:r/>
    </w:p>
    <w:p>
      <w:pPr>
        <w:pStyle w:val="753"/>
        <w:spacing w:line="360" w:lineRule="auto"/>
        <w:rPr>
          <w:sz w:val="20"/>
          <w:szCs w:val="20"/>
          <w:highlight w:val="none"/>
        </w:rPr>
      </w:pPr>
      <w:r>
        <w:rPr>
          <w:sz w:val="20"/>
          <w:szCs w:val="20"/>
          <w:highlight w:val="none"/>
        </w:rPr>
      </w:r>
      <w:r/>
    </w:p>
    <w:p>
      <w:pPr>
        <w:pStyle w:val="753"/>
        <w:ind w:firstLine="2951"/>
        <w:keepLines/>
        <w:keepNext/>
        <w:spacing w:before="260" w:after="260" w:line="415" w:lineRule="auto"/>
        <w:rPr>
          <w:rFonts w:ascii="宋体" w:hAnsi="宋体"/>
          <w:b/>
          <w:sz w:val="28"/>
          <w:szCs w:val="28"/>
          <w:highlight w:val="none"/>
        </w:rPr>
        <w:outlineLvl w:val="2"/>
      </w:pPr>
      <w:r>
        <w:rPr>
          <w:rFonts w:ascii="宋体" w:hAnsi="宋体"/>
          <w:b/>
          <w:sz w:val="28"/>
          <w:szCs w:val="28"/>
          <w:highlight w:val="none"/>
        </w:rPr>
      </w:r>
      <w:r/>
    </w:p>
    <w:p>
      <w:pPr>
        <w:pStyle w:val="753"/>
        <w:rPr>
          <w:rFonts w:hint="eastAsia"/>
          <w:sz w:val="20"/>
          <w:szCs w:val="20"/>
          <w:highlight w:val="none"/>
        </w:rPr>
      </w:pPr>
      <w:r>
        <w:rPr>
          <w:rFonts w:hint="eastAsia"/>
          <w:sz w:val="20"/>
          <w:szCs w:val="20"/>
          <w:highlight w:val="none"/>
        </w:rPr>
      </w:r>
      <w:r/>
    </w:p>
    <w:p>
      <w:pPr>
        <w:pStyle w:val="753"/>
        <w:ind w:firstLine="2890"/>
        <w:keepLines/>
        <w:keepNext/>
        <w:spacing w:before="260" w:after="260" w:line="415" w:lineRule="auto"/>
        <w:rPr>
          <w:b/>
          <w:spacing w:val="20"/>
          <w:sz w:val="32"/>
          <w:szCs w:val="32"/>
          <w:highlight w:val="none"/>
        </w:rPr>
        <w:outlineLvl w:val="2"/>
      </w:pPr>
      <w:r>
        <w:rPr>
          <w:rFonts w:hint="eastAsia"/>
          <w:b/>
          <w:spacing w:val="20"/>
          <w:sz w:val="32"/>
          <w:szCs w:val="32"/>
          <w:highlight w:val="none"/>
        </w:rPr>
        <w:t xml:space="preserve">十五、其他格式材料</w:t>
      </w:r>
      <w:r>
        <w:rPr>
          <w:b/>
          <w:spacing w:val="20"/>
          <w:sz w:val="32"/>
          <w:szCs w:val="32"/>
          <w:highlight w:val="none"/>
        </w:rPr>
      </w:r>
      <w:r/>
    </w:p>
    <w:p>
      <w:pPr>
        <w:pStyle w:val="753"/>
        <w:jc w:val="center"/>
        <w:spacing w:line="360" w:lineRule="auto"/>
        <w:rPr>
          <w:rFonts w:ascii="宋体" w:hAnsi="宋体"/>
          <w:b/>
          <w:sz w:val="32"/>
          <w:szCs w:val="32"/>
          <w:highlight w:val="none"/>
        </w:rPr>
      </w:pPr>
      <w:r>
        <w:rPr>
          <w:rFonts w:hint="eastAsia" w:ascii="宋体" w:hAnsi="宋体"/>
          <w:b/>
          <w:sz w:val="32"/>
          <w:szCs w:val="32"/>
          <w:highlight w:val="none"/>
        </w:rPr>
        <w:t xml:space="preserve">1</w:t>
      </w:r>
      <w:r>
        <w:rPr>
          <w:rFonts w:ascii="宋体" w:hAnsi="宋体"/>
          <w:b/>
          <w:sz w:val="32"/>
          <w:szCs w:val="32"/>
          <w:highlight w:val="none"/>
        </w:rPr>
        <w:t xml:space="preserve">、</w:t>
      </w:r>
      <w:r>
        <w:rPr>
          <w:rFonts w:hint="eastAsia" w:ascii="宋体" w:hAnsi="宋体"/>
          <w:b/>
          <w:sz w:val="32"/>
          <w:szCs w:val="32"/>
          <w:highlight w:val="none"/>
        </w:rPr>
        <w:t xml:space="preserve">参加本项目人员一览表</w:t>
      </w:r>
      <w:r>
        <w:rPr>
          <w:rFonts w:ascii="宋体" w:hAnsi="宋体"/>
          <w:b/>
          <w:sz w:val="32"/>
          <w:szCs w:val="32"/>
          <w:highlight w:val="none"/>
        </w:rPr>
      </w:r>
      <w:r/>
    </w:p>
    <w:p>
      <w:pPr>
        <w:pStyle w:val="753"/>
        <w:spacing w:line="360" w:lineRule="auto"/>
        <w:rPr>
          <w:rFonts w:ascii="宋体" w:hAnsi="宋体"/>
          <w:sz w:val="22"/>
          <w:highlight w:val="none"/>
        </w:rPr>
      </w:pPr>
      <w:r>
        <w:rPr>
          <w:rFonts w:ascii="宋体" w:hAnsi="宋体"/>
          <w:sz w:val="22"/>
          <w:highlight w:val="none"/>
        </w:rPr>
      </w:r>
      <w:r/>
    </w:p>
    <w:p>
      <w:pPr>
        <w:pStyle w:val="753"/>
        <w:spacing w:line="360" w:lineRule="auto"/>
        <w:rPr>
          <w:rFonts w:ascii="宋体" w:hAnsi="宋体" w:cs="宋体"/>
          <w:sz w:val="24"/>
          <w:highlight w:val="none"/>
        </w:rPr>
      </w:pPr>
      <w:r>
        <w:rPr>
          <w:rFonts w:hint="eastAsia" w:ascii="宋体" w:hAnsi="宋体" w:cs="宋体"/>
          <w:sz w:val="24"/>
          <w:highlight w:val="none"/>
        </w:rPr>
        <w:t xml:space="preserve">项目编号：</w:t>
      </w:r>
      <w:r>
        <w:rPr>
          <w:rFonts w:hint="eastAsia" w:ascii="宋体" w:hAnsi="宋体" w:cs="宋体"/>
          <w:sz w:val="24"/>
          <w:highlight w:val="none"/>
          <w:u w:val="single"/>
        </w:rPr>
        <w:t xml:space="preserve">                     </w:t>
      </w:r>
      <w:r>
        <w:rPr>
          <w:rFonts w:ascii="宋体" w:hAnsi="宋体" w:cs="宋体"/>
          <w:sz w:val="24"/>
          <w:highlight w:val="none"/>
        </w:rPr>
      </w:r>
      <w:r/>
    </w:p>
    <w:tbl>
      <w:tblPr>
        <w:tblW w:w="9450" w:type="dxa"/>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pStyle w:val="753"/>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序号</w:t>
            </w:r>
            <w:r>
              <w:rPr>
                <w:rFonts w:ascii="宋体" w:hAnsi="宋体" w:cs="宋体"/>
                <w:sz w:val="24"/>
                <w:highlight w:val="none"/>
              </w:rPr>
            </w:r>
            <w:r/>
          </w:p>
        </w:tc>
        <w:tc>
          <w:tcPr>
            <w:tcW w:w="945" w:type="dxa"/>
            <w:vAlign w:val="center"/>
            <w:textDirection w:val="lrTb"/>
            <w:noWrap w:val="false"/>
          </w:tcPr>
          <w:p>
            <w:pPr>
              <w:pStyle w:val="753"/>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姓名</w:t>
            </w:r>
            <w:r>
              <w:rPr>
                <w:rFonts w:ascii="宋体" w:hAnsi="宋体" w:cs="宋体"/>
                <w:sz w:val="24"/>
                <w:highlight w:val="none"/>
              </w:rPr>
            </w:r>
            <w:r/>
          </w:p>
        </w:tc>
        <w:tc>
          <w:tcPr>
            <w:tcW w:w="945" w:type="dxa"/>
            <w:vAlign w:val="center"/>
            <w:textDirection w:val="lrTb"/>
            <w:noWrap w:val="false"/>
          </w:tcPr>
          <w:p>
            <w:pPr>
              <w:pStyle w:val="753"/>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性别</w:t>
            </w:r>
            <w:r>
              <w:rPr>
                <w:rFonts w:ascii="宋体" w:hAnsi="宋体" w:cs="宋体"/>
                <w:sz w:val="24"/>
                <w:highlight w:val="none"/>
              </w:rPr>
            </w:r>
            <w:r/>
          </w:p>
        </w:tc>
        <w:tc>
          <w:tcPr>
            <w:tcW w:w="945" w:type="dxa"/>
            <w:vAlign w:val="center"/>
            <w:textDirection w:val="lrTb"/>
            <w:noWrap w:val="false"/>
          </w:tcPr>
          <w:p>
            <w:pPr>
              <w:pStyle w:val="753"/>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年龄</w:t>
            </w:r>
            <w:r>
              <w:rPr>
                <w:rFonts w:ascii="宋体" w:hAnsi="宋体" w:cs="宋体"/>
                <w:sz w:val="24"/>
                <w:highlight w:val="none"/>
              </w:rPr>
            </w:r>
            <w:r/>
          </w:p>
        </w:tc>
        <w:tc>
          <w:tcPr>
            <w:tcW w:w="945" w:type="dxa"/>
            <w:vAlign w:val="center"/>
            <w:textDirection w:val="lrTb"/>
            <w:noWrap w:val="false"/>
          </w:tcPr>
          <w:p>
            <w:pPr>
              <w:pStyle w:val="753"/>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毕业学校和学历</w:t>
            </w:r>
            <w:r>
              <w:rPr>
                <w:rFonts w:ascii="宋体" w:hAnsi="宋体" w:cs="宋体"/>
                <w:sz w:val="24"/>
                <w:highlight w:val="none"/>
              </w:rPr>
            </w:r>
            <w:r/>
          </w:p>
        </w:tc>
        <w:tc>
          <w:tcPr>
            <w:tcW w:w="945" w:type="dxa"/>
            <w:vAlign w:val="center"/>
            <w:textDirection w:val="lrTb"/>
            <w:noWrap w:val="false"/>
          </w:tcPr>
          <w:p>
            <w:pPr>
              <w:pStyle w:val="753"/>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专业</w:t>
            </w:r>
            <w:r>
              <w:rPr>
                <w:rFonts w:ascii="宋体" w:hAnsi="宋体" w:cs="宋体"/>
                <w:sz w:val="24"/>
                <w:highlight w:val="none"/>
              </w:rPr>
            </w:r>
            <w:r/>
          </w:p>
        </w:tc>
        <w:tc>
          <w:tcPr>
            <w:tcW w:w="945" w:type="dxa"/>
            <w:vAlign w:val="center"/>
            <w:textDirection w:val="lrTb"/>
            <w:noWrap w:val="false"/>
          </w:tcPr>
          <w:p>
            <w:pPr>
              <w:pStyle w:val="753"/>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职称</w:t>
            </w:r>
            <w:r>
              <w:rPr>
                <w:rFonts w:ascii="宋体" w:hAnsi="宋体" w:cs="宋体"/>
                <w:sz w:val="24"/>
                <w:highlight w:val="none"/>
              </w:rPr>
            </w:r>
            <w:r/>
          </w:p>
        </w:tc>
        <w:tc>
          <w:tcPr>
            <w:tcW w:w="945" w:type="dxa"/>
            <w:vAlign w:val="center"/>
            <w:textDirection w:val="lrTb"/>
            <w:noWrap w:val="false"/>
          </w:tcPr>
          <w:p>
            <w:pPr>
              <w:pStyle w:val="753"/>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专业培训及证书</w:t>
            </w:r>
            <w:r>
              <w:rPr>
                <w:rFonts w:ascii="宋体" w:hAnsi="宋体" w:cs="宋体"/>
                <w:sz w:val="24"/>
                <w:highlight w:val="none"/>
              </w:rPr>
            </w:r>
            <w:r/>
          </w:p>
        </w:tc>
        <w:tc>
          <w:tcPr>
            <w:tcW w:w="945" w:type="dxa"/>
            <w:vAlign w:val="center"/>
            <w:textDirection w:val="lrTb"/>
            <w:noWrap w:val="false"/>
          </w:tcPr>
          <w:p>
            <w:pPr>
              <w:pStyle w:val="753"/>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责任</w:t>
            </w:r>
            <w:r>
              <w:rPr>
                <w:rFonts w:ascii="宋体" w:hAnsi="宋体" w:cs="宋体"/>
                <w:sz w:val="24"/>
                <w:highlight w:val="none"/>
              </w:rPr>
            </w:r>
            <w:r/>
          </w:p>
          <w:p>
            <w:pPr>
              <w:pStyle w:val="753"/>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或分工</w:t>
            </w:r>
            <w:r>
              <w:rPr>
                <w:rFonts w:ascii="宋体" w:hAnsi="宋体" w:cs="宋体"/>
                <w:sz w:val="24"/>
                <w:highlight w:val="none"/>
              </w:rPr>
            </w:r>
            <w:r/>
          </w:p>
        </w:tc>
        <w:tc>
          <w:tcPr>
            <w:tcW w:w="945" w:type="dxa"/>
            <w:vAlign w:val="center"/>
            <w:textDirection w:val="lrTb"/>
            <w:noWrap w:val="false"/>
          </w:tcPr>
          <w:p>
            <w:pPr>
              <w:pStyle w:val="753"/>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项目经历或主要工作</w:t>
            </w:r>
            <w:r>
              <w:rPr>
                <w:rFonts w:ascii="宋体" w:hAnsi="宋体" w:cs="宋体"/>
                <w:sz w:val="24"/>
                <w:highlight w:val="none"/>
              </w:rPr>
            </w:r>
            <w:r/>
          </w:p>
          <w:p>
            <w:pPr>
              <w:pStyle w:val="753"/>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业绩</w:t>
            </w:r>
            <w:r>
              <w:rPr>
                <w:rFonts w:ascii="宋体" w:hAnsi="宋体" w:cs="宋体"/>
                <w:sz w:val="24"/>
                <w:highlight w:val="none"/>
              </w:rPr>
            </w:r>
            <w:r/>
          </w:p>
        </w:tc>
      </w:tr>
      <w:tr>
        <w:trPr/>
        <w:tc>
          <w:tcPr>
            <w:tcW w:w="945" w:type="dxa"/>
            <w:vAlign w:val="top"/>
            <w:textDirection w:val="lrTb"/>
            <w:noWrap w:val="false"/>
          </w:tcPr>
          <w:p>
            <w:pPr>
              <w:pStyle w:val="753"/>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753"/>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753"/>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753"/>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753"/>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753"/>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753"/>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753"/>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753"/>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753"/>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r>
      <w:tr>
        <w:trPr/>
        <w:tc>
          <w:tcPr>
            <w:tcW w:w="945" w:type="dxa"/>
            <w:vAlign w:val="top"/>
            <w:textDirection w:val="lrTb"/>
            <w:noWrap w:val="false"/>
          </w:tcPr>
          <w:p>
            <w:pPr>
              <w:pStyle w:val="753"/>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753"/>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753"/>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753"/>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753"/>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753"/>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753"/>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753"/>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753"/>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753"/>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r>
      <w:tr>
        <w:trPr/>
        <w:tc>
          <w:tcPr>
            <w:tcW w:w="945" w:type="dxa"/>
            <w:vAlign w:val="top"/>
            <w:textDirection w:val="lrTb"/>
            <w:noWrap w:val="false"/>
          </w:tcPr>
          <w:p>
            <w:pPr>
              <w:pStyle w:val="75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75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75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75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75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75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75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75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75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753"/>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W w:w="945" w:type="dxa"/>
            <w:vAlign w:val="top"/>
            <w:textDirection w:val="lrTb"/>
            <w:noWrap w:val="false"/>
          </w:tcPr>
          <w:p>
            <w:pPr>
              <w:pStyle w:val="75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75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75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75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75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75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75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75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75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753"/>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W w:w="945" w:type="dxa"/>
            <w:vAlign w:val="top"/>
            <w:textDirection w:val="lrTb"/>
            <w:noWrap w:val="false"/>
          </w:tcPr>
          <w:p>
            <w:pPr>
              <w:pStyle w:val="75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75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75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75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75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75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75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75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75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753"/>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W w:w="945" w:type="dxa"/>
            <w:vAlign w:val="top"/>
            <w:textDirection w:val="lrTb"/>
            <w:noWrap w:val="false"/>
          </w:tcPr>
          <w:p>
            <w:pPr>
              <w:pStyle w:val="753"/>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753"/>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753"/>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753"/>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753"/>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753"/>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753"/>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753"/>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753"/>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753"/>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r>
    </w:tbl>
    <w:p>
      <w:pPr>
        <w:pStyle w:val="753"/>
        <w:tabs>
          <w:tab w:val="left" w:pos="9765" w:leader="none"/>
        </w:tabs>
        <w:rPr>
          <w:rFonts w:ascii="宋体" w:hAnsi="宋体" w:cs="宋体"/>
          <w:b/>
          <w:sz w:val="24"/>
          <w:highlight w:val="none"/>
          <w:lang w:val="zh-CN"/>
        </w:rPr>
      </w:pPr>
      <w:r>
        <w:rPr>
          <w:rFonts w:ascii="宋体" w:hAnsi="宋体" w:cs="宋体"/>
          <w:b/>
          <w:sz w:val="24"/>
          <w:highlight w:val="none"/>
          <w:lang w:val="zh-CN"/>
        </w:rPr>
      </w:r>
      <w:r/>
    </w:p>
    <w:p>
      <w:pPr>
        <w:pStyle w:val="753"/>
        <w:spacing w:line="360" w:lineRule="auto"/>
        <w:tabs>
          <w:tab w:val="left" w:pos="9765" w:leader="none"/>
        </w:tabs>
        <w:rPr>
          <w:rFonts w:ascii="宋体" w:hAnsi="宋体" w:cs="宋体"/>
          <w:b/>
          <w:sz w:val="24"/>
          <w:highlight w:val="none"/>
        </w:rPr>
      </w:pPr>
      <w:r>
        <w:rPr>
          <w:rFonts w:hint="eastAsia" w:ascii="宋体" w:hAnsi="宋体" w:cs="宋体"/>
          <w:b/>
          <w:sz w:val="24"/>
          <w:highlight w:val="none"/>
          <w:lang w:val="zh-CN"/>
        </w:rPr>
        <w:t xml:space="preserve">注：参加本项目人员须是供应商正式职工。</w:t>
      </w:r>
      <w:r>
        <w:rPr>
          <w:rFonts w:ascii="宋体" w:hAnsi="宋体" w:cs="宋体"/>
          <w:b/>
          <w:sz w:val="24"/>
          <w:highlight w:val="none"/>
        </w:rPr>
      </w:r>
      <w:r/>
    </w:p>
    <w:p>
      <w:pPr>
        <w:pStyle w:val="753"/>
        <w:spacing w:line="360" w:lineRule="auto"/>
        <w:rPr>
          <w:rFonts w:ascii="宋体" w:hAnsi="宋体"/>
          <w:sz w:val="24"/>
          <w:highlight w:val="none"/>
        </w:rPr>
      </w:pPr>
      <w:r>
        <w:rPr>
          <w:rFonts w:ascii="宋体" w:hAnsi="宋体"/>
          <w:sz w:val="24"/>
          <w:highlight w:val="none"/>
        </w:rPr>
      </w:r>
      <w:r/>
    </w:p>
    <w:p>
      <w:pPr>
        <w:pStyle w:val="833"/>
        <w:ind w:firstLine="4560"/>
        <w:rPr>
          <w:rFonts w:ascii="宋体" w:hAnsi="宋体" w:cs="楷体"/>
          <w:color w:val="000000"/>
          <w:highlight w:val="none"/>
        </w:rPr>
      </w:pPr>
      <w:r>
        <w:rPr>
          <w:rFonts w:hint="eastAsia" w:ascii="宋体" w:hAnsi="宋体"/>
          <w:bCs/>
          <w:color w:val="000000"/>
          <w:highlight w:val="none"/>
        </w:rPr>
        <w:t xml:space="preserve">投标单位名称：</w:t>
      </w:r>
      <w:r>
        <w:rPr>
          <w:rFonts w:hint="eastAsia" w:ascii="宋体" w:hAnsi="宋体" w:cs="楷体"/>
          <w:color w:val="000000"/>
          <w:highlight w:val="none"/>
        </w:rPr>
        <w:t xml:space="preserve">（加盖CA电子公章）</w:t>
      </w:r>
      <w:r>
        <w:rPr>
          <w:rFonts w:ascii="宋体" w:hAnsi="宋体" w:cs="楷体"/>
          <w:color w:val="000000"/>
          <w:highlight w:val="none"/>
        </w:rPr>
      </w:r>
      <w:r/>
    </w:p>
    <w:p>
      <w:pPr>
        <w:pStyle w:val="833"/>
        <w:ind w:firstLine="4560"/>
        <w:rPr>
          <w:color w:val="000000"/>
          <w:highlight w:val="none"/>
          <w:lang w:bidi="ar"/>
        </w:rPr>
      </w:pPr>
      <w:r>
        <w:rPr>
          <w:rFonts w:ascii="黑体" w:eastAsia="黑体" w:cs="黑体"/>
          <w:bCs/>
          <w:color w:val="000000"/>
          <w:highlight w:val="none"/>
          <w:lang w:bidi="ar"/>
        </w:rPr>
        <w:t xml:space="preserve">日期：_____年______月______日</w:t>
      </w:r>
      <w:r>
        <w:rPr>
          <w:color w:val="000000"/>
          <w:highlight w:val="none"/>
          <w:lang w:bidi="ar"/>
        </w:rPr>
      </w:r>
      <w:r/>
    </w:p>
    <w:p>
      <w:pPr>
        <w:pStyle w:val="753"/>
        <w:jc w:val="center"/>
        <w:rPr>
          <w:rFonts w:ascii="宋体" w:hAnsi="宋体"/>
          <w:b/>
          <w:sz w:val="32"/>
          <w:szCs w:val="32"/>
          <w:highlight w:val="none"/>
        </w:rPr>
      </w:pPr>
      <w:r>
        <w:rPr>
          <w:sz w:val="22"/>
          <w:highlight w:val="none"/>
        </w:rPr>
        <w:br w:type="page" w:clear="all"/>
      </w:r>
      <w:r>
        <w:rPr>
          <w:rFonts w:ascii="宋体" w:hAnsi="宋体"/>
          <w:b/>
          <w:sz w:val="32"/>
          <w:szCs w:val="32"/>
          <w:highlight w:val="none"/>
        </w:rPr>
        <w:t xml:space="preserve">2、</w:t>
      </w:r>
      <w:r>
        <w:rPr>
          <w:rFonts w:hint="eastAsia" w:ascii="宋体" w:hAnsi="宋体"/>
          <w:b/>
          <w:sz w:val="32"/>
          <w:szCs w:val="32"/>
          <w:highlight w:val="none"/>
        </w:rPr>
        <w:t xml:space="preserve">相关业绩案例一览表</w:t>
      </w:r>
      <w:r>
        <w:rPr>
          <w:rFonts w:ascii="宋体" w:hAnsi="宋体"/>
          <w:b/>
          <w:sz w:val="32"/>
          <w:szCs w:val="32"/>
          <w:highlight w:val="none"/>
        </w:rPr>
      </w:r>
      <w:r/>
    </w:p>
    <w:p>
      <w:pPr>
        <w:pStyle w:val="753"/>
        <w:jc w:val="center"/>
        <w:spacing w:line="360" w:lineRule="auto"/>
        <w:rPr>
          <w:rFonts w:ascii="宋体" w:hAnsi="宋体"/>
          <w:b/>
          <w:sz w:val="28"/>
          <w:szCs w:val="30"/>
          <w:highlight w:val="none"/>
        </w:rPr>
      </w:pPr>
      <w:r>
        <w:rPr>
          <w:rFonts w:ascii="宋体" w:hAnsi="宋体"/>
          <w:b/>
          <w:sz w:val="28"/>
          <w:szCs w:val="30"/>
          <w:highlight w:val="none"/>
        </w:rPr>
      </w:r>
      <w:r/>
    </w:p>
    <w:p>
      <w:pPr>
        <w:pStyle w:val="753"/>
        <w:ind w:firstLine="480"/>
        <w:spacing w:line="360" w:lineRule="auto"/>
        <w:rPr>
          <w:rFonts w:ascii="宋体" w:hAnsi="宋体" w:cs="宋体"/>
          <w:sz w:val="24"/>
          <w:highlight w:val="none"/>
        </w:rPr>
      </w:pPr>
      <w:r>
        <w:rPr>
          <w:rFonts w:hint="eastAsia" w:ascii="宋体" w:hAnsi="宋体" w:cs="宋体"/>
          <w:sz w:val="24"/>
          <w:highlight w:val="none"/>
        </w:rPr>
        <w:t xml:space="preserve">项目编号：</w:t>
      </w:r>
      <w:r>
        <w:rPr>
          <w:rFonts w:hint="eastAsia" w:ascii="宋体" w:hAnsi="宋体" w:cs="宋体"/>
          <w:sz w:val="24"/>
          <w:highlight w:val="none"/>
          <w:u w:val="single"/>
        </w:rPr>
        <w:t xml:space="preserve">                   </w:t>
      </w:r>
      <w:r>
        <w:rPr>
          <w:rFonts w:ascii="宋体" w:hAnsi="宋体" w:cs="宋体"/>
          <w:sz w:val="24"/>
          <w:highlight w:val="none"/>
        </w:rPr>
      </w:r>
      <w:r/>
    </w:p>
    <w:tbl>
      <w:tblPr>
        <w:tblW w:w="901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753"/>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项目时间</w:t>
            </w:r>
            <w:r>
              <w:rPr>
                <w:rFonts w:ascii="宋体" w:hAnsi="宋体" w:cs="宋体"/>
                <w:sz w:val="24"/>
                <w:highlight w:val="none"/>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753"/>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项目甲方单位</w:t>
            </w:r>
            <w:r>
              <w:rPr>
                <w:rFonts w:ascii="宋体" w:hAnsi="宋体" w:cs="宋体"/>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753"/>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项目名称</w:t>
            </w:r>
            <w:r>
              <w:rPr>
                <w:rFonts w:ascii="宋体" w:hAnsi="宋体" w:cs="宋体"/>
                <w:sz w:val="24"/>
                <w:highlight w:val="none"/>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753"/>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合同金额</w:t>
            </w:r>
            <w:r>
              <w:rPr>
                <w:rFonts w:ascii="宋体" w:hAnsi="宋体" w:cs="宋体"/>
                <w:sz w:val="24"/>
                <w:highlight w:val="none"/>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753"/>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项目甲方单位地址</w:t>
            </w:r>
            <w:r>
              <w:rPr>
                <w:rFonts w:ascii="宋体" w:hAnsi="宋体" w:cs="宋体"/>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753"/>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项目甲方联系电话</w:t>
            </w:r>
            <w:r>
              <w:rPr>
                <w:rFonts w:ascii="宋体" w:hAnsi="宋体" w:cs="宋体"/>
                <w:sz w:val="24"/>
                <w:highlight w:val="none"/>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753"/>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753"/>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753"/>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753"/>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753"/>
              <w:ind w:hanging="523"/>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753"/>
              <w:ind w:hanging="523"/>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5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5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5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5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5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53"/>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5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5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5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5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5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53"/>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5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5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5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5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5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53"/>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5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5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5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5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5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53"/>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5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5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5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5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5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53"/>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5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5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5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5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5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53"/>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5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5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5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5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5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53"/>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5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5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5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5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5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53"/>
              <w:spacing w:line="360" w:lineRule="auto"/>
              <w:tabs>
                <w:tab w:val="left" w:pos="9765" w:leader="none"/>
              </w:tabs>
              <w:rPr>
                <w:rFonts w:ascii="宋体" w:hAnsi="宋体" w:cs="宋体"/>
                <w:sz w:val="24"/>
                <w:highlight w:val="none"/>
              </w:rPr>
            </w:pPr>
            <w:r>
              <w:rPr>
                <w:rFonts w:ascii="宋体" w:hAnsi="宋体" w:cs="宋体"/>
                <w:sz w:val="24"/>
                <w:highlight w:val="none"/>
              </w:rPr>
            </w:r>
            <w:r/>
          </w:p>
        </w:tc>
      </w:tr>
    </w:tbl>
    <w:p>
      <w:pPr>
        <w:pStyle w:val="753"/>
        <w:tabs>
          <w:tab w:val="left" w:pos="9765" w:leader="none"/>
        </w:tabs>
        <w:rPr>
          <w:rFonts w:ascii="宋体" w:hAnsi="宋体" w:cs="宋体"/>
          <w:sz w:val="24"/>
          <w:highlight w:val="none"/>
          <w:lang w:val="zh-CN"/>
        </w:rPr>
      </w:pPr>
      <w:r>
        <w:rPr>
          <w:rFonts w:ascii="宋体" w:hAnsi="宋体" w:cs="宋体"/>
          <w:sz w:val="24"/>
          <w:highlight w:val="none"/>
          <w:lang w:val="zh-CN"/>
        </w:rPr>
      </w:r>
      <w:r/>
    </w:p>
    <w:p>
      <w:pPr>
        <w:pStyle w:val="753"/>
        <w:spacing w:line="360" w:lineRule="auto"/>
        <w:rPr>
          <w:rFonts w:ascii="宋体" w:hAnsi="宋体" w:cs="宋体"/>
          <w:sz w:val="24"/>
          <w:highlight w:val="none"/>
        </w:rPr>
      </w:pPr>
      <w:r>
        <w:rPr>
          <w:rFonts w:ascii="宋体" w:hAnsi="宋体" w:cs="宋体"/>
          <w:sz w:val="24"/>
          <w:highlight w:val="none"/>
        </w:rPr>
      </w:r>
      <w:r/>
    </w:p>
    <w:p>
      <w:pPr>
        <w:pStyle w:val="753"/>
        <w:ind w:firstLine="5160"/>
        <w:spacing w:line="360" w:lineRule="auto"/>
        <w:rPr>
          <w:rFonts w:hint="eastAsia" w:ascii="黑体" w:eastAsia="黑体" w:cs="黑体"/>
          <w:bCs/>
          <w:sz w:val="24"/>
          <w:highlight w:val="none"/>
          <w:lang w:bidi="ar"/>
        </w:rPr>
      </w:pPr>
      <w:r>
        <w:rPr>
          <w:rFonts w:hint="eastAsia" w:ascii="宋体" w:hAnsi="宋体"/>
          <w:bCs/>
          <w:sz w:val="24"/>
          <w:highlight w:val="none"/>
        </w:rPr>
        <w:t xml:space="preserve">投标单位名称：</w:t>
      </w:r>
      <w:r>
        <w:rPr>
          <w:rFonts w:hint="eastAsia" w:ascii="宋体" w:hAnsi="宋体" w:cs="楷体"/>
          <w:sz w:val="24"/>
          <w:highlight w:val="none"/>
        </w:rPr>
        <w:t xml:space="preserve">（加盖CA电子公章）</w:t>
      </w:r>
      <w:r>
        <w:rPr>
          <w:rFonts w:hint="eastAsia" w:ascii="黑体" w:eastAsia="黑体" w:cs="黑体"/>
          <w:bCs/>
          <w:sz w:val="24"/>
          <w:highlight w:val="none"/>
          <w:lang w:bidi="ar"/>
        </w:rPr>
        <w:t xml:space="preserve">  </w:t>
      </w:r>
      <w:r>
        <w:rPr>
          <w:rFonts w:hint="eastAsia" w:ascii="黑体" w:eastAsia="黑体" w:cs="黑体"/>
          <w:bCs/>
          <w:sz w:val="24"/>
          <w:highlight w:val="none"/>
          <w:lang w:bidi="ar"/>
        </w:rPr>
      </w:r>
      <w:r/>
    </w:p>
    <w:p>
      <w:pPr>
        <w:pStyle w:val="833"/>
        <w:ind w:firstLine="5040"/>
        <w:rPr>
          <w:color w:val="000000"/>
          <w:highlight w:val="none"/>
          <w:lang w:bidi="ar"/>
        </w:rPr>
      </w:pPr>
      <w:r>
        <w:rPr>
          <w:rFonts w:ascii="黑体" w:eastAsia="黑体" w:cs="黑体"/>
          <w:bCs/>
          <w:color w:val="000000"/>
          <w:highlight w:val="none"/>
          <w:lang w:bidi="ar"/>
        </w:rPr>
        <w:t xml:space="preserve">日期：_____年______月______日</w:t>
      </w:r>
      <w:r>
        <w:rPr>
          <w:color w:val="000000"/>
          <w:highlight w:val="none"/>
          <w:lang w:bidi="ar"/>
        </w:rPr>
      </w:r>
      <w:r/>
    </w:p>
    <w:p>
      <w:pPr>
        <w:pStyle w:val="753"/>
        <w:keepLines/>
        <w:keepNext/>
        <w:spacing w:before="260" w:after="260" w:line="415" w:lineRule="auto"/>
        <w:rPr>
          <w:rFonts w:ascii="宋体" w:hAnsi="宋体"/>
          <w:b/>
          <w:sz w:val="24"/>
          <w:highlight w:val="none"/>
        </w:rPr>
        <w:outlineLvl w:val="2"/>
      </w:pPr>
      <w:r>
        <w:rPr>
          <w:rFonts w:ascii="宋体" w:hAnsi="宋体"/>
          <w:b/>
          <w:sz w:val="24"/>
          <w:highlight w:val="none"/>
        </w:rPr>
      </w:r>
      <w:r/>
    </w:p>
    <w:p>
      <w:pPr>
        <w:pStyle w:val="833"/>
        <w:rPr>
          <w:color w:val="000000"/>
          <w:highlight w:val="none"/>
        </w:rPr>
      </w:pPr>
      <w:r>
        <w:rPr>
          <w:color w:val="000000"/>
          <w:highlight w:val="none"/>
        </w:rPr>
      </w:r>
      <w:r/>
    </w:p>
    <w:p>
      <w:pPr>
        <w:pStyle w:val="833"/>
        <w:rPr>
          <w:color w:val="000000"/>
          <w:highlight w:val="none"/>
        </w:rPr>
      </w:pPr>
      <w:r>
        <w:rPr>
          <w:color w:val="000000"/>
          <w:highlight w:val="none"/>
        </w:rPr>
      </w:r>
      <w:r/>
    </w:p>
    <w:p>
      <w:pPr>
        <w:pStyle w:val="833"/>
        <w:rPr>
          <w:color w:val="000000"/>
          <w:highlight w:val="none"/>
        </w:rPr>
      </w:pPr>
      <w:r>
        <w:rPr>
          <w:color w:val="000000"/>
          <w:highlight w:val="none"/>
        </w:rPr>
      </w:r>
      <w:r/>
    </w:p>
    <w:p>
      <w:pPr>
        <w:pStyle w:val="833"/>
        <w:rPr>
          <w:color w:val="000000"/>
          <w:highlight w:val="none"/>
        </w:rPr>
      </w:pPr>
      <w:r>
        <w:rPr>
          <w:color w:val="000000"/>
          <w:highlight w:val="none"/>
        </w:rPr>
      </w:r>
      <w:r/>
    </w:p>
    <w:p>
      <w:pPr>
        <w:pStyle w:val="833"/>
        <w:rPr>
          <w:color w:val="000000"/>
          <w:highlight w:val="none"/>
        </w:rPr>
      </w:pPr>
      <w:r>
        <w:rPr>
          <w:color w:val="000000"/>
          <w:highlight w:val="none"/>
        </w:rPr>
      </w:r>
      <w:r/>
    </w:p>
    <w:p>
      <w:pPr>
        <w:pStyle w:val="833"/>
        <w:rPr>
          <w:color w:val="000000"/>
          <w:highlight w:val="none"/>
        </w:rPr>
      </w:pPr>
      <w:r>
        <w:rPr>
          <w:color w:val="000000"/>
          <w:highlight w:val="none"/>
        </w:rPr>
      </w:r>
      <w:r/>
    </w:p>
    <w:p>
      <w:pPr>
        <w:pStyle w:val="833"/>
        <w:rPr>
          <w:color w:val="000000"/>
          <w:highlight w:val="none"/>
        </w:rPr>
      </w:pPr>
      <w:r>
        <w:rPr>
          <w:color w:val="000000"/>
          <w:highlight w:val="none"/>
        </w:rPr>
      </w:r>
      <w:r/>
    </w:p>
    <w:p>
      <w:pPr>
        <w:pStyle w:val="833"/>
        <w:rPr>
          <w:color w:val="000000"/>
          <w:highlight w:val="none"/>
        </w:rPr>
      </w:pPr>
      <w:r>
        <w:rPr>
          <w:color w:val="000000"/>
          <w:highlight w:val="none"/>
        </w:rPr>
      </w:r>
      <w:r/>
    </w:p>
    <w:p>
      <w:pPr>
        <w:pStyle w:val="833"/>
        <w:rPr>
          <w:color w:val="000000"/>
          <w:highlight w:val="none"/>
        </w:rPr>
      </w:pPr>
      <w:r>
        <w:rPr>
          <w:color w:val="000000"/>
          <w:highlight w:val="none"/>
        </w:rPr>
      </w:r>
      <w:r/>
    </w:p>
    <w:p>
      <w:pPr>
        <w:pStyle w:val="833"/>
        <w:rPr>
          <w:color w:val="000000"/>
          <w:highlight w:val="none"/>
        </w:rPr>
      </w:pPr>
      <w:r>
        <w:rPr>
          <w:color w:val="000000"/>
          <w:highlight w:val="none"/>
        </w:rPr>
      </w:r>
      <w:r/>
    </w:p>
    <w:p>
      <w:pPr>
        <w:pStyle w:val="833"/>
        <w:rPr>
          <w:color w:val="000000"/>
          <w:highlight w:val="none"/>
        </w:rPr>
      </w:pPr>
      <w:r>
        <w:rPr>
          <w:color w:val="000000"/>
          <w:highlight w:val="none"/>
        </w:rPr>
      </w:r>
      <w:r/>
    </w:p>
    <w:p>
      <w:pPr>
        <w:pStyle w:val="833"/>
        <w:rPr>
          <w:color w:val="000000"/>
          <w:highlight w:val="none"/>
        </w:rPr>
      </w:pPr>
      <w:r>
        <w:rPr>
          <w:color w:val="000000"/>
          <w:highlight w:val="none"/>
        </w:rPr>
      </w:r>
      <w:r/>
    </w:p>
    <w:p>
      <w:pPr>
        <w:pStyle w:val="833"/>
        <w:rPr>
          <w:color w:val="000000"/>
          <w:highlight w:val="none"/>
        </w:rPr>
      </w:pPr>
      <w:r>
        <w:rPr>
          <w:color w:val="000000"/>
          <w:highlight w:val="none"/>
        </w:rPr>
      </w:r>
      <w:r/>
    </w:p>
    <w:p>
      <w:pPr>
        <w:pStyle w:val="833"/>
        <w:rPr>
          <w:color w:val="000000"/>
          <w:highlight w:val="none"/>
        </w:rPr>
      </w:pPr>
      <w:r>
        <w:rPr>
          <w:color w:val="000000"/>
          <w:highlight w:val="none"/>
        </w:rPr>
      </w:r>
      <w:r/>
    </w:p>
    <w:p>
      <w:pPr>
        <w:pStyle w:val="833"/>
        <w:rPr>
          <w:color w:val="000000"/>
          <w:highlight w:val="none"/>
        </w:rPr>
      </w:pPr>
      <w:r>
        <w:rPr>
          <w:color w:val="000000"/>
          <w:highlight w:val="none"/>
        </w:rPr>
      </w:r>
      <w:r/>
    </w:p>
    <w:p>
      <w:pPr>
        <w:pStyle w:val="833"/>
        <w:rPr>
          <w:color w:val="000000"/>
          <w:highlight w:val="none"/>
        </w:rPr>
      </w:pPr>
      <w:r>
        <w:rPr>
          <w:color w:val="000000"/>
          <w:highlight w:val="none"/>
        </w:rPr>
      </w:r>
      <w:r/>
    </w:p>
    <w:p>
      <w:pPr>
        <w:pStyle w:val="753"/>
        <w:ind w:firstLine="2890"/>
        <w:spacing w:line="360" w:lineRule="auto"/>
        <w:widowControl/>
        <w:rPr>
          <w:b/>
          <w:spacing w:val="20"/>
          <w:sz w:val="32"/>
          <w:szCs w:val="32"/>
          <w:highlight w:val="none"/>
        </w:rPr>
      </w:pPr>
      <w:r>
        <w:rPr>
          <w:rFonts w:hint="eastAsia"/>
          <w:b/>
          <w:spacing w:val="20"/>
          <w:sz w:val="32"/>
          <w:szCs w:val="32"/>
          <w:highlight w:val="none"/>
        </w:rPr>
        <w:t xml:space="preserve">3、关于招标文件的询问内容</w:t>
      </w:r>
      <w:r>
        <w:rPr>
          <w:b/>
          <w:spacing w:val="20"/>
          <w:sz w:val="32"/>
          <w:szCs w:val="32"/>
          <w:highlight w:val="none"/>
        </w:rPr>
      </w:r>
      <w:r/>
    </w:p>
    <w:p>
      <w:pPr>
        <w:pStyle w:val="753"/>
        <w:jc w:val="left"/>
        <w:spacing w:line="360" w:lineRule="auto"/>
        <w:widowControl/>
        <w:rPr>
          <w:rFonts w:ascii="宋体" w:hAnsi="宋体"/>
          <w:sz w:val="24"/>
          <w:highlight w:val="none"/>
        </w:rPr>
      </w:pPr>
      <w:r>
        <w:rPr>
          <w:rFonts w:ascii="宋体" w:hAnsi="宋体"/>
          <w:sz w:val="24"/>
          <w:highlight w:val="none"/>
        </w:rPr>
      </w:r>
      <w:r/>
    </w:p>
    <w:p>
      <w:pPr>
        <w:pStyle w:val="753"/>
        <w:jc w:val="left"/>
        <w:spacing w:line="360" w:lineRule="auto"/>
        <w:widowControl/>
        <w:rPr>
          <w:rFonts w:hint="eastAsia" w:ascii="宋体" w:hAnsi="宋体"/>
          <w:sz w:val="24"/>
          <w:highlight w:val="none"/>
          <w:u w:val="single"/>
        </w:rPr>
      </w:pPr>
      <w:r>
        <w:rPr>
          <w:rFonts w:hint="eastAsia" w:ascii="宋体" w:hAnsi="宋体"/>
          <w:sz w:val="24"/>
          <w:highlight w:val="none"/>
        </w:rPr>
        <w:t xml:space="preserve">项目名称：</w:t>
      </w:r>
      <w:r>
        <w:rPr>
          <w:rFonts w:hint="eastAsia" w:ascii="宋体" w:hAnsi="宋体"/>
          <w:sz w:val="24"/>
          <w:highlight w:val="none"/>
          <w:u w:val="single"/>
        </w:rPr>
      </w:r>
      <w:r/>
    </w:p>
    <w:p>
      <w:pPr>
        <w:pStyle w:val="753"/>
        <w:jc w:val="left"/>
        <w:spacing w:line="360" w:lineRule="auto"/>
        <w:widowControl/>
        <w:rPr>
          <w:rFonts w:hint="eastAsia" w:ascii="宋体" w:hAnsi="宋体"/>
          <w:sz w:val="24"/>
          <w:highlight w:val="none"/>
        </w:rPr>
      </w:pPr>
      <w:r>
        <w:rPr>
          <w:rFonts w:hint="eastAsia" w:ascii="宋体" w:hAnsi="宋体"/>
          <w:sz w:val="24"/>
          <w:highlight w:val="none"/>
        </w:rPr>
        <w:t xml:space="preserve">采购编号：</w:t>
      </w:r>
      <w:r>
        <w:rPr>
          <w:rFonts w:hint="eastAsia" w:ascii="宋体" w:hAnsi="宋体"/>
          <w:sz w:val="24"/>
          <w:highlight w:val="none"/>
        </w:rPr>
      </w:r>
      <w:r/>
    </w:p>
    <w:p>
      <w:pPr>
        <w:pStyle w:val="753"/>
        <w:jc w:val="left"/>
        <w:spacing w:line="360" w:lineRule="auto"/>
        <w:widowControl/>
        <w:rPr>
          <w:rFonts w:hint="eastAsia" w:ascii="宋体" w:hAnsi="宋体"/>
          <w:sz w:val="24"/>
          <w:highlight w:val="none"/>
        </w:rPr>
      </w:pPr>
      <w:r>
        <w:rPr>
          <w:rFonts w:hint="eastAsia" w:ascii="宋体" w:hAnsi="宋体"/>
          <w:sz w:val="24"/>
          <w:highlight w:val="none"/>
        </w:rPr>
        <w:t xml:space="preserve">内容：</w:t>
      </w:r>
      <w:r>
        <w:rPr>
          <w:rFonts w:hint="eastAsia" w:ascii="宋体" w:hAnsi="宋体"/>
          <w:sz w:val="24"/>
          <w:highlight w:val="none"/>
        </w:rPr>
      </w:r>
      <w:r/>
    </w:p>
    <w:p>
      <w:pPr>
        <w:pStyle w:val="753"/>
        <w:jc w:val="left"/>
        <w:spacing w:line="360" w:lineRule="auto"/>
        <w:widowControl/>
        <w:rPr>
          <w:rFonts w:hint="eastAsia" w:ascii="宋体" w:hAnsi="宋体"/>
          <w:b/>
          <w:sz w:val="24"/>
          <w:highlight w:val="none"/>
          <w:u w:val="single"/>
        </w:rPr>
      </w:pPr>
      <w:r>
        <w:rPr>
          <w:rFonts w:hint="eastAsia" w:ascii="宋体" w:hAnsi="宋体"/>
          <w:b/>
          <w:sz w:val="24"/>
          <w:highlight w:val="none"/>
          <w:u w:val="single"/>
        </w:rPr>
      </w:r>
      <w:r/>
    </w:p>
    <w:p>
      <w:pPr>
        <w:pStyle w:val="753"/>
        <w:jc w:val="left"/>
        <w:spacing w:line="360" w:lineRule="auto"/>
        <w:widowControl/>
        <w:rPr>
          <w:rFonts w:hint="eastAsia" w:ascii="宋体" w:hAnsi="宋体"/>
          <w:b/>
          <w:sz w:val="24"/>
          <w:highlight w:val="none"/>
          <w:u w:val="single"/>
        </w:rPr>
      </w:pPr>
      <w:r>
        <w:rPr>
          <w:rFonts w:hint="eastAsia" w:ascii="宋体" w:hAnsi="宋体"/>
          <w:b/>
          <w:sz w:val="24"/>
          <w:highlight w:val="none"/>
          <w:u w:val="single"/>
        </w:rPr>
      </w:r>
      <w:r/>
    </w:p>
    <w:p>
      <w:pPr>
        <w:pStyle w:val="753"/>
        <w:jc w:val="left"/>
        <w:spacing w:line="360" w:lineRule="auto"/>
        <w:widowControl/>
        <w:rPr>
          <w:rFonts w:hint="eastAsia" w:ascii="宋体" w:hAnsi="宋体"/>
          <w:b/>
          <w:sz w:val="24"/>
          <w:highlight w:val="none"/>
          <w:u w:val="single"/>
        </w:rPr>
      </w:pPr>
      <w:r>
        <w:rPr>
          <w:rFonts w:hint="eastAsia" w:ascii="宋体" w:hAnsi="宋体"/>
          <w:b/>
          <w:sz w:val="24"/>
          <w:highlight w:val="none"/>
          <w:u w:val="single"/>
        </w:rPr>
      </w:r>
      <w:r/>
    </w:p>
    <w:p>
      <w:pPr>
        <w:pStyle w:val="753"/>
        <w:spacing w:line="360" w:lineRule="auto"/>
        <w:rPr>
          <w:sz w:val="24"/>
          <w:highlight w:val="none"/>
        </w:rPr>
      </w:pPr>
      <w:r>
        <w:rPr>
          <w:rFonts w:hint="eastAsia"/>
          <w:sz w:val="24"/>
          <w:highlight w:val="none"/>
        </w:rPr>
        <w:t xml:space="preserve">被授权人姓名：</w:t>
      </w:r>
      <w:r>
        <w:rPr>
          <w:sz w:val="24"/>
          <w:highlight w:val="none"/>
          <w:u w:val="single"/>
        </w:rPr>
        <w:t xml:space="preserve">                   </w:t>
      </w:r>
      <w:r>
        <w:rPr>
          <w:sz w:val="24"/>
          <w:highlight w:val="none"/>
        </w:rPr>
      </w:r>
      <w:r/>
    </w:p>
    <w:p>
      <w:pPr>
        <w:pStyle w:val="753"/>
        <w:spacing w:line="360" w:lineRule="auto"/>
        <w:tabs>
          <w:tab w:val="left" w:pos="360" w:leader="none"/>
        </w:tabs>
        <w:rPr>
          <w:sz w:val="24"/>
          <w:highlight w:val="none"/>
          <w:u w:val="single"/>
        </w:rPr>
      </w:pPr>
      <w:r>
        <w:rPr>
          <w:rFonts w:hint="eastAsia"/>
          <w:sz w:val="24"/>
          <w:highlight w:val="none"/>
        </w:rPr>
        <w:t xml:space="preserve">被授权人身份证号码：</w:t>
      </w:r>
      <w:r>
        <w:rPr>
          <w:sz w:val="24"/>
          <w:highlight w:val="none"/>
          <w:u w:val="single"/>
        </w:rPr>
        <w:t xml:space="preserve">                              </w:t>
      </w:r>
      <w:r>
        <w:rPr>
          <w:sz w:val="24"/>
          <w:highlight w:val="none"/>
          <w:u w:val="single"/>
        </w:rPr>
      </w:r>
      <w:r/>
    </w:p>
    <w:p>
      <w:pPr>
        <w:pStyle w:val="753"/>
        <w:spacing w:line="360" w:lineRule="auto"/>
        <w:tabs>
          <w:tab w:val="left" w:pos="360" w:leader="none"/>
        </w:tabs>
        <w:rPr>
          <w:sz w:val="24"/>
          <w:highlight w:val="none"/>
          <w:u w:val="single"/>
        </w:rPr>
      </w:pPr>
      <w:r>
        <w:rPr>
          <w:rFonts w:hint="eastAsia"/>
          <w:sz w:val="24"/>
          <w:highlight w:val="none"/>
        </w:rPr>
        <w:t xml:space="preserve">被授权人联系电话：（手机）</w:t>
      </w:r>
      <w:r>
        <w:rPr>
          <w:sz w:val="24"/>
          <w:highlight w:val="none"/>
          <w:u w:val="single"/>
        </w:rPr>
        <w:t xml:space="preserve">                          </w:t>
      </w:r>
      <w:r>
        <w:rPr>
          <w:sz w:val="24"/>
          <w:highlight w:val="none"/>
          <w:u w:val="single"/>
        </w:rPr>
      </w:r>
      <w:r/>
    </w:p>
    <w:p>
      <w:pPr>
        <w:pStyle w:val="833"/>
        <w:rPr>
          <w:color w:val="000000"/>
          <w:highlight w:val="none"/>
        </w:rPr>
      </w:pPr>
      <w:r>
        <w:rPr>
          <w:color w:val="000000"/>
          <w:highlight w:val="none"/>
        </w:rPr>
      </w:r>
      <w:r/>
    </w:p>
    <w:p>
      <w:pPr>
        <w:pStyle w:val="833"/>
        <w:rPr>
          <w:color w:val="000000"/>
          <w:highlight w:val="none"/>
        </w:rPr>
      </w:pPr>
      <w:r>
        <w:rPr>
          <w:color w:val="000000"/>
          <w:highlight w:val="none"/>
        </w:rPr>
      </w:r>
      <w:r/>
    </w:p>
    <w:p>
      <w:pPr>
        <w:pStyle w:val="833"/>
        <w:rPr>
          <w:color w:val="000000"/>
          <w:highlight w:val="none"/>
        </w:rPr>
      </w:pPr>
      <w:r>
        <w:rPr>
          <w:color w:val="000000"/>
          <w:highlight w:val="none"/>
        </w:rPr>
      </w:r>
      <w:r/>
    </w:p>
    <w:p>
      <w:pPr>
        <w:pStyle w:val="833"/>
        <w:rPr>
          <w:color w:val="000000"/>
          <w:highlight w:val="none"/>
        </w:rPr>
      </w:pPr>
      <w:r>
        <w:rPr>
          <w:color w:val="000000"/>
          <w:highlight w:val="none"/>
        </w:rPr>
      </w:r>
      <w:r/>
    </w:p>
    <w:p>
      <w:pPr>
        <w:pStyle w:val="753"/>
        <w:jc w:val="left"/>
        <w:spacing w:line="360" w:lineRule="auto"/>
        <w:widowControl/>
        <w:rPr>
          <w:rFonts w:hint="eastAsia" w:ascii="宋体" w:hAnsi="宋体"/>
          <w:b/>
          <w:sz w:val="24"/>
          <w:highlight w:val="none"/>
          <w:u w:val="single"/>
        </w:rPr>
      </w:pPr>
      <w:r>
        <w:rPr>
          <w:rFonts w:hint="eastAsia" w:ascii="宋体" w:hAnsi="宋体"/>
          <w:b/>
          <w:sz w:val="24"/>
          <w:highlight w:val="none"/>
          <w:u w:val="single"/>
        </w:rPr>
      </w:r>
      <w:r/>
    </w:p>
    <w:p>
      <w:pPr>
        <w:pStyle w:val="753"/>
        <w:ind w:left="3360" w:firstLine="960"/>
        <w:jc w:val="left"/>
        <w:spacing w:line="360" w:lineRule="auto"/>
        <w:widowControl/>
        <w:rPr>
          <w:rFonts w:ascii="宋体" w:hAnsi="宋体" w:cs="楷体"/>
          <w:sz w:val="24"/>
          <w:highlight w:val="none"/>
        </w:rPr>
      </w:pPr>
      <w:r>
        <w:rPr>
          <w:rFonts w:hint="eastAsia" w:ascii="宋体" w:hAnsi="宋体"/>
          <w:bCs/>
          <w:sz w:val="24"/>
          <w:highlight w:val="none"/>
        </w:rPr>
        <w:t xml:space="preserve">投标单位名称：</w:t>
      </w:r>
      <w:r>
        <w:rPr>
          <w:rFonts w:hint="eastAsia" w:ascii="宋体" w:hAnsi="宋体" w:cs="楷体"/>
          <w:sz w:val="24"/>
          <w:highlight w:val="none"/>
        </w:rPr>
        <w:t xml:space="preserve">（加盖公章）</w:t>
      </w:r>
      <w:r>
        <w:rPr>
          <w:rFonts w:ascii="宋体" w:hAnsi="宋体" w:cs="楷体"/>
          <w:sz w:val="24"/>
          <w:highlight w:val="none"/>
        </w:rPr>
      </w:r>
      <w:r/>
    </w:p>
    <w:p>
      <w:pPr>
        <w:pStyle w:val="753"/>
        <w:ind w:left="3360" w:firstLine="420"/>
        <w:jc w:val="left"/>
        <w:spacing w:line="360" w:lineRule="auto"/>
        <w:widowControl/>
        <w:rPr>
          <w:rFonts w:hint="eastAsia" w:ascii="宋体" w:hAnsi="宋体"/>
          <w:sz w:val="24"/>
          <w:highlight w:val="none"/>
        </w:rPr>
      </w:pPr>
      <w:r>
        <w:rPr>
          <w:rFonts w:hint="eastAsia" w:ascii="宋体" w:hAnsi="宋体"/>
          <w:sz w:val="24"/>
          <w:highlight w:val="none"/>
        </w:rPr>
        <w:t xml:space="preserve">法定代表人或被授权人（签名或盖章）：</w:t>
      </w:r>
      <w:r>
        <w:rPr>
          <w:rFonts w:hint="eastAsia" w:ascii="宋体" w:hAnsi="宋体"/>
          <w:sz w:val="24"/>
          <w:highlight w:val="none"/>
        </w:rPr>
      </w:r>
      <w:r/>
    </w:p>
    <w:p>
      <w:pPr>
        <w:pStyle w:val="753"/>
        <w:ind w:firstLine="4800"/>
        <w:jc w:val="left"/>
        <w:spacing w:line="360" w:lineRule="auto"/>
        <w:widowControl/>
        <w:rPr>
          <w:rFonts w:hint="eastAsia"/>
          <w:sz w:val="20"/>
          <w:szCs w:val="20"/>
          <w:highlight w:val="none"/>
        </w:rPr>
      </w:pPr>
      <w:r>
        <w:rPr>
          <w:rFonts w:hint="eastAsia" w:ascii="宋体" w:hAnsi="宋体"/>
          <w:sz w:val="24"/>
          <w:highlight w:val="none"/>
        </w:rPr>
        <w:t xml:space="preserve">时间：    年   月  日</w:t>
      </w:r>
      <w:r>
        <w:rPr>
          <w:rFonts w:hint="eastAsia"/>
          <w:sz w:val="20"/>
          <w:szCs w:val="20"/>
          <w:highlight w:val="none"/>
        </w:rPr>
      </w:r>
      <w:r/>
    </w:p>
    <w:p>
      <w:pPr>
        <w:pStyle w:val="833"/>
        <w:rPr>
          <w:color w:val="000000"/>
          <w:highlight w:val="none"/>
        </w:rPr>
      </w:pPr>
      <w:r>
        <w:rPr>
          <w:color w:val="000000"/>
          <w:highlight w:val="none"/>
        </w:rPr>
      </w:r>
      <w:r/>
    </w:p>
    <w:p>
      <w:pPr>
        <w:pStyle w:val="833"/>
        <w:rPr>
          <w:color w:val="000000"/>
          <w:highlight w:val="none"/>
        </w:rPr>
      </w:pPr>
      <w:r>
        <w:rPr>
          <w:color w:val="000000"/>
          <w:highlight w:val="none"/>
        </w:rPr>
      </w:r>
      <w:r/>
    </w:p>
    <w:p>
      <w:pPr>
        <w:pStyle w:val="833"/>
        <w:rPr>
          <w:color w:val="000000"/>
          <w:highlight w:val="none"/>
        </w:rPr>
      </w:pPr>
      <w:r>
        <w:rPr>
          <w:color w:val="000000"/>
          <w:highlight w:val="none"/>
        </w:rPr>
      </w:r>
      <w:r/>
    </w:p>
    <w:p>
      <w:pPr>
        <w:pStyle w:val="833"/>
        <w:rPr>
          <w:color w:val="000000"/>
          <w:highlight w:val="none"/>
        </w:rPr>
      </w:pPr>
      <w:r>
        <w:rPr>
          <w:color w:val="000000"/>
          <w:highlight w:val="none"/>
        </w:rPr>
      </w:r>
      <w:r/>
    </w:p>
    <w:p>
      <w:pPr>
        <w:pStyle w:val="833"/>
        <w:rPr>
          <w:color w:val="000000"/>
          <w:highlight w:val="none"/>
        </w:rPr>
      </w:pPr>
      <w:r>
        <w:rPr>
          <w:color w:val="000000"/>
          <w:highlight w:val="none"/>
        </w:rPr>
      </w:r>
      <w:r/>
    </w:p>
    <w:sectPr>
      <w:headerReference w:type="even" r:id="rId10"/>
      <w:headerReference w:type="first" r:id="rId11"/>
      <w:footerReference w:type="even" r:id="rId13"/>
      <w:footerReference w:type="first" r:id="rId14"/>
      <w:footnotePr/>
      <w:endnotePr/>
      <w:type w:val="nextPage"/>
      <w:pgSz w:w="11907" w:h="16840" w:orient="portrait"/>
      <w:pgMar w:top="1417" w:right="1134" w:bottom="1417" w:left="1701" w:header="851" w:footer="85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egoe UI">
    <w:panose1 w:val="020B0502040204020203"/>
  </w:font>
  <w:font w:name="华文新魏">
    <w:panose1 w:val="02010800040101010101"/>
  </w:font>
  <w:font w:name="Segoe UI Symbol">
    <w:panose1 w:val="020B0502040204020203"/>
  </w:font>
  <w:font w:name="楷体">
    <w:panose1 w:val="02010609060101010101"/>
  </w:font>
  <w:font w:name="Wingdings">
    <w:panose1 w:val="05000000000000000000"/>
  </w:font>
  <w:font w:name="等线">
    <w:panose1 w:val="02010600030101010101"/>
  </w:font>
  <w:font w:name="方正小标宋简体">
    <w:panose1 w:val="020B0503020202020204"/>
  </w:font>
  <w:font w:name="Adobe 仿宋 Std R">
    <w:panose1 w:val="020B0503020202020204"/>
  </w:font>
  <w:font w:name="Tahoma">
    <w:panose1 w:val="020B0604030504040204"/>
  </w:font>
  <w:font w:name="Aptos">
    <w:panose1 w:val="020B0503020202020204"/>
  </w:font>
  <w:font w:name="Calibri">
    <w:panose1 w:val="020F0502020204030204"/>
  </w:font>
  <w:font w:name="ˎ̥">
    <w:panose1 w:val="020B0503020202020204"/>
  </w:font>
  <w:font w:name="楷体_GB2312">
    <w:panose1 w:val="02010609060101010101"/>
  </w:font>
  <w:font w:name="Symbol">
    <w:panose1 w:val="05050102010706020507"/>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1"/>
      <w:jc w:val="center"/>
      <w:tabs>
        <w:tab w:val="center" w:pos="4153" w:leader="none"/>
        <w:tab w:val="right" w:pos="8306" w:leader="none"/>
      </w:tabs>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w:t>
    </w:r>
    <w:r>
      <w:rPr>
        <w:rFonts w:ascii="Times New Roman"/>
      </w:rPr>
      <w:t xml:space="preserve"> 44 -</w:t>
    </w:r>
    <w:r>
      <w:rPr>
        <w:rFonts w:ascii="Times New Roman"/>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1"/>
      <w:tabs>
        <w:tab w:val="center" w:pos="4153" w:leader="none"/>
        <w:tab w:val="right" w:pos="8306" w:leader="none"/>
      </w:tabs>
      <w:rPr>
        <w:rStyle w:val="827"/>
      </w:rPr>
      <w:framePr w:wrap="around" w:vAnchor="text" w:hAnchor="margin" w:xAlign="right" w:y="1"/>
    </w:pPr>
    <w:r>
      <w:rPr>
        <w:rStyle w:val="827"/>
      </w:rPr>
      <w:fldChar w:fldCharType="begin"/>
    </w:r>
    <w:r>
      <w:rPr>
        <w:rStyle w:val="827"/>
      </w:rPr>
      <w:instrText xml:space="preserve">PAGE  </w:instrText>
    </w:r>
    <w:r>
      <w:rPr>
        <w:rStyle w:val="827"/>
      </w:rPr>
      <w:fldChar w:fldCharType="end"/>
    </w:r>
    <w:r>
      <w:rPr>
        <w:rStyle w:val="827"/>
      </w:rPr>
    </w:r>
    <w:r/>
  </w:p>
  <w:p>
    <w:pPr>
      <w:pStyle w:val="801"/>
      <w:ind w:right="360"/>
      <w:tabs>
        <w:tab w:val="center" w:pos="4153" w:leader="none"/>
        <w:tab w:val="right" w:pos="8306" w:leader="none"/>
      </w:tabs>
    </w:pPr>
    <w:r/>
    <w:r/>
  </w:p>
  <w:p>
    <w:pPr>
      <w:pStyle w:val="753"/>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1"/>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3"/>
      <w:jc w:val="right"/>
      <w:tabs>
        <w:tab w:val="center" w:pos="4153" w:leader="none"/>
        <w:tab w:val="right" w:pos="8306" w:leader="none"/>
      </w:tabs>
    </w:pPr>
    <w:r>
      <w:rPr>
        <w:rFonts w:hint="eastAsia"/>
      </w:rPr>
      <w:t xml:space="preserve">常州市政府</w:t>
    </w:r>
    <w:r>
      <w:t xml:space="preserve">采购</w:t>
    </w:r>
    <w:r>
      <w:rPr>
        <w:rFonts w:hint="eastAsia"/>
      </w:rPr>
      <w:t xml:space="preserve">项目公开招标文件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3"/>
      <w:tabs>
        <w:tab w:val="center" w:pos="4153" w:leader="none"/>
        <w:tab w:val="right" w:pos="8306" w:leader="none"/>
      </w:tabs>
    </w:pPr>
    <w:r/>
    <w:r/>
  </w:p>
  <w:p>
    <w:pPr>
      <w:pStyle w:val="753"/>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3"/>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pStyle w:val="753"/>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space"/>
      <w:lvlText w:val="第%1章"/>
      <w:lvlJc w:val="left"/>
      <w:pPr>
        <w:pStyle w:val="753"/>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864"/>
      <w:isLgl w:val="false"/>
      <w:suff w:val="tab"/>
      <w:lvlText w:val="%1."/>
      <w:lvlJc w:val="left"/>
      <w:pPr>
        <w:pStyle w:val="753"/>
        <w:ind w:left="420" w:hanging="420"/>
      </w:pPr>
    </w:lvl>
    <w:lvl w:ilvl="1">
      <w:start w:val="1"/>
      <w:numFmt w:val="decimal"/>
      <w:isLgl w:val="false"/>
      <w:suff w:val="tab"/>
      <w:lvlText w:val="（%2）"/>
      <w:lvlJc w:val="left"/>
      <w:pPr>
        <w:pStyle w:val="753"/>
        <w:ind w:left="1140" w:hanging="720"/>
        <w:tabs>
          <w:tab w:val="num" w:pos="1140" w:leader="none"/>
        </w:tabs>
      </w:pPr>
      <w:rPr>
        <w:rFonts w:hint="eastAsia"/>
      </w:rPr>
    </w:lvl>
    <w:lvl w:ilvl="2">
      <w:start w:val="1"/>
      <w:numFmt w:val="lowerRoman"/>
      <w:isLgl w:val="false"/>
      <w:suff w:val="tab"/>
      <w:lvlText w:val="%3."/>
      <w:lvlJc w:val="right"/>
      <w:pPr>
        <w:pStyle w:val="753"/>
        <w:ind w:left="1260" w:hanging="420"/>
      </w:pPr>
    </w:lvl>
    <w:lvl w:ilvl="3">
      <w:start w:val="1"/>
      <w:numFmt w:val="decimal"/>
      <w:isLgl w:val="false"/>
      <w:suff w:val="tab"/>
      <w:lvlText w:val="%4."/>
      <w:lvlJc w:val="left"/>
      <w:pPr>
        <w:pStyle w:val="753"/>
        <w:ind w:left="1680" w:hanging="420"/>
      </w:pPr>
    </w:lvl>
    <w:lvl w:ilvl="4">
      <w:start w:val="1"/>
      <w:numFmt w:val="lowerLetter"/>
      <w:isLgl w:val="false"/>
      <w:suff w:val="tab"/>
      <w:lvlText w:val="%5)"/>
      <w:lvlJc w:val="left"/>
      <w:pPr>
        <w:pStyle w:val="753"/>
        <w:ind w:left="2100" w:hanging="420"/>
      </w:pPr>
    </w:lvl>
    <w:lvl w:ilvl="5">
      <w:start w:val="1"/>
      <w:numFmt w:val="lowerRoman"/>
      <w:isLgl w:val="false"/>
      <w:suff w:val="tab"/>
      <w:lvlText w:val="%6."/>
      <w:lvlJc w:val="right"/>
      <w:pPr>
        <w:pStyle w:val="753"/>
        <w:ind w:left="2520" w:hanging="420"/>
      </w:pPr>
    </w:lvl>
    <w:lvl w:ilvl="6">
      <w:start w:val="1"/>
      <w:numFmt w:val="decimal"/>
      <w:isLgl w:val="false"/>
      <w:suff w:val="tab"/>
      <w:lvlText w:val="%7."/>
      <w:lvlJc w:val="left"/>
      <w:pPr>
        <w:pStyle w:val="753"/>
        <w:ind w:left="2940" w:hanging="420"/>
      </w:pPr>
    </w:lvl>
    <w:lvl w:ilvl="7">
      <w:start w:val="1"/>
      <w:numFmt w:val="lowerLetter"/>
      <w:isLgl w:val="false"/>
      <w:suff w:val="tab"/>
      <w:lvlText w:val="%8)"/>
      <w:lvlJc w:val="left"/>
      <w:pPr>
        <w:pStyle w:val="753"/>
        <w:ind w:left="3360" w:hanging="420"/>
      </w:pPr>
    </w:lvl>
    <w:lvl w:ilvl="8">
      <w:start w:val="1"/>
      <w:numFmt w:val="lowerRoman"/>
      <w:isLgl w:val="false"/>
      <w:suff w:val="tab"/>
      <w:lvlText w:val="%9."/>
      <w:lvlJc w:val="right"/>
      <w:pPr>
        <w:pStyle w:val="753"/>
        <w:ind w:left="3780" w:hanging="420"/>
      </w:pPr>
    </w:lvl>
  </w:abstractNum>
  <w:abstractNum w:abstractNumId="3">
    <w:multiLevelType w:val="hybridMultilevel"/>
    <w:lvl w:ilvl="0">
      <w:start w:val="1"/>
      <w:numFmt w:val="lowerLetter"/>
      <w:pStyle w:val="938"/>
      <w:isLgl w:val="false"/>
      <w:suff w:val="tab"/>
      <w:lvlText w:val="%1)"/>
      <w:lvlJc w:val="left"/>
      <w:pPr>
        <w:pStyle w:val="753"/>
        <w:ind w:left="902" w:hanging="420"/>
      </w:pPr>
      <w:rPr>
        <w:color w:val="000000"/>
      </w:rPr>
    </w:lvl>
    <w:lvl w:ilvl="1">
      <w:start w:val="1"/>
      <w:numFmt w:val="lowerLetter"/>
      <w:isLgl w:val="false"/>
      <w:suff w:val="tab"/>
      <w:lvlText w:val="%2)"/>
      <w:lvlJc w:val="left"/>
      <w:pPr>
        <w:pStyle w:val="753"/>
        <w:ind w:left="1322" w:hanging="420"/>
      </w:pPr>
    </w:lvl>
    <w:lvl w:ilvl="2">
      <w:start w:val="1"/>
      <w:numFmt w:val="lowerRoman"/>
      <w:isLgl w:val="false"/>
      <w:suff w:val="tab"/>
      <w:lvlText w:val="%3."/>
      <w:lvlJc w:val="right"/>
      <w:pPr>
        <w:pStyle w:val="753"/>
        <w:ind w:left="1742" w:hanging="420"/>
      </w:pPr>
    </w:lvl>
    <w:lvl w:ilvl="3">
      <w:start w:val="1"/>
      <w:numFmt w:val="decimal"/>
      <w:isLgl w:val="false"/>
      <w:suff w:val="tab"/>
      <w:lvlText w:val="%4."/>
      <w:lvlJc w:val="left"/>
      <w:pPr>
        <w:pStyle w:val="753"/>
        <w:ind w:left="2162" w:hanging="420"/>
      </w:pPr>
    </w:lvl>
    <w:lvl w:ilvl="4">
      <w:start w:val="1"/>
      <w:numFmt w:val="lowerLetter"/>
      <w:isLgl w:val="false"/>
      <w:suff w:val="tab"/>
      <w:lvlText w:val="%5)"/>
      <w:lvlJc w:val="left"/>
      <w:pPr>
        <w:pStyle w:val="753"/>
        <w:ind w:left="2582" w:hanging="420"/>
      </w:pPr>
    </w:lvl>
    <w:lvl w:ilvl="5">
      <w:start w:val="1"/>
      <w:numFmt w:val="lowerRoman"/>
      <w:isLgl w:val="false"/>
      <w:suff w:val="tab"/>
      <w:lvlText w:val="%6."/>
      <w:lvlJc w:val="right"/>
      <w:pPr>
        <w:pStyle w:val="753"/>
        <w:ind w:left="3002" w:hanging="420"/>
      </w:pPr>
    </w:lvl>
    <w:lvl w:ilvl="6">
      <w:start w:val="1"/>
      <w:numFmt w:val="decimal"/>
      <w:isLgl w:val="false"/>
      <w:suff w:val="tab"/>
      <w:lvlText w:val="%7."/>
      <w:lvlJc w:val="left"/>
      <w:pPr>
        <w:pStyle w:val="753"/>
        <w:ind w:left="3422" w:hanging="420"/>
      </w:pPr>
    </w:lvl>
    <w:lvl w:ilvl="7">
      <w:start w:val="1"/>
      <w:numFmt w:val="lowerLetter"/>
      <w:isLgl w:val="false"/>
      <w:suff w:val="tab"/>
      <w:lvlText w:val="%8)"/>
      <w:lvlJc w:val="left"/>
      <w:pPr>
        <w:pStyle w:val="753"/>
        <w:ind w:left="3842" w:hanging="420"/>
      </w:pPr>
    </w:lvl>
    <w:lvl w:ilvl="8">
      <w:start w:val="1"/>
      <w:numFmt w:val="lowerRoman"/>
      <w:isLgl w:val="false"/>
      <w:suff w:val="tab"/>
      <w:lvlText w:val="%9."/>
      <w:lvlJc w:val="right"/>
      <w:pPr>
        <w:pStyle w:val="753"/>
        <w:ind w:left="4262" w:hanging="420"/>
      </w:pPr>
    </w:lvl>
  </w:abstractNum>
  <w:abstractNum w:abstractNumId="4">
    <w:multiLevelType w:val="hybridMultilevel"/>
    <w:lvl w:ilvl="0">
      <w:start w:val="1"/>
      <w:numFmt w:val="decimal"/>
      <w:isLgl w:val="false"/>
      <w:suff w:val="tab"/>
      <w:lvlText w:val="%1."/>
      <w:lvlJc w:val="left"/>
      <w:pPr>
        <w:pStyle w:val="753"/>
        <w:ind w:left="1965" w:hanging="705"/>
        <w:tabs>
          <w:tab w:val="num" w:pos="1965" w:leader="none"/>
        </w:tabs>
      </w:pPr>
    </w:lvl>
    <w:lvl w:ilvl="1">
      <w:start w:val="1"/>
      <w:numFmt w:val="decimal"/>
      <w:isLgl w:val="false"/>
      <w:suff w:val="tab"/>
      <w:lvlText w:val="（%2）"/>
      <w:lvlJc w:val="left"/>
      <w:pPr>
        <w:pStyle w:val="753"/>
        <w:ind w:left="1140" w:hanging="720"/>
        <w:tabs>
          <w:tab w:val="num" w:pos="1140" w:leader="none"/>
        </w:tabs>
      </w:pPr>
    </w:lvl>
    <w:lvl w:ilvl="2">
      <w:start w:val="1"/>
      <w:numFmt w:val="lowerRoman"/>
      <w:isLgl w:val="false"/>
      <w:suff w:val="tab"/>
      <w:lvlText w:val="%3."/>
      <w:lvlJc w:val="right"/>
      <w:pPr>
        <w:pStyle w:val="753"/>
        <w:ind w:left="1260" w:hanging="420"/>
        <w:tabs>
          <w:tab w:val="num" w:pos="1260" w:leader="none"/>
        </w:tabs>
      </w:pPr>
    </w:lvl>
    <w:lvl w:ilvl="3">
      <w:start w:val="1"/>
      <w:numFmt w:val="decimal"/>
      <w:isLgl w:val="false"/>
      <w:suff w:val="tab"/>
      <w:lvlText w:val="%4."/>
      <w:lvlJc w:val="left"/>
      <w:pPr>
        <w:pStyle w:val="753"/>
        <w:ind w:left="1680" w:hanging="420"/>
        <w:tabs>
          <w:tab w:val="num" w:pos="1680" w:leader="none"/>
        </w:tabs>
      </w:pPr>
    </w:lvl>
    <w:lvl w:ilvl="4">
      <w:start w:val="1"/>
      <w:numFmt w:val="lowerLetter"/>
      <w:isLgl w:val="false"/>
      <w:suff w:val="tab"/>
      <w:lvlText w:val="%5)"/>
      <w:lvlJc w:val="left"/>
      <w:pPr>
        <w:pStyle w:val="753"/>
        <w:ind w:left="2100" w:hanging="420"/>
        <w:tabs>
          <w:tab w:val="num" w:pos="2100" w:leader="none"/>
        </w:tabs>
      </w:pPr>
    </w:lvl>
    <w:lvl w:ilvl="5">
      <w:start w:val="1"/>
      <w:numFmt w:val="lowerRoman"/>
      <w:isLgl w:val="false"/>
      <w:suff w:val="tab"/>
      <w:lvlText w:val="%6."/>
      <w:lvlJc w:val="right"/>
      <w:pPr>
        <w:pStyle w:val="753"/>
        <w:ind w:left="2520" w:hanging="420"/>
        <w:tabs>
          <w:tab w:val="num" w:pos="2520" w:leader="none"/>
        </w:tabs>
      </w:pPr>
    </w:lvl>
    <w:lvl w:ilvl="6">
      <w:start w:val="1"/>
      <w:numFmt w:val="decimal"/>
      <w:isLgl w:val="false"/>
      <w:suff w:val="tab"/>
      <w:lvlText w:val="%7."/>
      <w:lvlJc w:val="left"/>
      <w:pPr>
        <w:pStyle w:val="753"/>
        <w:ind w:left="2940" w:hanging="420"/>
        <w:tabs>
          <w:tab w:val="num" w:pos="2940" w:leader="none"/>
        </w:tabs>
      </w:pPr>
    </w:lvl>
    <w:lvl w:ilvl="7">
      <w:start w:val="1"/>
      <w:numFmt w:val="lowerLetter"/>
      <w:isLgl w:val="false"/>
      <w:suff w:val="tab"/>
      <w:lvlText w:val="%8)"/>
      <w:lvlJc w:val="left"/>
      <w:pPr>
        <w:pStyle w:val="753"/>
        <w:ind w:left="3360" w:hanging="420"/>
        <w:tabs>
          <w:tab w:val="num" w:pos="3360" w:leader="none"/>
        </w:tabs>
      </w:pPr>
    </w:lvl>
    <w:lvl w:ilvl="8">
      <w:start w:val="1"/>
      <w:numFmt w:val="lowerRoman"/>
      <w:isLgl w:val="false"/>
      <w:suff w:val="tab"/>
      <w:lvlText w:val="%9."/>
      <w:lvlJc w:val="right"/>
      <w:pPr>
        <w:pStyle w:val="753"/>
        <w:ind w:left="3780" w:hanging="420"/>
        <w:tabs>
          <w:tab w:val="num" w:pos="3780" w:leader="none"/>
        </w:tabs>
      </w:pPr>
    </w:lvl>
  </w:abstractNum>
  <w:abstractNum w:abstractNumId="5">
    <w:multiLevelType w:val="hybridMultilevel"/>
    <w:lvl w:ilvl="0">
      <w:start w:val="1"/>
      <w:numFmt w:val="decimal"/>
      <w:pStyle w:val="909"/>
      <w:isLgl w:val="false"/>
      <w:suff w:val="tab"/>
      <w:lvlText w:val="%1."/>
      <w:lvlJc w:val="left"/>
      <w:pPr>
        <w:pStyle w:val="753"/>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858"/>
      <w:isLgl w:val="false"/>
      <w:suff w:val="nothing"/>
      <w:lvlText w:val="%1　"/>
      <w:lvlJc w:val="left"/>
      <w:pPr>
        <w:pStyle w:val="753"/>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753"/>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753"/>
        <w:ind w:left="-25" w:firstLine="0"/>
      </w:pPr>
      <w:rPr>
        <w:rFonts w:ascii="Times New Roman" w:hAnsi="Times New Roman" w:eastAsia="黑体"/>
        <w:b/>
        <w:i w:val="0"/>
        <w:sz w:val="28"/>
      </w:rPr>
    </w:lvl>
    <w:lvl w:ilvl="3">
      <w:start w:val="1"/>
      <w:numFmt w:val="decimal"/>
      <w:pStyle w:val="894"/>
      <w:isLgl w:val="false"/>
      <w:suff w:val="nothing"/>
      <w:lvlText w:val="%1.%2.%3.%4　"/>
      <w:lvlJc w:val="left"/>
      <w:pPr>
        <w:pStyle w:val="753"/>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753"/>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753"/>
        <w:ind w:left="-25" w:firstLine="0"/>
      </w:pPr>
      <w:rPr>
        <w:rFonts w:ascii="Times New Roman" w:hAnsi="Times New Roman" w:eastAsia="宋体"/>
        <w:b/>
        <w:i w:val="0"/>
        <w:sz w:val="28"/>
      </w:rPr>
    </w:lvl>
    <w:lvl w:ilvl="6">
      <w:start w:val="1"/>
      <w:numFmt w:val="lowerLetter"/>
      <w:pStyle w:val="915"/>
      <w:isLgl w:val="false"/>
      <w:suff w:val="tab"/>
      <w:lvlText w:val="%7) "/>
      <w:lvlJc w:val="left"/>
      <w:pPr>
        <w:pStyle w:val="753"/>
        <w:ind w:left="-125" w:firstLine="400"/>
        <w:tabs>
          <w:tab w:val="num" w:pos="635" w:leader="none"/>
        </w:tabs>
      </w:pPr>
      <w:rPr>
        <w:rFonts w:ascii="Times New Roman" w:hAnsi="Times New Roman" w:eastAsia="宋体"/>
        <w:b/>
        <w:i w:val="0"/>
        <w:color w:val="000000"/>
        <w:sz w:val="28"/>
        <w:u w:val="none"/>
      </w:rPr>
    </w:lvl>
    <w:lvl w:ilvl="7">
      <w:start w:val="1"/>
      <w:numFmt w:val="decimal"/>
      <w:pStyle w:val="878"/>
      <w:isLgl w:val="false"/>
      <w:suff w:val="tab"/>
      <w:lvlText w:val="%8) "/>
      <w:lvlJc w:val="left"/>
      <w:pPr>
        <w:pStyle w:val="753"/>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753"/>
        <w:ind w:left="500" w:firstLine="0"/>
        <w:tabs>
          <w:tab w:val="num" w:pos="860" w:leader="none"/>
        </w:tabs>
      </w:pPr>
      <w:rPr>
        <w:rFonts w:hint="eastAsia" w:ascii="宋体" w:eastAsia="宋体"/>
        <w:b w:val="0"/>
        <w:i w:val="0"/>
        <w:color w:val="000000"/>
        <w:sz w:val="28"/>
        <w:u w:val="none"/>
      </w:rPr>
    </w:lvl>
  </w:abstractNum>
  <w:abstractNum w:abstractNumId="7">
    <w:multiLevelType w:val="hybridMultilevel"/>
    <w:lvl w:ilvl="0">
      <w:start w:val="1"/>
      <w:numFmt w:val="decimal"/>
      <w:isLgl w:val="false"/>
      <w:suff w:val="tab"/>
      <w:lvlText w:val="%1．"/>
      <w:lvlJc w:val="left"/>
      <w:pPr>
        <w:pStyle w:val="753"/>
        <w:ind w:left="768" w:hanging="360"/>
        <w:tabs>
          <w:tab w:val="num" w:pos="768" w:leader="none"/>
        </w:tabs>
      </w:pPr>
      <w:rPr>
        <w:rFonts w:hint="eastAsia"/>
      </w:rPr>
    </w:lvl>
    <w:lvl w:ilvl="1">
      <w:start w:val="1"/>
      <w:numFmt w:val="decimal"/>
      <w:pStyle w:val="896"/>
      <w:isLgl w:val="false"/>
      <w:suff w:val="tab"/>
      <w:lvlText w:val="%2、"/>
      <w:lvlJc w:val="left"/>
      <w:pPr>
        <w:pStyle w:val="753"/>
        <w:ind w:left="1188" w:hanging="360"/>
        <w:tabs>
          <w:tab w:val="num" w:pos="1188" w:leader="none"/>
        </w:tabs>
      </w:pPr>
      <w:rPr>
        <w:rFonts w:hint="eastAsia"/>
      </w:rPr>
    </w:lvl>
    <w:lvl w:ilvl="2">
      <w:start w:val="1"/>
      <w:numFmt w:val="decimal"/>
      <w:isLgl w:val="false"/>
      <w:suff w:val="tab"/>
      <w:lvlText w:val="（%3）"/>
      <w:lvlJc w:val="left"/>
      <w:pPr>
        <w:pStyle w:val="753"/>
        <w:ind w:left="1968" w:hanging="720"/>
        <w:tabs>
          <w:tab w:val="num" w:pos="1968" w:leader="none"/>
        </w:tabs>
      </w:pPr>
      <w:rPr>
        <w:rFonts w:hint="eastAsia"/>
        <w:u w:val="none"/>
      </w:rPr>
    </w:lvl>
    <w:lvl w:ilvl="3">
      <w:start w:val="1"/>
      <w:numFmt w:val="decimal"/>
      <w:isLgl w:val="false"/>
      <w:suff w:val="tab"/>
      <w:lvlText w:val="%4."/>
      <w:lvlJc w:val="left"/>
      <w:pPr>
        <w:pStyle w:val="753"/>
        <w:ind w:left="2088" w:hanging="420"/>
        <w:tabs>
          <w:tab w:val="num" w:pos="2088" w:leader="none"/>
        </w:tabs>
      </w:pPr>
    </w:lvl>
    <w:lvl w:ilvl="4">
      <w:start w:val="1"/>
      <w:numFmt w:val="lowerLetter"/>
      <w:isLgl w:val="false"/>
      <w:suff w:val="tab"/>
      <w:lvlText w:val="%5)"/>
      <w:lvlJc w:val="left"/>
      <w:pPr>
        <w:pStyle w:val="753"/>
        <w:ind w:left="2508" w:hanging="420"/>
        <w:tabs>
          <w:tab w:val="num" w:pos="2508" w:leader="none"/>
        </w:tabs>
      </w:pPr>
    </w:lvl>
    <w:lvl w:ilvl="5">
      <w:start w:val="1"/>
      <w:numFmt w:val="lowerRoman"/>
      <w:isLgl w:val="false"/>
      <w:suff w:val="tab"/>
      <w:lvlText w:val="%6."/>
      <w:lvlJc w:val="right"/>
      <w:pPr>
        <w:pStyle w:val="753"/>
        <w:ind w:left="2928" w:hanging="420"/>
        <w:tabs>
          <w:tab w:val="num" w:pos="2928" w:leader="none"/>
        </w:tabs>
      </w:pPr>
    </w:lvl>
    <w:lvl w:ilvl="6">
      <w:start w:val="1"/>
      <w:numFmt w:val="decimal"/>
      <w:isLgl w:val="false"/>
      <w:suff w:val="tab"/>
      <w:lvlText w:val="%7."/>
      <w:lvlJc w:val="left"/>
      <w:pPr>
        <w:pStyle w:val="753"/>
        <w:ind w:left="3348" w:hanging="420"/>
        <w:tabs>
          <w:tab w:val="num" w:pos="3348" w:leader="none"/>
        </w:tabs>
      </w:pPr>
    </w:lvl>
    <w:lvl w:ilvl="7">
      <w:start w:val="1"/>
      <w:numFmt w:val="lowerLetter"/>
      <w:isLgl w:val="false"/>
      <w:suff w:val="tab"/>
      <w:lvlText w:val="%8)"/>
      <w:lvlJc w:val="left"/>
      <w:pPr>
        <w:pStyle w:val="753"/>
        <w:ind w:left="3768" w:hanging="420"/>
        <w:tabs>
          <w:tab w:val="num" w:pos="3768" w:leader="none"/>
        </w:tabs>
      </w:pPr>
    </w:lvl>
    <w:lvl w:ilvl="8">
      <w:start w:val="1"/>
      <w:numFmt w:val="lowerRoman"/>
      <w:isLgl w:val="false"/>
      <w:suff w:val="tab"/>
      <w:lvlText w:val="%9."/>
      <w:lvlJc w:val="right"/>
      <w:pPr>
        <w:pStyle w:val="753"/>
        <w:ind w:left="4188" w:hanging="420"/>
        <w:tabs>
          <w:tab w:val="num" w:pos="4188" w:leader="none"/>
        </w:tabs>
      </w:pPr>
    </w:lvl>
  </w:abstractNum>
  <w:abstractNum w:abstractNumId="8">
    <w:multiLevelType w:val="hybridMultilevel"/>
    <w:lvl w:ilvl="0">
      <w:start w:val="1"/>
      <w:numFmt w:val="decimal"/>
      <w:pStyle w:val="863"/>
      <w:isLgl w:val="false"/>
      <w:suff w:val="tab"/>
      <w:lvlText w:val="%1)"/>
      <w:lvlJc w:val="left"/>
      <w:pPr>
        <w:pStyle w:val="753"/>
        <w:ind w:left="420" w:hanging="420"/>
      </w:pPr>
    </w:lvl>
    <w:lvl w:ilvl="1">
      <w:start w:val="1"/>
      <w:numFmt w:val="lowerLetter"/>
      <w:isLgl w:val="false"/>
      <w:suff w:val="tab"/>
      <w:lvlText w:val="%2)"/>
      <w:lvlJc w:val="left"/>
      <w:pPr>
        <w:pStyle w:val="753"/>
        <w:ind w:left="840" w:hanging="420"/>
      </w:pPr>
    </w:lvl>
    <w:lvl w:ilvl="2">
      <w:start w:val="1"/>
      <w:numFmt w:val="lowerRoman"/>
      <w:isLgl w:val="false"/>
      <w:suff w:val="tab"/>
      <w:lvlText w:val="%3."/>
      <w:lvlJc w:val="right"/>
      <w:pPr>
        <w:pStyle w:val="753"/>
        <w:ind w:left="1260" w:hanging="420"/>
      </w:pPr>
    </w:lvl>
    <w:lvl w:ilvl="3">
      <w:start w:val="1"/>
      <w:numFmt w:val="decimal"/>
      <w:isLgl w:val="false"/>
      <w:suff w:val="tab"/>
      <w:lvlText w:val="%4."/>
      <w:lvlJc w:val="left"/>
      <w:pPr>
        <w:pStyle w:val="753"/>
        <w:ind w:left="1680" w:hanging="420"/>
      </w:pPr>
    </w:lvl>
    <w:lvl w:ilvl="4">
      <w:start w:val="1"/>
      <w:numFmt w:val="lowerLetter"/>
      <w:isLgl w:val="false"/>
      <w:suff w:val="tab"/>
      <w:lvlText w:val="%5)"/>
      <w:lvlJc w:val="left"/>
      <w:pPr>
        <w:pStyle w:val="753"/>
        <w:ind w:left="2100" w:hanging="420"/>
      </w:pPr>
    </w:lvl>
    <w:lvl w:ilvl="5">
      <w:start w:val="1"/>
      <w:numFmt w:val="lowerRoman"/>
      <w:isLgl w:val="false"/>
      <w:suff w:val="tab"/>
      <w:lvlText w:val="%6."/>
      <w:lvlJc w:val="right"/>
      <w:pPr>
        <w:pStyle w:val="753"/>
        <w:ind w:left="2520" w:hanging="420"/>
      </w:pPr>
    </w:lvl>
    <w:lvl w:ilvl="6">
      <w:start w:val="1"/>
      <w:numFmt w:val="decimal"/>
      <w:isLgl w:val="false"/>
      <w:suff w:val="tab"/>
      <w:lvlText w:val="%7."/>
      <w:lvlJc w:val="left"/>
      <w:pPr>
        <w:pStyle w:val="753"/>
        <w:ind w:left="2940" w:hanging="420"/>
      </w:pPr>
    </w:lvl>
    <w:lvl w:ilvl="7">
      <w:start w:val="1"/>
      <w:numFmt w:val="lowerLetter"/>
      <w:isLgl w:val="false"/>
      <w:suff w:val="tab"/>
      <w:lvlText w:val="%8)"/>
      <w:lvlJc w:val="left"/>
      <w:pPr>
        <w:pStyle w:val="753"/>
        <w:ind w:left="3360" w:hanging="420"/>
      </w:pPr>
    </w:lvl>
    <w:lvl w:ilvl="8">
      <w:start w:val="1"/>
      <w:numFmt w:val="lowerRoman"/>
      <w:isLgl w:val="false"/>
      <w:suff w:val="tab"/>
      <w:lvlText w:val="%9."/>
      <w:lvlJc w:val="right"/>
      <w:pPr>
        <w:pStyle w:val="753"/>
        <w:ind w:left="3780" w:hanging="420"/>
      </w:pPr>
    </w:lvl>
  </w:abstractNum>
  <w:abstractNum w:abstractNumId="9">
    <w:multiLevelType w:val="hybridMultilevel"/>
    <w:lvl w:ilvl="0">
      <w:start w:val="1"/>
      <w:numFmt w:val="decimal"/>
      <w:pStyle w:val="963"/>
      <w:isLgl w:val="false"/>
      <w:suff w:val="tab"/>
      <w:lvlText w:val="%1"/>
      <w:lvlJc w:val="left"/>
      <w:pPr>
        <w:pStyle w:val="753"/>
        <w:ind w:left="680" w:hanging="680"/>
      </w:pPr>
      <w:rPr>
        <w:rFonts w:hint="eastAsia" w:ascii="宋体" w:hAnsi="宋体" w:eastAsia="宋体"/>
      </w:rPr>
    </w:lvl>
    <w:lvl w:ilvl="1">
      <w:start w:val="1"/>
      <w:numFmt w:val="decimal"/>
      <w:pStyle w:val="964"/>
      <w:isLgl w:val="false"/>
      <w:suff w:val="tab"/>
      <w:lvlText w:val="%1.%2"/>
      <w:lvlJc w:val="left"/>
      <w:pPr>
        <w:pStyle w:val="753"/>
        <w:ind w:left="851" w:hanging="851"/>
      </w:pPr>
      <w:rPr>
        <w:rFonts w:hint="eastAsia" w:ascii="宋体" w:hAnsi="宋体" w:eastAsia="宋体"/>
        <w:color w:val="000000"/>
      </w:rPr>
    </w:lvl>
    <w:lvl w:ilvl="2">
      <w:start w:val="1"/>
      <w:numFmt w:val="decimal"/>
      <w:pStyle w:val="965"/>
      <w:isLgl w:val="false"/>
      <w:suff w:val="tab"/>
      <w:lvlText w:val="%1.%2.%3"/>
      <w:lvlJc w:val="left"/>
      <w:pPr>
        <w:pStyle w:val="753"/>
        <w:ind w:left="851" w:hanging="851"/>
      </w:pPr>
      <w:rPr>
        <w:rFonts w:hint="eastAsia"/>
      </w:rPr>
    </w:lvl>
    <w:lvl w:ilvl="3">
      <w:start w:val="1"/>
      <w:numFmt w:val="decimal"/>
      <w:isLgl w:val="false"/>
      <w:suff w:val="tab"/>
      <w:lvlText w:val="%1.%2.%3.%4"/>
      <w:lvlJc w:val="left"/>
      <w:pPr>
        <w:pStyle w:val="753"/>
        <w:ind w:left="680" w:hanging="680"/>
      </w:pPr>
      <w:rPr>
        <w:rFonts w:hint="eastAsia"/>
      </w:rPr>
    </w:lvl>
    <w:lvl w:ilvl="4">
      <w:start w:val="1"/>
      <w:numFmt w:val="decimal"/>
      <w:isLgl w:val="false"/>
      <w:suff w:val="tab"/>
      <w:lvlText w:val="%1.%2.%3.%4.%5"/>
      <w:lvlJc w:val="left"/>
      <w:pPr>
        <w:pStyle w:val="753"/>
        <w:ind w:left="680" w:hanging="680"/>
      </w:pPr>
      <w:rPr>
        <w:rFonts w:hint="eastAsia"/>
      </w:rPr>
    </w:lvl>
    <w:lvl w:ilvl="5">
      <w:start w:val="1"/>
      <w:numFmt w:val="decimal"/>
      <w:isLgl w:val="false"/>
      <w:suff w:val="tab"/>
      <w:lvlText w:val="%1.%2.%3.%4.%5.%6"/>
      <w:lvlJc w:val="left"/>
      <w:pPr>
        <w:pStyle w:val="753"/>
        <w:ind w:left="680" w:hanging="680"/>
      </w:pPr>
      <w:rPr>
        <w:rFonts w:hint="eastAsia"/>
      </w:rPr>
    </w:lvl>
    <w:lvl w:ilvl="6">
      <w:start w:val="1"/>
      <w:numFmt w:val="decimal"/>
      <w:isLgl w:val="false"/>
      <w:suff w:val="tab"/>
      <w:lvlText w:val="%1.%2.%3.%4.%5.%6.%7"/>
      <w:lvlJc w:val="left"/>
      <w:pPr>
        <w:pStyle w:val="753"/>
        <w:ind w:left="680" w:hanging="680"/>
      </w:pPr>
      <w:rPr>
        <w:rFonts w:hint="eastAsia"/>
      </w:rPr>
    </w:lvl>
    <w:lvl w:ilvl="7">
      <w:start w:val="1"/>
      <w:numFmt w:val="decimal"/>
      <w:isLgl w:val="false"/>
      <w:suff w:val="tab"/>
      <w:lvlText w:val="%1.%2.%3.%4.%5.%6.%7.%8"/>
      <w:lvlJc w:val="left"/>
      <w:pPr>
        <w:pStyle w:val="753"/>
        <w:ind w:left="680" w:hanging="680"/>
      </w:pPr>
      <w:rPr>
        <w:rFonts w:hint="eastAsia"/>
      </w:rPr>
    </w:lvl>
    <w:lvl w:ilvl="8">
      <w:start w:val="1"/>
      <w:numFmt w:val="decimal"/>
      <w:isLgl w:val="false"/>
      <w:suff w:val="tab"/>
      <w:lvlText w:val="%1.%2.%3.%4.%5.%6.%7.%8.%9"/>
      <w:lvlJc w:val="left"/>
      <w:pPr>
        <w:pStyle w:val="753"/>
        <w:ind w:left="680" w:hanging="680"/>
      </w:pPr>
      <w:rPr>
        <w:rFonts w:hint="eastAsia"/>
      </w:rPr>
    </w:lvl>
  </w:abstractNum>
  <w:abstractNum w:abstractNumId="10">
    <w:multiLevelType w:val="hybridMultilevel"/>
    <w:lvl w:ilvl="0">
      <w:start w:val="1"/>
      <w:numFmt w:val="decimal"/>
      <w:isLgl w:val="false"/>
      <w:suff w:val="nothing"/>
      <w:lvlText w:val="%1、"/>
      <w:lvlJc w:val="left"/>
      <w:pPr>
        <w:pStyle w:val="753"/>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2"/>
  </w:num>
  <w:num w:numId="3">
    <w:abstractNumId w:val="8"/>
  </w:num>
  <w:num w:numId="4">
    <w:abstractNumId w:val="7"/>
  </w:num>
  <w:num w:numId="5">
    <w:abstractNumId w:val="5"/>
  </w:num>
  <w:num w:numId="6">
    <w:abstractNumId w:val="3"/>
  </w:num>
  <w:num w:numId="7">
    <w:abstractNumId w:val="9"/>
  </w:num>
  <w:num w:numId="8">
    <w:abstractNumId w:val="1"/>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0"/>
    <w:lvlOverride w:ilvl="0">
      <w:startOverride w:val="1"/>
    </w:lvlOverride>
  </w:num>
  <w:num w:numId="11">
    <w:abstractNumId w:val="1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53"/>
    <w:next w:val="753"/>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53"/>
    <w:next w:val="753"/>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53"/>
    <w:next w:val="753"/>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53"/>
    <w:next w:val="753"/>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53"/>
    <w:next w:val="753"/>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53"/>
    <w:next w:val="753"/>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53"/>
    <w:next w:val="753"/>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53"/>
    <w:next w:val="753"/>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53"/>
    <w:next w:val="753"/>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53"/>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53"/>
    <w:next w:val="753"/>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53"/>
    <w:next w:val="753"/>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53"/>
    <w:next w:val="753"/>
    <w:link w:val="38"/>
    <w:uiPriority w:val="29"/>
    <w:qFormat/>
    <w:pPr>
      <w:ind w:left="720" w:right="720"/>
    </w:pPr>
    <w:rPr>
      <w:i/>
    </w:rPr>
  </w:style>
  <w:style w:type="character" w:styleId="38">
    <w:name w:val="Quote Char"/>
    <w:link w:val="37"/>
    <w:uiPriority w:val="29"/>
    <w:rPr>
      <w:i/>
    </w:rPr>
  </w:style>
  <w:style w:type="paragraph" w:styleId="39">
    <w:name w:val="Intense Quote"/>
    <w:basedOn w:val="753"/>
    <w:next w:val="753"/>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53"/>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53"/>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53"/>
    <w:next w:val="753"/>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53"/>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53"/>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53"/>
    <w:next w:val="753"/>
    <w:uiPriority w:val="39"/>
    <w:unhideWhenUsed/>
    <w:pPr>
      <w:ind w:left="0" w:right="0" w:firstLine="0"/>
      <w:spacing w:after="57"/>
    </w:pPr>
  </w:style>
  <w:style w:type="paragraph" w:styleId="181">
    <w:name w:val="toc 2"/>
    <w:basedOn w:val="753"/>
    <w:next w:val="753"/>
    <w:uiPriority w:val="39"/>
    <w:unhideWhenUsed/>
    <w:pPr>
      <w:ind w:left="283" w:right="0" w:firstLine="0"/>
      <w:spacing w:after="57"/>
    </w:pPr>
  </w:style>
  <w:style w:type="paragraph" w:styleId="182">
    <w:name w:val="toc 3"/>
    <w:basedOn w:val="753"/>
    <w:next w:val="753"/>
    <w:uiPriority w:val="39"/>
    <w:unhideWhenUsed/>
    <w:pPr>
      <w:ind w:left="567" w:right="0" w:firstLine="0"/>
      <w:spacing w:after="57"/>
    </w:pPr>
  </w:style>
  <w:style w:type="paragraph" w:styleId="183">
    <w:name w:val="toc 4"/>
    <w:basedOn w:val="753"/>
    <w:next w:val="753"/>
    <w:uiPriority w:val="39"/>
    <w:unhideWhenUsed/>
    <w:pPr>
      <w:ind w:left="850" w:right="0" w:firstLine="0"/>
      <w:spacing w:after="57"/>
    </w:pPr>
  </w:style>
  <w:style w:type="paragraph" w:styleId="184">
    <w:name w:val="toc 5"/>
    <w:basedOn w:val="753"/>
    <w:next w:val="753"/>
    <w:uiPriority w:val="39"/>
    <w:unhideWhenUsed/>
    <w:pPr>
      <w:ind w:left="1134" w:right="0" w:firstLine="0"/>
      <w:spacing w:after="57"/>
    </w:pPr>
  </w:style>
  <w:style w:type="paragraph" w:styleId="185">
    <w:name w:val="toc 6"/>
    <w:basedOn w:val="753"/>
    <w:next w:val="753"/>
    <w:uiPriority w:val="39"/>
    <w:unhideWhenUsed/>
    <w:pPr>
      <w:ind w:left="1417" w:right="0" w:firstLine="0"/>
      <w:spacing w:after="57"/>
    </w:pPr>
  </w:style>
  <w:style w:type="paragraph" w:styleId="186">
    <w:name w:val="toc 7"/>
    <w:basedOn w:val="753"/>
    <w:next w:val="753"/>
    <w:uiPriority w:val="39"/>
    <w:unhideWhenUsed/>
    <w:pPr>
      <w:ind w:left="1701" w:right="0" w:firstLine="0"/>
      <w:spacing w:after="57"/>
    </w:pPr>
  </w:style>
  <w:style w:type="paragraph" w:styleId="187">
    <w:name w:val="toc 8"/>
    <w:basedOn w:val="753"/>
    <w:next w:val="753"/>
    <w:uiPriority w:val="39"/>
    <w:unhideWhenUsed/>
    <w:pPr>
      <w:ind w:left="1984" w:right="0" w:firstLine="0"/>
      <w:spacing w:after="57"/>
    </w:pPr>
  </w:style>
  <w:style w:type="paragraph" w:styleId="188">
    <w:name w:val="toc 9"/>
    <w:basedOn w:val="753"/>
    <w:next w:val="753"/>
    <w:uiPriority w:val="39"/>
    <w:unhideWhenUsed/>
    <w:pPr>
      <w:ind w:left="2268" w:right="0" w:firstLine="0"/>
      <w:spacing w:after="57"/>
    </w:pPr>
  </w:style>
  <w:style w:type="paragraph" w:styleId="189">
    <w:name w:val="TOC Heading"/>
    <w:uiPriority w:val="39"/>
    <w:unhideWhenUsed/>
  </w:style>
  <w:style w:type="paragraph" w:styleId="190">
    <w:name w:val="table of figures"/>
    <w:basedOn w:val="753"/>
    <w:next w:val="753"/>
    <w:uiPriority w:val="99"/>
    <w:unhideWhenUsed/>
    <w:pPr>
      <w:spacing w:after="0" w:afterAutospacing="0"/>
    </w:pPr>
  </w:style>
  <w:style w:type="paragraph" w:styleId="753" w:default="1">
    <w:name w:val="Normal"/>
    <w:next w:val="753"/>
    <w:link w:val="753"/>
    <w:qFormat/>
    <w:pPr>
      <w:jc w:val="both"/>
      <w:widowControl w:val="off"/>
    </w:pPr>
    <w:rPr>
      <w:sz w:val="21"/>
      <w:szCs w:val="24"/>
      <w:lang w:val="en-US" w:eastAsia="zh-CN" w:bidi="ar-SA"/>
    </w:rPr>
  </w:style>
  <w:style w:type="paragraph" w:styleId="754">
    <w:name w:val="标题 1"/>
    <w:basedOn w:val="753"/>
    <w:next w:val="753"/>
    <w:link w:val="765"/>
    <w:qFormat/>
    <w:pPr>
      <w:jc w:val="center"/>
      <w:keepLines/>
      <w:keepNext/>
      <w:spacing w:before="240" w:after="120" w:line="300" w:lineRule="auto"/>
      <w:outlineLvl w:val="0"/>
    </w:pPr>
    <w:rPr>
      <w:rFonts w:ascii="宋体"/>
      <w:b/>
      <w:sz w:val="32"/>
      <w:szCs w:val="20"/>
    </w:rPr>
  </w:style>
  <w:style w:type="paragraph" w:styleId="755">
    <w:name w:val="标题 2"/>
    <w:basedOn w:val="753"/>
    <w:next w:val="767"/>
    <w:link w:val="766"/>
    <w:qFormat/>
    <w:pPr>
      <w:jc w:val="center"/>
      <w:keepLines/>
      <w:keepNext/>
      <w:spacing w:before="120" w:line="300" w:lineRule="auto"/>
      <w:outlineLvl w:val="1"/>
    </w:pPr>
    <w:rPr>
      <w:rFonts w:ascii="Arial" w:hAnsi="Arial" w:eastAsia="黑体"/>
      <w:b/>
      <w:sz w:val="30"/>
      <w:szCs w:val="20"/>
    </w:rPr>
  </w:style>
  <w:style w:type="paragraph" w:styleId="756">
    <w:name w:val="标题 3"/>
    <w:basedOn w:val="753"/>
    <w:next w:val="753"/>
    <w:link w:val="769"/>
    <w:qFormat/>
    <w:pPr>
      <w:jc w:val="left"/>
      <w:keepLines/>
      <w:keepNext/>
      <w:spacing w:before="360" w:after="120"/>
      <w:outlineLvl w:val="2"/>
    </w:pPr>
    <w:rPr>
      <w:rFonts w:ascii="宋体"/>
      <w:b/>
      <w:sz w:val="24"/>
      <w:szCs w:val="20"/>
      <w:u w:val="single"/>
    </w:rPr>
  </w:style>
  <w:style w:type="paragraph" w:styleId="757">
    <w:name w:val="标题 4"/>
    <w:basedOn w:val="753"/>
    <w:next w:val="753"/>
    <w:link w:val="770"/>
    <w:qFormat/>
    <w:pPr>
      <w:keepLines/>
      <w:keepNext/>
      <w:spacing w:before="280" w:after="290" w:line="376" w:lineRule="atLeast"/>
      <w:outlineLvl w:val="3"/>
    </w:pPr>
    <w:rPr>
      <w:rFonts w:ascii="Arial" w:hAnsi="Arial" w:eastAsia="黑体"/>
      <w:b/>
      <w:sz w:val="28"/>
      <w:szCs w:val="20"/>
    </w:rPr>
  </w:style>
  <w:style w:type="paragraph" w:styleId="758">
    <w:name w:val="标题 5"/>
    <w:basedOn w:val="753"/>
    <w:next w:val="753"/>
    <w:link w:val="771"/>
    <w:qFormat/>
    <w:pPr>
      <w:keepLines/>
      <w:keepNext/>
      <w:spacing w:before="280" w:after="290" w:line="376" w:lineRule="atLeast"/>
      <w:outlineLvl w:val="4"/>
    </w:pPr>
    <w:rPr>
      <w:b/>
      <w:sz w:val="28"/>
      <w:szCs w:val="20"/>
    </w:rPr>
  </w:style>
  <w:style w:type="paragraph" w:styleId="759">
    <w:name w:val="标题 6"/>
    <w:basedOn w:val="753"/>
    <w:next w:val="753"/>
    <w:link w:val="772"/>
    <w:qFormat/>
    <w:pPr>
      <w:keepLines/>
      <w:keepNext/>
      <w:spacing w:before="240" w:after="64" w:line="320" w:lineRule="atLeast"/>
      <w:outlineLvl w:val="5"/>
    </w:pPr>
    <w:rPr>
      <w:rFonts w:ascii="Arial" w:hAnsi="Arial" w:eastAsia="黑体"/>
      <w:b/>
      <w:sz w:val="24"/>
      <w:szCs w:val="20"/>
    </w:rPr>
  </w:style>
  <w:style w:type="paragraph" w:styleId="760">
    <w:name w:val="标题 7"/>
    <w:basedOn w:val="753"/>
    <w:next w:val="753"/>
    <w:link w:val="773"/>
    <w:qFormat/>
    <w:pPr>
      <w:keepLines/>
      <w:keepNext/>
      <w:spacing w:before="240" w:after="64" w:line="320" w:lineRule="atLeast"/>
      <w:outlineLvl w:val="6"/>
    </w:pPr>
    <w:rPr>
      <w:b/>
      <w:sz w:val="24"/>
      <w:szCs w:val="20"/>
    </w:rPr>
  </w:style>
  <w:style w:type="paragraph" w:styleId="761">
    <w:name w:val="标题 8"/>
    <w:basedOn w:val="753"/>
    <w:next w:val="753"/>
    <w:link w:val="774"/>
    <w:qFormat/>
    <w:pPr>
      <w:keepLines/>
      <w:keepNext/>
      <w:spacing w:before="240" w:after="64" w:line="320" w:lineRule="atLeast"/>
      <w:outlineLvl w:val="7"/>
    </w:pPr>
    <w:rPr>
      <w:rFonts w:ascii="Arial" w:hAnsi="Arial" w:eastAsia="黑体"/>
      <w:sz w:val="24"/>
      <w:szCs w:val="20"/>
    </w:rPr>
  </w:style>
  <w:style w:type="paragraph" w:styleId="762">
    <w:name w:val="标题 9"/>
    <w:basedOn w:val="753"/>
    <w:next w:val="753"/>
    <w:link w:val="775"/>
    <w:qFormat/>
    <w:pPr>
      <w:keepLines/>
      <w:keepNext/>
      <w:spacing w:before="240" w:after="64" w:line="320" w:lineRule="atLeast"/>
      <w:outlineLvl w:val="8"/>
    </w:pPr>
    <w:rPr>
      <w:rFonts w:ascii="Arial" w:hAnsi="Arial" w:eastAsia="黑体"/>
      <w:szCs w:val="20"/>
    </w:rPr>
  </w:style>
  <w:style w:type="character" w:styleId="763">
    <w:name w:val="默认段落字体"/>
    <w:next w:val="763"/>
    <w:link w:val="753"/>
    <w:uiPriority w:val="1"/>
    <w:unhideWhenUsed/>
    <w:qFormat/>
  </w:style>
  <w:style w:type="table" w:styleId="764">
    <w:name w:val="普通表格"/>
    <w:next w:val="764"/>
    <w:link w:val="753"/>
    <w:uiPriority w:val="99"/>
    <w:unhideWhenUsed/>
    <w:qFormat/>
    <w:tblPr/>
  </w:style>
  <w:style w:type="character" w:styleId="765">
    <w:name w:val="标题 1 字符"/>
    <w:next w:val="765"/>
    <w:link w:val="754"/>
    <w:qFormat/>
    <w:rPr>
      <w:rFonts w:ascii="宋体"/>
      <w:b/>
      <w:sz w:val="32"/>
    </w:rPr>
  </w:style>
  <w:style w:type="character" w:styleId="766">
    <w:name w:val="标题 2 字符"/>
    <w:next w:val="766"/>
    <w:link w:val="755"/>
    <w:qFormat/>
    <w:rPr>
      <w:rFonts w:ascii="Arial" w:hAnsi="Arial" w:eastAsia="黑体"/>
      <w:b/>
      <w:sz w:val="30"/>
      <w:lang w:val="en-US" w:eastAsia="zh-CN" w:bidi="ar-SA"/>
    </w:rPr>
  </w:style>
  <w:style w:type="paragraph" w:styleId="767">
    <w:name w:val="正文缩进"/>
    <w:basedOn w:val="753"/>
    <w:next w:val="767"/>
    <w:link w:val="768"/>
    <w:qFormat/>
    <w:pPr>
      <w:ind w:firstLine="420"/>
      <w:jc w:val="left"/>
    </w:pPr>
    <w:rPr>
      <w:rFonts w:ascii="宋体"/>
      <w:sz w:val="24"/>
    </w:rPr>
  </w:style>
  <w:style w:type="character" w:styleId="768">
    <w:name w:val="正文缩进 字符"/>
    <w:next w:val="768"/>
    <w:link w:val="767"/>
    <w:qFormat/>
    <w:rPr>
      <w:rFonts w:ascii="宋体" w:eastAsia="宋体"/>
      <w:sz w:val="24"/>
      <w:szCs w:val="24"/>
      <w:lang w:val="en-US" w:eastAsia="zh-CN" w:bidi="ar-SA"/>
    </w:rPr>
  </w:style>
  <w:style w:type="character" w:styleId="769">
    <w:name w:val="标题 3 字符"/>
    <w:next w:val="769"/>
    <w:link w:val="756"/>
    <w:qFormat/>
    <w:rPr>
      <w:rFonts w:ascii="宋体" w:eastAsia="宋体"/>
      <w:b/>
      <w:sz w:val="24"/>
      <w:u w:val="single"/>
      <w:lang w:val="en-US" w:eastAsia="zh-CN" w:bidi="ar-SA"/>
    </w:rPr>
  </w:style>
  <w:style w:type="character" w:styleId="770">
    <w:name w:val="标题 4 字符"/>
    <w:next w:val="770"/>
    <w:link w:val="757"/>
    <w:qFormat/>
    <w:rPr>
      <w:rFonts w:ascii="Arial" w:hAnsi="Arial" w:eastAsia="黑体"/>
      <w:b/>
      <w:sz w:val="28"/>
    </w:rPr>
  </w:style>
  <w:style w:type="character" w:styleId="771">
    <w:name w:val="标题 5 字符"/>
    <w:next w:val="771"/>
    <w:link w:val="758"/>
    <w:qFormat/>
    <w:rPr>
      <w:b/>
      <w:sz w:val="28"/>
    </w:rPr>
  </w:style>
  <w:style w:type="character" w:styleId="772">
    <w:name w:val="标题 6 字符"/>
    <w:next w:val="772"/>
    <w:link w:val="759"/>
    <w:qFormat/>
    <w:rPr>
      <w:rFonts w:ascii="Arial" w:hAnsi="Arial" w:eastAsia="黑体"/>
      <w:b/>
      <w:sz w:val="24"/>
    </w:rPr>
  </w:style>
  <w:style w:type="character" w:styleId="773">
    <w:name w:val="标题 7 字符"/>
    <w:next w:val="773"/>
    <w:link w:val="760"/>
    <w:qFormat/>
    <w:rPr>
      <w:b/>
      <w:sz w:val="24"/>
    </w:rPr>
  </w:style>
  <w:style w:type="character" w:styleId="774">
    <w:name w:val="标题 8 字符"/>
    <w:next w:val="774"/>
    <w:link w:val="761"/>
    <w:qFormat/>
    <w:rPr>
      <w:rFonts w:ascii="Arial" w:hAnsi="Arial" w:eastAsia="黑体"/>
      <w:sz w:val="24"/>
    </w:rPr>
  </w:style>
  <w:style w:type="character" w:styleId="775">
    <w:name w:val="标题 9 字符"/>
    <w:next w:val="775"/>
    <w:link w:val="762"/>
    <w:qFormat/>
    <w:rPr>
      <w:rFonts w:ascii="Arial" w:hAnsi="Arial" w:eastAsia="黑体"/>
      <w:sz w:val="21"/>
    </w:rPr>
  </w:style>
  <w:style w:type="paragraph" w:styleId="776">
    <w:name w:val="目录 7"/>
    <w:basedOn w:val="753"/>
    <w:next w:val="753"/>
    <w:link w:val="753"/>
    <w:qFormat/>
    <w:pPr>
      <w:ind w:left="2520"/>
    </w:pPr>
  </w:style>
  <w:style w:type="paragraph" w:styleId="777">
    <w:name w:val="题注"/>
    <w:basedOn w:val="753"/>
    <w:next w:val="753"/>
    <w:link w:val="753"/>
    <w:qFormat/>
    <w:pPr>
      <w:spacing w:line="480" w:lineRule="auto"/>
    </w:pPr>
    <w:rPr>
      <w:rFonts w:ascii="华文中宋" w:hAnsi="华文中宋" w:eastAsia="华文中宋"/>
      <w:sz w:val="36"/>
      <w:szCs w:val="20"/>
    </w:rPr>
  </w:style>
  <w:style w:type="paragraph" w:styleId="778">
    <w:name w:val="文档结构图"/>
    <w:basedOn w:val="753"/>
    <w:next w:val="778"/>
    <w:link w:val="779"/>
    <w:qFormat/>
    <w:pPr>
      <w:shd w:val="clear" w:color="auto" w:fill="000080"/>
    </w:pPr>
  </w:style>
  <w:style w:type="character" w:styleId="779">
    <w:name w:val="文档结构图 字符"/>
    <w:next w:val="779"/>
    <w:link w:val="778"/>
    <w:qFormat/>
    <w:rPr>
      <w:sz w:val="21"/>
      <w:szCs w:val="24"/>
      <w:shd w:val="clear" w:color="auto" w:fill="000080"/>
    </w:rPr>
  </w:style>
  <w:style w:type="paragraph" w:styleId="780">
    <w:name w:val="批注文字"/>
    <w:basedOn w:val="753"/>
    <w:next w:val="780"/>
    <w:link w:val="781"/>
    <w:uiPriority w:val="99"/>
    <w:qFormat/>
    <w:pPr>
      <w:jc w:val="left"/>
    </w:pPr>
  </w:style>
  <w:style w:type="character" w:styleId="781">
    <w:name w:val="批注文字 字符1"/>
    <w:next w:val="781"/>
    <w:link w:val="780"/>
    <w:uiPriority w:val="99"/>
    <w:qFormat/>
    <w:rPr>
      <w:sz w:val="21"/>
      <w:szCs w:val="24"/>
    </w:rPr>
  </w:style>
  <w:style w:type="paragraph" w:styleId="782">
    <w:name w:val="正文文本 3"/>
    <w:basedOn w:val="753"/>
    <w:next w:val="782"/>
    <w:link w:val="783"/>
    <w:qFormat/>
    <w:pPr>
      <w:spacing w:after="120"/>
    </w:pPr>
    <w:rPr>
      <w:sz w:val="16"/>
      <w:szCs w:val="16"/>
    </w:rPr>
  </w:style>
  <w:style w:type="character" w:styleId="783">
    <w:name w:val="正文文本 3 字符"/>
    <w:next w:val="783"/>
    <w:link w:val="782"/>
    <w:qFormat/>
    <w:rPr>
      <w:sz w:val="16"/>
      <w:szCs w:val="16"/>
    </w:rPr>
  </w:style>
  <w:style w:type="paragraph" w:styleId="784">
    <w:name w:val="正文文本"/>
    <w:basedOn w:val="753"/>
    <w:next w:val="784"/>
    <w:link w:val="785"/>
    <w:qFormat/>
    <w:pPr>
      <w:spacing w:before="120" w:line="22" w:lineRule="atLeast"/>
      <w:tabs>
        <w:tab w:val="left" w:pos="567" w:leader="none"/>
      </w:tabs>
    </w:pPr>
    <w:rPr>
      <w:rFonts w:ascii="宋体" w:hAnsi="宋体"/>
      <w:sz w:val="24"/>
    </w:rPr>
  </w:style>
  <w:style w:type="character" w:styleId="785">
    <w:name w:val="正文文本 字符1"/>
    <w:next w:val="785"/>
    <w:link w:val="784"/>
    <w:qFormat/>
    <w:rPr>
      <w:rFonts w:ascii="宋体" w:hAnsi="宋体"/>
      <w:sz w:val="24"/>
      <w:szCs w:val="24"/>
    </w:rPr>
  </w:style>
  <w:style w:type="paragraph" w:styleId="786">
    <w:name w:val="正文文本缩进"/>
    <w:basedOn w:val="753"/>
    <w:next w:val="786"/>
    <w:link w:val="787"/>
    <w:qFormat/>
    <w:pPr>
      <w:ind w:firstLine="570"/>
      <w:spacing w:line="360" w:lineRule="auto"/>
    </w:pPr>
    <w:rPr>
      <w:sz w:val="24"/>
    </w:rPr>
  </w:style>
  <w:style w:type="character" w:styleId="787">
    <w:name w:val="正文文本缩进 字符"/>
    <w:next w:val="787"/>
    <w:link w:val="786"/>
    <w:qFormat/>
    <w:rPr>
      <w:rFonts w:eastAsia="宋体"/>
      <w:sz w:val="24"/>
      <w:szCs w:val="24"/>
      <w:lang w:val="en-US" w:eastAsia="zh-CN" w:bidi="ar-SA"/>
    </w:rPr>
  </w:style>
  <w:style w:type="paragraph" w:styleId="788">
    <w:name w:val="列表 2"/>
    <w:basedOn w:val="753"/>
    <w:next w:val="788"/>
    <w:link w:val="753"/>
    <w:qFormat/>
    <w:pPr>
      <w:ind w:left="100" w:hanging="200"/>
    </w:pPr>
  </w:style>
  <w:style w:type="paragraph" w:styleId="789">
    <w:name w:val="文本块"/>
    <w:basedOn w:val="753"/>
    <w:next w:val="789"/>
    <w:link w:val="753"/>
    <w:qFormat/>
    <w:pPr>
      <w:ind w:left="480" w:right="-341" w:firstLine="513"/>
      <w:widowControl/>
    </w:pPr>
    <w:rPr>
      <w:sz w:val="24"/>
      <w:szCs w:val="20"/>
    </w:rPr>
  </w:style>
  <w:style w:type="paragraph" w:styleId="790">
    <w:name w:val="目录 5"/>
    <w:basedOn w:val="753"/>
    <w:next w:val="753"/>
    <w:link w:val="753"/>
    <w:qFormat/>
    <w:pPr>
      <w:ind w:left="1680"/>
    </w:pPr>
  </w:style>
  <w:style w:type="paragraph" w:styleId="791">
    <w:name w:val="目录 3"/>
    <w:basedOn w:val="753"/>
    <w:next w:val="753"/>
    <w:link w:val="753"/>
    <w:uiPriority w:val="39"/>
    <w:qFormat/>
    <w:pPr>
      <w:ind w:left="840"/>
    </w:pPr>
  </w:style>
  <w:style w:type="paragraph" w:styleId="792">
    <w:name w:val="纯文本"/>
    <w:basedOn w:val="753"/>
    <w:next w:val="792"/>
    <w:link w:val="793"/>
    <w:qFormat/>
    <w:rPr>
      <w:rFonts w:hint="eastAsia" w:ascii="宋体" w:hAnsi="Courier New"/>
      <w:szCs w:val="20"/>
    </w:rPr>
  </w:style>
  <w:style w:type="character" w:styleId="793">
    <w:name w:val="纯文本 字符2"/>
    <w:next w:val="793"/>
    <w:link w:val="792"/>
    <w:qFormat/>
    <w:rPr>
      <w:rFonts w:hint="eastAsia" w:ascii="宋体" w:hAnsi="Courier New" w:eastAsia="宋体" w:cs="宋体"/>
      <w:sz w:val="21"/>
    </w:rPr>
  </w:style>
  <w:style w:type="paragraph" w:styleId="794">
    <w:name w:val="目录 8"/>
    <w:basedOn w:val="753"/>
    <w:next w:val="753"/>
    <w:link w:val="753"/>
    <w:qFormat/>
    <w:pPr>
      <w:ind w:left="2940"/>
    </w:pPr>
  </w:style>
  <w:style w:type="paragraph" w:styleId="795">
    <w:name w:val="日期"/>
    <w:basedOn w:val="753"/>
    <w:next w:val="753"/>
    <w:link w:val="796"/>
    <w:qFormat/>
    <w:pPr>
      <w:ind w:left="100"/>
    </w:pPr>
    <w:rPr>
      <w:rFonts w:ascii="仿宋_GB2312" w:hAnsi="宋体" w:eastAsia="仿宋_GB2312"/>
      <w:color w:val="000000"/>
      <w:sz w:val="24"/>
    </w:rPr>
  </w:style>
  <w:style w:type="character" w:styleId="796">
    <w:name w:val="日期 字符"/>
    <w:next w:val="796"/>
    <w:link w:val="795"/>
    <w:qFormat/>
    <w:rPr>
      <w:rFonts w:ascii="仿宋_GB2312" w:hAnsi="宋体" w:eastAsia="仿宋_GB2312"/>
      <w:color w:val="000000"/>
      <w:sz w:val="24"/>
      <w:szCs w:val="24"/>
    </w:rPr>
  </w:style>
  <w:style w:type="paragraph" w:styleId="797">
    <w:name w:val="正文文本缩进 2"/>
    <w:basedOn w:val="753"/>
    <w:next w:val="797"/>
    <w:link w:val="798"/>
    <w:qFormat/>
    <w:pPr>
      <w:ind w:firstLine="480"/>
    </w:pPr>
    <w:rPr>
      <w:rFonts w:ascii="仿宋_GB2312" w:eastAsia="仿宋_GB2312"/>
      <w:sz w:val="24"/>
    </w:rPr>
  </w:style>
  <w:style w:type="character" w:styleId="798">
    <w:name w:val="正文文本缩进 2 字符"/>
    <w:next w:val="798"/>
    <w:link w:val="797"/>
    <w:qFormat/>
    <w:rPr>
      <w:rFonts w:ascii="仿宋_GB2312" w:eastAsia="仿宋_GB2312"/>
      <w:sz w:val="24"/>
      <w:szCs w:val="24"/>
    </w:rPr>
  </w:style>
  <w:style w:type="paragraph" w:styleId="799">
    <w:name w:val="批注框文本"/>
    <w:basedOn w:val="753"/>
    <w:next w:val="799"/>
    <w:link w:val="800"/>
    <w:qFormat/>
    <w:rPr>
      <w:sz w:val="18"/>
      <w:szCs w:val="18"/>
    </w:rPr>
  </w:style>
  <w:style w:type="character" w:styleId="800">
    <w:name w:val="批注框文本 字符"/>
    <w:next w:val="800"/>
    <w:link w:val="799"/>
    <w:qFormat/>
    <w:rPr>
      <w:sz w:val="18"/>
      <w:szCs w:val="18"/>
    </w:rPr>
  </w:style>
  <w:style w:type="paragraph" w:styleId="801">
    <w:name w:val="页脚"/>
    <w:basedOn w:val="753"/>
    <w:next w:val="801"/>
    <w:link w:val="802"/>
    <w:uiPriority w:val="99"/>
    <w:qFormat/>
    <w:pPr>
      <w:jc w:val="left"/>
      <w:tabs>
        <w:tab w:val="center" w:pos="4153" w:leader="none"/>
        <w:tab w:val="right" w:pos="8306" w:leader="none"/>
      </w:tabs>
    </w:pPr>
    <w:rPr>
      <w:rFonts w:ascii="宋体"/>
      <w:sz w:val="18"/>
      <w:szCs w:val="20"/>
    </w:rPr>
  </w:style>
  <w:style w:type="character" w:styleId="802">
    <w:name w:val="页脚 字符"/>
    <w:next w:val="802"/>
    <w:link w:val="801"/>
    <w:uiPriority w:val="99"/>
    <w:qFormat/>
    <w:rPr>
      <w:rFonts w:ascii="宋体" w:eastAsia="宋体"/>
      <w:sz w:val="18"/>
      <w:lang w:val="en-US" w:eastAsia="zh-CN" w:bidi="ar-SA"/>
    </w:rPr>
  </w:style>
  <w:style w:type="paragraph" w:styleId="803">
    <w:name w:val="页眉"/>
    <w:basedOn w:val="753"/>
    <w:next w:val="803"/>
    <w:link w:val="804"/>
    <w:qFormat/>
    <w:pPr>
      <w:jc w:val="center"/>
      <w:tabs>
        <w:tab w:val="center" w:pos="4153" w:leader="none"/>
        <w:tab w:val="right" w:pos="8306" w:leader="none"/>
      </w:tabs>
      <w:pBdr>
        <w:bottom w:val="single" w:color="000000" w:sz="6" w:space="1"/>
      </w:pBdr>
    </w:pPr>
    <w:rPr>
      <w:sz w:val="18"/>
      <w:szCs w:val="18"/>
    </w:rPr>
  </w:style>
  <w:style w:type="character" w:styleId="804">
    <w:name w:val="页眉 字符"/>
    <w:next w:val="804"/>
    <w:link w:val="803"/>
    <w:qFormat/>
    <w:rPr>
      <w:rFonts w:eastAsia="宋体"/>
      <w:sz w:val="18"/>
      <w:szCs w:val="18"/>
      <w:lang w:val="en-US" w:eastAsia="zh-CN" w:bidi="ar-SA"/>
    </w:rPr>
  </w:style>
  <w:style w:type="paragraph" w:styleId="805">
    <w:name w:val="目录 1"/>
    <w:basedOn w:val="753"/>
    <w:next w:val="753"/>
    <w:link w:val="753"/>
    <w:uiPriority w:val="39"/>
    <w:qFormat/>
    <w:pPr>
      <w:spacing w:line="300" w:lineRule="auto"/>
      <w:tabs>
        <w:tab w:val="left" w:pos="1050" w:leader="none"/>
        <w:tab w:val="right" w:pos="8937" w:leader="dot"/>
      </w:tabs>
    </w:pPr>
    <w:rPr>
      <w:rFonts w:ascii="宋体" w:hAnsi="宋体"/>
      <w:b/>
      <w:sz w:val="24"/>
    </w:rPr>
  </w:style>
  <w:style w:type="paragraph" w:styleId="806">
    <w:name w:val="目录 4"/>
    <w:basedOn w:val="753"/>
    <w:next w:val="753"/>
    <w:link w:val="753"/>
    <w:qFormat/>
    <w:pPr>
      <w:ind w:left="1260"/>
    </w:pPr>
  </w:style>
  <w:style w:type="paragraph" w:styleId="807">
    <w:name w:val="目录 6"/>
    <w:basedOn w:val="753"/>
    <w:next w:val="753"/>
    <w:link w:val="753"/>
    <w:qFormat/>
    <w:pPr>
      <w:ind w:left="2100"/>
    </w:pPr>
  </w:style>
  <w:style w:type="paragraph" w:styleId="808">
    <w:name w:val="正文文本缩进 3"/>
    <w:basedOn w:val="753"/>
    <w:next w:val="808"/>
    <w:link w:val="809"/>
    <w:qFormat/>
    <w:pPr>
      <w:ind w:left="720" w:firstLine="480"/>
      <w:jc w:val="left"/>
      <w:spacing w:before="120" w:line="22" w:lineRule="atLeast"/>
    </w:pPr>
    <w:rPr>
      <w:rFonts w:ascii="宋体"/>
      <w:sz w:val="24"/>
      <w:szCs w:val="20"/>
    </w:rPr>
  </w:style>
  <w:style w:type="character" w:styleId="809">
    <w:name w:val="正文文本缩进 3 字符"/>
    <w:next w:val="809"/>
    <w:link w:val="808"/>
    <w:qFormat/>
    <w:rPr>
      <w:rFonts w:ascii="宋体"/>
      <w:sz w:val="24"/>
    </w:rPr>
  </w:style>
  <w:style w:type="paragraph" w:styleId="810">
    <w:name w:val="目录 2"/>
    <w:basedOn w:val="753"/>
    <w:next w:val="753"/>
    <w:link w:val="753"/>
    <w:uiPriority w:val="39"/>
    <w:qFormat/>
    <w:pPr>
      <w:ind w:left="420"/>
      <w:spacing w:line="312" w:lineRule="auto"/>
      <w:tabs>
        <w:tab w:val="right" w:pos="8937" w:leader="dot"/>
      </w:tabs>
    </w:pPr>
  </w:style>
  <w:style w:type="paragraph" w:styleId="811">
    <w:name w:val="目录 9"/>
    <w:basedOn w:val="753"/>
    <w:next w:val="753"/>
    <w:link w:val="753"/>
    <w:qFormat/>
    <w:pPr>
      <w:ind w:left="3360"/>
    </w:pPr>
  </w:style>
  <w:style w:type="paragraph" w:styleId="812">
    <w:name w:val="HTML 预设格式"/>
    <w:basedOn w:val="753"/>
    <w:next w:val="812"/>
    <w:link w:val="813"/>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813">
    <w:name w:val="HTML 预设格式 字符"/>
    <w:next w:val="813"/>
    <w:link w:val="812"/>
    <w:qFormat/>
    <w:rPr>
      <w:rFonts w:ascii="宋体" w:hAnsi="宋体" w:cs="宋体"/>
      <w:sz w:val="24"/>
      <w:szCs w:val="24"/>
    </w:rPr>
  </w:style>
  <w:style w:type="paragraph" w:styleId="814">
    <w:name w:val="普通(网站)"/>
    <w:basedOn w:val="753"/>
    <w:next w:val="814"/>
    <w:link w:val="753"/>
    <w:uiPriority w:val="99"/>
    <w:unhideWhenUsed/>
    <w:qFormat/>
    <w:pPr>
      <w:jc w:val="left"/>
      <w:spacing w:before="100" w:beforeAutospacing="1" w:after="100" w:afterAutospacing="1"/>
      <w:widowControl/>
    </w:pPr>
    <w:rPr>
      <w:rFonts w:ascii="宋体" w:hAnsi="宋体" w:cs="宋体"/>
      <w:sz w:val="24"/>
    </w:rPr>
  </w:style>
  <w:style w:type="paragraph" w:styleId="815">
    <w:name w:val="索引 1"/>
    <w:basedOn w:val="753"/>
    <w:next w:val="753"/>
    <w:link w:val="753"/>
    <w:qFormat/>
    <w:rPr>
      <w:szCs w:val="20"/>
    </w:rPr>
  </w:style>
  <w:style w:type="paragraph" w:styleId="816">
    <w:name w:val="标题"/>
    <w:basedOn w:val="753"/>
    <w:next w:val="816"/>
    <w:link w:val="817"/>
    <w:qFormat/>
    <w:pPr>
      <w:jc w:val="center"/>
      <w:outlineLvl w:val="0"/>
    </w:pPr>
    <w:rPr>
      <w:b/>
      <w:sz w:val="32"/>
      <w:szCs w:val="20"/>
    </w:rPr>
  </w:style>
  <w:style w:type="character" w:styleId="817">
    <w:name w:val="标题 字符"/>
    <w:next w:val="817"/>
    <w:link w:val="816"/>
    <w:qFormat/>
    <w:rPr>
      <w:b/>
      <w:sz w:val="32"/>
    </w:rPr>
  </w:style>
  <w:style w:type="paragraph" w:styleId="818">
    <w:name w:val="批注主题"/>
    <w:basedOn w:val="780"/>
    <w:next w:val="780"/>
    <w:link w:val="819"/>
    <w:qFormat/>
    <w:rPr>
      <w:b/>
      <w:bCs/>
    </w:rPr>
  </w:style>
  <w:style w:type="character" w:styleId="819">
    <w:name w:val="批注主题 字符"/>
    <w:next w:val="819"/>
    <w:link w:val="818"/>
    <w:qFormat/>
    <w:rPr>
      <w:rFonts w:ascii="Times New Roman" w:hAnsi="Times New Roman" w:eastAsia="宋体" w:cs="Times New Roman"/>
      <w:b/>
      <w:bCs/>
      <w:sz w:val="21"/>
      <w:szCs w:val="24"/>
      <w:lang w:val="en-US" w:eastAsia="zh-CN" w:bidi="ar-SA"/>
    </w:rPr>
  </w:style>
  <w:style w:type="paragraph" w:styleId="820">
    <w:name w:val="正文首行缩进"/>
    <w:basedOn w:val="784"/>
    <w:next w:val="820"/>
    <w:link w:val="821"/>
    <w:uiPriority w:val="99"/>
    <w:qFormat/>
    <w:pPr>
      <w:ind w:firstLine="420"/>
      <w:tabs>
        <w:tab w:val="left" w:pos="567" w:leader="none"/>
      </w:tabs>
    </w:pPr>
  </w:style>
  <w:style w:type="character" w:styleId="821">
    <w:name w:val="正文文本首行缩进 字符"/>
    <w:next w:val="821"/>
    <w:link w:val="820"/>
    <w:uiPriority w:val="99"/>
    <w:rPr>
      <w:rFonts w:ascii="宋体" w:hAnsi="宋体"/>
      <w:sz w:val="24"/>
      <w:szCs w:val="24"/>
    </w:rPr>
  </w:style>
  <w:style w:type="paragraph" w:styleId="822">
    <w:name w:val="正文首行缩进 2"/>
    <w:basedOn w:val="786"/>
    <w:next w:val="822"/>
    <w:link w:val="823"/>
    <w:qFormat/>
    <w:pPr>
      <w:ind w:left="420" w:firstLine="420"/>
      <w:spacing w:after="120" w:line="480" w:lineRule="exact"/>
    </w:pPr>
    <w:rPr>
      <w:szCs w:val="20"/>
    </w:rPr>
  </w:style>
  <w:style w:type="character" w:styleId="823">
    <w:name w:val="正文文本首行缩进 2 字符"/>
    <w:next w:val="823"/>
    <w:link w:val="822"/>
    <w:qFormat/>
    <w:rPr>
      <w:rFonts w:eastAsia="宋体"/>
      <w:sz w:val="24"/>
      <w:szCs w:val="24"/>
      <w:lang w:val="en-US" w:eastAsia="zh-CN" w:bidi="ar-SA"/>
    </w:rPr>
  </w:style>
  <w:style w:type="table" w:styleId="824">
    <w:name w:val="网格型"/>
    <w:basedOn w:val="764"/>
    <w:next w:val="824"/>
    <w:link w:val="753"/>
    <w:uiPriority w:val="39"/>
    <w:qFormat/>
    <w:tblPr/>
  </w:style>
  <w:style w:type="table" w:styleId="825">
    <w:name w:val="中等深浅网格 1 - 强调文字颜色 2"/>
    <w:basedOn w:val="764"/>
    <w:next w:val="825"/>
    <w:link w:val="753"/>
    <w:qFormat/>
    <w:rPr>
      <w:sz w:val="21"/>
      <w:szCs w:val="24"/>
    </w:rPr>
    <w:tblPr/>
  </w:style>
  <w:style w:type="character" w:styleId="826">
    <w:name w:val="要点"/>
    <w:next w:val="826"/>
    <w:link w:val="753"/>
    <w:uiPriority w:val="22"/>
    <w:qFormat/>
    <w:rPr>
      <w:b/>
      <w:bCs/>
    </w:rPr>
  </w:style>
  <w:style w:type="character" w:styleId="827">
    <w:name w:val="页码"/>
    <w:next w:val="827"/>
    <w:link w:val="753"/>
    <w:qFormat/>
  </w:style>
  <w:style w:type="character" w:styleId="828">
    <w:name w:val="已访问的超链接"/>
    <w:next w:val="828"/>
    <w:link w:val="753"/>
    <w:qFormat/>
    <w:rPr>
      <w:color w:val="333333"/>
      <w:u w:val="none"/>
    </w:rPr>
  </w:style>
  <w:style w:type="character" w:styleId="829">
    <w:name w:val="强调"/>
    <w:next w:val="829"/>
    <w:link w:val="753"/>
    <w:qFormat/>
    <w:rPr>
      <w:color w:val="cc0033"/>
    </w:rPr>
  </w:style>
  <w:style w:type="character" w:styleId="830">
    <w:name w:val="超链接"/>
    <w:next w:val="830"/>
    <w:link w:val="753"/>
    <w:uiPriority w:val="99"/>
    <w:qFormat/>
    <w:rPr>
      <w:color w:val="333333"/>
      <w:u w:val="none"/>
    </w:rPr>
  </w:style>
  <w:style w:type="character" w:styleId="831">
    <w:name w:val="批注引用"/>
    <w:next w:val="831"/>
    <w:link w:val="753"/>
    <w:uiPriority w:val="99"/>
    <w:qFormat/>
    <w:rPr>
      <w:sz w:val="21"/>
      <w:szCs w:val="21"/>
    </w:rPr>
  </w:style>
  <w:style w:type="character" w:styleId="832">
    <w:name w:val="HTML 引文"/>
    <w:next w:val="832"/>
    <w:link w:val="753"/>
    <w:qFormat/>
    <w:rPr>
      <w:i/>
      <w:iCs/>
    </w:rPr>
  </w:style>
  <w:style w:type="paragraph" w:styleId="833">
    <w:name w:val="Default"/>
    <w:next w:val="833"/>
    <w:link w:val="753"/>
    <w:qFormat/>
    <w:pPr>
      <w:widowControl w:val="off"/>
    </w:pPr>
    <w:rPr>
      <w:rFonts w:ascii="Symbol" w:hAnsi="Symbol" w:cs="Symbol"/>
      <w:color w:val="000000"/>
      <w:sz w:val="24"/>
      <w:szCs w:val="24"/>
      <w:lang w:val="en-US" w:eastAsia="zh-CN" w:bidi="ar-SA"/>
    </w:rPr>
  </w:style>
  <w:style w:type="character" w:styleId="834">
    <w:name w:val="批注文字 字符"/>
    <w:next w:val="834"/>
    <w:link w:val="753"/>
    <w:uiPriority w:val="99"/>
    <w:qFormat/>
    <w:rPr>
      <w:rFonts w:ascii="Times New Roman" w:hAnsi="Times New Roman" w:eastAsia="宋体" w:cs="Times New Roman"/>
      <w:sz w:val="24"/>
      <w:lang w:val="en-US" w:eastAsia="zh-CN" w:bidi="ar-SA"/>
    </w:rPr>
  </w:style>
  <w:style w:type="character" w:styleId="835">
    <w:name w:val="c21"/>
    <w:next w:val="835"/>
    <w:link w:val="753"/>
    <w:qFormat/>
    <w:rPr>
      <w:rFonts w:ascii="ˎ̥" w:hAnsi="ˎ̥"/>
      <w:color w:val="000000"/>
      <w:sz w:val="20"/>
      <w:szCs w:val="20"/>
      <w:u w:val="none"/>
    </w:rPr>
  </w:style>
  <w:style w:type="character" w:styleId="836">
    <w:name w:val="title4"/>
    <w:next w:val="836"/>
    <w:link w:val="753"/>
    <w:qFormat/>
    <w:rPr>
      <w:b/>
      <w:bCs/>
      <w:color w:val="1d87b3"/>
      <w:sz w:val="15"/>
      <w:szCs w:val="15"/>
    </w:rPr>
  </w:style>
  <w:style w:type="character" w:styleId="837">
    <w:name w:val="标题 2 Char Char"/>
    <w:next w:val="837"/>
    <w:link w:val="753"/>
    <w:qFormat/>
    <w:rPr>
      <w:rFonts w:ascii="Arial" w:hAnsi="Arial" w:eastAsia="黑体"/>
      <w:b/>
      <w:bCs/>
      <w:sz w:val="32"/>
      <w:szCs w:val="32"/>
      <w:lang w:val="en-US" w:eastAsia="zh-CN" w:bidi="ar-SA"/>
    </w:rPr>
  </w:style>
  <w:style w:type="character" w:styleId="838">
    <w:name w:val="black1"/>
    <w:next w:val="838"/>
    <w:link w:val="753"/>
    <w:qFormat/>
    <w:rPr>
      <w:color w:val="000000"/>
    </w:rPr>
  </w:style>
  <w:style w:type="character" w:styleId="839">
    <w:name w:val="street-address"/>
    <w:next w:val="839"/>
    <w:link w:val="753"/>
    <w:qFormat/>
  </w:style>
  <w:style w:type="character" w:styleId="840">
    <w:name w:val="locality"/>
    <w:next w:val="840"/>
    <w:link w:val="753"/>
    <w:qFormat/>
  </w:style>
  <w:style w:type="character" w:styleId="841">
    <w:name w:val="正文文本缩进 Char1"/>
    <w:next w:val="841"/>
    <w:link w:val="842"/>
    <w:qFormat/>
    <w:rPr>
      <w:rFonts w:ascii="宋体" w:hAnsi="宋体" w:eastAsia="宋体"/>
      <w:sz w:val="24"/>
      <w:szCs w:val="24"/>
      <w:lang w:bidi="ar-SA"/>
    </w:rPr>
  </w:style>
  <w:style w:type="paragraph" w:styleId="842">
    <w:name w:val="正文文本缩进1"/>
    <w:basedOn w:val="753"/>
    <w:next w:val="842"/>
    <w:link w:val="841"/>
    <w:qFormat/>
    <w:pPr>
      <w:ind w:firstLine="480"/>
      <w:spacing w:line="480" w:lineRule="exact"/>
    </w:pPr>
    <w:rPr>
      <w:rFonts w:ascii="宋体" w:hAnsi="宋体"/>
      <w:sz w:val="24"/>
    </w:rPr>
  </w:style>
  <w:style w:type="character" w:styleId="843">
    <w:name w:val="Char Char11"/>
    <w:next w:val="843"/>
    <w:link w:val="753"/>
    <w:qFormat/>
    <w:rPr>
      <w:rFonts w:ascii="宋体" w:eastAsia="宋体"/>
      <w:b/>
      <w:sz w:val="24"/>
      <w:u w:val="single"/>
      <w:lang w:val="en-US" w:eastAsia="zh-CN" w:bidi="ar-SA"/>
    </w:rPr>
  </w:style>
  <w:style w:type="character" w:styleId="844">
    <w:name w:val="txt"/>
    <w:next w:val="844"/>
    <w:link w:val="753"/>
    <w:qFormat/>
  </w:style>
  <w:style w:type="character" w:styleId="845">
    <w:name w:val="正文缩进 Char Char"/>
    <w:next w:val="845"/>
    <w:link w:val="846"/>
    <w:qFormat/>
    <w:rPr>
      <w:rFonts w:ascii="宋体" w:eastAsia="宋体"/>
      <w:color w:val="000000"/>
      <w:sz w:val="28"/>
      <w:lang w:bidi="ar-SA"/>
    </w:rPr>
  </w:style>
  <w:style w:type="paragraph" w:styleId="846">
    <w:name w:val="正文缩进1"/>
    <w:basedOn w:val="753"/>
    <w:next w:val="846"/>
    <w:link w:val="845"/>
    <w:qFormat/>
    <w:pPr>
      <w:ind w:firstLine="567"/>
      <w:spacing w:line="480" w:lineRule="exact"/>
      <w:widowControl/>
    </w:pPr>
    <w:rPr>
      <w:rFonts w:ascii="宋体"/>
      <w:color w:val="000000"/>
      <w:sz w:val="28"/>
      <w:szCs w:val="20"/>
    </w:rPr>
  </w:style>
  <w:style w:type="character" w:styleId="847">
    <w:name w:val="普通文字1 Char1"/>
    <w:next w:val="847"/>
    <w:link w:val="753"/>
    <w:qFormat/>
    <w:rPr>
      <w:rFonts w:ascii="宋体" w:hAnsi="Courier New" w:eastAsia="宋体"/>
      <w:sz w:val="21"/>
      <w:lang w:val="en-US" w:eastAsia="zh-CN" w:bidi="ar-SA"/>
    </w:rPr>
  </w:style>
  <w:style w:type="character" w:styleId="848">
    <w:name w:val="chanpin1"/>
    <w:next w:val="848"/>
    <w:link w:val="753"/>
    <w:qFormat/>
    <w:rPr>
      <w:rFonts w:ascii="ˎ̥" w:hAnsi="ˎ̥"/>
      <w:color w:val="000000"/>
      <w:sz w:val="20"/>
      <w:szCs w:val="20"/>
      <w:u w:val="none"/>
    </w:rPr>
  </w:style>
  <w:style w:type="character" w:styleId="849">
    <w:name w:val="列表段落 字符"/>
    <w:next w:val="849"/>
    <w:link w:val="850"/>
    <w:uiPriority w:val="34"/>
    <w:qFormat/>
    <w:rPr>
      <w:rFonts w:ascii="Calibri" w:hAnsi="Calibri" w:eastAsia="宋体"/>
      <w:sz w:val="21"/>
      <w:szCs w:val="22"/>
      <w:lang w:val="en-US" w:eastAsia="zh-CN" w:bidi="ar-SA"/>
    </w:rPr>
  </w:style>
  <w:style w:type="paragraph" w:styleId="850">
    <w:name w:val="列表段落"/>
    <w:basedOn w:val="753"/>
    <w:next w:val="850"/>
    <w:link w:val="849"/>
    <w:uiPriority w:val="34"/>
    <w:qFormat/>
    <w:pPr>
      <w:ind w:firstLine="420"/>
    </w:pPr>
    <w:rPr>
      <w:rFonts w:ascii="Calibri" w:hAnsi="Calibri"/>
      <w:szCs w:val="22"/>
    </w:rPr>
  </w:style>
  <w:style w:type="character" w:styleId="851">
    <w:name w:val="标题 3 Char Char"/>
    <w:next w:val="851"/>
    <w:link w:val="753"/>
    <w:qFormat/>
    <w:rPr>
      <w:rFonts w:eastAsia="宋体"/>
      <w:b/>
      <w:bCs/>
      <w:sz w:val="32"/>
      <w:szCs w:val="32"/>
      <w:lang w:val="en-US" w:eastAsia="zh-CN" w:bidi="ar-SA"/>
    </w:rPr>
  </w:style>
  <w:style w:type="character" w:styleId="852">
    <w:name w:val="段1 Char"/>
    <w:next w:val="852"/>
    <w:link w:val="753"/>
    <w:qFormat/>
    <w:rPr>
      <w:rFonts w:ascii="宋体" w:eastAsia="宋体"/>
      <w:sz w:val="24"/>
      <w:lang w:val="en-US" w:eastAsia="zh-CN" w:bidi="ar-SA"/>
    </w:rPr>
  </w:style>
  <w:style w:type="character" w:styleId="853">
    <w:name w:val="chanpin拷贝"/>
    <w:next w:val="853"/>
    <w:link w:val="753"/>
    <w:qFormat/>
  </w:style>
  <w:style w:type="character" w:styleId="854">
    <w:name w:val="纯文本 Char1"/>
    <w:next w:val="854"/>
    <w:link w:val="753"/>
    <w:qFormat/>
    <w:rPr>
      <w:rFonts w:ascii="宋体" w:hAnsi="Courier New" w:eastAsia="宋体"/>
      <w:sz w:val="21"/>
      <w:lang w:val="en-US" w:eastAsia="zh-CN" w:bidi="ar-SA"/>
    </w:rPr>
  </w:style>
  <w:style w:type="character" w:styleId="855">
    <w:name w:val="apple-style-span"/>
    <w:next w:val="855"/>
    <w:link w:val="753"/>
    <w:qFormat/>
    <w:rPr>
      <w:rFonts w:cs="Times New Roman"/>
    </w:rPr>
  </w:style>
  <w:style w:type="paragraph" w:styleId="856">
    <w:name w:val="二级条标题"/>
    <w:basedOn w:val="857"/>
    <w:next w:val="753"/>
    <w:link w:val="753"/>
    <w:qFormat/>
    <w:pPr>
      <w:numPr>
        <w:ilvl w:val="0"/>
        <w:numId w:val="0"/>
      </w:numPr>
      <w:ind w:hanging="840"/>
      <w:tabs>
        <w:tab w:val="left" w:pos="360" w:leader="none"/>
        <w:tab w:val="left" w:pos="840" w:leader="none"/>
      </w:tabs>
      <w:outlineLvl w:val="2"/>
    </w:pPr>
    <w:rPr>
      <w:rFonts w:ascii="宋体" w:eastAsia="宋体"/>
      <w:b w:val="0"/>
    </w:rPr>
  </w:style>
  <w:style w:type="paragraph" w:styleId="857">
    <w:name w:val="一级条标题"/>
    <w:basedOn w:val="858"/>
    <w:next w:val="753"/>
    <w:link w:val="753"/>
    <w:qFormat/>
    <w:pPr>
      <w:numPr>
        <w:ilvl w:val="1"/>
      </w:numPr>
      <w:ind w:left="0" w:hanging="840"/>
      <w:tabs>
        <w:tab w:val="left" w:pos="360" w:leader="none"/>
        <w:tab w:val="left" w:pos="840" w:leader="none"/>
      </w:tabs>
      <w:outlineLvl w:val="1"/>
    </w:pPr>
  </w:style>
  <w:style w:type="paragraph" w:styleId="858">
    <w:name w:val="章标题"/>
    <w:next w:val="753"/>
    <w:link w:val="753"/>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859">
    <w:name w:val="font7"/>
    <w:basedOn w:val="753"/>
    <w:next w:val="859"/>
    <w:link w:val="753"/>
    <w:qFormat/>
    <w:pPr>
      <w:jc w:val="left"/>
      <w:spacing w:before="100" w:beforeAutospacing="1" w:after="100" w:afterAutospacing="1"/>
      <w:widowControl/>
    </w:pPr>
    <w:rPr>
      <w:rFonts w:eastAsia="Arial Unicode MS"/>
      <w:b/>
      <w:bCs/>
      <w:color w:val="000000"/>
      <w:sz w:val="20"/>
      <w:szCs w:val="20"/>
    </w:rPr>
  </w:style>
  <w:style w:type="paragraph" w:styleId="860">
    <w:name w:val="字元 字元"/>
    <w:basedOn w:val="753"/>
    <w:next w:val="860"/>
    <w:link w:val="753"/>
    <w:qFormat/>
    <w:rPr>
      <w:rFonts w:ascii="Tahoma" w:hAnsi="Tahoma"/>
      <w:sz w:val="24"/>
      <w:szCs w:val="20"/>
    </w:rPr>
  </w:style>
  <w:style w:type="paragraph" w:styleId="861">
    <w:name w:val="Char3 Char Char Char"/>
    <w:basedOn w:val="753"/>
    <w:next w:val="861"/>
    <w:link w:val="753"/>
    <w:qFormat/>
    <w:rPr>
      <w:rFonts w:ascii="Tahoma" w:hAnsi="Tahoma"/>
      <w:sz w:val="24"/>
      <w:szCs w:val="20"/>
    </w:rPr>
  </w:style>
  <w:style w:type="paragraph" w:styleId="862">
    <w:name w:val="font6"/>
    <w:basedOn w:val="753"/>
    <w:next w:val="862"/>
    <w:link w:val="753"/>
    <w:qFormat/>
    <w:pPr>
      <w:jc w:val="left"/>
      <w:spacing w:before="100" w:beforeAutospacing="1" w:after="100" w:afterAutospacing="1"/>
      <w:widowControl/>
    </w:pPr>
    <w:rPr>
      <w:rFonts w:ascii="宋体" w:hAnsi="宋体" w:cs="宋体"/>
      <w:sz w:val="20"/>
      <w:szCs w:val="20"/>
    </w:rPr>
  </w:style>
  <w:style w:type="paragraph" w:styleId="863">
    <w:name w:val="项目编号2"/>
    <w:basedOn w:val="864"/>
    <w:next w:val="863"/>
    <w:link w:val="753"/>
    <w:qFormat/>
    <w:pPr>
      <w:numPr>
        <w:numId w:val="3"/>
      </w:numPr>
    </w:pPr>
  </w:style>
  <w:style w:type="paragraph" w:styleId="864">
    <w:name w:val="项目编号1"/>
    <w:basedOn w:val="753"/>
    <w:next w:val="864"/>
    <w:link w:val="753"/>
    <w:qFormat/>
    <w:pPr>
      <w:numPr>
        <w:ilvl w:val="0"/>
        <w:numId w:val="2"/>
      </w:numPr>
      <w:spacing w:before="100" w:beforeAutospacing="1" w:after="100" w:afterAutospacing="1" w:line="360" w:lineRule="auto"/>
    </w:pPr>
    <w:rPr>
      <w:sz w:val="24"/>
    </w:rPr>
  </w:style>
  <w:style w:type="paragraph" w:styleId="865">
    <w:name w:val="图中文字"/>
    <w:basedOn w:val="753"/>
    <w:next w:val="865"/>
    <w:link w:val="753"/>
    <w:qFormat/>
    <w:pPr>
      <w:jc w:val="center"/>
      <w:spacing w:line="0" w:lineRule="atLeast"/>
    </w:pPr>
    <w:rPr>
      <w:sz w:val="24"/>
      <w:szCs w:val="20"/>
    </w:rPr>
  </w:style>
  <w:style w:type="paragraph" w:styleId="866">
    <w:name w:val="xl46"/>
    <w:basedOn w:val="753"/>
    <w:next w:val="866"/>
    <w:link w:val="753"/>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867">
    <w:name w:val="xl25"/>
    <w:basedOn w:val="753"/>
    <w:next w:val="867"/>
    <w:link w:val="75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868">
    <w:name w:val="Char2"/>
    <w:basedOn w:val="753"/>
    <w:next w:val="868"/>
    <w:link w:val="753"/>
    <w:qFormat/>
    <w:rPr>
      <w:rFonts w:ascii="Tahoma" w:hAnsi="Tahoma"/>
      <w:sz w:val="24"/>
      <w:szCs w:val="20"/>
    </w:rPr>
  </w:style>
  <w:style w:type="paragraph" w:styleId="869">
    <w:name w:val="xl35"/>
    <w:basedOn w:val="753"/>
    <w:next w:val="869"/>
    <w:link w:val="753"/>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870">
    <w:name w:val="xl40"/>
    <w:basedOn w:val="753"/>
    <w:next w:val="870"/>
    <w:link w:val="75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871">
    <w:name w:val="xl52"/>
    <w:basedOn w:val="753"/>
    <w:next w:val="871"/>
    <w:link w:val="753"/>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872">
    <w:name w:val="xl43"/>
    <w:basedOn w:val="753"/>
    <w:next w:val="872"/>
    <w:link w:val="753"/>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873">
    <w:name w:val="background1"/>
    <w:basedOn w:val="753"/>
    <w:next w:val="873"/>
    <w:link w:val="753"/>
    <w:qFormat/>
    <w:pPr>
      <w:jc w:val="left"/>
      <w:spacing w:before="100" w:beforeAutospacing="1" w:after="100" w:afterAutospacing="1"/>
      <w:widowControl/>
    </w:pPr>
    <w:rPr>
      <w:rFonts w:ascii="宋体" w:hAnsi="宋体" w:cs="宋体"/>
      <w:sz w:val="24"/>
    </w:rPr>
  </w:style>
  <w:style w:type="paragraph" w:styleId="874">
    <w:name w:val="Char Char Char Char Char Char Char"/>
    <w:basedOn w:val="753"/>
    <w:next w:val="874"/>
    <w:link w:val="753"/>
    <w:qFormat/>
    <w:pPr>
      <w:ind w:firstLine="200"/>
      <w:spacing w:line="360" w:lineRule="auto"/>
    </w:pPr>
    <w:rPr>
      <w:rFonts w:eastAsia="仿宋_GB2312"/>
      <w:sz w:val="24"/>
    </w:rPr>
  </w:style>
  <w:style w:type="paragraph" w:styleId="875">
    <w:name w:val="xl38"/>
    <w:basedOn w:val="753"/>
    <w:next w:val="875"/>
    <w:link w:val="75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876">
    <w:name w:val="xl36"/>
    <w:basedOn w:val="753"/>
    <w:next w:val="876"/>
    <w:link w:val="753"/>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877">
    <w:name w:val="正文 + 宋体"/>
    <w:basedOn w:val="753"/>
    <w:next w:val="877"/>
    <w:link w:val="753"/>
    <w:qFormat/>
    <w:pPr>
      <w:ind w:left="360" w:hanging="360"/>
      <w:jc w:val="left"/>
      <w:widowControl/>
    </w:pPr>
    <w:rPr>
      <w:rFonts w:ascii="宋体" w:hAnsi="宋体" w:cs="宋体"/>
      <w:b/>
      <w:bCs/>
      <w:color w:val="000000"/>
      <w:sz w:val="18"/>
      <w:szCs w:val="18"/>
    </w:rPr>
  </w:style>
  <w:style w:type="paragraph" w:styleId="878">
    <w:name w:val="正文列项_数字"/>
    <w:basedOn w:val="753"/>
    <w:next w:val="878"/>
    <w:link w:val="753"/>
    <w:qFormat/>
    <w:pPr>
      <w:numPr>
        <w:ilvl w:val="7"/>
        <w:numId w:val="1"/>
      </w:numPr>
      <w:ind w:left="680" w:hanging="150"/>
      <w:spacing w:line="460" w:lineRule="exact"/>
      <w:tabs>
        <w:tab w:val="clear" w:pos="860" w:leader="none"/>
      </w:tabs>
      <w:outlineLvl w:val="7"/>
    </w:pPr>
    <w:rPr>
      <w:rFonts w:ascii="宋体"/>
      <w:sz w:val="28"/>
      <w:szCs w:val="20"/>
    </w:rPr>
  </w:style>
  <w:style w:type="paragraph" w:styleId="879">
    <w:name w:val="xl39"/>
    <w:basedOn w:val="753"/>
    <w:next w:val="879"/>
    <w:link w:val="75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880">
    <w:name w:val="xl37"/>
    <w:basedOn w:val="753"/>
    <w:next w:val="880"/>
    <w:link w:val="753"/>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881">
    <w:name w:val="xl32"/>
    <w:basedOn w:val="753"/>
    <w:next w:val="881"/>
    <w:link w:val="753"/>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882">
    <w:name w:val="font8"/>
    <w:basedOn w:val="753"/>
    <w:next w:val="882"/>
    <w:link w:val="753"/>
    <w:qFormat/>
    <w:pPr>
      <w:jc w:val="left"/>
      <w:spacing w:before="100" w:beforeAutospacing="1" w:after="100" w:afterAutospacing="1"/>
      <w:widowControl/>
    </w:pPr>
    <w:rPr>
      <w:sz w:val="36"/>
      <w:szCs w:val="36"/>
    </w:rPr>
  </w:style>
  <w:style w:type="paragraph" w:styleId="883">
    <w:name w:val="Char"/>
    <w:basedOn w:val="753"/>
    <w:next w:val="883"/>
    <w:link w:val="753"/>
    <w:qFormat/>
    <w:pPr>
      <w:tabs>
        <w:tab w:val="left" w:pos="360" w:leader="none"/>
      </w:tabs>
    </w:pPr>
    <w:rPr>
      <w:sz w:val="24"/>
    </w:rPr>
  </w:style>
  <w:style w:type="paragraph" w:styleId="884">
    <w:name w:val="Char Char Char Char Char Char Char Char Char Char Char Char Char Char Char Char"/>
    <w:basedOn w:val="753"/>
    <w:next w:val="884"/>
    <w:link w:val="753"/>
    <w:qFormat/>
    <w:pPr>
      <w:jc w:val="center"/>
      <w:spacing w:after="160" w:line="240" w:lineRule="exact"/>
      <w:widowControl/>
    </w:pPr>
    <w:rPr>
      <w:rFonts w:ascii="宋体" w:hAnsi="宋体"/>
      <w:b/>
      <w:sz w:val="30"/>
      <w:szCs w:val="30"/>
      <w:lang w:eastAsia="en-US"/>
    </w:rPr>
  </w:style>
  <w:style w:type="paragraph" w:styleId="885">
    <w:name w:val="xl45"/>
    <w:basedOn w:val="753"/>
    <w:next w:val="885"/>
    <w:link w:val="753"/>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886">
    <w:name w:val="Char Char1 Char Char Char Char Char Char"/>
    <w:basedOn w:val="753"/>
    <w:next w:val="886"/>
    <w:link w:val="753"/>
    <w:qFormat/>
    <w:pPr>
      <w:jc w:val="left"/>
      <w:spacing w:after="160" w:line="240" w:lineRule="exact"/>
      <w:widowControl/>
    </w:pPr>
    <w:rPr>
      <w:rFonts w:ascii="Verdana" w:hAnsi="Verdana" w:eastAsia="仿宋_GB2312"/>
      <w:sz w:val="24"/>
      <w:szCs w:val="20"/>
      <w:lang w:eastAsia="en-US"/>
    </w:rPr>
  </w:style>
  <w:style w:type="paragraph" w:styleId="887">
    <w:name w:val="Char Char1"/>
    <w:basedOn w:val="778"/>
    <w:next w:val="887"/>
    <w:link w:val="753"/>
    <w:qFormat/>
    <w:rPr>
      <w:rFonts w:ascii="Tahoma" w:hAnsi="Tahoma"/>
      <w:sz w:val="24"/>
    </w:rPr>
  </w:style>
  <w:style w:type="paragraph" w:styleId="888">
    <w:name w:val="xl26"/>
    <w:basedOn w:val="753"/>
    <w:next w:val="888"/>
    <w:link w:val="75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889">
    <w:name w:val="xl30"/>
    <w:basedOn w:val="753"/>
    <w:next w:val="889"/>
    <w:link w:val="75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890">
    <w:name w:val="xl41"/>
    <w:basedOn w:val="753"/>
    <w:next w:val="890"/>
    <w:link w:val="753"/>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891">
    <w:name w:val="样式 宋体 五号 行距: 单倍行距"/>
    <w:basedOn w:val="753"/>
    <w:next w:val="891"/>
    <w:link w:val="753"/>
    <w:qFormat/>
    <w:pPr>
      <w:jc w:val="left"/>
    </w:pPr>
    <w:rPr>
      <w:rFonts w:ascii="宋体" w:hAnsi="宋体"/>
      <w:szCs w:val="20"/>
    </w:rPr>
  </w:style>
  <w:style w:type="paragraph" w:styleId="892">
    <w:name w:val="Char1 Char Char Char1"/>
    <w:basedOn w:val="753"/>
    <w:next w:val="892"/>
    <w:link w:val="753"/>
    <w:qFormat/>
    <w:rPr>
      <w:rFonts w:ascii="Tahoma" w:hAnsi="Tahoma" w:cs="仿宋_GB2312"/>
      <w:sz w:val="24"/>
      <w:szCs w:val="28"/>
    </w:rPr>
  </w:style>
  <w:style w:type="paragraph" w:styleId="893">
    <w:name w:val="四级条标题"/>
    <w:basedOn w:val="894"/>
    <w:next w:val="753"/>
    <w:link w:val="753"/>
    <w:qFormat/>
    <w:pPr>
      <w:numPr>
        <w:ilvl w:val="4"/>
      </w:numPr>
      <w:ind w:left="0" w:hanging="840"/>
      <w:tabs>
        <w:tab w:val="left" w:pos="360" w:leader="none"/>
        <w:tab w:val="left" w:pos="840" w:leader="none"/>
      </w:tabs>
      <w:outlineLvl w:val="4"/>
    </w:pPr>
  </w:style>
  <w:style w:type="paragraph" w:styleId="894">
    <w:name w:val="三级条标题"/>
    <w:basedOn w:val="856"/>
    <w:next w:val="753"/>
    <w:link w:val="753"/>
    <w:qFormat/>
    <w:pPr>
      <w:numPr>
        <w:ilvl w:val="3"/>
        <w:numId w:val="1"/>
      </w:numPr>
      <w:ind w:left="0" w:hanging="840"/>
      <w:tabs>
        <w:tab w:val="left" w:pos="360" w:leader="none"/>
        <w:tab w:val="left" w:pos="840" w:leader="none"/>
      </w:tabs>
      <w:outlineLvl w:val="3"/>
    </w:pPr>
  </w:style>
  <w:style w:type="paragraph" w:styleId="895">
    <w:name w:val="??"/>
    <w:next w:val="895"/>
    <w:link w:val="753"/>
    <w:qFormat/>
    <w:pPr>
      <w:jc w:val="both"/>
      <w:widowControl w:val="off"/>
    </w:pPr>
    <w:rPr>
      <w:sz w:val="21"/>
      <w:lang w:val="en-US" w:eastAsia="en-US" w:bidi="ar-SA"/>
    </w:rPr>
  </w:style>
  <w:style w:type="paragraph" w:styleId="896">
    <w:name w:val="样式 标题 2 + 宋体 五号 行距: 单倍行距"/>
    <w:basedOn w:val="755"/>
    <w:next w:val="896"/>
    <w:link w:val="753"/>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897">
    <w:name w:val="List Paragraph1"/>
    <w:basedOn w:val="753"/>
    <w:next w:val="897"/>
    <w:link w:val="753"/>
    <w:qFormat/>
    <w:pPr>
      <w:ind w:firstLine="420"/>
    </w:pPr>
    <w:rPr>
      <w:rFonts w:ascii="Calibri" w:hAnsi="Calibri"/>
      <w:szCs w:val="22"/>
    </w:rPr>
  </w:style>
  <w:style w:type="paragraph" w:styleId="898">
    <w:name w:val="项目符号1"/>
    <w:basedOn w:val="899"/>
    <w:next w:val="898"/>
    <w:link w:val="753"/>
    <w:qFormat/>
    <w:pPr>
      <w:ind w:left="-25" w:firstLine="0"/>
    </w:pPr>
  </w:style>
  <w:style w:type="paragraph" w:styleId="899">
    <w:name w:val="正文文本样式"/>
    <w:basedOn w:val="753"/>
    <w:next w:val="899"/>
    <w:link w:val="753"/>
    <w:qFormat/>
    <w:pPr>
      <w:ind w:firstLine="482"/>
      <w:spacing w:line="360" w:lineRule="auto"/>
    </w:pPr>
    <w:rPr>
      <w:rFonts w:cs="宋体"/>
      <w:sz w:val="24"/>
      <w:szCs w:val="20"/>
    </w:rPr>
  </w:style>
  <w:style w:type="paragraph" w:styleId="900">
    <w:name w:val="xl27"/>
    <w:basedOn w:val="753"/>
    <w:next w:val="900"/>
    <w:link w:val="75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901">
    <w:name w:val="font5"/>
    <w:basedOn w:val="753"/>
    <w:next w:val="901"/>
    <w:link w:val="753"/>
    <w:qFormat/>
    <w:pPr>
      <w:jc w:val="left"/>
      <w:spacing w:before="100" w:beforeAutospacing="1" w:after="100" w:afterAutospacing="1"/>
      <w:widowControl/>
    </w:pPr>
    <w:rPr>
      <w:rFonts w:ascii="宋体" w:hAnsi="宋体" w:cs="宋体"/>
      <w:sz w:val="18"/>
      <w:szCs w:val="18"/>
    </w:rPr>
  </w:style>
  <w:style w:type="paragraph" w:styleId="902">
    <w:name w:val="五级条标题"/>
    <w:basedOn w:val="893"/>
    <w:next w:val="753"/>
    <w:link w:val="753"/>
    <w:qFormat/>
    <w:pPr>
      <w:numPr>
        <w:ilvl w:val="5"/>
      </w:numPr>
      <w:ind w:left="0" w:hanging="840"/>
      <w:tabs>
        <w:tab w:val="left" w:pos="360" w:leader="none"/>
        <w:tab w:val="left" w:pos="840" w:leader="none"/>
      </w:tabs>
      <w:outlineLvl w:val="5"/>
    </w:pPr>
  </w:style>
  <w:style w:type="paragraph" w:styleId="903">
    <w:name w:val="xl49"/>
    <w:basedOn w:val="753"/>
    <w:next w:val="903"/>
    <w:link w:val="75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904">
    <w:name w:val="文档正文"/>
    <w:basedOn w:val="753"/>
    <w:next w:val="904"/>
    <w:link w:val="753"/>
    <w:qFormat/>
    <w:pPr>
      <w:spacing w:before="120" w:after="120" w:line="180" w:lineRule="auto"/>
    </w:pPr>
    <w:rPr>
      <w:rFonts w:ascii="Arial" w:hAnsi="Arial"/>
      <w:szCs w:val="20"/>
    </w:rPr>
  </w:style>
  <w:style w:type="paragraph" w:styleId="905">
    <w:name w:val="xl33"/>
    <w:basedOn w:val="753"/>
    <w:next w:val="905"/>
    <w:link w:val="75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906">
    <w:name w:val="xl42"/>
    <w:basedOn w:val="753"/>
    <w:next w:val="906"/>
    <w:link w:val="75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907">
    <w:name w:val="Char Char Char1 Char"/>
    <w:basedOn w:val="753"/>
    <w:next w:val="907"/>
    <w:link w:val="753"/>
    <w:qFormat/>
    <w:rPr>
      <w:rFonts w:ascii="Tahoma" w:hAnsi="Tahoma"/>
      <w:sz w:val="24"/>
      <w:szCs w:val="20"/>
    </w:rPr>
  </w:style>
  <w:style w:type="paragraph" w:styleId="908">
    <w:name w:val="xl44"/>
    <w:basedOn w:val="753"/>
    <w:next w:val="908"/>
    <w:link w:val="753"/>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909">
    <w:name w:val="1名"/>
    <w:basedOn w:val="753"/>
    <w:next w:val="909"/>
    <w:link w:val="753"/>
    <w:qFormat/>
    <w:pPr>
      <w:numPr>
        <w:ilvl w:val="0"/>
        <w:numId w:val="5"/>
      </w:numPr>
      <w:spacing w:before="120"/>
      <w:tabs>
        <w:tab w:val="left" w:pos="360" w:leader="none"/>
      </w:tabs>
    </w:pPr>
    <w:rPr>
      <w:rFonts w:ascii="宋体"/>
      <w:sz w:val="28"/>
      <w:szCs w:val="20"/>
    </w:rPr>
  </w:style>
  <w:style w:type="paragraph" w:styleId="910">
    <w:name w:val="font9"/>
    <w:basedOn w:val="753"/>
    <w:next w:val="910"/>
    <w:link w:val="753"/>
    <w:qFormat/>
    <w:pPr>
      <w:jc w:val="left"/>
      <w:spacing w:before="100" w:beforeAutospacing="1" w:after="100" w:afterAutospacing="1"/>
      <w:widowControl/>
    </w:pPr>
    <w:rPr>
      <w:rFonts w:hint="eastAsia" w:ascii="宋体" w:hAnsi="宋体" w:cs="Arial Unicode MS"/>
      <w:color w:val="000000"/>
      <w:sz w:val="20"/>
      <w:szCs w:val="20"/>
    </w:rPr>
  </w:style>
  <w:style w:type="paragraph" w:styleId="911">
    <w:name w:val="Char Char Char1 Char1"/>
    <w:basedOn w:val="753"/>
    <w:next w:val="911"/>
    <w:link w:val="753"/>
    <w:qFormat/>
    <w:rPr>
      <w:rFonts w:ascii="Tahoma" w:hAnsi="Tahoma"/>
      <w:sz w:val="24"/>
      <w:szCs w:val="20"/>
    </w:rPr>
  </w:style>
  <w:style w:type="paragraph" w:styleId="912">
    <w:name w:val="Char Char Char Char Char Char Char Char Char Char"/>
    <w:basedOn w:val="753"/>
    <w:next w:val="912"/>
    <w:link w:val="753"/>
    <w:qFormat/>
  </w:style>
  <w:style w:type="paragraph" w:styleId="913">
    <w:name w:val="Char Char1 Char Char Char Char Char Char Char Char"/>
    <w:basedOn w:val="753"/>
    <w:next w:val="913"/>
    <w:link w:val="753"/>
    <w:qFormat/>
    <w:pPr>
      <w:jc w:val="left"/>
      <w:spacing w:after="160" w:line="240" w:lineRule="exact"/>
      <w:widowControl/>
    </w:pPr>
    <w:rPr>
      <w:rFonts w:ascii="Verdana" w:hAnsi="Verdana"/>
      <w:sz w:val="20"/>
      <w:szCs w:val="20"/>
      <w:lang w:eastAsia="en-US"/>
    </w:rPr>
  </w:style>
  <w:style w:type="paragraph" w:styleId="914">
    <w:name w:val="Char1"/>
    <w:basedOn w:val="753"/>
    <w:next w:val="914"/>
    <w:link w:val="753"/>
    <w:qFormat/>
    <w:pPr>
      <w:tabs>
        <w:tab w:val="left" w:pos="360" w:leader="none"/>
      </w:tabs>
    </w:pPr>
    <w:rPr>
      <w:sz w:val="24"/>
    </w:rPr>
  </w:style>
  <w:style w:type="paragraph" w:styleId="915">
    <w:name w:val="正文列项_字母"/>
    <w:basedOn w:val="753"/>
    <w:next w:val="915"/>
    <w:link w:val="753"/>
    <w:qFormat/>
    <w:pPr>
      <w:numPr>
        <w:ilvl w:val="6"/>
        <w:numId w:val="1"/>
      </w:numPr>
      <w:ind w:left="480" w:hanging="180"/>
      <w:spacing w:line="460" w:lineRule="exact"/>
      <w:tabs>
        <w:tab w:val="clear" w:pos="635" w:leader="none"/>
      </w:tabs>
      <w:outlineLvl w:val="6"/>
    </w:pPr>
    <w:rPr>
      <w:rFonts w:ascii="宋体"/>
      <w:sz w:val="28"/>
      <w:szCs w:val="20"/>
    </w:rPr>
  </w:style>
  <w:style w:type="paragraph" w:styleId="916">
    <w:name w:val="xl28"/>
    <w:basedOn w:val="753"/>
    <w:next w:val="916"/>
    <w:link w:val="75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17">
    <w:name w:val="xl47"/>
    <w:basedOn w:val="753"/>
    <w:next w:val="917"/>
    <w:link w:val="753"/>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18">
    <w:name w:val="默认段落字体 Para Char Char Char Char"/>
    <w:basedOn w:val="753"/>
    <w:next w:val="918"/>
    <w:link w:val="753"/>
    <w:qFormat/>
    <w:rPr>
      <w:rFonts w:ascii="Arial" w:hAnsi="Arial" w:cs="Arial"/>
      <w:szCs w:val="21"/>
    </w:rPr>
  </w:style>
  <w:style w:type="paragraph" w:styleId="919">
    <w:name w:val="xl48"/>
    <w:basedOn w:val="753"/>
    <w:next w:val="919"/>
    <w:link w:val="75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920">
    <w:name w:val="xl31"/>
    <w:basedOn w:val="753"/>
    <w:next w:val="920"/>
    <w:link w:val="753"/>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921">
    <w:name w:val="xl53"/>
    <w:basedOn w:val="753"/>
    <w:next w:val="921"/>
    <w:link w:val="75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22">
    <w:name w:val="Char Char Char"/>
    <w:basedOn w:val="753"/>
    <w:next w:val="922"/>
    <w:link w:val="753"/>
    <w:qFormat/>
    <w:rPr>
      <w:rFonts w:ascii="Tahoma" w:hAnsi="Tahoma"/>
      <w:sz w:val="24"/>
      <w:szCs w:val="20"/>
    </w:rPr>
  </w:style>
  <w:style w:type="paragraph" w:styleId="923">
    <w:name w:val="xl50"/>
    <w:basedOn w:val="753"/>
    <w:next w:val="923"/>
    <w:link w:val="75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924">
    <w:name w:val="缺省文本"/>
    <w:basedOn w:val="753"/>
    <w:next w:val="924"/>
    <w:link w:val="753"/>
    <w:qFormat/>
    <w:pPr>
      <w:jc w:val="left"/>
    </w:pPr>
    <w:rPr>
      <w:sz w:val="24"/>
    </w:rPr>
  </w:style>
  <w:style w:type="paragraph" w:styleId="925">
    <w:name w:val="Char Char Char1"/>
    <w:basedOn w:val="753"/>
    <w:next w:val="925"/>
    <w:link w:val="753"/>
    <w:qFormat/>
    <w:rPr>
      <w:rFonts w:ascii="Tahoma" w:hAnsi="Tahoma"/>
      <w:sz w:val="24"/>
      <w:szCs w:val="20"/>
    </w:rPr>
  </w:style>
  <w:style w:type="paragraph" w:styleId="926">
    <w:name w:val="Char Char Char Char Char Char Char1"/>
    <w:basedOn w:val="753"/>
    <w:next w:val="926"/>
    <w:link w:val="753"/>
    <w:qFormat/>
    <w:pPr>
      <w:ind w:firstLine="200"/>
      <w:spacing w:line="360" w:lineRule="auto"/>
    </w:pPr>
    <w:rPr>
      <w:rFonts w:eastAsia="仿宋_GB2312"/>
      <w:sz w:val="24"/>
    </w:rPr>
  </w:style>
  <w:style w:type="paragraph" w:styleId="927">
    <w:name w:val="xl51"/>
    <w:basedOn w:val="753"/>
    <w:next w:val="927"/>
    <w:link w:val="753"/>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28">
    <w:name w:val="样式2"/>
    <w:basedOn w:val="815"/>
    <w:next w:val="928"/>
    <w:link w:val="753"/>
    <w:qFormat/>
    <w:pPr>
      <w:jc w:val="center"/>
      <w:spacing w:line="360" w:lineRule="auto"/>
    </w:pPr>
    <w:rPr>
      <w:sz w:val="24"/>
    </w:rPr>
  </w:style>
  <w:style w:type="paragraph" w:styleId="929">
    <w:name w:val="xl24"/>
    <w:basedOn w:val="753"/>
    <w:next w:val="929"/>
    <w:link w:val="75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30">
    <w:name w:val="xl29"/>
    <w:basedOn w:val="753"/>
    <w:next w:val="930"/>
    <w:link w:val="75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931">
    <w:name w:val="正文 + 楷体_GB2312"/>
    <w:basedOn w:val="753"/>
    <w:next w:val="931"/>
    <w:link w:val="753"/>
    <w:qFormat/>
    <w:pPr>
      <w:jc w:val="left"/>
      <w:widowControl/>
    </w:pPr>
    <w:rPr>
      <w:rFonts w:ascii="楷体_GB2312" w:eastAsia="楷体_GB2312" w:cs="Arial"/>
      <w:sz w:val="24"/>
    </w:rPr>
  </w:style>
  <w:style w:type="paragraph" w:styleId="932">
    <w:name w:val="xl34"/>
    <w:basedOn w:val="753"/>
    <w:next w:val="932"/>
    <w:link w:val="75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933">
    <w:name w:val="1 Char Char Char Char"/>
    <w:basedOn w:val="753"/>
    <w:next w:val="933"/>
    <w:link w:val="753"/>
    <w:qFormat/>
    <w:rPr>
      <w:rFonts w:ascii="Tahoma" w:hAnsi="Tahoma"/>
      <w:sz w:val="24"/>
      <w:szCs w:val="20"/>
    </w:rPr>
  </w:style>
  <w:style w:type="paragraph" w:styleId="934">
    <w:name w:val="列出段落1"/>
    <w:basedOn w:val="753"/>
    <w:next w:val="934"/>
    <w:link w:val="753"/>
    <w:qFormat/>
    <w:pPr>
      <w:ind w:firstLine="420"/>
    </w:pPr>
    <w:rPr>
      <w:rFonts w:ascii="Calibri" w:hAnsi="Calibri"/>
      <w:szCs w:val="22"/>
    </w:rPr>
  </w:style>
  <w:style w:type="paragraph" w:styleId="935">
    <w:name w:val="default"/>
    <w:basedOn w:val="753"/>
    <w:next w:val="935"/>
    <w:link w:val="753"/>
    <w:qFormat/>
    <w:pPr>
      <w:jc w:val="left"/>
      <w:spacing w:before="100" w:beforeAutospacing="1" w:after="100" w:afterAutospacing="1"/>
      <w:widowControl/>
    </w:pPr>
    <w:rPr>
      <w:rFonts w:ascii="宋体" w:hAnsi="宋体" w:cs="宋体"/>
      <w:sz w:val="24"/>
    </w:rPr>
  </w:style>
  <w:style w:type="paragraph" w:styleId="936">
    <w:name w:val="字元 字元1"/>
    <w:basedOn w:val="753"/>
    <w:next w:val="936"/>
    <w:link w:val="753"/>
    <w:qFormat/>
    <w:rPr>
      <w:rFonts w:ascii="Tahoma" w:hAnsi="Tahoma"/>
      <w:sz w:val="24"/>
      <w:szCs w:val="20"/>
    </w:rPr>
  </w:style>
  <w:style w:type="paragraph" w:styleId="937">
    <w:name w:val="_Style 160"/>
    <w:next w:val="937"/>
    <w:link w:val="753"/>
    <w:qFormat/>
    <w:rPr>
      <w:sz w:val="21"/>
      <w:szCs w:val="24"/>
      <w:lang w:val="en-US" w:eastAsia="zh-CN" w:bidi="ar-SA"/>
    </w:rPr>
  </w:style>
  <w:style w:type="paragraph" w:styleId="938">
    <w:name w:val="项目编号3"/>
    <w:basedOn w:val="899"/>
    <w:next w:val="938"/>
    <w:link w:val="753"/>
    <w:qFormat/>
    <w:pPr>
      <w:numPr>
        <w:ilvl w:val="0"/>
        <w:numId w:val="6"/>
      </w:numPr>
    </w:pPr>
  </w:style>
  <w:style w:type="paragraph" w:styleId="939">
    <w:name w:val="Char21"/>
    <w:basedOn w:val="753"/>
    <w:next w:val="939"/>
    <w:link w:val="753"/>
    <w:qFormat/>
    <w:rPr>
      <w:rFonts w:ascii="Tahoma" w:hAnsi="Tahoma"/>
      <w:sz w:val="24"/>
      <w:szCs w:val="20"/>
    </w:rPr>
  </w:style>
  <w:style w:type="paragraph" w:styleId="940">
    <w:name w:val="表格文字"/>
    <w:basedOn w:val="786"/>
    <w:next w:val="940"/>
    <w:link w:val="753"/>
    <w:qFormat/>
    <w:pPr>
      <w:ind w:firstLine="0"/>
      <w:spacing w:before="20" w:after="20" w:line="240" w:lineRule="auto"/>
    </w:pPr>
    <w:rPr>
      <w:rFonts w:ascii="Century Gothic" w:hAnsi="Century Gothic"/>
      <w:sz w:val="20"/>
      <w:szCs w:val="20"/>
    </w:rPr>
  </w:style>
  <w:style w:type="paragraph" w:styleId="941">
    <w:name w:val="Char Char Char Char Char Char Char Char Char Char1"/>
    <w:basedOn w:val="753"/>
    <w:next w:val="941"/>
    <w:link w:val="753"/>
    <w:qFormat/>
    <w:rPr>
      <w:rFonts w:ascii="宋体" w:hAnsi="宋体" w:cs="Courier New"/>
      <w:sz w:val="32"/>
      <w:szCs w:val="32"/>
    </w:rPr>
  </w:style>
  <w:style w:type="paragraph" w:styleId="942">
    <w:name w:val="正文文本样式 加粗"/>
    <w:basedOn w:val="899"/>
    <w:next w:val="942"/>
    <w:link w:val="753"/>
    <w:qFormat/>
    <w:rPr>
      <w:b/>
    </w:rPr>
  </w:style>
  <w:style w:type="paragraph" w:styleId="943">
    <w:name w:val="Char2 Char Char Char Char Char Char"/>
    <w:basedOn w:val="753"/>
    <w:next w:val="943"/>
    <w:link w:val="753"/>
    <w:qFormat/>
    <w:pPr>
      <w:jc w:val="center"/>
      <w:spacing w:line="400" w:lineRule="exact"/>
      <w:widowControl/>
    </w:pPr>
  </w:style>
  <w:style w:type="paragraph" w:styleId="944">
    <w:name w:val="Char Char4"/>
    <w:basedOn w:val="753"/>
    <w:next w:val="944"/>
    <w:link w:val="753"/>
    <w:qFormat/>
    <w:pPr>
      <w:jc w:val="center"/>
      <w:spacing w:line="400" w:lineRule="exact"/>
      <w:widowControl/>
    </w:pPr>
  </w:style>
  <w:style w:type="paragraph" w:styleId="945">
    <w:name w:val="Char3 Char Char Char1"/>
    <w:basedOn w:val="753"/>
    <w:next w:val="945"/>
    <w:link w:val="753"/>
    <w:qFormat/>
    <w:rPr>
      <w:rFonts w:ascii="Tahoma" w:hAnsi="Tahoma"/>
      <w:sz w:val="24"/>
      <w:szCs w:val="20"/>
    </w:rPr>
  </w:style>
  <w:style w:type="paragraph" w:styleId="946">
    <w:name w:val="无间隔"/>
    <w:next w:val="946"/>
    <w:link w:val="753"/>
    <w:qFormat/>
    <w:pPr>
      <w:jc w:val="both"/>
      <w:widowControl w:val="off"/>
    </w:pPr>
    <w:rPr>
      <w:sz w:val="21"/>
      <w:szCs w:val="24"/>
      <w:lang w:val="en-US" w:eastAsia="zh-CN" w:bidi="ar-SA"/>
    </w:rPr>
  </w:style>
  <w:style w:type="paragraph" w:styleId="947">
    <w:name w:val="22222222222222"/>
    <w:basedOn w:val="753"/>
    <w:next w:val="947"/>
    <w:link w:val="753"/>
    <w:qFormat/>
    <w:pPr>
      <w:ind w:firstLine="480"/>
      <w:jc w:val="left"/>
      <w:spacing w:line="360" w:lineRule="auto"/>
      <w:widowControl/>
    </w:pPr>
    <w:rPr>
      <w:color w:val="ff0000"/>
      <w:sz w:val="24"/>
      <w:szCs w:val="20"/>
    </w:rPr>
  </w:style>
  <w:style w:type="character" w:styleId="948">
    <w:name w:val="中等深浅网格 1 - 强调文字颜色 2 Char"/>
    <w:next w:val="948"/>
    <w:link w:val="949"/>
    <w:qFormat/>
    <w:rPr>
      <w:sz w:val="21"/>
      <w:szCs w:val="24"/>
      <w:lang w:val="zh-CN" w:eastAsia="zh-CN" w:bidi="ar-SA"/>
    </w:rPr>
  </w:style>
  <w:style w:type="paragraph" w:styleId="949">
    <w:name w:val="1"/>
    <w:next w:val="949"/>
    <w:link w:val="948"/>
    <w:qFormat/>
    <w:rPr>
      <w:sz w:val="21"/>
      <w:szCs w:val="24"/>
      <w:lang w:val="zh-CN" w:eastAsia="zh-CN" w:bidi="ar-SA"/>
    </w:rPr>
  </w:style>
  <w:style w:type="paragraph" w:styleId="950">
    <w:name w:val="图文"/>
    <w:basedOn w:val="753"/>
    <w:next w:val="950"/>
    <w:link w:val="753"/>
    <w:qFormat/>
    <w:pPr>
      <w:spacing w:after="50" w:line="360" w:lineRule="auto"/>
    </w:pPr>
    <w:rPr>
      <w:sz w:val="24"/>
    </w:rPr>
  </w:style>
  <w:style w:type="paragraph" w:styleId="951">
    <w:name w:val="xl23"/>
    <w:basedOn w:val="753"/>
    <w:next w:val="951"/>
    <w:link w:val="753"/>
    <w:qFormat/>
    <w:pPr>
      <w:spacing w:before="100" w:beforeAutospacing="1" w:after="100" w:afterAutospacing="1" w:line="360" w:lineRule="auto"/>
      <w:widowControl/>
    </w:pPr>
    <w:rPr>
      <w:sz w:val="24"/>
      <w:szCs w:val="20"/>
    </w:rPr>
  </w:style>
  <w:style w:type="paragraph" w:styleId="952">
    <w:name w:val="正文表格"/>
    <w:basedOn w:val="753"/>
    <w:next w:val="952"/>
    <w:link w:val="953"/>
    <w:qFormat/>
    <w:pPr>
      <w:jc w:val="left"/>
    </w:pPr>
    <w:rPr>
      <w:rFonts w:ascii="宋体" w:hAnsi="宋体"/>
      <w:color w:val="000000"/>
      <w:szCs w:val="21"/>
    </w:rPr>
  </w:style>
  <w:style w:type="character" w:styleId="953">
    <w:name w:val="正文表格 Char"/>
    <w:next w:val="953"/>
    <w:link w:val="952"/>
    <w:qFormat/>
    <w:rPr>
      <w:rFonts w:ascii="宋体" w:hAnsi="宋体"/>
      <w:color w:val="000000"/>
      <w:sz w:val="21"/>
      <w:szCs w:val="21"/>
    </w:rPr>
  </w:style>
  <w:style w:type="paragraph" w:styleId="954">
    <w:name w:val="正文重点"/>
    <w:basedOn w:val="753"/>
    <w:next w:val="954"/>
    <w:link w:val="955"/>
    <w:qFormat/>
    <w:pPr>
      <w:ind w:firstLine="482"/>
      <w:jc w:val="left"/>
      <w:spacing w:line="360" w:lineRule="auto"/>
    </w:pPr>
    <w:rPr>
      <w:b/>
      <w:sz w:val="24"/>
      <w:szCs w:val="20"/>
    </w:rPr>
  </w:style>
  <w:style w:type="character" w:styleId="955">
    <w:name w:val="正文重点 Char"/>
    <w:next w:val="955"/>
    <w:link w:val="954"/>
    <w:qFormat/>
    <w:rPr>
      <w:b/>
      <w:sz w:val="24"/>
    </w:rPr>
  </w:style>
  <w:style w:type="paragraph" w:styleId="956">
    <w:name w:val="标题1-附件"/>
    <w:basedOn w:val="754"/>
    <w:next w:val="956"/>
    <w:link w:val="753"/>
    <w:qFormat/>
    <w:pPr>
      <w:jc w:val="left"/>
    </w:pPr>
    <w:rPr>
      <w:sz w:val="24"/>
      <w:szCs w:val="24"/>
    </w:rPr>
  </w:style>
  <w:style w:type="paragraph" w:styleId="957">
    <w:name w:val="正文小标题"/>
    <w:basedOn w:val="753"/>
    <w:next w:val="767"/>
    <w:link w:val="958"/>
    <w:qFormat/>
    <w:pPr>
      <w:ind w:firstLine="482"/>
      <w:jc w:val="left"/>
      <w:spacing w:before="312" w:after="312"/>
    </w:pPr>
    <w:rPr>
      <w:rFonts w:ascii="宋体" w:hAnsi="宋体"/>
      <w:b/>
      <w:i/>
      <w:color w:val="ff0000"/>
      <w:sz w:val="24"/>
      <w:szCs w:val="20"/>
    </w:rPr>
  </w:style>
  <w:style w:type="character" w:styleId="958">
    <w:name w:val="正文小标题 Char"/>
    <w:next w:val="958"/>
    <w:link w:val="957"/>
    <w:qFormat/>
    <w:rPr>
      <w:rFonts w:ascii="宋体" w:hAnsi="宋体"/>
      <w:b/>
      <w:i/>
      <w:color w:val="ff0000"/>
      <w:sz w:val="24"/>
    </w:rPr>
  </w:style>
  <w:style w:type="paragraph" w:styleId="959">
    <w:name w:val="正文大标题"/>
    <w:basedOn w:val="957"/>
    <w:next w:val="767"/>
    <w:link w:val="960"/>
    <w:qFormat/>
    <w:pPr>
      <w:jc w:val="center"/>
    </w:pPr>
    <w:rPr>
      <w:i w:val="0"/>
      <w:color w:val="000000"/>
      <w:sz w:val="28"/>
      <w:szCs w:val="21"/>
    </w:rPr>
  </w:style>
  <w:style w:type="character" w:styleId="960">
    <w:name w:val="正文大标题 Char"/>
    <w:next w:val="960"/>
    <w:link w:val="959"/>
    <w:qFormat/>
    <w:rPr>
      <w:rFonts w:ascii="宋体" w:hAnsi="宋体"/>
      <w:b/>
      <w:color w:val="000000"/>
      <w:sz w:val="28"/>
      <w:szCs w:val="21"/>
    </w:rPr>
  </w:style>
  <w:style w:type="paragraph" w:styleId="961">
    <w:name w:val="注释"/>
    <w:basedOn w:val="753"/>
    <w:next w:val="961"/>
    <w:link w:val="962"/>
    <w:qFormat/>
    <w:pPr>
      <w:ind w:left="420" w:hanging="420"/>
      <w:jc w:val="left"/>
    </w:pPr>
    <w:rPr>
      <w:rFonts w:ascii="宋体" w:hAnsi="宋体"/>
      <w:szCs w:val="21"/>
    </w:rPr>
  </w:style>
  <w:style w:type="character" w:styleId="962">
    <w:name w:val="注释 Char"/>
    <w:next w:val="962"/>
    <w:link w:val="961"/>
    <w:qFormat/>
    <w:rPr>
      <w:rFonts w:ascii="宋体" w:hAnsi="宋体"/>
      <w:sz w:val="21"/>
      <w:szCs w:val="21"/>
    </w:rPr>
  </w:style>
  <w:style w:type="paragraph" w:styleId="963">
    <w:name w:val="正文须知-1级"/>
    <w:basedOn w:val="753"/>
    <w:next w:val="753"/>
    <w:link w:val="753"/>
    <w:qFormat/>
    <w:pPr>
      <w:numPr>
        <w:ilvl w:val="0"/>
        <w:numId w:val="7"/>
      </w:numPr>
      <w:spacing w:line="300" w:lineRule="auto"/>
    </w:pPr>
    <w:rPr>
      <w:rFonts w:ascii="宋体" w:hAnsi="Calibri"/>
      <w:sz w:val="24"/>
      <w:szCs w:val="21"/>
    </w:rPr>
  </w:style>
  <w:style w:type="paragraph" w:styleId="964">
    <w:name w:val="正文须知-2级"/>
    <w:basedOn w:val="753"/>
    <w:next w:val="964"/>
    <w:link w:val="753"/>
    <w:qFormat/>
    <w:pPr>
      <w:numPr>
        <w:ilvl w:val="1"/>
        <w:numId w:val="7"/>
      </w:numPr>
      <w:spacing w:line="300" w:lineRule="auto"/>
    </w:pPr>
    <w:rPr>
      <w:rFonts w:ascii="宋体" w:hAnsi="Calibri"/>
      <w:sz w:val="24"/>
      <w:szCs w:val="21"/>
    </w:rPr>
  </w:style>
  <w:style w:type="paragraph" w:styleId="965">
    <w:name w:val="正文须知-3级"/>
    <w:basedOn w:val="753"/>
    <w:next w:val="965"/>
    <w:link w:val="753"/>
    <w:qFormat/>
    <w:pPr>
      <w:numPr>
        <w:ilvl w:val="2"/>
        <w:numId w:val="7"/>
      </w:numPr>
      <w:ind w:hanging="355"/>
      <w:spacing w:line="300" w:lineRule="auto"/>
    </w:pPr>
    <w:rPr>
      <w:rFonts w:ascii="宋体" w:hAnsi="Calibri"/>
      <w:sz w:val="24"/>
      <w:szCs w:val="21"/>
    </w:rPr>
  </w:style>
  <w:style w:type="character" w:styleId="966">
    <w:name w:val="纯文本 字符"/>
    <w:next w:val="966"/>
    <w:link w:val="753"/>
    <w:uiPriority w:val="99"/>
    <w:qFormat/>
    <w:rPr>
      <w:rFonts w:ascii="宋体" w:hAnsi="Courier New" w:eastAsia="宋体" w:cs="Times New Roman"/>
      <w:sz w:val="21"/>
      <w:szCs w:val="21"/>
      <w:lang w:val="en-US" w:eastAsia="zh-CN" w:bidi="ar-SA"/>
    </w:rPr>
  </w:style>
  <w:style w:type="paragraph" w:styleId="967">
    <w:name w:val="表格1"/>
    <w:basedOn w:val="753"/>
    <w:next w:val="967"/>
    <w:link w:val="753"/>
    <w:qFormat/>
    <w:pPr>
      <w:ind w:firstLine="480"/>
      <w:jc w:val="center"/>
    </w:pPr>
    <w:rPr>
      <w:sz w:val="24"/>
      <w:szCs w:val="20"/>
    </w:rPr>
  </w:style>
  <w:style w:type="character" w:styleId="968">
    <w:name w:val="纯文本 字符1"/>
    <w:next w:val="968"/>
    <w:link w:val="753"/>
    <w:qFormat/>
    <w:rPr>
      <w:rFonts w:ascii="宋体" w:hAnsi="Courier New"/>
    </w:rPr>
  </w:style>
  <w:style w:type="character" w:styleId="969">
    <w:name w:val="bjh-p"/>
    <w:next w:val="969"/>
    <w:link w:val="753"/>
    <w:qFormat/>
  </w:style>
  <w:style w:type="paragraph" w:styleId="970">
    <w:name w:val="无标题条"/>
    <w:next w:val="753"/>
    <w:link w:val="753"/>
    <w:qFormat/>
    <w:pPr>
      <w:jc w:val="both"/>
    </w:pPr>
    <w:rPr>
      <w:sz w:val="21"/>
      <w:lang w:val="en-US" w:eastAsia="zh-CN" w:bidi="ar-SA"/>
    </w:rPr>
  </w:style>
  <w:style w:type="character" w:styleId="971">
    <w:name w:val="正文格式 Char"/>
    <w:next w:val="971"/>
    <w:link w:val="972"/>
    <w:qFormat/>
    <w:rPr>
      <w:rFonts w:ascii="宋体" w:hAnsi="宋体"/>
      <w:sz w:val="24"/>
      <w:szCs w:val="24"/>
      <w:lang w:val="en-GB"/>
    </w:rPr>
  </w:style>
  <w:style w:type="paragraph" w:styleId="972">
    <w:name w:val="正文格式"/>
    <w:basedOn w:val="753"/>
    <w:next w:val="972"/>
    <w:link w:val="971"/>
    <w:qFormat/>
    <w:pPr>
      <w:ind w:firstLine="480"/>
      <w:spacing w:line="360" w:lineRule="auto"/>
    </w:pPr>
    <w:rPr>
      <w:rFonts w:ascii="宋体" w:hAnsi="宋体"/>
      <w:sz w:val="24"/>
      <w:lang w:val="en-GB"/>
    </w:rPr>
  </w:style>
  <w:style w:type="character" w:styleId="973">
    <w:name w:val="标题 3 Char"/>
    <w:next w:val="973"/>
    <w:link w:val="753"/>
    <w:qFormat/>
    <w:rPr>
      <w:rFonts w:ascii="宋体" w:eastAsia="宋体"/>
      <w:b/>
      <w:sz w:val="24"/>
      <w:u w:val="single"/>
      <w:lang w:val="en-US" w:eastAsia="zh-CN" w:bidi="ar-SA"/>
    </w:rPr>
  </w:style>
  <w:style w:type="character" w:styleId="974">
    <w:name w:val="正文缩进 Char"/>
    <w:next w:val="974"/>
    <w:link w:val="753"/>
    <w:qFormat/>
    <w:rPr>
      <w:rFonts w:ascii="宋体" w:eastAsia="宋体"/>
      <w:sz w:val="24"/>
      <w:szCs w:val="24"/>
      <w:lang w:val="en-US" w:eastAsia="zh-CN" w:bidi="ar-SA"/>
    </w:rPr>
  </w:style>
  <w:style w:type="character" w:styleId="975">
    <w:name w:val="Char Char111"/>
    <w:next w:val="975"/>
    <w:link w:val="753"/>
    <w:qFormat/>
    <w:rPr>
      <w:rFonts w:ascii="宋体" w:eastAsia="宋体"/>
      <w:b/>
      <w:sz w:val="24"/>
      <w:u w:val="single"/>
      <w:lang w:val="en-US" w:eastAsia="zh-CN" w:bidi="ar-SA"/>
    </w:rPr>
  </w:style>
  <w:style w:type="character" w:styleId="976">
    <w:name w:val="正文文本缩进 Char"/>
    <w:next w:val="976"/>
    <w:link w:val="753"/>
    <w:qFormat/>
    <w:rPr>
      <w:rFonts w:eastAsia="宋体"/>
      <w:sz w:val="24"/>
      <w:szCs w:val="24"/>
      <w:lang w:val="en-US" w:eastAsia="zh-CN" w:bidi="ar-SA"/>
    </w:rPr>
  </w:style>
  <w:style w:type="character" w:styleId="977">
    <w:name w:val="列出段落 Char"/>
    <w:next w:val="977"/>
    <w:link w:val="753"/>
    <w:qFormat/>
    <w:rPr>
      <w:rFonts w:ascii="Calibri" w:hAnsi="Calibri" w:eastAsia="宋体"/>
      <w:sz w:val="21"/>
      <w:szCs w:val="22"/>
      <w:lang w:val="en-US" w:eastAsia="zh-CN" w:bidi="ar-SA"/>
    </w:rPr>
  </w:style>
  <w:style w:type="character" w:styleId="978">
    <w:name w:val="页眉 Char"/>
    <w:next w:val="978"/>
    <w:link w:val="753"/>
    <w:qFormat/>
    <w:rPr>
      <w:rFonts w:eastAsia="宋体"/>
      <w:sz w:val="18"/>
      <w:szCs w:val="18"/>
      <w:lang w:val="en-US" w:eastAsia="zh-CN" w:bidi="ar-SA"/>
    </w:rPr>
  </w:style>
  <w:style w:type="character" w:styleId="979">
    <w:name w:val="标题 2 Char"/>
    <w:next w:val="979"/>
    <w:link w:val="753"/>
    <w:qFormat/>
    <w:rPr>
      <w:rFonts w:ascii="Arial" w:hAnsi="Arial" w:eastAsia="黑体"/>
      <w:b/>
      <w:sz w:val="30"/>
      <w:lang w:val="en-US" w:eastAsia="zh-CN" w:bidi="ar-SA"/>
    </w:rPr>
  </w:style>
  <w:style w:type="paragraph" w:styleId="980">
    <w:name w:val="字元 字元2"/>
    <w:basedOn w:val="753"/>
    <w:next w:val="980"/>
    <w:link w:val="753"/>
    <w:qFormat/>
    <w:rPr>
      <w:rFonts w:ascii="Tahoma" w:hAnsi="Tahoma"/>
      <w:sz w:val="24"/>
      <w:szCs w:val="20"/>
    </w:rPr>
  </w:style>
  <w:style w:type="paragraph" w:styleId="981">
    <w:name w:val="Char3 Char Char Char2"/>
    <w:basedOn w:val="753"/>
    <w:next w:val="981"/>
    <w:link w:val="753"/>
    <w:qFormat/>
    <w:rPr>
      <w:rFonts w:ascii="Tahoma" w:hAnsi="Tahoma"/>
      <w:sz w:val="24"/>
      <w:szCs w:val="20"/>
    </w:rPr>
  </w:style>
  <w:style w:type="paragraph" w:styleId="982">
    <w:name w:val="正文文本缩进2"/>
    <w:basedOn w:val="753"/>
    <w:next w:val="982"/>
    <w:link w:val="753"/>
    <w:qFormat/>
    <w:pPr>
      <w:ind w:firstLine="480"/>
      <w:spacing w:line="480" w:lineRule="exact"/>
    </w:pPr>
    <w:rPr>
      <w:rFonts w:ascii="宋体" w:hAnsi="宋体"/>
      <w:sz w:val="24"/>
      <w:lang w:val="zh-CN" w:eastAsia="zh-CN"/>
    </w:rPr>
  </w:style>
  <w:style w:type="paragraph" w:styleId="983">
    <w:name w:val="Char3"/>
    <w:basedOn w:val="753"/>
    <w:next w:val="983"/>
    <w:link w:val="753"/>
    <w:qFormat/>
    <w:pPr>
      <w:tabs>
        <w:tab w:val="left" w:pos="360" w:leader="none"/>
      </w:tabs>
    </w:pPr>
    <w:rPr>
      <w:sz w:val="24"/>
    </w:rPr>
  </w:style>
  <w:style w:type="paragraph" w:styleId="984">
    <w:name w:val="Char Char Char Char Char Char Char Char Char Char Char Char Char Char Char Char1"/>
    <w:basedOn w:val="753"/>
    <w:next w:val="984"/>
    <w:link w:val="753"/>
    <w:qFormat/>
    <w:pPr>
      <w:jc w:val="center"/>
      <w:spacing w:after="160" w:line="240" w:lineRule="exact"/>
      <w:widowControl/>
    </w:pPr>
    <w:rPr>
      <w:rFonts w:ascii="宋体" w:hAnsi="宋体"/>
      <w:b/>
      <w:sz w:val="30"/>
      <w:szCs w:val="30"/>
      <w:lang w:eastAsia="en-US"/>
    </w:rPr>
  </w:style>
  <w:style w:type="paragraph" w:styleId="985">
    <w:name w:val="Char Char1 Char Char Char Char Char Char1"/>
    <w:basedOn w:val="753"/>
    <w:next w:val="985"/>
    <w:link w:val="753"/>
    <w:qFormat/>
    <w:pPr>
      <w:jc w:val="left"/>
      <w:spacing w:after="160" w:line="240" w:lineRule="exact"/>
      <w:widowControl/>
    </w:pPr>
    <w:rPr>
      <w:rFonts w:ascii="Verdana" w:hAnsi="Verdana" w:eastAsia="仿宋_GB2312"/>
      <w:sz w:val="24"/>
      <w:szCs w:val="20"/>
      <w:lang w:eastAsia="en-US"/>
    </w:rPr>
  </w:style>
  <w:style w:type="paragraph" w:styleId="986">
    <w:name w:val="列出段落2"/>
    <w:basedOn w:val="753"/>
    <w:next w:val="986"/>
    <w:link w:val="753"/>
    <w:qFormat/>
    <w:pPr>
      <w:ind w:firstLine="420"/>
    </w:pPr>
    <w:rPr>
      <w:rFonts w:ascii="Calibri" w:hAnsi="Calibri"/>
      <w:szCs w:val="22"/>
    </w:rPr>
  </w:style>
  <w:style w:type="paragraph" w:styleId="987">
    <w:name w:val="Char Char Char1 Char2"/>
    <w:basedOn w:val="753"/>
    <w:next w:val="987"/>
    <w:link w:val="753"/>
    <w:qFormat/>
    <w:rPr>
      <w:rFonts w:ascii="Tahoma" w:hAnsi="Tahoma"/>
      <w:sz w:val="24"/>
      <w:szCs w:val="20"/>
    </w:rPr>
  </w:style>
  <w:style w:type="paragraph" w:styleId="988">
    <w:name w:val="Char Char Char2"/>
    <w:basedOn w:val="753"/>
    <w:next w:val="988"/>
    <w:link w:val="753"/>
    <w:qFormat/>
    <w:rPr>
      <w:rFonts w:ascii="Tahoma" w:hAnsi="Tahoma"/>
      <w:sz w:val="24"/>
      <w:szCs w:val="20"/>
    </w:rPr>
  </w:style>
  <w:style w:type="paragraph" w:styleId="989">
    <w:name w:val="Char Char Char Char Char Char Char2"/>
    <w:basedOn w:val="753"/>
    <w:next w:val="989"/>
    <w:link w:val="753"/>
    <w:qFormat/>
    <w:pPr>
      <w:ind w:firstLine="200"/>
      <w:spacing w:line="360" w:lineRule="auto"/>
    </w:pPr>
    <w:rPr>
      <w:rFonts w:eastAsia="仿宋_GB2312"/>
      <w:sz w:val="24"/>
    </w:rPr>
  </w:style>
  <w:style w:type="paragraph" w:styleId="990">
    <w:name w:val="正文缩进2"/>
    <w:basedOn w:val="753"/>
    <w:next w:val="990"/>
    <w:link w:val="753"/>
    <w:qFormat/>
    <w:pPr>
      <w:ind w:firstLine="567"/>
      <w:spacing w:line="480" w:lineRule="exact"/>
      <w:widowControl/>
    </w:pPr>
    <w:rPr>
      <w:rFonts w:ascii="宋体"/>
      <w:color w:val="000000"/>
      <w:sz w:val="28"/>
      <w:szCs w:val="20"/>
      <w:lang w:val="zh-CN" w:eastAsia="zh-CN"/>
    </w:rPr>
  </w:style>
  <w:style w:type="paragraph" w:styleId="991">
    <w:name w:val="Revision"/>
    <w:next w:val="991"/>
    <w:link w:val="753"/>
    <w:qFormat/>
    <w:rPr>
      <w:sz w:val="21"/>
      <w:szCs w:val="24"/>
      <w:lang w:val="en-US" w:eastAsia="zh-CN" w:bidi="ar-SA"/>
    </w:rPr>
  </w:style>
  <w:style w:type="paragraph" w:styleId="992">
    <w:name w:val="Char22"/>
    <w:basedOn w:val="753"/>
    <w:next w:val="992"/>
    <w:link w:val="753"/>
    <w:qFormat/>
    <w:rPr>
      <w:rFonts w:ascii="Tahoma" w:hAnsi="Tahoma"/>
      <w:sz w:val="24"/>
      <w:szCs w:val="20"/>
    </w:rPr>
  </w:style>
  <w:style w:type="paragraph" w:styleId="993">
    <w:name w:val="Char Char Char Char Char Char Char Char Char Char2"/>
    <w:basedOn w:val="753"/>
    <w:next w:val="993"/>
    <w:link w:val="753"/>
    <w:qFormat/>
    <w:rPr>
      <w:rFonts w:ascii="宋体" w:hAnsi="宋体" w:cs="Courier New"/>
      <w:sz w:val="32"/>
      <w:szCs w:val="32"/>
    </w:rPr>
  </w:style>
  <w:style w:type="paragraph" w:styleId="994">
    <w:name w:val="Char2 Char Char Char Char Char Char1"/>
    <w:basedOn w:val="753"/>
    <w:next w:val="994"/>
    <w:link w:val="753"/>
    <w:qFormat/>
    <w:pPr>
      <w:jc w:val="center"/>
      <w:spacing w:line="400" w:lineRule="exact"/>
      <w:widowControl/>
    </w:pPr>
  </w:style>
  <w:style w:type="character" w:styleId="995">
    <w:name w:val="页脚 Char"/>
    <w:next w:val="995"/>
    <w:link w:val="753"/>
    <w:qFormat/>
    <w:rPr>
      <w:rFonts w:ascii="宋体" w:eastAsia="宋体"/>
      <w:sz w:val="18"/>
      <w:lang w:val="en-US" w:eastAsia="zh-CN" w:bidi="ar-SA"/>
    </w:rPr>
  </w:style>
  <w:style w:type="paragraph" w:styleId="996">
    <w:name w:val="Char Char41"/>
    <w:basedOn w:val="753"/>
    <w:next w:val="996"/>
    <w:link w:val="753"/>
    <w:qFormat/>
    <w:pPr>
      <w:jc w:val="center"/>
      <w:spacing w:line="400" w:lineRule="exact"/>
      <w:widowControl/>
    </w:pPr>
  </w:style>
  <w:style w:type="character" w:styleId="997">
    <w:name w:val="批注文字 Char"/>
    <w:next w:val="997"/>
    <w:link w:val="753"/>
    <w:uiPriority w:val="99"/>
    <w:qFormat/>
    <w:rPr>
      <w:sz w:val="21"/>
      <w:szCs w:val="24"/>
    </w:rPr>
  </w:style>
  <w:style w:type="character" w:styleId="998">
    <w:name w:val="标题 Char"/>
    <w:next w:val="998"/>
    <w:link w:val="753"/>
    <w:qFormat/>
    <w:rPr>
      <w:b/>
      <w:sz w:val="32"/>
    </w:rPr>
  </w:style>
  <w:style w:type="paragraph" w:styleId="999">
    <w:name w:val="图例"/>
    <w:basedOn w:val="753"/>
    <w:next w:val="999"/>
    <w:link w:val="753"/>
    <w:qFormat/>
    <w:pPr>
      <w:jc w:val="center"/>
      <w:spacing w:before="120" w:after="120" w:line="360" w:lineRule="auto"/>
    </w:pPr>
    <w:rPr>
      <w:rFonts w:eastAsia="仿宋_GB2312"/>
      <w:b/>
      <w:sz w:val="24"/>
      <w:szCs w:val="20"/>
    </w:rPr>
  </w:style>
  <w:style w:type="table" w:styleId="1000">
    <w:name w:val="Table Normal"/>
    <w:next w:val="1000"/>
    <w:link w:val="753"/>
    <w:uiPriority w:val="2"/>
    <w:unhideWhenUsed/>
    <w:qFormat/>
    <w:pPr>
      <w:widowControl w:val="off"/>
    </w:pPr>
    <w:rPr>
      <w:rFonts w:ascii="Calibri" w:hAnsi="Calibri"/>
      <w:sz w:val="22"/>
      <w:szCs w:val="22"/>
      <w:lang w:val="en-US" w:eastAsia="en-US" w:bidi="ar-SA"/>
    </w:rPr>
    <w:tblPr/>
  </w:style>
  <w:style w:type="paragraph" w:styleId="1001">
    <w:name w:val="Table Paragraph"/>
    <w:basedOn w:val="753"/>
    <w:next w:val="1001"/>
    <w:link w:val="753"/>
    <w:uiPriority w:val="1"/>
    <w:qFormat/>
    <w:pPr>
      <w:jc w:val="left"/>
    </w:pPr>
    <w:rPr>
      <w:rFonts w:ascii="宋体" w:hAnsi="宋体" w:cs="宋体"/>
      <w:sz w:val="22"/>
      <w:szCs w:val="22"/>
      <w:lang w:eastAsia="en-US"/>
    </w:rPr>
  </w:style>
  <w:style w:type="paragraph" w:styleId="1002">
    <w:name w:val="成文日期"/>
    <w:basedOn w:val="753"/>
    <w:next w:val="1002"/>
    <w:link w:val="1003"/>
    <w:qFormat/>
    <w:pPr>
      <w:ind w:right="400" w:firstLine="200"/>
      <w:jc w:val="right"/>
      <w:spacing w:line="570" w:lineRule="exact"/>
    </w:pPr>
    <w:rPr>
      <w:rFonts w:ascii="仿宋_GB2312" w:eastAsia="仿宋_GB2312"/>
      <w:sz w:val="32"/>
      <w:szCs w:val="20"/>
    </w:rPr>
  </w:style>
  <w:style w:type="character" w:styleId="1003">
    <w:name w:val="成文日期 Char"/>
    <w:next w:val="1003"/>
    <w:link w:val="1002"/>
    <w:qFormat/>
    <w:rPr>
      <w:rFonts w:ascii="仿宋_GB2312" w:eastAsia="仿宋_GB2312"/>
      <w:sz w:val="32"/>
    </w:rPr>
  </w:style>
  <w:style w:type="paragraph" w:styleId="1004">
    <w:name w:val="修订"/>
    <w:next w:val="1004"/>
    <w:link w:val="753"/>
    <w:uiPriority w:val="99"/>
    <w:unhideWhenUsed/>
    <w:rPr>
      <w:sz w:val="21"/>
      <w:szCs w:val="24"/>
      <w:lang w:val="en-US" w:eastAsia="zh-CN" w:bidi="ar-SA"/>
    </w:rPr>
  </w:style>
  <w:style w:type="paragraph" w:styleId="1005">
    <w:name w:val="正文1"/>
    <w:basedOn w:val="753"/>
    <w:next w:val="1005"/>
    <w:link w:val="753"/>
    <w:qFormat/>
    <w:pPr>
      <w:contextualSpacing/>
      <w:ind w:firstLine="200"/>
      <w:jc w:val="left"/>
      <w:spacing w:before="120" w:after="120"/>
      <w:widowControl/>
    </w:pPr>
    <w:rPr>
      <w:rFonts w:ascii="Calibri" w:hAnsi="Calibri" w:eastAsia="Adobe 仿宋 Std R"/>
      <w:sz w:val="20"/>
      <w:szCs w:val="21"/>
    </w:rPr>
  </w:style>
  <w:style w:type="character" w:styleId="1006">
    <w:name w:val="材料标题 Char"/>
    <w:next w:val="1006"/>
    <w:link w:val="1007"/>
    <w:qFormat/>
    <w:rPr>
      <w:rFonts w:ascii="方正小标宋简体" w:eastAsia="方正小标宋简体"/>
      <w:color w:val="000000"/>
      <w:sz w:val="44"/>
      <w:szCs w:val="44"/>
    </w:rPr>
  </w:style>
  <w:style w:type="paragraph" w:styleId="1007">
    <w:name w:val="材料标题"/>
    <w:basedOn w:val="753"/>
    <w:next w:val="1007"/>
    <w:link w:val="1006"/>
    <w:qFormat/>
    <w:pPr>
      <w:jc w:val="center"/>
      <w:spacing w:line="700" w:lineRule="exact"/>
    </w:pPr>
    <w:rPr>
      <w:rFonts w:ascii="方正小标宋简体" w:eastAsia="方正小标宋简体"/>
      <w:color w:val="000000"/>
      <w:sz w:val="44"/>
      <w:szCs w:val="44"/>
    </w:rPr>
  </w:style>
  <w:style w:type="character" w:styleId="1008">
    <w:name w:val="未处理的提及"/>
    <w:next w:val="1008"/>
    <w:link w:val="753"/>
    <w:uiPriority w:val="99"/>
    <w:unhideWhenUsed/>
    <w:rPr>
      <w:color w:val="605e5c"/>
      <w:shd w:val="clear" w:color="auto" w:fill="e1dfdd"/>
    </w:rPr>
  </w:style>
  <w:style w:type="character" w:styleId="1009">
    <w:name w:val="grame"/>
    <w:next w:val="1009"/>
    <w:link w:val="753"/>
  </w:style>
  <w:style w:type="character" w:styleId="1010">
    <w:name w:val="正文文本 字符"/>
    <w:next w:val="1010"/>
    <w:link w:val="753"/>
    <w:qFormat/>
    <w:rPr>
      <w:rFonts w:ascii="宋体" w:hAnsi="宋体"/>
      <w:sz w:val="24"/>
      <w:szCs w:val="24"/>
    </w:rPr>
  </w:style>
  <w:style w:type="paragraph" w:styleId="1011">
    <w:name w:val="标题 21"/>
    <w:basedOn w:val="753"/>
    <w:next w:val="753"/>
    <w:link w:val="753"/>
    <w:qFormat/>
    <w:pPr>
      <w:jc w:val="center"/>
      <w:keepLines/>
      <w:keepNext/>
      <w:spacing w:before="120" w:line="300" w:lineRule="auto"/>
      <w:outlineLvl w:val="1"/>
    </w:pPr>
    <w:rPr>
      <w:rFonts w:ascii="Arial" w:hAnsi="Arial" w:eastAsia="黑体"/>
      <w:b/>
      <w:sz w:val="30"/>
      <w:szCs w:val="20"/>
    </w:rPr>
  </w:style>
  <w:style w:type="table" w:styleId="1012">
    <w:name w:val="网格型1"/>
    <w:basedOn w:val="764"/>
    <w:next w:val="1012"/>
    <w:link w:val="753"/>
    <w:uiPriority w:val="39"/>
    <w:qFormat/>
    <w:pPr>
      <w:jc w:val="both"/>
      <w:widowControl w:val="off"/>
    </w:pPr>
    <w:rPr>
      <w:rFonts w:ascii="等线" w:hAnsi="等线" w:eastAsia="等线" w:cs="Times New Roman"/>
    </w:rPr>
    <w:tblPr/>
  </w:style>
  <w:style w:type="character" w:styleId="1013">
    <w:name w:val="15"/>
    <w:next w:val="1013"/>
    <w:link w:val="753"/>
    <w:rPr>
      <w:rFonts w:ascii="Times New Roman" w:hAnsi="Times New Roman" w:cs="Times New Roman"/>
      <w:color w:val="cc0033"/>
    </w:rPr>
  </w:style>
  <w:style w:type="table" w:styleId="1014">
    <w:name w:val="网格型2"/>
    <w:basedOn w:val="764"/>
    <w:next w:val="1014"/>
    <w:link w:val="753"/>
    <w:rPr>
      <w:rFonts w:ascii="Aptos" w:hAnsi="Aptos" w:eastAsia="等线" w:cs="Times New Roman"/>
      <w:sz w:val="24"/>
      <w:szCs w:val="24"/>
    </w:rPr>
    <w:tblPr/>
  </w:style>
  <w:style w:type="character" w:styleId="16165" w:default="1">
    <w:name w:val="Default Paragraph Font"/>
    <w:uiPriority w:val="1"/>
    <w:semiHidden/>
    <w:unhideWhenUsed/>
  </w:style>
  <w:style w:type="numbering" w:styleId="16166" w:default="1">
    <w:name w:val="No List"/>
    <w:uiPriority w:val="99"/>
    <w:semiHidden/>
    <w:unhideWhenUsed/>
  </w:style>
  <w:style w:type="table" w:styleId="1616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尹</dc:creator>
  <cp:lastModifiedBy>张海鹏</cp:lastModifiedBy>
  <cp:revision>8</cp:revision>
  <dcterms:created xsi:type="dcterms:W3CDTF">2025-06-03T00:39:00Z</dcterms:created>
  <dcterms:modified xsi:type="dcterms:W3CDTF">2026-09-04T06:52:28Z</dcterms:modified>
</cp:coreProperties>
</file>