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ind w:firstLine="0"/>
        <w:rPr>
          <w:rFonts w:eastAsia="黑体"/>
          <w:b/>
          <w:bCs/>
          <w:sz w:val="32"/>
        </w:rPr>
      </w:pPr>
      <w:r>
        <w:rPr>
          <w:rFonts w:eastAsia="黑体"/>
          <w:b/>
          <w:bCs/>
          <w:sz w:val="32"/>
        </w:rPr>
      </w:r>
      <w:r/>
    </w:p>
    <w:p>
      <w:pPr>
        <w:pStyle w:val="1067"/>
        <w:ind w:firstLine="0"/>
        <w:rPr>
          <w:rFonts w:eastAsia="黑体"/>
          <w:b/>
          <w:bCs/>
          <w:sz w:val="84"/>
          <w:shd w:val="clear" w:color="ffffff" w:fill="d9d9d9"/>
        </w:rPr>
      </w:pPr>
      <w:r>
        <w:rPr>
          <w:rFonts w:eastAsia="黑体"/>
          <w:b/>
          <w:bCs/>
          <w:sz w:val="84"/>
          <w:shd w:val="clear" w:color="ffffff" w:fill="d9d9d9"/>
        </w:rPr>
      </w:r>
      <w:r/>
    </w:p>
    <w:p>
      <w:pPr>
        <w:pStyle w:val="1067"/>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067"/>
        <w:ind w:firstLine="0"/>
        <w:rPr>
          <w:rFonts w:ascii="黑体" w:hAnsi="华文中宋" w:eastAsia="黑体"/>
          <w:bCs/>
          <w:spacing w:val="20"/>
          <w:sz w:val="52"/>
          <w:szCs w:val="52"/>
        </w:rPr>
      </w:pPr>
      <w:r>
        <w:rPr>
          <w:rFonts w:ascii="黑体" w:hAnsi="华文中宋" w:eastAsia="黑体"/>
          <w:bCs/>
          <w:spacing w:val="20"/>
          <w:sz w:val="52"/>
          <w:szCs w:val="52"/>
        </w:rPr>
      </w:r>
      <w:r/>
    </w:p>
    <w:p>
      <w:pPr>
        <w:pStyle w:val="1067"/>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67"/>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JSZC-320200-XWJC-G2026-0069</w:t>
      </w:r>
      <w:r/>
    </w:p>
    <w:p>
      <w:pPr>
        <w:ind w:left="3200" w:hanging="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江苏省2025年县域医共体设备更新－江阴市第五人民医院腹腔镜系统采购项目</w:t>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采 购 人：</w:t>
      </w:r>
      <w:r>
        <w:rPr>
          <w:rFonts w:hint="eastAsia" w:ascii="黑体" w:hAnsi="华文中宋" w:eastAsia="黑体"/>
          <w:bCs/>
          <w:sz w:val="32"/>
          <w:szCs w:val="32"/>
          <w:lang w:eastAsia="zh-CN"/>
        </w:rPr>
        <w:t xml:space="preserve">江阴市第五人民医院</w:t>
      </w:r>
      <w:r/>
    </w:p>
    <w:p>
      <w:pPr>
        <w:pStyle w:val="1067"/>
        <w:ind w:firstLine="1600"/>
        <w:spacing w:before="0" w:after="0"/>
        <w:rPr>
          <w:rFonts w:ascii="黑体" w:hAnsi="华文中宋" w:eastAsia="黑体"/>
          <w:bCs/>
          <w:sz w:val="32"/>
          <w:szCs w:val="32"/>
        </w:rPr>
      </w:pPr>
      <w:r>
        <w:rPr>
          <w:rFonts w:hint="eastAsia" w:ascii="黑体" w:hAnsi="华文中宋" w:eastAsia="黑体"/>
          <w:bCs/>
          <w:sz w:val="32"/>
          <w:szCs w:val="32"/>
        </w:rPr>
        <w:t xml:space="preserve">采购代理机构：无锡市卫生健康综合服务中心</w:t>
      </w:r>
      <w:r/>
    </w:p>
    <w:p>
      <w:pPr>
        <w:pStyle w:val="1067"/>
        <w:ind w:firstLine="1600"/>
        <w:spacing w:before="0" w:after="0"/>
        <w:rPr>
          <w:rFonts w:ascii="黑体" w:hAnsi="华文中宋" w:eastAsia="黑体"/>
          <w:bCs/>
          <w:sz w:val="32"/>
          <w:szCs w:val="32"/>
        </w:rPr>
      </w:pPr>
      <w:r>
        <w:rPr>
          <w:rFonts w:ascii="黑体" w:hAnsi="华文中宋" w:eastAsia="黑体"/>
          <w:bCs/>
          <w:sz w:val="32"/>
          <w:szCs w:val="32"/>
        </w:rPr>
      </w:r>
      <w:r/>
    </w:p>
    <w:p>
      <w:pPr>
        <w:pStyle w:val="1067"/>
        <w:ind w:firstLine="1600"/>
        <w:spacing w:before="0" w:after="0"/>
        <w:rPr>
          <w:rFonts w:ascii="黑体" w:hAnsi="华文中宋" w:eastAsia="黑体"/>
          <w:bCs/>
          <w:sz w:val="32"/>
          <w:szCs w:val="32"/>
        </w:rPr>
      </w:pPr>
      <w:r>
        <w:rPr>
          <w:rFonts w:ascii="黑体" w:hAnsi="华文中宋" w:eastAsia="黑体"/>
          <w:bCs/>
          <w:sz w:val="32"/>
          <w:szCs w:val="32"/>
        </w:rPr>
      </w:r>
      <w:r/>
    </w:p>
    <w:p>
      <w:pPr>
        <w:pStyle w:val="1067"/>
        <w:ind w:firstLine="0"/>
        <w:rPr>
          <w:rFonts w:ascii="黑体" w:hAnsi="华文中宋" w:eastAsia="黑体"/>
          <w:bCs/>
          <w:sz w:val="32"/>
          <w:szCs w:val="32"/>
        </w:rPr>
      </w:pPr>
      <w:r>
        <w:rPr>
          <w:rFonts w:hint="eastAsia" w:ascii="黑体" w:hAnsi="华文中宋" w:eastAsia="黑体"/>
          <w:bCs/>
          <w:sz w:val="32"/>
          <w:szCs w:val="32"/>
        </w:rPr>
        <w:t xml:space="preserve">                       二〇二六年</w:t>
      </w:r>
      <w:r>
        <w:rPr>
          <w:rFonts w:hint="eastAsia" w:ascii="黑体" w:hAnsi="华文中宋" w:eastAsia="黑体"/>
          <w:bCs/>
          <w:sz w:val="32"/>
          <w:szCs w:val="32"/>
          <w:lang w:val="en-US" w:eastAsia="zh-CN"/>
        </w:rPr>
        <w:t xml:space="preserve">九</w:t>
      </w:r>
      <w:r>
        <w:rPr>
          <w:rFonts w:hint="eastAsia" w:ascii="黑体" w:hAnsi="华文中宋" w:eastAsia="黑体"/>
          <w:bCs/>
          <w:sz w:val="32"/>
          <w:szCs w:val="32"/>
        </w:rPr>
        <w:t xml:space="preserve">月</w:t>
      </w:r>
      <w:r/>
    </w:p>
    <w:p>
      <w:pPr>
        <w:pStyle w:val="1067"/>
        <w:ind w:firstLine="0"/>
        <w:rPr>
          <w:rFonts w:ascii="黑体" w:hAnsi="黑体" w:eastAsia="黑体"/>
          <w:sz w:val="36"/>
          <w:szCs w:val="36"/>
        </w:rPr>
        <w:sectPr>
          <w:headerReference w:type="default" r:id="rId9"/>
          <w:footerReference w:type="default" r:id="rId11"/>
          <w:footerReference w:type="first" r:id="rId12"/>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523127445"/>
      <w:r/>
      <w:bookmarkStart w:id="2" w:name="_Toc479757206"/>
      <w:r/>
      <w:bookmarkStart w:id="3" w:name="_Toc513029200"/>
      <w:r/>
      <w:bookmarkStart w:id="4" w:name="_Toc20823272"/>
      <w:r/>
      <w:bookmarkStart w:id="5" w:name="_Toc16938516"/>
      <w:r/>
      <w:r/>
    </w:p>
    <w:p>
      <w:pPr>
        <w:pStyle w:val="1067"/>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left"/>
        <w:spacing w:line="480" w:lineRule="auto"/>
        <w:rPr>
          <w:rFonts w:ascii="黑体" w:hAnsi="Arial" w:eastAsia="黑体"/>
          <w:sz w:val="44"/>
        </w:rPr>
        <w:outlineLvl w:val="0"/>
      </w:pPr>
      <w:r>
        <w:rPr>
          <w:rFonts w:ascii="黑体" w:hAnsi="Arial" w:eastAsia="黑体"/>
          <w:sz w:val="44"/>
        </w:rPr>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投标邀请--------------------------------（4）</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w:t>
      </w:r>
      <w:r/>
      <w:r>
        <w:rPr>
          <w:rFonts w:hint="eastAsia" w:ascii="宋体" w:hAnsi="宋体"/>
          <w:sz w:val="30"/>
          <w:szCs w:val="30"/>
        </w:rPr>
        <w:t xml:space="preserve">（8）</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采购需求-------------------------------（26）</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评标方法与评标标准---------------------（35）</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投标文件内容与格式---------------------（42）</w:t>
      </w:r>
      <w:r/>
    </w:p>
    <w:p>
      <w:pPr>
        <w:pStyle w:val="779"/>
        <w:jc w:val="center"/>
        <w:spacing w:before="0" w:beforeAutospacing="0" w:after="0" w:afterAutospacing="0" w:line="560" w:lineRule="exact"/>
        <w:shd w:val="clear" w:color="auto" w:fill="ffffff"/>
        <w:rPr>
          <w:rFonts w:ascii="华文中宋" w:hAnsi="华文中宋" w:eastAsia="华文中宋" w:cs="方正小标宋简体"/>
          <w:spacing w:val="7"/>
          <w:sz w:val="36"/>
          <w:szCs w:val="36"/>
        </w:rPr>
      </w:pPr>
      <w:r>
        <w:rPr>
          <w:rFonts w:ascii="黑体" w:hAnsi="Showcard Gothic" w:eastAsia="黑体"/>
          <w:sz w:val="30"/>
          <w:szCs w:val="30"/>
        </w:rPr>
        <w:br w:type="page" w:clear="all"/>
      </w:r>
      <w:r>
        <w:rPr>
          <w:rFonts w:hint="eastAsia" w:ascii="华文中宋" w:hAnsi="华文中宋" w:eastAsia="华文中宋" w:cs="方正小标宋简体"/>
          <w:spacing w:val="7"/>
          <w:sz w:val="36"/>
          <w:szCs w:val="36"/>
        </w:rPr>
        <w:t xml:space="preserve">政府采购提醒函</w:t>
      </w:r>
      <w:r/>
    </w:p>
    <w:p>
      <w:pPr>
        <w:pStyle w:val="779"/>
        <w:spacing w:before="0" w:beforeAutospacing="0" w:after="0" w:afterAutospacing="0" w:line="560" w:lineRule="exact"/>
        <w:shd w:val="clear" w:color="auto" w:fill="ffffff"/>
        <w:rPr>
          <w:rFonts w:cs="方正黑体_GBK" w:asciiTheme="majorEastAsia" w:hAnsiTheme="majorEastAsia" w:eastAsiaTheme="majorEastAsia"/>
          <w:sz w:val="28"/>
          <w:szCs w:val="28"/>
        </w:rPr>
      </w:pPr>
      <w:r>
        <w:rPr>
          <w:rFonts w:hint="eastAsia" w:cs="方正黑体_GBK" w:asciiTheme="majorEastAsia" w:hAnsiTheme="majorEastAsia" w:eastAsiaTheme="majorEastAsia"/>
          <w:sz w:val="28"/>
          <w:szCs w:val="28"/>
          <w:shd w:val="clear" w:color="auto" w:fill="ffffff"/>
        </w:rPr>
        <w:t xml:space="preserve">各投标供应商：</w:t>
      </w:r>
      <w:r/>
    </w:p>
    <w:p>
      <w:pPr>
        <w:pStyle w:val="760"/>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60"/>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一、串标情形</w:t>
      </w:r>
      <w:r/>
    </w:p>
    <w:p>
      <w:pPr>
        <w:pStyle w:val="779"/>
        <w:ind w:firstLine="560"/>
        <w:spacing w:before="0" w:beforeAutospacing="0" w:after="0" w:afterAutospacing="0" w:line="560" w:lineRule="exact"/>
        <w:shd w:val="clear" w:color="auto" w:fill="ffffff"/>
        <w:rPr>
          <w:rFonts w:ascii="楷体" w:hAnsi="楷体" w:eastAsia="楷体" w:cs="方正楷体_GB2312"/>
          <w:sz w:val="28"/>
          <w:szCs w:val="28"/>
          <w:shd w:val="clear" w:color="auto" w:fill="ffffff"/>
        </w:rPr>
      </w:pPr>
      <w:r>
        <w:rPr>
          <w:rFonts w:hint="eastAsia" w:ascii="楷体" w:hAnsi="楷体" w:eastAsia="楷体" w:cs="方正楷体_GB2312"/>
          <w:sz w:val="28"/>
          <w:szCs w:val="28"/>
          <w:shd w:val="clear" w:color="auto" w:fill="ffffff"/>
        </w:rPr>
        <w:t xml:space="preserve">1. 《中华人民共和国政府采购法实施条例》第七十四条</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（一）供应商直接或者间接从采购人或者采购代理机构处获得其他供应商的相关情况并修改其投标文件或者响应文件。</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（二）供应商按照采购人或者采购代理机构的授意撤换、修改投标文件或者响应文件。</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（三）供应商之间协商报价、技术方案等投标文件或者响应文件的实质性内容。</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（四）属于同一集团、协会、商会等组织成员的供应商按照该组织要求协同参加政府采购活动。</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（五）供应商之间事先约定由某一特定供应商中标、成交。</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（六）供应商之间商定部分供应商放弃参加政府采购活动或者放弃中标、成交。</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（七）供应商与采购人或者采购代理机构之间、供应商相互之间，为谋求特定供应商中标、成交或者排斥其他供应商的其他串通行为。</w:t>
      </w:r>
      <w:r/>
    </w:p>
    <w:p>
      <w:pPr>
        <w:pStyle w:val="779"/>
        <w:ind w:firstLine="560"/>
        <w:spacing w:before="0" w:beforeAutospacing="0" w:after="0" w:afterAutospacing="0" w:line="560" w:lineRule="exact"/>
        <w:shd w:val="clear" w:color="auto" w:fill="ffffff"/>
        <w:rPr>
          <w:rFonts w:ascii="仿宋" w:hAnsi="仿宋" w:eastAsia="仿宋" w:cs="方正楷体_GB2312"/>
          <w:sz w:val="28"/>
          <w:szCs w:val="28"/>
          <w:shd w:val="clear" w:color="auto" w:fill="ffffff"/>
        </w:rPr>
      </w:pPr>
      <w:r>
        <w:rPr>
          <w:rFonts w:hint="eastAsia" w:ascii="仿宋" w:hAnsi="仿宋" w:eastAsia="仿宋" w:cs="方正楷体_GB2312"/>
          <w:sz w:val="28"/>
          <w:szCs w:val="28"/>
          <w:shd w:val="clear" w:color="auto" w:fill="ffffff"/>
        </w:rPr>
        <w:t xml:space="preserve">2. 《货物和服务招标投标管理办法》（财政部87号令）第三十七条</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有下列情形之一的，视为投标人串通投标，其投标无效：</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（一）不同投标人的投标文件由同一单位或者个人编制。</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（二）不同投标人委托同一单位或者个人办理投标事宜。</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（三）不同投标人的投标文件载明的项目管理成员或者联系人员为同一人。</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（四）不同投标人的投标文件异常一致或者投标报价呈规律性差异。</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（五）不同投标人的投标文件相互混装。</w:t>
      </w:r>
      <w:r/>
    </w:p>
    <w:p>
      <w:pPr>
        <w:pStyle w:val="77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（六）不同投标人的投标保证金从同一单位或者个人的账户转出。</w:t>
      </w:r>
      <w:r/>
    </w:p>
    <w:p>
      <w:pPr>
        <w:pStyle w:val="760"/>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二、后果</w:t>
      </w:r>
      <w:r>
        <w:rPr>
          <w:rFonts w:hint="eastAsia" w:ascii="方正黑体_GBK" w:hAnsi="方正黑体_GBK" w:cs="方正黑体_GBK" w:eastAsiaTheme="majorEastAsia"/>
          <w:sz w:val="28"/>
          <w:szCs w:val="28"/>
          <w:shd w:val="clear" w:color="auto" w:fill="ffffff"/>
        </w:rPr>
        <w:t xml:space="preserve"> </w:t>
      </w:r>
      <w:r/>
    </w:p>
    <w:p>
      <w:pPr>
        <w:pStyle w:val="779"/>
        <w:ind w:firstLine="560"/>
        <w:spacing w:before="0" w:beforeAutospacing="0" w:after="0" w:afterAutospacing="0" w:line="559" w:lineRule="exact"/>
        <w:shd w:val="clear" w:color="auto" w:fill="ffffff"/>
        <w:rPr>
          <w:rFonts w:ascii="仿宋" w:hAnsi="仿宋" w:eastAsia="仿宋" w:cs="方正仿宋_GB231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方正仿宋_GB2312"/>
          <w:sz w:val="28"/>
          <w:szCs w:val="28"/>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9"/>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79"/>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left"/>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pStyle w:val="761"/>
        <w:ind w:firstLine="0"/>
        <w:jc w:val="left"/>
      </w:p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  投标邀请</w:t>
      </w:r>
      <w:bookmarkEnd w:id="0"/>
      <w:r/>
      <w:r/>
    </w:p>
    <w:p>
      <w:pPr>
        <w:ind w:firstLine="482"/>
        <w:jc w:val="left"/>
        <w:keepLines w:val="0"/>
        <w:keepNext w:val="0"/>
        <w:pageBreakBefore w:val="0"/>
        <w:spacing w:line="500" w:lineRule="exact"/>
        <w:widowControl w:val="off"/>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lang w:eastAsia="zh-CN"/>
        </w:rPr>
        <w:t xml:space="preserve">江阴市第五人民医院</w:t>
      </w:r>
      <w:r>
        <w:rPr>
          <w:rFonts w:hint="eastAsia" w:ascii="宋体" w:hAnsi="宋体"/>
          <w:sz w:val="24"/>
          <w:szCs w:val="24"/>
        </w:rPr>
        <w:t xml:space="preserve">的委托，无锡市卫生健康综合服务中心就</w:t>
      </w:r>
      <w:r>
        <w:rPr>
          <w:rFonts w:hint="eastAsia" w:ascii="宋体" w:hAnsi="宋体"/>
          <w:sz w:val="24"/>
          <w:szCs w:val="24"/>
          <w:lang w:eastAsia="zh-CN"/>
        </w:rPr>
        <w:t xml:space="preserve">江苏省2025年县域医共体设备更新－江阴市第五人民医院腹腔镜系统采购项目</w:t>
      </w:r>
      <w:r>
        <w:rPr>
          <w:rFonts w:hint="eastAsia" w:ascii="宋体" w:hAnsi="宋体"/>
          <w:sz w:val="24"/>
          <w:szCs w:val="24"/>
        </w:rPr>
        <w:t xml:space="preserve">（</w:t>
      </w:r>
      <w:r>
        <w:rPr>
          <w:rFonts w:hint="eastAsia" w:ascii="宋体" w:hAnsi="宋体"/>
          <w:sz w:val="24"/>
          <w:szCs w:val="24"/>
          <w:lang w:eastAsia="zh-CN"/>
        </w:rPr>
        <w:t xml:space="preserve">JSZC-320200-XWJC-G2026-0069</w:t>
      </w:r>
      <w:r>
        <w:rPr>
          <w:rFonts w:hint="eastAsia" w:ascii="宋体" w:hAnsi="宋体"/>
          <w:sz w:val="24"/>
          <w:szCs w:val="24"/>
        </w:rPr>
        <w:t xml:space="preserve">）进行公开招标采购，欢迎符合条件的供应商投标。</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江苏省2025年县域医共体设备更新－江阴市第五人民医院腹腔镜系统采购项目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23</w:t>
      </w:r>
      <w:r>
        <w:rPr>
          <w:rFonts w:hint="eastAsia" w:ascii="宋体" w:hAnsi="宋体"/>
          <w:sz w:val="24"/>
          <w:szCs w:val="24"/>
        </w:rPr>
        <w:t xml:space="preserve">日</w:t>
      </w:r>
      <w:r>
        <w:rPr>
          <w:rFonts w:hint="eastAsia" w:ascii="宋体" w:hAnsi="宋体"/>
          <w:sz w:val="24"/>
          <w:szCs w:val="24"/>
          <w:lang w:val="en-US" w:eastAsia="zh-CN"/>
        </w:rPr>
        <w:t xml:space="preserve">13</w:t>
      </w:r>
      <w:r>
        <w:rPr>
          <w:rFonts w:hint="eastAsia" w:ascii="宋体" w:hAnsi="宋体"/>
          <w:sz w:val="24"/>
          <w:szCs w:val="24"/>
        </w:rPr>
        <w:t xml:space="preserve">点</w:t>
      </w:r>
      <w:r>
        <w:rPr>
          <w:rFonts w:hint="eastAsia" w:ascii="宋体" w:hAnsi="宋体"/>
          <w:sz w:val="24"/>
          <w:szCs w:val="24"/>
          <w:lang w:val="en-US" w:eastAsia="zh-CN"/>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85"/>
        <w:ind w:firstLine="452"/>
        <w:jc w:val="left"/>
        <w:keepLines w:val="0"/>
        <w:keepNext w:val="0"/>
        <w:spacing w:before="0" w:after="0" w:line="500" w:lineRule="exact"/>
        <w:rPr>
          <w:sz w:val="30"/>
          <w:szCs w:val="30"/>
          <w:lang w:eastAsia="zh-CN"/>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sz w:val="30"/>
          <w:szCs w:val="30"/>
          <w:lang w:eastAsia="zh-CN"/>
        </w:rPr>
        <w:t xml:space="preserve">一、项目基本情况</w:t>
      </w:r>
      <w:bookmarkEnd w:id="6"/>
      <w:r/>
      <w:bookmarkEnd w:id="7"/>
      <w:r/>
      <w:bookmarkEnd w:id="8"/>
      <w:r/>
      <w:bookmarkEnd w:id="9"/>
      <w:r/>
      <w:bookmarkEnd w:id="10"/>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JSZC-320200-XWJC-G2026-0069</w:t>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江苏省2025年县域医共体设备更新－江阴市第五人民医院腹腔镜系统采购项目</w:t>
      </w:r>
      <w:r/>
    </w:p>
    <w:p>
      <w:pPr>
        <w:ind w:firstLine="480"/>
        <w:jc w:val="left"/>
        <w:spacing w:line="500" w:lineRule="exact"/>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200</w:t>
      </w:r>
      <w:r>
        <w:rPr>
          <w:rFonts w:hint="eastAsia" w:ascii="宋体" w:hAnsi="宋体"/>
          <w:sz w:val="24"/>
          <w:szCs w:val="24"/>
        </w:rPr>
        <w:t xml:space="preserve">万元/1套</w:t>
      </w:r>
      <w:r/>
    </w:p>
    <w:p>
      <w:pPr>
        <w:ind w:firstLine="480"/>
        <w:jc w:val="left"/>
        <w:spacing w:line="500" w:lineRule="exact"/>
        <w:rPr>
          <w:rFonts w:ascii="宋体" w:hAnsi="宋体" w:cs="宋体"/>
          <w:i/>
          <w:iCs/>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180</w:t>
      </w:r>
      <w:r>
        <w:rPr>
          <w:rFonts w:hint="eastAsia" w:ascii="宋体" w:hAnsi="宋体"/>
          <w:sz w:val="24"/>
          <w:szCs w:val="24"/>
        </w:rPr>
        <w:t xml:space="preserve">万元 </w:t>
      </w:r>
      <w:r/>
    </w:p>
    <w:p>
      <w:pPr>
        <w:ind w:firstLine="480"/>
        <w:jc w:val="left"/>
        <w:spacing w:line="500" w:lineRule="exact"/>
        <w:rPr>
          <w:rFonts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7.本项目不接受联合体投标（本招标文件中所有关于联合体的规定、要求及约束，均不适用于本项目）</w:t>
      </w:r>
      <w:r/>
    </w:p>
    <w:p>
      <w:pPr>
        <w:pStyle w:val="985"/>
        <w:ind w:firstLine="452"/>
        <w:jc w:val="left"/>
        <w:keepLines w:val="0"/>
        <w:keepNext w:val="0"/>
        <w:spacing w:before="0" w:after="0" w:line="500" w:lineRule="exact"/>
        <w:rPr>
          <w:sz w:val="30"/>
          <w:szCs w:val="30"/>
          <w:lang w:eastAsia="zh-CN"/>
        </w:rPr>
      </w:pPr>
      <w:r/>
      <w:bookmarkStart w:id="12" w:name="_Toc28359003"/>
      <w:r/>
      <w:bookmarkStart w:id="13" w:name="_Toc28359080"/>
      <w:r/>
      <w:bookmarkStart w:id="14" w:name="_Toc35393791"/>
      <w:r/>
      <w:bookmarkStart w:id="15" w:name="_Toc35393622"/>
      <w:r/>
      <w:bookmarkStart w:id="16" w:name="_Toc38985264"/>
      <w:r>
        <w:rPr>
          <w:rFonts w:hint="eastAsia"/>
          <w:sz w:val="30"/>
          <w:szCs w:val="30"/>
          <w:lang w:eastAsia="zh-CN"/>
        </w:rPr>
        <w:t xml:space="preserve">二、申请人的资格要求</w:t>
      </w:r>
      <w:bookmarkEnd w:id="12"/>
      <w:r/>
      <w:bookmarkEnd w:id="13"/>
      <w:r/>
      <w:bookmarkEnd w:id="14"/>
      <w:r/>
      <w:bookmarkEnd w:id="15"/>
      <w:r/>
      <w:bookmarkEnd w:id="16"/>
      <w:r/>
      <w:r/>
    </w:p>
    <w:p>
      <w:pPr>
        <w:ind w:firstLine="480"/>
        <w:jc w:val="left"/>
        <w:spacing w:line="500" w:lineRule="exact"/>
        <w:rPr>
          <w:rFonts w:ascii="宋体" w:hAnsi="宋体"/>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宋体" w:hAnsi="宋体"/>
          <w:sz w:val="24"/>
          <w:szCs w:val="24"/>
        </w:rPr>
        <w:t xml:space="preserve">1.满足《中华人民共和国政府采购法》第二十二条规定；</w:t>
      </w:r>
      <w:r/>
    </w:p>
    <w:p>
      <w:pPr>
        <w:ind w:firstLine="480"/>
        <w:jc w:val="left"/>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jc w:val="left"/>
        <w:spacing w:line="500" w:lineRule="exact"/>
        <w:rPr>
          <w:rFonts w:ascii="宋体" w:hAnsi="宋体"/>
          <w:sz w:val="24"/>
          <w:szCs w:val="24"/>
        </w:rPr>
      </w:pPr>
      <w:r>
        <w:rPr>
          <w:rFonts w:hint="eastAsia" w:ascii="宋体" w:hAnsi="宋体"/>
          <w:sz w:val="24"/>
          <w:szCs w:val="24"/>
        </w:rPr>
        <w:t xml:space="preserve">2.1中小企业政策：本项目非专门面向中小企业； </w:t>
      </w:r>
      <w:r/>
    </w:p>
    <w:p>
      <w:pPr>
        <w:ind w:firstLine="480"/>
        <w:jc w:val="left"/>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jc w:val="left"/>
        <w:spacing w:line="500" w:lineRule="exact"/>
        <w:rPr>
          <w:rFonts w:ascii="宋体" w:hAnsi="宋体"/>
          <w:sz w:val="24"/>
          <w:szCs w:val="24"/>
        </w:rPr>
      </w:pPr>
      <w:r>
        <w:rPr>
          <w:rFonts w:hint="eastAsia" w:ascii="宋体" w:hAnsi="宋体"/>
          <w:sz w:val="24"/>
          <w:szCs w:val="24"/>
        </w:rPr>
        <w:t xml:space="preserve">3.本项目的特定资格要求： </w:t>
      </w:r>
      <w:r/>
    </w:p>
    <w:p>
      <w:pPr>
        <w:ind w:firstLine="480"/>
        <w:jc w:val="left"/>
        <w:spacing w:line="500" w:lineRule="exact"/>
        <w:rPr>
          <w:rFonts w:ascii="宋体" w:hAnsi="宋体"/>
          <w:sz w:val="24"/>
          <w:szCs w:val="24"/>
        </w:rPr>
      </w:pPr>
      <w:r>
        <w:rPr>
          <w:rFonts w:hint="eastAsia" w:ascii="宋体" w:hAnsi="宋体"/>
          <w:sz w:val="24"/>
          <w:szCs w:val="24"/>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ind w:firstLine="480"/>
        <w:jc w:val="left"/>
        <w:spacing w:line="500" w:lineRule="exact"/>
        <w:rPr>
          <w:rFonts w:ascii="宋体" w:hAnsi="宋体"/>
          <w:sz w:val="24"/>
          <w:szCs w:val="24"/>
        </w:rPr>
      </w:pPr>
      <w:r>
        <w:rPr>
          <w:rFonts w:hint="eastAsia" w:ascii="宋体" w:hAnsi="宋体"/>
          <w:sz w:val="24"/>
          <w:szCs w:val="24"/>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jc w:val="left"/>
        <w:spacing w:line="500" w:lineRule="exact"/>
        <w:rPr>
          <w:b/>
          <w:sz w:val="30"/>
          <w:szCs w:val="30"/>
        </w:rPr>
      </w:pPr>
      <w:r>
        <w:rPr>
          <w:rFonts w:hint="eastAsia"/>
          <w:b/>
          <w:sz w:val="30"/>
          <w:szCs w:val="30"/>
        </w:rPr>
        <w:t xml:space="preserve">三、获取招标文件</w:t>
      </w:r>
      <w:bookmarkEnd w:id="17"/>
      <w:r/>
      <w:bookmarkEnd w:id="18"/>
      <w:r/>
      <w:bookmarkEnd w:id="19"/>
      <w:r/>
      <w:bookmarkEnd w:id="20"/>
      <w:r/>
      <w:bookmarkEnd w:id="21"/>
      <w:r/>
      <w:r/>
    </w:p>
    <w:p>
      <w:pPr>
        <w:ind w:firstLine="540"/>
        <w:jc w:val="left"/>
        <w:spacing w:line="500" w:lineRule="exact"/>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540"/>
        <w:jc w:val="left"/>
        <w:spacing w:line="500" w:lineRule="exact"/>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jc w:val="left"/>
        <w:spacing w:line="500" w:lineRule="exact"/>
        <w:rPr>
          <w:rStyle w:val="1056"/>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jc w:val="left"/>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985"/>
        <w:ind w:firstLine="452"/>
        <w:jc w:val="left"/>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22"/>
      <w:r/>
      <w:bookmarkEnd w:id="23"/>
      <w:r>
        <w:rPr>
          <w:rFonts w:hint="eastAsia"/>
          <w:sz w:val="30"/>
          <w:szCs w:val="30"/>
          <w:lang w:eastAsia="zh-CN"/>
        </w:rPr>
        <w:t xml:space="preserve">截止时间、开标时间和地点</w:t>
      </w:r>
      <w:bookmarkEnd w:id="24"/>
      <w:r/>
      <w:bookmarkEnd w:id="25"/>
      <w:r/>
      <w:bookmarkEnd w:id="26"/>
      <w:r/>
      <w:r/>
    </w:p>
    <w:p>
      <w:pPr>
        <w:ind w:firstLine="480"/>
        <w:jc w:val="left"/>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sz w:val="24"/>
          <w:szCs w:val="24"/>
        </w:rPr>
        <w:t xml:space="preserve">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23</w:t>
      </w:r>
      <w:r>
        <w:rPr>
          <w:rFonts w:hint="eastAsia" w:ascii="宋体" w:hAnsi="宋体"/>
          <w:sz w:val="24"/>
          <w:szCs w:val="24"/>
        </w:rPr>
        <w:t xml:space="preserve">日</w:t>
      </w:r>
      <w:r>
        <w:rPr>
          <w:rFonts w:hint="eastAsia" w:ascii="宋体" w:hAnsi="宋体"/>
          <w:sz w:val="24"/>
          <w:szCs w:val="24"/>
          <w:lang w:val="en-US" w:eastAsia="zh-CN"/>
        </w:rPr>
        <w:t xml:space="preserve">13</w:t>
      </w:r>
      <w:r>
        <w:rPr>
          <w:rFonts w:hint="eastAsia" w:ascii="宋体" w:hAnsi="宋体"/>
          <w:sz w:val="24"/>
          <w:szCs w:val="24"/>
        </w:rPr>
        <w:t xml:space="preserve">点</w:t>
      </w:r>
      <w:r>
        <w:rPr>
          <w:rFonts w:hint="eastAsia" w:ascii="宋体" w:hAnsi="宋体"/>
          <w:sz w:val="24"/>
          <w:szCs w:val="24"/>
          <w:lang w:val="en-US" w:eastAsia="zh-CN"/>
        </w:rPr>
        <w:t xml:space="preserve">30</w:t>
      </w:r>
      <w:r>
        <w:rPr>
          <w:rFonts w:hint="eastAsia" w:ascii="宋体" w:hAnsi="宋体"/>
          <w:sz w:val="24"/>
          <w:szCs w:val="24"/>
        </w:rPr>
        <w:t xml:space="preserve">分</w:t>
      </w:r>
      <w:r>
        <w:rPr>
          <w:rFonts w:hint="eastAsia" w:ascii="宋体" w:hAnsi="宋体"/>
          <w:bCs/>
          <w:sz w:val="24"/>
          <w:szCs w:val="24"/>
        </w:rPr>
        <w:t xml:space="preserve">（北京时间）</w:t>
      </w:r>
      <w:r/>
    </w:p>
    <w:p>
      <w:pPr>
        <w:ind w:firstLine="480"/>
        <w:jc w:val="left"/>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985"/>
        <w:ind w:firstLine="452"/>
        <w:jc w:val="left"/>
        <w:keepLines w:val="0"/>
        <w:keepNext w:val="0"/>
        <w:spacing w:before="0" w:after="0" w:line="500" w:lineRule="exact"/>
        <w:rPr>
          <w:sz w:val="30"/>
          <w:szCs w:val="30"/>
          <w:lang w:eastAsia="zh-CN"/>
        </w:rPr>
      </w:pPr>
      <w:r/>
      <w:bookmarkStart w:id="27" w:name="_Toc38985267"/>
      <w:r/>
      <w:bookmarkStart w:id="28" w:name="_Toc35393625"/>
      <w:r/>
      <w:bookmarkStart w:id="29" w:name="_Toc28359084"/>
      <w:r/>
      <w:bookmarkStart w:id="30" w:name="_Toc35393794"/>
      <w:r/>
      <w:bookmarkStart w:id="31" w:name="_Toc28359007"/>
      <w:r>
        <w:rPr>
          <w:rFonts w:hint="eastAsia"/>
          <w:sz w:val="30"/>
          <w:szCs w:val="30"/>
          <w:lang w:eastAsia="zh-CN"/>
        </w:rPr>
        <w:t xml:space="preserve">五、公告期限</w:t>
      </w:r>
      <w:bookmarkEnd w:id="27"/>
      <w:r/>
      <w:bookmarkEnd w:id="28"/>
      <w:r/>
      <w:bookmarkEnd w:id="29"/>
      <w:r/>
      <w:bookmarkEnd w:id="30"/>
      <w:r/>
      <w:bookmarkEnd w:id="31"/>
      <w:r/>
      <w:r/>
    </w:p>
    <w:p>
      <w:pPr>
        <w:ind w:firstLine="480"/>
        <w:jc w:val="left"/>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985"/>
        <w:ind w:firstLine="452"/>
        <w:jc w:val="left"/>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32"/>
      <w:r/>
      <w:bookmarkEnd w:id="33"/>
      <w:r/>
      <w:bookmarkEnd w:id="34"/>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w:t>
      </w:r>
      <w:r/>
    </w:p>
    <w:p>
      <w:pPr>
        <w:pStyle w:val="985"/>
        <w:ind w:firstLine="452"/>
        <w:jc w:val="left"/>
        <w:keepLines w:val="0"/>
        <w:keepNext w:val="0"/>
        <w:spacing w:before="0" w:after="0" w:line="500" w:lineRule="exact"/>
        <w:rPr>
          <w:sz w:val="30"/>
          <w:szCs w:val="30"/>
          <w:lang w:eastAsia="zh-CN"/>
        </w:rPr>
      </w:pPr>
      <w:r/>
      <w:bookmarkStart w:id="35" w:name="_Toc38985269"/>
      <w:r/>
      <w:bookmarkStart w:id="36" w:name="_Toc35393796"/>
      <w:r/>
      <w:bookmarkStart w:id="37" w:name="_Toc28359085"/>
      <w:r/>
      <w:bookmarkStart w:id="38" w:name="_Toc35393627"/>
      <w:r/>
      <w:bookmarkStart w:id="39" w:name="_Toc28359008"/>
      <w:r>
        <w:rPr>
          <w:rFonts w:hint="eastAsia"/>
          <w:sz w:val="30"/>
          <w:szCs w:val="30"/>
          <w:lang w:eastAsia="zh-CN"/>
        </w:rPr>
        <w:t xml:space="preserve">七、本项目联系方式</w:t>
      </w:r>
      <w:bookmarkEnd w:id="35"/>
      <w:r/>
      <w:bookmarkEnd w:id="36"/>
      <w:r/>
      <w:bookmarkEnd w:id="37"/>
      <w:r/>
      <w:bookmarkEnd w:id="38"/>
      <w:r/>
      <w:bookmarkEnd w:id="39"/>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江阴市第五人民医院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地址：江阴市祝塘镇镇北路85号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名称：无锡市卫生健康综合服务中心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地址：无锡市滨湖区建筑路450号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采购人项目咨询联系人：联系人姓名：</w:t>
      </w:r>
      <w:r>
        <w:rPr>
          <w:rFonts w:hint="eastAsia" w:ascii="宋体" w:hAnsi="宋体" w:cs="宋体"/>
          <w:sz w:val="24"/>
          <w:szCs w:val="24"/>
          <w:lang w:val="en-US" w:eastAsia="zh-CN"/>
        </w:rPr>
        <w:t xml:space="preserve">徐</w:t>
      </w:r>
      <w:r>
        <w:rPr>
          <w:rFonts w:hint="eastAsia" w:ascii="宋体" w:hAnsi="宋体" w:cs="宋体"/>
          <w:sz w:val="24"/>
          <w:szCs w:val="24"/>
        </w:rPr>
        <w:t xml:space="preserve">老师；电话：0510-86381292-8052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采购人质疑受理联系人：受理人姓名：</w:t>
      </w:r>
      <w:r>
        <w:rPr>
          <w:rFonts w:hint="eastAsia" w:ascii="宋体" w:hAnsi="宋体" w:cs="宋体"/>
          <w:sz w:val="24"/>
          <w:szCs w:val="24"/>
          <w:lang w:val="en-US" w:eastAsia="zh-CN"/>
        </w:rPr>
        <w:t xml:space="preserve">徐</w:t>
      </w:r>
      <w:r>
        <w:rPr>
          <w:rFonts w:hint="eastAsia" w:ascii="宋体" w:hAnsi="宋体" w:cs="宋体"/>
          <w:sz w:val="24"/>
          <w:szCs w:val="24"/>
        </w:rPr>
        <w:t xml:space="preserve">老师；电话：0510-86381292-8052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985"/>
        <w:ind w:firstLine="452"/>
        <w:jc w:val="left"/>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，可通过“苏采云”系统--已报名项目--报名详情页面内相应链接进行下载。</w:t>
      </w:r>
      <w:r/>
    </w:p>
    <w:p>
      <w:pPr>
        <w:ind w:firstLine="480"/>
        <w:jc w:val="left"/>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jc w:val="left"/>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jc w:val="left"/>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47" w:name="_Toc120614214"/>
      <w:r/>
      <w:bookmarkStart w:id="48" w:name="_Toc513029203"/>
      <w:r/>
      <w:bookmarkStart w:id="49" w:name="_Toc16938519"/>
      <w:r/>
      <w:bookmarkStart w:id="50" w:name="_Toc20823275"/>
      <w:r>
        <w:rPr>
          <w:rFonts w:hint="eastAsia"/>
          <w:sz w:val="30"/>
          <w:szCs w:val="30"/>
          <w:lang w:eastAsia="zh-CN"/>
        </w:rPr>
        <w:t xml:space="preserve">一、总则</w:t>
      </w:r>
      <w:bookmarkEnd w:id="47"/>
      <w:r/>
      <w:bookmarkEnd w:id="48"/>
      <w:r/>
      <w:bookmarkEnd w:id="49"/>
      <w:r/>
      <w:bookmarkEnd w:id="50"/>
      <w:r/>
      <w:r/>
    </w:p>
    <w:p>
      <w:pPr>
        <w:pStyle w:val="986"/>
        <w:ind w:firstLine="422"/>
        <w:jc w:val="left"/>
        <w:keepLines w:val="0"/>
        <w:keepNext w:val="0"/>
        <w:spacing w:before="0" w:after="0" w:line="440" w:lineRule="exact"/>
        <w:rPr>
          <w:rFonts w:ascii="宋体" w:hAnsi="宋体" w:eastAsia="宋体"/>
          <w:bCs w:val="0"/>
          <w:lang w:eastAsia="zh-CN"/>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lang w:eastAsia="zh-CN"/>
        </w:rPr>
        <w:t xml:space="preserve">1.招标方式</w:t>
      </w:r>
      <w:bookmarkEnd w:id="52"/>
      <w:r/>
      <w:bookmarkEnd w:id="53"/>
      <w:r/>
      <w:bookmarkEnd w:id="54"/>
      <w:r/>
      <w:r/>
    </w:p>
    <w:p>
      <w:pPr>
        <w:ind w:firstLine="480"/>
        <w:jc w:val="left"/>
        <w:spacing w:line="44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986"/>
        <w:ind w:firstLine="422"/>
        <w:jc w:val="left"/>
        <w:keepLines w:val="0"/>
        <w:keepNext w:val="0"/>
        <w:spacing w:before="0" w:after="0" w:line="440" w:lineRule="exact"/>
        <w:rPr>
          <w:rFonts w:ascii="宋体" w:hAnsi="宋体" w:eastAsia="宋体"/>
          <w:bCs w:val="0"/>
          <w:lang w:eastAsia="zh-CN"/>
        </w:rPr>
      </w:pPr>
      <w:r/>
      <w:bookmarkStart w:id="55" w:name="_Toc513029205"/>
      <w:r/>
      <w:bookmarkStart w:id="56" w:name="_Toc20823277"/>
      <w:r/>
      <w:bookmarkStart w:id="57" w:name="_Toc16938521"/>
      <w:r>
        <w:rPr>
          <w:rFonts w:hint="eastAsia" w:ascii="宋体" w:hAnsi="宋体" w:eastAsia="宋体"/>
          <w:bCs w:val="0"/>
          <w:lang w:eastAsia="zh-CN"/>
        </w:rPr>
        <w:t xml:space="preserve">2.</w:t>
      </w:r>
      <w:bookmarkEnd w:id="55"/>
      <w:r/>
      <w:bookmarkEnd w:id="56"/>
      <w:r/>
      <w:bookmarkEnd w:id="57"/>
      <w:r>
        <w:rPr>
          <w:rFonts w:hint="eastAsia" w:ascii="宋体" w:hAnsi="宋体" w:eastAsia="宋体"/>
          <w:bCs w:val="0"/>
          <w:lang w:eastAsia="zh-CN"/>
        </w:rPr>
        <w:t xml:space="preserve">采购人、采购代理机构、投标人、联合体</w:t>
      </w:r>
      <w:r/>
    </w:p>
    <w:p>
      <w:pPr>
        <w:ind w:firstLine="480"/>
        <w:jc w:val="left"/>
        <w:spacing w:line="44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44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44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86"/>
        <w:ind w:firstLine="422"/>
        <w:jc w:val="left"/>
        <w:keepLines w:val="0"/>
        <w:keepNext w:val="0"/>
        <w:spacing w:before="0" w:after="0" w:line="440" w:lineRule="exact"/>
        <w:rPr>
          <w:rFonts w:ascii="宋体" w:hAnsi="宋体" w:eastAsia="宋体"/>
          <w:bCs w:val="0"/>
          <w:lang w:eastAsia="zh-CN"/>
        </w:rPr>
      </w:pPr>
      <w:r/>
      <w:bookmarkStart w:id="58" w:name="_Toc513029206"/>
      <w:r/>
      <w:bookmarkStart w:id="59" w:name="_Toc20823278"/>
      <w:r/>
      <w:bookmarkStart w:id="60" w:name="_Toc16938522"/>
      <w:r>
        <w:rPr>
          <w:rFonts w:hint="eastAsia" w:ascii="宋体" w:hAnsi="宋体" w:eastAsia="宋体"/>
          <w:bCs w:val="0"/>
          <w:lang w:eastAsia="zh-CN"/>
        </w:rPr>
        <w:t xml:space="preserve">3.适用法律</w:t>
      </w:r>
      <w:bookmarkEnd w:id="58"/>
      <w:r/>
      <w:bookmarkEnd w:id="59"/>
      <w:r/>
      <w:bookmarkEnd w:id="60"/>
      <w:r/>
      <w:r/>
    </w:p>
    <w:p>
      <w:pPr>
        <w:ind w:firstLine="480"/>
        <w:jc w:val="left"/>
        <w:spacing w:line="44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986"/>
        <w:ind w:firstLine="422"/>
        <w:jc w:val="left"/>
        <w:keepLines w:val="0"/>
        <w:keepNext w:val="0"/>
        <w:spacing w:before="0" w:after="0" w:line="440" w:lineRule="exact"/>
        <w:rPr>
          <w:rFonts w:ascii="宋体" w:hAnsi="宋体" w:eastAsia="宋体"/>
          <w:bCs w:val="0"/>
          <w:lang w:eastAsia="zh-CN"/>
        </w:rPr>
      </w:pPr>
      <w:r/>
      <w:bookmarkStart w:id="61" w:name="_Toc16938523"/>
      <w:r/>
      <w:bookmarkStart w:id="62" w:name="_Toc462564067"/>
      <w:r/>
      <w:bookmarkStart w:id="63" w:name="_Toc20823279"/>
      <w:r/>
      <w:bookmarkStart w:id="64" w:name="_Toc513029207"/>
      <w:r>
        <w:rPr>
          <w:rFonts w:hint="eastAsia" w:ascii="宋体" w:hAnsi="宋体" w:eastAsia="宋体"/>
          <w:bCs w:val="0"/>
          <w:lang w:eastAsia="zh-CN"/>
        </w:rPr>
        <w:t xml:space="preserve">4.投标费用</w:t>
      </w:r>
      <w:bookmarkEnd w:id="61"/>
      <w:r/>
      <w:bookmarkEnd w:id="62"/>
      <w:r/>
      <w:bookmarkEnd w:id="63"/>
      <w:r/>
      <w:bookmarkEnd w:id="64"/>
      <w:r/>
      <w:r/>
    </w:p>
    <w:p>
      <w:pPr>
        <w:ind w:firstLine="480"/>
        <w:jc w:val="left"/>
        <w:spacing w:line="44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jc w:val="left"/>
        <w:spacing w:line="440" w:lineRule="exact"/>
        <w:rPr>
          <w:rFonts w:ascii="宋体" w:hAnsi="宋体"/>
          <w:sz w:val="24"/>
        </w:rPr>
      </w:pPr>
      <w:r>
        <w:rPr>
          <w:rFonts w:hint="eastAsia" w:ascii="宋体" w:hAnsi="宋体"/>
          <w:sz w:val="24"/>
        </w:rPr>
        <w:t xml:space="preserve">4.2本次招标标书工本费、中标服务费、招标文件均免费。</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jc w:val="left"/>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65" w:name="_Toc513029209"/>
      <w:r/>
      <w:bookmarkStart w:id="66" w:name="_Toc120614215"/>
      <w:r/>
      <w:bookmarkStart w:id="67" w:name="_Toc20823281"/>
      <w:r/>
      <w:bookmarkStart w:id="68" w:name="_Toc16938525"/>
      <w:r>
        <w:rPr>
          <w:rFonts w:hint="eastAsia"/>
          <w:sz w:val="30"/>
          <w:szCs w:val="30"/>
          <w:lang w:eastAsia="zh-CN"/>
        </w:rPr>
        <w:t xml:space="preserve">二、招标文件</w:t>
      </w:r>
      <w:bookmarkEnd w:id="65"/>
      <w:r/>
      <w:bookmarkEnd w:id="66"/>
      <w:r/>
      <w:bookmarkEnd w:id="67"/>
      <w:r/>
      <w:bookmarkEnd w:id="68"/>
      <w:r/>
      <w:r/>
    </w:p>
    <w:p>
      <w:pPr>
        <w:pStyle w:val="986"/>
        <w:ind w:firstLine="422"/>
        <w:jc w:val="left"/>
        <w:keepLines w:val="0"/>
        <w:keepNext w:val="0"/>
        <w:spacing w:before="0" w:after="0" w:line="440" w:lineRule="exact"/>
        <w:rPr>
          <w:rFonts w:ascii="宋体" w:hAnsi="宋体" w:eastAsia="宋体"/>
          <w:bCs w:val="0"/>
          <w:lang w:eastAsia="zh-CN"/>
        </w:rPr>
      </w:pPr>
      <w:r/>
      <w:bookmarkStart w:id="69" w:name="_Toc16938526"/>
      <w:r/>
      <w:bookmarkStart w:id="70" w:name="_Toc513029210"/>
      <w:r/>
      <w:bookmarkStart w:id="71" w:name="_Toc20823282"/>
      <w:r>
        <w:rPr>
          <w:rFonts w:hint="eastAsia" w:ascii="宋体" w:hAnsi="宋体" w:eastAsia="宋体"/>
          <w:bCs w:val="0"/>
          <w:lang w:eastAsia="zh-CN"/>
        </w:rPr>
        <w:t xml:space="preserve">6.招标文件构成</w:t>
      </w:r>
      <w:bookmarkEnd w:id="69"/>
      <w:r/>
      <w:bookmarkEnd w:id="70"/>
      <w:r/>
      <w:bookmarkEnd w:id="71"/>
      <w:r/>
      <w:r/>
    </w:p>
    <w:p>
      <w:pPr>
        <w:ind w:firstLine="480"/>
        <w:jc w:val="left"/>
        <w:spacing w:line="44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jc w:val="left"/>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jc w:val="left"/>
        <w:spacing w:line="440" w:lineRule="exact"/>
        <w:rPr>
          <w:rFonts w:ascii="宋体" w:hAnsi="宋体"/>
          <w:sz w:val="24"/>
          <w:szCs w:val="24"/>
        </w:rPr>
      </w:pPr>
      <w:r>
        <w:rPr>
          <w:rFonts w:hint="eastAsia" w:ascii="宋体" w:hAnsi="宋体"/>
          <w:sz w:val="24"/>
          <w:szCs w:val="24"/>
        </w:rPr>
        <w:t xml:space="preserve">（2）投标人须知</w:t>
      </w:r>
      <w:r/>
    </w:p>
    <w:p>
      <w:pPr>
        <w:ind w:firstLine="480"/>
        <w:jc w:val="left"/>
        <w:spacing w:line="440" w:lineRule="exact"/>
        <w:rPr>
          <w:rFonts w:ascii="宋体" w:hAnsi="宋体"/>
          <w:sz w:val="24"/>
          <w:szCs w:val="24"/>
        </w:rPr>
      </w:pPr>
      <w:r>
        <w:rPr>
          <w:rFonts w:hint="eastAsia" w:ascii="宋体" w:hAnsi="宋体"/>
          <w:sz w:val="24"/>
          <w:szCs w:val="24"/>
        </w:rPr>
        <w:t xml:space="preserve">（3）合同文本</w:t>
      </w:r>
      <w:r/>
    </w:p>
    <w:p>
      <w:pPr>
        <w:ind w:firstLine="480"/>
        <w:jc w:val="left"/>
        <w:spacing w:line="440" w:lineRule="exact"/>
        <w:rPr>
          <w:rFonts w:ascii="宋体" w:hAnsi="宋体"/>
          <w:sz w:val="24"/>
          <w:szCs w:val="24"/>
        </w:rPr>
      </w:pPr>
      <w:r>
        <w:rPr>
          <w:rFonts w:hint="eastAsia" w:ascii="宋体" w:hAnsi="宋体"/>
          <w:sz w:val="24"/>
          <w:szCs w:val="24"/>
        </w:rPr>
        <w:t xml:space="preserve">（4）采购需求</w:t>
      </w:r>
      <w:r/>
    </w:p>
    <w:p>
      <w:pPr>
        <w:ind w:firstLine="480"/>
        <w:jc w:val="left"/>
        <w:spacing w:line="44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jc w:val="left"/>
        <w:spacing w:line="440" w:lineRule="exact"/>
        <w:rPr>
          <w:rFonts w:ascii="宋体" w:hAnsi="宋体"/>
          <w:sz w:val="24"/>
          <w:szCs w:val="24"/>
        </w:rPr>
      </w:pPr>
      <w:r>
        <w:rPr>
          <w:rFonts w:hint="eastAsia" w:ascii="宋体" w:hAnsi="宋体"/>
          <w:sz w:val="24"/>
          <w:szCs w:val="24"/>
        </w:rPr>
        <w:t xml:space="preserve">（6）投标文件内容与格式</w:t>
      </w:r>
      <w:r/>
    </w:p>
    <w:p>
      <w:pPr>
        <w:ind w:firstLine="480"/>
        <w:jc w:val="left"/>
        <w:spacing w:line="44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jc w:val="left"/>
        <w:spacing w:line="44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6"/>
        <w:ind w:firstLine="422"/>
        <w:jc w:val="left"/>
        <w:keepLines w:val="0"/>
        <w:keepNext w:val="0"/>
        <w:spacing w:before="0" w:after="0" w:line="440" w:lineRule="exact"/>
        <w:rPr>
          <w:rFonts w:ascii="宋体" w:hAnsi="宋体" w:eastAsia="宋体"/>
          <w:bCs w:val="0"/>
          <w:lang w:eastAsia="zh-CN"/>
        </w:rPr>
      </w:pPr>
      <w:r/>
      <w:bookmarkStart w:id="72" w:name="_Toc16938527"/>
      <w:r/>
      <w:bookmarkStart w:id="73" w:name="_Toc20823283"/>
      <w:r/>
      <w:bookmarkStart w:id="74" w:name="_Toc513029211"/>
      <w:r/>
      <w:bookmarkStart w:id="75" w:name="_Toc462564070"/>
      <w:r>
        <w:rPr>
          <w:rFonts w:hint="eastAsia" w:ascii="宋体" w:hAnsi="宋体" w:eastAsia="宋体"/>
          <w:bCs w:val="0"/>
          <w:lang w:eastAsia="zh-CN"/>
        </w:rPr>
        <w:t xml:space="preserve">7.招标文件的澄清</w:t>
      </w:r>
      <w:bookmarkEnd w:id="72"/>
      <w:r/>
      <w:bookmarkEnd w:id="73"/>
      <w:r/>
      <w:bookmarkEnd w:id="74"/>
      <w:r/>
      <w:bookmarkEnd w:id="75"/>
      <w:r/>
      <w:r/>
    </w:p>
    <w:p>
      <w:pPr>
        <w:ind w:firstLine="480"/>
        <w:jc w:val="left"/>
        <w:spacing w:line="440" w:lineRule="exact"/>
        <w:rPr>
          <w:rFonts w:ascii="宋体" w:hAnsi="宋体"/>
          <w:bCs/>
          <w:sz w:val="24"/>
        </w:rPr>
      </w:pPr>
      <w:r/>
      <w:bookmarkStart w:id="76" w:name="_Toc513029212"/>
      <w:r/>
      <w:bookmarkStart w:id="77" w:name="_Toc16938528"/>
      <w:r/>
      <w:bookmarkStart w:id="78" w:name="_Toc462564071"/>
      <w:r/>
      <w:bookmarkStart w:id="79" w:name="_Toc20823284"/>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76"/>
      <w:r/>
      <w:bookmarkEnd w:id="77"/>
      <w:r/>
      <w:bookmarkEnd w:id="78"/>
      <w:r/>
      <w:bookmarkEnd w:id="79"/>
      <w:r/>
      <w:r/>
    </w:p>
    <w:p>
      <w:pPr>
        <w:ind w:firstLine="480"/>
        <w:jc w:val="left"/>
        <w:spacing w:line="44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jc w:val="left"/>
        <w:spacing w:line="44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80" w:name="_Toc513029213"/>
      <w:r/>
      <w:bookmarkStart w:id="81" w:name="_Toc120614216"/>
      <w:r/>
      <w:bookmarkStart w:id="82" w:name="_Toc20823285"/>
      <w:r/>
      <w:bookmarkStart w:id="83" w:name="_Toc462564072"/>
      <w:r/>
      <w:bookmarkStart w:id="84" w:name="_Toc16938529"/>
      <w:r>
        <w:rPr>
          <w:rFonts w:hint="eastAsia"/>
          <w:sz w:val="30"/>
          <w:szCs w:val="30"/>
          <w:lang w:eastAsia="zh-CN"/>
        </w:rPr>
        <w:t xml:space="preserve">三、投标文件的编制</w:t>
      </w:r>
      <w:bookmarkEnd w:id="80"/>
      <w:r/>
      <w:bookmarkEnd w:id="81"/>
      <w:r/>
      <w:bookmarkEnd w:id="82"/>
      <w:r/>
      <w:bookmarkEnd w:id="83"/>
      <w:r/>
      <w:bookmarkEnd w:id="84"/>
      <w:r/>
      <w:r/>
    </w:p>
    <w:p>
      <w:pPr>
        <w:pStyle w:val="986"/>
        <w:ind w:firstLine="422"/>
        <w:jc w:val="left"/>
        <w:keepLines w:val="0"/>
        <w:keepNext w:val="0"/>
        <w:spacing w:before="0" w:after="0" w:line="440" w:lineRule="exact"/>
        <w:rPr>
          <w:rFonts w:ascii="宋体" w:hAnsi="宋体" w:eastAsia="宋体"/>
          <w:bCs w:val="0"/>
          <w:lang w:eastAsia="zh-CN"/>
        </w:rPr>
      </w:pPr>
      <w:r/>
      <w:bookmarkStart w:id="85" w:name="_Toc20823286"/>
      <w:r/>
      <w:bookmarkStart w:id="86" w:name="_Toc462564073"/>
      <w:r/>
      <w:bookmarkStart w:id="87" w:name="_Toc16938530"/>
      <w:r/>
      <w:bookmarkStart w:id="88" w:name="_Toc513029214"/>
      <w:r>
        <w:rPr>
          <w:rFonts w:hint="eastAsia" w:ascii="宋体" w:hAnsi="宋体" w:eastAsia="宋体"/>
          <w:bCs w:val="0"/>
          <w:lang w:eastAsia="zh-CN"/>
        </w:rPr>
        <w:t xml:space="preserve">9.投标文件的语言及度量衡单位</w:t>
      </w:r>
      <w:bookmarkEnd w:id="85"/>
      <w:r/>
      <w:bookmarkEnd w:id="86"/>
      <w:r/>
      <w:bookmarkEnd w:id="87"/>
      <w:r/>
      <w:bookmarkEnd w:id="88"/>
      <w:r/>
      <w:r/>
    </w:p>
    <w:p>
      <w:pPr>
        <w:ind w:firstLine="480"/>
        <w:jc w:val="left"/>
        <w:spacing w:line="44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jc w:val="left"/>
        <w:spacing w:line="44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jc w:val="left"/>
        <w:spacing w:line="440" w:lineRule="exact"/>
        <w:rPr>
          <w:rFonts w:ascii="宋体" w:hAnsi="宋体"/>
          <w:b/>
          <w:sz w:val="24"/>
          <w:szCs w:val="24"/>
        </w:rPr>
      </w:pPr>
      <w:r>
        <w:rPr>
          <w:rFonts w:hint="eastAsia" w:ascii="宋体" w:hAnsi="宋体"/>
          <w:bCs/>
          <w:sz w:val="24"/>
          <w:szCs w:val="24"/>
        </w:rPr>
        <w:t xml:space="preserve">9.3</w:t>
      </w:r>
      <w:r>
        <w:rPr>
          <w:rFonts w:hint="eastAsia" w:ascii="宋体" w:hAnsi="宋体" w:cs="宋体"/>
          <w:sz w:val="24"/>
          <w:szCs w:val="24"/>
        </w:rPr>
        <w:t xml:space="preserve">投标文件中的非中文材料，需同时提供经公证处公证的中文翻译件，公证内容应包括中文翻译件与原文一致的内容，并加盖投标人公章。</w:t>
      </w:r>
      <w:r/>
    </w:p>
    <w:p>
      <w:pPr>
        <w:pStyle w:val="986"/>
        <w:ind w:firstLine="422"/>
        <w:jc w:val="left"/>
        <w:keepLines w:val="0"/>
        <w:keepNext w:val="0"/>
        <w:spacing w:before="0" w:after="0" w:line="440" w:lineRule="exact"/>
        <w:rPr>
          <w:rFonts w:ascii="宋体" w:hAnsi="宋体" w:eastAsia="宋体"/>
          <w:bCs w:val="0"/>
          <w:lang w:eastAsia="zh-CN"/>
        </w:rPr>
      </w:pPr>
      <w:r/>
      <w:bookmarkStart w:id="89" w:name="_Toc513029215"/>
      <w:r/>
      <w:bookmarkStart w:id="90" w:name="_Toc462564074"/>
      <w:r/>
      <w:bookmarkStart w:id="91" w:name="_Toc20823287"/>
      <w:r/>
      <w:bookmarkStart w:id="92" w:name="_Toc16938531"/>
      <w:r>
        <w:rPr>
          <w:rFonts w:hint="eastAsia" w:ascii="宋体" w:hAnsi="宋体" w:eastAsia="宋体"/>
          <w:bCs w:val="0"/>
          <w:lang w:eastAsia="zh-CN"/>
        </w:rPr>
        <w:t xml:space="preserve">10.投标文件构成</w:t>
      </w:r>
      <w:bookmarkEnd w:id="89"/>
      <w:r/>
      <w:bookmarkEnd w:id="90"/>
      <w:r/>
      <w:bookmarkEnd w:id="91"/>
      <w:r/>
      <w:bookmarkEnd w:id="92"/>
      <w:r/>
      <w:r/>
    </w:p>
    <w:p>
      <w:pPr>
        <w:ind w:firstLine="480"/>
        <w:jc w:val="left"/>
        <w:spacing w:line="44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jc w:val="left"/>
        <w:spacing w:line="44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44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pStyle w:val="986"/>
        <w:ind w:firstLine="422"/>
        <w:jc w:val="left"/>
        <w:keepLines w:val="0"/>
        <w:keepNext w:val="0"/>
        <w:spacing w:before="0" w:after="0" w:line="440" w:lineRule="exact"/>
        <w:rPr>
          <w:rFonts w:ascii="宋体" w:hAnsi="宋体" w:eastAsia="宋体"/>
          <w:bCs w:val="0"/>
          <w:lang w:eastAsia="zh-CN"/>
        </w:rPr>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9"/>
      <w:r/>
      <w:bookmarkStart w:id="98" w:name="_Toc513029216"/>
      <w:r/>
      <w:bookmarkStart w:id="99" w:name="_Toc14577354"/>
      <w:r/>
      <w:bookmarkStart w:id="100" w:name="_Toc49090507"/>
      <w:r/>
      <w:bookmarkStart w:id="101" w:name="_Toc513029219"/>
      <w:r>
        <w:rPr>
          <w:rFonts w:hint="eastAsia" w:ascii="宋体" w:hAnsi="宋体" w:eastAsia="宋体"/>
          <w:bCs w:val="0"/>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jc w:val="left"/>
        <w:spacing w:line="440" w:lineRule="exact"/>
        <w:rPr>
          <w:rFonts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jc w:val="left"/>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86"/>
        <w:ind w:firstLine="422"/>
        <w:jc w:val="left"/>
        <w:keepLines w:val="0"/>
        <w:keepNext w:val="0"/>
        <w:spacing w:before="0" w:after="0" w:line="440" w:lineRule="exact"/>
        <w:rPr>
          <w:rFonts w:ascii="宋体" w:hAnsi="宋体" w:eastAsia="宋体"/>
          <w:bCs w:val="0"/>
          <w:lang w:eastAsia="zh-CN"/>
        </w:rPr>
      </w:pPr>
      <w:r/>
      <w:bookmarkStart w:id="104" w:name="_Toc14577359"/>
      <w:r/>
      <w:bookmarkStart w:id="105" w:name="_Toc49090510"/>
      <w:r>
        <w:rPr>
          <w:rFonts w:hint="eastAsia" w:ascii="宋体" w:hAnsi="宋体" w:eastAsia="宋体"/>
          <w:bCs w:val="0"/>
          <w:lang w:eastAsia="zh-CN"/>
        </w:rPr>
        <w:t xml:space="preserve">12.投标函、承诺书和开标一览表</w:t>
      </w:r>
      <w:r/>
    </w:p>
    <w:p>
      <w:pPr>
        <w:ind w:firstLine="480"/>
        <w:jc w:val="left"/>
        <w:spacing w:line="44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jc w:val="left"/>
        <w:spacing w:line="44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13.</w:t>
      </w:r>
      <w:bookmarkEnd w:id="102"/>
      <w:r/>
      <w:bookmarkEnd w:id="103"/>
      <w:r>
        <w:rPr>
          <w:rFonts w:hint="eastAsia" w:ascii="宋体" w:hAnsi="宋体" w:eastAsia="宋体"/>
          <w:bCs w:val="0"/>
          <w:lang w:eastAsia="zh-CN"/>
        </w:rPr>
        <w:t xml:space="preserve">细目报价表</w:t>
      </w:r>
      <w:r/>
    </w:p>
    <w:p>
      <w:pPr>
        <w:ind w:firstLine="480"/>
        <w:jc w:val="left"/>
        <w:spacing w:line="44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细目报价表。</w:t>
      </w:r>
      <w:r/>
    </w:p>
    <w:p>
      <w:pPr>
        <w:ind w:firstLine="480"/>
        <w:jc w:val="left"/>
        <w:spacing w:line="44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86"/>
        <w:ind w:firstLine="422"/>
        <w:jc w:val="left"/>
        <w:keepLines w:val="0"/>
        <w:keepNext w:val="0"/>
        <w:spacing w:before="0" w:after="0" w:line="440" w:lineRule="exact"/>
        <w:rPr>
          <w:rFonts w:ascii="宋体" w:hAnsi="宋体" w:eastAsia="宋体"/>
          <w:bCs w:val="0"/>
          <w:lang w:eastAsia="zh-CN"/>
        </w:rPr>
      </w:pPr>
      <w:r/>
      <w:bookmarkStart w:id="108" w:name="_Hlt26668983"/>
      <w:r/>
      <w:bookmarkEnd w:id="108"/>
      <w:r/>
      <w:bookmarkStart w:id="109" w:name="_Hlt26954842"/>
      <w:r/>
      <w:bookmarkEnd w:id="109"/>
      <w:r/>
      <w:bookmarkStart w:id="110" w:name="_Hlt26670425"/>
      <w:r/>
      <w:bookmarkEnd w:id="110"/>
      <w:r/>
      <w:bookmarkStart w:id="111" w:name="_Hlt26954844"/>
      <w:r/>
      <w:bookmarkEnd w:id="111"/>
      <w:r/>
      <w:bookmarkStart w:id="112" w:name="_Hlt26954731"/>
      <w:r/>
      <w:bookmarkEnd w:id="112"/>
      <w:r/>
      <w:bookmarkStart w:id="113" w:name="_Hlt26670482"/>
      <w:r/>
      <w:bookmarkEnd w:id="113"/>
      <w:r/>
      <w:bookmarkStart w:id="114" w:name="_Hlt26670486"/>
      <w:r/>
      <w:bookmarkEnd w:id="114"/>
      <w:r/>
      <w:bookmarkStart w:id="115" w:name="_Hlt26954848"/>
      <w:r/>
      <w:bookmarkEnd w:id="115"/>
      <w:r/>
      <w:bookmarkStart w:id="116" w:name="_Hlt26670403"/>
      <w:r/>
      <w:bookmarkEnd w:id="116"/>
      <w:r/>
      <w:bookmarkStart w:id="117" w:name="_Hlt26954846"/>
      <w:r/>
      <w:bookmarkEnd w:id="117"/>
      <w:r>
        <w:rPr>
          <w:rFonts w:hint="eastAsia" w:ascii="宋体" w:hAnsi="宋体" w:eastAsia="宋体"/>
          <w:bCs w:val="0"/>
          <w:lang w:eastAsia="zh-CN"/>
        </w:rPr>
        <w:t xml:space="preserve">14.投标偏离表</w:t>
      </w:r>
      <w:r/>
    </w:p>
    <w:p>
      <w:pPr>
        <w:ind w:firstLine="480"/>
        <w:jc w:val="left"/>
        <w:spacing w:line="44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86"/>
        <w:ind w:firstLine="422"/>
        <w:jc w:val="left"/>
        <w:keepLines w:val="0"/>
        <w:keepNext w:val="0"/>
        <w:spacing w:before="0" w:after="0" w:line="440" w:lineRule="exact"/>
        <w:rPr>
          <w:rFonts w:ascii="宋体" w:hAnsi="宋体" w:eastAsia="宋体"/>
          <w:bCs w:val="0"/>
          <w:lang w:eastAsia="zh-CN"/>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lang w:eastAsia="zh-CN"/>
        </w:rPr>
        <w:t xml:space="preserve">15.投标有效期</w:t>
      </w:r>
      <w:bookmarkEnd w:id="121"/>
      <w:r/>
      <w:bookmarkEnd w:id="122"/>
      <w:r/>
      <w:r/>
    </w:p>
    <w:p>
      <w:pPr>
        <w:ind w:firstLine="480"/>
        <w:jc w:val="left"/>
        <w:spacing w:line="44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jc w:val="left"/>
        <w:spacing w:line="44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123" w:name="_Hlt26954852"/>
      <w:r/>
      <w:bookmarkEnd w:id="123"/>
      <w:r/>
      <w:bookmarkStart w:id="124" w:name="_Hlt26954739"/>
      <w:r/>
      <w:bookmarkEnd w:id="124"/>
      <w:r/>
      <w:bookmarkStart w:id="125" w:name="_Toc513029224"/>
      <w:r/>
      <w:bookmarkStart w:id="126" w:name="_Toc120614217"/>
      <w:r/>
      <w:bookmarkStart w:id="127" w:name="_Toc16938540"/>
      <w:r/>
      <w:bookmarkStart w:id="128" w:name="_Toc20823296"/>
      <w:r>
        <w:rPr>
          <w:rFonts w:hint="eastAsia"/>
          <w:sz w:val="30"/>
          <w:szCs w:val="30"/>
          <w:lang w:eastAsia="zh-CN"/>
        </w:rPr>
        <w:t xml:space="preserve">四、投标文件的递交</w:t>
      </w:r>
      <w:bookmarkEnd w:id="125"/>
      <w:r/>
      <w:bookmarkEnd w:id="126"/>
      <w:r/>
      <w:bookmarkEnd w:id="127"/>
      <w:r/>
      <w:bookmarkEnd w:id="128"/>
      <w:r/>
      <w:r/>
    </w:p>
    <w:p>
      <w:pPr>
        <w:pStyle w:val="986"/>
        <w:ind w:firstLine="422"/>
        <w:jc w:val="left"/>
        <w:keepLines w:val="0"/>
        <w:keepNext w:val="0"/>
        <w:spacing w:before="0" w:after="0" w:line="440" w:lineRule="exact"/>
        <w:rPr>
          <w:rFonts w:ascii="宋体" w:hAnsi="宋体" w:eastAsia="宋体"/>
          <w:bCs w:val="0"/>
          <w:lang w:eastAsia="zh-CN"/>
        </w:rPr>
      </w:pPr>
      <w:r/>
      <w:bookmarkStart w:id="129" w:name="_Toc20823297"/>
      <w:r/>
      <w:bookmarkStart w:id="130" w:name="_Toc16938541"/>
      <w:r/>
      <w:bookmarkStart w:id="131" w:name="_Toc462564084"/>
      <w:r/>
      <w:bookmarkStart w:id="132" w:name="_Toc513029225"/>
      <w:r>
        <w:rPr>
          <w:rFonts w:hint="eastAsia" w:ascii="宋体" w:hAnsi="宋体" w:eastAsia="宋体"/>
          <w:bCs w:val="0"/>
          <w:lang w:eastAsia="zh-CN"/>
        </w:rPr>
        <w:t xml:space="preserve">17.投标文件</w:t>
      </w:r>
      <w:bookmarkEnd w:id="129"/>
      <w:r/>
      <w:bookmarkEnd w:id="130"/>
      <w:r/>
      <w:bookmarkEnd w:id="131"/>
      <w:r/>
      <w:bookmarkEnd w:id="132"/>
      <w:r>
        <w:rPr>
          <w:rFonts w:hint="eastAsia" w:ascii="宋体" w:hAnsi="宋体" w:eastAsia="宋体"/>
          <w:bCs w:val="0"/>
          <w:lang w:eastAsia="zh-CN"/>
        </w:rPr>
        <w:t xml:space="preserve">的递交</w:t>
      </w:r>
      <w:r/>
    </w:p>
    <w:p>
      <w:pPr>
        <w:ind w:firstLine="480"/>
        <w:jc w:val="left"/>
        <w:spacing w:line="44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92"/>
        <w:ind w:firstLine="480"/>
        <w:jc w:val="left"/>
        <w:spacing w:line="44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18.投标截止</w:t>
      </w:r>
      <w:bookmarkEnd w:id="133"/>
      <w:r/>
      <w:bookmarkEnd w:id="134"/>
      <w:r/>
      <w:bookmarkEnd w:id="135"/>
      <w:r>
        <w:rPr>
          <w:rFonts w:hint="eastAsia" w:ascii="宋体" w:hAnsi="宋体" w:eastAsia="宋体"/>
          <w:bCs w:val="0"/>
          <w:lang w:eastAsia="zh-CN"/>
        </w:rPr>
        <w:t xml:space="preserve">时间</w:t>
      </w:r>
      <w:r/>
    </w:p>
    <w:p>
      <w:pPr>
        <w:ind w:firstLine="480"/>
        <w:jc w:val="left"/>
        <w:spacing w:line="44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44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jc w:val="left"/>
        <w:spacing w:line="44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986"/>
        <w:ind w:firstLine="422"/>
        <w:jc w:val="left"/>
        <w:keepLines w:val="0"/>
        <w:keepNext w:val="0"/>
        <w:spacing w:before="0" w:after="0" w:line="440" w:lineRule="exact"/>
        <w:rPr>
          <w:rFonts w:ascii="宋体" w:hAnsi="宋体" w:eastAsia="宋体"/>
          <w:bCs w:val="0"/>
          <w:lang w:eastAsia="zh-CN"/>
        </w:rPr>
      </w:pPr>
      <w:r/>
      <w:bookmarkStart w:id="136" w:name="_Toc16938543"/>
      <w:r/>
      <w:bookmarkStart w:id="137" w:name="_Toc20823299"/>
      <w:r/>
      <w:bookmarkStart w:id="138" w:name="_Toc513029227"/>
      <w:r>
        <w:rPr>
          <w:rFonts w:hint="eastAsia" w:ascii="宋体" w:hAnsi="宋体" w:eastAsia="宋体"/>
          <w:bCs w:val="0"/>
          <w:lang w:eastAsia="zh-CN"/>
        </w:rPr>
        <w:t xml:space="preserve">19.投标文件</w:t>
      </w:r>
      <w:bookmarkEnd w:id="136"/>
      <w:r/>
      <w:bookmarkEnd w:id="137"/>
      <w:r/>
      <w:bookmarkEnd w:id="138"/>
      <w:r>
        <w:rPr>
          <w:rFonts w:hint="eastAsia" w:ascii="宋体" w:hAnsi="宋体" w:eastAsia="宋体"/>
          <w:bCs w:val="0"/>
          <w:lang w:eastAsia="zh-CN"/>
        </w:rPr>
        <w:t xml:space="preserve">的拒收</w:t>
      </w:r>
      <w:r/>
    </w:p>
    <w:p>
      <w:pPr>
        <w:ind w:firstLine="480"/>
        <w:jc w:val="left"/>
        <w:spacing w:line="44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986"/>
        <w:ind w:firstLine="422"/>
        <w:jc w:val="left"/>
        <w:keepLines w:val="0"/>
        <w:keepNext w:val="0"/>
        <w:spacing w:before="0" w:after="0" w:line="440" w:lineRule="exact"/>
        <w:rPr>
          <w:rFonts w:ascii="宋体" w:hAnsi="宋体" w:eastAsia="宋体"/>
          <w:bCs w:val="0"/>
          <w:lang w:eastAsia="zh-CN"/>
        </w:rPr>
      </w:pPr>
      <w:r/>
      <w:bookmarkStart w:id="139" w:name="_Toc16938544"/>
      <w:r/>
      <w:bookmarkStart w:id="140" w:name="_Toc513029228"/>
      <w:r/>
      <w:bookmarkStart w:id="141" w:name="_Toc20823300"/>
      <w:r>
        <w:rPr>
          <w:rFonts w:hint="eastAsia" w:ascii="宋体" w:hAnsi="宋体" w:eastAsia="宋体"/>
          <w:bCs w:val="0"/>
          <w:lang w:eastAsia="zh-CN"/>
        </w:rPr>
        <w:t xml:space="preserve">20.投标文件的撤回和修改</w:t>
      </w:r>
      <w:bookmarkEnd w:id="139"/>
      <w:r/>
      <w:bookmarkEnd w:id="140"/>
      <w:r/>
      <w:bookmarkEnd w:id="141"/>
      <w:r/>
      <w:r/>
    </w:p>
    <w:p>
      <w:pPr>
        <w:ind w:firstLine="480"/>
        <w:jc w:val="left"/>
        <w:spacing w:line="440" w:lineRule="exact"/>
        <w:rPr>
          <w:rFonts w:ascii="宋体" w:hAnsi="宋体"/>
          <w:sz w:val="24"/>
        </w:rPr>
      </w:pPr>
      <w:r>
        <w:rPr>
          <w:rFonts w:hint="eastAsia" w:ascii="宋体" w:hAnsi="宋体"/>
          <w:sz w:val="24"/>
        </w:rPr>
        <w:t xml:space="preserve">20.1投标文件的撤回</w:t>
      </w:r>
      <w:r/>
    </w:p>
    <w:p>
      <w:pPr>
        <w:ind w:firstLine="480"/>
        <w:jc w:val="left"/>
        <w:spacing w:line="44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.1.1电子投标文件的撤回</w:t>
      </w:r>
      <w:r/>
    </w:p>
    <w:p>
      <w:pPr>
        <w:ind w:firstLine="480"/>
        <w:jc w:val="left"/>
        <w:spacing w:line="44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jc w:val="left"/>
        <w:spacing w:line="440" w:lineRule="exact"/>
        <w:rPr>
          <w:rFonts w:ascii="宋体" w:hAnsi="宋体"/>
          <w:sz w:val="24"/>
          <w:szCs w:val="24"/>
        </w:rPr>
      </w:pPr>
      <w:r>
        <w:rPr>
          <w:rFonts w:hint="eastAsia" w:ascii="宋体" w:hAnsi="宋体"/>
          <w:sz w:val="24"/>
          <w:szCs w:val="24"/>
        </w:rPr>
        <w:t xml:space="preserve">20.2投标文件的修改</w:t>
      </w:r>
      <w:r/>
    </w:p>
    <w:p>
      <w:pPr>
        <w:ind w:firstLine="480"/>
        <w:jc w:val="left"/>
        <w:spacing w:line="44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44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44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142" w:name="_Toc20823301"/>
      <w:r/>
      <w:bookmarkStart w:id="143" w:name="_Toc513029229"/>
      <w:r/>
      <w:bookmarkStart w:id="144" w:name="_Toc16938545"/>
      <w:r/>
      <w:bookmarkStart w:id="145" w:name="_Toc120614218"/>
      <w:r>
        <w:rPr>
          <w:rFonts w:hint="eastAsia"/>
          <w:sz w:val="30"/>
          <w:szCs w:val="30"/>
          <w:lang w:eastAsia="zh-CN"/>
        </w:rPr>
        <w:t xml:space="preserve">五、开标与评标</w:t>
      </w:r>
      <w:bookmarkEnd w:id="142"/>
      <w:r/>
      <w:bookmarkEnd w:id="143"/>
      <w:r/>
      <w:bookmarkEnd w:id="144"/>
      <w:r/>
      <w:bookmarkEnd w:id="145"/>
      <w:r/>
      <w:r/>
    </w:p>
    <w:p>
      <w:pPr>
        <w:pStyle w:val="986"/>
        <w:ind w:firstLine="422"/>
        <w:jc w:val="left"/>
        <w:keepLines w:val="0"/>
        <w:keepNext w:val="0"/>
        <w:spacing w:before="0" w:after="0" w:line="440" w:lineRule="exact"/>
        <w:rPr>
          <w:rFonts w:ascii="宋体" w:hAnsi="宋体" w:eastAsia="宋体"/>
          <w:bCs w:val="0"/>
          <w:lang w:eastAsia="zh-CN"/>
        </w:rPr>
      </w:pPr>
      <w:r/>
      <w:bookmarkStart w:id="146" w:name="_Toc20823302"/>
      <w:r/>
      <w:bookmarkStart w:id="147" w:name="_Toc513029230"/>
      <w:r/>
      <w:bookmarkStart w:id="148" w:name="_Toc16938546"/>
      <w:r>
        <w:rPr>
          <w:rFonts w:hint="eastAsia" w:ascii="宋体" w:hAnsi="宋体" w:eastAsia="宋体"/>
          <w:bCs w:val="0"/>
          <w:lang w:eastAsia="zh-CN"/>
        </w:rPr>
        <w:t xml:space="preserve">21.开标</w:t>
      </w:r>
      <w:bookmarkEnd w:id="146"/>
      <w:r/>
      <w:bookmarkEnd w:id="147"/>
      <w:r/>
      <w:bookmarkEnd w:id="148"/>
      <w:r/>
      <w:r/>
    </w:p>
    <w:p>
      <w:pPr>
        <w:ind w:firstLine="480"/>
        <w:jc w:val="left"/>
        <w:spacing w:line="44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44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44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44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986"/>
        <w:ind w:firstLine="422"/>
        <w:jc w:val="left"/>
        <w:keepLines w:val="0"/>
        <w:keepNext w:val="0"/>
        <w:spacing w:before="0" w:after="0" w:line="440" w:lineRule="exact"/>
        <w:rPr>
          <w:rFonts w:ascii="宋体" w:hAnsi="宋体" w:eastAsia="宋体"/>
          <w:bCs w:val="0"/>
          <w:lang w:eastAsia="zh-CN"/>
        </w:rPr>
      </w:pPr>
      <w:r/>
      <w:bookmarkStart w:id="149" w:name="_Toc16938547"/>
      <w:r/>
      <w:bookmarkStart w:id="150" w:name="_Toc20823303"/>
      <w:r/>
      <w:bookmarkStart w:id="151" w:name="_Toc513029231"/>
      <w:r>
        <w:rPr>
          <w:rFonts w:hint="eastAsia" w:ascii="宋体" w:hAnsi="宋体" w:eastAsia="宋体"/>
          <w:bCs w:val="0"/>
          <w:lang w:eastAsia="zh-CN"/>
        </w:rPr>
        <w:t xml:space="preserve">22.评标委员会</w:t>
      </w:r>
      <w:r/>
    </w:p>
    <w:p>
      <w:pPr>
        <w:ind w:firstLine="480"/>
        <w:jc w:val="left"/>
        <w:spacing w:line="44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jc w:val="left"/>
        <w:spacing w:line="44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jc w:val="left"/>
        <w:spacing w:line="44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49"/>
      <w:r/>
      <w:bookmarkEnd w:id="150"/>
      <w:r/>
      <w:bookmarkEnd w:id="151"/>
      <w:r/>
      <w:r/>
    </w:p>
    <w:p>
      <w:pPr>
        <w:ind w:firstLine="480"/>
        <w:jc w:val="left"/>
        <w:spacing w:line="44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jc w:val="left"/>
        <w:spacing w:line="44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jc w:val="left"/>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jc w:val="left"/>
        <w:spacing w:line="44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86"/>
        <w:ind w:firstLine="422"/>
        <w:jc w:val="left"/>
        <w:keepLines w:val="0"/>
        <w:keepNext w:val="0"/>
        <w:spacing w:before="0" w:after="0" w:line="440" w:lineRule="exact"/>
        <w:rPr>
          <w:rFonts w:ascii="宋体" w:hAnsi="宋体" w:eastAsia="宋体"/>
          <w:bCs w:val="0"/>
          <w:lang w:eastAsia="zh-CN"/>
        </w:rPr>
      </w:pPr>
      <w:r/>
      <w:bookmarkStart w:id="152" w:name="_Toc16938548"/>
      <w:r/>
      <w:bookmarkStart w:id="153" w:name="_Toc20823304"/>
      <w:r/>
      <w:bookmarkStart w:id="154" w:name="_Toc513029232"/>
      <w:r>
        <w:rPr>
          <w:rFonts w:hint="eastAsia" w:ascii="宋体" w:hAnsi="宋体" w:eastAsia="宋体"/>
          <w:bCs w:val="0"/>
          <w:lang w:eastAsia="zh-CN"/>
        </w:rPr>
        <w:t xml:space="preserve">24.投标文件的澄清</w:t>
      </w:r>
      <w:bookmarkEnd w:id="152"/>
      <w:r/>
      <w:bookmarkEnd w:id="153"/>
      <w:r/>
      <w:bookmarkEnd w:id="154"/>
      <w:r/>
      <w:r/>
    </w:p>
    <w:p>
      <w:pPr>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jc w:val="left"/>
        <w:spacing w:line="44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jc w:val="left"/>
        <w:spacing w:line="44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986"/>
        <w:ind w:firstLine="422"/>
        <w:jc w:val="left"/>
        <w:keepLines w:val="0"/>
        <w:keepNext w:val="0"/>
        <w:spacing w:before="0" w:after="0" w:line="440" w:lineRule="exact"/>
        <w:rPr>
          <w:rFonts w:ascii="宋体" w:hAnsi="宋体" w:eastAsia="宋体"/>
          <w:bCs w:val="0"/>
          <w:lang w:eastAsia="zh-CN"/>
        </w:rPr>
      </w:pPr>
      <w:r/>
      <w:bookmarkStart w:id="155" w:name="_Toc513029233"/>
      <w:r/>
      <w:bookmarkStart w:id="156" w:name="_Toc16938549"/>
      <w:r/>
      <w:bookmarkStart w:id="157" w:name="_Toc20823305"/>
      <w:r>
        <w:rPr>
          <w:rFonts w:hint="eastAsia" w:ascii="宋体" w:hAnsi="宋体" w:eastAsia="宋体"/>
          <w:bCs w:val="0"/>
          <w:lang w:eastAsia="zh-CN"/>
        </w:rPr>
        <w:t xml:space="preserve">25.对投标文件的初审</w:t>
      </w:r>
      <w:bookmarkEnd w:id="155"/>
      <w:r/>
      <w:bookmarkEnd w:id="156"/>
      <w:r/>
      <w:bookmarkEnd w:id="157"/>
      <w:r/>
      <w:r/>
    </w:p>
    <w:p>
      <w:pPr>
        <w:ind w:firstLine="480"/>
        <w:jc w:val="left"/>
        <w:spacing w:line="44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44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jc w:val="left"/>
        <w:spacing w:line="44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jc w:val="left"/>
        <w:spacing w:line="44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lang w:val="en-US" w:eastAsia="zh-CN"/>
        </w:rPr>
        <w:t xml:space="preserve">信用</w:t>
      </w:r>
      <w:r>
        <w:rPr>
          <w:rFonts w:hint="eastAsia" w:ascii="宋体" w:hAnsi="宋体"/>
          <w:bCs/>
          <w:sz w:val="24"/>
        </w:rPr>
        <w:t xml:space="preserve">记录。</w:t>
      </w:r>
      <w:r/>
    </w:p>
    <w:p>
      <w:pPr>
        <w:ind w:firstLine="480"/>
        <w:jc w:val="left"/>
        <w:spacing w:line="44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44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4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jc w:val="left"/>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44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44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440" w:lineRule="exact"/>
        <w:rPr>
          <w:rFonts w:ascii="宋体" w:hAnsi="宋体"/>
          <w:bCs/>
          <w:sz w:val="24"/>
        </w:rPr>
      </w:pPr>
      <w:r>
        <w:rPr>
          <w:rFonts w:hint="eastAsia" w:ascii="宋体" w:hAnsi="宋体"/>
          <w:bCs/>
          <w:sz w:val="24"/>
        </w:rPr>
        <w:t xml:space="preserve">25.6政府采购异常低价审查</w:t>
      </w:r>
      <w:r/>
    </w:p>
    <w:p>
      <w:pPr>
        <w:ind w:firstLine="480"/>
        <w:jc w:val="left"/>
        <w:spacing w:line="44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44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44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jc w:val="left"/>
        <w:spacing w:line="44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jc w:val="left"/>
        <w:spacing w:line="440" w:lineRule="exact"/>
        <w:rPr>
          <w:rFonts w:ascii="宋体" w:hAnsi="宋体"/>
          <w:bCs/>
          <w:sz w:val="24"/>
        </w:rPr>
      </w:pPr>
      <w:r>
        <w:rPr>
          <w:rFonts w:hint="eastAsia" w:ascii="宋体" w:hAnsi="宋体"/>
          <w:bCs/>
          <w:sz w:val="24"/>
        </w:rPr>
        <w:t xml:space="preserve">相关法律法规对供应商报价有规定的，从其规定。</w:t>
      </w:r>
      <w:r/>
    </w:p>
    <w:p>
      <w:pPr>
        <w:ind w:firstLine="480"/>
        <w:jc w:val="left"/>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44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sz w:val="24"/>
        </w:rPr>
      </w:pPr>
      <w:r/>
      <w:bookmarkStart w:id="158" w:name="_Toc513029234"/>
      <w:r/>
      <w:bookmarkStart w:id="159" w:name="_Toc20823306"/>
      <w:r/>
      <w:bookmarkStart w:id="160" w:name="_Toc16938550"/>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26</w:t>
      </w:r>
      <w:bookmarkEnd w:id="158"/>
      <w:r/>
      <w:bookmarkEnd w:id="159"/>
      <w:r/>
      <w:bookmarkEnd w:id="160"/>
      <w:r>
        <w:rPr>
          <w:rFonts w:hint="eastAsia" w:ascii="宋体" w:hAnsi="宋体" w:eastAsia="宋体"/>
          <w:bCs w:val="0"/>
          <w:lang w:eastAsia="zh-CN"/>
        </w:rPr>
        <w:t xml:space="preserve">.无效投标条款和废标条款</w:t>
      </w:r>
      <w:r/>
    </w:p>
    <w:p>
      <w:pPr>
        <w:ind w:left="479"/>
        <w:jc w:val="left"/>
        <w:spacing w:line="440" w:lineRule="exact"/>
        <w:rPr>
          <w:rFonts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26.1无效投标条款</w:t>
      </w:r>
      <w:r/>
    </w:p>
    <w:p>
      <w:pPr>
        <w:ind w:firstLine="480"/>
        <w:jc w:val="left"/>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jc w:val="left"/>
        <w:spacing w:line="44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jc w:val="left"/>
        <w:spacing w:line="44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jc w:val="left"/>
        <w:spacing w:line="44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jc w:val="left"/>
        <w:spacing w:line="44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jc w:val="left"/>
        <w:spacing w:line="44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44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jc w:val="left"/>
        <w:spacing w:line="44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jc w:val="left"/>
        <w:spacing w:line="440" w:lineRule="exact"/>
        <w:rPr>
          <w:rFonts w:ascii="宋体" w:hAnsi="宋体"/>
          <w:bCs/>
          <w:sz w:val="24"/>
          <w:szCs w:val="24"/>
        </w:rPr>
      </w:pPr>
      <w:r>
        <w:rPr>
          <w:rFonts w:hint="eastAsia" w:ascii="宋体" w:hAnsi="宋体"/>
          <w:bCs/>
          <w:sz w:val="24"/>
          <w:szCs w:val="24"/>
        </w:rPr>
        <w:t xml:space="preserve">26.1.11未通过符合性审查的。</w:t>
      </w:r>
      <w:r/>
    </w:p>
    <w:p>
      <w:pPr>
        <w:ind w:firstLine="480"/>
        <w:jc w:val="left"/>
        <w:spacing w:line="44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jc w:val="left"/>
        <w:spacing w:line="44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jc w:val="left"/>
        <w:spacing w:line="44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jc w:val="left"/>
        <w:spacing w:line="44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jc w:val="left"/>
        <w:spacing w:line="44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jc w:val="left"/>
        <w:spacing w:line="44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jc w:val="left"/>
        <w:spacing w:line="44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44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jc w:val="left"/>
        <w:spacing w:line="44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spacing w:line="44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jc w:val="left"/>
        <w:spacing w:line="44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jc w:val="left"/>
        <w:spacing w:line="440" w:lineRule="exact"/>
        <w:rPr>
          <w:rFonts w:ascii="宋体" w:hAnsi="宋体"/>
          <w:bCs/>
          <w:sz w:val="24"/>
        </w:rPr>
      </w:pPr>
      <w:r>
        <w:rPr>
          <w:rFonts w:hint="eastAsia" w:ascii="宋体" w:hAnsi="宋体"/>
          <w:bCs/>
          <w:sz w:val="24"/>
        </w:rPr>
        <w:t xml:space="preserve">26.1.23如本项目采购产品被财政部、国家发改委列入“</w:t>
      </w:r>
      <w:r>
        <w:rPr>
          <w:rFonts w:ascii="宋体" w:hAnsi="宋体"/>
          <w:sz w:val="24"/>
        </w:rPr>
        <w:t xml:space="preserve">节能产品政府采购品目清单</w:t>
      </w:r>
      <w:r>
        <w:rPr>
          <w:rFonts w:hint="eastAsia" w:ascii="宋体" w:hAnsi="宋体"/>
          <w:bCs/>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4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jc w:val="left"/>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jc w:val="left"/>
        <w:spacing w:line="44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jc w:val="left"/>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jc w:val="left"/>
        <w:spacing w:line="440" w:lineRule="exact"/>
        <w:rPr>
          <w:rFonts w:ascii="宋体" w:hAnsi="宋体"/>
          <w:bCs/>
          <w:sz w:val="24"/>
        </w:rPr>
      </w:pPr>
      <w:r>
        <w:rPr>
          <w:rFonts w:hint="eastAsia" w:ascii="宋体" w:hAnsi="宋体"/>
          <w:bCs/>
          <w:sz w:val="24"/>
        </w:rPr>
        <w:t xml:space="preserve">26.2废标条款</w:t>
      </w:r>
      <w:r/>
    </w:p>
    <w:p>
      <w:pPr>
        <w:ind w:firstLine="480"/>
        <w:jc w:val="left"/>
        <w:spacing w:line="44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jc w:val="left"/>
        <w:spacing w:line="44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jc w:val="left"/>
        <w:spacing w:line="44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jc w:val="left"/>
        <w:spacing w:line="44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jc w:val="left"/>
        <w:spacing w:line="44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jc w:val="left"/>
        <w:spacing w:line="44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jc w:val="left"/>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164" w:name="_Toc120614219"/>
      <w:r>
        <w:rPr>
          <w:rFonts w:hint="eastAsia"/>
          <w:sz w:val="30"/>
          <w:szCs w:val="30"/>
          <w:lang w:eastAsia="zh-CN"/>
        </w:rPr>
        <w:t xml:space="preserve">六、</w:t>
      </w:r>
      <w:bookmarkEnd w:id="161"/>
      <w:r/>
      <w:bookmarkEnd w:id="162"/>
      <w:r/>
      <w:bookmarkEnd w:id="163"/>
      <w:r>
        <w:rPr>
          <w:rFonts w:hint="eastAsia"/>
          <w:sz w:val="30"/>
          <w:szCs w:val="30"/>
          <w:lang w:eastAsia="zh-CN"/>
        </w:rPr>
        <w:t xml:space="preserve">定标</w:t>
      </w:r>
      <w:bookmarkEnd w:id="164"/>
      <w:r/>
      <w:r/>
    </w:p>
    <w:p>
      <w:pPr>
        <w:pStyle w:val="986"/>
        <w:ind w:firstLine="422"/>
        <w:jc w:val="left"/>
        <w:keepLines w:val="0"/>
        <w:keepNext w:val="0"/>
        <w:spacing w:before="0" w:after="0" w:line="440" w:lineRule="exact"/>
        <w:rPr>
          <w:rFonts w:ascii="宋体" w:hAnsi="宋体" w:eastAsia="宋体"/>
          <w:bCs w:val="0"/>
          <w:lang w:eastAsia="zh-CN"/>
        </w:rPr>
      </w:pPr>
      <w:r/>
      <w:bookmarkStart w:id="165" w:name="_Toc513029238"/>
      <w:r/>
      <w:bookmarkStart w:id="166" w:name="_Toc16938554"/>
      <w:r/>
      <w:bookmarkStart w:id="167" w:name="_Toc20823310"/>
      <w:r>
        <w:rPr>
          <w:rFonts w:hint="eastAsia" w:ascii="宋体" w:hAnsi="宋体" w:eastAsia="宋体"/>
          <w:bCs w:val="0"/>
          <w:lang w:eastAsia="zh-CN"/>
        </w:rPr>
        <w:t xml:space="preserve">27</w:t>
      </w:r>
      <w:bookmarkEnd w:id="165"/>
      <w:r>
        <w:rPr>
          <w:rFonts w:hint="eastAsia" w:ascii="宋体" w:hAnsi="宋体" w:eastAsia="宋体"/>
          <w:bCs w:val="0"/>
          <w:lang w:eastAsia="zh-CN"/>
        </w:rPr>
        <w:t xml:space="preserve">.确定</w:t>
      </w:r>
      <w:bookmarkEnd w:id="166"/>
      <w:r/>
      <w:bookmarkEnd w:id="167"/>
      <w:r>
        <w:rPr>
          <w:rFonts w:hint="eastAsia" w:ascii="宋体" w:hAnsi="宋体" w:eastAsia="宋体"/>
          <w:bCs w:val="0"/>
          <w:lang w:eastAsia="zh-CN"/>
        </w:rPr>
        <w:t xml:space="preserve">中标单位</w:t>
      </w:r>
      <w:r/>
    </w:p>
    <w:p>
      <w:pPr>
        <w:ind w:firstLine="480"/>
        <w:jc w:val="left"/>
        <w:spacing w:line="44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jc w:val="left"/>
        <w:spacing w:line="44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jc w:val="left"/>
        <w:spacing w:line="44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jc w:val="left"/>
        <w:spacing w:line="440" w:lineRule="exact"/>
        <w:rPr>
          <w:rFonts w:ascii="宋体" w:hAnsi="宋体"/>
          <w:sz w:val="24"/>
          <w:szCs w:val="24"/>
        </w:rPr>
      </w:pPr>
      <w:r>
        <w:rPr>
          <w:rFonts w:hint="eastAsia" w:ascii="宋体" w:hAnsi="宋体"/>
          <w:sz w:val="24"/>
          <w:szCs w:val="24"/>
        </w:rPr>
        <w:t xml:space="preserve">27.4中标无效的确认</w:t>
      </w:r>
      <w:r/>
    </w:p>
    <w:p>
      <w:pPr>
        <w:ind w:firstLine="480"/>
        <w:jc w:val="left"/>
        <w:spacing w:line="44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jc w:val="left"/>
        <w:spacing w:line="440" w:lineRule="exact"/>
        <w:rPr>
          <w:rFonts w:ascii="宋体" w:hAnsi="宋体"/>
          <w:sz w:val="24"/>
          <w:szCs w:val="24"/>
        </w:rPr>
      </w:pPr>
      <w:r>
        <w:rPr>
          <w:rFonts w:hint="eastAsia" w:ascii="宋体" w:hAnsi="宋体"/>
          <w:sz w:val="24"/>
          <w:szCs w:val="24"/>
        </w:rPr>
        <w:t xml:space="preserve">27.4.1提供虚假材料谋取中标的。</w:t>
      </w:r>
      <w:r/>
    </w:p>
    <w:p>
      <w:pPr>
        <w:ind w:firstLine="480"/>
        <w:jc w:val="left"/>
        <w:spacing w:line="44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jc w:val="left"/>
        <w:spacing w:line="44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jc w:val="left"/>
        <w:spacing w:line="44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jc w:val="left"/>
        <w:spacing w:line="44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jc w:val="left"/>
        <w:spacing w:line="440" w:lineRule="exact"/>
        <w:rPr>
          <w:rFonts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jc w:val="left"/>
        <w:spacing w:line="44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jc w:val="left"/>
        <w:spacing w:line="44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jc w:val="left"/>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jc w:val="left"/>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jc w:val="left"/>
        <w:spacing w:line="44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jc w:val="left"/>
        <w:spacing w:line="44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28.质疑处理</w:t>
      </w:r>
      <w:bookmarkEnd w:id="168"/>
      <w:r/>
      <w:r/>
    </w:p>
    <w:p>
      <w:pPr>
        <w:ind w:firstLine="480"/>
        <w:jc w:val="left"/>
        <w:spacing w:line="44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jc w:val="left"/>
        <w:spacing w:line="44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44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jc w:val="left"/>
        <w:spacing w:line="44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jc w:val="left"/>
        <w:spacing w:line="44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jc w:val="left"/>
        <w:spacing w:line="44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jc w:val="left"/>
        <w:spacing w:line="440" w:lineRule="exact"/>
        <w:rPr>
          <w:rFonts w:ascii="宋体" w:hAnsi="宋体"/>
          <w:sz w:val="24"/>
          <w:szCs w:val="24"/>
        </w:rPr>
      </w:pPr>
      <w:r>
        <w:rPr>
          <w:rFonts w:hint="eastAsia" w:ascii="宋体" w:hAnsi="宋体"/>
          <w:sz w:val="24"/>
          <w:szCs w:val="24"/>
        </w:rPr>
        <w:t xml:space="preserve">28.5以下情形的质疑不予受理</w:t>
      </w:r>
      <w:r/>
    </w:p>
    <w:p>
      <w:pPr>
        <w:ind w:firstLine="480"/>
        <w:jc w:val="left"/>
        <w:spacing w:line="44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jc w:val="left"/>
        <w:spacing w:line="440" w:lineRule="exact"/>
        <w:rPr>
          <w:rFonts w:ascii="宋体" w:hAnsi="宋体"/>
          <w:sz w:val="24"/>
          <w:szCs w:val="24"/>
        </w:rPr>
      </w:pPr>
      <w:r>
        <w:rPr>
          <w:rFonts w:hint="eastAsia" w:ascii="宋体" w:hAnsi="宋体"/>
          <w:sz w:val="24"/>
          <w:szCs w:val="24"/>
        </w:rPr>
        <w:t xml:space="preserve">28.5.2超出政府采购法定期限的质疑。</w:t>
      </w:r>
      <w:r/>
    </w:p>
    <w:p>
      <w:pPr>
        <w:ind w:firstLine="480"/>
        <w:jc w:val="left"/>
        <w:spacing w:line="44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jc w:val="left"/>
        <w:spacing w:line="44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jc w:val="left"/>
        <w:spacing w:line="44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jc w:val="left"/>
        <w:spacing w:line="44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jc w:val="left"/>
        <w:spacing w:line="44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jc w:val="left"/>
        <w:spacing w:line="44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5"/>
        <w:ind w:firstLine="454"/>
        <w:jc w:val="left"/>
        <w:keepLines w:val="0"/>
        <w:keepNext w:val="0"/>
        <w:spacing w:before="0" w:after="0" w:line="440" w:lineRule="exact"/>
        <w:widowControl/>
        <w:tabs>
          <w:tab w:val="left" w:pos="720" w:leader="none"/>
        </w:tabs>
        <w:rPr>
          <w:sz w:val="30"/>
          <w:szCs w:val="30"/>
          <w:lang w:eastAsia="zh-CN"/>
        </w:rPr>
      </w:pPr>
      <w:r/>
      <w:bookmarkStart w:id="169" w:name="_Toc16938552"/>
      <w:r/>
      <w:bookmarkStart w:id="170" w:name="_Toc120614220"/>
      <w:r/>
      <w:bookmarkStart w:id="171" w:name="_Toc20823308"/>
      <w:r/>
      <w:bookmarkStart w:id="172" w:name="_Toc513029236"/>
      <w:r>
        <w:rPr>
          <w:rFonts w:hint="eastAsia"/>
          <w:sz w:val="30"/>
          <w:szCs w:val="30"/>
          <w:lang w:eastAsia="zh-CN"/>
        </w:rPr>
        <w:t xml:space="preserve">七、授予合同</w:t>
      </w:r>
      <w:bookmarkEnd w:id="169"/>
      <w:r/>
      <w:bookmarkEnd w:id="170"/>
      <w:r/>
      <w:bookmarkEnd w:id="171"/>
      <w:r/>
      <w:bookmarkEnd w:id="172"/>
      <w:r/>
      <w:r/>
    </w:p>
    <w:p>
      <w:pPr>
        <w:pStyle w:val="986"/>
        <w:ind w:firstLine="422"/>
        <w:jc w:val="left"/>
        <w:keepLines w:val="0"/>
        <w:keepNext w:val="0"/>
        <w:spacing w:before="0" w:after="0" w:line="440" w:lineRule="exact"/>
        <w:rPr>
          <w:rFonts w:ascii="宋体" w:hAnsi="宋体" w:eastAsia="宋体"/>
          <w:bCs w:val="0"/>
          <w:lang w:eastAsia="zh-CN"/>
        </w:rPr>
      </w:pPr>
      <w:r/>
      <w:bookmarkStart w:id="173" w:name="_Toc20823309"/>
      <w:r/>
      <w:bookmarkStart w:id="174" w:name="_Toc16938553"/>
      <w:r/>
      <w:bookmarkStart w:id="175" w:name="_Toc513029237"/>
      <w:r>
        <w:rPr>
          <w:rFonts w:hint="eastAsia" w:ascii="宋体" w:hAnsi="宋体" w:eastAsia="宋体"/>
          <w:bCs w:val="0"/>
          <w:lang w:eastAsia="zh-CN"/>
        </w:rPr>
        <w:t xml:space="preserve">30.签订合同</w:t>
      </w:r>
      <w:r/>
    </w:p>
    <w:p>
      <w:pPr>
        <w:ind w:firstLine="480"/>
        <w:jc w:val="left"/>
        <w:spacing w:line="44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jc w:val="left"/>
        <w:spacing w:line="44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jc w:val="left"/>
        <w:spacing w:line="44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44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86"/>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jc w:val="left"/>
        <w:spacing w:line="44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ind w:firstLine="480"/>
        <w:jc w:val="left"/>
        <w:spacing w:line="500" w:lineRule="exact"/>
        <w:rPr>
          <w:rFonts w:ascii="宋体" w:hAnsi="宋体"/>
          <w:sz w:val="24"/>
          <w:szCs w:val="24"/>
        </w:rPr>
      </w:pPr>
      <w:r>
        <w:rPr>
          <w:rFonts w:ascii="宋体" w:hAnsi="宋体"/>
          <w:sz w:val="24"/>
          <w:szCs w:val="24"/>
        </w:rPr>
      </w:r>
      <w:r/>
    </w:p>
    <w:p>
      <w:pPr>
        <w:pStyle w:val="984"/>
        <w:jc w:val="center"/>
        <w:spacing w:line="500" w:lineRule="exact"/>
        <w:rPr>
          <w:rFonts w:hint="eastAsia" w:ascii="黑体" w:hAnsi="Times New Roman" w:eastAsia="黑体" w:cs="Times New Roman"/>
          <w:bCs/>
          <w:sz w:val="36"/>
          <w:szCs w:val="36"/>
          <w:lang w:val="en-US" w:eastAsia="zh-CN" w:bidi="ar-SA"/>
        </w:rPr>
      </w:pPr>
      <w:r/>
      <w:bookmarkStart w:id="176" w:name="_Toc16938558"/>
      <w:r/>
      <w:bookmarkStart w:id="177" w:name="_Toc20823314"/>
      <w:r/>
      <w:bookmarkStart w:id="178" w:name="_Toc120614221"/>
      <w:r/>
      <w:bookmarkStart w:id="179" w:name="_Toc513029242"/>
      <w:r/>
      <w:bookmarkStart w:id="180" w:name="_Toc479757207"/>
      <w:r>
        <w:rPr>
          <w:rFonts w:ascii="宋体" w:hAnsi="宋体"/>
          <w:bCs/>
          <w:sz w:val="24"/>
          <w:shd w:val="clear" w:color="ffffff" w:fill="d9d9d9"/>
          <w:lang w:eastAsia="zh-CN"/>
        </w:rPr>
        <w:br w:type="page" w:clear="all"/>
      </w:r>
      <w:r>
        <w:rPr>
          <w:rFonts w:hint="eastAsia" w:ascii="黑体" w:eastAsia="黑体"/>
          <w:bCs/>
          <w:sz w:val="36"/>
          <w:szCs w:val="36"/>
          <w:lang w:eastAsia="zh-CN"/>
        </w:rPr>
        <w:t xml:space="preserve">第三章  合同</w:t>
      </w:r>
      <w:bookmarkEnd w:id="176"/>
      <w:r/>
      <w:bookmarkEnd w:id="177"/>
      <w:r/>
      <w:bookmarkEnd w:id="178"/>
      <w:r/>
      <w:bookmarkEnd w:id="179"/>
      <w:r/>
      <w:bookmarkEnd w:id="180"/>
      <w:r>
        <w:rPr>
          <w:rFonts w:hint="eastAsia" w:ascii="黑体" w:eastAsia="黑体"/>
          <w:bCs/>
          <w:sz w:val="36"/>
          <w:szCs w:val="36"/>
          <w:lang w:eastAsia="zh-CN"/>
        </w:rPr>
        <w:t xml:space="preserve">文本</w:t>
      </w:r>
      <w:bookmarkStart w:id="181" w:name="_Hlt16619350"/>
      <w:r/>
      <w:bookmarkStart w:id="182" w:name="_Toc20823346"/>
      <w:r/>
      <w:bookmarkStart w:id="183" w:name="_Toc120614244"/>
      <w:r/>
      <w:bookmarkStart w:id="184" w:name="_Toc16938590"/>
      <w:r/>
      <w:bookmarkStart w:id="185" w:name="_Toc479757211"/>
      <w:r/>
      <w:bookmarkStart w:id="186" w:name="_Toc462564139"/>
      <w:r/>
      <w:r/>
    </w:p>
    <w:p>
      <w:pPr>
        <w:ind w:right="905"/>
        <w:spacing w:line="400" w:lineRule="exact"/>
        <w:rPr>
          <w:rFonts w:hint="eastAsia" w:ascii="宋体" w:hAnsi="宋体" w:eastAsia="宋体" w:cs="宋体"/>
          <w:bCs/>
          <w:sz w:val="21"/>
          <w:szCs w:val="21"/>
        </w:rPr>
      </w:pPr>
      <w:r/>
      <w:bookmarkStart w:id="187" w:name="_Toc251268363"/>
      <w:r/>
      <w:r/>
    </w:p>
    <w:p>
      <w:pPr>
        <w:ind w:right="-420"/>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甲方（采购单位）：</w:t>
      </w:r>
      <w:r>
        <w:rPr>
          <w:rFonts w:hint="eastAsia" w:ascii="宋体" w:hAnsi="宋体" w:eastAsia="宋体" w:cs="宋体"/>
          <w:bCs/>
          <w:sz w:val="24"/>
          <w:szCs w:val="24"/>
          <w:u w:val="single"/>
        </w:rPr>
        <w:t xml:space="preserve">江阴市第五人民医院　　　　</w:t>
      </w:r>
      <w:r/>
    </w:p>
    <w:p>
      <w:pPr>
        <w:ind w:right="-42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乙方（中标单位）：</w:t>
      </w:r>
      <w:r>
        <w:rPr>
          <w:rFonts w:hint="eastAsia" w:ascii="宋体" w:hAnsi="宋体" w:eastAsia="宋体" w:cs="宋体"/>
          <w:bCs/>
          <w:sz w:val="24"/>
          <w:szCs w:val="24"/>
          <w:u w:val="single"/>
          <w:lang w:val="en-US" w:eastAsia="zh-CN"/>
        </w:rPr>
        <w:t xml:space="preserve">                          </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lang w:val="zh-CN"/>
        </w:rPr>
        <w:t xml:space="preserve">根据《中华人民共和国政府采购法》《中华人民共和国民法典》等法律法规的规定，甲乙双方按照</w:t>
      </w:r>
      <w:r>
        <w:rPr>
          <w:rFonts w:hint="eastAsia" w:ascii="宋体" w:hAnsi="宋体" w:eastAsia="宋体" w:cs="宋体"/>
          <w:sz w:val="24"/>
          <w:szCs w:val="24"/>
        </w:rPr>
        <w:t xml:space="preserve">代理机构</w:t>
      </w:r>
      <w:r>
        <w:rPr>
          <w:rFonts w:hint="eastAsia" w:ascii="宋体" w:hAnsi="宋体" w:eastAsia="宋体" w:cs="宋体"/>
          <w:sz w:val="24"/>
          <w:szCs w:val="24"/>
          <w:lang w:val="zh-CN"/>
        </w:rPr>
        <w:t xml:space="preserve">的采购结果签订本合同。</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第一条　采购内容</w:t>
      </w:r>
      <w:r/>
    </w:p>
    <w:p>
      <w:pPr>
        <w:ind w:right="-420" w:firstLine="48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lang w:val="en-US" w:eastAsia="zh-CN"/>
        </w:rPr>
        <w:t xml:space="preserve">                                                  </w:t>
      </w:r>
      <w:r/>
    </w:p>
    <w:p>
      <w:pPr>
        <w:ind w:right="-420" w:firstLine="480"/>
        <w:spacing w:line="400" w:lineRule="exact"/>
        <w:rPr>
          <w:rFonts w:hint="eastAsia" w:ascii="宋体" w:hAnsi="宋体" w:eastAsia="宋体" w:cs="宋体"/>
          <w:sz w:val="24"/>
          <w:szCs w:val="24"/>
          <w:u w:val="single"/>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项目采购清单（包含货物名称、规格、型号、数量、价格）：</w:t>
      </w:r>
      <w:r/>
    </w:p>
    <w:tbl>
      <w:tblPr>
        <w:tblStyle w:val="756"/>
        <w:tblW w:w="89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52"/>
        <w:gridCol w:w="1332"/>
        <w:gridCol w:w="960"/>
        <w:gridCol w:w="786"/>
        <w:gridCol w:w="1107"/>
        <w:gridCol w:w="867"/>
        <w:gridCol w:w="1398"/>
        <w:gridCol w:w="1017"/>
        <w:gridCol w:w="849"/>
      </w:tblGrid>
      <w:tr>
        <w:trPr>
          <w:jc w:val="center"/>
          <w:trHeight w:val="360"/>
        </w:trPr>
        <w:tc>
          <w:tcPr>
            <w:tcW w:w="652"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332" w:type="dxa"/>
            <w:vAlign w:val="center"/>
            <w:textDirection w:val="lrTb"/>
            <w:noWrap/>
          </w:tcPr>
          <w:p>
            <w:pPr>
              <w:pStyle w:val="767"/>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W w:w="960"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品牌</w:t>
            </w:r>
            <w:r/>
          </w:p>
        </w:tc>
        <w:tc>
          <w:tcPr>
            <w:tcW w:w="786"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型号</w:t>
            </w:r>
            <w:r/>
          </w:p>
        </w:tc>
        <w:tc>
          <w:tcPr>
            <w:tcW w:w="110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tcW w:w="86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单报价</w:t>
            </w:r>
            <w:r/>
          </w:p>
        </w:tc>
        <w:tc>
          <w:tcPr>
            <w:tcW w:w="1398"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分项总报价</w:t>
            </w:r>
            <w:r/>
          </w:p>
        </w:tc>
        <w:tc>
          <w:tcPr>
            <w:tcW w:w="101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生产厂家</w:t>
            </w:r>
            <w:r/>
          </w:p>
        </w:tc>
        <w:tc>
          <w:tcPr>
            <w:tcW w:w="849"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质保期</w:t>
            </w:r>
            <w:r/>
          </w:p>
        </w:tc>
      </w:tr>
      <w:tr>
        <w:trPr>
          <w:jc w:val="center"/>
          <w:trHeight w:val="407"/>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tabs>
                <w:tab w:val="left" w:pos="326" w:leader="none"/>
              </w:tabs>
              <w:rPr>
                <w:rFonts w:hint="eastAsia" w:ascii="宋体" w:hAnsi="宋体" w:eastAsia="宋体" w:cs="宋体"/>
                <w:bCs/>
                <w:sz w:val="24"/>
                <w:szCs w:val="24"/>
              </w:rPr>
            </w:pPr>
            <w:r>
              <w:rPr>
                <w:rFonts w:hint="eastAsia" w:ascii="宋体" w:hAnsi="宋体" w:eastAsia="宋体" w:cs="宋体"/>
                <w:bCs/>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280"/>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300"/>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285"/>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98"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tabs>
                <w:tab w:val="left" w:pos="326" w:leader="none"/>
              </w:tabs>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98"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11"/>
        </w:trPr>
        <w:tc>
          <w:tcPr>
            <w:gridSpan w:val="5"/>
            <w:tcW w:w="483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合计总价</w:t>
            </w:r>
            <w:r/>
          </w:p>
        </w:tc>
        <w:tc>
          <w:tcPr>
            <w:gridSpan w:val="4"/>
            <w:tcW w:w="4131" w:type="dxa"/>
            <w:vAlign w:val="center"/>
            <w:textDirection w:val="lrTb"/>
            <w:noWrap/>
          </w:tcPr>
          <w:p>
            <w:pPr>
              <w:ind w:right="-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元 </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整</w:t>
            </w:r>
            <w:r>
              <w:rPr>
                <w:rFonts w:hint="eastAsia" w:ascii="宋体" w:hAnsi="宋体" w:eastAsia="宋体" w:cs="宋体"/>
                <w:sz w:val="24"/>
                <w:szCs w:val="24"/>
              </w:rPr>
              <w:t xml:space="preserve">  </w:t>
            </w:r>
            <w:r/>
          </w:p>
        </w:tc>
      </w:tr>
    </w:tbl>
    <w:p>
      <w:pPr>
        <w:ind w:right="-420"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3.其他：</w:t>
      </w:r>
      <w:r>
        <w:rPr>
          <w:rFonts w:hint="eastAsia" w:ascii="宋体" w:hAnsi="宋体" w:eastAsia="宋体" w:cs="宋体"/>
          <w:sz w:val="24"/>
          <w:szCs w:val="24"/>
          <w:u w:val="single"/>
        </w:rPr>
        <w:t xml:space="preserve">　 无　　</w:t>
      </w:r>
      <w:r/>
    </w:p>
    <w:p>
      <w:pPr>
        <w:ind w:right="-420"/>
        <w:spacing w:line="40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第二条　合同总价款</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本合同含税人民币总价款为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元</w:t>
      </w:r>
      <w:r>
        <w:rPr>
          <w:rFonts w:hint="eastAsia" w:ascii="宋体" w:hAnsi="宋体" w:eastAsia="宋体" w:cs="宋体"/>
          <w:sz w:val="24"/>
          <w:szCs w:val="24"/>
          <w:lang w:val="zh-CN"/>
        </w:rPr>
        <w:t xml:space="preserve">（小写），</w:t>
      </w:r>
      <w:r>
        <w:rPr>
          <w:rFonts w:hint="eastAsia" w:ascii="宋体" w:hAnsi="宋体" w:eastAsia="宋体" w:cs="宋体"/>
          <w:sz w:val="24"/>
          <w:szCs w:val="24"/>
          <w:u w:val="single"/>
          <w:lang w:val="zh-CN"/>
        </w:rPr>
        <w:t xml:space="preserve">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整</w:t>
      </w:r>
      <w:r>
        <w:rPr>
          <w:rFonts w:hint="eastAsia" w:ascii="宋体" w:hAnsi="宋体" w:eastAsia="宋体" w:cs="宋体"/>
          <w:sz w:val="24"/>
          <w:szCs w:val="24"/>
          <w:lang w:val="zh-CN"/>
        </w:rPr>
        <w:t xml:space="preserve">（大写）。</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分项价款如下：</w:t>
      </w:r>
      <w:r/>
    </w:p>
    <w:tbl>
      <w:tblPr>
        <w:tblStyle w:val="756"/>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4098"/>
        <w:gridCol w:w="4239"/>
      </w:tblGrid>
      <w:tr>
        <w:trPr>
          <w:cantSplit/>
          <w:jc w:val="center"/>
          <w:trHeight w:val="437"/>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098"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费用名称</w:t>
            </w:r>
            <w:r/>
          </w:p>
        </w:tc>
        <w:tc>
          <w:tcPr>
            <w:tcW w:w="423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r>
      <w:tr>
        <w:trPr>
          <w:cantSplit/>
          <w:jc w:val="center"/>
          <w:trHeight w:val="456"/>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8"/>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00"/>
        </w:trPr>
        <w:tc>
          <w:tcPr>
            <w:gridSpan w:val="2"/>
            <w:tcW w:w="4975"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4239" w:type="dxa"/>
            <w:vAlign w:val="center"/>
            <w:textDirection w:val="lrTb"/>
            <w:noWrap/>
          </w:tcPr>
          <w:p>
            <w:pPr>
              <w:ind w:right="-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元 </w:t>
            </w:r>
            <w:r/>
          </w:p>
          <w:p>
            <w:pPr>
              <w:ind w:right="-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整</w:t>
            </w:r>
            <w:r>
              <w:rPr>
                <w:rFonts w:hint="eastAsia" w:ascii="宋体" w:hAnsi="宋体" w:eastAsia="宋体" w:cs="宋体"/>
                <w:sz w:val="24"/>
                <w:szCs w:val="24"/>
              </w:rPr>
              <w:t xml:space="preserve">  </w:t>
            </w:r>
            <w:r/>
          </w:p>
        </w:tc>
      </w:tr>
    </w:tbl>
    <w:p>
      <w:pPr>
        <w:ind w:right="-420" w:firstLine="48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本合同总价款是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sz w:val="24"/>
          <w:szCs w:val="24"/>
        </w:rPr>
        <w:t xml:space="preserve">，以</w:t>
      </w:r>
      <w:r>
        <w:rPr>
          <w:rFonts w:hint="eastAsia" w:ascii="宋体" w:hAnsi="宋体" w:eastAsia="宋体" w:cs="宋体"/>
          <w:sz w:val="24"/>
          <w:szCs w:val="24"/>
        </w:rPr>
        <w:t xml:space="preserve">及投标人认为需要的其他费用等。</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本合同总价款还包含乙方应当提供的伴随服务/售后服务费用。</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本合同执行期间合同总价款不变。</w:t>
      </w:r>
      <w:r>
        <w:rPr>
          <w:rFonts w:hint="eastAsia" w:ascii="宋体" w:hAnsi="宋体" w:eastAsia="宋体" w:cs="宋体"/>
          <w:sz w:val="24"/>
          <w:szCs w:val="24"/>
          <w:lang w:val="zh-CN"/>
        </w:rPr>
        <w:t xml:space="preserve">（有另行规定的除外。）</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第三条  履约保证金的缴纳和退还</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本项目是/否向采购人缴纳履约保证金：</w:t>
      </w:r>
      <w:r>
        <w:rPr>
          <w:rFonts w:hint="eastAsia" w:ascii="宋体" w:hAnsi="宋体" w:eastAsia="宋体" w:cs="宋体"/>
          <w:bCs/>
          <w:sz w:val="24"/>
          <w:szCs w:val="24"/>
          <w:u w:val="single"/>
        </w:rPr>
        <w:t xml:space="preserve"> 否 </w:t>
      </w:r>
      <w:r>
        <w:rPr>
          <w:rFonts w:hint="eastAsia" w:ascii="宋体" w:hAnsi="宋体" w:eastAsia="宋体" w:cs="宋体"/>
          <w:bCs/>
          <w:sz w:val="24"/>
          <w:szCs w:val="24"/>
        </w:rPr>
        <w:t xml:space="preserve"> 。</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履约保证金缴纳金额：</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元。</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履约保证金的缴纳时间：</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，缴纳形式：</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履约保证金的退付时间：</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，退付办法：</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履约保证金不予退还的情形：</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逾期退还履约保证金的违约责任：</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spacing w:line="40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第四条　组成本合同的有关文件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下列关于本次采购活动方式相适应的文件及有关附件是本合同不可分割的组成部分，与本合同具有同等法律效力，这些文件包括但不限于：</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（1）招标文件；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（2）投标文件；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（3）中标通知书；</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（4）中标人在投标、评标过程中所作其它有关承诺、声明、书面澄清；</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（5）甲乙双方商定的其他文件等。</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第五条　权利保证</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乙方应保证甲方在合同履行期限内不受第三方提出侵犯其专利权、版权、商标权或其他权利的起诉。一旦出现侵权，乙方应承担全部责任。</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第六条　质量保证</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乙方所提供的货物的技术规格应与招标文件与投标文件规定的技术规格相一致；若技术性能无特殊说明，则按国家有关部门最新颁布的标准及规范为准。</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right="-420" w:firstLine="480"/>
        <w:spacing w:line="400" w:lineRule="exact"/>
        <w:rPr>
          <w:rFonts w:hint="eastAsia" w:ascii="宋体" w:hAnsi="宋体" w:eastAsia="宋体" w:cs="宋体"/>
          <w:bCs/>
          <w:sz w:val="24"/>
          <w:szCs w:val="24"/>
          <w:u w:val="none"/>
          <w:lang w:val="zh-CN"/>
        </w:rPr>
      </w:pPr>
      <w:r>
        <w:rPr>
          <w:rFonts w:hint="eastAsia" w:ascii="宋体" w:hAnsi="宋体" w:cs="宋体"/>
          <w:bCs/>
          <w:sz w:val="24"/>
          <w:szCs w:val="24"/>
          <w:lang w:val="zh-CN"/>
        </w:rPr>
        <w:t xml:space="preserve">3.</w:t>
      </w:r>
      <w:r>
        <w:rPr>
          <w:rFonts w:hint="eastAsia" w:ascii="宋体" w:hAnsi="宋体" w:eastAsia="宋体" w:cs="宋体"/>
          <w:bCs/>
          <w:sz w:val="24"/>
          <w:szCs w:val="24"/>
          <w:lang w:val="zh-CN"/>
        </w:rPr>
        <w:t xml:space="preserve">乙方承诺的质量保证：</w:t>
      </w:r>
      <w:r>
        <w:rPr>
          <w:rFonts w:hint="eastAsia" w:ascii="宋体" w:hAnsi="宋体" w:eastAsia="宋体" w:cs="宋体"/>
          <w:bCs/>
          <w:sz w:val="24"/>
          <w:szCs w:val="24"/>
          <w:u w:val="none"/>
          <w:lang w:val="zh-CN"/>
        </w:rPr>
        <w:t xml:space="preserve">完全响应招投标文件中的质量要求</w:t>
      </w:r>
      <w:r>
        <w:rPr>
          <w:rFonts w:hint="eastAsia" w:ascii="宋体" w:hAnsi="宋体" w:eastAsia="宋体" w:cs="宋体"/>
          <w:bCs/>
          <w:sz w:val="24"/>
          <w:szCs w:val="24"/>
          <w:u w:val="none"/>
        </w:rPr>
        <w:t xml:space="preserve">。</w:t>
      </w:r>
      <w:r>
        <w:rPr>
          <w:rFonts w:hint="eastAsia" w:ascii="宋体" w:hAnsi="宋体" w:eastAsia="宋体" w:cs="宋体"/>
          <w:bCs/>
          <w:sz w:val="24"/>
          <w:szCs w:val="24"/>
          <w:u w:val="none"/>
          <w:lang w:val="zh-CN"/>
        </w:rPr>
        <w:t xml:space="preserve">保证货物是全新、未使用过的原装合格正品，并完全符合合同规定的质量、规格和性能的要求。</w:t>
      </w:r>
      <w:r/>
    </w:p>
    <w:p>
      <w:pPr>
        <w:ind w:right="-420" w:firstLine="480"/>
        <w:spacing w:line="400" w:lineRule="exact"/>
        <w:rPr>
          <w:rFonts w:hint="eastAsia" w:ascii="宋体" w:hAnsi="宋体" w:eastAsia="宋体" w:cs="宋体"/>
          <w:sz w:val="24"/>
          <w:szCs w:val="24"/>
        </w:rPr>
      </w:pPr>
      <w:r>
        <w:rPr>
          <w:rFonts w:hint="eastAsia" w:ascii="宋体" w:hAnsi="宋体" w:cs="宋体"/>
          <w:bCs/>
          <w:color w:val="000000"/>
          <w:sz w:val="24"/>
          <w:szCs w:val="24"/>
          <w:lang w:eastAsia="zh-CN"/>
        </w:rPr>
        <w:t xml:space="preserve">4.</w:t>
      </w:r>
      <w:bookmarkStart w:id="188" w:name="OLE_LINK5"/>
      <w:r>
        <w:rPr>
          <w:rFonts w:hint="eastAsia" w:ascii="宋体" w:hAnsi="宋体" w:eastAsia="宋体" w:cs="宋体"/>
          <w:bCs/>
          <w:color w:val="000000"/>
          <w:sz w:val="24"/>
          <w:szCs w:val="24"/>
        </w:rPr>
        <w:t xml:space="preserve">若设备在验收或使用的过程中出现性能不符等质量问题，乙方应当在接到甲方通知后24小时内提出解决方案，货物所产生的更换或维修费用由乙方承担。</w:t>
      </w:r>
      <w:bookmarkEnd w:id="188"/>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第七条　包装要求</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1.</w:t>
      </w:r>
      <w:r>
        <w:rPr>
          <w:rFonts w:hint="eastAsia" w:ascii="宋体" w:hAnsi="宋体" w:eastAsia="宋体" w:cs="宋体"/>
          <w:bCs/>
          <w:sz w:val="24"/>
          <w:szCs w:val="24"/>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2.</w:t>
      </w:r>
      <w:r>
        <w:rPr>
          <w:rFonts w:hint="eastAsia" w:ascii="宋体" w:hAnsi="宋体" w:eastAsia="宋体" w:cs="宋体"/>
          <w:bCs/>
          <w:sz w:val="24"/>
          <w:szCs w:val="24"/>
          <w:lang w:val="zh-CN"/>
        </w:rPr>
        <w:t xml:space="preserve">每一包装单元内应附详细的装箱单和质量合格凭证。</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第八条　交货及验收</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1.</w:t>
      </w:r>
      <w:r>
        <w:rPr>
          <w:rFonts w:hint="eastAsia" w:ascii="宋体" w:hAnsi="宋体" w:eastAsia="宋体" w:cs="宋体"/>
          <w:bCs/>
          <w:sz w:val="24"/>
          <w:szCs w:val="24"/>
          <w:lang w:val="zh-CN"/>
        </w:rPr>
        <w:t xml:space="preserve">交货地点、方式及日期：</w:t>
      </w:r>
      <w:r>
        <w:rPr>
          <w:rFonts w:hint="eastAsia" w:ascii="宋体" w:hAnsi="宋体" w:eastAsia="宋体" w:cs="宋体"/>
          <w:bCs/>
          <w:color w:val="000000"/>
          <w:sz w:val="24"/>
          <w:szCs w:val="24"/>
        </w:rPr>
        <w:t xml:space="preserve">交货地点：</w:t>
      </w:r>
      <w:r>
        <w:rPr>
          <w:rFonts w:hint="eastAsia" w:ascii="宋体" w:hAnsi="宋体" w:eastAsia="宋体" w:cs="宋体"/>
          <w:sz w:val="24"/>
          <w:szCs w:val="24"/>
        </w:rPr>
        <w:t xml:space="preserve">江阴市第五人民医院，</w:t>
      </w:r>
      <w:r>
        <w:rPr>
          <w:rFonts w:hint="eastAsia" w:ascii="宋体" w:hAnsi="宋体" w:eastAsia="宋体" w:cs="宋体"/>
          <w:bCs/>
          <w:color w:val="000000"/>
          <w:sz w:val="24"/>
          <w:szCs w:val="24"/>
          <w:lang w:val="zh-CN"/>
        </w:rPr>
        <w:t xml:space="preserve">方式：送货上门至甲方指定位置。</w:t>
      </w:r>
      <w:r>
        <w:rPr>
          <w:rFonts w:hint="eastAsia" w:ascii="宋体" w:hAnsi="宋体" w:eastAsia="宋体" w:cs="宋体"/>
          <w:sz w:val="24"/>
          <w:szCs w:val="24"/>
        </w:rPr>
        <w:t xml:space="preserve">交货日期：</w:t>
      </w:r>
      <w:r>
        <w:rPr>
          <w:rFonts w:hint="eastAsia" w:ascii="宋体" w:hAnsi="宋体" w:eastAsia="宋体" w:cs="宋体"/>
          <w:b w:val="0"/>
          <w:bCs/>
          <w:color w:val="auto"/>
          <w:sz w:val="24"/>
          <w:szCs w:val="24"/>
          <w:u w:val="none"/>
          <w:lang w:val="en-US" w:eastAsia="zh-CN"/>
        </w:rPr>
        <w:t xml:space="preserve">合同生效之日起</w:t>
      </w:r>
      <w:r>
        <w:rPr>
          <w:rFonts w:hint="eastAsia" w:ascii="宋体" w:hAnsi="宋体" w:eastAsia="宋体" w:cs="宋体"/>
          <w:b w:val="0"/>
          <w:bCs/>
          <w:color w:val="auto"/>
          <w:sz w:val="24"/>
          <w:szCs w:val="24"/>
          <w:u w:val="none"/>
          <w:lang w:val="zh-CN"/>
        </w:rPr>
        <w:t xml:space="preserve">30</w:t>
      </w:r>
      <w:r>
        <w:rPr>
          <w:rFonts w:hint="eastAsia" w:ascii="宋体" w:hAnsi="宋体" w:eastAsia="宋体" w:cs="宋体"/>
          <w:b w:val="0"/>
          <w:bCs/>
          <w:color w:val="auto"/>
          <w:sz w:val="24"/>
          <w:szCs w:val="24"/>
          <w:u w:val="none"/>
          <w:lang w:val="en-US" w:eastAsia="zh-CN"/>
        </w:rPr>
        <w:t xml:space="preserve">日</w:t>
      </w:r>
      <w:r>
        <w:rPr>
          <w:rFonts w:hint="eastAsia" w:ascii="宋体" w:hAnsi="宋体" w:eastAsia="宋体" w:cs="宋体"/>
          <w:b w:val="0"/>
          <w:bCs/>
          <w:color w:val="auto"/>
          <w:sz w:val="24"/>
          <w:szCs w:val="24"/>
          <w:u w:val="none"/>
          <w:lang w:val="zh-CN"/>
        </w:rPr>
        <w:t xml:space="preserve">内</w:t>
      </w:r>
      <w:r>
        <w:rPr>
          <w:rFonts w:hint="eastAsia" w:ascii="宋体" w:hAnsi="宋体" w:eastAsia="宋体" w:cs="宋体"/>
          <w:b w:val="0"/>
          <w:bCs/>
          <w:color w:val="auto"/>
          <w:sz w:val="24"/>
          <w:szCs w:val="24"/>
          <w:u w:val="none"/>
          <w:lang w:val="en-US" w:eastAsia="zh-CN"/>
        </w:rPr>
        <w:t xml:space="preserve">验收合格并交付使用</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乙方负责设备的免费安装、调试、</w:t>
      </w:r>
      <w:r>
        <w:rPr>
          <w:rFonts w:hint="eastAsia" w:ascii="宋体" w:hAnsi="宋体" w:eastAsia="宋体" w:cs="宋体"/>
          <w:color w:val="000000"/>
          <w:sz w:val="24"/>
          <w:szCs w:val="24"/>
        </w:rPr>
        <w:t xml:space="preserve">操作、维修、保养等事项向甲方作现场技术培训</w:t>
      </w:r>
      <w:r>
        <w:rPr>
          <w:rFonts w:hint="eastAsia" w:ascii="宋体" w:hAnsi="宋体" w:eastAsia="宋体" w:cs="宋体"/>
          <w:bCs/>
          <w:sz w:val="24"/>
          <w:szCs w:val="24"/>
          <w:lang w:val="zh-CN"/>
        </w:rPr>
        <w:t xml:space="preserve">，</w:t>
      </w:r>
      <w:r>
        <w:rPr>
          <w:rFonts w:hint="eastAsia" w:ascii="宋体" w:hAnsi="宋体" w:eastAsia="宋体" w:cs="宋体"/>
          <w:color w:val="000000"/>
          <w:sz w:val="24"/>
          <w:szCs w:val="24"/>
        </w:rPr>
        <w:t xml:space="preserve">保证使用人员正常操作设备的各种功能。</w:t>
      </w:r>
      <w:r>
        <w:rPr>
          <w:rFonts w:hint="eastAsia" w:ascii="宋体" w:hAnsi="宋体" w:eastAsia="宋体" w:cs="宋体"/>
          <w:bCs/>
          <w:sz w:val="24"/>
          <w:szCs w:val="24"/>
          <w:lang w:val="zh-CN"/>
        </w:rPr>
        <w:t xml:space="preserve">乙方承担由此产生的一切费用。</w:t>
      </w:r>
      <w:r/>
    </w:p>
    <w:p>
      <w:pPr>
        <w:ind w:right="-420" w:firstLine="480"/>
        <w:jc w:val="left"/>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验收标准：乙方书面通知甲方验收，甲方依据国家有关规定、招标文件、乙方的投标文件以及其他相关文件和资料，根据实际可参照“转发江苏省财政厅关于印发《江苏省政府采购履约验收管理办法》的通知”（澄财购〔2025〕1号）进行验收。对项目验收发生的检测（检验）费、劳务报酬等费用支出，乙方问题导致重新组织项目验收的，均由乙方承担费用。</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第九条　伴随服务／售后服务</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乙方应按照国家有关法律法规规章和“三包”规定以及招标文件及投标文件所规定及承诺的“服务承诺”提供服务。</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除前款规定外，乙方还应提供下列服务：</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（1）货物的现场安装、调试、运行、维护等；</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（2）对甲方人员进行免费培训。</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3.</w:t>
      </w:r>
      <w:r>
        <w:rPr>
          <w:rFonts w:hint="eastAsia" w:ascii="宋体" w:hAnsi="宋体" w:eastAsia="宋体" w:cs="宋体"/>
          <w:bCs/>
          <w:sz w:val="24"/>
          <w:szCs w:val="24"/>
          <w:lang w:val="zh-CN"/>
        </w:rPr>
        <w:t xml:space="preserve">乙方承诺的售后服务：</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（1）设备到货后</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收到甲方通知的7天内</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为甲方提供免费的现场培训，保证使用人员正常操作设备的各种功能。</w:t>
      </w:r>
      <w:r/>
    </w:p>
    <w:p>
      <w:pPr>
        <w:pStyle w:val="761"/>
        <w:ind w:right="-420" w:firstLine="480"/>
        <w:rPr>
          <w:rFonts w:hint="eastAsia" w:ascii="宋体" w:hAnsi="宋体" w:eastAsia="宋体" w:cs="宋体"/>
          <w:sz w:val="24"/>
          <w:szCs w:val="24"/>
          <w:highlight w:val="none"/>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）保修期：</w:t>
      </w:r>
      <w:r>
        <w:rPr>
          <w:rFonts w:hint="eastAsia" w:ascii="宋体" w:hAnsi="宋体" w:eastAsia="宋体" w:cs="宋体"/>
          <w:bCs/>
          <w:sz w:val="24"/>
          <w:szCs w:val="24"/>
          <w:highlight w:val="none"/>
          <w:u w:val="none"/>
          <w:lang w:val="en-US" w:eastAsia="zh-CN"/>
        </w:rPr>
        <w:t xml:space="preserve">设备</w:t>
      </w:r>
      <w:r>
        <w:rPr>
          <w:rFonts w:hint="eastAsia" w:ascii="宋体" w:hAnsi="宋体" w:eastAsia="宋体" w:cs="宋体"/>
          <w:bCs/>
          <w:sz w:val="24"/>
          <w:szCs w:val="24"/>
          <w:highlight w:val="none"/>
          <w:u w:val="none"/>
          <w:lang w:val="zh-CN"/>
        </w:rPr>
        <w:t xml:space="preserve">验收合格后</w:t>
      </w:r>
      <w:r>
        <w:rPr>
          <w:rFonts w:hint="eastAsia" w:ascii="宋体" w:hAnsi="宋体" w:eastAsia="宋体" w:cs="宋体"/>
          <w:bCs/>
          <w:sz w:val="24"/>
          <w:szCs w:val="24"/>
          <w:highlight w:val="none"/>
          <w:u w:val="none"/>
          <w:lang w:val="en-US" w:eastAsia="zh-CN"/>
        </w:rPr>
        <w:t xml:space="preserve">乙方提供</w:t>
      </w:r>
      <w:r>
        <w:rPr>
          <w:rFonts w:hint="eastAsia" w:ascii="宋体" w:hAnsi="宋体" w:eastAsia="宋体" w:cs="宋体"/>
          <w:bCs/>
          <w:sz w:val="24"/>
          <w:szCs w:val="24"/>
          <w:highlight w:val="none"/>
          <w:u w:val="none"/>
          <w:lang w:val="zh-CN"/>
        </w:rPr>
        <w:t xml:space="preserve">原厂</w:t>
      </w:r>
      <w:r>
        <w:rPr>
          <w:rFonts w:hint="eastAsia" w:ascii="宋体" w:hAnsi="宋体" w:eastAsia="宋体" w:cs="宋体"/>
          <w:bCs/>
          <w:sz w:val="24"/>
          <w:szCs w:val="24"/>
          <w:highlight w:val="none"/>
          <w:u w:val="none"/>
          <w:lang w:val="en-US" w:eastAsia="zh-CN"/>
        </w:rPr>
        <w:t xml:space="preserve">质保</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none"/>
          <w:lang w:val="zh-CN"/>
        </w:rPr>
        <w:t xml:space="preserve">年（含易损件、</w:t>
      </w:r>
      <w:r>
        <w:rPr>
          <w:rFonts w:hint="eastAsia" w:ascii="宋体" w:hAnsi="宋体" w:eastAsia="宋体" w:cs="宋体"/>
          <w:bCs/>
          <w:sz w:val="24"/>
          <w:szCs w:val="24"/>
          <w:highlight w:val="none"/>
          <w:u w:val="none"/>
        </w:rPr>
        <w:t xml:space="preserve">人为损坏除外</w:t>
      </w:r>
      <w:r>
        <w:rPr>
          <w:rFonts w:hint="eastAsia" w:ascii="宋体" w:hAnsi="宋体" w:eastAsia="宋体" w:cs="宋体"/>
          <w:bCs/>
          <w:sz w:val="24"/>
          <w:szCs w:val="24"/>
          <w:highlight w:val="none"/>
          <w:u w:val="none"/>
          <w:lang w:val="zh-CN"/>
        </w:rPr>
        <w:t xml:space="preserve">），在质量保证期内设备运行发生故障，乙方免费提供维修服务。免费保证期满后，设备终身维修，维修只收零件的成本费，免收人工修理费、差旅费。</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rPr>
        <w:t xml:space="preserve">）乙方收到甲方报修电话后，响应时间不超过</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0</w:t>
      </w:r>
      <w:r>
        <w:rPr>
          <w:rFonts w:hint="eastAsia" w:ascii="宋体" w:hAnsi="宋体" w:eastAsia="宋体" w:cs="宋体"/>
          <w:bCs/>
          <w:sz w:val="24"/>
          <w:szCs w:val="24"/>
          <w:lang w:val="zh-CN"/>
        </w:rPr>
        <w:t xml:space="preserve">分钟，到场时间不得大于</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小时，到场后</w:t>
      </w:r>
      <w:r>
        <w:rPr>
          <w:rFonts w:hint="eastAsia" w:ascii="宋体" w:hAnsi="宋体" w:eastAsia="宋体" w:cs="宋体"/>
          <w:bCs/>
          <w:sz w:val="24"/>
          <w:szCs w:val="24"/>
        </w:rPr>
        <w:t xml:space="preserve">48</w:t>
      </w:r>
      <w:r>
        <w:rPr>
          <w:rFonts w:hint="eastAsia" w:ascii="宋体" w:hAnsi="宋体" w:eastAsia="宋体" w:cs="宋体"/>
          <w:bCs/>
          <w:sz w:val="24"/>
          <w:szCs w:val="24"/>
          <w:lang w:val="zh-CN"/>
        </w:rPr>
        <w:t xml:space="preserve">小时内解决问题。应急情况下工程师2小时内到达现场，维修时间不超过12小时。若乙方未在4小时内到场维修，甲方有权自行委托第三方维修，所产生的费用由乙方承担。每次维修保养后提供详细保养和维修工单交甲方医学装备科。</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）乙方承诺对设备提供终身维护，为保证甲方设备的正常运行，在质保期内，乙方应根据设备运行状况提供每年不少于4次的定期预防性维护保养</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至少3个月保养一次，并提供详细保养和维修工单交甲方医学装备科。如遇甲方有特殊情况（如上级行政部门检查等），应根据甲方要求随时安排人员进行维护保养。维修保养需要及时完善相关的留痕记录，维修保养完成后需提交至甲方相关临床科室、医学装备科进行验收，由科室负责人在维修保养记录上签字确认后方可视为完毕。如维修不符合约定需求承担相应的违约责任。</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）保修期内保证年开机率98%以上（按每年365天计算），超过一天，延长一周保修期。</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4.</w:t>
      </w:r>
      <w:r>
        <w:rPr>
          <w:rFonts w:hint="eastAsia" w:ascii="宋体" w:hAnsi="宋体" w:eastAsia="宋体" w:cs="宋体"/>
          <w:sz w:val="24"/>
          <w:szCs w:val="24"/>
          <w:lang w:val="zh-CN"/>
        </w:rPr>
        <w:t xml:space="preserve">若招标文件中不包含有关伴随服务或售后服务的承诺，双方作如下约定：</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（2）所购货物按乙方投标承诺提供免费维护和质量保证，保修费用计入总价。</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（3）保修期内，乙方负责对其提供的货物整机进行维修和系统维护，不再收取任何费用，但不可抗力（如火灾、雷击等）造成的故障除外。</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（4）货物故障报修的响应时间按乙方投标承诺执行。</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（5）若货物故障在检修8工作小时后仍无法排除，乙方应在48小时内免费提供不低于故障货物规格型号档次的备用货物供甲方使用，直至故障货物修复。</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（6）所有货物保修服务方式均为乙方上门保修，即由乙方派员到货物使用现场维修，由此产生的一切费用均由乙方承担。</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（7）保修期后的货物维护由双方协商再定。</w:t>
      </w:r>
      <w:r/>
    </w:p>
    <w:p>
      <w:pPr>
        <w:ind w:right="-420"/>
        <w:spacing w:line="400" w:lineRule="exact"/>
        <w:rPr>
          <w:rFonts w:hint="eastAsia" w:ascii="宋体" w:hAnsi="宋体" w:eastAsia="宋体" w:cs="宋体"/>
          <w:bCs/>
          <w:i/>
          <w:iCs/>
          <w:sz w:val="24"/>
          <w:szCs w:val="24"/>
          <w:lang w:val="zh-CN"/>
        </w:rPr>
      </w:pPr>
      <w:r>
        <w:rPr>
          <w:rFonts w:hint="eastAsia" w:ascii="宋体" w:hAnsi="宋体" w:eastAsia="宋体" w:cs="宋体"/>
          <w:bCs/>
          <w:sz w:val="24"/>
          <w:szCs w:val="24"/>
          <w:lang w:val="zh-CN"/>
        </w:rPr>
        <w:t xml:space="preserve">第十条　付款</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本合同项下所有款项均以人民币支付，乙方向甲方开具发票。</w:t>
      </w:r>
      <w:r/>
    </w:p>
    <w:p>
      <w:pPr>
        <w:ind w:right="-420" w:firstLine="480"/>
        <w:keepLines w:val="0"/>
        <w:keepNext w:val="0"/>
        <w:pageBreakBefore w:val="0"/>
        <w:spacing w:line="400" w:lineRule="exact"/>
        <w:widowControl/>
        <w:rPr>
          <w:rFonts w:hint="eastAsia" w:ascii="宋体" w:hAnsi="宋体" w:eastAsia="宋体" w:cs="宋体"/>
          <w:sz w:val="24"/>
          <w:szCs w:val="24"/>
          <w:highlight w:val="none"/>
          <w:u w:val="none"/>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付款方式：</w:t>
      </w:r>
      <w:r>
        <w:rPr>
          <w:rFonts w:hint="eastAsia" w:ascii="宋体" w:hAnsi="宋体" w:eastAsia="宋体" w:cs="宋体"/>
          <w:sz w:val="24"/>
          <w:szCs w:val="24"/>
          <w:highlight w:val="none"/>
        </w:rPr>
        <w:t xml:space="preserve">合同生效后一个月内预付合同总价30%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全部设备到货后，由甲方逐一清点无误，与合同规定相符，设备软、硬件安装调试完毕，系统工作稳定，无故障，由甲方组织</w:t>
      </w:r>
      <w:r>
        <w:rPr>
          <w:rFonts w:hint="eastAsia" w:ascii="宋体" w:hAnsi="宋体" w:eastAsia="宋体" w:cs="宋体"/>
          <w:sz w:val="24"/>
          <w:szCs w:val="24"/>
          <w:highlight w:val="none"/>
          <w:lang w:val="en-US" w:eastAsia="zh-CN"/>
        </w:rPr>
        <w:t xml:space="preserve">初步</w:t>
      </w:r>
      <w:r>
        <w:rPr>
          <w:rFonts w:hint="eastAsia" w:ascii="宋体" w:hAnsi="宋体" w:eastAsia="宋体" w:cs="宋体"/>
          <w:sz w:val="24"/>
          <w:szCs w:val="24"/>
          <w:highlight w:val="none"/>
        </w:rPr>
        <w:t xml:space="preserve">验收，符合招标文件及合同要求，并达到正常运行标准，正常运行满</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个月后，甲方将在30个工作日内支付合同总价60%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余款在甲方验收合格签字确认后满12个月，提供详细维保、维修工单及设备使用反馈表作为合同剩余款项支付的凭证材料，甲方在一个月内付清。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如果中标企业为中小企业，则付款方式按照《保障中小企业款项支付条例》(中华人民共和国国务院令第802号)执行</w:t>
      </w:r>
      <w:r>
        <w:rPr>
          <w:rFonts w:hint="eastAsia" w:ascii="宋体" w:hAnsi="宋体" w:cs="宋体"/>
          <w:sz w:val="24"/>
          <w:szCs w:val="24"/>
          <w:highlight w:val="none"/>
          <w:lang w:eastAsia="zh-CN"/>
        </w:rPr>
        <w:t xml:space="preserve">）</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第十一条　违约责任</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eastAsia="宋体" w:cs="宋体"/>
          <w:color w:val="000000"/>
          <w:sz w:val="24"/>
          <w:szCs w:val="24"/>
          <w:lang w:val="zh-CN"/>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eastAsia="宋体" w:cs="宋体"/>
          <w:color w:val="000000"/>
          <w:sz w:val="24"/>
          <w:szCs w:val="24"/>
          <w:lang w:val="zh-CN"/>
        </w:rPr>
        <w:t xml:space="preserve">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20%向甲方支付违约金，如给甲方造成损失的，还应赔偿损失。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3.</w:t>
      </w:r>
      <w:r>
        <w:rPr>
          <w:rFonts w:hint="eastAsia" w:ascii="宋体" w:hAnsi="宋体" w:eastAsia="宋体" w:cs="宋体"/>
          <w:color w:val="000000"/>
          <w:sz w:val="24"/>
          <w:szCs w:val="24"/>
          <w:lang w:val="zh-CN"/>
        </w:rPr>
        <w:t xml:space="preserve">甲方无正当理由逾期付款时，每逾期一日，甲方应按照逾期付款金额的万分之一的标准累计计算向乙方支付违约金，最高不超过合同总金额5%。</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4.</w:t>
      </w:r>
      <w:r>
        <w:rPr>
          <w:rFonts w:hint="eastAsia" w:ascii="宋体" w:hAnsi="宋体" w:eastAsia="宋体" w:cs="宋体"/>
          <w:color w:val="000000"/>
          <w:sz w:val="24"/>
          <w:szCs w:val="24"/>
          <w:lang w:val="zh-CN"/>
        </w:rPr>
        <w:t xml:space="preserve">乙方如无不可抗力，又未履行招标文件、投标文件和合同条款的，一经查实，由乙方赔偿由此给甲方造成的损失，并按照合同总价的20%向甲方支付违约金，因此产生的其他责任（甲方支出的诉讼费、律师费等）及一切后果均由乙方自己承担。</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5.</w:t>
      </w:r>
      <w:r>
        <w:rPr>
          <w:rFonts w:hint="eastAsia" w:ascii="宋体" w:hAnsi="宋体" w:eastAsia="宋体" w:cs="宋体"/>
          <w:color w:val="000000"/>
          <w:sz w:val="24"/>
          <w:szCs w:val="24"/>
          <w:lang w:val="zh-CN"/>
        </w:rPr>
        <w:t xml:space="preserve">由于乙方提供货物质量和安装存在问题和缺陷导致任何人身、财产损害的，乙方应负责承担由此产生的一切责任，与甲方无关。如不可避免地造成甲方损失的，甲方有权向乙方追偿（该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如果乙方在本合同履行完毕之前破产或无清偿能力，甲方可在任何时候以书面形式通知乙方，提出解除合同。该终止合同将不损害或影响甲方已经采取或将要采取的任何行动或补救措施的权力。</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乙方违反本合同第</w:t>
      </w:r>
      <w:r>
        <w:rPr>
          <w:rFonts w:hint="eastAsia" w:ascii="宋体" w:hAnsi="宋体" w:eastAsia="宋体" w:cs="宋体"/>
          <w:bCs/>
          <w:color w:val="000000"/>
          <w:sz w:val="24"/>
          <w:szCs w:val="24"/>
          <w:lang w:val="zh-CN"/>
        </w:rPr>
        <w:t xml:space="preserve">九条伴随服务／</w:t>
      </w:r>
      <w:r>
        <w:rPr>
          <w:rFonts w:hint="eastAsia" w:ascii="宋体" w:hAnsi="宋体" w:eastAsia="宋体" w:cs="宋体"/>
          <w:color w:val="000000"/>
          <w:sz w:val="24"/>
          <w:szCs w:val="24"/>
        </w:rPr>
        <w:t xml:space="preserve">售后服务和保修义务条款的，应向甲方支付合同总价20%的违约金。经甲方催告后仍不履行的，甲方有权解除合同，乙方除支付上述违约金外，还应退还全部货款。</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乙方保证其向甲方提供的所有发票均为真实、合法、有效且符合税务法规及本合同约定的。乙方不得提供任何形式的虚假、变造或不合规发票，包括但不限于：</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（1）伪造的发票；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（2）变造的发票；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（3）票面记载的销售方名称空白的发票；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（4）票面销方信息显示为个体工商户，但所加盖的发票专用章主体为医疗器械企业等与销方信息不符的发票；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（5）其他不符合《中华人民共和国发票管理办法》及相关法律法规规定的发票。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若乙方违反前款约定，向甲方提供任何不合规发票，即构成违</w:t>
      </w:r>
      <w:r>
        <w:rPr>
          <w:rFonts w:hint="eastAsia" w:ascii="宋体" w:hAnsi="宋体" w:eastAsia="宋体" w:cs="宋体"/>
          <w:color w:val="000000"/>
          <w:sz w:val="24"/>
          <w:szCs w:val="24"/>
        </w:rPr>
        <w:t xml:space="preserve">约。甲方有权单方立即中止与乙方之间所有正在履行及尚未开始履行的合作项目、采购订单或服务协议，且无须对乙方承担任何违约责任。甲方中止合作的书面通知送达乙方时即发生中止效力。因乙方提供不合规发票导致甲方遭受的全部损失（包括但不限于甲方被税务机关处以的罚款、滞纳金、补缴税款；甲方因此向任何第三方支付的赔偿金、违约金；以及甲方为处理此事而支出的审计费、律师费、诉讼或仲裁费、差旅费等合理维权费用及其他一切直接或间接损失），乙方应予以全额赔偿。甲方有权从未付货款或服务款中直接扣除等额款项，不足部分仍有权向乙方继续追偿。</w:t>
      </w:r>
      <w:r/>
    </w:p>
    <w:p>
      <w:pPr>
        <w:ind w:right="-420"/>
        <w:spacing w:line="400" w:lineRule="exact"/>
        <w:rPr>
          <w:rFonts w:hint="eastAsia" w:ascii="宋体" w:hAnsi="宋体" w:eastAsia="宋体" w:cs="宋体"/>
          <w:bCs/>
          <w:sz w:val="24"/>
          <w:szCs w:val="24"/>
        </w:rPr>
      </w:pPr>
      <w:r>
        <w:rPr>
          <w:rFonts w:hint="eastAsia" w:ascii="宋体" w:hAnsi="宋体" w:eastAsia="宋体" w:cs="宋体"/>
          <w:bCs/>
          <w:sz w:val="24"/>
          <w:szCs w:val="24"/>
          <w:lang w:val="zh-CN"/>
        </w:rPr>
        <w:t xml:space="preserve">第十二条　</w:t>
      </w:r>
      <w:r>
        <w:rPr>
          <w:rFonts w:hint="eastAsia" w:ascii="宋体" w:hAnsi="宋体" w:eastAsia="宋体" w:cs="宋体"/>
          <w:bCs/>
          <w:sz w:val="24"/>
          <w:szCs w:val="24"/>
        </w:rPr>
        <w:t xml:space="preserve">不可抗力</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不可抗力，是指不能预见、不能避免并不能克服的客观情况，如战争、动乱、瘟疫、严重火灾、洪水、地震、风暴或其他自然灾害等。</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3.</w:t>
      </w:r>
      <w:r>
        <w:rPr>
          <w:rFonts w:hint="eastAsia" w:ascii="宋体" w:hAnsi="宋体" w:eastAsia="宋体" w:cs="宋体"/>
          <w:bCs/>
          <w:sz w:val="24"/>
          <w:szCs w:val="24"/>
        </w:rPr>
        <w:t xml:space="preserve">发生不可抗力事件，任何一方均不对因不可抗力无法履行或迟延履行本合同义务而使另一方蒙受的任何损失承担责任，法律另有规定的除外。</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4.</w:t>
      </w:r>
      <w:r>
        <w:rPr>
          <w:rFonts w:hint="eastAsia" w:ascii="宋体" w:hAnsi="宋体" w:eastAsia="宋体" w:cs="宋体"/>
          <w:bCs/>
          <w:sz w:val="24"/>
          <w:szCs w:val="24"/>
        </w:rPr>
        <w:t xml:space="preserve">合同各方应根据不可抗力对本合同履行的影响程度，协商确定是否终止本合同或是继续履行本合同。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sz w:val="24"/>
          <w:szCs w:val="24"/>
        </w:rPr>
        <w:t xml:space="preserve">第十三条　</w:t>
      </w:r>
      <w:r>
        <w:rPr>
          <w:rFonts w:hint="eastAsia" w:ascii="宋体" w:hAnsi="宋体" w:eastAsia="宋体" w:cs="宋体"/>
          <w:bCs/>
          <w:sz w:val="24"/>
          <w:szCs w:val="24"/>
          <w:lang w:val="zh-CN"/>
        </w:rPr>
        <w:t xml:space="preserve">合同的变更和终止</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除《</w:t>
      </w:r>
      <w:r>
        <w:rPr>
          <w:rFonts w:hint="eastAsia" w:ascii="宋体" w:hAnsi="宋体" w:cs="宋体"/>
          <w:sz w:val="24"/>
          <w:szCs w:val="24"/>
          <w:lang w:val="zh-CN"/>
        </w:rPr>
        <w:t xml:space="preserve">中华人民共和国政府采购法</w:t>
      </w:r>
      <w:r>
        <w:rPr>
          <w:rFonts w:hint="eastAsia" w:ascii="宋体" w:hAnsi="宋体" w:eastAsia="宋体" w:cs="宋体"/>
          <w:sz w:val="24"/>
          <w:szCs w:val="24"/>
          <w:lang w:val="zh-CN"/>
        </w:rPr>
        <w:t xml:space="preserve">》第五十条规定的情形外，本合同一经签订，甲乙双方不得擅自变更、中止或终止合同。</w:t>
      </w:r>
      <w:r/>
    </w:p>
    <w:p>
      <w:pPr>
        <w:ind w:right="-420" w:firstLine="480"/>
        <w:spacing w:line="400" w:lineRule="exact"/>
        <w:rPr>
          <w:rFonts w:hint="eastAsia" w:ascii="宋体" w:hAnsi="宋体" w:eastAsia="宋体" w:cs="宋体"/>
          <w:sz w:val="24"/>
          <w:szCs w:val="24"/>
        </w:rPr>
      </w:pPr>
      <w:r>
        <w:rPr>
          <w:rFonts w:hint="eastAsia" w:ascii="宋体" w:hAnsi="宋体" w:cs="宋体"/>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第十四条  合同的终止</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本合同因下列原因而终止：</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（1）本合同正常履行完毕；</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第十五条　争议的解决</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因货物的质量问题发生争议的，应当邀请国家认可的质量检测机构对货物质量进行鉴定。货物符合标准的，鉴定费由甲方承担；货物不符合质量标准的，鉴定费由乙方承担。</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因履行本合同引起的或与本合同有关的争议，甲、乙双方应首先通过友好协商解决，如果协商不能解决争议，则采取以下</w:t>
      </w:r>
      <w:r>
        <w:rPr>
          <w:rFonts w:hint="eastAsia" w:ascii="宋体" w:hAnsi="宋体" w:eastAsia="宋体" w:cs="宋体"/>
          <w:sz w:val="24"/>
          <w:szCs w:val="24"/>
        </w:rPr>
        <w:t xml:space="preserve">第</w:t>
      </w:r>
      <w:r>
        <w:rPr>
          <w:rFonts w:hint="eastAsia" w:ascii="宋体" w:hAnsi="宋体" w:eastAsia="宋体" w:cs="宋体"/>
          <w:sz w:val="24"/>
          <w:szCs w:val="24"/>
          <w:lang w:val="zh-CN"/>
        </w:rPr>
        <w:t xml:space="preserve">1种方式解决争议：</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3.</w:t>
      </w:r>
      <w:r>
        <w:rPr>
          <w:rFonts w:hint="eastAsia" w:ascii="宋体" w:hAnsi="宋体" w:eastAsia="宋体" w:cs="宋体"/>
          <w:sz w:val="24"/>
          <w:szCs w:val="24"/>
          <w:lang w:val="zh-CN"/>
        </w:rPr>
        <w:t xml:space="preserve">在诉讼期间，本合同应继续履行。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第十六条　合同生效及其他</w:t>
      </w:r>
      <w:r/>
    </w:p>
    <w:p>
      <w:pPr>
        <w:ind w:right="-420" w:firstLine="420"/>
        <w:spacing w:line="400" w:lineRule="exact"/>
        <w:rPr>
          <w:rFonts w:hint="eastAsia" w:ascii="宋体" w:hAnsi="宋体" w:eastAsia="宋体" w:cs="宋体"/>
          <w:sz w:val="24"/>
          <w:szCs w:val="24"/>
        </w:rPr>
      </w:pPr>
      <w:r>
        <w:rPr>
          <w:rFonts w:hint="eastAsia" w:ascii="宋体" w:hAnsi="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本合同一式四份，甲方、乙方各执</w:t>
      </w:r>
      <w:r>
        <w:rPr>
          <w:rFonts w:hint="eastAsia" w:ascii="宋体" w:hAnsi="宋体" w:eastAsia="宋体" w:cs="宋体"/>
          <w:sz w:val="24"/>
          <w:szCs w:val="24"/>
        </w:rPr>
        <w:t xml:space="preserve">贰</w:t>
      </w:r>
      <w:r>
        <w:rPr>
          <w:rFonts w:hint="eastAsia" w:ascii="宋体" w:hAnsi="宋体" w:eastAsia="宋体" w:cs="宋体"/>
          <w:sz w:val="24"/>
          <w:szCs w:val="24"/>
          <w:lang w:val="zh-CN"/>
        </w:rPr>
        <w:t xml:space="preserve">份。</w:t>
      </w:r>
      <w:r/>
    </w:p>
    <w:p>
      <w:pPr>
        <w:ind w:right="-420" w:firstLine="420"/>
        <w:spacing w:line="400" w:lineRule="exact"/>
        <w:rPr>
          <w:rFonts w:hint="eastAsia" w:ascii="宋体" w:hAnsi="宋体" w:eastAsia="宋体" w:cs="宋体"/>
          <w:b/>
          <w:bCs/>
          <w:sz w:val="24"/>
          <w:szCs w:val="24"/>
        </w:rPr>
      </w:pPr>
      <w:r>
        <w:rPr>
          <w:rFonts w:hint="eastAsia" w:ascii="宋体" w:hAnsi="宋体" w:cs="宋体"/>
          <w:sz w:val="24"/>
          <w:szCs w:val="24"/>
          <w:lang w:val="zh-CN"/>
        </w:rPr>
        <w:t xml:space="preserve">3.</w:t>
      </w:r>
      <w:r>
        <w:rPr>
          <w:rFonts w:hint="eastAsia" w:ascii="宋体" w:hAnsi="宋体" w:eastAsia="宋体" w:cs="宋体"/>
          <w:sz w:val="24"/>
          <w:szCs w:val="24"/>
          <w:lang w:val="zh-CN"/>
        </w:rPr>
        <w:t xml:space="preserve">本合同应按照中华人民共和国的现行法律进行解释。</w:t>
      </w:r>
      <w:r/>
    </w:p>
    <w:tbl>
      <w:tblPr>
        <w:tblStyle w:val="756"/>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tcPr>
          <w:p>
            <w:pPr>
              <w:ind w:right="905"/>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甲方（采购单位）：</w:t>
            </w:r>
            <w:r>
              <w:rPr>
                <w:rFonts w:hint="eastAsia" w:ascii="宋体" w:hAnsi="宋体" w:eastAsia="宋体" w:cs="宋体"/>
                <w:bCs/>
                <w:sz w:val="24"/>
                <w:szCs w:val="24"/>
                <w:u w:val="single"/>
              </w:rPr>
              <w:t xml:space="preserve">江阴市第五人民医院</w:t>
            </w:r>
            <w:r>
              <w:rPr>
                <w:rFonts w:hint="eastAsia" w:ascii="宋体" w:hAnsi="宋体" w:eastAsia="宋体" w:cs="宋体"/>
                <w:bCs/>
                <w:sz w:val="24"/>
                <w:szCs w:val="24"/>
              </w:rPr>
              <w:t xml:space="preserve">（盖章）</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left="2640" w:right="905" w:hanging="264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乙方（中标单位）：</w:t>
            </w:r>
            <w:r>
              <w:rPr>
                <w:rFonts w:hint="eastAsia" w:ascii="宋体" w:hAnsi="宋体" w:eastAsia="宋体" w:cs="宋体"/>
                <w:bCs/>
                <w:sz w:val="24"/>
                <w:szCs w:val="24"/>
                <w:u w:val="single"/>
                <w:lang w:val="en-US" w:eastAsia="zh-CN"/>
              </w:rPr>
              <w:t xml:space="preserve">          </w:t>
            </w:r>
            <w:r/>
          </w:p>
          <w:p>
            <w:pPr>
              <w:ind w:left="2640" w:right="905" w:hanging="2640"/>
              <w:spacing w:line="400" w:lineRule="exact"/>
              <w:rPr>
                <w:rFonts w:hint="eastAsia" w:ascii="宋体" w:hAnsi="宋体" w:eastAsia="宋体" w:cs="宋体"/>
                <w:sz w:val="24"/>
                <w:szCs w:val="24"/>
              </w:rPr>
            </w:pP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（盖章）</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rPr>
              <w:t xml:space="preserve">江阴市祝塘镇镇北路85号　　　　</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法定（授权）代表人：</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法定（授权）代表人：</w:t>
            </w:r>
            <w:r/>
          </w:p>
        </w:tc>
      </w:tr>
      <w:tr>
        <w:trPr>
          <w:jc w:val="center"/>
        </w:trPr>
        <w:tc>
          <w:tcPr>
            <w:tcW w:w="4536" w:type="dxa"/>
            <w:vAlign w:val="top"/>
            <w:textDirection w:val="lrTb"/>
            <w:noWrap/>
          </w:tcPr>
          <w:p>
            <w:pPr>
              <w:ind w:right="905"/>
              <w:jc w:val="right"/>
              <w:spacing w:line="400" w:lineRule="exact"/>
              <w:rPr>
                <w:rFonts w:hint="eastAsia"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jc w:val="right"/>
              <w:spacing w:line="400" w:lineRule="exact"/>
              <w:rPr>
                <w:rFonts w:hint="eastAsia"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bookmarkEnd w:id="187"/>
            <w:r/>
          </w:p>
        </w:tc>
      </w:tr>
    </w:tbl>
    <w:p>
      <w:pPr>
        <w:jc w:val="left"/>
      </w:pPr>
      <w:r/>
      <w:r/>
    </w:p>
    <w:p>
      <w:pPr>
        <w:jc w:val="left"/>
      </w:pPr>
      <w:r/>
      <w:r/>
    </w:p>
    <w:p>
      <w:pPr>
        <w:jc w:val="left"/>
        <w:spacing w:line="500" w:lineRule="exac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ind w:firstLine="720"/>
        <w:jc w:val="center"/>
        <w:spacing w:line="288" w:lineRule="auto"/>
        <w:rPr>
          <w:rFonts w:hAnsi="宋体"/>
          <w:sz w:val="36"/>
          <w:szCs w:val="36"/>
        </w:rPr>
      </w:pPr>
      <w:r>
        <w:rPr>
          <w:rFonts w:hint="eastAsia" w:ascii="黑体" w:eastAsia="黑体"/>
          <w:bCs/>
          <w:sz w:val="36"/>
          <w:szCs w:val="36"/>
        </w:rPr>
        <w:t xml:space="preserve">第</w:t>
      </w:r>
      <w:bookmarkEnd w:id="181"/>
      <w:r>
        <w:rPr>
          <w:rFonts w:hint="eastAsia" w:ascii="黑体" w:eastAsia="黑体"/>
          <w:bCs/>
          <w:sz w:val="36"/>
          <w:szCs w:val="36"/>
        </w:rPr>
        <w:t xml:space="preserve">四章 采购需求</w:t>
      </w:r>
      <w:bookmarkEnd w:id="182"/>
      <w:r/>
      <w:bookmarkEnd w:id="183"/>
      <w:r/>
      <w:bookmarkEnd w:id="184"/>
      <w:r/>
      <w:r/>
    </w:p>
    <w:p>
      <w:pPr>
        <w:ind w:firstLine="300"/>
        <w:jc w:val="left"/>
        <w:spacing w:line="360" w:lineRule="auto"/>
        <w:rPr>
          <w:rFonts w:ascii="黑体" w:hAnsi="黑体" w:eastAsia="黑体"/>
          <w:sz w:val="30"/>
          <w:szCs w:val="30"/>
        </w:rPr>
      </w:pPr>
      <w:r/>
      <w:bookmarkStart w:id="189" w:name="_Toc26554093"/>
      <w:r/>
      <w:bookmarkStart w:id="190" w:name="_Toc49090575"/>
      <w:r>
        <w:rPr>
          <w:rFonts w:hint="eastAsia" w:ascii="黑体" w:hAnsi="黑体" w:eastAsia="黑体"/>
          <w:sz w:val="30"/>
          <w:szCs w:val="30"/>
        </w:rPr>
        <w:t xml:space="preserve">本项目属性：货物类项目</w:t>
      </w:r>
      <w:r/>
    </w:p>
    <w:p>
      <w:pPr>
        <w:ind w:firstLine="480"/>
        <w:jc w:val="left"/>
        <w:spacing w:line="360" w:lineRule="auto"/>
        <w:rPr>
          <w:rFonts w:ascii="宋体" w:hAnsi="宋体"/>
          <w:bCs/>
          <w:sz w:val="24"/>
          <w:szCs w:val="24"/>
        </w:rPr>
      </w:pPr>
      <w:r>
        <w:rPr>
          <w:rFonts w:hint="eastAsia" w:ascii="宋体" w:hAnsi="宋体"/>
          <w:bCs/>
          <w:sz w:val="24"/>
          <w:szCs w:val="24"/>
        </w:rPr>
        <w:t xml:space="preserve">本项目标的物所属行业：</w:t>
      </w:r>
      <w:r>
        <w:rPr>
          <w:rFonts w:hint="eastAsia" w:asciiTheme="minorEastAsia" w:hAnsiTheme="minorEastAsia" w:eastAsiaTheme="minorEastAsia" w:cstheme="minorEastAsia"/>
          <w:spacing w:val="-6"/>
          <w:sz w:val="24"/>
          <w:szCs w:val="24"/>
        </w:rPr>
        <w:t xml:space="preserve">工业/制造业</w:t>
      </w:r>
      <w:r>
        <w:rPr>
          <w:rFonts w:hint="eastAsia" w:asciiTheme="minorEastAsia" w:hAnsiTheme="minorEastAsia" w:cstheme="minorEastAsia"/>
          <w:spacing w:val="-6"/>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bCs/>
          <w:sz w:val="24"/>
          <w:szCs w:val="24"/>
        </w:rPr>
        <w:t xml:space="preserve">腹腔镜系统</w:t>
      </w:r>
      <w:r>
        <w:rPr>
          <w:rFonts w:hint="eastAsia" w:ascii="宋体" w:hAnsi="宋体"/>
          <w:sz w:val="24"/>
          <w:szCs w:val="24"/>
        </w:rPr>
        <w:t xml:space="preserve">为核心产品。</w:t>
      </w:r>
      <w:r/>
    </w:p>
    <w:p>
      <w:pPr>
        <w:ind w:firstLine="300"/>
        <w:jc w:val="left"/>
        <w:spacing w:line="360" w:lineRule="auto"/>
        <w:rPr>
          <w:rFonts w:ascii="黑体" w:hAnsi="黑体" w:eastAsia="黑体"/>
          <w:sz w:val="30"/>
          <w:szCs w:val="30"/>
        </w:rPr>
      </w:pPr>
      <w:r>
        <w:rPr>
          <w:rFonts w:hint="eastAsia" w:ascii="黑体" w:hAnsi="黑体" w:eastAsia="黑体"/>
          <w:sz w:val="30"/>
          <w:szCs w:val="30"/>
        </w:rPr>
        <w:t xml:space="preserve">第一部分 项目技术要求</w:t>
      </w:r>
      <w:r/>
    </w:p>
    <w:p>
      <w:pPr>
        <w:ind w:firstLine="480"/>
        <w:jc w:val="left"/>
        <w:spacing w:line="360" w:lineRule="auto"/>
        <w:shd w:val="clear" w:color="auto" w:fill="ffffff"/>
        <w:widowControl/>
        <w:rPr>
          <w:rFonts w:ascii="宋体" w:hAnsi="宋体"/>
          <w:sz w:val="24"/>
          <w:szCs w:val="24"/>
          <w:u w:val="single"/>
        </w:rPr>
      </w:pPr>
      <w:r>
        <w:rPr>
          <w:rFonts w:hint="eastAsia" w:ascii="宋体" w:hAnsi="宋体" w:cs="宋体"/>
          <w:sz w:val="24"/>
          <w:szCs w:val="24"/>
          <w:u w:val="single"/>
        </w:rPr>
        <w:t xml:space="preserve">★</w:t>
      </w:r>
      <w:r>
        <w:rPr>
          <w:rFonts w:hint="eastAsia" w:ascii="宋体" w:hAnsi="宋体"/>
          <w:b/>
          <w:bCs/>
          <w:sz w:val="24"/>
          <w:szCs w:val="24"/>
          <w:u w:val="single"/>
        </w:rPr>
        <w:t xml:space="preserve">投标人所投内容必须满足以下★要求，不得有负偏离，并如实地在《投标偏离表》中按招标文件中“项目配置”“技术参数”“商务需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号指标不满足即无效标书。</w:t>
      </w:r>
      <w:r/>
    </w:p>
    <w:p>
      <w:pPr>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lang w:val="en-US" w:eastAsia="zh-CN"/>
        </w:rPr>
        <w:t xml:space="preserve">项目配置</w:t>
      </w:r>
      <w:r>
        <w:rPr>
          <w:rFonts w:hint="eastAsia" w:ascii="宋体" w:hAnsi="宋体" w:cs="宋体"/>
          <w:b/>
          <w:bCs/>
          <w:sz w:val="24"/>
          <w:szCs w:val="24"/>
        </w:rPr>
        <w:t xml:space="preserve">：</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图像处理器主机 1台</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2</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医用内窥镜冷光源 1台</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3</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4K荧光摄像头 1套</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4</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4K3D荧光一体电子镜及灭菌盒 1套</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5</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4K3D电子镜及灭菌盒 1套</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6</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气腹机及配套管路 1套</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7</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4K3D医用显示器 1台</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8</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4K荧光镜头及灭菌盒 2套</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9</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导光束 4根</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10</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医用台车 1台</w:t>
      </w:r>
      <w:r/>
    </w:p>
    <w:p>
      <w:pPr>
        <w:ind w:firstLine="480"/>
        <w:jc w:val="left"/>
        <w:keepLines w:val="0"/>
        <w:keepNext w:val="0"/>
        <w:pageBreakBefore w:val="0"/>
        <w:spacing w:line="360" w:lineRule="auto"/>
        <w:widowControl w:val="off"/>
        <w:rPr>
          <w:rFonts w:hint="eastAsia" w:ascii="宋体" w:hAnsi="宋体" w:cs="Times New Roman"/>
          <w:bCs/>
          <w:sz w:val="24"/>
          <w:szCs w:val="24"/>
          <w:lang w:eastAsia="zh-CN"/>
        </w:rPr>
      </w:pPr>
      <w:r>
        <w:rPr>
          <w:rFonts w:hint="eastAsia" w:ascii="宋体" w:hAnsi="宋体" w:cs="Times New Roman"/>
          <w:bCs/>
          <w:sz w:val="24"/>
          <w:szCs w:val="24"/>
          <w:lang w:eastAsia="zh-CN"/>
        </w:rPr>
        <w:t xml:space="preserve">11</w:t>
      </w:r>
      <w:r>
        <w:rPr>
          <w:rFonts w:hint="eastAsia" w:ascii="宋体" w:hAnsi="宋体" w:cs="Times New Roman"/>
          <w:bCs/>
          <w:sz w:val="24"/>
          <w:szCs w:val="24"/>
          <w:lang w:val="en-US" w:eastAsia="zh-CN"/>
        </w:rPr>
        <w:t xml:space="preserve">.</w:t>
      </w:r>
      <w:r>
        <w:rPr>
          <w:rFonts w:hint="eastAsia" w:ascii="宋体" w:hAnsi="宋体" w:cs="Times New Roman"/>
          <w:bCs/>
          <w:sz w:val="24"/>
          <w:szCs w:val="24"/>
          <w:lang w:eastAsia="zh-CN"/>
        </w:rPr>
        <w:t xml:space="preserve">3D眼镜及眼镜夹片 3副</w:t>
      </w:r>
      <w:r/>
    </w:p>
    <w:p>
      <w:pPr>
        <w:ind w:left="0"/>
        <w:jc w:val="left"/>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★二、技术</w:t>
      </w:r>
      <w:r>
        <w:rPr>
          <w:rFonts w:hint="eastAsia" w:ascii="宋体" w:hAnsi="宋体" w:cs="宋体"/>
          <w:b/>
          <w:bCs/>
          <w:sz w:val="24"/>
          <w:szCs w:val="24"/>
          <w:lang w:val="en-US" w:eastAsia="zh-CN"/>
        </w:rPr>
        <w:t xml:space="preserve">参数</w:t>
      </w:r>
      <w:r>
        <w:rPr>
          <w:rFonts w:hint="eastAsia" w:ascii="宋体" w:hAnsi="宋体" w:cs="宋体"/>
          <w:b/>
          <w:bCs/>
          <w:sz w:val="24"/>
          <w:szCs w:val="24"/>
        </w:rPr>
        <w:t xml:space="preserve">：</w:t>
      </w:r>
      <w:r/>
    </w:p>
    <w:p>
      <w:pPr>
        <w:ind w:firstLine="482"/>
        <w:jc w:val="left"/>
        <w:spacing w:line="360" w:lineRule="auto"/>
        <w:rPr>
          <w:rFonts w:hint="eastAsia" w:ascii="宋体" w:hAnsi="宋体" w:eastAsia="宋体" w:cs="宋体"/>
          <w:b/>
          <w:bCs/>
          <w:color w:val="auto"/>
          <w:sz w:val="24"/>
          <w:szCs w:val="24"/>
          <w:lang w:val="en-US" w:eastAsia="zh-CN"/>
        </w:rPr>
      </w:pPr>
      <w:r/>
      <w:bookmarkStart w:id="191" w:name="_Hlk181177549"/>
      <w:r>
        <w:rPr>
          <w:rFonts w:hint="eastAsia" w:ascii="宋体" w:hAnsi="宋体" w:eastAsia="宋体" w:cs="宋体"/>
          <w:b/>
          <w:bCs/>
          <w:color w:val="auto"/>
          <w:sz w:val="24"/>
          <w:szCs w:val="24"/>
          <w:lang w:val="en-US" w:eastAsia="zh-CN"/>
        </w:rPr>
        <w:t xml:space="preserve">1</w:t>
      </w:r>
      <w:r>
        <w:rPr>
          <w:rFonts w:hint="eastAsia" w:ascii="宋体" w:hAnsi="宋体" w:cs="Times New Roman"/>
          <w:bCs/>
          <w:sz w:val="24"/>
          <w:szCs w:val="24"/>
          <w:lang w:val="en-US" w:eastAsia="zh-CN"/>
        </w:rPr>
        <w:t xml:space="preserve">.</w:t>
      </w:r>
      <w:r>
        <w:rPr>
          <w:rFonts w:hint="eastAsia" w:ascii="宋体" w:hAnsi="宋体" w:eastAsia="宋体" w:cs="宋体"/>
          <w:b/>
          <w:bCs/>
          <w:color w:val="auto"/>
          <w:sz w:val="24"/>
          <w:szCs w:val="24"/>
          <w:lang w:val="en-US" w:eastAsia="zh-CN"/>
        </w:rPr>
        <w:t xml:space="preserve">图像处理器主机 1台</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1.1.屏幕尺寸≥7英寸。</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1.2.图像处理器和冷光源分体式设计。</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1.3.支持输出分辨率3840×2160P或更高分辨率。</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1.4.除主机自带刻录系统，便于存储手术视频和照片外，术中还可通过其他方式进行拍照或录像操作（如：手柄按键操作、脚踏板操作等）。</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1.5.支持光源联动功能。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1.6.荧光模式≥5种（包含但不限于：标准荧光(绿)、彩色荧光、黑白荧光、四分屏标准荧光(绿)、四分屏彩色荧光）。</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1.7.白光亮度调节≥7档，荧光亮度调节≥20档或连续可调。</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1.8.电子放大倍数：≥2倍。</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1.9.光谱增强等电子染色功能种类≥1种。</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1.10.支持3D视频输出，支持显示模式切换，可实现2D和3D画面的快速切换显示。</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1.11.具有医用设备电气安全防除颤CF型防护标识，可应用于心脏手术。</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1.12.主机具备多种视频传输接口，其中HDMI接口≥3个，12G-SDI接口≥1。</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1.13.内置USB 3.0接口：≥1个。</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1.14.使用寿命≥10年。</w:t>
      </w:r>
      <w:r/>
    </w:p>
    <w:p>
      <w:pPr>
        <w:ind w:firstLine="48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4K荧光摄像头 1套</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2.1.摄像头能够和吲哚菁绿（ICG）配合使用，进行荧光显影成像。</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2.2.摄像头按键≥3个，按键支持自定义功能。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2.3.摄像头支持光学变焦功能或电子变焦功能。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2.4.静态图像宽容度≥350。</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2.5.摄像头相对畸变≤1%。</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2.6.最小照度≤0.5Lux。</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2.7.搭配内窥镜图像处理器，摄像系统信噪比≥50dB。</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2.8.摄像系统荧光灵敏度≤1ug/ml。</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2.9.最高工作温度≤45℃。</w:t>
      </w:r>
      <w:r/>
    </w:p>
    <w:p>
      <w:pPr>
        <w:ind w:firstLine="482"/>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 xml:space="preserve">3</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4K3D荧光一体电子镜 1根</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3.1.4K3D荧光一体式电子镜，双路4K采集，分辨率≥3840×2160，可接收可见光和近红外光，经图像处理器处理后呈现3D荧光图像。</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3.2.手柄按键≥3个，按键支持自定义功能。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3.3.电子镜防水防尘等级不低于IPX7，支持低温等离子或高温高压灭菌方式。</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3.4.视向角30°，直径≤10mm，长度≥300mm。</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3.5.双目静态图像宽容度≥300。</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3.6.搭配内窥镜图像处理器，电子镜荧光灵敏度≤0.1ug/ml。</w:t>
      </w:r>
      <w:r/>
    </w:p>
    <w:p>
      <w:pPr>
        <w:ind w:firstLine="48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4K3D电子镜 1根</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4.1.CMOS前置双目一体式三维电子镜，双路4K采集，分辨率≥3840×2160。</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4.2.手柄按键≥3个，按键支持自定义功能。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4.3.电子镜防水防尘等级不低于IPX7，支持低温等离子或高温高压灭菌方式。</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4.4.电子镜左右两路单位相对畸变偏差≤0.5%。</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4.5.手柄和镜杆总体重量≤500g。</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4.6.视向角30°，直径≤10mm，长度≥300mm。</w:t>
      </w:r>
      <w:r/>
    </w:p>
    <w:p>
      <w:pPr>
        <w:ind w:firstLine="48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医用内窥镜冷光源 1台</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5.1.医用冷光源双光源设计，能够分别输出白光和荧光。</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5.2.支持光源联动功能。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5.3.支持光源寿命更换提示功能。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5.4.光源寿命≥30000小时。</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5.5.白光冷光源的输出总光通量≥1500lm。</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5.6.最大中心照度：≥2000000Lux。</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5.7.显色指数≥90%。</w:t>
      </w:r>
      <w:r/>
    </w:p>
    <w:p>
      <w:pPr>
        <w:ind w:firstLine="48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气腹机及配套管路  1套 </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6.1.屏幕界面可进行流量、压力及常用功能参数调节。</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6.2.流量≥50L/min，符合高流量供气的需求。</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6.3.恒压恒温加热功能。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6.4.压力范围：</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1mmHg-30mmHg，流量调节范围：</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0.1-50L/min。</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6.5.支持开机自检功能，过压报警和过压释放功能。</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6.6.在0.04～0.06MPa的负压吸引下，支持最大排烟流量≥8L/min。</w:t>
      </w:r>
      <w:r/>
    </w:p>
    <w:p>
      <w:pPr>
        <w:ind w:firstLine="48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7</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4K3D 医用显示器  1 台 </w:t>
      </w:r>
      <w:r/>
    </w:p>
    <w:p>
      <w:pPr>
        <w:ind w:firstLine="480"/>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7.1.32英寸医用显示器，分辨率：3840×2160或更高，支持4K 3D和2D视频输入。</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w:t>
      </w:r>
      <w:bookmarkEnd w:id="191"/>
      <w:r>
        <w:rPr>
          <w:rFonts w:hint="eastAsia" w:ascii="宋体" w:hAnsi="宋体" w:cs="宋体"/>
          <w:b/>
          <w:bCs/>
          <w:sz w:val="24"/>
          <w:szCs w:val="24"/>
        </w:rPr>
        <w:t xml:space="preserve">三、商务</w:t>
      </w:r>
      <w:r>
        <w:rPr>
          <w:rFonts w:hint="eastAsia" w:ascii="宋体" w:hAnsi="宋体" w:cs="宋体"/>
          <w:b/>
          <w:bCs/>
          <w:sz w:val="24"/>
          <w:szCs w:val="24"/>
          <w:lang w:val="en-US" w:eastAsia="zh-CN"/>
        </w:rPr>
        <w:t xml:space="preserve">需求</w:t>
      </w:r>
      <w:r>
        <w:rPr>
          <w:rFonts w:hint="eastAsia" w:ascii="宋体" w:hAnsi="宋体" w:cs="宋体"/>
          <w:b/>
          <w:bCs/>
          <w:sz w:val="24"/>
          <w:szCs w:val="24"/>
        </w:rPr>
        <w:t xml:space="preserve">：</w:t>
      </w:r>
      <w:r/>
    </w:p>
    <w:p>
      <w:pPr>
        <w:ind w:firstLine="480"/>
        <w:jc w:val="left"/>
        <w:spacing w:line="360" w:lineRule="auto"/>
        <w:rPr>
          <w:rFonts w:hint="eastAsia" w:ascii="宋体" w:hAnsi="宋体"/>
          <w:bCs/>
          <w:sz w:val="24"/>
          <w:szCs w:val="24"/>
        </w:rPr>
      </w:pPr>
      <w:r/>
      <w:bookmarkStart w:id="192" w:name="_Toc120614281"/>
      <w:r>
        <w:rPr>
          <w:rFonts w:hint="eastAsia" w:ascii="宋体" w:hAnsi="宋体"/>
          <w:bCs/>
          <w:sz w:val="24"/>
          <w:szCs w:val="24"/>
        </w:rPr>
        <w:t xml:space="preserve">1.维修保证：</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原厂免费质保期≥</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  </w:t>
      </w:r>
      <w:r>
        <w:rPr>
          <w:rFonts w:hint="eastAsia" w:ascii="宋体" w:hAnsi="宋体"/>
          <w:bCs/>
          <w:sz w:val="24"/>
          <w:szCs w:val="24"/>
        </w:rPr>
        <w:t xml:space="preserve">年。</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在保质期内，故障发生后，要求供方在接报后</w:t>
      </w:r>
      <w:r>
        <w:rPr>
          <w:rFonts w:hint="eastAsia" w:ascii="宋体" w:hAnsi="宋体"/>
          <w:bCs/>
          <w:sz w:val="24"/>
          <w:szCs w:val="24"/>
          <w:u w:val="single"/>
        </w:rPr>
        <w:t xml:space="preserve">  1  </w:t>
      </w:r>
      <w:r>
        <w:rPr>
          <w:rFonts w:hint="eastAsia" w:ascii="宋体" w:hAnsi="宋体"/>
          <w:bCs/>
          <w:sz w:val="24"/>
          <w:szCs w:val="24"/>
        </w:rPr>
        <w:t xml:space="preserve">小时之内响应，</w:t>
      </w:r>
      <w:r>
        <w:rPr>
          <w:rFonts w:hint="eastAsia" w:ascii="宋体" w:hAnsi="宋体"/>
          <w:bCs/>
          <w:sz w:val="24"/>
          <w:szCs w:val="24"/>
          <w:u w:val="single"/>
        </w:rPr>
        <w:t xml:space="preserve">  24  </w:t>
      </w:r>
      <w:r>
        <w:rPr>
          <w:rFonts w:hint="eastAsia" w:ascii="宋体" w:hAnsi="宋体"/>
          <w:bCs/>
          <w:sz w:val="24"/>
          <w:szCs w:val="24"/>
        </w:rPr>
        <w:t xml:space="preserve">小时之内到达现场排除故障；须提供故障不能排除时的解决方案；免费质保期后，设备终身维修，维修只收配件费，供方必须以低于市场价的</w:t>
      </w:r>
      <w:r>
        <w:rPr>
          <w:rFonts w:hint="eastAsia" w:ascii="宋体" w:hAnsi="宋体"/>
          <w:bCs/>
          <w:sz w:val="24"/>
          <w:szCs w:val="24"/>
          <w:u w:val="single"/>
        </w:rPr>
        <w:t xml:space="preserve">  70   </w:t>
      </w:r>
      <w:r>
        <w:rPr>
          <w:rFonts w:hint="eastAsia" w:ascii="宋体" w:hAnsi="宋体"/>
          <w:bCs/>
          <w:sz w:val="24"/>
          <w:szCs w:val="24"/>
        </w:rPr>
        <w:t xml:space="preserve">％优惠提供（提供承诺书，格式自拟，须加盖投标人公章）。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2.交货时间：合同生效之日起30个工作日内。</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3.验收标准：</w:t>
      </w:r>
      <w:r/>
    </w:p>
    <w:p>
      <w:pPr>
        <w:ind w:firstLine="480"/>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履约验收主体：</w:t>
      </w:r>
      <w:r>
        <w:rPr>
          <w:rFonts w:hint="eastAsia" w:ascii="宋体" w:hAnsi="宋体"/>
          <w:bCs/>
          <w:sz w:val="24"/>
          <w:szCs w:val="24"/>
          <w:lang w:eastAsia="zh-CN"/>
        </w:rPr>
        <w:t xml:space="preserve">江阴市第五人民医院</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履约验收时间：按合同约定完成全部货物的供货，安装调试、培训完成具备验收条件后的5个工作日内组织验收。</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履约验收方式：</w:t>
      </w:r>
      <w:r>
        <w:rPr>
          <w:rFonts w:hint="eastAsia" w:ascii="宋体" w:hAnsi="宋体"/>
          <w:bCs/>
          <w:sz w:val="24"/>
          <w:szCs w:val="24"/>
          <w:lang w:eastAsia="zh-CN"/>
        </w:rPr>
        <w:t xml:space="preserve">江阴市第五人民医院</w:t>
      </w:r>
      <w:r>
        <w:rPr>
          <w:rFonts w:hint="eastAsia" w:ascii="宋体" w:hAnsi="宋体"/>
          <w:bCs/>
          <w:sz w:val="24"/>
          <w:szCs w:val="24"/>
        </w:rPr>
        <w:t xml:space="preserve">组织成立验收小组，按照合同约定内容制定履约验收方案并组织现场实物验收及资料验收。如有必要，需方可委托第三方专业机构及专家参与验收，相关意见将作为验收单的参考资料。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w:t>
      </w:r>
      <w:r>
        <w:rPr>
          <w:rFonts w:hint="eastAsia" w:ascii="宋体" w:hAnsi="宋体"/>
          <w:bCs/>
          <w:sz w:val="24"/>
          <w:szCs w:val="24"/>
          <w:lang w:eastAsia="zh-CN"/>
        </w:rPr>
        <w:t xml:space="preserve">（</w:t>
      </w:r>
      <w:r>
        <w:rPr>
          <w:rFonts w:hint="eastAsia" w:ascii="宋体" w:hAnsi="宋体"/>
          <w:bCs/>
          <w:sz w:val="24"/>
          <w:szCs w:val="24"/>
        </w:rPr>
        <w:t xml:space="preserve">以铭牌或说明书确认</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5.交货条件：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产品交货时，包装完整无破损，还必须提供以下材料： </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 装箱单 </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 产品质检合格证明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（3）</w:t>
      </w:r>
      <w:r>
        <w:rPr>
          <w:rFonts w:hint="eastAsia" w:ascii="宋体" w:hAnsi="宋体"/>
          <w:bCs/>
          <w:sz w:val="24"/>
          <w:szCs w:val="24"/>
        </w:rPr>
        <w:t xml:space="preserve"> 若为进口产品，供方需要提供进口商品检验检疫证明和报关单</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（4）</w:t>
      </w:r>
      <w:r>
        <w:rPr>
          <w:rFonts w:hint="eastAsia" w:ascii="宋体" w:hAnsi="宋体"/>
          <w:bCs/>
          <w:sz w:val="24"/>
          <w:szCs w:val="24"/>
        </w:rPr>
        <w:t xml:space="preserve"> 使用说明书及操作手册（电子版、纸质版同时提供）</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（5）</w:t>
      </w:r>
      <w:r>
        <w:rPr>
          <w:rFonts w:hint="eastAsia" w:ascii="宋体" w:hAnsi="宋体"/>
          <w:bCs/>
          <w:sz w:val="24"/>
          <w:szCs w:val="24"/>
        </w:rPr>
        <w:t xml:space="preserve"> 单价10万元以上的设备需提供设备操作、保养的视频资料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6.运输及到货地点：由供方负责办理运输及装卸，直接送至</w:t>
      </w:r>
      <w:r>
        <w:rPr>
          <w:rFonts w:hint="eastAsia" w:ascii="宋体" w:hAnsi="宋体"/>
          <w:bCs/>
          <w:sz w:val="24"/>
          <w:szCs w:val="24"/>
          <w:lang w:eastAsia="zh-CN"/>
        </w:rPr>
        <w:t xml:space="preserve">江阴市第五人民医院</w:t>
      </w:r>
      <w:r>
        <w:rPr>
          <w:rFonts w:hint="eastAsia" w:ascii="宋体" w:hAnsi="宋体"/>
          <w:bCs/>
          <w:sz w:val="24"/>
          <w:szCs w:val="24"/>
        </w:rPr>
        <w:t xml:space="preserve">，所有费用由供方承担。</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7.安装、调试及售后服务：供方负责本次采购设备的免费安装、调试</w:t>
      </w:r>
      <w:r>
        <w:rPr>
          <w:rFonts w:hint="eastAsia" w:ascii="宋体" w:hAnsi="宋体"/>
          <w:bCs/>
          <w:sz w:val="24"/>
          <w:szCs w:val="24"/>
          <w:lang w:eastAsia="zh-CN"/>
        </w:rPr>
        <w:t xml:space="preserve">（</w:t>
      </w:r>
      <w:r>
        <w:rPr>
          <w:rFonts w:hint="eastAsia" w:ascii="宋体" w:hAnsi="宋体"/>
          <w:bCs/>
          <w:sz w:val="24"/>
          <w:szCs w:val="24"/>
        </w:rPr>
        <w:t xml:space="preserve">安装、调试过程所需耗品应由供方免费提供</w:t>
      </w:r>
      <w:r>
        <w:rPr>
          <w:rFonts w:hint="eastAsia" w:ascii="宋体" w:hAnsi="宋体"/>
          <w:bCs/>
          <w:sz w:val="24"/>
          <w:szCs w:val="24"/>
          <w:lang w:eastAsia="zh-CN"/>
        </w:rPr>
        <w:t xml:space="preserve">）</w:t>
      </w:r>
      <w:r>
        <w:rPr>
          <w:rFonts w:hint="eastAsia" w:ascii="宋体" w:hAnsi="宋体"/>
          <w:bCs/>
          <w:sz w:val="24"/>
          <w:szCs w:val="24"/>
        </w:rPr>
        <w:t xml:space="preserve">，保证培训人员正常操作该设备的各种功能。供方提供设备操作规范张贴设备上，提供设备操作规范电子档交于医院。</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8.付款方式：合同生效后一个月内预付合同总价30%；全部设备到货后，由甲方逐一清点无误，与合同规定相符，设备软、硬件安装调试完毕，系统工作稳定，无故障，由甲方组织初步验收，符合招标文件及合同要求，并达到正常运行标准，正常运行满3个月后，甲方将在30个工作日内支付合同总价60%；余款在甲方验收合格签字确认后满12个月，提供详细维保、维修工单及设备使用反馈表作为合同剩余款项支付的凭证材料，甲方在一个月内付清。</w:t>
      </w:r>
      <w:r>
        <w:rPr>
          <w:rFonts w:hint="eastAsia" w:ascii="宋体" w:hAnsi="宋体"/>
          <w:bCs/>
          <w:sz w:val="24"/>
          <w:szCs w:val="24"/>
          <w:lang w:eastAsia="zh-CN"/>
        </w:rPr>
        <w:t xml:space="preserve">（</w:t>
      </w:r>
      <w:r>
        <w:rPr>
          <w:rFonts w:hint="eastAsia" w:ascii="宋体" w:hAnsi="宋体"/>
          <w:bCs/>
          <w:sz w:val="24"/>
          <w:szCs w:val="24"/>
        </w:rPr>
        <w:t xml:space="preserve">如果中标企业为中小企业，则付款方式按照《保障中小企业款项支付条例》</w:t>
      </w:r>
      <w:r>
        <w:rPr>
          <w:rFonts w:hint="eastAsia" w:ascii="宋体" w:hAnsi="宋体"/>
          <w:bCs/>
          <w:sz w:val="24"/>
          <w:szCs w:val="24"/>
          <w:lang w:eastAsia="zh-CN"/>
        </w:rPr>
        <w:t xml:space="preserve">（</w:t>
      </w:r>
      <w:r>
        <w:rPr>
          <w:rFonts w:hint="eastAsia" w:ascii="宋体" w:hAnsi="宋体"/>
          <w:bCs/>
          <w:sz w:val="24"/>
          <w:szCs w:val="24"/>
        </w:rPr>
        <w:t xml:space="preserve">中华人民共和国国务院令第802号</w:t>
      </w:r>
      <w:r>
        <w:rPr>
          <w:rFonts w:hint="eastAsia" w:ascii="宋体" w:hAnsi="宋体"/>
          <w:bCs/>
          <w:sz w:val="24"/>
          <w:szCs w:val="24"/>
          <w:lang w:eastAsia="zh-CN"/>
        </w:rPr>
        <w:t xml:space="preserve">）</w:t>
      </w:r>
      <w:r>
        <w:rPr>
          <w:rFonts w:hint="eastAsia" w:ascii="宋体" w:hAnsi="宋体"/>
          <w:bCs/>
          <w:sz w:val="24"/>
          <w:szCs w:val="24"/>
        </w:rPr>
        <w:t xml:space="preserve">执行</w:t>
      </w:r>
      <w:r>
        <w:rPr>
          <w:rFonts w:hint="eastAsia" w:ascii="宋体" w:hAnsi="宋体"/>
          <w:bCs/>
          <w:sz w:val="24"/>
          <w:szCs w:val="24"/>
          <w:lang w:eastAsia="zh-CN"/>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10.具备数字化接口的设备应承诺免费开放该接口，由供应商配合与医院信息系统（如HIS，RIS，PACS，LIS等）相连接并承担相应费用（提供承诺书，格式自拟，须加盖投标人公章）。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11.具有汉字字库、中文支持的系统及中文文档的设备应免费提供该系统，暂不具备的应承诺如日后具备此系统后免费向用户提供（提供承诺书，格式自拟，须加盖投标人公章）。</w:t>
      </w:r>
      <w:r/>
    </w:p>
    <w:p>
      <w:pPr>
        <w:ind w:firstLine="480"/>
        <w:jc w:val="left"/>
        <w:spacing w:line="360" w:lineRule="auto"/>
        <w:rPr>
          <w:rFonts w:ascii="宋体" w:hAnsi="宋体"/>
          <w:sz w:val="24"/>
        </w:rPr>
      </w:pPr>
      <w:r>
        <w:rPr>
          <w:rFonts w:hint="eastAsia" w:ascii="宋体" w:hAnsi="宋体"/>
          <w:bCs/>
          <w:sz w:val="24"/>
          <w:szCs w:val="24"/>
        </w:rPr>
        <w:t xml:space="preserve">12.设备使用年限内（本次所投产品的年限</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 </w:t>
      </w:r>
      <w:r>
        <w:rPr>
          <w:rFonts w:hint="eastAsia" w:ascii="宋体" w:hAnsi="宋体"/>
          <w:bCs/>
          <w:sz w:val="24"/>
          <w:szCs w:val="24"/>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ind w:firstLine="602"/>
        <w:jc w:val="left"/>
        <w:keepLines w:val="0"/>
        <w:keepNext w:val="0"/>
        <w:pageBreakBefore w:val="0"/>
        <w:spacing w:line="360" w:lineRule="auto"/>
        <w:widowControl w:val="off"/>
        <w:rPr>
          <w:rFonts w:ascii="宋体" w:hAnsi="宋体"/>
          <w:b/>
          <w:sz w:val="30"/>
          <w:szCs w:val="30"/>
        </w:rPr>
      </w:pPr>
      <w:r>
        <w:rPr>
          <w:rFonts w:hint="eastAsia" w:ascii="宋体" w:hAnsi="宋体"/>
          <w:b/>
          <w:sz w:val="30"/>
          <w:szCs w:val="30"/>
        </w:rPr>
        <w:t xml:space="preserve">第二部分有关说明</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hAnsi="宋体"/>
          <w:bCs/>
          <w:sz w:val="24"/>
          <w:szCs w:val="24"/>
        </w:rPr>
      </w:pPr>
      <w:r>
        <w:rPr>
          <w:rFonts w:hint="eastAsia" w:ascii="宋体" w:hAnsi="宋体"/>
          <w:bCs/>
          <w:sz w:val="24"/>
          <w:szCs w:val="24"/>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hAnsi="宋体"/>
          <w:bCs/>
          <w:sz w:val="24"/>
          <w:szCs w:val="24"/>
        </w:rPr>
      </w:pPr>
      <w:r>
        <w:rPr>
          <w:rFonts w:hint="eastAsia" w:ascii="宋体" w:hAnsi="宋体"/>
          <w:bCs/>
          <w:sz w:val="24"/>
          <w:szCs w:val="24"/>
        </w:rPr>
        <w:t xml:space="preserve">2.本次采购项目</w:t>
      </w:r>
      <w:r>
        <w:rPr>
          <w:rFonts w:hint="eastAsia" w:ascii="宋体" w:hAnsi="宋体"/>
          <w:b/>
          <w:sz w:val="24"/>
          <w:szCs w:val="24"/>
        </w:rPr>
        <w:t xml:space="preserve">拒绝</w:t>
      </w:r>
      <w:r>
        <w:rPr>
          <w:rFonts w:hint="eastAsia" w:ascii="宋体" w:hAnsi="宋体"/>
          <w:bCs/>
          <w:sz w:val="24"/>
          <w:szCs w:val="24"/>
        </w:rPr>
        <w:t xml:space="preserve">进口产品参与。注：进口产品是指通过中国海关报关验放进入中国境内且产自关境外的产品。</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bCs/>
          <w:sz w:val="24"/>
          <w:szCs w:val="24"/>
        </w:rPr>
      </w:pPr>
      <w:r>
        <w:rPr>
          <w:rFonts w:hint="eastAsia" w:ascii="宋体"/>
          <w:bCs/>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bCs/>
          <w:sz w:val="24"/>
          <w:szCs w:val="24"/>
        </w:rPr>
      </w:pPr>
      <w:r>
        <w:rPr>
          <w:rFonts w:hint="eastAsia" w:ascii="宋体"/>
          <w:bCs/>
          <w:sz w:val="24"/>
          <w:szCs w:val="24"/>
        </w:rPr>
        <w:t xml:space="preserve">4.</w:t>
      </w:r>
      <w:r>
        <w:rPr>
          <w:rFonts w:hint="eastAsia" w:ascii="宋体" w:hAnsi="宋体"/>
          <w:bCs/>
          <w:sz w:val="24"/>
          <w:szCs w:val="24"/>
        </w:rPr>
        <w:t xml:space="preserve">投标人必须在满足招标文件要求的基础上进行报价，如有技术偏离请于投标偏离表中说明。</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5.</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7.开标后，投标人须自行准备设备（包括但不限于笔记本电脑、无线网络）登录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Cs/>
          <w:sz w:val="24"/>
          <w:u w:val="none"/>
        </w:rPr>
      </w:pPr>
      <w:r>
        <w:rPr>
          <w:rFonts w:hint="eastAsia" w:ascii="宋体" w:hAnsi="宋体"/>
          <w:bCs/>
          <w:sz w:val="24"/>
          <w:u w:val="none"/>
        </w:rPr>
        <w:t xml:space="preserve">8.本章中标注“★”的条款为本项目的实质性条款，投标人不满足的，将按照无效投标处理。</w:t>
      </w:r>
      <w:r/>
    </w:p>
    <w:p>
      <w:p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u w:val="none"/>
        </w:rPr>
        <w:t xml:space="preserve">9.本项目采购人不统一组织现场查勘，供应商可根据投标需要自行联系采购人开展现场查勘（联系人：于老师，联系电话：0510-86381292-8052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rPr>
          <w:rFonts w:hint="eastAsia" w:ascii="宋体" w:hAnsi="宋体"/>
          <w:b/>
          <w:sz w:val="30"/>
          <w:szCs w:val="30"/>
        </w:rPr>
        <w:t xml:space="preserve">第三部分政府采购政策（包括但不限于下列具体政策要求）</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采购人原则上应当自收到发票后10个工作日内将资金支付到合同约定的供应商账户。</w:t>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hint="eastAsia"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评标方法与评标标准</w:t>
      </w:r>
      <w:r/>
    </w:p>
    <w:p>
      <w:pPr>
        <w:pStyle w:val="1067"/>
        <w:ind w:firstLine="602"/>
        <w:keepLines w:val="0"/>
        <w:keepNext w:val="0"/>
        <w:pageBreakBefore w:val="0"/>
        <w:spacing w:before="0" w:after="0" w:line="360" w:lineRule="auto"/>
        <w:widowControl w:val="off"/>
        <w:rPr>
          <w:rFonts w:cs="Arial"/>
          <w:b/>
          <w:sz w:val="30"/>
          <w:szCs w:val="30"/>
        </w:rPr>
      </w:pPr>
      <w:r>
        <w:rPr>
          <w:rFonts w:hint="eastAsia" w:cs="Arial"/>
          <w:b/>
          <w:sz w:val="30"/>
          <w:szCs w:val="30"/>
        </w:rPr>
        <w:t xml:space="preserve">第一部分  评标方法</w:t>
      </w:r>
      <w:r/>
    </w:p>
    <w:p>
      <w:pPr>
        <w:pStyle w:val="1067"/>
        <w:keepLines w:val="0"/>
        <w:keepNext w:val="0"/>
        <w:pageBreakBefore w:val="0"/>
        <w:spacing w:before="0" w:after="0" w:line="360" w:lineRule="auto"/>
        <w:widowControl w:val="off"/>
        <w:rPr>
          <w:rFonts w:cs="Arial"/>
        </w:rPr>
      </w:pPr>
      <w:r>
        <w:rPr>
          <w:rFonts w:hint="eastAsia" w:cs="Arial"/>
        </w:rPr>
        <w:t xml:space="preserve">投标人通过初审的，方可进入比较与评价程序。</w:t>
      </w:r>
      <w:r/>
    </w:p>
    <w:p>
      <w:pPr>
        <w:pStyle w:val="1067"/>
        <w:keepLines w:val="0"/>
        <w:keepNext w:val="0"/>
        <w:pageBreakBefore w:val="0"/>
        <w:spacing w:before="0" w:after="0" w:line="360" w:lineRule="auto"/>
        <w:widowControl w:val="off"/>
        <w:rPr>
          <w:rFonts w:cs="Arial"/>
        </w:rPr>
      </w:pPr>
      <w:r>
        <w:rPr>
          <w:rFonts w:hint="eastAsia" w:cs="Arial"/>
        </w:rPr>
        <w:t xml:space="preserve">比较与评价采用综合评分法。</w:t>
      </w:r>
      <w:r/>
    </w:p>
    <w:p>
      <w:pPr>
        <w:pStyle w:val="1067"/>
        <w:keepLines w:val="0"/>
        <w:keepNext w:val="0"/>
        <w:pageBreakBefore w:val="0"/>
        <w:spacing w:before="0" w:after="0" w:line="360" w:lineRule="auto"/>
        <w:widowControl w:val="off"/>
        <w:rPr>
          <w:rFonts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67"/>
        <w:keepLines w:val="0"/>
        <w:keepNext w:val="0"/>
        <w:pageBreakBefore w:val="0"/>
        <w:spacing w:before="0" w:after="0" w:line="360" w:lineRule="auto"/>
        <w:widowControl w:val="off"/>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2"/>
        <w:jc w:val="left"/>
        <w:keepLines w:val="0"/>
        <w:keepNext w:val="0"/>
        <w:pageBreakBefore w:val="0"/>
        <w:spacing w:line="360" w:lineRule="auto"/>
        <w:widowControl w:val="off"/>
        <w:rPr>
          <w:rFonts w:cs="Arial"/>
          <w:b/>
          <w:bCs/>
          <w:sz w:val="30"/>
          <w:szCs w:val="30"/>
        </w:rPr>
      </w:pPr>
      <w:r>
        <w:rPr>
          <w:rFonts w:hint="eastAsia" w:cs="Arial"/>
          <w:b/>
          <w:sz w:val="30"/>
          <w:szCs w:val="30"/>
        </w:rPr>
        <w:t xml:space="preserve">第二部分  评标标准</w:t>
      </w:r>
      <w:r/>
    </w:p>
    <w:p>
      <w:pPr>
        <w:pStyle w:val="1067"/>
        <w:ind w:firstLine="562"/>
        <w:keepLines w:val="0"/>
        <w:keepNext w:val="0"/>
        <w:pageBreakBefore w:val="0"/>
        <w:spacing w:before="0" w:after="0" w:line="360" w:lineRule="auto"/>
        <w:widowControl w:val="off"/>
        <w:rPr>
          <w:rFonts w:ascii="宋体" w:hAnsi="宋体"/>
          <w:b/>
          <w:sz w:val="28"/>
          <w:szCs w:val="28"/>
        </w:rPr>
      </w:pPr>
      <w:r>
        <w:rPr>
          <w:rFonts w:hint="eastAsia" w:ascii="宋体" w:hAnsi="宋体"/>
          <w:b/>
          <w:sz w:val="28"/>
          <w:szCs w:val="28"/>
        </w:rPr>
        <w:t xml:space="preserve">一、落实政府采购政策的价格调整</w:t>
      </w:r>
      <w:r/>
    </w:p>
    <w:p>
      <w:pPr>
        <w:ind w:firstLine="482"/>
        <w:jc w:val="left"/>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5.如本项目同意联合体投标或同意分包履行合同的</w:t>
      </w:r>
      <w:r>
        <w:rPr>
          <w:rFonts w:hint="eastAsia" w:ascii="宋体" w:hAnsi="宋体"/>
          <w:sz w:val="24"/>
          <w:szCs w:val="24"/>
          <w:lang w:eastAsia="zh-CN"/>
        </w:rPr>
        <w:t xml:space="preserve">，</w:t>
      </w:r>
      <w:r>
        <w:rPr>
          <w:rFonts w:hint="eastAsia" w:ascii="宋体" w:hAnsi="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7.采购本国产品的支持政策</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t xml:space="preserve">对于仅有本国产品参与竞争的政府采购项目，本国产品不享受20%价格扣除评审优惠。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7"/>
        <w:ind w:firstLine="562"/>
        <w:keepLines w:val="0"/>
        <w:keepNext w:val="0"/>
        <w:pageBreakBefore w:val="0"/>
        <w:spacing w:before="0" w:after="0" w:line="360" w:lineRule="auto"/>
        <w:widowControl w:val="off"/>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67"/>
        <w:ind w:firstLine="281"/>
        <w:keepLines w:val="0"/>
        <w:keepNext w:val="0"/>
        <w:pageBreakBefore w:val="0"/>
        <w:spacing w:before="0" w:after="0" w:line="360" w:lineRule="auto"/>
        <w:widowControl w:val="off"/>
        <w:rPr>
          <w:rFonts w:ascii="宋体" w:hAnsi="宋体"/>
          <w:b/>
          <w:bCs/>
          <w:sz w:val="28"/>
          <w:szCs w:val="28"/>
        </w:rPr>
      </w:pPr>
      <w:r>
        <w:rPr>
          <w:rFonts w:hint="eastAsia" w:ascii="宋体" w:hAnsi="宋体"/>
          <w:b/>
          <w:sz w:val="28"/>
          <w:szCs w:val="28"/>
        </w:rPr>
        <w:t xml:space="preserve"> 二、评分标准</w:t>
      </w:r>
      <w:r/>
    </w:p>
    <w:p>
      <w:pPr>
        <w:ind w:firstLine="480"/>
        <w:jc w:val="left"/>
        <w:keepLines w:val="0"/>
        <w:keepNext w:val="0"/>
        <w:pageBreakBefore w:val="0"/>
        <w:spacing w:line="360" w:lineRule="auto"/>
        <w:widowControl w:val="off"/>
        <w:rPr>
          <w:rFonts w:ascii="宋体" w:hAnsi="宋体"/>
          <w:b/>
          <w:bCs/>
          <w:sz w:val="24"/>
          <w:szCs w:val="24"/>
        </w:rPr>
        <w:pBdr>
          <w:top w:val="none" w:color="000000" w:sz="0" w:space="0"/>
          <w:left w:val="none" w:color="000000" w:sz="0" w:space="0"/>
          <w:bottom w:val="none" w:color="000000" w:sz="0" w:space="1"/>
          <w:right w:val="none" w:color="000000" w:sz="0" w:space="0"/>
        </w:pBdr>
      </w:pPr>
      <w:r>
        <w:rPr>
          <w:rFonts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2"/>
        <w:jc w:val="left"/>
        <w:keepLines w:val="0"/>
        <w:keepNext w:val="0"/>
        <w:pageBreakBefore w:val="0"/>
        <w:spacing w:line="360" w:lineRule="auto"/>
        <w:widowControl w:val="off"/>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1.价格（</w:t>
      </w:r>
      <w:r>
        <w:rPr>
          <w:rFonts w:hint="eastAsia" w:ascii="宋体" w:hAnsi="宋体"/>
          <w:b/>
          <w:bCs/>
          <w:sz w:val="24"/>
          <w:szCs w:val="24"/>
          <w:lang w:val="en-US" w:eastAsia="zh-CN"/>
        </w:rPr>
        <w:t xml:space="preserve">3</w:t>
      </w:r>
      <w:r>
        <w:rPr>
          <w:rFonts w:hint="eastAsia" w:ascii="宋体" w:hAnsi="宋体"/>
          <w:b/>
          <w:bCs/>
          <w:sz w:val="24"/>
          <w:szCs w:val="24"/>
        </w:rPr>
        <w:t xml:space="preserve">0分）</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w:t>
      </w:r>
      <w:r>
        <w:rPr>
          <w:rFonts w:hint="eastAsia" w:ascii="宋体" w:hAnsi="宋体" w:cs="宋体"/>
          <w:sz w:val="24"/>
          <w:lang w:val="en-US" w:eastAsia="zh-CN"/>
        </w:rPr>
        <w:t xml:space="preserve">3</w:t>
      </w:r>
      <w:r>
        <w:rPr>
          <w:rFonts w:hint="eastAsia" w:ascii="宋体" w:hAnsi="宋体" w:cs="宋体"/>
          <w:sz w:val="24"/>
        </w:rPr>
        <w:t xml:space="preserve">0分。其他投标人的价格分统一按照下列公式计算：</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投标报价得分=（评标基准价/投标报价）×</w:t>
      </w:r>
      <w:r>
        <w:rPr>
          <w:rFonts w:hint="eastAsia" w:ascii="宋体" w:hAnsi="宋体" w:cs="宋体"/>
          <w:sz w:val="24"/>
          <w:lang w:val="en-US" w:eastAsia="zh-CN"/>
        </w:rPr>
        <w:t xml:space="preserve">3</w:t>
      </w:r>
      <w:r>
        <w:rPr>
          <w:rFonts w:hint="eastAsia" w:ascii="宋体" w:hAnsi="宋体" w:cs="宋体"/>
          <w:sz w:val="24"/>
        </w:rPr>
        <w:t xml:space="preserve">0（保留两位小数）。</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0"/>
          <w:numId w:val="5"/>
        </w:numPr>
        <w:ind w:firstLine="482"/>
        <w:jc w:val="left"/>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产品技术部分（</w:t>
      </w:r>
      <w:r>
        <w:rPr>
          <w:rFonts w:hint="eastAsia" w:ascii="宋体" w:hAnsi="宋体"/>
          <w:b/>
          <w:bCs/>
          <w:sz w:val="24"/>
          <w:szCs w:val="24"/>
          <w:lang w:val="en-US" w:eastAsia="zh-CN"/>
        </w:rPr>
        <w:t xml:space="preserve">40</w:t>
      </w:r>
      <w:r>
        <w:rPr>
          <w:rFonts w:hint="eastAsia" w:ascii="宋体" w:hAnsi="宋体"/>
          <w:b/>
          <w:bCs/>
          <w:sz w:val="24"/>
          <w:szCs w:val="24"/>
        </w:rPr>
        <w:t xml:space="preserve">分）</w:t>
      </w:r>
      <w:r/>
    </w:p>
    <w:p>
      <w:pPr>
        <w:ind w:firstLine="480"/>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以下技术分条款必须提供技术支持资料（如产品说明书、相关检测报告、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56"/>
        <w:tblW w:w="941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783"/>
        <w:gridCol w:w="869"/>
      </w:tblGrid>
      <w:tr>
        <w:trPr>
          <w:trHeight w:val="229"/>
        </w:trPr>
        <w:tc>
          <w:tcPr>
            <w:shd w:val="clear" w:color="auto" w:fill="auto"/>
            <w:tcW w:w="76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评分参数</w:t>
            </w:r>
            <w:r/>
          </w:p>
        </w:tc>
        <w:tc>
          <w:tcPr>
            <w:shd w:val="clear" w:color="auto" w:fill="auto"/>
            <w:tcW w:w="86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分值</w:t>
            </w:r>
            <w:r/>
          </w:p>
        </w:tc>
      </w:tr>
      <w:tr>
        <w:trPr>
          <w:trHeight w:val="278"/>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图像处理器主机 1台</w:t>
            </w:r>
            <w:r/>
          </w:p>
        </w:tc>
      </w:tr>
      <w:tr>
        <w:trPr>
          <w:trHeight w:val="780"/>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屏幕尺寸＞7英寸，满足得1分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≥8英寸，满足得2分。（提供说明书及实物图片）</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763"/>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电子放大倍数: ≥3倍，满足得1分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≥4倍，满足得2分。（提供说明书或检测报告）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478"/>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荧光模式≥7种，满足得1分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≥9种，满足得2分。（提供说明书或实物图片）</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450"/>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光谱增强等电子染色功能种类≥2种，满足得1分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≥3种，满足得2分。（提供说明书或检测报告）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676"/>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内置USB3.0接口≥2个，满足得1分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≥3个，满足得2分。（提供说明书及实物图片）</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282"/>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4K荧光摄像头 1套</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静态图像宽容度＞350，满足得1分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≥450，满足得2分。（提供说明书或检测报告）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680"/>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最小照度＜0.5Lux，满足得1分；≤0.3Lux，满足得2分。（提供说明书或检测报告）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搭配内窥镜图像处理器，摄像系统信噪比＞50dB。满足得1分；≥60dB。满足得2分；≥70dB。满足得3分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9</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搭配内窥镜图像处理器，摄像系统荧光灵敏度＜0.7ug/ml，满足得1分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＜0.5ug/ml，满足得2分。（提供说明书或检测报告）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10</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最高工作温度≤43℃，满足得1分；≤40℃。满足得2分。（提供说明书或检测报告）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4K3D荧光一体电子镜及灭菌盒 1套</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11</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长度＞300mm，满足得1分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长度≥320mm，满足得2分。（提供说明书或检测报告）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双目静态图像宽容度＞300，满足得1分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≥350，满足得2分。（提供说明书或检测报告）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4K3D电子镜及灭菌盒 1套</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电子镜左右两路单位相对畸变偏差＜0.5%，满足得1分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≤0.3%，满足得2分。（提供说明书或检测报告）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手柄和镜杆总体重量＜500g，满足得1分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≤450g，满足得2分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≤350g，满足得3分。（提供说明书或检测报告）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医用内窥镜冷光源 1台</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最大中心照度＞2000000Lux，满足得1分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≥3000000Lux，满足得2分。（提供说明书或检测报告）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16</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显色指数＞90%，满足得1分；≥92%，满足得2分；≥95%，满足得3分；（提供说明书或检测报告）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17</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白光冷光源的输出总光通量＞1500lm得1分；≥2000lm得2分。（提供说明书或检测报告）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气腹机及配套管路 1套</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在0.04～0.06MPa的负压吸引下，支持最大排烟流量＞8L/min，满足得1分；≥10L/min，满足得2分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≥12L/min，满足得3分。（提供说明书或检测报告）</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bl>
    <w:p>
      <w:pPr>
        <w:ind w:firstLine="482"/>
        <w:jc w:val="left"/>
        <w:keepLines w:val="0"/>
        <w:keepNext w:val="0"/>
        <w:pageBreakBefore w:val="0"/>
        <w:spacing w:line="360" w:lineRule="auto"/>
        <w:widowControl w:val="off"/>
        <w:rPr>
          <w:rFonts w:ascii="宋体" w:hAnsi="宋体" w:cs="宋体"/>
          <w:b/>
          <w:sz w:val="24"/>
          <w:szCs w:val="24"/>
        </w:rPr>
        <w:outlineLvl w:val="0"/>
      </w:pPr>
      <w:r>
        <w:rPr>
          <w:rFonts w:ascii="宋体" w:hAnsi="宋体" w:cs="宋体"/>
          <w:b/>
          <w:sz w:val="24"/>
          <w:szCs w:val="24"/>
        </w:rPr>
      </w:r>
      <w:r/>
    </w:p>
    <w:p>
      <w:pPr>
        <w:ind w:firstLine="482"/>
        <w:jc w:val="left"/>
        <w:keepLines w:val="0"/>
        <w:keepNext w:val="0"/>
        <w:pageBreakBefore w:val="0"/>
        <w:spacing w:line="360" w:lineRule="auto"/>
        <w:widowControl w:val="off"/>
        <w:rPr>
          <w:rFonts w:ascii="宋体" w:hAnsi="宋体" w:cs="宋体"/>
          <w:b/>
          <w:sz w:val="24"/>
          <w:szCs w:val="24"/>
        </w:rPr>
        <w:outlineLvl w:val="0"/>
      </w:pPr>
      <w:r>
        <w:rPr>
          <w:rFonts w:ascii="宋体" w:hAnsi="宋体" w:cs="宋体"/>
          <w:b/>
          <w:sz w:val="24"/>
          <w:szCs w:val="24"/>
        </w:rPr>
        <w:t xml:space="preserve">3.</w:t>
      </w:r>
      <w:r>
        <w:rPr>
          <w:rFonts w:hint="eastAsia" w:ascii="宋体" w:hAnsi="宋体"/>
          <w:b/>
          <w:bCs/>
          <w:sz w:val="24"/>
          <w:szCs w:val="24"/>
          <w:lang w:val="en-US" w:eastAsia="zh-CN"/>
        </w:rPr>
        <w:t xml:space="preserve">商务</w:t>
      </w:r>
      <w:r>
        <w:rPr>
          <w:rFonts w:hint="eastAsia" w:ascii="宋体" w:hAnsi="宋体" w:cs="宋体"/>
          <w:b/>
          <w:sz w:val="24"/>
          <w:szCs w:val="24"/>
        </w:rPr>
        <w:t xml:space="preserve">（</w:t>
      </w:r>
      <w:r>
        <w:rPr>
          <w:rFonts w:hint="eastAsia" w:ascii="宋体" w:hAnsi="宋体" w:cs="宋体"/>
          <w:b/>
          <w:sz w:val="24"/>
          <w:szCs w:val="24"/>
          <w:lang w:val="en-US" w:eastAsia="zh-CN"/>
        </w:rPr>
        <w:t xml:space="preserve">30</w:t>
      </w:r>
      <w:r>
        <w:rPr>
          <w:rFonts w:hint="eastAsia" w:ascii="宋体" w:hAnsi="宋体" w:cs="宋体"/>
          <w:b/>
          <w:sz w:val="24"/>
          <w:szCs w:val="24"/>
        </w:rPr>
        <w:t xml:space="preserve">分）</w:t>
      </w:r>
      <w:bookmarkEnd w:id="185"/>
      <w:bookmarkEnd w:id="186"/>
      <w:bookmarkEnd w:id="189"/>
      <w:bookmarkEnd w:id="190"/>
      <w:bookmarkEnd w:id="192"/>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质保期（3分）</w:t>
      </w:r>
      <w:r>
        <w:rPr>
          <w:rFonts w:hint="eastAsia" w:ascii="宋体" w:hAnsi="宋体" w:cs="宋体"/>
          <w:b w:val="0"/>
          <w:bCs w:val="0"/>
          <w:sz w:val="24"/>
          <w:szCs w:val="24"/>
        </w:rPr>
        <w:t xml:space="preserve">：原厂免费质保</w:t>
      </w: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rPr>
        <w:t xml:space="preserve">年为基准，每增加一年得</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分，最多不超过3分。提供《质量保证及售后服务承诺书》（参考格式）。</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备用机（</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b w:val="0"/>
          <w:bCs w:val="0"/>
          <w:sz w:val="24"/>
          <w:szCs w:val="24"/>
        </w:rPr>
        <w:t xml:space="preserve">：若设备出现故障，24小时内无法解决的，承诺提供备用机得2分，不提供不得分。（提供备用机承诺书，格式自拟，并加盖投标人电子公章）</w:t>
      </w:r>
      <w:r/>
    </w:p>
    <w:p>
      <w:pPr>
        <w:pStyle w:val="781"/>
        <w:ind w:firstLine="482"/>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服务方案体系（8分）</w:t>
      </w:r>
      <w:r>
        <w:rPr>
          <w:rFonts w:hint="eastAsia" w:ascii="宋体" w:hAnsi="宋体" w:cs="宋体"/>
          <w:b w:val="0"/>
          <w:bCs w:val="0"/>
          <w:sz w:val="24"/>
          <w:szCs w:val="24"/>
        </w:rPr>
        <w:t xml:space="preserve">：投标人保障采购项目能够达到招标文件设定的使用和运行状态提供下列方案：</w:t>
      </w:r>
      <w:r/>
    </w:p>
    <w:p>
      <w:pPr>
        <w:pStyle w:val="781"/>
        <w:ind w:firstLine="480"/>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cs="宋体"/>
          <w:b w:val="0"/>
          <w:bCs w:val="0"/>
          <w:sz w:val="24"/>
          <w:szCs w:val="24"/>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pStyle w:val="781"/>
        <w:ind w:firstLine="480"/>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pStyle w:val="781"/>
        <w:ind w:firstLine="480"/>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3维修方案，应急保障方案（4分）：提供完整的维修方案，明确维修流程、维修时限、配件保障、维修团队安排，维修服务能力充足，提供完整的应急保障方案，明确应急预警机制、处置流程、应急资源、应对措施，能有效应对突发状况，得4分；提供基本完整的维修方案，维修流程、时限基本明确，具备基础维修服务能力，提供基本完整的应急保障方案，应急处置流程、措施基本合理，能应对简单突发状况，得2分；未提供方案、方案内容不合理或维修保障缺失，未提供方案、方案内容不完善或无法应对突发状况，得0分。</w:t>
      </w:r>
      <w:r/>
    </w:p>
    <w:p>
      <w:pPr>
        <w:pStyle w:val="781"/>
        <w:ind w:firstLine="482"/>
        <w:jc w:val="left"/>
        <w:keepLines w:val="0"/>
        <w:keepNext w:val="0"/>
        <w:pageBreakBefore w:val="0"/>
        <w:spacing w:after="0"/>
        <w:widowControl w:val="off"/>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服务保障体系（12分）：</w:t>
      </w:r>
      <w:r/>
    </w:p>
    <w:p>
      <w:pPr>
        <w:pStyle w:val="781"/>
        <w:ind w:firstLine="480"/>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1保障服务方案的实施而设立服务机构（4分）：设立专门的服务机构，明确机构职能、运营机制，具有完善的服务细则和规范的管理制度，完全匹配服务方案实施需求，得4分；设立服务机构，明确基本职能，具有基本的服务细则和管理制度，基本满足服务方案实施需求，得2分；未设立服务机构或服务机构无明确职能、无相应的服务细则和管理制度、无法保障服务方案实施，得0分。</w:t>
      </w:r>
      <w:r/>
    </w:p>
    <w:p>
      <w:pPr>
        <w:pStyle w:val="781"/>
        <w:ind w:firstLine="480"/>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2配备相应服务人员和设施装备（4分）：配备足额、专业的服务人员，明确人员岗位职责、资质证书、从业经验，人员配置完全满足项目需求，配备齐全的设施装备，明确装备名称、规格、数量、维护情况，装备性能完全匹配项目实施要求，得4分；配备基本足额的服务人员，明确岗位职责，具备基础从业能力，基本满足项目需求，配备基本齐全的设施装备，能满足基础项目实施需求，装备维护基本到位，得2分；未配备服务人员或人员数量不足、无相应资质，无法满足项目需求，未配备设施装备或装备数量不足、性能不达标，无法保障项目实施，得0分。</w:t>
      </w:r>
      <w:r/>
    </w:p>
    <w:p>
      <w:pPr>
        <w:pStyle w:val="781"/>
        <w:ind w:firstLine="480"/>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3设定确保兑现服务承诺、保证服务质量的措施（4分）：设定完善的服务承诺兑现机制和质量管控措施，明确管控流程、考核标准，措施可操作性强、保障有力，得4分；设定基本的服务承诺兑现和质量管控措施，明确核心管控环节，具备一定可操作性，得2分；未设定相关措施或措施不完善、无法保障服务承诺兑现和服务质量，得0分。</w:t>
      </w:r>
      <w:r/>
    </w:p>
    <w:p>
      <w:pPr>
        <w:pStyle w:val="781"/>
        <w:ind w:firstLine="482"/>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销售业绩及客户评价比较（2分）</w:t>
      </w:r>
      <w:r>
        <w:rPr>
          <w:rFonts w:hint="eastAsia" w:ascii="宋体" w:hAnsi="宋体" w:cs="宋体"/>
          <w:b w:val="0"/>
          <w:bCs w:val="0"/>
          <w:sz w:val="24"/>
          <w:szCs w:val="24"/>
        </w:rPr>
        <w:t xml:space="preserve">：从2024年1月来主要业绩，提供投标人与终端用户签订的与本次招标采购项目同类产品（本项目核心产品）的完整销售合同复印件，有一例得1分，最高不超过 2 分。（提供合同复印件并加盖投标人电子公章）。</w:t>
      </w:r>
      <w:r/>
    </w:p>
    <w:p>
      <w:pPr>
        <w:pStyle w:val="781"/>
        <w:ind w:firstLine="482"/>
        <w:jc w:val="left"/>
        <w:keepLines w:val="0"/>
        <w:keepNext w:val="0"/>
        <w:pageBreakBefore w:val="0"/>
        <w:spacing w:after="0"/>
        <w:widowControl w:val="off"/>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政策性因素（2分）</w:t>
      </w:r>
      <w:r/>
    </w:p>
    <w:p>
      <w:pPr>
        <w:pStyle w:val="781"/>
        <w:ind w:firstLine="480"/>
        <w:jc w:val="left"/>
        <w:keepLines w:val="0"/>
        <w:keepNext w:val="0"/>
        <w:pageBreakBefore w:val="0"/>
        <w:spacing w:after="0"/>
        <w:widowControl w:val="off"/>
        <w:rPr>
          <w:rFonts w:hint="eastAsia" w:ascii="宋体" w:hAnsi="宋体" w:cs="宋体"/>
          <w:b w:val="0"/>
          <w:bCs w:val="0"/>
          <w:sz w:val="24"/>
          <w:szCs w:val="24"/>
        </w:rPr>
      </w:pPr>
      <w:r>
        <w:rPr>
          <w:rFonts w:hint="eastAsia" w:ascii="宋体" w:hAnsi="宋体" w:cs="宋体"/>
          <w:b w:val="0"/>
          <w:bCs w:val="0"/>
          <w:sz w:val="24"/>
          <w:szCs w:val="24"/>
        </w:rPr>
        <w:t xml:space="preserve">3.6.1 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pStyle w:val="781"/>
        <w:ind w:firstLine="480"/>
        <w:jc w:val="left"/>
        <w:keepLines w:val="0"/>
        <w:keepNext w:val="0"/>
        <w:pageBreakBefore w:val="0"/>
        <w:spacing w:after="0"/>
        <w:widowControl w:val="off"/>
        <w:rPr>
          <w:rFonts w:ascii="宋体" w:hAnsi="宋体"/>
          <w:b w:val="0"/>
          <w:bCs w:val="0"/>
          <w:sz w:val="24"/>
          <w:szCs w:val="24"/>
        </w:rPr>
      </w:pPr>
      <w:r>
        <w:rPr>
          <w:rFonts w:hint="eastAsia" w:ascii="宋体" w:hAnsi="宋体" w:cs="宋体"/>
          <w:b w:val="0"/>
          <w:bCs w:val="0"/>
          <w:sz w:val="24"/>
          <w:szCs w:val="24"/>
        </w:rPr>
        <w:t xml:space="preserve">3.6.2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rPr>
          <w:rFonts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rPr>
          <w:rFonts w:hint="eastAsia" w:ascii="黑体" w:eastAsia="黑体"/>
          <w:sz w:val="36"/>
          <w:szCs w:val="36"/>
          <w:highlight w:val="none"/>
        </w:rPr>
      </w:pPr>
      <w:r/>
      <w:bookmarkStart w:id="199" w:name="_GoBack"/>
      <w:r/>
      <w:bookmarkEnd w:id="199"/>
      <w:r>
        <w:rPr>
          <w:rFonts w:hint="eastAsia" w:ascii="黑体" w:eastAsia="黑体"/>
          <w:bCs/>
          <w:sz w:val="36"/>
          <w:szCs w:val="36"/>
        </w:rPr>
        <w:t xml:space="preserve">第六章  投标文件内容与格式</w:t>
      </w:r>
      <w:r/>
    </w:p>
    <w:p>
      <w:pPr>
        <w:pStyle w:val="1067"/>
        <w:ind w:firstLine="602"/>
        <w:spacing w:before="0" w:after="0" w:line="500" w:lineRule="exact"/>
        <w:rPr>
          <w:rFonts w:cs="Arial"/>
          <w:b/>
          <w:sz w:val="30"/>
          <w:szCs w:val="30"/>
        </w:rPr>
      </w:pPr>
      <w:r/>
      <w:bookmarkStart w:id="193" w:name="_Hlt26955039"/>
      <w:r/>
      <w:bookmarkEnd w:id="193"/>
      <w:r/>
      <w:bookmarkStart w:id="194" w:name="_Hlt26671244"/>
      <w:r/>
      <w:bookmarkEnd w:id="194"/>
      <w:r/>
      <w:bookmarkStart w:id="195" w:name="_Toc49090576"/>
      <w:r/>
      <w:bookmarkStart w:id="196" w:name="_Toc26554094"/>
      <w:r/>
      <w:bookmarkStart w:id="197" w:name="_Toc120614282"/>
      <w:r>
        <w:rPr>
          <w:rFonts w:hint="eastAsia" w:cs="Arial"/>
          <w:b/>
          <w:sz w:val="30"/>
          <w:szCs w:val="30"/>
        </w:rPr>
        <w:t xml:space="preserve">第一部分投标文件内容</w:t>
      </w:r>
      <w:r/>
    </w:p>
    <w:p>
      <w:pPr>
        <w:pStyle w:val="1067"/>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5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67"/>
              <w:ind w:firstLine="0"/>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67"/>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tcPr>
          <w:p>
            <w:pPr>
              <w:pStyle w:val="1067"/>
              <w:ind w:firstLine="0"/>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56"/>
                <w:rFonts w:hint="eastAsia" w:ascii="宋体" w:hAnsi="宋体" w:cs="宋体"/>
                <w:sz w:val="24"/>
                <w:szCs w:val="24"/>
              </w:rPr>
              <w:t xml:space="preserve">。</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67"/>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67"/>
              <w:ind w:firstLine="0"/>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67"/>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6"/>
        </w:numPr>
        <w:ind w:firstLine="480"/>
        <w:jc w:val="left"/>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jc w:val="left"/>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jc w:val="left"/>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jc w:val="left"/>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jc w:val="left"/>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67"/>
              <w:ind w:firstLine="0"/>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67"/>
              <w:ind w:firstLine="0"/>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67"/>
              <w:ind w:firstLine="0"/>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67"/>
              <w:ind w:firstLine="0"/>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067"/>
              <w:ind w:firstLine="0"/>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《采购需求》中须提供的证明文件</w:t>
            </w:r>
            <w:r/>
          </w:p>
        </w:tc>
        <w:tc>
          <w:tcPr>
            <w:tcW w:w="1979" w:type="dxa"/>
            <w:vAlign w:val="center"/>
            <w:vMerge w:val="continue"/>
            <w:textDirection w:val="lrTb"/>
            <w:noWrap/>
          </w:tcPr>
          <w:p>
            <w:pPr>
              <w:pStyle w:val="1067"/>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067"/>
              <w:ind w:firstLine="0"/>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067"/>
              <w:ind w:firstLine="0"/>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067"/>
              <w:ind w:firstLine="0"/>
              <w:spacing w:before="0" w:after="0" w:line="240" w:lineRule="auto"/>
              <w:rPr>
                <w:rFonts w:cs="Arial"/>
              </w:rPr>
            </w:pPr>
            <w:r>
              <w:rPr>
                <w:rFonts w:cs="Arial"/>
              </w:rPr>
            </w:r>
            <w:r/>
          </w:p>
        </w:tc>
      </w:tr>
    </w:tbl>
    <w:p>
      <w:pPr>
        <w:ind w:firstLine="480"/>
        <w:jc w:val="left"/>
        <w:spacing w:line="500" w:lineRule="exact"/>
        <w:rPr>
          <w:rFonts w:ascii="宋体" w:hAnsi="宋体"/>
          <w:sz w:val="24"/>
          <w:szCs w:val="24"/>
        </w:rPr>
      </w:pPr>
      <w:r>
        <w:rPr>
          <w:rFonts w:ascii="宋体" w:hAnsi="宋体"/>
          <w:sz w:val="24"/>
          <w:szCs w:val="24"/>
        </w:rPr>
      </w:r>
      <w:r/>
    </w:p>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7"/>
        </w:numPr>
        <w:ind w:firstLine="480"/>
        <w:jc w:val="left"/>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7"/>
        </w:numPr>
        <w:ind w:firstLine="480"/>
        <w:jc w:val="left"/>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jc w:val="left"/>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067"/>
        <w:ind w:firstLine="0"/>
        <w:spacing w:before="0" w:after="0"/>
        <w:rPr>
          <w:rFonts w:cs="Arial"/>
          <w:b/>
          <w:sz w:val="30"/>
          <w:szCs w:val="30"/>
        </w:rPr>
      </w:pPr>
      <w:r>
        <w:rPr>
          <w:rFonts w:hint="eastAsia" w:cs="Arial"/>
          <w:b/>
          <w:sz w:val="30"/>
          <w:szCs w:val="30"/>
        </w:rPr>
        <w:t xml:space="preserve">一、封面格式（参考格式）：</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投标文件</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ind w:firstLine="1200"/>
        <w:jc w:val="left"/>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JSZC-320200-XWJC-G2026-0069</w:t>
      </w:r>
      <w:r/>
    </w:p>
    <w:p>
      <w:pPr>
        <w:ind w:firstLine="1200"/>
        <w:jc w:val="left"/>
        <w:rPr>
          <w:rFonts w:hint="eastAsia" w:ascii="黑体" w:hAnsi="华文中宋" w:eastAsia="黑体"/>
          <w:bCs/>
          <w:sz w:val="32"/>
          <w:szCs w:val="32"/>
          <w:lang w:eastAsia="zh-CN"/>
        </w:rPr>
      </w:pPr>
      <w:r>
        <w:rPr>
          <w:rFonts w:hint="eastAsia" w:ascii="黑体" w:hAnsi="华文中宋" w:eastAsia="黑体"/>
          <w:bCs/>
          <w:sz w:val="30"/>
          <w:szCs w:val="30"/>
        </w:rPr>
        <w:t xml:space="preserve">项目名称：</w:t>
      </w:r>
      <w:r>
        <w:rPr>
          <w:rFonts w:hint="eastAsia" w:ascii="黑体" w:hAnsi="华文中宋" w:eastAsia="黑体"/>
          <w:bCs/>
          <w:sz w:val="32"/>
          <w:szCs w:val="32"/>
          <w:lang w:eastAsia="zh-CN"/>
        </w:rPr>
        <w:t xml:space="preserve">江苏省2025年县域医共体设备更新－江阴市第五人民医院腹腔镜系统采购项目</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投标人：</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日期：</w:t>
      </w:r>
      <w:r/>
    </w:p>
    <w:p>
      <w:pPr>
        <w:jc w:val="left"/>
        <w:spacing w:line="440" w:lineRule="exact"/>
        <w:rPr>
          <w:rFonts w:ascii="Arial" w:hAnsi="Arial"/>
          <w:b/>
          <w:sz w:val="30"/>
          <w:szCs w:val="30"/>
        </w:rPr>
      </w:pPr>
      <w:r>
        <w:rPr>
          <w:rFonts w:ascii="黑体" w:hAnsi="华文中宋" w:eastAsia="黑体"/>
          <w:bCs/>
          <w:sz w:val="30"/>
          <w:szCs w:val="30"/>
        </w:rPr>
        <w:br w:type="page" w:clear="all"/>
      </w:r>
      <w:r>
        <w:rPr>
          <w:rFonts w:hint="eastAsia" w:ascii="宋体" w:hAnsi="宋体" w:cs="宋体"/>
          <w:b/>
          <w:sz w:val="30"/>
          <w:szCs w:val="30"/>
        </w:rPr>
        <w:t xml:space="preserve">二、授权委托书（给定格式）：</w:t>
      </w:r>
      <w:r/>
    </w:p>
    <w:p>
      <w:pPr>
        <w:jc w:val="center"/>
        <w:spacing w:line="360" w:lineRule="auto"/>
        <w:rPr>
          <w:rFonts w:hint="eastAsia" w:ascii="黑体" w:eastAsia="黑体"/>
          <w:bCs/>
          <w:sz w:val="28"/>
          <w:szCs w:val="28"/>
        </w:rPr>
        <w:outlineLvl w:val="0"/>
      </w:pPr>
      <w:r>
        <w:rPr>
          <w:rFonts w:hint="eastAsia" w:ascii="黑体" w:eastAsia="黑体"/>
          <w:bCs/>
          <w:sz w:val="28"/>
          <w:szCs w:val="28"/>
        </w:rPr>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065"/>
        <w:ind w:firstLine="480"/>
        <w:jc w:val="left"/>
        <w:spacing w:line="360" w:lineRule="auto"/>
        <w:rPr>
          <w:sz w:val="24"/>
          <w:szCs w:val="24"/>
        </w:rPr>
      </w:pPr>
      <w:r>
        <w:rPr>
          <w:rFonts w:hint="eastAsia"/>
          <w:sz w:val="24"/>
          <w:szCs w:val="24"/>
        </w:rPr>
        <w:t xml:space="preserve">我公司（单位）针对</w:t>
      </w:r>
      <w:r>
        <w:rPr>
          <w:rFonts w:hint="eastAsia"/>
          <w:sz w:val="24"/>
          <w:szCs w:val="24"/>
          <w:lang w:eastAsia="zh-CN"/>
        </w:rPr>
        <w:t xml:space="preserve">JSZC-320200-XWJC-G2026-0069</w:t>
      </w:r>
      <w:r>
        <w:rPr>
          <w:rFonts w:hint="eastAsia" w:ascii="宋体" w:hAnsi="宋体"/>
          <w:bCs/>
          <w:sz w:val="24"/>
          <w:szCs w:val="24"/>
        </w:rPr>
        <w:t xml:space="preserve">项目，兹授权：</w:t>
      </w:r>
      <w:r/>
    </w:p>
    <w:p>
      <w:pPr>
        <w:pStyle w:val="1065"/>
        <w:ind w:firstLine="480"/>
        <w:jc w:val="left"/>
        <w:spacing w:line="360" w:lineRule="auto"/>
        <w:rPr>
          <w:sz w:val="24"/>
          <w:szCs w:val="24"/>
        </w:rPr>
      </w:pPr>
      <w:r>
        <w:rPr>
          <w:rFonts w:hint="eastAsia"/>
          <w:sz w:val="24"/>
          <w:szCs w:val="24"/>
        </w:rPr>
        <w:t xml:space="preserve">被授权人的姓名</w:t>
      </w:r>
      <w:r>
        <w:rPr>
          <w:rFonts w:hint="eastAsia"/>
          <w:sz w:val="24"/>
          <w:szCs w:val="24"/>
          <w:lang w:eastAsia="zh-CN"/>
        </w:rPr>
        <w:t xml:space="preserve">：；</w:t>
      </w:r>
      <w:r>
        <w:rPr>
          <w:rFonts w:hint="eastAsia"/>
          <w:sz w:val="24"/>
          <w:szCs w:val="24"/>
        </w:rPr>
        <w:t xml:space="preserve">性别：；年龄：；职务：；</w:t>
      </w:r>
      <w:r/>
    </w:p>
    <w:p>
      <w:pPr>
        <w:pStyle w:val="1065"/>
        <w:ind w:firstLine="480"/>
        <w:jc w:val="left"/>
        <w:spacing w:line="360" w:lineRule="auto"/>
        <w:rPr>
          <w:sz w:val="24"/>
          <w:szCs w:val="24"/>
        </w:rPr>
      </w:pPr>
      <w:r>
        <w:rPr>
          <w:rFonts w:hint="eastAsia"/>
          <w:sz w:val="24"/>
          <w:szCs w:val="24"/>
        </w:rPr>
        <w:t xml:space="preserve">被授权人的身份证号码：；联系方式：；</w:t>
      </w:r>
      <w:r/>
    </w:p>
    <w:p>
      <w:pPr>
        <w:pStyle w:val="1065"/>
        <w:ind w:firstLine="480"/>
        <w:jc w:val="left"/>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65"/>
        <w:ind w:firstLine="480"/>
        <w:jc w:val="left"/>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65"/>
        <w:ind w:firstLine="480"/>
        <w:jc w:val="left"/>
        <w:spacing w:line="360" w:lineRule="auto"/>
        <w:rPr>
          <w:sz w:val="24"/>
          <w:szCs w:val="24"/>
        </w:rPr>
      </w:pPr>
      <w:r>
        <w:rPr>
          <w:rFonts w:hint="eastAsia"/>
          <w:sz w:val="24"/>
          <w:szCs w:val="24"/>
        </w:rPr>
        <w:t xml:space="preserve">特此授权委托。</w:t>
      </w:r>
      <w:r/>
    </w:p>
    <w:p>
      <w:pPr>
        <w:pStyle w:val="1065"/>
        <w:ind w:firstLine="0"/>
        <w:jc w:val="left"/>
        <w:spacing w:line="360" w:lineRule="auto"/>
        <w:rPr>
          <w:sz w:val="24"/>
          <w:szCs w:val="24"/>
          <w:u w:val="single"/>
        </w:rPr>
      </w:pPr>
      <w:r>
        <w:rPr>
          <w:rFonts w:hint="eastAsia"/>
          <w:sz w:val="24"/>
          <w:szCs w:val="24"/>
        </w:rPr>
        <w:t xml:space="preserve">授权日期：年月日投标人名称</w:t>
      </w:r>
      <w:r>
        <w:rPr>
          <w:rFonts w:hint="eastAsia" w:ascii="宋体" w:hAnsi="宋体"/>
          <w:bCs/>
          <w:sz w:val="24"/>
          <w:szCs w:val="24"/>
        </w:rPr>
        <w:t xml:space="preserve">（盖章）</w:t>
      </w:r>
      <w:r>
        <w:rPr>
          <w:rFonts w:hint="eastAsia"/>
          <w:sz w:val="24"/>
          <w:szCs w:val="24"/>
        </w:rPr>
        <w:t xml:space="preserve">：</w:t>
      </w:r>
      <w:r/>
    </w:p>
    <w:p>
      <w:pPr>
        <w:pStyle w:val="1065"/>
        <w:ind w:firstLine="0"/>
        <w:jc w:val="left"/>
        <w:spacing w:line="360" w:lineRule="auto"/>
        <w:rPr>
          <w:sz w:val="24"/>
          <w:szCs w:val="24"/>
        </w:rPr>
      </w:pPr>
      <w:r>
        <w:rPr>
          <w:rFonts w:hint="eastAsia"/>
          <w:sz w:val="24"/>
          <w:szCs w:val="24"/>
        </w:rPr>
        <w:t xml:space="preserve">法定代表人签字：被授权人签字：</w:t>
      </w:r>
      <w:r/>
    </w:p>
    <w:p>
      <w:pPr>
        <w:pStyle w:val="1065"/>
        <w:ind w:firstLine="0"/>
        <w:jc w:val="left"/>
        <w:spacing w:line="360" w:lineRule="auto"/>
        <w:rPr>
          <w:sz w:val="24"/>
          <w:szCs w:val="24"/>
        </w:rPr>
      </w:pPr>
      <w:r>
        <w:rPr>
          <w:rFonts w:hint="eastAsia" w:ascii="宋体" w:hAnsi="宋体" w:cs="宋体"/>
          <w:b/>
          <w:sz w:val="30"/>
        </w:rPr>
        <w:t xml:space="preserve">（被授权人身份证原件扫描件附后）</w:t>
      </w:r>
      <w:r/>
    </w:p>
    <w:p>
      <w:pPr>
        <w:pStyle w:val="1065"/>
        <w:ind w:firstLine="0"/>
        <w:jc w:val="left"/>
        <w:spacing w:line="360" w:lineRule="auto"/>
        <w:rPr>
          <w:sz w:val="24"/>
          <w:szCs w:val="24"/>
        </w:rPr>
      </w:pPr>
      <w:r>
        <w:rPr>
          <w:rFonts w:hint="eastAsia"/>
          <w:sz w:val="24"/>
          <w:szCs w:val="24"/>
        </w:rPr>
        <w:t xml:space="preserve">说明：</w:t>
      </w:r>
      <w:r/>
    </w:p>
    <w:p>
      <w:pPr>
        <w:pStyle w:val="1065"/>
        <w:ind w:firstLine="480"/>
        <w:jc w:val="left"/>
        <w:spacing w:line="360" w:lineRule="auto"/>
        <w:rPr>
          <w:rFonts w:ascii="宋体" w:hAnsi="宋体"/>
          <w:sz w:val="24"/>
          <w:szCs w:val="20"/>
        </w:rPr>
      </w:pPr>
      <w:r>
        <w:rPr>
          <w:rFonts w:hint="eastAsia" w:ascii="宋体" w:hAnsi="宋体"/>
          <w:sz w:val="24"/>
          <w:szCs w:val="20"/>
        </w:rPr>
        <w:t xml:space="preserve">（1）</w:t>
      </w: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65"/>
        <w:ind w:firstLine="480"/>
        <w:jc w:val="left"/>
        <w:spacing w:line="360" w:lineRule="auto"/>
        <w:rPr>
          <w:rFonts w:ascii="宋体" w:hAnsi="宋体"/>
          <w:sz w:val="24"/>
          <w:szCs w:val="20"/>
        </w:rPr>
      </w:pPr>
      <w:r>
        <w:rPr>
          <w:rFonts w:hint="eastAsia" w:ascii="宋体" w:hAnsi="宋体"/>
          <w:sz w:val="24"/>
          <w:szCs w:val="20"/>
        </w:rPr>
        <w:t xml:space="preserve">（2）当被授权人为法定代表人（或上述情况的单位负责人）时，被授权人相关内容填报为法定代表人（或上述情况的单位负责人）信息，“被授权人签字或盖章”处可不用再重复签字或盖章。</w:t>
      </w:r>
      <w:r/>
    </w:p>
    <w:p>
      <w:pPr>
        <w:pStyle w:val="1065"/>
        <w:ind w:firstLine="480"/>
        <w:jc w:val="left"/>
        <w:spacing w:line="360" w:lineRule="auto"/>
        <w:rPr>
          <w:rFonts w:ascii="宋体" w:hAnsi="宋体"/>
          <w:sz w:val="24"/>
          <w:szCs w:val="20"/>
        </w:rPr>
      </w:pPr>
      <w:r>
        <w:rPr>
          <w:rFonts w:hint="eastAsia" w:ascii="宋体" w:hAnsi="宋体"/>
          <w:sz w:val="24"/>
          <w:szCs w:val="20"/>
        </w:rPr>
        <w:t xml:space="preserve">（3）供应商为自然人情形的，可不提供本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65"/>
        <w:ind w:firstLine="480"/>
        <w:jc w:val="left"/>
        <w:spacing w:line="360" w:lineRule="auto"/>
        <w:rPr>
          <w:rFonts w:ascii="宋体" w:hAnsi="宋体"/>
          <w:sz w:val="24"/>
          <w:szCs w:val="20"/>
        </w:rPr>
      </w:pPr>
      <w:r>
        <w:rPr>
          <w:rFonts w:hint="eastAsia" w:ascii="宋体" w:hAnsi="宋体"/>
          <w:bCs/>
          <w:sz w:val="24"/>
          <w:szCs w:val="24"/>
        </w:rPr>
        <w:t xml:space="preserve">（4）被授权人为外籍、港、澳、台地区人士的，其身份证明须提供有效的护照或港澳同胞来往内地通行证、台湾同胞来往大陆通行证，或其他可在中国大陆有效居留的许可证明。</w:t>
      </w:r>
      <w:r/>
    </w:p>
    <w:p>
      <w:pPr>
        <w:jc w:val="left"/>
        <w:spacing w:line="440" w:lineRule="exact"/>
        <w:rPr>
          <w:rFonts w:ascii="宋体" w:hAnsi="宋体" w:cs="宋体"/>
          <w:b/>
          <w:sz w:val="30"/>
          <w:szCs w:val="30"/>
        </w:rPr>
      </w:pPr>
      <w:r>
        <w:rPr>
          <w:rFonts w:hint="eastAsia" w:ascii="宋体" w:hAnsi="宋体"/>
          <w:bCs/>
          <w:sz w:val="24"/>
          <w:szCs w:val="24"/>
        </w:rPr>
        <w:br w:type="page" w:clear="all"/>
      </w:r>
      <w:r>
        <w:rPr>
          <w:rFonts w:hint="eastAsia" w:ascii="宋体" w:hAnsi="宋体" w:cs="宋体"/>
          <w:b/>
          <w:sz w:val="30"/>
          <w:szCs w:val="30"/>
        </w:rPr>
        <w:t xml:space="preserve">三、资格声明函（给定格式）：</w:t>
      </w:r>
      <w:r/>
    </w:p>
    <w:p>
      <w:pPr>
        <w:jc w:val="center"/>
        <w:rPr>
          <w:rFonts w:hint="eastAsia" w:ascii="黑体" w:eastAsia="黑体"/>
          <w:bCs/>
          <w:sz w:val="28"/>
          <w:szCs w:val="28"/>
        </w:rPr>
        <w:outlineLvl w:val="0"/>
      </w:pPr>
      <w:r/>
      <w:bookmarkStart w:id="198" w:name="报价方关于资格的声明函（格式）"/>
      <w:r/>
      <w:bookmarkEnd w:id="198"/>
      <w:r/>
      <w:r/>
    </w:p>
    <w:p>
      <w:pPr>
        <w:jc w:val="center"/>
        <w:rPr>
          <w:rFonts w:ascii="宋体"/>
          <w:bCs/>
          <w:sz w:val="24"/>
          <w:szCs w:val="24"/>
        </w:rPr>
        <w:outlineLvl w:val="0"/>
      </w:pPr>
      <w:r>
        <w:rPr>
          <w:rFonts w:hint="eastAsia" w:ascii="黑体" w:eastAsia="黑体"/>
          <w:bCs/>
          <w:sz w:val="28"/>
          <w:szCs w:val="28"/>
        </w:rPr>
        <w:t xml:space="preserve">资格声明函</w:t>
      </w:r>
      <w:r/>
    </w:p>
    <w:p>
      <w:pPr>
        <w:jc w:val="left"/>
        <w:spacing w:line="480" w:lineRule="auto"/>
        <w:rPr>
          <w:rFonts w:ascii="宋体"/>
          <w:bCs/>
          <w:sz w:val="24"/>
          <w:szCs w:val="24"/>
        </w:rPr>
      </w:pPr>
      <w:r>
        <w:rPr>
          <w:rFonts w:hint="eastAsia" w:ascii="宋体" w:hAnsi="宋体"/>
          <w:bCs/>
          <w:sz w:val="24"/>
          <w:szCs w:val="24"/>
        </w:rPr>
        <w:t xml:space="preserve">无锡市卫生健康综合服务中心：</w:t>
      </w:r>
      <w:r/>
    </w:p>
    <w:p>
      <w:pPr>
        <w:ind w:firstLine="480"/>
        <w:jc w:val="left"/>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宋体" w:hAnsi="宋体"/>
          <w:bCs/>
          <w:sz w:val="24"/>
          <w:szCs w:val="24"/>
          <w:lang w:eastAsia="zh-CN"/>
        </w:rPr>
        <w:t xml:space="preserve">JSZC-320200-XWJC-G2026-0069</w:t>
      </w:r>
      <w:r>
        <w:rPr>
          <w:rFonts w:hint="eastAsia" w:ascii="宋体" w:hAnsi="宋体"/>
          <w:bCs/>
          <w:sz w:val="24"/>
          <w:szCs w:val="24"/>
        </w:rPr>
        <w:t xml:space="preserve">进行投标，并做如下声明</w:t>
      </w:r>
      <w:r/>
    </w:p>
    <w:p>
      <w:pPr>
        <w:ind w:firstLine="480"/>
        <w:jc w:val="left"/>
        <w:spacing w:line="48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jc w:val="left"/>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jc w:val="left"/>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jc w:val="left"/>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jc w:val="left"/>
        <w:spacing w:line="480" w:lineRule="auto"/>
        <w:rPr>
          <w:rFonts w:ascii="宋体"/>
          <w:bCs/>
          <w:sz w:val="24"/>
          <w:szCs w:val="24"/>
        </w:rPr>
      </w:pPr>
      <w:r>
        <w:rPr>
          <w:rFonts w:ascii="宋体"/>
          <w:bCs/>
          <w:sz w:val="24"/>
          <w:szCs w:val="24"/>
        </w:rPr>
      </w:r>
      <w:r/>
    </w:p>
    <w:p>
      <w:pPr>
        <w:jc w:val="left"/>
        <w:spacing w:line="480" w:lineRule="auto"/>
        <w:rPr>
          <w:rFonts w:ascii="宋体"/>
          <w:bCs/>
          <w:sz w:val="24"/>
          <w:szCs w:val="24"/>
        </w:rPr>
      </w:pPr>
      <w:r>
        <w:rPr>
          <w:rFonts w:hint="eastAsia" w:ascii="宋体" w:hAnsi="宋体"/>
          <w:bCs/>
          <w:sz w:val="24"/>
          <w:szCs w:val="24"/>
        </w:rPr>
        <w:t xml:space="preserve">投标人名称（盖章）：</w:t>
      </w:r>
      <w:r/>
    </w:p>
    <w:p>
      <w:pPr>
        <w:jc w:val="left"/>
        <w:spacing w:line="440" w:lineRule="exact"/>
        <w:rPr>
          <w:rFonts w:ascii="宋体" w:hAnsi="宋体" w:cs="宋体"/>
          <w:b/>
          <w:sz w:val="30"/>
          <w:szCs w:val="30"/>
        </w:rPr>
      </w:pPr>
      <w:r>
        <w:rPr>
          <w:rFonts w:ascii="宋体"/>
          <w:bCs/>
          <w:sz w:val="24"/>
          <w:szCs w:val="24"/>
        </w:rPr>
        <w:br w:type="page" w:clear="all"/>
      </w:r>
      <w:r>
        <w:rPr>
          <w:rFonts w:hint="eastAsia" w:ascii="宋体" w:hAnsi="宋体" w:cs="宋体"/>
          <w:b/>
          <w:sz w:val="30"/>
          <w:szCs w:val="30"/>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t xml:space="preserve">中小企业声明函</w:t>
      </w:r>
      <w:r/>
    </w:p>
    <w:p>
      <w:pPr>
        <w:ind w:firstLine="480"/>
        <w:jc w:val="left"/>
        <w:spacing w:line="348"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本公司（联合体）郑重声明，根据《政府采购促进中小企业发展管理办法》（财库﹝2020﹞46号）的规定，本公司（联合体）参加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采购活动，提供的货物全部由符合政策要求的中小企业制造。相关企业（含联合体中的中小企业、签订分包意向协议的中小企业）的具体情况如下：</w:t>
      </w:r>
      <w:r/>
    </w:p>
    <w:p>
      <w:pPr>
        <w:ind w:firstLine="480"/>
        <w:jc w:val="left"/>
        <w:spacing w:line="348"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348" w:lineRule="auto"/>
        <w:rPr>
          <w:rFonts w:ascii="宋体" w:hAnsi="宋体"/>
          <w:bCs/>
          <w:sz w:val="24"/>
          <w:szCs w:val="24"/>
        </w:rPr>
      </w:pPr>
      <w:r>
        <w:rPr>
          <w:rFonts w:hint="eastAsia" w:ascii="宋体" w:hAnsi="宋体"/>
          <w:bCs/>
          <w:sz w:val="24"/>
          <w:szCs w:val="24"/>
        </w:rPr>
        <w:t xml:space="preserve">企业名称（盖章）：</w:t>
      </w:r>
      <w:r/>
    </w:p>
    <w:p>
      <w:pPr>
        <w:ind w:firstLine="4800"/>
        <w:jc w:val="left"/>
        <w:spacing w:line="348" w:lineRule="auto"/>
        <w:rPr>
          <w:rFonts w:ascii="宋体" w:hAnsi="宋体"/>
          <w:bCs/>
          <w:sz w:val="24"/>
          <w:szCs w:val="24"/>
        </w:rPr>
      </w:pPr>
      <w:r>
        <w:rPr>
          <w:rFonts w:hint="eastAsia" w:ascii="宋体" w:hAnsi="宋体"/>
          <w:bCs/>
          <w:sz w:val="24"/>
          <w:szCs w:val="24"/>
        </w:rPr>
        <w:t xml:space="preserve">日　　　　　　期：</w:t>
      </w:r>
      <w:r/>
    </w:p>
    <w:p>
      <w:pPr>
        <w:ind w:firstLine="420"/>
        <w:jc w:val="left"/>
        <w:spacing w:line="348"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jc w:val="left"/>
        <w:spacing w:line="348" w:lineRule="auto"/>
      </w:pPr>
      <w:r>
        <w:rPr>
          <w:rFonts w:hint="eastAsia"/>
        </w:rPr>
        <w:t xml:space="preserve">（2）从业人员、营业收入、资产总额填报上一年度数据，无上一年度数据的新成立企业可不填报。</w:t>
      </w:r>
      <w:r/>
    </w:p>
    <w:p>
      <w:pPr>
        <w:ind w:firstLine="420"/>
        <w:jc w:val="left"/>
        <w:spacing w:line="348" w:lineRule="auto"/>
      </w:pPr>
      <w:r>
        <w:rPr>
          <w:rFonts w:hint="eastAsia"/>
        </w:rPr>
        <w:t xml:space="preserve">（3）在货物采购项目中，供应商提供的货物既有中小企业制造货物，也有大型企业制造货物的，不享受本办法规定的中小企业扶持政策。</w:t>
      </w:r>
      <w:r/>
    </w:p>
    <w:p>
      <w:pPr>
        <w:ind w:firstLine="420"/>
        <w:jc w:val="left"/>
        <w:spacing w:line="348"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》将随中标公告进行公示。供应商按照本办法规定提供声明函内容不实的，属于提供虚假材料谋取中标、成交，可依照《中华人民共和国政府采购法》等国家有关规定追究相应责任。</w:t>
      </w:r>
      <w:r/>
    </w:p>
    <w:p>
      <w:pPr>
        <w:jc w:val="left"/>
        <w:spacing w:line="360" w:lineRule="auto"/>
        <w:rPr>
          <w:rFonts w:ascii="宋体" w:hAnsi="宋体" w:cs="宋体"/>
          <w:b/>
          <w:sz w:val="30"/>
          <w:szCs w:val="30"/>
        </w:rPr>
      </w:pPr>
      <w: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jc w:val="left"/>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left"/>
        <w:rPr>
          <w:rFonts w:ascii="黑体" w:eastAsia="黑体"/>
          <w:bCs/>
          <w:sz w:val="28"/>
          <w:szCs w:val="28"/>
        </w:rPr>
      </w:pPr>
      <w:r>
        <w:rPr>
          <w:rFonts w:ascii="黑体" w:eastAsia="黑体"/>
          <w:bCs/>
          <w:sz w:val="28"/>
          <w:szCs w:val="28"/>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hint="eastAsia" w:ascii="宋体" w:hAnsi="宋体"/>
          <w:bCs/>
          <w:sz w:val="24"/>
          <w:szCs w:val="24"/>
        </w:rPr>
        <w:t xml:space="preserve">单位名称（盖章）：</w:t>
      </w:r>
      <w:r/>
    </w:p>
    <w:p>
      <w:pPr>
        <w:ind w:firstLine="480"/>
        <w:jc w:val="left"/>
        <w:spacing w:line="580" w:lineRule="exact"/>
        <w:rPr>
          <w:rFonts w:ascii="宋体" w:hAnsi="宋体"/>
          <w:bCs/>
          <w:sz w:val="24"/>
          <w:szCs w:val="24"/>
        </w:rPr>
      </w:pPr>
      <w:r>
        <w:rPr>
          <w:rFonts w:hint="eastAsia" w:ascii="宋体" w:hAnsi="宋体"/>
          <w:bCs/>
          <w:sz w:val="24"/>
          <w:szCs w:val="24"/>
        </w:rPr>
        <w:t xml:space="preserve">日期：</w:t>
      </w:r>
      <w:r/>
    </w:p>
    <w:p>
      <w:pPr>
        <w:jc w:val="left"/>
        <w:spacing w:line="360" w:lineRule="auto"/>
        <w:rPr>
          <w:b/>
          <w:sz w:val="30"/>
          <w:szCs w:val="30"/>
        </w:rPr>
      </w:pPr>
      <w:r>
        <w:rPr>
          <w:rFonts w:ascii="宋体" w:hAnsi="宋体"/>
          <w:bCs/>
          <w:sz w:val="24"/>
          <w:szCs w:val="24"/>
        </w:rPr>
        <w:br w:type="page" w:clear="all"/>
      </w:r>
      <w:r>
        <w:rPr>
          <w:rFonts w:hint="eastAsia"/>
          <w:b/>
          <w:sz w:val="30"/>
          <w:szCs w:val="30"/>
        </w:rPr>
        <w:t xml:space="preserve">六、关于符合本国产品标准的声明函（给定格式）：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0"/>
        </w:rPr>
        <w:t xml:space="preserve">关于符合本国产品标准的声明函</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61"/>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61"/>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61"/>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61"/>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81"/>
        <w:jc w:val="left"/>
      </w:p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b/>
          <w:sz w:val="30"/>
          <w:szCs w:val="30"/>
        </w:rPr>
      </w:pPr>
      <w:r>
        <w:rPr>
          <w:rFonts w:hint="eastAsia"/>
          <w:b/>
          <w:sz w:val="30"/>
          <w:szCs w:val="30"/>
        </w:rPr>
        <w:t xml:space="preserve">七</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jc w:val="left"/>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jc w:val="left"/>
        <w:spacing w:line="400" w:lineRule="exact"/>
        <w:rPr>
          <w:rFonts w:ascii="宋体"/>
          <w:bCs/>
          <w:sz w:val="24"/>
          <w:szCs w:val="24"/>
        </w:rPr>
      </w:pPr>
      <w:r>
        <w:rPr>
          <w:rFonts w:ascii="宋体"/>
          <w:bCs/>
          <w:sz w:val="24"/>
          <w:szCs w:val="24"/>
        </w:rPr>
      </w:r>
      <w:r/>
    </w:p>
    <w:p>
      <w:pPr>
        <w:ind w:firstLine="480"/>
        <w:jc w:val="left"/>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JSZC-320200-XWJC-G2026-0069</w:t>
      </w:r>
      <w:r>
        <w:rPr>
          <w:rFonts w:hint="eastAsia" w:ascii="宋体" w:hAnsi="宋体"/>
          <w:bCs/>
          <w:sz w:val="24"/>
          <w:szCs w:val="24"/>
        </w:rPr>
        <w:t xml:space="preserve">招标文件，经仔细阅读和研究，我方决定参加此项目的投标。</w:t>
      </w:r>
      <w:r/>
    </w:p>
    <w:p>
      <w:pPr>
        <w:ind w:firstLine="525"/>
        <w:jc w:val="left"/>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eastAsia="Times New Roman"/>
          <w:bCs/>
          <w:sz w:val="24"/>
          <w:szCs w:val="24"/>
        </w:rPr>
        <w:t xml:space="preserve">一</w:t>
      </w:r>
      <w:r>
        <w:rPr>
          <w:rFonts w:eastAsia="Times New Roman"/>
          <w:bCs/>
          <w:sz w:val="24"/>
          <w:szCs w:val="24"/>
        </w:rPr>
        <w:t xml:space="preserve">、</w:t>
      </w:r>
      <w:r>
        <w:rPr>
          <w:rFonts w:hint="eastAsia" w:ascii="宋体" w:hAnsi="宋体"/>
          <w:bCs/>
          <w:sz w:val="24"/>
          <w:szCs w:val="24"/>
        </w:rPr>
        <w:t xml:space="preserve">我方愿意按照招标文件的一切要求，提供本项目的投标，投标总价见《开标一览表》。</w:t>
      </w:r>
      <w:r/>
    </w:p>
    <w:p>
      <w:pPr>
        <w:ind w:firstLine="523"/>
        <w:jc w:val="left"/>
        <w:spacing w:line="400" w:lineRule="exact"/>
        <w:tabs>
          <w:tab w:val="left" w:pos="0" w:leader="none"/>
          <w:tab w:val="left" w:pos="315" w:leader="none"/>
          <w:tab w:val="left" w:pos="525" w:leader="none"/>
          <w:tab w:val="left" w:pos="840" w:leader="none"/>
          <w:tab w:val="left" w:pos="945" w:leader="none"/>
          <w:tab w:val="left" w:pos="1050" w:leader="none"/>
        </w:tabs>
        <w:rPr>
          <w:rStyle w:val="1054"/>
          <w:bCs/>
        </w:rPr>
      </w:pPr>
      <w:r>
        <w:rPr>
          <w:rFonts w:hint="eastAsia" w:eastAsia="Times New Roman"/>
          <w:bCs/>
          <w:sz w:val="24"/>
          <w:szCs w:val="24"/>
        </w:rPr>
        <w:t xml:space="preserve">二</w:t>
      </w:r>
      <w:r>
        <w:rPr>
          <w:rFonts w:eastAsia="Times New Roman"/>
          <w:bCs/>
          <w:sz w:val="24"/>
          <w:szCs w:val="24"/>
        </w:rPr>
        <w:t xml:space="preserve">、</w:t>
      </w:r>
      <w:r>
        <w:rPr>
          <w:rFonts w:hint="eastAsia" w:ascii="宋体" w:hAnsi="宋体"/>
          <w:bCs/>
          <w:sz w:val="24"/>
          <w:szCs w:val="24"/>
        </w:rPr>
        <w:t xml:space="preserve">我方愿意提供无锡市卫生健康综合服务中心在招标文件中要求的文件、资料。</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三</w:t>
      </w:r>
      <w:r>
        <w:rPr>
          <w:rFonts w:eastAsia="Times New Roman"/>
          <w:bCs/>
          <w:sz w:val="24"/>
          <w:szCs w:val="24"/>
        </w:rPr>
        <w:t xml:space="preserve">、</w:t>
      </w: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四</w:t>
      </w:r>
      <w:r>
        <w:rPr>
          <w:rFonts w:eastAsia="Times New Roman"/>
          <w:bCs/>
          <w:sz w:val="24"/>
          <w:szCs w:val="24"/>
        </w:rPr>
        <w:t xml:space="preserve">、</w:t>
      </w:r>
      <w:r>
        <w:rPr>
          <w:rFonts w:hint="eastAsia" w:ascii="宋体" w:hAnsi="宋体"/>
          <w:bCs/>
          <w:sz w:val="24"/>
          <w:szCs w:val="24"/>
        </w:rPr>
        <w:t xml:space="preserve">如果我方的投标文件被接受，我方将履行招标文件中规定的每一项要求，按期、按质、按量，完成交货任务。</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五</w:t>
      </w:r>
      <w:r>
        <w:rPr>
          <w:rFonts w:eastAsia="Times New Roman"/>
          <w:bCs/>
          <w:sz w:val="24"/>
          <w:szCs w:val="24"/>
        </w:rPr>
        <w:t xml:space="preserve">、</w:t>
      </w:r>
      <w:r>
        <w:rPr>
          <w:rFonts w:hint="eastAsia" w:ascii="宋体" w:hAnsi="宋体"/>
          <w:bCs/>
          <w:sz w:val="24"/>
          <w:szCs w:val="24"/>
        </w:rPr>
        <w:t xml:space="preserve">我方完全同意招标文件规定的决定中标者的方式。</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六</w:t>
      </w:r>
      <w:r>
        <w:rPr>
          <w:rFonts w:eastAsia="Times New Roman"/>
          <w:bCs/>
          <w:sz w:val="24"/>
          <w:szCs w:val="24"/>
        </w:rPr>
        <w:t xml:space="preserve">、</w:t>
      </w: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七</w:t>
      </w:r>
      <w:r>
        <w:rPr>
          <w:rFonts w:eastAsia="Times New Roman"/>
          <w:bCs/>
          <w:sz w:val="24"/>
          <w:szCs w:val="24"/>
        </w:rPr>
        <w:t xml:space="preserve">、</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八</w:t>
      </w:r>
      <w:r>
        <w:rPr>
          <w:rFonts w:eastAsia="Times New Roman"/>
          <w:bCs/>
          <w:sz w:val="24"/>
          <w:szCs w:val="24"/>
        </w:rPr>
        <w:t xml:space="preserve">、</w:t>
      </w: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九</w:t>
      </w:r>
      <w:r>
        <w:rPr>
          <w:rFonts w:eastAsia="Times New Roman"/>
          <w:bCs/>
          <w:sz w:val="24"/>
          <w:szCs w:val="24"/>
        </w:rPr>
        <w:t xml:space="preserve">、</w:t>
      </w: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jc w:val="left"/>
        <w:spacing w:line="400" w:lineRule="exact"/>
        <w:rPr>
          <w:rFonts w:ascii="宋体"/>
          <w:bCs/>
          <w:sz w:val="24"/>
          <w:szCs w:val="24"/>
        </w:rPr>
      </w:pPr>
      <w:r>
        <w:rPr>
          <w:rFonts w:hint="eastAsia" w:ascii="宋体" w:hAnsi="宋体"/>
          <w:bCs/>
          <w:sz w:val="24"/>
          <w:szCs w:val="24"/>
        </w:rPr>
        <w:t xml:space="preserve">电话：；传真：；邮编：</w:t>
      </w:r>
      <w:r/>
    </w:p>
    <w:p>
      <w:pPr>
        <w:ind w:firstLine="480"/>
        <w:jc w:val="left"/>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jc w:val="left"/>
        <w:spacing w:line="460" w:lineRule="exact"/>
        <w:rPr>
          <w:rFonts w:ascii="宋体" w:hAnsi="宋体"/>
          <w:bCs/>
          <w:sz w:val="24"/>
          <w:szCs w:val="24"/>
        </w:rPr>
      </w:pPr>
      <w:r>
        <w:rPr>
          <w:rFonts w:hint="eastAsia" w:ascii="宋体" w:hAnsi="宋体"/>
          <w:bCs/>
          <w:sz w:val="24"/>
          <w:szCs w:val="24"/>
        </w:rPr>
        <w:t xml:space="preserve">投标人名称（盖章）：</w:t>
      </w:r>
      <w:r/>
    </w:p>
    <w:p>
      <w:pPr>
        <w:jc w:val="left"/>
        <w:spacing w:line="360" w:lineRule="auto"/>
        <w:rPr>
          <w:b/>
          <w:sz w:val="30"/>
          <w:szCs w:val="30"/>
        </w:rPr>
      </w:pPr>
      <w:r>
        <w:rPr>
          <w:rFonts w:hint="eastAsia" w:ascii="宋体" w:hAnsi="宋体"/>
          <w:bCs/>
          <w:sz w:val="24"/>
          <w:szCs w:val="24"/>
        </w:rPr>
        <w:br w:type="page" w:clear="all"/>
      </w:r>
      <w:r>
        <w:rPr>
          <w:rFonts w:hint="eastAsia"/>
          <w:b/>
          <w:sz w:val="30"/>
          <w:szCs w:val="30"/>
        </w:rPr>
        <w:t xml:space="preserve">八、承诺书（给定格式）：</w:t>
      </w:r>
      <w:r/>
    </w:p>
    <w:p>
      <w:pPr>
        <w:jc w:val="center"/>
        <w:rPr>
          <w:rFonts w:ascii="黑体" w:eastAsia="黑体"/>
          <w:bCs/>
          <w:sz w:val="28"/>
          <w:szCs w:val="28"/>
        </w:rPr>
      </w:pPr>
      <w:r>
        <w:rPr>
          <w:rFonts w:hint="eastAsia" w:ascii="黑体" w:eastAsia="黑体"/>
          <w:bCs/>
          <w:sz w:val="28"/>
          <w:szCs w:val="28"/>
        </w:rPr>
        <w:t xml:space="preserve">承诺书</w:t>
      </w:r>
      <w:r/>
    </w:p>
    <w:p>
      <w:pPr>
        <w:jc w:val="left"/>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lang w:eastAsia="zh-CN"/>
        </w:rPr>
        <w:t xml:space="preserve">JSZC-320200-XWJC-G2026-0069</w:t>
      </w:r>
      <w:r>
        <w:rPr>
          <w:rFonts w:hint="eastAsia" w:ascii="宋体" w:hAnsi="宋体"/>
          <w:sz w:val="24"/>
          <w:szCs w:val="24"/>
        </w:rPr>
        <w:t xml:space="preserve">在此承诺：</w:t>
      </w:r>
      <w:r/>
    </w:p>
    <w:p>
      <w:pPr>
        <w:ind w:firstLine="480"/>
        <w:jc w:val="left"/>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jc w:val="left"/>
        <w:spacing w:line="36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jc w:val="left"/>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jc w:val="left"/>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jc w:val="left"/>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jc w:val="left"/>
        <w:spacing w:line="480" w:lineRule="auto"/>
        <w:rPr>
          <w:rFonts w:ascii="宋体" w:hAnsi="宋体"/>
          <w:bCs/>
          <w:sz w:val="24"/>
          <w:szCs w:val="24"/>
        </w:rPr>
      </w:pPr>
      <w:r>
        <w:rPr>
          <w:rFonts w:ascii="宋体" w:hAnsi="宋体"/>
          <w:bCs/>
          <w:sz w:val="24"/>
          <w:szCs w:val="24"/>
        </w:rPr>
      </w:r>
      <w:r/>
    </w:p>
    <w:p>
      <w:pPr>
        <w:ind w:firstLine="3720"/>
        <w:jc w:val="left"/>
        <w:spacing w:line="480" w:lineRule="auto"/>
        <w:rPr>
          <w:b/>
          <w:sz w:val="30"/>
          <w:szCs w:val="30"/>
        </w:rPr>
      </w:pPr>
      <w:r>
        <w:rPr>
          <w:rFonts w:hint="eastAsia" w:ascii="宋体" w:hAnsi="宋体"/>
          <w:bCs/>
          <w:sz w:val="24"/>
          <w:szCs w:val="24"/>
        </w:rPr>
        <w:t xml:space="preserve">投标人名称（盖章）：</w:t>
      </w:r>
      <w:r>
        <w:rPr>
          <w:rFonts w:ascii="宋体" w:hAnsi="宋体"/>
          <w:bCs/>
          <w:sz w:val="24"/>
          <w:szCs w:val="24"/>
        </w:rPr>
        <w:br w:type="page" w:clear="all"/>
      </w:r>
      <w:r>
        <w:rPr>
          <w:rFonts w:hint="eastAsia"/>
          <w:b/>
          <w:sz w:val="30"/>
          <w:szCs w:val="30"/>
        </w:rPr>
        <w:t xml:space="preserve">九、开标一览表（给定格式）：</w:t>
      </w:r>
      <w:r/>
    </w:p>
    <w:p>
      <w:pPr>
        <w:ind w:firstLine="482"/>
        <w:jc w:val="left"/>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left"/>
        <w:rPr>
          <w:rFonts w:ascii="黑体" w:eastAsia="黑体"/>
          <w:bCs/>
          <w:sz w:val="28"/>
          <w:szCs w:val="28"/>
        </w:rPr>
        <w:outlineLvl w:val="0"/>
      </w:pPr>
      <w:r>
        <w:rPr>
          <w:rFonts w:ascii="黑体" w:eastAsia="黑体"/>
          <w:bCs/>
          <w:sz w:val="28"/>
          <w:szCs w:val="28"/>
        </w:rPr>
      </w:r>
      <w:r/>
    </w:p>
    <w:p>
      <w:pPr>
        <w:jc w:val="left"/>
        <w:spacing w:line="360" w:lineRule="auto"/>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JSZC-320200-XWJC-G2026-0069</w:t>
      </w:r>
      <w:r/>
    </w:p>
    <w:tbl>
      <w:tblPr>
        <w:tblStyle w:val="756"/>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left"/>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tcPr>
          <w:p>
            <w:pPr>
              <w:jc w:val="left"/>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tcPr>
          <w:p>
            <w:pPr>
              <w:pStyle w:val="1093"/>
              <w:jc w:val="left"/>
              <w:spacing w:line="400" w:lineRule="exact"/>
              <w:rPr>
                <w:rFonts w:hAnsi="宋体"/>
                <w:bCs/>
                <w:szCs w:val="24"/>
              </w:rPr>
            </w:pPr>
            <w:r>
              <w:rPr>
                <w:rFonts w:hAnsi="宋体"/>
                <w:bCs/>
                <w:szCs w:val="24"/>
              </w:rPr>
            </w:r>
            <w:r/>
          </w:p>
        </w:tc>
        <w:tc>
          <w:tcPr>
            <w:tcW w:w="3188" w:type="dxa"/>
            <w:vAlign w:val="center"/>
            <w:textDirection w:val="lrTb"/>
            <w:noWrap/>
          </w:tcPr>
          <w:p>
            <w:pPr>
              <w:pStyle w:val="1093"/>
              <w:jc w:val="left"/>
              <w:rPr>
                <w:rFonts w:hAnsi="宋体"/>
                <w:b/>
                <w:szCs w:val="24"/>
              </w:rPr>
            </w:pPr>
            <w:r>
              <w:rPr>
                <w:rFonts w:hAnsi="宋体"/>
                <w:b/>
                <w:szCs w:val="24"/>
              </w:rPr>
            </w:r>
            <w:r/>
          </w:p>
        </w:tc>
      </w:tr>
      <w:tr>
        <w:trPr>
          <w:cantSplit/>
          <w:trHeight w:val="780"/>
        </w:trPr>
        <w:tc>
          <w:tcPr>
            <w:gridSpan w:val="2"/>
            <w:tcW w:w="8885" w:type="dxa"/>
            <w:vAlign w:val="center"/>
            <w:textDirection w:val="lrTb"/>
            <w:noWrap/>
          </w:tcPr>
          <w:p>
            <w:pPr>
              <w:jc w:val="left"/>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jc w:val="left"/>
        <w:spacing w:line="400" w:lineRule="exact"/>
        <w:rPr>
          <w:rFonts w:ascii="黑体" w:eastAsia="黑体"/>
          <w:bCs/>
          <w:sz w:val="24"/>
          <w:szCs w:val="24"/>
        </w:rPr>
      </w:pPr>
      <w:r>
        <w:rPr>
          <w:rFonts w:hint="eastAsia" w:ascii="黑体" w:eastAsia="黑体"/>
          <w:bCs/>
          <w:sz w:val="24"/>
          <w:szCs w:val="24"/>
        </w:rPr>
        <w:t xml:space="preserve">投标人名称（盖章）：</w:t>
      </w:r>
      <w:r/>
    </w:p>
    <w:p>
      <w:pPr>
        <w:jc w:val="left"/>
        <w:spacing w:line="360" w:lineRule="auto"/>
        <w:rPr>
          <w:rFonts w:ascii="黑体" w:eastAsia="黑体"/>
          <w:bCs/>
          <w:sz w:val="24"/>
          <w:szCs w:val="24"/>
        </w:rPr>
      </w:pPr>
      <w:r>
        <w:rPr>
          <w:rFonts w:ascii="黑体" w:eastAsia="黑体"/>
          <w:bCs/>
          <w:sz w:val="24"/>
          <w:szCs w:val="24"/>
        </w:rPr>
      </w:r>
      <w:r/>
    </w:p>
    <w:p>
      <w:pPr>
        <w:jc w:val="left"/>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jc w:val="left"/>
        <w:spacing w:line="360" w:lineRule="auto"/>
        <w:rPr>
          <w:rFonts w:ascii="宋体" w:hAnsi="宋体" w:cs="宋体"/>
          <w:b/>
          <w:sz w:val="30"/>
          <w:szCs w:val="30"/>
        </w:rPr>
      </w:pPr>
      <w:r>
        <w:rPr>
          <w:rFonts w:hint="eastAsia" w:ascii="黑体" w:eastAsia="黑体"/>
          <w:bCs/>
          <w:sz w:val="24"/>
          <w:szCs w:val="24"/>
        </w:rPr>
        <w:br w:type="page" w:clear="all"/>
      </w:r>
      <w:r>
        <w:rPr>
          <w:rFonts w:hint="eastAsia" w:ascii="宋体" w:hAnsi="宋体" w:cs="宋体"/>
          <w:b/>
          <w:sz w:val="30"/>
          <w:szCs w:val="30"/>
        </w:rPr>
        <w:t xml:space="preserve">十、细目报价表（给定格式）：</w:t>
      </w:r>
      <w:bookmarkEnd w:id="195"/>
      <w:r/>
      <w:bookmarkEnd w:id="196"/>
      <w:r/>
      <w:bookmarkEnd w:id="197"/>
      <w:r/>
      <w:r/>
    </w:p>
    <w:p>
      <w:pPr>
        <w:jc w:val="left"/>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JSZC-320200-XWJC-G2026-0069</w:t>
      </w:r>
      <w:r/>
    </w:p>
    <w:tbl>
      <w:tblPr>
        <w:tblStyle w:val="756"/>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jc w:val="left"/>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sz w:val="24"/>
                <w:szCs w:val="24"/>
              </w:rPr>
            </w:pPr>
            <w:r>
              <w:rPr>
                <w:rFonts w:hint="eastAsia" w:ascii="宋体" w:hAnsi="宋体"/>
                <w:bCs/>
                <w:sz w:val="24"/>
                <w:szCs w:val="24"/>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本采购包中提供的符合本国产品标准的产品成本之和占该采购包提供的全部产品成本之和的比例为%。</w:t>
            </w:r>
            <w:r/>
          </w:p>
        </w:tc>
      </w:tr>
    </w:tbl>
    <w:p>
      <w:pPr>
        <w:jc w:val="left"/>
        <w:spacing w:line="560" w:lineRule="atLeast"/>
        <w:rPr>
          <w:b/>
          <w:bCs/>
          <w:sz w:val="24"/>
          <w:szCs w:val="24"/>
        </w:rPr>
      </w:pPr>
      <w:r>
        <w:rPr>
          <w:rFonts w:hint="eastAsia"/>
          <w:b/>
          <w:bCs/>
          <w:sz w:val="24"/>
          <w:szCs w:val="24"/>
        </w:rPr>
        <w:t xml:space="preserve">投标人名称（盖章）：</w:t>
      </w:r>
      <w:r/>
    </w:p>
    <w:p>
      <w:pPr>
        <w:jc w:val="left"/>
        <w:spacing w:line="400" w:lineRule="exact"/>
        <w:rPr>
          <w:rFonts w:ascii="宋体" w:hAnsi="宋体"/>
          <w:b/>
        </w:rPr>
        <w:outlineLvl w:val="0"/>
      </w:pPr>
      <w:r>
        <w:rPr>
          <w:rFonts w:ascii="宋体" w:hAnsi="宋体"/>
          <w:b/>
        </w:rPr>
      </w:r>
      <w:r/>
    </w:p>
    <w:p>
      <w:pPr>
        <w:jc w:val="left"/>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jc w:val="left"/>
        <w:spacing w:line="400" w:lineRule="exact"/>
        <w:rPr>
          <w:rFonts w:ascii="宋体"/>
          <w:bCs/>
        </w:rPr>
        <w:outlineLvl w:val="0"/>
      </w:pPr>
      <w:r>
        <w:rPr>
          <w:rFonts w:hint="eastAsia" w:ascii="宋体"/>
          <w:bCs/>
        </w:rPr>
        <w:t xml:space="preserve">（2）投标人应当根据“采购需求”的内容在上表中详细填写；</w:t>
      </w:r>
      <w:r/>
    </w:p>
    <w:p>
      <w:pPr>
        <w:jc w:val="left"/>
        <w:spacing w:line="400" w:lineRule="exact"/>
        <w:rPr>
          <w:rFonts w:ascii="宋体"/>
          <w:bCs/>
        </w:rPr>
        <w:outlineLvl w:val="0"/>
      </w:pPr>
      <w:r>
        <w:rPr>
          <w:rFonts w:hint="eastAsia" w:ascii="宋体"/>
          <w:bCs/>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400" w:lineRule="exact"/>
        <w:rPr>
          <w:rFonts w:ascii="宋体"/>
          <w:bCs/>
        </w:rPr>
        <w:outlineLvl w:val="0"/>
      </w:pPr>
      <w:r>
        <w:rPr>
          <w:rFonts w:hint="eastAsia" w:ascii="宋体"/>
          <w:bCs/>
        </w:rPr>
        <w:t xml:space="preserve">（4）表格不够可自行延长。</w:t>
      </w:r>
      <w:r/>
    </w:p>
    <w:p>
      <w:pPr>
        <w:ind w:firstLine="315"/>
        <w:jc w:val="left"/>
        <w:spacing w:line="400" w:lineRule="exact"/>
        <w:rPr>
          <w:b/>
          <w:sz w:val="30"/>
          <w:szCs w:val="30"/>
        </w:rPr>
        <w:outlineLvl w:val="0"/>
      </w:pPr>
      <w:r>
        <w:rPr>
          <w:rFonts w:ascii="宋体" w:hAnsi="宋体"/>
          <w:bCs/>
        </w:rPr>
        <w:br w:type="page" w:clear="all"/>
      </w:r>
      <w:r/>
    </w:p>
    <w:p>
      <w:pPr>
        <w:jc w:val="left"/>
        <w:spacing w:line="360" w:lineRule="auto"/>
        <w:rPr>
          <w:b/>
          <w:sz w:val="30"/>
          <w:szCs w:val="30"/>
        </w:rPr>
      </w:pPr>
      <w:r>
        <w:rPr>
          <w:rFonts w:hint="eastAsia"/>
          <w:b/>
          <w:sz w:val="30"/>
          <w:szCs w:val="30"/>
        </w:rPr>
        <w:t xml:space="preserve">十一</w:t>
      </w:r>
      <w:r>
        <w:rPr>
          <w:b/>
          <w:sz w:val="30"/>
          <w:szCs w:val="30"/>
        </w:rPr>
        <w:t xml:space="preserve">、</w:t>
      </w:r>
      <w:r>
        <w:rPr>
          <w:rFonts w:hint="eastAsia"/>
          <w:b/>
          <w:sz w:val="30"/>
          <w:szCs w:val="30"/>
        </w:rPr>
        <w:t xml:space="preserve">投标偏离表（给定格式）：</w:t>
      </w:r>
      <w:r/>
    </w:p>
    <w:p>
      <w:pPr>
        <w:ind w:firstLine="490"/>
        <w:jc w:val="left"/>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JSZC-320200-XWJC-G2026-0069</w:t>
      </w:r>
      <w:r/>
    </w:p>
    <w:tbl>
      <w:tblPr>
        <w:tblStyle w:val="756"/>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rPr>
            </w:pPr>
            <w:r>
              <w:rPr>
                <w:rFonts w:ascii="宋体"/>
              </w:rPr>
            </w:r>
            <w:r/>
          </w:p>
        </w:tc>
      </w:tr>
    </w:tbl>
    <w:p>
      <w:pPr>
        <w:jc w:val="left"/>
        <w:rPr>
          <w:rFonts w:ascii="宋体" w:eastAsia="黑体"/>
          <w:b/>
          <w:sz w:val="24"/>
          <w:szCs w:val="24"/>
        </w:rPr>
      </w:pPr>
      <w:r>
        <w:rPr>
          <w:rFonts w:hint="eastAsia" w:ascii="黑体" w:eastAsia="黑体"/>
          <w:bCs/>
          <w:sz w:val="24"/>
          <w:szCs w:val="24"/>
        </w:rPr>
        <w:t xml:space="preserve">投标人名称（盖章）：</w:t>
      </w:r>
      <w:r/>
    </w:p>
    <w:p>
      <w:pPr>
        <w:jc w:val="left"/>
        <w:rPr>
          <w:rFonts w:ascii="宋体"/>
          <w:bCs/>
          <w:sz w:val="30"/>
        </w:rPr>
      </w:pPr>
      <w:r>
        <w:rPr>
          <w:rFonts w:ascii="宋体"/>
          <w:bCs/>
          <w:sz w:val="30"/>
        </w:rPr>
      </w:r>
      <w:r/>
    </w:p>
    <w:p>
      <w:pPr>
        <w:jc w:val="left"/>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80"/>
        <w:jc w:val="left"/>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）如无任何技术偏离，请于本表“偏离说明”中注明“无偏离”；</w:t>
      </w:r>
      <w:r/>
    </w:p>
    <w:p>
      <w:pPr>
        <w:ind w:firstLine="480"/>
        <w:jc w:val="left"/>
        <w:rPr>
          <w:rFonts w:ascii="宋体" w:hAnsi="宋体"/>
          <w:bCs/>
          <w:sz w:val="24"/>
          <w:szCs w:val="24"/>
        </w:rPr>
        <w:outlineLvl w:val="0"/>
      </w:pPr>
      <w:r>
        <w:rPr>
          <w:rFonts w:hint="eastAsia" w:ascii="宋体" w:hAnsi="宋体"/>
          <w:bCs/>
          <w:sz w:val="24"/>
          <w:szCs w:val="24"/>
        </w:rPr>
        <w:t xml:space="preserve">（3）如有技术偏离项，请于本表中列明偏离内容，如需要可自行延长，其余无偏离内容不须赘述；</w:t>
      </w:r>
      <w:r/>
    </w:p>
    <w:p>
      <w:pPr>
        <w:ind w:firstLine="480"/>
        <w:jc w:val="left"/>
        <w:rPr>
          <w:rFonts w:ascii="宋体" w:hAnsi="宋体"/>
          <w:bCs/>
          <w:sz w:val="24"/>
          <w:szCs w:val="24"/>
        </w:rPr>
        <w:outlineLvl w:val="0"/>
      </w:pPr>
      <w:r>
        <w:rPr>
          <w:rFonts w:hint="eastAsia" w:ascii="宋体" w:hAnsi="宋体"/>
          <w:bCs/>
          <w:sz w:val="24"/>
          <w:szCs w:val="24"/>
        </w:rPr>
        <w:t xml:space="preserve">（4）投标人应当根据“采购需求”－“第一部分项目技术要求”的内容在上表中逐条填写。</w:t>
      </w:r>
      <w:r/>
    </w:p>
    <w:p>
      <w:pPr>
        <w:ind w:firstLine="420"/>
        <w:jc w:val="left"/>
        <w:rPr>
          <w:rFonts w:ascii="宋体" w:hAnsi="宋体"/>
          <w:bCs/>
          <w:sz w:val="24"/>
          <w:szCs w:val="24"/>
        </w:rPr>
        <w:outlineLvl w:val="0"/>
      </w:pPr>
      <w:r>
        <w:rPr>
          <w:rFonts w:ascii="宋体" w:hAnsi="宋体"/>
          <w:bCs/>
          <w:sz w:val="24"/>
          <w:szCs w:val="24"/>
        </w:rPr>
      </w:r>
      <w:r/>
    </w:p>
    <w:p>
      <w:pPr>
        <w:jc w:val="left"/>
        <w:spacing w:line="360" w:lineRule="auto"/>
        <w:rPr>
          <w:rFonts w:ascii="黑体" w:eastAsia="黑体"/>
          <w:bCs/>
          <w:sz w:val="30"/>
          <w:szCs w:val="30"/>
        </w:rPr>
      </w:pPr>
      <w:r>
        <w:rPr>
          <w:rFonts w:ascii="宋体" w:hAnsi="宋体"/>
          <w:bCs/>
          <w:sz w:val="24"/>
          <w:szCs w:val="24"/>
        </w:rPr>
        <w:br w:type="page" w:clear="all"/>
      </w:r>
      <w:r>
        <w:rPr>
          <w:rFonts w:hint="eastAsia"/>
          <w:b/>
          <w:sz w:val="30"/>
          <w:szCs w:val="30"/>
        </w:rPr>
        <w:t xml:space="preserve">十二、项目人员配置清单（给定格式）</w:t>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left"/>
        <w:spacing w:line="400" w:lineRule="exact"/>
        <w:rPr>
          <w:rFonts w:ascii="黑体" w:eastAsia="黑体"/>
          <w:bCs/>
          <w:sz w:val="28"/>
          <w:szCs w:val="28"/>
        </w:rPr>
      </w:pPr>
      <w:r>
        <w:rPr>
          <w:rFonts w:ascii="黑体" w:eastAsia="黑体"/>
          <w:bCs/>
          <w:sz w:val="28"/>
          <w:szCs w:val="28"/>
        </w:rPr>
      </w:r>
      <w:r/>
    </w:p>
    <w:p>
      <w:pPr>
        <w:jc w:val="lef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JSZC-320200-XWJC-G2026-0069</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left"/>
              <w:rPr>
                <w:b/>
                <w:sz w:val="24"/>
              </w:rPr>
            </w:pPr>
            <w:r>
              <w:rPr>
                <w:rFonts w:hint="eastAsia"/>
                <w:b/>
                <w:sz w:val="24"/>
              </w:rPr>
              <w:t xml:space="preserve">序号</w:t>
            </w:r>
            <w:r/>
          </w:p>
        </w:tc>
        <w:tc>
          <w:tcPr>
            <w:tcW w:w="1476" w:type="dxa"/>
            <w:vAlign w:val="center"/>
            <w:textDirection w:val="lrTb"/>
            <w:noWrap/>
          </w:tcPr>
          <w:p>
            <w:pPr>
              <w:jc w:val="left"/>
              <w:rPr>
                <w:b/>
                <w:sz w:val="24"/>
              </w:rPr>
            </w:pPr>
            <w:r>
              <w:rPr>
                <w:rFonts w:hint="eastAsia"/>
                <w:b/>
                <w:sz w:val="24"/>
              </w:rPr>
              <w:t xml:space="preserve">姓名</w:t>
            </w:r>
            <w:r/>
          </w:p>
        </w:tc>
        <w:tc>
          <w:tcPr>
            <w:tcW w:w="720" w:type="dxa"/>
            <w:vAlign w:val="center"/>
            <w:textDirection w:val="lrTb"/>
            <w:noWrap/>
          </w:tcPr>
          <w:p>
            <w:pPr>
              <w:jc w:val="left"/>
              <w:rPr>
                <w:b/>
                <w:sz w:val="24"/>
              </w:rPr>
            </w:pPr>
            <w:r>
              <w:rPr>
                <w:rFonts w:hint="eastAsia"/>
                <w:b/>
                <w:sz w:val="24"/>
              </w:rPr>
              <w:t xml:space="preserve">年龄</w:t>
            </w:r>
            <w:r/>
          </w:p>
        </w:tc>
        <w:tc>
          <w:tcPr>
            <w:tcW w:w="2520" w:type="dxa"/>
            <w:vAlign w:val="center"/>
            <w:textDirection w:val="lrTb"/>
            <w:noWrap/>
          </w:tcPr>
          <w:p>
            <w:pPr>
              <w:jc w:val="left"/>
              <w:rPr>
                <w:b/>
                <w:sz w:val="24"/>
              </w:rPr>
            </w:pPr>
            <w:r>
              <w:rPr>
                <w:rFonts w:hint="eastAsia"/>
                <w:b/>
                <w:sz w:val="24"/>
              </w:rPr>
              <w:t xml:space="preserve">本项目职责</w:t>
            </w:r>
            <w:r/>
          </w:p>
        </w:tc>
        <w:tc>
          <w:tcPr>
            <w:tcW w:w="3274" w:type="dxa"/>
            <w:vAlign w:val="center"/>
            <w:textDirection w:val="lrTb"/>
            <w:noWrap/>
          </w:tcPr>
          <w:p>
            <w:pPr>
              <w:jc w:val="left"/>
              <w:rPr>
                <w:b/>
                <w:sz w:val="24"/>
              </w:rPr>
            </w:pPr>
            <w:r>
              <w:rPr>
                <w:rFonts w:hint="eastAsia"/>
                <w:b/>
                <w:sz w:val="24"/>
              </w:rPr>
              <w:t xml:space="preserve">人员证书名称</w:t>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bl>
    <w:p>
      <w:pPr>
        <w:jc w:val="left"/>
        <w:rPr>
          <w:rFonts w:ascii="黑体" w:eastAsia="黑体"/>
          <w:bCs/>
          <w:sz w:val="24"/>
          <w:szCs w:val="24"/>
        </w:rPr>
      </w:pPr>
      <w:r>
        <w:rPr>
          <w:rFonts w:ascii="黑体" w:eastAsia="黑体"/>
          <w:bCs/>
          <w:sz w:val="24"/>
          <w:szCs w:val="24"/>
        </w:rPr>
      </w:r>
      <w:r/>
    </w:p>
    <w:p>
      <w:pPr>
        <w:jc w:val="left"/>
        <w:rPr>
          <w:b/>
          <w:bCs/>
          <w:sz w:val="24"/>
          <w:szCs w:val="24"/>
        </w:rPr>
      </w:pPr>
      <w:r>
        <w:rPr>
          <w:rFonts w:hint="eastAsia" w:ascii="黑体" w:eastAsia="黑体"/>
          <w:bCs/>
          <w:sz w:val="24"/>
          <w:szCs w:val="24"/>
        </w:rPr>
        <w:t xml:space="preserve">投标人名称（盖章）</w:t>
      </w:r>
      <w:r/>
    </w:p>
    <w:p>
      <w:pPr>
        <w:jc w:val="left"/>
        <w:rPr>
          <w:rFonts w:ascii="宋体" w:hAnsi="宋体"/>
          <w:bCs/>
        </w:rPr>
      </w:pPr>
      <w:r>
        <w:rPr>
          <w:rFonts w:ascii="宋体" w:hAnsi="宋体"/>
          <w:bCs/>
        </w:rPr>
      </w:r>
      <w:r/>
    </w:p>
    <w:p>
      <w:pPr>
        <w:jc w:val="left"/>
        <w:rPr>
          <w:rFonts w:ascii="宋体" w:hAnsi="宋体"/>
          <w:bCs/>
        </w:rPr>
      </w:pPr>
      <w:r>
        <w:rPr>
          <w:rFonts w:hint="eastAsia" w:ascii="宋体" w:hAnsi="宋体"/>
          <w:bCs/>
        </w:rPr>
        <w:t xml:space="preserve">注：1. 表格不够可自行延长。</w:t>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pStyle w:val="761"/>
        <w:jc w:val="left"/>
        <w:rPr>
          <w:rFonts w:ascii="宋体" w:hAnsi="宋体"/>
          <w:bCs/>
        </w:rPr>
      </w:pPr>
      <w:r>
        <w:rPr>
          <w:rFonts w:ascii="宋体" w:hAnsi="宋体"/>
          <w:bCs/>
        </w:rPr>
      </w:r>
      <w:r/>
    </w:p>
    <w:p>
      <w:pPr>
        <w:pStyle w:val="761"/>
        <w:jc w:val="left"/>
        <w:rPr>
          <w:rFonts w:ascii="宋体" w:hAnsi="宋体"/>
          <w:bCs/>
        </w:rPr>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b/>
          <w:sz w:val="30"/>
          <w:szCs w:val="30"/>
        </w:rPr>
        <w:outlineLvl w:val="0"/>
      </w:pPr>
      <w:r>
        <w:rPr>
          <w:rFonts w:hint="eastAsia"/>
          <w:b/>
          <w:sz w:val="30"/>
          <w:szCs w:val="30"/>
        </w:rPr>
        <w:t xml:space="preserve">十三、《采购需求》中如有要求须提供的证明文件</w:t>
      </w:r>
      <w:r/>
    </w:p>
    <w:p>
      <w:pPr>
        <w:jc w:val="left"/>
        <w:spacing w:line="85"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left"/>
        <w:spacing w:line="360" w:lineRule="auto"/>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8"/>
          <w:szCs w:val="28"/>
        </w:rPr>
        <w:t xml:space="preserve">1.招标文件第四章“采购需求”规定的投标人需要提供的投标产品技术支持材料和其他相关证明文件</w:t>
      </w:r>
      <w:r/>
    </w:p>
    <w:p>
      <w:pPr>
        <w:jc w:val="left"/>
        <w:spacing w:line="360" w:lineRule="auto"/>
        <w:rPr>
          <w:b/>
          <w:bCs/>
          <w:sz w:val="30"/>
          <w:szCs w:val="30"/>
        </w:rPr>
        <w:outlineLvl w:val="0"/>
      </w:pPr>
      <w:r>
        <w:rPr>
          <w:b/>
          <w:bCs/>
          <w:sz w:val="30"/>
          <w:szCs w:val="30"/>
        </w:rPr>
      </w:r>
      <w:r/>
    </w:p>
    <w:p>
      <w:pPr>
        <w:jc w:val="left"/>
        <w:spacing w:line="360" w:lineRule="auto"/>
        <w:rPr>
          <w:b/>
          <w:bCs/>
          <w:sz w:val="30"/>
          <w:szCs w:val="30"/>
        </w:rPr>
        <w:outlineLvl w:val="0"/>
      </w:pPr>
      <w:r>
        <w:rPr>
          <w:b/>
          <w:bCs/>
          <w:sz w:val="30"/>
          <w:szCs w:val="30"/>
        </w:rPr>
      </w:r>
      <w:r/>
    </w:p>
    <w:p>
      <w:pPr>
        <w:jc w:val="left"/>
        <w:spacing w:line="360" w:lineRule="auto"/>
        <w:rPr>
          <w:b/>
          <w:bCs/>
          <w:sz w:val="28"/>
          <w:szCs w:val="28"/>
        </w:rPr>
        <w:outlineLvl w:val="0"/>
      </w:pPr>
      <w:r>
        <w:rPr>
          <w:rFonts w:hint="eastAsia" w:ascii="黑体" w:hAnsi="黑体" w:eastAsia="黑体" w:cs="黑体"/>
          <w:bCs/>
          <w:sz w:val="28"/>
          <w:szCs w:val="28"/>
        </w:rPr>
        <w:t xml:space="preserve">2.</w:t>
      </w:r>
      <w:r>
        <w:rPr>
          <w:rFonts w:hint="eastAsia" w:ascii="黑体" w:hAnsi="黑体" w:eastAsia="黑体" w:cs="黑体"/>
          <w:sz w:val="28"/>
          <w:szCs w:val="28"/>
        </w:rPr>
        <w:t xml:space="preserve">制造商出具的授权函（给定格式）：</w:t>
      </w:r>
      <w:r/>
    </w:p>
    <w:p>
      <w:pPr>
        <w:jc w:val="left"/>
        <w:rPr>
          <w:b/>
          <w:sz w:val="30"/>
          <w:szCs w:val="30"/>
        </w:rPr>
        <w:outlineLvl w:val="0"/>
      </w:pPr>
      <w:r>
        <w:rPr>
          <w:b/>
          <w:sz w:val="30"/>
          <w:szCs w:val="30"/>
        </w:rPr>
      </w:r>
      <w:r/>
    </w:p>
    <w:p>
      <w:pPr>
        <w:jc w:val="center"/>
        <w:spacing w:line="360" w:lineRule="auto"/>
        <w:rPr>
          <w:rFonts w:ascii="宋体"/>
          <w:sz w:val="24"/>
          <w:szCs w:val="24"/>
        </w:rPr>
        <w:outlineLvl w:val="0"/>
      </w:pPr>
      <w:r>
        <w:rPr>
          <w:rFonts w:hint="eastAsia" w:ascii="黑体" w:hAnsi="黑体" w:eastAsia="黑体" w:cs="黑体"/>
          <w:sz w:val="28"/>
          <w:szCs w:val="28"/>
        </w:rPr>
        <w:t xml:space="preserve">制造商出具的授权函</w:t>
      </w:r>
      <w:r/>
    </w:p>
    <w:p>
      <w:pPr>
        <w:jc w:val="left"/>
        <w:spacing w:line="360" w:lineRule="auto"/>
        <w:rPr>
          <w:rFonts w:ascii="宋体"/>
          <w:sz w:val="24"/>
          <w:szCs w:val="24"/>
        </w:rPr>
        <w:outlineLvl w:val="0"/>
      </w:pPr>
      <w:r>
        <w:rPr>
          <w:rFonts w:hint="eastAsia" w:ascii="宋体" w:cs="宋体"/>
          <w:sz w:val="24"/>
          <w:szCs w:val="24"/>
        </w:rPr>
        <w:t xml:space="preserve">致：无锡市卫生健康综合服务中心</w:t>
      </w:r>
      <w:r/>
    </w:p>
    <w:p>
      <w:pPr>
        <w:ind w:firstLine="480"/>
        <w:jc w:val="left"/>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jc w:val="left"/>
        <w:spacing w:line="360" w:lineRule="auto"/>
        <w:rPr>
          <w:rFonts w:ascii="宋体"/>
          <w:sz w:val="24"/>
          <w:szCs w:val="24"/>
        </w:rPr>
        <w:outlineLvl w:val="0"/>
      </w:pPr>
      <w:r>
        <w:rPr>
          <w:rFonts w:ascii="宋体" w:cs="宋体"/>
          <w:sz w:val="24"/>
          <w:szCs w:val="24"/>
        </w:rPr>
        <w:t xml:space="preserve">1</w:t>
      </w:r>
      <w:r>
        <w:rPr>
          <w:rFonts w:hint="eastAsia" w:ascii="宋体" w:cs="宋体"/>
          <w:sz w:val="24"/>
          <w:szCs w:val="24"/>
        </w:rPr>
        <w:t xml:space="preserve">、代表我方在中华人民共和国办理贵方</w:t>
      </w:r>
      <w:r>
        <w:rPr>
          <w:rFonts w:hint="eastAsia" w:ascii="宋体" w:hAnsi="宋体"/>
          <w:sz w:val="24"/>
          <w:szCs w:val="24"/>
          <w:u w:val="single"/>
          <w:lang w:eastAsia="zh-CN"/>
        </w:rPr>
        <w:t xml:space="preserve">江苏省2025年县域医共体设备更新－江阴市第五人民医院腹腔镜系统采购项目</w:t>
      </w:r>
      <w:r>
        <w:rPr>
          <w:rFonts w:hint="eastAsia" w:ascii="宋体" w:hAnsi="宋体"/>
          <w:sz w:val="24"/>
          <w:szCs w:val="24"/>
        </w:rPr>
        <w:t xml:space="preserve">（采购包：）</w:t>
      </w:r>
      <w:r>
        <w:rPr>
          <w:rFonts w:hint="eastAsia" w:ascii="宋体" w:cs="宋体"/>
          <w:sz w:val="24"/>
          <w:szCs w:val="24"/>
        </w:rPr>
        <w:t xml:space="preserve">（采购编号</w:t>
      </w:r>
      <w:r>
        <w:rPr>
          <w:rFonts w:hint="eastAsia" w:ascii="黑体" w:eastAsia="黑体"/>
          <w:bCs/>
          <w:sz w:val="24"/>
          <w:szCs w:val="24"/>
          <w:lang w:eastAsia="zh-CN"/>
        </w:rPr>
        <w:t xml:space="preserve">JSZC-320200-XWJC-G2026-0069</w:t>
      </w:r>
      <w:r>
        <w:rPr>
          <w:rFonts w:hint="eastAsia" w:ascii="宋体" w:cs="宋体"/>
          <w:sz w:val="24"/>
          <w:szCs w:val="24"/>
        </w:rPr>
        <w:t xml:space="preserve">）要求提供的由我方制造的货物的有关事宜，并对我方具有约束力。</w:t>
      </w:r>
      <w:r/>
    </w:p>
    <w:p>
      <w:pPr>
        <w:ind w:firstLine="480"/>
        <w:jc w:val="left"/>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jc w:val="left"/>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w:t>
      </w:r>
      <w:r>
        <w:rPr>
          <w:rFonts w:hint="eastAsia" w:ascii="宋体" w:cs="宋体"/>
          <w:sz w:val="24"/>
          <w:szCs w:val="24"/>
          <w:u w:val="single"/>
        </w:rPr>
        <w:t xml:space="preserve">投标供应商名称</w:t>
      </w:r>
      <w:r>
        <w:rPr>
          <w:rFonts w:hint="eastAsia" w:ascii="宋体" w:cs="宋体"/>
          <w:sz w:val="24"/>
          <w:szCs w:val="24"/>
        </w:rPr>
        <w:t xml:space="preserve">）全权办理和履行上述我方为完成上述各点所必需的事宜，且有替换或撤销或另行授权的权利。兹确认（</w:t>
      </w:r>
      <w:r>
        <w:rPr>
          <w:rFonts w:hint="eastAsia" w:ascii="宋体" w:cs="宋体"/>
          <w:sz w:val="24"/>
          <w:szCs w:val="24"/>
          <w:u w:val="single"/>
        </w:rPr>
        <w:t xml:space="preserve">投标供应商名称</w:t>
      </w:r>
      <w:r>
        <w:rPr>
          <w:rFonts w:hint="eastAsia" w:ascii="宋体" w:cs="宋体"/>
          <w:sz w:val="24"/>
          <w:szCs w:val="24"/>
        </w:rPr>
        <w:t xml:space="preserve">）或正式授权代表依此合法办理一切事宜。</w:t>
      </w:r>
      <w:r/>
    </w:p>
    <w:p>
      <w:pPr>
        <w:ind w:firstLine="480"/>
        <w:jc w:val="left"/>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日接收此文件，以此为证。</w:t>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jc w:val="left"/>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jc w:val="left"/>
        <w:spacing w:line="360" w:lineRule="auto"/>
        <w:rPr>
          <w:rFonts w:ascii="宋体"/>
          <w:sz w:val="24"/>
          <w:szCs w:val="24"/>
        </w:rPr>
        <w:outlineLvl w:val="0"/>
      </w:pPr>
      <w:r>
        <w:rPr>
          <w:rFonts w:hint="eastAsia" w:ascii="宋体" w:cs="宋体"/>
          <w:sz w:val="24"/>
          <w:szCs w:val="24"/>
        </w:rPr>
        <w:t xml:space="preserve">姓名、职务和部门：</w:t>
      </w:r>
      <w:r/>
    </w:p>
    <w:p>
      <w:pPr>
        <w:ind w:firstLine="7560"/>
        <w:jc w:val="left"/>
        <w:spacing w:line="360" w:lineRule="auto"/>
        <w:rPr>
          <w:rFonts w:ascii="黑体" w:hAnsi="黑体" w:eastAsia="黑体" w:cs="黑体"/>
          <w:sz w:val="28"/>
          <w:szCs w:val="28"/>
        </w:rPr>
        <w:outlineLvl w:val="0"/>
      </w:pPr>
      <w:r>
        <w:rPr>
          <w:rFonts w:hint="eastAsia" w:ascii="宋体" w:cs="宋体"/>
          <w:sz w:val="24"/>
          <w:szCs w:val="24"/>
        </w:rPr>
        <w:t xml:space="preserve">日期：</w:t>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3.质量保证及售后服务承诺书（参考格式）：</w:t>
      </w:r>
      <w:r/>
    </w:p>
    <w:p>
      <w:pPr>
        <w:jc w:val="left"/>
        <w:spacing w:line="480" w:lineRule="auto"/>
        <w:rPr>
          <w:rFonts w:ascii="宋体"/>
          <w:b/>
          <w:bCs/>
          <w:sz w:val="24"/>
          <w:szCs w:val="24"/>
        </w:rPr>
      </w:pPr>
      <w:r>
        <w:rPr>
          <w:rFonts w:ascii="宋体"/>
          <w:b/>
          <w:bCs/>
          <w:sz w:val="24"/>
          <w:szCs w:val="24"/>
        </w:rPr>
      </w:r>
      <w:r/>
    </w:p>
    <w:p>
      <w:pPr>
        <w:jc w:val="center"/>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致：无锡市卫生健康综合服务中心</w:t>
      </w:r>
      <w:r/>
    </w:p>
    <w:p>
      <w:pPr>
        <w:ind w:firstLine="480"/>
        <w:jc w:val="left"/>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在本项目所投的涉及本公司的产品质量，并提供年原厂商现场免费服务。</w:t>
      </w:r>
      <w:r/>
    </w:p>
    <w:p>
      <w:pPr>
        <w:ind w:firstLine="480"/>
        <w:jc w:val="left"/>
        <w:spacing w:line="360" w:lineRule="auto"/>
        <w:rPr>
          <w:rFonts w:ascii="宋体"/>
          <w:bCs/>
          <w:sz w:val="24"/>
          <w:szCs w:val="24"/>
        </w:rPr>
      </w:pPr>
      <w:r>
        <w:rPr>
          <w:rFonts w:hint="eastAsia" w:ascii="宋体"/>
          <w:bCs/>
          <w:sz w:val="24"/>
          <w:szCs w:val="24"/>
        </w:rPr>
        <w:t xml:space="preserve">我方于年月日签署本文件，（投标供应商）于年月日接收此文件，以此为证。</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制造厂商（盖章）：</w:t>
      </w:r>
      <w:r/>
    </w:p>
    <w:p>
      <w:pPr>
        <w:jc w:val="left"/>
        <w:spacing w:line="360" w:lineRule="auto"/>
        <w:rPr>
          <w:rFonts w:ascii="宋体"/>
          <w:bCs/>
          <w:sz w:val="24"/>
          <w:szCs w:val="24"/>
        </w:rPr>
      </w:pPr>
      <w:r>
        <w:rPr>
          <w:rFonts w:hint="eastAsia" w:ascii="宋体"/>
          <w:bCs/>
          <w:sz w:val="24"/>
          <w:szCs w:val="24"/>
        </w:rPr>
        <w:t xml:space="preserve">投标人名称（盖章）：</w:t>
      </w:r>
      <w:r/>
    </w:p>
    <w:p>
      <w:pPr>
        <w:jc w:val="left"/>
        <w:spacing w:line="360" w:lineRule="auto"/>
        <w:rPr>
          <w:b/>
          <w:bCs/>
          <w:sz w:val="30"/>
          <w:szCs w:val="30"/>
        </w:rPr>
      </w:pPr>
      <w:r>
        <w:rPr>
          <w:rFonts w:hint="eastAsia" w:ascii="宋体"/>
          <w:bCs/>
          <w:sz w:val="24"/>
          <w:szCs w:val="24"/>
        </w:rPr>
        <w:t xml:space="preserve">日期：</w:t>
      </w:r>
      <w:r/>
    </w:p>
    <w:p>
      <w:pPr>
        <w:jc w:val="left"/>
        <w:rPr>
          <w:b/>
          <w:bCs/>
          <w:sz w:val="30"/>
          <w:szCs w:val="30"/>
        </w:rPr>
        <w:outlineLvl w:val="0"/>
      </w:pPr>
      <w:r>
        <w:rPr>
          <w:b/>
          <w:bCs/>
          <w:sz w:val="30"/>
          <w:szCs w:val="30"/>
        </w:rPr>
      </w:r>
      <w:r/>
    </w:p>
    <w:p>
      <w:pPr>
        <w:jc w:val="left"/>
        <w:rPr>
          <w:b/>
          <w:bCs/>
          <w:sz w:val="30"/>
          <w:szCs w:val="30"/>
        </w:rPr>
        <w:outlineLvl w:val="0"/>
      </w:pPr>
      <w:r>
        <w:rPr>
          <w:b/>
          <w:bCs/>
          <w:sz w:val="30"/>
          <w:szCs w:val="30"/>
        </w:rPr>
      </w:r>
      <w:r/>
    </w:p>
    <w:p>
      <w:pPr>
        <w:pStyle w:val="781"/>
        <w:jc w:val="left"/>
        <w:spacing w:after="0"/>
      </w:pPr>
      <w:r/>
      <w:r/>
    </w:p>
    <w:p>
      <w:pPr>
        <w:jc w:val="left"/>
        <w:rPr>
          <w:b/>
          <w:bCs/>
          <w:sz w:val="30"/>
          <w:szCs w:val="30"/>
        </w:rPr>
        <w:outlineLvl w:val="0"/>
      </w:pPr>
      <w:r>
        <w:rPr>
          <w:b/>
          <w:bCs/>
          <w:sz w:val="30"/>
          <w:szCs w:val="30"/>
        </w:rPr>
      </w:r>
      <w:r/>
    </w:p>
    <w:p>
      <w:pPr>
        <w:jc w:val="left"/>
        <w:spacing w:line="360" w:lineRule="auto"/>
        <w:rPr>
          <w:rFonts w:hint="eastAsia" w:ascii="黑体" w:hAnsi="黑体" w:eastAsia="黑体" w:cs="黑体"/>
          <w:sz w:val="28"/>
          <w:szCs w:val="28"/>
        </w:rPr>
      </w:pPr>
      <w:r>
        <w:rPr>
          <w:rFonts w:hint="eastAsia" w:ascii="黑体" w:hAnsi="黑体" w:eastAsia="黑体" w:cs="黑体"/>
          <w:sz w:val="28"/>
          <w:szCs w:val="28"/>
        </w:rPr>
        <w:t xml:space="preserve">4.耗材易耗品及维修配件明细表（</w:t>
      </w:r>
      <w:r>
        <w:rPr>
          <w:rFonts w:hint="eastAsia" w:ascii="黑体" w:hAnsi="黑体" w:eastAsia="黑体" w:cs="黑体"/>
          <w:sz w:val="28"/>
          <w:szCs w:val="28"/>
          <w:lang w:val="en-US" w:eastAsia="zh-CN"/>
        </w:rPr>
        <w:t xml:space="preserve">给定</w:t>
      </w:r>
      <w:r>
        <w:rPr>
          <w:rFonts w:hint="eastAsia" w:ascii="黑体" w:hAnsi="黑体" w:eastAsia="黑体" w:cs="黑体"/>
          <w:sz w:val="28"/>
          <w:szCs w:val="28"/>
        </w:rPr>
        <w:t xml:space="preserve">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252"/>
        <w:gridCol w:w="965"/>
        <w:gridCol w:w="978"/>
        <w:gridCol w:w="1037"/>
        <w:gridCol w:w="688"/>
        <w:gridCol w:w="984"/>
        <w:gridCol w:w="1201"/>
        <w:gridCol w:w="127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jc w:val="left"/>
        <w:rPr>
          <w:rFonts w:ascii="黑体" w:eastAsia="黑体" w:cs="黑体"/>
          <w:sz w:val="28"/>
          <w:szCs w:val="28"/>
        </w:rPr>
      </w:pPr>
      <w:r>
        <w:rPr>
          <w:rFonts w:ascii="黑体" w:eastAsia="黑体" w:cs="黑体"/>
          <w:sz w:val="28"/>
          <w:szCs w:val="28"/>
        </w:rPr>
      </w:r>
      <w:r/>
    </w:p>
    <w:p>
      <w:pPr>
        <w:ind w:right="-14"/>
        <w:jc w:val="left"/>
        <w:rPr>
          <w:b/>
          <w:bCs/>
          <w:sz w:val="30"/>
          <w:szCs w:val="30"/>
        </w:rPr>
      </w:pPr>
      <w:r>
        <w:rPr>
          <w:b/>
          <w:bCs/>
          <w:sz w:val="30"/>
          <w:szCs w:val="30"/>
        </w:rPr>
      </w:r>
      <w:r/>
    </w:p>
    <w:p>
      <w:pPr>
        <w:jc w:val="left"/>
        <w:spacing w:line="360" w:lineRule="auto"/>
        <w:rPr>
          <w:b/>
          <w:sz w:val="30"/>
          <w:szCs w:val="30"/>
        </w:rPr>
      </w:pPr>
      <w:r>
        <w:rPr>
          <w:b/>
          <w:sz w:val="30"/>
          <w:szCs w:val="30"/>
        </w:rPr>
      </w:r>
      <w:r/>
    </w:p>
    <w:p>
      <w:pPr>
        <w:pStyle w:val="761"/>
        <w:jc w:val="left"/>
        <w:rPr>
          <w:b/>
          <w:sz w:val="30"/>
          <w:szCs w:val="30"/>
        </w:rPr>
      </w:pPr>
      <w:r>
        <w:rPr>
          <w:b/>
          <w:sz w:val="30"/>
          <w:szCs w:val="30"/>
        </w:rPr>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5.关于所投</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设备的配件、耗材供应情况的承诺函（参考格式）：</w:t>
      </w:r>
      <w:r/>
    </w:p>
    <w:p>
      <w:pPr>
        <w:jc w:val="left"/>
        <w:spacing w:line="360" w:lineRule="auto"/>
        <w:widowControl/>
        <w:rPr>
          <w:rFonts w:ascii="宋体" w:hAnsi="宋体" w:cs="宋体"/>
          <w:sz w:val="24"/>
          <w:szCs w:val="24"/>
        </w:rPr>
      </w:pPr>
      <w:r>
        <w:rPr>
          <w:rFonts w:ascii="宋体" w:hAnsi="宋体" w:cs="宋体"/>
          <w:sz w:val="24"/>
          <w:szCs w:val="24"/>
        </w:rPr>
      </w:r>
      <w:r/>
    </w:p>
    <w:p>
      <w:pPr>
        <w:jc w:val="center"/>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制造厂商</w:t>
      </w:r>
      <w:r>
        <w:rPr>
          <w:rFonts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                                制造</w:t>
      </w:r>
      <w:r>
        <w:rPr>
          <w:rFonts w:ascii="宋体" w:hAnsi="宋体" w:cs="宋体"/>
          <w:sz w:val="24"/>
          <w:szCs w:val="24"/>
        </w:rPr>
        <w:t xml:space="preserve">厂家法定（授权）代表人</w:t>
      </w:r>
      <w:r>
        <w:t xml:space="preserve">：</w:t>
      </w:r>
      <w:r/>
    </w:p>
    <w:p>
      <w:pPr>
        <w:jc w:val="left"/>
        <w:spacing w:line="360" w:lineRule="auto"/>
        <w:widowControl/>
        <w:rPr>
          <w:rFonts w:ascii="宋体" w:hAnsi="宋体" w:cs="宋体"/>
          <w:sz w:val="24"/>
          <w:szCs w:val="24"/>
        </w:rPr>
      </w:pPr>
      <w:r>
        <w:rPr>
          <w:rFonts w:ascii="宋体" w:hAnsi="宋体" w:cs="宋体"/>
          <w:sz w:val="24"/>
          <w:szCs w:val="24"/>
        </w:rPr>
        <w:t xml:space="preserve">                                                      日期：</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pPr>
      <w:r>
        <w:rPr>
          <w:rFonts w:ascii="宋体" w:hAnsi="宋体" w:cs="宋体"/>
          <w:sz w:val="24"/>
          <w:szCs w:val="24"/>
        </w:rPr>
        <w:t xml:space="preserve"> </w:t>
      </w:r>
      <w:r>
        <w:rPr>
          <w:rFonts w:ascii="宋体" w:hAnsi="宋体" w:cs="宋体"/>
          <w:sz w:val="24"/>
          <w:szCs w:val="24"/>
        </w:rPr>
        <w:br/>
      </w:r>
      <w:r>
        <w:rPr>
          <w:rFonts w:ascii="宋体" w:hAnsi="宋体" w:cs="宋体"/>
          <w:sz w:val="24"/>
          <w:szCs w:val="24"/>
        </w:rPr>
        <w:t xml:space="preserve">                                     </w:t>
      </w:r>
      <w:r/>
    </w:p>
    <w:p>
      <w:pPr>
        <w:pStyle w:val="769"/>
        <w:jc w:val="left"/>
      </w:pPr>
      <w:r/>
      <w:r/>
    </w:p>
    <w:p>
      <w:pPr>
        <w:pStyle w:val="769"/>
        <w:jc w:val="left"/>
      </w:pPr>
      <w:r/>
      <w:r/>
    </w:p>
    <w:p>
      <w:pPr>
        <w:jc w:val="left"/>
        <w:rPr>
          <w:sz w:val="30"/>
          <w:szCs w:val="30"/>
        </w:rPr>
        <w:pBdr>
          <w:top w:val="none" w:color="000000" w:sz="0" w:space="0"/>
          <w:left w:val="none" w:color="000000" w:sz="0" w:space="0"/>
          <w:bottom w:val="none" w:color="000000" w:sz="0" w:space="0"/>
          <w:right w:val="none" w:color="000000" w:sz="0" w:space="0"/>
        </w:pBdr>
      </w:pPr>
      <w:r>
        <w:rPr>
          <w:rFonts w:ascii="宋体" w:hAnsi="宋体" w:cs="宋体"/>
          <w:b/>
          <w:sz w:val="30"/>
          <w:szCs w:val="30"/>
        </w:rPr>
        <w:t xml:space="preserve">十</w:t>
      </w:r>
      <w:r>
        <w:rPr>
          <w:rFonts w:hint="eastAsia" w:ascii="宋体" w:hAnsi="宋体" w:cs="宋体"/>
          <w:b/>
          <w:sz w:val="30"/>
          <w:szCs w:val="30"/>
        </w:rPr>
        <w:t xml:space="preserve">四、</w:t>
      </w:r>
      <w:r>
        <w:rPr>
          <w:rFonts w:ascii="宋体" w:hAnsi="宋体" w:cs="宋体"/>
          <w:b/>
          <w:sz w:val="30"/>
          <w:szCs w:val="30"/>
        </w:rPr>
        <w:t xml:space="preserve">《评标方法与评标标准》中涉及的证明文件</w:t>
      </w:r>
      <w:r/>
    </w:p>
    <w:p>
      <w:pPr>
        <w:ind w:firstLine="480"/>
        <w:jc w:val="left"/>
        <w:spacing w:line="85" w:lineRule="atLeast"/>
        <w:pBdr>
          <w:top w:val="none" w:color="000000" w:sz="0" w:space="0"/>
          <w:left w:val="none" w:color="000000" w:sz="0" w:space="0"/>
          <w:bottom w:val="none" w:color="000000" w:sz="0" w:space="0"/>
          <w:right w:val="none" w:color="000000" w:sz="0" w:space="0"/>
        </w:pBdr>
      </w:pPr>
      <w:r/>
      <w:r/>
    </w:p>
    <w:p>
      <w:pPr>
        <w:pStyle w:val="769"/>
        <w:jc w:val="left"/>
        <w:spacing w:line="360" w:lineRule="auto"/>
        <w:rPr>
          <w:rFonts w:ascii="宋体" w:hAnsi="宋体" w:eastAsia="宋体" w:cs="宋体"/>
          <w:sz w:val="24"/>
          <w:szCs w:val="24"/>
        </w:rPr>
      </w:pPr>
      <w:r>
        <w:rPr>
          <w:rFonts w:hint="eastAsia" w:ascii="宋体" w:hAnsi="宋体" w:eastAsia="宋体" w:cs="宋体"/>
          <w:sz w:val="24"/>
          <w:szCs w:val="24"/>
        </w:rPr>
        <w:t xml:space="preserve">评</w:t>
      </w:r>
      <w:r>
        <w:rPr>
          <w:rFonts w:ascii="宋体" w:hAnsi="宋体" w:eastAsia="宋体" w:cs="宋体"/>
          <w:sz w:val="24"/>
          <w:szCs w:val="24"/>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3"/>
      <w:footerReference w:type="even" r:id="rId14"/>
      <w:footerReference w:type="first" r:id="rId15"/>
      <w:footnotePr/>
      <w:endnotePr/>
      <w:type w:val="nextPage"/>
      <w:pgSz w:w="11906" w:h="16838" w:orient="portrait"/>
      <w:pgMar w:top="1134" w:right="1191" w:bottom="1134" w:left="1191"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楷体">
    <w:panose1 w:val="02010609060101010101"/>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Fonts w:hint="default" w:eastAsia="宋体"/>
        <w:lang w:val="en-US" w:eastAsia="zh-CN"/>
      </w:rPr>
    </w:pPr>
    <w:r>
      <w:rPr>
        <w:rFonts w:hint="eastAsia"/>
        <w:lang w:val="en-US" w:eastAsia="zh-CN"/>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3111" cy="263594"/>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13111" cy="26359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jc w:val="center"/>
                          </w:pPr>
                          <w:r>
                            <w:fldChar w:fldCharType="begin"/>
                          </w:r>
                          <w:r>
                            <w:instrText xml:space="preserve">PAGE \* MERGEFORMAT</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20.8pt;mso-wrap-distance-left:9.0pt;mso-wrap-distance-top:0.0pt;mso-wrap-distance-right:9.0pt;mso-wrap-distance-bottom:0.0pt;v-text-anchor:top;visibility:visible;" filled="f" stroked="f" strokeweight="0.50pt">
              <v:textbox inset="0,0,0,0">
                <w:txbxContent>
                  <w:p>
                    <w:pPr>
                      <w:pStyle w:val="768"/>
                      <w:jc w:val="center"/>
                    </w:pPr>
                    <w:r>
                      <w:fldChar w:fldCharType="begin"/>
                    </w:r>
                    <w:r>
                      <w:instrText xml:space="preserve">PAGE \* MERGEFORMAT</w:instrText>
                    </w:r>
                    <w:r>
                      <w:fldChar w:fldCharType="separate"/>
                    </w:r>
                    <w:r>
                      <w:t xml:space="preserve">49</w:t>
                    </w:r>
                    <w:r>
                      <w:fldChar w:fldCharType="end"/>
                    </w:r>
                    <w:r/>
                  </w:p>
                </w:txbxContent>
              </v:textbox>
            </v:shape>
          </w:pict>
        </mc:Fallback>
      </mc:AlternateContent>
    </w:r>
    <w:r/>
  </w:p>
  <w:p>
    <w:pPr>
      <w:pStyle w:val="7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2"/>
      </w:rPr>
      <w:framePr w:wrap="around" w:vAnchor="text" w:hAnchor="margin" w:xAlign="center" w:y="1"/>
    </w:pPr>
    <w:r>
      <w:fldChar w:fldCharType="begin"/>
    </w:r>
    <w:r>
      <w:rPr>
        <w:rStyle w:val="1052"/>
      </w:rPr>
      <w:instrText xml:space="preserve">PAGE  </w:instrText>
    </w:r>
    <w:r>
      <w:fldChar w:fldCharType="separate"/>
    </w:r>
    <w:r>
      <w:rPr>
        <w:rStyle w:val="1052"/>
      </w:rPr>
      <w:t xml:space="preserve">1</w:t>
    </w:r>
    <w:r>
      <w:fldChar w:fldCharType="end"/>
    </w:r>
    <w:r/>
  </w:p>
  <w:p>
    <w:pPr>
      <w:pStyle w:val="10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2">
    <w:multiLevelType w:val="hybridMultilevel"/>
    <w:lvl w:ilvl="0">
      <w:start w:val="1"/>
      <w:numFmt w:val="upperLetter"/>
      <w:pStyle w:val="10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8"/>
      <w:isLgl w:val="false"/>
      <w:suff w:val="nothing"/>
      <w:lvlText w:val=""/>
      <w:lvlJc w:val="left"/>
      <w:pPr>
        <w:ind w:left="0" w:firstLine="0"/>
      </w:pPr>
      <w:rPr>
        <w:rFonts w:hint="eastAsia"/>
      </w:rPr>
    </w:lvl>
    <w:lvl w:ilvl="6">
      <w:start w:val="1"/>
      <w:numFmt w:val="decimal"/>
      <w:pStyle w:val="989"/>
      <w:isLgl w:val="false"/>
      <w:suff w:val="nothing"/>
      <w:lvlText w:val=""/>
      <w:lvlJc w:val="left"/>
      <w:pPr>
        <w:ind w:left="0" w:firstLine="0"/>
      </w:pPr>
      <w:rPr>
        <w:rFonts w:hint="eastAsia"/>
      </w:rPr>
    </w:lvl>
    <w:lvl w:ilvl="7">
      <w:start w:val="1"/>
      <w:numFmt w:val="decimal"/>
      <w:pStyle w:val="990"/>
      <w:isLgl w:val="false"/>
      <w:suff w:val="nothing"/>
      <w:lvlText w:val=""/>
      <w:lvlJc w:val="left"/>
      <w:pPr>
        <w:ind w:left="0" w:firstLine="0"/>
      </w:pPr>
      <w:rPr>
        <w:rFonts w:hint="eastAsia"/>
      </w:rPr>
    </w:lvl>
    <w:lvl w:ilvl="8">
      <w:start w:val="1"/>
      <w:numFmt w:val="decimal"/>
      <w:pStyle w:val="99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6"/>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6">
    <w:name w:val="Heading 1"/>
    <w:basedOn w:val="745"/>
    <w:next w:val="745"/>
    <w:link w:val="834"/>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35"/>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36"/>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37"/>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38"/>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39"/>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41"/>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42"/>
    <w:uiPriority w:val="9"/>
    <w:unhideWhenUsed/>
    <w:qFormat/>
    <w:pPr>
      <w:keepLines/>
      <w:keepNext/>
      <w:spacing w:before="320" w:after="200"/>
      <w:outlineLvl w:val="8"/>
    </w:pPr>
    <w:rPr>
      <w:rFonts w:ascii="Arial" w:hAnsi="Arial" w:eastAsia="Arial" w:cs="Arial"/>
      <w:i/>
      <w:iCs/>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39"/>
    <w:unhideWhenUsed/>
    <w:qFormat/>
    <w:pPr>
      <w:ind w:left="1701"/>
      <w:spacing w:after="57"/>
    </w:pPr>
  </w:style>
  <w:style w:type="paragraph" w:styleId="758">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index 5"/>
    <w:basedOn w:val="745"/>
    <w:next w:val="745"/>
    <w:uiPriority w:val="0"/>
    <w:qFormat/>
    <w:pPr>
      <w:ind w:left="800"/>
    </w:pPr>
    <w:rPr>
      <w:szCs w:val="20"/>
    </w:rPr>
  </w:style>
  <w:style w:type="paragraph" w:styleId="760">
    <w:name w:val="Body Text"/>
    <w:basedOn w:val="745"/>
    <w:next w:val="745"/>
    <w:uiPriority w:val="0"/>
    <w:unhideWhenUsed/>
    <w:qFormat/>
    <w:pPr>
      <w:spacing w:after="120"/>
    </w:pPr>
    <w:rPr>
      <w:rFonts w:ascii="Calibri" w:hAnsi="Calibri"/>
      <w:szCs w:val="22"/>
    </w:rPr>
  </w:style>
  <w:style w:type="paragraph" w:styleId="761">
    <w:name w:val="Body Text Indent"/>
    <w:basedOn w:val="745"/>
    <w:uiPriority w:val="99"/>
    <w:qFormat/>
    <w:pPr>
      <w:ind w:firstLine="576"/>
    </w:pPr>
    <w:rPr>
      <w:sz w:val="20"/>
      <w:szCs w:val="20"/>
    </w:rPr>
  </w:style>
  <w:style w:type="paragraph" w:styleId="762">
    <w:name w:val="toc 5"/>
    <w:basedOn w:val="745"/>
    <w:next w:val="745"/>
    <w:uiPriority w:val="39"/>
    <w:unhideWhenUsed/>
    <w:qFormat/>
    <w:pPr>
      <w:ind w:left="1134"/>
      <w:spacing w:after="57"/>
    </w:pPr>
  </w:style>
  <w:style w:type="paragraph" w:styleId="763">
    <w:name w:val="toc 3"/>
    <w:basedOn w:val="745"/>
    <w:next w:val="745"/>
    <w:uiPriority w:val="39"/>
    <w:unhideWhenUsed/>
    <w:qFormat/>
    <w:pPr>
      <w:ind w:left="567"/>
      <w:spacing w:after="57"/>
    </w:pPr>
  </w:style>
  <w:style w:type="paragraph" w:styleId="764">
    <w:name w:val="Plain Text"/>
    <w:basedOn w:val="745"/>
    <w:uiPriority w:val="0"/>
    <w:qFormat/>
    <w:rPr>
      <w:rFonts w:ascii="宋体" w:hAnsi="Courier New" w:cs="Courier New"/>
    </w:rPr>
  </w:style>
  <w:style w:type="paragraph" w:styleId="765">
    <w:name w:val="toc 8"/>
    <w:basedOn w:val="745"/>
    <w:next w:val="745"/>
    <w:uiPriority w:val="39"/>
    <w:unhideWhenUsed/>
    <w:qFormat/>
    <w:pPr>
      <w:ind w:left="1984"/>
      <w:spacing w:after="57"/>
    </w:pPr>
  </w:style>
  <w:style w:type="paragraph" w:styleId="766">
    <w:name w:val="endnote text"/>
    <w:basedOn w:val="745"/>
    <w:link w:val="980"/>
    <w:uiPriority w:val="99"/>
    <w:semiHidden/>
    <w:unhideWhenUsed/>
    <w:qFormat/>
    <w:rPr>
      <w:sz w:val="20"/>
    </w:rPr>
  </w:style>
  <w:style w:type="paragraph" w:styleId="767">
    <w:name w:val="Balloon Text"/>
    <w:basedOn w:val="745"/>
    <w:uiPriority w:val="0"/>
    <w:qFormat/>
    <w:rPr>
      <w:sz w:val="18"/>
      <w:szCs w:val="18"/>
    </w:rPr>
  </w:style>
  <w:style w:type="paragraph" w:styleId="768">
    <w:name w:val="Footer"/>
    <w:basedOn w:val="745"/>
    <w:link w:val="853"/>
    <w:uiPriority w:val="99"/>
    <w:unhideWhenUsed/>
    <w:qFormat/>
    <w:pPr>
      <w:tabs>
        <w:tab w:val="center" w:pos="7143" w:leader="none"/>
        <w:tab w:val="right" w:pos="14287" w:leader="none"/>
      </w:tabs>
    </w:pPr>
  </w:style>
  <w:style w:type="paragraph" w:styleId="769">
    <w:name w:val="envelope return"/>
    <w:basedOn w:val="745"/>
    <w:uiPriority w:val="0"/>
    <w:qFormat/>
    <w:rPr>
      <w:rFonts w:ascii="Arial" w:hAnsi="Arial" w:eastAsia="楷体_GB2312"/>
      <w:sz w:val="26"/>
      <w:szCs w:val="20"/>
    </w:rPr>
  </w:style>
  <w:style w:type="paragraph" w:styleId="770">
    <w:name w:val="Header"/>
    <w:basedOn w:val="745"/>
    <w:link w:val="851"/>
    <w:uiPriority w:val="99"/>
    <w:unhideWhenUsed/>
    <w:qFormat/>
    <w:pPr>
      <w:tabs>
        <w:tab w:val="center" w:pos="7143" w:leader="none"/>
        <w:tab w:val="right" w:pos="14287" w:leader="none"/>
      </w:tabs>
    </w:pPr>
  </w:style>
  <w:style w:type="paragraph" w:styleId="771">
    <w:name w:val="toc 1"/>
    <w:basedOn w:val="745"/>
    <w:next w:val="745"/>
    <w:uiPriority w:val="39"/>
    <w:unhideWhenUsed/>
    <w:qFormat/>
    <w:pPr>
      <w:spacing w:after="57"/>
    </w:pPr>
  </w:style>
  <w:style w:type="paragraph" w:styleId="772">
    <w:name w:val="toc 4"/>
    <w:basedOn w:val="745"/>
    <w:next w:val="745"/>
    <w:uiPriority w:val="39"/>
    <w:unhideWhenUsed/>
    <w:qFormat/>
    <w:pPr>
      <w:ind w:left="850"/>
      <w:spacing w:after="57"/>
    </w:pPr>
  </w:style>
  <w:style w:type="paragraph" w:styleId="773">
    <w:name w:val="Subtitle"/>
    <w:basedOn w:val="745"/>
    <w:next w:val="745"/>
    <w:link w:val="846"/>
    <w:uiPriority w:val="11"/>
    <w:qFormat/>
    <w:pPr>
      <w:spacing w:before="200" w:after="200"/>
    </w:pPr>
    <w:rPr>
      <w:sz w:val="24"/>
      <w:szCs w:val="24"/>
    </w:rPr>
  </w:style>
  <w:style w:type="paragraph" w:styleId="774">
    <w:name w:val="footnote text"/>
    <w:basedOn w:val="745"/>
    <w:link w:val="979"/>
    <w:uiPriority w:val="99"/>
    <w:semiHidden/>
    <w:unhideWhenUsed/>
    <w:qFormat/>
    <w:pPr>
      <w:spacing w:after="40"/>
    </w:pPr>
    <w:rPr>
      <w:sz w:val="18"/>
    </w:rPr>
  </w:style>
  <w:style w:type="paragraph" w:styleId="775">
    <w:name w:val="toc 6"/>
    <w:basedOn w:val="745"/>
    <w:next w:val="745"/>
    <w:uiPriority w:val="39"/>
    <w:unhideWhenUsed/>
    <w:qFormat/>
    <w:pPr>
      <w:ind w:left="1417"/>
      <w:spacing w:after="57"/>
    </w:pPr>
  </w:style>
  <w:style w:type="paragraph" w:styleId="776">
    <w:name w:val="table of figures"/>
    <w:basedOn w:val="745"/>
    <w:next w:val="745"/>
    <w:uiPriority w:val="99"/>
    <w:unhideWhenUsed/>
    <w:qFormat/>
  </w:style>
  <w:style w:type="paragraph" w:styleId="777">
    <w:name w:val="toc 2"/>
    <w:basedOn w:val="745"/>
    <w:next w:val="745"/>
    <w:uiPriority w:val="39"/>
    <w:unhideWhenUsed/>
    <w:qFormat/>
    <w:pPr>
      <w:ind w:left="283"/>
      <w:spacing w:after="57"/>
    </w:pPr>
  </w:style>
  <w:style w:type="paragraph" w:styleId="778">
    <w:name w:val="toc 9"/>
    <w:basedOn w:val="745"/>
    <w:next w:val="745"/>
    <w:uiPriority w:val="39"/>
    <w:unhideWhenUsed/>
    <w:qFormat/>
    <w:pPr>
      <w:ind w:left="2268"/>
      <w:spacing w:after="57"/>
    </w:pPr>
  </w:style>
  <w:style w:type="paragraph" w:styleId="779">
    <w:name w:val="Normal (Web)"/>
    <w:basedOn w:val="745"/>
    <w:uiPriority w:val="0"/>
    <w:qFormat/>
    <w:pPr>
      <w:jc w:val="left"/>
      <w:spacing w:before="100" w:beforeAutospacing="1" w:after="100" w:afterAutospacing="1"/>
      <w:widowControl/>
    </w:pPr>
    <w:rPr>
      <w:rFonts w:ascii="宋体" w:hAnsi="宋体" w:cs="宋体"/>
      <w:sz w:val="24"/>
      <w:szCs w:val="24"/>
    </w:rPr>
  </w:style>
  <w:style w:type="paragraph" w:styleId="780">
    <w:name w:val="Title"/>
    <w:basedOn w:val="745"/>
    <w:next w:val="745"/>
    <w:link w:val="845"/>
    <w:uiPriority w:val="10"/>
    <w:qFormat/>
    <w:pPr>
      <w:contextualSpacing/>
      <w:spacing w:before="300" w:after="200"/>
    </w:pPr>
    <w:rPr>
      <w:sz w:val="48"/>
      <w:szCs w:val="48"/>
    </w:rPr>
  </w:style>
  <w:style w:type="paragraph" w:styleId="781">
    <w:name w:val="Body Text First Indent"/>
    <w:basedOn w:val="760"/>
    <w:uiPriority w:val="0"/>
    <w:qFormat/>
    <w:pPr>
      <w:ind w:firstLine="420"/>
      <w:spacing w:line="360" w:lineRule="auto"/>
    </w:pPr>
    <w:rPr>
      <w:rFonts w:ascii="Times New Roman" w:hAnsi="Times New Roman"/>
      <w:szCs w:val="21"/>
    </w:rPr>
  </w:style>
  <w:style w:type="table" w:styleId="78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5"/>
    <w:uiPriority w:val="22"/>
    <w:qFormat/>
    <w:rPr>
      <w:b/>
    </w:rPr>
  </w:style>
  <w:style w:type="character" w:styleId="784">
    <w:name w:val="endnote reference"/>
    <w:uiPriority w:val="99"/>
    <w:semiHidden/>
    <w:unhideWhenUsed/>
    <w:qFormat/>
    <w:rPr>
      <w:vertAlign w:val="superscript"/>
    </w:rPr>
  </w:style>
  <w:style w:type="character" w:styleId="785">
    <w:name w:val="FollowedHyperlink"/>
    <w:uiPriority w:val="0"/>
    <w:qFormat/>
    <w:rPr>
      <w:color w:val="auto"/>
      <w:u w:val="none"/>
    </w:rPr>
  </w:style>
  <w:style w:type="character" w:styleId="786">
    <w:name w:val="Emphasis"/>
    <w:basedOn w:val="755"/>
    <w:uiPriority w:val="20"/>
    <w:qFormat/>
    <w:rPr>
      <w:i/>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TOC 标题1"/>
    <w:uiPriority w:val="39"/>
    <w:unhideWhenUsed/>
    <w:qFormat/>
    <w:rPr>
      <w:rFonts w:hint="default" w:ascii="Times New Roman" w:hAnsi="Times New Roman" w:eastAsia="宋体" w:cs="Times New Roman"/>
      <w:lang w:val="en-US" w:eastAsia="zh-CN" w:bidi="ar-SA"/>
    </w:rPr>
  </w:style>
  <w:style w:type="table" w:styleId="791" w:customStyle="1">
    <w:name w:val="Plain Table 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5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5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5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标题115"/>
    <w:uiPriority w:val="39"/>
    <w:unhideWhenUsed/>
    <w:qFormat/>
    <w:rPr>
      <w:rFonts w:hint="default" w:ascii="Times New Roman" w:hAnsi="Times New Roman" w:eastAsia="宋体" w:cs="Times New Roman"/>
      <w:lang w:val="en-US" w:eastAsia="zh-CN" w:bidi="ar-SA"/>
    </w:rPr>
  </w:style>
  <w:style w:type="paragraph" w:styleId="811" w:customStyle="1">
    <w:name w:val="TOC 标题114"/>
    <w:uiPriority w:val="39"/>
    <w:unhideWhenUsed/>
    <w:qFormat/>
    <w:rPr>
      <w:rFonts w:hint="default" w:ascii="Times New Roman" w:hAnsi="Times New Roman" w:eastAsia="宋体" w:cs="Times New Roman"/>
      <w:lang w:val="en-US" w:eastAsia="zh-CN" w:bidi="ar-SA"/>
    </w:rPr>
  </w:style>
  <w:style w:type="paragraph" w:styleId="812" w:customStyle="1">
    <w:name w:val="TOC 标题113"/>
    <w:uiPriority w:val="39"/>
    <w:unhideWhenUsed/>
    <w:qFormat/>
    <w:rPr>
      <w:rFonts w:hint="default" w:ascii="Times New Roman" w:hAnsi="Times New Roman" w:eastAsia="宋体" w:cs="Times New Roman"/>
      <w:lang w:val="en-US" w:eastAsia="zh-CN" w:bidi="ar-SA"/>
    </w:rPr>
  </w:style>
  <w:style w:type="paragraph" w:styleId="813" w:customStyle="1">
    <w:name w:val="TOC 标题112"/>
    <w:uiPriority w:val="39"/>
    <w:unhideWhenUsed/>
    <w:qFormat/>
    <w:rPr>
      <w:rFonts w:hint="default" w:ascii="Times New Roman" w:hAnsi="Times New Roman" w:eastAsia="宋体" w:cs="Times New Roman"/>
      <w:lang w:val="en-US" w:eastAsia="zh-CN" w:bidi="ar-SA"/>
    </w:rPr>
  </w:style>
  <w:style w:type="character" w:styleId="814" w:customStyle="1">
    <w:name w:val="Heading 1 Char"/>
    <w:basedOn w:val="755"/>
    <w:uiPriority w:val="9"/>
    <w:qFormat/>
    <w:rPr>
      <w:rFonts w:ascii="Arial" w:hAnsi="Arial" w:eastAsia="Arial" w:cs="Arial"/>
      <w:sz w:val="40"/>
      <w:szCs w:val="40"/>
    </w:rPr>
  </w:style>
  <w:style w:type="character" w:styleId="815" w:customStyle="1">
    <w:name w:val="Heading 2 Char"/>
    <w:basedOn w:val="755"/>
    <w:uiPriority w:val="9"/>
    <w:qFormat/>
    <w:rPr>
      <w:rFonts w:ascii="Arial" w:hAnsi="Arial" w:eastAsia="Arial" w:cs="Arial"/>
      <w:sz w:val="34"/>
    </w:rPr>
  </w:style>
  <w:style w:type="character" w:styleId="816" w:customStyle="1">
    <w:name w:val="Heading 3 Char"/>
    <w:basedOn w:val="755"/>
    <w:uiPriority w:val="9"/>
    <w:qFormat/>
    <w:rPr>
      <w:rFonts w:ascii="Arial" w:hAnsi="Arial" w:eastAsia="Arial" w:cs="Arial"/>
      <w:sz w:val="30"/>
      <w:szCs w:val="30"/>
    </w:rPr>
  </w:style>
  <w:style w:type="character" w:styleId="817" w:customStyle="1">
    <w:name w:val="Heading 4 Char"/>
    <w:basedOn w:val="755"/>
    <w:uiPriority w:val="9"/>
    <w:qFormat/>
    <w:rPr>
      <w:rFonts w:ascii="Arial" w:hAnsi="Arial" w:eastAsia="Arial" w:cs="Arial"/>
      <w:b/>
      <w:bCs/>
      <w:sz w:val="26"/>
      <w:szCs w:val="26"/>
    </w:rPr>
  </w:style>
  <w:style w:type="character" w:styleId="818" w:customStyle="1">
    <w:name w:val="Heading 5 Char"/>
    <w:basedOn w:val="755"/>
    <w:uiPriority w:val="9"/>
    <w:qFormat/>
    <w:rPr>
      <w:rFonts w:ascii="Arial" w:hAnsi="Arial" w:eastAsia="Arial" w:cs="Arial"/>
      <w:b/>
      <w:bCs/>
      <w:sz w:val="24"/>
      <w:szCs w:val="24"/>
    </w:rPr>
  </w:style>
  <w:style w:type="character" w:styleId="819" w:customStyle="1">
    <w:name w:val="Heading 6 Char"/>
    <w:basedOn w:val="755"/>
    <w:uiPriority w:val="9"/>
    <w:qFormat/>
    <w:rPr>
      <w:rFonts w:ascii="Arial" w:hAnsi="Arial" w:eastAsia="Arial" w:cs="Arial"/>
      <w:b/>
      <w:bCs/>
      <w:sz w:val="22"/>
      <w:szCs w:val="22"/>
    </w:rPr>
  </w:style>
  <w:style w:type="character" w:styleId="820" w:customStyle="1">
    <w:name w:val="Heading 7 Char"/>
    <w:basedOn w:val="755"/>
    <w:uiPriority w:val="9"/>
    <w:qFormat/>
    <w:rPr>
      <w:rFonts w:ascii="Arial" w:hAnsi="Arial" w:eastAsia="Arial" w:cs="Arial"/>
      <w:b/>
      <w:bCs/>
      <w:i/>
      <w:iCs/>
      <w:sz w:val="22"/>
      <w:szCs w:val="22"/>
    </w:rPr>
  </w:style>
  <w:style w:type="character" w:styleId="821" w:customStyle="1">
    <w:name w:val="Heading 8 Char"/>
    <w:basedOn w:val="755"/>
    <w:uiPriority w:val="9"/>
    <w:qFormat/>
    <w:rPr>
      <w:rFonts w:ascii="Arial" w:hAnsi="Arial" w:eastAsia="Arial" w:cs="Arial"/>
      <w:i/>
      <w:iCs/>
      <w:sz w:val="22"/>
      <w:szCs w:val="22"/>
    </w:rPr>
  </w:style>
  <w:style w:type="character" w:styleId="822" w:customStyle="1">
    <w:name w:val="Heading 9 Char"/>
    <w:basedOn w:val="755"/>
    <w:uiPriority w:val="9"/>
    <w:qFormat/>
    <w:rPr>
      <w:rFonts w:ascii="Arial" w:hAnsi="Arial" w:eastAsia="Arial" w:cs="Arial"/>
      <w:i/>
      <w:iCs/>
      <w:sz w:val="21"/>
      <w:szCs w:val="21"/>
    </w:rPr>
  </w:style>
  <w:style w:type="character" w:styleId="823" w:customStyle="1">
    <w:name w:val="Title Char"/>
    <w:basedOn w:val="755"/>
    <w:uiPriority w:val="10"/>
    <w:qFormat/>
    <w:rPr>
      <w:sz w:val="48"/>
      <w:szCs w:val="48"/>
    </w:rPr>
  </w:style>
  <w:style w:type="character" w:styleId="824" w:customStyle="1">
    <w:name w:val="Subtitle Char"/>
    <w:basedOn w:val="755"/>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Header Char"/>
    <w:basedOn w:val="755"/>
    <w:uiPriority w:val="99"/>
    <w:qFormat/>
  </w:style>
  <w:style w:type="character" w:styleId="828" w:customStyle="1">
    <w:name w:val="Caption Char"/>
    <w:uiPriority w:val="99"/>
    <w:qFormat/>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11"/>
    <w:uiPriority w:val="39"/>
    <w:unhideWhenUsed/>
    <w:qFormat/>
    <w:rPr>
      <w:rFonts w:hint="default" w:ascii="Times New Roman" w:hAnsi="Times New Roman" w:eastAsia="宋体" w:cs="Times New Roman"/>
      <w:lang w:val="en-US" w:eastAsia="zh-CN" w:bidi="ar-SA"/>
    </w:rPr>
  </w:style>
  <w:style w:type="paragraph" w:styleId="832" w:customStyle="1">
    <w:name w:val="正文文本缩进1"/>
    <w:basedOn w:val="745"/>
    <w:link w:val="1014"/>
    <w:uiPriority w:val="0"/>
    <w:qFormat/>
    <w:pPr>
      <w:ind w:firstLine="645"/>
    </w:pPr>
    <w:rPr>
      <w:rFonts w:ascii="楷体_GB2312" w:eastAsia="楷体_GB2312"/>
      <w:sz w:val="32"/>
      <w:szCs w:val="32"/>
      <w:lang w:eastAsia="en-US"/>
    </w:rPr>
  </w:style>
  <w:style w:type="paragraph" w:styleId="83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34" w:customStyle="1">
    <w:name w:val="标题 1 Char1"/>
    <w:link w:val="746"/>
    <w:uiPriority w:val="9"/>
    <w:qFormat/>
    <w:rPr>
      <w:rFonts w:ascii="Arial" w:hAnsi="Arial" w:eastAsia="Arial" w:cs="Arial"/>
      <w:sz w:val="40"/>
      <w:szCs w:val="40"/>
    </w:rPr>
  </w:style>
  <w:style w:type="character" w:styleId="835" w:customStyle="1">
    <w:name w:val="标题 2 Char1"/>
    <w:link w:val="747"/>
    <w:uiPriority w:val="9"/>
    <w:qFormat/>
    <w:rPr>
      <w:rFonts w:ascii="Arial" w:hAnsi="Arial" w:eastAsia="Arial" w:cs="Arial"/>
      <w:sz w:val="34"/>
    </w:rPr>
  </w:style>
  <w:style w:type="character" w:styleId="836" w:customStyle="1">
    <w:name w:val="标题 3 Char1"/>
    <w:link w:val="748"/>
    <w:uiPriority w:val="9"/>
    <w:qFormat/>
    <w:rPr>
      <w:rFonts w:ascii="Arial" w:hAnsi="Arial" w:eastAsia="Arial" w:cs="Arial"/>
      <w:sz w:val="30"/>
      <w:szCs w:val="30"/>
    </w:rPr>
  </w:style>
  <w:style w:type="character" w:styleId="837" w:customStyle="1">
    <w:name w:val="标题 4 Char1"/>
    <w:link w:val="749"/>
    <w:uiPriority w:val="9"/>
    <w:qFormat/>
    <w:rPr>
      <w:rFonts w:ascii="Arial" w:hAnsi="Arial" w:eastAsia="Arial" w:cs="Arial"/>
      <w:b/>
      <w:bCs/>
      <w:sz w:val="26"/>
      <w:szCs w:val="26"/>
    </w:rPr>
  </w:style>
  <w:style w:type="character" w:styleId="838" w:customStyle="1">
    <w:name w:val="标题 5 Char1"/>
    <w:link w:val="750"/>
    <w:uiPriority w:val="9"/>
    <w:qFormat/>
    <w:rPr>
      <w:rFonts w:ascii="Arial" w:hAnsi="Arial" w:eastAsia="Arial" w:cs="Arial"/>
      <w:b/>
      <w:bCs/>
      <w:sz w:val="24"/>
      <w:szCs w:val="24"/>
    </w:rPr>
  </w:style>
  <w:style w:type="character" w:styleId="839" w:customStyle="1">
    <w:name w:val="标题 6 Char1"/>
    <w:link w:val="751"/>
    <w:uiPriority w:val="9"/>
    <w:qFormat/>
    <w:rPr>
      <w:rFonts w:ascii="Arial" w:hAnsi="Arial" w:eastAsia="Arial" w:cs="Arial"/>
      <w:b/>
      <w:bCs/>
      <w:sz w:val="22"/>
      <w:szCs w:val="22"/>
    </w:rPr>
  </w:style>
  <w:style w:type="character" w:styleId="840" w:customStyle="1">
    <w:name w:val="标题 7 Char1"/>
    <w:link w:val="752"/>
    <w:uiPriority w:val="9"/>
    <w:qFormat/>
    <w:rPr>
      <w:rFonts w:ascii="Arial" w:hAnsi="Arial" w:eastAsia="Arial" w:cs="Arial"/>
      <w:b/>
      <w:bCs/>
      <w:i/>
      <w:iCs/>
      <w:sz w:val="22"/>
      <w:szCs w:val="22"/>
    </w:rPr>
  </w:style>
  <w:style w:type="character" w:styleId="841" w:customStyle="1">
    <w:name w:val="标题 8 Char1"/>
    <w:link w:val="753"/>
    <w:uiPriority w:val="9"/>
    <w:qFormat/>
    <w:rPr>
      <w:rFonts w:ascii="Arial" w:hAnsi="Arial" w:eastAsia="Arial" w:cs="Arial"/>
      <w:i/>
      <w:iCs/>
      <w:sz w:val="22"/>
      <w:szCs w:val="22"/>
    </w:rPr>
  </w:style>
  <w:style w:type="character" w:styleId="842" w:customStyle="1">
    <w:name w:val="标题 9 Char1"/>
    <w:link w:val="754"/>
    <w:uiPriority w:val="9"/>
    <w:qFormat/>
    <w:rPr>
      <w:rFonts w:ascii="Arial" w:hAnsi="Arial" w:eastAsia="Arial" w:cs="Arial"/>
      <w:i/>
      <w:iCs/>
      <w:sz w:val="21"/>
      <w:szCs w:val="21"/>
    </w:rPr>
  </w:style>
  <w:style w:type="paragraph" w:styleId="843">
    <w:name w:val="List Paragraph"/>
    <w:basedOn w:val="745"/>
    <w:uiPriority w:val="34"/>
    <w:qFormat/>
    <w:pPr>
      <w:contextualSpacing/>
      <w:ind w:left="720"/>
    </w:pPr>
  </w:style>
  <w:style w:type="paragraph" w:styleId="844">
    <w:name w:val="No Spacing"/>
    <w:uiPriority w:val="1"/>
    <w:qFormat/>
    <w:rPr>
      <w:rFonts w:hint="default" w:ascii="Calibri" w:hAnsi="Calibri" w:eastAsia="宋体" w:cs="Times New Roman"/>
      <w:lang w:val="en-US" w:eastAsia="zh-CN" w:bidi="ar-SA"/>
    </w:rPr>
  </w:style>
  <w:style w:type="character" w:styleId="845" w:customStyle="1">
    <w:name w:val="标题 Char"/>
    <w:link w:val="780"/>
    <w:uiPriority w:val="10"/>
    <w:qFormat/>
    <w:rPr>
      <w:sz w:val="48"/>
      <w:szCs w:val="48"/>
    </w:rPr>
  </w:style>
  <w:style w:type="character" w:styleId="846" w:customStyle="1">
    <w:name w:val="副标题 Char"/>
    <w:link w:val="773"/>
    <w:uiPriority w:val="11"/>
    <w:qFormat/>
    <w:rPr>
      <w:sz w:val="24"/>
      <w:szCs w:val="24"/>
    </w:rPr>
  </w:style>
  <w:style w:type="paragraph" w:styleId="847">
    <w:name w:val="Quote"/>
    <w:basedOn w:val="745"/>
    <w:next w:val="745"/>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45"/>
    <w:next w:val="745"/>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character" w:styleId="851" w:customStyle="1">
    <w:name w:val="页眉 Char1"/>
    <w:link w:val="770"/>
    <w:uiPriority w:val="99"/>
    <w:qFormat/>
  </w:style>
  <w:style w:type="character" w:styleId="852" w:customStyle="1">
    <w:name w:val="Footer Char"/>
    <w:uiPriority w:val="99"/>
    <w:qFormat/>
  </w:style>
  <w:style w:type="character" w:styleId="853" w:customStyle="1">
    <w:name w:val="页脚 Char1"/>
    <w:link w:val="768"/>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Char"/>
    <w:link w:val="774"/>
    <w:uiPriority w:val="99"/>
    <w:qFormat/>
    <w:rPr>
      <w:sz w:val="18"/>
    </w:rPr>
  </w:style>
  <w:style w:type="character" w:styleId="980" w:customStyle="1">
    <w:name w:val="尾注文本 Char"/>
    <w:link w:val="766"/>
    <w:uiPriority w:val="99"/>
    <w:qFormat/>
    <w:rPr>
      <w:sz w:val="20"/>
    </w:rPr>
  </w:style>
  <w:style w:type="paragraph" w:styleId="981" w:customStyle="1">
    <w:name w:val="TOC 标题11"/>
    <w:uiPriority w:val="39"/>
    <w:unhideWhenUsed/>
    <w:qFormat/>
    <w:rPr>
      <w:rFonts w:hint="default" w:ascii="Calibri" w:hAnsi="Calibri" w:eastAsia="宋体" w:cs="Times New Roman"/>
      <w:lang w:val="en-US" w:eastAsia="zh-CN" w:bidi="ar-SA"/>
    </w:rPr>
  </w:style>
  <w:style w:type="paragraph" w:styleId="982" w:customStyle="1">
    <w:name w:val="标题 11"/>
    <w:basedOn w:val="745"/>
    <w:next w:val="745"/>
    <w:link w:val="994"/>
    <w:uiPriority w:val="0"/>
    <w:qFormat/>
    <w:pPr>
      <w:jc w:val="center"/>
      <w:keepNext/>
      <w:outlineLvl w:val="0"/>
    </w:pPr>
    <w:rPr>
      <w:rFonts w:ascii="楷体_GB2312" w:eastAsia="楷体_GB2312"/>
      <w:sz w:val="28"/>
      <w:szCs w:val="28"/>
      <w:lang w:eastAsia="en-US"/>
    </w:rPr>
  </w:style>
  <w:style w:type="paragraph" w:styleId="983" w:customStyle="1">
    <w:name w:val="标题 21"/>
    <w:basedOn w:val="745"/>
    <w:next w:val="984"/>
    <w:link w:val="99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84" w:customStyle="1">
    <w:name w:val="正文缩进1"/>
    <w:basedOn w:val="745"/>
    <w:link w:val="996"/>
    <w:uiPriority w:val="0"/>
    <w:qFormat/>
    <w:pPr>
      <w:ind w:firstLine="420"/>
    </w:pPr>
    <w:rPr>
      <w:sz w:val="20"/>
      <w:lang w:eastAsia="en-US"/>
    </w:rPr>
  </w:style>
  <w:style w:type="paragraph" w:styleId="985" w:customStyle="1">
    <w:name w:val="标题 31"/>
    <w:basedOn w:val="745"/>
    <w:next w:val="984"/>
    <w:link w:val="997"/>
    <w:uiPriority w:val="0"/>
    <w:qFormat/>
    <w:pPr>
      <w:keepLines/>
      <w:keepNext/>
      <w:spacing w:before="260" w:after="260" w:line="416" w:lineRule="auto"/>
      <w:outlineLvl w:val="2"/>
    </w:pPr>
    <w:rPr>
      <w:b/>
      <w:bCs/>
      <w:sz w:val="32"/>
      <w:szCs w:val="32"/>
      <w:lang w:eastAsia="en-US"/>
    </w:rPr>
  </w:style>
  <w:style w:type="paragraph" w:styleId="986" w:customStyle="1">
    <w:name w:val="标题 41"/>
    <w:basedOn w:val="745"/>
    <w:next w:val="984"/>
    <w:link w:val="998"/>
    <w:uiPriority w:val="0"/>
    <w:qFormat/>
    <w:pPr>
      <w:keepLines/>
      <w:keepNext/>
      <w:spacing w:before="280" w:after="290" w:line="376" w:lineRule="auto"/>
      <w:outlineLvl w:val="3"/>
    </w:pPr>
    <w:rPr>
      <w:rFonts w:ascii="Arial" w:hAnsi="Arial" w:eastAsia="黑体"/>
      <w:b/>
      <w:bCs/>
      <w:sz w:val="28"/>
      <w:szCs w:val="28"/>
      <w:lang w:eastAsia="en-US"/>
    </w:rPr>
  </w:style>
  <w:style w:type="paragraph" w:styleId="987" w:customStyle="1">
    <w:name w:val="标题 51"/>
    <w:basedOn w:val="745"/>
    <w:next w:val="984"/>
    <w:link w:val="999"/>
    <w:uiPriority w:val="0"/>
    <w:qFormat/>
    <w:pPr>
      <w:keepNext/>
      <w:outlineLvl w:val="4"/>
    </w:pPr>
    <w:rPr>
      <w:rFonts w:ascii="宋体"/>
      <w:color w:val="000000"/>
      <w:sz w:val="28"/>
      <w:szCs w:val="28"/>
      <w:lang w:eastAsia="en-US"/>
    </w:rPr>
  </w:style>
  <w:style w:type="paragraph" w:styleId="988" w:customStyle="1">
    <w:name w:val="标题 61"/>
    <w:basedOn w:val="745"/>
    <w:next w:val="745"/>
    <w:link w:val="100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89" w:customStyle="1">
    <w:name w:val="标题 71"/>
    <w:basedOn w:val="745"/>
    <w:next w:val="745"/>
    <w:link w:val="1001"/>
    <w:uiPriority w:val="0"/>
    <w:qFormat/>
    <w:pPr>
      <w:numPr>
        <w:ilvl w:val="6"/>
        <w:numId w:val="1"/>
      </w:numPr>
      <w:keepLines/>
      <w:keepNext/>
      <w:spacing w:before="240" w:after="64" w:line="320" w:lineRule="auto"/>
      <w:outlineLvl w:val="6"/>
    </w:pPr>
    <w:rPr>
      <w:b/>
      <w:bCs/>
      <w:sz w:val="24"/>
      <w:szCs w:val="24"/>
      <w:lang w:eastAsia="en-US"/>
    </w:rPr>
  </w:style>
  <w:style w:type="paragraph" w:styleId="990" w:customStyle="1">
    <w:name w:val="标题 81"/>
    <w:basedOn w:val="745"/>
    <w:next w:val="745"/>
    <w:link w:val="100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91" w:customStyle="1">
    <w:name w:val="标题 91"/>
    <w:basedOn w:val="745"/>
    <w:next w:val="745"/>
    <w:link w:val="100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92"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93" w:customStyle="1">
    <w:name w:val="普通表格1"/>
    <w:uiPriority w:val="99"/>
    <w:unhideWhenUsed/>
    <w:qFormat/>
    <w:tblPr>
      <w:tblCellMar>
        <w:left w:w="0" w:type="dxa"/>
        <w:top w:w="0" w:type="dxa"/>
        <w:right w:w="0" w:type="dxa"/>
        <w:bottom w:w="0" w:type="dxa"/>
      </w:tblCellMar>
    </w:tblPr>
  </w:style>
  <w:style w:type="character" w:styleId="994" w:customStyle="1">
    <w:name w:val="标题 1 Char"/>
    <w:link w:val="982"/>
    <w:uiPriority w:val="0"/>
    <w:qFormat/>
    <w:rPr>
      <w:rFonts w:ascii="楷体_GB2312" w:hAnsi="Times New Roman" w:eastAsia="楷体_GB2312" w:cs="Times New Roman"/>
      <w:sz w:val="28"/>
      <w:szCs w:val="28"/>
    </w:rPr>
  </w:style>
  <w:style w:type="character" w:styleId="995" w:customStyle="1">
    <w:name w:val="标题 2 Char"/>
    <w:link w:val="983"/>
    <w:uiPriority w:val="0"/>
    <w:qFormat/>
    <w:rPr>
      <w:rFonts w:ascii="Arial" w:hAnsi="Arial" w:eastAsia="幼圆" w:cs="Arial"/>
      <w:b/>
      <w:bCs/>
      <w:sz w:val="44"/>
      <w:szCs w:val="44"/>
    </w:rPr>
  </w:style>
  <w:style w:type="character" w:styleId="996" w:customStyle="1">
    <w:name w:val="正文缩进 Char"/>
    <w:link w:val="984"/>
    <w:uiPriority w:val="0"/>
    <w:qFormat/>
    <w:rPr>
      <w:rFonts w:ascii="Times New Roman" w:hAnsi="Times New Roman" w:eastAsia="宋体" w:cs="Times New Roman"/>
      <w:szCs w:val="21"/>
    </w:rPr>
  </w:style>
  <w:style w:type="character" w:styleId="997" w:customStyle="1">
    <w:name w:val="标题 3 Char"/>
    <w:link w:val="985"/>
    <w:uiPriority w:val="0"/>
    <w:qFormat/>
    <w:rPr>
      <w:rFonts w:ascii="Times New Roman" w:hAnsi="Times New Roman" w:eastAsia="宋体" w:cs="Times New Roman"/>
      <w:b/>
      <w:bCs/>
      <w:sz w:val="32"/>
      <w:szCs w:val="32"/>
    </w:rPr>
  </w:style>
  <w:style w:type="character" w:styleId="998" w:customStyle="1">
    <w:name w:val="标题 4 Char"/>
    <w:link w:val="986"/>
    <w:uiPriority w:val="0"/>
    <w:qFormat/>
    <w:rPr>
      <w:rFonts w:ascii="Arial" w:hAnsi="Arial" w:eastAsia="黑体" w:cs="Arial"/>
      <w:b/>
      <w:bCs/>
      <w:sz w:val="28"/>
      <w:szCs w:val="28"/>
    </w:rPr>
  </w:style>
  <w:style w:type="character" w:styleId="999" w:customStyle="1">
    <w:name w:val="标题 5 Char"/>
    <w:link w:val="987"/>
    <w:uiPriority w:val="0"/>
    <w:qFormat/>
    <w:rPr>
      <w:rFonts w:ascii="宋体" w:hAnsi="Times New Roman" w:eastAsia="宋体" w:cs="Times New Roman"/>
      <w:color w:val="000000"/>
      <w:sz w:val="28"/>
      <w:szCs w:val="28"/>
    </w:rPr>
  </w:style>
  <w:style w:type="character" w:styleId="1000" w:customStyle="1">
    <w:name w:val="标题 6 Char"/>
    <w:link w:val="988"/>
    <w:uiPriority w:val="0"/>
    <w:qFormat/>
    <w:rPr>
      <w:rFonts w:ascii="Arial" w:hAnsi="Arial" w:eastAsia="黑体" w:cs="Times New Roman"/>
      <w:b/>
      <w:bCs/>
      <w:sz w:val="24"/>
      <w:szCs w:val="24"/>
    </w:rPr>
  </w:style>
  <w:style w:type="character" w:styleId="1001" w:customStyle="1">
    <w:name w:val="标题 7 Char"/>
    <w:link w:val="989"/>
    <w:uiPriority w:val="0"/>
    <w:qFormat/>
    <w:rPr>
      <w:rFonts w:ascii="Times New Roman" w:hAnsi="Times New Roman" w:eastAsia="宋体" w:cs="Times New Roman"/>
      <w:b/>
      <w:bCs/>
      <w:sz w:val="24"/>
      <w:szCs w:val="24"/>
    </w:rPr>
  </w:style>
  <w:style w:type="character" w:styleId="1002" w:customStyle="1">
    <w:name w:val="标题 8 Char"/>
    <w:link w:val="990"/>
    <w:uiPriority w:val="0"/>
    <w:qFormat/>
    <w:rPr>
      <w:rFonts w:ascii="Arial" w:hAnsi="Arial" w:eastAsia="黑体" w:cs="Times New Roman"/>
      <w:sz w:val="24"/>
      <w:szCs w:val="24"/>
    </w:rPr>
  </w:style>
  <w:style w:type="character" w:styleId="1003" w:customStyle="1">
    <w:name w:val="标题 9 Char"/>
    <w:link w:val="991"/>
    <w:uiPriority w:val="0"/>
    <w:qFormat/>
    <w:rPr>
      <w:rFonts w:ascii="Arial" w:hAnsi="Arial" w:eastAsia="黑体" w:cs="Times New Roman"/>
      <w:szCs w:val="21"/>
    </w:rPr>
  </w:style>
  <w:style w:type="paragraph" w:styleId="1004" w:customStyle="1">
    <w:name w:val="列表 31"/>
    <w:basedOn w:val="745"/>
    <w:uiPriority w:val="0"/>
    <w:qFormat/>
    <w:pPr>
      <w:ind w:left="100" w:hanging="200"/>
    </w:pPr>
  </w:style>
  <w:style w:type="paragraph" w:styleId="1005" w:customStyle="1">
    <w:name w:val="目录 71"/>
    <w:basedOn w:val="745"/>
    <w:next w:val="745"/>
    <w:uiPriority w:val="0"/>
    <w:semiHidden/>
    <w:qFormat/>
    <w:pPr>
      <w:ind w:left="1260"/>
      <w:jc w:val="left"/>
    </w:pPr>
  </w:style>
  <w:style w:type="paragraph" w:styleId="1006" w:customStyle="1">
    <w:name w:val="文档结构图1"/>
    <w:basedOn w:val="745"/>
    <w:link w:val="1007"/>
    <w:uiPriority w:val="0"/>
    <w:semiHidden/>
    <w:qFormat/>
    <w:pPr>
      <w:shd w:val="clear" w:color="auto" w:fill="000080"/>
    </w:pPr>
    <w:rPr>
      <w:sz w:val="20"/>
      <w:lang w:eastAsia="en-US"/>
    </w:rPr>
  </w:style>
  <w:style w:type="character" w:styleId="1007" w:customStyle="1">
    <w:name w:val="文档结构图 Char"/>
    <w:link w:val="1006"/>
    <w:uiPriority w:val="0"/>
    <w:semiHidden/>
    <w:qFormat/>
    <w:rPr>
      <w:rFonts w:ascii="Times New Roman" w:hAnsi="Times New Roman" w:eastAsia="宋体" w:cs="Times New Roman"/>
      <w:szCs w:val="21"/>
      <w:shd w:val="clear" w:color="auto" w:fill="000080"/>
    </w:rPr>
  </w:style>
  <w:style w:type="paragraph" w:styleId="1008" w:customStyle="1">
    <w:name w:val="批注文字1"/>
    <w:basedOn w:val="745"/>
    <w:link w:val="1009"/>
    <w:uiPriority w:val="0"/>
    <w:semiHidden/>
    <w:qFormat/>
    <w:pPr>
      <w:jc w:val="left"/>
    </w:pPr>
    <w:rPr>
      <w:sz w:val="20"/>
      <w:lang w:eastAsia="en-US"/>
    </w:rPr>
  </w:style>
  <w:style w:type="character" w:styleId="1009" w:customStyle="1">
    <w:name w:val="批注文字 Char"/>
    <w:link w:val="1008"/>
    <w:uiPriority w:val="0"/>
    <w:semiHidden/>
    <w:qFormat/>
    <w:rPr>
      <w:rFonts w:ascii="Times New Roman" w:hAnsi="Times New Roman" w:eastAsia="宋体" w:cs="Times New Roman"/>
      <w:szCs w:val="21"/>
    </w:rPr>
  </w:style>
  <w:style w:type="paragraph" w:styleId="1010" w:customStyle="1">
    <w:name w:val="正文文本 31"/>
    <w:basedOn w:val="745"/>
    <w:link w:val="1011"/>
    <w:uiPriority w:val="0"/>
    <w:qFormat/>
    <w:rPr>
      <w:rFonts w:ascii="仿宋_GB2312" w:hAnsi="Arial" w:eastAsia="仿宋_GB2312"/>
      <w:sz w:val="32"/>
      <w:szCs w:val="32"/>
      <w:lang w:eastAsia="en-US"/>
    </w:rPr>
  </w:style>
  <w:style w:type="character" w:styleId="1011" w:customStyle="1">
    <w:name w:val="正文文本 3 Char"/>
    <w:link w:val="1010"/>
    <w:uiPriority w:val="0"/>
    <w:qFormat/>
    <w:rPr>
      <w:rFonts w:ascii="仿宋_GB2312" w:hAnsi="Arial" w:eastAsia="仿宋_GB2312" w:cs="Times New Roman"/>
      <w:sz w:val="32"/>
      <w:szCs w:val="32"/>
    </w:rPr>
  </w:style>
  <w:style w:type="paragraph" w:styleId="1012" w:customStyle="1">
    <w:name w:val="正文文本1"/>
    <w:basedOn w:val="745"/>
    <w:link w:val="1013"/>
    <w:uiPriority w:val="0"/>
    <w:qFormat/>
    <w:rPr>
      <w:rFonts w:ascii="楷体_GB2312" w:hAnsi="Arial" w:eastAsia="楷体_GB2312"/>
      <w:sz w:val="28"/>
      <w:szCs w:val="28"/>
      <w:lang w:eastAsia="en-US"/>
    </w:rPr>
  </w:style>
  <w:style w:type="character" w:styleId="1013" w:customStyle="1">
    <w:name w:val="正文文本 Char"/>
    <w:link w:val="1012"/>
    <w:uiPriority w:val="0"/>
    <w:qFormat/>
    <w:rPr>
      <w:rFonts w:ascii="楷体_GB2312" w:hAnsi="Arial" w:eastAsia="楷体_GB2312" w:cs="Times New Roman"/>
      <w:sz w:val="28"/>
      <w:szCs w:val="28"/>
    </w:rPr>
  </w:style>
  <w:style w:type="character" w:styleId="1014" w:customStyle="1">
    <w:name w:val="正文文本缩进 Char"/>
    <w:link w:val="832"/>
    <w:uiPriority w:val="0"/>
    <w:qFormat/>
    <w:rPr>
      <w:rFonts w:ascii="楷体_GB2312" w:hAnsi="Times New Roman" w:eastAsia="楷体_GB2312" w:cs="Times New Roman"/>
      <w:sz w:val="32"/>
      <w:szCs w:val="32"/>
    </w:rPr>
  </w:style>
  <w:style w:type="paragraph" w:styleId="1015" w:customStyle="1">
    <w:name w:val="列表 21"/>
    <w:basedOn w:val="745"/>
    <w:uiPriority w:val="0"/>
    <w:qFormat/>
    <w:pPr>
      <w:ind w:left="100" w:hanging="200"/>
    </w:pPr>
  </w:style>
  <w:style w:type="paragraph" w:styleId="1016" w:customStyle="1">
    <w:name w:val="目录 51"/>
    <w:basedOn w:val="745"/>
    <w:next w:val="745"/>
    <w:uiPriority w:val="0"/>
    <w:semiHidden/>
    <w:qFormat/>
    <w:pPr>
      <w:ind w:left="840"/>
      <w:jc w:val="left"/>
    </w:pPr>
  </w:style>
  <w:style w:type="paragraph" w:styleId="1017" w:customStyle="1">
    <w:name w:val="目录 31"/>
    <w:basedOn w:val="745"/>
    <w:next w:val="745"/>
    <w:uiPriority w:val="0"/>
    <w:semiHidden/>
    <w:qFormat/>
    <w:pPr>
      <w:ind w:left="420"/>
      <w:jc w:val="left"/>
    </w:pPr>
    <w:rPr>
      <w:i/>
      <w:iCs/>
      <w:szCs w:val="24"/>
    </w:rPr>
  </w:style>
  <w:style w:type="paragraph" w:styleId="1018" w:customStyle="1">
    <w:name w:val="纯文本1"/>
    <w:basedOn w:val="745"/>
    <w:link w:val="1019"/>
    <w:uiPriority w:val="0"/>
    <w:qFormat/>
    <w:rPr>
      <w:rFonts w:ascii="宋体" w:hAnsi="Courier New"/>
      <w:sz w:val="20"/>
      <w:lang w:eastAsia="en-US"/>
    </w:rPr>
  </w:style>
  <w:style w:type="character" w:styleId="1019" w:customStyle="1">
    <w:name w:val="纯文本 Char"/>
    <w:link w:val="1018"/>
    <w:uiPriority w:val="0"/>
    <w:qFormat/>
    <w:rPr>
      <w:rFonts w:ascii="宋体" w:hAnsi="Courier New" w:eastAsia="宋体" w:cs="Courier New"/>
      <w:szCs w:val="21"/>
    </w:rPr>
  </w:style>
  <w:style w:type="paragraph" w:styleId="1020" w:customStyle="1">
    <w:name w:val="目录 81"/>
    <w:basedOn w:val="745"/>
    <w:next w:val="745"/>
    <w:uiPriority w:val="0"/>
    <w:semiHidden/>
    <w:qFormat/>
    <w:pPr>
      <w:ind w:left="1470"/>
      <w:jc w:val="left"/>
    </w:pPr>
  </w:style>
  <w:style w:type="paragraph" w:styleId="1021" w:customStyle="1">
    <w:name w:val="日期1"/>
    <w:basedOn w:val="745"/>
    <w:next w:val="745"/>
    <w:link w:val="1022"/>
    <w:uiPriority w:val="0"/>
    <w:qFormat/>
    <w:rPr>
      <w:sz w:val="24"/>
      <w:szCs w:val="24"/>
      <w:lang w:eastAsia="en-US"/>
    </w:rPr>
  </w:style>
  <w:style w:type="character" w:styleId="1022" w:customStyle="1">
    <w:name w:val="日期 Char"/>
    <w:link w:val="1021"/>
    <w:uiPriority w:val="0"/>
    <w:qFormat/>
    <w:rPr>
      <w:rFonts w:ascii="Times New Roman" w:hAnsi="Times New Roman" w:eastAsia="宋体" w:cs="Times New Roman"/>
      <w:sz w:val="24"/>
      <w:szCs w:val="24"/>
    </w:rPr>
  </w:style>
  <w:style w:type="paragraph" w:styleId="1023" w:customStyle="1">
    <w:name w:val="正文文本缩进 21"/>
    <w:basedOn w:val="745"/>
    <w:link w:val="1024"/>
    <w:uiPriority w:val="0"/>
    <w:qFormat/>
    <w:pPr>
      <w:ind w:left="630" w:firstLine="645"/>
    </w:pPr>
    <w:rPr>
      <w:rFonts w:ascii="Arial" w:hAnsi="Arial" w:eastAsia="仿宋_GB2312"/>
      <w:sz w:val="32"/>
      <w:szCs w:val="32"/>
      <w:lang w:eastAsia="en-US"/>
    </w:rPr>
  </w:style>
  <w:style w:type="character" w:styleId="1024" w:customStyle="1">
    <w:name w:val="正文文本缩进 2 Char"/>
    <w:link w:val="1023"/>
    <w:uiPriority w:val="0"/>
    <w:qFormat/>
    <w:rPr>
      <w:rFonts w:ascii="Arial" w:hAnsi="Arial" w:eastAsia="仿宋_GB2312" w:cs="Arial"/>
      <w:sz w:val="32"/>
      <w:szCs w:val="32"/>
    </w:rPr>
  </w:style>
  <w:style w:type="paragraph" w:styleId="1025" w:customStyle="1">
    <w:name w:val="批注框文本1"/>
    <w:basedOn w:val="745"/>
    <w:link w:val="1026"/>
    <w:uiPriority w:val="0"/>
    <w:qFormat/>
    <w:rPr>
      <w:sz w:val="18"/>
      <w:szCs w:val="18"/>
      <w:lang w:eastAsia="en-US"/>
    </w:rPr>
  </w:style>
  <w:style w:type="character" w:styleId="1026" w:customStyle="1">
    <w:name w:val="批注框文本 Char"/>
    <w:link w:val="1025"/>
    <w:uiPriority w:val="0"/>
    <w:qFormat/>
    <w:rPr>
      <w:rFonts w:ascii="Times New Roman" w:hAnsi="Times New Roman" w:eastAsia="宋体" w:cs="Times New Roman"/>
      <w:sz w:val="18"/>
      <w:szCs w:val="18"/>
    </w:rPr>
  </w:style>
  <w:style w:type="paragraph" w:styleId="1027" w:customStyle="1">
    <w:name w:val="页脚1"/>
    <w:basedOn w:val="745"/>
    <w:link w:val="1028"/>
    <w:uiPriority w:val="0"/>
    <w:qFormat/>
    <w:pPr>
      <w:jc w:val="left"/>
      <w:tabs>
        <w:tab w:val="center" w:pos="4153" w:leader="none"/>
        <w:tab w:val="right" w:pos="8306" w:leader="none"/>
      </w:tabs>
    </w:pPr>
    <w:rPr>
      <w:sz w:val="18"/>
      <w:szCs w:val="18"/>
      <w:lang w:eastAsia="en-US"/>
    </w:rPr>
  </w:style>
  <w:style w:type="character" w:styleId="1028" w:customStyle="1">
    <w:name w:val="页脚 Char"/>
    <w:link w:val="1027"/>
    <w:uiPriority w:val="0"/>
    <w:qFormat/>
    <w:rPr>
      <w:rFonts w:ascii="Times New Roman" w:hAnsi="Times New Roman" w:eastAsia="宋体" w:cs="Times New Roman"/>
      <w:sz w:val="18"/>
      <w:szCs w:val="18"/>
    </w:rPr>
  </w:style>
  <w:style w:type="paragraph" w:styleId="1029" w:customStyle="1">
    <w:name w:val="页眉1"/>
    <w:basedOn w:val="745"/>
    <w:link w:val="103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30" w:customStyle="1">
    <w:name w:val="页眉 Char"/>
    <w:link w:val="1029"/>
    <w:uiPriority w:val="0"/>
    <w:qFormat/>
    <w:rPr>
      <w:rFonts w:ascii="Times New Roman" w:hAnsi="Times New Roman" w:eastAsia="宋体" w:cs="Times New Roman"/>
      <w:sz w:val="18"/>
      <w:szCs w:val="18"/>
    </w:rPr>
  </w:style>
  <w:style w:type="paragraph" w:styleId="1031"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1032" w:customStyle="1">
    <w:name w:val="目录 41"/>
    <w:basedOn w:val="745"/>
    <w:next w:val="745"/>
    <w:uiPriority w:val="0"/>
    <w:semiHidden/>
    <w:qFormat/>
    <w:pPr>
      <w:ind w:left="630"/>
      <w:jc w:val="left"/>
    </w:pPr>
  </w:style>
  <w:style w:type="paragraph" w:styleId="1033" w:customStyle="1">
    <w:name w:val="列表1"/>
    <w:basedOn w:val="745"/>
    <w:uiPriority w:val="0"/>
    <w:qFormat/>
    <w:pPr>
      <w:ind w:left="200" w:hanging="200"/>
    </w:pPr>
  </w:style>
  <w:style w:type="paragraph" w:styleId="1034" w:customStyle="1">
    <w:name w:val="目录 61"/>
    <w:basedOn w:val="745"/>
    <w:next w:val="745"/>
    <w:uiPriority w:val="0"/>
    <w:semiHidden/>
    <w:qFormat/>
    <w:pPr>
      <w:ind w:left="1050"/>
      <w:jc w:val="left"/>
    </w:pPr>
  </w:style>
  <w:style w:type="paragraph" w:styleId="1035" w:customStyle="1">
    <w:name w:val="正文文本缩进 31"/>
    <w:basedOn w:val="745"/>
    <w:link w:val="1036"/>
    <w:uiPriority w:val="0"/>
    <w:qFormat/>
    <w:pPr>
      <w:ind w:left="645" w:firstLine="645"/>
    </w:pPr>
    <w:rPr>
      <w:rFonts w:ascii="Arial" w:hAnsi="Arial" w:eastAsia="仿宋_GB2312"/>
      <w:color w:val="ffff00"/>
      <w:sz w:val="32"/>
      <w:szCs w:val="32"/>
      <w:lang w:eastAsia="en-US"/>
    </w:rPr>
  </w:style>
  <w:style w:type="character" w:styleId="1036" w:customStyle="1">
    <w:name w:val="正文文本缩进 3 Char"/>
    <w:link w:val="1035"/>
    <w:uiPriority w:val="0"/>
    <w:qFormat/>
    <w:rPr>
      <w:rFonts w:ascii="Arial" w:hAnsi="Arial" w:eastAsia="仿宋_GB2312" w:cs="Arial"/>
      <w:color w:val="ffff00"/>
      <w:sz w:val="32"/>
      <w:szCs w:val="32"/>
    </w:rPr>
  </w:style>
  <w:style w:type="paragraph" w:styleId="1037" w:customStyle="1">
    <w:name w:val="图表目录1"/>
    <w:basedOn w:val="745"/>
    <w:next w:val="745"/>
    <w:uiPriority w:val="0"/>
    <w:semiHidden/>
    <w:qFormat/>
    <w:pPr>
      <w:ind w:left="840" w:hanging="420"/>
    </w:pPr>
  </w:style>
  <w:style w:type="paragraph" w:styleId="1038" w:customStyle="1">
    <w:name w:val="目录 21"/>
    <w:basedOn w:val="745"/>
    <w:next w:val="745"/>
    <w:uiPriority w:val="0"/>
    <w:semiHidden/>
    <w:qFormat/>
    <w:pPr>
      <w:ind w:left="210"/>
      <w:jc w:val="left"/>
    </w:pPr>
    <w:rPr>
      <w:smallCaps/>
      <w:szCs w:val="24"/>
    </w:rPr>
  </w:style>
  <w:style w:type="paragraph" w:styleId="1039" w:customStyle="1">
    <w:name w:val="目录 91"/>
    <w:basedOn w:val="745"/>
    <w:next w:val="745"/>
    <w:uiPriority w:val="0"/>
    <w:semiHidden/>
    <w:qFormat/>
    <w:pPr>
      <w:ind w:left="1680"/>
      <w:jc w:val="left"/>
    </w:pPr>
  </w:style>
  <w:style w:type="paragraph" w:styleId="1040" w:customStyle="1">
    <w:name w:val="正文文本 21"/>
    <w:basedOn w:val="745"/>
    <w:link w:val="1041"/>
    <w:uiPriority w:val="0"/>
    <w:qFormat/>
    <w:pPr>
      <w:jc w:val="center"/>
      <w:widowControl/>
    </w:pPr>
    <w:rPr>
      <w:rFonts w:ascii="楷体_GB2312" w:eastAsia="楷体_GB2312"/>
      <w:sz w:val="28"/>
      <w:szCs w:val="28"/>
      <w:lang w:eastAsia="en-US"/>
    </w:rPr>
  </w:style>
  <w:style w:type="character" w:styleId="1041" w:customStyle="1">
    <w:name w:val="正文文本 2 Char"/>
    <w:link w:val="1040"/>
    <w:uiPriority w:val="0"/>
    <w:qFormat/>
    <w:rPr>
      <w:rFonts w:ascii="楷体_GB2312" w:hAnsi="Times New Roman" w:eastAsia="楷体_GB2312" w:cs="Times New Roman"/>
      <w:sz w:val="28"/>
      <w:szCs w:val="28"/>
    </w:rPr>
  </w:style>
  <w:style w:type="paragraph" w:styleId="1042"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43" w:customStyle="1">
    <w:name w:val="索引 11"/>
    <w:basedOn w:val="745"/>
    <w:next w:val="745"/>
    <w:uiPriority w:val="0"/>
    <w:semiHidden/>
    <w:qFormat/>
    <w:pPr>
      <w:spacing w:line="240" w:lineRule="atLeast"/>
    </w:pPr>
    <w:rPr>
      <w:b/>
      <w:bCs/>
    </w:rPr>
  </w:style>
  <w:style w:type="paragraph" w:styleId="1044" w:customStyle="1">
    <w:name w:val="批注主题1"/>
    <w:basedOn w:val="1008"/>
    <w:next w:val="1008"/>
    <w:link w:val="1045"/>
    <w:uiPriority w:val="0"/>
    <w:semiHidden/>
    <w:qFormat/>
    <w:rPr>
      <w:b/>
      <w:bCs/>
    </w:rPr>
  </w:style>
  <w:style w:type="character" w:styleId="1045" w:customStyle="1">
    <w:name w:val="批注主题 Char"/>
    <w:link w:val="1044"/>
    <w:uiPriority w:val="0"/>
    <w:semiHidden/>
    <w:qFormat/>
    <w:rPr>
      <w:rFonts w:ascii="Times New Roman" w:hAnsi="Times New Roman" w:eastAsia="宋体" w:cs="Times New Roman"/>
      <w:b/>
      <w:bCs/>
      <w:szCs w:val="21"/>
    </w:rPr>
  </w:style>
  <w:style w:type="paragraph" w:styleId="1046" w:customStyle="1">
    <w:name w:val="正文首行缩进1"/>
    <w:basedOn w:val="1012"/>
    <w:link w:val="1047"/>
    <w:uiPriority w:val="0"/>
    <w:qFormat/>
    <w:pPr>
      <w:ind w:firstLine="200"/>
      <w:spacing w:line="360" w:lineRule="auto"/>
    </w:pPr>
    <w:rPr>
      <w:rFonts w:ascii="仿宋_GB2312" w:eastAsia="仿宋_GB2312"/>
      <w:sz w:val="30"/>
      <w:szCs w:val="30"/>
    </w:rPr>
  </w:style>
  <w:style w:type="character" w:styleId="1047" w:customStyle="1">
    <w:name w:val="正文首行缩进 Char"/>
    <w:link w:val="1046"/>
    <w:uiPriority w:val="0"/>
    <w:qFormat/>
    <w:rPr>
      <w:rFonts w:ascii="仿宋_GB2312" w:hAnsi="Times New Roman" w:eastAsia="仿宋_GB2312" w:cs="Times New Roman"/>
      <w:sz w:val="30"/>
      <w:szCs w:val="30"/>
    </w:rPr>
  </w:style>
  <w:style w:type="paragraph" w:styleId="1048" w:customStyle="1">
    <w:name w:val="正文首行缩进 21"/>
    <w:basedOn w:val="832"/>
    <w:link w:val="1049"/>
    <w:uiPriority w:val="0"/>
    <w:qFormat/>
    <w:pPr>
      <w:ind w:firstLine="420"/>
      <w:spacing w:line="360" w:lineRule="auto"/>
    </w:pPr>
    <w:rPr>
      <w:rFonts w:ascii="宋体" w:hAnsi="宋体" w:eastAsia="宋体"/>
      <w:szCs w:val="20"/>
    </w:rPr>
  </w:style>
  <w:style w:type="character" w:styleId="1049" w:customStyle="1">
    <w:name w:val="正文首行缩进 2 Char"/>
    <w:link w:val="1048"/>
    <w:uiPriority w:val="0"/>
    <w:qFormat/>
    <w:rPr>
      <w:rFonts w:ascii="宋体" w:hAnsi="宋体" w:eastAsia="宋体" w:cs="Times New Roman"/>
      <w:sz w:val="32"/>
      <w:szCs w:val="20"/>
    </w:rPr>
  </w:style>
  <w:style w:type="table" w:styleId="1050" w:customStyle="1">
    <w:name w:val="网格型1"/>
    <w:basedOn w:val="993"/>
    <w:uiPriority w:val="0"/>
    <w:qFormat/>
    <w:pPr>
      <w:jc w:val="both"/>
      <w:widowControl w:val="off"/>
    </w:pPr>
    <w:tblPr>
      <w:tblCellMar>
        <w:left w:w="0" w:type="dxa"/>
        <w:top w:w="0" w:type="dxa"/>
        <w:right w:w="0" w:type="dxa"/>
        <w:bottom w:w="0" w:type="dxa"/>
      </w:tblCellMar>
    </w:tblPr>
  </w:style>
  <w:style w:type="character" w:styleId="1051" w:customStyle="1">
    <w:name w:val="要点1"/>
    <w:uiPriority w:val="0"/>
    <w:qFormat/>
    <w:rPr>
      <w:b/>
      <w:bCs/>
    </w:rPr>
  </w:style>
  <w:style w:type="character" w:styleId="1052" w:customStyle="1">
    <w:name w:val="页码1"/>
    <w:uiPriority w:val="0"/>
    <w:qFormat/>
  </w:style>
  <w:style w:type="character" w:styleId="1053" w:customStyle="1">
    <w:name w:val="已访问的超链接1"/>
    <w:uiPriority w:val="0"/>
    <w:qFormat/>
    <w:rPr>
      <w:color w:val="800080"/>
      <w:u w:val="single"/>
    </w:rPr>
  </w:style>
  <w:style w:type="character" w:styleId="1054" w:customStyle="1">
    <w:name w:val="HTML 打字机1"/>
    <w:uiPriority w:val="99"/>
    <w:qFormat/>
    <w:rPr>
      <w:rFonts w:ascii="宋体" w:hAnsi="宋体" w:eastAsia="宋体" w:cs="宋体"/>
      <w:sz w:val="24"/>
      <w:szCs w:val="24"/>
    </w:rPr>
  </w:style>
  <w:style w:type="character" w:styleId="1055" w:customStyle="1">
    <w:name w:val="超链接1"/>
    <w:uiPriority w:val="0"/>
    <w:qFormat/>
    <w:rPr>
      <w:color w:val="0000ff"/>
      <w:u w:val="single"/>
    </w:rPr>
  </w:style>
  <w:style w:type="character" w:styleId="1056" w:customStyle="1">
    <w:name w:val="批注引用1"/>
    <w:uiPriority w:val="0"/>
    <w:semiHidden/>
    <w:qFormat/>
    <w:rPr>
      <w:sz w:val="21"/>
      <w:szCs w:val="21"/>
    </w:rPr>
  </w:style>
  <w:style w:type="character" w:styleId="1057" w:customStyle="1">
    <w:name w:val="font5 Char"/>
    <w:uiPriority w:val="0"/>
    <w:qFormat/>
    <w:rPr>
      <w:rFonts w:ascii="宋体" w:hAnsi="宋体" w:eastAsia="宋体"/>
      <w:sz w:val="28"/>
      <w:szCs w:val="28"/>
      <w:lang w:val="en-US" w:eastAsia="zh-CN" w:bidi="ar-SA"/>
    </w:rPr>
  </w:style>
  <w:style w:type="character" w:styleId="1058" w:customStyle="1">
    <w:name w:val="二级目录 Char"/>
    <w:link w:val="1059"/>
    <w:uiPriority w:val="0"/>
    <w:qFormat/>
    <w:rPr>
      <w:rFonts w:ascii="Calibri" w:hAnsi="Calibri"/>
      <w:b/>
      <w:sz w:val="30"/>
      <w:szCs w:val="28"/>
    </w:rPr>
  </w:style>
  <w:style w:type="paragraph" w:styleId="1059" w:customStyle="1">
    <w:name w:val="二级目录"/>
    <w:next w:val="745"/>
    <w:link w:val="105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60" w:customStyle="1">
    <w:name w:val="列出段落 Char"/>
    <w:link w:val="1061"/>
    <w:uiPriority w:val="0"/>
    <w:qFormat/>
    <w:rPr>
      <w:rFonts w:ascii="Calibri" w:hAnsi="Calibri"/>
      <w:sz w:val="24"/>
      <w:szCs w:val="24"/>
      <w:lang w:eastAsia="en-US" w:bidi="en-US"/>
    </w:rPr>
  </w:style>
  <w:style w:type="paragraph" w:styleId="1061" w:customStyle="1">
    <w:name w:val="列出段落1"/>
    <w:basedOn w:val="745"/>
    <w:link w:val="1060"/>
    <w:uiPriority w:val="0"/>
    <w:qFormat/>
    <w:pPr>
      <w:contextualSpacing/>
      <w:ind w:left="720"/>
      <w:jc w:val="left"/>
      <w:widowControl/>
    </w:pPr>
    <w:rPr>
      <w:rFonts w:ascii="Calibri" w:hAnsi="Calibri"/>
      <w:sz w:val="24"/>
      <w:szCs w:val="24"/>
      <w:lang w:eastAsia="en-US" w:bidi="en-US"/>
    </w:rPr>
  </w:style>
  <w:style w:type="paragraph" w:styleId="1062" w:customStyle="1">
    <w:name w:val="Body Text(ch)"/>
    <w:basedOn w:val="745"/>
    <w:next w:val="1012"/>
    <w:uiPriority w:val="0"/>
    <w:qFormat/>
    <w:pPr>
      <w:spacing w:after="120"/>
    </w:pPr>
    <w:rPr>
      <w:rFonts w:ascii="宋体" w:hAnsi="Arial"/>
      <w:bCs/>
      <w:iCs/>
      <w:szCs w:val="24"/>
    </w:rPr>
  </w:style>
  <w:style w:type="paragraph" w:styleId="1063"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5" w:customStyle="1">
    <w:name w:val="Char"/>
    <w:basedOn w:val="745"/>
    <w:uiPriority w:val="0"/>
    <w:qFormat/>
    <w:pPr>
      <w:ind w:firstLine="200"/>
      <w:tabs>
        <w:tab w:val="left" w:pos="360" w:leader="none"/>
      </w:tabs>
    </w:pPr>
    <w:rPr>
      <w:sz w:val="28"/>
      <w:szCs w:val="30"/>
    </w:rPr>
  </w:style>
  <w:style w:type="paragraph" w:styleId="1066" w:customStyle="1">
    <w:name w:val="Char1"/>
    <w:basedOn w:val="1006"/>
    <w:uiPriority w:val="0"/>
    <w:qFormat/>
    <w:rPr>
      <w:rFonts w:ascii="Tahoma" w:hAnsi="Tahoma"/>
      <w:sz w:val="24"/>
      <w:szCs w:val="24"/>
    </w:rPr>
  </w:style>
  <w:style w:type="paragraph" w:styleId="1067"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68" w:customStyle="1">
    <w:name w:val="table_lines"/>
    <w:basedOn w:val="745"/>
    <w:uiPriority w:val="0"/>
    <w:qFormat/>
    <w:pPr>
      <w:jc w:val="left"/>
      <w:widowControl/>
    </w:pPr>
    <w:rPr>
      <w:sz w:val="20"/>
      <w:szCs w:val="20"/>
      <w:lang w:val="de-DE" w:eastAsia="de-DE"/>
    </w:rPr>
  </w:style>
  <w:style w:type="paragraph" w:styleId="10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0"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71" w:customStyle="1">
    <w:name w:val="Char Char Char Char"/>
    <w:basedOn w:val="1006"/>
    <w:uiPriority w:val="0"/>
    <w:qFormat/>
    <w:pPr>
      <w:spacing w:line="360" w:lineRule="auto"/>
    </w:pPr>
    <w:rPr>
      <w:rFonts w:ascii="Tahoma" w:hAnsi="Tahoma"/>
      <w:sz w:val="24"/>
      <w:szCs w:val="24"/>
    </w:rPr>
  </w:style>
  <w:style w:type="paragraph" w:styleId="1072" w:customStyle="1">
    <w:name w:val="列出段落2"/>
    <w:basedOn w:val="745"/>
    <w:uiPriority w:val="99"/>
    <w:qFormat/>
    <w:pPr>
      <w:contextualSpacing/>
      <w:ind w:left="720"/>
      <w:jc w:val="left"/>
      <w:widowControl/>
    </w:pPr>
    <w:rPr>
      <w:rFonts w:ascii="Calibri" w:hAnsi="Calibri"/>
      <w:sz w:val="24"/>
      <w:szCs w:val="24"/>
      <w:lang w:eastAsia="en-US" w:bidi="en-US"/>
    </w:rPr>
  </w:style>
  <w:style w:type="paragraph" w:styleId="1073" w:customStyle="1">
    <w:name w:val="4"/>
    <w:basedOn w:val="745"/>
    <w:next w:val="1035"/>
    <w:uiPriority w:val="0"/>
    <w:qFormat/>
    <w:pPr>
      <w:ind w:firstLine="420"/>
      <w:spacing w:line="360" w:lineRule="auto"/>
    </w:pPr>
    <w:rPr>
      <w:color w:val="ff0000"/>
      <w:sz w:val="24"/>
      <w:szCs w:val="24"/>
    </w:rPr>
  </w:style>
  <w:style w:type="paragraph" w:styleId="1074"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75" w:customStyle="1">
    <w:name w:val="Char Char Char Char Char Char Char Char Char Char"/>
    <w:basedOn w:val="745"/>
    <w:uiPriority w:val="0"/>
    <w:qFormat/>
    <w:pPr>
      <w:spacing w:line="360" w:lineRule="auto"/>
    </w:pPr>
    <w:rPr>
      <w:sz w:val="24"/>
      <w:szCs w:val="20"/>
    </w:rPr>
  </w:style>
  <w:style w:type="paragraph" w:styleId="1076" w:customStyle="1">
    <w:name w:val="样式1"/>
    <w:basedOn w:val="745"/>
    <w:uiPriority w:val="0"/>
    <w:qFormat/>
    <w:pPr>
      <w:numPr>
        <w:ilvl w:val="0"/>
        <w:numId w:val="3"/>
      </w:numPr>
    </w:pPr>
    <w:rPr>
      <w:rFonts w:ascii="宋体" w:hAnsi="宋体"/>
    </w:rPr>
  </w:style>
  <w:style w:type="paragraph" w:styleId="1077"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78"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0"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81"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3"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84"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5" w:customStyle="1">
    <w:name w:val="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086"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87" w:customStyle="1">
    <w:name w:val="Char Char Char Char1"/>
    <w:basedOn w:val="1006"/>
    <w:uiPriority w:val="0"/>
    <w:qFormat/>
    <w:pPr>
      <w:spacing w:line="360" w:lineRule="auto"/>
    </w:pPr>
    <w:rPr>
      <w:rFonts w:ascii="Tahoma" w:hAnsi="Tahoma"/>
      <w:sz w:val="24"/>
      <w:szCs w:val="24"/>
    </w:rPr>
  </w:style>
  <w:style w:type="paragraph" w:styleId="1088" w:customStyle="1">
    <w:name w:val="table_1stline"/>
    <w:basedOn w:val="745"/>
    <w:uiPriority w:val="0"/>
    <w:qFormat/>
    <w:pPr>
      <w:jc w:val="left"/>
      <w:spacing w:before="120"/>
      <w:widowControl/>
    </w:pPr>
    <w:rPr>
      <w:bCs/>
      <w:sz w:val="20"/>
      <w:szCs w:val="20"/>
      <w:lang w:val="de-DE" w:eastAsia="de-DE"/>
    </w:rPr>
  </w:style>
  <w:style w:type="paragraph" w:styleId="1089"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90"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3" w:customStyle="1">
    <w:name w:val="普通文字"/>
    <w:basedOn w:val="745"/>
    <w:next w:val="745"/>
    <w:uiPriority w:val="99"/>
    <w:qFormat/>
    <w:rPr>
      <w:rFonts w:ascii="宋体"/>
      <w:sz w:val="24"/>
      <w:szCs w:val="20"/>
    </w:rPr>
  </w:style>
  <w:style w:type="paragraph" w:styleId="1094" w:customStyle="1">
    <w:name w:val="目录 111"/>
    <w:basedOn w:val="745"/>
    <w:next w:val="745"/>
    <w:uiPriority w:val="39"/>
    <w:unhideWhenUsed/>
    <w:qFormat/>
    <w:pPr>
      <w:jc w:val="left"/>
      <w:spacing w:after="100" w:line="259" w:lineRule="auto"/>
      <w:widowControl/>
    </w:pPr>
    <w:rPr>
      <w:rFonts w:ascii="Calibri" w:hAnsi="Calibri"/>
      <w:sz w:val="22"/>
      <w:szCs w:val="22"/>
    </w:rPr>
  </w:style>
  <w:style w:type="paragraph" w:styleId="1095" w:customStyle="1">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9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2a4f3ec7-767f-4da6-80f1-714bd6dd9d86</errorID>
      <errorWord>上午00:00</errorWord>
      <group>L1_Knowledge</group>
      <groupName>知识性问题</groupName>
      <ability>L2_Time</ability>
      <abilityName>日期时间</abilityName>
      <candidateList/>
      <explain>时间与前缀不匹配，可能的时间前缀有“下午、晚上、凌晨、午夜”。</explain>
      <paraID>3F1A7A9D</paraID>
      <start>44</start>
      <end>51</end>
      <status>unmodified</status>
      <modifiedWord/>
      <trackRevisions>false</trackRevisions>
    </reviewItem>
    <reviewItem>
      <errorID>949e4980-4344-429d-892c-1e5cd57492a0</errorID>
      <errorWord>-</errorWord>
      <group>L1_Format</group>
      <groupName>格式问题</groupName>
      <ability>L2_HalfPunc_CN</ability>
      <abilityName>全半角问题</abilityName>
      <candidateList>
        <item>－</item>
      </candidateList>
      <explain>文本全半角错误。</explain>
      <paraID>1BFDE208</paraID>
      <start>82</start>
      <end>83</end>
      <status>unmodified</status>
      <modifiedWord/>
      <trackRevisions>false</trackRevisions>
    </reviewItem>
    <reviewItem>
      <errorID>035dbf2d-77cf-46af-bb58-9b6566e9e91b</errorID>
      <errorWord>-</errorWord>
      <group>L1_Format</group>
      <groupName>格式问题</groupName>
      <ability>L2_HalfPunc_CN</ability>
      <abilityName>全半角问题</abilityName>
      <candidateList>
        <item>－</item>
      </candidateList>
      <explain>文本全半角错误。</explain>
      <paraID>1BFDE208</paraID>
      <start>83</start>
      <end>84</end>
      <status>unmodified</status>
      <modifiedWord/>
      <trackRevisions>false</trackRevisions>
    </reviewItem>
    <reviewItem>
      <errorID>012e2e70-53ce-4a87-ab9a-739e239b1443</errorID>
      <errorWord>-</errorWord>
      <group>L1_Format</group>
      <groupName>格式问题</groupName>
      <ability>L2_HalfPunc_CN</ability>
      <abilityName>全半角问题</abilityName>
      <candidateList>
        <item>－</item>
      </candidateList>
      <explain>文本全半角错误。</explain>
      <paraID>1BFDE208</paraID>
      <start>89</start>
      <end>90</end>
      <status>unmodified</status>
      <modifiedWord/>
      <trackRevisions>false</trackRevisions>
    </reviewItem>
    <reviewItem>
      <errorID>c01df108-3178-4920-b2a9-9e78a2ff62df</errorID>
      <errorWord>-</errorWord>
      <group>L1_Format</group>
      <groupName>格式问题</groupName>
      <ability>L2_HalfPunc_CN</ability>
      <abilityName>全半角问题</abilityName>
      <candidateList>
        <item>－</item>
      </candidateList>
      <explain>文本全半角错误。</explain>
      <paraID>1BFDE208</paraID>
      <start>90</start>
      <end>91</end>
      <status>unmodified</status>
      <modifiedWord/>
      <trackRevisions>false</trackRevisions>
    </reviewItem>
    <reviewItem>
      <errorID>83555f49-a71a-436a-bd36-8057147c13dd</errorID>
      <errorWord>“.</errorWord>
      <group>L1_Punc</group>
      <groupName>标点问题</groupName>
      <ability>L2_Punc_CN</ability>
      <abilityName>标点符号问题</abilityName>
      <candidateList>
        <item>“</item>
      </candidateList>
      <explain/>
      <paraID>61E36891</paraID>
      <start>145</start>
      <end>147</end>
      <status>unmodified</status>
      <modifiedWord/>
      <trackRevisions>false</trackRevisions>
    </reviewItem>
    <reviewItem>
      <errorID>c4cf348e-a3c7-4d35-bfa0-171eb5d7f096</errorID>
      <errorWord>做</errorWord>
      <group>L1_Word</group>
      <groupName>字词问题</groupName>
      <ability>L2_Typo</ability>
      <abilityName>字词错误</abilityName>
      <candidateList>
        <item>作</item>
      </candidateList>
      <explain>存在发音相同字词的误用。</explain>
      <paraID>155DA93A</paraID>
      <start>70</start>
      <end>71</end>
      <status>unmodified</status>
      <modifiedWord/>
      <trackRevisions>false</trackRevisions>
    </reviewItem>
    <reviewItem>
      <errorID>94c4902b-e06b-49b2-8f7a-46c8759d2441</errorID>
      <errorWord>&lt;</errorWord>
      <group>L1_Format</group>
      <groupName>格式问题</groupName>
      <ability>L2_HalfPunc_CN</ability>
      <abilityName>全半角问题</abilityName>
      <candidateList>
        <item>〈</item>
      </candidateList>
      <explain>文本全半角错误。</explain>
      <paraID>5BD4FBD0</paraID>
      <start>49</start>
      <end>50</end>
      <status>unmodified</status>
      <modifiedWord/>
      <trackRevisions>false</trackRevisions>
    </reviewItem>
    <reviewItem>
      <errorID>040c01fd-05c0-476d-a569-6472ea94e54a</errorID>
      <errorWord>&lt;</errorWord>
      <group>L1_Format</group>
      <groupName>格式问题</groupName>
      <ability>L2_HalfPunc_CN</ability>
      <abilityName>全半角问题</abilityName>
      <candidateList>
        <item>〈</item>
      </candidateList>
      <explain>文本全半角错误。</explain>
      <paraID>17CDFE8F</paraID>
      <start>49</start>
      <end>50</end>
      <status>unmodified</status>
      <modifiedWord/>
      <trackRevisions>false</trackRevisions>
    </reviewItem>
    <reviewItem>
      <errorID>36e2986a-b6cb-4b26-912b-39ce61029093</errorID>
      <errorWord>&lt;</errorWord>
      <group>L1_Format</group>
      <groupName>格式问题</groupName>
      <ability>L2_HalfPunc_CN</ability>
      <abilityName>全半角问题</abilityName>
      <candidateList>
        <item>〈</item>
      </candidateList>
      <explain>文本全半角错误。</explain>
      <paraID>7D19B3BF</paraID>
      <start>34</start>
      <end>35</end>
      <status>unmodified</status>
      <modifiedWord/>
      <trackRevisions>false</trackRevisions>
    </reviewItem>
    <reviewItem>
      <errorID>eb6def52-f418-4e6f-af47-d26d22793e56</errorID>
      <errorWord>国家发改委</errorWord>
      <group>L1_Knowledge</group>
      <groupName>知识性问题</groupName>
      <ability>L2_Knowledge</ability>
      <abilityName>其他知识</abilityName>
      <candidateList>
        <item>国家发展改革委</item>
      </candidateList>
      <explain/>
      <paraID>70E6511A</paraID>
      <start>20</start>
      <end>25</end>
      <status>unmodified</status>
      <modifiedWord/>
      <trackRevisions>false</trackRevisions>
    </reviewItem>
    <reviewItem>
      <errorID>cbd5f0dd-58ff-45ae-af81-98ebaf34ab0f</errorID>
      <errorWord>属</errorWord>
      <group>L1_Word</group>
      <groupName>字词问题</groupName>
      <ability>L2_Typo</ability>
      <abilityName>字词错误</abilityName>
      <candidateList>
        <item>属于</item>
      </candidateList>
      <explain/>
      <paraID>6BA3A47F</paraID>
      <start>22</start>
      <end>23</end>
      <status>unmodified</status>
      <modifiedWord/>
      <trackRevisions>false</trackRevisions>
    </reviewItem>
    <reviewItem>
      <errorID>2297a5e8-8f48-44fc-a1a6-2a0f82ab13c9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34C69C3C</paraID>
      <start>99</start>
      <end>103</end>
      <status>unmodified</status>
      <modifiedWord/>
      <trackRevisions>false</trackRevisions>
    </reviewItem>
    <reviewItem>
      <errorID>8436e673-451f-4562-92cd-fbc26344d87a</errorID>
      <errorWord>》</errorWord>
      <group>L1_Word</group>
      <groupName>字词问题</groupName>
      <ability>L2_Typo</ability>
      <abilityName>字词错误</abilityName>
      <candidateList>
        <item>》和</item>
      </candidateList>
      <explain/>
      <paraID>386D5E05</paraID>
      <start>15</start>
      <end>16</end>
      <status>unmodified</status>
      <modifiedWord/>
      <trackRevisions>false</trackRevisions>
    </reviewItem>
    <reviewItem>
      <errorID>9cc69517-1704-4c4b-8cea-c431496900bc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53B8F399</paraID>
      <start>0</start>
      <end>2</end>
      <status>unmodified</status>
      <modifiedWord/>
      <trackRevisions>false</trackRevisions>
    </reviewItem>
    <reviewItem>
      <errorID>52f589f2-2165-428e-a9cc-17d097b69685</errorID>
      <errorWord>（</errorWord>
      <group>L1_Punc</group>
      <groupName>标点问题</groupName>
      <ability>L2_Punc_CN</ability>
      <abilityName>标点符号问题</abilityName>
      <candidateList/>
      <explain>同一形式括号套用。</explain>
      <paraID>66978FE3</paraID>
      <start>204</start>
      <end>205</end>
      <status>unmodified</status>
      <modifiedWord/>
      <trackRevisions>false</trackRevisions>
    </reviewItem>
    <reviewItem>
      <errorID>ddd45864-d399-4844-b45b-4cff4b4b294a</errorID>
      <errorWord>(</errorWord>
      <group>L1_Punc</group>
      <groupName>标点问题</groupName>
      <ability>L2_Punc_CN</ability>
      <abilityName>标点符号问题</abilityName>
      <candidateList/>
      <explain>同一形式括号套用。</explain>
      <paraID>66978FE3</paraID>
      <start>238</start>
      <end>239</end>
      <status>unmodified</status>
      <modifiedWord/>
      <trackRevisions>false</trackRevisions>
    </reviewItem>
    <reviewItem>
      <errorID>1cc8ab11-5b99-4677-8b6c-2b8ba9386e02</errorID>
      <errorWord>)</errorWord>
      <group>L1_Punc</group>
      <groupName>标点问题</groupName>
      <ability>L2_Punc_CN</ability>
      <abilityName>标点符号问题</abilityName>
      <candidateList/>
      <explain>同一形式括号套用。</explain>
      <paraID>66978FE3</paraID>
      <start>255</start>
      <end>256</end>
      <status>unmodified</status>
      <modifiedWord/>
      <trackRevisions>false</trackRevisions>
    </reviewItem>
    <reviewItem>
      <errorID>4af77980-df78-4590-bbdd-42e0c2581f90</errorID>
      <errorWord>）</errorWord>
      <group>L1_Punc</group>
      <groupName>标点问题</groupName>
      <ability>L2_Punc_CN</ability>
      <abilityName>标点符号问题</abilityName>
      <candidateList/>
      <explain>同一形式括号套用。</explain>
      <paraID>66978FE3</paraID>
      <start>258</start>
      <end>259</end>
      <status>unmodified</status>
      <modifiedWord/>
      <trackRevisions>false</trackRevisions>
    </reviewItem>
    <reviewItem>
      <errorID>7d38bc08-f807-4c1c-be3d-cb6bb25c2819</errorID>
      <errorWord>无须</errorWord>
      <group>L1_Word</group>
      <groupName>字词问题</groupName>
      <ability>L2_Typo</ability>
      <abilityName>字词错误</abilityName>
      <candidateList>
        <item>无需</item>
      </candidateList>
      <explain/>
      <paraID>2BE1D5E9</paraID>
      <start>74</start>
      <end>76</end>
      <status>unmodified</status>
      <modifiedWord/>
      <trackRevisions>false</trackRevisions>
    </reviewItem>
    <reviewItem>
      <errorID>3ce21616-4544-4e62-9766-15564989f65e</errorID>
      <errorWord>（</errorWord>
      <group>L1_Punc</group>
      <groupName>标点问题</groupName>
      <ability>L2_Punc_CN</ability>
      <abilityName>标点符号问题</abilityName>
      <candidateList/>
      <explain>同一形式括号套用。</explain>
      <paraID>42FA8C92</paraID>
      <start>142</start>
      <end>143</end>
      <status>unmodified</status>
      <modifiedWord/>
      <trackRevisions>false</trackRevisions>
    </reviewItem>
    <reviewItem>
      <errorID>312d8c02-483f-4bb4-a1ca-fb9f6c299825</errorID>
      <errorWord>）</errorWord>
      <group>L1_Punc</group>
      <groupName>标点问题</groupName>
      <ability>L2_Punc_CN</ability>
      <abilityName>标点符号问题</abilityName>
      <candidateList/>
      <explain>同一形式括号套用。</explain>
      <paraID>42FA8C92</paraID>
      <start>154</start>
      <end>155</end>
      <status>unmodified</status>
      <modifiedWord/>
      <trackRevisions>false</trackRevisions>
    </reviewItem>
    <reviewItem>
      <errorID>9d0ed75a-cabd-4d5b-ac6f-3b9418675a21</errorID>
      <errorWord>、或</errorWord>
      <group>L1_Word</group>
      <groupName>字词问题</groupName>
      <ability>L2_Typo</ability>
      <abilityName>字词错误</abilityName>
      <candidateList>
        <item>或</item>
      </candidateList>
      <explain/>
      <paraID>42FA8C92</paraID>
      <start>167</start>
      <end>169</end>
      <status>unmodified</status>
      <modifiedWord/>
      <trackRevisions>false</trackRevisions>
    </reviewItem>
    <reviewItem>
      <errorID>99f21cc8-f91e-4925-a97e-8770b9aefd85</errorID>
      <errorWord>贴</errorWord>
      <group>L1_Word</group>
      <groupName>字词问题</groupName>
      <ability>L2_Typo</ability>
      <abilityName>字词错误</abilityName>
      <candidateList>
        <item>贴在</item>
      </candidateList>
      <explain/>
      <paraID>5F487C44</paraID>
      <start>83</start>
      <end>84</end>
      <status>unmodified</status>
      <modifiedWord/>
      <trackRevisions>false</trackRevisions>
    </reviewItem>
    <reviewItem>
      <errorID>c7baba5d-7c0d-472c-9b40-9c655da3f5f3</errorID>
      <errorWord>交于</errorWord>
      <group>L1_Word</group>
      <groupName>字词问题</groupName>
      <ability>L2_Typo</ability>
      <abilityName>字词错误</abilityName>
      <candidateList>
        <item>交予</item>
      </candidateList>
      <explain>存在发音相同字词的误用。</explain>
      <paraID>5F487C44</paraID>
      <start>99</start>
      <end>101</end>
      <status>unmodified</status>
      <modifiedWord/>
      <trackRevisions>false</trackRevisions>
    </reviewItem>
    <reviewItem>
      <errorID>d4b55198-6958-4195-89f4-f91e0a6cd8cc</errorID>
      <errorWord>（</errorWord>
      <group>L1_Punc</group>
      <groupName>标点问题</groupName>
      <ability>L2_Punc_CN</ability>
      <abilityName>标点符号问题</abilityName>
      <candidateList/>
      <explain>同一形式括号套用。</explain>
      <paraID>54077351</paraID>
      <start>238</start>
      <end>239</end>
      <status>unmodified</status>
      <modifiedWord/>
      <trackRevisions>false</trackRevisions>
    </reviewItem>
    <reviewItem>
      <errorID>75e83af3-151b-404c-8209-18add34ef400</errorID>
      <errorWord>）</errorWord>
      <group>L1_Punc</group>
      <groupName>标点问题</groupName>
      <ability>L2_Punc_CN</ability>
      <abilityName>标点符号问题</abilityName>
      <candidateList/>
      <explain>同一形式括号套用。</explain>
      <paraID>54077351</paraID>
      <start>255</start>
      <end>256</end>
      <status>unmodified</status>
      <modifiedWord/>
      <trackRevisions>false</trackRevisions>
    </reviewItem>
    <reviewItem>
      <errorID>a330cd99-3c9c-4b0c-bccd-9f0264ee4969</errorID>
      <errorWord>，</errorWord>
      <group>L1_Word</group>
      <groupName>字词问题</groupName>
      <ability>L2_Typo</ability>
      <abilityName>字词错误</abilityName>
      <candidateList>
        <item>，在</item>
      </candidateList>
      <explain/>
      <paraID>5974C818</paraID>
      <start>90</start>
      <end>91</end>
      <status>unmodified</status>
      <modifiedWord/>
      <trackRevisions>false</trackRevisions>
    </reviewItem>
    <reviewItem>
      <errorID>8e28d89d-37ea-4d05-8063-55a472fd6871</errorID>
      <errorWord>支持支持</errorWord>
      <group>L1_Word</group>
      <groupName>字词问题</groupName>
      <ability>L2_Typo</ability>
      <abilityName>字词错误</abilityName>
      <candidateList>
        <item>支持</item>
      </candidateList>
      <explain/>
      <paraID>4B99AE87</paraID>
      <start>28</start>
      <end>32</end>
      <status>unmodified</status>
      <modifiedWord/>
      <trackRevisions>false</trackRevisions>
    </reviewItem>
    <reviewItem>
      <errorID>0b2225df-e9c8-4b83-8887-b9015e9c2acc</errorID>
      <errorWord>(</errorWord>
      <group>L1_Format</group>
      <groupName>格式问题</groupName>
      <ability>L2_HalfPunc_CN</ability>
      <abilityName>全半角问题</abilityName>
      <candidateList>
        <item>（</item>
      </candidateList>
      <explain>文本全半角错误。</explain>
      <paraID>4B99AE87</paraID>
      <start>50</start>
      <end>51</end>
      <status>unmodified</status>
      <modifiedWord/>
      <trackRevisions>false</trackRevisions>
    </reviewItem>
    <reviewItem>
      <errorID>ec130aa7-12b4-4d84-98d3-50972649830f</errorID>
      <errorWord>：</errorWord>
      <group>L1_Word</group>
      <groupName>字词问题</groupName>
      <ability>L2_Typo</ability>
      <abilityName>字词错误</abilityName>
      <candidateList>
        <item>：以</item>
      </candidateList>
      <explain/>
      <paraID>5CEFD25E</paraID>
      <start>10</start>
      <end>11</end>
      <status>unmodified</status>
      <modifiedWord/>
      <trackRevisions>false</trackRevisions>
    </reviewItem>
    <reviewItem>
      <errorID>e7273f06-d8e6-48f1-a840-5131d0c1a181</errorID>
      <errorWord>基础实施</errorWord>
      <group>L1_Word</group>
      <groupName>字词问题</groupName>
      <ability>L2_Typo</ability>
      <abilityName>字词错误</abilityName>
      <candidateList>
        <item>基础设施</item>
      </candidateList>
      <explain/>
      <paraID>26362316</paraID>
      <start>227</start>
      <end>231</end>
      <status>unmodified</status>
      <modifiedWord/>
      <trackRevisions>false</trackRevisions>
    </reviewItem>
    <reviewItem>
      <errorID>7bcde10a-3dec-491b-ab46-2ca9c996eeca</errorID>
      <errorWord>月</errorWord>
      <group>L1_Word</group>
      <groupName>字词问题</groupName>
      <ability>L2_Typo</ability>
      <abilityName>字词错误</abilityName>
      <candidateList>
        <item>月以</item>
      </candidateList>
      <explain/>
      <paraID> FD5AF7B</paraID>
      <start>26</start>
      <end>27</end>
      <status>unmodified</status>
      <modifiedWord/>
      <trackRevisions>false</trackRevisions>
    </reviewItem>
    <reviewItem>
      <errorID>2d93ce5a-f27d-4bb8-8ebf-68213b24fab2</errorID>
      <errorWord>须</errorWord>
      <group>L1_Word</group>
      <groupName>字词问题</groupName>
      <ability>L2_Typo</ability>
      <abilityName>字词错误</abilityName>
      <candidateList>
        <item>需</item>
      </candidateList>
      <explain>存在发音相同字词的误用。</explain>
      <paraID>6F4B9088</paraID>
      <start>7</start>
      <end>8</end>
      <status>unmodified</status>
      <modifiedWord/>
      <trackRevisions>false</trackRevisions>
    </reviewItem>
    <reviewItem>
      <errorID>4881da6b-2402-4c3f-8fa7-30e02b541a73</errorID>
      <errorWord>：；</errorWord>
      <group>L1_Punc</group>
      <groupName>标点问题</groupName>
      <ability>L2_Punc_CN</ability>
      <abilityName>标点符号问题</abilityName>
      <candidateList>
        <item>：</item>
      </candidateList>
      <explain/>
      <paraID>47A9EB66</paraID>
      <start>7</start>
      <end>9</end>
      <status>unmodified</status>
      <modifiedWord/>
      <trackRevisions>false</trackRevisions>
    </reviewItem>
    <reviewItem>
      <errorID>7b42059b-5034-4a52-b764-02c46cd46519</errorID>
      <errorWord>：；</errorWord>
      <group>L1_Punc</group>
      <groupName>标点问题</groupName>
      <ability>L2_Punc_CN</ability>
      <abilityName>标点符号问题</abilityName>
      <candidateList>
        <item>：</item>
      </candidateList>
      <explain/>
      <paraID>47A9EB66</paraID>
      <start>11</start>
      <end>13</end>
      <status>unmodified</status>
      <modifiedWord/>
      <trackRevisions>false</trackRevisions>
    </reviewItem>
    <reviewItem>
      <errorID>1d7192bb-426f-49b8-be4d-6d966dafac45</errorID>
      <errorWord>：；</errorWord>
      <group>L1_Punc</group>
      <groupName>标点问题</groupName>
      <ability>L2_Punc_CN</ability>
      <abilityName>标点符号问题</abilityName>
      <candidateList>
        <item>：</item>
      </candidateList>
      <explain/>
      <paraID>47A9EB66</paraID>
      <start>15</start>
      <end>17</end>
      <status>unmodified</status>
      <modifiedWord/>
      <trackRevisions>false</trackRevisions>
    </reviewItem>
    <reviewItem>
      <errorID>d443ade4-b559-4199-895b-b1b1ecc2a3dc</errorID>
      <errorWord>：；</errorWord>
      <group>L1_Punc</group>
      <groupName>标点问题</groupName>
      <ability>L2_Punc_CN</ability>
      <abilityName>标点符号问题</abilityName>
      <candidateList>
        <item>：</item>
      </candidateList>
      <explain/>
      <paraID>47A9EB66</paraID>
      <start>19</start>
      <end>21</end>
      <status>unmodified</status>
      <modifiedWord/>
      <trackRevisions>false</trackRevisions>
    </reviewItem>
    <reviewItem>
      <errorID>7a87a7af-550f-482a-9a66-bf69de35a199</errorID>
      <errorWord>：；</errorWord>
      <group>L1_Punc</group>
      <groupName>标点问题</groupName>
      <ability>L2_Punc_CN</ability>
      <abilityName>标点符号问题</abilityName>
      <candidateList>
        <item>：</item>
      </candidateList>
      <explain/>
      <paraID>736D4F46</paraID>
      <start>10</start>
      <end>12</end>
      <status>unmodified</status>
      <modifiedWord/>
      <trackRevisions>false</trackRevisions>
    </reviewItem>
    <reviewItem>
      <errorID>5488cdd4-7798-4242-aeab-93ebb887d707</errorID>
      <errorWord>：；</errorWord>
      <group>L1_Punc</group>
      <groupName>标点问题</groupName>
      <ability>L2_Punc_CN</ability>
      <abilityName>标点符号问题</abilityName>
      <candidateList>
        <item>：</item>
      </candidateList>
      <explain/>
      <paraID>736D4F46</paraID>
      <start>16</start>
      <end>18</end>
      <status>unmodified</status>
      <modifiedWord/>
      <trackRevisions>false</trackRevisions>
    </reviewItem>
    <reviewItem>
      <errorID>e5814ad8-5d7e-4f68-997e-8acc0421141d</errorID>
      <errorWord>）</errorWord>
      <group>L1_Word</group>
      <groupName>字词问题</groupName>
      <ability>L2_Typo</ability>
      <abilityName>字词错误</abilityName>
      <candidateList>
        <item>）在</item>
      </candidateList>
      <explain/>
      <paraID>26C1533A</paraID>
      <start>8</start>
      <end>9</end>
      <status>unmodified</status>
      <modifiedWord/>
      <trackRevisions>false</trackRevisions>
    </reviewItem>
    <reviewItem>
      <errorID>7154c02b-b0a6-47a8-97a9-72d542551a20</errorID>
      <errorWord>：；</errorWord>
      <group>L1_Punc</group>
      <groupName>标点问题</groupName>
      <ability>L2_Punc_CN</ability>
      <abilityName>标点符号问题</abilityName>
      <candidateList>
        <item>：</item>
      </candidateList>
      <explain/>
      <paraID>749E2D2F</paraID>
      <start>2</start>
      <end>4</end>
      <status>unmodified</status>
      <modifiedWord/>
      <trackRevisions>false</trackRevisions>
    </reviewItem>
    <reviewItem>
      <errorID>30e136eb-53fc-43ec-a16c-c91f7e09ae38</errorID>
      <errorWord>：；</errorWord>
      <group>L1_Punc</group>
      <groupName>标点问题</groupName>
      <ability>L2_Punc_CN</ability>
      <abilityName>标点符号问题</abilityName>
      <candidateList>
        <item>：</item>
      </candidateList>
      <explain/>
      <paraID>749E2D2F</paraID>
      <start>6</start>
      <end>8</end>
      <status>unmodified</status>
      <modifiedWord/>
      <trackRevisions>false</trackRevisions>
    </reviewItem>
    <reviewItem>
      <errorID>6caf178d-7fc1-40be-807c-54a7c2b4c5ee</errorID>
      <errorWord>）</errorWord>
      <group>L1_Word</group>
      <groupName>字词问题</groupName>
      <ability>L2_Typo</ability>
      <abilityName>字词错误</abilityName>
      <candidateList>
        <item>）是</item>
      </candidateList>
      <explain/>
      <paraID>5BEF35BD</paraID>
      <start>8</start>
      <end>9</end>
      <status>unmodified</status>
      <modifiedWord/>
      <trackRevisions>false</trackRevisions>
    </reviewItem>
    <reviewItem>
      <errorID>3825b2d8-da0f-43a4-be07-0bbae0200f5c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666FEE3F</paraID>
      <start>0</start>
      <end>2</end>
      <status>unmodified</status>
      <modifiedWord/>
      <trackRevisions>false</trackRevisions>
    </reviewItem>
    <reviewItem>
      <errorID>7ad12fa3-d414-4219-91e9-0b108dd63c37</errorID>
      <errorWord>：）</errorWord>
      <group>L1_Punc</group>
      <groupName>标点问题</groupName>
      <ability>L2_Punc_CN</ability>
      <abilityName>标点符号问题</abilityName>
      <candidateList>
        <item>）</item>
      </candidateList>
      <explain/>
      <paraID>666FEE3F</paraID>
      <start>61</start>
      <end>63</end>
      <status>unmodified</status>
      <modifiedWord/>
      <trackRevisions>false</trackRevisions>
    </reviewItem>
    <reviewItem>
      <errorID>8244fe8a-08aa-4265-ae3b-da62317a51d3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26BBEF42</paraID>
      <start>0</start>
      <end>2</end>
      <status>unmodified</status>
      <modifiedWord/>
      <trackRevisions>false</trackRevisions>
    </reviewItem>
    <reviewItem>
      <errorID>49428ef9-1c51-49c6-9269-45280c6df00d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43182264</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1C93CF3-7C58-4214-AC1D-7E1711959592}"/>
</file>

<file path=customXml/itemProps2.xml><?xml version="1.0" encoding="utf-8"?>
<ds:datastoreItem xmlns:ds="http://schemas.openxmlformats.org/officeDocument/2006/customXml" ds:itemID="{4F4A38A4-A14C-438C-9C55-725704B6CB7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14</cp:revision>
  <dcterms:created xsi:type="dcterms:W3CDTF">2025-05-16T02:17:00Z</dcterms:created>
  <dcterms:modified xsi:type="dcterms:W3CDTF">2026-09-24T02:53:09Z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5643D5347A864C6FB72A3E08461673A0_13</vt:lpwstr>
  </property>
  <property fmtid="{D5CDD505-2E9C-101B-9397-08002B2CF9AE}" pid="4" name="KSOTemplateDocerSaveRecord">
    <vt:lpwstr>eyJoZGlkIjoiYWEwNDBkZDVjMDI2NzVhN2Q2ZjdkYzk3NDg0ZWQ4YWQiLCJ1c2VySWQiOiI1Mzk3NjA2MDAifQ==</vt:lpwstr>
  </property>
</Properties>
</file>