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ABDD4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13"/>
      <w:r>
        <w:rPr>
          <w:rFonts w:hint="eastAsia" w:ascii="华文中宋" w:hAnsi="华文中宋" w:eastAsia="华文中宋"/>
          <w:lang w:eastAsia="zh-CN"/>
        </w:rPr>
        <w:t>更正</w:t>
      </w:r>
      <w:r>
        <w:rPr>
          <w:rFonts w:hint="eastAsia" w:ascii="华文中宋" w:hAnsi="华文中宋" w:eastAsia="华文中宋"/>
        </w:rPr>
        <w:t>公告</w:t>
      </w:r>
      <w:bookmarkEnd w:id="0"/>
    </w:p>
    <w:p w14:paraId="52E8CA39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" w:name="_Toc28359027"/>
      <w:bookmarkStart w:id="2" w:name="_Toc35393814"/>
      <w:bookmarkStart w:id="3" w:name="_Toc35393645"/>
      <w:bookmarkStart w:id="4" w:name="_Toc28359104"/>
      <w:r>
        <w:rPr>
          <w:rFonts w:hint="eastAsia" w:ascii="黑体" w:hAnsi="黑体" w:cs="宋体"/>
          <w:b w:val="0"/>
          <w:sz w:val="28"/>
          <w:szCs w:val="28"/>
        </w:rPr>
        <w:t>一、项目基本情况</w:t>
      </w:r>
      <w:bookmarkEnd w:id="1"/>
      <w:bookmarkEnd w:id="2"/>
      <w:bookmarkEnd w:id="3"/>
      <w:bookmarkEnd w:id="4"/>
    </w:p>
    <w:p w14:paraId="5DA2E12D">
      <w:pPr>
        <w:ind w:firstLine="560" w:firstLineChars="200"/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原公告的采购项目编号：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JSZC-321012-JCQY-G2026-0005</w:t>
      </w:r>
    </w:p>
    <w:p w14:paraId="3BEE6862">
      <w:pPr>
        <w:keepNext w:val="0"/>
        <w:keepLines w:val="0"/>
        <w:widowControl/>
        <w:suppressLineNumbers w:val="0"/>
        <w:pBdr>
          <w:top w:val="none" w:color="auto" w:sz="0" w:space="0"/>
        </w:pBdr>
        <w:shd w:val="clear" w:fill="FFFFFF"/>
        <w:spacing w:before="150" w:beforeAutospacing="0" w:after="450" w:afterAutospacing="0" w:line="900" w:lineRule="atLeast"/>
        <w:ind w:left="0" w:right="0"/>
        <w:jc w:val="center"/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原公告的采购项目名称：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江苏省江都中学部分校园文化建设项目采购及安装</w:t>
      </w:r>
    </w:p>
    <w:p w14:paraId="145600B4"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首次公告日期：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2026年8月17日</w:t>
      </w:r>
    </w:p>
    <w:p w14:paraId="34115322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5" w:name="_Toc35393815"/>
      <w:bookmarkStart w:id="6" w:name="_Toc28359105"/>
      <w:bookmarkStart w:id="7" w:name="_Toc35393646"/>
      <w:bookmarkStart w:id="8" w:name="_Toc28359028"/>
      <w:r>
        <w:rPr>
          <w:rFonts w:hint="eastAsia" w:ascii="黑体" w:hAnsi="黑体" w:cs="宋体"/>
          <w:b w:val="0"/>
          <w:sz w:val="28"/>
          <w:szCs w:val="28"/>
        </w:rPr>
        <w:t>二、更正信息</w:t>
      </w:r>
      <w:bookmarkEnd w:id="5"/>
      <w:bookmarkEnd w:id="6"/>
      <w:bookmarkEnd w:id="7"/>
      <w:bookmarkEnd w:id="8"/>
    </w:p>
    <w:p w14:paraId="36C26C35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更正事项：</w:t>
      </w:r>
      <w:r>
        <w:rPr>
          <w:rFonts w:hint="eastAsia" w:ascii="仿宋" w:hAnsi="仿宋" w:eastAsia="仿宋"/>
          <w:sz w:val="28"/>
          <w:szCs w:val="28"/>
        </w:rPr>
        <w:sym w:font="Wingdings 2" w:char="00A3"/>
      </w:r>
      <w:r>
        <w:rPr>
          <w:rFonts w:hint="eastAsia" w:ascii="仿宋" w:hAnsi="仿宋" w:eastAsia="仿宋"/>
          <w:sz w:val="28"/>
          <w:szCs w:val="28"/>
        </w:rPr>
        <w:t xml:space="preserve">采购公告 </w:t>
      </w:r>
      <w:r>
        <w:rPr>
          <w:rFonts w:hint="eastAsia" w:ascii="仿宋" w:hAnsi="仿宋" w:eastAsia="仿宋"/>
          <w:sz w:val="28"/>
          <w:szCs w:val="28"/>
        </w:rPr>
        <w:sym w:font="Wingdings 2" w:char="0052"/>
      </w:r>
      <w:r>
        <w:rPr>
          <w:rFonts w:hint="eastAsia" w:ascii="仿宋" w:hAnsi="仿宋" w:eastAsia="仿宋"/>
          <w:sz w:val="28"/>
          <w:szCs w:val="28"/>
        </w:rPr>
        <w:t xml:space="preserve">采购文件 □采购结果     </w:t>
      </w:r>
    </w:p>
    <w:p w14:paraId="553EE702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更正内容：</w:t>
      </w:r>
    </w:p>
    <w:p w14:paraId="782FDB99">
      <w:pPr>
        <w:ind w:firstLine="560" w:firstLineChars="200"/>
        <w:rPr>
          <w:rFonts w:hint="default" w:ascii="仿宋" w:hAnsi="仿宋" w:eastAsia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1、关于项目编号存在不一致问题，第二章《投标人须知》第1条</w:t>
      </w:r>
      <w:r>
        <w:rPr>
          <w:rFonts w:hint="default" w:ascii="仿宋" w:hAnsi="仿宋" w:eastAsia="仿宋" w:cs="Times New Roman"/>
          <w:sz w:val="28"/>
          <w:szCs w:val="28"/>
          <w:lang w:val="en-US" w:eastAsia="zh-CN"/>
        </w:rPr>
        <w:t>中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项目编号调整为“JSZC-321012-JCQY-G2026-0005”。</w:t>
      </w:r>
    </w:p>
    <w:p w14:paraId="3613499F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2、</w:t>
      </w:r>
      <w:bookmarkStart w:id="9" w:name="_Toc109304975"/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关于质保期评分标准不一致问题，第五章“评审方法及评审标准”</w:t>
      </w:r>
      <w:bookmarkEnd w:id="9"/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中售后服务部分调整为“免费质保期3年，在此基础上投标人承诺每延长一年得1分，最多得2分”。</w:t>
      </w:r>
    </w:p>
    <w:p w14:paraId="33477959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3、关于案外第24项及样品一主体材质要求不明确问题，“定制不锈钢金属造型”调整为“定制镀锌板造型”。</w:t>
      </w:r>
    </w:p>
    <w:p w14:paraId="63624A92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4、关于室外第22项造型主体材质要求不明确问题，“定制玻璃钢造型”调整为“定制不锈钢造型”。</w:t>
      </w:r>
    </w:p>
    <w:p w14:paraId="389C1364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5、关于“5+5.钢化夹角玻璃”技术要求不明确问题，钢化夹胶玻璃参数为：5+1.14SGP+5（户外雨棚），5+1.14PVB+5（半户外或户内）。</w:t>
      </w:r>
    </w:p>
    <w:p w14:paraId="6D516828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6、关于“ULV.雕刻造型覆膜”表述不明确问题，ULV即VA太空板，双面高密度 PVC 结皮板 + 中间 VA 高密度发泡芯材，高温复合一体。</w:t>
      </w:r>
    </w:p>
    <w:p w14:paraId="162F7387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7、关于“YC.横漆京体字”表述不明确问题，“VC烤漆立体字”调整为“PVC烤漆立体字”。</w:t>
      </w:r>
    </w:p>
    <w:p w14:paraId="68ED0633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8、关于“IV/LV.覆钢化膜”表述不明确问题，“IV、LV覆钢化膜”调整为“UV覆钢化膜”。</w:t>
      </w:r>
    </w:p>
    <w:p w14:paraId="3E3DFCC7">
      <w:pPr>
        <w:keepNext w:val="0"/>
        <w:keepLines w:val="0"/>
        <w:widowControl/>
        <w:suppressLineNumbers w:val="0"/>
        <w:ind w:left="559" w:leftChars="266" w:firstLine="0" w:firstLineChars="0"/>
        <w:jc w:val="left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9、关于案内第92—93.项“定制自板造”技术要求不完整问题，定文化墙4中定制白板造型工艺做法：</w:t>
      </w:r>
    </w:p>
    <w:p w14:paraId="68F38072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（1）</w:t>
      </w:r>
      <w:r>
        <w:rPr>
          <w:rFonts w:hint="default" w:ascii="仿宋" w:hAnsi="仿宋" w:eastAsia="仿宋" w:cs="Times New Roman"/>
          <w:sz w:val="28"/>
          <w:szCs w:val="28"/>
          <w:lang w:val="en-US" w:eastAsia="zh-CN"/>
        </w:rPr>
        <w:t>冲击钻匹配钻头：φ8膨胀管使用φ8钻头。</w:t>
      </w:r>
    </w:p>
    <w:p w14:paraId="4DBE7DBE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（2）</w:t>
      </w:r>
      <w:r>
        <w:rPr>
          <w:rFonts w:hint="default" w:ascii="仿宋" w:hAnsi="仿宋" w:eastAsia="仿宋" w:cs="Times New Roman"/>
          <w:sz w:val="28"/>
          <w:szCs w:val="28"/>
          <w:lang w:val="en-US" w:eastAsia="zh-CN"/>
        </w:rPr>
        <w:t>钻头垂直墙面钻孔，钻孔深度≥45mm，孔内灰尘全部吹干净。</w:t>
      </w:r>
    </w:p>
    <w:p w14:paraId="6B804A4A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（3）</w:t>
      </w:r>
      <w:r>
        <w:rPr>
          <w:rFonts w:hint="default" w:ascii="仿宋" w:hAnsi="仿宋" w:eastAsia="仿宋" w:cs="Times New Roman"/>
          <w:sz w:val="28"/>
          <w:szCs w:val="28"/>
          <w:lang w:val="en-US" w:eastAsia="zh-CN"/>
        </w:rPr>
        <w:t xml:space="preserve"> 实心墙：把塑料膨胀管完整敲入孔内，与墙面齐平。</w:t>
      </w:r>
    </w:p>
    <w:p w14:paraId="392EEE11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（4）</w:t>
      </w:r>
      <w:r>
        <w:rPr>
          <w:rFonts w:hint="default" w:ascii="仿宋" w:hAnsi="仿宋" w:eastAsia="仿宋" w:cs="Times New Roman"/>
          <w:sz w:val="28"/>
          <w:szCs w:val="28"/>
          <w:lang w:val="en-US" w:eastAsia="zh-CN"/>
        </w:rPr>
        <w:t>空心墙/石膏板：把蝴蝶膨胀栓塞进孔洞，拉紧使蝴蝶片张开卡在墙体背板上。</w:t>
      </w:r>
    </w:p>
    <w:p w14:paraId="67B871AF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定文化墙5中定制白板造型做法：</w:t>
      </w:r>
    </w:p>
    <w:p w14:paraId="2E5E9327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（1）</w:t>
      </w:r>
      <w:r>
        <w:rPr>
          <w:rFonts w:hint="default" w:ascii="仿宋" w:hAnsi="仿宋" w:eastAsia="仿宋" w:cs="Times New Roman"/>
          <w:sz w:val="28"/>
          <w:szCs w:val="28"/>
          <w:lang w:val="en-US" w:eastAsia="zh-CN"/>
        </w:rPr>
        <w:t>将自攻螺丝穿入挂片，拧进膨胀管，螺丝预留3‑5mm外露，不要完全拧死。</w:t>
      </w:r>
    </w:p>
    <w:p w14:paraId="05E0479E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（2）</w:t>
      </w:r>
      <w:r>
        <w:rPr>
          <w:rFonts w:hint="default" w:ascii="仿宋" w:hAnsi="仿宋" w:eastAsia="仿宋" w:cs="Times New Roman"/>
          <w:sz w:val="28"/>
          <w:szCs w:val="28"/>
          <w:lang w:val="en-US" w:eastAsia="zh-CN"/>
        </w:rPr>
        <w:t>两人配合抬起白板，背部挂耳对准墙上外露螺丝，平稳挂入卡槽。</w:t>
      </w:r>
    </w:p>
    <w:p w14:paraId="0ABD395E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（3）</w:t>
      </w:r>
      <w:r>
        <w:rPr>
          <w:rFonts w:hint="default" w:ascii="仿宋" w:hAnsi="仿宋" w:eastAsia="仿宋" w:cs="Times New Roman"/>
          <w:sz w:val="28"/>
          <w:szCs w:val="28"/>
          <w:lang w:val="en-US" w:eastAsia="zh-CN"/>
        </w:rPr>
        <w:t xml:space="preserve"> 轻轻左右挪动白板微调位置，再次用水平仪校验板面水平。</w:t>
      </w:r>
    </w:p>
    <w:p w14:paraId="56B0A86C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（4）</w:t>
      </w:r>
      <w:r>
        <w:rPr>
          <w:rFonts w:hint="default" w:ascii="仿宋" w:hAnsi="仿宋" w:eastAsia="仿宋" w:cs="Times New Roman"/>
          <w:sz w:val="28"/>
          <w:szCs w:val="28"/>
          <w:lang w:val="en-US" w:eastAsia="zh-CN"/>
        </w:rPr>
        <w:t>压紧白板，把螺丝全部拧紧锁死。</w:t>
      </w:r>
    </w:p>
    <w:p w14:paraId="7AD0B114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10、</w:t>
      </w:r>
      <w:bookmarkStart w:id="10" w:name="_Toc109304973"/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“第三章 合同条款及格式”</w:t>
      </w:r>
      <w:bookmarkEnd w:id="10"/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中“四、知识产权”调整为“乙方应保证甲方在使用、接受本合同货物及服务或其任何一部分时，不受第三方提出侵犯其专利权、版权、商标权和工业设计权等知识产权的起诉。一旦出现侵权，除设计部分外，其余由乙方负全部责任。”</w:t>
      </w:r>
    </w:p>
    <w:p w14:paraId="613F3BE2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11、补充上传心理咨询室部分设计方案。</w:t>
      </w:r>
    </w:p>
    <w:p w14:paraId="0CBE309A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12、本次开标时间由“2026年9月7日9:30”调整为“2026年9月10日9:30”</w:t>
      </w:r>
    </w:p>
    <w:p w14:paraId="3366CDED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13、以本次新发放的招标文件、招标清单为准。</w:t>
      </w:r>
    </w:p>
    <w:p w14:paraId="478E3721"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更正日期：2026年9月1</w:t>
      </w:r>
      <w:bookmarkStart w:id="17" w:name="_GoBack"/>
      <w:bookmarkEnd w:id="17"/>
      <w:r>
        <w:rPr>
          <w:rFonts w:hint="eastAsia" w:ascii="仿宋" w:hAnsi="仿宋" w:eastAsia="仿宋"/>
          <w:sz w:val="28"/>
          <w:szCs w:val="28"/>
          <w:lang w:val="en-US" w:eastAsia="zh-CN"/>
        </w:rPr>
        <w:t>日</w:t>
      </w:r>
    </w:p>
    <w:p w14:paraId="3F30C41B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1" w:name="_Toc35393816"/>
      <w:bookmarkStart w:id="12" w:name="_Toc35393647"/>
      <w:r>
        <w:rPr>
          <w:rFonts w:hint="eastAsia" w:ascii="黑体" w:hAnsi="黑体" w:cs="宋体"/>
          <w:b w:val="0"/>
          <w:sz w:val="28"/>
          <w:szCs w:val="28"/>
        </w:rPr>
        <w:t>三、其他补充事宜</w:t>
      </w:r>
      <w:bookmarkEnd w:id="11"/>
      <w:bookmarkEnd w:id="12"/>
    </w:p>
    <w:p w14:paraId="3CF89614">
      <w:pPr>
        <w:ind w:firstLine="560" w:firstLineChars="200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无。</w:t>
      </w:r>
    </w:p>
    <w:p w14:paraId="2E5C0930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3" w:name="_Toc28359106"/>
      <w:bookmarkStart w:id="14" w:name="_Toc35393648"/>
      <w:bookmarkStart w:id="15" w:name="_Toc28359029"/>
      <w:bookmarkStart w:id="16" w:name="_Toc35393817"/>
      <w:r>
        <w:rPr>
          <w:rFonts w:hint="eastAsia" w:ascii="黑体" w:hAnsi="黑体" w:cs="宋体"/>
          <w:b w:val="0"/>
          <w:sz w:val="28"/>
          <w:szCs w:val="28"/>
        </w:rPr>
        <w:t>四、凡对本次公告内容提出询问，请按以下方式联系。</w:t>
      </w:r>
      <w:bookmarkEnd w:id="13"/>
      <w:bookmarkEnd w:id="14"/>
      <w:bookmarkEnd w:id="15"/>
      <w:bookmarkEnd w:id="16"/>
    </w:p>
    <w:p w14:paraId="2A36E895">
      <w:pPr>
        <w:ind w:firstLine="560" w:firstLineChars="200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1、采购人信息</w:t>
      </w:r>
    </w:p>
    <w:p w14:paraId="144021CF">
      <w:pPr>
        <w:ind w:firstLine="560" w:firstLineChars="200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名    称：江苏省江都中学</w:t>
      </w:r>
    </w:p>
    <w:p w14:paraId="35D0EA9F">
      <w:pPr>
        <w:ind w:firstLine="560" w:firstLineChars="200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地    址：扬州市江都区</w:t>
      </w:r>
    </w:p>
    <w:p w14:paraId="4A6360A1">
      <w:pPr>
        <w:ind w:firstLine="560" w:firstLineChars="200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联系方式：13852586100</w:t>
      </w:r>
    </w:p>
    <w:p w14:paraId="41E50BFC">
      <w:pPr>
        <w:ind w:firstLine="560" w:firstLineChars="200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2、采购代理机构信息</w:t>
      </w:r>
    </w:p>
    <w:p w14:paraId="1ED20F30">
      <w:pPr>
        <w:ind w:firstLine="560" w:firstLineChars="200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名    称：江苏精诚群业项目咨询管理有限公司</w:t>
      </w:r>
    </w:p>
    <w:p w14:paraId="3879C44C">
      <w:pPr>
        <w:ind w:firstLine="560" w:firstLineChars="200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地    址：扬州市江都区文昌东路1175号佳源银座6楼</w:t>
      </w:r>
    </w:p>
    <w:p w14:paraId="3C4B48D8">
      <w:pPr>
        <w:ind w:firstLine="560" w:firstLineChars="200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联 系 人：许工</w:t>
      </w:r>
    </w:p>
    <w:p w14:paraId="2C90F651">
      <w:pPr>
        <w:ind w:firstLine="560" w:firstLineChars="200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联系方式：0514-86831819</w:t>
      </w:r>
    </w:p>
    <w:p w14:paraId="3D0E0B28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　   </w:t>
      </w:r>
    </w:p>
    <w:p w14:paraId="3AB9C956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</w:p>
    <w:p w14:paraId="6087D0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3Mzg5OGZlYjY4YTI2MDYwZmQ5MmViOTdiOWUwMjMifQ=="/>
  </w:docVars>
  <w:rsids>
    <w:rsidRoot w:val="48596D1B"/>
    <w:rsid w:val="06B93001"/>
    <w:rsid w:val="09CB4D05"/>
    <w:rsid w:val="09CC4FBD"/>
    <w:rsid w:val="0AAD275E"/>
    <w:rsid w:val="0ADF2345"/>
    <w:rsid w:val="0AE11723"/>
    <w:rsid w:val="0C291003"/>
    <w:rsid w:val="19773EE3"/>
    <w:rsid w:val="1FA95BDE"/>
    <w:rsid w:val="24015305"/>
    <w:rsid w:val="2440185C"/>
    <w:rsid w:val="28B27BC6"/>
    <w:rsid w:val="29464F1B"/>
    <w:rsid w:val="2DE85F7B"/>
    <w:rsid w:val="31396B68"/>
    <w:rsid w:val="31582EBD"/>
    <w:rsid w:val="368F395C"/>
    <w:rsid w:val="37037854"/>
    <w:rsid w:val="39F070D7"/>
    <w:rsid w:val="48596D1B"/>
    <w:rsid w:val="4C5326E6"/>
    <w:rsid w:val="4EA476E8"/>
    <w:rsid w:val="52943481"/>
    <w:rsid w:val="56747ED6"/>
    <w:rsid w:val="59617D35"/>
    <w:rsid w:val="5AAF6C55"/>
    <w:rsid w:val="68A7601A"/>
    <w:rsid w:val="6C085B88"/>
    <w:rsid w:val="6EFF72D3"/>
    <w:rsid w:val="71CB12C8"/>
    <w:rsid w:val="745A7034"/>
    <w:rsid w:val="75EB202E"/>
    <w:rsid w:val="7619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  <w:rPr>
      <w:rFonts w:cs="Times New Roman"/>
    </w:r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1">
    <w:name w:val="纯文本1"/>
    <w:basedOn w:val="1"/>
    <w:unhideWhenUsed/>
    <w:qFormat/>
    <w:uiPriority w:val="99"/>
    <w:rPr>
      <w:rFonts w:ascii="宋体" w:hAnsi="Courier New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1113</Words>
  <Characters>1272</Characters>
  <Lines>0</Lines>
  <Paragraphs>0</Paragraphs>
  <TotalTime>1</TotalTime>
  <ScaleCrop>false</ScaleCrop>
  <LinksUpToDate>false</LinksUpToDate>
  <CharactersWithSpaces>1313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2021-07-30T03:35:00Z</dcterms:created>
  <dc:creator>qzuser</dc:creator>
  <cp:lastModifiedBy>qzuser</cp:lastModifiedBy>
  <dcterms:modified xsi:type="dcterms:W3CDTF">2026-09-01T07:48:19Z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1C706CBA91DF40A288138FBF18250759_13</vt:lpwstr>
  </property>
  <property fmtid="{D5CDD505-2E9C-101B-9397-08002B2CF9AE}" pid="4" name="KSOTemplateDocerSaveRecord">
    <vt:lpwstr>eyJoZGlkIjoiMDE5OTUyOTc0OWQ4ODdiMjliNTAyNWU0Y2M0YjBjNGEiLCJ1c2VySWQiOiIzMTAyNzU4NDAifQ==</vt:lpwstr>
  </property>
</Properties>
</file>