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spacing w:line="520" w:lineRule="atLeast"/>
        <w:widowControl/>
        <w:rPr>
          <w:rFonts w:ascii="Times New Roman" w:hAnsi="Times New Roman" w:eastAsia="宋体" w:cs="Microsoft New Tai Lue"/>
          <w:color w:val="000000"/>
          <w:szCs w:val="21"/>
          <w:highlight w:val="none"/>
        </w:rPr>
      </w:pPr>
      <w:r>
        <w:rPr>
          <w:rFonts w:ascii="Times New Roman" w:hAnsi="Times New Roman" w:eastAsia="宋体" w:cs="Microsoft New Tai Lue"/>
          <w:color w:val="000000"/>
          <w:szCs w:val="21"/>
          <w:highlight w:val="none"/>
        </w:rPr>
      </w:r>
      <w:r/>
    </w:p>
    <w:p>
      <w:pPr>
        <w:pStyle w:val="737"/>
        <w:ind w:hanging="210"/>
        <w:jc w:val="left"/>
        <w:spacing w:line="520" w:lineRule="atLeast"/>
        <w:widowControl/>
        <w:rPr>
          <w:rFonts w:ascii="Times New Roman" w:hAnsi="Times New Roman" w:eastAsia="宋体" w:cs="Microsoft New Tai Lue"/>
          <w:color w:val="000000"/>
          <w:szCs w:val="21"/>
          <w:highlight w:val="none"/>
        </w:rPr>
      </w:pPr>
      <w:r>
        <w:rPr>
          <w:rFonts w:ascii="Times New Roman" w:hAnsi="Times New Roman" w:eastAsia="宋体" w:cs="Microsoft New Tai Lue"/>
          <w:color w:val="000000"/>
          <w:szCs w:val="21"/>
          <w:highlight w:val="none"/>
        </w:rPr>
      </w:r>
      <w:r/>
    </w:p>
    <w:p>
      <w:pPr>
        <w:pStyle w:val="737"/>
        <w:ind w:hanging="210"/>
        <w:jc w:val="left"/>
        <w:spacing w:line="520" w:lineRule="atLeast"/>
        <w:widowControl/>
        <w:rPr>
          <w:rFonts w:ascii="Times New Roman" w:hAnsi="Times New Roman" w:eastAsia="宋体" w:cs="Microsoft New Tai Lue"/>
          <w:color w:val="000000"/>
          <w:szCs w:val="21"/>
          <w:highlight w:val="none"/>
        </w:rPr>
      </w:pPr>
      <w:r>
        <w:rPr>
          <w:rFonts w:ascii="Times New Roman" w:hAnsi="Times New Roman" w:eastAsia="宋体" w:cs="Microsoft New Tai Lue"/>
          <w:color w:val="000000"/>
          <w:szCs w:val="21"/>
          <w:highlight w:val="none"/>
        </w:rPr>
      </w:r>
      <w:r/>
    </w:p>
    <w:p>
      <w:pPr>
        <w:pStyle w:val="737"/>
        <w:ind w:hanging="210"/>
        <w:jc w:val="left"/>
        <w:spacing w:line="520" w:lineRule="atLeast"/>
        <w:widowControl/>
        <w:rPr>
          <w:rFonts w:ascii="Times New Roman" w:hAnsi="Times New Roman" w:eastAsia="宋体" w:cs="Microsoft New Tai Lue"/>
          <w:color w:val="000000"/>
          <w:szCs w:val="21"/>
          <w:highlight w:val="none"/>
        </w:rPr>
      </w:pPr>
      <w:r>
        <w:rPr>
          <w:rFonts w:ascii="Times New Roman" w:hAnsi="Times New Roman" w:eastAsia="宋体" w:cs="Microsoft New Tai Lue"/>
          <w:color w:val="000000"/>
          <w:szCs w:val="21"/>
          <w:highlight w:val="none"/>
        </w:rPr>
      </w:r>
      <w:r/>
    </w:p>
    <w:p>
      <w:pPr>
        <w:pStyle w:val="737"/>
        <w:ind w:left="736" w:hanging="522"/>
        <w:jc w:val="center"/>
        <w:spacing w:before="100" w:after="100" w:line="360" w:lineRule="auto"/>
        <w:rPr>
          <w:rFonts w:hint="eastAsia" w:ascii="Times New Roman" w:hAnsi="Times New Roman" w:eastAsia="宋体" w:cs="宋体"/>
          <w:b/>
          <w:color w:val="000000"/>
          <w:sz w:val="48"/>
          <w:szCs w:val="48"/>
          <w:highlight w:val="none"/>
          <w:lang w:eastAsia="zh-CN"/>
        </w:rPr>
      </w:pPr>
      <w:r>
        <w:rPr>
          <w:rFonts w:hint="eastAsia" w:cs="宋体"/>
          <w:b/>
          <w:color w:val="000000"/>
          <w:sz w:val="48"/>
          <w:szCs w:val="48"/>
          <w:highlight w:val="none"/>
          <w:lang w:eastAsia="zh-CN"/>
        </w:rPr>
        <w:t xml:space="preserve">南京体育学院灵谷寺校区2026-2029年度安保服务项目</w:t>
      </w:r>
      <w:r>
        <w:rPr>
          <w:rFonts w:hint="eastAsia" w:ascii="Times New Roman" w:hAnsi="Times New Roman" w:eastAsia="宋体" w:cs="宋体"/>
          <w:b/>
          <w:color w:val="000000"/>
          <w:sz w:val="48"/>
          <w:szCs w:val="48"/>
          <w:highlight w:val="none"/>
          <w:lang w:eastAsia="zh-CN"/>
        </w:rPr>
      </w:r>
      <w:r/>
    </w:p>
    <w:p>
      <w:pPr>
        <w:pStyle w:val="775"/>
        <w:rPr>
          <w:rFonts w:ascii="Times New Roman" w:hAnsi="Times New Roman" w:eastAsia="宋体" w:cs="Microsoft New Tai Lue"/>
          <w:b/>
          <w:color w:val="000000"/>
          <w:sz w:val="84"/>
          <w:szCs w:val="84"/>
          <w:highlight w:val="none"/>
        </w:rPr>
      </w:pPr>
      <w:r>
        <w:rPr>
          <w:rFonts w:ascii="Times New Roman" w:hAnsi="Times New Roman" w:eastAsia="宋体" w:cs="Microsoft New Tai Lue"/>
          <w:b/>
          <w:color w:val="000000"/>
          <w:sz w:val="84"/>
          <w:szCs w:val="84"/>
          <w:highlight w:val="none"/>
        </w:rPr>
      </w:r>
      <w:r/>
    </w:p>
    <w:p>
      <w:pPr>
        <w:pStyle w:val="775"/>
        <w:ind w:left="1057" w:hanging="843"/>
        <w:rPr>
          <w:rFonts w:ascii="Times New Roman" w:hAnsi="Times New Roman" w:eastAsia="宋体" w:cs="Microsoft New Tai Lue"/>
          <w:b/>
          <w:color w:val="000000"/>
          <w:sz w:val="84"/>
          <w:szCs w:val="84"/>
          <w:highlight w:val="none"/>
        </w:rPr>
      </w:pPr>
      <w:r>
        <w:rPr>
          <w:rFonts w:ascii="Times New Roman" w:hAnsi="Times New Roman" w:eastAsia="宋体" w:cs="Microsoft New Tai Lue"/>
          <w:b/>
          <w:color w:val="000000"/>
          <w:sz w:val="84"/>
          <w:szCs w:val="84"/>
          <w:highlight w:val="none"/>
        </w:rPr>
      </w:r>
      <w:r/>
    </w:p>
    <w:p>
      <w:pPr>
        <w:pStyle w:val="775"/>
        <w:ind w:left="937" w:hanging="723"/>
        <w:jc w:val="center"/>
        <w:rPr>
          <w:rFonts w:ascii="Times New Roman" w:hAnsi="Times New Roman" w:eastAsia="宋体" w:cs="Microsoft New Tai Lue"/>
          <w:b/>
          <w:color w:val="000000"/>
          <w:sz w:val="72"/>
          <w:szCs w:val="72"/>
          <w:highlight w:val="none"/>
        </w:rPr>
      </w:pPr>
      <w:r>
        <w:rPr>
          <w:rFonts w:ascii="Times New Roman" w:hAnsi="Times New Roman" w:eastAsia="宋体" w:cs="Microsoft New Tai Lue"/>
          <w:b/>
          <w:color w:val="000000"/>
          <w:sz w:val="72"/>
          <w:szCs w:val="72"/>
          <w:highlight w:val="none"/>
        </w:rPr>
        <w:t xml:space="preserve">招 标 文 件</w:t>
      </w:r>
      <w:r>
        <w:rPr>
          <w:rFonts w:ascii="Times New Roman" w:hAnsi="Times New Roman" w:eastAsia="宋体" w:cs="Microsoft New Tai Lue"/>
          <w:b/>
          <w:color w:val="000000"/>
          <w:sz w:val="72"/>
          <w:szCs w:val="72"/>
          <w:highlight w:val="none"/>
        </w:rPr>
      </w:r>
      <w:r/>
    </w:p>
    <w:p>
      <w:pPr>
        <w:pStyle w:val="737"/>
        <w:ind w:left="1178" w:hanging="964"/>
        <w:jc w:val="center"/>
        <w:spacing w:line="440" w:lineRule="exact"/>
        <w:rPr>
          <w:rFonts w:ascii="Times New Roman" w:hAnsi="Times New Roman" w:eastAsia="宋体" w:cs="Microsoft New Tai Lue"/>
          <w:b/>
          <w:color w:val="000000"/>
          <w:sz w:val="96"/>
          <w:highlight w:val="none"/>
        </w:rPr>
      </w:pPr>
      <w:r>
        <w:rPr>
          <w:rFonts w:ascii="Times New Roman" w:hAnsi="Times New Roman" w:eastAsia="宋体" w:cs="Microsoft New Tai Lue"/>
          <w:b/>
          <w:color w:val="000000"/>
          <w:sz w:val="96"/>
          <w:highlight w:val="none"/>
        </w:rPr>
      </w:r>
      <w:r/>
    </w:p>
    <w:p>
      <w:pPr>
        <w:pStyle w:val="737"/>
        <w:ind w:left="575" w:hanging="361"/>
        <w:jc w:val="center"/>
        <w:spacing w:line="360" w:lineRule="auto"/>
        <w:rPr>
          <w:rFonts w:hint="eastAsia" w:ascii="Times New Roman" w:hAnsi="Times New Roman" w:eastAsia="宋体" w:cs="Microsoft New Tai Lue"/>
          <w:b/>
          <w:color w:val="000000"/>
          <w:sz w:val="44"/>
          <w:szCs w:val="44"/>
          <w:highlight w:val="none"/>
          <w:lang w:eastAsia="zh-CN"/>
        </w:rPr>
      </w:pPr>
      <w:r>
        <w:rPr>
          <w:rFonts w:hint="eastAsia" w:ascii="Times New Roman" w:hAnsi="Times New Roman" w:eastAsia="宋体" w:cs="宋体"/>
          <w:b/>
          <w:color w:val="000000"/>
          <w:sz w:val="36"/>
          <w:szCs w:val="36"/>
          <w:highlight w:val="none"/>
        </w:rPr>
        <w:t xml:space="preserve"> 项目编号：</w:t>
      </w:r>
      <w:r>
        <w:rPr>
          <w:rFonts w:hint="eastAsia" w:cs="宋体"/>
          <w:b/>
          <w:color w:val="000000"/>
          <w:sz w:val="36"/>
          <w:szCs w:val="36"/>
          <w:highlight w:val="none"/>
          <w:lang w:eastAsia="zh-CN"/>
        </w:rPr>
        <w:t xml:space="preserve">JSZC-320000-NJJC-G2026-0098</w:t>
      </w:r>
      <w:r>
        <w:rPr>
          <w:rFonts w:hint="eastAsia" w:ascii="Times New Roman" w:hAnsi="Times New Roman" w:eastAsia="宋体" w:cs="Microsoft New Tai Lue"/>
          <w:b/>
          <w:color w:val="000000"/>
          <w:sz w:val="44"/>
          <w:szCs w:val="44"/>
          <w:highlight w:val="none"/>
          <w:lang w:eastAsia="zh-CN"/>
        </w:rPr>
      </w:r>
      <w:r/>
    </w:p>
    <w:p>
      <w:pPr>
        <w:pStyle w:val="737"/>
        <w:ind w:left="534" w:right="640" w:hanging="320"/>
        <w:spacing w:line="360" w:lineRule="auto"/>
        <w:rPr>
          <w:rFonts w:ascii="Times New Roman" w:hAnsi="Times New Roman" w:eastAsia="宋体" w:cs="Microsoft New Tai Lue"/>
          <w:color w:val="000000"/>
          <w:sz w:val="32"/>
          <w:highlight w:val="none"/>
          <w:lang w:val="en-US" w:eastAsia="zh-CN"/>
        </w:rPr>
      </w:pPr>
      <w:r>
        <w:rPr>
          <w:rFonts w:hint="eastAsia" w:cs="Microsoft New Tai Lue"/>
          <w:color w:val="000000"/>
          <w:sz w:val="32"/>
          <w:highlight w:val="none"/>
          <w:lang w:val="en-US" w:eastAsia="zh-CN"/>
        </w:rPr>
        <w:t xml:space="preserve">       </w:t>
      </w:r>
      <w:r>
        <w:rPr>
          <w:rFonts w:hint="eastAsia" w:cs="宋体"/>
          <w:b/>
          <w:color w:val="000000"/>
          <w:sz w:val="36"/>
          <w:szCs w:val="36"/>
          <w:highlight w:val="none"/>
          <w:lang w:val="en-US" w:eastAsia="zh-CN"/>
        </w:rPr>
        <w:t xml:space="preserve">  项目类别：服务类</w:t>
      </w:r>
      <w:r>
        <w:rPr>
          <w:rFonts w:ascii="Times New Roman" w:hAnsi="Times New Roman" w:eastAsia="宋体" w:cs="Microsoft New Tai Lue"/>
          <w:color w:val="000000"/>
          <w:sz w:val="32"/>
          <w:highlight w:val="none"/>
          <w:lang w:val="en-US" w:eastAsia="zh-CN"/>
        </w:rPr>
      </w:r>
      <w:r/>
    </w:p>
    <w:p>
      <w:pPr>
        <w:pStyle w:val="737"/>
        <w:ind w:left="534" w:right="640" w:hanging="320"/>
        <w:spacing w:line="360" w:lineRule="auto"/>
        <w:rPr>
          <w:rFonts w:ascii="Times New Roman" w:hAnsi="Times New Roman" w:eastAsia="宋体" w:cs="Microsoft New Tai Lue"/>
          <w:color w:val="000000"/>
          <w:sz w:val="32"/>
          <w:highlight w:val="none"/>
        </w:rPr>
      </w:pPr>
      <w:r>
        <w:rPr>
          <w:rFonts w:ascii="Times New Roman" w:hAnsi="Times New Roman" w:eastAsia="宋体" w:cs="Microsoft New Tai Lue"/>
          <w:color w:val="000000"/>
          <w:sz w:val="32"/>
          <w:highlight w:val="none"/>
        </w:rPr>
      </w:r>
      <w:r/>
    </w:p>
    <w:p>
      <w:pPr>
        <w:pStyle w:val="737"/>
        <w:ind w:left="534" w:right="640" w:hanging="320"/>
        <w:spacing w:line="360" w:lineRule="auto"/>
        <w:rPr>
          <w:rFonts w:ascii="Times New Roman" w:hAnsi="Times New Roman" w:eastAsia="宋体" w:cs="Microsoft New Tai Lue"/>
          <w:color w:val="000000"/>
          <w:sz w:val="32"/>
          <w:highlight w:val="none"/>
        </w:rPr>
      </w:pPr>
      <w:r>
        <w:rPr>
          <w:rFonts w:ascii="Times New Roman" w:hAnsi="Times New Roman" w:eastAsia="宋体" w:cs="Microsoft New Tai Lue"/>
          <w:color w:val="000000"/>
          <w:sz w:val="32"/>
          <w:highlight w:val="none"/>
        </w:rPr>
      </w:r>
      <w:r/>
    </w:p>
    <w:p>
      <w:pPr>
        <w:pStyle w:val="963"/>
        <w:ind w:left="214" w:firstLine="640"/>
        <w:rPr>
          <w:rFonts w:ascii="Times New Roman" w:hAnsi="Times New Roman" w:eastAsia="宋体" w:cs="Microsoft New Tai Lue"/>
          <w:color w:val="000000"/>
          <w:sz w:val="32"/>
          <w:highlight w:val="none"/>
        </w:rPr>
      </w:pPr>
      <w:r>
        <w:rPr>
          <w:rFonts w:ascii="Times New Roman" w:hAnsi="Times New Roman" w:eastAsia="宋体" w:cs="Microsoft New Tai Lue"/>
          <w:color w:val="000000"/>
          <w:sz w:val="32"/>
          <w:highlight w:val="none"/>
        </w:rPr>
      </w:r>
      <w:r/>
    </w:p>
    <w:p>
      <w:pPr>
        <w:pStyle w:val="963"/>
        <w:ind w:left="214" w:firstLine="640"/>
        <w:rPr>
          <w:rFonts w:ascii="Times New Roman" w:hAnsi="Times New Roman" w:eastAsia="宋体" w:cs="Microsoft New Tai Lue"/>
          <w:color w:val="000000"/>
          <w:sz w:val="32"/>
          <w:highlight w:val="none"/>
        </w:rPr>
      </w:pPr>
      <w:r>
        <w:rPr>
          <w:rFonts w:ascii="Times New Roman" w:hAnsi="Times New Roman" w:eastAsia="宋体" w:cs="Microsoft New Tai Lue"/>
          <w:color w:val="000000"/>
          <w:sz w:val="32"/>
          <w:highlight w:val="none"/>
        </w:rPr>
      </w:r>
      <w:r/>
    </w:p>
    <w:p>
      <w:pPr>
        <w:pStyle w:val="963"/>
        <w:ind w:left="214" w:firstLine="640"/>
        <w:rPr>
          <w:rFonts w:ascii="Times New Roman" w:hAnsi="Times New Roman" w:eastAsia="宋体" w:cs="Microsoft New Tai Lue"/>
          <w:color w:val="000000"/>
          <w:sz w:val="32"/>
          <w:highlight w:val="none"/>
        </w:rPr>
      </w:pPr>
      <w:r>
        <w:rPr>
          <w:rFonts w:ascii="Times New Roman" w:hAnsi="Times New Roman" w:eastAsia="宋体" w:cs="Microsoft New Tai Lue"/>
          <w:color w:val="000000"/>
          <w:sz w:val="32"/>
          <w:highlight w:val="none"/>
        </w:rPr>
      </w:r>
      <w:r/>
    </w:p>
    <w:p>
      <w:pPr>
        <w:pStyle w:val="737"/>
        <w:ind w:left="534" w:right="640" w:hanging="320"/>
        <w:spacing w:line="360" w:lineRule="auto"/>
        <w:rPr>
          <w:rFonts w:ascii="Times New Roman" w:hAnsi="Times New Roman" w:eastAsia="宋体" w:cs="Microsoft New Tai Lue"/>
          <w:color w:val="000000"/>
          <w:sz w:val="32"/>
          <w:highlight w:val="none"/>
        </w:rPr>
      </w:pPr>
      <w:r>
        <w:rPr>
          <w:rFonts w:ascii="Times New Roman" w:hAnsi="Times New Roman" w:eastAsia="宋体" w:cs="Microsoft New Tai Lue"/>
          <w:color w:val="000000"/>
          <w:sz w:val="32"/>
          <w:highlight w:val="none"/>
        </w:rPr>
      </w:r>
      <w:r/>
    </w:p>
    <w:p>
      <w:pPr>
        <w:pStyle w:val="737"/>
        <w:ind w:left="214" w:firstLine="1606"/>
        <w:jc w:val="left"/>
        <w:spacing w:line="360" w:lineRule="auto"/>
        <w:tabs>
          <w:tab w:val="left" w:pos="360" w:leader="none"/>
        </w:tabs>
        <w:rPr>
          <w:rFonts w:hint="eastAsia" w:ascii="Times New Roman" w:hAnsi="Times New Roman" w:eastAsia="宋体" w:cs="Microsoft New Tai Lue"/>
          <w:b/>
          <w:color w:val="000000"/>
          <w:sz w:val="32"/>
          <w:highlight w:val="none"/>
          <w:lang w:eastAsia="zh-CN"/>
        </w:rPr>
      </w:pPr>
      <w:r>
        <w:rPr>
          <w:rFonts w:ascii="Times New Roman" w:hAnsi="Times New Roman" w:eastAsia="宋体" w:cs="Microsoft New Tai Lue"/>
          <w:b/>
          <w:color w:val="000000"/>
          <w:sz w:val="32"/>
          <w:highlight w:val="none"/>
        </w:rPr>
        <w:t xml:space="preserve">采</w:t>
      </w:r>
      <w:r>
        <w:rPr>
          <w:rFonts w:hint="eastAsia" w:ascii="Times New Roman" w:hAnsi="Times New Roman" w:eastAsia="宋体" w:cs="Microsoft New Tai Lue"/>
          <w:b/>
          <w:color w:val="000000"/>
          <w:sz w:val="32"/>
          <w:highlight w:val="none"/>
        </w:rPr>
        <w:t xml:space="preserve">   </w:t>
      </w:r>
      <w:r>
        <w:rPr>
          <w:rFonts w:ascii="Times New Roman" w:hAnsi="Times New Roman" w:eastAsia="宋体" w:cs="Microsoft New Tai Lue"/>
          <w:b/>
          <w:color w:val="000000"/>
          <w:sz w:val="32"/>
          <w:highlight w:val="none"/>
        </w:rPr>
        <w:t xml:space="preserve">购</w:t>
      </w:r>
      <w:r>
        <w:rPr>
          <w:rFonts w:hint="eastAsia" w:ascii="Times New Roman" w:hAnsi="Times New Roman" w:eastAsia="宋体" w:cs="Microsoft New Tai Lue"/>
          <w:b/>
          <w:color w:val="000000"/>
          <w:sz w:val="32"/>
          <w:highlight w:val="none"/>
        </w:rPr>
        <w:t xml:space="preserve">   </w:t>
      </w:r>
      <w:r>
        <w:rPr>
          <w:rFonts w:ascii="Times New Roman" w:hAnsi="Times New Roman" w:eastAsia="宋体" w:cs="Microsoft New Tai Lue"/>
          <w:b/>
          <w:color w:val="000000"/>
          <w:sz w:val="32"/>
          <w:highlight w:val="none"/>
        </w:rPr>
        <w:t xml:space="preserve">人：</w:t>
      </w:r>
      <w:r>
        <w:rPr>
          <w:rFonts w:hint="eastAsia" w:cs="Microsoft New Tai Lue"/>
          <w:b/>
          <w:color w:val="000000"/>
          <w:sz w:val="32"/>
          <w:highlight w:val="none"/>
          <w:lang w:eastAsia="zh-CN"/>
        </w:rPr>
        <w:t xml:space="preserve">南京体育学院</w:t>
      </w:r>
      <w:r>
        <w:rPr>
          <w:rFonts w:hint="eastAsia" w:ascii="Times New Roman" w:hAnsi="Times New Roman" w:eastAsia="宋体" w:cs="Microsoft New Tai Lue"/>
          <w:b/>
          <w:color w:val="000000"/>
          <w:sz w:val="32"/>
          <w:highlight w:val="none"/>
          <w:lang w:eastAsia="zh-CN"/>
        </w:rPr>
      </w:r>
      <w:r/>
    </w:p>
    <w:p>
      <w:pPr>
        <w:pStyle w:val="737"/>
        <w:ind w:left="214" w:firstLine="1606"/>
        <w:jc w:val="left"/>
        <w:spacing w:line="360" w:lineRule="auto"/>
        <w:tabs>
          <w:tab w:val="left" w:pos="360" w:leader="none"/>
        </w:tabs>
        <w:rPr>
          <w:rFonts w:hint="eastAsia" w:ascii="Times New Roman" w:hAnsi="Times New Roman" w:eastAsia="宋体" w:cs="Microsoft New Tai Lue"/>
          <w:b/>
          <w:color w:val="000000"/>
          <w:sz w:val="32"/>
          <w:highlight w:val="none"/>
          <w:lang w:eastAsia="zh-CN"/>
        </w:rPr>
      </w:pPr>
      <w:r>
        <w:rPr>
          <w:rFonts w:ascii="Times New Roman" w:hAnsi="Times New Roman" w:eastAsia="宋体" w:cs="Microsoft New Tai Lue"/>
          <w:b/>
          <w:color w:val="000000"/>
          <w:sz w:val="32"/>
          <w:highlight w:val="none"/>
        </w:rPr>
        <w:t xml:space="preserve">采购代理机构：</w:t>
      </w:r>
      <w:r>
        <w:rPr>
          <w:rFonts w:hint="eastAsia" w:cs="Microsoft New Tai Lue"/>
          <w:b/>
          <w:color w:val="000000"/>
          <w:sz w:val="32"/>
          <w:highlight w:val="none"/>
          <w:lang w:eastAsia="zh-CN"/>
        </w:rPr>
        <w:t xml:space="preserve">南京江城工程项目管理有限公司</w:t>
      </w:r>
      <w:r>
        <w:rPr>
          <w:rFonts w:hint="eastAsia" w:ascii="Times New Roman" w:hAnsi="Times New Roman" w:eastAsia="宋体" w:cs="Microsoft New Tai Lue"/>
          <w:b/>
          <w:color w:val="000000"/>
          <w:sz w:val="32"/>
          <w:highlight w:val="none"/>
          <w:lang w:eastAsia="zh-CN"/>
        </w:rPr>
      </w:r>
      <w:r/>
    </w:p>
    <w:p>
      <w:pPr>
        <w:pStyle w:val="737"/>
        <w:ind w:left="535" w:hanging="321"/>
        <w:jc w:val="center"/>
        <w:rPr>
          <w:rFonts w:ascii="Times New Roman" w:hAnsi="Times New Roman" w:eastAsia="宋体" w:cs="Microsoft New Tai Lue"/>
          <w:color w:val="000000"/>
          <w:highlight w:val="none"/>
        </w:rPr>
        <w:sectPr>
          <w:headerReference w:type="default" r:id="rId9"/>
          <w:footerReference w:type="default" r:id="rId12"/>
          <w:footnotePr/>
          <w:endnotePr/>
          <w:type w:val="nextPage"/>
          <w:pgSz w:w="11906" w:h="16838" w:orient="portrait"/>
          <w:pgMar w:top="1270" w:right="1066" w:bottom="1123" w:left="1134" w:header="794" w:footer="992" w:gutter="0"/>
          <w:pgNumType w:start="1"/>
          <w:cols w:num="1" w:sep="0" w:space="1701" w:equalWidth="1"/>
          <w:docGrid w:linePitch="360"/>
        </w:sectPr>
      </w:pPr>
      <w:r>
        <w:rPr>
          <w:rFonts w:hint="eastAsia" w:ascii="Times New Roman" w:hAnsi="Times New Roman" w:eastAsia="宋体" w:cs="Microsoft New Tai Lue"/>
          <w:b/>
          <w:color w:val="000000"/>
          <w:sz w:val="32"/>
          <w:highlight w:val="none"/>
        </w:rPr>
        <w:t xml:space="preserve">二〇二六</w:t>
      </w:r>
      <w:r>
        <w:rPr>
          <w:rFonts w:ascii="Times New Roman" w:hAnsi="Times New Roman" w:eastAsia="宋体" w:cs="Microsoft New Tai Lue"/>
          <w:b/>
          <w:color w:val="000000"/>
          <w:sz w:val="32"/>
          <w:highlight w:val="none"/>
        </w:rPr>
        <w:t xml:space="preserve">年</w:t>
      </w:r>
      <w:r>
        <w:rPr>
          <w:rFonts w:hint="eastAsia" w:cs="Microsoft New Tai Lue"/>
          <w:b/>
          <w:color w:val="000000"/>
          <w:sz w:val="32"/>
          <w:highlight w:val="none"/>
          <w:lang w:val="en-US" w:eastAsia="zh-CN"/>
        </w:rPr>
        <w:t xml:space="preserve">八</w:t>
      </w:r>
      <w:r>
        <w:rPr>
          <w:rFonts w:ascii="Times New Roman" w:hAnsi="Times New Roman" w:eastAsia="宋体" w:cs="Microsoft New Tai Lue"/>
          <w:b/>
          <w:color w:val="000000"/>
          <w:sz w:val="32"/>
          <w:highlight w:val="none"/>
        </w:rPr>
        <w:t xml:space="preserve">月</w:t>
      </w:r>
      <w:r>
        <w:rPr>
          <w:rFonts w:ascii="Times New Roman" w:hAnsi="Times New Roman" w:eastAsia="宋体" w:cs="Microsoft New Tai Lue"/>
          <w:color w:val="000000"/>
          <w:highlight w:val="none"/>
        </w:rPr>
      </w:r>
      <w:r/>
    </w:p>
    <w:p>
      <w:pPr>
        <w:pStyle w:val="737"/>
        <w:ind w:left="535" w:hanging="321"/>
        <w:jc w:val="center"/>
        <w:spacing w:line="500" w:lineRule="exact"/>
        <w:rPr>
          <w:rFonts w:ascii="Times New Roman" w:hAnsi="Times New Roman" w:eastAsia="宋体" w:cs="Microsoft New Tai Lue"/>
          <w:b/>
          <w:color w:val="000000"/>
          <w:sz w:val="32"/>
          <w:szCs w:val="32"/>
          <w:highlight w:val="none"/>
        </w:rPr>
      </w:pPr>
      <w:r/>
      <w:bookmarkStart w:id="0" w:name="_Toc531620161"/>
      <w:r/>
      <w:bookmarkStart w:id="1" w:name="_Toc80264696"/>
      <w:r>
        <w:rPr>
          <w:rFonts w:ascii="Times New Roman" w:hAnsi="Times New Roman" w:eastAsia="宋体" w:cs="Microsoft New Tai Lue"/>
          <w:b/>
          <w:color w:val="000000"/>
          <w:sz w:val="32"/>
          <w:szCs w:val="32"/>
          <w:highlight w:val="none"/>
        </w:rPr>
        <w:t xml:space="preserve">目   录</w:t>
      </w:r>
      <w:r>
        <w:rPr>
          <w:rFonts w:ascii="Times New Roman" w:hAnsi="Times New Roman" w:eastAsia="宋体" w:cs="Microsoft New Tai Lue"/>
          <w:b/>
          <w:color w:val="000000"/>
          <w:sz w:val="32"/>
          <w:szCs w:val="32"/>
          <w:highlight w:val="none"/>
        </w:rPr>
      </w:r>
      <w:r/>
    </w:p>
    <w:p>
      <w:pPr>
        <w:pStyle w:val="788"/>
        <w:ind w:left="455" w:firstLine="482"/>
        <w:keepLines w:val="0"/>
        <w:keepNext w:val="0"/>
        <w:pageBreakBefore w:val="0"/>
        <w:spacing w:line="360" w:lineRule="auto"/>
        <w:widowControl w:val="off"/>
        <w:tabs>
          <w:tab w:val="right" w:pos="8834" w:leader="dot"/>
        </w:tabs>
        <w:rPr>
          <w:rFonts w:hint="eastAsia" w:ascii="Times New Roman" w:hAnsi="Times New Roman" w:eastAsia="宋体"/>
          <w:b/>
          <w:color w:val="000000"/>
          <w:sz w:val="21"/>
          <w:szCs w:val="22"/>
          <w:highlight w:val="none"/>
        </w:rPr>
      </w:pPr>
      <w:r>
        <w:rPr>
          <w:rFonts w:ascii="Times New Roman" w:hAnsi="Times New Roman" w:eastAsia="宋体"/>
          <w:b/>
          <w:color w:val="000000"/>
          <w:highlight w:val="none"/>
        </w:rPr>
        <w:fldChar w:fldCharType="begin"/>
      </w:r>
      <w:r>
        <w:rPr>
          <w:rFonts w:ascii="Times New Roman" w:hAnsi="Times New Roman" w:eastAsia="宋体"/>
          <w:b/>
          <w:color w:val="000000"/>
          <w:highlight w:val="none"/>
        </w:rPr>
        <w:instrText xml:space="preserve"> TOC \o "1-3" \h \z \u </w:instrText>
      </w:r>
      <w:r>
        <w:rPr>
          <w:rFonts w:ascii="Times New Roman" w:hAnsi="Times New Roman" w:eastAsia="宋体"/>
          <w:b/>
          <w:color w:val="000000"/>
          <w:highlight w:val="none"/>
        </w:rPr>
        <w:fldChar w:fldCharType="separate"/>
      </w:r>
      <w:r>
        <w:rPr>
          <w:rFonts w:hint="eastAsia" w:ascii="Times New Roman" w:hAnsi="Times New Roman" w:eastAsia="宋体"/>
          <w:b/>
          <w:color w:val="000000"/>
          <w:sz w:val="21"/>
          <w:szCs w:val="22"/>
          <w:highlight w:val="none"/>
        </w:rPr>
      </w:r>
      <w:r/>
    </w:p>
    <w:p>
      <w:pPr>
        <w:pStyle w:val="788"/>
        <w:ind w:left="454" w:firstLine="480"/>
        <w:keepLines w:val="0"/>
        <w:keepNext w:val="0"/>
        <w:pageBreakBefore w:val="0"/>
        <w:spacing w:line="360" w:lineRule="auto"/>
        <w:widowControl w:val="off"/>
        <w:tabs>
          <w:tab w:val="left" w:pos="780" w:leader="none"/>
          <w:tab w:val="right" w:pos="8834" w:leader="dot"/>
        </w:tabs>
        <w:rPr>
          <w:rFonts w:hint="eastAsia" w:ascii="Times New Roman" w:hAnsi="Times New Roman" w:eastAsia="宋体"/>
          <w:b/>
          <w:color w:val="000000"/>
          <w:highlight w:val="none"/>
        </w:rPr>
      </w:pPr>
      <w:r>
        <w:rPr>
          <w:rFonts w:ascii="Times New Roman" w:hAnsi="Times New Roman" w:eastAsia="宋体"/>
          <w:color w:val="000000"/>
          <w:highlight w:val="none"/>
        </w:rPr>
        <w:fldChar w:fldCharType="begin"/>
      </w:r>
      <w:r>
        <w:rPr>
          <w:rFonts w:ascii="Times New Roman" w:hAnsi="Times New Roman" w:eastAsia="宋体"/>
          <w:color w:val="000000"/>
          <w:highlight w:val="none"/>
        </w:rPr>
        <w:instrText xml:space="preserve"> HYPERLINK \l "_Toc107246211" </w:instrText>
      </w:r>
      <w:r>
        <w:rPr>
          <w:rFonts w:ascii="Times New Roman" w:hAnsi="Times New Roman" w:eastAsia="宋体"/>
          <w:color w:val="000000"/>
          <w:highlight w:val="none"/>
        </w:rPr>
        <w:fldChar w:fldCharType="separate"/>
      </w:r>
      <w:r>
        <w:rPr>
          <w:rStyle w:val="813"/>
          <w:rFonts w:ascii="Times New Roman" w:hAnsi="Times New Roman" w:eastAsia="宋体" w:cs="Microsoft New Tai Lue"/>
          <w:b/>
          <w:color w:val="000000"/>
          <w:highlight w:val="none"/>
        </w:rPr>
        <w:t xml:space="preserve">第一章</w:t>
      </w:r>
      <w:r>
        <w:rPr>
          <w:rStyle w:val="813"/>
          <w:rFonts w:hint="eastAsia" w:ascii="Times New Roman" w:hAnsi="Times New Roman" w:eastAsia="宋体" w:cs="Microsoft New Tai Lue"/>
          <w:b/>
          <w:color w:val="000000"/>
          <w:highlight w:val="none"/>
        </w:rPr>
        <w:t xml:space="preserve"> </w:t>
      </w:r>
      <w:r>
        <w:rPr>
          <w:rStyle w:val="813"/>
          <w:rFonts w:ascii="Times New Roman" w:hAnsi="Times New Roman" w:eastAsia="宋体" w:cs="Microsoft New Tai Lue"/>
          <w:b/>
          <w:color w:val="000000"/>
          <w:highlight w:val="none"/>
        </w:rPr>
        <w:t xml:space="preserve">招标公告</w:t>
      </w:r>
      <w:r>
        <w:rPr>
          <w:rFonts w:ascii="Times New Roman" w:hAnsi="Times New Roman" w:eastAsia="宋体"/>
          <w:b/>
          <w:color w:val="000000"/>
          <w:highlight w:val="none"/>
        </w:rPr>
        <w:tab/>
      </w:r>
      <w:r>
        <w:rPr>
          <w:rFonts w:ascii="Times New Roman" w:hAnsi="Times New Roman" w:eastAsia="宋体"/>
          <w:b/>
          <w:color w:val="000000"/>
          <w:highlight w:val="none"/>
        </w:rPr>
        <w:fldChar w:fldCharType="begin"/>
      </w:r>
      <w:r>
        <w:rPr>
          <w:rFonts w:ascii="Times New Roman" w:hAnsi="Times New Roman" w:eastAsia="宋体"/>
          <w:b/>
          <w:color w:val="000000"/>
          <w:highlight w:val="none"/>
        </w:rPr>
        <w:instrText xml:space="preserve"> PAGEREF _Toc107246211 \h </w:instrText>
      </w:r>
      <w:r>
        <w:rPr>
          <w:rFonts w:ascii="Times New Roman" w:hAnsi="Times New Roman" w:eastAsia="宋体"/>
          <w:b/>
          <w:color w:val="000000"/>
          <w:highlight w:val="none"/>
        </w:rPr>
        <w:fldChar w:fldCharType="separate"/>
      </w:r>
      <w:r>
        <w:rPr>
          <w:rFonts w:ascii="Times New Roman" w:hAnsi="Times New Roman" w:eastAsia="宋体"/>
          <w:b/>
          <w:color w:val="000000"/>
          <w:highlight w:val="none"/>
        </w:rPr>
        <w:t xml:space="preserve">1</w:t>
      </w:r>
      <w:r>
        <w:rPr>
          <w:rFonts w:ascii="Times New Roman" w:hAnsi="Times New Roman" w:eastAsia="宋体"/>
          <w:b/>
          <w:color w:val="000000"/>
          <w:highlight w:val="none"/>
        </w:rPr>
        <w:fldChar w:fldCharType="end"/>
      </w:r>
      <w:r>
        <w:rPr>
          <w:rFonts w:ascii="Times New Roman" w:hAnsi="Times New Roman" w:eastAsia="宋体"/>
          <w:b/>
          <w:color w:val="000000"/>
          <w:highlight w:val="none"/>
        </w:rPr>
        <w:fldChar w:fldCharType="end"/>
      </w:r>
      <w:r>
        <w:rPr>
          <w:rFonts w:hint="eastAsia" w:ascii="Times New Roman" w:hAnsi="Times New Roman" w:eastAsia="宋体"/>
          <w:b/>
          <w:color w:val="000000"/>
          <w:highlight w:val="none"/>
        </w:rPr>
      </w:r>
      <w:r/>
    </w:p>
    <w:p>
      <w:pPr>
        <w:pStyle w:val="788"/>
        <w:ind w:left="454" w:firstLine="480"/>
        <w:keepLines w:val="0"/>
        <w:keepNext w:val="0"/>
        <w:pageBreakBefore w:val="0"/>
        <w:spacing w:line="360" w:lineRule="auto"/>
        <w:widowControl w:val="off"/>
        <w:tabs>
          <w:tab w:val="left" w:pos="780" w:leader="none"/>
          <w:tab w:val="right" w:pos="8834" w:leader="dot"/>
        </w:tabs>
        <w:rPr>
          <w:rFonts w:hint="eastAsia" w:ascii="Times New Roman" w:hAnsi="Times New Roman" w:eastAsia="宋体"/>
          <w:b/>
          <w:color w:val="000000"/>
          <w:highlight w:val="none"/>
        </w:rPr>
      </w:pPr>
      <w:r>
        <w:rPr>
          <w:rFonts w:ascii="Times New Roman" w:hAnsi="Times New Roman" w:eastAsia="宋体"/>
          <w:color w:val="000000"/>
          <w:highlight w:val="none"/>
        </w:rPr>
        <w:fldChar w:fldCharType="begin"/>
      </w:r>
      <w:r>
        <w:rPr>
          <w:rFonts w:ascii="Times New Roman" w:hAnsi="Times New Roman" w:eastAsia="宋体"/>
          <w:color w:val="000000"/>
          <w:highlight w:val="none"/>
        </w:rPr>
        <w:instrText xml:space="preserve"> HYPERLINK \l "_Toc107246212" </w:instrText>
      </w:r>
      <w:r>
        <w:rPr>
          <w:rFonts w:ascii="Times New Roman" w:hAnsi="Times New Roman" w:eastAsia="宋体"/>
          <w:color w:val="000000"/>
          <w:highlight w:val="none"/>
        </w:rPr>
        <w:fldChar w:fldCharType="separate"/>
      </w:r>
      <w:r>
        <w:rPr>
          <w:rStyle w:val="813"/>
          <w:rFonts w:ascii="Times New Roman" w:hAnsi="Times New Roman" w:eastAsia="宋体" w:cs="Microsoft New Tai Lue"/>
          <w:b/>
          <w:color w:val="000000"/>
          <w:highlight w:val="none"/>
        </w:rPr>
        <w:t xml:space="preserve">第二章</w:t>
      </w:r>
      <w:r>
        <w:rPr>
          <w:rStyle w:val="813"/>
          <w:rFonts w:hint="eastAsia" w:ascii="Times New Roman" w:hAnsi="Times New Roman" w:eastAsia="宋体" w:cs="Microsoft New Tai Lue"/>
          <w:b/>
          <w:color w:val="000000"/>
          <w:highlight w:val="none"/>
        </w:rPr>
        <w:t xml:space="preserve"> </w:t>
      </w:r>
      <w:r>
        <w:rPr>
          <w:rStyle w:val="813"/>
          <w:rFonts w:ascii="Times New Roman" w:hAnsi="Times New Roman" w:eastAsia="宋体" w:cs="Microsoft New Tai Lue"/>
          <w:b/>
          <w:color w:val="000000"/>
          <w:highlight w:val="none"/>
        </w:rPr>
        <w:t xml:space="preserve">投标人须知</w:t>
      </w:r>
      <w:r>
        <w:rPr>
          <w:rFonts w:ascii="Times New Roman" w:hAnsi="Times New Roman" w:eastAsia="宋体"/>
          <w:b/>
          <w:color w:val="000000"/>
          <w:highlight w:val="none"/>
        </w:rPr>
        <w:tab/>
      </w:r>
      <w:r>
        <w:rPr>
          <w:rFonts w:ascii="Times New Roman" w:hAnsi="Times New Roman" w:eastAsia="宋体"/>
          <w:b/>
          <w:color w:val="000000"/>
          <w:highlight w:val="none"/>
        </w:rPr>
        <w:fldChar w:fldCharType="begin"/>
      </w:r>
      <w:r>
        <w:rPr>
          <w:rFonts w:ascii="Times New Roman" w:hAnsi="Times New Roman" w:eastAsia="宋体"/>
          <w:b/>
          <w:color w:val="000000"/>
          <w:highlight w:val="none"/>
        </w:rPr>
        <w:instrText xml:space="preserve"> PAGEREF _Toc107246212 \h </w:instrText>
      </w:r>
      <w:r>
        <w:rPr>
          <w:rFonts w:ascii="Times New Roman" w:hAnsi="Times New Roman" w:eastAsia="宋体"/>
          <w:b/>
          <w:color w:val="000000"/>
          <w:highlight w:val="none"/>
        </w:rPr>
        <w:fldChar w:fldCharType="separate"/>
      </w:r>
      <w:r>
        <w:rPr>
          <w:rFonts w:ascii="Times New Roman" w:hAnsi="Times New Roman" w:eastAsia="宋体"/>
          <w:b/>
          <w:color w:val="000000"/>
          <w:highlight w:val="none"/>
        </w:rPr>
        <w:t xml:space="preserve">4</w:t>
      </w:r>
      <w:r>
        <w:rPr>
          <w:rFonts w:ascii="Times New Roman" w:hAnsi="Times New Roman" w:eastAsia="宋体"/>
          <w:b/>
          <w:color w:val="000000"/>
          <w:highlight w:val="none"/>
        </w:rPr>
        <w:fldChar w:fldCharType="end"/>
      </w:r>
      <w:r>
        <w:rPr>
          <w:rFonts w:ascii="Times New Roman" w:hAnsi="Times New Roman" w:eastAsia="宋体"/>
          <w:b/>
          <w:color w:val="000000"/>
          <w:highlight w:val="none"/>
        </w:rPr>
        <w:fldChar w:fldCharType="end"/>
      </w:r>
      <w:r>
        <w:rPr>
          <w:rFonts w:hint="eastAsia" w:ascii="Times New Roman" w:hAnsi="Times New Roman" w:eastAsia="宋体"/>
          <w:b/>
          <w:color w:val="000000"/>
          <w:highlight w:val="none"/>
        </w:rPr>
      </w:r>
      <w:r/>
    </w:p>
    <w:p>
      <w:pPr>
        <w:pStyle w:val="788"/>
        <w:ind w:left="454" w:firstLine="480"/>
        <w:keepLines w:val="0"/>
        <w:keepNext w:val="0"/>
        <w:pageBreakBefore w:val="0"/>
        <w:spacing w:line="360" w:lineRule="auto"/>
        <w:widowControl w:val="off"/>
        <w:tabs>
          <w:tab w:val="right" w:pos="8834" w:leader="dot"/>
        </w:tabs>
        <w:rPr>
          <w:rFonts w:hint="eastAsia" w:ascii="Times New Roman" w:hAnsi="Times New Roman" w:eastAsia="宋体"/>
          <w:b/>
          <w:color w:val="000000"/>
          <w:highlight w:val="none"/>
        </w:rPr>
      </w:pPr>
      <w:r>
        <w:rPr>
          <w:rFonts w:ascii="Times New Roman" w:hAnsi="Times New Roman" w:eastAsia="宋体"/>
          <w:color w:val="000000"/>
          <w:highlight w:val="none"/>
        </w:rPr>
        <w:fldChar w:fldCharType="begin"/>
      </w:r>
      <w:r>
        <w:rPr>
          <w:rFonts w:ascii="Times New Roman" w:hAnsi="Times New Roman" w:eastAsia="宋体"/>
          <w:color w:val="000000"/>
          <w:highlight w:val="none"/>
        </w:rPr>
        <w:instrText xml:space="preserve"> HYPERLINK \l "_Toc107246270" </w:instrText>
      </w:r>
      <w:r>
        <w:rPr>
          <w:rFonts w:ascii="Times New Roman" w:hAnsi="Times New Roman" w:eastAsia="宋体"/>
          <w:color w:val="000000"/>
          <w:highlight w:val="none"/>
        </w:rPr>
        <w:fldChar w:fldCharType="separate"/>
      </w:r>
      <w:r>
        <w:rPr>
          <w:rStyle w:val="813"/>
          <w:rFonts w:ascii="Times New Roman" w:hAnsi="Times New Roman" w:eastAsia="宋体" w:cs="Microsoft New Tai Lue"/>
          <w:b/>
          <w:color w:val="000000"/>
          <w:highlight w:val="none"/>
        </w:rPr>
        <w:t xml:space="preserve">第三章 政府采购合同条款及格式</w:t>
      </w:r>
      <w:r>
        <w:rPr>
          <w:rFonts w:ascii="Times New Roman" w:hAnsi="Times New Roman" w:eastAsia="宋体"/>
          <w:b/>
          <w:color w:val="000000"/>
          <w:highlight w:val="none"/>
        </w:rPr>
        <w:tab/>
      </w:r>
      <w:r>
        <w:rPr>
          <w:rFonts w:ascii="Times New Roman" w:hAnsi="Times New Roman" w:eastAsia="宋体"/>
          <w:b/>
          <w:color w:val="000000"/>
          <w:highlight w:val="none"/>
        </w:rPr>
        <w:fldChar w:fldCharType="begin"/>
      </w:r>
      <w:r>
        <w:rPr>
          <w:rFonts w:ascii="Times New Roman" w:hAnsi="Times New Roman" w:eastAsia="宋体"/>
          <w:b/>
          <w:color w:val="000000"/>
          <w:highlight w:val="none"/>
        </w:rPr>
        <w:instrText xml:space="preserve"> PAGEREF _Toc107246270 \h </w:instrText>
      </w:r>
      <w:r>
        <w:rPr>
          <w:rFonts w:ascii="Times New Roman" w:hAnsi="Times New Roman" w:eastAsia="宋体"/>
          <w:b/>
          <w:color w:val="000000"/>
          <w:highlight w:val="none"/>
        </w:rPr>
        <w:fldChar w:fldCharType="separate"/>
      </w:r>
      <w:r>
        <w:rPr>
          <w:rFonts w:ascii="Times New Roman" w:hAnsi="Times New Roman" w:eastAsia="宋体"/>
          <w:b/>
          <w:color w:val="000000"/>
          <w:highlight w:val="none"/>
        </w:rPr>
        <w:t xml:space="preserve">17</w:t>
      </w:r>
      <w:r>
        <w:rPr>
          <w:rFonts w:ascii="Times New Roman" w:hAnsi="Times New Roman" w:eastAsia="宋体"/>
          <w:b/>
          <w:color w:val="000000"/>
          <w:highlight w:val="none"/>
        </w:rPr>
        <w:fldChar w:fldCharType="end"/>
      </w:r>
      <w:r>
        <w:rPr>
          <w:rFonts w:ascii="Times New Roman" w:hAnsi="Times New Roman" w:eastAsia="宋体"/>
          <w:b/>
          <w:color w:val="000000"/>
          <w:highlight w:val="none"/>
        </w:rPr>
        <w:fldChar w:fldCharType="end"/>
      </w:r>
      <w:r>
        <w:rPr>
          <w:rFonts w:hint="eastAsia" w:ascii="Times New Roman" w:hAnsi="Times New Roman" w:eastAsia="宋体"/>
          <w:b/>
          <w:color w:val="000000"/>
          <w:highlight w:val="none"/>
        </w:rPr>
      </w:r>
      <w:r/>
    </w:p>
    <w:p>
      <w:pPr>
        <w:pStyle w:val="788"/>
        <w:ind w:left="454" w:firstLine="480"/>
        <w:keepLines w:val="0"/>
        <w:keepNext w:val="0"/>
        <w:pageBreakBefore w:val="0"/>
        <w:spacing w:line="360" w:lineRule="auto"/>
        <w:widowControl w:val="off"/>
        <w:tabs>
          <w:tab w:val="right" w:pos="8834" w:leader="dot"/>
        </w:tabs>
        <w:rPr>
          <w:rFonts w:hint="eastAsia" w:ascii="Times New Roman" w:hAnsi="Times New Roman" w:eastAsia="宋体"/>
          <w:b/>
          <w:color w:val="000000"/>
          <w:highlight w:val="none"/>
        </w:rPr>
      </w:pPr>
      <w:r>
        <w:rPr>
          <w:rFonts w:ascii="Times New Roman" w:hAnsi="Times New Roman" w:eastAsia="宋体"/>
          <w:color w:val="000000"/>
          <w:highlight w:val="none"/>
        </w:rPr>
        <w:fldChar w:fldCharType="begin"/>
      </w:r>
      <w:r>
        <w:rPr>
          <w:rFonts w:ascii="Times New Roman" w:hAnsi="Times New Roman" w:eastAsia="宋体"/>
          <w:color w:val="000000"/>
          <w:highlight w:val="none"/>
        </w:rPr>
        <w:instrText xml:space="preserve"> HYPERLINK \l "_Toc107246271" </w:instrText>
      </w:r>
      <w:r>
        <w:rPr>
          <w:rFonts w:ascii="Times New Roman" w:hAnsi="Times New Roman" w:eastAsia="宋体"/>
          <w:color w:val="000000"/>
          <w:highlight w:val="none"/>
        </w:rPr>
        <w:fldChar w:fldCharType="separate"/>
      </w:r>
      <w:r>
        <w:rPr>
          <w:rStyle w:val="813"/>
          <w:rFonts w:ascii="Times New Roman" w:hAnsi="Times New Roman" w:eastAsia="宋体" w:cs="Microsoft New Tai Lue"/>
          <w:b/>
          <w:color w:val="000000"/>
          <w:highlight w:val="none"/>
        </w:rPr>
        <w:t xml:space="preserve">第四章 采购需求</w:t>
      </w:r>
      <w:r>
        <w:rPr>
          <w:rFonts w:ascii="Times New Roman" w:hAnsi="Times New Roman" w:eastAsia="宋体"/>
          <w:b/>
          <w:color w:val="000000"/>
          <w:highlight w:val="none"/>
        </w:rPr>
        <w:tab/>
      </w:r>
      <w:r>
        <w:rPr>
          <w:rFonts w:ascii="Times New Roman" w:hAnsi="Times New Roman" w:eastAsia="宋体"/>
          <w:b/>
          <w:color w:val="000000"/>
          <w:highlight w:val="none"/>
        </w:rPr>
        <w:fldChar w:fldCharType="begin"/>
      </w:r>
      <w:r>
        <w:rPr>
          <w:rFonts w:ascii="Times New Roman" w:hAnsi="Times New Roman" w:eastAsia="宋体"/>
          <w:b/>
          <w:color w:val="000000"/>
          <w:highlight w:val="none"/>
        </w:rPr>
        <w:instrText xml:space="preserve"> PAGEREF _Toc107246271 \h </w:instrText>
      </w:r>
      <w:r>
        <w:rPr>
          <w:rFonts w:ascii="Times New Roman" w:hAnsi="Times New Roman" w:eastAsia="宋体"/>
          <w:b/>
          <w:color w:val="000000"/>
          <w:highlight w:val="none"/>
        </w:rPr>
        <w:fldChar w:fldCharType="separate"/>
      </w:r>
      <w:r>
        <w:rPr>
          <w:rFonts w:ascii="Times New Roman" w:hAnsi="Times New Roman" w:eastAsia="宋体"/>
          <w:b/>
          <w:color w:val="000000"/>
          <w:highlight w:val="none"/>
        </w:rPr>
        <w:t xml:space="preserve">21</w:t>
      </w:r>
      <w:r>
        <w:rPr>
          <w:rFonts w:ascii="Times New Roman" w:hAnsi="Times New Roman" w:eastAsia="宋体"/>
          <w:b/>
          <w:color w:val="000000"/>
          <w:highlight w:val="none"/>
        </w:rPr>
        <w:fldChar w:fldCharType="end"/>
      </w:r>
      <w:r>
        <w:rPr>
          <w:rFonts w:ascii="Times New Roman" w:hAnsi="Times New Roman" w:eastAsia="宋体"/>
          <w:b/>
          <w:color w:val="000000"/>
          <w:highlight w:val="none"/>
        </w:rPr>
        <w:fldChar w:fldCharType="end"/>
      </w:r>
      <w:r>
        <w:rPr>
          <w:rFonts w:hint="eastAsia" w:ascii="Times New Roman" w:hAnsi="Times New Roman" w:eastAsia="宋体"/>
          <w:b/>
          <w:color w:val="000000"/>
          <w:highlight w:val="none"/>
        </w:rPr>
      </w:r>
      <w:r/>
    </w:p>
    <w:p>
      <w:pPr>
        <w:pStyle w:val="788"/>
        <w:ind w:left="454" w:firstLine="480"/>
        <w:keepLines w:val="0"/>
        <w:keepNext w:val="0"/>
        <w:pageBreakBefore w:val="0"/>
        <w:spacing w:line="360" w:lineRule="auto"/>
        <w:widowControl w:val="off"/>
        <w:tabs>
          <w:tab w:val="right" w:pos="8834" w:leader="dot"/>
        </w:tabs>
        <w:rPr>
          <w:rFonts w:hint="eastAsia" w:ascii="Times New Roman" w:hAnsi="Times New Roman" w:eastAsia="宋体"/>
          <w:b/>
          <w:color w:val="000000"/>
          <w:highlight w:val="none"/>
        </w:rPr>
      </w:pPr>
      <w:r>
        <w:rPr>
          <w:rFonts w:ascii="Times New Roman" w:hAnsi="Times New Roman" w:eastAsia="宋体"/>
          <w:color w:val="000000"/>
          <w:highlight w:val="none"/>
        </w:rPr>
        <w:fldChar w:fldCharType="begin"/>
      </w:r>
      <w:r>
        <w:rPr>
          <w:rFonts w:ascii="Times New Roman" w:hAnsi="Times New Roman" w:eastAsia="宋体"/>
          <w:color w:val="000000"/>
          <w:highlight w:val="none"/>
        </w:rPr>
        <w:instrText xml:space="preserve"> HYPERLINK \l "_Toc107246272" </w:instrText>
      </w:r>
      <w:r>
        <w:rPr>
          <w:rFonts w:ascii="Times New Roman" w:hAnsi="Times New Roman" w:eastAsia="宋体"/>
          <w:color w:val="000000"/>
          <w:highlight w:val="none"/>
        </w:rPr>
        <w:fldChar w:fldCharType="separate"/>
      </w:r>
      <w:r>
        <w:rPr>
          <w:rStyle w:val="813"/>
          <w:rFonts w:ascii="Times New Roman" w:hAnsi="Times New Roman" w:eastAsia="宋体" w:cs="Microsoft New Tai Lue"/>
          <w:b/>
          <w:color w:val="000000"/>
          <w:highlight w:val="none"/>
        </w:rPr>
        <w:t xml:space="preserve">第五章 评标方法与评标标准</w:t>
      </w:r>
      <w:r>
        <w:rPr>
          <w:rFonts w:ascii="Times New Roman" w:hAnsi="Times New Roman" w:eastAsia="宋体"/>
          <w:b/>
          <w:color w:val="000000"/>
          <w:highlight w:val="none"/>
        </w:rPr>
        <w:tab/>
      </w:r>
      <w:r>
        <w:rPr>
          <w:rFonts w:ascii="Times New Roman" w:hAnsi="Times New Roman" w:eastAsia="宋体"/>
          <w:b/>
          <w:color w:val="000000"/>
          <w:highlight w:val="none"/>
        </w:rPr>
        <w:fldChar w:fldCharType="begin"/>
      </w:r>
      <w:r>
        <w:rPr>
          <w:rFonts w:ascii="Times New Roman" w:hAnsi="Times New Roman" w:eastAsia="宋体"/>
          <w:b/>
          <w:color w:val="000000"/>
          <w:highlight w:val="none"/>
        </w:rPr>
        <w:instrText xml:space="preserve"> PAGEREF _Toc107246272 \h </w:instrText>
      </w:r>
      <w:r>
        <w:rPr>
          <w:rFonts w:ascii="Times New Roman" w:hAnsi="Times New Roman" w:eastAsia="宋体"/>
          <w:b/>
          <w:color w:val="000000"/>
          <w:highlight w:val="none"/>
        </w:rPr>
        <w:fldChar w:fldCharType="separate"/>
      </w:r>
      <w:r>
        <w:rPr>
          <w:rFonts w:ascii="Times New Roman" w:hAnsi="Times New Roman" w:eastAsia="宋体"/>
          <w:b/>
          <w:color w:val="000000"/>
          <w:highlight w:val="none"/>
        </w:rPr>
        <w:t xml:space="preserve">21</w:t>
      </w:r>
      <w:r>
        <w:rPr>
          <w:rFonts w:ascii="Times New Roman" w:hAnsi="Times New Roman" w:eastAsia="宋体"/>
          <w:b/>
          <w:color w:val="000000"/>
          <w:highlight w:val="none"/>
        </w:rPr>
        <w:fldChar w:fldCharType="end"/>
      </w:r>
      <w:r>
        <w:rPr>
          <w:rFonts w:ascii="Times New Roman" w:hAnsi="Times New Roman" w:eastAsia="宋体"/>
          <w:b/>
          <w:color w:val="000000"/>
          <w:highlight w:val="none"/>
        </w:rPr>
        <w:fldChar w:fldCharType="end"/>
      </w:r>
      <w:r>
        <w:rPr>
          <w:rFonts w:hint="eastAsia" w:ascii="Times New Roman" w:hAnsi="Times New Roman" w:eastAsia="宋体"/>
          <w:b/>
          <w:color w:val="000000"/>
          <w:highlight w:val="none"/>
        </w:rPr>
      </w:r>
      <w:r/>
    </w:p>
    <w:p>
      <w:pPr>
        <w:pStyle w:val="788"/>
        <w:ind w:left="454" w:firstLine="480"/>
        <w:keepLines w:val="0"/>
        <w:keepNext w:val="0"/>
        <w:pageBreakBefore w:val="0"/>
        <w:spacing w:line="360" w:lineRule="auto"/>
        <w:widowControl w:val="off"/>
        <w:tabs>
          <w:tab w:val="right" w:pos="8834" w:leader="dot"/>
        </w:tabs>
        <w:rPr>
          <w:rFonts w:hint="eastAsia" w:ascii="Times New Roman" w:hAnsi="Times New Roman" w:eastAsia="宋体"/>
          <w:b/>
          <w:color w:val="000000"/>
          <w:sz w:val="21"/>
          <w:szCs w:val="22"/>
          <w:highlight w:val="none"/>
        </w:rPr>
      </w:pPr>
      <w:r>
        <w:rPr>
          <w:rFonts w:ascii="Times New Roman" w:hAnsi="Times New Roman" w:eastAsia="宋体"/>
          <w:color w:val="000000"/>
          <w:highlight w:val="none"/>
        </w:rPr>
        <w:fldChar w:fldCharType="begin"/>
      </w:r>
      <w:r>
        <w:rPr>
          <w:rFonts w:ascii="Times New Roman" w:hAnsi="Times New Roman" w:eastAsia="宋体"/>
          <w:color w:val="000000"/>
          <w:highlight w:val="none"/>
        </w:rPr>
        <w:instrText xml:space="preserve"> HYPERLINK \l "_Toc107246273" </w:instrText>
      </w:r>
      <w:r>
        <w:rPr>
          <w:rFonts w:ascii="Times New Roman" w:hAnsi="Times New Roman" w:eastAsia="宋体"/>
          <w:color w:val="000000"/>
          <w:highlight w:val="none"/>
        </w:rPr>
        <w:fldChar w:fldCharType="separate"/>
      </w:r>
      <w:r>
        <w:rPr>
          <w:rStyle w:val="813"/>
          <w:rFonts w:ascii="Times New Roman" w:hAnsi="Times New Roman" w:eastAsia="宋体" w:cs="Microsoft New Tai Lue"/>
          <w:b/>
          <w:color w:val="000000"/>
          <w:highlight w:val="none"/>
        </w:rPr>
        <w:t xml:space="preserve">第六章 投标文件格式</w:t>
      </w:r>
      <w:r>
        <w:rPr>
          <w:rFonts w:ascii="Times New Roman" w:hAnsi="Times New Roman" w:eastAsia="宋体"/>
          <w:b/>
          <w:color w:val="000000"/>
          <w:highlight w:val="none"/>
        </w:rPr>
        <w:tab/>
      </w:r>
      <w:r>
        <w:rPr>
          <w:rFonts w:ascii="Times New Roman" w:hAnsi="Times New Roman" w:eastAsia="宋体"/>
          <w:b/>
          <w:color w:val="000000"/>
          <w:highlight w:val="none"/>
        </w:rPr>
        <w:fldChar w:fldCharType="begin"/>
      </w:r>
      <w:r>
        <w:rPr>
          <w:rFonts w:ascii="Times New Roman" w:hAnsi="Times New Roman" w:eastAsia="宋体"/>
          <w:b/>
          <w:color w:val="000000"/>
          <w:highlight w:val="none"/>
        </w:rPr>
        <w:instrText xml:space="preserve"> PAGEREF _Toc107246273 \h </w:instrText>
      </w:r>
      <w:r>
        <w:rPr>
          <w:rFonts w:ascii="Times New Roman" w:hAnsi="Times New Roman" w:eastAsia="宋体"/>
          <w:b/>
          <w:color w:val="000000"/>
          <w:highlight w:val="none"/>
        </w:rPr>
        <w:fldChar w:fldCharType="separate"/>
      </w:r>
      <w:r>
        <w:rPr>
          <w:rFonts w:ascii="Times New Roman" w:hAnsi="Times New Roman" w:eastAsia="宋体"/>
          <w:b/>
          <w:color w:val="000000"/>
          <w:highlight w:val="none"/>
        </w:rPr>
        <w:t xml:space="preserve">39</w:t>
      </w:r>
      <w:r>
        <w:rPr>
          <w:rFonts w:ascii="Times New Roman" w:hAnsi="Times New Roman" w:eastAsia="宋体"/>
          <w:b/>
          <w:color w:val="000000"/>
          <w:highlight w:val="none"/>
        </w:rPr>
        <w:fldChar w:fldCharType="end"/>
      </w:r>
      <w:r>
        <w:rPr>
          <w:rFonts w:ascii="Times New Roman" w:hAnsi="Times New Roman" w:eastAsia="宋体"/>
          <w:b/>
          <w:color w:val="000000"/>
          <w:highlight w:val="none"/>
        </w:rPr>
        <w:fldChar w:fldCharType="end"/>
      </w:r>
      <w:r>
        <w:rPr>
          <w:rFonts w:ascii="Times New Roman" w:hAnsi="Times New Roman" w:eastAsia="宋体"/>
          <w:b/>
          <w:color w:val="000000"/>
          <w:highlight w:val="none"/>
        </w:rPr>
        <w:fldChar w:fldCharType="end"/>
      </w:r>
      <w:bookmarkEnd w:id="0"/>
      <w:r/>
      <w:bookmarkEnd w:id="1"/>
      <w:r>
        <w:rPr>
          <w:rFonts w:hint="eastAsia" w:ascii="Times New Roman" w:hAnsi="Times New Roman" w:eastAsia="宋体"/>
          <w:b/>
          <w:color w:val="000000"/>
          <w:sz w:val="21"/>
          <w:szCs w:val="22"/>
          <w:highlight w:val="none"/>
        </w:rPr>
      </w:r>
      <w:r/>
    </w:p>
    <w:p>
      <w:pPr>
        <w:pStyle w:val="801"/>
        <w:numPr>
          <w:ilvl w:val="0"/>
          <w:numId w:val="1"/>
        </w:numPr>
        <w:ind w:left="535" w:hanging="321"/>
        <w:rPr>
          <w:rFonts w:ascii="Times New Roman" w:hAnsi="Times New Roman" w:eastAsia="宋体" w:cs="Microsoft New Tai Lue"/>
          <w:color w:val="000000"/>
          <w:highlight w:val="none"/>
        </w:rPr>
        <w:sectPr>
          <w:headerReference w:type="default" r:id="rId10"/>
          <w:footerReference w:type="default" r:id="rId13"/>
          <w:footnotePr/>
          <w:endnotePr/>
          <w:type w:val="nextPage"/>
          <w:pgSz w:w="11910" w:h="16840" w:orient="portrait"/>
          <w:pgMar w:top="1270" w:right="1066" w:bottom="1123" w:left="1134" w:header="850" w:footer="1587" w:gutter="0"/>
          <w:cols w:num="1" w:sep="0" w:space="1701" w:equalWidth="1"/>
          <w:docGrid w:linePitch="360"/>
        </w:sectPr>
      </w:pPr>
      <w:r/>
      <w:bookmarkStart w:id="2" w:name="_Toc107246211"/>
      <w:r/>
      <w:bookmarkStart w:id="3" w:name="_Toc80264697"/>
      <w:r/>
      <w:bookmarkStart w:id="4" w:name="_Toc80792688"/>
      <w:r>
        <w:rPr>
          <w:rFonts w:ascii="Times New Roman" w:hAnsi="Times New Roman" w:eastAsia="宋体" w:cs="Microsoft New Tai Lue"/>
          <w:color w:val="000000"/>
          <w:highlight w:val="none"/>
        </w:rPr>
      </w:r>
      <w:r/>
    </w:p>
    <w:p>
      <w:pPr>
        <w:pStyle w:val="801"/>
        <w:rPr>
          <w:rFonts w:ascii="Times New Roman" w:hAnsi="Times New Roman" w:eastAsia="宋体" w:cs="Microsoft New Tai Lue"/>
          <w:color w:val="000000"/>
          <w:highlight w:val="none"/>
        </w:rPr>
      </w:pPr>
      <w:r>
        <w:rPr>
          <w:rFonts w:hint="eastAsia" w:ascii="Times New Roman" w:hAnsi="Times New Roman" w:cs="Microsoft New Tai Lue"/>
          <w:color w:val="000000"/>
          <w:highlight w:val="none"/>
          <w:lang w:val="en-US" w:eastAsia="zh-CN"/>
        </w:rPr>
        <w:t xml:space="preserve">第一章 </w:t>
      </w:r>
      <w:r>
        <w:rPr>
          <w:rFonts w:hint="eastAsia" w:ascii="Times New Roman" w:hAnsi="Times New Roman" w:eastAsia="宋体" w:cs="Microsoft New Tai Lue"/>
          <w:color w:val="000000"/>
          <w:highlight w:val="none"/>
        </w:rPr>
        <w:t xml:space="preserve">招标公告</w:t>
      </w:r>
      <w:bookmarkEnd w:id="2"/>
      <w:r>
        <w:rPr>
          <w:rFonts w:ascii="Times New Roman" w:hAnsi="Times New Roman" w:eastAsia="宋体" w:cs="Microsoft New Tai Lue"/>
          <w:color w:val="000000"/>
          <w:highlight w:val="none"/>
        </w:rPr>
      </w:r>
      <w:r/>
    </w:p>
    <w:p>
      <w:pPr>
        <w:pStyle w:val="737"/>
        <w:ind w:left="214" w:firstLine="420"/>
        <w:spacing w:line="400" w:lineRule="exact"/>
        <w:rPr>
          <w:rFonts w:ascii="Times New Roman" w:hAnsi="Times New Roman" w:eastAsia="宋体"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宋体" w:cs="Microsoft New Tai Lue"/>
          <w:bCs/>
          <w:color w:val="000000"/>
          <w:szCs w:val="21"/>
          <w:highlight w:val="none"/>
        </w:rPr>
        <w:t xml:space="preserve">项目概况</w:t>
      </w:r>
      <w:r>
        <w:rPr>
          <w:rFonts w:ascii="Times New Roman" w:hAnsi="Times New Roman" w:eastAsia="宋体" w:cs="Microsoft New Tai Lue"/>
          <w:bCs/>
          <w:color w:val="000000"/>
          <w:szCs w:val="21"/>
          <w:highlight w:val="none"/>
        </w:rPr>
      </w:r>
      <w:r/>
    </w:p>
    <w:p>
      <w:pPr>
        <w:pStyle w:val="737"/>
        <w:ind w:left="214" w:firstLine="420"/>
        <w:spacing w:line="400" w:lineRule="exact"/>
        <w:rPr>
          <w:rFonts w:ascii="Times New Roman" w:hAnsi="Times New Roman" w:eastAsia="宋体" w:cs="Microsoft New Tai Lue"/>
          <w:bCs/>
          <w:color w:val="000000"/>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eastAsia="宋体" w:cs="Microsoft New Tai Lue"/>
          <w:bCs/>
          <w:color w:val="000000"/>
          <w:szCs w:val="21"/>
          <w:highlight w:val="none"/>
          <w:u w:val="single"/>
        </w:rPr>
        <w:t xml:space="preserve"> </w:t>
      </w:r>
      <w:r>
        <w:rPr>
          <w:rFonts w:hint="eastAsia" w:cs="Microsoft New Tai Lue"/>
          <w:bCs/>
          <w:color w:val="000000"/>
          <w:szCs w:val="21"/>
          <w:highlight w:val="none"/>
          <w:u w:val="single"/>
          <w:lang w:eastAsia="zh-CN"/>
        </w:rPr>
        <w:t xml:space="preserve">南京体育学院灵谷寺校区2026-2029年度安保服务项目</w:t>
      </w:r>
      <w:r>
        <w:rPr>
          <w:rFonts w:ascii="Times New Roman" w:hAnsi="Times New Roman" w:eastAsia="宋体" w:cs="Microsoft New Tai Lue"/>
          <w:bCs/>
          <w:color w:val="000000"/>
          <w:szCs w:val="21"/>
          <w:highlight w:val="none"/>
          <w:u w:val="single"/>
        </w:rPr>
        <w:t xml:space="preserve"> </w:t>
      </w:r>
      <w:r>
        <w:rPr>
          <w:rFonts w:ascii="Times New Roman" w:hAnsi="Times New Roman" w:eastAsia="宋体" w:cs="Microsoft New Tai Lue"/>
          <w:bCs/>
          <w:color w:val="000000"/>
          <w:szCs w:val="21"/>
          <w:highlight w:val="none"/>
        </w:rPr>
        <w:t xml:space="preserve">的潜在投标人应在</w:t>
      </w:r>
      <w:r>
        <w:rPr>
          <w:rFonts w:ascii="Times New Roman" w:hAnsi="Times New Roman" w:eastAsia="宋体" w:cs="Microsoft New Tai Lue"/>
          <w:bCs/>
          <w:color w:val="000000"/>
          <w:szCs w:val="21"/>
          <w:highlight w:val="none"/>
          <w:u w:val="single"/>
        </w:rPr>
        <w:t xml:space="preserve"> </w:t>
      </w:r>
      <w:r>
        <w:rPr>
          <w:rFonts w:hint="eastAsia" w:ascii="Times New Roman" w:hAnsi="Times New Roman" w:eastAsia="宋体" w:cs="Microsoft New Tai Lue"/>
          <w:bCs/>
          <w:color w:val="000000"/>
          <w:szCs w:val="21"/>
          <w:highlight w:val="none"/>
          <w:u w:val="single"/>
        </w:rPr>
        <w:t xml:space="preserve">江苏政府采购网</w:t>
      </w:r>
      <w:r>
        <w:rPr>
          <w:rFonts w:ascii="Times New Roman" w:hAnsi="Times New Roman" w:eastAsia="宋体" w:cs="Microsoft New Tai Lue"/>
          <w:bCs/>
          <w:color w:val="000000"/>
          <w:szCs w:val="21"/>
          <w:highlight w:val="none"/>
          <w:u w:val="single"/>
        </w:rPr>
        <w:t xml:space="preserve"> </w:t>
      </w:r>
      <w:r>
        <w:rPr>
          <w:rFonts w:ascii="Times New Roman" w:hAnsi="Times New Roman" w:eastAsia="宋体" w:cs="Microsoft New Tai Lue"/>
          <w:bCs/>
          <w:color w:val="000000"/>
          <w:szCs w:val="21"/>
          <w:highlight w:val="none"/>
        </w:rPr>
        <w:t xml:space="preserve">获取招标文件，并于</w:t>
      </w:r>
      <w:r>
        <w:rPr>
          <w:rFonts w:ascii="Times New Roman" w:hAnsi="Times New Roman" w:eastAsia="宋体" w:cs="Microsoft New Tai Lue"/>
          <w:b/>
          <w:bCs w:val="0"/>
          <w:color w:val="000000"/>
          <w:szCs w:val="21"/>
          <w:highlight w:val="none"/>
          <w:u w:val="single"/>
        </w:rPr>
        <w:t xml:space="preserve"> </w:t>
      </w:r>
      <w:r>
        <w:rPr>
          <w:rFonts w:hint="eastAsia" w:ascii="Times New Roman" w:hAnsi="Times New Roman" w:eastAsia="宋体" w:cs="Microsoft New Tai Lue"/>
          <w:b/>
          <w:bCs w:val="0"/>
          <w:color w:val="000000"/>
          <w:szCs w:val="21"/>
          <w:highlight w:val="none"/>
          <w:u w:val="single"/>
        </w:rPr>
        <w:t xml:space="preserve">2026</w:t>
      </w:r>
      <w:r>
        <w:rPr>
          <w:rFonts w:hint="eastAsia" w:ascii="Times New Roman" w:hAnsi="Times New Roman" w:eastAsia="宋体" w:cs="Microsoft New Tai Lue"/>
          <w:b/>
          <w:bCs w:val="0"/>
          <w:color w:val="000000"/>
          <w:szCs w:val="21"/>
          <w:highlight w:val="none"/>
          <w:u w:val="single"/>
          <w:lang w:val="en-US" w:eastAsia="zh-CN"/>
        </w:rPr>
        <w:t xml:space="preserve"> </w:t>
      </w:r>
      <w:r>
        <w:rPr>
          <w:rFonts w:ascii="Times New Roman" w:hAnsi="Times New Roman" w:eastAsia="宋体" w:cs="Microsoft New Tai Lue"/>
          <w:b/>
          <w:bCs w:val="0"/>
          <w:color w:val="000000"/>
          <w:szCs w:val="21"/>
          <w:highlight w:val="none"/>
        </w:rPr>
        <w:t xml:space="preserve">年</w:t>
      </w:r>
      <w:r>
        <w:rPr>
          <w:rFonts w:ascii="Times New Roman" w:hAnsi="Times New Roman" w:eastAsia="宋体" w:cs="Microsoft New Tai Lue"/>
          <w:b/>
          <w:bCs w:val="0"/>
          <w:color w:val="000000"/>
          <w:szCs w:val="21"/>
          <w:highlight w:val="none"/>
          <w:u w:val="single"/>
        </w:rPr>
        <w:t xml:space="preserve"> </w:t>
      </w:r>
      <w:r>
        <w:rPr>
          <w:rFonts w:hint="eastAsia" w:cs="Microsoft New Tai Lue"/>
          <w:b/>
          <w:bCs w:val="0"/>
          <w:color w:val="000000"/>
          <w:szCs w:val="21"/>
          <w:highlight w:val="none"/>
          <w:u w:val="single"/>
          <w:lang w:val="en-US" w:eastAsia="zh-CN"/>
        </w:rPr>
        <w:t xml:space="preserve">9</w:t>
      </w:r>
      <w:r>
        <w:rPr>
          <w:rFonts w:ascii="Times New Roman" w:hAnsi="Times New Roman" w:eastAsia="宋体" w:cs="Microsoft New Tai Lue"/>
          <w:b/>
          <w:bCs w:val="0"/>
          <w:color w:val="000000"/>
          <w:szCs w:val="21"/>
          <w:highlight w:val="none"/>
          <w:u w:val="single"/>
        </w:rPr>
        <w:t xml:space="preserve"> </w:t>
      </w:r>
      <w:r>
        <w:rPr>
          <w:rFonts w:ascii="Times New Roman" w:hAnsi="Times New Roman" w:eastAsia="宋体" w:cs="Microsoft New Tai Lue"/>
          <w:b/>
          <w:bCs w:val="0"/>
          <w:color w:val="000000"/>
          <w:szCs w:val="21"/>
          <w:highlight w:val="none"/>
        </w:rPr>
        <w:t xml:space="preserve">月</w:t>
      </w:r>
      <w:r>
        <w:rPr>
          <w:rFonts w:hint="eastAsia" w:cs="Microsoft New Tai Lue"/>
          <w:b/>
          <w:bCs w:val="0"/>
          <w:color w:val="000000"/>
          <w:szCs w:val="21"/>
          <w:highlight w:val="none"/>
          <w:u w:val="single"/>
          <w:lang w:val="en-US" w:eastAsia="zh-CN"/>
        </w:rPr>
        <w:t xml:space="preserve">17</w:t>
      </w:r>
      <w:r>
        <w:rPr>
          <w:rFonts w:ascii="Times New Roman" w:hAnsi="Times New Roman" w:eastAsia="宋体" w:cs="Microsoft New Tai Lue"/>
          <w:b/>
          <w:bCs w:val="0"/>
          <w:color w:val="000000"/>
          <w:szCs w:val="21"/>
          <w:highlight w:val="none"/>
        </w:rPr>
        <w:t xml:space="preserve">日</w:t>
      </w:r>
      <w:r>
        <w:rPr>
          <w:rFonts w:ascii="Times New Roman" w:hAnsi="Times New Roman" w:eastAsia="宋体" w:cs="Microsoft New Tai Lue"/>
          <w:b/>
          <w:bCs w:val="0"/>
          <w:color w:val="000000"/>
          <w:szCs w:val="21"/>
          <w:highlight w:val="none"/>
          <w:u w:val="single"/>
        </w:rPr>
        <w:t xml:space="preserve"> </w:t>
      </w:r>
      <w:r>
        <w:rPr>
          <w:rFonts w:hint="eastAsia" w:cs="Microsoft New Tai Lue"/>
          <w:b/>
          <w:bCs w:val="0"/>
          <w:color w:val="000000"/>
          <w:szCs w:val="21"/>
          <w:highlight w:val="none"/>
          <w:u w:val="single"/>
          <w:lang w:val="en-US" w:eastAsia="zh-CN"/>
        </w:rPr>
        <w:t xml:space="preserve">09</w:t>
      </w:r>
      <w:r>
        <w:rPr>
          <w:rFonts w:ascii="Times New Roman" w:hAnsi="Times New Roman" w:eastAsia="宋体" w:cs="Microsoft New Tai Lue"/>
          <w:b/>
          <w:bCs w:val="0"/>
          <w:color w:val="000000"/>
          <w:szCs w:val="21"/>
          <w:highlight w:val="none"/>
          <w:u w:val="single"/>
        </w:rPr>
        <w:t xml:space="preserve"> </w:t>
      </w:r>
      <w:r>
        <w:rPr>
          <w:rFonts w:hint="eastAsia" w:ascii="Times New Roman" w:hAnsi="Times New Roman" w:eastAsia="宋体" w:cs="Microsoft New Tai Lue"/>
          <w:b/>
          <w:bCs w:val="0"/>
          <w:color w:val="000000"/>
          <w:szCs w:val="21"/>
          <w:highlight w:val="none"/>
          <w:lang w:val="en-US" w:eastAsia="zh-CN"/>
        </w:rPr>
        <w:t xml:space="preserve">时</w:t>
      </w:r>
      <w:r>
        <w:rPr>
          <w:rFonts w:ascii="Times New Roman" w:hAnsi="Times New Roman" w:eastAsia="宋体" w:cs="Microsoft New Tai Lue"/>
          <w:b/>
          <w:bCs w:val="0"/>
          <w:color w:val="000000"/>
          <w:szCs w:val="21"/>
          <w:highlight w:val="none"/>
          <w:u w:val="single"/>
        </w:rPr>
        <w:t xml:space="preserve"> </w:t>
      </w:r>
      <w:r>
        <w:rPr>
          <w:rFonts w:hint="eastAsia" w:cs="Microsoft New Tai Lue"/>
          <w:b/>
          <w:bCs w:val="0"/>
          <w:color w:val="000000"/>
          <w:szCs w:val="21"/>
          <w:highlight w:val="none"/>
          <w:u w:val="single"/>
          <w:lang w:val="en-US" w:eastAsia="zh-CN"/>
        </w:rPr>
        <w:t xml:space="preserve">30</w:t>
      </w:r>
      <w:r>
        <w:rPr>
          <w:rFonts w:ascii="Times New Roman" w:hAnsi="Times New Roman" w:eastAsia="宋体" w:cs="Microsoft New Tai Lue"/>
          <w:b/>
          <w:bCs w:val="0"/>
          <w:color w:val="000000"/>
          <w:szCs w:val="21"/>
          <w:highlight w:val="none"/>
          <w:u w:val="single"/>
        </w:rPr>
        <w:t xml:space="preserve"> 分</w:t>
      </w:r>
      <w:r>
        <w:rPr>
          <w:rFonts w:ascii="Times New Roman" w:hAnsi="Times New Roman" w:eastAsia="宋体" w:cs="Microsoft New Tai Lue"/>
          <w:b/>
          <w:bCs w:val="0"/>
          <w:color w:val="000000"/>
          <w:szCs w:val="21"/>
          <w:highlight w:val="none"/>
        </w:rPr>
        <w:t xml:space="preserve">（北京时间</w:t>
      </w:r>
      <w:r>
        <w:rPr>
          <w:rFonts w:hint="eastAsia" w:ascii="Times New Roman" w:hAnsi="Times New Roman" w:eastAsia="宋体" w:cs="Microsoft New Tai Lue"/>
          <w:b/>
          <w:bCs w:val="0"/>
          <w:color w:val="000000"/>
          <w:szCs w:val="21"/>
          <w:highlight w:val="none"/>
          <w:lang w:eastAsia="zh-CN"/>
        </w:rPr>
        <w:t xml:space="preserve">，</w:t>
      </w:r>
      <w:r>
        <w:rPr>
          <w:rFonts w:hint="eastAsia" w:ascii="Times New Roman" w:hAnsi="Times New Roman" w:eastAsia="宋体" w:cs="Microsoft New Tai Lue"/>
          <w:b/>
          <w:bCs w:val="0"/>
          <w:color w:val="000000"/>
          <w:szCs w:val="21"/>
          <w:highlight w:val="none"/>
          <w:lang w:val="en-US" w:eastAsia="zh-CN"/>
        </w:rPr>
        <w:t xml:space="preserve">下同</w:t>
      </w:r>
      <w:r>
        <w:rPr>
          <w:rFonts w:ascii="Times New Roman" w:hAnsi="Times New Roman" w:eastAsia="宋体" w:cs="Microsoft New Tai Lue"/>
          <w:b/>
          <w:bCs w:val="0"/>
          <w:color w:val="000000"/>
          <w:szCs w:val="21"/>
          <w:highlight w:val="none"/>
        </w:rPr>
        <w:t xml:space="preserve">）</w:t>
      </w:r>
      <w:r>
        <w:rPr>
          <w:rFonts w:ascii="Times New Roman" w:hAnsi="Times New Roman" w:eastAsia="宋体" w:cs="Microsoft New Tai Lue"/>
          <w:bCs/>
          <w:color w:val="000000"/>
          <w:szCs w:val="21"/>
          <w:highlight w:val="none"/>
        </w:rPr>
        <w:t xml:space="preserve">前递交投标文件。</w:t>
      </w:r>
      <w:r>
        <w:rPr>
          <w:rFonts w:ascii="Times New Roman" w:hAnsi="Times New Roman" w:eastAsia="宋体" w:cs="Microsoft New Tai Lue"/>
          <w:bCs/>
          <w:color w:val="000000"/>
          <w:szCs w:val="21"/>
          <w:highlight w:val="none"/>
        </w:rPr>
      </w:r>
      <w:r/>
    </w:p>
    <w:p>
      <w:pPr>
        <w:pStyle w:val="737"/>
        <w:ind w:left="425" w:hanging="211"/>
        <w:spacing w:line="400" w:lineRule="exact"/>
        <w:rPr>
          <w:rFonts w:ascii="Times New Roman" w:hAnsi="Times New Roman" w:eastAsia="宋体" w:cs="Microsoft New Tai Lue"/>
          <w:b/>
          <w:bCs/>
          <w:color w:val="000000"/>
          <w:szCs w:val="44"/>
          <w:highlight w:val="none"/>
        </w:rPr>
      </w:pPr>
      <w:r/>
      <w:bookmarkStart w:id="5" w:name="_Toc93909065"/>
      <w:r/>
      <w:bookmarkStart w:id="6" w:name="_Toc96347851"/>
      <w:r>
        <w:rPr>
          <w:rFonts w:ascii="Times New Roman" w:hAnsi="Times New Roman" w:eastAsia="宋体" w:cs="Microsoft New Tai Lue"/>
          <w:b/>
          <w:bCs/>
          <w:color w:val="000000"/>
          <w:szCs w:val="44"/>
          <w:highlight w:val="none"/>
        </w:rPr>
        <w:t xml:space="preserve">一、项目</w:t>
      </w:r>
      <w:bookmarkEnd w:id="3"/>
      <w:r>
        <w:rPr>
          <w:rFonts w:ascii="Times New Roman" w:hAnsi="Times New Roman" w:eastAsia="宋体" w:cs="Microsoft New Tai Lue"/>
          <w:b/>
          <w:bCs/>
          <w:color w:val="000000"/>
          <w:szCs w:val="44"/>
          <w:highlight w:val="none"/>
        </w:rPr>
        <w:t xml:space="preserve">基本情况</w:t>
      </w:r>
      <w:bookmarkEnd w:id="4"/>
      <w:r/>
      <w:bookmarkEnd w:id="5"/>
      <w:r/>
      <w:bookmarkEnd w:id="6"/>
      <w:r>
        <w:rPr>
          <w:rFonts w:ascii="Times New Roman" w:hAnsi="Times New Roman" w:eastAsia="宋体" w:cs="Microsoft New Tai Lue"/>
          <w:b/>
          <w:bCs/>
          <w:color w:val="000000"/>
          <w:szCs w:val="44"/>
          <w:highlight w:val="none"/>
        </w:rPr>
      </w:r>
      <w:r/>
    </w:p>
    <w:p>
      <w:pPr>
        <w:pStyle w:val="737"/>
        <w:ind w:left="214" w:firstLine="420"/>
        <w:spacing w:line="400" w:lineRule="exact"/>
        <w:rPr>
          <w:rFonts w:hint="eastAsia" w:ascii="Times New Roman" w:hAnsi="Times New Roman" w:eastAsia="宋体" w:cs="Microsoft New Tai Lue"/>
          <w:bCs/>
          <w:color w:val="000000"/>
          <w:szCs w:val="21"/>
          <w:highlight w:val="none"/>
          <w:lang w:eastAsia="zh-CN"/>
        </w:rPr>
      </w:pPr>
      <w:r>
        <w:rPr>
          <w:rFonts w:hint="eastAsia" w:ascii="Times New Roman" w:hAnsi="Times New Roman" w:eastAsia="宋体" w:cs="Microsoft New Tai Lue"/>
          <w:bCs/>
          <w:color w:val="000000"/>
          <w:szCs w:val="21"/>
          <w:highlight w:val="none"/>
        </w:rPr>
        <w:t xml:space="preserve">1.1项目编号：</w:t>
      </w:r>
      <w:r>
        <w:rPr>
          <w:rFonts w:hint="eastAsia" w:cs="Microsoft New Tai Lue"/>
          <w:bCs/>
          <w:color w:val="000000"/>
          <w:szCs w:val="21"/>
          <w:highlight w:val="none"/>
          <w:lang w:eastAsia="zh-CN"/>
        </w:rPr>
        <w:t xml:space="preserve">JSZC-320000-NJJC-G2026-0098</w:t>
      </w:r>
      <w:r>
        <w:rPr>
          <w:rFonts w:hint="eastAsia" w:ascii="Times New Roman" w:hAnsi="Times New Roman" w:eastAsia="宋体" w:cs="Microsoft New Tai Lue"/>
          <w:bCs/>
          <w:color w:val="000000"/>
          <w:szCs w:val="21"/>
          <w:highlight w:val="none"/>
          <w:lang w:eastAsia="zh-CN"/>
        </w:rPr>
      </w:r>
      <w:r/>
    </w:p>
    <w:p>
      <w:pPr>
        <w:pStyle w:val="737"/>
        <w:ind w:left="214" w:firstLine="420"/>
        <w:spacing w:line="400" w:lineRule="exact"/>
        <w:rPr>
          <w:rFonts w:hint="eastAsia" w:ascii="Times New Roman" w:hAnsi="Times New Roman" w:eastAsia="宋体" w:cs="Microsoft New Tai Lue"/>
          <w:bCs/>
          <w:color w:val="000000"/>
          <w:szCs w:val="21"/>
          <w:highlight w:val="none"/>
          <w:lang w:eastAsia="zh-CN"/>
        </w:rPr>
      </w:pPr>
      <w:r>
        <w:rPr>
          <w:rFonts w:hint="eastAsia" w:ascii="Times New Roman" w:hAnsi="Times New Roman" w:eastAsia="宋体" w:cs="Microsoft New Tai Lue"/>
          <w:bCs/>
          <w:color w:val="000000"/>
          <w:szCs w:val="21"/>
          <w:highlight w:val="none"/>
        </w:rPr>
        <w:t xml:space="preserve">1.2项目名称：</w:t>
      </w:r>
      <w:r>
        <w:rPr>
          <w:rFonts w:hint="eastAsia" w:cs="Microsoft New Tai Lue"/>
          <w:bCs/>
          <w:color w:val="000000"/>
          <w:szCs w:val="21"/>
          <w:highlight w:val="none"/>
          <w:lang w:eastAsia="zh-CN"/>
        </w:rPr>
        <w:t xml:space="preserve">南京体育学院灵谷寺校区2026-2029年度安保服务项目</w:t>
      </w:r>
      <w:r>
        <w:rPr>
          <w:rFonts w:hint="eastAsia" w:ascii="Times New Roman" w:hAnsi="Times New Roman" w:eastAsia="宋体" w:cs="Microsoft New Tai Lue"/>
          <w:bCs/>
          <w:color w:val="000000"/>
          <w:szCs w:val="21"/>
          <w:highlight w:val="none"/>
          <w:lang w:eastAsia="zh-CN"/>
        </w:rPr>
      </w:r>
      <w:r/>
    </w:p>
    <w:p>
      <w:pPr>
        <w:pStyle w:val="737"/>
        <w:ind w:left="214" w:firstLine="420"/>
        <w:spacing w:line="400" w:lineRule="exact"/>
        <w:rPr>
          <w:rFonts w:hint="eastAsia" w:ascii="Times New Roman" w:hAnsi="Times New Roman" w:eastAsia="宋体" w:cs="Microsoft New Tai Lue"/>
          <w:bCs/>
          <w:color w:val="000000"/>
          <w:szCs w:val="21"/>
          <w:highlight w:val="none"/>
          <w:lang w:val="en-US" w:eastAsia="zh-CN"/>
        </w:rPr>
      </w:pPr>
      <w:r>
        <w:rPr>
          <w:rFonts w:hint="eastAsia" w:ascii="Times New Roman" w:hAnsi="Times New Roman" w:eastAsia="宋体" w:cs="Microsoft New Tai Lue"/>
          <w:bCs/>
          <w:color w:val="000000"/>
          <w:szCs w:val="21"/>
          <w:highlight w:val="none"/>
        </w:rPr>
        <w:t xml:space="preserve">1.3预算金额：</w:t>
      </w:r>
      <w:r>
        <w:rPr>
          <w:rFonts w:hint="eastAsia" w:cs="Microsoft New Tai Lue"/>
          <w:bCs/>
          <w:color w:val="000000"/>
          <w:szCs w:val="21"/>
          <w:highlight w:val="none"/>
          <w:lang w:val="en-US" w:eastAsia="zh-CN"/>
        </w:rPr>
        <w:t xml:space="preserve">720万</w:t>
      </w:r>
      <w:r>
        <w:rPr>
          <w:rFonts w:hint="eastAsia" w:ascii="Times New Roman" w:hAnsi="Times New Roman" w:eastAsia="宋体"/>
          <w:color w:val="000000"/>
          <w:highlight w:val="none"/>
        </w:rPr>
        <w:t xml:space="preserve">元</w:t>
      </w:r>
      <w:r>
        <w:rPr>
          <w:rFonts w:hint="eastAsia" w:ascii="Times New Roman" w:hAnsi="Times New Roman" w:eastAsia="宋体" w:cs="Microsoft New Tai Lue"/>
          <w:bCs/>
          <w:color w:val="000000"/>
          <w:szCs w:val="21"/>
          <w:highlight w:val="none"/>
          <w:lang w:val="en-US" w:eastAsia="zh-CN"/>
        </w:rPr>
      </w:r>
      <w:r/>
    </w:p>
    <w:p>
      <w:pPr>
        <w:pStyle w:val="737"/>
        <w:ind w:left="214" w:firstLine="420"/>
        <w:spacing w:line="400" w:lineRule="exact"/>
        <w:rPr>
          <w:rFonts w:hint="eastAsia" w:ascii="Times New Roman" w:hAnsi="Times New Roman" w:eastAsia="宋体" w:cs="宋体"/>
          <w:bCs/>
          <w:color w:val="000000"/>
          <w:szCs w:val="21"/>
          <w:highlight w:val="none"/>
        </w:rPr>
      </w:pPr>
      <w:r>
        <w:rPr>
          <w:rFonts w:hint="eastAsia" w:ascii="Times New Roman" w:hAnsi="Times New Roman" w:eastAsia="宋体" w:cs="Microsoft New Tai Lue"/>
          <w:bCs/>
          <w:color w:val="000000"/>
          <w:szCs w:val="21"/>
          <w:highlight w:val="none"/>
        </w:rPr>
        <w:t xml:space="preserve">1.4最高限价：</w:t>
      </w:r>
      <w:r>
        <w:rPr>
          <w:rFonts w:hint="eastAsia" w:ascii="Times New Roman" w:hAnsi="Times New Roman" w:eastAsia="宋体"/>
          <w:color w:val="000000"/>
          <w:highlight w:val="none"/>
        </w:rPr>
        <w:t xml:space="preserve">本次采购</w:t>
      </w:r>
      <w:r>
        <w:rPr>
          <w:rFonts w:hint="eastAsia" w:ascii="Times New Roman" w:hAnsi="Times New Roman" w:eastAsia="宋体"/>
          <w:color w:val="000000"/>
          <w:highlight w:val="none"/>
          <w:lang w:val="en-US" w:eastAsia="zh-CN"/>
        </w:rPr>
        <w:t xml:space="preserve">最高限价为</w:t>
      </w:r>
      <w:r>
        <w:rPr>
          <w:rFonts w:hint="eastAsia"/>
          <w:color w:val="000000"/>
          <w:highlight w:val="none"/>
          <w:lang w:val="en-US" w:eastAsia="zh-CN"/>
        </w:rPr>
        <w:t xml:space="preserve">720万</w:t>
      </w:r>
      <w:r>
        <w:rPr>
          <w:rFonts w:hint="eastAsia" w:ascii="Times New Roman" w:hAnsi="Times New Roman" w:eastAsia="宋体"/>
          <w:color w:val="000000"/>
          <w:highlight w:val="none"/>
          <w:lang w:val="en-US" w:eastAsia="zh-CN"/>
        </w:rPr>
        <w:t xml:space="preserve">元</w:t>
      </w:r>
      <w:r>
        <w:rPr>
          <w:rFonts w:hint="eastAsia"/>
          <w:color w:val="000000"/>
          <w:highlight w:val="none"/>
          <w:lang w:eastAsia="zh-CN"/>
        </w:rPr>
        <w:t xml:space="preserve">，</w:t>
      </w:r>
      <w:r>
        <w:rPr>
          <w:rFonts w:hint="eastAsia"/>
          <w:color w:val="000000"/>
          <w:highlight w:val="none"/>
          <w:lang w:val="en-US" w:eastAsia="zh-CN"/>
        </w:rPr>
        <w:t xml:space="preserve">超过</w:t>
      </w:r>
      <w:r>
        <w:rPr>
          <w:rFonts w:hint="eastAsia" w:ascii="Times New Roman" w:hAnsi="Times New Roman" w:eastAsia="宋体"/>
          <w:color w:val="000000"/>
          <w:highlight w:val="none"/>
        </w:rPr>
        <w:t xml:space="preserve">最高投标限价的</w:t>
      </w:r>
      <w:r>
        <w:rPr>
          <w:rFonts w:hint="eastAsia"/>
          <w:color w:val="000000"/>
          <w:highlight w:val="none"/>
          <w:lang w:val="en-US" w:eastAsia="zh-CN"/>
        </w:rPr>
        <w:t xml:space="preserve">为无效</w:t>
      </w:r>
      <w:r>
        <w:rPr>
          <w:rFonts w:hint="eastAsia" w:ascii="Times New Roman" w:hAnsi="Times New Roman" w:eastAsia="宋体"/>
          <w:color w:val="000000"/>
          <w:highlight w:val="none"/>
        </w:rPr>
        <w:t xml:space="preserve">投标</w:t>
      </w:r>
      <w:r>
        <w:rPr>
          <w:rFonts w:hint="eastAsia" w:ascii="Times New Roman" w:hAnsi="Times New Roman" w:eastAsia="宋体" w:cs="宋体"/>
          <w:bCs/>
          <w:color w:val="000000"/>
          <w:szCs w:val="21"/>
          <w:highlight w:val="none"/>
        </w:rPr>
        <w:t xml:space="preserve">。</w:t>
      </w:r>
      <w:r>
        <w:rPr>
          <w:rFonts w:hint="eastAsia" w:ascii="Times New Roman" w:hAnsi="Times New Roman" w:eastAsia="宋体" w:cs="宋体"/>
          <w:bCs/>
          <w:color w:val="000000"/>
          <w:szCs w:val="21"/>
          <w:highlight w:val="none"/>
        </w:rPr>
      </w:r>
      <w:r/>
    </w:p>
    <w:p>
      <w:pPr>
        <w:pStyle w:val="737"/>
        <w:ind w:left="214" w:firstLine="420"/>
        <w:spacing w:line="400" w:lineRule="exact"/>
        <w:rPr>
          <w:rFonts w:ascii="Times New Roman" w:hAnsi="Times New Roman" w:eastAsia="宋体" w:cs="Microsoft New Tai Lue"/>
          <w:bCs/>
          <w:color w:val="000000"/>
          <w:szCs w:val="21"/>
          <w:highlight w:val="none"/>
        </w:rPr>
      </w:pPr>
      <w:r>
        <w:rPr>
          <w:rFonts w:hint="eastAsia" w:ascii="Times New Roman" w:hAnsi="Times New Roman" w:eastAsia="宋体" w:cs="Microsoft New Tai Lue"/>
          <w:bCs/>
          <w:color w:val="000000"/>
          <w:szCs w:val="21"/>
          <w:highlight w:val="none"/>
        </w:rPr>
        <w:t xml:space="preserve">1.5采购需求：</w:t>
      </w:r>
      <w:r>
        <w:rPr>
          <w:rFonts w:hint="eastAsia" w:ascii="Times New Roman" w:hAnsi="Times New Roman" w:eastAsia="宋体" w:cs="Microsoft New Tai Lue"/>
          <w:bCs/>
          <w:color w:val="000000"/>
          <w:szCs w:val="21"/>
          <w:highlight w:val="none"/>
          <w:lang w:val="en-US" w:eastAsia="zh-CN"/>
        </w:rPr>
        <w:t xml:space="preserve">南京体育学院灵谷寺校区</w:t>
      </w:r>
      <w:r>
        <w:rPr>
          <w:rFonts w:hint="eastAsia" w:cs="Microsoft New Tai Lue"/>
          <w:bCs/>
          <w:color w:val="000000"/>
          <w:szCs w:val="21"/>
          <w:highlight w:val="none"/>
          <w:lang w:val="en-US" w:eastAsia="zh-CN"/>
        </w:rPr>
        <w:t xml:space="preserve">2026年-2029年</w:t>
      </w:r>
      <w:r>
        <w:rPr>
          <w:rFonts w:hint="eastAsia" w:ascii="Times New Roman" w:hAnsi="Times New Roman" w:eastAsia="宋体" w:cs="Microsoft New Tai Lue"/>
          <w:bCs/>
          <w:color w:val="000000"/>
          <w:szCs w:val="21"/>
          <w:highlight w:val="none"/>
          <w:lang w:val="en-US" w:eastAsia="zh-CN"/>
        </w:rPr>
        <w:t xml:space="preserve">安保服务项目主要负责校区内的安全保卫服务，包括但不限于治安安全、交通管理、门卫管理、校园综合治理、安防设施设备管理及技术防范、校园突发事件应急处理、校事活动及校园大型群众性活动保障、临时交办的安保相关任务等工作。</w:t>
      </w:r>
      <w:r>
        <w:rPr>
          <w:rFonts w:hint="eastAsia" w:ascii="Times New Roman" w:hAnsi="Times New Roman" w:eastAsia="宋体" w:cs="Microsoft New Tai Lue"/>
          <w:bCs/>
          <w:color w:val="000000"/>
          <w:szCs w:val="21"/>
          <w:highlight w:val="none"/>
        </w:rPr>
        <w:t xml:space="preserve">具体详见第四章采购需求。</w:t>
      </w:r>
      <w:r>
        <w:rPr>
          <w:rFonts w:ascii="Times New Roman" w:hAnsi="Times New Roman" w:eastAsia="宋体" w:cs="Microsoft New Tai Lue"/>
          <w:bCs/>
          <w:color w:val="000000"/>
          <w:szCs w:val="21"/>
          <w:highlight w:val="none"/>
        </w:rPr>
      </w:r>
      <w:r/>
    </w:p>
    <w:p>
      <w:pPr>
        <w:pStyle w:val="737"/>
        <w:ind w:left="214" w:firstLine="420"/>
        <w:spacing w:line="400" w:lineRule="exact"/>
        <w:rPr>
          <w:rFonts w:ascii="Times New Roman" w:hAnsi="Times New Roman" w:eastAsia="宋体" w:cs="Microsoft New Tai Lue"/>
          <w:bCs/>
          <w:color w:val="000000"/>
          <w:szCs w:val="21"/>
          <w:highlight w:val="none"/>
        </w:rPr>
      </w:pPr>
      <w:r>
        <w:rPr>
          <w:rFonts w:hint="eastAsia" w:ascii="Times New Roman" w:hAnsi="Times New Roman" w:eastAsia="宋体" w:cs="Microsoft New Tai Lue"/>
          <w:bCs/>
          <w:color w:val="000000"/>
          <w:szCs w:val="21"/>
          <w:highlight w:val="none"/>
        </w:rPr>
        <w:t xml:space="preserve">1.6</w:t>
      </w:r>
      <w:r>
        <w:rPr>
          <w:rFonts w:hint="eastAsia" w:cs="Microsoft New Tai Lue"/>
          <w:bCs/>
          <w:color w:val="000000"/>
          <w:szCs w:val="21"/>
          <w:highlight w:val="none"/>
          <w:lang w:val="en-US" w:eastAsia="zh-CN"/>
        </w:rPr>
        <w:t xml:space="preserve">服务</w:t>
      </w:r>
      <w:r>
        <w:rPr>
          <w:rFonts w:hint="eastAsia" w:ascii="Times New Roman" w:hAnsi="Times New Roman" w:eastAsia="宋体" w:cs="Microsoft New Tai Lue"/>
          <w:bCs/>
          <w:color w:val="000000"/>
          <w:szCs w:val="21"/>
          <w:highlight w:val="none"/>
        </w:rPr>
        <w:t xml:space="preserve">期限：</w:t>
      </w:r>
      <w:r>
        <w:rPr>
          <w:rFonts w:hint="eastAsia"/>
          <w:color w:val="000000"/>
          <w:highlight w:val="none"/>
          <w:lang w:val="en-US" w:eastAsia="zh-CN"/>
        </w:rPr>
        <w:t xml:space="preserve">自采购人通知之日起3年</w:t>
      </w:r>
      <w:r>
        <w:rPr>
          <w:rFonts w:hint="eastAsia" w:ascii="Times New Roman" w:hAnsi="Times New Roman" w:eastAsia="宋体" w:cs="Microsoft New Tai Lue"/>
          <w:bCs/>
          <w:color w:val="000000"/>
          <w:szCs w:val="21"/>
          <w:highlight w:val="none"/>
          <w:lang w:val="en-US" w:eastAsia="zh-CN"/>
        </w:rPr>
        <w:t xml:space="preserve">，合同1年1签，考核合格后续签下年度合同。</w:t>
      </w:r>
      <w:r>
        <w:rPr>
          <w:rFonts w:ascii="Times New Roman" w:hAnsi="Times New Roman" w:eastAsia="宋体" w:cs="Microsoft New Tai Lue"/>
          <w:bCs/>
          <w:color w:val="000000"/>
          <w:szCs w:val="21"/>
          <w:highlight w:val="none"/>
        </w:rPr>
      </w:r>
      <w:r/>
    </w:p>
    <w:p>
      <w:pPr>
        <w:pStyle w:val="737"/>
        <w:ind w:left="214" w:firstLine="420"/>
        <w:spacing w:line="400" w:lineRule="exact"/>
        <w:rPr>
          <w:rFonts w:hint="eastAsia" w:ascii="Times New Roman" w:hAnsi="Times New Roman" w:eastAsia="宋体" w:cs="Microsoft New Tai Lue"/>
          <w:bCs/>
          <w:color w:val="000000"/>
          <w:szCs w:val="21"/>
          <w:highlight w:val="none"/>
          <w:lang w:eastAsia="zh-CN"/>
        </w:rPr>
      </w:pPr>
      <w:r>
        <w:rPr>
          <w:rFonts w:hint="eastAsia" w:ascii="Times New Roman" w:hAnsi="Times New Roman" w:eastAsia="宋体" w:cs="Microsoft New Tai Lue"/>
          <w:bCs/>
          <w:color w:val="000000"/>
          <w:szCs w:val="21"/>
          <w:highlight w:val="none"/>
        </w:rPr>
        <w:t xml:space="preserve">1.7本项目是否接受联合体投标：不接受</w:t>
      </w:r>
      <w:r>
        <w:rPr>
          <w:rFonts w:hint="eastAsia" w:ascii="Times New Roman" w:hAnsi="Times New Roman" w:eastAsia="宋体" w:cs="Microsoft New Tai Lue"/>
          <w:bCs/>
          <w:color w:val="000000"/>
          <w:szCs w:val="21"/>
          <w:highlight w:val="none"/>
          <w:lang w:eastAsia="zh-CN"/>
        </w:rPr>
      </w:r>
      <w:r/>
    </w:p>
    <w:p>
      <w:pPr>
        <w:pStyle w:val="737"/>
        <w:ind w:left="425" w:hanging="211"/>
        <w:spacing w:line="400" w:lineRule="exact"/>
        <w:rPr>
          <w:rFonts w:ascii="Times New Roman" w:hAnsi="Times New Roman" w:eastAsia="宋体" w:cs="Microsoft New Tai Lue"/>
          <w:b/>
          <w:bCs/>
          <w:color w:val="000000"/>
          <w:szCs w:val="44"/>
          <w:highlight w:val="none"/>
        </w:rPr>
      </w:pPr>
      <w:r/>
      <w:bookmarkStart w:id="7" w:name="_Toc80264698"/>
      <w:r/>
      <w:bookmarkStart w:id="8" w:name="_Toc80792689"/>
      <w:r/>
      <w:bookmarkStart w:id="9" w:name="_Toc93909066"/>
      <w:r/>
      <w:bookmarkStart w:id="10" w:name="_Toc96347852"/>
      <w:r>
        <w:rPr>
          <w:rFonts w:ascii="Times New Roman" w:hAnsi="Times New Roman" w:eastAsia="宋体" w:cs="Microsoft New Tai Lue"/>
          <w:b/>
          <w:bCs/>
          <w:color w:val="000000"/>
          <w:szCs w:val="44"/>
          <w:highlight w:val="none"/>
        </w:rPr>
        <w:t xml:space="preserve">二、</w:t>
      </w:r>
      <w:bookmarkEnd w:id="7"/>
      <w:r>
        <w:rPr>
          <w:rFonts w:ascii="Times New Roman" w:hAnsi="Times New Roman" w:eastAsia="宋体" w:cs="Microsoft New Tai Lue"/>
          <w:b/>
          <w:bCs/>
          <w:color w:val="000000"/>
          <w:szCs w:val="44"/>
          <w:highlight w:val="none"/>
        </w:rPr>
        <w:t xml:space="preserve">申请人的资格要求</w:t>
      </w:r>
      <w:bookmarkEnd w:id="8"/>
      <w:r/>
      <w:bookmarkEnd w:id="9"/>
      <w:r>
        <w:rPr>
          <w:rFonts w:ascii="Times New Roman" w:hAnsi="Times New Roman" w:eastAsia="宋体" w:cs="Microsoft New Tai Lue"/>
          <w:b/>
          <w:bCs/>
          <w:color w:val="000000"/>
          <w:szCs w:val="44"/>
          <w:highlight w:val="none"/>
        </w:rPr>
        <w:t xml:space="preserve">：</w:t>
      </w:r>
      <w:bookmarkEnd w:id="10"/>
      <w:r>
        <w:rPr>
          <w:rFonts w:ascii="Times New Roman" w:hAnsi="Times New Roman" w:eastAsia="宋体" w:cs="Microsoft New Tai Lue"/>
          <w:b/>
          <w:bCs/>
          <w:color w:val="000000"/>
          <w:szCs w:val="44"/>
          <w:highlight w:val="none"/>
        </w:rPr>
      </w:r>
      <w:r/>
    </w:p>
    <w:p>
      <w:pPr>
        <w:pStyle w:val="737"/>
        <w:ind w:left="214" w:firstLine="420"/>
        <w:jc w:val="left"/>
        <w:spacing w:line="400" w:lineRule="exact"/>
        <w:rPr>
          <w:rFonts w:hint="eastAsia" w:ascii="Times New Roman" w:hAnsi="Times New Roman" w:eastAsia="宋体" w:cs="宋体"/>
          <w:bCs/>
          <w:color w:val="000000"/>
          <w:szCs w:val="21"/>
          <w:highlight w:val="none"/>
        </w:rPr>
      </w:pPr>
      <w:r/>
      <w:bookmarkStart w:id="11" w:name="_Toc80264699"/>
      <w:r/>
      <w:bookmarkStart w:id="12" w:name="_Toc93909067"/>
      <w:r/>
      <w:bookmarkStart w:id="13" w:name="_Toc96347853"/>
      <w:r/>
      <w:bookmarkStart w:id="14" w:name="_Toc80792690"/>
      <w:r>
        <w:rPr>
          <w:rFonts w:hint="eastAsia" w:ascii="Times New Roman" w:hAnsi="Times New Roman" w:eastAsia="宋体" w:cs="宋体"/>
          <w:bCs/>
          <w:color w:val="000000"/>
          <w:szCs w:val="21"/>
          <w:highlight w:val="none"/>
        </w:rPr>
        <w:t xml:space="preserve">2.1满足《中华人民共和国政府采购法》第二十二条规定：</w:t>
      </w:r>
      <w:r>
        <w:rPr>
          <w:rFonts w:hint="eastAsia" w:ascii="Times New Roman" w:hAnsi="Times New Roman" w:eastAsia="宋体" w:cs="宋体"/>
          <w:bCs/>
          <w:color w:val="000000"/>
          <w:szCs w:val="21"/>
          <w:highlight w:val="none"/>
        </w:rPr>
      </w:r>
      <w:r/>
    </w:p>
    <w:p>
      <w:pPr>
        <w:pStyle w:val="737"/>
        <w:ind w:left="214" w:firstLine="420"/>
        <w:jc w:val="left"/>
        <w:spacing w:line="400" w:lineRule="exact"/>
        <w:rPr>
          <w:rFonts w:hint="eastAsia" w:ascii="Times New Roman" w:hAnsi="Times New Roman" w:eastAsia="宋体" w:cs="宋体"/>
          <w:bCs/>
          <w:color w:val="000000"/>
          <w:szCs w:val="21"/>
          <w:highlight w:val="none"/>
        </w:rPr>
      </w:pPr>
      <w:r>
        <w:rPr>
          <w:rFonts w:hint="eastAsia" w:ascii="Times New Roman" w:hAnsi="Times New Roman" w:eastAsia="宋体" w:cs="宋体"/>
          <w:bCs/>
          <w:color w:val="000000"/>
          <w:szCs w:val="21"/>
          <w:highlight w:val="none"/>
        </w:rPr>
        <w:t xml:space="preserve">2.1.1具有独立承担民事责任的能力（</w:t>
      </w:r>
      <w:r>
        <w:rPr>
          <w:rFonts w:hint="eastAsia" w:ascii="Times New Roman" w:hAnsi="Times New Roman" w:eastAsia="宋体" w:cs="宋体"/>
          <w:b/>
          <w:bCs w:val="0"/>
          <w:color w:val="000000"/>
          <w:szCs w:val="21"/>
          <w:highlight w:val="none"/>
        </w:rPr>
        <w:t xml:space="preserve">提供法人或者其他组织的营业执照</w:t>
      </w:r>
      <w:r>
        <w:rPr>
          <w:rFonts w:hint="eastAsia" w:cs="宋体"/>
          <w:b/>
          <w:bCs w:val="0"/>
          <w:color w:val="000000"/>
          <w:szCs w:val="21"/>
          <w:highlight w:val="none"/>
          <w:lang w:val="en-US" w:eastAsia="zh-CN"/>
        </w:rPr>
        <w:t xml:space="preserve">扫描件加盖电子公章</w:t>
      </w:r>
      <w:r>
        <w:rPr>
          <w:rFonts w:hint="eastAsia" w:ascii="Times New Roman" w:hAnsi="Times New Roman" w:eastAsia="宋体" w:cs="宋体"/>
          <w:b/>
          <w:bCs w:val="0"/>
          <w:color w:val="000000"/>
          <w:szCs w:val="21"/>
          <w:highlight w:val="none"/>
        </w:rPr>
        <w:t xml:space="preserve">；供应商为自然人的，提供其身份证</w:t>
      </w:r>
      <w:r>
        <w:rPr>
          <w:rFonts w:hint="eastAsia" w:cs="宋体"/>
          <w:b/>
          <w:bCs w:val="0"/>
          <w:color w:val="000000"/>
          <w:szCs w:val="21"/>
          <w:highlight w:val="none"/>
          <w:lang w:val="en-US" w:eastAsia="zh-CN"/>
        </w:rPr>
        <w:t xml:space="preserve">扫描件加盖电子公章</w:t>
      </w:r>
      <w:r>
        <w:rPr>
          <w:rFonts w:hint="eastAsia" w:ascii="Times New Roman" w:hAnsi="Times New Roman" w:eastAsia="宋体" w:cs="宋体"/>
          <w:bCs/>
          <w:color w:val="000000"/>
          <w:szCs w:val="21"/>
          <w:highlight w:val="none"/>
        </w:rPr>
        <w:t xml:space="preserve">）</w:t>
      </w:r>
      <w:r>
        <w:rPr>
          <w:rFonts w:hint="eastAsia" w:ascii="Times New Roman" w:hAnsi="Times New Roman" w:eastAsia="宋体" w:cs="宋体"/>
          <w:b/>
          <w:bCs w:val="0"/>
          <w:color w:val="000000"/>
          <w:szCs w:val="21"/>
          <w:highlight w:val="none"/>
        </w:rPr>
        <w:t xml:space="preserve">；</w:t>
      </w:r>
      <w:r>
        <w:rPr>
          <w:rFonts w:hint="eastAsia" w:ascii="Times New Roman" w:hAnsi="Times New Roman" w:eastAsia="宋体" w:cs="宋体"/>
          <w:bCs/>
          <w:color w:val="000000"/>
          <w:szCs w:val="21"/>
          <w:highlight w:val="none"/>
        </w:rPr>
      </w:r>
      <w:r/>
    </w:p>
    <w:p>
      <w:pPr>
        <w:pStyle w:val="737"/>
        <w:ind w:left="214" w:firstLine="420"/>
        <w:jc w:val="left"/>
        <w:spacing w:line="400" w:lineRule="exact"/>
        <w:rPr>
          <w:rFonts w:hint="eastAsia" w:ascii="Times New Roman" w:hAnsi="Times New Roman" w:eastAsia="宋体" w:cs="宋体"/>
          <w:bCs/>
          <w:color w:val="000000"/>
          <w:szCs w:val="21"/>
          <w:highlight w:val="none"/>
        </w:rPr>
      </w:pPr>
      <w:r>
        <w:rPr>
          <w:rFonts w:hint="eastAsia" w:ascii="Times New Roman" w:hAnsi="Times New Roman" w:eastAsia="宋体" w:cs="宋体"/>
          <w:bCs/>
          <w:color w:val="000000"/>
          <w:szCs w:val="21"/>
          <w:highlight w:val="none"/>
        </w:rPr>
        <w:t xml:space="preserve">2.1.2具有良好的商业信誉和健全的财务会计制度（</w:t>
      </w:r>
      <w:r>
        <w:rPr>
          <w:rFonts w:hint="eastAsia" w:ascii="Times New Roman" w:hAnsi="Times New Roman" w:eastAsia="宋体" w:cs="宋体"/>
          <w:b/>
          <w:bCs w:val="0"/>
          <w:color w:val="000000"/>
          <w:szCs w:val="21"/>
          <w:highlight w:val="none"/>
        </w:rPr>
        <w:t xml:space="preserve">提供2025年度财务报告</w:t>
      </w:r>
      <w:r>
        <w:rPr>
          <w:rFonts w:hint="eastAsia" w:cs="宋体"/>
          <w:b/>
          <w:bCs w:val="0"/>
          <w:color w:val="000000"/>
          <w:szCs w:val="21"/>
          <w:highlight w:val="none"/>
          <w:lang w:val="en-US" w:eastAsia="zh-CN"/>
        </w:rPr>
        <w:t xml:space="preserve">扫描件加盖电子公章</w:t>
      </w:r>
      <w:r>
        <w:rPr>
          <w:rFonts w:hint="eastAsia" w:ascii="Times New Roman" w:hAnsi="Times New Roman" w:eastAsia="宋体" w:cs="宋体"/>
          <w:b/>
          <w:bCs w:val="0"/>
          <w:color w:val="000000"/>
          <w:szCs w:val="21"/>
          <w:highlight w:val="none"/>
        </w:rPr>
        <w:t xml:space="preserve">，</w:t>
      </w:r>
      <w:r>
        <w:rPr>
          <w:rFonts w:hint="eastAsia" w:cs="宋体"/>
          <w:b/>
          <w:bCs w:val="0"/>
          <w:color w:val="000000"/>
          <w:szCs w:val="21"/>
          <w:highlight w:val="none"/>
          <w:lang w:val="en-US" w:eastAsia="zh-CN"/>
        </w:rPr>
        <w:t xml:space="preserve">或</w:t>
      </w:r>
      <w:r>
        <w:rPr>
          <w:rFonts w:hint="eastAsia" w:ascii="Times New Roman" w:hAnsi="Times New Roman" w:eastAsia="宋体" w:cs="宋体"/>
          <w:b/>
          <w:bCs w:val="0"/>
          <w:color w:val="000000"/>
          <w:szCs w:val="21"/>
          <w:highlight w:val="none"/>
        </w:rPr>
        <w:t xml:space="preserve">本次采购前（以投标截止时间为准）半年内</w:t>
      </w:r>
      <w:r>
        <w:rPr>
          <w:rFonts w:hint="eastAsia" w:cs="宋体"/>
          <w:b/>
          <w:bCs w:val="0"/>
          <w:color w:val="000000"/>
          <w:szCs w:val="21"/>
          <w:highlight w:val="none"/>
          <w:lang w:val="en-US" w:eastAsia="zh-CN"/>
        </w:rPr>
        <w:t xml:space="preserve">至少</w:t>
      </w:r>
      <w:r>
        <w:rPr>
          <w:rFonts w:hint="eastAsia" w:ascii="Times New Roman" w:hAnsi="Times New Roman" w:eastAsia="宋体" w:cs="宋体"/>
          <w:b/>
          <w:bCs w:val="0"/>
          <w:color w:val="000000"/>
          <w:szCs w:val="21"/>
          <w:highlight w:val="none"/>
        </w:rPr>
        <w:t xml:space="preserve">一个月的财务报表（至少包括资产负债表和利润表）（法人或者其他组织成立未满三个月的可以不提供）</w:t>
      </w:r>
      <w:r>
        <w:rPr>
          <w:rFonts w:hint="eastAsia" w:cs="宋体"/>
          <w:b/>
          <w:bCs w:val="0"/>
          <w:color w:val="000000"/>
          <w:szCs w:val="21"/>
          <w:highlight w:val="none"/>
          <w:lang w:val="en-US" w:eastAsia="zh-CN"/>
        </w:rPr>
        <w:t xml:space="preserve">扫描件加盖电子公章</w:t>
      </w:r>
      <w:r>
        <w:rPr>
          <w:rFonts w:hint="eastAsia" w:ascii="Times New Roman" w:hAnsi="Times New Roman" w:eastAsia="宋体" w:cs="宋体"/>
          <w:b/>
          <w:bCs w:val="0"/>
          <w:color w:val="000000"/>
          <w:szCs w:val="21"/>
          <w:highlight w:val="none"/>
        </w:rPr>
        <w:t xml:space="preserve">或本次采购前六个月内银行出具的资信证书</w:t>
      </w:r>
      <w:r>
        <w:rPr>
          <w:rFonts w:hint="eastAsia" w:cs="宋体"/>
          <w:b/>
          <w:bCs w:val="0"/>
          <w:color w:val="000000"/>
          <w:szCs w:val="21"/>
          <w:highlight w:val="none"/>
          <w:lang w:val="en-US" w:eastAsia="zh-CN"/>
        </w:rPr>
        <w:t xml:space="preserve">扫描件加盖电子公章</w:t>
      </w:r>
      <w:r>
        <w:rPr>
          <w:rFonts w:hint="eastAsia" w:ascii="Times New Roman" w:hAnsi="Times New Roman" w:eastAsia="宋体" w:cs="宋体"/>
          <w:bCs/>
          <w:color w:val="000000"/>
          <w:szCs w:val="21"/>
          <w:highlight w:val="none"/>
        </w:rPr>
        <w:t xml:space="preserve">）</w:t>
      </w:r>
      <w:r>
        <w:rPr>
          <w:rFonts w:hint="eastAsia" w:ascii="Times New Roman" w:hAnsi="Times New Roman" w:eastAsia="宋体" w:cs="宋体"/>
          <w:b/>
          <w:bCs w:val="0"/>
          <w:color w:val="000000"/>
          <w:szCs w:val="21"/>
          <w:highlight w:val="none"/>
        </w:rPr>
        <w:t xml:space="preserve">；</w:t>
      </w:r>
      <w:r>
        <w:rPr>
          <w:rFonts w:hint="eastAsia" w:ascii="Times New Roman" w:hAnsi="Times New Roman" w:eastAsia="宋体" w:cs="宋体"/>
          <w:bCs/>
          <w:color w:val="000000"/>
          <w:szCs w:val="21"/>
          <w:highlight w:val="none"/>
        </w:rPr>
      </w:r>
      <w:r/>
    </w:p>
    <w:p>
      <w:pPr>
        <w:pStyle w:val="737"/>
        <w:ind w:left="214" w:firstLine="420"/>
        <w:jc w:val="left"/>
        <w:spacing w:line="400" w:lineRule="exact"/>
        <w:rPr>
          <w:rFonts w:hint="eastAsia" w:ascii="Times New Roman" w:hAnsi="Times New Roman" w:eastAsia="宋体" w:cs="宋体"/>
          <w:b/>
          <w:bCs w:val="0"/>
          <w:color w:val="000000"/>
          <w:szCs w:val="21"/>
          <w:highlight w:val="none"/>
        </w:rPr>
      </w:pPr>
      <w:r>
        <w:rPr>
          <w:rFonts w:hint="eastAsia" w:ascii="Times New Roman" w:hAnsi="Times New Roman" w:eastAsia="宋体" w:cs="宋体"/>
          <w:bCs/>
          <w:color w:val="000000"/>
          <w:szCs w:val="21"/>
          <w:highlight w:val="none"/>
        </w:rPr>
        <w:t xml:space="preserve">2.1.3具有履行合同所必需的设备和专业技术能力（</w:t>
      </w:r>
      <w:r>
        <w:rPr>
          <w:rFonts w:hint="eastAsia" w:ascii="Times New Roman" w:hAnsi="Times New Roman" w:eastAsia="宋体" w:cs="宋体"/>
          <w:b/>
          <w:bCs w:val="0"/>
          <w:color w:val="000000"/>
          <w:szCs w:val="21"/>
          <w:highlight w:val="none"/>
        </w:rPr>
        <w:t xml:space="preserve">供应商根据履行采购项目合同需要，提供履行合同所必需的设备和专业技术能力的书面声明</w:t>
      </w:r>
      <w:r>
        <w:rPr>
          <w:rFonts w:hint="eastAsia" w:ascii="Times New Roman" w:hAnsi="Times New Roman" w:eastAsia="宋体" w:cs="宋体"/>
          <w:bCs/>
          <w:color w:val="000000"/>
          <w:szCs w:val="21"/>
          <w:highlight w:val="none"/>
        </w:rPr>
        <w:t xml:space="preserve">）</w:t>
      </w:r>
      <w:r>
        <w:rPr>
          <w:rFonts w:hint="eastAsia" w:ascii="Times New Roman" w:hAnsi="Times New Roman" w:eastAsia="宋体" w:cs="宋体"/>
          <w:b/>
          <w:bCs w:val="0"/>
          <w:color w:val="000000"/>
          <w:szCs w:val="21"/>
          <w:highlight w:val="none"/>
        </w:rPr>
        <w:t xml:space="preserve">；</w:t>
      </w:r>
      <w:r>
        <w:rPr>
          <w:rFonts w:hint="eastAsia" w:ascii="Times New Roman" w:hAnsi="Times New Roman" w:eastAsia="宋体" w:cs="宋体"/>
          <w:b/>
          <w:bCs w:val="0"/>
          <w:color w:val="000000"/>
          <w:szCs w:val="21"/>
          <w:highlight w:val="none"/>
        </w:rPr>
      </w:r>
      <w:r/>
    </w:p>
    <w:p>
      <w:pPr>
        <w:pStyle w:val="737"/>
        <w:ind w:left="214" w:firstLine="420"/>
        <w:jc w:val="left"/>
        <w:spacing w:line="400" w:lineRule="exact"/>
        <w:rPr>
          <w:rFonts w:hint="eastAsia" w:ascii="Times New Roman" w:hAnsi="Times New Roman" w:eastAsia="宋体" w:cs="宋体"/>
          <w:bCs/>
          <w:color w:val="000000"/>
          <w:szCs w:val="21"/>
          <w:highlight w:val="none"/>
        </w:rPr>
      </w:pPr>
      <w:r>
        <w:rPr>
          <w:rFonts w:hint="eastAsia" w:ascii="Times New Roman" w:hAnsi="Times New Roman" w:eastAsia="宋体" w:cs="宋体"/>
          <w:bCs/>
          <w:color w:val="000000"/>
          <w:szCs w:val="21"/>
          <w:highlight w:val="none"/>
        </w:rPr>
        <w:t xml:space="preserve">2.1.4有依法缴纳税收和社会保障资金的良好记录（</w:t>
      </w:r>
      <w:r>
        <w:rPr>
          <w:rFonts w:hint="eastAsia" w:ascii="Times New Roman" w:hAnsi="Times New Roman" w:eastAsia="宋体" w:cs="宋体"/>
          <w:b/>
          <w:bCs w:val="0"/>
          <w:color w:val="000000"/>
          <w:szCs w:val="21"/>
          <w:highlight w:val="none"/>
        </w:rPr>
        <w:t xml:space="preserve">提供参加本次政府采购活动前（以投标截止时间为准）半年内至少一个月：①提供缴纳税收的凭证；②提供缴纳社会保险的凭据（专用收据或社会保险缴纳清单）</w:t>
      </w:r>
      <w:r>
        <w:rPr>
          <w:rFonts w:hint="eastAsia" w:ascii="Times New Roman" w:hAnsi="Times New Roman" w:eastAsia="宋体" w:cs="宋体"/>
          <w:bCs/>
          <w:color w:val="000000"/>
          <w:szCs w:val="21"/>
          <w:highlight w:val="none"/>
        </w:rPr>
        <w:t xml:space="preserve">），依法享受免缴、缓缴的，</w:t>
      </w:r>
      <w:r>
        <w:rPr>
          <w:rFonts w:hint="eastAsia" w:ascii="Times New Roman" w:hAnsi="Times New Roman" w:eastAsia="宋体" w:cs="宋体"/>
          <w:b/>
          <w:bCs w:val="0"/>
          <w:color w:val="000000"/>
          <w:szCs w:val="21"/>
          <w:highlight w:val="none"/>
        </w:rPr>
        <w:t xml:space="preserve">提供证明材料</w:t>
      </w:r>
      <w:r>
        <w:rPr>
          <w:rFonts w:hint="eastAsia" w:cs="宋体"/>
          <w:b/>
          <w:bCs w:val="0"/>
          <w:color w:val="000000"/>
          <w:szCs w:val="21"/>
          <w:highlight w:val="none"/>
          <w:lang w:val="en-US" w:eastAsia="zh-CN"/>
        </w:rPr>
        <w:t xml:space="preserve">扫描件加盖电子公章</w:t>
      </w:r>
      <w:r>
        <w:rPr>
          <w:rFonts w:hint="eastAsia" w:ascii="Times New Roman" w:hAnsi="Times New Roman" w:eastAsia="宋体" w:cs="宋体"/>
          <w:bCs/>
          <w:color w:val="000000"/>
          <w:szCs w:val="21"/>
          <w:highlight w:val="none"/>
        </w:rPr>
        <w:t xml:space="preserve">；</w:t>
      </w:r>
      <w:r>
        <w:rPr>
          <w:rFonts w:hint="eastAsia" w:ascii="Times New Roman" w:hAnsi="Times New Roman" w:eastAsia="宋体" w:cs="宋体"/>
          <w:bCs/>
          <w:color w:val="000000"/>
          <w:szCs w:val="21"/>
          <w:highlight w:val="none"/>
        </w:rPr>
      </w:r>
      <w:r/>
    </w:p>
    <w:p>
      <w:pPr>
        <w:pStyle w:val="737"/>
        <w:ind w:left="214" w:firstLine="420"/>
        <w:jc w:val="left"/>
        <w:spacing w:line="400" w:lineRule="exact"/>
        <w:rPr>
          <w:rFonts w:hint="eastAsia" w:ascii="Times New Roman" w:hAnsi="Times New Roman" w:eastAsia="宋体" w:cs="宋体"/>
          <w:bCs/>
          <w:color w:val="000000"/>
          <w:szCs w:val="21"/>
          <w:highlight w:val="none"/>
        </w:rPr>
      </w:pPr>
      <w:r>
        <w:rPr>
          <w:rFonts w:hint="eastAsia" w:ascii="Times New Roman" w:hAnsi="Times New Roman" w:eastAsia="宋体" w:cs="宋体"/>
          <w:bCs/>
          <w:color w:val="000000"/>
          <w:szCs w:val="21"/>
          <w:highlight w:val="none"/>
        </w:rPr>
        <w:t xml:space="preserve">2.1.5参加</w:t>
      </w:r>
      <w:r>
        <w:rPr>
          <w:rFonts w:hint="eastAsia" w:cs="宋体"/>
          <w:bCs/>
          <w:color w:val="000000"/>
          <w:szCs w:val="21"/>
          <w:highlight w:val="none"/>
          <w:lang w:val="en-US" w:eastAsia="zh-CN"/>
        </w:rPr>
        <w:t xml:space="preserve">本次</w:t>
      </w:r>
      <w:r>
        <w:rPr>
          <w:rFonts w:hint="eastAsia" w:ascii="Times New Roman" w:hAnsi="Times New Roman" w:eastAsia="宋体" w:cs="宋体"/>
          <w:bCs/>
          <w:color w:val="000000"/>
          <w:szCs w:val="21"/>
          <w:highlight w:val="none"/>
        </w:rPr>
        <w:t xml:space="preserve">政府采购活动前三年内，在经营活动中没有重大违法记录</w:t>
      </w:r>
      <w:r>
        <w:rPr>
          <w:rFonts w:hint="eastAsia" w:ascii="Times New Roman" w:hAnsi="Times New Roman" w:eastAsia="宋体" w:cs="宋体"/>
          <w:b/>
          <w:bCs w:val="0"/>
          <w:color w:val="000000"/>
          <w:szCs w:val="21"/>
          <w:highlight w:val="none"/>
        </w:rPr>
        <w:t xml:space="preserve">（提供</w:t>
      </w:r>
      <w:r>
        <w:rPr>
          <w:rFonts w:hint="eastAsia" w:cs="宋体"/>
          <w:b/>
          <w:bCs w:val="0"/>
          <w:color w:val="000000"/>
          <w:szCs w:val="21"/>
          <w:highlight w:val="none"/>
          <w:lang w:val="en-US" w:eastAsia="zh-CN"/>
        </w:rPr>
        <w:t xml:space="preserve">声明函</w:t>
      </w:r>
      <w:r>
        <w:rPr>
          <w:rFonts w:hint="eastAsia" w:ascii="Times New Roman" w:hAnsi="Times New Roman" w:eastAsia="宋体" w:cs="宋体"/>
          <w:b/>
          <w:bCs w:val="0"/>
          <w:color w:val="000000"/>
          <w:szCs w:val="21"/>
          <w:highlight w:val="none"/>
        </w:rPr>
        <w:t xml:space="preserve">）；</w:t>
      </w:r>
      <w:r>
        <w:rPr>
          <w:rFonts w:hint="eastAsia" w:ascii="Times New Roman" w:hAnsi="Times New Roman" w:eastAsia="宋体" w:cs="宋体"/>
          <w:bCs/>
          <w:color w:val="000000"/>
          <w:szCs w:val="21"/>
          <w:highlight w:val="none"/>
        </w:rPr>
      </w:r>
      <w:r/>
    </w:p>
    <w:p>
      <w:pPr>
        <w:pStyle w:val="737"/>
        <w:ind w:left="214" w:firstLine="420"/>
        <w:jc w:val="left"/>
        <w:spacing w:line="400" w:lineRule="exact"/>
        <w:rPr>
          <w:rFonts w:ascii="Times New Roman" w:hAnsi="Times New Roman" w:eastAsia="宋体" w:cs="Microsoft New Tai Lue"/>
          <w:bCs/>
          <w:color w:val="000000"/>
          <w:szCs w:val="21"/>
          <w:highlight w:val="none"/>
        </w:rPr>
      </w:pPr>
      <w:r>
        <w:rPr>
          <w:rFonts w:hint="eastAsia" w:ascii="Times New Roman" w:hAnsi="Times New Roman" w:eastAsia="宋体" w:cs="宋体"/>
          <w:bCs/>
          <w:color w:val="000000"/>
          <w:szCs w:val="21"/>
          <w:highlight w:val="none"/>
        </w:rPr>
        <w:t xml:space="preserve">2.1.6法律、行政法规规定的其他条件：无。</w:t>
      </w:r>
      <w:r>
        <w:rPr>
          <w:rFonts w:ascii="Times New Roman" w:hAnsi="Times New Roman" w:eastAsia="宋体" w:cs="Microsoft New Tai Lue"/>
          <w:bCs/>
          <w:color w:val="000000"/>
          <w:szCs w:val="21"/>
          <w:highlight w:val="none"/>
        </w:rPr>
      </w:r>
      <w:r/>
    </w:p>
    <w:p>
      <w:pPr>
        <w:pStyle w:val="737"/>
        <w:ind w:left="214" w:firstLine="420"/>
        <w:spacing w:line="400" w:lineRule="exact"/>
        <w:rPr>
          <w:rFonts w:hint="eastAsia" w:ascii="Times New Roman" w:hAnsi="Times New Roman" w:eastAsia="宋体" w:cs="宋体"/>
          <w:bCs/>
          <w:color w:val="000000"/>
          <w:szCs w:val="21"/>
          <w:highlight w:val="none"/>
        </w:rPr>
      </w:pPr>
      <w:r>
        <w:rPr>
          <w:rFonts w:hint="eastAsia" w:ascii="Times New Roman" w:hAnsi="Times New Roman" w:eastAsia="宋体" w:cs="宋体"/>
          <w:bCs/>
          <w:color w:val="000000"/>
          <w:szCs w:val="21"/>
          <w:highlight w:val="none"/>
        </w:rPr>
        <w:t xml:space="preserve">2.2落实政府采购政策需满足的资格要求：无（本项目不专门面向中小企业采购，故本项不适用）。</w:t>
      </w:r>
      <w:r>
        <w:rPr>
          <w:rFonts w:hint="eastAsia" w:ascii="Times New Roman" w:hAnsi="Times New Roman" w:eastAsia="宋体" w:cs="宋体"/>
          <w:bCs/>
          <w:color w:val="000000"/>
          <w:szCs w:val="21"/>
          <w:highlight w:val="none"/>
        </w:rPr>
      </w:r>
      <w:r/>
    </w:p>
    <w:p>
      <w:pPr>
        <w:pStyle w:val="737"/>
        <w:ind w:left="214" w:firstLine="420"/>
        <w:spacing w:line="400" w:lineRule="exact"/>
        <w:shd w:val="clear" w:color="auto" w:fill="ffffff"/>
        <w:widowControl/>
        <w:rPr>
          <w:rFonts w:hint="eastAsia" w:ascii="Times New Roman" w:hAnsi="Times New Roman" w:eastAsia="宋体" w:cs="宋体"/>
          <w:b/>
          <w:bCs w:val="0"/>
          <w:color w:val="000000"/>
          <w:szCs w:val="21"/>
          <w:highlight w:val="none"/>
        </w:rPr>
      </w:pPr>
      <w:r>
        <w:rPr>
          <w:rFonts w:ascii="Times New Roman" w:hAnsi="Times New Roman" w:eastAsia="宋体" w:cs="宋体"/>
          <w:b/>
          <w:bCs w:val="0"/>
          <w:color w:val="000000"/>
          <w:szCs w:val="21"/>
          <w:highlight w:val="none"/>
        </w:rPr>
        <w:t xml:space="preserve">2.3</w:t>
      </w:r>
      <w:r>
        <w:rPr>
          <w:rFonts w:hint="eastAsia" w:cs="宋体"/>
          <w:b/>
          <w:bCs w:val="0"/>
          <w:color w:val="000000"/>
          <w:szCs w:val="21"/>
          <w:highlight w:val="none"/>
          <w:lang w:val="en-US" w:eastAsia="zh-CN"/>
        </w:rPr>
        <w:t xml:space="preserve">本</w:t>
      </w:r>
      <w:r>
        <w:rPr>
          <w:rFonts w:hint="eastAsia" w:ascii="Times New Roman" w:hAnsi="Times New Roman" w:eastAsia="宋体" w:cs="宋体"/>
          <w:b/>
          <w:bCs w:val="0"/>
          <w:color w:val="000000"/>
          <w:szCs w:val="21"/>
          <w:highlight w:val="none"/>
        </w:rPr>
        <w:t xml:space="preserve">项目的特殊要求规定的特定条件：</w:t>
      </w:r>
      <w:r>
        <w:rPr>
          <w:rFonts w:hint="eastAsia" w:ascii="Times New Roman" w:hAnsi="Times New Roman" w:eastAsia="宋体" w:cs="宋体"/>
          <w:b/>
          <w:bCs w:val="0"/>
          <w:color w:val="000000"/>
          <w:szCs w:val="21"/>
          <w:highlight w:val="none"/>
        </w:rPr>
      </w:r>
      <w:r/>
    </w:p>
    <w:p>
      <w:pPr>
        <w:pStyle w:val="737"/>
        <w:ind w:left="214" w:firstLine="420"/>
        <w:spacing w:line="400" w:lineRule="exact"/>
        <w:shd w:val="clear" w:color="auto" w:fill="ffffff"/>
        <w:widowControl/>
        <w:rPr>
          <w:rFonts w:hint="eastAsia" w:ascii="Arial" w:hAnsi="Arial" w:eastAsia="Arial" w:cs="Arial"/>
          <w:color w:val="000000"/>
          <w:sz w:val="21"/>
          <w:szCs w:val="21"/>
          <w:highlight w:val="none"/>
        </w:rPr>
      </w:pPr>
      <w:r>
        <w:rPr>
          <w:rFonts w:hint="eastAsia" w:cs="宋体"/>
          <w:bCs/>
          <w:color w:val="000000"/>
          <w:szCs w:val="21"/>
          <w:highlight w:val="none"/>
          <w:lang w:eastAsia="zh-CN"/>
        </w:rPr>
        <w:t xml:space="preserve">（</w:t>
      </w:r>
      <w:r>
        <w:rPr>
          <w:rFonts w:hint="eastAsia" w:cs="宋体"/>
          <w:bCs/>
          <w:color w:val="000000"/>
          <w:szCs w:val="21"/>
          <w:highlight w:val="none"/>
          <w:lang w:val="en-US" w:eastAsia="zh-CN"/>
        </w:rPr>
        <w:t xml:space="preserve">1</w:t>
      </w:r>
      <w:r>
        <w:rPr>
          <w:rFonts w:hint="eastAsia" w:cs="宋体"/>
          <w:bCs/>
          <w:color w:val="000000"/>
          <w:szCs w:val="21"/>
          <w:highlight w:val="none"/>
          <w:lang w:eastAsia="zh-CN"/>
        </w:rPr>
        <w:t xml:space="preserve">）</w:t>
      </w:r>
      <w:r>
        <w:rPr>
          <w:rFonts w:hint="eastAsia" w:ascii="Arial" w:hAnsi="Arial" w:eastAsia="Arial" w:cs="Arial"/>
          <w:color w:val="000000"/>
          <w:sz w:val="21"/>
          <w:szCs w:val="21"/>
          <w:highlight w:val="none"/>
        </w:rPr>
        <w:t xml:space="preserve">供应商应具有</w:t>
      </w:r>
      <w:r>
        <w:rPr>
          <w:rFonts w:hint="eastAsia"/>
          <w:color w:val="000000"/>
          <w:highlight w:val="none"/>
          <w:lang w:val="en-US" w:eastAsia="zh-CN"/>
        </w:rPr>
        <w:t xml:space="preserve">市级或以上</w:t>
      </w:r>
      <w:r>
        <w:rPr>
          <w:rFonts w:hint="eastAsia" w:ascii="Arial" w:hAnsi="Arial" w:eastAsia="Arial" w:cs="Arial"/>
          <w:color w:val="000000"/>
          <w:sz w:val="21"/>
          <w:szCs w:val="21"/>
          <w:highlight w:val="none"/>
        </w:rPr>
        <w:t xml:space="preserve">公安机关核发的《保安服务许可证》。（提供</w:t>
      </w:r>
      <w:r>
        <w:rPr>
          <w:rFonts w:hint="eastAsia" w:ascii="Arial" w:hAnsi="Arial" w:eastAsia="宋体" w:cs="Arial"/>
          <w:color w:val="000000"/>
          <w:sz w:val="21"/>
          <w:szCs w:val="21"/>
          <w:highlight w:val="none"/>
          <w:lang w:val="en-US" w:eastAsia="zh-CN"/>
        </w:rPr>
        <w:t xml:space="preserve">有效</w:t>
      </w:r>
      <w:r>
        <w:rPr>
          <w:rFonts w:hint="eastAsia" w:ascii="Arial" w:hAnsi="Arial" w:eastAsia="Arial" w:cs="Arial"/>
          <w:color w:val="000000"/>
          <w:sz w:val="21"/>
          <w:szCs w:val="21"/>
          <w:highlight w:val="none"/>
        </w:rPr>
        <w:t xml:space="preserve">证书</w:t>
      </w:r>
      <w:r>
        <w:rPr>
          <w:rFonts w:hint="eastAsia" w:ascii="Arial" w:hAnsi="Arial" w:eastAsia="宋体" w:cs="Arial"/>
          <w:color w:val="000000"/>
          <w:sz w:val="21"/>
          <w:szCs w:val="21"/>
          <w:highlight w:val="none"/>
          <w:lang w:val="en-US" w:eastAsia="zh-CN"/>
        </w:rPr>
        <w:t xml:space="preserve">扫描</w:t>
      </w:r>
      <w:r>
        <w:rPr>
          <w:rFonts w:hint="eastAsia" w:ascii="Arial" w:hAnsi="Arial" w:eastAsia="Arial" w:cs="Arial"/>
          <w:color w:val="000000"/>
          <w:sz w:val="21"/>
          <w:szCs w:val="21"/>
          <w:highlight w:val="none"/>
        </w:rPr>
        <w:t xml:space="preserve">件加盖</w:t>
      </w:r>
      <w:r>
        <w:rPr>
          <w:rFonts w:hint="eastAsia" w:ascii="Arial" w:hAnsi="Arial" w:eastAsia="宋体" w:cs="Arial"/>
          <w:color w:val="000000"/>
          <w:sz w:val="21"/>
          <w:szCs w:val="21"/>
          <w:highlight w:val="none"/>
          <w:lang w:val="en-US" w:eastAsia="zh-CN"/>
        </w:rPr>
        <w:t xml:space="preserve">电子</w:t>
      </w:r>
      <w:r>
        <w:rPr>
          <w:rFonts w:hint="eastAsia" w:ascii="Arial" w:hAnsi="Arial" w:eastAsia="Arial" w:cs="Arial"/>
          <w:color w:val="000000"/>
          <w:sz w:val="21"/>
          <w:szCs w:val="21"/>
          <w:highlight w:val="none"/>
        </w:rPr>
        <w:t xml:space="preserve">公章）</w:t>
      </w:r>
      <w:r>
        <w:rPr>
          <w:rFonts w:hint="eastAsia" w:ascii="Arial" w:hAnsi="Arial" w:eastAsia="Arial" w:cs="Arial"/>
          <w:color w:val="000000"/>
          <w:sz w:val="21"/>
          <w:szCs w:val="21"/>
          <w:highlight w:val="none"/>
        </w:rPr>
      </w:r>
      <w:r/>
    </w:p>
    <w:p>
      <w:pPr>
        <w:pStyle w:val="737"/>
        <w:ind w:left="214" w:firstLine="420"/>
        <w:spacing w:line="400" w:lineRule="exact"/>
        <w:shd w:val="clear" w:color="auto" w:fill="ffffff"/>
        <w:widowControl/>
        <w:rPr>
          <w:rFonts w:hint="eastAsia" w:ascii="Arial" w:hAnsi="Arial" w:eastAsia="宋体" w:cs="Arial"/>
          <w:color w:val="000000"/>
          <w:sz w:val="21"/>
          <w:szCs w:val="21"/>
          <w:highlight w:val="none"/>
          <w:lang w:eastAsia="zh-CN"/>
        </w:rPr>
      </w:pPr>
      <w:r>
        <w:rPr>
          <w:rFonts w:hint="eastAsia" w:ascii="Arial" w:hAnsi="Arial" w:eastAsia="宋体" w:cs="Arial"/>
          <w:color w:val="000000"/>
          <w:sz w:val="21"/>
          <w:szCs w:val="21"/>
          <w:highlight w:val="none"/>
          <w:lang w:eastAsia="zh-CN"/>
        </w:rPr>
        <w:t xml:space="preserve">（</w:t>
      </w:r>
      <w:r>
        <w:rPr>
          <w:rFonts w:hint="eastAsia" w:ascii="Arial" w:hAnsi="Arial" w:eastAsia="宋体" w:cs="Arial"/>
          <w:color w:val="000000"/>
          <w:sz w:val="21"/>
          <w:szCs w:val="21"/>
          <w:highlight w:val="none"/>
          <w:lang w:val="en-US" w:eastAsia="zh-CN"/>
        </w:rPr>
        <w:t xml:space="preserve">2</w:t>
      </w:r>
      <w:r>
        <w:rPr>
          <w:rFonts w:hint="eastAsia" w:ascii="Arial" w:hAnsi="Arial" w:eastAsia="宋体" w:cs="Arial"/>
          <w:color w:val="000000"/>
          <w:sz w:val="21"/>
          <w:szCs w:val="21"/>
          <w:highlight w:val="none"/>
          <w:lang w:eastAsia="zh-CN"/>
        </w:rPr>
        <w:t xml:space="preserve">）如省外其他省、自治区、直辖市公安机关核发的《保安服务许可证》参与本项目投标的，还须承诺</w:t>
      </w:r>
      <w:r>
        <w:rPr>
          <w:rFonts w:hint="eastAsia" w:ascii="Arial" w:hAnsi="Arial" w:cs="Arial"/>
          <w:color w:val="000000"/>
          <w:sz w:val="21"/>
          <w:szCs w:val="21"/>
          <w:highlight w:val="none"/>
          <w:lang w:eastAsia="zh-CN"/>
        </w:rPr>
        <w:t xml:space="preserve">：</w:t>
      </w:r>
      <w:r>
        <w:rPr>
          <w:rFonts w:hint="eastAsia" w:ascii="Arial" w:hAnsi="Arial" w:eastAsia="宋体" w:cs="Arial"/>
          <w:color w:val="000000"/>
          <w:sz w:val="21"/>
          <w:szCs w:val="21"/>
          <w:highlight w:val="none"/>
          <w:lang w:eastAsia="zh-CN"/>
        </w:rPr>
        <w:t xml:space="preserve">如中标本项目，在开始提供保安服务之前取得服务所在地设区的市级</w:t>
      </w:r>
      <w:r>
        <w:rPr>
          <w:rFonts w:hint="eastAsia" w:ascii="Arial" w:hAnsi="Arial" w:cs="Arial"/>
          <w:color w:val="000000"/>
          <w:sz w:val="21"/>
          <w:szCs w:val="21"/>
          <w:highlight w:val="none"/>
          <w:lang w:eastAsia="zh-CN"/>
        </w:rPr>
        <w:t xml:space="preserve">（</w:t>
      </w:r>
      <w:r>
        <w:rPr>
          <w:rFonts w:hint="eastAsia" w:ascii="Arial" w:hAnsi="Arial" w:eastAsia="宋体" w:cs="Arial"/>
          <w:color w:val="000000"/>
          <w:sz w:val="21"/>
          <w:szCs w:val="21"/>
          <w:highlight w:val="none"/>
          <w:lang w:eastAsia="zh-CN"/>
        </w:rPr>
        <w:t xml:space="preserve">或以上</w:t>
      </w:r>
      <w:r>
        <w:rPr>
          <w:rFonts w:hint="eastAsia" w:ascii="Arial" w:hAnsi="Arial" w:cs="Arial"/>
          <w:color w:val="000000"/>
          <w:sz w:val="21"/>
          <w:szCs w:val="21"/>
          <w:highlight w:val="none"/>
          <w:lang w:eastAsia="zh-CN"/>
        </w:rPr>
        <w:t xml:space="preserve">）</w:t>
      </w:r>
      <w:r>
        <w:rPr>
          <w:rFonts w:hint="eastAsia" w:ascii="Arial" w:hAnsi="Arial" w:eastAsia="宋体" w:cs="Arial"/>
          <w:color w:val="000000"/>
          <w:sz w:val="21"/>
          <w:szCs w:val="21"/>
          <w:highlight w:val="none"/>
          <w:lang w:eastAsia="zh-CN"/>
        </w:rPr>
        <w:t xml:space="preserve">公安机关的备案回执（承诺书格式自拟并加盖</w:t>
      </w:r>
      <w:r>
        <w:rPr>
          <w:rFonts w:hint="eastAsia" w:ascii="Arial" w:hAnsi="Arial" w:eastAsia="宋体" w:cs="Arial"/>
          <w:color w:val="000000"/>
          <w:sz w:val="21"/>
          <w:szCs w:val="21"/>
          <w:highlight w:val="none"/>
          <w:lang w:val="en-US" w:eastAsia="zh-CN"/>
        </w:rPr>
        <w:t xml:space="preserve">电子</w:t>
      </w:r>
      <w:r>
        <w:rPr>
          <w:rFonts w:hint="eastAsia" w:ascii="Arial" w:hAnsi="Arial" w:eastAsia="宋体" w:cs="Arial"/>
          <w:color w:val="000000"/>
          <w:sz w:val="21"/>
          <w:szCs w:val="21"/>
          <w:highlight w:val="none"/>
          <w:lang w:eastAsia="zh-CN"/>
        </w:rPr>
        <w:t xml:space="preserve">公章，如提供的承诺书内容表述不清或存在评审歧义的，视为未提供）。</w:t>
      </w:r>
      <w:r>
        <w:rPr>
          <w:rFonts w:hint="eastAsia" w:ascii="Arial" w:hAnsi="Arial" w:eastAsia="宋体" w:cs="Arial"/>
          <w:color w:val="000000"/>
          <w:sz w:val="21"/>
          <w:szCs w:val="21"/>
          <w:highlight w:val="none"/>
          <w:lang w:eastAsia="zh-CN"/>
        </w:rPr>
      </w:r>
      <w:r/>
    </w:p>
    <w:p>
      <w:pPr>
        <w:pStyle w:val="737"/>
        <w:ind w:left="214" w:firstLine="420"/>
        <w:spacing w:line="400" w:lineRule="exact"/>
        <w:shd w:val="clear" w:color="auto" w:fill="ffffff"/>
        <w:widowControl/>
        <w:rPr>
          <w:rFonts w:hint="eastAsia" w:ascii="Times New Roman" w:hAnsi="Times New Roman" w:eastAsia="宋体" w:cs="宋体"/>
          <w:bCs/>
          <w:color w:val="000000"/>
          <w:szCs w:val="21"/>
          <w:highlight w:val="none"/>
        </w:rPr>
      </w:pPr>
      <w:r>
        <w:rPr>
          <w:rFonts w:hint="eastAsia" w:ascii="Times New Roman" w:hAnsi="Times New Roman" w:eastAsia="宋体" w:cs="宋体"/>
          <w:bCs/>
          <w:color w:val="000000"/>
          <w:szCs w:val="21"/>
          <w:highlight w:val="none"/>
        </w:rPr>
        <w:t xml:space="preserve">2.</w:t>
      </w:r>
      <w:r>
        <w:rPr>
          <w:rFonts w:hint="eastAsia" w:cs="宋体"/>
          <w:bCs/>
          <w:color w:val="000000"/>
          <w:szCs w:val="21"/>
          <w:highlight w:val="none"/>
          <w:lang w:val="en-US" w:eastAsia="zh-CN"/>
        </w:rPr>
        <w:t xml:space="preserve">4</w:t>
      </w:r>
      <w:r>
        <w:rPr>
          <w:rFonts w:hint="eastAsia" w:ascii="Times New Roman" w:hAnsi="Times New Roman" w:eastAsia="宋体" w:cs="宋体"/>
          <w:bCs/>
          <w:color w:val="000000"/>
          <w:szCs w:val="21"/>
          <w:highlight w:val="none"/>
        </w:rPr>
        <w:t xml:space="preserve">供应商存在下列情形的不得参加本次招标活动：</w:t>
      </w:r>
      <w:r>
        <w:rPr>
          <w:rFonts w:hint="eastAsia" w:ascii="Times New Roman" w:hAnsi="Times New Roman" w:eastAsia="宋体" w:cs="宋体"/>
          <w:bCs/>
          <w:color w:val="000000"/>
          <w:szCs w:val="21"/>
          <w:highlight w:val="none"/>
        </w:rPr>
      </w:r>
      <w:r/>
    </w:p>
    <w:p>
      <w:pPr>
        <w:pStyle w:val="737"/>
        <w:ind w:left="214" w:firstLine="420"/>
        <w:spacing w:line="400" w:lineRule="exact"/>
        <w:rPr>
          <w:rFonts w:hint="eastAsia" w:ascii="Times New Roman" w:hAnsi="Times New Roman" w:eastAsia="宋体" w:cs="宋体"/>
          <w:bCs/>
          <w:color w:val="000000"/>
          <w:szCs w:val="21"/>
          <w:highlight w:val="none"/>
        </w:rPr>
      </w:pPr>
      <w:r>
        <w:rPr>
          <w:rFonts w:hint="eastAsia" w:ascii="Times New Roman" w:hAnsi="Times New Roman" w:eastAsia="宋体" w:cs="宋体"/>
          <w:bCs/>
          <w:color w:val="000000"/>
          <w:szCs w:val="21"/>
          <w:highlight w:val="none"/>
        </w:rPr>
        <w:t xml:space="preserve">2.</w:t>
      </w:r>
      <w:r>
        <w:rPr>
          <w:rFonts w:hint="eastAsia" w:cs="宋体"/>
          <w:bCs/>
          <w:color w:val="000000"/>
          <w:szCs w:val="21"/>
          <w:highlight w:val="none"/>
          <w:lang w:val="en-US" w:eastAsia="zh-CN"/>
        </w:rPr>
        <w:t xml:space="preserve">4.1</w:t>
      </w:r>
      <w:r>
        <w:rPr>
          <w:rFonts w:hint="eastAsia" w:ascii="Times New Roman" w:hAnsi="Times New Roman" w:eastAsia="宋体" w:cs="宋体"/>
          <w:bCs/>
          <w:color w:val="000000"/>
          <w:szCs w:val="21"/>
          <w:highlight w:val="none"/>
        </w:rPr>
        <w:t xml:space="preserve">单位负责人为同一人或者存在直接控股、管理关系的不同供应商，不得参加同一合同项下的政府采购活动。</w:t>
      </w:r>
      <w:r>
        <w:rPr>
          <w:rFonts w:hint="eastAsia" w:ascii="Times New Roman" w:hAnsi="Times New Roman" w:eastAsia="宋体" w:cs="宋体"/>
          <w:bCs/>
          <w:color w:val="000000"/>
          <w:szCs w:val="21"/>
          <w:highlight w:val="none"/>
        </w:rPr>
      </w:r>
      <w:r/>
    </w:p>
    <w:p>
      <w:pPr>
        <w:pStyle w:val="737"/>
        <w:ind w:left="214" w:firstLine="420"/>
        <w:spacing w:line="400" w:lineRule="exact"/>
        <w:rPr>
          <w:rFonts w:hint="eastAsia" w:ascii="Times New Roman" w:hAnsi="Times New Roman" w:eastAsia="宋体" w:cs="宋体"/>
          <w:bCs/>
          <w:color w:val="000000"/>
          <w:szCs w:val="21"/>
          <w:highlight w:val="none"/>
        </w:rPr>
      </w:pPr>
      <w:r>
        <w:rPr>
          <w:rFonts w:hint="eastAsia" w:cs="宋体"/>
          <w:bCs/>
          <w:color w:val="000000"/>
          <w:szCs w:val="21"/>
          <w:highlight w:val="none"/>
          <w:lang w:val="en-US" w:eastAsia="zh-CN"/>
        </w:rPr>
        <w:t xml:space="preserve">2.4.2</w:t>
      </w:r>
      <w:r>
        <w:rPr>
          <w:rFonts w:hint="eastAsia" w:ascii="Times New Roman" w:hAnsi="Times New Roman" w:eastAsia="宋体" w:cs="宋体"/>
          <w:bCs/>
          <w:color w:val="000000"/>
          <w:szCs w:val="21"/>
          <w:highlight w:val="none"/>
        </w:rPr>
        <w:t xml:space="preserve">除单一来源项目外，凡为采购项目提供整体设计、规范编制或者项目管理、监理、检测等服务的供应商不得再参加本项目的采购活动。</w:t>
      </w:r>
      <w:r>
        <w:rPr>
          <w:rFonts w:hint="eastAsia" w:ascii="Times New Roman" w:hAnsi="Times New Roman" w:eastAsia="宋体" w:cs="宋体"/>
          <w:bCs/>
          <w:color w:val="000000"/>
          <w:szCs w:val="21"/>
          <w:highlight w:val="none"/>
        </w:rPr>
      </w:r>
      <w:r/>
    </w:p>
    <w:p>
      <w:pPr>
        <w:pStyle w:val="737"/>
        <w:ind w:left="214" w:firstLine="420"/>
        <w:spacing w:line="400" w:lineRule="exact"/>
        <w:rPr>
          <w:rFonts w:hint="eastAsia" w:ascii="Times New Roman" w:hAnsi="Times New Roman" w:eastAsia="宋体" w:cs="宋体"/>
          <w:bCs/>
          <w:color w:val="000000"/>
          <w:szCs w:val="21"/>
          <w:highlight w:val="none"/>
        </w:rPr>
      </w:pPr>
      <w:r>
        <w:rPr>
          <w:rFonts w:hint="eastAsia" w:cs="宋体"/>
          <w:bCs/>
          <w:color w:val="000000"/>
          <w:szCs w:val="21"/>
          <w:highlight w:val="none"/>
          <w:lang w:val="en-US" w:eastAsia="zh-CN"/>
        </w:rPr>
        <w:t xml:space="preserve">2.4.3供应商被“信用中国”网站（www.creditchina.gov.cn）、“中国政府采购网”（www.ccgp.gov.cn） 列入失信被执行人、重大税收违法失信主体名单、政府采购严重违法失信行为记录名单。</w:t>
      </w:r>
      <w:r>
        <w:rPr>
          <w:rFonts w:hint="eastAsia" w:ascii="Times New Roman" w:hAnsi="Times New Roman" w:eastAsia="宋体" w:cs="宋体"/>
          <w:bCs/>
          <w:color w:val="000000"/>
          <w:szCs w:val="21"/>
          <w:highlight w:val="none"/>
        </w:rPr>
      </w:r>
      <w:r/>
    </w:p>
    <w:p>
      <w:pPr>
        <w:pStyle w:val="737"/>
        <w:ind w:left="425" w:hanging="211"/>
        <w:jc w:val="left"/>
        <w:spacing w:line="400" w:lineRule="exact"/>
        <w:rPr>
          <w:rFonts w:ascii="Times New Roman" w:hAnsi="Times New Roman" w:eastAsia="宋体" w:cs="Microsoft New Tai Lue"/>
          <w:b/>
          <w:bCs/>
          <w:color w:val="000000"/>
          <w:szCs w:val="44"/>
          <w:highlight w:val="none"/>
        </w:rPr>
      </w:pPr>
      <w:r>
        <w:rPr>
          <w:rFonts w:ascii="Times New Roman" w:hAnsi="Times New Roman" w:eastAsia="宋体" w:cs="Microsoft New Tai Lue"/>
          <w:b/>
          <w:bCs/>
          <w:color w:val="000000"/>
          <w:szCs w:val="44"/>
          <w:highlight w:val="none"/>
        </w:rPr>
        <w:t xml:space="preserve">三、获取招标文件</w:t>
      </w:r>
      <w:bookmarkEnd w:id="11"/>
      <w:r/>
      <w:bookmarkEnd w:id="12"/>
      <w:r/>
      <w:bookmarkEnd w:id="13"/>
      <w:r/>
      <w:bookmarkEnd w:id="14"/>
      <w:r>
        <w:rPr>
          <w:rFonts w:ascii="Times New Roman" w:hAnsi="Times New Roman" w:eastAsia="宋体" w:cs="Microsoft New Tai Lue"/>
          <w:b/>
          <w:bCs/>
          <w:color w:val="000000"/>
          <w:szCs w:val="44"/>
          <w:highlight w:val="none"/>
        </w:rPr>
      </w:r>
      <w:r/>
    </w:p>
    <w:p>
      <w:pPr>
        <w:pStyle w:val="737"/>
        <w:ind w:left="214" w:firstLine="525"/>
        <w:spacing w:line="400" w:lineRule="exact"/>
        <w:rPr>
          <w:rFonts w:hint="eastAsia" w:ascii="Times New Roman" w:hAnsi="Times New Roman" w:eastAsia="宋体"/>
          <w:color w:val="000000"/>
          <w:highlight w:val="none"/>
        </w:rPr>
      </w:pPr>
      <w:r/>
      <w:bookmarkStart w:id="15" w:name="_Toc80264700"/>
      <w:r/>
      <w:bookmarkStart w:id="16" w:name="_Toc80792691"/>
      <w:r/>
      <w:bookmarkStart w:id="17" w:name="_Toc96347854"/>
      <w:r/>
      <w:bookmarkStart w:id="18" w:name="_Toc93909068"/>
      <w:r>
        <w:rPr>
          <w:rFonts w:hint="eastAsia" w:ascii="Times New Roman" w:hAnsi="Times New Roman" w:eastAsia="宋体"/>
          <w:color w:val="000000"/>
          <w:highlight w:val="none"/>
        </w:rPr>
        <w:t xml:space="preserve">时间：自本公告发布之日起5个工作日。</w:t>
      </w:r>
      <w:r>
        <w:rPr>
          <w:rFonts w:hint="eastAsia" w:ascii="Times New Roman" w:hAnsi="Times New Roman" w:eastAsia="宋体"/>
          <w:color w:val="000000"/>
          <w:highlight w:val="none"/>
        </w:rPr>
      </w:r>
      <w:r/>
    </w:p>
    <w:p>
      <w:pPr>
        <w:pStyle w:val="737"/>
        <w:ind w:left="214" w:firstLine="525"/>
        <w:spacing w:line="400" w:lineRule="exact"/>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地点：江苏政府采购网（http://www.ccgp-jiangsu.gov.cn/）。</w:t>
      </w:r>
      <w:r>
        <w:rPr>
          <w:rFonts w:hint="eastAsia" w:ascii="Times New Roman" w:hAnsi="Times New Roman" w:eastAsia="宋体"/>
          <w:color w:val="000000"/>
          <w:highlight w:val="none"/>
        </w:rPr>
      </w:r>
      <w:r/>
    </w:p>
    <w:p>
      <w:pPr>
        <w:pStyle w:val="737"/>
        <w:ind w:left="214" w:firstLine="525"/>
        <w:spacing w:line="400" w:lineRule="exact"/>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方式：网上下载</w:t>
      </w:r>
      <w:r>
        <w:rPr>
          <w:rFonts w:hint="eastAsia" w:ascii="Times New Roman" w:hAnsi="Times New Roman" w:eastAsia="宋体"/>
          <w:color w:val="000000"/>
          <w:highlight w:val="none"/>
        </w:rPr>
      </w:r>
      <w:r/>
    </w:p>
    <w:p>
      <w:pPr>
        <w:pStyle w:val="737"/>
        <w:ind w:left="214" w:firstLine="525"/>
        <w:spacing w:line="400" w:lineRule="exact"/>
        <w:rPr>
          <w:rFonts w:ascii="Times New Roman" w:hAnsi="Times New Roman" w:eastAsia="宋体"/>
          <w:color w:val="000000"/>
          <w:highlight w:val="none"/>
        </w:rPr>
      </w:pPr>
      <w:r>
        <w:rPr>
          <w:rFonts w:hint="eastAsia" w:ascii="Times New Roman" w:hAnsi="Times New Roman" w:eastAsia="宋体"/>
          <w:color w:val="000000"/>
          <w:highlight w:val="none"/>
        </w:rPr>
        <w:t xml:space="preserve">售价：0.00元。</w:t>
      </w:r>
      <w:r>
        <w:rPr>
          <w:rFonts w:ascii="Times New Roman" w:hAnsi="Times New Roman" w:eastAsia="宋体"/>
          <w:color w:val="000000"/>
          <w:highlight w:val="none"/>
        </w:rPr>
      </w:r>
      <w:r/>
    </w:p>
    <w:p>
      <w:pPr>
        <w:pStyle w:val="737"/>
        <w:ind w:left="425" w:hanging="211"/>
        <w:spacing w:line="400" w:lineRule="exact"/>
        <w:rPr>
          <w:rFonts w:ascii="Times New Roman" w:hAnsi="Times New Roman" w:eastAsia="宋体" w:cs="Microsoft New Tai Lue"/>
          <w:b/>
          <w:bCs/>
          <w:color w:val="000000"/>
          <w:szCs w:val="44"/>
          <w:highlight w:val="none"/>
        </w:rPr>
      </w:pPr>
      <w:r>
        <w:rPr>
          <w:rFonts w:ascii="Times New Roman" w:hAnsi="Times New Roman" w:eastAsia="宋体" w:cs="Microsoft New Tai Lue"/>
          <w:b/>
          <w:bCs/>
          <w:color w:val="000000"/>
          <w:szCs w:val="44"/>
          <w:highlight w:val="none"/>
        </w:rPr>
        <w:t xml:space="preserve">四、</w:t>
      </w:r>
      <w:bookmarkEnd w:id="15"/>
      <w:r/>
      <w:bookmarkEnd w:id="16"/>
      <w:r>
        <w:rPr>
          <w:rFonts w:ascii="Times New Roman" w:hAnsi="Times New Roman" w:eastAsia="宋体" w:cs="Microsoft New Tai Lue"/>
          <w:b/>
          <w:bCs/>
          <w:color w:val="000000"/>
          <w:szCs w:val="44"/>
          <w:highlight w:val="none"/>
        </w:rPr>
        <w:t xml:space="preserve">提交投标文件截止时间、开标时间和地点</w:t>
      </w:r>
      <w:bookmarkEnd w:id="17"/>
      <w:r/>
      <w:bookmarkEnd w:id="18"/>
      <w:r>
        <w:rPr>
          <w:rFonts w:ascii="Times New Roman" w:hAnsi="Times New Roman" w:eastAsia="宋体" w:cs="Microsoft New Tai Lue"/>
          <w:b/>
          <w:bCs/>
          <w:color w:val="000000"/>
          <w:szCs w:val="44"/>
          <w:highlight w:val="none"/>
        </w:rPr>
      </w:r>
      <w:r/>
    </w:p>
    <w:p>
      <w:pPr>
        <w:pStyle w:val="737"/>
        <w:ind w:firstLine="525"/>
        <w:spacing w:after="40" w:line="360" w:lineRule="auto"/>
        <w:rPr>
          <w:rFonts w:cs="Microsoft New Tai Lue"/>
          <w:bCs/>
          <w:color w:val="000000"/>
          <w:szCs w:val="21"/>
          <w:highlight w:val="none"/>
        </w:rPr>
      </w:pPr>
      <w:r/>
      <w:bookmarkStart w:id="19" w:name="_Toc80792693"/>
      <w:r/>
      <w:bookmarkStart w:id="20" w:name="_Toc96347855"/>
      <w:r/>
      <w:bookmarkStart w:id="21" w:name="_Toc93909069"/>
      <w:r>
        <w:rPr>
          <w:rFonts w:hint="eastAsia" w:cs="Microsoft New Tai Lue"/>
          <w:bCs/>
          <w:color w:val="000000"/>
          <w:szCs w:val="21"/>
          <w:highlight w:val="none"/>
        </w:rPr>
        <w:t xml:space="preserve">提交投标文件截止时间、开标时间：2026年</w:t>
      </w:r>
      <w:r>
        <w:rPr>
          <w:rFonts w:hint="eastAsia" w:cs="Microsoft New Tai Lue"/>
          <w:bCs/>
          <w:color w:val="000000"/>
          <w:szCs w:val="21"/>
          <w:highlight w:val="none"/>
          <w:lang w:val="en-US" w:eastAsia="zh-CN"/>
        </w:rPr>
        <w:t xml:space="preserve">9月17</w:t>
      </w:r>
      <w:r>
        <w:rPr>
          <w:rFonts w:hint="eastAsia" w:cs="Microsoft New Tai Lue"/>
          <w:bCs/>
          <w:color w:val="000000"/>
          <w:szCs w:val="21"/>
          <w:highlight w:val="none"/>
        </w:rPr>
        <w:t xml:space="preserve">日</w:t>
      </w:r>
      <w:r>
        <w:rPr>
          <w:rFonts w:hint="eastAsia" w:cs="Microsoft New Tai Lue"/>
          <w:bCs/>
          <w:color w:val="000000"/>
          <w:szCs w:val="21"/>
          <w:highlight w:val="none"/>
          <w:lang w:val="en-US" w:eastAsia="zh-CN"/>
        </w:rPr>
        <w:t xml:space="preserve">09:3</w:t>
      </w:r>
      <w:r>
        <w:rPr>
          <w:rFonts w:hint="eastAsia" w:cs="Microsoft New Tai Lue"/>
          <w:bCs/>
          <w:color w:val="000000"/>
          <w:szCs w:val="21"/>
          <w:highlight w:val="none"/>
        </w:rPr>
        <w:t xml:space="preserve">0（北京时间）</w:t>
      </w:r>
      <w:r>
        <w:rPr>
          <w:rFonts w:cs="Microsoft New Tai Lue"/>
          <w:bCs/>
          <w:color w:val="000000"/>
          <w:szCs w:val="21"/>
          <w:highlight w:val="none"/>
        </w:rPr>
      </w:r>
      <w:r/>
    </w:p>
    <w:p>
      <w:pPr>
        <w:pStyle w:val="737"/>
        <w:ind w:firstLine="525"/>
        <w:spacing w:after="40" w:line="360" w:lineRule="auto"/>
        <w:rPr>
          <w:rFonts w:cs="Microsoft New Tai Lue"/>
          <w:bCs/>
          <w:color w:val="000000"/>
          <w:szCs w:val="21"/>
          <w:highlight w:val="none"/>
        </w:rPr>
      </w:pPr>
      <w:r>
        <w:rPr>
          <w:rFonts w:hint="eastAsia" w:cs="Microsoft New Tai Lue"/>
          <w:bCs/>
          <w:color w:val="000000"/>
          <w:szCs w:val="21"/>
          <w:highlight w:val="none"/>
        </w:rPr>
        <w:t xml:space="preserve">提交投标文件地点：江苏省政府采购管理交易系统（苏采云）（以下简称“苏采云”）（网址：http://jszfcg.jsczt.cn/）</w:t>
      </w:r>
      <w:r>
        <w:rPr>
          <w:rFonts w:cs="Microsoft New Tai Lue"/>
          <w:bCs/>
          <w:color w:val="000000"/>
          <w:szCs w:val="21"/>
          <w:highlight w:val="none"/>
        </w:rPr>
      </w:r>
      <w:r/>
    </w:p>
    <w:p>
      <w:pPr>
        <w:pStyle w:val="737"/>
        <w:ind w:firstLine="525"/>
        <w:spacing w:after="40" w:line="360" w:lineRule="auto"/>
        <w:rPr>
          <w:rFonts w:cs="Microsoft New Tai Lue"/>
          <w:bCs/>
          <w:color w:val="000000"/>
          <w:szCs w:val="21"/>
          <w:highlight w:val="none"/>
        </w:rPr>
      </w:pPr>
      <w:r>
        <w:rPr>
          <w:rFonts w:hint="eastAsia" w:cs="Microsoft New Tai Lue"/>
          <w:bCs/>
          <w:color w:val="000000"/>
          <w:szCs w:val="21"/>
          <w:highlight w:val="none"/>
        </w:rPr>
        <w:t xml:space="preserve">开标地点：“苏采云”网上开标大厅</w:t>
      </w:r>
      <w:r>
        <w:rPr>
          <w:rFonts w:cs="Microsoft New Tai Lue"/>
          <w:bCs/>
          <w:color w:val="000000"/>
          <w:szCs w:val="21"/>
          <w:highlight w:val="none"/>
        </w:rPr>
      </w:r>
      <w:r/>
    </w:p>
    <w:p>
      <w:pPr>
        <w:pStyle w:val="737"/>
        <w:ind w:left="425" w:hanging="211"/>
        <w:spacing w:line="400" w:lineRule="exact"/>
        <w:rPr>
          <w:rFonts w:ascii="Times New Roman" w:hAnsi="Times New Roman" w:eastAsia="宋体" w:cs="Microsoft New Tai Lue"/>
          <w:b/>
          <w:bCs/>
          <w:color w:val="000000"/>
          <w:szCs w:val="44"/>
          <w:highlight w:val="none"/>
        </w:rPr>
      </w:pPr>
      <w:r>
        <w:rPr>
          <w:rFonts w:ascii="Times New Roman" w:hAnsi="Times New Roman" w:eastAsia="宋体" w:cs="Microsoft New Tai Lue"/>
          <w:b/>
          <w:bCs/>
          <w:color w:val="000000"/>
          <w:szCs w:val="44"/>
          <w:highlight w:val="none"/>
        </w:rPr>
        <w:t xml:space="preserve">五、</w:t>
      </w:r>
      <w:bookmarkEnd w:id="19"/>
      <w:r>
        <w:rPr>
          <w:rFonts w:ascii="Times New Roman" w:hAnsi="Times New Roman" w:eastAsia="宋体" w:cs="Microsoft New Tai Lue"/>
          <w:b/>
          <w:bCs/>
          <w:color w:val="000000"/>
          <w:szCs w:val="44"/>
          <w:highlight w:val="none"/>
        </w:rPr>
        <w:t xml:space="preserve">公告期</w:t>
      </w:r>
      <w:bookmarkEnd w:id="20"/>
      <w:r/>
      <w:bookmarkEnd w:id="21"/>
      <w:r>
        <w:rPr>
          <w:rFonts w:hint="eastAsia" w:ascii="Times New Roman" w:hAnsi="Times New Roman" w:eastAsia="宋体" w:cs="Microsoft New Tai Lue"/>
          <w:b/>
          <w:bCs/>
          <w:color w:val="000000"/>
          <w:szCs w:val="44"/>
          <w:highlight w:val="none"/>
        </w:rPr>
        <w:t xml:space="preserve">限</w:t>
      </w:r>
      <w:r>
        <w:rPr>
          <w:rFonts w:ascii="Times New Roman" w:hAnsi="Times New Roman" w:eastAsia="宋体" w:cs="Microsoft New Tai Lue"/>
          <w:b/>
          <w:bCs/>
          <w:color w:val="000000"/>
          <w:szCs w:val="44"/>
          <w:highlight w:val="none"/>
        </w:rPr>
      </w:r>
      <w:r/>
    </w:p>
    <w:p>
      <w:pPr>
        <w:pStyle w:val="737"/>
        <w:ind w:left="214" w:firstLine="525"/>
        <w:spacing w:line="400" w:lineRule="exact"/>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t xml:space="preserve">自本公告发布之日起5个工作日。</w:t>
      </w:r>
      <w:r>
        <w:rPr>
          <w:rFonts w:ascii="Times New Roman" w:hAnsi="Times New Roman" w:eastAsia="宋体" w:cs="Microsoft New Tai Lue"/>
          <w:color w:val="000000"/>
          <w:highlight w:val="none"/>
        </w:rPr>
      </w:r>
      <w:r/>
    </w:p>
    <w:p>
      <w:pPr>
        <w:pStyle w:val="737"/>
        <w:ind w:left="425" w:hanging="211"/>
        <w:spacing w:line="400" w:lineRule="exact"/>
        <w:rPr>
          <w:rFonts w:ascii="Times New Roman" w:hAnsi="Times New Roman" w:eastAsia="宋体" w:cs="Microsoft New Tai Lue"/>
          <w:b/>
          <w:bCs/>
          <w:color w:val="000000"/>
          <w:szCs w:val="44"/>
          <w:highlight w:val="none"/>
        </w:rPr>
      </w:pPr>
      <w:r/>
      <w:bookmarkStart w:id="22" w:name="_Toc96347856"/>
      <w:r/>
      <w:bookmarkStart w:id="23" w:name="_Toc93909070"/>
      <w:r>
        <w:rPr>
          <w:rFonts w:ascii="Times New Roman" w:hAnsi="Times New Roman" w:eastAsia="宋体" w:cs="Microsoft New Tai Lue"/>
          <w:b/>
          <w:bCs/>
          <w:color w:val="000000"/>
          <w:szCs w:val="44"/>
          <w:highlight w:val="none"/>
        </w:rPr>
        <w:t xml:space="preserve">六、其他补充事宜</w:t>
      </w:r>
      <w:bookmarkEnd w:id="22"/>
      <w:r/>
      <w:bookmarkEnd w:id="23"/>
      <w:r>
        <w:rPr>
          <w:rFonts w:ascii="Times New Roman" w:hAnsi="Times New Roman" w:eastAsia="宋体" w:cs="Microsoft New Tai Lue"/>
          <w:b/>
          <w:bCs/>
          <w:color w:val="000000"/>
          <w:szCs w:val="44"/>
          <w:highlight w:val="none"/>
        </w:rPr>
      </w:r>
      <w:r/>
    </w:p>
    <w:p>
      <w:pPr>
        <w:pStyle w:val="737"/>
        <w:ind w:left="214" w:firstLine="420"/>
        <w:spacing w:line="400" w:lineRule="exact"/>
        <w:rPr>
          <w:rFonts w:ascii="Times New Roman" w:hAnsi="Times New Roman" w:eastAsia="宋体" w:cs="Microsoft New Tai Lue"/>
          <w:bCs/>
          <w:color w:val="000000"/>
          <w:szCs w:val="21"/>
          <w:highlight w:val="none"/>
        </w:rPr>
      </w:pPr>
      <w:r/>
      <w:bookmarkStart w:id="24" w:name="_Toc80792694"/>
      <w:r/>
      <w:bookmarkStart w:id="25" w:name="_Toc80264702"/>
      <w:r/>
      <w:bookmarkStart w:id="26" w:name="_Toc96347857"/>
      <w:r/>
      <w:bookmarkStart w:id="27" w:name="_Toc93909071"/>
      <w:r>
        <w:rPr>
          <w:rFonts w:hint="eastAsia" w:cs="Microsoft New Tai Lue"/>
          <w:color w:val="000000"/>
          <w:szCs w:val="21"/>
          <w:highlight w:val="none"/>
          <w:lang w:eastAsia="zh-CN"/>
        </w:rPr>
        <w:t xml:space="preserve">1.</w:t>
      </w:r>
      <w:r>
        <w:rPr>
          <w:rFonts w:ascii="Times New Roman" w:hAnsi="Times New Roman" w:eastAsia="宋体" w:cs="Microsoft New Tai Lue"/>
          <w:bCs/>
          <w:color w:val="000000"/>
          <w:szCs w:val="21"/>
          <w:highlight w:val="none"/>
        </w:rPr>
        <w:t xml:space="preserve">政府采购支持政策</w:t>
      </w:r>
      <w:r>
        <w:rPr>
          <w:rFonts w:hint="eastAsia" w:cs="Microsoft New Tai Lue"/>
          <w:bCs/>
          <w:color w:val="000000"/>
          <w:szCs w:val="21"/>
          <w:highlight w:val="none"/>
          <w:lang w:eastAsia="zh-CN"/>
        </w:rPr>
        <w:t xml:space="preserve">：</w:t>
      </w:r>
      <w:r>
        <w:rPr>
          <w:rFonts w:ascii="Times New Roman" w:hAnsi="Times New Roman" w:eastAsia="宋体" w:cs="Microsoft New Tai Lue"/>
          <w:bCs/>
          <w:color w:val="000000"/>
          <w:szCs w:val="21"/>
          <w:highlight w:val="none"/>
        </w:rPr>
      </w:r>
      <w:r/>
    </w:p>
    <w:p>
      <w:pPr>
        <w:pStyle w:val="737"/>
        <w:ind w:left="214" w:firstLine="420"/>
        <w:spacing w:line="400" w:lineRule="exact"/>
        <w:rPr>
          <w:rFonts w:ascii="Times New Roman" w:hAnsi="Times New Roman" w:eastAsia="宋体" w:cs="Microsoft New Tai Lue"/>
          <w:bCs/>
          <w:color w:val="000000"/>
          <w:szCs w:val="21"/>
          <w:highlight w:val="none"/>
        </w:rPr>
      </w:pPr>
      <w:r>
        <w:rPr>
          <w:rFonts w:ascii="Times New Roman" w:hAnsi="Times New Roman" w:eastAsia="宋体" w:cs="Microsoft New Tai Lue"/>
          <w:bCs/>
          <w:color w:val="000000"/>
          <w:szCs w:val="21"/>
          <w:highlight w:val="none"/>
        </w:rPr>
        <w:t xml:space="preserve">（</w:t>
      </w:r>
      <w:r>
        <w:rPr>
          <w:rFonts w:hint="eastAsia" w:ascii="Times New Roman" w:hAnsi="Times New Roman" w:eastAsia="宋体" w:cs="Microsoft New Tai Lue"/>
          <w:bCs/>
          <w:color w:val="000000"/>
          <w:szCs w:val="21"/>
          <w:highlight w:val="none"/>
        </w:rPr>
        <w:t xml:space="preserve">1</w:t>
      </w:r>
      <w:r>
        <w:rPr>
          <w:rFonts w:ascii="Times New Roman" w:hAnsi="Times New Roman" w:eastAsia="宋体" w:cs="Microsoft New Tai Lue"/>
          <w:bCs/>
          <w:color w:val="000000"/>
          <w:szCs w:val="21"/>
          <w:highlight w:val="none"/>
        </w:rPr>
        <w:t xml:space="preserve">）《政府采购促进中小企业发展管理办法》</w:t>
      </w:r>
      <w:r>
        <w:rPr>
          <w:rFonts w:ascii="Times New Roman" w:hAnsi="Times New Roman" w:eastAsia="宋体" w:cs="Microsoft New Tai Lue"/>
          <w:bCs/>
          <w:color w:val="000000"/>
          <w:szCs w:val="21"/>
          <w:highlight w:val="none"/>
        </w:rPr>
      </w:r>
      <w:r/>
    </w:p>
    <w:p>
      <w:pPr>
        <w:pStyle w:val="737"/>
        <w:ind w:left="214" w:firstLine="420"/>
        <w:spacing w:line="400" w:lineRule="exact"/>
        <w:rPr>
          <w:rFonts w:ascii="Times New Roman" w:hAnsi="Times New Roman" w:eastAsia="宋体" w:cs="Microsoft New Tai Lue"/>
          <w:bCs/>
          <w:color w:val="000000"/>
          <w:szCs w:val="21"/>
          <w:highlight w:val="none"/>
        </w:rPr>
      </w:pPr>
      <w:r>
        <w:rPr>
          <w:rFonts w:ascii="Times New Roman" w:hAnsi="Times New Roman" w:eastAsia="宋体" w:cs="Microsoft New Tai Lue"/>
          <w:bCs/>
          <w:color w:val="000000"/>
          <w:szCs w:val="21"/>
          <w:highlight w:val="none"/>
        </w:rPr>
        <w:t xml:space="preserve">（</w:t>
      </w:r>
      <w:r>
        <w:rPr>
          <w:rFonts w:hint="eastAsia" w:ascii="Times New Roman" w:hAnsi="Times New Roman" w:eastAsia="宋体" w:cs="Microsoft New Tai Lue"/>
          <w:bCs/>
          <w:color w:val="000000"/>
          <w:szCs w:val="21"/>
          <w:highlight w:val="none"/>
        </w:rPr>
        <w:t xml:space="preserve">2</w:t>
      </w:r>
      <w:r>
        <w:rPr>
          <w:rFonts w:ascii="Times New Roman" w:hAnsi="Times New Roman" w:eastAsia="宋体" w:cs="Microsoft New Tai Lue"/>
          <w:bCs/>
          <w:color w:val="000000"/>
          <w:szCs w:val="21"/>
          <w:highlight w:val="none"/>
        </w:rPr>
        <w:t xml:space="preserve">）《关于政府采购支持监狱企业发展</w:t>
      </w:r>
      <w:r>
        <w:rPr>
          <w:rFonts w:hint="eastAsia" w:ascii="Times New Roman" w:hAnsi="Times New Roman" w:eastAsia="宋体" w:cs="Microsoft New Tai Lue"/>
          <w:bCs/>
          <w:color w:val="000000"/>
          <w:szCs w:val="21"/>
          <w:highlight w:val="none"/>
        </w:rPr>
        <w:t xml:space="preserve">有</w:t>
      </w:r>
      <w:r>
        <w:rPr>
          <w:rFonts w:ascii="Times New Roman" w:hAnsi="Times New Roman" w:eastAsia="宋体" w:cs="Microsoft New Tai Lue"/>
          <w:bCs/>
          <w:color w:val="000000"/>
          <w:szCs w:val="21"/>
          <w:highlight w:val="none"/>
        </w:rPr>
        <w:t xml:space="preserve">关问题的通知》</w:t>
      </w:r>
      <w:r>
        <w:rPr>
          <w:rFonts w:ascii="Times New Roman" w:hAnsi="Times New Roman" w:eastAsia="宋体" w:cs="Microsoft New Tai Lue"/>
          <w:bCs/>
          <w:color w:val="000000"/>
          <w:szCs w:val="21"/>
          <w:highlight w:val="none"/>
        </w:rPr>
      </w:r>
      <w:r/>
    </w:p>
    <w:p>
      <w:pPr>
        <w:pStyle w:val="737"/>
        <w:ind w:left="214" w:firstLine="420"/>
        <w:spacing w:line="400" w:lineRule="exact"/>
        <w:rPr>
          <w:rFonts w:ascii="Times New Roman" w:hAnsi="Times New Roman" w:eastAsia="宋体" w:cs="Microsoft New Tai Lue"/>
          <w:bCs/>
          <w:color w:val="000000"/>
          <w:szCs w:val="21"/>
          <w:highlight w:val="none"/>
        </w:rPr>
      </w:pPr>
      <w:r>
        <w:rPr>
          <w:rFonts w:ascii="Times New Roman" w:hAnsi="Times New Roman" w:eastAsia="宋体" w:cs="Microsoft New Tai Lue"/>
          <w:bCs/>
          <w:color w:val="000000"/>
          <w:szCs w:val="21"/>
          <w:highlight w:val="none"/>
        </w:rPr>
        <w:t xml:space="preserve">（</w:t>
      </w:r>
      <w:r>
        <w:rPr>
          <w:rFonts w:hint="eastAsia" w:ascii="Times New Roman" w:hAnsi="Times New Roman" w:eastAsia="宋体" w:cs="Microsoft New Tai Lue"/>
          <w:bCs/>
          <w:color w:val="000000"/>
          <w:szCs w:val="21"/>
          <w:highlight w:val="none"/>
        </w:rPr>
        <w:t xml:space="preserve">3</w:t>
      </w:r>
      <w:r>
        <w:rPr>
          <w:rFonts w:ascii="Times New Roman" w:hAnsi="Times New Roman" w:eastAsia="宋体" w:cs="Microsoft New Tai Lue"/>
          <w:bCs/>
          <w:color w:val="000000"/>
          <w:szCs w:val="21"/>
          <w:highlight w:val="none"/>
        </w:rPr>
        <w:t xml:space="preserve">）《关于促进残疾人就业政府采购政策的通知》</w:t>
      </w:r>
      <w:r>
        <w:rPr>
          <w:rFonts w:ascii="Times New Roman" w:hAnsi="Times New Roman" w:eastAsia="宋体" w:cs="Microsoft New Tai Lue"/>
          <w:bCs/>
          <w:color w:val="000000"/>
          <w:szCs w:val="21"/>
          <w:highlight w:val="none"/>
        </w:rPr>
      </w:r>
      <w:r/>
    </w:p>
    <w:p>
      <w:pPr>
        <w:pStyle w:val="737"/>
        <w:ind w:left="214" w:firstLine="420"/>
        <w:spacing w:line="400" w:lineRule="exact"/>
        <w:rPr>
          <w:rFonts w:ascii="Times New Roman" w:hAnsi="Times New Roman" w:eastAsia="宋体" w:cs="Microsoft New Tai Lue"/>
          <w:bCs/>
          <w:color w:val="000000"/>
          <w:szCs w:val="21"/>
          <w:highlight w:val="none"/>
        </w:rPr>
      </w:pPr>
      <w:r>
        <w:rPr>
          <w:rFonts w:ascii="Times New Roman" w:hAnsi="Times New Roman" w:eastAsia="宋体" w:cs="Microsoft New Tai Lue"/>
          <w:bCs/>
          <w:color w:val="000000"/>
          <w:szCs w:val="21"/>
          <w:highlight w:val="none"/>
        </w:rPr>
        <w:t xml:space="preserve">（</w:t>
      </w:r>
      <w:r>
        <w:rPr>
          <w:rFonts w:hint="eastAsia" w:ascii="Times New Roman" w:hAnsi="Times New Roman" w:eastAsia="宋体" w:cs="Microsoft New Tai Lue"/>
          <w:bCs/>
          <w:color w:val="000000"/>
          <w:szCs w:val="21"/>
          <w:highlight w:val="none"/>
        </w:rPr>
        <w:t xml:space="preserve">4</w:t>
      </w:r>
      <w:r>
        <w:rPr>
          <w:rFonts w:ascii="Times New Roman" w:hAnsi="Times New Roman" w:eastAsia="宋体" w:cs="Microsoft New Tai Lue"/>
          <w:bCs/>
          <w:color w:val="000000"/>
          <w:szCs w:val="21"/>
          <w:highlight w:val="none"/>
        </w:rPr>
        <w:t xml:space="preserve">）《关于调整优化节能产品、环境标志产品政府采购执行机制的通知》</w:t>
      </w:r>
      <w:r>
        <w:rPr>
          <w:rFonts w:ascii="Times New Roman" w:hAnsi="Times New Roman" w:eastAsia="宋体" w:cs="Microsoft New Tai Lue"/>
          <w:bCs/>
          <w:color w:val="000000"/>
          <w:szCs w:val="21"/>
          <w:highlight w:val="none"/>
        </w:rPr>
      </w:r>
      <w:r/>
    </w:p>
    <w:p>
      <w:pPr>
        <w:pStyle w:val="737"/>
        <w:ind w:left="214" w:firstLine="420"/>
        <w:spacing w:line="400" w:lineRule="exact"/>
        <w:rPr>
          <w:rFonts w:ascii="Times New Roman" w:hAnsi="Times New Roman" w:eastAsia="宋体" w:cs="Microsoft New Tai Lue"/>
          <w:bCs/>
          <w:color w:val="000000"/>
          <w:szCs w:val="21"/>
          <w:highlight w:val="none"/>
        </w:rPr>
      </w:pPr>
      <w:r>
        <w:rPr>
          <w:rFonts w:hint="eastAsia" w:ascii="Times New Roman" w:hAnsi="Times New Roman" w:eastAsia="宋体" w:cs="Microsoft New Tai Lue"/>
          <w:bCs/>
          <w:color w:val="000000"/>
          <w:szCs w:val="21"/>
          <w:highlight w:val="none"/>
        </w:rPr>
        <w:t xml:space="preserve">（5）《关于做好政府采购支持企业发展有关事项的通知》</w:t>
      </w:r>
      <w:r>
        <w:rPr>
          <w:rFonts w:ascii="Times New Roman" w:hAnsi="Times New Roman" w:eastAsia="宋体" w:cs="Microsoft New Tai Lue"/>
          <w:bCs/>
          <w:color w:val="000000"/>
          <w:szCs w:val="21"/>
          <w:highlight w:val="none"/>
        </w:rPr>
      </w:r>
      <w:r/>
    </w:p>
    <w:p>
      <w:pPr>
        <w:pStyle w:val="737"/>
        <w:ind w:left="214" w:firstLine="420"/>
        <w:spacing w:line="400" w:lineRule="exact"/>
        <w:rPr>
          <w:rFonts w:hint="eastAsia" w:ascii="Times New Roman" w:hAnsi="Times New Roman" w:eastAsia="宋体" w:cs="Microsoft New Tai Lue"/>
          <w:color w:val="000000"/>
          <w:szCs w:val="21"/>
          <w:highlight w:val="none"/>
          <w:lang w:eastAsia="zh-CN"/>
        </w:rPr>
      </w:pPr>
      <w:r>
        <w:rPr>
          <w:rFonts w:hint="eastAsia" w:ascii="Times New Roman" w:hAnsi="Times New Roman" w:eastAsia="宋体" w:cs="Microsoft New Tai Lue"/>
          <w:color w:val="000000"/>
          <w:szCs w:val="21"/>
          <w:highlight w:val="none"/>
          <w:lang w:val="en-US" w:eastAsia="zh-CN"/>
        </w:rPr>
        <w:t xml:space="preserve">2.</w:t>
      </w:r>
      <w:r>
        <w:rPr>
          <w:rFonts w:hint="eastAsia" w:ascii="Times New Roman" w:hAnsi="Times New Roman" w:eastAsia="宋体" w:cs="Microsoft New Tai Lue"/>
          <w:color w:val="000000"/>
          <w:szCs w:val="21"/>
          <w:highlight w:val="none"/>
          <w:lang w:eastAsia="zh-CN"/>
        </w:rPr>
        <w:t xml:space="preserve">本项目在江苏政府采购网网站发布公告。</w:t>
      </w:r>
      <w:r>
        <w:rPr>
          <w:rFonts w:hint="eastAsia" w:ascii="Times New Roman" w:hAnsi="Times New Roman" w:eastAsia="宋体" w:cs="Microsoft New Tai Lue"/>
          <w:color w:val="000000"/>
          <w:szCs w:val="21"/>
          <w:highlight w:val="none"/>
          <w:lang w:eastAsia="zh-CN"/>
        </w:rPr>
      </w:r>
      <w:r/>
    </w:p>
    <w:p>
      <w:pPr>
        <w:pStyle w:val="737"/>
        <w:ind w:left="214" w:firstLine="420"/>
        <w:spacing w:line="400" w:lineRule="exact"/>
        <w:rPr>
          <w:rFonts w:hint="eastAsia" w:ascii="Times New Roman" w:hAnsi="Times New Roman" w:eastAsia="宋体" w:cs="Microsoft New Tai Lue"/>
          <w:color w:val="000000"/>
          <w:szCs w:val="21"/>
          <w:highlight w:val="none"/>
          <w:lang w:eastAsia="zh-CN"/>
        </w:rPr>
      </w:pPr>
      <w:r>
        <w:rPr>
          <w:rFonts w:hint="eastAsia" w:ascii="Times New Roman" w:hAnsi="Times New Roman" w:eastAsia="宋体" w:cs="Microsoft New Tai Lue"/>
          <w:color w:val="000000"/>
          <w:szCs w:val="21"/>
          <w:highlight w:val="none"/>
          <w:lang w:val="en-US" w:eastAsia="zh-CN"/>
        </w:rPr>
        <w:t xml:space="preserve">3.投标人应当按照公告 三、获取招标文件 中的规定合法获得招标项目的招标文件。</w:t>
      </w:r>
      <w:r>
        <w:rPr>
          <w:rFonts w:hint="eastAsia" w:ascii="Times New Roman" w:hAnsi="Times New Roman" w:eastAsia="宋体" w:cs="Microsoft New Tai Lue"/>
          <w:color w:val="000000"/>
          <w:szCs w:val="21"/>
          <w:highlight w:val="none"/>
          <w:lang w:eastAsia="zh-CN"/>
        </w:rPr>
      </w:r>
      <w:r/>
    </w:p>
    <w:p>
      <w:pPr>
        <w:pStyle w:val="737"/>
        <w:ind w:left="214" w:firstLine="420"/>
        <w:spacing w:line="400" w:lineRule="exact"/>
        <w:rPr>
          <w:rFonts w:hint="eastAsia" w:ascii="Times New Roman" w:hAnsi="Times New Roman" w:eastAsia="宋体" w:cs="Microsoft New Tai Lue"/>
          <w:color w:val="000000"/>
          <w:szCs w:val="21"/>
          <w:highlight w:val="none"/>
          <w:lang w:eastAsia="zh-CN"/>
        </w:rPr>
      </w:pPr>
      <w:r>
        <w:rPr>
          <w:rFonts w:hint="eastAsia" w:ascii="Times New Roman" w:hAnsi="Times New Roman" w:eastAsia="宋体" w:cs="Microsoft New Tai Lue"/>
          <w:color w:val="000000"/>
          <w:szCs w:val="21"/>
          <w:highlight w:val="none"/>
          <w:lang w:val="en-US" w:eastAsia="zh-CN"/>
        </w:rPr>
        <w:t xml:space="preserve">4.</w:t>
      </w:r>
      <w:r>
        <w:rPr>
          <w:rFonts w:hint="eastAsia" w:ascii="Times New Roman" w:hAnsi="Times New Roman" w:eastAsia="宋体" w:cs="Microsoft New Tai Lue"/>
          <w:color w:val="000000"/>
          <w:szCs w:val="21"/>
          <w:highlight w:val="none"/>
          <w:lang w:eastAsia="zh-CN"/>
        </w:rPr>
        <w:t xml:space="preserve">勘查现场或答疑：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如需现场</w:t>
      </w:r>
      <w:r>
        <w:rPr>
          <w:rFonts w:hint="eastAsia" w:ascii="Times New Roman" w:hAnsi="Times New Roman" w:eastAsia="宋体" w:cs="Microsoft New Tai Lue"/>
          <w:color w:val="000000"/>
          <w:szCs w:val="21"/>
          <w:highlight w:val="none"/>
          <w:lang w:val="en-US" w:eastAsia="zh-CN"/>
        </w:rPr>
        <w:t xml:space="preserve">踏勘</w:t>
      </w:r>
      <w:r>
        <w:rPr>
          <w:rFonts w:hint="eastAsia" w:ascii="Times New Roman" w:hAnsi="Times New Roman" w:eastAsia="宋体" w:cs="Microsoft New Tai Lue"/>
          <w:color w:val="000000"/>
          <w:szCs w:val="21"/>
          <w:highlight w:val="none"/>
          <w:lang w:eastAsia="zh-CN"/>
        </w:rPr>
        <w:t xml:space="preserve">，可自行联系采购人，</w:t>
      </w:r>
      <w:r>
        <w:rPr>
          <w:rFonts w:hint="eastAsia" w:ascii="Times New Roman" w:hAnsi="Times New Roman" w:eastAsia="宋体" w:cs="Microsoft New Tai Lue"/>
          <w:color w:val="000000"/>
          <w:szCs w:val="21"/>
          <w:highlight w:val="none"/>
          <w:lang w:val="en-US" w:eastAsia="zh-CN"/>
        </w:rPr>
        <w:t xml:space="preserve">联系人：卞老师；联系电话：025-84755236。</w:t>
      </w:r>
      <w:r>
        <w:rPr>
          <w:rFonts w:hint="eastAsia" w:ascii="Times New Roman" w:hAnsi="Times New Roman" w:eastAsia="宋体" w:cs="Microsoft New Tai Lue"/>
          <w:color w:val="000000"/>
          <w:szCs w:val="21"/>
          <w:highlight w:val="none"/>
          <w:lang w:eastAsia="zh-CN"/>
        </w:rPr>
      </w:r>
      <w:r/>
    </w:p>
    <w:p>
      <w:pPr>
        <w:pStyle w:val="737"/>
        <w:ind w:left="425" w:hanging="211"/>
        <w:spacing w:line="400" w:lineRule="exact"/>
        <w:rPr>
          <w:rFonts w:ascii="Times New Roman" w:hAnsi="Times New Roman" w:eastAsia="宋体" w:cs="Microsoft New Tai Lue"/>
          <w:b/>
          <w:bCs/>
          <w:color w:val="000000"/>
          <w:szCs w:val="44"/>
          <w:highlight w:val="none"/>
        </w:rPr>
      </w:pPr>
      <w:r>
        <w:rPr>
          <w:rFonts w:ascii="Times New Roman" w:hAnsi="Times New Roman" w:eastAsia="宋体" w:cs="Microsoft New Tai Lue"/>
          <w:b/>
          <w:bCs/>
          <w:color w:val="000000"/>
          <w:szCs w:val="44"/>
          <w:highlight w:val="none"/>
        </w:rPr>
        <w:t xml:space="preserve">七、</w:t>
      </w:r>
      <w:bookmarkEnd w:id="24"/>
      <w:r/>
      <w:bookmarkEnd w:id="25"/>
      <w:r>
        <w:rPr>
          <w:rFonts w:ascii="Times New Roman" w:hAnsi="Times New Roman" w:eastAsia="宋体" w:cs="Microsoft New Tai Lue"/>
          <w:b/>
          <w:bCs/>
          <w:color w:val="000000"/>
          <w:szCs w:val="44"/>
          <w:highlight w:val="none"/>
        </w:rPr>
        <w:t xml:space="preserve">对本次招标提出询问，请按以下方式联系。</w:t>
      </w:r>
      <w:bookmarkEnd w:id="26"/>
      <w:r/>
      <w:bookmarkEnd w:id="27"/>
      <w:r>
        <w:rPr>
          <w:rFonts w:ascii="Times New Roman" w:hAnsi="Times New Roman" w:eastAsia="宋体" w:cs="Microsoft New Tai Lue"/>
          <w:b/>
          <w:bCs/>
          <w:color w:val="000000"/>
          <w:szCs w:val="44"/>
          <w:highlight w:val="none"/>
        </w:rPr>
      </w:r>
      <w:r/>
    </w:p>
    <w:p>
      <w:pPr>
        <w:pStyle w:val="737"/>
        <w:ind w:firstLine="420"/>
        <w:jc w:val="left"/>
        <w:spacing w:line="360" w:lineRule="auto"/>
        <w:rPr>
          <w:rFonts w:ascii="宋体" w:hAnsi="宋体" w:cs="宋体"/>
          <w:color w:val="000000"/>
          <w:szCs w:val="21"/>
          <w:highlight w:val="none"/>
        </w:rPr>
      </w:pPr>
      <w:r/>
      <w:bookmarkStart w:id="28" w:name="_Toc71561877"/>
      <w:r/>
      <w:bookmarkStart w:id="29" w:name="_Toc80264704"/>
      <w:r>
        <w:rPr>
          <w:rFonts w:hint="eastAsia" w:ascii="宋体" w:hAnsi="宋体" w:cs="宋体"/>
          <w:color w:val="000000"/>
          <w:szCs w:val="21"/>
          <w:highlight w:val="none"/>
        </w:rPr>
        <w:t xml:space="preserve">1.采购人信息</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 称：南京体育学院　　</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地址：南京市玄武区灵谷寺路8号</w:t>
      </w:r>
      <w:r>
        <w:rPr>
          <w:rFonts w:ascii="宋体" w:hAnsi="宋体" w:cs="宋体"/>
          <w:color w:val="000000"/>
          <w:szCs w:val="21"/>
          <w:highlight w:val="none"/>
        </w:rPr>
      </w:r>
      <w:r/>
    </w:p>
    <w:p>
      <w:pPr>
        <w:pStyle w:val="737"/>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w:t>
      </w:r>
      <w:r>
        <w:rPr>
          <w:rFonts w:hint="eastAsia" w:ascii="宋体" w:hAnsi="宋体" w:cs="宋体"/>
          <w:color w:val="000000"/>
          <w:szCs w:val="21"/>
          <w:highlight w:val="none"/>
          <w:lang w:val="en-US" w:eastAsia="zh-CN"/>
        </w:rPr>
        <w:t xml:space="preserve">人</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刘</w:t>
      </w:r>
      <w:r>
        <w:rPr>
          <w:rFonts w:hint="eastAsia" w:ascii="宋体" w:hAnsi="宋体" w:cs="宋体"/>
          <w:color w:val="000000"/>
          <w:szCs w:val="21"/>
          <w:highlight w:val="none"/>
        </w:rPr>
        <w:t xml:space="preserve">老师</w:t>
      </w:r>
      <w:r>
        <w:rPr>
          <w:rFonts w:hint="eastAsia"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联系电话：</w:t>
      </w:r>
      <w:r>
        <w:rPr>
          <w:rFonts w:ascii="宋体" w:hAnsi="宋体" w:cs="宋体"/>
          <w:color w:val="000000"/>
          <w:szCs w:val="21"/>
          <w:highlight w:val="none"/>
        </w:rPr>
        <w:t xml:space="preserve">025-84755266</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2.采购代理机构信息 </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 称：南京江城工程项目管理有限公司　</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址：南京市建邺区云龙山路89号龙湖时代上城写字楼1栋29楼</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highlight w:val="none"/>
          <w:lang w:val="en-US" w:eastAsia="zh-CN"/>
        </w:rPr>
        <w:t xml:space="preserve">025-58835827-8015</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3.项目联系方式</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项目联系人：</w:t>
      </w:r>
      <w:r>
        <w:rPr>
          <w:rFonts w:hint="eastAsia" w:ascii="宋体" w:hAnsi="宋体" w:cs="宋体"/>
          <w:color w:val="000000"/>
          <w:szCs w:val="21"/>
          <w:highlight w:val="none"/>
          <w:lang w:val="en-US" w:eastAsia="zh-CN"/>
        </w:rPr>
        <w:t xml:space="preserve">汪丹丹</w:t>
      </w:r>
      <w:r>
        <w:rPr>
          <w:rFonts w:ascii="宋体" w:hAnsi="宋体" w:cs="宋体"/>
          <w:color w:val="000000"/>
          <w:szCs w:val="21"/>
          <w:highlight w:val="none"/>
        </w:rPr>
        <w:t xml:space="preserve"> </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电　话：</w:t>
      </w:r>
      <w:r>
        <w:rPr>
          <w:rFonts w:hint="eastAsia" w:ascii="宋体" w:hAnsi="宋体" w:cs="宋体"/>
          <w:color w:val="000000"/>
          <w:highlight w:val="none"/>
          <w:lang w:val="en-US" w:eastAsia="zh-CN"/>
        </w:rPr>
        <w:t xml:space="preserve">025-58835827-8015</w:t>
      </w:r>
      <w:r>
        <w:rPr>
          <w:rFonts w:ascii="宋体" w:hAnsi="宋体" w:cs="宋体"/>
          <w:color w:val="000000"/>
          <w:szCs w:val="21"/>
          <w:highlight w:val="none"/>
        </w:rPr>
      </w:r>
      <w:r/>
    </w:p>
    <w:p>
      <w:pPr>
        <w:pStyle w:val="801"/>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br w:type="page" w:clear="all"/>
      </w:r>
      <w:bookmarkEnd w:id="28"/>
      <w:r/>
      <w:bookmarkEnd w:id="29"/>
      <w:r/>
      <w:bookmarkStart w:id="30" w:name="_Toc107246212"/>
      <w:r>
        <w:rPr>
          <w:rFonts w:hint="eastAsia" w:ascii="Times New Roman" w:hAnsi="Times New Roman" w:eastAsia="宋体" w:cs="Microsoft New Tai Lue"/>
          <w:color w:val="000000"/>
          <w:highlight w:val="none"/>
        </w:rPr>
        <w:t xml:space="preserve">第二章 投标人须知</w:t>
      </w:r>
      <w:bookmarkEnd w:id="30"/>
      <w:r>
        <w:rPr>
          <w:rFonts w:ascii="Times New Roman" w:hAnsi="Times New Roman" w:eastAsia="宋体" w:cs="Microsoft New Tai Lue"/>
          <w:color w:val="000000"/>
          <w:highlight w:val="none"/>
        </w:rPr>
      </w:r>
      <w:r/>
    </w:p>
    <w:p>
      <w:pPr>
        <w:pStyle w:val="737"/>
        <w:ind w:left="535" w:hanging="321"/>
        <w:jc w:val="center"/>
        <w:rPr>
          <w:rFonts w:ascii="Times New Roman" w:hAnsi="Times New Roman" w:eastAsia="宋体" w:cs="Microsoft New Tai Lue"/>
          <w:b/>
          <w:bCs/>
          <w:color w:val="000000"/>
          <w:sz w:val="32"/>
          <w:szCs w:val="32"/>
          <w:highlight w:val="none"/>
        </w:rPr>
      </w:pPr>
      <w:r>
        <w:rPr>
          <w:rFonts w:ascii="Times New Roman" w:hAnsi="Times New Roman" w:eastAsia="宋体" w:cs="Microsoft New Tai Lue"/>
          <w:b/>
          <w:bCs/>
          <w:color w:val="000000"/>
          <w:sz w:val="32"/>
          <w:szCs w:val="32"/>
          <w:highlight w:val="none"/>
        </w:rPr>
        <w:t xml:space="preserve">投标人须知前附表</w:t>
      </w:r>
      <w:r>
        <w:rPr>
          <w:rFonts w:ascii="Times New Roman" w:hAnsi="Times New Roman" w:eastAsia="宋体" w:cs="Microsoft New Tai Lue"/>
          <w:b/>
          <w:bCs/>
          <w:color w:val="000000"/>
          <w:sz w:val="32"/>
          <w:szCs w:val="32"/>
          <w:highlight w:val="none"/>
        </w:rPr>
      </w:r>
      <w:r/>
    </w:p>
    <w:p>
      <w:pPr>
        <w:pStyle w:val="737"/>
        <w:jc w:val="center"/>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t xml:space="preserve">本</w:t>
      </w:r>
      <w:r>
        <w:rPr>
          <w:rFonts w:hint="eastAsia" w:ascii="Times New Roman" w:hAnsi="Times New Roman" w:eastAsia="宋体" w:cs="Microsoft New Tai Lue"/>
          <w:color w:val="000000"/>
          <w:highlight w:val="none"/>
        </w:rPr>
        <w:t xml:space="preserve">表</w:t>
      </w:r>
      <w:r>
        <w:rPr>
          <w:rFonts w:ascii="Times New Roman" w:hAnsi="Times New Roman" w:eastAsia="宋体" w:cs="Microsoft New Tai Lue"/>
          <w:color w:val="000000"/>
          <w:highlight w:val="none"/>
        </w:rPr>
        <w:t xml:space="preserve">是对《投标人须知》正文的具体补充和修改，如有矛盾，以本《前附表》为准。</w:t>
      </w:r>
      <w:r>
        <w:rPr>
          <w:rFonts w:ascii="Times New Roman" w:hAnsi="Times New Roman" w:eastAsia="宋体" w:cs="Microsoft New Tai Lue"/>
          <w:color w:val="000000"/>
          <w:highlight w:val="none"/>
        </w:rPr>
      </w:r>
      <w:r/>
    </w:p>
    <w:tbl>
      <w:tblPr>
        <w:tblW w:w="44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828"/>
        <w:gridCol w:w="5230"/>
      </w:tblGrid>
      <w:tr>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t xml:space="preserve">采购人</w:t>
            </w:r>
            <w:r>
              <w:rPr>
                <w:rFonts w:hint="eastAsia" w:ascii="Times New Roman" w:hAnsi="Times New Roman" w:eastAsia="宋体" w:cs="Microsoft New Tai Lue"/>
                <w:color w:val="000000"/>
                <w:sz w:val="21"/>
                <w:highlight w:val="none"/>
              </w:rPr>
            </w:r>
            <w:r/>
          </w:p>
        </w:tc>
        <w:tc>
          <w:tcPr>
            <w:tcW w:w="2959" w:type="dxa"/>
            <w:vAlign w:val="center"/>
            <w:textDirection w:val="lrTb"/>
            <w:noWrap w:val="false"/>
          </w:tcPr>
          <w:p>
            <w:pPr>
              <w:pStyle w:val="73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color w:val="000000"/>
                <w:szCs w:val="21"/>
                <w:highlight w:val="none"/>
                <w:lang w:eastAsia="zh-CN"/>
              </w:rPr>
            </w:pPr>
            <w:r>
              <w:rPr>
                <w:rFonts w:hint="eastAsia" w:ascii="Times New Roman" w:hAnsi="Times New Roman" w:eastAsia="宋体" w:cs="Microsoft New Tai Lue"/>
                <w:color w:val="000000"/>
                <w:szCs w:val="21"/>
                <w:highlight w:val="none"/>
                <w:lang w:eastAsia="zh-CN"/>
              </w:rPr>
              <w:t xml:space="preserve">名 称：南京体育学院　　</w:t>
            </w:r>
            <w:r>
              <w:rPr>
                <w:rFonts w:hint="eastAsia" w:ascii="Times New Roman" w:hAnsi="Times New Roman" w:eastAsia="宋体" w:cs="Microsoft New Tai Lue"/>
                <w:color w:val="000000"/>
                <w:szCs w:val="21"/>
                <w:highlight w:val="none"/>
                <w:lang w:eastAsia="zh-CN"/>
              </w:rPr>
            </w:r>
            <w:r/>
          </w:p>
          <w:p>
            <w:pPr>
              <w:pStyle w:val="73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color w:val="000000"/>
                <w:szCs w:val="21"/>
                <w:highlight w:val="none"/>
                <w:lang w:eastAsia="zh-CN"/>
              </w:rPr>
            </w:pPr>
            <w:r>
              <w:rPr>
                <w:rFonts w:hint="eastAsia" w:ascii="Times New Roman" w:hAnsi="Times New Roman" w:eastAsia="宋体" w:cs="Microsoft New Tai Lue"/>
                <w:color w:val="000000"/>
                <w:szCs w:val="21"/>
                <w:highlight w:val="none"/>
                <w:lang w:eastAsia="zh-CN"/>
              </w:rPr>
              <w:t xml:space="preserve">地址：南京市玄武区灵谷寺路8号</w:t>
            </w:r>
            <w:r>
              <w:rPr>
                <w:rFonts w:hint="eastAsia" w:ascii="Times New Roman" w:hAnsi="Times New Roman" w:eastAsia="宋体" w:cs="Microsoft New Tai Lue"/>
                <w:color w:val="000000"/>
                <w:szCs w:val="21"/>
                <w:highlight w:val="none"/>
                <w:lang w:eastAsia="zh-CN"/>
              </w:rPr>
            </w:r>
            <w:r/>
          </w:p>
          <w:p>
            <w:pPr>
              <w:pStyle w:val="73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color w:val="000000"/>
                <w:szCs w:val="21"/>
                <w:highlight w:val="none"/>
                <w:lang w:eastAsia="zh-CN"/>
              </w:rPr>
            </w:pPr>
            <w:r>
              <w:rPr>
                <w:rFonts w:hint="eastAsia" w:ascii="Times New Roman" w:hAnsi="Times New Roman" w:eastAsia="宋体" w:cs="Microsoft New Tai Lue"/>
                <w:color w:val="000000"/>
                <w:szCs w:val="21"/>
                <w:highlight w:val="none"/>
                <w:lang w:eastAsia="zh-CN"/>
              </w:rPr>
              <w:t xml:space="preserve">联系</w:t>
            </w:r>
            <w:r>
              <w:rPr>
                <w:rFonts w:hint="eastAsia" w:ascii="Times New Roman" w:hAnsi="Times New Roman" w:eastAsia="宋体" w:cs="Microsoft New Tai Lue"/>
                <w:color w:val="000000"/>
                <w:szCs w:val="21"/>
                <w:highlight w:val="none"/>
                <w:lang w:val="en-US" w:eastAsia="zh-CN"/>
              </w:rPr>
              <w:t xml:space="preserve">人</w:t>
            </w:r>
            <w:r>
              <w:rPr>
                <w:rFonts w:hint="eastAsia" w:ascii="Times New Roman" w:hAnsi="Times New Roman" w:eastAsia="宋体" w:cs="Microsoft New Tai Lue"/>
                <w:color w:val="000000"/>
                <w:szCs w:val="21"/>
                <w:highlight w:val="none"/>
                <w:lang w:eastAsia="zh-CN"/>
              </w:rPr>
              <w:t xml:space="preserve">：</w:t>
            </w:r>
            <w:r>
              <w:rPr>
                <w:rFonts w:hint="eastAsia" w:ascii="Times New Roman" w:hAnsi="Times New Roman" w:eastAsia="宋体" w:cs="Microsoft New Tai Lue"/>
                <w:color w:val="000000"/>
                <w:szCs w:val="21"/>
                <w:highlight w:val="none"/>
                <w:lang w:val="en-US" w:eastAsia="zh-CN"/>
              </w:rPr>
              <w:t xml:space="preserve">刘</w:t>
            </w:r>
            <w:r>
              <w:rPr>
                <w:rFonts w:hint="eastAsia" w:ascii="Times New Roman" w:hAnsi="Times New Roman" w:eastAsia="宋体" w:cs="Microsoft New Tai Lue"/>
                <w:color w:val="000000"/>
                <w:szCs w:val="21"/>
                <w:highlight w:val="none"/>
                <w:lang w:eastAsia="zh-CN"/>
              </w:rPr>
              <w:t xml:space="preserve">老师</w:t>
            </w:r>
            <w:r>
              <w:rPr>
                <w:rFonts w:hint="eastAsia" w:ascii="Times New Roman" w:hAnsi="Times New Roman" w:eastAsia="宋体" w:cs="Microsoft New Tai Lue"/>
                <w:color w:val="000000"/>
                <w:szCs w:val="21"/>
                <w:highlight w:val="none"/>
                <w:lang w:eastAsia="zh-CN"/>
              </w:rPr>
            </w:r>
            <w:r/>
          </w:p>
          <w:p>
            <w:pPr>
              <w:pStyle w:val="73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color w:val="000000"/>
                <w:szCs w:val="21"/>
                <w:highlight w:val="none"/>
                <w:lang w:eastAsia="zh-CN"/>
              </w:rPr>
            </w:pPr>
            <w:r>
              <w:rPr>
                <w:rFonts w:hint="eastAsia" w:ascii="Times New Roman" w:hAnsi="Times New Roman" w:eastAsia="宋体" w:cs="Microsoft New Tai Lue"/>
                <w:color w:val="000000"/>
                <w:szCs w:val="21"/>
                <w:highlight w:val="none"/>
                <w:lang w:val="en-US" w:eastAsia="zh-CN"/>
              </w:rPr>
              <w:t xml:space="preserve">联系电话：</w:t>
            </w:r>
            <w:r>
              <w:rPr>
                <w:rFonts w:hint="eastAsia" w:ascii="Times New Roman" w:hAnsi="Times New Roman" w:eastAsia="宋体" w:cs="Microsoft New Tai Lue"/>
                <w:color w:val="000000"/>
                <w:szCs w:val="21"/>
                <w:highlight w:val="none"/>
                <w:lang w:eastAsia="zh-CN"/>
              </w:rPr>
              <w:t xml:space="preserve">025-84755266</w:t>
            </w:r>
            <w:r>
              <w:rPr>
                <w:rFonts w:hint="eastAsia" w:ascii="Times New Roman" w:hAnsi="Times New Roman" w:eastAsia="宋体" w:cs="Microsoft New Tai Lue"/>
                <w:color w:val="000000"/>
                <w:szCs w:val="21"/>
                <w:highlight w:val="none"/>
                <w:lang w:eastAsia="zh-CN"/>
              </w:rPr>
            </w:r>
            <w:r/>
          </w:p>
        </w:tc>
      </w:tr>
      <w:tr>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t xml:space="preserve">采购代理机构</w:t>
            </w:r>
            <w:r>
              <w:rPr>
                <w:rFonts w:hint="eastAsia" w:ascii="Times New Roman" w:hAnsi="Times New Roman" w:eastAsia="宋体" w:cs="Microsoft New Tai Lue"/>
                <w:color w:val="000000"/>
                <w:sz w:val="21"/>
                <w:highlight w:val="none"/>
              </w:rPr>
            </w:r>
            <w:r/>
          </w:p>
        </w:tc>
        <w:tc>
          <w:tcPr>
            <w:tcW w:w="2959" w:type="dxa"/>
            <w:vAlign w:val="center"/>
            <w:textDirection w:val="lrTb"/>
            <w:noWrap w:val="false"/>
          </w:tcPr>
          <w:p>
            <w:pPr>
              <w:pStyle w:val="983"/>
              <w:ind w:left="42" w:right="42" w:firstLine="0"/>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val="en-US" w:eastAsia="zh-CN" w:bidi="ar-SA"/>
              </w:rPr>
            </w:pPr>
            <w:r>
              <w:rPr>
                <w:rFonts w:ascii="Times New Roman" w:hAnsi="Times New Roman" w:eastAsia="宋体" w:cs="Microsoft New Tai Lue"/>
                <w:color w:val="000000"/>
                <w:sz w:val="21"/>
                <w:szCs w:val="21"/>
                <w:highlight w:val="none"/>
                <w:lang w:val="en-US" w:bidi="ar-SA"/>
              </w:rPr>
              <w:t xml:space="preserve">名 </w:t>
            </w:r>
            <w:r>
              <w:rPr>
                <w:rFonts w:hint="eastAsia" w:ascii="Times New Roman" w:hAnsi="Times New Roman" w:cs="Microsoft New Tai Lue"/>
                <w:color w:val="000000"/>
                <w:sz w:val="21"/>
                <w:szCs w:val="21"/>
                <w:highlight w:val="none"/>
                <w:lang w:val="en-US" w:eastAsia="zh-CN" w:bidi="ar-SA"/>
              </w:rPr>
              <w:t xml:space="preserve"> </w:t>
            </w:r>
            <w:r>
              <w:rPr>
                <w:rFonts w:ascii="Times New Roman" w:hAnsi="Times New Roman" w:eastAsia="宋体" w:cs="Microsoft New Tai Lue"/>
                <w:color w:val="000000"/>
                <w:sz w:val="21"/>
                <w:szCs w:val="21"/>
                <w:highlight w:val="none"/>
                <w:lang w:val="en-US" w:bidi="ar-SA"/>
              </w:rPr>
              <w:t xml:space="preserve">称：</w:t>
            </w:r>
            <w:r>
              <w:rPr>
                <w:rFonts w:hint="eastAsia" w:ascii="Times New Roman" w:hAnsi="Times New Roman" w:cs="Microsoft New Tai Lue"/>
                <w:color w:val="000000"/>
                <w:sz w:val="21"/>
                <w:szCs w:val="21"/>
                <w:highlight w:val="none"/>
                <w:lang w:val="en-US" w:eastAsia="zh-CN" w:bidi="ar-SA"/>
              </w:rPr>
              <w:t xml:space="preserve">南京江城工程项目管理有限公司</w:t>
            </w:r>
            <w:r>
              <w:rPr>
                <w:rFonts w:hint="eastAsia" w:ascii="Times New Roman" w:hAnsi="Times New Roman" w:eastAsia="宋体" w:cs="Microsoft New Tai Lue"/>
                <w:color w:val="000000"/>
                <w:sz w:val="21"/>
                <w:szCs w:val="21"/>
                <w:highlight w:val="none"/>
                <w:lang w:val="en-US" w:eastAsia="zh-CN" w:bidi="ar-SA"/>
              </w:rPr>
            </w:r>
            <w:r/>
          </w:p>
          <w:p>
            <w:pPr>
              <w:pStyle w:val="983"/>
              <w:ind w:left="42" w:right="42" w:firstLine="0"/>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val="en-US" w:bidi="ar-SA"/>
              </w:rPr>
            </w:pPr>
            <w:r>
              <w:rPr>
                <w:rFonts w:ascii="Times New Roman" w:hAnsi="Times New Roman" w:eastAsia="宋体" w:cs="Microsoft New Tai Lue"/>
                <w:color w:val="000000"/>
                <w:sz w:val="21"/>
                <w:szCs w:val="21"/>
                <w:highlight w:val="none"/>
                <w:lang w:val="en-US" w:bidi="ar-SA"/>
              </w:rPr>
              <w:t xml:space="preserve">地 </w:t>
            </w:r>
            <w:r>
              <w:rPr>
                <w:rFonts w:hint="eastAsia" w:ascii="Times New Roman" w:hAnsi="Times New Roman" w:eastAsia="宋体" w:cs="Microsoft New Tai Lue"/>
                <w:color w:val="000000"/>
                <w:sz w:val="21"/>
                <w:szCs w:val="21"/>
                <w:highlight w:val="none"/>
                <w:lang w:val="en-US" w:eastAsia="zh-CN" w:bidi="ar-SA"/>
              </w:rPr>
              <w:t xml:space="preserve"> </w:t>
            </w:r>
            <w:r>
              <w:rPr>
                <w:rFonts w:ascii="Times New Roman" w:hAnsi="Times New Roman" w:eastAsia="宋体" w:cs="Microsoft New Tai Lue"/>
                <w:color w:val="000000"/>
                <w:sz w:val="21"/>
                <w:szCs w:val="21"/>
                <w:highlight w:val="none"/>
                <w:lang w:val="en-US" w:bidi="ar-SA"/>
              </w:rPr>
              <w:t xml:space="preserve">址：</w:t>
            </w:r>
            <w:r>
              <w:rPr>
                <w:rFonts w:hint="eastAsia" w:ascii="Times New Roman" w:hAnsi="Times New Roman" w:eastAsia="宋体" w:cs="Microsoft New Tai Lue"/>
                <w:color w:val="000000"/>
                <w:sz w:val="21"/>
                <w:szCs w:val="21"/>
                <w:highlight w:val="none"/>
                <w:lang w:val="en-US" w:bidi="ar-SA"/>
              </w:rPr>
              <w:t xml:space="preserve">南京市建邺区云龙山路89号龙湖时代上城写字楼1栋29楼</w:t>
            </w:r>
            <w:r>
              <w:rPr>
                <w:rFonts w:hint="eastAsia" w:ascii="Times New Roman" w:hAnsi="Times New Roman" w:eastAsia="宋体" w:cs="Microsoft New Tai Lue"/>
                <w:color w:val="000000"/>
                <w:sz w:val="21"/>
                <w:szCs w:val="21"/>
                <w:highlight w:val="none"/>
                <w:lang w:val="en-US" w:bidi="ar-SA"/>
              </w:rPr>
            </w:r>
            <w:r/>
          </w:p>
          <w:p>
            <w:pPr>
              <w:pStyle w:val="983"/>
              <w:ind w:left="42" w:right="42" w:firstLine="0"/>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val="en-US" w:eastAsia="zh-CN" w:bidi="ar-SA"/>
              </w:rPr>
            </w:pPr>
            <w:r>
              <w:rPr>
                <w:rFonts w:ascii="Times New Roman" w:hAnsi="Times New Roman" w:eastAsia="宋体" w:cs="Microsoft New Tai Lue"/>
                <w:color w:val="000000"/>
                <w:sz w:val="21"/>
                <w:szCs w:val="21"/>
                <w:highlight w:val="none"/>
                <w:lang w:val="en-US" w:bidi="ar-SA"/>
              </w:rPr>
              <w:t xml:space="preserve">联系人：</w:t>
            </w:r>
            <w:r>
              <w:rPr>
                <w:rFonts w:hint="eastAsia" w:ascii="Times New Roman" w:hAnsi="Times New Roman" w:cs="Microsoft New Tai Lue"/>
                <w:color w:val="000000"/>
                <w:sz w:val="21"/>
                <w:szCs w:val="21"/>
                <w:highlight w:val="none"/>
                <w:lang w:val="en-US" w:eastAsia="zh-CN" w:bidi="ar-SA"/>
              </w:rPr>
              <w:t xml:space="preserve">汪丹丹</w:t>
            </w:r>
            <w:r>
              <w:rPr>
                <w:rFonts w:hint="eastAsia" w:ascii="Times New Roman" w:hAnsi="Times New Roman" w:eastAsia="宋体" w:cs="Microsoft New Tai Lue"/>
                <w:color w:val="000000"/>
                <w:sz w:val="21"/>
                <w:szCs w:val="21"/>
                <w:highlight w:val="none"/>
                <w:lang w:val="en-US" w:eastAsia="zh-CN" w:bidi="ar-SA"/>
              </w:rPr>
            </w:r>
            <w:r/>
          </w:p>
          <w:p>
            <w:pPr>
              <w:pStyle w:val="983"/>
              <w:ind w:left="42" w:right="42" w:firstLine="0"/>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eastAsia="zh-CN"/>
              </w:rPr>
            </w:pPr>
            <w:r>
              <w:rPr>
                <w:rFonts w:ascii="Times New Roman" w:hAnsi="Times New Roman" w:eastAsia="宋体" w:cs="Microsoft New Tai Lue"/>
                <w:color w:val="000000"/>
                <w:sz w:val="21"/>
                <w:szCs w:val="21"/>
                <w:highlight w:val="none"/>
                <w:lang w:val="en-US" w:bidi="ar-SA"/>
              </w:rPr>
              <w:t xml:space="preserve">电</w:t>
            </w:r>
            <w:r>
              <w:rPr>
                <w:rFonts w:hint="eastAsia" w:ascii="Times New Roman" w:hAnsi="Times New Roman" w:eastAsia="宋体" w:cs="Microsoft New Tai Lue"/>
                <w:color w:val="000000"/>
                <w:sz w:val="21"/>
                <w:szCs w:val="21"/>
                <w:highlight w:val="none"/>
                <w:lang w:val="en-US" w:bidi="ar-SA"/>
              </w:rPr>
              <w:t xml:space="preserve"> </w:t>
            </w:r>
            <w:r>
              <w:rPr>
                <w:rFonts w:ascii="Times New Roman" w:hAnsi="Times New Roman" w:eastAsia="宋体" w:cs="Microsoft New Tai Lue"/>
                <w:color w:val="000000"/>
                <w:sz w:val="21"/>
                <w:szCs w:val="21"/>
                <w:highlight w:val="none"/>
                <w:lang w:val="en-US" w:bidi="ar-SA"/>
              </w:rPr>
              <w:t xml:space="preserve"> 话：</w:t>
            </w:r>
            <w:r>
              <w:rPr>
                <w:rFonts w:hint="eastAsia" w:ascii="Times New Roman" w:hAnsi="Times New Roman" w:eastAsia="宋体" w:cs="Microsoft New Tai Lue"/>
                <w:color w:val="000000"/>
                <w:sz w:val="21"/>
                <w:szCs w:val="21"/>
                <w:highlight w:val="none"/>
                <w:lang w:val="en-US" w:eastAsia="zh-CN" w:bidi="ar-SA"/>
              </w:rPr>
              <w:t xml:space="preserve">025-58835827-8015</w:t>
            </w:r>
            <w:r>
              <w:rPr>
                <w:rFonts w:hint="eastAsia" w:ascii="Times New Roman" w:hAnsi="Times New Roman" w:eastAsia="宋体" w:cs="Microsoft New Tai Lue"/>
                <w:color w:val="000000"/>
                <w:sz w:val="21"/>
                <w:szCs w:val="21"/>
                <w:highlight w:val="none"/>
                <w:lang w:eastAsia="zh-CN"/>
              </w:rPr>
            </w:r>
            <w:r/>
          </w:p>
        </w:tc>
      </w:tr>
      <w:tr>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color w:val="000000"/>
                <w:sz w:val="21"/>
                <w:highlight w:val="none"/>
                <w:lang w:eastAsia="zh-CN"/>
              </w:rPr>
            </w:pPr>
            <w:r>
              <w:rPr>
                <w:rFonts w:ascii="Times New Roman" w:hAnsi="Times New Roman" w:eastAsia="宋体" w:cs="Microsoft New Tai Lue"/>
                <w:bCs/>
                <w:color w:val="000000"/>
                <w:szCs w:val="21"/>
                <w:highlight w:val="none"/>
              </w:rPr>
              <w:t xml:space="preserve">现场</w:t>
            </w:r>
            <w:r>
              <w:rPr>
                <w:rFonts w:hint="eastAsia" w:ascii="Times New Roman" w:hAnsi="Times New Roman" w:eastAsia="宋体" w:cs="Microsoft New Tai Lue"/>
                <w:bCs/>
                <w:color w:val="000000"/>
                <w:szCs w:val="21"/>
                <w:highlight w:val="none"/>
                <w:lang w:val="en-US" w:eastAsia="zh-CN"/>
              </w:rPr>
              <w:t xml:space="preserve">踏勘</w:t>
            </w:r>
            <w:r>
              <w:rPr>
                <w:rFonts w:hint="eastAsia" w:ascii="Times New Roman" w:hAnsi="Times New Roman" w:eastAsia="宋体" w:cs="Microsoft New Tai Lue"/>
                <w:color w:val="000000"/>
                <w:sz w:val="21"/>
                <w:highlight w:val="none"/>
                <w:lang w:eastAsia="zh-CN"/>
              </w:rPr>
            </w:r>
            <w:r/>
          </w:p>
        </w:tc>
        <w:tc>
          <w:tcPr>
            <w:tcW w:w="2959" w:type="dxa"/>
            <w:vAlign w:val="center"/>
            <w:textDirection w:val="lrTb"/>
            <w:noWrap w:val="false"/>
          </w:tcPr>
          <w:p>
            <w:pPr>
              <w:pStyle w:val="737"/>
              <w:jc w:val="left"/>
              <w:spacing w:line="360" w:lineRule="auto"/>
              <w:rPr>
                <w:rFonts w:ascii="Times New Roman" w:hAnsi="Times New Roman" w:eastAsia="宋体" w:cs="Microsoft New Tai Lue"/>
                <w:bCs/>
                <w:color w:val="000000"/>
                <w:szCs w:val="21"/>
                <w:highlight w:val="none"/>
                <w:lang w:val="en-US"/>
              </w:rPr>
            </w:pPr>
            <w:r>
              <w:rPr>
                <w:rFonts w:hint="eastAsia" w:ascii="宋体" w:hAnsi="宋体" w:cs="宋体"/>
                <w:color w:val="000000"/>
                <w:szCs w:val="21"/>
                <w:highlight w:val="none"/>
              </w:rPr>
              <w:t xml:space="preserve">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w:t>
            </w:r>
            <w:r>
              <w:rPr>
                <w:rFonts w:hint="eastAsia"/>
                <w:bCs/>
                <w:color w:val="000000"/>
                <w:sz w:val="21"/>
                <w:szCs w:val="21"/>
                <w:highlight w:val="none"/>
                <w:lang w:eastAsia="zh-CN"/>
              </w:rPr>
              <w:t xml:space="preserve">如需现场</w:t>
            </w:r>
            <w:r>
              <w:rPr>
                <w:rFonts w:hint="eastAsia"/>
                <w:bCs/>
                <w:color w:val="000000"/>
                <w:sz w:val="21"/>
                <w:szCs w:val="21"/>
                <w:highlight w:val="none"/>
                <w:lang w:val="en-US" w:eastAsia="zh-CN"/>
              </w:rPr>
              <w:t xml:space="preserve">踏勘</w:t>
            </w:r>
            <w:r>
              <w:rPr>
                <w:rFonts w:hint="eastAsia"/>
                <w:bCs/>
                <w:color w:val="000000"/>
                <w:sz w:val="21"/>
                <w:szCs w:val="21"/>
                <w:highlight w:val="none"/>
                <w:lang w:eastAsia="zh-CN"/>
              </w:rPr>
              <w:t xml:space="preserve">，可自行联系采购人，</w:t>
            </w:r>
            <w:r>
              <w:rPr>
                <w:rFonts w:hint="eastAsia"/>
                <w:color w:val="000000"/>
                <w:highlight w:val="none"/>
                <w:lang w:val="en-US" w:eastAsia="zh-CN"/>
              </w:rPr>
              <w:t xml:space="preserve">联系人：卞老师；联系电话：025-84755236。</w:t>
            </w:r>
            <w:r>
              <w:rPr>
                <w:rFonts w:ascii="Times New Roman" w:hAnsi="Times New Roman" w:eastAsia="宋体" w:cs="Microsoft New Tai Lue"/>
                <w:bCs/>
                <w:color w:val="000000"/>
                <w:szCs w:val="21"/>
                <w:highlight w:val="none"/>
                <w:lang w:val="en-US"/>
              </w:rPr>
            </w:r>
            <w:r/>
          </w:p>
        </w:tc>
      </w:tr>
      <w:tr>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737"/>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color w:val="000000"/>
                <w:szCs w:val="21"/>
                <w:highlight w:val="none"/>
              </w:rPr>
            </w:pPr>
            <w:r>
              <w:rPr>
                <w:rFonts w:ascii="Times New Roman" w:hAnsi="Times New Roman" w:eastAsia="宋体" w:cs="Microsoft New Tai Lue"/>
                <w:color w:val="000000"/>
                <w:sz w:val="21"/>
                <w:highlight w:val="none"/>
              </w:rPr>
              <w:t xml:space="preserve">联合体投标</w:t>
            </w:r>
            <w:r>
              <w:rPr>
                <w:rFonts w:hint="eastAsia" w:ascii="Times New Roman" w:hAnsi="Times New Roman" w:eastAsia="宋体" w:cs="Microsoft New Tai Lue"/>
                <w:bCs/>
                <w:color w:val="000000"/>
                <w:szCs w:val="21"/>
                <w:highlight w:val="none"/>
              </w:rPr>
            </w:r>
            <w:r/>
          </w:p>
        </w:tc>
        <w:tc>
          <w:tcPr>
            <w:tcW w:w="2959" w:type="dxa"/>
            <w:vAlign w:val="center"/>
            <w:textDirection w:val="lrTb"/>
            <w:noWrap w:val="false"/>
          </w:tcPr>
          <w:p>
            <w:pPr>
              <w:pStyle w:val="73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color w:val="000000"/>
                <w:szCs w:val="21"/>
                <w:highlight w:val="none"/>
              </w:rPr>
            </w:pPr>
            <w:r>
              <w:rPr>
                <w:rFonts w:ascii="Times New Roman" w:hAnsi="Times New Roman" w:eastAsia="宋体" w:cs="Microsoft New Tai Lue"/>
                <w:bCs/>
                <w:color w:val="000000"/>
                <w:szCs w:val="21"/>
                <w:highlight w:val="none"/>
              </w:rPr>
              <w:t xml:space="preserve">不接受</w:t>
            </w:r>
            <w:r>
              <w:rPr>
                <w:rFonts w:hint="eastAsia" w:ascii="Times New Roman" w:hAnsi="Times New Roman" w:eastAsia="宋体" w:cs="Microsoft New Tai Lue"/>
                <w:bCs/>
                <w:color w:val="000000"/>
                <w:szCs w:val="21"/>
                <w:highlight w:val="none"/>
              </w:rPr>
            </w:r>
            <w:r/>
          </w:p>
        </w:tc>
      </w:tr>
      <w:tr>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val="en-US" w:eastAsia="zh-CN" w:bidi="ar-SA"/>
              </w:rPr>
            </w:pPr>
            <w:r>
              <w:rPr>
                <w:rFonts w:ascii="Times New Roman" w:hAnsi="Times New Roman" w:eastAsia="宋体" w:cs="Microsoft New Tai Lue"/>
                <w:color w:val="000000"/>
                <w:sz w:val="21"/>
                <w:highlight w:val="none"/>
              </w:rPr>
              <w:t xml:space="preserve">分包</w:t>
            </w:r>
            <w:r>
              <w:rPr>
                <w:rFonts w:hint="eastAsia" w:ascii="Times New Roman" w:hAnsi="Times New Roman" w:eastAsia="宋体" w:cs="Microsoft New Tai Lue"/>
                <w:color w:val="000000"/>
                <w:sz w:val="21"/>
                <w:szCs w:val="21"/>
                <w:highlight w:val="none"/>
                <w:lang w:val="en-US" w:eastAsia="zh-CN" w:bidi="ar-SA"/>
              </w:rPr>
            </w:r>
            <w:r/>
          </w:p>
        </w:tc>
        <w:tc>
          <w:tcPr>
            <w:tcW w:w="2959" w:type="dxa"/>
            <w:vAlign w:val="center"/>
            <w:textDirection w:val="lrTb"/>
            <w:noWrap w:val="false"/>
          </w:tcPr>
          <w:p>
            <w:pPr>
              <w:pStyle w:val="737"/>
              <w:ind w:left="42" w:right="42" w:firstLine="0"/>
              <w:keepLines w:val="0"/>
              <w:keepNext w:val="0"/>
              <w:pageBreakBefore w:val="0"/>
              <w:spacing w:before="58" w:after="58" w:line="288" w:lineRule="auto"/>
              <w:widowControl w:val="off"/>
              <w:rPr>
                <w:rFonts w:hint="eastAsia" w:ascii="Times New Roman" w:hAnsi="Times New Roman" w:eastAsia="宋体" w:cs="Segoe UI Symbol"/>
                <w:bCs/>
                <w:color w:val="000000"/>
                <w:szCs w:val="21"/>
                <w:highlight w:val="none"/>
              </w:rPr>
            </w:pPr>
            <w:r>
              <w:rPr>
                <w:rFonts w:ascii="Times New Roman" w:hAnsi="Times New Roman" w:eastAsia="宋体"/>
                <w:color w:val="000000"/>
                <w:szCs w:val="21"/>
                <w:highlight w:val="none"/>
              </w:rPr>
              <w:t xml:space="preserve">本项目的非主体、非关键性工作是否允许分包：</w:t>
            </w:r>
            <w:r>
              <w:rPr>
                <w:rFonts w:hint="eastAsia" w:ascii="Times New Roman" w:hAnsi="Times New Roman" w:eastAsia="宋体" w:cs="Segoe UI Symbol"/>
                <w:bCs/>
                <w:color w:val="000000"/>
                <w:szCs w:val="21"/>
                <w:highlight w:val="none"/>
              </w:rPr>
            </w:r>
            <w:r/>
          </w:p>
          <w:p>
            <w:pPr>
              <w:pStyle w:val="737"/>
              <w:ind w:left="42" w:right="42" w:firstLine="0"/>
              <w:keepLines w:val="0"/>
              <w:keepNext w:val="0"/>
              <w:pageBreakBefore w:val="0"/>
              <w:spacing w:before="58" w:after="58" w:line="288" w:lineRule="auto"/>
              <w:widowControl w:val="off"/>
              <w:rPr>
                <w:rFonts w:hint="eastAsia" w:ascii="Times New Roman" w:hAnsi="Times New Roman" w:eastAsia="宋体" w:cs="Times New Roman"/>
                <w:color w:val="000000"/>
                <w:sz w:val="21"/>
                <w:szCs w:val="21"/>
                <w:highlight w:val="none"/>
                <w:lang w:val="en-US" w:eastAsia="zh-CN" w:bidi="ar-SA"/>
              </w:rPr>
            </w:pPr>
            <w:r>
              <w:rPr>
                <w:rFonts w:ascii="Times New Roman" w:hAnsi="Times New Roman" w:eastAsia="宋体" w:cs="Microsoft New Tai Lue"/>
                <w:bCs/>
                <w:color w:val="000000"/>
                <w:szCs w:val="21"/>
                <w:highlight w:val="none"/>
              </w:rPr>
              <w:t xml:space="preserve">不</w:t>
            </w:r>
            <w:r>
              <w:rPr>
                <w:rFonts w:hint="eastAsia" w:ascii="Times New Roman" w:hAnsi="Times New Roman" w:eastAsia="宋体" w:cs="Microsoft New Tai Lue"/>
                <w:bCs/>
                <w:color w:val="000000"/>
                <w:szCs w:val="21"/>
                <w:highlight w:val="none"/>
              </w:rPr>
              <w:t xml:space="preserve">允许</w:t>
            </w:r>
            <w:r>
              <w:rPr>
                <w:rFonts w:hint="eastAsia" w:ascii="Times New Roman" w:hAnsi="Times New Roman" w:eastAsia="宋体" w:cs="Times New Roman"/>
                <w:color w:val="000000"/>
                <w:sz w:val="21"/>
                <w:szCs w:val="21"/>
                <w:highlight w:val="none"/>
                <w:lang w:val="en-US" w:eastAsia="zh-CN" w:bidi="ar-SA"/>
              </w:rPr>
            </w:r>
            <w:r/>
          </w:p>
        </w:tc>
      </w:tr>
      <w:tr>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val="en-US" w:eastAsia="zh-CN" w:bidi="ar-SA"/>
              </w:rPr>
            </w:pPr>
            <w:r>
              <w:rPr>
                <w:rFonts w:hint="eastAsia" w:ascii="Times New Roman" w:hAnsi="Times New Roman" w:eastAsia="宋体" w:cs="Microsoft New Tai Lue"/>
                <w:color w:val="000000"/>
                <w:sz w:val="21"/>
                <w:highlight w:val="none"/>
              </w:rPr>
              <w:t xml:space="preserve">采购</w:t>
            </w:r>
            <w:r>
              <w:rPr>
                <w:rFonts w:ascii="Times New Roman" w:hAnsi="Times New Roman" w:eastAsia="宋体" w:cs="Microsoft New Tai Lue"/>
                <w:color w:val="000000"/>
                <w:sz w:val="21"/>
                <w:highlight w:val="none"/>
              </w:rPr>
              <w:t xml:space="preserve">预算</w:t>
            </w:r>
            <w:r>
              <w:rPr>
                <w:rFonts w:hint="eastAsia" w:ascii="Times New Roman" w:hAnsi="Times New Roman" w:eastAsia="宋体" w:cs="Microsoft New Tai Lue"/>
                <w:color w:val="000000"/>
                <w:sz w:val="21"/>
                <w:szCs w:val="21"/>
                <w:highlight w:val="none"/>
                <w:lang w:val="en-US" w:eastAsia="zh-CN" w:bidi="ar-SA"/>
              </w:rPr>
            </w:r>
            <w:r/>
          </w:p>
        </w:tc>
        <w:tc>
          <w:tcPr>
            <w:tcW w:w="2959" w:type="dxa"/>
            <w:vAlign w:val="center"/>
            <w:textDirection w:val="lrTb"/>
            <w:noWrap w:val="false"/>
          </w:tcPr>
          <w:p>
            <w:pPr>
              <w:pStyle w:val="73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val="en-US" w:eastAsia="zh-CN" w:bidi="ar-SA"/>
              </w:rPr>
            </w:pPr>
            <w:r>
              <w:rPr>
                <w:rFonts w:ascii="Times New Roman" w:hAnsi="Times New Roman" w:eastAsia="宋体" w:cs="Microsoft New Tai Lue"/>
                <w:bCs/>
                <w:color w:val="000000"/>
                <w:szCs w:val="21"/>
                <w:highlight w:val="none"/>
              </w:rPr>
              <w:t xml:space="preserve">详见</w:t>
            </w:r>
            <w:r>
              <w:rPr>
                <w:rFonts w:ascii="Times New Roman" w:hAnsi="Times New Roman" w:eastAsia="宋体" w:cs="Microsoft New Tai Lue"/>
                <w:color w:val="000000"/>
                <w:szCs w:val="21"/>
                <w:highlight w:val="none"/>
              </w:rPr>
              <w:t xml:space="preserve">招标文件第</w:t>
            </w:r>
            <w:r>
              <w:rPr>
                <w:rFonts w:hint="eastAsia" w:ascii="Times New Roman" w:hAnsi="Times New Roman" w:eastAsia="宋体" w:cs="Microsoft New Tai Lue"/>
                <w:color w:val="000000"/>
                <w:szCs w:val="21"/>
                <w:highlight w:val="none"/>
              </w:rPr>
              <w:t xml:space="preserve">一</w:t>
            </w:r>
            <w:r>
              <w:rPr>
                <w:rFonts w:ascii="Times New Roman" w:hAnsi="Times New Roman" w:eastAsia="宋体" w:cs="Microsoft New Tai Lue"/>
                <w:color w:val="000000"/>
                <w:szCs w:val="21"/>
                <w:highlight w:val="none"/>
              </w:rPr>
              <w:t xml:space="preserve">章《</w:t>
            </w:r>
            <w:r>
              <w:rPr>
                <w:rFonts w:hint="eastAsia" w:ascii="Times New Roman" w:hAnsi="Times New Roman" w:eastAsia="宋体" w:cs="Microsoft New Tai Lue"/>
                <w:color w:val="000000"/>
                <w:szCs w:val="21"/>
                <w:highlight w:val="none"/>
              </w:rPr>
              <w:t xml:space="preserve">招标公告</w:t>
            </w:r>
            <w:r>
              <w:rPr>
                <w:rFonts w:ascii="Times New Roman" w:hAnsi="Times New Roman" w:eastAsia="宋体" w:cs="Microsoft New Tai Lue"/>
                <w:color w:val="000000"/>
                <w:szCs w:val="21"/>
                <w:highlight w:val="none"/>
              </w:rPr>
              <w:t xml:space="preserve">》</w:t>
            </w:r>
            <w:r>
              <w:rPr>
                <w:rFonts w:hint="eastAsia" w:ascii="Times New Roman" w:hAnsi="Times New Roman" w:eastAsia="宋体" w:cs="Microsoft New Tai Lue"/>
                <w:color w:val="000000"/>
                <w:sz w:val="21"/>
                <w:szCs w:val="21"/>
                <w:highlight w:val="none"/>
                <w:lang w:val="en-US" w:eastAsia="zh-CN" w:bidi="ar-SA"/>
              </w:rPr>
            </w:r>
            <w:r/>
          </w:p>
        </w:tc>
      </w:tr>
      <w:tr>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val="en-US" w:eastAsia="zh-CN" w:bidi="ar-SA"/>
              </w:rPr>
            </w:pPr>
            <w:r>
              <w:rPr>
                <w:rFonts w:ascii="Times New Roman" w:hAnsi="Times New Roman" w:eastAsia="宋体" w:cs="Microsoft New Tai Lue"/>
                <w:color w:val="000000"/>
                <w:sz w:val="21"/>
                <w:highlight w:val="none"/>
              </w:rPr>
              <w:t xml:space="preserve">本项目设定的最高限价</w:t>
            </w:r>
            <w:r>
              <w:rPr>
                <w:rFonts w:hint="eastAsia" w:ascii="Times New Roman" w:hAnsi="Times New Roman" w:eastAsia="宋体" w:cs="Microsoft New Tai Lue"/>
                <w:color w:val="000000"/>
                <w:sz w:val="21"/>
                <w:szCs w:val="21"/>
                <w:highlight w:val="none"/>
                <w:lang w:val="en-US" w:eastAsia="zh-CN" w:bidi="ar-SA"/>
              </w:rPr>
            </w:r>
            <w:r/>
          </w:p>
        </w:tc>
        <w:tc>
          <w:tcPr>
            <w:tcW w:w="2959" w:type="dxa"/>
            <w:vAlign w:val="center"/>
            <w:textDirection w:val="lrTb"/>
            <w:noWrap w:val="false"/>
          </w:tcPr>
          <w:p>
            <w:pPr>
              <w:pStyle w:val="73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val="en-US" w:eastAsia="zh-CN" w:bidi="ar-SA"/>
              </w:rPr>
            </w:pPr>
            <w:r>
              <w:rPr>
                <w:rFonts w:ascii="Times New Roman" w:hAnsi="Times New Roman" w:eastAsia="宋体" w:cs="Microsoft New Tai Lue"/>
                <w:bCs/>
                <w:color w:val="000000"/>
                <w:szCs w:val="21"/>
                <w:highlight w:val="none"/>
              </w:rPr>
              <w:t xml:space="preserve">详见</w:t>
            </w:r>
            <w:r>
              <w:rPr>
                <w:rFonts w:ascii="Times New Roman" w:hAnsi="Times New Roman" w:eastAsia="宋体" w:cs="Microsoft New Tai Lue"/>
                <w:color w:val="000000"/>
                <w:szCs w:val="21"/>
                <w:highlight w:val="none"/>
              </w:rPr>
              <w:t xml:space="preserve">招标文件第</w:t>
            </w:r>
            <w:r>
              <w:rPr>
                <w:rFonts w:hint="eastAsia" w:ascii="Times New Roman" w:hAnsi="Times New Roman" w:eastAsia="宋体" w:cs="Microsoft New Tai Lue"/>
                <w:color w:val="000000"/>
                <w:szCs w:val="21"/>
                <w:highlight w:val="none"/>
              </w:rPr>
              <w:t xml:space="preserve">一</w:t>
            </w:r>
            <w:r>
              <w:rPr>
                <w:rFonts w:ascii="Times New Roman" w:hAnsi="Times New Roman" w:eastAsia="宋体" w:cs="Microsoft New Tai Lue"/>
                <w:color w:val="000000"/>
                <w:szCs w:val="21"/>
                <w:highlight w:val="none"/>
              </w:rPr>
              <w:t xml:space="preserve">章《</w:t>
            </w:r>
            <w:r>
              <w:rPr>
                <w:rFonts w:hint="eastAsia" w:ascii="Times New Roman" w:hAnsi="Times New Roman" w:eastAsia="宋体" w:cs="Microsoft New Tai Lue"/>
                <w:color w:val="000000"/>
                <w:szCs w:val="21"/>
                <w:highlight w:val="none"/>
              </w:rPr>
              <w:t xml:space="preserve">招标公告</w:t>
            </w:r>
            <w:r>
              <w:rPr>
                <w:rFonts w:ascii="Times New Roman" w:hAnsi="Times New Roman" w:eastAsia="宋体" w:cs="Microsoft New Tai Lue"/>
                <w:color w:val="000000"/>
                <w:szCs w:val="21"/>
                <w:highlight w:val="none"/>
              </w:rPr>
              <w:t xml:space="preserve">》</w:t>
            </w:r>
            <w:r>
              <w:rPr>
                <w:rFonts w:hint="eastAsia" w:ascii="Times New Roman" w:hAnsi="Times New Roman" w:eastAsia="宋体" w:cs="Microsoft New Tai Lue"/>
                <w:color w:val="000000"/>
                <w:sz w:val="21"/>
                <w:szCs w:val="21"/>
                <w:highlight w:val="none"/>
                <w:lang w:val="en-US" w:eastAsia="zh-CN" w:bidi="ar-SA"/>
              </w:rPr>
            </w:r>
            <w:r/>
          </w:p>
        </w:tc>
      </w:tr>
      <w:tr>
        <w:trPr>
          <w:trHeight w:val="656"/>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737"/>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bCs/>
                <w:color w:val="000000"/>
                <w:sz w:val="21"/>
                <w:szCs w:val="21"/>
                <w:highlight w:val="none"/>
                <w:lang w:val="en-US" w:eastAsia="zh-CN" w:bidi="ar-SA"/>
              </w:rPr>
            </w:pPr>
            <w:r>
              <w:rPr>
                <w:rFonts w:hint="eastAsia" w:ascii="Times New Roman" w:hAnsi="Times New Roman" w:eastAsia="宋体" w:cs="Microsoft New Tai Lue"/>
                <w:bCs/>
                <w:color w:val="000000"/>
                <w:szCs w:val="21"/>
                <w:highlight w:val="none"/>
              </w:rPr>
              <w:t xml:space="preserve">供应商</w:t>
            </w:r>
            <w:r>
              <w:rPr>
                <w:rFonts w:ascii="Times New Roman" w:hAnsi="Times New Roman" w:eastAsia="宋体" w:cs="Microsoft New Tai Lue"/>
                <w:bCs/>
                <w:color w:val="000000"/>
                <w:szCs w:val="21"/>
                <w:highlight w:val="none"/>
              </w:rPr>
              <w:t xml:space="preserve">资格条件</w:t>
            </w:r>
            <w:r>
              <w:rPr>
                <w:rFonts w:hint="eastAsia" w:ascii="Times New Roman" w:hAnsi="Times New Roman" w:eastAsia="宋体" w:cs="Microsoft New Tai Lue"/>
                <w:bCs/>
                <w:color w:val="000000"/>
                <w:sz w:val="21"/>
                <w:szCs w:val="21"/>
                <w:highlight w:val="none"/>
                <w:lang w:val="en-US" w:eastAsia="zh-CN" w:bidi="ar-SA"/>
              </w:rPr>
            </w:r>
            <w:r/>
          </w:p>
        </w:tc>
        <w:tc>
          <w:tcPr>
            <w:tcW w:w="2959" w:type="dxa"/>
            <w:vAlign w:val="center"/>
            <w:textDirection w:val="lrTb"/>
            <w:noWrap w:val="false"/>
          </w:tcPr>
          <w:p>
            <w:pPr>
              <w:pStyle w:val="737"/>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bCs/>
                <w:color w:val="000000"/>
                <w:sz w:val="21"/>
                <w:szCs w:val="21"/>
                <w:highlight w:val="none"/>
                <w:lang w:val="en-US" w:eastAsia="zh-CN" w:bidi="ar-SA"/>
              </w:rPr>
            </w:pPr>
            <w:r>
              <w:rPr>
                <w:rFonts w:ascii="Times New Roman" w:hAnsi="Times New Roman" w:eastAsia="宋体" w:cs="Microsoft New Tai Lue"/>
                <w:bCs/>
                <w:color w:val="000000"/>
                <w:szCs w:val="21"/>
                <w:highlight w:val="none"/>
              </w:rPr>
              <w:t xml:space="preserve">详见招标文件第一章《</w:t>
            </w:r>
            <w:r>
              <w:rPr>
                <w:rFonts w:hint="eastAsia" w:ascii="Times New Roman" w:hAnsi="Times New Roman" w:eastAsia="宋体" w:cs="Microsoft New Tai Lue"/>
                <w:bCs/>
                <w:color w:val="000000"/>
                <w:szCs w:val="21"/>
                <w:highlight w:val="none"/>
              </w:rPr>
              <w:t xml:space="preserve">招标公告</w:t>
            </w:r>
            <w:r>
              <w:rPr>
                <w:rFonts w:ascii="Times New Roman" w:hAnsi="Times New Roman" w:eastAsia="宋体" w:cs="Microsoft New Tai Lue"/>
                <w:bCs/>
                <w:color w:val="000000"/>
                <w:szCs w:val="21"/>
                <w:highlight w:val="none"/>
              </w:rPr>
              <w:t xml:space="preserve">》</w:t>
            </w:r>
            <w:r>
              <w:rPr>
                <w:rFonts w:hint="eastAsia" w:ascii="Times New Roman" w:hAnsi="Times New Roman" w:eastAsia="宋体" w:cs="Microsoft New Tai Lue"/>
                <w:bCs/>
                <w:color w:val="000000"/>
                <w:sz w:val="21"/>
                <w:szCs w:val="21"/>
                <w:highlight w:val="none"/>
                <w:lang w:val="en-US" w:eastAsia="zh-CN" w:bidi="ar-SA"/>
              </w:rPr>
            </w:r>
            <w:r/>
          </w:p>
        </w:tc>
      </w:tr>
      <w:tr>
        <w:trPr>
          <w:trHeight w:val="456"/>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978"/>
              <w:ind w:left="42" w:right="42" w:firstLine="0"/>
              <w:jc w:val="center"/>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val="en-US" w:eastAsia="zh-CN" w:bidi="ar-SA"/>
              </w:rPr>
            </w:pPr>
            <w:r>
              <w:rPr>
                <w:rFonts w:ascii="Times New Roman" w:hAnsi="Times New Roman" w:eastAsia="宋体" w:cs="Microsoft New Tai Lue"/>
                <w:color w:val="000000"/>
                <w:sz w:val="21"/>
                <w:highlight w:val="none"/>
              </w:rPr>
              <w:t xml:space="preserve">投标有效期</w:t>
            </w:r>
            <w:r>
              <w:rPr>
                <w:rFonts w:hint="eastAsia" w:ascii="Times New Roman" w:hAnsi="Times New Roman" w:eastAsia="宋体" w:cs="Microsoft New Tai Lue"/>
                <w:color w:val="000000"/>
                <w:sz w:val="21"/>
                <w:szCs w:val="21"/>
                <w:highlight w:val="none"/>
                <w:lang w:val="en-US" w:eastAsia="zh-CN" w:bidi="ar-SA"/>
              </w:rPr>
            </w:r>
            <w:r/>
          </w:p>
        </w:tc>
        <w:tc>
          <w:tcPr>
            <w:tcW w:w="2959" w:type="dxa"/>
            <w:vAlign w:val="center"/>
            <w:textDirection w:val="lrTb"/>
            <w:noWrap w:val="false"/>
          </w:tcPr>
          <w:p>
            <w:pPr>
              <w:pStyle w:val="978"/>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sz w:val="21"/>
                <w:szCs w:val="21"/>
                <w:highlight w:val="none"/>
                <w:lang w:val="en-US" w:eastAsia="zh-CN" w:bidi="ar-SA"/>
              </w:rPr>
            </w:pPr>
            <w:r>
              <w:rPr>
                <w:rFonts w:hint="eastAsia" w:ascii="Times New Roman" w:hAnsi="Times New Roman" w:eastAsia="宋体" w:cs="Microsoft New Tai Lue"/>
                <w:bCs/>
                <w:color w:val="000000"/>
                <w:sz w:val="21"/>
                <w:highlight w:val="none"/>
              </w:rPr>
              <w:t xml:space="preserve">自提交投标文件的截止之日起算</w:t>
            </w:r>
            <w:r>
              <w:rPr>
                <w:rFonts w:hint="eastAsia" w:ascii="Times New Roman" w:hAnsi="Times New Roman" w:eastAsia="宋体" w:cs="Microsoft New Tai Lue"/>
                <w:bCs/>
                <w:color w:val="000000"/>
                <w:sz w:val="21"/>
                <w:highlight w:val="none"/>
                <w:u w:val="single"/>
              </w:rPr>
              <w:t xml:space="preserve"> 90</w:t>
            </w:r>
            <w:r>
              <w:rPr>
                <w:rFonts w:hint="eastAsia" w:ascii="Times New Roman" w:hAnsi="Times New Roman" w:cs="Microsoft New Tai Lue"/>
                <w:bCs/>
                <w:color w:val="000000"/>
                <w:sz w:val="21"/>
                <w:highlight w:val="none"/>
                <w:u w:val="single"/>
                <w:lang w:val="en-US" w:eastAsia="zh-CN"/>
              </w:rPr>
              <w:t xml:space="preserve"> </w:t>
            </w:r>
            <w:r>
              <w:rPr>
                <w:rFonts w:hint="eastAsia" w:ascii="Times New Roman" w:hAnsi="Times New Roman" w:eastAsia="宋体" w:cs="Microsoft New Tai Lue"/>
                <w:bCs/>
                <w:color w:val="000000"/>
                <w:sz w:val="21"/>
                <w:highlight w:val="none"/>
              </w:rPr>
              <w:t xml:space="preserve">日历天</w:t>
            </w:r>
            <w:r>
              <w:rPr>
                <w:rFonts w:hint="eastAsia" w:ascii="Times New Roman" w:hAnsi="Times New Roman" w:eastAsia="宋体" w:cs="Microsoft New Tai Lue"/>
                <w:bCs/>
                <w:color w:val="000000"/>
                <w:sz w:val="21"/>
                <w:szCs w:val="21"/>
                <w:highlight w:val="none"/>
                <w:lang w:val="en-US" w:eastAsia="zh-CN" w:bidi="ar-SA"/>
              </w:rPr>
            </w:r>
            <w:r/>
          </w:p>
        </w:tc>
      </w:tr>
      <w:tr>
        <w:trPr>
          <w:trHeight w:val="656"/>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737"/>
              <w:jc w:val="center"/>
              <w:spacing w:line="85" w:lineRule="atLeast"/>
              <w:rPr>
                <w:rFonts w:hint="eastAsia" w:ascii="Times New Roman" w:hAnsi="Times New Roman" w:eastAsia="宋体" w:cs="Microsoft New Tai Lue"/>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cs="宋体"/>
                <w:bCs/>
                <w:color w:val="000000"/>
                <w:szCs w:val="21"/>
                <w:highlight w:val="none"/>
              </w:rPr>
              <w:t xml:space="preserve">信用信息</w:t>
            </w:r>
            <w:r>
              <w:rPr>
                <w:rFonts w:hint="eastAsia" w:ascii="Times New Roman" w:hAnsi="Times New Roman" w:eastAsia="宋体" w:cs="Microsoft New Tai Lue"/>
                <w:color w:val="000000"/>
                <w:sz w:val="21"/>
                <w:szCs w:val="21"/>
                <w:highlight w:val="none"/>
                <w:lang w:val="en-US" w:eastAsia="zh-CN" w:bidi="ar-SA"/>
              </w:rPr>
            </w:r>
            <w:r/>
          </w:p>
        </w:tc>
        <w:tc>
          <w:tcPr>
            <w:tcW w:w="2959" w:type="dxa"/>
            <w:vAlign w:val="center"/>
            <w:textDirection w:val="lrTb"/>
            <w:noWrap w:val="false"/>
          </w:tcPr>
          <w:p>
            <w:pPr>
              <w:pStyle w:val="737"/>
              <w:spacing w:line="360" w:lineRule="auto"/>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1）信用信息查询渠道：“信用中国”网站、中国政府采购网。</w:t>
            </w: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ascii="宋体" w:hAnsi="宋体" w:eastAsia="宋体" w:cs="宋体"/>
                <w:color w:val="000000"/>
                <w:szCs w:val="21"/>
                <w:highlight w:val="none"/>
              </w:rPr>
            </w:r>
            <w:r/>
          </w:p>
          <w:p>
            <w:pPr>
              <w:pStyle w:val="737"/>
              <w:spacing w:line="360" w:lineRule="auto"/>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3）信用信息查询记录和证据留存的具体方式：信用信息查询记录将以网站截图打印稿形式与采购文件一并保存。</w:t>
            </w:r>
            <w:r>
              <w:rPr>
                <w:rFonts w:ascii="宋体" w:hAnsi="宋体" w:eastAsia="宋体" w:cs="宋体"/>
                <w:color w:val="000000"/>
                <w:szCs w:val="21"/>
                <w:highlight w:val="none"/>
              </w:rPr>
            </w:r>
            <w:r/>
          </w:p>
          <w:p>
            <w:pPr>
              <w:pStyle w:val="737"/>
              <w:spacing w:line="360" w:lineRule="auto"/>
              <w:rPr>
                <w:rFonts w:hint="eastAsia" w:ascii="Times New Roman" w:hAnsi="Times New Roman" w:eastAsia="宋体" w:cs="Microsoft New Tai Lue"/>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hint="eastAsia" w:ascii="Times New Roman" w:hAnsi="Times New Roman" w:eastAsia="宋体" w:cs="Microsoft New Tai Lue"/>
                <w:color w:val="000000"/>
                <w:sz w:val="21"/>
                <w:szCs w:val="21"/>
                <w:highlight w:val="none"/>
                <w:lang w:val="en-US" w:eastAsia="zh-CN" w:bidi="ar-SA"/>
              </w:rPr>
            </w:r>
            <w:r/>
          </w:p>
        </w:tc>
      </w:tr>
      <w:tr>
        <w:trPr>
          <w:trHeight w:val="656"/>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737"/>
              <w:jc w:val="center"/>
              <w:spacing w:line="85" w:lineRule="atLeast"/>
              <w:rPr>
                <w:rFonts w:hint="eastAsia" w:ascii="宋体" w:hAnsi="宋体" w:eastAsia="宋体" w:cs="宋体"/>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投标文件份数</w:t>
            </w:r>
            <w:r>
              <w:rPr>
                <w:rFonts w:hint="eastAsia" w:ascii="宋体" w:hAnsi="宋体" w:eastAsia="宋体" w:cs="宋体"/>
                <w:color w:val="000000"/>
                <w:sz w:val="21"/>
                <w:szCs w:val="24"/>
                <w:highlight w:val="none"/>
                <w:lang w:val="en-US" w:eastAsia="zh-CN" w:bidi="ar-SA"/>
              </w:rPr>
            </w:r>
            <w:r/>
          </w:p>
        </w:tc>
        <w:tc>
          <w:tcPr>
            <w:tcW w:w="2959" w:type="dxa"/>
            <w:vAlign w:val="center"/>
            <w:textDirection w:val="lrTb"/>
            <w:noWrap w:val="false"/>
          </w:tcPr>
          <w:p>
            <w:pPr>
              <w:pStyle w:val="737"/>
              <w:jc w:val="both"/>
              <w:spacing w:line="85" w:lineRule="atLeast"/>
              <w:rPr>
                <w:rFonts w:hint="eastAsia" w:ascii="宋体" w:hAnsi="宋体" w:eastAsia="宋体" w:cs="宋体"/>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电子投标文件一份</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通过系统提交</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；纸质投标文件正本一份，副本三份（</w:t>
            </w:r>
            <w:r>
              <w:rPr>
                <w:rFonts w:hint="eastAsia" w:ascii="宋体" w:hAnsi="宋体" w:eastAsia="宋体" w:cs="宋体"/>
                <w:b/>
                <w:bCs/>
                <w:color w:val="000000"/>
                <w:highlight w:val="none"/>
              </w:rPr>
              <w:t xml:space="preserve">评审结束后由中标人邮寄至采购代理机构，未中标单位不需要提供</w:t>
            </w:r>
            <w:r>
              <w:rPr>
                <w:rFonts w:hint="eastAsia" w:ascii="宋体" w:hAnsi="宋体" w:eastAsia="宋体" w:cs="宋体"/>
                <w:color w:val="000000"/>
                <w:highlight w:val="none"/>
              </w:rPr>
              <w:t xml:space="preserve">）。</w:t>
            </w:r>
            <w:r>
              <w:rPr>
                <w:rFonts w:hint="eastAsia" w:ascii="宋体" w:hAnsi="宋体" w:eastAsia="宋体" w:cs="宋体"/>
                <w:color w:val="000000"/>
                <w:sz w:val="21"/>
                <w:szCs w:val="24"/>
                <w:highlight w:val="none"/>
                <w:lang w:val="en-US" w:eastAsia="zh-CN" w:bidi="ar-SA"/>
              </w:rPr>
            </w:r>
            <w:r/>
          </w:p>
        </w:tc>
      </w:tr>
      <w:tr>
        <w:trPr>
          <w:trHeight w:val="656"/>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737"/>
              <w:jc w:val="center"/>
              <w:spacing w:line="85" w:lineRule="atLeast"/>
              <w:rPr>
                <w:rFonts w:hint="eastAsia" w:ascii="宋体" w:hAnsi="宋体" w:eastAsia="宋体" w:cs="宋体"/>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报价</w:t>
            </w:r>
            <w:r>
              <w:rPr>
                <w:rFonts w:hint="eastAsia" w:ascii="宋体" w:hAnsi="宋体" w:eastAsia="宋体" w:cs="宋体"/>
                <w:color w:val="000000"/>
                <w:sz w:val="21"/>
                <w:szCs w:val="24"/>
                <w:highlight w:val="none"/>
                <w:lang w:val="en-US" w:eastAsia="zh-CN" w:bidi="ar-SA"/>
              </w:rPr>
            </w:r>
            <w:r/>
          </w:p>
        </w:tc>
        <w:tc>
          <w:tcPr>
            <w:tcW w:w="2959" w:type="dxa"/>
            <w:vAlign w:val="center"/>
            <w:textDirection w:val="lrTb"/>
            <w:noWrap w:val="false"/>
          </w:tcPr>
          <w:p>
            <w:pPr>
              <w:pStyle w:val="737"/>
              <w:spacing w:line="360" w:lineRule="auto"/>
              <w:rPr>
                <w:rFonts w:ascii="宋体" w:hAnsi="宋体" w:cs="宋体"/>
                <w:bCs/>
                <w:color w:val="000000"/>
                <w:highlight w:val="none"/>
              </w:rPr>
            </w:pPr>
            <w:r>
              <w:rPr>
                <w:rFonts w:hint="eastAsia" w:ascii="宋体" w:hAnsi="宋体" w:cs="宋体"/>
                <w:bCs/>
                <w:color w:val="000000"/>
                <w:highlight w:val="none"/>
              </w:rPr>
              <w:t xml:space="preserve">所有投标响应均以人民币报价。供应商的投标报价应遵守“</w:t>
            </w:r>
            <w:r>
              <w:rPr>
                <w:rFonts w:hint="eastAsia" w:ascii="宋体" w:hAnsi="宋体" w:cs="宋体"/>
                <w:bCs/>
                <w:color w:val="000000"/>
                <w:highlight w:val="none"/>
                <w:lang w:eastAsia="zh-CN"/>
              </w:rPr>
              <w:t xml:space="preserve">《中华人民共和国价格法》</w:t>
            </w:r>
            <w:r>
              <w:rPr>
                <w:rFonts w:hint="eastAsia" w:ascii="宋体" w:hAnsi="宋体" w:cs="宋体"/>
                <w:bCs/>
                <w:color w:val="000000"/>
                <w:highlight w:val="none"/>
              </w:rPr>
              <w:t xml:space="preserve">”。该报价为到采购人现场的全部费用，含相关税费，运输费，保险费，安装费及相关服务费等一切可能发生的费用。</w:t>
            </w:r>
            <w:r>
              <w:rPr>
                <w:rFonts w:ascii="宋体" w:hAnsi="宋体" w:cs="宋体"/>
                <w:bCs/>
                <w:color w:val="000000"/>
                <w:highlight w:val="none"/>
              </w:rPr>
            </w:r>
            <w:r/>
          </w:p>
          <w:p>
            <w:pPr>
              <w:pStyle w:val="737"/>
              <w:spacing w:line="360" w:lineRule="auto"/>
              <w:rPr>
                <w:rFonts w:hint="eastAsia" w:ascii="宋体" w:hAnsi="宋体" w:eastAsia="宋体" w:cs="宋体"/>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Cs/>
                <w:color w:val="000000"/>
                <w:highlight w:val="none"/>
              </w:rPr>
              <w:t xml:space="preserve">注：</w:t>
            </w:r>
            <w:r>
              <w:rPr>
                <w:rFonts w:ascii="Arial" w:hAnsi="Arial" w:cs="Arial"/>
                <w:bCs/>
                <w:color w:val="000000"/>
                <w:szCs w:val="21"/>
                <w:highlight w:val="none"/>
              </w:rPr>
              <w:t xml:space="preserve">投标人报价为最终报价，如因国家政策调整，增加的税费由投标人自行承担。</w:t>
            </w:r>
            <w:r>
              <w:rPr>
                <w:rFonts w:hint="eastAsia" w:ascii="宋体" w:hAnsi="宋体" w:eastAsia="宋体" w:cs="宋体"/>
                <w:color w:val="000000"/>
                <w:sz w:val="21"/>
                <w:szCs w:val="24"/>
                <w:highlight w:val="none"/>
                <w:lang w:val="en-US" w:eastAsia="zh-CN" w:bidi="ar-SA"/>
              </w:rPr>
            </w:r>
            <w:r/>
          </w:p>
        </w:tc>
      </w:tr>
      <w:tr>
        <w:trPr>
          <w:trHeight w:val="546"/>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ascii="Times New Roman" w:hAnsi="Times New Roman" w:eastAsia="宋体" w:cs="Microsoft New Tai Lue"/>
                <w:color w:val="000000"/>
                <w:sz w:val="21"/>
                <w:highlight w:val="none"/>
              </w:rPr>
            </w:pPr>
            <w:r>
              <w:rPr>
                <w:rFonts w:ascii="Times New Roman" w:hAnsi="Times New Roman" w:eastAsia="宋体" w:cs="Microsoft New Tai Lue"/>
                <w:color w:val="000000"/>
                <w:sz w:val="21"/>
                <w:highlight w:val="none"/>
              </w:rPr>
            </w:r>
            <w:r/>
          </w:p>
        </w:tc>
        <w:tc>
          <w:tcPr>
            <w:tcW w:w="1600" w:type="dxa"/>
            <w:vAlign w:val="center"/>
            <w:textDirection w:val="lrTb"/>
            <w:noWrap w:val="false"/>
          </w:tcPr>
          <w:p>
            <w:pPr>
              <w:pStyle w:val="737"/>
              <w:jc w:val="center"/>
              <w:spacing w:line="85" w:lineRule="atLeast"/>
              <w:rPr>
                <w:rFonts w:hint="eastAsia" w:ascii="宋体" w:hAnsi="宋体" w:eastAsia="宋体" w:cs="宋体"/>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关于异常低价审查</w:t>
            </w:r>
            <w:r>
              <w:rPr>
                <w:rFonts w:hint="eastAsia" w:ascii="宋体" w:hAnsi="宋体" w:eastAsia="宋体" w:cs="宋体"/>
                <w:color w:val="000000"/>
                <w:sz w:val="21"/>
                <w:szCs w:val="24"/>
                <w:highlight w:val="none"/>
                <w:lang w:val="en-US" w:eastAsia="zh-CN" w:bidi="ar-SA"/>
              </w:rPr>
            </w:r>
            <w:r/>
          </w:p>
        </w:tc>
        <w:tc>
          <w:tcPr>
            <w:tcW w:w="2959" w:type="dxa"/>
            <w:vAlign w:val="center"/>
            <w:textDirection w:val="lrTb"/>
            <w:noWrap w:val="false"/>
          </w:tcPr>
          <w:p>
            <w:pPr>
              <w:pStyle w:val="963"/>
              <w:ind w:firstLine="0"/>
              <w:rPr>
                <w:rFonts w:eastAsia="宋体" w:cs="宋体"/>
                <w:color w:val="000000"/>
                <w:sz w:val="21"/>
                <w:szCs w:val="21"/>
                <w:highlight w:val="none"/>
              </w:rPr>
            </w:pPr>
            <w:r>
              <w:rPr>
                <w:rFonts w:hint="eastAsia" w:eastAsia="宋体" w:cs="宋体"/>
                <w:color w:val="000000"/>
                <w:sz w:val="21"/>
                <w:szCs w:val="21"/>
                <w:highlight w:val="none"/>
              </w:rPr>
              <w:t xml:space="preserve">根据《财政部关于推动解决政府采购异常低价问题的通知》（财库〔2026〕2 号）要求：</w:t>
            </w:r>
            <w:r>
              <w:rPr>
                <w:rFonts w:eastAsia="宋体" w:cs="宋体"/>
                <w:color w:val="000000"/>
                <w:sz w:val="21"/>
                <w:szCs w:val="21"/>
                <w:highlight w:val="none"/>
              </w:rPr>
            </w:r>
            <w:r/>
          </w:p>
          <w:p>
            <w:pPr>
              <w:pStyle w:val="963"/>
              <w:ind w:firstLine="420"/>
              <w:rPr>
                <w:rFonts w:eastAsia="宋体" w:cs="宋体"/>
                <w:color w:val="000000"/>
                <w:sz w:val="21"/>
                <w:szCs w:val="21"/>
                <w:highlight w:val="none"/>
              </w:rPr>
            </w:pPr>
            <w:r>
              <w:rPr>
                <w:rFonts w:hint="eastAsia" w:eastAsia="宋体" w:cs="宋体"/>
                <w:color w:val="000000"/>
                <w:sz w:val="21"/>
                <w:szCs w:val="21"/>
                <w:highlight w:val="none"/>
              </w:rPr>
              <w:t xml:space="preserve">评标过程中出现下列情形之一的，评标委员会应当启动异常低价投标（响应）审查程序：</w:t>
            </w:r>
            <w:r>
              <w:rPr>
                <w:rFonts w:eastAsia="宋体" w:cs="宋体"/>
                <w:color w:val="000000"/>
                <w:sz w:val="21"/>
                <w:szCs w:val="21"/>
                <w:highlight w:val="none"/>
              </w:rPr>
            </w:r>
            <w:r/>
          </w:p>
          <w:p>
            <w:pPr>
              <w:pStyle w:val="963"/>
              <w:ind w:firstLine="0"/>
              <w:rPr>
                <w:rFonts w:eastAsia="宋体" w:cs="宋体"/>
                <w:color w:val="000000"/>
                <w:sz w:val="21"/>
                <w:szCs w:val="21"/>
                <w:highlight w:val="none"/>
              </w:rPr>
            </w:pPr>
            <w:r>
              <w:rPr>
                <w:rFonts w:hint="eastAsia" w:eastAsia="宋体" w:cs="宋体"/>
                <w:color w:val="000000"/>
                <w:sz w:val="21"/>
                <w:szCs w:val="21"/>
                <w:highlight w:val="none"/>
              </w:rPr>
              <w:t xml:space="preserve">①投标（响应）报价低于全部通过符合性审查供应商投标（响应）报价平均值50%的，即投标（响应）报价</w:t>
            </w:r>
            <w:r>
              <w:rPr>
                <w:rFonts w:hint="eastAsia" w:cs="宋体"/>
                <w:color w:val="000000"/>
                <w:sz w:val="21"/>
                <w:szCs w:val="21"/>
                <w:highlight w:val="none"/>
                <w:lang w:eastAsia="zh-CN"/>
              </w:rPr>
              <w:t xml:space="preserve">〈</w:t>
            </w:r>
            <w:r>
              <w:rPr>
                <w:rFonts w:hint="eastAsia" w:eastAsia="宋体" w:cs="宋体"/>
                <w:color w:val="000000"/>
                <w:sz w:val="21"/>
                <w:szCs w:val="21"/>
                <w:highlight w:val="none"/>
              </w:rPr>
              <w:t xml:space="preserve">全部通过符合性审查供应商投标（响应）报价平均值×50%；</w:t>
            </w:r>
            <w:r>
              <w:rPr>
                <w:rFonts w:eastAsia="宋体" w:cs="宋体"/>
                <w:color w:val="000000"/>
                <w:sz w:val="21"/>
                <w:szCs w:val="21"/>
                <w:highlight w:val="none"/>
              </w:rPr>
            </w:r>
            <w:r/>
          </w:p>
          <w:p>
            <w:pPr>
              <w:pStyle w:val="963"/>
              <w:ind w:firstLine="0"/>
              <w:rPr>
                <w:rFonts w:eastAsia="宋体" w:cs="宋体"/>
                <w:color w:val="000000"/>
                <w:sz w:val="21"/>
                <w:szCs w:val="21"/>
                <w:highlight w:val="none"/>
              </w:rPr>
            </w:pPr>
            <w:r>
              <w:rPr>
                <w:rFonts w:hint="eastAsia" w:eastAsia="宋体" w:cs="宋体"/>
                <w:color w:val="000000"/>
                <w:sz w:val="21"/>
                <w:szCs w:val="21"/>
                <w:highlight w:val="none"/>
              </w:rPr>
              <w:t xml:space="preserve">②投标（响应）报价低于通过符合性审查的次低报价供应商投标（响应）报价50%的，即投标（响应）报价</w:t>
            </w:r>
            <w:r>
              <w:rPr>
                <w:rFonts w:hint="eastAsia" w:cs="宋体"/>
                <w:color w:val="000000"/>
                <w:sz w:val="21"/>
                <w:szCs w:val="21"/>
                <w:highlight w:val="none"/>
                <w:lang w:eastAsia="zh-CN"/>
              </w:rPr>
              <w:t xml:space="preserve">〈</w:t>
            </w:r>
            <w:r>
              <w:rPr>
                <w:rFonts w:hint="eastAsia" w:eastAsia="宋体" w:cs="宋体"/>
                <w:color w:val="000000"/>
                <w:sz w:val="21"/>
                <w:szCs w:val="21"/>
                <w:highlight w:val="none"/>
              </w:rPr>
              <w:t xml:space="preserve">通过符合性审查的次低报价供应商投标（响应）报价×50%；</w:t>
            </w:r>
            <w:r>
              <w:rPr>
                <w:rFonts w:eastAsia="宋体" w:cs="宋体"/>
                <w:color w:val="000000"/>
                <w:sz w:val="21"/>
                <w:szCs w:val="21"/>
                <w:highlight w:val="none"/>
              </w:rPr>
            </w:r>
            <w:r/>
          </w:p>
          <w:p>
            <w:pPr>
              <w:pStyle w:val="963"/>
              <w:ind w:firstLine="0"/>
              <w:rPr>
                <w:rFonts w:eastAsia="宋体" w:cs="宋体"/>
                <w:color w:val="000000"/>
                <w:sz w:val="21"/>
                <w:szCs w:val="21"/>
                <w:highlight w:val="none"/>
              </w:rPr>
            </w:pPr>
            <w:r>
              <w:rPr>
                <w:rFonts w:hint="eastAsia" w:eastAsia="宋体" w:cs="宋体"/>
                <w:color w:val="000000"/>
                <w:sz w:val="21"/>
                <w:szCs w:val="21"/>
                <w:highlight w:val="none"/>
              </w:rPr>
              <w:t xml:space="preserve">③投标（响应）报价低于采购项目最高限价45%的，即投标（响应）报价</w:t>
            </w:r>
            <w:r>
              <w:rPr>
                <w:rFonts w:hint="eastAsia" w:cs="宋体"/>
                <w:color w:val="000000"/>
                <w:sz w:val="21"/>
                <w:szCs w:val="21"/>
                <w:highlight w:val="none"/>
                <w:lang w:eastAsia="zh-CN"/>
              </w:rPr>
              <w:t xml:space="preserve">〈</w:t>
            </w:r>
            <w:r>
              <w:rPr>
                <w:rFonts w:hint="eastAsia" w:eastAsia="宋体" w:cs="宋体"/>
                <w:color w:val="000000"/>
                <w:sz w:val="21"/>
                <w:szCs w:val="21"/>
                <w:highlight w:val="none"/>
              </w:rPr>
              <w:t xml:space="preserve">采购项目最高限价×45%；</w:t>
            </w:r>
            <w:r>
              <w:rPr>
                <w:rFonts w:eastAsia="宋体" w:cs="宋体"/>
                <w:color w:val="000000"/>
                <w:sz w:val="21"/>
                <w:szCs w:val="21"/>
                <w:highlight w:val="none"/>
              </w:rPr>
            </w:r>
            <w:r/>
          </w:p>
          <w:p>
            <w:pPr>
              <w:pStyle w:val="963"/>
              <w:ind w:firstLine="0"/>
              <w:rPr>
                <w:rFonts w:eastAsia="宋体" w:cs="宋体"/>
                <w:color w:val="000000"/>
                <w:sz w:val="21"/>
                <w:szCs w:val="21"/>
                <w:highlight w:val="none"/>
              </w:rPr>
            </w:pPr>
            <w:r>
              <w:rPr>
                <w:rFonts w:hint="eastAsia" w:eastAsia="宋体" w:cs="宋体"/>
                <w:color w:val="000000"/>
                <w:sz w:val="21"/>
                <w:szCs w:val="21"/>
                <w:highlight w:val="none"/>
              </w:rPr>
              <w:t xml:space="preserve">④评标委员会基于专业判断，认为供应商报价过低，有可能影响产品质量或者不能诚信履约的其他情形。</w:t>
            </w:r>
            <w:r>
              <w:rPr>
                <w:rFonts w:eastAsia="宋体" w:cs="宋体"/>
                <w:color w:val="000000"/>
                <w:sz w:val="21"/>
                <w:szCs w:val="21"/>
                <w:highlight w:val="none"/>
              </w:rPr>
            </w:r>
            <w:r/>
          </w:p>
          <w:p>
            <w:pPr>
              <w:pStyle w:val="963"/>
              <w:ind w:firstLine="420"/>
              <w:rPr>
                <w:rFonts w:eastAsia="宋体" w:cs="宋体"/>
                <w:color w:val="000000"/>
                <w:sz w:val="21"/>
                <w:szCs w:val="21"/>
                <w:highlight w:val="none"/>
              </w:rPr>
            </w:pPr>
            <w:r>
              <w:rPr>
                <w:rFonts w:hint="eastAsia" w:eastAsia="宋体" w:cs="宋体"/>
                <w:color w:val="000000"/>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eastAsia="宋体" w:cs="宋体"/>
                <w:color w:val="000000"/>
                <w:sz w:val="21"/>
                <w:szCs w:val="21"/>
                <w:highlight w:val="none"/>
              </w:rPr>
            </w:r>
            <w:r/>
          </w:p>
          <w:p>
            <w:pPr>
              <w:pStyle w:val="963"/>
              <w:ind w:firstLine="420"/>
              <w:rPr>
                <w:rFonts w:eastAsia="宋体" w:cs="宋体"/>
                <w:color w:val="000000"/>
                <w:sz w:val="21"/>
                <w:szCs w:val="21"/>
                <w:highlight w:val="none"/>
              </w:rPr>
            </w:pPr>
            <w:r>
              <w:rPr>
                <w:rFonts w:hint="eastAsia" w:eastAsia="宋体" w:cs="宋体"/>
                <w:color w:val="000000"/>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eastAsia="宋体" w:cs="宋体"/>
                <w:color w:val="000000"/>
                <w:sz w:val="21"/>
                <w:szCs w:val="21"/>
                <w:highlight w:val="none"/>
              </w:rPr>
            </w:r>
            <w:r/>
          </w:p>
          <w:p>
            <w:pPr>
              <w:pStyle w:val="963"/>
              <w:ind w:firstLine="420"/>
              <w:rPr>
                <w:rFonts w:hint="eastAsia" w:ascii="宋体" w:hAnsi="宋体" w:eastAsia="宋体" w:cs="宋体"/>
                <w:color w:val="000000"/>
                <w:sz w:val="24"/>
                <w:szCs w:val="21"/>
                <w:highlight w:val="none"/>
                <w:lang w:val="en-US" w:eastAsia="zh-CN" w:bidi="ar-SA"/>
              </w:rPr>
            </w:pPr>
            <w:r>
              <w:rPr>
                <w:rFonts w:hint="eastAsia" w:eastAsia="宋体" w:cs="宋体"/>
                <w:color w:val="000000"/>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eastAsia="宋体" w:cs="宋体"/>
                <w:color w:val="000000"/>
                <w:sz w:val="24"/>
                <w:szCs w:val="21"/>
                <w:highlight w:val="none"/>
                <w:lang w:val="en-US" w:eastAsia="zh-CN" w:bidi="ar-SA"/>
              </w:rPr>
            </w:r>
            <w:r/>
          </w:p>
        </w:tc>
      </w:tr>
      <w:tr>
        <w:trPr>
          <w:trHeight w:val="90"/>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val="en-US" w:eastAsia="zh-CN" w:bidi="ar-SA"/>
              </w:rPr>
            </w:pPr>
            <w:r>
              <w:rPr>
                <w:rFonts w:hint="eastAsia" w:ascii="Times New Roman" w:hAnsi="Times New Roman" w:eastAsia="宋体" w:cs="Microsoft New Tai Lue"/>
                <w:color w:val="000000"/>
                <w:sz w:val="21"/>
                <w:szCs w:val="21"/>
                <w:highlight w:val="none"/>
                <w:lang w:val="en-US" w:eastAsia="zh-CN" w:bidi="ar-SA"/>
              </w:rPr>
            </w:r>
            <w:r/>
          </w:p>
        </w:tc>
        <w:tc>
          <w:tcPr>
            <w:tcW w:w="1600" w:type="dxa"/>
            <w:vAlign w:val="center"/>
            <w:textDirection w:val="lrTb"/>
            <w:noWrap w:val="false"/>
          </w:tcPr>
          <w:p>
            <w:pPr>
              <w:pStyle w:val="737"/>
              <w:jc w:val="center"/>
              <w:spacing w:line="85" w:lineRule="atLeast"/>
              <w:rPr>
                <w:rFonts w:hint="eastAsia" w:ascii="宋体" w:hAnsi="宋体" w:eastAsia="宋体" w:cs="宋体"/>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000000"/>
                <w:highlight w:val="none"/>
              </w:rPr>
              <w:t xml:space="preserve">标的对应的中小企业划分标准所属行业</w:t>
            </w:r>
            <w:r>
              <w:rPr>
                <w:rFonts w:hint="eastAsia" w:ascii="宋体" w:hAnsi="宋体" w:eastAsia="宋体" w:cs="宋体"/>
                <w:color w:val="000000"/>
                <w:sz w:val="21"/>
                <w:szCs w:val="24"/>
                <w:highlight w:val="none"/>
                <w:lang w:val="en-US" w:eastAsia="zh-CN" w:bidi="ar-SA"/>
              </w:rPr>
            </w:r>
            <w:r/>
          </w:p>
        </w:tc>
        <w:tc>
          <w:tcPr>
            <w:tcW w:w="2959" w:type="dxa"/>
            <w:vAlign w:val="center"/>
            <w:textDirection w:val="lrTb"/>
            <w:noWrap w:val="false"/>
          </w:tcPr>
          <w:p>
            <w:pPr>
              <w:pStyle w:val="963"/>
              <w:ind w:left="0" w:firstLine="0"/>
              <w:rPr>
                <w:rFonts w:hint="eastAsia" w:ascii="宋体" w:hAnsi="宋体" w:eastAsia="宋体" w:cs="宋体"/>
                <w:color w:val="000000"/>
                <w:sz w:val="24"/>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租赁和商务服务业</w:t>
            </w:r>
            <w:r>
              <w:rPr>
                <w:rFonts w:hint="eastAsia" w:ascii="宋体" w:hAnsi="宋体" w:eastAsia="宋体" w:cs="宋体"/>
                <w:color w:val="000000"/>
                <w:sz w:val="24"/>
                <w:szCs w:val="21"/>
                <w:highlight w:val="none"/>
                <w:lang w:val="en-US" w:eastAsia="zh-CN" w:bidi="ar-SA"/>
              </w:rPr>
            </w:r>
            <w:r/>
          </w:p>
        </w:tc>
      </w:tr>
      <w:tr>
        <w:trPr>
          <w:trHeight w:val="656"/>
        </w:trPr>
        <w:tc>
          <w:tcPr>
            <w:tcW w:w="440" w:type="dxa"/>
            <w:vAlign w:val="center"/>
            <w:textDirection w:val="lrTb"/>
            <w:noWrap w:val="false"/>
          </w:tcPr>
          <w:p>
            <w:pPr>
              <w:pStyle w:val="978"/>
              <w:numPr>
                <w:ilvl w:val="0"/>
                <w:numId w:val="2"/>
              </w:numPr>
              <w:ind w:left="425" w:right="42" w:hanging="425"/>
              <w:jc w:val="center"/>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val="en-US" w:eastAsia="zh-CN" w:bidi="ar-SA"/>
              </w:rPr>
            </w:pPr>
            <w:r>
              <w:rPr>
                <w:rFonts w:hint="eastAsia" w:ascii="Times New Roman" w:hAnsi="Times New Roman" w:eastAsia="宋体" w:cs="Microsoft New Tai Lue"/>
                <w:color w:val="000000"/>
                <w:sz w:val="21"/>
                <w:szCs w:val="21"/>
                <w:highlight w:val="none"/>
                <w:lang w:val="en-US" w:eastAsia="zh-CN" w:bidi="ar-SA"/>
              </w:rPr>
            </w:r>
            <w:r/>
          </w:p>
        </w:tc>
        <w:tc>
          <w:tcPr>
            <w:tcW w:w="1600" w:type="dxa"/>
            <w:vAlign w:val="center"/>
            <w:textDirection w:val="lrTb"/>
            <w:noWrap w:val="false"/>
          </w:tcPr>
          <w:p>
            <w:pPr>
              <w:pStyle w:val="978"/>
              <w:ind w:left="42" w:right="42" w:firstLine="0"/>
              <w:jc w:val="left"/>
              <w:keepLines w:val="0"/>
              <w:keepNext w:val="0"/>
              <w:pageBreakBefore w:val="0"/>
              <w:spacing w:before="58" w:after="58" w:line="288" w:lineRule="auto"/>
              <w:widowControl w:val="off"/>
              <w:rPr>
                <w:rFonts w:hint="eastAsia" w:ascii="Times New Roman" w:hAnsi="Times New Roman" w:eastAsia="宋体" w:cs="Microsoft New Tai Lue"/>
                <w:color w:val="000000"/>
                <w:sz w:val="21"/>
                <w:szCs w:val="21"/>
                <w:highlight w:val="none"/>
                <w:lang w:val="en-US" w:eastAsia="zh-CN" w:bidi="ar-SA"/>
              </w:rPr>
            </w:pPr>
            <w:r>
              <w:rPr>
                <w:rFonts w:ascii="Times New Roman" w:hAnsi="Times New Roman" w:eastAsia="宋体" w:cs="Microsoft New Tai Lue"/>
                <w:color w:val="000000"/>
                <w:sz w:val="21"/>
                <w:highlight w:val="none"/>
              </w:rPr>
              <w:t xml:space="preserve">招标代理服务费</w:t>
            </w:r>
            <w:r>
              <w:rPr>
                <w:rFonts w:hint="eastAsia" w:ascii="Times New Roman" w:hAnsi="Times New Roman" w:eastAsia="宋体" w:cs="Microsoft New Tai Lue"/>
                <w:color w:val="000000"/>
                <w:sz w:val="21"/>
                <w:szCs w:val="21"/>
                <w:highlight w:val="none"/>
                <w:lang w:val="en-US" w:eastAsia="zh-CN" w:bidi="ar-SA"/>
              </w:rPr>
            </w:r>
            <w:r/>
          </w:p>
        </w:tc>
        <w:tc>
          <w:tcPr>
            <w:tcW w:w="2959" w:type="dxa"/>
            <w:vAlign w:val="center"/>
            <w:textDirection w:val="lrTb"/>
            <w:noWrap w:val="false"/>
          </w:tcPr>
          <w:p>
            <w:pPr>
              <w:pStyle w:val="775"/>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color w:val="000000"/>
                <w:highlight w:val="none"/>
                <w:lang w:val="en-US" w:eastAsia="zh-CN"/>
              </w:rPr>
              <w:t xml:space="preserve">1.</w:t>
            </w:r>
            <w:r>
              <w:rPr>
                <w:rFonts w:hint="eastAsia" w:ascii="Times New Roman" w:hAnsi="Times New Roman" w:eastAsia="宋体" w:cs="Microsoft New Tai Lue"/>
                <w:bCs/>
                <w:color w:val="000000"/>
                <w:highlight w:val="none"/>
              </w:rPr>
              <w:t xml:space="preserve">收费标准和依据</w:t>
            </w:r>
            <w:r>
              <w:rPr>
                <w:rFonts w:hint="eastAsia" w:ascii="Times New Roman" w:hAnsi="Times New Roman" w:eastAsia="宋体" w:cs="Microsoft New Tai Lue"/>
                <w:bCs/>
                <w:color w:val="000000"/>
                <w:highlight w:val="none"/>
              </w:rPr>
            </w:r>
            <w:r/>
          </w:p>
          <w:p>
            <w:pPr>
              <w:pStyle w:val="775"/>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lang w:val="zh-CN"/>
              </w:rPr>
            </w:pPr>
            <w:r>
              <w:rPr>
                <w:rFonts w:hint="eastAsia" w:ascii="Times New Roman" w:hAnsi="Times New Roman" w:eastAsia="宋体" w:cs="Microsoft New Tai Lue"/>
                <w:bCs/>
                <w:color w:val="000000"/>
                <w:sz w:val="21"/>
                <w:szCs w:val="21"/>
                <w:highlight w:val="none"/>
                <w:lang w:val="zh-CN"/>
              </w:rPr>
              <w:t xml:space="preserve">本次招标，中标人按《招标代理服务收费管理暂行办法》（国家发展计划委员会计价格〔2002〕1980号）代理服务招标收费标准的40%计算，向招标代理机构支付招标代理服务费。</w:t>
            </w:r>
            <w:r>
              <w:rPr>
                <w:rFonts w:hint="eastAsia" w:ascii="Times New Roman" w:hAnsi="Times New Roman" w:eastAsia="宋体" w:cs="Microsoft New Tai Lue"/>
                <w:bCs/>
                <w:color w:val="000000"/>
                <w:highlight w:val="none"/>
                <w:lang w:val="zh-CN"/>
              </w:rPr>
              <w:t xml:space="preserve">该项费用采购人已考虑在项目预算内，请供应商综合考虑在投标报价中（无须在报价表中单列此费用），后期采购人不单独列支，必须在领取中标通知书前向招标代理机构支付招标服务费。</w:t>
            </w:r>
            <w:r>
              <w:rPr>
                <w:rFonts w:hint="eastAsia" w:ascii="Times New Roman" w:hAnsi="Times New Roman" w:eastAsia="宋体" w:cs="Microsoft New Tai Lue"/>
                <w:bCs/>
                <w:color w:val="000000"/>
                <w:highlight w:val="none"/>
                <w:lang w:val="zh-CN"/>
              </w:rPr>
            </w:r>
            <w:r/>
          </w:p>
          <w:p>
            <w:pPr>
              <w:pStyle w:val="775"/>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ascii="Times New Roman" w:hAnsi="Times New Roman" w:cs="Microsoft New Tai Lue"/>
                <w:bCs/>
                <w:color w:val="000000"/>
                <w:highlight w:val="none"/>
                <w:lang w:val="en-US" w:eastAsia="zh-CN"/>
              </w:rPr>
              <w:t xml:space="preserve">2.</w:t>
            </w:r>
            <w:r>
              <w:rPr>
                <w:rFonts w:hint="eastAsia" w:ascii="Times New Roman" w:hAnsi="Times New Roman" w:eastAsia="宋体" w:cs="Microsoft New Tai Lue"/>
                <w:bCs/>
                <w:color w:val="000000"/>
                <w:highlight w:val="none"/>
              </w:rPr>
              <w:t xml:space="preserve">收取方式</w:t>
            </w:r>
            <w:r>
              <w:rPr>
                <w:rFonts w:hint="eastAsia" w:ascii="Times New Roman" w:hAnsi="Times New Roman" w:eastAsia="宋体" w:cs="Microsoft New Tai Lue"/>
                <w:bCs/>
                <w:color w:val="000000"/>
                <w:highlight w:val="none"/>
              </w:rPr>
            </w:r>
            <w:r/>
          </w:p>
          <w:p>
            <w:pPr>
              <w:pStyle w:val="775"/>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highlight w:val="none"/>
              </w:rPr>
            </w:pPr>
            <w:r>
              <w:rPr>
                <w:rFonts w:hint="eastAsia" w:ascii="Times New Roman" w:hAnsi="Times New Roman" w:eastAsia="宋体" w:cs="Microsoft New Tai Lue"/>
                <w:bCs/>
                <w:color w:val="000000"/>
                <w:highlight w:val="none"/>
              </w:rPr>
              <w:t xml:space="preserve">中标供应商在领取中标通知书前，一次性向采购代理机构支付。</w:t>
            </w:r>
            <w:r>
              <w:rPr>
                <w:rFonts w:hint="eastAsia" w:ascii="Times New Roman" w:hAnsi="Times New Roman" w:eastAsia="宋体" w:cs="Microsoft New Tai Lue"/>
                <w:bCs/>
                <w:color w:val="000000"/>
                <w:highlight w:val="none"/>
              </w:rPr>
            </w:r>
            <w:r/>
          </w:p>
          <w:p>
            <w:pPr>
              <w:pStyle w:val="775"/>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sz w:val="21"/>
                <w:szCs w:val="21"/>
                <w:highlight w:val="none"/>
                <w:lang w:val="en-US" w:eastAsia="zh-CN" w:bidi="ar-SA"/>
              </w:rPr>
            </w:pPr>
            <w:r>
              <w:rPr>
                <w:rFonts w:hint="eastAsia" w:ascii="Times New Roman" w:hAnsi="Times New Roman" w:eastAsia="宋体" w:cs="Microsoft New Tai Lue"/>
                <w:bCs/>
                <w:color w:val="000000"/>
                <w:sz w:val="21"/>
                <w:szCs w:val="21"/>
                <w:highlight w:val="none"/>
                <w:lang w:val="en-US" w:eastAsia="zh-CN" w:bidi="ar-SA"/>
              </w:rPr>
              <w:t xml:space="preserve">公司名称：南京江城工程项目管理有限公司</w:t>
            </w:r>
            <w:r>
              <w:rPr>
                <w:rFonts w:hint="eastAsia" w:ascii="Times New Roman" w:hAnsi="Times New Roman" w:eastAsia="宋体" w:cs="Microsoft New Tai Lue"/>
                <w:bCs/>
                <w:color w:val="000000"/>
                <w:sz w:val="21"/>
                <w:szCs w:val="21"/>
                <w:highlight w:val="none"/>
                <w:lang w:val="en-US" w:eastAsia="zh-CN" w:bidi="ar-SA"/>
              </w:rPr>
            </w:r>
            <w:r/>
          </w:p>
          <w:p>
            <w:pPr>
              <w:pStyle w:val="775"/>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sz w:val="21"/>
                <w:szCs w:val="21"/>
                <w:highlight w:val="none"/>
                <w:lang w:val="en-US" w:eastAsia="zh-CN" w:bidi="ar-SA"/>
              </w:rPr>
            </w:pPr>
            <w:r>
              <w:rPr>
                <w:rFonts w:hint="eastAsia" w:ascii="Times New Roman" w:hAnsi="Times New Roman" w:eastAsia="宋体" w:cs="Microsoft New Tai Lue"/>
                <w:bCs/>
                <w:color w:val="000000"/>
                <w:sz w:val="21"/>
                <w:szCs w:val="21"/>
                <w:highlight w:val="none"/>
                <w:lang w:val="en-US" w:eastAsia="zh-CN" w:bidi="ar-SA"/>
              </w:rPr>
              <w:t xml:space="preserve">账号：72100122000043956</w:t>
            </w:r>
            <w:r>
              <w:rPr>
                <w:rFonts w:hint="eastAsia" w:ascii="Times New Roman" w:hAnsi="Times New Roman" w:eastAsia="宋体" w:cs="Microsoft New Tai Lue"/>
                <w:bCs/>
                <w:color w:val="000000"/>
                <w:sz w:val="21"/>
                <w:szCs w:val="21"/>
                <w:highlight w:val="none"/>
                <w:lang w:val="en-US" w:eastAsia="zh-CN" w:bidi="ar-SA"/>
              </w:rPr>
            </w:r>
            <w:r/>
          </w:p>
          <w:p>
            <w:pPr>
              <w:pStyle w:val="775"/>
              <w:ind w:left="42" w:right="42" w:firstLine="0"/>
              <w:keepLines w:val="0"/>
              <w:keepNext w:val="0"/>
              <w:pageBreakBefore w:val="0"/>
              <w:spacing w:before="58" w:after="58" w:line="288" w:lineRule="auto"/>
              <w:widowControl w:val="off"/>
              <w:rPr>
                <w:rFonts w:hint="eastAsia" w:ascii="Times New Roman" w:hAnsi="Times New Roman" w:eastAsia="宋体" w:cs="Microsoft New Tai Lue"/>
                <w:bCs/>
                <w:color w:val="000000"/>
                <w:sz w:val="21"/>
                <w:szCs w:val="21"/>
                <w:highlight w:val="none"/>
                <w:lang w:val="en-US" w:eastAsia="zh-CN" w:bidi="ar-SA"/>
              </w:rPr>
            </w:pPr>
            <w:r>
              <w:rPr>
                <w:rFonts w:hint="eastAsia" w:ascii="Times New Roman" w:hAnsi="Times New Roman" w:eastAsia="宋体" w:cs="Microsoft New Tai Lue"/>
                <w:bCs/>
                <w:color w:val="000000"/>
                <w:sz w:val="21"/>
                <w:szCs w:val="21"/>
                <w:highlight w:val="none"/>
                <w:lang w:val="en-US" w:eastAsia="zh-CN" w:bidi="ar-SA"/>
              </w:rPr>
              <w:t xml:space="preserve">开户行：宁波银行南京鼓楼支行</w:t>
            </w:r>
            <w:r>
              <w:rPr>
                <w:rFonts w:hint="eastAsia" w:ascii="Times New Roman" w:hAnsi="Times New Roman" w:eastAsia="宋体" w:cs="Microsoft New Tai Lue"/>
                <w:bCs/>
                <w:color w:val="000000"/>
                <w:sz w:val="21"/>
                <w:szCs w:val="21"/>
                <w:highlight w:val="none"/>
                <w:lang w:val="en-US" w:eastAsia="zh-CN" w:bidi="ar-SA"/>
              </w:rPr>
            </w:r>
            <w:r/>
          </w:p>
        </w:tc>
      </w:tr>
    </w:tbl>
    <w:p>
      <w:pPr>
        <w:pStyle w:val="737"/>
        <w:rPr>
          <w:rFonts w:ascii="Times New Roman" w:hAnsi="Times New Roman" w:eastAsia="宋体" w:cs="Microsoft New Tai Lue"/>
          <w:color w:val="000000"/>
          <w:highlight w:val="none"/>
        </w:rPr>
      </w:pPr>
      <w:r/>
      <w:bookmarkStart w:id="31" w:name="_Toc107246213"/>
      <w:r/>
      <w:bookmarkStart w:id="32" w:name="_Toc104560837"/>
      <w:r/>
      <w:bookmarkStart w:id="33" w:name="_Toc100905199"/>
      <w:r/>
      <w:bookmarkStart w:id="34" w:name="_Toc103848526"/>
      <w:r>
        <w:rPr>
          <w:rFonts w:ascii="Times New Roman" w:hAnsi="Times New Roman" w:eastAsia="宋体" w:cs="Microsoft New Tai Lue"/>
          <w:color w:val="000000"/>
          <w:highlight w:val="none"/>
        </w:rPr>
        <w:br w:type="page" w:clear="all"/>
      </w:r>
      <w:r>
        <w:rPr>
          <w:rFonts w:ascii="Times New Roman" w:hAnsi="Times New Roman" w:eastAsia="宋体" w:cs="Microsoft New Tai Lue"/>
          <w:color w:val="000000"/>
          <w:highlight w:val="none"/>
        </w:rPr>
      </w:r>
      <w:r/>
    </w:p>
    <w:p>
      <w:pPr>
        <w:pStyle w:val="801"/>
        <w:ind w:left="535" w:hanging="321"/>
        <w:rPr>
          <w:rFonts w:ascii="Times New Roman" w:hAnsi="Times New Roman" w:eastAsia="宋体" w:cs="Microsoft New Tai Lue"/>
          <w:color w:val="000000"/>
          <w:highlight w:val="none"/>
        </w:rPr>
        <w:outlineLvl w:val="1"/>
      </w:pPr>
      <w:r>
        <w:rPr>
          <w:rFonts w:ascii="Times New Roman" w:hAnsi="Times New Roman" w:eastAsia="宋体" w:cs="Microsoft New Tai Lue"/>
          <w:color w:val="000000"/>
          <w:highlight w:val="none"/>
        </w:rPr>
        <w:t xml:space="preserve">投标人须知</w:t>
      </w:r>
      <w:bookmarkEnd w:id="31"/>
      <w:r/>
      <w:bookmarkEnd w:id="32"/>
      <w:r/>
      <w:bookmarkEnd w:id="33"/>
      <w:r/>
      <w:bookmarkEnd w:id="34"/>
      <w:r>
        <w:rPr>
          <w:rFonts w:ascii="Times New Roman" w:hAnsi="Times New Roman" w:eastAsia="宋体" w:cs="Microsoft New Tai Lue"/>
          <w:color w:val="000000"/>
          <w:highlight w:val="none"/>
        </w:rPr>
      </w:r>
      <w:r/>
    </w:p>
    <w:p>
      <w:pPr>
        <w:pStyle w:val="739"/>
        <w:ind w:left="211" w:right="210" w:hanging="211"/>
        <w:spacing w:line="360" w:lineRule="auto"/>
        <w:rPr>
          <w:rFonts w:ascii="Times New Roman" w:hAnsi="Times New Roman" w:eastAsia="宋体" w:cs="Microsoft New Tai Lue"/>
          <w:color w:val="000000"/>
          <w:sz w:val="24"/>
          <w:szCs w:val="24"/>
          <w:highlight w:val="none"/>
        </w:rPr>
      </w:pPr>
      <w:r/>
      <w:bookmarkStart w:id="35" w:name="_Toc80264706"/>
      <w:r/>
      <w:bookmarkStart w:id="36" w:name="_Toc107246214"/>
      <w:r>
        <w:rPr>
          <w:rFonts w:hint="eastAsia" w:ascii="Times New Roman" w:hAnsi="Times New Roman" w:eastAsia="宋体" w:cs="Microsoft New Tai Lue"/>
          <w:color w:val="000000"/>
          <w:sz w:val="24"/>
          <w:szCs w:val="24"/>
          <w:highlight w:val="none"/>
          <w:lang w:eastAsia="zh-CN"/>
        </w:rPr>
        <w:t xml:space="preserve">一、</w:t>
      </w:r>
      <w:bookmarkEnd w:id="35"/>
      <w:r>
        <w:rPr>
          <w:rFonts w:ascii="Times New Roman" w:hAnsi="Times New Roman" w:eastAsia="宋体" w:cs="Microsoft New Tai Lue"/>
          <w:color w:val="000000"/>
          <w:sz w:val="24"/>
          <w:szCs w:val="24"/>
          <w:highlight w:val="none"/>
        </w:rPr>
        <w:t xml:space="preserve">总则</w:t>
      </w:r>
      <w:bookmarkEnd w:id="36"/>
      <w:r>
        <w:rPr>
          <w:rFonts w:ascii="Times New Roman" w:hAnsi="Times New Roman" w:eastAsia="宋体" w:cs="Microsoft New Tai Lue"/>
          <w:color w:val="000000"/>
          <w:sz w:val="24"/>
          <w:szCs w:val="24"/>
          <w:highlight w:val="none"/>
        </w:rPr>
      </w:r>
      <w:r/>
    </w:p>
    <w:p>
      <w:pPr>
        <w:pStyle w:val="737"/>
        <w:ind w:firstLine="420"/>
        <w:spacing w:line="360" w:lineRule="auto"/>
        <w:rPr>
          <w:rFonts w:ascii="宋体" w:hAnsi="宋体" w:cs="宋体"/>
          <w:color w:val="000000"/>
          <w:highlight w:val="none"/>
          <w:lang w:val="zh-CN"/>
        </w:rPr>
      </w:pPr>
      <w:r/>
      <w:bookmarkStart w:id="37" w:name="_Toc107246230"/>
      <w:r/>
      <w:bookmarkStart w:id="38" w:name="_Toc80264707"/>
      <w:r>
        <w:rPr>
          <w:rFonts w:ascii="宋体" w:hAnsi="宋体" w:cs="宋体"/>
          <w:color w:val="000000"/>
          <w:highlight w:val="none"/>
          <w:lang w:val="zh-CN"/>
        </w:rPr>
        <w:t xml:space="preserve">1</w:t>
      </w:r>
      <w:r>
        <w:rPr>
          <w:rFonts w:hint="eastAsia" w:ascii="宋体" w:hAnsi="宋体" w:cs="宋体"/>
          <w:color w:val="000000"/>
          <w:highlight w:val="none"/>
          <w:lang w:val="en-US" w:eastAsia="zh-CN"/>
        </w:rPr>
        <w:t xml:space="preserve">.适用</w:t>
      </w:r>
      <w:r>
        <w:rPr>
          <w:rFonts w:ascii="宋体" w:hAnsi="宋体" w:cs="宋体"/>
          <w:color w:val="000000"/>
          <w:highlight w:val="none"/>
          <w:lang w:val="zh-CN"/>
        </w:rPr>
        <w:t xml:space="preserve">法律</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1.1 </w:t>
      </w:r>
      <w:r>
        <w:rPr>
          <w:rFonts w:hint="eastAsia" w:ascii="宋体" w:hAnsi="宋体" w:cs="宋体"/>
          <w:color w:val="000000"/>
          <w:highlight w:val="none"/>
          <w:lang w:val="en-US" w:eastAsia="zh-CN"/>
        </w:rPr>
        <w:t xml:space="preserve">适用</w:t>
      </w:r>
      <w:r>
        <w:rPr>
          <w:rFonts w:ascii="宋体" w:hAnsi="宋体" w:cs="宋体"/>
          <w:color w:val="000000"/>
          <w:highlight w:val="none"/>
          <w:lang w:val="zh-CN"/>
        </w:rPr>
        <w:t xml:space="preserve">《中华人民共和国政府采购法》《中华人民共和国政府采购法实施条例》《政府采购货物和服务招标投标管理办法》等有关法律、规章和规定等。</w:t>
      </w:r>
      <w:r>
        <w:rPr>
          <w:rFonts w:ascii="宋体" w:hAnsi="宋体" w:cs="宋体"/>
          <w:color w:val="000000"/>
          <w:highlight w:val="none"/>
          <w:lang w:val="zh-CN"/>
        </w:rPr>
      </w:r>
      <w:r/>
    </w:p>
    <w:p>
      <w:pPr>
        <w:pStyle w:val="737"/>
        <w:ind w:firstLine="422"/>
        <w:spacing w:line="360" w:lineRule="auto"/>
        <w:rPr>
          <w:rFonts w:ascii="宋体" w:hAnsi="宋体" w:cs="宋体"/>
          <w:b/>
          <w:color w:val="000000"/>
          <w:highlight w:val="none"/>
          <w:lang w:val="zh-CN"/>
        </w:rPr>
      </w:pPr>
      <w:r>
        <w:rPr>
          <w:rFonts w:ascii="宋体" w:hAnsi="宋体" w:cs="宋体"/>
          <w:b/>
          <w:color w:val="000000"/>
          <w:highlight w:val="none"/>
          <w:lang w:val="zh-CN"/>
        </w:rPr>
        <w:t xml:space="preserve">2</w:t>
      </w:r>
      <w:r>
        <w:rPr>
          <w:rFonts w:hint="eastAsia" w:ascii="宋体" w:hAnsi="宋体" w:cs="宋体"/>
          <w:b/>
          <w:color w:val="000000"/>
          <w:highlight w:val="none"/>
          <w:lang w:val="en-US" w:eastAsia="zh-CN"/>
        </w:rPr>
        <w:t xml:space="preserve">.</w:t>
      </w:r>
      <w:r>
        <w:rPr>
          <w:rFonts w:ascii="宋体" w:hAnsi="宋体" w:cs="宋体"/>
          <w:b/>
          <w:color w:val="000000"/>
          <w:highlight w:val="none"/>
          <w:lang w:val="zh-CN"/>
        </w:rPr>
        <w:t xml:space="preserve">定义</w:t>
      </w:r>
      <w:r>
        <w:rPr>
          <w:rFonts w:ascii="宋体" w:hAnsi="宋体" w:cs="宋体"/>
          <w:b/>
          <w:color w:val="000000"/>
          <w:highlight w:val="none"/>
          <w:lang w:val="zh-CN"/>
        </w:rPr>
      </w:r>
      <w:r/>
    </w:p>
    <w:p>
      <w:pPr>
        <w:pStyle w:val="737"/>
        <w:ind w:firstLine="422"/>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2.1“采购人”是指依法进行政府采购的国家机关、事业单位、团体组织。本次政府采购的采购人名称、地址、电话、联系人见投标人须知前附表。</w:t>
      </w:r>
      <w:r>
        <w:rPr>
          <w:rFonts w:hint="eastAsia" w:ascii="宋体" w:hAnsi="宋体" w:cs="宋体"/>
          <w:color w:val="000000"/>
          <w:highlight w:val="none"/>
          <w:lang w:val="zh-CN"/>
        </w:rPr>
      </w:r>
      <w:r/>
    </w:p>
    <w:p>
      <w:pPr>
        <w:pStyle w:val="737"/>
        <w:ind w:firstLine="422"/>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2.2“采购代理机构”是指集中采购机构和集中采购机构以外的采购代理机构。本次政府采购的采购代理机构名称、地址、电话、联系人见投标人须知前附表。</w:t>
      </w:r>
      <w:r>
        <w:rPr>
          <w:rFonts w:hint="eastAsia" w:ascii="宋体" w:hAnsi="宋体" w:cs="宋体"/>
          <w:color w:val="000000"/>
          <w:highlight w:val="none"/>
          <w:lang w:val="zh-CN"/>
        </w:rPr>
      </w:r>
      <w:r/>
    </w:p>
    <w:p>
      <w:pPr>
        <w:pStyle w:val="737"/>
        <w:ind w:firstLine="422"/>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2.3“供应商”是指向采购人提供服务的法人、其他组织或者自然人。</w:t>
      </w:r>
      <w:r>
        <w:rPr>
          <w:rFonts w:hint="eastAsia" w:ascii="宋体" w:hAnsi="宋体" w:cs="宋体"/>
          <w:color w:val="000000"/>
          <w:highlight w:val="none"/>
          <w:lang w:val="zh-CN"/>
        </w:rPr>
      </w:r>
      <w:r/>
    </w:p>
    <w:p>
      <w:pPr>
        <w:pStyle w:val="737"/>
        <w:ind w:firstLine="422"/>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2.4“中标供应商”是指在投标过程中获得采购项目合同签订资格的供应商。中标供应商是由专家经过评审后推荐并经采购人确认的。本招标文件中中标供应商也称中标人。</w:t>
      </w:r>
      <w:r>
        <w:rPr>
          <w:rFonts w:hint="eastAsia" w:ascii="宋体" w:hAnsi="宋体" w:cs="宋体"/>
          <w:color w:val="000000"/>
          <w:highlight w:val="none"/>
          <w:lang w:val="zh-CN"/>
        </w:rPr>
      </w:r>
      <w:r/>
    </w:p>
    <w:p>
      <w:pPr>
        <w:pStyle w:val="737"/>
        <w:ind w:firstLine="422"/>
        <w:spacing w:line="360" w:lineRule="auto"/>
        <w:rPr>
          <w:rFonts w:hint="eastAsia" w:ascii="宋体" w:hAnsi="宋体" w:cs="宋体"/>
          <w:color w:val="000000"/>
          <w:highlight w:val="none"/>
          <w:lang w:val="zh-CN"/>
        </w:rPr>
      </w:pPr>
      <w:r>
        <w:rPr>
          <w:rFonts w:hint="eastAsia" w:ascii="宋体" w:hAnsi="宋体" w:cs="宋体"/>
          <w:color w:val="000000"/>
          <w:highlight w:val="none"/>
          <w:lang w:val="zh-CN"/>
        </w:rPr>
        <w:t xml:space="preserve">2.5“服务”是指本招标文件中所述相关服务。</w:t>
      </w:r>
      <w:r>
        <w:rPr>
          <w:rFonts w:hint="eastAsia" w:ascii="宋体" w:hAnsi="宋体" w:cs="宋体"/>
          <w:color w:val="000000"/>
          <w:highlight w:val="none"/>
          <w:lang w:val="zh-CN"/>
        </w:rPr>
      </w:r>
      <w:r/>
    </w:p>
    <w:p>
      <w:pPr>
        <w:pStyle w:val="737"/>
        <w:ind w:firstLine="422"/>
        <w:spacing w:line="360" w:lineRule="auto"/>
        <w:rPr>
          <w:rFonts w:ascii="宋体" w:hAnsi="宋体" w:cs="宋体"/>
          <w:b/>
          <w:color w:val="000000"/>
          <w:highlight w:val="none"/>
          <w:lang w:val="zh-CN"/>
        </w:rPr>
      </w:pPr>
      <w:r>
        <w:rPr>
          <w:rFonts w:ascii="宋体" w:hAnsi="宋体" w:cs="宋体"/>
          <w:b/>
          <w:color w:val="000000"/>
          <w:highlight w:val="none"/>
          <w:lang w:val="zh-CN"/>
        </w:rPr>
        <w:t xml:space="preserve">3</w:t>
      </w:r>
      <w:r>
        <w:rPr>
          <w:rFonts w:hint="eastAsia" w:ascii="宋体" w:hAnsi="宋体" w:cs="宋体"/>
          <w:b/>
          <w:color w:val="000000"/>
          <w:highlight w:val="none"/>
          <w:lang w:val="en-US" w:eastAsia="zh-CN"/>
        </w:rPr>
        <w:t xml:space="preserve">.</w:t>
      </w:r>
      <w:r>
        <w:rPr>
          <w:rFonts w:ascii="宋体" w:hAnsi="宋体" w:cs="宋体"/>
          <w:b/>
          <w:color w:val="000000"/>
          <w:highlight w:val="none"/>
          <w:lang w:val="zh-CN"/>
        </w:rPr>
        <w:t xml:space="preserve">政策功能</w:t>
      </w:r>
      <w:r>
        <w:rPr>
          <w:rFonts w:ascii="宋体" w:hAnsi="宋体" w:cs="宋体"/>
          <w:b/>
          <w:color w:val="000000"/>
          <w:highlight w:val="none"/>
          <w:lang w:val="zh-CN"/>
        </w:rPr>
      </w:r>
      <w:r/>
    </w:p>
    <w:p>
      <w:pPr>
        <w:pStyle w:val="737"/>
        <w:ind w:firstLine="422"/>
        <w:spacing w:line="360" w:lineRule="auto"/>
        <w:rPr>
          <w:rFonts w:ascii="宋体" w:hAnsi="宋体" w:cs="宋体"/>
          <w:b/>
          <w:color w:val="000000"/>
          <w:szCs w:val="21"/>
          <w:highlight w:val="none"/>
          <w:lang w:val="zh-CN"/>
        </w:rPr>
      </w:pPr>
      <w:r>
        <w:rPr>
          <w:rFonts w:ascii="宋体" w:hAnsi="宋体" w:cs="宋体"/>
          <w:b/>
          <w:color w:val="000000"/>
          <w:szCs w:val="21"/>
          <w:highlight w:val="none"/>
          <w:lang w:val="zh-CN"/>
        </w:rPr>
        <w:t xml:space="preserve">3.1</w:t>
      </w:r>
      <w:r>
        <w:rPr>
          <w:rFonts w:ascii="宋体" w:hAnsi="宋体" w:cs="宋体"/>
          <w:b/>
          <w:color w:val="000000"/>
          <w:szCs w:val="21"/>
          <w:highlight w:val="none"/>
        </w:rPr>
        <w:t xml:space="preserve"> </w:t>
      </w:r>
      <w:r>
        <w:rPr>
          <w:rFonts w:ascii="宋体" w:hAnsi="宋体" w:cs="宋体"/>
          <w:b/>
          <w:color w:val="000000"/>
          <w:szCs w:val="21"/>
          <w:highlight w:val="none"/>
          <w:lang w:val="zh-CN"/>
        </w:rPr>
        <w:t xml:space="preserve">中小企业、监狱企业、残疾人福利性单位相关政策</w:t>
      </w:r>
      <w:r>
        <w:rPr>
          <w:rFonts w:ascii="宋体" w:hAnsi="宋体" w:cs="宋体"/>
          <w:b/>
          <w:color w:val="000000"/>
          <w:szCs w:val="21"/>
          <w:highlight w:val="none"/>
          <w:lang w:val="zh-CN"/>
        </w:rPr>
      </w:r>
      <w:r/>
    </w:p>
    <w:p>
      <w:pPr>
        <w:pStyle w:val="737"/>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 关于印发统计上大中小微型企业划分办法的通知》国统字〔2011〕75号）。</w:t>
      </w:r>
      <w:r>
        <w:rPr>
          <w:rFonts w:ascii="宋体" w:hAnsi="宋体" w:cs="宋体"/>
          <w:color w:val="000000"/>
          <w:szCs w:val="21"/>
          <w:highlight w:val="none"/>
        </w:rPr>
      </w:r>
      <w:r/>
    </w:p>
    <w:p>
      <w:pPr>
        <w:pStyle w:val="737"/>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（2）对于专门面向中小企业或小型、微型企业的项目，只面向中小企业或小型、微型企业采购。对于非专门面向中小企业的项目，对小型和微型企业产品的价格给予10%的扣除，用扣除后的价格参与评审。</w:t>
      </w:r>
      <w:r>
        <w:rPr>
          <w:rFonts w:ascii="宋体" w:hAnsi="宋体" w:cs="宋体"/>
          <w:color w:val="000000"/>
          <w:szCs w:val="21"/>
          <w:highlight w:val="none"/>
        </w:rPr>
      </w:r>
      <w:r/>
    </w:p>
    <w:p>
      <w:pPr>
        <w:pStyle w:val="737"/>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ascii="宋体" w:hAnsi="宋体" w:cs="宋体"/>
          <w:color w:val="000000"/>
          <w:szCs w:val="21"/>
          <w:highlight w:val="none"/>
        </w:rPr>
      </w:r>
      <w:r/>
    </w:p>
    <w:p>
      <w:pPr>
        <w:pStyle w:val="737"/>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cs="宋体"/>
          <w:color w:val="000000"/>
          <w:szCs w:val="21"/>
          <w:highlight w:val="none"/>
        </w:rPr>
      </w:r>
      <w:r/>
    </w:p>
    <w:p>
      <w:pPr>
        <w:pStyle w:val="737"/>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rPr>
          <w:rFonts w:ascii="宋体" w:hAnsi="宋体" w:cs="宋体"/>
          <w:color w:val="000000"/>
          <w:szCs w:val="21"/>
          <w:highlight w:val="none"/>
        </w:rPr>
      </w:r>
      <w:r/>
    </w:p>
    <w:p>
      <w:pPr>
        <w:pStyle w:val="737"/>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（6）参加政府采购活动的中小企业应当按“关于印发《政府采购促进中小企业发展管理办法》的通知[财库〔2020〕46号]” 规定提供《中小企业声明函》，未提供上述资料的报价，其价格不予扣除。</w:t>
      </w:r>
      <w:r>
        <w:rPr>
          <w:rFonts w:ascii="宋体" w:hAnsi="宋体" w:cs="宋体"/>
          <w:color w:val="000000"/>
          <w:szCs w:val="21"/>
          <w:highlight w:val="none"/>
        </w:rPr>
      </w:r>
      <w:r/>
    </w:p>
    <w:p>
      <w:pPr>
        <w:pStyle w:val="737"/>
        <w:ind w:firstLine="420"/>
        <w:spacing w:line="360" w:lineRule="auto"/>
        <w:rPr>
          <w:rFonts w:ascii="宋体" w:hAnsi="宋体" w:cs="宋体"/>
          <w:b/>
          <w:color w:val="000000"/>
          <w:szCs w:val="21"/>
          <w:highlight w:val="none"/>
          <w:lang w:val="zh-CN"/>
        </w:rPr>
      </w:pPr>
      <w:r>
        <w:rPr>
          <w:rFonts w:ascii="宋体" w:hAnsi="宋体" w:cs="宋体"/>
          <w:color w:val="000000"/>
          <w:szCs w:val="21"/>
          <w:highlight w:val="none"/>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ascii="宋体" w:hAnsi="宋体" w:cs="宋体"/>
          <w:b/>
          <w:color w:val="000000"/>
          <w:szCs w:val="21"/>
          <w:highlight w:val="none"/>
          <w:lang w:val="zh-CN"/>
        </w:rPr>
      </w:r>
      <w:r/>
    </w:p>
    <w:p>
      <w:pPr>
        <w:pStyle w:val="737"/>
        <w:ind w:firstLine="422"/>
        <w:spacing w:line="360" w:lineRule="auto"/>
        <w:rPr>
          <w:rFonts w:ascii="宋体" w:hAnsi="宋体" w:cs="宋体"/>
          <w:color w:val="000000"/>
          <w:szCs w:val="21"/>
          <w:highlight w:val="none"/>
          <w:lang w:val="zh-CN"/>
        </w:rPr>
      </w:pPr>
      <w:r>
        <w:rPr>
          <w:rFonts w:ascii="宋体" w:hAnsi="宋体" w:cs="宋体"/>
          <w:b/>
          <w:bCs/>
          <w:color w:val="000000"/>
          <w:szCs w:val="21"/>
          <w:highlight w:val="none"/>
          <w:lang w:val="zh-CN"/>
        </w:rPr>
        <w:t xml:space="preserve">3.2 强制采购节能产品、信息安全产品，优先采购环境标志产品。</w:t>
      </w:r>
      <w:r>
        <w:rPr>
          <w:rFonts w:ascii="宋体" w:hAnsi="宋体" w:cs="宋体"/>
          <w:color w:val="000000"/>
          <w:szCs w:val="21"/>
          <w:highlight w:val="none"/>
          <w:lang w:val="zh-CN"/>
        </w:rPr>
        <w:t xml:space="preserve">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ascii="宋体" w:hAnsi="宋体" w:cs="宋体"/>
          <w:color w:val="000000"/>
          <w:szCs w:val="21"/>
          <w:highlight w:val="none"/>
          <w:lang w:val="zh-CN"/>
        </w:rPr>
      </w:r>
      <w:r/>
    </w:p>
    <w:p>
      <w:pPr>
        <w:pStyle w:val="737"/>
        <w:ind w:firstLine="420"/>
        <w:spacing w:line="360" w:lineRule="auto"/>
        <w:tabs>
          <w:tab w:val="left" w:pos="525" w:leader="none"/>
          <w:tab w:val="left" w:pos="945" w:leader="none"/>
        </w:tabs>
        <w:rPr>
          <w:rFonts w:ascii="宋体" w:hAnsi="宋体" w:cs="宋体"/>
          <w:color w:val="000000"/>
          <w:szCs w:val="21"/>
          <w:highlight w:val="none"/>
        </w:rPr>
      </w:pPr>
      <w:r>
        <w:rPr>
          <w:rFonts w:ascii="宋体" w:hAnsi="宋体" w:cs="宋体"/>
          <w:color w:val="000000"/>
          <w:szCs w:val="21"/>
          <w:highlight w:val="none"/>
          <w:lang w:val="zh-CN"/>
        </w:rPr>
        <w:t xml:space="preserve">（</w:t>
      </w:r>
      <w:r>
        <w:rPr>
          <w:rFonts w:ascii="宋体" w:hAnsi="宋体" w:cs="宋体"/>
          <w:color w:val="000000"/>
          <w:szCs w:val="21"/>
          <w:highlight w:val="none"/>
        </w:rPr>
        <w:t xml:space="preserve">1</w:t>
      </w:r>
      <w:r>
        <w:rPr>
          <w:rFonts w:ascii="宋体" w:hAnsi="宋体" w:cs="宋体"/>
          <w:color w:val="000000"/>
          <w:szCs w:val="21"/>
          <w:highlight w:val="none"/>
          <w:lang w:val="zh-CN"/>
        </w:rPr>
        <w:t xml:space="preserve">）</w:t>
      </w:r>
      <w:r>
        <w:rPr>
          <w:rFonts w:ascii="宋体" w:hAnsi="宋体" w:cs="宋体"/>
          <w:color w:val="000000"/>
          <w:szCs w:val="21"/>
          <w:highlight w:val="none"/>
        </w:rPr>
        <w:t xml:space="preserve">提供的产品属于信息安全产品的，供应商应当选择经国家认证的信息安全产品，并提供由中国信息安全认证中心按国家标准认证颁发的有效认证证书复印件。</w:t>
      </w:r>
      <w:r>
        <w:rPr>
          <w:rFonts w:ascii="宋体" w:hAnsi="宋体" w:cs="宋体"/>
          <w:color w:val="000000"/>
          <w:szCs w:val="21"/>
          <w:highlight w:val="none"/>
        </w:rPr>
      </w:r>
      <w:r/>
    </w:p>
    <w:p>
      <w:pPr>
        <w:pStyle w:val="737"/>
        <w:ind w:firstLine="420"/>
        <w:spacing w:line="360" w:lineRule="auto"/>
        <w:rPr>
          <w:rFonts w:ascii="宋体" w:hAnsi="宋体" w:cs="宋体"/>
          <w:color w:val="000000"/>
          <w:szCs w:val="21"/>
          <w:highlight w:val="none"/>
        </w:rPr>
      </w:pPr>
      <w:r>
        <w:rPr>
          <w:rFonts w:ascii="宋体" w:hAnsi="宋体" w:cs="宋体"/>
          <w:color w:val="000000"/>
          <w:szCs w:val="21"/>
          <w:highlight w:val="none"/>
        </w:rPr>
        <w:t xml:space="preserve">（2）提供的产品属于政府强制采购节能产品的，供应商应当选择《节能产品政府采购清单》中的产品，并提供有效的节能产品认证证书复印件。</w:t>
      </w:r>
      <w:r>
        <w:rPr>
          <w:rFonts w:ascii="宋体" w:hAnsi="宋体" w:cs="宋体"/>
          <w:color w:val="000000"/>
          <w:szCs w:val="21"/>
          <w:highlight w:val="none"/>
        </w:rPr>
      </w:r>
      <w:r/>
    </w:p>
    <w:p>
      <w:pPr>
        <w:pStyle w:val="737"/>
        <w:ind w:firstLine="420"/>
        <w:spacing w:line="360" w:lineRule="auto"/>
        <w:rPr>
          <w:rFonts w:ascii="宋体" w:hAnsi="宋体" w:cs="宋体"/>
          <w:bCs/>
          <w:color w:val="000000"/>
          <w:szCs w:val="21"/>
          <w:highlight w:val="none"/>
          <w:lang w:val="zh-CN"/>
        </w:rPr>
      </w:pPr>
      <w:r>
        <w:rPr>
          <w:rFonts w:ascii="宋体" w:hAnsi="宋体" w:cs="宋体"/>
          <w:bCs/>
          <w:color w:val="000000"/>
          <w:szCs w:val="21"/>
          <w:highlight w:val="none"/>
        </w:rPr>
        <w:t xml:space="preserve">（3）提供的产品属于环境标志产品的</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t xml:space="preserve">供应商应当选择《环境标志产品政府采购清单》中的</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t xml:space="preserve">且经过认证的环境标志产品投标</w:t>
      </w:r>
      <w:r>
        <w:rPr>
          <w:rFonts w:hint="eastAsia" w:ascii="宋体" w:hAnsi="宋体" w:cs="宋体"/>
          <w:bCs/>
          <w:color w:val="000000"/>
          <w:szCs w:val="21"/>
          <w:highlight w:val="none"/>
          <w:lang w:eastAsia="zh-CN"/>
        </w:rPr>
        <w:t xml:space="preserve">，</w:t>
      </w:r>
      <w:r>
        <w:rPr>
          <w:rFonts w:ascii="宋体" w:hAnsi="宋体" w:cs="宋体"/>
          <w:bCs/>
          <w:color w:val="000000"/>
          <w:szCs w:val="21"/>
          <w:highlight w:val="none"/>
        </w:rPr>
        <w:t xml:space="preserve">并提供有效的环境标志产品认证证书复印件</w:t>
      </w:r>
      <w:r>
        <w:rPr>
          <w:rFonts w:ascii="宋体" w:hAnsi="宋体" w:cs="宋体"/>
          <w:bCs/>
          <w:color w:val="000000"/>
          <w:szCs w:val="21"/>
          <w:highlight w:val="none"/>
          <w:lang w:val="zh-CN"/>
        </w:rPr>
        <w:t xml:space="preserve">。</w:t>
      </w:r>
      <w:r>
        <w:rPr>
          <w:rFonts w:ascii="宋体" w:hAnsi="宋体" w:cs="宋体"/>
          <w:bCs/>
          <w:color w:val="000000"/>
          <w:szCs w:val="21"/>
          <w:highlight w:val="none"/>
          <w:lang w:val="zh-CN"/>
        </w:rPr>
      </w:r>
      <w:r/>
    </w:p>
    <w:p>
      <w:pPr>
        <w:pStyle w:val="737"/>
        <w:ind w:firstLine="422"/>
        <w:spacing w:line="360" w:lineRule="auto"/>
        <w:rPr>
          <w:rFonts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3.3 </w:t>
      </w:r>
      <w:r>
        <w:rPr>
          <w:rFonts w:ascii="宋体" w:hAnsi="宋体" w:eastAsia="宋体" w:cs="宋体"/>
          <w:b/>
          <w:color w:val="000000"/>
          <w:highlight w:val="none"/>
          <w:lang w:val="zh-CN"/>
        </w:rPr>
        <w:t xml:space="preserve">本项目需要落实的采购政策：</w:t>
      </w:r>
      <w:r>
        <w:rPr>
          <w:rFonts w:ascii="宋体" w:hAnsi="宋体" w:eastAsia="宋体" w:cs="宋体"/>
          <w:b/>
          <w:color w:val="000000"/>
          <w:highlight w:val="none"/>
          <w:lang w:val="zh-CN"/>
        </w:rPr>
      </w:r>
      <w:r/>
    </w:p>
    <w:p>
      <w:pPr>
        <w:pStyle w:val="73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（1）《关于印发节能产品政府采购品目清单的通知》（财库</w:t>
      </w:r>
      <w:r>
        <w:rPr>
          <w:rFonts w:hint="eastAsia" w:ascii="宋体" w:hAnsi="宋体" w:cs="宋体"/>
          <w:color w:val="000000"/>
          <w:szCs w:val="21"/>
          <w:highlight w:val="none"/>
          <w:lang w:eastAsia="zh-CN"/>
        </w:rPr>
        <w:t xml:space="preserve">〔2019〕19号</w:t>
      </w:r>
      <w:r>
        <w:rPr>
          <w:rFonts w:ascii="宋体" w:hAnsi="宋体" w:cs="宋体"/>
          <w:color w:val="000000"/>
          <w:szCs w:val="21"/>
          <w:highlight w:val="none"/>
        </w:rPr>
        <w:t xml:space="preserve">）；</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（2）《关于印发环境标志产品政府采购品目清单的通知》（财库</w:t>
      </w:r>
      <w:r>
        <w:rPr>
          <w:rFonts w:hint="eastAsia" w:ascii="宋体" w:hAnsi="宋体" w:cs="宋体"/>
          <w:color w:val="000000"/>
          <w:szCs w:val="21"/>
          <w:highlight w:val="none"/>
          <w:lang w:eastAsia="zh-CN"/>
        </w:rPr>
        <w:t xml:space="preserve">〔2019〕18号</w:t>
      </w:r>
      <w:r>
        <w:rPr>
          <w:rFonts w:ascii="宋体" w:hAnsi="宋体" w:cs="宋体"/>
          <w:color w:val="000000"/>
          <w:szCs w:val="21"/>
          <w:highlight w:val="none"/>
        </w:rPr>
        <w:t xml:space="preserve">）；</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（3）《关于信息安全产品实施政府采购的通知》（财库</w:t>
      </w:r>
      <w:r>
        <w:rPr>
          <w:rFonts w:hint="eastAsia" w:ascii="宋体" w:hAnsi="宋体" w:cs="宋体"/>
          <w:color w:val="000000"/>
          <w:szCs w:val="21"/>
          <w:highlight w:val="none"/>
          <w:lang w:eastAsia="zh-CN"/>
        </w:rPr>
        <w:t xml:space="preserve">〔2010〕48号</w:t>
      </w:r>
      <w:r>
        <w:rPr>
          <w:rFonts w:ascii="宋体" w:hAnsi="宋体" w:cs="宋体"/>
          <w:color w:val="000000"/>
          <w:szCs w:val="21"/>
          <w:highlight w:val="none"/>
        </w:rPr>
        <w:t xml:space="preserve">）；</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（4）《政府采购促进中小企业发展管理办法》（财库〔2020〕46号）；</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（5）《财政部、司法部关于政府采购支持监狱企业发展有关问题的通知》（财库</w:t>
      </w:r>
      <w:r>
        <w:rPr>
          <w:rFonts w:hint="eastAsia" w:ascii="宋体" w:hAnsi="宋体" w:cs="宋体"/>
          <w:color w:val="000000"/>
          <w:szCs w:val="21"/>
          <w:highlight w:val="none"/>
          <w:lang w:eastAsia="zh-CN"/>
        </w:rPr>
        <w:t xml:space="preserve">〔2014〕68号</w:t>
      </w:r>
      <w:r>
        <w:rPr>
          <w:rFonts w:ascii="宋体" w:hAnsi="宋体" w:cs="宋体"/>
          <w:color w:val="000000"/>
          <w:szCs w:val="21"/>
          <w:highlight w:val="none"/>
        </w:rPr>
        <w:t xml:space="preserve">）；</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（6）《关于促进残疾人就业政府采购政策的通知》（财库〔2017〕141号）；</w:t>
      </w:r>
      <w:r>
        <w:rPr>
          <w:rFonts w:ascii="宋体" w:hAnsi="宋体" w:cs="宋体"/>
          <w:color w:val="000000"/>
          <w:szCs w:val="21"/>
          <w:highlight w:val="none"/>
        </w:rPr>
      </w:r>
      <w:r/>
    </w:p>
    <w:p>
      <w:pPr>
        <w:pStyle w:val="737"/>
        <w:ind w:firstLine="420"/>
        <w:jc w:val="left"/>
        <w:spacing w:line="360" w:lineRule="auto"/>
        <w:rPr>
          <w:rFonts w:ascii="宋体" w:hAnsi="宋体" w:cs="宋体"/>
          <w:color w:val="000000"/>
          <w:szCs w:val="21"/>
          <w:highlight w:val="none"/>
        </w:rPr>
      </w:pPr>
      <w:r>
        <w:rPr>
          <w:rFonts w:ascii="宋体" w:hAnsi="宋体" w:cs="宋体"/>
          <w:color w:val="000000"/>
          <w:szCs w:val="21"/>
          <w:highlight w:val="none"/>
        </w:rPr>
        <w:t xml:space="preserve">（7）《财政部 发展改革委 生态环境部 市场监管总局关于调整优化节能产品、环境标志产品政府采购执行机制的通知》（财库〔2019〕9号）；</w:t>
      </w:r>
      <w:r>
        <w:rPr>
          <w:rFonts w:ascii="宋体" w:hAnsi="宋体" w:cs="宋体"/>
          <w:color w:val="000000"/>
          <w:szCs w:val="21"/>
          <w:highlight w:val="none"/>
        </w:rPr>
      </w:r>
      <w:r/>
    </w:p>
    <w:p>
      <w:pPr>
        <w:pStyle w:val="737"/>
        <w:ind w:firstLine="420"/>
        <w:jc w:val="left"/>
        <w:spacing w:line="360" w:lineRule="auto"/>
        <w:rPr>
          <w:rFonts w:ascii="宋体" w:hAnsi="宋体" w:cs="宋体"/>
          <w:bCs/>
          <w:color w:val="000000"/>
          <w:szCs w:val="21"/>
          <w:highlight w:val="none"/>
          <w:lang w:val="zh-CN"/>
        </w:rPr>
      </w:pPr>
      <w:r>
        <w:rPr>
          <w:rFonts w:ascii="宋体" w:hAnsi="宋体" w:cs="宋体"/>
          <w:color w:val="000000"/>
          <w:szCs w:val="21"/>
          <w:highlight w:val="none"/>
        </w:rPr>
        <w:t xml:space="preserve">（8）《财政部关于在政府采购活动中查询及使用信用记录有关问题的通知》（财库</w:t>
      </w:r>
      <w:r>
        <w:rPr>
          <w:rFonts w:hint="eastAsia" w:ascii="宋体" w:hAnsi="宋体" w:cs="宋体"/>
          <w:color w:val="000000"/>
          <w:szCs w:val="21"/>
          <w:highlight w:val="none"/>
          <w:lang w:eastAsia="zh-CN"/>
        </w:rPr>
        <w:t xml:space="preserve">〔2016〕125号</w:t>
      </w:r>
      <w:r>
        <w:rPr>
          <w:rFonts w:ascii="宋体" w:hAnsi="宋体" w:cs="宋体"/>
          <w:color w:val="000000"/>
          <w:szCs w:val="21"/>
          <w:highlight w:val="none"/>
        </w:rPr>
        <w:t xml:space="preserve">）</w:t>
      </w:r>
      <w:r>
        <w:rPr>
          <w:rFonts w:ascii="宋体" w:hAnsi="宋体" w:cs="宋体"/>
          <w:bCs/>
          <w:color w:val="000000"/>
          <w:szCs w:val="21"/>
          <w:highlight w:val="none"/>
          <w:lang w:val="zh-CN"/>
        </w:rPr>
      </w:r>
      <w:r/>
    </w:p>
    <w:p>
      <w:pPr>
        <w:pStyle w:val="737"/>
        <w:ind w:firstLine="422"/>
        <w:keepLines w:val="0"/>
        <w:keepNext w:val="0"/>
        <w:pageBreakBefore w:val="0"/>
        <w:spacing w:line="360" w:lineRule="auto"/>
        <w:widowControl w:val="off"/>
        <w:rPr>
          <w:rFonts w:hint="eastAsia"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4.资格条件</w:t>
      </w:r>
      <w:r>
        <w:rPr>
          <w:rFonts w:hint="eastAsia" w:ascii="宋体" w:hAnsi="宋体" w:eastAsia="宋体" w:cs="宋体"/>
          <w:b/>
          <w:color w:val="000000"/>
          <w:highlight w:val="none"/>
          <w:lang w:val="zh-CN"/>
        </w:rPr>
      </w:r>
      <w:r/>
    </w:p>
    <w:p>
      <w:pPr>
        <w:pStyle w:val="737"/>
        <w:ind w:firstLine="422"/>
        <w:keepLines w:val="0"/>
        <w:keepNext w:val="0"/>
        <w:pageBreakBefore w:val="0"/>
        <w:spacing w:line="360" w:lineRule="auto"/>
        <w:widowControl w:val="off"/>
        <w:rPr>
          <w:rFonts w:ascii="宋体" w:hAnsi="宋体" w:cs="宋体"/>
          <w:bCs/>
          <w:color w:val="000000"/>
          <w:szCs w:val="21"/>
          <w:highlight w:val="none"/>
        </w:rPr>
      </w:pPr>
      <w:r>
        <w:rPr>
          <w:rFonts w:hint="eastAsia" w:ascii="宋体" w:hAnsi="宋体" w:cs="宋体"/>
          <w:bCs/>
          <w:color w:val="000000"/>
          <w:szCs w:val="21"/>
          <w:highlight w:val="none"/>
        </w:rPr>
        <w:t xml:space="preserve">4</w:t>
      </w:r>
      <w:r>
        <w:rPr>
          <w:rFonts w:ascii="宋体" w:hAnsi="宋体" w:cs="宋体"/>
          <w:bCs/>
          <w:color w:val="000000"/>
          <w:szCs w:val="21"/>
          <w:highlight w:val="none"/>
          <w:lang w:val="zh-CN"/>
        </w:rPr>
        <w:t xml:space="preserve">.1参加采购活动的供应商应当</w:t>
      </w:r>
      <w:r>
        <w:rPr>
          <w:rFonts w:hint="eastAsia" w:ascii="宋体" w:hAnsi="宋体" w:cs="宋体"/>
          <w:bCs/>
          <w:color w:val="000000"/>
          <w:szCs w:val="21"/>
          <w:highlight w:val="none"/>
          <w:lang w:val="zh-CN"/>
        </w:rPr>
        <w:t xml:space="preserve">满足《中华人民共和国政府采购法》第二十二条规定</w:t>
      </w:r>
      <w:r>
        <w:rPr>
          <w:rFonts w:ascii="宋体" w:hAnsi="宋体" w:cs="宋体"/>
          <w:bCs/>
          <w:color w:val="000000"/>
          <w:szCs w:val="21"/>
          <w:highlight w:val="none"/>
          <w:lang w:val="zh-CN"/>
        </w:rPr>
        <w:t xml:space="preserve">，并依照规定提供材料</w:t>
      </w:r>
      <w:r>
        <w:rPr>
          <w:rFonts w:hint="eastAsia" w:ascii="宋体" w:hAnsi="宋体" w:cs="宋体"/>
          <w:bCs/>
          <w:color w:val="000000"/>
          <w:szCs w:val="21"/>
          <w:highlight w:val="none"/>
          <w:lang w:val="zh-CN"/>
        </w:rPr>
        <w:t xml:space="preserve">。（具体详见招标公告约定）</w:t>
      </w:r>
      <w:r>
        <w:rPr>
          <w:rFonts w:ascii="宋体" w:hAnsi="宋体" w:cs="宋体"/>
          <w:bCs/>
          <w:color w:val="000000"/>
          <w:szCs w:val="21"/>
          <w:highlight w:val="none"/>
        </w:rPr>
      </w:r>
      <w:r/>
    </w:p>
    <w:p>
      <w:pPr>
        <w:pStyle w:val="737"/>
        <w:ind w:firstLine="422"/>
        <w:keepLines w:val="0"/>
        <w:keepNext w:val="0"/>
        <w:pageBreakBefore w:val="0"/>
        <w:spacing w:line="360" w:lineRule="auto"/>
        <w:widowControl w:val="off"/>
        <w:rPr>
          <w:rFonts w:hint="eastAsia" w:ascii="宋体" w:hAnsi="宋体" w:eastAsia="宋体" w:cs="宋体"/>
          <w:b/>
          <w:color w:val="000000"/>
          <w:highlight w:val="none"/>
          <w:lang w:val="zh-CN"/>
        </w:rPr>
      </w:pPr>
      <w:r>
        <w:rPr>
          <w:rFonts w:hint="eastAsia" w:ascii="宋体" w:hAnsi="宋体" w:eastAsia="宋体" w:cs="宋体"/>
          <w:b/>
          <w:color w:val="000000"/>
          <w:highlight w:val="none"/>
          <w:lang w:val="zh-CN"/>
        </w:rPr>
        <w:t xml:space="preserve">5. 注意事项</w:t>
      </w:r>
      <w:r>
        <w:rPr>
          <w:rFonts w:hint="eastAsia" w:ascii="宋体" w:hAnsi="宋体" w:eastAsia="宋体" w:cs="宋体"/>
          <w:b/>
          <w:color w:val="000000"/>
          <w:highlight w:val="none"/>
          <w:lang w:val="zh-CN"/>
        </w:rPr>
      </w:r>
      <w:r/>
    </w:p>
    <w:p>
      <w:pPr>
        <w:pStyle w:val="737"/>
        <w:ind w:firstLine="420"/>
        <w:keepLines w:val="0"/>
        <w:keepNext w:val="0"/>
        <w:pageBreakBefore w:val="0"/>
        <w:spacing w:line="360" w:lineRule="auto"/>
        <w:widowControl w:val="off"/>
        <w:rPr>
          <w:rFonts w:ascii="宋体" w:hAnsi="宋体" w:cs="宋体"/>
          <w:color w:val="000000"/>
          <w:szCs w:val="22"/>
          <w:highlight w:val="none"/>
        </w:rPr>
      </w:pPr>
      <w:r>
        <w:rPr>
          <w:rFonts w:ascii="宋体" w:hAnsi="宋体" w:cs="宋体"/>
          <w:color w:val="000000"/>
          <w:szCs w:val="22"/>
          <w:highlight w:val="none"/>
        </w:rPr>
        <w:t xml:space="preserve">5.1是否接受联合体投标：不接受。</w:t>
      </w:r>
      <w:r>
        <w:rPr>
          <w:rFonts w:ascii="宋体" w:hAnsi="宋体" w:cs="宋体"/>
          <w:color w:val="000000"/>
          <w:szCs w:val="22"/>
          <w:highlight w:val="none"/>
        </w:rPr>
      </w:r>
      <w:r/>
    </w:p>
    <w:p>
      <w:pPr>
        <w:pStyle w:val="737"/>
        <w:ind w:firstLine="420"/>
        <w:keepLines w:val="0"/>
        <w:keepNext w:val="0"/>
        <w:pageBreakBefore w:val="0"/>
        <w:spacing w:line="360" w:lineRule="auto"/>
        <w:widowControl w:val="off"/>
        <w:rPr>
          <w:rFonts w:ascii="宋体" w:hAnsi="宋体" w:cs="宋体"/>
          <w:color w:val="000000"/>
          <w:szCs w:val="22"/>
          <w:highlight w:val="none"/>
        </w:rPr>
      </w:pPr>
      <w:r>
        <w:rPr>
          <w:rFonts w:ascii="宋体" w:hAnsi="宋体" w:cs="宋体"/>
          <w:color w:val="000000"/>
          <w:szCs w:val="22"/>
          <w:highlight w:val="none"/>
        </w:rPr>
        <w:t xml:space="preserve">5.2现场考察：</w:t>
      </w:r>
      <w:r>
        <w:rPr>
          <w:rFonts w:ascii="宋体" w:hAnsi="宋体" w:cs="宋体"/>
          <w:color w:val="000000"/>
          <w:szCs w:val="22"/>
          <w:highlight w:val="none"/>
        </w:rPr>
      </w:r>
      <w:r/>
    </w:p>
    <w:p>
      <w:pPr>
        <w:pStyle w:val="737"/>
        <w:ind w:firstLine="422"/>
        <w:keepLines w:val="0"/>
        <w:keepNext w:val="0"/>
        <w:pageBreakBefore w:val="0"/>
        <w:spacing w:line="360" w:lineRule="auto"/>
        <w:widowControl w:val="off"/>
        <w:rPr>
          <w:rFonts w:hint="eastAsia" w:ascii="宋体" w:hAnsi="宋体" w:eastAsia="宋体" w:cs="宋体"/>
          <w:b w:val="0"/>
          <w:bCs/>
          <w:color w:val="000000"/>
          <w:sz w:val="21"/>
          <w:szCs w:val="24"/>
          <w:highlight w:val="none"/>
          <w:lang w:val="zh-CN"/>
        </w:rPr>
      </w:pPr>
      <w:r>
        <w:rPr>
          <w:rFonts w:hint="eastAsia" w:ascii="宋体" w:hAnsi="宋体" w:eastAsia="宋体" w:cs="宋体"/>
          <w:b w:val="0"/>
          <w:bCs/>
          <w:color w:val="000000"/>
          <w:szCs w:val="24"/>
          <w:highlight w:val="none"/>
          <w:lang w:val="zh-CN"/>
        </w:rPr>
        <w:t xml:space="preserve">采购人不统一组织现场踏勘，各投标供应商可在获取采购文件后投标截止时间前自行踏勘现场。请各投标供应商务必对采购文件进行仔细认真阅读，在随后的采购中，对采购文件所作出的推论、解释和结论及由此造成的后果由投标供应商负责。</w:t>
      </w:r>
      <w:r>
        <w:rPr>
          <w:rFonts w:hint="eastAsia"/>
          <w:bCs/>
          <w:color w:val="000000"/>
          <w:sz w:val="21"/>
          <w:szCs w:val="21"/>
          <w:highlight w:val="none"/>
          <w:lang w:eastAsia="zh-CN"/>
        </w:rPr>
        <w:t xml:space="preserve">如需现场</w:t>
      </w:r>
      <w:r>
        <w:rPr>
          <w:rFonts w:hint="eastAsia"/>
          <w:bCs/>
          <w:color w:val="000000"/>
          <w:sz w:val="21"/>
          <w:szCs w:val="21"/>
          <w:highlight w:val="none"/>
          <w:lang w:val="en-US" w:eastAsia="zh-CN"/>
        </w:rPr>
        <w:t xml:space="preserve">踏勘</w:t>
      </w:r>
      <w:r>
        <w:rPr>
          <w:rFonts w:hint="eastAsia"/>
          <w:bCs/>
          <w:color w:val="000000"/>
          <w:sz w:val="21"/>
          <w:szCs w:val="21"/>
          <w:highlight w:val="none"/>
          <w:lang w:eastAsia="zh-CN"/>
        </w:rPr>
        <w:t xml:space="preserve">，可自行联系采购人，</w:t>
      </w:r>
      <w:r>
        <w:rPr>
          <w:rFonts w:hint="eastAsia"/>
          <w:color w:val="000000"/>
          <w:highlight w:val="none"/>
          <w:lang w:val="en-US" w:eastAsia="zh-CN"/>
        </w:rPr>
        <w:t xml:space="preserve">联系人：卞老师；联系电话：025-84755236。</w:t>
      </w:r>
      <w:r>
        <w:rPr>
          <w:rFonts w:hint="eastAsia" w:ascii="宋体" w:hAnsi="宋体" w:eastAsia="宋体" w:cs="宋体"/>
          <w:b w:val="0"/>
          <w:bCs/>
          <w:color w:val="000000"/>
          <w:sz w:val="21"/>
          <w:szCs w:val="24"/>
          <w:highlight w:val="none"/>
          <w:lang w:val="zh-CN"/>
        </w:rPr>
      </w:r>
      <w:r/>
    </w:p>
    <w:p>
      <w:pPr>
        <w:pStyle w:val="739"/>
        <w:ind w:left="211" w:right="210" w:hanging="211"/>
        <w:pageBreakBefore w:val="0"/>
        <w:spacing w:line="360" w:lineRule="auto"/>
        <w:widowControl w:val="off"/>
        <w:rPr>
          <w:rFonts w:ascii="Times New Roman" w:hAnsi="Times New Roman" w:eastAsia="宋体" w:cs="Microsoft New Tai Lue"/>
          <w:color w:val="000000"/>
          <w:sz w:val="24"/>
          <w:szCs w:val="24"/>
          <w:highlight w:val="none"/>
        </w:rPr>
      </w:pPr>
      <w:r>
        <w:rPr>
          <w:rFonts w:hint="eastAsia" w:ascii="Times New Roman" w:hAnsi="Times New Roman" w:eastAsia="宋体" w:cs="Microsoft New Tai Lue"/>
          <w:color w:val="000000"/>
          <w:sz w:val="24"/>
          <w:szCs w:val="24"/>
          <w:highlight w:val="none"/>
          <w:lang w:eastAsia="zh-CN"/>
        </w:rPr>
        <w:t xml:space="preserve">二、</w:t>
      </w:r>
      <w:r>
        <w:rPr>
          <w:rFonts w:ascii="Times New Roman" w:hAnsi="Times New Roman" w:eastAsia="宋体" w:cs="Microsoft New Tai Lue"/>
          <w:color w:val="000000"/>
          <w:sz w:val="24"/>
          <w:szCs w:val="24"/>
          <w:highlight w:val="none"/>
        </w:rPr>
        <w:t xml:space="preserve">招标文件</w:t>
      </w:r>
      <w:bookmarkEnd w:id="37"/>
      <w:r/>
      <w:bookmarkEnd w:id="38"/>
      <w:r>
        <w:rPr>
          <w:rFonts w:ascii="Times New Roman" w:hAnsi="Times New Roman" w:eastAsia="宋体" w:cs="Microsoft New Tai Lue"/>
          <w:color w:val="000000"/>
          <w:sz w:val="24"/>
          <w:szCs w:val="24"/>
          <w:highlight w:val="none"/>
        </w:rPr>
      </w:r>
      <w:r/>
    </w:p>
    <w:p>
      <w:pPr>
        <w:pStyle w:val="737"/>
        <w:ind w:firstLine="422"/>
        <w:pageBreakBefore w:val="0"/>
        <w:spacing w:line="360" w:lineRule="auto"/>
        <w:widowControl w:val="off"/>
        <w:rPr>
          <w:rFonts w:hint="eastAsia" w:ascii="宋体" w:hAnsi="宋体" w:eastAsia="宋体" w:cs="宋体"/>
          <w:b/>
          <w:color w:val="000000"/>
          <w:highlight w:val="none"/>
          <w:lang w:val="zh-CN"/>
        </w:rPr>
      </w:pPr>
      <w:r/>
      <w:bookmarkStart w:id="39" w:name="_Toc104560854"/>
      <w:r/>
      <w:bookmarkStart w:id="40" w:name="_Toc96347871"/>
      <w:r/>
      <w:bookmarkStart w:id="41" w:name="_Toc100905217"/>
      <w:r/>
      <w:bookmarkStart w:id="42" w:name="_Toc103848540"/>
      <w:r/>
      <w:bookmarkStart w:id="43" w:name="_Toc107246231"/>
      <w:r>
        <w:rPr>
          <w:rFonts w:hint="eastAsia" w:ascii="宋体" w:hAnsi="宋体" w:eastAsia="宋体" w:cs="宋体"/>
          <w:b/>
          <w:color w:val="000000"/>
          <w:highlight w:val="none"/>
          <w:lang w:val="zh-CN"/>
        </w:rPr>
        <w:t xml:space="preserve">6.招标文件的构成</w:t>
      </w:r>
      <w:bookmarkEnd w:id="39"/>
      <w:r/>
      <w:bookmarkEnd w:id="40"/>
      <w:r/>
      <w:bookmarkEnd w:id="41"/>
      <w:r/>
      <w:bookmarkEnd w:id="42"/>
      <w:r/>
      <w:bookmarkEnd w:id="43"/>
      <w:r>
        <w:rPr>
          <w:rFonts w:hint="eastAsia" w:ascii="宋体" w:hAnsi="宋体" w:eastAsia="宋体" w:cs="宋体"/>
          <w:b/>
          <w:color w:val="000000"/>
          <w:highlight w:val="none"/>
          <w:lang w:val="zh-CN"/>
        </w:rPr>
      </w:r>
      <w:r/>
    </w:p>
    <w:p>
      <w:pPr>
        <w:pStyle w:val="978"/>
        <w:ind w:left="214" w:firstLine="420"/>
        <w:pageBreakBefore w:val="0"/>
        <w:spacing w:line="360" w:lineRule="auto"/>
        <w:widowControl w:val="off"/>
        <w:rPr>
          <w:rFonts w:ascii="Times New Roman" w:hAnsi="Times New Roman" w:eastAsia="宋体" w:cs="Microsoft New Tai Lue"/>
          <w:bCs/>
          <w:color w:val="000000"/>
          <w:sz w:val="21"/>
          <w:highlight w:val="none"/>
        </w:rPr>
      </w:pPr>
      <w:r>
        <w:rPr>
          <w:rFonts w:ascii="Times New Roman" w:hAnsi="Times New Roman" w:eastAsia="宋体" w:cs="Microsoft New Tai Lue"/>
          <w:bCs/>
          <w:color w:val="000000"/>
          <w:sz w:val="21"/>
          <w:highlight w:val="none"/>
        </w:rPr>
        <w:t xml:space="preserve">6.1招标文件各章节的内容如下：</w:t>
      </w:r>
      <w:r>
        <w:rPr>
          <w:rFonts w:ascii="Times New Roman" w:hAnsi="Times New Roman" w:eastAsia="宋体" w:cs="Microsoft New Tai Lue"/>
          <w:bCs/>
          <w:color w:val="000000"/>
          <w:sz w:val="21"/>
          <w:highlight w:val="none"/>
        </w:rPr>
      </w:r>
      <w:r/>
    </w:p>
    <w:p>
      <w:pPr>
        <w:pStyle w:val="737"/>
        <w:ind w:left="214" w:firstLine="420"/>
        <w:pageBreakBefore w:val="0"/>
        <w:spacing w:before="120" w:line="360" w:lineRule="auto"/>
        <w:widowControl w:val="off"/>
        <w:rPr>
          <w:rFonts w:ascii="Times New Roman" w:hAnsi="Times New Roman" w:eastAsia="宋体" w:cs="Microsoft New Tai Lue"/>
          <w:color w:val="000000"/>
          <w:szCs w:val="21"/>
          <w:highlight w:val="none"/>
        </w:rPr>
      </w:pPr>
      <w:r>
        <w:rPr>
          <w:rFonts w:ascii="Times New Roman" w:hAnsi="Times New Roman" w:eastAsia="宋体" w:cs="Microsoft New Tai Lue"/>
          <w:color w:val="000000"/>
          <w:szCs w:val="21"/>
          <w:highlight w:val="none"/>
        </w:rPr>
        <w:t xml:space="preserve">第一章</w:t>
      </w:r>
      <w:r>
        <w:rPr>
          <w:rFonts w:hint="eastAsia" w:cs="Microsoft New Tai Lue"/>
          <w:color w:val="000000"/>
          <w:szCs w:val="21"/>
          <w:highlight w:val="none"/>
          <w:lang w:val="en-US" w:eastAsia="zh-CN"/>
        </w:rPr>
        <w:t xml:space="preserve"> </w:t>
      </w:r>
      <w:r>
        <w:rPr>
          <w:rFonts w:hint="eastAsia" w:ascii="Times New Roman" w:hAnsi="Times New Roman" w:eastAsia="宋体" w:cs="Microsoft New Tai Lue"/>
          <w:color w:val="000000"/>
          <w:szCs w:val="21"/>
          <w:highlight w:val="none"/>
        </w:rPr>
        <w:t xml:space="preserve">招标公告</w:t>
      </w:r>
      <w:r>
        <w:rPr>
          <w:rFonts w:ascii="Times New Roman" w:hAnsi="Times New Roman" w:eastAsia="宋体" w:cs="Microsoft New Tai Lue"/>
          <w:color w:val="000000"/>
          <w:szCs w:val="21"/>
          <w:highlight w:val="none"/>
        </w:rPr>
      </w:r>
      <w:r/>
    </w:p>
    <w:p>
      <w:pPr>
        <w:pStyle w:val="737"/>
        <w:ind w:left="214" w:firstLine="420"/>
        <w:pageBreakBefore w:val="0"/>
        <w:spacing w:before="120" w:line="360" w:lineRule="auto"/>
        <w:widowControl w:val="off"/>
        <w:rPr>
          <w:rFonts w:ascii="Times New Roman" w:hAnsi="Times New Roman" w:eastAsia="宋体" w:cs="Microsoft New Tai Lue"/>
          <w:color w:val="000000"/>
          <w:szCs w:val="21"/>
          <w:highlight w:val="none"/>
        </w:rPr>
      </w:pPr>
      <w:r>
        <w:rPr>
          <w:rFonts w:ascii="Times New Roman" w:hAnsi="Times New Roman" w:eastAsia="宋体" w:cs="Microsoft New Tai Lue"/>
          <w:color w:val="000000"/>
          <w:szCs w:val="21"/>
          <w:highlight w:val="none"/>
        </w:rPr>
        <w:t xml:space="preserve">第二章</w:t>
      </w:r>
      <w:r>
        <w:rPr>
          <w:rFonts w:hint="eastAsia" w:cs="Microsoft New Tai Lue"/>
          <w:color w:val="000000"/>
          <w:szCs w:val="21"/>
          <w:highlight w:val="none"/>
          <w:lang w:val="en-US" w:eastAsia="zh-CN"/>
        </w:rPr>
        <w:t xml:space="preserve"> </w:t>
      </w:r>
      <w:r>
        <w:rPr>
          <w:rFonts w:ascii="Times New Roman" w:hAnsi="Times New Roman" w:eastAsia="宋体" w:cs="Microsoft New Tai Lue"/>
          <w:color w:val="000000"/>
          <w:szCs w:val="21"/>
          <w:highlight w:val="none"/>
        </w:rPr>
        <w:t xml:space="preserve">投标人须知</w:t>
      </w:r>
      <w:r>
        <w:rPr>
          <w:rFonts w:ascii="Times New Roman" w:hAnsi="Times New Roman" w:eastAsia="宋体" w:cs="Microsoft New Tai Lue"/>
          <w:color w:val="000000"/>
          <w:szCs w:val="21"/>
          <w:highlight w:val="none"/>
        </w:rPr>
      </w:r>
      <w:r/>
    </w:p>
    <w:p>
      <w:pPr>
        <w:pStyle w:val="737"/>
        <w:ind w:left="214" w:firstLine="420"/>
        <w:pageBreakBefore w:val="0"/>
        <w:spacing w:before="120" w:line="360" w:lineRule="auto"/>
        <w:widowControl w:val="off"/>
        <w:rPr>
          <w:rFonts w:ascii="Times New Roman" w:hAnsi="Times New Roman" w:eastAsia="宋体" w:cs="Microsoft New Tai Lue"/>
          <w:color w:val="000000"/>
          <w:szCs w:val="21"/>
          <w:highlight w:val="none"/>
        </w:rPr>
      </w:pPr>
      <w:r>
        <w:rPr>
          <w:rFonts w:ascii="Times New Roman" w:hAnsi="Times New Roman" w:eastAsia="宋体" w:cs="Microsoft New Tai Lue"/>
          <w:color w:val="000000"/>
          <w:szCs w:val="21"/>
          <w:highlight w:val="none"/>
        </w:rPr>
        <w:t xml:space="preserve">第三章</w:t>
      </w:r>
      <w:r>
        <w:rPr>
          <w:rFonts w:hint="eastAsia" w:cs="Microsoft New Tai Lue"/>
          <w:color w:val="000000"/>
          <w:szCs w:val="21"/>
          <w:highlight w:val="none"/>
          <w:lang w:val="en-US" w:eastAsia="zh-CN"/>
        </w:rPr>
        <w:t xml:space="preserve"> </w:t>
      </w:r>
      <w:r>
        <w:rPr>
          <w:rFonts w:ascii="Times New Roman" w:hAnsi="Times New Roman" w:eastAsia="宋体" w:cs="Microsoft New Tai Lue"/>
          <w:color w:val="000000"/>
          <w:szCs w:val="21"/>
          <w:highlight w:val="none"/>
        </w:rPr>
        <w:t xml:space="preserve">政府采购合同条款及格式</w:t>
      </w:r>
      <w:r>
        <w:rPr>
          <w:rFonts w:ascii="Times New Roman" w:hAnsi="Times New Roman" w:eastAsia="宋体" w:cs="Microsoft New Tai Lue"/>
          <w:color w:val="000000"/>
          <w:szCs w:val="21"/>
          <w:highlight w:val="none"/>
        </w:rPr>
      </w:r>
      <w:r/>
    </w:p>
    <w:p>
      <w:pPr>
        <w:pStyle w:val="737"/>
        <w:ind w:left="214" w:firstLine="420"/>
        <w:pageBreakBefore w:val="0"/>
        <w:spacing w:before="120" w:line="360" w:lineRule="auto"/>
        <w:widowControl w:val="off"/>
        <w:rPr>
          <w:rFonts w:ascii="Times New Roman" w:hAnsi="Times New Roman" w:eastAsia="宋体" w:cs="Microsoft New Tai Lue"/>
          <w:color w:val="000000"/>
          <w:szCs w:val="21"/>
          <w:highlight w:val="none"/>
        </w:rPr>
      </w:pPr>
      <w:r>
        <w:rPr>
          <w:rFonts w:ascii="Times New Roman" w:hAnsi="Times New Roman" w:eastAsia="宋体" w:cs="Microsoft New Tai Lue"/>
          <w:color w:val="000000"/>
          <w:szCs w:val="21"/>
          <w:highlight w:val="none"/>
        </w:rPr>
        <w:t xml:space="preserve">第四章</w:t>
      </w:r>
      <w:r>
        <w:rPr>
          <w:rFonts w:hint="eastAsia" w:cs="Microsoft New Tai Lue"/>
          <w:color w:val="000000"/>
          <w:szCs w:val="21"/>
          <w:highlight w:val="none"/>
          <w:lang w:val="en-US" w:eastAsia="zh-CN"/>
        </w:rPr>
        <w:t xml:space="preserve"> </w:t>
      </w:r>
      <w:r>
        <w:rPr>
          <w:rFonts w:ascii="Times New Roman" w:hAnsi="Times New Roman" w:eastAsia="宋体" w:cs="Microsoft New Tai Lue"/>
          <w:color w:val="000000"/>
          <w:szCs w:val="21"/>
          <w:highlight w:val="none"/>
        </w:rPr>
        <w:t xml:space="preserve">采购需求</w:t>
      </w:r>
      <w:r>
        <w:rPr>
          <w:rFonts w:ascii="Times New Roman" w:hAnsi="Times New Roman" w:eastAsia="宋体" w:cs="Microsoft New Tai Lue"/>
          <w:color w:val="000000"/>
          <w:szCs w:val="21"/>
          <w:highlight w:val="none"/>
        </w:rPr>
      </w:r>
      <w:r/>
    </w:p>
    <w:p>
      <w:pPr>
        <w:pStyle w:val="737"/>
        <w:ind w:left="214" w:firstLine="420"/>
        <w:pageBreakBefore w:val="0"/>
        <w:spacing w:before="120" w:line="360" w:lineRule="auto"/>
        <w:widowControl w:val="off"/>
        <w:rPr>
          <w:rFonts w:ascii="Times New Roman" w:hAnsi="Times New Roman" w:eastAsia="宋体" w:cs="Microsoft New Tai Lue"/>
          <w:color w:val="000000"/>
          <w:szCs w:val="21"/>
          <w:highlight w:val="none"/>
        </w:rPr>
      </w:pPr>
      <w:r>
        <w:rPr>
          <w:rFonts w:ascii="Times New Roman" w:hAnsi="Times New Roman" w:eastAsia="宋体" w:cs="Microsoft New Tai Lue"/>
          <w:color w:val="000000"/>
          <w:szCs w:val="21"/>
          <w:highlight w:val="none"/>
        </w:rPr>
        <w:t xml:space="preserve">第五章</w:t>
      </w:r>
      <w:r>
        <w:rPr>
          <w:rFonts w:hint="eastAsia" w:cs="Microsoft New Tai Lue"/>
          <w:color w:val="000000"/>
          <w:szCs w:val="21"/>
          <w:highlight w:val="none"/>
          <w:lang w:val="en-US" w:eastAsia="zh-CN"/>
        </w:rPr>
        <w:t xml:space="preserve"> </w:t>
      </w:r>
      <w:r>
        <w:rPr>
          <w:rFonts w:ascii="Times New Roman" w:hAnsi="Times New Roman" w:eastAsia="宋体" w:cs="Microsoft New Tai Lue"/>
          <w:color w:val="000000"/>
          <w:szCs w:val="21"/>
          <w:highlight w:val="none"/>
        </w:rPr>
        <w:t xml:space="preserve">评标方法与评标标准</w:t>
      </w:r>
      <w:r>
        <w:rPr>
          <w:rFonts w:ascii="Times New Roman" w:hAnsi="Times New Roman" w:eastAsia="宋体" w:cs="Microsoft New Tai Lue"/>
          <w:color w:val="000000"/>
          <w:szCs w:val="21"/>
          <w:highlight w:val="none"/>
        </w:rPr>
      </w:r>
      <w:r/>
    </w:p>
    <w:p>
      <w:pPr>
        <w:pStyle w:val="737"/>
        <w:ind w:left="214" w:firstLine="420"/>
        <w:pageBreakBefore w:val="0"/>
        <w:spacing w:before="120" w:line="360" w:lineRule="auto"/>
        <w:widowControl w:val="off"/>
        <w:rPr>
          <w:rFonts w:ascii="Times New Roman" w:hAnsi="Times New Roman" w:eastAsia="宋体" w:cs="Microsoft New Tai Lue"/>
          <w:color w:val="000000"/>
          <w:szCs w:val="21"/>
          <w:highlight w:val="none"/>
        </w:rPr>
      </w:pPr>
      <w:r>
        <w:rPr>
          <w:rFonts w:ascii="Times New Roman" w:hAnsi="Times New Roman" w:eastAsia="宋体" w:cs="Microsoft New Tai Lue"/>
          <w:color w:val="000000"/>
          <w:szCs w:val="21"/>
          <w:highlight w:val="none"/>
        </w:rPr>
        <w:t xml:space="preserve">第六章</w:t>
      </w:r>
      <w:bookmarkStart w:id="44" w:name="_Toc96347872"/>
      <w:r>
        <w:rPr>
          <w:rFonts w:hint="eastAsia" w:cs="Microsoft New Tai Lue"/>
          <w:color w:val="000000"/>
          <w:szCs w:val="21"/>
          <w:highlight w:val="none"/>
          <w:lang w:val="en-US" w:eastAsia="zh-CN"/>
        </w:rPr>
        <w:t xml:space="preserve"> </w:t>
      </w:r>
      <w:r>
        <w:rPr>
          <w:rFonts w:hint="eastAsia" w:ascii="Times New Roman" w:hAnsi="Times New Roman" w:eastAsia="宋体" w:cs="Microsoft New Tai Lue"/>
          <w:color w:val="000000"/>
          <w:szCs w:val="21"/>
          <w:highlight w:val="none"/>
        </w:rPr>
        <w:t xml:space="preserve">投标文件格式</w:t>
      </w:r>
      <w:r>
        <w:rPr>
          <w:rFonts w:ascii="Times New Roman" w:hAnsi="Times New Roman" w:eastAsia="宋体" w:cs="Microsoft New Tai Lue"/>
          <w:color w:val="000000"/>
          <w:szCs w:val="21"/>
          <w:highlight w:val="none"/>
        </w:rPr>
      </w:r>
      <w:r/>
    </w:p>
    <w:p>
      <w:pPr>
        <w:pStyle w:val="737"/>
        <w:ind w:left="214" w:firstLine="420"/>
        <w:pageBreakBefore w:val="0"/>
        <w:spacing w:before="120" w:line="360" w:lineRule="auto"/>
        <w:widowControl w:val="off"/>
        <w:rPr>
          <w:rFonts w:ascii="Times New Roman" w:hAnsi="Times New Roman" w:eastAsia="宋体"/>
          <w:color w:val="000000"/>
          <w:szCs w:val="21"/>
          <w:highlight w:val="none"/>
        </w:rPr>
      </w:pPr>
      <w:r>
        <w:rPr>
          <w:rFonts w:ascii="Times New Roman" w:hAnsi="Times New Roman" w:eastAsia="宋体"/>
          <w:color w:val="000000"/>
          <w:szCs w:val="21"/>
          <w:highlight w:val="none"/>
        </w:rPr>
        <w:t xml:space="preserve">对</w:t>
      </w:r>
      <w:r>
        <w:rPr>
          <w:rFonts w:hint="eastAsia" w:ascii="Times New Roman" w:hAnsi="Times New Roman" w:eastAsia="宋体"/>
          <w:color w:val="000000"/>
          <w:szCs w:val="21"/>
          <w:highlight w:val="none"/>
        </w:rPr>
        <w:t xml:space="preserve">招标</w:t>
      </w:r>
      <w:r>
        <w:rPr>
          <w:rFonts w:ascii="Times New Roman" w:hAnsi="Times New Roman" w:eastAsia="宋体"/>
          <w:color w:val="000000"/>
          <w:szCs w:val="21"/>
          <w:highlight w:val="none"/>
        </w:rPr>
        <w:t xml:space="preserve">文件所作的澄清、修改，构成</w:t>
      </w:r>
      <w:r>
        <w:rPr>
          <w:rFonts w:hint="eastAsia" w:ascii="Times New Roman" w:hAnsi="Times New Roman" w:eastAsia="宋体"/>
          <w:color w:val="000000"/>
          <w:szCs w:val="21"/>
          <w:highlight w:val="none"/>
        </w:rPr>
        <w:t xml:space="preserve">招标</w:t>
      </w:r>
      <w:r>
        <w:rPr>
          <w:rFonts w:ascii="Times New Roman" w:hAnsi="Times New Roman" w:eastAsia="宋体"/>
          <w:color w:val="000000"/>
          <w:szCs w:val="21"/>
          <w:highlight w:val="none"/>
        </w:rPr>
        <w:t xml:space="preserve">文件的组成部分。</w:t>
      </w:r>
      <w:r>
        <w:rPr>
          <w:rFonts w:ascii="Times New Roman" w:hAnsi="Times New Roman" w:eastAsia="宋体"/>
          <w:color w:val="000000"/>
          <w:szCs w:val="21"/>
          <w:highlight w:val="none"/>
        </w:rPr>
      </w:r>
      <w:r/>
    </w:p>
    <w:p>
      <w:pPr>
        <w:pStyle w:val="737"/>
        <w:ind w:left="214" w:firstLine="420"/>
        <w:pageBreakBefore w:val="0"/>
        <w:spacing w:before="120" w:line="360" w:lineRule="auto"/>
        <w:widowControl w:val="off"/>
        <w:rPr>
          <w:rFonts w:ascii="Times New Roman" w:hAnsi="Times New Roman" w:eastAsia="宋体"/>
          <w:color w:val="000000"/>
          <w:szCs w:val="21"/>
          <w:highlight w:val="none"/>
        </w:rPr>
      </w:pPr>
      <w:r>
        <w:rPr>
          <w:rFonts w:ascii="Times New Roman" w:hAnsi="Times New Roman" w:eastAsia="宋体" w:cs="Microsoft New Tai Lue"/>
          <w:b/>
          <w:color w:val="000000"/>
          <w:szCs w:val="21"/>
          <w:highlight w:val="none"/>
        </w:rPr>
        <w:t xml:space="preserve">招标文件中标注</w:t>
      </w:r>
      <w:r>
        <w:rPr>
          <w:rFonts w:hint="eastAsia" w:ascii="Times New Roman" w:hAnsi="Times New Roman" w:eastAsia="宋体" w:cs="Microsoft New Tai Lue"/>
          <w:bCs/>
          <w:color w:val="000000"/>
          <w:szCs w:val="21"/>
          <w:highlight w:val="none"/>
        </w:rPr>
        <w:t xml:space="preserve">“</w:t>
      </w:r>
      <w:r>
        <w:rPr>
          <w:rFonts w:ascii="Times New Roman" w:hAnsi="Times New Roman" w:eastAsia="宋体" w:cs="Segoe UI Symbol"/>
          <w:b/>
          <w:color w:val="000000"/>
          <w:szCs w:val="21"/>
          <w:highlight w:val="none"/>
        </w:rPr>
        <w:t xml:space="preserve">★</w:t>
      </w:r>
      <w:r>
        <w:rPr>
          <w:rFonts w:hint="eastAsia" w:ascii="Times New Roman" w:hAnsi="Times New Roman" w:eastAsia="宋体" w:cs="Microsoft New Tai Lue"/>
          <w:bCs/>
          <w:color w:val="000000"/>
          <w:szCs w:val="21"/>
          <w:highlight w:val="none"/>
        </w:rPr>
        <w:t xml:space="preserve">”</w:t>
      </w:r>
      <w:r>
        <w:rPr>
          <w:rFonts w:ascii="Times New Roman" w:hAnsi="Times New Roman" w:eastAsia="宋体" w:cs="Microsoft New Tai Lue"/>
          <w:b/>
          <w:color w:val="000000"/>
          <w:szCs w:val="21"/>
          <w:highlight w:val="none"/>
        </w:rPr>
        <w:t xml:space="preserve">符号的条款为实质性要求条款。</w:t>
      </w:r>
      <w:r>
        <w:rPr>
          <w:rFonts w:ascii="Times New Roman" w:hAnsi="Times New Roman" w:eastAsia="宋体"/>
          <w:color w:val="000000"/>
          <w:szCs w:val="21"/>
          <w:highlight w:val="none"/>
        </w:rPr>
      </w:r>
      <w:r/>
    </w:p>
    <w:p>
      <w:pPr>
        <w:pStyle w:val="737"/>
        <w:ind w:left="214" w:firstLine="420"/>
        <w:pageBreakBefore w:val="0"/>
        <w:spacing w:before="120" w:line="360" w:lineRule="auto"/>
        <w:widowControl w:val="off"/>
        <w:rPr>
          <w:rFonts w:hint="eastAsia" w:ascii="Times New Roman" w:hAnsi="Times New Roman" w:eastAsia="宋体" w:cs="Times New Roman"/>
          <w:color w:val="000000"/>
          <w:szCs w:val="21"/>
          <w:highlight w:val="none"/>
        </w:rPr>
      </w:pPr>
      <w:r/>
      <w:bookmarkEnd w:id="44"/>
      <w:r/>
      <w:bookmarkStart w:id="45" w:name="_Toc107246232"/>
      <w:r/>
      <w:bookmarkStart w:id="46" w:name="_Toc103848541"/>
      <w:r/>
      <w:bookmarkStart w:id="47" w:name="_Toc96347873"/>
      <w:r/>
      <w:bookmarkStart w:id="48" w:name="_Toc100905218"/>
      <w:r/>
      <w:bookmarkStart w:id="49" w:name="_Toc104560855"/>
      <w:r>
        <w:rPr>
          <w:rFonts w:hint="eastAsia" w:ascii="Times New Roman" w:hAnsi="Times New Roman" w:eastAsia="宋体" w:cs="Times New Roman"/>
          <w:color w:val="000000"/>
          <w:szCs w:val="21"/>
          <w:highlight w:val="none"/>
        </w:rPr>
        <w:t xml:space="preserve">6.2 招标的最小单位是包。招标服务数量及技术要求中未分包的，供应商对要求提供的服务不得部分投标；招标服务数量及技术要求中已经分包的，应当以包为单位投标。</w:t>
      </w:r>
      <w:r>
        <w:rPr>
          <w:rFonts w:hint="eastAsia" w:ascii="Times New Roman" w:hAnsi="Times New Roman" w:eastAsia="宋体" w:cs="Times New Roman"/>
          <w:color w:val="000000"/>
          <w:szCs w:val="21"/>
          <w:highlight w:val="none"/>
        </w:rPr>
      </w:r>
      <w:r/>
    </w:p>
    <w:p>
      <w:pPr>
        <w:pStyle w:val="737"/>
        <w:ind w:left="214" w:firstLine="420"/>
        <w:pageBreakBefore w:val="0"/>
        <w:spacing w:before="120" w:line="360" w:lineRule="auto"/>
        <w:widowControl w:val="off"/>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6.3 招标文件如果要求供应商提交备选投标方案的，供应商可以提交备选方案；否则，备选方案将被拒绝。</w:t>
      </w:r>
      <w:r>
        <w:rPr>
          <w:rFonts w:hint="eastAsia" w:ascii="Times New Roman" w:hAnsi="Times New Roman" w:eastAsia="宋体" w:cs="Times New Roman"/>
          <w:color w:val="000000"/>
          <w:szCs w:val="21"/>
          <w:highlight w:val="none"/>
        </w:rPr>
      </w:r>
      <w:r/>
    </w:p>
    <w:p>
      <w:pPr>
        <w:pStyle w:val="737"/>
        <w:ind w:left="214" w:firstLine="420"/>
        <w:pageBreakBefore w:val="0"/>
        <w:spacing w:before="120" w:line="360" w:lineRule="auto"/>
        <w:widowControl w:val="off"/>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6.4 供应商被视为充分熟悉本招标项目的各种情况以及与履行合同有关的一切其他情况。</w:t>
      </w:r>
      <w:r>
        <w:rPr>
          <w:rFonts w:hint="eastAsia" w:ascii="Times New Roman" w:hAnsi="Times New Roman" w:eastAsia="宋体" w:cs="Times New Roman"/>
          <w:color w:val="000000"/>
          <w:szCs w:val="21"/>
          <w:highlight w:val="none"/>
        </w:rPr>
      </w:r>
      <w:r/>
    </w:p>
    <w:p>
      <w:pPr>
        <w:pStyle w:val="737"/>
        <w:ind w:firstLine="422"/>
        <w:pageBreakBefore w:val="0"/>
        <w:spacing w:line="360" w:lineRule="auto"/>
        <w:widowControl w:val="off"/>
        <w:rPr>
          <w:rFonts w:ascii="宋体" w:hAnsi="宋体" w:cs="宋体"/>
          <w:b/>
          <w:color w:val="000000"/>
          <w:highlight w:val="none"/>
          <w:lang w:val="zh-CN"/>
        </w:rPr>
      </w:pPr>
      <w:r/>
      <w:bookmarkEnd w:id="45"/>
      <w:r/>
      <w:bookmarkEnd w:id="46"/>
      <w:r/>
      <w:bookmarkEnd w:id="47"/>
      <w:r/>
      <w:bookmarkEnd w:id="48"/>
      <w:r/>
      <w:bookmarkEnd w:id="49"/>
      <w:r/>
      <w:bookmarkStart w:id="50" w:name="_Toc107246244"/>
      <w:r/>
      <w:bookmarkStart w:id="51" w:name="_Toc104560866"/>
      <w:r/>
      <w:bookmarkStart w:id="52" w:name="_Toc103848551"/>
      <w:r/>
      <w:bookmarkStart w:id="53" w:name="_Toc80264714"/>
      <w:r>
        <w:rPr>
          <w:rFonts w:hint="eastAsia" w:ascii="宋体" w:hAnsi="宋体" w:cs="宋体"/>
          <w:b/>
          <w:color w:val="000000"/>
          <w:highlight w:val="none"/>
          <w:lang w:val="zh-CN"/>
        </w:rPr>
        <w:t xml:space="preserve">7.</w:t>
      </w:r>
      <w:r>
        <w:rPr>
          <w:rFonts w:ascii="宋体" w:hAnsi="宋体" w:cs="宋体"/>
          <w:b/>
          <w:color w:val="000000"/>
          <w:highlight w:val="none"/>
          <w:lang w:val="zh-CN"/>
        </w:rPr>
        <w:t xml:space="preserve">招标文件的澄清、修改</w:t>
      </w:r>
      <w:r>
        <w:rPr>
          <w:rFonts w:ascii="宋体" w:hAnsi="宋体" w:cs="宋体"/>
          <w:b/>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7.1供应商应仔细阅读和检查招标文件的全部内容。如发现缺页或附件不全，应及时向采购代理机构提出，以便补齐。供应商</w:t>
      </w:r>
      <w:r>
        <w:rPr>
          <w:rFonts w:hint="eastAsia" w:ascii="宋体" w:hAnsi="宋体" w:cs="宋体"/>
          <w:color w:val="000000"/>
          <w:highlight w:val="none"/>
          <w:lang w:val="zh-CN"/>
        </w:rPr>
        <w:t xml:space="preserve">如需</w:t>
      </w:r>
      <w:r>
        <w:rPr>
          <w:rFonts w:ascii="宋体" w:hAnsi="宋体" w:cs="宋体"/>
          <w:color w:val="000000"/>
          <w:highlight w:val="none"/>
          <w:lang w:val="zh-CN"/>
        </w:rPr>
        <w:t xml:space="preserve">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7.2 采购代理机构可对已发出的招标文件用更正公告的方式进行必要的澄清或者修改，并以书面形式通知所有获取文件的供应商。</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hint="eastAsia" w:ascii="宋体" w:hAnsi="宋体" w:cs="宋体"/>
          <w:color w:val="000000"/>
          <w:highlight w:val="none"/>
        </w:rPr>
        <w:t xml:space="preserve">7</w:t>
      </w:r>
      <w:r>
        <w:rPr>
          <w:rFonts w:hint="eastAsia" w:ascii="宋体" w:hAnsi="宋体" w:cs="宋体"/>
          <w:color w:val="000000"/>
          <w:highlight w:val="none"/>
          <w:lang w:val="zh-CN"/>
        </w:rPr>
        <w:t xml:space="preserve">.3 采购代理机构发出的以上澄清或修改的内容文件均作为招标文件的组成部分，与招标文件具有同等法律效力。供应商在收到上述通知后，应立即向采购代理机构回函确认。若无书面回函确认，视同已收到招标文件修改的通知，并受其约束。</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rPr>
      </w:pPr>
      <w:r>
        <w:rPr>
          <w:rFonts w:ascii="宋体" w:hAnsi="宋体" w:cs="宋体"/>
          <w:color w:val="000000"/>
          <w:highlight w:val="none"/>
        </w:rPr>
        <w:t xml:space="preserve">7.4</w:t>
      </w:r>
      <w:r>
        <w:rPr>
          <w:rFonts w:hint="eastAsia" w:ascii="宋体" w:hAnsi="宋体" w:cs="宋体"/>
          <w:color w:val="000000"/>
          <w:highlight w:val="none"/>
        </w:rPr>
        <w:t xml:space="preserve">当招标文件与以上澄清或修改公告的内容相互矛盾时，以采购代理机构最后发出的澄清或修改为准。</w:t>
      </w:r>
      <w:r>
        <w:rPr>
          <w:rFonts w:ascii="宋体" w:hAnsi="宋体" w:cs="宋体"/>
          <w:color w:val="000000"/>
          <w:highlight w:val="none"/>
        </w:rPr>
      </w:r>
      <w:r/>
    </w:p>
    <w:p>
      <w:pPr>
        <w:pStyle w:val="737"/>
        <w:ind w:firstLine="420"/>
        <w:spacing w:line="360" w:lineRule="auto"/>
        <w:rPr>
          <w:color w:val="000000"/>
          <w:highlight w:val="none"/>
        </w:rPr>
      </w:pPr>
      <w:r>
        <w:rPr>
          <w:rFonts w:ascii="宋体" w:hAnsi="宋体" w:cs="宋体"/>
          <w:color w:val="000000"/>
          <w:highlight w:val="none"/>
          <w:lang w:val="zh-CN"/>
        </w:rPr>
        <w:t xml:space="preserve">7.5为使供应商有足够的时间按招标文件的澄清或修改要求修正投标文件，采购代理机构有权决定推迟投标截止时间和开标时间，并按 7.2 条规定的方式通知供应商。</w:t>
      </w:r>
      <w:r>
        <w:rPr>
          <w:color w:val="000000"/>
          <w:highlight w:val="none"/>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7.6供应商应在投标截止时间前关注</w:t>
      </w:r>
      <w:r>
        <w:rPr>
          <w:rFonts w:ascii="宋体" w:hAnsi="宋体" w:cs="宋体"/>
          <w:color w:val="000000"/>
          <w:highlight w:val="none"/>
        </w:rPr>
        <w:t xml:space="preserve">原采购信息发布媒体上</w:t>
      </w:r>
      <w:r>
        <w:rPr>
          <w:rFonts w:ascii="宋体" w:hAnsi="宋体" w:cs="宋体"/>
          <w:color w:val="000000"/>
          <w:highlight w:val="none"/>
          <w:lang w:val="zh-CN"/>
        </w:rPr>
        <w:t xml:space="preserve">有关本招标项目有无变更公告。</w:t>
      </w:r>
      <w:r>
        <w:rPr>
          <w:rFonts w:ascii="宋体" w:hAnsi="宋体" w:cs="宋体"/>
          <w:color w:val="000000"/>
          <w:highlight w:val="none"/>
          <w:lang w:val="zh-CN"/>
        </w:rPr>
      </w:r>
      <w:r/>
    </w:p>
    <w:p>
      <w:pPr>
        <w:pStyle w:val="737"/>
        <w:ind w:firstLine="422"/>
        <w:spacing w:line="360" w:lineRule="auto"/>
        <w:rPr>
          <w:rFonts w:ascii="宋体" w:hAnsi="宋体" w:cs="宋体"/>
          <w:b/>
          <w:color w:val="000000"/>
          <w:highlight w:val="none"/>
          <w:lang w:val="zh-CN"/>
        </w:rPr>
      </w:pPr>
      <w:r>
        <w:rPr>
          <w:rFonts w:ascii="宋体" w:hAnsi="宋体" w:cs="宋体"/>
          <w:b/>
          <w:color w:val="000000"/>
          <w:highlight w:val="none"/>
          <w:lang w:val="zh-CN"/>
        </w:rPr>
        <w:t xml:space="preserve">三、投标</w:t>
      </w:r>
      <w:r>
        <w:rPr>
          <w:rFonts w:ascii="宋体" w:hAnsi="宋体" w:cs="宋体"/>
          <w:b/>
          <w:color w:val="000000"/>
          <w:highlight w:val="none"/>
          <w:lang w:val="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8.</w:t>
      </w:r>
      <w:r>
        <w:rPr>
          <w:rFonts w:ascii="宋体" w:hAnsi="宋体" w:cs="宋体"/>
          <w:b/>
          <w:color w:val="000000"/>
          <w:highlight w:val="none"/>
          <w:lang w:val="zh-CN"/>
        </w:rPr>
        <w:t xml:space="preserve">投标文件的语言、计量单位、货币和编制</w:t>
      </w:r>
      <w:r>
        <w:rPr>
          <w:rFonts w:ascii="宋体" w:hAnsi="宋体" w:cs="宋体"/>
          <w:b/>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8.1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8.2 供应商所使用的计量单位应为国家法定计量单位。</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8.3 供应商应用人民币报价。</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8.4 投标文件应字迹清楚、内容齐全、不得涂改。如有修改，修改处须有供应商公章和法定代表人或其授权的供应商代表签字。</w:t>
      </w:r>
      <w:r>
        <w:rPr>
          <w:rFonts w:ascii="宋体" w:hAnsi="宋体" w:cs="宋体"/>
          <w:color w:val="000000"/>
          <w:highlight w:val="none"/>
          <w:lang w:val="zh-CN"/>
        </w:rPr>
      </w:r>
      <w:r/>
    </w:p>
    <w:p>
      <w:pPr>
        <w:pStyle w:val="737"/>
        <w:ind w:firstLine="420"/>
        <w:spacing w:line="360" w:lineRule="auto"/>
        <w:rPr>
          <w:rFonts w:ascii="宋体" w:hAnsi="宋体" w:cs="宋体"/>
          <w:b/>
          <w:color w:val="000000"/>
          <w:szCs w:val="21"/>
          <w:highlight w:val="none"/>
          <w:lang w:val="zh-CN"/>
        </w:rPr>
      </w:pPr>
      <w:r>
        <w:rPr>
          <w:rFonts w:ascii="宋体" w:hAnsi="宋体" w:cs="宋体"/>
          <w:color w:val="000000"/>
          <w:highlight w:val="none"/>
          <w:lang w:val="zh-CN"/>
        </w:rPr>
        <w:t xml:space="preserve">8.5</w:t>
      </w:r>
      <w:r>
        <w:rPr>
          <w:rFonts w:ascii="宋体" w:hAnsi="宋体" w:cs="宋体"/>
          <w:b/>
          <w:color w:val="000000"/>
          <w:szCs w:val="21"/>
          <w:highlight w:val="none"/>
          <w:lang w:val="zh-CN"/>
        </w:rPr>
        <w:t xml:space="preserve">投标文件应按照招标文件规定的顺序编制，并加盖</w:t>
      </w:r>
      <w:r>
        <w:rPr>
          <w:rFonts w:hint="eastAsia" w:ascii="宋体" w:hAnsi="宋体" w:cs="宋体"/>
          <w:b/>
          <w:color w:val="000000"/>
          <w:szCs w:val="21"/>
          <w:highlight w:val="none"/>
          <w:lang w:val="en-US" w:eastAsia="zh-CN"/>
        </w:rPr>
        <w:t xml:space="preserve">电子</w:t>
      </w:r>
      <w:r>
        <w:rPr>
          <w:rFonts w:ascii="宋体" w:hAnsi="宋体" w:cs="宋体"/>
          <w:b/>
          <w:color w:val="000000"/>
          <w:szCs w:val="21"/>
          <w:highlight w:val="none"/>
          <w:lang w:val="zh-CN"/>
        </w:rPr>
        <w:t xml:space="preserve">公章，由于编排混乱导致投标文件被误读或查找不到或清晰度不够，责任由供应商承担。</w:t>
      </w:r>
      <w:r>
        <w:rPr>
          <w:rFonts w:ascii="宋体" w:hAnsi="宋体" w:cs="宋体"/>
          <w:b/>
          <w:color w:val="000000"/>
          <w:szCs w:val="21"/>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8.6 供应商应在投标文件中写清相应的项目编号、项目名称、供应商全称、地址、电话、传真等。</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9.</w:t>
      </w:r>
      <w:r>
        <w:rPr>
          <w:rFonts w:ascii="宋体" w:hAnsi="宋体" w:cs="宋体"/>
          <w:color w:val="000000"/>
          <w:highlight w:val="none"/>
          <w:lang w:val="zh-CN"/>
        </w:rPr>
        <w:t xml:space="preserve">联合投标</w:t>
      </w:r>
      <w:r>
        <w:rPr>
          <w:rFonts w:ascii="宋体" w:hAnsi="宋体" w:cs="宋体"/>
          <w:color w:val="000000"/>
          <w:highlight w:val="none"/>
          <w:lang w:val="zh-CN"/>
        </w:rPr>
      </w:r>
      <w:r/>
    </w:p>
    <w:p>
      <w:pPr>
        <w:pStyle w:val="737"/>
        <w:ind w:firstLine="420"/>
        <w:spacing w:line="360" w:lineRule="auto"/>
        <w:rPr>
          <w:rFonts w:ascii="宋体" w:hAnsi="宋体" w:cs="宋体"/>
          <w:color w:val="000000"/>
          <w:szCs w:val="21"/>
          <w:highlight w:val="none"/>
        </w:rPr>
      </w:pPr>
      <w:r>
        <w:rPr>
          <w:rFonts w:ascii="宋体" w:hAnsi="宋体" w:cs="宋体"/>
          <w:color w:val="000000"/>
          <w:highlight w:val="none"/>
        </w:rPr>
        <w:t xml:space="preserve">9.1</w:t>
      </w:r>
      <w:r>
        <w:rPr>
          <w:rFonts w:ascii="宋体" w:hAnsi="宋体" w:cs="宋体"/>
          <w:color w:val="000000"/>
          <w:szCs w:val="21"/>
          <w:highlight w:val="none"/>
        </w:rPr>
        <w:t xml:space="preserve">本次采购不接受联合体投标。</w:t>
      </w:r>
      <w:r>
        <w:rPr>
          <w:rFonts w:ascii="宋体" w:hAnsi="宋体" w:cs="宋体"/>
          <w:color w:val="000000"/>
          <w:szCs w:val="21"/>
          <w:highlight w:val="none"/>
        </w:rPr>
      </w:r>
      <w:r/>
    </w:p>
    <w:p>
      <w:pPr>
        <w:pStyle w:val="737"/>
        <w:ind w:firstLine="422"/>
        <w:spacing w:line="360" w:lineRule="auto"/>
        <w:rPr>
          <w:rFonts w:ascii="宋体" w:hAnsi="宋体" w:eastAsia="宋体" w:cs="宋体"/>
          <w:b/>
          <w:color w:val="000000"/>
          <w:highlight w:val="none"/>
          <w:lang w:val="en-US" w:eastAsia="zh-CN"/>
        </w:rPr>
      </w:pPr>
      <w:r>
        <w:rPr>
          <w:rFonts w:hint="eastAsia" w:ascii="宋体" w:hAnsi="宋体" w:cs="宋体"/>
          <w:b/>
          <w:color w:val="000000"/>
          <w:highlight w:val="none"/>
          <w:lang w:val="zh-CN"/>
        </w:rPr>
        <w:t xml:space="preserve">10.</w:t>
      </w:r>
      <w:r>
        <w:rPr>
          <w:rFonts w:hint="eastAsia" w:ascii="宋体" w:hAnsi="宋体" w:cs="宋体"/>
          <w:b/>
          <w:color w:val="000000"/>
          <w:highlight w:val="none"/>
          <w:lang w:val="en-US" w:eastAsia="zh-CN"/>
        </w:rPr>
        <w:t xml:space="preserve">招标代理服务费用</w:t>
      </w:r>
      <w:r>
        <w:rPr>
          <w:rFonts w:ascii="宋体" w:hAnsi="宋体" w:eastAsia="宋体" w:cs="宋体"/>
          <w:b/>
          <w:color w:val="000000"/>
          <w:highlight w:val="none"/>
          <w:lang w:val="en-US" w:eastAsia="zh-CN"/>
        </w:rPr>
      </w:r>
      <w:r/>
    </w:p>
    <w:p>
      <w:pPr>
        <w:pStyle w:val="737"/>
        <w:ind w:firstLine="422"/>
        <w:spacing w:line="360" w:lineRule="auto"/>
        <w:rPr>
          <w:rFonts w:hint="eastAsia" w:ascii="宋体" w:hAnsi="宋体" w:cs="宋体"/>
          <w:b/>
          <w:color w:val="000000"/>
          <w:highlight w:val="none"/>
          <w:lang w:val="en-US" w:eastAsia="zh-CN"/>
        </w:rPr>
      </w:pPr>
      <w:r>
        <w:rPr>
          <w:rFonts w:hint="eastAsia" w:ascii="宋体" w:hAnsi="宋体" w:cs="宋体"/>
          <w:b/>
          <w:color w:val="000000"/>
          <w:highlight w:val="none"/>
          <w:lang w:val="en-US" w:eastAsia="zh-CN"/>
        </w:rPr>
        <w:t xml:space="preserve">详见“投标人须知前附表”</w:t>
      </w:r>
      <w:r>
        <w:rPr>
          <w:rFonts w:hint="eastAsia" w:ascii="宋体" w:hAnsi="宋体" w:cs="宋体"/>
          <w:b/>
          <w:color w:val="000000"/>
          <w:highlight w:val="none"/>
          <w:lang w:val="en-US" w:eastAsia="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11.</w:t>
      </w:r>
      <w:r>
        <w:rPr>
          <w:rFonts w:ascii="宋体" w:hAnsi="宋体" w:cs="宋体"/>
          <w:b/>
          <w:color w:val="000000"/>
          <w:highlight w:val="none"/>
          <w:lang w:val="zh-CN"/>
        </w:rPr>
        <w:t xml:space="preserve">投标文件组成</w:t>
      </w:r>
      <w:r>
        <w:rPr>
          <w:rFonts w:ascii="宋体" w:hAnsi="宋体" w:cs="宋体"/>
          <w:b/>
          <w:color w:val="000000"/>
          <w:highlight w:val="none"/>
          <w:lang w:val="zh-CN"/>
        </w:rPr>
      </w:r>
      <w:r/>
    </w:p>
    <w:p>
      <w:pPr>
        <w:pStyle w:val="737"/>
        <w:ind w:firstLine="420"/>
        <w:spacing w:line="360" w:lineRule="auto"/>
        <w:rPr>
          <w:rFonts w:ascii="宋体" w:hAnsi="宋体" w:cs="宋体"/>
          <w:b/>
          <w:color w:val="000000"/>
          <w:highlight w:val="none"/>
        </w:rPr>
      </w:pPr>
      <w:r>
        <w:rPr>
          <w:rFonts w:ascii="宋体" w:hAnsi="宋体" w:cs="宋体"/>
          <w:color w:val="000000"/>
          <w:highlight w:val="none"/>
          <w:lang w:val="zh-CN"/>
        </w:rPr>
        <w:t xml:space="preserve">11.1</w:t>
      </w:r>
      <w:r>
        <w:rPr>
          <w:rFonts w:ascii="宋体" w:hAnsi="宋体" w:cs="宋体"/>
          <w:color w:val="000000"/>
          <w:highlight w:val="none"/>
        </w:rPr>
        <w:t xml:space="preserve">供应商应当根据招标文件要求编制投标文件，投标文件应对招标文件提出的要求和条件作出实质性响应，</w:t>
      </w:r>
      <w:r>
        <w:rPr>
          <w:rFonts w:ascii="宋体" w:hAnsi="宋体" w:cs="宋体"/>
          <w:b/>
          <w:color w:val="000000"/>
          <w:highlight w:val="none"/>
        </w:rPr>
        <w:t xml:space="preserve">对带星号（“★”）的技术条款必须</w:t>
      </w:r>
      <w:r>
        <w:rPr>
          <w:rFonts w:hint="eastAsia" w:ascii="宋体" w:hAnsi="宋体" w:cs="宋体"/>
          <w:b/>
          <w:color w:val="000000"/>
          <w:highlight w:val="none"/>
          <w:lang w:val="en-US" w:eastAsia="zh-CN"/>
        </w:rPr>
        <w:t xml:space="preserve">根据招标文件要求在投标文件中作出实质性响应，如负偏离或未按要求提供相关材料视为无效标</w:t>
      </w:r>
      <w:r>
        <w:rPr>
          <w:rFonts w:ascii="宋体" w:hAnsi="宋体" w:cs="宋体"/>
          <w:b/>
          <w:color w:val="000000"/>
          <w:highlight w:val="none"/>
        </w:rPr>
        <w:t xml:space="preserve">。</w:t>
      </w:r>
      <w:r>
        <w:rPr>
          <w:rFonts w:ascii="宋体" w:hAnsi="宋体" w:cs="宋体"/>
          <w:b/>
          <w:color w:val="000000"/>
          <w:highlight w:val="none"/>
        </w:rPr>
      </w:r>
      <w:r/>
    </w:p>
    <w:p>
      <w:pPr>
        <w:pStyle w:val="737"/>
        <w:ind w:firstLine="420"/>
        <w:spacing w:line="360" w:lineRule="auto"/>
        <w:rPr>
          <w:rFonts w:ascii="宋体" w:hAnsi="宋体" w:cs="宋体"/>
          <w:b/>
          <w:color w:val="000000"/>
          <w:highlight w:val="none"/>
        </w:rPr>
      </w:pPr>
      <w:r>
        <w:rPr>
          <w:rFonts w:ascii="宋体" w:hAnsi="宋体" w:cs="宋体"/>
          <w:color w:val="000000"/>
          <w:highlight w:val="none"/>
        </w:rPr>
        <w:t xml:space="preserve">11</w:t>
      </w:r>
      <w:r>
        <w:rPr>
          <w:rFonts w:ascii="宋体" w:hAnsi="宋体" w:cs="宋体"/>
          <w:color w:val="000000"/>
          <w:highlight w:val="none"/>
          <w:lang w:val="zh-CN"/>
        </w:rPr>
        <w:t xml:space="preserve">.2 供应商根据招标文件载明的标的采购项目实际情况，拟在中标后将中标项目的非主体、非关键性工作交由他人完成的，应当在投标文件中载明。</w:t>
      </w:r>
      <w:r>
        <w:rPr>
          <w:rFonts w:ascii="宋体" w:hAnsi="宋体" w:cs="宋体"/>
          <w:b/>
          <w:color w:val="000000"/>
          <w:highlight w:val="none"/>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rPr>
        <w:t xml:space="preserve">11</w:t>
      </w:r>
      <w:r>
        <w:rPr>
          <w:rFonts w:ascii="宋体" w:hAnsi="宋体" w:cs="宋体"/>
          <w:color w:val="000000"/>
          <w:highlight w:val="none"/>
          <w:lang w:val="zh-CN"/>
        </w:rPr>
        <w:t xml:space="preserve">.3 投标文件由商务部分、技术部分、价格部分，以及其他部分组成。</w:t>
      </w:r>
      <w:r>
        <w:rPr>
          <w:rFonts w:ascii="宋体" w:hAnsi="宋体" w:cs="宋体"/>
          <w:color w:val="000000"/>
          <w:highlight w:val="none"/>
          <w:lang w:val="zh-CN"/>
        </w:rPr>
      </w:r>
      <w:r/>
    </w:p>
    <w:p>
      <w:pPr>
        <w:pStyle w:val="737"/>
        <w:ind w:firstLine="422"/>
        <w:spacing w:line="360" w:lineRule="auto"/>
        <w:rPr>
          <w:rFonts w:ascii="宋体" w:hAnsi="宋体" w:cs="宋体"/>
          <w:b/>
          <w:color w:val="000000"/>
          <w:highlight w:val="none"/>
        </w:rPr>
      </w:pPr>
      <w:r>
        <w:rPr>
          <w:rFonts w:hint="eastAsia" w:ascii="宋体" w:hAnsi="宋体" w:cs="宋体"/>
          <w:b/>
          <w:color w:val="000000"/>
          <w:highlight w:val="none"/>
          <w:lang w:eastAsia="zh-CN"/>
        </w:rPr>
        <w:t xml:space="preserve">12.</w:t>
      </w:r>
      <w:r>
        <w:rPr>
          <w:rFonts w:ascii="宋体" w:hAnsi="宋体" w:cs="宋体"/>
          <w:b/>
          <w:color w:val="000000"/>
          <w:highlight w:val="none"/>
        </w:rPr>
        <w:t xml:space="preserve">投标文件的商务部分</w:t>
      </w:r>
      <w:r>
        <w:rPr>
          <w:rFonts w:ascii="宋体" w:hAnsi="宋体" w:cs="宋体"/>
          <w:b/>
          <w:color w:val="000000"/>
          <w:highlight w:val="none"/>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12.1 商务部分是证明供应商有资格参加投标和中标后有能力履行合同的文件，</w:t>
      </w:r>
      <w:r>
        <w:rPr>
          <w:rFonts w:ascii="宋体" w:hAnsi="宋体" w:cs="宋体"/>
          <w:color w:val="000000"/>
          <w:highlight w:val="none"/>
        </w:rPr>
        <w:t xml:space="preserve">这些文件应能满足招标的要求</w:t>
      </w:r>
      <w:r>
        <w:rPr>
          <w:rFonts w:ascii="宋体" w:hAnsi="宋体" w:cs="宋体"/>
          <w:color w:val="000000"/>
          <w:highlight w:val="none"/>
          <w:lang w:val="zh-CN"/>
        </w:rPr>
        <w:t xml:space="preserve">，包括但不限于下列文件，</w:t>
      </w:r>
      <w:r>
        <w:rPr>
          <w:rFonts w:ascii="宋体" w:hAnsi="宋体" w:cs="宋体"/>
          <w:b/>
          <w:color w:val="000000"/>
          <w:highlight w:val="none"/>
          <w:lang w:val="zh-CN"/>
        </w:rPr>
        <w:t xml:space="preserve">其中加</w:t>
      </w:r>
      <w:r>
        <w:rPr>
          <w:rFonts w:ascii="宋体" w:hAnsi="宋体" w:cs="宋体"/>
          <w:b/>
          <w:color w:val="000000"/>
          <w:highlight w:val="none"/>
        </w:rPr>
        <w:t xml:space="preserve">★</w:t>
      </w:r>
      <w:r>
        <w:rPr>
          <w:rFonts w:ascii="宋体" w:hAnsi="宋体" w:cs="宋体"/>
          <w:b/>
          <w:color w:val="000000"/>
          <w:highlight w:val="none"/>
          <w:lang w:val="zh-CN"/>
        </w:rPr>
        <w:t xml:space="preserve">项目不得有缺失或无效</w:t>
      </w:r>
      <w:r>
        <w:rPr>
          <w:rFonts w:ascii="宋体" w:hAnsi="宋体" w:cs="宋体"/>
          <w:color w:val="000000"/>
          <w:highlight w:val="none"/>
          <w:lang w:val="zh-CN"/>
        </w:rPr>
        <w:t xml:space="preserve">。</w:t>
      </w:r>
      <w:r>
        <w:rPr>
          <w:rFonts w:ascii="宋体" w:hAnsi="宋体" w:cs="宋体"/>
          <w:color w:val="000000"/>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t xml:space="preserve">（1）</w:t>
      </w:r>
      <w:r>
        <w:rPr>
          <w:rFonts w:ascii="宋体" w:hAnsi="宋体" w:cs="宋体"/>
          <w:b/>
          <w:color w:val="000000"/>
          <w:highlight w:val="none"/>
        </w:rPr>
        <w:t xml:space="preserve">★</w:t>
      </w:r>
      <w:r>
        <w:rPr>
          <w:rFonts w:ascii="宋体" w:hAnsi="宋体" w:cs="宋体"/>
          <w:color w:val="000000"/>
          <w:szCs w:val="21"/>
          <w:highlight w:val="none"/>
          <w:lang w:val="zh-CN"/>
        </w:rPr>
        <w:t xml:space="preserve">投标函（投标申请及声明）；</w:t>
      </w:r>
      <w:r>
        <w:rPr>
          <w:rFonts w:ascii="宋体" w:hAnsi="宋体" w:cs="宋体"/>
          <w:color w:val="000000"/>
          <w:szCs w:val="21"/>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t xml:space="preserve">（2）</w:t>
      </w:r>
      <w:r>
        <w:rPr>
          <w:rFonts w:ascii="宋体" w:hAnsi="宋体" w:cs="宋体"/>
          <w:b/>
          <w:color w:val="000000"/>
          <w:highlight w:val="none"/>
        </w:rPr>
        <w:t xml:space="preserve">★</w:t>
      </w:r>
      <w:r>
        <w:rPr>
          <w:rFonts w:ascii="宋体" w:hAnsi="宋体" w:cs="宋体"/>
          <w:color w:val="000000"/>
          <w:szCs w:val="21"/>
          <w:highlight w:val="none"/>
          <w:lang w:val="zh-CN"/>
        </w:rPr>
        <w:t xml:space="preserve">法定代表人授权委托书原件及委托代理人的身份证复印件；</w:t>
      </w:r>
      <w:r>
        <w:rPr>
          <w:rFonts w:ascii="宋体" w:hAnsi="宋体" w:cs="宋体"/>
          <w:color w:val="000000"/>
          <w:szCs w:val="21"/>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3</w:t>
      </w:r>
      <w:r>
        <w:rPr>
          <w:rFonts w:ascii="宋体" w:hAnsi="宋体" w:cs="宋体"/>
          <w:color w:val="000000"/>
          <w:szCs w:val="21"/>
          <w:highlight w:val="none"/>
          <w:lang w:val="zh-CN"/>
        </w:rPr>
        <w:t xml:space="preserve">）</w:t>
      </w:r>
      <w:r>
        <w:rPr>
          <w:rFonts w:ascii="宋体" w:hAnsi="宋体" w:cs="宋体"/>
          <w:b/>
          <w:color w:val="000000"/>
          <w:highlight w:val="none"/>
        </w:rPr>
        <w:t xml:space="preserve">★</w:t>
      </w:r>
      <w:r>
        <w:rPr>
          <w:rFonts w:ascii="宋体" w:hAnsi="宋体" w:cs="宋体"/>
          <w:color w:val="000000"/>
          <w:szCs w:val="21"/>
          <w:highlight w:val="none"/>
          <w:lang w:val="zh-CN"/>
        </w:rPr>
        <w:t xml:space="preserve">第一章投标邀请中《中华人民共和国政府采购法》规定的资格条件证明文件；</w:t>
      </w:r>
      <w:r>
        <w:rPr>
          <w:rFonts w:ascii="宋体" w:hAnsi="宋体" w:cs="宋体"/>
          <w:color w:val="000000"/>
          <w:szCs w:val="21"/>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lang w:val="zh-CN"/>
        </w:rPr>
        <w:t xml:space="preserve">）</w:t>
      </w:r>
      <w:r>
        <w:rPr>
          <w:rFonts w:ascii="宋体" w:hAnsi="宋体" w:cs="宋体"/>
          <w:b/>
          <w:color w:val="000000"/>
          <w:highlight w:val="none"/>
        </w:rPr>
        <w:t xml:space="preserve">★</w:t>
      </w:r>
      <w:r>
        <w:rPr>
          <w:rFonts w:hint="eastAsia" w:ascii="宋体" w:hAnsi="宋体" w:cs="宋体"/>
          <w:color w:val="000000"/>
          <w:szCs w:val="21"/>
          <w:highlight w:val="none"/>
          <w:lang w:val="zh-CN"/>
        </w:rPr>
        <w:t xml:space="preserve">第一章投标邀请中采购人根据采购项目的特殊要求规定的特定条件证明文件；</w:t>
      </w:r>
      <w:r>
        <w:rPr>
          <w:rFonts w:ascii="宋体" w:hAnsi="宋体" w:cs="宋体"/>
          <w:color w:val="000000"/>
          <w:szCs w:val="21"/>
          <w:highlight w:val="none"/>
          <w:lang w:val="zh-CN"/>
        </w:rPr>
      </w:r>
      <w:r/>
    </w:p>
    <w:p>
      <w:pPr>
        <w:pStyle w:val="768"/>
        <w:spacing w:line="360" w:lineRule="auto"/>
        <w:rPr>
          <w:color w:val="000000"/>
          <w:highlight w:val="none"/>
        </w:rPr>
      </w:pPr>
      <w:r>
        <w:rPr>
          <w:color w:val="000000"/>
          <w:highlight w:val="none"/>
        </w:rPr>
        <w:t xml:space="preserve">    （</w:t>
      </w:r>
      <w:r>
        <w:rPr>
          <w:rFonts w:hint="eastAsia"/>
          <w:color w:val="000000"/>
          <w:highlight w:val="none"/>
          <w:lang w:val="en-US" w:eastAsia="zh-CN"/>
        </w:rPr>
        <w:t xml:space="preserve">5</w:t>
      </w:r>
      <w:r>
        <w:rPr>
          <w:color w:val="000000"/>
          <w:highlight w:val="none"/>
        </w:rPr>
        <w:t xml:space="preserve">）</w:t>
      </w:r>
      <w:r>
        <w:rPr>
          <w:rFonts w:ascii="宋体" w:hAnsi="宋体" w:cs="宋体"/>
          <w:b/>
          <w:color w:val="000000"/>
          <w:highlight w:val="none"/>
        </w:rPr>
        <w:t xml:space="preserve">★</w:t>
      </w:r>
      <w:r>
        <w:rPr>
          <w:rFonts w:ascii="宋体" w:hAnsi="宋体" w:cs="宋体"/>
          <w:color w:val="000000"/>
          <w:szCs w:val="21"/>
          <w:highlight w:val="none"/>
        </w:rPr>
        <w:t xml:space="preserve">《商务条款偏离表》</w:t>
      </w:r>
      <w:r>
        <w:rPr>
          <w:color w:val="000000"/>
          <w:highlight w:val="none"/>
        </w:rPr>
      </w:r>
      <w:r/>
    </w:p>
    <w:p>
      <w:pPr>
        <w:pStyle w:val="737"/>
        <w:ind w:firstLine="420"/>
        <w:jc w:val="left"/>
        <w:spacing w:line="360" w:lineRule="auto"/>
        <w:rPr>
          <w:rFonts w:ascii="宋体" w:hAnsi="宋体" w:cs="宋体"/>
          <w:color w:val="000000"/>
          <w:szCs w:val="21"/>
          <w:highlight w:val="none"/>
          <w:lang w:val="zh-CN"/>
        </w:rPr>
      </w:pPr>
      <w:r>
        <w:rPr>
          <w:rFonts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6</w:t>
      </w:r>
      <w:r>
        <w:rPr>
          <w:rFonts w:ascii="宋体" w:hAnsi="宋体" w:cs="宋体"/>
          <w:color w:val="000000"/>
          <w:szCs w:val="21"/>
          <w:highlight w:val="none"/>
        </w:rPr>
        <w:t xml:space="preserve">）供应商认为需要</w:t>
      </w:r>
      <w:r>
        <w:rPr>
          <w:rFonts w:ascii="宋体" w:hAnsi="宋体" w:cs="宋体"/>
          <w:color w:val="000000"/>
          <w:szCs w:val="21"/>
          <w:highlight w:val="none"/>
          <w:lang w:val="zh-CN"/>
        </w:rPr>
        <w:t xml:space="preserve">提供的其他资格证明文件和商务资料等。</w:t>
      </w:r>
      <w:r>
        <w:rPr>
          <w:rFonts w:ascii="宋体" w:hAnsi="宋体" w:cs="宋体"/>
          <w:color w:val="000000"/>
          <w:szCs w:val="21"/>
          <w:highlight w:val="none"/>
          <w:lang w:val="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13.</w:t>
      </w:r>
      <w:r>
        <w:rPr>
          <w:rFonts w:ascii="宋体" w:hAnsi="宋体" w:cs="宋体"/>
          <w:b/>
          <w:color w:val="000000"/>
          <w:highlight w:val="none"/>
          <w:lang w:val="zh-CN"/>
        </w:rPr>
        <w:t xml:space="preserve">投标文件的技术部分</w:t>
      </w:r>
      <w:r>
        <w:rPr>
          <w:rFonts w:ascii="宋体" w:hAnsi="宋体" w:cs="宋体"/>
          <w:b/>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13.1 技术部分是证明</w:t>
      </w:r>
      <w:r>
        <w:rPr>
          <w:rFonts w:ascii="宋体" w:hAnsi="宋体" w:cs="宋体"/>
          <w:color w:val="000000"/>
          <w:highlight w:val="none"/>
        </w:rPr>
        <w:t xml:space="preserve">供应商提供的产品和服务是合格的、并符合招标文件要求的证明文件，以及</w:t>
      </w:r>
      <w:r>
        <w:rPr>
          <w:rFonts w:ascii="宋体" w:hAnsi="宋体" w:cs="宋体"/>
          <w:color w:val="000000"/>
          <w:highlight w:val="none"/>
          <w:lang w:val="zh-CN"/>
        </w:rPr>
        <w:t xml:space="preserve">对投标报价表中的服务的详细说明，这些文件可以是文字资料、图纸和数据等。</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13.2 若技术性能无特殊说明，则按国家有关部门最新颁布的标准及规范为准；</w:t>
      </w:r>
      <w:r>
        <w:rPr>
          <w:rFonts w:ascii="宋体" w:hAnsi="宋体" w:cs="宋体"/>
          <w:color w:val="000000"/>
          <w:highlight w:val="none"/>
          <w:lang w:val="zh-CN"/>
        </w:rPr>
      </w:r>
      <w:r/>
    </w:p>
    <w:p>
      <w:pPr>
        <w:pStyle w:val="737"/>
        <w:ind w:firstLine="420"/>
        <w:spacing w:line="360" w:lineRule="auto"/>
        <w:rPr>
          <w:rFonts w:ascii="宋体" w:hAnsi="宋体" w:cs="宋体"/>
          <w:b/>
          <w:color w:val="000000"/>
          <w:szCs w:val="21"/>
          <w:highlight w:val="none"/>
          <w:lang w:val="zh-CN"/>
        </w:rPr>
      </w:pPr>
      <w:r>
        <w:rPr>
          <w:rFonts w:ascii="宋体" w:hAnsi="宋体" w:cs="宋体"/>
          <w:color w:val="000000"/>
          <w:highlight w:val="none"/>
          <w:lang w:val="zh-CN"/>
        </w:rPr>
        <w:t xml:space="preserve">13.</w:t>
      </w:r>
      <w:r>
        <w:rPr>
          <w:rFonts w:ascii="宋体" w:hAnsi="宋体" w:cs="宋体"/>
          <w:color w:val="000000"/>
          <w:highlight w:val="none"/>
        </w:rPr>
        <w:t xml:space="preserve">3</w:t>
      </w:r>
      <w:r>
        <w:rPr>
          <w:rFonts w:ascii="宋体" w:hAnsi="宋体" w:cs="宋体"/>
          <w:color w:val="000000"/>
          <w:highlight w:val="none"/>
          <w:lang w:val="zh-CN"/>
        </w:rPr>
        <w:t xml:space="preserve"> 投标文件应按照招标文件要求提供技术资料、文件和有关证明，包括但不限于</w:t>
      </w:r>
      <w:r>
        <w:rPr>
          <w:rFonts w:ascii="宋体" w:hAnsi="宋体" w:cs="宋体"/>
          <w:b/>
          <w:color w:val="000000"/>
          <w:highlight w:val="none"/>
          <w:lang w:val="zh-CN"/>
        </w:rPr>
        <w:t xml:space="preserve">其中加</w:t>
      </w:r>
      <w:r>
        <w:rPr>
          <w:rFonts w:ascii="宋体" w:hAnsi="宋体" w:cs="宋体"/>
          <w:b/>
          <w:color w:val="000000"/>
          <w:highlight w:val="none"/>
        </w:rPr>
        <w:t xml:space="preserve">★</w:t>
      </w:r>
      <w:r>
        <w:rPr>
          <w:rFonts w:ascii="宋体" w:hAnsi="宋体" w:cs="宋体"/>
          <w:b/>
          <w:color w:val="000000"/>
          <w:highlight w:val="none"/>
          <w:lang w:val="zh-CN"/>
        </w:rPr>
        <w:t xml:space="preserve">项目不得有缺失或无效：</w:t>
      </w:r>
      <w:r>
        <w:rPr>
          <w:rFonts w:ascii="宋体" w:hAnsi="宋体" w:cs="宋体"/>
          <w:b/>
          <w:color w:val="000000"/>
          <w:szCs w:val="21"/>
          <w:highlight w:val="none"/>
          <w:lang w:val="zh-CN"/>
        </w:rPr>
      </w:r>
      <w:r/>
    </w:p>
    <w:p>
      <w:pPr>
        <w:pStyle w:val="737"/>
        <w:ind w:firstLine="420"/>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t xml:space="preserve">（1）投标供应商实施本项目拟投入的专业人员一览表；</w:t>
      </w:r>
      <w:r>
        <w:rPr>
          <w:rFonts w:ascii="宋体" w:hAnsi="宋体" w:cs="宋体"/>
          <w:color w:val="000000"/>
          <w:szCs w:val="21"/>
          <w:highlight w:val="none"/>
          <w:lang w:val="zh-CN"/>
        </w:rPr>
      </w:r>
      <w:r/>
    </w:p>
    <w:p>
      <w:pPr>
        <w:pStyle w:val="737"/>
        <w:ind w:firstLine="420"/>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t xml:space="preserve">（</w:t>
      </w:r>
      <w:r>
        <w:rPr>
          <w:rFonts w:ascii="宋体" w:hAnsi="宋体" w:cs="宋体"/>
          <w:color w:val="000000"/>
          <w:szCs w:val="21"/>
          <w:highlight w:val="none"/>
        </w:rPr>
        <w:t xml:space="preserve">2</w:t>
      </w:r>
      <w:r>
        <w:rPr>
          <w:rFonts w:ascii="宋体" w:hAnsi="宋体" w:cs="宋体"/>
          <w:color w:val="000000"/>
          <w:szCs w:val="21"/>
          <w:highlight w:val="none"/>
          <w:lang w:val="zh-CN"/>
        </w:rPr>
        <w:t xml:space="preserve">）质量保证及服务承诺；</w:t>
      </w:r>
      <w:r>
        <w:rPr>
          <w:rFonts w:ascii="宋体" w:hAnsi="宋体" w:cs="宋体"/>
          <w:color w:val="000000"/>
          <w:szCs w:val="21"/>
          <w:highlight w:val="none"/>
          <w:lang w:val="zh-CN"/>
        </w:rPr>
      </w:r>
      <w:r/>
    </w:p>
    <w:p>
      <w:pPr>
        <w:pStyle w:val="737"/>
        <w:ind w:firstLine="420"/>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）项目实施方案；</w:t>
      </w:r>
      <w:r>
        <w:rPr>
          <w:rFonts w:ascii="宋体" w:hAnsi="宋体" w:cs="宋体"/>
          <w:color w:val="000000"/>
          <w:szCs w:val="21"/>
          <w:highlight w:val="none"/>
          <w:lang w:val="zh-CN"/>
        </w:rPr>
      </w:r>
      <w:r/>
    </w:p>
    <w:p>
      <w:pPr>
        <w:pStyle w:val="768"/>
        <w:spacing w:line="360" w:lineRule="auto"/>
        <w:rPr>
          <w:color w:val="000000"/>
          <w:highlight w:val="none"/>
        </w:rPr>
      </w:pPr>
      <w:r>
        <w:rPr>
          <w:color w:val="000000"/>
          <w:highlight w:val="none"/>
        </w:rPr>
        <w:t xml:space="preserve">    （4）</w:t>
      </w:r>
      <w:r>
        <w:rPr>
          <w:rFonts w:ascii="宋体" w:hAnsi="宋体" w:cs="宋体"/>
          <w:b/>
          <w:color w:val="000000"/>
          <w:highlight w:val="none"/>
        </w:rPr>
        <w:t xml:space="preserve">★</w:t>
      </w:r>
      <w:r>
        <w:rPr>
          <w:color w:val="000000"/>
          <w:highlight w:val="none"/>
        </w:rPr>
        <w:t xml:space="preserve">《技术</w:t>
      </w:r>
      <w:r>
        <w:rPr>
          <w:rFonts w:hint="eastAsia"/>
          <w:color w:val="000000"/>
          <w:highlight w:val="none"/>
          <w:lang w:val="en-US"/>
        </w:rPr>
        <w:t xml:space="preserve">条款</w:t>
      </w:r>
      <w:r>
        <w:rPr>
          <w:color w:val="000000"/>
          <w:highlight w:val="none"/>
        </w:rPr>
        <w:t xml:space="preserve">偏离表》</w:t>
      </w:r>
      <w:r>
        <w:rPr>
          <w:color w:val="000000"/>
          <w:highlight w:val="none"/>
        </w:rPr>
      </w:r>
      <w:r/>
    </w:p>
    <w:p>
      <w:pPr>
        <w:pStyle w:val="737"/>
        <w:ind w:firstLine="420"/>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t xml:space="preserve">（</w:t>
      </w:r>
      <w:r>
        <w:rPr>
          <w:rFonts w:ascii="宋体" w:hAnsi="宋体" w:cs="宋体"/>
          <w:color w:val="000000"/>
          <w:szCs w:val="21"/>
          <w:highlight w:val="none"/>
        </w:rPr>
        <w:t xml:space="preserve">5</w:t>
      </w:r>
      <w:r>
        <w:rPr>
          <w:rFonts w:ascii="宋体" w:hAnsi="宋体" w:cs="宋体"/>
          <w:color w:val="000000"/>
          <w:szCs w:val="21"/>
          <w:highlight w:val="none"/>
          <w:lang w:val="zh-CN"/>
        </w:rPr>
        <w:t xml:space="preserve">）投标供应商认为需要提供的其他证明文件。</w:t>
      </w:r>
      <w:r>
        <w:rPr>
          <w:rFonts w:ascii="宋体" w:hAnsi="宋体" w:cs="宋体"/>
          <w:color w:val="000000"/>
          <w:szCs w:val="21"/>
          <w:highlight w:val="none"/>
          <w:lang w:val="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14.</w:t>
      </w:r>
      <w:r>
        <w:rPr>
          <w:rFonts w:ascii="宋体" w:hAnsi="宋体" w:cs="宋体"/>
          <w:b/>
          <w:color w:val="000000"/>
          <w:highlight w:val="none"/>
          <w:lang w:val="zh-CN"/>
        </w:rPr>
        <w:t xml:space="preserve">投标文件的价格部分</w:t>
      </w:r>
      <w:r>
        <w:rPr>
          <w:rFonts w:ascii="宋体" w:hAnsi="宋体" w:cs="宋体"/>
          <w:b/>
          <w:color w:val="000000"/>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ascii="宋体" w:hAnsi="宋体" w:cs="宋体"/>
          <w:color w:val="000000"/>
          <w:highlight w:val="none"/>
          <w:lang w:val="zh-CN"/>
        </w:rPr>
        <w:t xml:space="preserve">14.1 价格部分是对投标货物及服务价格构成的说明，每一项服</w:t>
      </w:r>
      <w:r>
        <w:rPr>
          <w:rFonts w:hint="eastAsia" w:ascii="宋体" w:hAnsi="宋体" w:cs="宋体"/>
          <w:color w:val="000000"/>
          <w:highlight w:val="none"/>
        </w:rPr>
        <w:t xml:space="preserve">务</w:t>
      </w:r>
      <w:r>
        <w:rPr>
          <w:rFonts w:ascii="宋体" w:hAnsi="宋体" w:cs="宋体"/>
          <w:color w:val="000000"/>
          <w:highlight w:val="none"/>
          <w:lang w:val="zh-CN"/>
        </w:rPr>
        <w:t xml:space="preserve">仅接受一个价格。</w:t>
      </w:r>
      <w:r>
        <w:rPr>
          <w:rFonts w:ascii="宋体" w:hAnsi="宋体" w:cs="宋体"/>
          <w:color w:val="000000"/>
          <w:szCs w:val="21"/>
          <w:highlight w:val="none"/>
          <w:lang w:val="zh-CN"/>
        </w:rPr>
      </w:r>
      <w:r/>
    </w:p>
    <w:p>
      <w:pPr>
        <w:pStyle w:val="737"/>
        <w:ind w:firstLine="422"/>
        <w:spacing w:line="360" w:lineRule="auto"/>
        <w:rPr>
          <w:rFonts w:ascii="宋体" w:hAnsi="宋体" w:cs="宋体"/>
          <w:b/>
          <w:color w:val="000000"/>
          <w:szCs w:val="21"/>
          <w:highlight w:val="none"/>
        </w:rPr>
      </w:pPr>
      <w:r>
        <w:rPr>
          <w:rFonts w:ascii="宋体" w:hAnsi="宋体" w:cs="宋体"/>
          <w:b/>
          <w:color w:val="000000"/>
          <w:szCs w:val="21"/>
          <w:highlight w:val="none"/>
          <w:lang w:val="zh-CN"/>
        </w:rPr>
        <w:t xml:space="preserve">14.2</w:t>
      </w:r>
      <w:r>
        <w:rPr>
          <w:rFonts w:hint="eastAsia" w:ascii="宋体" w:hAnsi="宋体" w:cs="宋体"/>
          <w:b/>
          <w:color w:val="000000"/>
          <w:szCs w:val="21"/>
          <w:highlight w:val="none"/>
          <w:lang w:val="en-US" w:eastAsia="zh-CN"/>
        </w:rPr>
        <w:t xml:space="preserve">本项目</w:t>
      </w:r>
      <w:r>
        <w:rPr>
          <w:rFonts w:ascii="宋体" w:hAnsi="宋体" w:cs="宋体"/>
          <w:b/>
          <w:color w:val="000000"/>
          <w:szCs w:val="21"/>
          <w:highlight w:val="none"/>
        </w:rPr>
        <w:t xml:space="preserve">提倡公平竞争，反对低于成本、串通报价、哄抬价格等恶意竞争行为，任何盲目压价、低于成本报价、串通哄抬报价等价格将会被拒绝</w:t>
      </w:r>
      <w:r>
        <w:rPr>
          <w:rFonts w:hint="eastAsia" w:ascii="宋体" w:hAnsi="宋体" w:cs="宋体"/>
          <w:b/>
          <w:color w:val="000000"/>
          <w:szCs w:val="21"/>
          <w:highlight w:val="none"/>
          <w:lang w:eastAsia="zh-CN"/>
        </w:rPr>
        <w:t xml:space="preserve">。</w:t>
      </w:r>
      <w:r>
        <w:rPr>
          <w:rFonts w:ascii="宋体" w:hAnsi="宋体" w:cs="宋体"/>
          <w:b/>
          <w:color w:val="000000"/>
          <w:szCs w:val="21"/>
          <w:highlight w:val="none"/>
        </w:rPr>
      </w:r>
      <w:r/>
    </w:p>
    <w:p>
      <w:pPr>
        <w:pStyle w:val="737"/>
        <w:ind w:firstLine="420"/>
        <w:spacing w:line="360" w:lineRule="auto"/>
        <w:rPr>
          <w:rFonts w:ascii="宋体" w:hAnsi="宋体" w:cs="宋体"/>
          <w:b/>
          <w:color w:val="000000"/>
          <w:szCs w:val="21"/>
          <w:highlight w:val="none"/>
          <w:lang w:val="zh-CN"/>
        </w:rPr>
      </w:pPr>
      <w:r>
        <w:rPr>
          <w:rFonts w:ascii="宋体" w:hAnsi="宋体" w:cs="宋体"/>
          <w:color w:val="000000"/>
          <w:szCs w:val="21"/>
          <w:highlight w:val="none"/>
        </w:rPr>
        <w:t xml:space="preserve">14.3本项目投标报价不得超过最高限价，超过为无效投标</w:t>
      </w:r>
      <w:r>
        <w:rPr>
          <w:rFonts w:ascii="宋体" w:hAnsi="宋体" w:cs="宋体"/>
          <w:b/>
          <w:color w:val="000000"/>
          <w:szCs w:val="21"/>
          <w:highlight w:val="none"/>
          <w:lang w:val="zh-CN"/>
        </w:rPr>
        <w:t xml:space="preserve">。</w:t>
      </w:r>
      <w:r>
        <w:rPr>
          <w:rFonts w:ascii="宋体" w:hAnsi="宋体" w:cs="宋体"/>
          <w:b/>
          <w:color w:val="000000"/>
          <w:szCs w:val="21"/>
          <w:highlight w:val="none"/>
          <w:lang w:val="zh-CN"/>
        </w:rPr>
      </w:r>
      <w:r/>
    </w:p>
    <w:p>
      <w:pPr>
        <w:pStyle w:val="737"/>
        <w:ind w:firstLine="420"/>
        <w:spacing w:line="360" w:lineRule="auto"/>
        <w:rPr>
          <w:rFonts w:ascii="宋体" w:hAnsi="宋体" w:cs="宋体"/>
          <w:b/>
          <w:color w:val="000000"/>
          <w:highlight w:val="none"/>
        </w:rPr>
      </w:pPr>
      <w:r>
        <w:rPr>
          <w:rFonts w:ascii="宋体" w:hAnsi="宋体" w:cs="宋体"/>
          <w:color w:val="000000"/>
          <w:highlight w:val="none"/>
          <w:lang w:val="zh-CN"/>
        </w:rPr>
        <w:t xml:space="preserve">14.4 </w:t>
      </w:r>
      <w:r>
        <w:rPr>
          <w:rFonts w:ascii="宋体" w:hAnsi="宋体" w:cs="宋体"/>
          <w:color w:val="000000"/>
          <w:highlight w:val="none"/>
        </w:rPr>
        <w:t xml:space="preserve">供应商的任何错漏、优惠、竞争性报价不得作为减轻责任、减少服务、增加收费、降低质量的理由。在验收过程中，如发现有漏项、缺件，投标方应无条件、无偿补齐，所发生的一切费用，视为已包含在投标方的最终投标报价中。</w:t>
      </w:r>
      <w:r>
        <w:rPr>
          <w:rFonts w:ascii="宋体" w:hAnsi="宋体" w:cs="宋体"/>
          <w:b/>
          <w:color w:val="000000"/>
          <w:highlight w:val="none"/>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15.</w:t>
      </w:r>
      <w:r>
        <w:rPr>
          <w:rFonts w:ascii="宋体" w:hAnsi="宋体" w:cs="宋体"/>
          <w:b/>
          <w:color w:val="000000"/>
          <w:highlight w:val="none"/>
          <w:lang w:val="zh-CN"/>
        </w:rPr>
        <w:t xml:space="preserve">投标文件的其他部分</w:t>
      </w:r>
      <w:r>
        <w:rPr>
          <w:rFonts w:ascii="宋体" w:hAnsi="宋体" w:cs="宋体"/>
          <w:b/>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1</w:t>
      </w:r>
      <w:r>
        <w:rPr>
          <w:rFonts w:hint="eastAsia" w:ascii="宋体" w:hAnsi="宋体" w:cs="宋体"/>
          <w:color w:val="000000"/>
          <w:highlight w:val="none"/>
        </w:rPr>
        <w:t xml:space="preserve">5</w:t>
      </w:r>
      <w:r>
        <w:rPr>
          <w:rFonts w:ascii="宋体" w:hAnsi="宋体" w:cs="宋体"/>
          <w:color w:val="000000"/>
          <w:highlight w:val="none"/>
          <w:lang w:val="zh-CN"/>
        </w:rPr>
        <w:t xml:space="preserve">.1 </w:t>
      </w:r>
      <w:r>
        <w:rPr>
          <w:rFonts w:ascii="Times New Roman" w:hAnsi="Times New Roman" w:eastAsia="宋体" w:cs="Times New Roman"/>
          <w:color w:val="000000"/>
          <w:sz w:val="24"/>
          <w:szCs w:val="24"/>
          <w:highlight w:val="none"/>
        </w:rPr>
        <w:t xml:space="preserve">投标人编制投标文件需要提供的其他相关文件</w:t>
      </w:r>
      <w:r>
        <w:rPr>
          <w:rFonts w:hint="eastAsia" w:ascii="Times New Roman" w:hAnsi="Times New Roman" w:eastAsia="宋体" w:cs="Times New Roman"/>
          <w:color w:val="000000"/>
          <w:sz w:val="24"/>
          <w:szCs w:val="24"/>
          <w:highlight w:val="none"/>
          <w:lang w:eastAsia="zh-CN"/>
        </w:rPr>
        <w:t xml:space="preserve">。</w:t>
      </w:r>
      <w:r>
        <w:rPr>
          <w:rFonts w:ascii="宋体" w:hAnsi="宋体" w:cs="宋体"/>
          <w:color w:val="000000"/>
          <w:highlight w:val="none"/>
          <w:lang w:val="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16.</w:t>
      </w:r>
      <w:r>
        <w:rPr>
          <w:rFonts w:ascii="宋体" w:hAnsi="宋体" w:cs="宋体"/>
          <w:b/>
          <w:color w:val="000000"/>
          <w:highlight w:val="none"/>
          <w:lang w:val="zh-CN"/>
        </w:rPr>
        <w:t xml:space="preserve">投标有效期</w:t>
      </w:r>
      <w:r>
        <w:rPr>
          <w:rFonts w:ascii="宋体" w:hAnsi="宋体" w:cs="宋体"/>
          <w:b/>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1</w:t>
      </w:r>
      <w:r>
        <w:rPr>
          <w:rFonts w:hint="eastAsia" w:ascii="宋体" w:hAnsi="宋体" w:cs="宋体"/>
          <w:color w:val="000000"/>
          <w:highlight w:val="none"/>
        </w:rPr>
        <w:t xml:space="preserve">6</w:t>
      </w:r>
      <w:r>
        <w:rPr>
          <w:rFonts w:ascii="宋体" w:hAnsi="宋体" w:cs="宋体"/>
          <w:color w:val="000000"/>
          <w:highlight w:val="none"/>
          <w:lang w:val="zh-CN"/>
        </w:rPr>
        <w:t xml:space="preserve">.1 自开标之日起</w:t>
      </w:r>
      <w:r>
        <w:rPr>
          <w:rFonts w:ascii="宋体" w:hAnsi="宋体" w:cs="宋体"/>
          <w:color w:val="000000"/>
          <w:highlight w:val="none"/>
        </w:rPr>
        <w:t xml:space="preserve">90</w:t>
      </w:r>
      <w:r>
        <w:rPr>
          <w:rFonts w:ascii="宋体" w:hAnsi="宋体" w:cs="宋体"/>
          <w:color w:val="000000"/>
          <w:highlight w:val="none"/>
          <w:lang w:val="zh-CN"/>
        </w:rPr>
        <w:t xml:space="preserve">天内投标有效。</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1</w:t>
      </w:r>
      <w:r>
        <w:rPr>
          <w:rFonts w:hint="eastAsia" w:ascii="宋体" w:hAnsi="宋体" w:cs="宋体"/>
          <w:color w:val="000000"/>
          <w:highlight w:val="none"/>
        </w:rPr>
        <w:t xml:space="preserve">6</w:t>
      </w:r>
      <w:r>
        <w:rPr>
          <w:rFonts w:ascii="宋体" w:hAnsi="宋体" w:cs="宋体"/>
          <w:color w:val="000000"/>
          <w:highlight w:val="none"/>
          <w:lang w:val="zh-CN"/>
        </w:rPr>
        <w:t xml:space="preserve">.2 在</w:t>
      </w:r>
      <w:r>
        <w:rPr>
          <w:rFonts w:ascii="Times New Roman" w:hAnsi="Times New Roman" w:eastAsia="宋体" w:cs="Times New Roman"/>
          <w:color w:val="000000"/>
          <w:sz w:val="24"/>
          <w:szCs w:val="24"/>
          <w:highlight w:val="none"/>
        </w:rPr>
        <w:t xml:space="preserve">特殊情况下，在原投标有效期截止之前，代理机构可要求投标人同意延长投标有效期，这种要求与答复均以书面形式提交。投标人可以拒绝这种要求，但接受延长投标有效期的投标人将不会要求和允许修正其投标。</w:t>
      </w:r>
      <w:r>
        <w:rPr>
          <w:rFonts w:ascii="宋体" w:hAnsi="宋体" w:cs="宋体"/>
          <w:color w:val="000000"/>
          <w:highlight w:val="none"/>
          <w:lang w:val="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17.</w:t>
      </w:r>
      <w:r>
        <w:rPr>
          <w:rFonts w:ascii="宋体" w:hAnsi="宋体" w:cs="宋体"/>
          <w:b/>
          <w:color w:val="000000"/>
          <w:highlight w:val="none"/>
          <w:lang w:val="zh-CN"/>
        </w:rPr>
        <w:t xml:space="preserve">投标文件签署</w:t>
      </w:r>
      <w:r>
        <w:rPr>
          <w:rFonts w:ascii="宋体" w:hAnsi="宋体" w:cs="宋体"/>
          <w:b/>
          <w:color w:val="000000"/>
          <w:highlight w:val="none"/>
          <w:lang w:val="zh-CN"/>
        </w:rPr>
      </w:r>
      <w:r/>
    </w:p>
    <w:p>
      <w:pPr>
        <w:pStyle w:val="737"/>
        <w:ind w:firstLine="422"/>
        <w:spacing w:line="360" w:lineRule="auto"/>
        <w:rPr>
          <w:rFonts w:ascii="宋体" w:hAnsi="宋体" w:cs="宋体"/>
          <w:color w:val="000000"/>
          <w:highlight w:val="none"/>
          <w:lang w:val="zh-CN"/>
        </w:rPr>
      </w:pPr>
      <w:r>
        <w:rPr>
          <w:rFonts w:ascii="宋体" w:hAnsi="宋体" w:cs="宋体"/>
          <w:color w:val="000000"/>
          <w:highlight w:val="none"/>
          <w:lang w:val="zh-CN"/>
        </w:rPr>
        <w:t xml:space="preserve">1</w:t>
      </w:r>
      <w:r>
        <w:rPr>
          <w:rFonts w:hint="eastAsia" w:ascii="宋体" w:hAnsi="宋体" w:cs="宋体"/>
          <w:color w:val="000000"/>
          <w:highlight w:val="none"/>
        </w:rPr>
        <w:t xml:space="preserve">7</w:t>
      </w:r>
      <w:r>
        <w:rPr>
          <w:rFonts w:ascii="宋体" w:hAnsi="宋体" w:cs="宋体"/>
          <w:color w:val="000000"/>
          <w:highlight w:val="none"/>
          <w:lang w:val="zh-CN"/>
        </w:rPr>
        <w:t xml:space="preserve">.1 </w:t>
      </w:r>
      <w:r>
        <w:rPr>
          <w:rFonts w:ascii="宋体" w:hAnsi="宋体" w:cs="宋体"/>
          <w:color w:val="000000"/>
          <w:highlight w:val="none"/>
          <w:lang w:val="zh-CN"/>
        </w:rPr>
        <w:t xml:space="preserve">投标文件须经法定代表人或经正式授权并对投标人有约束力的授权委托人签字（可采用电子签名）和加盖投标人电子公章。本招标文件所表述（指定）的公章是指法定名称章，不包括合同专用章、业务专用章等印章</w:t>
      </w:r>
      <w:r>
        <w:rPr>
          <w:rFonts w:ascii="宋体" w:hAnsi="宋体" w:cs="宋体"/>
          <w:color w:val="000000"/>
          <w:highlight w:val="none"/>
          <w:lang w:val="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18.</w:t>
      </w:r>
      <w:r>
        <w:rPr>
          <w:rFonts w:ascii="宋体" w:hAnsi="宋体" w:cs="宋体"/>
          <w:b/>
          <w:color w:val="000000"/>
          <w:highlight w:val="none"/>
          <w:lang w:val="zh-CN"/>
        </w:rPr>
        <w:t xml:space="preserve">投标文件的递交</w:t>
      </w:r>
      <w:r>
        <w:rPr>
          <w:rFonts w:ascii="宋体" w:hAnsi="宋体" w:cs="宋体"/>
          <w:b/>
          <w:color w:val="000000"/>
          <w:highlight w:val="none"/>
          <w:lang w:val="zh-CN"/>
        </w:rPr>
      </w:r>
      <w:r/>
    </w:p>
    <w:p>
      <w:pPr>
        <w:pStyle w:val="737"/>
        <w:ind w:firstLine="422"/>
        <w:spacing w:line="360" w:lineRule="auto"/>
        <w:rPr>
          <w:rFonts w:ascii="宋体" w:hAnsi="宋体" w:eastAsia="宋体" w:cs="宋体"/>
          <w:color w:val="000000"/>
          <w:highlight w:val="none"/>
          <w:lang w:val="zh-CN"/>
        </w:rPr>
      </w:pPr>
      <w:r>
        <w:rPr>
          <w:rFonts w:ascii="宋体" w:hAnsi="宋体" w:eastAsia="宋体" w:cs="宋体"/>
          <w:color w:val="000000"/>
          <w:sz w:val="21"/>
          <w:szCs w:val="24"/>
          <w:highlight w:val="none"/>
          <w:lang w:val="zh-CN"/>
        </w:rPr>
        <w:t xml:space="preserve">18.1 投标人应当按照《操作手册》规定，在招标公告规定的投标截止时间前制作并上传电子投标文件。</w:t>
      </w:r>
      <w:r>
        <w:rPr>
          <w:rFonts w:ascii="宋体" w:hAnsi="宋体" w:eastAsia="宋体" w:cs="宋体"/>
          <w:color w:val="000000"/>
          <w:highlight w:val="none"/>
          <w:lang w:val="zh-CN"/>
        </w:rPr>
      </w:r>
      <w:r/>
    </w:p>
    <w:p>
      <w:pPr>
        <w:pStyle w:val="737"/>
        <w:ind w:firstLine="422"/>
        <w:spacing w:line="360" w:lineRule="auto"/>
        <w:rPr>
          <w:rFonts w:ascii="宋体" w:hAnsi="宋体" w:eastAsia="宋体" w:cs="宋体"/>
          <w:color w:val="000000"/>
          <w:highlight w:val="none"/>
          <w:lang w:val="zh-CN"/>
        </w:rPr>
      </w:pPr>
      <w:r>
        <w:rPr>
          <w:rFonts w:ascii="宋体" w:hAnsi="宋体" w:eastAsia="宋体" w:cs="宋体"/>
          <w:color w:val="000000"/>
          <w:sz w:val="21"/>
          <w:szCs w:val="24"/>
          <w:highlight w:val="none"/>
          <w:lang w:val="zh-CN"/>
        </w:rPr>
        <w:t xml:space="preserve">18.2 投标人应充分考虑网络环境、网络带宽等因素可能对投标产生的影响，如因投标人自身原因造成的电子投标文件上传不成功的，按</w:t>
      </w:r>
      <w:r>
        <w:rPr>
          <w:rFonts w:hint="eastAsia" w:ascii="宋体" w:hAnsi="宋体" w:eastAsia="宋体" w:cs="宋体"/>
          <w:color w:val="000000"/>
          <w:sz w:val="21"/>
          <w:szCs w:val="24"/>
          <w:highlight w:val="none"/>
          <w:lang w:val="zh-CN"/>
        </w:rPr>
        <w:t xml:space="preserve">作无效投标</w:t>
      </w:r>
      <w:r>
        <w:rPr>
          <w:rFonts w:ascii="宋体" w:hAnsi="宋体" w:eastAsia="宋体" w:cs="宋体"/>
          <w:color w:val="000000"/>
          <w:sz w:val="21"/>
          <w:szCs w:val="24"/>
          <w:highlight w:val="none"/>
          <w:lang w:val="zh-CN"/>
        </w:rPr>
        <w:t xml:space="preserve">处理。</w:t>
      </w:r>
      <w:r>
        <w:rPr>
          <w:rFonts w:ascii="宋体" w:hAnsi="宋体" w:eastAsia="宋体" w:cs="宋体"/>
          <w:color w:val="000000"/>
          <w:highlight w:val="none"/>
          <w:lang w:val="zh-CN"/>
        </w:rPr>
      </w:r>
      <w:r/>
    </w:p>
    <w:p>
      <w:pPr>
        <w:pStyle w:val="737"/>
        <w:ind w:firstLine="422"/>
        <w:spacing w:line="360" w:lineRule="auto"/>
        <w:rPr>
          <w:rFonts w:ascii="宋体" w:hAnsi="宋体" w:eastAsia="宋体" w:cs="宋体"/>
          <w:b/>
          <w:bCs/>
          <w:color w:val="000000"/>
          <w:highlight w:val="none"/>
          <w:lang w:val="zh-CN"/>
        </w:rPr>
      </w:pPr>
      <w:r>
        <w:rPr>
          <w:rFonts w:hint="eastAsia" w:ascii="宋体" w:hAnsi="宋体" w:eastAsia="宋体" w:cs="宋体"/>
          <w:b/>
          <w:bCs/>
          <w:color w:val="000000"/>
          <w:highlight w:val="none"/>
          <w:lang w:val="zh-CN"/>
        </w:rPr>
        <w:t xml:space="preserve">19.</w:t>
      </w:r>
      <w:r>
        <w:rPr>
          <w:rFonts w:ascii="宋体" w:hAnsi="宋体" w:eastAsia="宋体" w:cs="宋体"/>
          <w:b/>
          <w:bCs/>
          <w:color w:val="000000"/>
          <w:highlight w:val="none"/>
          <w:lang w:val="zh-CN"/>
        </w:rPr>
        <w:t xml:space="preserve">有下列情形之一的投标文件将拒收：</w:t>
      </w:r>
      <w:r>
        <w:rPr>
          <w:rFonts w:ascii="宋体" w:hAnsi="宋体" w:eastAsia="宋体" w:cs="宋体"/>
          <w:b/>
          <w:bCs/>
          <w:color w:val="000000"/>
          <w:highlight w:val="none"/>
          <w:lang w:val="zh-CN"/>
        </w:rPr>
      </w:r>
      <w:r/>
    </w:p>
    <w:p>
      <w:pPr>
        <w:pStyle w:val="737"/>
        <w:ind w:firstLine="420"/>
        <w:spacing w:line="360" w:lineRule="auto"/>
        <w:rPr>
          <w:rFonts w:ascii="宋体" w:hAnsi="宋体" w:cs="宋体"/>
          <w:color w:val="000000"/>
          <w:highlight w:val="none"/>
          <w:lang w:val="zh-CN"/>
        </w:rPr>
      </w:pPr>
      <w:r>
        <w:rPr>
          <w:rFonts w:hint="eastAsia" w:ascii="宋体" w:hAnsi="宋体" w:cs="宋体"/>
          <w:color w:val="000000"/>
          <w:highlight w:val="none"/>
          <w:lang w:val="en-US" w:eastAsia="zh-CN"/>
        </w:rPr>
        <w:t xml:space="preserve">19.1投标截止时间后上传的任何投标文件将被拒绝。</w:t>
      </w:r>
      <w:r>
        <w:rPr>
          <w:rFonts w:ascii="宋体" w:hAnsi="宋体" w:cs="宋体"/>
          <w:color w:val="000000"/>
          <w:highlight w:val="none"/>
          <w:lang w:val="zh-CN"/>
        </w:rPr>
      </w:r>
      <w:r/>
    </w:p>
    <w:p>
      <w:pPr>
        <w:pStyle w:val="737"/>
        <w:ind w:firstLine="420"/>
        <w:keepLines w:val="0"/>
        <w:keepNext w:val="0"/>
        <w:pageBreakBefore w:val="0"/>
        <w:spacing w:line="360" w:lineRule="auto"/>
        <w:widowControl w:val="off"/>
        <w:rPr>
          <w:rFonts w:ascii="宋体" w:hAnsi="宋体" w:cs="宋体"/>
          <w:b/>
          <w:color w:val="000000"/>
          <w:highlight w:val="none"/>
          <w:lang w:val="zh-CN"/>
        </w:rPr>
      </w:pPr>
      <w:r>
        <w:rPr>
          <w:rFonts w:hint="eastAsia" w:ascii="宋体" w:hAnsi="宋体" w:cs="宋体"/>
          <w:b/>
          <w:color w:val="000000"/>
          <w:highlight w:val="none"/>
          <w:lang w:val="zh-CN"/>
        </w:rPr>
        <w:t xml:space="preserve">20.</w:t>
      </w:r>
      <w:r>
        <w:rPr>
          <w:rFonts w:ascii="宋体" w:hAnsi="宋体" w:cs="宋体"/>
          <w:b/>
          <w:color w:val="000000"/>
          <w:highlight w:val="none"/>
          <w:lang w:val="zh-CN"/>
        </w:rPr>
        <w:t xml:space="preserve">投标文件的修改和撤回</w:t>
      </w:r>
      <w:r>
        <w:rPr>
          <w:rFonts w:ascii="宋体" w:hAnsi="宋体" w:cs="宋体"/>
          <w:b/>
          <w:color w:val="000000"/>
          <w:highlight w:val="none"/>
          <w:lang w:val="zh-CN"/>
        </w:rPr>
      </w:r>
      <w:r/>
    </w:p>
    <w:p>
      <w:pPr>
        <w:pStyle w:val="737"/>
        <w:ind w:firstLine="420"/>
        <w:keepLines w:val="0"/>
        <w:keepNext w:val="0"/>
        <w:pageBreakBefore w:val="0"/>
        <w:spacing w:line="360" w:lineRule="auto"/>
        <w:widowControl w:val="off"/>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20.1 投标文件的撤回</w:t>
      </w:r>
      <w:r>
        <w:rPr>
          <w:rFonts w:hint="eastAsia" w:ascii="宋体" w:hAnsi="宋体" w:cs="宋体"/>
          <w:b/>
          <w:bCs/>
          <w:color w:val="000000"/>
          <w:highlight w:val="none"/>
          <w:lang w:val="zh-CN"/>
        </w:rPr>
      </w:r>
      <w:r/>
    </w:p>
    <w:p>
      <w:pPr>
        <w:pStyle w:val="737"/>
        <w:ind w:firstLine="420"/>
        <w:keepLines w:val="0"/>
        <w:keepNext w:val="0"/>
        <w:pageBreakBefore w:val="0"/>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20.1.1 投标人可在投标截止时间前撤回其电子投标文件，具体操作方法见《操作手册》。</w:t>
      </w:r>
      <w:r>
        <w:rPr>
          <w:rFonts w:hint="eastAsia" w:ascii="宋体" w:hAnsi="宋体" w:cs="宋体"/>
          <w:color w:val="000000"/>
          <w:highlight w:val="none"/>
          <w:lang w:val="zh-CN"/>
        </w:rPr>
      </w:r>
      <w:r/>
    </w:p>
    <w:p>
      <w:pPr>
        <w:pStyle w:val="737"/>
        <w:ind w:firstLine="420"/>
        <w:keepLines w:val="0"/>
        <w:keepNext w:val="0"/>
        <w:pageBreakBefore w:val="0"/>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20.1.2 投标人撤回电子投标文件，则认为其不再参与本项目投标活动。</w:t>
      </w:r>
      <w:r>
        <w:rPr>
          <w:rFonts w:hint="eastAsia" w:ascii="宋体" w:hAnsi="宋体" w:cs="宋体"/>
          <w:color w:val="000000"/>
          <w:highlight w:val="none"/>
          <w:lang w:val="zh-CN"/>
        </w:rPr>
      </w:r>
      <w:r/>
    </w:p>
    <w:p>
      <w:pPr>
        <w:pStyle w:val="737"/>
        <w:ind w:firstLine="420"/>
        <w:keepLines w:val="0"/>
        <w:keepNext w:val="0"/>
        <w:pageBreakBefore w:val="0"/>
        <w:spacing w:line="360" w:lineRule="auto"/>
        <w:widowControl w:val="off"/>
        <w:rPr>
          <w:rFonts w:hint="eastAsia" w:ascii="宋体" w:hAnsi="宋体" w:cs="宋体"/>
          <w:b/>
          <w:bCs/>
          <w:color w:val="000000"/>
          <w:highlight w:val="none"/>
          <w:lang w:val="zh-CN"/>
        </w:rPr>
      </w:pPr>
      <w:r>
        <w:rPr>
          <w:rFonts w:hint="eastAsia" w:ascii="宋体" w:hAnsi="宋体" w:cs="宋体"/>
          <w:b/>
          <w:bCs/>
          <w:color w:val="000000"/>
          <w:highlight w:val="none"/>
          <w:lang w:val="zh-CN"/>
        </w:rPr>
        <w:t xml:space="preserve">20.2 投标文件的修改</w:t>
      </w:r>
      <w:r>
        <w:rPr>
          <w:rFonts w:hint="eastAsia" w:ascii="宋体" w:hAnsi="宋体" w:cs="宋体"/>
          <w:b/>
          <w:bCs/>
          <w:color w:val="000000"/>
          <w:highlight w:val="none"/>
          <w:lang w:val="zh-CN"/>
        </w:rPr>
      </w:r>
      <w:r/>
    </w:p>
    <w:p>
      <w:pPr>
        <w:pStyle w:val="737"/>
        <w:ind w:firstLine="420"/>
        <w:keepLines w:val="0"/>
        <w:keepNext w:val="0"/>
        <w:pageBreakBefore w:val="0"/>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20.2.1 投标人可在投标截止时间前对其电子投标文件进行修改，具体操作方法见《操作手册》。</w:t>
      </w:r>
      <w:r>
        <w:rPr>
          <w:rFonts w:hint="eastAsia" w:ascii="宋体" w:hAnsi="宋体" w:cs="宋体"/>
          <w:color w:val="000000"/>
          <w:highlight w:val="none"/>
          <w:lang w:val="zh-CN"/>
        </w:rPr>
      </w:r>
      <w:r/>
    </w:p>
    <w:p>
      <w:pPr>
        <w:pStyle w:val="737"/>
        <w:ind w:firstLine="420"/>
        <w:keepLines w:val="0"/>
        <w:keepNext w:val="0"/>
        <w:pageBreakBefore w:val="0"/>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20.2.2 投标截止时间之后，投标人不得对其电子投标文件作任何修改。</w:t>
      </w:r>
      <w:r>
        <w:rPr>
          <w:rFonts w:hint="eastAsia" w:ascii="宋体" w:hAnsi="宋体" w:cs="宋体"/>
          <w:color w:val="000000"/>
          <w:highlight w:val="none"/>
          <w:lang w:val="zh-CN"/>
        </w:rPr>
      </w:r>
      <w:r/>
    </w:p>
    <w:p>
      <w:pPr>
        <w:pStyle w:val="737"/>
        <w:ind w:firstLine="420"/>
        <w:keepLines w:val="0"/>
        <w:keepNext w:val="0"/>
        <w:pageBreakBefore w:val="0"/>
        <w:spacing w:line="360" w:lineRule="auto"/>
        <w:widowControl w:val="off"/>
        <w:rPr>
          <w:rFonts w:hint="eastAsia" w:ascii="宋体" w:hAnsi="宋体" w:cs="宋体"/>
          <w:color w:val="000000"/>
          <w:highlight w:val="none"/>
          <w:lang w:val="zh-CN"/>
        </w:rPr>
      </w:pPr>
      <w:r>
        <w:rPr>
          <w:rFonts w:hint="eastAsia" w:ascii="宋体" w:hAnsi="宋体" w:cs="宋体"/>
          <w:color w:val="000000"/>
          <w:highlight w:val="none"/>
          <w:lang w:val="zh-CN"/>
        </w:rPr>
        <w:t xml:space="preserve">20.3 在投标截止时间至招标文件中规定的投标有效期满之间的这段时间内，投标人不得撤回其投标。</w:t>
      </w:r>
      <w:r>
        <w:rPr>
          <w:rFonts w:hint="eastAsia" w:ascii="宋体" w:hAnsi="宋体" w:cs="宋体"/>
          <w:color w:val="000000"/>
          <w:highlight w:val="none"/>
          <w:lang w:val="zh-CN"/>
        </w:rPr>
      </w:r>
      <w:r/>
    </w:p>
    <w:p>
      <w:pPr>
        <w:pStyle w:val="737"/>
        <w:ind w:firstLine="422"/>
        <w:spacing w:line="360" w:lineRule="auto"/>
        <w:rPr>
          <w:rFonts w:ascii="宋体" w:hAnsi="宋体" w:cs="宋体"/>
          <w:b/>
          <w:color w:val="000000"/>
          <w:highlight w:val="none"/>
          <w:lang w:val="zh-CN"/>
        </w:rPr>
      </w:pPr>
      <w:r>
        <w:rPr>
          <w:rFonts w:ascii="宋体" w:hAnsi="宋体" w:cs="宋体"/>
          <w:b/>
          <w:color w:val="000000"/>
          <w:highlight w:val="none"/>
          <w:lang w:val="zh-CN"/>
        </w:rPr>
        <w:t xml:space="preserve">四、开标、评标与确定中标供应商</w:t>
      </w:r>
      <w:r>
        <w:rPr>
          <w:rFonts w:ascii="宋体" w:hAnsi="宋体" w:cs="宋体"/>
          <w:b/>
          <w:color w:val="000000"/>
          <w:highlight w:val="none"/>
          <w:lang w:val="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21.</w:t>
      </w:r>
      <w:r>
        <w:rPr>
          <w:rFonts w:ascii="宋体" w:hAnsi="宋体" w:cs="宋体"/>
          <w:b/>
          <w:color w:val="000000"/>
          <w:highlight w:val="none"/>
          <w:lang w:val="zh-CN"/>
        </w:rPr>
        <w:t xml:space="preserve">开标</w:t>
      </w:r>
      <w:r>
        <w:rPr>
          <w:rFonts w:ascii="宋体" w:hAnsi="宋体" w:cs="宋体"/>
          <w:b/>
          <w:color w:val="000000"/>
          <w:highlight w:val="none"/>
          <w:lang w:val="zh-CN"/>
        </w:rPr>
      </w:r>
      <w:r/>
    </w:p>
    <w:p>
      <w:pPr>
        <w:pStyle w:val="737"/>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2</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zh-CN"/>
        </w:rPr>
        <w:t xml:space="preserve">.1代理机构在招标公告中规定的时间和地点组织公开开标。投标人按照《操作手册》规定参加开标活动，并在“苏采云”系统规定的时间内对投标文件进行解密。“苏采云”系统公布各投标人名称和投标价格。</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2</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zh-CN"/>
        </w:rPr>
        <w:t xml:space="preserve">.2 投标人在开标过程中涉及的投标文件解密、开标结果确认等工作，应按照《操作手册》规定执行。</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2</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zh-CN"/>
        </w:rPr>
        <w:t xml:space="preserve">.3投标人不足3家的，不得开标。</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2</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zh-CN"/>
        </w:rPr>
        <w:t xml:space="preserve">.4投标人如果对开标过程和开标结果有疑义，应当根据《操作手册》规定提出，“苏采云”系统中《开标记录表》公布后5分钟内未提出的，视同认可开标结果。</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2</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zh-CN"/>
        </w:rPr>
        <w:t xml:space="preserve">.5公开招标数额标准以上的采购项目，投标截止后投标人不足3家或者通过资格审查或符合性审查的投标人不足3家的，除采购任务取消情形外，按照以下方式处理：</w:t>
      </w:r>
      <w:r>
        <w:rPr>
          <w:rFonts w:ascii="宋体" w:hAnsi="宋体" w:cs="宋体"/>
          <w:color w:val="000000"/>
          <w:highlight w:val="none"/>
          <w:lang w:val="zh-CN"/>
        </w:rPr>
      </w:r>
      <w:r/>
    </w:p>
    <w:p>
      <w:pPr>
        <w:pStyle w:val="737"/>
        <w:ind w:firstLine="420"/>
        <w:spacing w:line="360" w:lineRule="auto"/>
        <w:rPr>
          <w:rFonts w:hint="eastAsia" w:ascii="宋体" w:hAnsi="宋体" w:cs="宋体"/>
          <w:color w:val="000000"/>
          <w:highlight w:val="none"/>
          <w:lang w:val="zh-CN"/>
        </w:rPr>
      </w:pPr>
      <w:r>
        <w:rPr>
          <w:rFonts w:hint="eastAsia" w:ascii="宋体" w:hAnsi="宋体" w:cs="宋体"/>
          <w:color w:val="000000"/>
          <w:highlight w:val="none"/>
          <w:lang w:val="zh-CN" w:eastAsia="zh-CN"/>
        </w:rPr>
        <w:t xml:space="preserve">（1）</w:t>
      </w:r>
      <w:r>
        <w:rPr>
          <w:rFonts w:hint="eastAsia" w:ascii="宋体" w:hAnsi="宋体" w:cs="宋体"/>
          <w:color w:val="000000"/>
          <w:highlight w:val="none"/>
          <w:lang w:val="zh-CN"/>
        </w:rPr>
        <w:t xml:space="preserve">招标文件</w:t>
      </w:r>
      <w:r>
        <w:rPr>
          <w:rFonts w:hint="eastAsia" w:ascii="宋体" w:hAnsi="宋体" w:cs="宋体"/>
          <w:color w:val="000000"/>
          <w:highlight w:val="none"/>
          <w:lang w:val="zh-CN" w:eastAsia="zh-CN"/>
        </w:rPr>
        <w:t xml:space="preserve">没有</w:t>
      </w:r>
      <w:r>
        <w:rPr>
          <w:rFonts w:hint="eastAsia" w:ascii="宋体" w:hAnsi="宋体" w:cs="宋体"/>
          <w:color w:val="000000"/>
          <w:highlight w:val="none"/>
          <w:lang w:val="zh-CN"/>
        </w:rPr>
        <w:t xml:space="preserve">不合理条款</w:t>
      </w:r>
      <w:r>
        <w:rPr>
          <w:rFonts w:hint="eastAsia" w:ascii="宋体" w:hAnsi="宋体" w:cs="宋体"/>
          <w:color w:val="000000"/>
          <w:highlight w:val="none"/>
          <w:lang w:val="zh-CN" w:eastAsia="zh-CN"/>
        </w:rPr>
        <w:t xml:space="preserve">、</w:t>
      </w:r>
      <w:r>
        <w:rPr>
          <w:rFonts w:hint="eastAsia" w:ascii="宋体" w:hAnsi="宋体" w:cs="宋体"/>
          <w:color w:val="000000"/>
          <w:highlight w:val="none"/>
          <w:lang w:val="zh-CN"/>
        </w:rPr>
        <w:t xml:space="preserve">招标程序符合规定，采购人、采购代理机构依法重新招标；</w:t>
      </w:r>
      <w:r>
        <w:rPr>
          <w:rFonts w:hint="eastAsia"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w:t>
      </w:r>
      <w:r>
        <w:rPr>
          <w:rFonts w:hint="eastAsia" w:ascii="宋体" w:hAnsi="宋体" w:cs="宋体"/>
          <w:color w:val="000000"/>
          <w:highlight w:val="none"/>
          <w:lang w:val="zh-CN" w:eastAsia="zh-CN"/>
        </w:rPr>
        <w:t xml:space="preserve">2</w:t>
      </w:r>
      <w:r>
        <w:rPr>
          <w:rFonts w:hint="eastAsia" w:ascii="宋体" w:hAnsi="宋体" w:cs="宋体"/>
          <w:color w:val="000000"/>
          <w:highlight w:val="none"/>
          <w:lang w:val="zh-CN"/>
        </w:rPr>
        <w:t xml:space="preserve">）招标文件存在不合理条款或者招标程序不符合规定的，采购人、采购代理机构改正后依法重新招标；</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w:t>
      </w:r>
      <w:r>
        <w:rPr>
          <w:rFonts w:hint="eastAsia" w:ascii="宋体" w:hAnsi="宋体" w:cs="宋体"/>
          <w:color w:val="000000"/>
          <w:highlight w:val="none"/>
          <w:lang w:val="zh-CN" w:eastAsia="zh-CN"/>
        </w:rPr>
        <w:t xml:space="preserve">3</w:t>
      </w:r>
      <w:r>
        <w:rPr>
          <w:rFonts w:hint="eastAsia" w:ascii="宋体" w:hAnsi="宋体" w:cs="宋体"/>
          <w:color w:val="000000"/>
          <w:highlight w:val="none"/>
          <w:lang w:val="zh-CN"/>
        </w:rPr>
        <w:t xml:space="preserve">）招标文件没有不合理条款、招标程序符合规定，需要采用其他采购方式采购的，采购人依法报财政部门批准，经批准后，可变更为其他采购方式采购。</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hint="eastAsia" w:ascii="宋体" w:hAnsi="宋体" w:cs="宋体"/>
          <w:color w:val="000000"/>
          <w:highlight w:val="none"/>
          <w:lang w:val="zh-CN"/>
        </w:rPr>
        <w:t xml:space="preserve">2</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val="zh-CN"/>
        </w:rPr>
        <w:t xml:space="preserve">.6投标人未参加开标的，视同认可开标结果。</w:t>
      </w:r>
      <w:r>
        <w:rPr>
          <w:rFonts w:ascii="宋体" w:hAnsi="宋体" w:cs="宋体"/>
          <w:color w:val="000000"/>
          <w:highlight w:val="none"/>
          <w:lang w:val="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22.</w:t>
      </w:r>
      <w:r>
        <w:rPr>
          <w:rFonts w:ascii="宋体" w:hAnsi="宋体" w:cs="宋体"/>
          <w:b/>
          <w:color w:val="000000"/>
          <w:highlight w:val="none"/>
          <w:lang w:val="zh-CN"/>
        </w:rPr>
        <w:t xml:space="preserve">评标</w:t>
      </w:r>
      <w:r>
        <w:rPr>
          <w:rFonts w:ascii="宋体" w:hAnsi="宋体" w:cs="宋体"/>
          <w:b/>
          <w:color w:val="000000"/>
          <w:highlight w:val="none"/>
          <w:lang w:val="zh-CN"/>
        </w:rPr>
      </w:r>
      <w:r/>
    </w:p>
    <w:p>
      <w:pPr>
        <w:pStyle w:val="737"/>
        <w:ind w:firstLine="422"/>
        <w:spacing w:line="360" w:lineRule="auto"/>
        <w:rPr>
          <w:rFonts w:ascii="宋体" w:hAnsi="宋体" w:cs="宋体"/>
          <w:b/>
          <w:color w:val="000000"/>
          <w:highlight w:val="none"/>
          <w:lang w:val="zh-CN"/>
        </w:rPr>
      </w:pPr>
      <w:r>
        <w:rPr>
          <w:rFonts w:ascii="宋体" w:hAnsi="宋体" w:cs="宋体"/>
          <w:b/>
          <w:color w:val="000000"/>
          <w:highlight w:val="none"/>
          <w:lang w:val="zh-CN"/>
        </w:rPr>
        <w:t xml:space="preserve">2</w:t>
      </w:r>
      <w:r>
        <w:rPr>
          <w:rFonts w:hint="eastAsia" w:ascii="宋体" w:hAnsi="宋体" w:cs="宋体"/>
          <w:b/>
          <w:color w:val="000000"/>
          <w:highlight w:val="none"/>
        </w:rPr>
        <w:t xml:space="preserve">2</w:t>
      </w:r>
      <w:r>
        <w:rPr>
          <w:rFonts w:ascii="宋体" w:hAnsi="宋体" w:cs="宋体"/>
          <w:b/>
          <w:color w:val="000000"/>
          <w:highlight w:val="none"/>
          <w:lang w:val="zh-CN"/>
        </w:rPr>
        <w:t xml:space="preserve">.1 评标组织</w:t>
      </w:r>
      <w:r>
        <w:rPr>
          <w:rFonts w:ascii="宋体" w:hAnsi="宋体" w:cs="宋体"/>
          <w:b/>
          <w:color w:val="000000"/>
          <w:highlight w:val="none"/>
          <w:lang w:val="zh-CN"/>
        </w:rPr>
      </w:r>
      <w:r/>
    </w:p>
    <w:p>
      <w:pPr>
        <w:pStyle w:val="737"/>
        <w:ind w:firstLine="422"/>
        <w:spacing w:line="360" w:lineRule="auto"/>
        <w:rPr>
          <w:rFonts w:ascii="宋体" w:hAnsi="宋体" w:cs="宋体"/>
          <w:color w:val="000000"/>
          <w:highlight w:val="none"/>
        </w:rPr>
      </w:pPr>
      <w:r>
        <w:rPr>
          <w:rFonts w:ascii="宋体" w:hAnsi="宋体" w:cs="宋体"/>
          <w:b/>
          <w:color w:val="000000"/>
          <w:highlight w:val="none"/>
          <w:lang w:val="zh-CN"/>
        </w:rPr>
        <w:t xml:space="preserve">2</w:t>
      </w:r>
      <w:r>
        <w:rPr>
          <w:rFonts w:hint="eastAsia" w:ascii="宋体" w:hAnsi="宋体" w:cs="宋体"/>
          <w:b/>
          <w:color w:val="000000"/>
          <w:highlight w:val="none"/>
        </w:rPr>
        <w:t xml:space="preserve">2</w:t>
      </w:r>
      <w:r>
        <w:rPr>
          <w:rFonts w:ascii="宋体" w:hAnsi="宋体" w:cs="宋体"/>
          <w:b/>
          <w:color w:val="000000"/>
          <w:highlight w:val="none"/>
          <w:lang w:val="zh-CN"/>
        </w:rPr>
        <w:t xml:space="preserve">.1.1</w:t>
      </w:r>
      <w:r>
        <w:rPr>
          <w:rFonts w:ascii="宋体" w:hAnsi="宋体" w:cs="宋体"/>
          <w:color w:val="000000"/>
          <w:highlight w:val="none"/>
          <w:lang w:val="zh-CN"/>
        </w:rPr>
        <w:t xml:space="preserve">评标工作由代理机构负责组织，具体评标事务由依法组建的评标委员会负责，并独立履行</w:t>
      </w:r>
      <w:r>
        <w:rPr>
          <w:rFonts w:ascii="宋体" w:hAnsi="宋体" w:cs="宋体"/>
          <w:color w:val="000000"/>
          <w:highlight w:val="none"/>
        </w:rPr>
        <w:t xml:space="preserve">下列职责：</w:t>
      </w:r>
      <w:r>
        <w:rPr>
          <w:rFonts w:ascii="宋体" w:hAnsi="宋体" w:cs="宋体"/>
          <w:color w:val="000000"/>
          <w:highlight w:val="none"/>
        </w:rPr>
      </w:r>
      <w:r/>
    </w:p>
    <w:p>
      <w:pPr>
        <w:pStyle w:val="737"/>
        <w:ind w:firstLine="420"/>
        <w:spacing w:line="360" w:lineRule="auto"/>
        <w:rPr>
          <w:rFonts w:ascii="宋体" w:hAnsi="宋体" w:cs="宋体"/>
          <w:color w:val="000000"/>
          <w:highlight w:val="none"/>
        </w:rPr>
      </w:pPr>
      <w:r>
        <w:rPr>
          <w:rFonts w:ascii="宋体" w:hAnsi="宋体" w:cs="宋体"/>
          <w:color w:val="000000"/>
          <w:highlight w:val="none"/>
        </w:rPr>
        <w:t xml:space="preserve">（1）审查投标文件是否符合招标文件要求，并作出评价；</w:t>
      </w:r>
      <w:r>
        <w:rPr>
          <w:rFonts w:ascii="宋体" w:hAnsi="宋体" w:cs="宋体"/>
          <w:color w:val="000000"/>
          <w:highlight w:val="none"/>
        </w:rPr>
      </w:r>
      <w:r/>
    </w:p>
    <w:p>
      <w:pPr>
        <w:pStyle w:val="737"/>
        <w:ind w:firstLine="420"/>
        <w:spacing w:line="360" w:lineRule="auto"/>
        <w:rPr>
          <w:rFonts w:ascii="宋体" w:hAnsi="宋体" w:cs="宋体"/>
          <w:color w:val="000000"/>
          <w:highlight w:val="none"/>
        </w:rPr>
      </w:pPr>
      <w:r>
        <w:rPr>
          <w:rFonts w:ascii="宋体" w:hAnsi="宋体" w:cs="宋体"/>
          <w:color w:val="000000"/>
          <w:highlight w:val="none"/>
        </w:rPr>
        <w:t xml:space="preserve">（2）要求供应商对投标文件有关事项作出解释或者澄清；</w:t>
      </w:r>
      <w:r>
        <w:rPr>
          <w:rFonts w:ascii="宋体" w:hAnsi="宋体" w:cs="宋体"/>
          <w:color w:val="000000"/>
          <w:highlight w:val="none"/>
        </w:rPr>
      </w:r>
      <w:r/>
    </w:p>
    <w:p>
      <w:pPr>
        <w:pStyle w:val="737"/>
        <w:ind w:firstLine="420"/>
        <w:spacing w:line="360" w:lineRule="auto"/>
        <w:rPr>
          <w:rFonts w:hint="eastAsia" w:ascii="宋体" w:hAnsi="宋体" w:eastAsia="宋体" w:cs="宋体"/>
          <w:color w:val="000000"/>
          <w:highlight w:val="none"/>
          <w:lang w:eastAsia="zh-CN"/>
        </w:rPr>
      </w:pPr>
      <w:r>
        <w:rPr>
          <w:rFonts w:ascii="宋体" w:hAnsi="宋体" w:cs="宋体"/>
          <w:color w:val="000000"/>
          <w:highlight w:val="none"/>
        </w:rPr>
        <w:t xml:space="preserve">（3）推荐中标候选供应商名单，或者按照招标文件规定直接确定供应商</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lang w:eastAsia="zh-CN"/>
        </w:rPr>
      </w:r>
      <w:r/>
    </w:p>
    <w:p>
      <w:pPr>
        <w:pStyle w:val="737"/>
        <w:ind w:firstLine="422"/>
        <w:spacing w:line="360" w:lineRule="auto"/>
        <w:rPr>
          <w:rFonts w:ascii="宋体" w:hAnsi="宋体" w:cs="宋体"/>
          <w:color w:val="000000"/>
          <w:highlight w:val="none"/>
          <w:lang w:val="zh-CN"/>
        </w:rPr>
      </w:pPr>
      <w:r>
        <w:rPr>
          <w:rFonts w:ascii="宋体" w:hAnsi="宋体" w:cs="宋体"/>
          <w:b/>
          <w:color w:val="000000"/>
          <w:highlight w:val="none"/>
          <w:lang w:val="zh-CN"/>
        </w:rPr>
        <w:t xml:space="preserve">2</w:t>
      </w:r>
      <w:r>
        <w:rPr>
          <w:rFonts w:hint="eastAsia" w:ascii="宋体" w:hAnsi="宋体" w:cs="宋体"/>
          <w:b/>
          <w:color w:val="000000"/>
          <w:highlight w:val="none"/>
        </w:rPr>
        <w:t xml:space="preserve">2</w:t>
      </w:r>
      <w:r>
        <w:rPr>
          <w:rFonts w:ascii="宋体" w:hAnsi="宋体" w:cs="宋体"/>
          <w:b/>
          <w:color w:val="000000"/>
          <w:highlight w:val="none"/>
          <w:lang w:val="zh-CN"/>
        </w:rPr>
        <w:t xml:space="preserve">.1.2 </w:t>
      </w:r>
      <w:r>
        <w:rPr>
          <w:rFonts w:ascii="宋体" w:hAnsi="宋体" w:cs="宋体"/>
          <w:color w:val="000000"/>
          <w:highlight w:val="none"/>
          <w:lang w:val="zh-CN"/>
        </w:rPr>
        <w:t xml:space="preserve">评</w:t>
      </w:r>
      <w:r>
        <w:rPr>
          <w:rFonts w:hint="eastAsia" w:ascii="宋体" w:hAnsi="宋体" w:cs="宋体"/>
          <w:color w:val="000000"/>
          <w:highlight w:val="none"/>
          <w:lang w:val="en-US" w:eastAsia="zh-CN"/>
        </w:rPr>
        <w:t xml:space="preserve">审</w:t>
      </w:r>
      <w:r>
        <w:rPr>
          <w:rFonts w:ascii="宋体" w:hAnsi="宋体" w:cs="宋体"/>
          <w:color w:val="000000"/>
          <w:highlight w:val="none"/>
          <w:lang w:val="zh-CN"/>
        </w:rPr>
        <w:t xml:space="preserve">委员会由采购人代表</w:t>
      </w:r>
      <w:r>
        <w:rPr>
          <w:rFonts w:hint="eastAsia" w:ascii="宋体" w:hAnsi="宋体" w:cs="宋体"/>
          <w:color w:val="000000"/>
          <w:highlight w:val="none"/>
          <w:lang w:val="zh-CN"/>
        </w:rPr>
        <w:t xml:space="preserve">（</w:t>
      </w:r>
      <w:r>
        <w:rPr>
          <w:rFonts w:hint="eastAsia" w:ascii="宋体" w:hAnsi="宋体" w:cs="宋体"/>
          <w:color w:val="000000"/>
          <w:highlight w:val="none"/>
          <w:lang w:val="en-US" w:eastAsia="zh-CN"/>
        </w:rPr>
        <w:t xml:space="preserve">如有</w:t>
      </w:r>
      <w:r>
        <w:rPr>
          <w:rFonts w:hint="eastAsia" w:ascii="宋体" w:hAnsi="宋体" w:cs="宋体"/>
          <w:color w:val="000000"/>
          <w:highlight w:val="none"/>
          <w:lang w:val="zh-CN"/>
        </w:rPr>
        <w:t xml:space="preserve">）</w:t>
      </w:r>
      <w:r>
        <w:rPr>
          <w:rFonts w:ascii="宋体" w:hAnsi="宋体" w:cs="宋体"/>
          <w:color w:val="000000"/>
          <w:highlight w:val="none"/>
          <w:lang w:val="zh-CN"/>
        </w:rPr>
        <w:t xml:space="preserve">和</w:t>
      </w:r>
      <w:r>
        <w:rPr>
          <w:rFonts w:hint="eastAsia" w:ascii="宋体" w:hAnsi="宋体" w:cs="宋体"/>
          <w:color w:val="000000"/>
          <w:highlight w:val="none"/>
          <w:lang w:val="en-US" w:eastAsia="zh-CN"/>
        </w:rPr>
        <w:t xml:space="preserve">评审</w:t>
      </w:r>
      <w:r>
        <w:rPr>
          <w:rFonts w:ascii="宋体" w:hAnsi="宋体" w:cs="宋体"/>
          <w:color w:val="000000"/>
          <w:highlight w:val="none"/>
          <w:lang w:val="zh-CN"/>
        </w:rPr>
        <w:t xml:space="preserve">专家组成，独立开展评审工作。</w:t>
      </w:r>
      <w:r>
        <w:rPr>
          <w:rFonts w:ascii="宋体" w:hAnsi="宋体" w:cs="宋体"/>
          <w:color w:val="000000"/>
          <w:highlight w:val="none"/>
          <w:lang w:val="zh-CN"/>
        </w:rPr>
      </w:r>
      <w:r/>
    </w:p>
    <w:p>
      <w:pPr>
        <w:pStyle w:val="737"/>
        <w:ind w:firstLine="422"/>
        <w:spacing w:line="360" w:lineRule="auto"/>
        <w:rPr>
          <w:rFonts w:ascii="宋体" w:hAnsi="宋体" w:cs="宋体"/>
          <w:b/>
          <w:color w:val="000000"/>
          <w:highlight w:val="none"/>
          <w:lang w:val="zh-CN"/>
        </w:rPr>
      </w:pPr>
      <w:r>
        <w:rPr>
          <w:rFonts w:ascii="宋体" w:hAnsi="宋体" w:cs="宋体"/>
          <w:b/>
          <w:color w:val="000000"/>
          <w:highlight w:val="none"/>
          <w:lang w:val="zh-CN"/>
        </w:rPr>
        <w:t xml:space="preserve">2</w:t>
      </w:r>
      <w:r>
        <w:rPr>
          <w:rFonts w:hint="eastAsia" w:ascii="宋体" w:hAnsi="宋体" w:cs="宋体"/>
          <w:b/>
          <w:color w:val="000000"/>
          <w:highlight w:val="none"/>
        </w:rPr>
        <w:t xml:space="preserve">2</w:t>
      </w:r>
      <w:r>
        <w:rPr>
          <w:rFonts w:ascii="宋体" w:hAnsi="宋体" w:cs="宋体"/>
          <w:b/>
          <w:color w:val="000000"/>
          <w:highlight w:val="none"/>
          <w:lang w:val="zh-CN"/>
        </w:rPr>
        <w:t xml:space="preserve">.2 评标程序</w:t>
      </w:r>
      <w:r>
        <w:rPr>
          <w:rFonts w:ascii="宋体" w:hAnsi="宋体" w:cs="宋体"/>
          <w:b/>
          <w:color w:val="000000"/>
          <w:highlight w:val="none"/>
          <w:lang w:val="zh-CN"/>
        </w:rPr>
      </w:r>
      <w:r/>
    </w:p>
    <w:p>
      <w:pPr>
        <w:pStyle w:val="737"/>
        <w:ind w:firstLine="422"/>
        <w:spacing w:line="360" w:lineRule="auto"/>
        <w:rPr>
          <w:rFonts w:ascii="宋体" w:hAnsi="宋体" w:cs="宋体"/>
          <w:color w:val="000000"/>
          <w:highlight w:val="none"/>
        </w:rPr>
      </w:pPr>
      <w:r>
        <w:rPr>
          <w:rFonts w:ascii="宋体" w:hAnsi="宋体" w:cs="宋体"/>
          <w:b/>
          <w:color w:val="000000"/>
          <w:highlight w:val="none"/>
          <w:lang w:val="zh-CN"/>
        </w:rPr>
        <w:t xml:space="preserve">2</w:t>
      </w:r>
      <w:r>
        <w:rPr>
          <w:rFonts w:hint="eastAsia" w:ascii="宋体" w:hAnsi="宋体" w:cs="宋体"/>
          <w:b/>
          <w:color w:val="000000"/>
          <w:highlight w:val="none"/>
        </w:rPr>
        <w:t xml:space="preserve">2</w:t>
      </w:r>
      <w:r>
        <w:rPr>
          <w:rFonts w:ascii="宋体" w:hAnsi="宋体" w:cs="宋体"/>
          <w:b/>
          <w:color w:val="000000"/>
          <w:highlight w:val="none"/>
          <w:lang w:val="zh-CN"/>
        </w:rPr>
        <w:t xml:space="preserve">.2.1 投标文件的资格性检查。</w:t>
      </w:r>
      <w:r>
        <w:rPr>
          <w:rFonts w:ascii="宋体" w:hAnsi="宋体" w:cs="宋体"/>
          <w:color w:val="000000"/>
          <w:highlight w:val="none"/>
        </w:rPr>
        <w:t xml:space="preserve">公开招标采购项目开标结束后，招标人或者招标代理机构应当依法对投标人的资格进行审查。合格投标人不足3家的，不得评标。</w:t>
      </w:r>
      <w:r>
        <w:rPr>
          <w:rFonts w:ascii="宋体" w:hAnsi="宋体" w:cs="宋体"/>
          <w:color w:val="000000"/>
          <w:highlight w:val="none"/>
        </w:rPr>
      </w:r>
      <w:r/>
    </w:p>
    <w:p>
      <w:pPr>
        <w:pStyle w:val="737"/>
        <w:ind w:firstLine="422"/>
        <w:spacing w:line="360" w:lineRule="auto"/>
        <w:rPr>
          <w:rFonts w:ascii="宋体" w:hAnsi="宋体" w:cs="宋体"/>
          <w:color w:val="000000"/>
          <w:highlight w:val="none"/>
        </w:rPr>
      </w:pPr>
      <w:r>
        <w:rPr>
          <w:rFonts w:hint="eastAsia" w:ascii="宋体" w:hAnsi="宋体" w:cs="宋体"/>
          <w:b/>
          <w:color w:val="000000"/>
          <w:highlight w:val="none"/>
          <w:lang w:val="zh-CN"/>
        </w:rPr>
        <w:t xml:space="preserve">2</w:t>
      </w:r>
      <w:r>
        <w:rPr>
          <w:rFonts w:hint="eastAsia" w:ascii="宋体" w:hAnsi="宋体" w:cs="宋体"/>
          <w:b/>
          <w:color w:val="000000"/>
          <w:highlight w:val="none"/>
        </w:rPr>
        <w:t xml:space="preserve">2</w:t>
      </w:r>
      <w:r>
        <w:rPr>
          <w:rFonts w:hint="eastAsia" w:ascii="宋体" w:hAnsi="宋体" w:cs="宋体"/>
          <w:b/>
          <w:color w:val="000000"/>
          <w:highlight w:val="none"/>
          <w:lang w:val="zh-CN"/>
        </w:rPr>
        <w:t xml:space="preserve">.2.2投标文件的符合性检查</w:t>
      </w:r>
      <w:r>
        <w:rPr>
          <w:rFonts w:hint="eastAsia" w:ascii="宋体" w:hAnsi="宋体" w:cs="宋体"/>
          <w:color w:val="000000"/>
          <w:highlight w:val="none"/>
          <w:lang w:val="zh-CN"/>
        </w:rPr>
        <w:t xml:space="preserve">。</w:t>
      </w:r>
      <w:r>
        <w:rPr>
          <w:rFonts w:ascii="宋体" w:hAnsi="宋体" w:cs="宋体"/>
          <w:color w:val="000000"/>
          <w:highlight w:val="none"/>
        </w:rPr>
        <w:t xml:space="preserve">评标委员会对通过资格性检查的投标人的投标文件进行符合性审查，以确定其是否满足招标文件的实质性要求。投标文件有下列情况之一的，在符合性检查时按照无效投标处理： </w:t>
      </w:r>
      <w:r>
        <w:rPr>
          <w:rFonts w:ascii="宋体" w:hAnsi="宋体" w:cs="宋体"/>
          <w:color w:val="000000"/>
          <w:highlight w:val="none"/>
        </w:rPr>
      </w:r>
      <w:r/>
    </w:p>
    <w:p>
      <w:pPr>
        <w:pStyle w:val="737"/>
        <w:ind w:firstLine="420"/>
        <w:spacing w:line="360" w:lineRule="auto"/>
        <w:rPr>
          <w:rFonts w:ascii="宋体" w:hAnsi="宋体" w:cs="宋体"/>
          <w:color w:val="000000"/>
          <w:highlight w:val="none"/>
        </w:rPr>
      </w:pPr>
      <w:r>
        <w:rPr>
          <w:rFonts w:ascii="宋体" w:hAnsi="宋体" w:cs="宋体"/>
          <w:color w:val="000000"/>
          <w:highlight w:val="none"/>
        </w:rPr>
        <w:t xml:space="preserve">（</w:t>
      </w:r>
      <w:r>
        <w:rPr>
          <w:rFonts w:hint="eastAsia" w:ascii="宋体" w:hAnsi="宋体" w:cs="宋体"/>
          <w:color w:val="000000"/>
          <w:highlight w:val="none"/>
        </w:rPr>
        <w:t xml:space="preserve">1</w:t>
      </w:r>
      <w:r>
        <w:rPr>
          <w:rFonts w:ascii="宋体" w:hAnsi="宋体" w:cs="宋体"/>
          <w:color w:val="000000"/>
          <w:highlight w:val="none"/>
        </w:rPr>
        <w:t xml:space="preserve">）未按照招标文件规定要求签署、盖章的； </w:t>
      </w:r>
      <w:r>
        <w:rPr>
          <w:rFonts w:ascii="宋体" w:hAnsi="宋体" w:cs="宋体"/>
          <w:color w:val="000000"/>
          <w:highlight w:val="none"/>
        </w:rPr>
      </w:r>
      <w:r/>
    </w:p>
    <w:p>
      <w:pPr>
        <w:pStyle w:val="737"/>
        <w:ind w:firstLine="420"/>
        <w:spacing w:line="360" w:lineRule="auto"/>
        <w:rPr>
          <w:rFonts w:cs="宋体"/>
          <w:bCs/>
          <w:color w:val="000000"/>
          <w:szCs w:val="21"/>
          <w:highlight w:val="none"/>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2</w:t>
      </w:r>
      <w:r>
        <w:rPr>
          <w:rFonts w:hint="eastAsia" w:ascii="宋体" w:hAnsi="宋体" w:cs="宋体"/>
          <w:color w:val="000000"/>
          <w:szCs w:val="21"/>
          <w:highlight w:val="none"/>
          <w:lang w:val="zh-CN"/>
        </w:rPr>
        <w:t xml:space="preserve">）</w:t>
      </w:r>
      <w:r>
        <w:rPr>
          <w:rFonts w:hint="eastAsia" w:cs="宋体"/>
          <w:bCs/>
          <w:color w:val="000000"/>
          <w:szCs w:val="21"/>
          <w:highlight w:val="none"/>
        </w:rPr>
        <w:t xml:space="preserve">投标人未按照招标文件要求上传电子投标文件的；</w:t>
      </w:r>
      <w:r>
        <w:rPr>
          <w:rFonts w:cs="宋体"/>
          <w:bCs/>
          <w:color w:val="000000"/>
          <w:szCs w:val="21"/>
          <w:highlight w:val="none"/>
        </w:rPr>
      </w:r>
      <w:r/>
    </w:p>
    <w:p>
      <w:pPr>
        <w:pStyle w:val="737"/>
        <w:ind w:firstLine="420"/>
        <w:jc w:val="left"/>
        <w:spacing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3</w:t>
      </w:r>
      <w:r>
        <w:rPr>
          <w:rFonts w:hint="eastAsia" w:ascii="宋体" w:hAnsi="宋体" w:cs="宋体"/>
          <w:color w:val="000000"/>
          <w:szCs w:val="21"/>
          <w:highlight w:val="none"/>
          <w:lang w:val="zh-CN"/>
        </w:rPr>
        <w:t xml:space="preserve">）供应商被</w:t>
      </w:r>
      <w:r>
        <w:rPr>
          <w:rFonts w:ascii="宋体" w:hAnsi="宋体" w:cs="Calibri"/>
          <w:color w:val="000000"/>
          <w:szCs w:val="21"/>
          <w:highlight w:val="none"/>
          <w:lang w:val="zh-CN"/>
        </w:rPr>
        <w:t xml:space="preserve">“</w:t>
      </w:r>
      <w:r>
        <w:rPr>
          <w:rFonts w:hint="eastAsia" w:ascii="宋体" w:hAnsi="宋体" w:cs="宋体"/>
          <w:color w:val="000000"/>
          <w:szCs w:val="21"/>
          <w:highlight w:val="none"/>
          <w:lang w:val="zh-CN"/>
        </w:rPr>
        <w:t xml:space="preserve">信用中国</w:t>
      </w:r>
      <w:r>
        <w:rPr>
          <w:rFonts w:ascii="宋体" w:hAnsi="宋体" w:cs="Calibri"/>
          <w:color w:val="000000"/>
          <w:szCs w:val="21"/>
          <w:highlight w:val="none"/>
          <w:lang w:val="zh-CN"/>
        </w:rPr>
        <w:t xml:space="preserve">”</w:t>
      </w:r>
      <w:r>
        <w:rPr>
          <w:rFonts w:hint="eastAsia" w:ascii="宋体" w:hAnsi="宋体" w:cs="宋体"/>
          <w:color w:val="000000"/>
          <w:szCs w:val="21"/>
          <w:highlight w:val="none"/>
          <w:lang w:val="zh-CN"/>
        </w:rPr>
        <w:t xml:space="preserve">网站（</w:t>
      </w:r>
      <w:r>
        <w:rPr>
          <w:rFonts w:ascii="宋体" w:hAnsi="宋体" w:cs="宋体"/>
          <w:color w:val="000000"/>
          <w:szCs w:val="21"/>
          <w:highlight w:val="none"/>
          <w:lang w:val="zh-CN"/>
        </w:rPr>
        <w:t xml:space="preserve">www.creditchina.gov.cn</w:t>
      </w:r>
      <w:r>
        <w:rPr>
          <w:rFonts w:hint="eastAsia" w:ascii="宋体" w:hAnsi="宋体" w:cs="宋体"/>
          <w:color w:val="000000"/>
          <w:szCs w:val="21"/>
          <w:highlight w:val="none"/>
          <w:lang w:val="zh-CN"/>
        </w:rPr>
        <w:t xml:space="preserve">）、</w:t>
      </w:r>
      <w:r>
        <w:rPr>
          <w:rFonts w:ascii="宋体" w:hAnsi="宋体" w:cs="Calibri"/>
          <w:color w:val="000000"/>
          <w:szCs w:val="21"/>
          <w:highlight w:val="none"/>
          <w:lang w:val="zh-CN"/>
        </w:rPr>
        <w:t xml:space="preserve">“</w:t>
      </w:r>
      <w:r>
        <w:rPr>
          <w:rFonts w:hint="eastAsia" w:ascii="宋体" w:hAnsi="宋体" w:cs="宋体"/>
          <w:color w:val="000000"/>
          <w:szCs w:val="21"/>
          <w:highlight w:val="none"/>
          <w:lang w:val="zh-CN"/>
        </w:rPr>
        <w:t xml:space="preserve">中国政府采购网”（</w:t>
      </w:r>
      <w:r>
        <w:rPr>
          <w:rFonts w:ascii="宋体" w:hAnsi="宋体" w:cs="宋体"/>
          <w:color w:val="000000"/>
          <w:szCs w:val="21"/>
          <w:highlight w:val="none"/>
          <w:lang w:val="zh-CN"/>
        </w:rPr>
        <w:t xml:space="preserve">www.ccgp.gov.cn</w:t>
      </w:r>
      <w:r>
        <w:rPr>
          <w:rFonts w:hint="eastAsia" w:ascii="宋体" w:hAnsi="宋体" w:cs="宋体"/>
          <w:color w:val="000000"/>
          <w:szCs w:val="21"/>
          <w:highlight w:val="none"/>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Cs w:val="21"/>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rPr>
        <w:t xml:space="preserve">）</w:t>
      </w:r>
      <w:r>
        <w:rPr>
          <w:rFonts w:hint="eastAsia" w:ascii="宋体" w:hAnsi="宋体" w:cs="宋体"/>
          <w:color w:val="000000"/>
          <w:szCs w:val="21"/>
          <w:highlight w:val="none"/>
          <w:lang w:val="zh-CN"/>
        </w:rPr>
        <w:t xml:space="preserve">服务承诺和付款条件未响应招标要求的；</w:t>
      </w:r>
      <w:r>
        <w:rPr>
          <w:rFonts w:ascii="宋体" w:hAnsi="宋体" w:cs="宋体"/>
          <w:color w:val="000000"/>
          <w:szCs w:val="21"/>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lang w:val="zh-CN"/>
        </w:rPr>
        <w:t xml:space="preserve">）提供虚假材料的（包括营业执照、财务报表、资格证明文件等）；</w:t>
      </w:r>
      <w:r>
        <w:rPr>
          <w:rFonts w:ascii="宋体" w:hAnsi="宋体" w:cs="宋体"/>
          <w:color w:val="000000"/>
          <w:szCs w:val="21"/>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lang w:val="zh-CN"/>
        </w:rPr>
        <w:t xml:space="preserve">）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rPr>
          <w:rFonts w:ascii="宋体" w:hAnsi="宋体" w:cs="宋体"/>
          <w:color w:val="000000"/>
          <w:szCs w:val="21"/>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lang w:val="zh-CN"/>
        </w:rPr>
        <w:t xml:space="preserve">）改变采购文件提供的项目清单中的计量单位、数量；</w:t>
      </w:r>
      <w:r>
        <w:rPr>
          <w:rFonts w:ascii="宋体" w:hAnsi="宋体" w:cs="宋体"/>
          <w:color w:val="000000"/>
          <w:szCs w:val="21"/>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lang w:val="zh-CN"/>
        </w:rPr>
        <w:t xml:space="preserve">文件载明的采购项目完成期限超过采购文件规定的期限；</w:t>
      </w:r>
      <w:r>
        <w:rPr>
          <w:rFonts w:ascii="宋体" w:hAnsi="宋体" w:cs="宋体"/>
          <w:color w:val="000000"/>
          <w:szCs w:val="21"/>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val="zh-CN"/>
        </w:rPr>
        <w:t xml:space="preserve">）明显不符合技术规范、技术标准的要求；</w:t>
      </w:r>
      <w:r>
        <w:rPr>
          <w:rFonts w:ascii="宋体" w:hAnsi="宋体" w:cs="宋体"/>
          <w:color w:val="000000"/>
          <w:szCs w:val="21"/>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lang w:val="zh-CN"/>
        </w:rPr>
        <w:t xml:space="preserve">）法律法规和招标文件规定的其他无效情形。</w:t>
      </w:r>
      <w:r>
        <w:rPr>
          <w:rFonts w:ascii="宋体" w:hAnsi="宋体" w:cs="宋体"/>
          <w:color w:val="000000"/>
          <w:szCs w:val="21"/>
          <w:highlight w:val="none"/>
          <w:lang w:val="zh-CN"/>
        </w:rPr>
      </w:r>
      <w:r/>
    </w:p>
    <w:p>
      <w:pPr>
        <w:pStyle w:val="737"/>
        <w:ind w:firstLine="420"/>
        <w:jc w:val="left"/>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w:t>
      </w:r>
      <w:r>
        <w:rPr>
          <w:rFonts w:ascii="宋体" w:hAnsi="宋体" w:cs="宋体"/>
          <w:color w:val="000000"/>
          <w:szCs w:val="21"/>
          <w:highlight w:val="none"/>
          <w:lang w:val="zh-CN"/>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lang w:val="zh-CN"/>
        </w:rPr>
        <w:t xml:space="preserve">）不符合法律法规和采购文件规定的其他实质性要求的。</w:t>
      </w:r>
      <w:r>
        <w:rPr>
          <w:rFonts w:ascii="宋体" w:hAnsi="宋体" w:cs="宋体"/>
          <w:color w:val="000000"/>
          <w:highlight w:val="none"/>
        </w:rPr>
        <w:t xml:space="preserve"> </w:t>
      </w:r>
      <w:r>
        <w:rPr>
          <w:rFonts w:ascii="宋体" w:hAnsi="宋体" w:cs="宋体"/>
          <w:color w:val="000000"/>
          <w:szCs w:val="21"/>
          <w:highlight w:val="none"/>
          <w:lang w:val="zh-CN"/>
        </w:rPr>
      </w:r>
      <w:r/>
    </w:p>
    <w:p>
      <w:pPr>
        <w:pStyle w:val="737"/>
        <w:ind w:firstLine="422"/>
        <w:spacing w:line="360" w:lineRule="auto"/>
        <w:rPr>
          <w:rFonts w:ascii="宋体" w:hAnsi="宋体" w:cs="宋体"/>
          <w:color w:val="000000"/>
          <w:highlight w:val="none"/>
          <w:lang w:val="zh-CN"/>
        </w:rPr>
      </w:pPr>
      <w:r>
        <w:rPr>
          <w:rFonts w:ascii="宋体" w:hAnsi="宋体" w:cs="宋体"/>
          <w:b/>
          <w:bCs/>
          <w:color w:val="000000"/>
          <w:highlight w:val="none"/>
          <w:lang w:val="zh-CN"/>
        </w:rPr>
        <w:t xml:space="preserve">2</w:t>
      </w:r>
      <w:r>
        <w:rPr>
          <w:rFonts w:hint="eastAsia" w:ascii="宋体" w:hAnsi="宋体" w:cs="宋体"/>
          <w:b/>
          <w:bCs/>
          <w:color w:val="000000"/>
          <w:highlight w:val="none"/>
        </w:rPr>
        <w:t xml:space="preserve">2</w:t>
      </w:r>
      <w:r>
        <w:rPr>
          <w:rFonts w:ascii="宋体" w:hAnsi="宋体" w:cs="宋体"/>
          <w:b/>
          <w:bCs/>
          <w:color w:val="000000"/>
          <w:highlight w:val="none"/>
          <w:lang w:val="zh-CN"/>
        </w:rPr>
        <w:t xml:space="preserve">.2.3 实质性要求是指本招标文件中用</w:t>
      </w:r>
      <w:r>
        <w:rPr>
          <w:rFonts w:hint="eastAsia" w:ascii="宋体" w:hAnsi="宋体" w:cs="宋体"/>
          <w:b/>
          <w:bCs/>
          <w:color w:val="000000"/>
          <w:highlight w:val="none"/>
          <w:lang w:val="zh-CN"/>
        </w:rPr>
        <w:t xml:space="preserve">★</w:t>
      </w:r>
      <w:r>
        <w:rPr>
          <w:rFonts w:hint="eastAsia" w:ascii="宋体" w:hAnsi="宋体" w:cs="宋体"/>
          <w:b/>
          <w:bCs/>
          <w:color w:val="000000"/>
          <w:highlight w:val="none"/>
        </w:rPr>
        <w:t xml:space="preserve">号标注</w:t>
      </w:r>
      <w:r>
        <w:rPr>
          <w:rFonts w:ascii="宋体" w:hAnsi="宋体" w:cs="宋体"/>
          <w:b/>
          <w:bCs/>
          <w:color w:val="000000"/>
          <w:highlight w:val="none"/>
          <w:lang w:val="zh-CN"/>
        </w:rPr>
        <w:t xml:space="preserve">的要求。</w:t>
      </w:r>
      <w:r>
        <w:rPr>
          <w:rFonts w:ascii="宋体" w:hAnsi="宋体" w:cs="宋体"/>
          <w:color w:val="000000"/>
          <w:highlight w:val="none"/>
          <w:lang w:val="zh-CN"/>
        </w:rPr>
      </w:r>
      <w:r/>
    </w:p>
    <w:p>
      <w:pPr>
        <w:pStyle w:val="737"/>
        <w:ind w:firstLine="422"/>
        <w:spacing w:line="360" w:lineRule="auto"/>
        <w:rPr>
          <w:rFonts w:ascii="宋体" w:hAnsi="宋体" w:cs="宋体"/>
          <w:color w:val="000000"/>
          <w:highlight w:val="none"/>
          <w:lang w:val="zh-CN"/>
        </w:rPr>
      </w:pPr>
      <w:r>
        <w:rPr>
          <w:rFonts w:ascii="宋体" w:hAnsi="宋体" w:cs="宋体"/>
          <w:b/>
          <w:color w:val="000000"/>
          <w:highlight w:val="none"/>
          <w:lang w:val="zh-CN"/>
        </w:rPr>
        <w:t xml:space="preserve">2</w:t>
      </w:r>
      <w:r>
        <w:rPr>
          <w:rFonts w:hint="eastAsia" w:ascii="宋体" w:hAnsi="宋体" w:cs="宋体"/>
          <w:b/>
          <w:color w:val="000000"/>
          <w:highlight w:val="none"/>
        </w:rPr>
        <w:t xml:space="preserve">2</w:t>
      </w:r>
      <w:r>
        <w:rPr>
          <w:rFonts w:ascii="宋体" w:hAnsi="宋体" w:cs="宋体"/>
          <w:b/>
          <w:color w:val="000000"/>
          <w:highlight w:val="none"/>
          <w:lang w:val="zh-CN"/>
        </w:rPr>
        <w:t xml:space="preserve">.2.</w:t>
      </w:r>
      <w:r>
        <w:rPr>
          <w:rFonts w:ascii="宋体" w:hAnsi="宋体" w:cs="宋体"/>
          <w:b/>
          <w:color w:val="000000"/>
          <w:highlight w:val="none"/>
        </w:rPr>
        <w:t xml:space="preserve">4</w:t>
      </w:r>
      <w:r>
        <w:rPr>
          <w:rFonts w:ascii="宋体" w:hAnsi="宋体" w:cs="宋体"/>
          <w:color w:val="000000"/>
          <w:highlight w:val="none"/>
          <w:lang w:val="zh-CN"/>
        </w:rPr>
        <w:t xml:space="preserve">有下列情形之一的予以废标，同时将废标理由通知所有供应商：</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（1）符合专业条件的供应商或者对招标文件作实质性响应的供应商不足三家的；</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（2）出现影响采购公正的违法、违规行为的；</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（3）供应商的报价均超过了采购预算，采购人不能支付的；</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（4）因重大变故，采购任务取消的。</w:t>
      </w:r>
      <w:r>
        <w:rPr>
          <w:rFonts w:ascii="宋体" w:hAnsi="宋体" w:cs="宋体"/>
          <w:color w:val="000000"/>
          <w:highlight w:val="none"/>
          <w:lang w:val="zh-CN"/>
        </w:rPr>
      </w:r>
      <w:r/>
    </w:p>
    <w:p>
      <w:pPr>
        <w:pStyle w:val="737"/>
        <w:ind w:firstLine="422"/>
        <w:spacing w:line="360" w:lineRule="auto"/>
        <w:rPr>
          <w:rFonts w:ascii="宋体" w:hAnsi="宋体" w:cs="宋体"/>
          <w:color w:val="000000"/>
          <w:highlight w:val="none"/>
          <w:lang w:val="zh-CN"/>
        </w:rPr>
      </w:pPr>
      <w:r>
        <w:rPr>
          <w:rFonts w:ascii="宋体" w:hAnsi="宋体" w:cs="宋体"/>
          <w:b/>
          <w:color w:val="000000"/>
          <w:highlight w:val="none"/>
          <w:lang w:val="zh-CN"/>
        </w:rPr>
        <w:t xml:space="preserve">2</w:t>
      </w:r>
      <w:r>
        <w:rPr>
          <w:rFonts w:hint="eastAsia" w:ascii="宋体" w:hAnsi="宋体" w:cs="宋体"/>
          <w:b/>
          <w:color w:val="000000"/>
          <w:highlight w:val="none"/>
        </w:rPr>
        <w:t xml:space="preserve">2</w:t>
      </w:r>
      <w:r>
        <w:rPr>
          <w:rFonts w:ascii="宋体" w:hAnsi="宋体" w:cs="宋体"/>
          <w:b/>
          <w:color w:val="000000"/>
          <w:highlight w:val="none"/>
          <w:lang w:val="zh-CN"/>
        </w:rPr>
        <w:t xml:space="preserve">.2.</w:t>
      </w:r>
      <w:r>
        <w:rPr>
          <w:rFonts w:ascii="宋体" w:hAnsi="宋体" w:cs="宋体"/>
          <w:b/>
          <w:color w:val="000000"/>
          <w:highlight w:val="none"/>
        </w:rPr>
        <w:t xml:space="preserve">5</w:t>
      </w:r>
      <w:r>
        <w:rPr>
          <w:rFonts w:ascii="宋体" w:hAnsi="宋体" w:cs="宋体"/>
          <w:b/>
          <w:color w:val="000000"/>
          <w:highlight w:val="none"/>
          <w:lang w:val="zh-CN"/>
        </w:rPr>
        <w:t xml:space="preserve"> </w:t>
      </w:r>
      <w:r>
        <w:rPr>
          <w:rFonts w:ascii="宋体" w:hAnsi="宋体" w:cs="宋体"/>
          <w:color w:val="000000"/>
          <w:highlight w:val="none"/>
          <w:lang w:val="zh-CN"/>
        </w:rPr>
        <w:t xml:space="preserve">在评标期间，出现符合专业条件的供应商或者对招标文件作出实质性响应的供应商不足三家情形的，比照22.6款执行。</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2</w:t>
      </w:r>
      <w:r>
        <w:rPr>
          <w:rFonts w:hint="eastAsia" w:ascii="宋体" w:hAnsi="宋体" w:cs="宋体"/>
          <w:color w:val="000000"/>
          <w:highlight w:val="none"/>
        </w:rPr>
        <w:t xml:space="preserve">2</w:t>
      </w:r>
      <w:r>
        <w:rPr>
          <w:rFonts w:ascii="宋体" w:hAnsi="宋体" w:cs="宋体"/>
          <w:color w:val="000000"/>
          <w:highlight w:val="none"/>
          <w:lang w:val="zh-CN"/>
        </w:rPr>
        <w:t xml:space="preserve">.2.</w:t>
      </w:r>
      <w:r>
        <w:rPr>
          <w:rFonts w:ascii="宋体" w:hAnsi="宋体" w:cs="宋体"/>
          <w:color w:val="000000"/>
          <w:highlight w:val="none"/>
        </w:rPr>
        <w:t xml:space="preserve">6</w:t>
      </w:r>
      <w:r>
        <w:rPr>
          <w:rFonts w:ascii="宋体" w:hAnsi="宋体" w:cs="宋体"/>
          <w:color w:val="000000"/>
          <w:highlight w:val="none"/>
          <w:lang w:val="zh-CN"/>
        </w:rPr>
        <w:t xml:space="preserve"> </w:t>
      </w:r>
      <w:r>
        <w:rPr>
          <w:rFonts w:ascii="宋体" w:hAnsi="宋体" w:cs="宋体"/>
          <w:b/>
          <w:color w:val="000000"/>
          <w:highlight w:val="none"/>
          <w:lang w:val="zh-CN"/>
        </w:rPr>
        <w:t xml:space="preserve">澄清有关问题</w:t>
      </w:r>
      <w:r>
        <w:rPr>
          <w:rFonts w:ascii="宋体" w:hAnsi="宋体" w:cs="宋体"/>
          <w:color w:val="000000"/>
          <w:highlight w:val="none"/>
          <w:lang w:val="zh-CN"/>
        </w:rPr>
        <w:t xml:space="preserve">。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rPr>
          <w:rFonts w:ascii="宋体" w:hAnsi="宋体" w:cs="宋体"/>
          <w:color w:val="000000"/>
          <w:highlight w:val="none"/>
          <w:lang w:val="zh-CN"/>
        </w:rPr>
      </w:r>
      <w:r/>
    </w:p>
    <w:p>
      <w:pPr>
        <w:pStyle w:val="737"/>
        <w:ind w:firstLine="420"/>
        <w:jc w:val="left"/>
        <w:spacing w:line="360" w:lineRule="auto"/>
        <w:rPr>
          <w:rFonts w:ascii="宋体" w:hAnsi="宋体" w:cs="宋体"/>
          <w:color w:val="000000"/>
          <w:highlight w:val="none"/>
          <w:lang w:val="zh-CN"/>
        </w:rPr>
      </w:pPr>
      <w:r>
        <w:rPr>
          <w:rFonts w:ascii="宋体" w:hAnsi="宋体" w:cs="宋体"/>
          <w:color w:val="000000"/>
          <w:highlight w:val="none"/>
          <w:lang w:val="zh-CN"/>
        </w:rPr>
        <w:t xml:space="preserve">2</w:t>
      </w:r>
      <w:r>
        <w:rPr>
          <w:rFonts w:hint="eastAsia" w:ascii="宋体" w:hAnsi="宋体" w:cs="宋体"/>
          <w:color w:val="000000"/>
          <w:highlight w:val="none"/>
        </w:rPr>
        <w:t xml:space="preserve">2</w:t>
      </w:r>
      <w:r>
        <w:rPr>
          <w:rFonts w:ascii="宋体" w:hAnsi="宋体" w:cs="宋体"/>
          <w:color w:val="000000"/>
          <w:highlight w:val="none"/>
          <w:lang w:val="zh-CN"/>
        </w:rPr>
        <w:t xml:space="preserve">.2.</w:t>
      </w:r>
      <w:r>
        <w:rPr>
          <w:rFonts w:ascii="宋体" w:hAnsi="宋体" w:cs="宋体"/>
          <w:color w:val="000000"/>
          <w:highlight w:val="none"/>
        </w:rPr>
        <w:t xml:space="preserve">7</w:t>
      </w:r>
      <w:r>
        <w:rPr>
          <w:rFonts w:ascii="宋体" w:hAnsi="宋体" w:cs="宋体"/>
          <w:color w:val="000000"/>
          <w:highlight w:val="none"/>
          <w:lang w:val="zh-CN"/>
        </w:rPr>
        <w:t xml:space="preserve"> </w:t>
      </w:r>
      <w:r>
        <w:rPr>
          <w:rFonts w:ascii="宋体" w:hAnsi="宋体" w:cs="宋体"/>
          <w:b/>
          <w:color w:val="000000"/>
          <w:highlight w:val="none"/>
          <w:lang w:val="zh-CN"/>
        </w:rPr>
        <w:t xml:space="preserve">比较与评价。</w:t>
      </w:r>
      <w:r>
        <w:rPr>
          <w:rFonts w:ascii="宋体" w:hAnsi="宋体" w:cs="宋体"/>
          <w:color w:val="000000"/>
          <w:highlight w:val="none"/>
          <w:lang w:val="zh-CN"/>
        </w:rPr>
        <w:t xml:space="preserve">按照招标文件中规定的评标方法和标准，对资格性检查和符合性检查合格的投标文件进行商务和技术评估，综合比较与评价。</w:t>
      </w:r>
      <w:r>
        <w:rPr>
          <w:rFonts w:ascii="宋体" w:hAnsi="宋体" w:cs="宋体"/>
          <w:color w:val="000000"/>
          <w:highlight w:val="none"/>
          <w:lang w:val="zh-CN"/>
        </w:rPr>
      </w:r>
      <w:r/>
    </w:p>
    <w:p>
      <w:pPr>
        <w:pStyle w:val="737"/>
        <w:ind w:firstLine="420"/>
        <w:spacing w:line="360" w:lineRule="auto"/>
        <w:rPr>
          <w:rFonts w:ascii="宋体" w:hAnsi="宋体" w:cs="宋体"/>
          <w:b/>
          <w:bCs/>
          <w:color w:val="000000"/>
          <w:highlight w:val="none"/>
          <w:lang w:val="zh-CN" w:eastAsia="zh-CN"/>
        </w:rPr>
      </w:pPr>
      <w:r>
        <w:rPr>
          <w:rFonts w:hint="eastAsia" w:ascii="宋体" w:hAnsi="宋体" w:cs="宋体"/>
          <w:b/>
          <w:bCs/>
          <w:color w:val="000000"/>
          <w:highlight w:val="none"/>
          <w:lang w:val="en-US" w:eastAsia="zh-CN"/>
        </w:rPr>
        <w:t xml:space="preserve">22.2.8 </w:t>
      </w:r>
      <w:r>
        <w:rPr>
          <w:rFonts w:hint="eastAsia" w:ascii="宋体" w:hAnsi="宋体" w:cs="宋体"/>
          <w:b/>
          <w:bCs/>
          <w:color w:val="000000"/>
          <w:highlight w:val="none"/>
          <w:lang w:val="zh-CN" w:eastAsia="zh-CN"/>
        </w:rPr>
        <w:t xml:space="preserve">报价修正</w:t>
      </w:r>
      <w:r>
        <w:rPr>
          <w:rFonts w:ascii="宋体" w:hAnsi="宋体" w:cs="宋体"/>
          <w:b/>
          <w:bCs/>
          <w:color w:val="000000"/>
          <w:highlight w:val="none"/>
          <w:lang w:val="zh-CN" w:eastAsia="zh-CN"/>
        </w:rPr>
      </w:r>
      <w:r/>
    </w:p>
    <w:p>
      <w:pPr>
        <w:pStyle w:val="737"/>
        <w:ind w:firstLine="420"/>
        <w:spacing w:line="360" w:lineRule="auto"/>
        <w:rPr>
          <w:rFonts w:ascii="宋体" w:hAnsi="宋体" w:cs="宋体"/>
          <w:color w:val="000000"/>
          <w:highlight w:val="none"/>
          <w:lang w:val="zh-CN" w:eastAsia="zh-CN"/>
        </w:rPr>
      </w:pPr>
      <w:r>
        <w:rPr>
          <w:rFonts w:hint="eastAsia" w:ascii="宋体" w:hAnsi="宋体" w:cs="宋体"/>
          <w:color w:val="000000"/>
          <w:highlight w:val="none"/>
          <w:lang w:val="en-US" w:eastAsia="zh-CN"/>
        </w:rPr>
        <w:t xml:space="preserve">22.2.8.1</w:t>
      </w:r>
      <w:r>
        <w:rPr>
          <w:rFonts w:hint="eastAsia" w:ascii="宋体" w:hAnsi="宋体" w:cs="宋体"/>
          <w:color w:val="000000"/>
          <w:highlight w:val="none"/>
          <w:lang w:val="zh-CN" w:eastAsia="zh-CN"/>
        </w:rPr>
        <w:t xml:space="preserve">投标文件报价出现前后不一致的，除招标文件另有规定外，按照下列规定修正：</w:t>
      </w:r>
      <w:r>
        <w:rPr>
          <w:rFonts w:ascii="宋体" w:hAnsi="宋体" w:cs="宋体"/>
          <w:color w:val="000000"/>
          <w:highlight w:val="none"/>
          <w:lang w:val="zh-CN" w:eastAsia="zh-CN"/>
        </w:rPr>
      </w:r>
      <w:r/>
    </w:p>
    <w:p>
      <w:pPr>
        <w:pStyle w:val="737"/>
        <w:ind w:firstLine="420"/>
        <w:spacing w:line="360" w:lineRule="auto"/>
        <w:rPr>
          <w:rFonts w:ascii="宋体" w:hAnsi="宋体" w:cs="宋体"/>
          <w:color w:val="000000"/>
          <w:highlight w:val="none"/>
          <w:lang w:val="zh-CN" w:eastAsia="zh-CN"/>
        </w:rPr>
      </w:pPr>
      <w:r>
        <w:rPr>
          <w:rFonts w:hint="eastAsia" w:ascii="宋体" w:hAnsi="宋体" w:cs="宋体"/>
          <w:color w:val="000000"/>
          <w:highlight w:val="none"/>
          <w:lang w:val="zh-CN" w:eastAsia="zh-CN"/>
        </w:rPr>
        <w:t xml:space="preserve">（1）投标文件中开标一览表（报价表）内容与投标文件中相应内容不一致的，以开标一览表（报价表）为准；</w:t>
      </w:r>
      <w:r>
        <w:rPr>
          <w:rFonts w:ascii="宋体" w:hAnsi="宋体" w:cs="宋体"/>
          <w:color w:val="000000"/>
          <w:highlight w:val="none"/>
          <w:lang w:val="zh-CN" w:eastAsia="zh-CN"/>
        </w:rPr>
      </w:r>
      <w:r/>
    </w:p>
    <w:p>
      <w:pPr>
        <w:pStyle w:val="737"/>
        <w:ind w:firstLine="420"/>
        <w:spacing w:line="360" w:lineRule="auto"/>
        <w:rPr>
          <w:rFonts w:ascii="宋体" w:hAnsi="宋体" w:cs="宋体"/>
          <w:color w:val="000000"/>
          <w:highlight w:val="none"/>
          <w:lang w:val="zh-CN" w:eastAsia="zh-CN"/>
        </w:rPr>
      </w:pPr>
      <w:r>
        <w:rPr>
          <w:rFonts w:hint="eastAsia" w:ascii="宋体" w:hAnsi="宋体" w:cs="宋体"/>
          <w:color w:val="000000"/>
          <w:highlight w:val="none"/>
          <w:lang w:val="zh-CN" w:eastAsia="zh-CN"/>
        </w:rPr>
        <w:t xml:space="preserve">（2）大写金额和小写金额不一致的，以大写金额为准；</w:t>
      </w:r>
      <w:r>
        <w:rPr>
          <w:rFonts w:ascii="宋体" w:hAnsi="宋体" w:cs="宋体"/>
          <w:color w:val="000000"/>
          <w:highlight w:val="none"/>
          <w:lang w:val="zh-CN" w:eastAsia="zh-CN"/>
        </w:rPr>
      </w:r>
      <w:r/>
    </w:p>
    <w:p>
      <w:pPr>
        <w:pStyle w:val="737"/>
        <w:ind w:firstLine="420"/>
        <w:spacing w:line="360" w:lineRule="auto"/>
        <w:rPr>
          <w:rFonts w:ascii="宋体" w:hAnsi="宋体" w:cs="宋体"/>
          <w:color w:val="000000"/>
          <w:highlight w:val="none"/>
          <w:lang w:val="zh-CN" w:eastAsia="zh-CN"/>
        </w:rPr>
      </w:pPr>
      <w:r>
        <w:rPr>
          <w:rFonts w:hint="eastAsia" w:ascii="宋体" w:hAnsi="宋体" w:cs="宋体"/>
          <w:color w:val="000000"/>
          <w:highlight w:val="none"/>
          <w:lang w:val="zh-CN" w:eastAsia="zh-CN"/>
        </w:rPr>
        <w:t xml:space="preserve">（3）单价金额小数点或者百分比有明显错位的，以开标一览表的总价为准，并修改单价；</w:t>
      </w:r>
      <w:r>
        <w:rPr>
          <w:rFonts w:ascii="宋体" w:hAnsi="宋体" w:cs="宋体"/>
          <w:color w:val="000000"/>
          <w:highlight w:val="none"/>
          <w:lang w:val="zh-CN" w:eastAsia="zh-CN"/>
        </w:rPr>
      </w:r>
      <w:r/>
    </w:p>
    <w:p>
      <w:pPr>
        <w:pStyle w:val="737"/>
        <w:ind w:firstLine="420"/>
        <w:spacing w:line="360" w:lineRule="auto"/>
        <w:rPr>
          <w:rFonts w:ascii="宋体" w:hAnsi="宋体" w:cs="宋体"/>
          <w:color w:val="000000"/>
          <w:highlight w:val="none"/>
          <w:lang w:val="zh-CN" w:eastAsia="zh-CN"/>
        </w:rPr>
      </w:pPr>
      <w:r>
        <w:rPr>
          <w:rFonts w:hint="eastAsia" w:ascii="宋体" w:hAnsi="宋体" w:cs="宋体"/>
          <w:color w:val="000000"/>
          <w:highlight w:val="none"/>
          <w:lang w:val="zh-CN" w:eastAsia="zh-CN"/>
        </w:rPr>
        <w:t xml:space="preserve">（4）总价金额与按单价汇总金额不一致的，以单价金额计算结果为准。</w:t>
      </w:r>
      <w:r>
        <w:rPr>
          <w:rFonts w:ascii="宋体" w:hAnsi="宋体" w:cs="宋体"/>
          <w:color w:val="000000"/>
          <w:highlight w:val="none"/>
          <w:lang w:val="zh-CN" w:eastAsia="zh-CN"/>
        </w:rPr>
      </w:r>
      <w:r/>
    </w:p>
    <w:p>
      <w:pPr>
        <w:pStyle w:val="737"/>
        <w:ind w:firstLine="422"/>
        <w:jc w:val="left"/>
        <w:spacing w:line="360" w:lineRule="auto"/>
        <w:rPr>
          <w:rFonts w:ascii="宋体" w:hAnsi="宋体" w:cs="宋体"/>
          <w:b/>
          <w:color w:val="000000"/>
          <w:szCs w:val="21"/>
          <w:highlight w:val="none"/>
          <w:lang w:val="zh-CN"/>
        </w:rPr>
      </w:pPr>
      <w:r>
        <w:rPr>
          <w:rFonts w:ascii="宋体" w:hAnsi="宋体" w:cs="宋体"/>
          <w:b/>
          <w:color w:val="000000"/>
          <w:szCs w:val="21"/>
          <w:highlight w:val="none"/>
          <w:lang w:val="zh-CN"/>
        </w:rPr>
        <w:t xml:space="preserve">2</w:t>
      </w:r>
      <w:r>
        <w:rPr>
          <w:rFonts w:hint="eastAsia" w:ascii="宋体" w:hAnsi="宋体" w:cs="宋体"/>
          <w:b/>
          <w:color w:val="000000"/>
          <w:szCs w:val="21"/>
          <w:highlight w:val="none"/>
        </w:rPr>
        <w:t xml:space="preserve">2</w:t>
      </w:r>
      <w:r>
        <w:rPr>
          <w:rFonts w:ascii="宋体" w:hAnsi="宋体" w:cs="宋体"/>
          <w:b/>
          <w:color w:val="000000"/>
          <w:szCs w:val="21"/>
          <w:highlight w:val="none"/>
          <w:lang w:val="zh-CN"/>
        </w:rPr>
        <w:t xml:space="preserve">.3 评标方法和标准</w:t>
      </w:r>
      <w:r>
        <w:rPr>
          <w:rFonts w:ascii="宋体" w:hAnsi="宋体" w:cs="宋体"/>
          <w:b/>
          <w:color w:val="000000"/>
          <w:szCs w:val="21"/>
          <w:highlight w:val="none"/>
          <w:lang w:val="zh-CN"/>
        </w:rPr>
      </w:r>
      <w:r/>
    </w:p>
    <w:p>
      <w:pPr>
        <w:pStyle w:val="737"/>
        <w:ind w:firstLine="422"/>
        <w:jc w:val="left"/>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rPr>
        <w:t xml:space="preserve">22</w:t>
      </w:r>
      <w:r>
        <w:rPr>
          <w:rFonts w:ascii="宋体" w:hAnsi="宋体" w:cs="宋体"/>
          <w:b/>
          <w:color w:val="000000"/>
          <w:szCs w:val="21"/>
          <w:highlight w:val="none"/>
          <w:lang w:val="zh-CN"/>
        </w:rPr>
        <w:t xml:space="preserve">.3.1 </w:t>
      </w:r>
      <w:r>
        <w:rPr>
          <w:rFonts w:ascii="宋体" w:hAnsi="宋体" w:cs="宋体"/>
          <w:color w:val="000000"/>
          <w:szCs w:val="21"/>
          <w:highlight w:val="none"/>
          <w:lang w:val="zh-CN"/>
        </w:rPr>
        <w:t xml:space="preserve">采用综合评分法。即</w:t>
      </w:r>
      <w:r>
        <w:rPr>
          <w:rFonts w:ascii="宋体" w:hAnsi="宋体" w:cs="宋体"/>
          <w:color w:val="000000"/>
          <w:szCs w:val="21"/>
          <w:highlight w:val="none"/>
        </w:rPr>
        <w:t xml:space="preserve">在最大限度地满足招标文件实质性要求前提下，按照招标文件中规定的各项因素进行综合评审后，以评标总得分最高的投标供应商作为中标候选供应商或者中标供应商的评标方法。</w:t>
      </w:r>
      <w:r>
        <w:rPr>
          <w:rFonts w:ascii="宋体" w:hAnsi="宋体" w:cs="宋体"/>
          <w:b/>
          <w:color w:val="000000"/>
          <w:szCs w:val="21"/>
          <w:highlight w:val="none"/>
          <w:lang w:val="zh-CN"/>
        </w:rPr>
      </w:r>
      <w:r/>
    </w:p>
    <w:p>
      <w:pPr>
        <w:pStyle w:val="737"/>
        <w:ind w:firstLine="422"/>
        <w:jc w:val="left"/>
        <w:spacing w:line="360" w:lineRule="auto"/>
        <w:rPr>
          <w:rFonts w:ascii="宋体" w:hAnsi="宋体" w:cs="宋体"/>
          <w:b/>
          <w:color w:val="000000"/>
          <w:szCs w:val="21"/>
          <w:highlight w:val="none"/>
        </w:rPr>
      </w:pPr>
      <w:r>
        <w:rPr>
          <w:rFonts w:ascii="宋体" w:hAnsi="宋体" w:cs="宋体"/>
          <w:b/>
          <w:bCs/>
          <w:color w:val="000000"/>
          <w:szCs w:val="21"/>
          <w:highlight w:val="none"/>
          <w:lang w:val="zh-CN"/>
        </w:rPr>
        <w:t xml:space="preserve">2</w:t>
      </w:r>
      <w:r>
        <w:rPr>
          <w:rFonts w:hint="eastAsia" w:ascii="宋体" w:hAnsi="宋体" w:cs="宋体"/>
          <w:b/>
          <w:bCs/>
          <w:color w:val="000000"/>
          <w:szCs w:val="21"/>
          <w:highlight w:val="none"/>
        </w:rPr>
        <w:t xml:space="preserve">2</w:t>
      </w:r>
      <w:r>
        <w:rPr>
          <w:rFonts w:ascii="宋体" w:hAnsi="宋体" w:cs="宋体"/>
          <w:b/>
          <w:bCs/>
          <w:color w:val="000000"/>
          <w:szCs w:val="21"/>
          <w:highlight w:val="none"/>
          <w:lang w:val="zh-CN"/>
        </w:rPr>
        <w:t xml:space="preserve">.3.2 </w:t>
      </w:r>
      <w:r>
        <w:rPr>
          <w:rFonts w:ascii="宋体" w:hAnsi="宋体" w:cs="宋体"/>
          <w:color w:val="000000"/>
          <w:szCs w:val="21"/>
          <w:highlight w:val="none"/>
        </w:rPr>
        <w:t xml:space="preserve">综合评分的</w:t>
      </w:r>
      <w:r>
        <w:rPr>
          <w:rFonts w:ascii="宋体" w:hAnsi="宋体" w:cs="宋体"/>
          <w:color w:val="000000"/>
          <w:szCs w:val="21"/>
          <w:highlight w:val="none"/>
          <w:lang w:val="zh-CN"/>
        </w:rPr>
        <w:t xml:space="preserve">主要因素是：</w:t>
      </w:r>
      <w:r>
        <w:rPr>
          <w:rFonts w:ascii="宋体" w:hAnsi="宋体" w:cs="宋体"/>
          <w:b/>
          <w:color w:val="000000"/>
          <w:szCs w:val="21"/>
          <w:highlight w:val="none"/>
        </w:rPr>
        <w:t xml:space="preserve">评分标准详见第三章。</w:t>
      </w:r>
      <w:r>
        <w:rPr>
          <w:rFonts w:ascii="宋体" w:hAnsi="宋体" w:cs="宋体"/>
          <w:b/>
          <w:color w:val="000000"/>
          <w:szCs w:val="21"/>
          <w:highlight w:val="none"/>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23.</w:t>
      </w:r>
      <w:r>
        <w:rPr>
          <w:rFonts w:ascii="宋体" w:hAnsi="宋体" w:cs="宋体"/>
          <w:b/>
          <w:color w:val="000000"/>
          <w:highlight w:val="none"/>
          <w:lang w:val="zh-CN"/>
        </w:rPr>
        <w:t xml:space="preserve">确定中标供应商</w:t>
      </w:r>
      <w:r>
        <w:rPr>
          <w:rFonts w:ascii="宋体" w:hAnsi="宋体" w:cs="宋体"/>
          <w:b/>
          <w:color w:val="000000"/>
          <w:highlight w:val="none"/>
          <w:lang w:val="zh-CN"/>
        </w:rPr>
      </w:r>
      <w:r/>
    </w:p>
    <w:p>
      <w:pPr>
        <w:pStyle w:val="737"/>
        <w:ind w:firstLine="412"/>
        <w:spacing w:line="360" w:lineRule="auto"/>
        <w:shd w:val="clear" w:color="000000"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zh-CN"/>
        </w:rPr>
        <w:t xml:space="preserve">2</w:t>
      </w:r>
      <w:r>
        <w:rPr>
          <w:rFonts w:hint="eastAsia" w:ascii="宋体" w:hAnsi="宋体" w:eastAsia="宋体" w:cs="宋体"/>
          <w:color w:val="000000"/>
          <w:szCs w:val="21"/>
          <w:highlight w:val="none"/>
        </w:rPr>
        <w:t xml:space="preserve">3</w:t>
      </w:r>
      <w:r>
        <w:rPr>
          <w:rFonts w:ascii="宋体" w:hAnsi="宋体" w:eastAsia="宋体" w:cs="宋体"/>
          <w:color w:val="000000"/>
          <w:szCs w:val="21"/>
          <w:highlight w:val="none"/>
          <w:lang w:val="zh-CN"/>
        </w:rPr>
        <w:t xml:space="preserve">.1综合比较与评价后按照得分高低顺序对供应商进行排列。得分相同的，按投标报价由低到高顺序排列。得分且投标报价相同的，按技术指标优劣顺序排列。</w:t>
      </w:r>
      <w:r>
        <w:rPr>
          <w:rFonts w:ascii="宋体" w:hAnsi="宋体" w:eastAsia="宋体" w:cs="宋体"/>
          <w:color w:val="000000"/>
          <w:szCs w:val="21"/>
          <w:highlight w:val="none"/>
          <w:lang w:val="zh-CN"/>
        </w:rPr>
      </w:r>
      <w:r/>
    </w:p>
    <w:p>
      <w:pPr>
        <w:pStyle w:val="737"/>
        <w:ind w:firstLine="412"/>
        <w:spacing w:line="360" w:lineRule="auto"/>
        <w:shd w:val="clear" w:color="000000" w:fill="ffffff"/>
        <w:widowControl/>
        <w:rPr>
          <w:rFonts w:ascii="宋体" w:hAnsi="宋体" w:eastAsia="宋体" w:cs="宋体"/>
          <w:color w:val="000000"/>
          <w:szCs w:val="21"/>
          <w:highlight w:val="none"/>
          <w:lang w:val="zh-CN"/>
        </w:rPr>
      </w:pPr>
      <w:r>
        <w:rPr>
          <w:rFonts w:ascii="宋体" w:hAnsi="宋体" w:eastAsia="宋体" w:cs="宋体"/>
          <w:color w:val="000000"/>
          <w:szCs w:val="21"/>
          <w:highlight w:val="none"/>
          <w:lang w:val="zh-CN"/>
        </w:rPr>
        <w:t xml:space="preserve">评标委</w:t>
      </w:r>
      <w:r>
        <w:rPr>
          <w:rFonts w:hint="eastAsia" w:ascii="宋体" w:hAnsi="宋体" w:cs="宋体"/>
          <w:color w:val="000000"/>
          <w:szCs w:val="21"/>
          <w:highlight w:val="none"/>
          <w:lang w:val="zh-CN"/>
        </w:rPr>
        <w:t xml:space="preserve">员会</w:t>
      </w:r>
      <w:r>
        <w:rPr>
          <w:rFonts w:ascii="宋体" w:hAnsi="宋体" w:eastAsia="宋体" w:cs="宋体"/>
          <w:color w:val="000000"/>
          <w:szCs w:val="21"/>
          <w:highlight w:val="none"/>
          <w:lang w:val="zh-CN"/>
        </w:rPr>
        <w:t xml:space="preserve">按照评审得分由高到低顺序推荐3名中标候选人。</w:t>
      </w:r>
      <w:r>
        <w:rPr>
          <w:rFonts w:ascii="宋体" w:hAnsi="宋体" w:eastAsia="宋体" w:cs="宋体"/>
          <w:color w:val="000000"/>
          <w:szCs w:val="21"/>
          <w:highlight w:val="none"/>
          <w:lang w:val="zh-CN"/>
        </w:rPr>
      </w:r>
      <w:r/>
    </w:p>
    <w:p>
      <w:pPr>
        <w:pStyle w:val="737"/>
        <w:ind w:left="422"/>
        <w:jc w:val="left"/>
        <w:spacing w:line="360" w:lineRule="auto"/>
        <w:shd w:val="clear" w:color="000000" w:fill="ffffff"/>
        <w:rPr>
          <w:rFonts w:ascii="宋体" w:hAnsi="宋体" w:cs="宋体"/>
          <w:color w:val="000000"/>
          <w:szCs w:val="21"/>
          <w:highlight w:val="none"/>
        </w:rPr>
      </w:pPr>
      <w:r>
        <w:rPr>
          <w:rFonts w:ascii="宋体" w:hAnsi="宋体" w:cs="宋体"/>
          <w:color w:val="000000"/>
          <w:highlight w:val="none"/>
          <w:lang w:val="zh-CN"/>
        </w:rPr>
        <w:t xml:space="preserve">2</w:t>
      </w:r>
      <w:r>
        <w:rPr>
          <w:rFonts w:hint="eastAsia" w:ascii="宋体" w:hAnsi="宋体" w:cs="宋体"/>
          <w:color w:val="000000"/>
          <w:highlight w:val="none"/>
        </w:rPr>
        <w:t xml:space="preserve">3</w:t>
      </w:r>
      <w:r>
        <w:rPr>
          <w:rFonts w:ascii="宋体" w:hAnsi="宋体" w:cs="宋体"/>
          <w:color w:val="000000"/>
          <w:highlight w:val="none"/>
          <w:lang w:val="zh-CN"/>
        </w:rPr>
        <w:t xml:space="preserve">.2</w:t>
      </w:r>
      <w:r>
        <w:rPr>
          <w:rFonts w:ascii="宋体" w:hAnsi="宋体" w:cs="宋体"/>
          <w:color w:val="000000"/>
          <w:szCs w:val="21"/>
          <w:highlight w:val="none"/>
        </w:rPr>
        <w:t xml:space="preserve">按以下第（</w:t>
      </w:r>
      <w:r>
        <w:rPr>
          <w:rFonts w:hint="eastAsia" w:ascii="宋体" w:hAnsi="宋体" w:cs="宋体"/>
          <w:color w:val="000000"/>
          <w:szCs w:val="21"/>
          <w:highlight w:val="none"/>
          <w:lang w:val="en-US" w:eastAsia="zh-CN"/>
        </w:rPr>
        <w:t xml:space="preserve">2</w:t>
      </w:r>
      <w:r>
        <w:rPr>
          <w:rFonts w:ascii="宋体" w:hAnsi="宋体" w:cs="宋体"/>
          <w:color w:val="000000"/>
          <w:szCs w:val="21"/>
          <w:highlight w:val="none"/>
        </w:rPr>
        <w:t xml:space="preserve">）种方式确定中标供应商</w:t>
      </w:r>
      <w:r>
        <w:rPr>
          <w:rFonts w:ascii="宋体" w:hAnsi="宋体" w:cs="宋体"/>
          <w:color w:val="000000"/>
          <w:szCs w:val="21"/>
          <w:highlight w:val="none"/>
        </w:rPr>
      </w:r>
      <w:r/>
    </w:p>
    <w:p>
      <w:pPr>
        <w:pStyle w:val="737"/>
        <w:ind w:firstLine="412"/>
        <w:spacing w:line="360" w:lineRule="auto"/>
        <w:shd w:val="clear" w:color="000000" w:fill="ffffff"/>
        <w:widowControl/>
        <w:rPr>
          <w:rFonts w:ascii="宋体" w:hAnsi="宋体" w:cs="宋体"/>
          <w:color w:val="000000"/>
          <w:szCs w:val="21"/>
          <w:highlight w:val="none"/>
        </w:rPr>
      </w:pPr>
      <w:r>
        <w:rPr>
          <w:rFonts w:ascii="宋体" w:hAnsi="宋体" w:cs="宋体"/>
          <w:color w:val="000000"/>
          <w:szCs w:val="21"/>
          <w:highlight w:val="none"/>
        </w:rPr>
        <w:t xml:space="preserve">（1）评标委员会直接确定排名第一的中标候选人为中标供应商；</w:t>
      </w:r>
      <w:r>
        <w:rPr>
          <w:rFonts w:ascii="宋体" w:hAnsi="宋体" w:cs="宋体"/>
          <w:color w:val="000000"/>
          <w:szCs w:val="21"/>
          <w:highlight w:val="none"/>
        </w:rPr>
      </w:r>
      <w:r/>
    </w:p>
    <w:p>
      <w:pPr>
        <w:pStyle w:val="737"/>
        <w:ind w:firstLine="412"/>
        <w:spacing w:line="360" w:lineRule="auto"/>
        <w:shd w:val="clear" w:color="000000" w:fill="ffffff"/>
        <w:widowControl/>
        <w:rPr>
          <w:rFonts w:ascii="宋体" w:hAnsi="宋体" w:cs="宋体"/>
          <w:color w:val="000000"/>
          <w:szCs w:val="21"/>
          <w:highlight w:val="none"/>
        </w:rPr>
      </w:pPr>
      <w:r>
        <w:rPr>
          <w:rFonts w:ascii="宋体" w:hAnsi="宋体" w:cs="宋体"/>
          <w:color w:val="000000"/>
          <w:szCs w:val="21"/>
          <w:highlight w:val="none"/>
        </w:rPr>
        <w:t xml:space="preserve">（2）采购人在评标委员会推荐的中标候选人中按顺序确定中标供应商。</w:t>
      </w:r>
      <w:r>
        <w:rPr>
          <w:rFonts w:ascii="宋体" w:hAnsi="宋体" w:cs="宋体"/>
          <w:color w:val="000000"/>
          <w:szCs w:val="21"/>
          <w:highlight w:val="none"/>
        </w:rPr>
      </w:r>
      <w:r/>
    </w:p>
    <w:p>
      <w:pPr>
        <w:pStyle w:val="737"/>
        <w:ind w:firstLine="412"/>
        <w:spacing w:line="360" w:lineRule="auto"/>
        <w:shd w:val="clear" w:color="000000" w:fill="ffffff"/>
        <w:widowControl/>
        <w:rPr>
          <w:rFonts w:hint="eastAsia" w:ascii="宋体" w:hAnsi="宋体" w:eastAsia="宋体" w:cs="宋体"/>
          <w:color w:val="000000"/>
          <w:szCs w:val="21"/>
          <w:highlight w:val="none"/>
          <w:lang w:eastAsia="zh-CN"/>
        </w:rPr>
      </w:pPr>
      <w:r>
        <w:rPr>
          <w:rFonts w:ascii="宋体" w:hAnsi="宋体" w:cs="宋体"/>
          <w:color w:val="000000"/>
          <w:szCs w:val="21"/>
          <w:highlight w:val="none"/>
        </w:rPr>
        <w:t xml:space="preserve">按第二种方式确定中标供应商的，采购人自评审结束之日起两个工作日内将评审报告送交采购人，采购人应当自收到评审报告之日起五个工作日内，在评审报告推荐的中标候选人中按顺序确定中标供应商</w:t>
      </w:r>
      <w:r>
        <w:rPr>
          <w:rFonts w:hint="eastAsia" w:ascii="宋体" w:hAnsi="宋体" w:cs="宋体"/>
          <w:color w:val="000000"/>
          <w:szCs w:val="21"/>
          <w:highlight w:val="none"/>
          <w:lang w:eastAsia="zh-CN"/>
        </w:rPr>
        <w:t xml:space="preserve">，由采购人代表签署结果确认材料。</w:t>
      </w:r>
      <w:r>
        <w:rPr>
          <w:rFonts w:hint="eastAsia" w:ascii="宋体" w:hAnsi="宋体" w:eastAsia="宋体" w:cs="宋体"/>
          <w:color w:val="000000"/>
          <w:szCs w:val="21"/>
          <w:highlight w:val="none"/>
          <w:lang w:eastAsia="zh-CN"/>
        </w:rPr>
      </w:r>
      <w:r/>
    </w:p>
    <w:p>
      <w:pPr>
        <w:pStyle w:val="737"/>
        <w:ind w:firstLine="420"/>
        <w:spacing w:line="360" w:lineRule="auto"/>
        <w:rPr>
          <w:rFonts w:ascii="宋体" w:hAnsi="宋体" w:cs="宋体"/>
          <w:color w:val="000000"/>
          <w:highlight w:val="none"/>
          <w:lang w:val="zh-CN"/>
        </w:rPr>
      </w:pPr>
      <w:r>
        <w:rPr>
          <w:rFonts w:ascii="宋体" w:hAnsi="宋体" w:cs="宋体"/>
          <w:color w:val="000000"/>
          <w:szCs w:val="21"/>
          <w:highlight w:val="none"/>
          <w:lang w:val="zh-CN"/>
        </w:rPr>
        <w:t xml:space="preserve">2</w:t>
      </w:r>
      <w:r>
        <w:rPr>
          <w:rFonts w:hint="eastAsia" w:ascii="宋体" w:hAnsi="宋体" w:cs="宋体"/>
          <w:color w:val="000000"/>
          <w:szCs w:val="21"/>
          <w:highlight w:val="none"/>
        </w:rPr>
        <w:t xml:space="preserve">3</w:t>
      </w:r>
      <w:r>
        <w:rPr>
          <w:rFonts w:ascii="宋体" w:hAnsi="宋体" w:cs="宋体"/>
          <w:color w:val="000000"/>
          <w:highlight w:val="none"/>
          <w:lang w:val="zh-CN"/>
        </w:rPr>
        <w:t xml:space="preserve">.3 中标供应商确定后，将在</w:t>
      </w:r>
      <w:r>
        <w:rPr>
          <w:rFonts w:hint="eastAsia" w:ascii="宋体" w:hAnsi="宋体" w:cs="宋体"/>
          <w:color w:val="000000"/>
          <w:highlight w:val="none"/>
        </w:rPr>
        <w:t xml:space="preserve">原公告发布平台</w:t>
      </w:r>
      <w:r>
        <w:rPr>
          <w:rFonts w:ascii="宋体" w:hAnsi="宋体" w:cs="宋体"/>
          <w:color w:val="000000"/>
          <w:highlight w:val="none"/>
          <w:lang w:val="zh-CN"/>
        </w:rPr>
        <w:t xml:space="preserve">上公告</w:t>
      </w:r>
      <w:r>
        <w:rPr>
          <w:rFonts w:hint="eastAsia" w:ascii="宋体" w:hAnsi="宋体" w:cs="宋体"/>
          <w:color w:val="000000"/>
          <w:highlight w:val="none"/>
        </w:rPr>
        <w:t xml:space="preserve">结果</w:t>
      </w:r>
      <w:r>
        <w:rPr>
          <w:rFonts w:ascii="宋体" w:hAnsi="宋体" w:cs="宋体"/>
          <w:color w:val="000000"/>
          <w:highlight w:val="none"/>
          <w:lang w:val="zh-CN"/>
        </w:rPr>
        <w:t xml:space="preserve">，并向中标供应商发出中标通知书。</w:t>
      </w:r>
      <w:r>
        <w:rPr>
          <w:rFonts w:ascii="宋体" w:hAnsi="宋体" w:cs="宋体"/>
          <w:color w:val="000000"/>
          <w:highlight w:val="none"/>
          <w:lang w:val="zh-CN"/>
        </w:rPr>
      </w:r>
      <w:r/>
    </w:p>
    <w:p>
      <w:pPr>
        <w:pStyle w:val="737"/>
        <w:ind w:firstLine="420"/>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t xml:space="preserve">2</w:t>
      </w:r>
      <w:r>
        <w:rPr>
          <w:rFonts w:hint="eastAsia" w:ascii="宋体" w:hAnsi="宋体" w:cs="宋体"/>
          <w:color w:val="000000"/>
          <w:szCs w:val="21"/>
          <w:highlight w:val="none"/>
        </w:rPr>
        <w:t xml:space="preserve">3</w:t>
      </w:r>
      <w:r>
        <w:rPr>
          <w:rFonts w:ascii="宋体" w:hAnsi="宋体" w:cs="宋体"/>
          <w:color w:val="000000"/>
          <w:szCs w:val="21"/>
          <w:highlight w:val="none"/>
          <w:lang w:val="zh-CN"/>
        </w:rPr>
        <w:t xml:space="preserve">.4 中标通知书对采购人和中标供应商具有同等法律效力。</w:t>
      </w:r>
      <w:r>
        <w:rPr>
          <w:rFonts w:ascii="宋体" w:hAnsi="宋体" w:cs="宋体"/>
          <w:color w:val="000000"/>
          <w:szCs w:val="21"/>
          <w:highlight w:val="none"/>
          <w:lang w:val="zh-CN"/>
        </w:rPr>
      </w:r>
      <w:r/>
    </w:p>
    <w:p>
      <w:pPr>
        <w:pStyle w:val="737"/>
        <w:ind w:firstLine="420"/>
        <w:spacing w:line="360" w:lineRule="auto"/>
        <w:rPr>
          <w:rFonts w:ascii="宋体" w:hAnsi="宋体" w:cs="宋体"/>
          <w:color w:val="000000"/>
          <w:szCs w:val="21"/>
          <w:highlight w:val="none"/>
        </w:rPr>
      </w:pPr>
      <w:r>
        <w:rPr>
          <w:rFonts w:ascii="宋体" w:hAnsi="宋体" w:cs="宋体"/>
          <w:color w:val="000000"/>
          <w:szCs w:val="21"/>
          <w:highlight w:val="none"/>
          <w:lang w:val="zh-CN"/>
        </w:rPr>
        <w:t xml:space="preserve">2</w:t>
      </w:r>
      <w:r>
        <w:rPr>
          <w:rFonts w:hint="eastAsia" w:ascii="宋体" w:hAnsi="宋体" w:cs="宋体"/>
          <w:color w:val="000000"/>
          <w:szCs w:val="21"/>
          <w:highlight w:val="none"/>
        </w:rPr>
        <w:t xml:space="preserve">3</w:t>
      </w:r>
      <w:r>
        <w:rPr>
          <w:rFonts w:ascii="宋体" w:hAnsi="宋体" w:cs="宋体"/>
          <w:color w:val="000000"/>
          <w:szCs w:val="21"/>
          <w:highlight w:val="none"/>
          <w:lang w:val="zh-CN"/>
        </w:rPr>
        <w:t xml:space="preserve">.5 </w:t>
      </w:r>
      <w:r>
        <w:rPr>
          <w:rFonts w:ascii="宋体" w:hAnsi="宋体" w:cs="宋体"/>
          <w:color w:val="000000"/>
          <w:szCs w:val="21"/>
          <w:highlight w:val="none"/>
        </w:rPr>
        <w:t xml:space="preserve">中标通知书发出后，采购人或中标供应商拒绝签订合同的，拒绝签订合同的一方应至少向另一方支付一定金额的补偿金，以及为招标、投标所发生的有关费用和双方商定的其他补偿。</w:t>
      </w:r>
      <w:r>
        <w:rPr>
          <w:rFonts w:ascii="宋体" w:hAnsi="宋体" w:cs="宋体"/>
          <w:color w:val="000000"/>
          <w:szCs w:val="21"/>
          <w:highlight w:val="none"/>
        </w:rPr>
      </w:r>
      <w:r/>
    </w:p>
    <w:p>
      <w:pPr>
        <w:pStyle w:val="737"/>
        <w:ind w:firstLine="422"/>
        <w:spacing w:line="360" w:lineRule="auto"/>
        <w:rPr>
          <w:rFonts w:ascii="宋体" w:hAnsi="宋体" w:cs="宋体"/>
          <w:b/>
          <w:color w:val="000000"/>
          <w:highlight w:val="none"/>
        </w:rPr>
      </w:pPr>
      <w:r>
        <w:rPr>
          <w:rFonts w:ascii="宋体" w:hAnsi="宋体" w:cs="宋体"/>
          <w:b/>
          <w:color w:val="000000"/>
          <w:highlight w:val="none"/>
        </w:rPr>
        <w:t xml:space="preserve">2</w:t>
      </w:r>
      <w:r>
        <w:rPr>
          <w:rFonts w:hint="eastAsia" w:ascii="宋体" w:hAnsi="宋体" w:cs="宋体"/>
          <w:b/>
          <w:color w:val="000000"/>
          <w:highlight w:val="none"/>
        </w:rPr>
        <w:t xml:space="preserve">3</w:t>
      </w:r>
      <w:r>
        <w:rPr>
          <w:rFonts w:ascii="宋体" w:hAnsi="宋体" w:cs="宋体"/>
          <w:b/>
          <w:color w:val="000000"/>
          <w:highlight w:val="none"/>
        </w:rPr>
        <w:t xml:space="preserve">.6 中标通知书发出后，中标供应商无正当理由不与采购人签订合同。</w:t>
      </w:r>
      <w:r>
        <w:rPr>
          <w:rFonts w:ascii="宋体" w:hAnsi="宋体" w:cs="宋体"/>
          <w:b/>
          <w:color w:val="000000"/>
          <w:highlight w:val="none"/>
        </w:rPr>
      </w:r>
      <w:r/>
    </w:p>
    <w:p>
      <w:pPr>
        <w:pStyle w:val="737"/>
        <w:ind w:firstLine="420"/>
        <w:spacing w:line="360" w:lineRule="auto"/>
        <w:tabs>
          <w:tab w:val="left" w:pos="1260" w:leader="none"/>
        </w:tabs>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3</w:t>
      </w:r>
      <w:r>
        <w:rPr>
          <w:rFonts w:ascii="宋体" w:hAnsi="宋体" w:cs="宋体"/>
          <w:color w:val="000000"/>
          <w:highlight w:val="none"/>
        </w:rPr>
        <w:t xml:space="preserve">.7 代理机构对未中标的投标供应商不作未中标原因的解释。</w:t>
      </w:r>
      <w:r>
        <w:rPr>
          <w:rFonts w:ascii="宋体" w:hAnsi="宋体" w:cs="宋体"/>
          <w:color w:val="000000"/>
          <w:highlight w:val="none"/>
        </w:rPr>
      </w:r>
      <w:r/>
    </w:p>
    <w:p>
      <w:pPr>
        <w:pStyle w:val="737"/>
        <w:ind w:firstLine="420"/>
        <w:spacing w:line="360" w:lineRule="auto"/>
        <w:rPr>
          <w:rFonts w:ascii="宋体" w:hAnsi="宋体" w:cs="宋体"/>
          <w:b/>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3</w:t>
      </w:r>
      <w:r>
        <w:rPr>
          <w:rFonts w:ascii="宋体" w:hAnsi="宋体" w:cs="宋体"/>
          <w:color w:val="000000"/>
          <w:highlight w:val="none"/>
        </w:rPr>
        <w:t xml:space="preserve">.8 所有投标文件都将作为档案保存，不论中标与否，代理机构均不退回。</w:t>
      </w:r>
      <w:r>
        <w:rPr>
          <w:rFonts w:ascii="宋体" w:hAnsi="宋体" w:cs="宋体"/>
          <w:b/>
          <w:color w:val="000000"/>
          <w:highlight w:val="none"/>
        </w:rPr>
      </w:r>
      <w:r/>
    </w:p>
    <w:p>
      <w:pPr>
        <w:pStyle w:val="737"/>
        <w:ind w:firstLine="422"/>
        <w:spacing w:line="360" w:lineRule="auto"/>
        <w:rPr>
          <w:rFonts w:ascii="宋体" w:hAnsi="宋体" w:cs="宋体"/>
          <w:b/>
          <w:color w:val="000000"/>
          <w:highlight w:val="none"/>
        </w:rPr>
      </w:pPr>
      <w:r>
        <w:rPr>
          <w:rFonts w:hint="eastAsia" w:ascii="宋体" w:hAnsi="宋体" w:cs="宋体"/>
          <w:b/>
          <w:color w:val="000000"/>
          <w:highlight w:val="none"/>
          <w:lang w:val="zh-CN"/>
        </w:rPr>
        <w:t xml:space="preserve">24.</w:t>
      </w:r>
      <w:r>
        <w:rPr>
          <w:rFonts w:ascii="宋体" w:hAnsi="宋体" w:cs="宋体"/>
          <w:b/>
          <w:color w:val="000000"/>
          <w:highlight w:val="none"/>
        </w:rPr>
        <w:t xml:space="preserve">编写评标报告</w:t>
      </w:r>
      <w:r>
        <w:rPr>
          <w:rFonts w:ascii="宋体" w:hAnsi="宋体" w:cs="宋体"/>
          <w:b/>
          <w:color w:val="000000"/>
          <w:highlight w:val="none"/>
        </w:rPr>
      </w:r>
      <w:r/>
    </w:p>
    <w:p>
      <w:pPr>
        <w:pStyle w:val="737"/>
        <w:ind w:firstLine="420"/>
        <w:spacing w:line="360" w:lineRule="auto"/>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4</w:t>
      </w:r>
      <w:r>
        <w:rPr>
          <w:rFonts w:ascii="宋体" w:hAnsi="宋体" w:cs="宋体"/>
          <w:color w:val="000000"/>
          <w:highlight w:val="none"/>
        </w:rPr>
        <w:t xml:space="preserve">.1 评标委员会根据全体评标成员签字的原始评标记录和评标结果编写评标报告。</w:t>
      </w:r>
      <w:r>
        <w:rPr>
          <w:rFonts w:ascii="宋体" w:hAnsi="宋体" w:cs="宋体"/>
          <w:color w:val="000000"/>
          <w:highlight w:val="none"/>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25.</w:t>
      </w:r>
      <w:r>
        <w:rPr>
          <w:rFonts w:ascii="宋体" w:hAnsi="宋体" w:cs="宋体"/>
          <w:b/>
          <w:color w:val="000000"/>
          <w:highlight w:val="none"/>
          <w:lang w:val="zh-CN"/>
        </w:rPr>
        <w:t xml:space="preserve">评标过程的保密性</w:t>
      </w:r>
      <w:r>
        <w:rPr>
          <w:rFonts w:ascii="宋体" w:hAnsi="宋体" w:cs="宋体"/>
          <w:b/>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2</w:t>
      </w:r>
      <w:r>
        <w:rPr>
          <w:rFonts w:hint="eastAsia" w:ascii="宋体" w:hAnsi="宋体" w:cs="宋体"/>
          <w:color w:val="000000"/>
          <w:highlight w:val="none"/>
        </w:rPr>
        <w:t xml:space="preserve">5</w:t>
      </w:r>
      <w:r>
        <w:rPr>
          <w:rFonts w:ascii="宋体" w:hAnsi="宋体" w:cs="宋体"/>
          <w:color w:val="000000"/>
          <w:highlight w:val="none"/>
          <w:lang w:val="zh-CN"/>
        </w:rPr>
        <w:t xml:space="preserve">.1 代理机构将采取必要措施，保证评标在严格保密的情况下进行。</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2</w:t>
      </w:r>
      <w:r>
        <w:rPr>
          <w:rFonts w:hint="eastAsia" w:ascii="宋体" w:hAnsi="宋体" w:cs="宋体"/>
          <w:color w:val="000000"/>
          <w:highlight w:val="none"/>
        </w:rPr>
        <w:t xml:space="preserve">5</w:t>
      </w:r>
      <w:r>
        <w:rPr>
          <w:rFonts w:ascii="宋体" w:hAnsi="宋体" w:cs="宋体"/>
          <w:color w:val="000000"/>
          <w:highlight w:val="none"/>
          <w:lang w:val="zh-CN"/>
        </w:rPr>
        <w:t xml:space="preserve">.2 任何单位和个人不得非法干预、影响评标办法的确定，以及评标过程和结果。</w:t>
      </w:r>
      <w:r>
        <w:rPr>
          <w:rFonts w:ascii="宋体" w:hAnsi="宋体" w:cs="宋体"/>
          <w:color w:val="000000"/>
          <w:highlight w:val="none"/>
          <w:lang w:val="zh-CN"/>
        </w:rPr>
      </w:r>
      <w:r/>
    </w:p>
    <w:p>
      <w:pPr>
        <w:pStyle w:val="737"/>
        <w:ind w:firstLine="420"/>
        <w:spacing w:line="360" w:lineRule="auto"/>
        <w:rPr>
          <w:rFonts w:ascii="宋体" w:hAnsi="宋体" w:cs="宋体"/>
          <w:b/>
          <w:color w:val="000000"/>
          <w:highlight w:val="none"/>
        </w:rPr>
      </w:pPr>
      <w:r>
        <w:rPr>
          <w:rFonts w:ascii="宋体" w:hAnsi="宋体" w:cs="宋体"/>
          <w:color w:val="000000"/>
          <w:highlight w:val="none"/>
          <w:lang w:val="zh-CN"/>
        </w:rPr>
        <w:t xml:space="preserve">2</w:t>
      </w:r>
      <w:r>
        <w:rPr>
          <w:rFonts w:hint="eastAsia" w:ascii="宋体" w:hAnsi="宋体" w:cs="宋体"/>
          <w:color w:val="000000"/>
          <w:highlight w:val="none"/>
        </w:rPr>
        <w:t xml:space="preserve">5</w:t>
      </w:r>
      <w:r>
        <w:rPr>
          <w:rFonts w:ascii="宋体" w:hAnsi="宋体" w:cs="宋体"/>
          <w:color w:val="000000"/>
          <w:highlight w:val="none"/>
          <w:lang w:val="zh-CN"/>
        </w:rPr>
        <w:t xml:space="preserve">.3 凡是与审查、澄清、评价和比较投标的有关资料等，均不向供应商及与评标无关的其他人员透露。</w:t>
      </w:r>
      <w:r>
        <w:rPr>
          <w:rFonts w:ascii="宋体" w:hAnsi="宋体" w:cs="宋体"/>
          <w:b/>
          <w:color w:val="000000"/>
          <w:highlight w:val="none"/>
        </w:rPr>
      </w:r>
      <w:r/>
    </w:p>
    <w:p>
      <w:pPr>
        <w:pStyle w:val="737"/>
        <w:ind w:firstLine="422"/>
        <w:spacing w:line="360" w:lineRule="auto"/>
        <w:rPr>
          <w:rFonts w:ascii="宋体" w:hAnsi="宋体" w:cs="宋体"/>
          <w:b/>
          <w:color w:val="000000"/>
          <w:highlight w:val="none"/>
          <w:lang w:val="zh-CN"/>
        </w:rPr>
      </w:pPr>
      <w:r>
        <w:rPr>
          <w:rFonts w:ascii="宋体" w:hAnsi="宋体" w:cs="宋体"/>
          <w:b/>
          <w:color w:val="000000"/>
          <w:highlight w:val="none"/>
          <w:lang w:val="zh-CN"/>
        </w:rPr>
        <w:t xml:space="preserve">五、签订合同</w:t>
      </w:r>
      <w:r>
        <w:rPr>
          <w:rFonts w:ascii="宋体" w:hAnsi="宋体" w:cs="宋体"/>
          <w:b/>
          <w:color w:val="000000"/>
          <w:highlight w:val="none"/>
          <w:lang w:val="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26.</w:t>
      </w:r>
      <w:r>
        <w:rPr>
          <w:rFonts w:ascii="宋体" w:hAnsi="宋体" w:cs="宋体"/>
          <w:b/>
          <w:color w:val="000000"/>
          <w:highlight w:val="none"/>
          <w:lang w:val="zh-CN"/>
        </w:rPr>
        <w:t xml:space="preserve">签订合同</w:t>
      </w:r>
      <w:r>
        <w:rPr>
          <w:rFonts w:ascii="宋体" w:hAnsi="宋体" w:cs="宋体"/>
          <w:b/>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2</w:t>
      </w:r>
      <w:r>
        <w:rPr>
          <w:rFonts w:hint="eastAsia" w:ascii="宋体" w:hAnsi="宋体" w:cs="宋体"/>
          <w:color w:val="000000"/>
          <w:highlight w:val="none"/>
        </w:rPr>
        <w:t xml:space="preserve">6</w:t>
      </w:r>
      <w:r>
        <w:rPr>
          <w:rFonts w:ascii="宋体" w:hAnsi="宋体" w:cs="宋体"/>
          <w:color w:val="000000"/>
          <w:highlight w:val="none"/>
          <w:lang w:val="zh-CN"/>
        </w:rPr>
        <w:t xml:space="preserve">.1 中标供应商应当自中标通知书发出之日起三十日内，按照招标文件和中标供应商投标文件的约定与采购人签订采购合同，所签订的合同不得对招标文件和中标供应商投标文件作实质性修改。</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rPr>
      </w:pPr>
      <w:r>
        <w:rPr>
          <w:rFonts w:ascii="宋体" w:hAnsi="宋体" w:cs="宋体"/>
          <w:color w:val="000000"/>
          <w:highlight w:val="none"/>
          <w:lang w:val="zh-CN"/>
        </w:rPr>
        <w:t xml:space="preserve">2</w:t>
      </w:r>
      <w:r>
        <w:rPr>
          <w:rFonts w:hint="eastAsia" w:ascii="宋体" w:hAnsi="宋体" w:cs="宋体"/>
          <w:color w:val="000000"/>
          <w:highlight w:val="none"/>
        </w:rPr>
        <w:t xml:space="preserve">6</w:t>
      </w:r>
      <w:r>
        <w:rPr>
          <w:rFonts w:ascii="宋体" w:hAnsi="宋体" w:cs="宋体"/>
          <w:color w:val="000000"/>
          <w:highlight w:val="none"/>
          <w:lang w:val="zh-CN"/>
        </w:rPr>
        <w:t xml:space="preserve">.2</w:t>
      </w:r>
      <w:r>
        <w:rPr>
          <w:rFonts w:ascii="宋体" w:hAnsi="宋体" w:cs="宋体"/>
          <w:color w:val="000000"/>
          <w:highlight w:val="none"/>
        </w:rPr>
        <w:t xml:space="preserve">采购人不得向中标供应商提出任何不合理的要求作为签订合同的条件，不得与中标供应商私下订立背离合同实质性内容的协议。</w:t>
      </w:r>
      <w:r>
        <w:rPr>
          <w:rFonts w:ascii="宋体" w:hAnsi="宋体" w:cs="宋体"/>
          <w:color w:val="000000"/>
          <w:highlight w:val="none"/>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2</w:t>
      </w:r>
      <w:r>
        <w:rPr>
          <w:rFonts w:hint="eastAsia" w:ascii="宋体" w:hAnsi="宋体" w:cs="宋体"/>
          <w:color w:val="000000"/>
          <w:highlight w:val="none"/>
        </w:rPr>
        <w:t xml:space="preserve">6</w:t>
      </w:r>
      <w:r>
        <w:rPr>
          <w:rFonts w:ascii="宋体" w:hAnsi="宋体" w:cs="宋体"/>
          <w:color w:val="000000"/>
          <w:highlight w:val="none"/>
          <w:lang w:val="zh-CN"/>
        </w:rPr>
        <w:t xml:space="preserve">.3中标供应商拒绝与采购人签订合同，或因不可抗力或者自身原因不能履行政府采购合同的，采购人可以按照评审报告推荐的中标候选人名单排序，确定下一候选人为中标供应商，也可以重新开展采购活动。</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2</w:t>
      </w:r>
      <w:r>
        <w:rPr>
          <w:rFonts w:hint="eastAsia" w:ascii="宋体" w:hAnsi="宋体" w:cs="宋体"/>
          <w:color w:val="000000"/>
          <w:highlight w:val="none"/>
        </w:rPr>
        <w:t xml:space="preserve">6</w:t>
      </w:r>
      <w:r>
        <w:rPr>
          <w:rFonts w:ascii="宋体" w:hAnsi="宋体" w:cs="宋体"/>
          <w:color w:val="000000"/>
          <w:highlight w:val="none"/>
          <w:lang w:val="zh-CN"/>
        </w:rPr>
        <w:t xml:space="preserve">.4 采购合同履行中，采购人需追加与合同标的相同的服务的，在不改变合同其他条款的前提下，可以与供应商协商签订补充合同，但所有补充合同的采购金额不得超过原合同采购金额的百分之十。</w:t>
      </w:r>
      <w:r>
        <w:rPr>
          <w:rFonts w:ascii="宋体" w:hAnsi="宋体" w:cs="宋体"/>
          <w:color w:val="000000"/>
          <w:highlight w:val="none"/>
          <w:lang w:val="zh-CN"/>
        </w:rPr>
      </w:r>
      <w:r/>
    </w:p>
    <w:p>
      <w:pPr>
        <w:pStyle w:val="737"/>
        <w:ind w:firstLine="422"/>
        <w:spacing w:line="360" w:lineRule="auto"/>
        <w:rPr>
          <w:rFonts w:ascii="宋体" w:hAnsi="宋体" w:cs="宋体"/>
          <w:b/>
          <w:color w:val="000000"/>
          <w:highlight w:val="none"/>
          <w:lang w:val="zh-CN"/>
        </w:rPr>
      </w:pPr>
      <w:r>
        <w:rPr>
          <w:rFonts w:ascii="宋体" w:hAnsi="宋体" w:cs="宋体"/>
          <w:b/>
          <w:color w:val="000000"/>
          <w:highlight w:val="none"/>
          <w:lang w:val="zh-CN"/>
        </w:rPr>
        <w:t xml:space="preserve">六、询问、质疑、投诉和诚实信用</w:t>
      </w:r>
      <w:r>
        <w:rPr>
          <w:rFonts w:ascii="宋体" w:hAnsi="宋体" w:cs="宋体"/>
          <w:b/>
          <w:color w:val="000000"/>
          <w:highlight w:val="none"/>
          <w:lang w:val="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27.</w:t>
      </w:r>
      <w:r>
        <w:rPr>
          <w:rFonts w:ascii="宋体" w:hAnsi="宋体" w:cs="宋体"/>
          <w:b/>
          <w:color w:val="000000"/>
          <w:highlight w:val="none"/>
          <w:lang w:val="zh-CN"/>
        </w:rPr>
        <w:t xml:space="preserve">询问</w:t>
      </w:r>
      <w:r>
        <w:rPr>
          <w:rFonts w:ascii="宋体" w:hAnsi="宋体" w:cs="宋体"/>
          <w:b/>
          <w:color w:val="000000"/>
          <w:highlight w:val="none"/>
          <w:lang w:val="zh-CN"/>
        </w:rPr>
      </w:r>
      <w:r/>
    </w:p>
    <w:p>
      <w:pPr>
        <w:pStyle w:val="737"/>
        <w:ind w:firstLine="420"/>
        <w:spacing w:line="360" w:lineRule="auto"/>
        <w:rPr>
          <w:rFonts w:ascii="宋体" w:hAnsi="宋体" w:cs="宋体"/>
          <w:b/>
          <w:color w:val="000000"/>
          <w:highlight w:val="none"/>
          <w:lang w:val="zh-CN"/>
        </w:rPr>
      </w:pPr>
      <w:r>
        <w:rPr>
          <w:rFonts w:ascii="宋体" w:hAnsi="宋体" w:cs="宋体"/>
          <w:color w:val="000000"/>
          <w:highlight w:val="none"/>
          <w:lang w:val="zh-CN"/>
        </w:rPr>
        <w:t xml:space="preserve">2</w:t>
      </w:r>
      <w:r>
        <w:rPr>
          <w:rFonts w:hint="eastAsia" w:ascii="宋体" w:hAnsi="宋体" w:cs="宋体"/>
          <w:color w:val="000000"/>
          <w:highlight w:val="none"/>
        </w:rPr>
        <w:t xml:space="preserve">7</w:t>
      </w:r>
      <w:r>
        <w:rPr>
          <w:rFonts w:ascii="宋体" w:hAnsi="宋体" w:cs="宋体"/>
          <w:color w:val="000000"/>
          <w:highlight w:val="none"/>
          <w:lang w:val="zh-CN"/>
        </w:rPr>
        <w:t xml:space="preserve">.1 供应商对招标活动事项有疑问的，可以向代理机构或采购人提出询问，代理机构或采购人将在两个工作日内作出答复，但答复的内容不涉及商业秘密。</w:t>
      </w:r>
      <w:r>
        <w:rPr>
          <w:rFonts w:ascii="宋体" w:hAnsi="宋体" w:cs="宋体"/>
          <w:b/>
          <w:color w:val="000000"/>
          <w:highlight w:val="none"/>
          <w:lang w:val="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28.</w:t>
      </w:r>
      <w:r>
        <w:rPr>
          <w:rFonts w:ascii="宋体" w:hAnsi="宋体" w:cs="宋体"/>
          <w:b/>
          <w:color w:val="000000"/>
          <w:highlight w:val="none"/>
          <w:lang w:val="zh-CN"/>
        </w:rPr>
        <w:t xml:space="preserve">质疑</w:t>
      </w:r>
      <w:r>
        <w:rPr>
          <w:rFonts w:ascii="宋体" w:hAnsi="宋体" w:cs="宋体"/>
          <w:b/>
          <w:color w:val="000000"/>
          <w:highlight w:val="none"/>
          <w:lang w:val="zh-CN"/>
        </w:rPr>
      </w:r>
      <w:r/>
    </w:p>
    <w:p>
      <w:pPr>
        <w:pStyle w:val="768"/>
        <w:ind w:firstLine="482"/>
        <w:spacing w:line="324" w:lineRule="auto"/>
        <w:rPr>
          <w:rFonts w:ascii="宋体" w:hAnsi="宋体" w:cs="宋体"/>
          <w:color w:val="000000"/>
          <w:highlight w:val="none"/>
          <w:lang w:val="zh-CN"/>
        </w:rPr>
      </w:pPr>
      <w:r>
        <w:rPr>
          <w:rFonts w:ascii="宋体" w:hAnsi="宋体" w:cs="宋体"/>
          <w:color w:val="000000"/>
          <w:highlight w:val="none"/>
          <w:lang w:val="zh-CN"/>
        </w:rPr>
        <w:t xml:space="preserve">2</w:t>
      </w:r>
      <w:r>
        <w:rPr>
          <w:rFonts w:hint="eastAsia" w:ascii="宋体" w:hAnsi="宋体" w:cs="宋体"/>
          <w:color w:val="000000"/>
          <w:highlight w:val="none"/>
        </w:rPr>
        <w:t xml:space="preserve">8</w:t>
      </w:r>
      <w:r>
        <w:rPr>
          <w:rFonts w:ascii="宋体" w:hAnsi="宋体" w:cs="宋体"/>
          <w:color w:val="000000"/>
          <w:highlight w:val="none"/>
          <w:lang w:val="zh-CN"/>
        </w:rPr>
        <w:t xml:space="preserve">.1 供应商认为采购文件、采购过程和中标结果使自己的合法权益受到损害的，可以在知道或者应当知道其权益受到损害之日起七个工作日内，将质疑文件原件送达</w:t>
      </w:r>
      <w:r>
        <w:rPr>
          <w:rFonts w:ascii="宋体" w:hAnsi="宋体" w:cs="宋体"/>
          <w:color w:val="000000"/>
          <w:highlight w:val="none"/>
        </w:rPr>
        <w:t xml:space="preserve">代理机构。</w:t>
      </w:r>
      <w:r>
        <w:rPr>
          <w:b/>
          <w:color w:val="000000"/>
          <w:highlight w:val="none"/>
        </w:rPr>
        <w:t xml:space="preserve">供应商必须在法定质疑期内一次性提出针对同一采购程序环节的质疑</w:t>
      </w:r>
      <w:r>
        <w:rPr>
          <w:rFonts w:ascii="宋体" w:hAnsi="宋体" w:cs="宋体"/>
          <w:color w:val="000000"/>
          <w:highlight w:val="none"/>
        </w:rPr>
        <w:t xml:space="preserve">，</w:t>
      </w:r>
      <w:r>
        <w:rPr>
          <w:rFonts w:hint="eastAsia" w:ascii="宋体" w:hAnsi="宋体" w:cs="宋体"/>
          <w:color w:val="000000"/>
          <w:highlight w:val="none"/>
          <w:lang w:val="en-US" w:eastAsia="zh-CN"/>
        </w:rPr>
        <w:t xml:space="preserve">采购人、</w:t>
      </w:r>
      <w:r>
        <w:rPr>
          <w:rFonts w:ascii="宋体" w:hAnsi="宋体" w:cs="宋体"/>
          <w:color w:val="000000"/>
          <w:highlight w:val="none"/>
        </w:rPr>
        <w:t xml:space="preserve">代理机构将依法作出答复，但答复的内容不涉及商业秘密。</w:t>
      </w:r>
      <w:r>
        <w:rPr>
          <w:rFonts w:ascii="宋体" w:hAnsi="宋体" w:cs="宋体"/>
          <w:color w:val="000000"/>
          <w:highlight w:val="none"/>
          <w:lang w:val="zh-CN"/>
        </w:rPr>
      </w:r>
      <w:r/>
    </w:p>
    <w:p>
      <w:pPr>
        <w:pStyle w:val="737"/>
        <w:ind w:firstLine="420"/>
        <w:spacing w:line="360" w:lineRule="auto"/>
        <w:rPr>
          <w:rFonts w:ascii="宋体" w:hAnsi="宋体" w:cs="宋体"/>
          <w:color w:val="000000"/>
          <w:sz w:val="24"/>
          <w:highlight w:val="none"/>
        </w:rPr>
      </w:pPr>
      <w:r>
        <w:rPr>
          <w:rFonts w:ascii="宋体" w:hAnsi="宋体" w:cs="宋体"/>
          <w:color w:val="000000"/>
          <w:highlight w:val="none"/>
          <w:lang w:val="zh-CN"/>
        </w:rPr>
        <w:t xml:space="preserve">2</w:t>
      </w:r>
      <w:r>
        <w:rPr>
          <w:rFonts w:hint="eastAsia" w:ascii="宋体" w:hAnsi="宋体" w:cs="宋体"/>
          <w:color w:val="000000"/>
          <w:highlight w:val="none"/>
        </w:rPr>
        <w:t xml:space="preserve">8</w:t>
      </w:r>
      <w:r>
        <w:rPr>
          <w:rFonts w:ascii="宋体" w:hAnsi="宋体" w:cs="宋体"/>
          <w:color w:val="000000"/>
          <w:highlight w:val="none"/>
          <w:lang w:val="zh-CN"/>
        </w:rPr>
        <w:t xml:space="preserve">.2 质疑文件应包括以下主要内容，并</w:t>
      </w:r>
      <w:r>
        <w:rPr>
          <w:rFonts w:ascii="宋体" w:hAnsi="宋体" w:cs="宋体"/>
          <w:color w:val="000000"/>
          <w:highlight w:val="none"/>
        </w:rPr>
        <w:t xml:space="preserve">按照“谁主张、谁举证”的原则，附上相关证明材料。否则，代理机构或采购人不予受理：</w:t>
      </w:r>
      <w:r>
        <w:rPr>
          <w:rFonts w:ascii="宋体" w:hAnsi="宋体" w:cs="宋体"/>
          <w:color w:val="000000"/>
          <w:sz w:val="32"/>
          <w:highlight w:val="none"/>
        </w:rPr>
        <w:t xml:space="preserve">　　</w:t>
      </w:r>
      <w:r>
        <w:rPr>
          <w:rFonts w:ascii="宋体" w:hAnsi="宋体" w:cs="宋体"/>
          <w:color w:val="000000"/>
          <w:sz w:val="24"/>
          <w:highlight w:val="none"/>
        </w:rPr>
        <w:t xml:space="preserve">　　　　　</w:t>
      </w:r>
      <w:r>
        <w:rPr>
          <w:rFonts w:ascii="宋体" w:hAnsi="宋体" w:cs="宋体"/>
          <w:color w:val="000000"/>
          <w:sz w:val="24"/>
          <w:highlight w:val="none"/>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rPr>
        <w:t xml:space="preserve">（1）质疑项目名称、项目编号、包号、招标公告发布时间、开标时间；</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（2）提起质疑的日期、具体的质疑事项及事实根据（具体条款）；</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（3）认为自己合法权益受到损害或可能受到损害的相关证据材料。质疑相关证明材料中如</w:t>
      </w:r>
      <w:r>
        <w:rPr>
          <w:rFonts w:hint="eastAsia" w:ascii="宋体" w:hAnsi="宋体" w:cs="宋体"/>
          <w:color w:val="000000"/>
          <w:highlight w:val="none"/>
          <w:lang w:val="zh-CN"/>
        </w:rPr>
        <w:t xml:space="preserve">涉及</w:t>
      </w:r>
      <w:r>
        <w:rPr>
          <w:rFonts w:ascii="宋体" w:hAnsi="宋体" w:cs="宋体"/>
          <w:color w:val="000000"/>
          <w:highlight w:val="none"/>
          <w:lang w:val="zh-CN"/>
        </w:rPr>
        <w:t xml:space="preserve">产品功能或技术指标的，应出具相关制造商的证明文件（友情提示：</w:t>
      </w:r>
      <w:r>
        <w:rPr>
          <w:rFonts w:ascii="宋体" w:hAnsi="宋体" w:cs="宋体"/>
          <w:color w:val="000000"/>
          <w:highlight w:val="none"/>
        </w:rPr>
        <w:t xml:space="preserve">供应商全部产品线中没有满足技术需求要求的产品才可以对招标产品提出质疑，并提出</w:t>
      </w:r>
      <w:r>
        <w:rPr>
          <w:rFonts w:ascii="宋体" w:hAnsi="宋体" w:cs="宋体"/>
          <w:color w:val="000000"/>
          <w:highlight w:val="none"/>
          <w:lang w:val="zh-CN"/>
        </w:rPr>
        <w:t xml:space="preserve">修改理由和修改建议）；</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（4）质疑供应商名称、地址、邮编、联系人、联系电话</w:t>
      </w:r>
      <w:r>
        <w:rPr>
          <w:rFonts w:ascii="宋体" w:hAnsi="宋体" w:cs="宋体"/>
          <w:color w:val="000000"/>
          <w:highlight w:val="none"/>
        </w:rPr>
        <w:t xml:space="preserve">（包括座机、手机、传真号码等）</w:t>
      </w:r>
      <w:r>
        <w:rPr>
          <w:rFonts w:ascii="宋体" w:hAnsi="宋体" w:cs="宋体"/>
          <w:color w:val="000000"/>
          <w:highlight w:val="none"/>
          <w:lang w:val="zh-CN"/>
        </w:rPr>
        <w:t xml:space="preserve">；</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ascii="宋体" w:hAnsi="宋体" w:cs="宋体"/>
          <w:color w:val="000000"/>
          <w:highlight w:val="none"/>
          <w:lang w:val="zh-CN"/>
        </w:rPr>
        <w:t xml:space="preserve">（5）质疑文件应当署名，质疑人为自然人的，应当由本人签字并附有效身份证明；质疑人为法人或其他组织的，应当由法定代表人签字并加盖单位公章。</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rPr>
      </w:pPr>
      <w:r>
        <w:rPr>
          <w:rFonts w:ascii="宋体" w:hAnsi="宋体" w:cs="宋体"/>
          <w:color w:val="000000"/>
          <w:highlight w:val="none"/>
          <w:lang w:val="zh-CN"/>
        </w:rPr>
        <w:t xml:space="preserve">（6）供应商委托代理质疑的，应当向被质疑人提交授权委托书，并载明委托代理的具体权限和事项。</w:t>
      </w:r>
      <w:r>
        <w:rPr>
          <w:rFonts w:ascii="宋体" w:hAnsi="宋体" w:cs="宋体"/>
          <w:color w:val="000000"/>
          <w:highlight w:val="none"/>
        </w:rPr>
      </w:r>
      <w:r/>
    </w:p>
    <w:p>
      <w:pPr>
        <w:pStyle w:val="737"/>
        <w:ind w:firstLine="420"/>
        <w:spacing w:line="360" w:lineRule="auto"/>
        <w:rPr>
          <w:rFonts w:ascii="宋体" w:hAnsi="宋体" w:cs="宋体"/>
          <w:color w:val="000000"/>
          <w:highlight w:val="none"/>
        </w:rPr>
      </w:pPr>
      <w:r>
        <w:rPr>
          <w:rFonts w:ascii="宋体" w:hAnsi="宋体" w:cs="宋体"/>
          <w:color w:val="000000"/>
          <w:highlight w:val="none"/>
          <w:lang w:val="zh-CN"/>
        </w:rPr>
        <w:t xml:space="preserve">2</w:t>
      </w:r>
      <w:r>
        <w:rPr>
          <w:rFonts w:hint="eastAsia" w:ascii="宋体" w:hAnsi="宋体" w:cs="宋体"/>
          <w:color w:val="000000"/>
          <w:highlight w:val="none"/>
        </w:rPr>
        <w:t xml:space="preserve">8</w:t>
      </w:r>
      <w:r>
        <w:rPr>
          <w:rFonts w:ascii="宋体" w:hAnsi="宋体" w:cs="宋体"/>
          <w:color w:val="000000"/>
          <w:highlight w:val="none"/>
          <w:lang w:val="zh-CN"/>
        </w:rPr>
        <w:t xml:space="preserve">.3 质疑</w:t>
      </w:r>
      <w:r>
        <w:rPr>
          <w:rFonts w:ascii="宋体" w:hAnsi="宋体" w:cs="宋体"/>
          <w:color w:val="000000"/>
          <w:highlight w:val="none"/>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rPr>
          <w:rFonts w:ascii="宋体" w:hAnsi="宋体" w:cs="宋体"/>
          <w:color w:val="000000"/>
          <w:highlight w:val="none"/>
        </w:rPr>
      </w:r>
      <w:r/>
    </w:p>
    <w:p>
      <w:pPr>
        <w:pStyle w:val="737"/>
        <w:ind w:firstLine="420"/>
        <w:spacing w:line="360" w:lineRule="auto"/>
        <w:rPr>
          <w:rFonts w:ascii="宋体" w:hAnsi="宋体" w:cs="宋体"/>
          <w:color w:val="000000"/>
          <w:highlight w:val="none"/>
        </w:rPr>
      </w:pPr>
      <w:r>
        <w:rPr>
          <w:rFonts w:hint="eastAsia" w:ascii="宋体" w:hAnsi="宋体" w:cs="宋体"/>
          <w:color w:val="000000"/>
          <w:highlight w:val="none"/>
        </w:rPr>
        <w:t xml:space="preserve">28.4 </w:t>
      </w:r>
      <w:r>
        <w:rPr>
          <w:rFonts w:hint="eastAsia" w:ascii="宋体" w:hAnsi="宋体" w:cs="宋体"/>
          <w:color w:val="000000"/>
          <w:highlight w:val="none"/>
          <w:lang w:val="zh-CN"/>
        </w:rPr>
        <w:t xml:space="preserve">代理机构</w:t>
      </w:r>
      <w:r>
        <w:rPr>
          <w:rFonts w:hint="eastAsia" w:ascii="宋体" w:hAnsi="宋体" w:cs="宋体"/>
          <w:color w:val="000000"/>
          <w:highlight w:val="none"/>
        </w:rPr>
        <w:t xml:space="preserve">在收到供应商的书面质疑后将及时组织调查核实，在</w:t>
      </w:r>
      <w:r>
        <w:rPr>
          <w:rFonts w:hint="eastAsia" w:ascii="宋体" w:hAnsi="宋体" w:cs="宋体"/>
          <w:b/>
          <w:color w:val="000000"/>
          <w:highlight w:val="none"/>
          <w:lang w:val="zh-CN"/>
        </w:rPr>
        <w:t xml:space="preserve">七个工作日内</w:t>
      </w:r>
      <w:r>
        <w:rPr>
          <w:rFonts w:hint="eastAsia" w:ascii="宋体" w:hAnsi="宋体" w:cs="宋体"/>
          <w:color w:val="000000"/>
          <w:highlight w:val="none"/>
          <w:lang w:val="zh-CN"/>
        </w:rPr>
        <w:t xml:space="preserve">作出答复，并以书面或在网站公告形式通知质疑供应商和其他有关供应商，答复的内容不涉及商业秘密。代理机构</w:t>
      </w:r>
      <w:r>
        <w:rPr>
          <w:rFonts w:hint="eastAsia" w:ascii="宋体" w:hAnsi="宋体" w:cs="宋体"/>
          <w:color w:val="000000"/>
          <w:highlight w:val="none"/>
        </w:rPr>
        <w:t xml:space="preserve">遵循“谁过错谁负担”的原则，有过错的一方承担调查论证费用。</w:t>
      </w:r>
      <w:r>
        <w:rPr>
          <w:rFonts w:ascii="宋体" w:hAnsi="宋体" w:cs="宋体"/>
          <w:color w:val="000000"/>
          <w:highlight w:val="none"/>
        </w:rPr>
      </w:r>
      <w:r/>
    </w:p>
    <w:p>
      <w:pPr>
        <w:pStyle w:val="737"/>
        <w:ind w:firstLine="420"/>
        <w:jc w:val="left"/>
        <w:spacing w:line="360" w:lineRule="auto"/>
        <w:rPr>
          <w:rFonts w:ascii="宋体" w:hAnsi="宋体" w:cs="宋体"/>
          <w:color w:val="000000"/>
          <w:highlight w:val="none"/>
        </w:rPr>
      </w:pPr>
      <w:r>
        <w:rPr>
          <w:rFonts w:ascii="宋体" w:hAnsi="宋体" w:cs="宋体"/>
          <w:color w:val="000000"/>
          <w:highlight w:val="none"/>
        </w:rPr>
        <w:t xml:space="preserve">2</w:t>
      </w:r>
      <w:r>
        <w:rPr>
          <w:rFonts w:hint="eastAsia" w:ascii="宋体" w:hAnsi="宋体" w:cs="宋体"/>
          <w:color w:val="000000"/>
          <w:highlight w:val="none"/>
        </w:rPr>
        <w:t xml:space="preserve">8</w:t>
      </w:r>
      <w:r>
        <w:rPr>
          <w:rFonts w:ascii="宋体" w:hAnsi="宋体" w:cs="宋体"/>
          <w:color w:val="000000"/>
          <w:highlight w:val="none"/>
        </w:rPr>
        <w:t xml:space="preserve">.5 质疑文件接收信息：</w:t>
      </w:r>
      <w:r>
        <w:rPr>
          <w:rFonts w:ascii="宋体" w:hAnsi="宋体" w:cs="宋体"/>
          <w:color w:val="000000"/>
          <w:highlight w:val="none"/>
        </w:rPr>
      </w:r>
      <w:r/>
    </w:p>
    <w:p>
      <w:pPr>
        <w:pStyle w:val="737"/>
        <w:ind w:firstLine="420"/>
        <w:jc w:val="left"/>
        <w:spacing w:line="360" w:lineRule="auto"/>
        <w:rPr>
          <w:rFonts w:ascii="宋体" w:hAnsi="宋体" w:cs="宋体"/>
          <w:color w:val="000000"/>
          <w:highlight w:val="none"/>
        </w:rPr>
      </w:pPr>
      <w:r>
        <w:rPr>
          <w:rFonts w:ascii="宋体" w:hAnsi="宋体" w:cs="宋体"/>
          <w:color w:val="000000"/>
          <w:highlight w:val="none"/>
        </w:rPr>
        <w:t xml:space="preserve">（1）接收单位：采购代理机构</w:t>
      </w:r>
      <w:r>
        <w:rPr>
          <w:rFonts w:ascii="宋体" w:hAnsi="宋体" w:cs="宋体"/>
          <w:color w:val="000000"/>
          <w:highlight w:val="none"/>
        </w:rPr>
      </w:r>
      <w:r/>
    </w:p>
    <w:p>
      <w:pPr>
        <w:pStyle w:val="737"/>
        <w:ind w:firstLine="420"/>
        <w:jc w:val="left"/>
        <w:spacing w:line="360" w:lineRule="auto"/>
        <w:rPr>
          <w:rFonts w:ascii="宋体" w:hAnsi="宋体" w:cs="宋体"/>
          <w:color w:val="000000"/>
          <w:highlight w:val="none"/>
        </w:rPr>
      </w:pPr>
      <w:r>
        <w:rPr>
          <w:rFonts w:ascii="宋体" w:hAnsi="宋体" w:cs="宋体"/>
          <w:color w:val="000000"/>
          <w:highlight w:val="none"/>
        </w:rPr>
        <w:t xml:space="preserve">（2）联系人：</w:t>
      </w:r>
      <w:r>
        <w:rPr>
          <w:rFonts w:hint="eastAsia" w:ascii="宋体" w:hAnsi="宋体" w:cs="宋体"/>
          <w:color w:val="000000"/>
          <w:highlight w:val="none"/>
          <w:lang w:val="en-US" w:eastAsia="zh-CN"/>
        </w:rPr>
        <w:t xml:space="preserve">汪</w:t>
      </w:r>
      <w:r>
        <w:rPr>
          <w:rFonts w:ascii="宋体" w:hAnsi="宋体" w:cs="宋体"/>
          <w:color w:val="000000"/>
          <w:highlight w:val="none"/>
        </w:rPr>
        <w:t xml:space="preserve">工</w:t>
      </w:r>
      <w:r>
        <w:rPr>
          <w:rFonts w:ascii="宋体" w:hAnsi="宋体" w:cs="宋体"/>
          <w:color w:val="000000"/>
          <w:highlight w:val="none"/>
        </w:rPr>
      </w:r>
      <w:r/>
    </w:p>
    <w:p>
      <w:pPr>
        <w:pStyle w:val="737"/>
        <w:ind w:firstLine="420"/>
        <w:jc w:val="left"/>
        <w:spacing w:line="360" w:lineRule="auto"/>
        <w:rPr>
          <w:rFonts w:ascii="宋体" w:hAnsi="宋体" w:eastAsia="宋体" w:cs="宋体"/>
          <w:color w:val="000000"/>
          <w:highlight w:val="none"/>
          <w:lang w:val="en-US" w:eastAsia="zh-CN"/>
        </w:rPr>
      </w:pPr>
      <w:r>
        <w:rPr>
          <w:rFonts w:ascii="宋体" w:hAnsi="宋体" w:cs="宋体"/>
          <w:color w:val="000000"/>
          <w:highlight w:val="none"/>
        </w:rPr>
        <w:t xml:space="preserve">（3）联系电话：</w:t>
      </w:r>
      <w:r>
        <w:rPr>
          <w:rFonts w:hint="eastAsia" w:ascii="宋体" w:hAnsi="宋体" w:cs="宋体"/>
          <w:color w:val="000000"/>
          <w:highlight w:val="none"/>
          <w:lang w:val="en-US" w:eastAsia="zh-CN"/>
        </w:rPr>
        <w:t xml:space="preserve">025-58835827-8015</w:t>
      </w:r>
      <w:r>
        <w:rPr>
          <w:rFonts w:ascii="宋体" w:hAnsi="宋体" w:eastAsia="宋体" w:cs="宋体"/>
          <w:color w:val="000000"/>
          <w:highlight w:val="none"/>
          <w:lang w:val="en-US" w:eastAsia="zh-CN"/>
        </w:rPr>
      </w:r>
      <w:r/>
    </w:p>
    <w:p>
      <w:pPr>
        <w:pStyle w:val="737"/>
        <w:ind w:firstLine="420"/>
        <w:jc w:val="left"/>
        <w:spacing w:line="360" w:lineRule="auto"/>
        <w:rPr>
          <w:rFonts w:ascii="宋体" w:hAnsi="宋体" w:cs="宋体"/>
          <w:color w:val="000000"/>
          <w:highlight w:val="none"/>
        </w:rPr>
      </w:pPr>
      <w:r>
        <w:rPr>
          <w:rFonts w:ascii="宋体" w:hAnsi="宋体" w:cs="宋体"/>
          <w:color w:val="000000"/>
          <w:highlight w:val="none"/>
        </w:rPr>
        <w:t xml:space="preserve">（4）联系邮箱：</w:t>
      </w:r>
      <w:r>
        <w:rPr>
          <w:rFonts w:hint="eastAsia" w:ascii="宋体" w:hAnsi="宋体" w:cs="宋体"/>
          <w:color w:val="000000"/>
          <w:highlight w:val="none"/>
          <w:lang w:val="en-US" w:eastAsia="zh-CN"/>
        </w:rPr>
        <w:t xml:space="preserve">njjcco</w:t>
      </w:r>
      <w:r>
        <w:rPr>
          <w:rFonts w:ascii="宋体" w:hAnsi="宋体" w:cs="宋体"/>
          <w:color w:val="000000"/>
          <w:highlight w:val="none"/>
        </w:rPr>
        <w:t xml:space="preserve">@</w:t>
      </w:r>
      <w:r>
        <w:rPr>
          <w:rFonts w:hint="eastAsia" w:ascii="宋体" w:hAnsi="宋体" w:cs="宋体"/>
          <w:color w:val="000000"/>
          <w:highlight w:val="none"/>
          <w:lang w:val="en-US" w:eastAsia="zh-CN"/>
        </w:rPr>
        <w:t xml:space="preserve">126</w:t>
      </w:r>
      <w:r>
        <w:rPr>
          <w:rFonts w:ascii="宋体" w:hAnsi="宋体" w:cs="宋体"/>
          <w:color w:val="000000"/>
          <w:highlight w:val="none"/>
        </w:rPr>
        <w:t xml:space="preserve">.com</w:t>
      </w:r>
      <w:r>
        <w:rPr>
          <w:rFonts w:ascii="宋体" w:hAnsi="宋体" w:cs="宋体"/>
          <w:color w:val="000000"/>
          <w:highlight w:val="none"/>
        </w:rPr>
      </w:r>
      <w:r/>
    </w:p>
    <w:p>
      <w:pPr>
        <w:pStyle w:val="737"/>
        <w:ind w:firstLine="420"/>
        <w:jc w:val="left"/>
        <w:spacing w:line="360" w:lineRule="auto"/>
        <w:rPr>
          <w:rFonts w:ascii="宋体" w:hAnsi="宋体" w:cs="宋体"/>
          <w:color w:val="000000"/>
          <w:highlight w:val="none"/>
        </w:rPr>
      </w:pPr>
      <w:r>
        <w:rPr>
          <w:rFonts w:hint="eastAsia" w:ascii="宋体" w:hAnsi="宋体" w:cs="宋体"/>
          <w:color w:val="000000"/>
          <w:highlight w:val="none"/>
        </w:rPr>
        <w:t xml:space="preserve">（5）接收地址：南京市建邺区云龙山路89号龙湖时代上城写字楼1栋29楼</w:t>
      </w:r>
      <w:r>
        <w:rPr>
          <w:rFonts w:ascii="宋体" w:hAnsi="宋体" w:cs="宋体"/>
          <w:color w:val="000000"/>
          <w:highlight w:val="none"/>
        </w:rPr>
      </w:r>
      <w:r/>
    </w:p>
    <w:p>
      <w:pPr>
        <w:pStyle w:val="737"/>
        <w:ind w:firstLine="422"/>
        <w:jc w:val="left"/>
        <w:spacing w:line="360" w:lineRule="auto"/>
        <w:rPr>
          <w:rFonts w:ascii="宋体" w:hAnsi="宋体" w:cs="宋体"/>
          <w:color w:val="000000"/>
          <w:highlight w:val="none"/>
          <w:lang w:val="zh-CN"/>
        </w:rPr>
      </w:pPr>
      <w:r>
        <w:rPr>
          <w:rFonts w:hint="eastAsia" w:ascii="宋体" w:hAnsi="宋体" w:cs="宋体"/>
          <w:b/>
          <w:color w:val="000000"/>
          <w:highlight w:val="none"/>
          <w:lang w:eastAsia="zh-CN"/>
        </w:rPr>
        <w:t xml:space="preserve">29.</w:t>
      </w:r>
      <w:r>
        <w:rPr>
          <w:rFonts w:ascii="宋体" w:hAnsi="宋体" w:cs="宋体"/>
          <w:b/>
          <w:color w:val="000000"/>
          <w:highlight w:val="none"/>
          <w:lang w:val="zh-CN"/>
        </w:rPr>
        <w:t xml:space="preserve">投诉</w:t>
      </w:r>
      <w:r>
        <w:rPr>
          <w:rFonts w:ascii="宋体" w:hAnsi="宋体" w:cs="宋体"/>
          <w:color w:val="000000"/>
          <w:highlight w:val="none"/>
          <w:lang w:val="zh-CN"/>
        </w:rPr>
      </w:r>
      <w:r/>
    </w:p>
    <w:p>
      <w:pPr>
        <w:pStyle w:val="737"/>
        <w:ind w:firstLine="420"/>
        <w:spacing w:line="360" w:lineRule="auto"/>
        <w:rPr>
          <w:rFonts w:ascii="宋体" w:hAnsi="宋体" w:cs="宋体"/>
          <w:color w:val="000000"/>
          <w:highlight w:val="none"/>
          <w:lang w:val="zh-CN"/>
        </w:rPr>
      </w:pPr>
      <w:r>
        <w:rPr>
          <w:rFonts w:hint="eastAsia" w:ascii="宋体" w:hAnsi="宋体" w:cs="宋体"/>
          <w:color w:val="000000"/>
          <w:highlight w:val="none"/>
        </w:rPr>
        <w:t xml:space="preserve">29</w:t>
      </w:r>
      <w:r>
        <w:rPr>
          <w:rFonts w:ascii="宋体" w:hAnsi="宋体" w:cs="宋体"/>
          <w:color w:val="000000"/>
          <w:highlight w:val="none"/>
          <w:lang w:val="zh-CN"/>
        </w:rPr>
        <w:t xml:space="preserve">.1质疑供应商对代理机构的答复不满意，或代理机构未在规定的时间内作出答复的，可以在答复期满后</w:t>
      </w:r>
      <w:r>
        <w:rPr>
          <w:rFonts w:ascii="宋体" w:hAnsi="宋体" w:cs="宋体"/>
          <w:b/>
          <w:color w:val="000000"/>
          <w:highlight w:val="none"/>
          <w:lang w:val="zh-CN"/>
        </w:rPr>
        <w:t xml:space="preserve">十五个工作日内</w:t>
      </w:r>
      <w:r>
        <w:rPr>
          <w:rFonts w:ascii="宋体" w:hAnsi="宋体" w:cs="宋体"/>
          <w:color w:val="000000"/>
          <w:highlight w:val="none"/>
          <w:lang w:val="zh-CN"/>
        </w:rPr>
        <w:t xml:space="preserve">向</w:t>
      </w:r>
      <w:r>
        <w:rPr>
          <w:rFonts w:hint="eastAsia" w:ascii="宋体" w:hAnsi="宋体" w:cs="宋体"/>
          <w:color w:val="000000"/>
          <w:highlight w:val="none"/>
          <w:lang w:val="en-US" w:eastAsia="zh-CN"/>
        </w:rPr>
        <w:t xml:space="preserve">上级财政部门</w:t>
      </w:r>
      <w:r>
        <w:rPr>
          <w:rFonts w:ascii="宋体" w:hAnsi="宋体" w:cs="宋体"/>
          <w:color w:val="000000"/>
          <w:highlight w:val="none"/>
          <w:lang w:val="zh-CN"/>
        </w:rPr>
        <w:t xml:space="preserve">投诉。</w:t>
      </w:r>
      <w:r>
        <w:rPr>
          <w:rFonts w:ascii="宋体" w:hAnsi="宋体" w:cs="宋体"/>
          <w:color w:val="000000"/>
          <w:highlight w:val="none"/>
          <w:lang w:val="zh-CN"/>
        </w:rPr>
      </w:r>
      <w:r/>
    </w:p>
    <w:p>
      <w:pPr>
        <w:pStyle w:val="737"/>
        <w:ind w:firstLine="422"/>
        <w:spacing w:line="360" w:lineRule="auto"/>
        <w:rPr>
          <w:rFonts w:ascii="宋体" w:hAnsi="宋体" w:cs="宋体"/>
          <w:b/>
          <w:color w:val="000000"/>
          <w:highlight w:val="none"/>
          <w:lang w:val="zh-CN"/>
        </w:rPr>
      </w:pPr>
      <w:r>
        <w:rPr>
          <w:rFonts w:hint="eastAsia" w:ascii="宋体" w:hAnsi="宋体" w:cs="宋体"/>
          <w:b/>
          <w:color w:val="000000"/>
          <w:highlight w:val="none"/>
          <w:lang w:val="zh-CN"/>
        </w:rPr>
        <w:t xml:space="preserve">30.</w:t>
      </w:r>
      <w:r>
        <w:rPr>
          <w:rFonts w:ascii="宋体" w:hAnsi="宋体" w:cs="宋体"/>
          <w:b/>
          <w:color w:val="000000"/>
          <w:highlight w:val="none"/>
          <w:lang w:val="zh-CN"/>
        </w:rPr>
        <w:t xml:space="preserve">诚实信用</w:t>
      </w:r>
      <w:r>
        <w:rPr>
          <w:rFonts w:ascii="宋体" w:hAnsi="宋体" w:cs="宋体"/>
          <w:b/>
          <w:color w:val="000000"/>
          <w:highlight w:val="none"/>
          <w:lang w:val="zh-CN"/>
        </w:rPr>
      </w:r>
      <w:r/>
    </w:p>
    <w:p>
      <w:pPr>
        <w:pStyle w:val="737"/>
        <w:ind w:left="214" w:firstLine="420"/>
        <w:spacing w:before="120" w:line="360" w:lineRule="auto"/>
        <w:rPr>
          <w:rFonts w:ascii="Times New Roman" w:hAnsi="Times New Roman" w:eastAsia="宋体" w:cs="Microsoft New Tai Lue"/>
          <w:bCs/>
          <w:color w:val="000000"/>
          <w:szCs w:val="21"/>
          <w:highlight w:val="none"/>
        </w:rPr>
      </w:pPr>
      <w:r/>
      <w:bookmarkEnd w:id="50"/>
      <w:r/>
      <w:bookmarkEnd w:id="51"/>
      <w:r/>
      <w:bookmarkEnd w:id="52"/>
      <w:r>
        <w:rPr>
          <w:rFonts w:hint="eastAsia" w:cs="Microsoft New Tai Lue"/>
          <w:bCs/>
          <w:color w:val="000000"/>
          <w:szCs w:val="21"/>
          <w:highlight w:val="none"/>
          <w:lang w:val="en-US" w:eastAsia="zh-CN"/>
        </w:rPr>
        <w:t xml:space="preserve">30.1</w:t>
      </w:r>
      <w:r>
        <w:rPr>
          <w:rFonts w:ascii="Times New Roman" w:hAnsi="Times New Roman" w:eastAsia="宋体" w:cs="Microsoft New Tai Lue"/>
          <w:bCs/>
          <w:color w:val="000000"/>
          <w:szCs w:val="21"/>
          <w:highlight w:val="none"/>
        </w:rPr>
        <w:t xml:space="preserve">投标人应当遵循公平竞争的原则，不得恶意串通，不得妨碍其他投标人的竞争行为，不得损害采购人或者其他投标人的合法权益。</w:t>
      </w:r>
      <w:r>
        <w:rPr>
          <w:rFonts w:ascii="Times New Roman" w:hAnsi="Times New Roman" w:eastAsia="宋体" w:cs="Microsoft New Tai Lue"/>
          <w:bCs/>
          <w:color w:val="000000"/>
          <w:szCs w:val="21"/>
          <w:highlight w:val="none"/>
        </w:rPr>
      </w:r>
      <w:r/>
    </w:p>
    <w:p>
      <w:pPr>
        <w:pStyle w:val="737"/>
        <w:ind w:left="214" w:firstLine="420"/>
        <w:spacing w:before="120" w:line="360" w:lineRule="auto"/>
        <w:rPr>
          <w:rFonts w:ascii="Times New Roman" w:hAnsi="Times New Roman" w:eastAsia="宋体" w:cs="Microsoft New Tai Lue"/>
          <w:bCs/>
          <w:color w:val="000000"/>
          <w:szCs w:val="21"/>
          <w:highlight w:val="none"/>
        </w:rPr>
      </w:pPr>
      <w:r>
        <w:rPr>
          <w:rFonts w:hint="eastAsia" w:cs="Microsoft New Tai Lue"/>
          <w:bCs/>
          <w:color w:val="000000"/>
          <w:szCs w:val="21"/>
          <w:highlight w:val="none"/>
          <w:lang w:val="en-US" w:eastAsia="zh-CN"/>
        </w:rPr>
        <w:t xml:space="preserve">30.2</w:t>
      </w:r>
      <w:r>
        <w:rPr>
          <w:rFonts w:ascii="Times New Roman" w:hAnsi="Times New Roman" w:eastAsia="宋体" w:cs="Microsoft New Tai Lue"/>
          <w:bCs/>
          <w:color w:val="000000"/>
          <w:szCs w:val="21"/>
          <w:highlight w:val="none"/>
        </w:rPr>
        <w:t xml:space="preserve">在评标过程中发现投标人有上述情形的，评标委员会应当认定其投标无效，并书面报告本级财政部门。</w:t>
      </w:r>
      <w:r>
        <w:rPr>
          <w:rFonts w:ascii="Times New Roman" w:hAnsi="Times New Roman" w:eastAsia="宋体" w:cs="Microsoft New Tai Lue"/>
          <w:bCs/>
          <w:color w:val="000000"/>
          <w:szCs w:val="21"/>
          <w:highlight w:val="none"/>
        </w:rPr>
      </w:r>
      <w:r/>
    </w:p>
    <w:p>
      <w:pPr>
        <w:pStyle w:val="801"/>
        <w:jc w:val="left"/>
        <w:rPr>
          <w:rFonts w:ascii="Times New Roman" w:hAnsi="Times New Roman" w:eastAsia="宋体" w:cs="Microsoft New Tai Lue"/>
          <w:color w:val="000000"/>
          <w:szCs w:val="21"/>
          <w:highlight w:val="none"/>
        </w:rPr>
        <w:outlineLvl w:val="9"/>
      </w:pPr>
      <w:r/>
      <w:bookmarkEnd w:id="53"/>
      <w:r/>
      <w:bookmarkStart w:id="54" w:name="_Toc91836563"/>
      <w:r>
        <w:rPr>
          <w:rFonts w:ascii="Times New Roman" w:hAnsi="Times New Roman" w:eastAsia="宋体" w:cs="Microsoft New Tai Lue"/>
          <w:color w:val="000000"/>
          <w:szCs w:val="21"/>
          <w:highlight w:val="none"/>
        </w:rPr>
      </w:r>
      <w:r/>
    </w:p>
    <w:p>
      <w:pPr>
        <w:pStyle w:val="801"/>
        <w:tabs>
          <w:tab w:val="left" w:pos="5670" w:leader="none"/>
        </w:tabs>
        <w:rPr>
          <w:color w:val="000000"/>
          <w:highlight w:val="none"/>
        </w:rPr>
      </w:pPr>
      <w:r>
        <w:rPr>
          <w:rFonts w:ascii="Times New Roman" w:hAnsi="Times New Roman" w:eastAsia="宋体" w:cs="Microsoft New Tai Lue"/>
          <w:color w:val="000000"/>
          <w:highlight w:val="none"/>
        </w:rPr>
        <w:br w:type="page" w:clear="all"/>
      </w:r>
      <w:bookmarkStart w:id="55" w:name="_Toc107246270"/>
      <w:r>
        <w:rPr>
          <w:rFonts w:ascii="Times New Roman" w:hAnsi="Times New Roman" w:eastAsia="宋体" w:cs="Microsoft New Tai Lue"/>
          <w:color w:val="000000"/>
          <w:highlight w:val="none"/>
        </w:rPr>
        <w:t xml:space="preserve">第三章 </w:t>
      </w:r>
      <w:bookmarkEnd w:id="54"/>
      <w:r/>
      <w:bookmarkEnd w:id="55"/>
      <w:r>
        <w:rPr>
          <w:rFonts w:ascii="Times New Roman" w:hAnsi="Times New Roman" w:eastAsia="宋体" w:cs="Microsoft New Tai Lue"/>
          <w:color w:val="000000"/>
          <w:highlight w:val="none"/>
          <w:lang w:val="zh-CN"/>
        </w:rPr>
        <w:t xml:space="preserve">合同主要条款及格式</w:t>
      </w:r>
      <w:r>
        <w:rPr>
          <w:color w:val="000000"/>
          <w:highlight w:val="none"/>
        </w:rPr>
      </w:r>
      <w:r/>
    </w:p>
    <w:p>
      <w:pPr>
        <w:pStyle w:val="737"/>
        <w:rPr>
          <w:color w:val="000000"/>
          <w:highlight w:val="none"/>
          <w:lang w:val="zh-CN"/>
        </w:rPr>
      </w:pPr>
      <w:r>
        <w:rPr>
          <w:color w:val="000000"/>
          <w:highlight w:val="none"/>
          <w:lang w:val="zh-CN"/>
        </w:rPr>
      </w:r>
      <w:r/>
    </w:p>
    <w:p>
      <w:pPr>
        <w:pStyle w:val="737"/>
        <w:ind w:firstLine="322"/>
        <w:jc w:val="center"/>
        <w:rPr>
          <w:rFonts w:hint="eastAsia" w:ascii="黑体" w:hAnsi="黑体" w:eastAsia="黑体" w:cs="黑体"/>
          <w:b/>
          <w:color w:val="000000"/>
          <w:sz w:val="52"/>
          <w:highlight w:val="none"/>
        </w:rPr>
      </w:pPr>
      <w:r/>
      <w:bookmarkStart w:id="56" w:name="_Toc45201100"/>
      <w:r/>
      <w:bookmarkStart w:id="57" w:name="_Toc51156335"/>
      <w:r/>
      <w:bookmarkStart w:id="58" w:name="_Toc51156165"/>
      <w:r>
        <w:rPr>
          <w:rFonts w:hint="eastAsia" w:ascii="黑体" w:hAnsi="黑体" w:eastAsia="黑体" w:cs="黑体"/>
          <w:b/>
          <w:color w:val="000000"/>
          <w:sz w:val="52"/>
          <w:highlight w:val="none"/>
        </w:rPr>
      </w:r>
      <w:r/>
    </w:p>
    <w:p>
      <w:pPr>
        <w:pStyle w:val="737"/>
        <w:ind w:firstLine="322"/>
        <w:jc w:val="center"/>
        <w:rPr>
          <w:rFonts w:hint="eastAsia" w:ascii="黑体" w:hAnsi="黑体" w:eastAsia="黑体" w:cs="黑体"/>
          <w:b/>
          <w:color w:val="000000"/>
          <w:sz w:val="52"/>
          <w:highlight w:val="none"/>
        </w:rPr>
      </w:pPr>
      <w:r>
        <w:rPr>
          <w:rFonts w:hint="eastAsia" w:ascii="黑体" w:hAnsi="黑体" w:eastAsia="黑体" w:cs="黑体"/>
          <w:b/>
          <w:color w:val="000000"/>
          <w:sz w:val="52"/>
          <w:highlight w:val="none"/>
        </w:rPr>
      </w:r>
      <w:r/>
    </w:p>
    <w:p>
      <w:pPr>
        <w:pStyle w:val="737"/>
        <w:ind w:firstLine="322"/>
        <w:jc w:val="center"/>
        <w:rPr>
          <w:rFonts w:hint="eastAsia" w:ascii="黑体" w:hAnsi="黑体" w:eastAsia="黑体" w:cs="黑体"/>
          <w:b/>
          <w:color w:val="000000"/>
          <w:sz w:val="52"/>
          <w:highlight w:val="none"/>
        </w:rPr>
      </w:pPr>
      <w:r>
        <w:rPr>
          <w:rFonts w:hint="eastAsia" w:ascii="黑体" w:hAnsi="黑体" w:eastAsia="黑体" w:cs="黑体"/>
          <w:b/>
          <w:color w:val="000000"/>
          <w:sz w:val="52"/>
          <w:highlight w:val="none"/>
        </w:rPr>
      </w:r>
      <w:r/>
    </w:p>
    <w:p>
      <w:pPr>
        <w:pStyle w:val="737"/>
        <w:ind w:firstLine="322"/>
        <w:jc w:val="center"/>
        <w:rPr>
          <w:rFonts w:hint="eastAsia" w:ascii="黑体" w:hAnsi="黑体" w:eastAsia="黑体" w:cs="黑体"/>
          <w:b/>
          <w:color w:val="000000"/>
          <w:sz w:val="52"/>
          <w:highlight w:val="none"/>
          <w:lang w:val="en-GB"/>
        </w:rPr>
      </w:pPr>
      <w:r>
        <w:rPr>
          <w:rFonts w:hint="eastAsia" w:ascii="黑体" w:hAnsi="黑体" w:eastAsia="黑体" w:cs="黑体"/>
          <w:b/>
          <w:color w:val="000000"/>
          <w:sz w:val="52"/>
          <w:highlight w:val="none"/>
          <w:lang w:eastAsia="zh-CN"/>
        </w:rPr>
        <w:t xml:space="preserve">南京体育学院灵谷寺校区2026-2029年度安保服务项目</w:t>
      </w:r>
      <w:r>
        <w:rPr>
          <w:rFonts w:hint="eastAsia" w:ascii="黑体" w:hAnsi="黑体" w:eastAsia="黑体" w:cs="黑体"/>
          <w:b/>
          <w:color w:val="000000"/>
          <w:sz w:val="52"/>
          <w:highlight w:val="none"/>
          <w:lang w:val="en-GB"/>
        </w:rPr>
        <w:t xml:space="preserve">合同</w:t>
      </w:r>
      <w:r>
        <w:rPr>
          <w:rFonts w:hint="eastAsia" w:ascii="黑体" w:hAnsi="黑体" w:eastAsia="黑体" w:cs="黑体"/>
          <w:b/>
          <w:color w:val="000000"/>
          <w:sz w:val="52"/>
          <w:highlight w:val="none"/>
          <w:lang w:val="en-GB"/>
        </w:rPr>
      </w:r>
      <w:r/>
    </w:p>
    <w:p>
      <w:pPr>
        <w:pStyle w:val="737"/>
        <w:jc w:val="center"/>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rPr>
          <w:color w:val="000000"/>
          <w:highlight w:val="none"/>
        </w:rPr>
      </w:pPr>
      <w:r>
        <w:rPr>
          <w:color w:val="000000"/>
          <w:highlight w:val="none"/>
        </w:rPr>
      </w:r>
      <w:r/>
    </w:p>
    <w:p>
      <w:pPr>
        <w:pStyle w:val="737"/>
        <w:ind w:firstLine="6840"/>
        <w:spacing w:line="44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737"/>
        <w:ind w:firstLine="6840"/>
        <w:spacing w:line="44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737"/>
        <w:ind w:firstLine="6840"/>
        <w:spacing w:line="44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737"/>
        <w:jc w:val="center"/>
        <w:rPr>
          <w:rFonts w:hint="eastAsia" w:ascii="方正仿宋_GBK" w:hAnsi="宋体" w:eastAsia="方正仿宋_GBK"/>
          <w:b/>
          <w:color w:val="000000"/>
          <w:sz w:val="32"/>
          <w:highlight w:val="none"/>
        </w:rPr>
      </w:pPr>
      <w:r>
        <w:rPr>
          <w:rFonts w:hint="eastAsia" w:ascii="方正仿宋_GBK" w:hAnsi="宋体" w:eastAsia="方正仿宋_GBK"/>
          <w:b/>
          <w:color w:val="000000"/>
          <w:sz w:val="32"/>
          <w:highlight w:val="none"/>
        </w:rPr>
      </w:r>
      <w:r/>
    </w:p>
    <w:p>
      <w:pPr>
        <w:pStyle w:val="737"/>
        <w:jc w:val="center"/>
        <w:rPr>
          <w:rFonts w:hint="eastAsia" w:ascii="方正仿宋_GBK" w:hAnsi="宋体" w:eastAsia="方正仿宋_GBK"/>
          <w:b/>
          <w:color w:val="000000"/>
          <w:sz w:val="32"/>
          <w:highlight w:val="none"/>
        </w:rPr>
      </w:pPr>
      <w:r>
        <w:rPr>
          <w:rFonts w:hint="eastAsia" w:ascii="方正仿宋_GBK" w:hAnsi="宋体" w:eastAsia="方正仿宋_GBK"/>
          <w:b/>
          <w:color w:val="000000"/>
          <w:sz w:val="32"/>
          <w:highlight w:val="none"/>
        </w:rPr>
      </w:r>
      <w:r/>
    </w:p>
    <w:p>
      <w:pPr>
        <w:pStyle w:val="737"/>
        <w:ind w:firstLine="480"/>
        <w:spacing w:line="480" w:lineRule="exact"/>
        <w:rPr>
          <w:rFonts w:hint="eastAsia" w:ascii="宋体" w:hAnsi="宋体" w:eastAsia="宋体" w:cs="宋体"/>
          <w:b/>
          <w:color w:val="000000"/>
          <w:sz w:val="24"/>
          <w:highlight w:val="none"/>
          <w:lang w:eastAsia="zh-CN"/>
        </w:rPr>
      </w:pPr>
      <w:r>
        <w:rPr>
          <w:rFonts w:hint="eastAsia" w:ascii="宋体" w:hAnsi="宋体" w:cs="宋体"/>
          <w:b/>
          <w:color w:val="000000"/>
          <w:sz w:val="24"/>
          <w:highlight w:val="none"/>
        </w:rPr>
        <w:t xml:space="preserve">委托人：</w:t>
      </w:r>
      <w:r>
        <w:rPr>
          <w:rFonts w:hint="eastAsia" w:ascii="宋体" w:hAnsi="宋体" w:cs="宋体"/>
          <w:b/>
          <w:color w:val="000000"/>
          <w:sz w:val="24"/>
          <w:highlight w:val="none"/>
          <w:lang w:eastAsia="zh-CN"/>
        </w:rPr>
        <w:t xml:space="preserve">南京体育学院</w:t>
      </w:r>
      <w:r>
        <w:rPr>
          <w:rFonts w:hint="eastAsia" w:ascii="宋体" w:hAnsi="宋体" w:eastAsia="宋体" w:cs="宋体"/>
          <w:b/>
          <w:color w:val="000000"/>
          <w:sz w:val="24"/>
          <w:highlight w:val="none"/>
          <w:lang w:eastAsia="zh-CN"/>
        </w:rPr>
      </w:r>
      <w:r/>
    </w:p>
    <w:p>
      <w:pPr>
        <w:pStyle w:val="737"/>
        <w:ind w:firstLine="480"/>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地 址：</w:t>
      </w:r>
      <w:r>
        <w:rPr>
          <w:rFonts w:hint="eastAsia" w:ascii="宋体" w:hAnsi="宋体" w:cs="宋体"/>
          <w:b/>
          <w:color w:val="000000"/>
          <w:sz w:val="24"/>
          <w:highlight w:val="none"/>
        </w:rPr>
      </w:r>
      <w:r/>
    </w:p>
    <w:p>
      <w:pPr>
        <w:pStyle w:val="737"/>
        <w:ind w:firstLine="480"/>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ind w:firstLine="480"/>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ind w:firstLine="480"/>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737"/>
        <w:ind w:firstLine="480"/>
        <w:spacing w:line="480" w:lineRule="exact"/>
        <w:rPr>
          <w:rFonts w:hint="eastAsia" w:ascii="宋体" w:hAnsi="宋体" w:cs="宋体"/>
          <w:b/>
          <w:color w:val="000000"/>
          <w:sz w:val="24"/>
          <w:highlight w:val="none"/>
        </w:rPr>
      </w:pPr>
      <w:r>
        <w:rPr>
          <w:rFonts w:hint="eastAsia" w:ascii="宋体" w:hAnsi="宋体" w:cs="宋体"/>
          <w:b/>
          <w:bCs/>
          <w:color w:val="000000"/>
          <w:sz w:val="24"/>
          <w:highlight w:val="none"/>
          <w:lang w:val="en-US" w:eastAsia="zh-CN"/>
        </w:rPr>
        <w:t xml:space="preserve">服务单位</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737"/>
        <w:ind w:firstLine="480"/>
        <w:spacing w:line="480" w:lineRule="exact"/>
        <w:rPr>
          <w:rFonts w:ascii="宋体" w:hAnsi="宋体" w:cs="宋体"/>
          <w:b/>
          <w:color w:val="000000"/>
          <w:sz w:val="24"/>
          <w:highlight w:val="none"/>
        </w:rPr>
      </w:pPr>
      <w:r>
        <w:rPr>
          <w:rFonts w:hint="eastAsia" w:ascii="宋体" w:hAnsi="宋体" w:cs="宋体"/>
          <w:b/>
          <w:color w:val="000000"/>
          <w:sz w:val="24"/>
          <w:highlight w:val="none"/>
        </w:rPr>
        <w:t xml:space="preserve">地 址：</w:t>
      </w:r>
      <w:r>
        <w:rPr>
          <w:rFonts w:ascii="宋体" w:hAnsi="宋体" w:cs="宋体"/>
          <w:b/>
          <w:color w:val="000000"/>
          <w:sz w:val="24"/>
          <w:highlight w:val="none"/>
        </w:rPr>
      </w:r>
      <w:r/>
    </w:p>
    <w:p>
      <w:pPr>
        <w:pStyle w:val="737"/>
        <w:ind w:firstLine="322"/>
        <w:jc w:val="center"/>
        <w:rPr>
          <w:rFonts w:hint="eastAsia" w:ascii="Times New Roman" w:hAnsi="Times New Roman" w:eastAsia="宋体" w:cs="黑体"/>
          <w:b/>
          <w:color w:val="000000"/>
          <w:sz w:val="52"/>
          <w:highlight w:val="none"/>
        </w:rPr>
      </w:pPr>
      <w:r>
        <w:rPr>
          <w:rFonts w:hint="eastAsia" w:ascii="Times New Roman" w:hAnsi="Times New Roman" w:eastAsia="宋体" w:cs="黑体"/>
          <w:b/>
          <w:color w:val="000000"/>
          <w:sz w:val="52"/>
          <w:highlight w:val="none"/>
        </w:rPr>
      </w:r>
      <w:r/>
    </w:p>
    <w:p>
      <w:pPr>
        <w:pStyle w:val="737"/>
        <w:ind w:firstLine="322"/>
        <w:jc w:val="center"/>
        <w:rPr>
          <w:rFonts w:hint="eastAsia" w:ascii="Times New Roman" w:hAnsi="Times New Roman" w:eastAsia="宋体" w:cs="黑体"/>
          <w:b/>
          <w:color w:val="000000"/>
          <w:sz w:val="52"/>
          <w:highlight w:val="none"/>
        </w:rPr>
      </w:pPr>
      <w:r>
        <w:rPr>
          <w:rFonts w:hint="eastAsia" w:ascii="Times New Roman" w:hAnsi="Times New Roman" w:eastAsia="宋体" w:cs="黑体"/>
          <w:b/>
          <w:color w:val="000000"/>
          <w:sz w:val="52"/>
          <w:highlight w:val="none"/>
        </w:rPr>
      </w:r>
      <w:r/>
    </w:p>
    <w:p>
      <w:pPr>
        <w:pStyle w:val="737"/>
        <w:ind w:firstLine="322"/>
        <w:jc w:val="center"/>
        <w:rPr>
          <w:rFonts w:hint="eastAsia" w:ascii="Times New Roman" w:hAnsi="Times New Roman" w:eastAsia="宋体" w:cs="黑体"/>
          <w:b/>
          <w:color w:val="000000"/>
          <w:sz w:val="52"/>
          <w:highlight w:val="none"/>
        </w:rPr>
      </w:pPr>
      <w:r>
        <w:rPr>
          <w:rFonts w:hint="eastAsia" w:ascii="Times New Roman" w:hAnsi="Times New Roman" w:eastAsia="宋体" w:cs="黑体"/>
          <w:b/>
          <w:color w:val="000000"/>
          <w:sz w:val="52"/>
          <w:highlight w:val="none"/>
        </w:rPr>
      </w:r>
      <w:r/>
    </w:p>
    <w:p>
      <w:pPr>
        <w:pStyle w:val="737"/>
        <w:jc w:val="center"/>
        <w:spacing w:after="156" w:line="360" w:lineRule="auto"/>
        <w:rPr>
          <w:rFonts w:ascii="Times New Roman" w:hAnsi="Times New Roman" w:eastAsia="宋体"/>
          <w:b/>
          <w:color w:val="000000"/>
          <w:sz w:val="28"/>
          <w:szCs w:val="28"/>
          <w:highlight w:val="none"/>
        </w:rPr>
      </w:pPr>
      <w:r>
        <w:rPr>
          <w:rFonts w:ascii="Times New Roman" w:hAnsi="Times New Roman" w:eastAsia="宋体"/>
          <w:b/>
          <w:color w:val="000000"/>
          <w:sz w:val="28"/>
          <w:szCs w:val="28"/>
          <w:highlight w:val="none"/>
        </w:rPr>
      </w:r>
      <w:r/>
    </w:p>
    <w:p>
      <w:pPr>
        <w:pStyle w:val="737"/>
        <w:jc w:val="center"/>
        <w:spacing w:after="156" w:line="360" w:lineRule="auto"/>
        <w:rPr>
          <w:rFonts w:ascii="Times New Roman" w:hAnsi="Times New Roman" w:eastAsia="宋体"/>
          <w:b/>
          <w:color w:val="000000"/>
          <w:sz w:val="28"/>
          <w:szCs w:val="28"/>
          <w:highlight w:val="none"/>
        </w:rPr>
      </w:pPr>
      <w:r>
        <w:rPr>
          <w:rFonts w:ascii="Times New Roman" w:hAnsi="Times New Roman" w:eastAsia="宋体"/>
          <w:b/>
          <w:color w:val="000000"/>
          <w:sz w:val="28"/>
          <w:szCs w:val="28"/>
          <w:highlight w:val="none"/>
        </w:rPr>
      </w:r>
      <w:r/>
    </w:p>
    <w:p>
      <w:pPr>
        <w:pStyle w:val="737"/>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政府采购计划号：</w:t>
      </w:r>
      <w:r>
        <w:rPr>
          <w:rFonts w:hint="eastAsia" w:ascii="宋体" w:hAnsi="宋体" w:eastAsia="宋体" w:cs="宋体"/>
          <w:color w:val="000000"/>
          <w:sz w:val="21"/>
          <w:szCs w:val="21"/>
          <w:highlight w:val="none"/>
          <w:lang w:val="zh-CN"/>
        </w:rPr>
      </w:r>
      <w:r/>
    </w:p>
    <w:tbl>
      <w:tblPr>
        <w:tblW w:w="5000"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4853"/>
        <w:gridCol w:w="4854"/>
      </w:tblGrid>
      <w:tr>
        <w:trPr/>
        <w:tc>
          <w:tcPr>
            <w:tcBorders>
              <w:top w:val="none" w:color="000000" w:sz="0" w:space="0"/>
              <w:left w:val="none" w:color="000000" w:sz="0" w:space="0"/>
              <w:bottom w:val="none" w:color="000000" w:sz="0" w:space="0"/>
              <w:right w:val="none" w:color="000000" w:sz="0" w:space="0"/>
            </w:tcBorders>
            <w:tcW w:w="2500" w:type="dxa"/>
            <w:vAlign w:val="top"/>
            <w:textDirection w:val="lrTb"/>
            <w:noWrap w:val="false"/>
          </w:tcPr>
          <w:p>
            <w:pPr>
              <w:pStyle w:val="737"/>
              <w:ind w:left="0" w:firstLine="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采购人：（以</w:t>
            </w:r>
            <w:r>
              <w:rPr>
                <w:rFonts w:hint="eastAsia" w:ascii="宋体" w:hAnsi="宋体" w:cs="宋体"/>
                <w:color w:val="000000"/>
                <w:sz w:val="21"/>
                <w:szCs w:val="21"/>
                <w:highlight w:val="none"/>
                <w:lang w:val="zh-CN"/>
              </w:rPr>
              <w:t xml:space="preserve">下简</w:t>
            </w:r>
            <w:r>
              <w:rPr>
                <w:rFonts w:hint="eastAsia" w:ascii="宋体" w:hAnsi="宋体" w:eastAsia="宋体" w:cs="宋体"/>
                <w:color w:val="000000"/>
                <w:sz w:val="21"/>
                <w:szCs w:val="21"/>
                <w:highlight w:val="none"/>
                <w:lang w:val="zh-CN"/>
              </w:rPr>
              <w:t xml:space="preserve">称甲方）</w:t>
            </w:r>
            <w:r>
              <w:rPr>
                <w:rFonts w:hint="eastAsia" w:ascii="宋体" w:hAnsi="宋体" w:eastAsia="宋体" w:cs="宋体"/>
                <w:color w:val="000000"/>
                <w:sz w:val="21"/>
                <w:szCs w:val="21"/>
                <w:highlight w:val="none"/>
                <w:lang w:val="zh-CN"/>
              </w:rPr>
            </w:r>
            <w:r/>
          </w:p>
        </w:tc>
        <w:tc>
          <w:tcPr>
            <w:tcBorders>
              <w:top w:val="none" w:color="000000" w:sz="0" w:space="0"/>
              <w:left w:val="none" w:color="000000" w:sz="0" w:space="0"/>
              <w:bottom w:val="none" w:color="000000" w:sz="0" w:space="0"/>
              <w:right w:val="none" w:color="000000" w:sz="0" w:space="0"/>
            </w:tcBorders>
            <w:tcW w:w="2500" w:type="dxa"/>
            <w:vAlign w:val="top"/>
            <w:textDirection w:val="lrTb"/>
            <w:noWrap w:val="false"/>
          </w:tcPr>
          <w:p>
            <w:pPr>
              <w:pStyle w:val="737"/>
              <w:ind w:left="0" w:firstLine="0"/>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供应商：</w:t>
            </w:r>
            <w:r>
              <w:rPr>
                <w:rFonts w:hint="eastAsia" w:ascii="宋体" w:hAnsi="宋体" w:eastAsia="宋体" w:cs="宋体"/>
                <w:color w:val="000000"/>
                <w:sz w:val="21"/>
                <w:szCs w:val="21"/>
                <w:highlight w:val="none"/>
                <w:lang w:val="zh-CN"/>
              </w:rPr>
            </w:r>
            <w:r/>
          </w:p>
        </w:tc>
      </w:tr>
      <w:tr>
        <w:trPr/>
        <w:tc>
          <w:tcPr>
            <w:tcBorders>
              <w:top w:val="none" w:color="000000" w:sz="0" w:space="0"/>
              <w:left w:val="none" w:color="000000" w:sz="0" w:space="0"/>
              <w:bottom w:val="none" w:color="000000" w:sz="0" w:space="0"/>
              <w:right w:val="none" w:color="000000" w:sz="0" w:space="0"/>
            </w:tcBorders>
            <w:tcW w:w="2500" w:type="dxa"/>
            <w:vAlign w:val="top"/>
            <w:textDirection w:val="lrTb"/>
            <w:noWrap w:val="false"/>
          </w:tcPr>
          <w:p>
            <w:pPr>
              <w:pStyle w:val="737"/>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住所地：</w:t>
            </w:r>
            <w:r>
              <w:rPr>
                <w:rFonts w:hint="eastAsia" w:ascii="宋体" w:hAnsi="宋体" w:eastAsia="宋体" w:cs="宋体"/>
                <w:color w:val="000000"/>
                <w:sz w:val="21"/>
                <w:szCs w:val="21"/>
                <w:highlight w:val="none"/>
              </w:rPr>
            </w:r>
            <w:r/>
          </w:p>
        </w:tc>
        <w:tc>
          <w:tcPr>
            <w:tcBorders>
              <w:top w:val="none" w:color="000000" w:sz="0" w:space="0"/>
              <w:left w:val="none" w:color="000000" w:sz="0" w:space="0"/>
              <w:bottom w:val="none" w:color="000000" w:sz="0" w:space="0"/>
              <w:right w:val="none" w:color="000000" w:sz="0" w:space="0"/>
            </w:tcBorders>
            <w:tcW w:w="2500" w:type="dxa"/>
            <w:vAlign w:val="top"/>
            <w:textDirection w:val="lrTb"/>
            <w:noWrap w:val="false"/>
          </w:tcPr>
          <w:p>
            <w:pPr>
              <w:pStyle w:val="737"/>
              <w:ind w:left="0" w:firstLine="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住所地：</w:t>
            </w:r>
            <w:r>
              <w:rPr>
                <w:rFonts w:hint="eastAsia" w:ascii="宋体" w:hAnsi="宋体" w:eastAsia="宋体" w:cs="宋体"/>
                <w:color w:val="000000"/>
                <w:sz w:val="21"/>
                <w:szCs w:val="21"/>
                <w:highlight w:val="none"/>
              </w:rPr>
            </w:r>
            <w:r/>
          </w:p>
        </w:tc>
      </w:tr>
    </w:tbl>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根据《中华人民共和国政府采购法</w:t>
      </w:r>
      <w:r>
        <w:rPr>
          <w:rFonts w:hint="eastAsia" w:ascii="宋体" w:hAnsi="宋体" w:cs="宋体"/>
          <w:color w:val="000000"/>
          <w:sz w:val="21"/>
          <w:szCs w:val="21"/>
          <w:highlight w:val="none"/>
          <w:lang w:val="zh-CN"/>
        </w:rPr>
        <w:t xml:space="preserve">》和</w:t>
      </w:r>
      <w:r>
        <w:rPr>
          <w:rFonts w:hint="eastAsia" w:ascii="宋体" w:hAnsi="宋体" w:eastAsia="宋体" w:cs="宋体"/>
          <w:color w:val="000000"/>
          <w:sz w:val="21"/>
          <w:szCs w:val="21"/>
          <w:highlight w:val="none"/>
          <w:lang w:val="zh-CN"/>
        </w:rPr>
        <w:t xml:space="preserve">《中华人民共和国民法典》等法律法规规定，甲乙双方经协商签订本合同。</w:t>
      </w:r>
      <w:r>
        <w:rPr>
          <w:rFonts w:hint="eastAsia" w:ascii="宋体" w:hAnsi="宋体" w:eastAsia="宋体" w:cs="宋体"/>
          <w:color w:val="000000"/>
          <w:sz w:val="21"/>
          <w:szCs w:val="21"/>
          <w:highlight w:val="none"/>
        </w:rPr>
      </w:r>
      <w:r/>
    </w:p>
    <w:p>
      <w:pPr>
        <w:pStyle w:val="737"/>
        <w:ind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第一条 合同标的</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乙方提供下列服务：</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南京体育学院灵谷寺校区2026-2029年度安保服务项目</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，详细</w:t>
      </w:r>
      <w:r>
        <w:rPr>
          <w:rFonts w:hint="eastAsia" w:ascii="宋体" w:hAnsi="宋体" w:eastAsia="宋体" w:cs="宋体"/>
          <w:color w:val="000000"/>
          <w:sz w:val="21"/>
          <w:szCs w:val="21"/>
          <w:highlight w:val="none"/>
          <w:lang w:val="en-US" w:eastAsia="zh-CN"/>
        </w:rPr>
        <w:t xml:space="preserve">内容</w:t>
      </w:r>
      <w:r>
        <w:rPr>
          <w:rFonts w:hint="eastAsia" w:ascii="宋体" w:hAnsi="宋体" w:eastAsia="宋体" w:cs="宋体"/>
          <w:color w:val="000000"/>
          <w:sz w:val="21"/>
          <w:szCs w:val="21"/>
          <w:highlight w:val="none"/>
          <w:lang w:val="zh-CN"/>
        </w:rPr>
        <w:t xml:space="preserve">详见</w:t>
      </w:r>
      <w:r>
        <w:rPr>
          <w:rFonts w:hint="eastAsia" w:ascii="宋体" w:hAnsi="宋体" w:eastAsia="宋体" w:cs="宋体"/>
          <w:color w:val="000000"/>
          <w:sz w:val="21"/>
          <w:szCs w:val="21"/>
          <w:highlight w:val="none"/>
        </w:rPr>
        <w:t xml:space="preserve">附件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37"/>
        <w:ind w:firstLine="422"/>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第二条 合同总价款</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本合同项下服务总价款为（大写）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none"/>
          <w:lang w:val="en-US" w:eastAsia="zh-CN"/>
        </w:rPr>
        <w:t xml:space="preserve">人民币</w:t>
      </w:r>
      <w:r>
        <w:rPr>
          <w:rFonts w:hint="eastAsia" w:ascii="宋体" w:hAnsi="宋体" w:eastAsia="宋体" w:cs="宋体"/>
          <w:color w:val="000000"/>
          <w:sz w:val="21"/>
          <w:szCs w:val="21"/>
          <w:highlight w:val="none"/>
          <w:lang w:val="zh-CN"/>
        </w:rPr>
        <w:t xml:space="preserve">，分项价款</w:t>
      </w:r>
      <w:r>
        <w:rPr>
          <w:rFonts w:hint="eastAsia" w:ascii="宋体" w:hAnsi="宋体" w:eastAsia="宋体" w:cs="宋体"/>
          <w:color w:val="000000"/>
          <w:sz w:val="21"/>
          <w:szCs w:val="21"/>
          <w:highlight w:val="none"/>
          <w:lang w:val="en-US" w:eastAsia="zh-CN"/>
        </w:rPr>
        <w:t xml:space="preserve">见合同附件</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本合同总价款包含以下内容：</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（1）</w:t>
      </w:r>
      <w:r>
        <w:rPr>
          <w:rFonts w:hint="eastAsia" w:ascii="宋体" w:hAnsi="宋体" w:eastAsia="宋体" w:cs="宋体"/>
          <w:color w:val="000000"/>
          <w:sz w:val="21"/>
          <w:szCs w:val="21"/>
          <w:highlight w:val="none"/>
        </w:rPr>
        <w:t xml:space="preserve">完成本服务项目发生的所有含税费用；</w:t>
      </w:r>
      <w:r>
        <w:rPr>
          <w:rFonts w:hint="eastAsia" w:ascii="宋体" w:hAnsi="宋体" w:eastAsia="宋体" w:cs="宋体"/>
          <w:color w:val="000000"/>
          <w:sz w:val="21"/>
          <w:szCs w:val="21"/>
          <w:highlight w:val="none"/>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（2）支付给员工的工资和国家强制缴纳的各种社会保障资金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公积金等</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（3）乙方应当提供的伴随服务/售后服务费用；</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eastAsia="zh-CN"/>
        </w:rPr>
        <w:t xml:space="preserve">4）</w:t>
      </w:r>
      <w:r>
        <w:rPr>
          <w:rFonts w:hint="eastAsia" w:ascii="宋体" w:hAnsi="宋体" w:eastAsia="宋体" w:cs="宋体"/>
          <w:b w:val="0"/>
          <w:bCs w:val="0"/>
          <w:color w:val="000000"/>
          <w:sz w:val="21"/>
          <w:szCs w:val="21"/>
          <w:highlight w:val="none"/>
          <w:lang w:val="zh-CN" w:eastAsia="zh-CN"/>
        </w:rPr>
        <w:t xml:space="preserve">员工加班费、高温费等费用；</w:t>
      </w:r>
      <w:r>
        <w:rPr>
          <w:rFonts w:hint="eastAsia" w:ascii="宋体" w:hAnsi="宋体" w:eastAsia="宋体" w:cs="宋体"/>
          <w:color w:val="000000"/>
          <w:sz w:val="21"/>
          <w:szCs w:val="21"/>
          <w:highlight w:val="none"/>
          <w:lang w:val="zh-CN" w:eastAsia="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eastAsia="zh-CN"/>
        </w:rPr>
        <w:t xml:space="preserve">5</w:t>
      </w:r>
      <w:r>
        <w:rPr>
          <w:rFonts w:hint="eastAsia" w:ascii="宋体" w:hAnsi="宋体" w:eastAsia="宋体" w:cs="宋体"/>
          <w:color w:val="000000"/>
          <w:sz w:val="21"/>
          <w:szCs w:val="21"/>
          <w:highlight w:val="none"/>
          <w:lang w:val="zh-CN"/>
        </w:rPr>
        <w:t xml:space="preserve">）供应商认为需要的其他费用。</w:t>
      </w:r>
      <w:r>
        <w:rPr>
          <w:rFonts w:hint="eastAsia" w:ascii="宋体" w:hAnsi="宋体" w:eastAsia="宋体" w:cs="宋体"/>
          <w:color w:val="000000"/>
          <w:sz w:val="21"/>
          <w:szCs w:val="21"/>
          <w:highlight w:val="none"/>
          <w:lang w:val="zh-CN"/>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第三条 合同期限</w:t>
      </w:r>
      <w:r>
        <w:rPr>
          <w:rFonts w:hint="eastAsia" w:ascii="宋体" w:hAnsi="宋体" w:eastAsia="宋体" w:cs="宋体"/>
          <w:b/>
          <w:bCs/>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Bdr>
          <w:top w:val="none" w:color="000000" w:sz="0" w:space="0"/>
          <w:left w:val="none" w:color="000000" w:sz="0" w:space="0"/>
          <w:bottom w:val="none" w:color="000000" w:sz="0" w:space="0"/>
          <w:right w:val="none" w:color="000000" w:sz="0" w:space="0"/>
        </w:pBdr>
      </w:pPr>
      <w:r>
        <w:rPr>
          <w:rFonts w:hint="eastAsia"/>
          <w:color w:val="000000"/>
          <w:highlight w:val="none"/>
          <w:lang w:val="en-US" w:eastAsia="zh-CN"/>
        </w:rPr>
        <w:t xml:space="preserve">自甲方通知之日起3年</w:t>
      </w:r>
      <w:r>
        <w:rPr>
          <w:rFonts w:hint="eastAsia" w:ascii="Times New Roman" w:hAnsi="Times New Roman" w:eastAsia="宋体" w:cs="Microsoft New Tai Lue"/>
          <w:bCs/>
          <w:color w:val="000000"/>
          <w:szCs w:val="21"/>
          <w:highlight w:val="none"/>
          <w:lang w:val="en-US" w:eastAsia="zh-CN"/>
        </w:rPr>
        <w:t xml:space="preserve">，合同1年1签，考核合格后续签下年度合同。</w:t>
      </w:r>
      <w:r>
        <w:rPr>
          <w:rFonts w:hint="eastAsia" w:ascii="宋体" w:hAnsi="宋体" w:eastAsia="宋体" w:cs="宋体"/>
          <w:color w:val="000000"/>
          <w:sz w:val="21"/>
          <w:szCs w:val="21"/>
          <w:highlight w:val="none"/>
          <w:lang w:val="en-US" w:eastAsia="zh-CN"/>
        </w:rPr>
        <w:t xml:space="preserve">考核表详见附件。本期合同是第</w:t>
      </w:r>
      <w:r>
        <w:rPr>
          <w:rFonts w:hint="eastAsia" w:ascii="宋体" w:hAnsi="宋体" w:eastAsia="宋体" w:cs="宋体"/>
          <w:color w:val="000000"/>
          <w:sz w:val="21"/>
          <w:szCs w:val="21"/>
          <w:highlight w:val="none"/>
          <w:u w:val="single"/>
          <w:lang w:val="en-US" w:eastAsia="zh-CN"/>
        </w:rPr>
        <w:t xml:space="preserve">    年</w:t>
      </w:r>
      <w:r>
        <w:rPr>
          <w:rFonts w:hint="eastAsia" w:ascii="宋体" w:hAnsi="宋体" w:eastAsia="宋体" w:cs="宋体"/>
          <w:color w:val="000000"/>
          <w:sz w:val="21"/>
          <w:szCs w:val="21"/>
          <w:highlight w:val="none"/>
          <w:lang w:val="en-US" w:eastAsia="zh-CN"/>
        </w:rPr>
        <w:t xml:space="preserve">，自</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日至</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年</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月</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日。</w:t>
      </w:r>
      <w:r>
        <w:rPr>
          <w:rFonts w:hint="eastAsia" w:ascii="宋体" w:hAnsi="宋体" w:eastAsia="宋体" w:cs="宋体"/>
          <w:color w:val="000000"/>
          <w:sz w:val="21"/>
          <w:szCs w:val="21"/>
          <w:highlight w:val="none"/>
          <w:lang w:val="zh-CN"/>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第四条 组成本合同的有关文件</w:t>
      </w:r>
      <w:r>
        <w:rPr>
          <w:rFonts w:hint="eastAsia" w:ascii="宋体" w:hAnsi="宋体" w:eastAsia="宋体" w:cs="宋体"/>
          <w:b/>
          <w:bCs/>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下列关于</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号的招标（采购）文件、投标（响应）文件，以及与本次采购活动相关的文件及有关附件是本合同不可分割的组成部分，与本合同具有同等法律效力，这些文件包括但不限于：</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（1）投标文件；           </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zh-CN"/>
        </w:rPr>
        <w:t xml:space="preserve">）中标通知书；                    </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rPr>
        <w:t xml:space="preserve">）甲乙双方商定的其它文件。</w:t>
      </w:r>
      <w:r>
        <w:rPr>
          <w:rFonts w:hint="eastAsia" w:ascii="宋体" w:hAnsi="宋体" w:eastAsia="宋体" w:cs="宋体"/>
          <w:color w:val="000000"/>
          <w:sz w:val="21"/>
          <w:szCs w:val="21"/>
          <w:highlight w:val="none"/>
          <w:lang w:val="zh-CN"/>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第五条 权利保证</w:t>
      </w:r>
      <w:r>
        <w:rPr>
          <w:rFonts w:hint="eastAsia" w:ascii="宋体" w:hAnsi="宋体" w:eastAsia="宋体" w:cs="宋体"/>
          <w:b/>
          <w:bCs/>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乙方应保证甲方在使用该服务或其任何一部分时不受第三方提出侵犯其专利权、版权、商标权或其他权利的起诉。一旦出现侵权，乙方应承担全部责任。</w:t>
      </w:r>
      <w:r>
        <w:rPr>
          <w:rFonts w:hint="eastAsia" w:ascii="宋体" w:hAnsi="宋体" w:eastAsia="宋体" w:cs="宋体"/>
          <w:color w:val="000000"/>
          <w:sz w:val="21"/>
          <w:szCs w:val="21"/>
          <w:highlight w:val="none"/>
          <w:lang w:val="zh-CN"/>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第六条 质量保证</w:t>
      </w:r>
      <w:r>
        <w:rPr>
          <w:rFonts w:hint="eastAsia" w:ascii="宋体" w:hAnsi="宋体" w:eastAsia="宋体" w:cs="宋体"/>
          <w:b/>
          <w:bCs/>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乙方所提供的服务的技术规格应与招标（采购）文件规定的技术规格及所附的“技术</w:t>
      </w:r>
      <w:r>
        <w:rPr>
          <w:rFonts w:hint="eastAsia" w:ascii="宋体" w:hAnsi="宋体" w:cs="宋体"/>
          <w:color w:val="000000"/>
          <w:sz w:val="21"/>
          <w:szCs w:val="21"/>
          <w:highlight w:val="none"/>
          <w:lang w:val="en-US" w:eastAsia="zh-CN"/>
        </w:rPr>
        <w:t xml:space="preserve">条款偏离</w:t>
      </w:r>
      <w:r>
        <w:rPr>
          <w:rFonts w:hint="eastAsia" w:ascii="宋体" w:hAnsi="宋体" w:eastAsia="宋体" w:cs="宋体"/>
          <w:color w:val="000000"/>
          <w:sz w:val="21"/>
          <w:szCs w:val="21"/>
          <w:highlight w:val="none"/>
          <w:lang w:val="zh-CN"/>
        </w:rPr>
        <w:t xml:space="preserve">表”相一致；若技术性能无特殊说明，则按国家有关部门最新颁布的标准及规范为准。</w:t>
      </w:r>
      <w:r>
        <w:rPr>
          <w:rFonts w:hint="eastAsia" w:ascii="宋体" w:hAnsi="宋体" w:eastAsia="宋体" w:cs="宋体"/>
          <w:color w:val="000000"/>
          <w:sz w:val="21"/>
          <w:szCs w:val="21"/>
          <w:highlight w:val="none"/>
          <w:lang w:val="zh-CN"/>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lang w:val="en-US" w:eastAsia="zh-CN"/>
        </w:rPr>
        <w:t xml:space="preserve">七</w:t>
      </w:r>
      <w:r>
        <w:rPr>
          <w:rFonts w:hint="eastAsia" w:ascii="宋体" w:hAnsi="宋体" w:eastAsia="宋体" w:cs="宋体"/>
          <w:b/>
          <w:bCs/>
          <w:color w:val="000000"/>
          <w:sz w:val="21"/>
          <w:szCs w:val="21"/>
          <w:highlight w:val="none"/>
          <w:lang w:val="zh-CN"/>
        </w:rPr>
        <w:t xml:space="preserve">条 履约保证金</w:t>
      </w:r>
      <w:r>
        <w:rPr>
          <w:rFonts w:hint="eastAsia" w:ascii="宋体" w:hAnsi="宋体" w:eastAsia="宋体" w:cs="宋体"/>
          <w:b/>
          <w:bCs/>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1.中标（成交）供应商应按以下第（</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）方式向采购人缴纳履约保证金：</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（1）无需缴纳履约保证金；</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（2）投标保证金转为履约保证金；</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（3）以支票、汇票、本票或者金融机构、担保机构出具的保函等非现金形式缴纳履约保证金，金额为</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万元。</w:t>
      </w:r>
      <w:r>
        <w:rPr>
          <w:rFonts w:hint="eastAsia" w:ascii="宋体" w:hAnsi="宋体" w:eastAsia="宋体" w:cs="宋体"/>
          <w:color w:val="000000"/>
          <w:sz w:val="21"/>
          <w:szCs w:val="21"/>
          <w:highlight w:val="none"/>
          <w:lang w:val="zh-CN"/>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lang w:val="en-US" w:eastAsia="zh-CN"/>
        </w:rPr>
        <w:t xml:space="preserve">八</w:t>
      </w:r>
      <w:r>
        <w:rPr>
          <w:rFonts w:hint="eastAsia" w:ascii="宋体" w:hAnsi="宋体" w:eastAsia="宋体" w:cs="宋体"/>
          <w:b/>
          <w:bCs/>
          <w:color w:val="000000"/>
          <w:sz w:val="21"/>
          <w:szCs w:val="21"/>
          <w:highlight w:val="none"/>
          <w:lang w:val="zh-CN"/>
        </w:rPr>
        <w:t xml:space="preserve">条 合同款支付</w:t>
      </w:r>
      <w:r>
        <w:rPr>
          <w:rFonts w:hint="eastAsia" w:ascii="宋体" w:hAnsi="宋体" w:eastAsia="宋体" w:cs="宋体"/>
          <w:b/>
          <w:bCs/>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1.本合同项下所有款项均以人民币支付。</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2.本合同项下的采购资金由乙方开具发票，甲方按照本条第3款的约定支付。</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lang w:val="zh-CN"/>
        </w:rPr>
        <w:t xml:space="preserve">3.付款条件：</w:t>
      </w:r>
      <w:r>
        <w:rPr>
          <w:rFonts w:hint="eastAsia" w:ascii="宋体" w:hAnsi="宋体" w:eastAsia="宋体" w:cs="宋体"/>
          <w:color w:val="000000"/>
          <w:sz w:val="21"/>
          <w:szCs w:val="21"/>
          <w:highlight w:val="none"/>
        </w:rPr>
        <w:t xml:space="preserve">本项目无预付款，服务费用按月结算，每月结算时由</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对</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该月所完成保安工作任务的质与量进行考核，考核后确定本月度服务费，考核方法详见</w:t>
      </w:r>
      <w:r>
        <w:rPr>
          <w:rFonts w:hint="eastAsia" w:ascii="宋体" w:hAnsi="宋体" w:eastAsia="宋体" w:cs="宋体"/>
          <w:color w:val="000000"/>
          <w:sz w:val="21"/>
          <w:szCs w:val="21"/>
          <w:highlight w:val="none"/>
          <w:lang w:val="en-US" w:eastAsia="zh-CN"/>
        </w:rPr>
        <w:t xml:space="preserve">南京体育学院灵谷寺校区安保服务考评办法</w:t>
      </w:r>
      <w:r>
        <w:rPr>
          <w:rFonts w:hint="eastAsia" w:ascii="宋体" w:hAnsi="宋体" w:eastAsia="宋体" w:cs="宋体"/>
          <w:color w:val="000000"/>
          <w:sz w:val="21"/>
          <w:szCs w:val="21"/>
          <w:highlight w:val="none"/>
        </w:rPr>
        <w:t xml:space="preserve">。每月确定服务费用后，</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按月开具发票后，</w:t>
      </w:r>
      <w:r>
        <w:rPr>
          <w:rFonts w:hint="eastAsia" w:ascii="宋体" w:hAnsi="宋体" w:eastAsia="宋体" w:cs="宋体"/>
          <w:color w:val="000000"/>
          <w:sz w:val="21"/>
          <w:szCs w:val="21"/>
          <w:highlight w:val="none"/>
          <w:lang w:val="en-US" w:eastAsia="zh-CN"/>
        </w:rPr>
        <w:t xml:space="preserve">甲</w:t>
      </w:r>
      <w:r>
        <w:rPr>
          <w:rFonts w:hint="eastAsia" w:ascii="宋体" w:hAnsi="宋体" w:cs="宋体"/>
          <w:color w:val="000000"/>
          <w:sz w:val="21"/>
          <w:szCs w:val="21"/>
          <w:highlight w:val="none"/>
          <w:lang w:val="en-US" w:eastAsia="zh-CN"/>
        </w:rPr>
        <w:t xml:space="preserve">方在</w:t>
      </w:r>
      <w:r>
        <w:rPr>
          <w:rFonts w:hint="eastAsia" w:ascii="宋体" w:hAnsi="宋体" w:eastAsia="宋体" w:cs="宋体"/>
          <w:color w:val="000000"/>
          <w:sz w:val="21"/>
          <w:szCs w:val="21"/>
          <w:highlight w:val="none"/>
        </w:rPr>
        <w:t xml:space="preserve">次月10日前支付服务费。</w:t>
      </w:r>
      <w:r>
        <w:rPr>
          <w:rFonts w:hint="eastAsia" w:ascii="宋体" w:hAnsi="宋体" w:eastAsia="宋体" w:cs="宋体"/>
          <w:b/>
          <w:bCs/>
          <w:color w:val="000000"/>
          <w:sz w:val="21"/>
          <w:szCs w:val="21"/>
          <w:highlight w:val="none"/>
          <w:u w:val="single"/>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w:t>
      </w:r>
      <w:r>
        <w:rPr>
          <w:rFonts w:hint="eastAsia" w:ascii="宋体" w:hAnsi="宋体" w:eastAsia="宋体" w:cs="宋体"/>
          <w:b/>
          <w:bCs/>
          <w:color w:val="000000"/>
          <w:sz w:val="21"/>
          <w:szCs w:val="21"/>
          <w:highlight w:val="none"/>
          <w:lang w:val="en-US" w:eastAsia="zh-CN"/>
        </w:rPr>
        <w:t xml:space="preserve">九</w:t>
      </w:r>
      <w:r>
        <w:rPr>
          <w:rFonts w:hint="eastAsia" w:ascii="宋体" w:hAnsi="宋体" w:eastAsia="宋体" w:cs="宋体"/>
          <w:b/>
          <w:bCs/>
          <w:color w:val="000000"/>
          <w:sz w:val="21"/>
          <w:szCs w:val="21"/>
          <w:highlight w:val="none"/>
          <w:lang w:val="zh-CN"/>
        </w:rPr>
        <w:t xml:space="preserve">条 违约责任</w:t>
      </w:r>
      <w:r>
        <w:rPr>
          <w:rFonts w:hint="eastAsia" w:ascii="宋体" w:hAnsi="宋体" w:eastAsia="宋体" w:cs="宋体"/>
          <w:b/>
          <w:bCs/>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1.甲方无正当理由拒收服务、拒付服务款的，甲方向乙方偿付合同总价的</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lang w:val="zh-CN"/>
        </w:rPr>
        <w:t xml:space="preserve">%违约金。</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2.甲方未按合同规定的期限向乙方支付服务款的，每逾期1天甲方向乙方偿付欠款总额的</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lang w:val="zh-CN"/>
        </w:rPr>
        <w:t xml:space="preserve">‰滞纳金，但累计滞纳金总额不超过欠款总额的</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lang w:val="zh-CN"/>
        </w:rPr>
        <w:t xml:space="preserve">% 。</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3.如乙方不能交付服务的，乙方应向甲方支付合同总价</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lang w:val="zh-CN"/>
        </w:rPr>
        <w:t xml:space="preserve">%的违约金。</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4.乙方逾期交付的，每逾期1天，乙方向甲方偿付合同总额的</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lang w:val="zh-CN"/>
        </w:rPr>
        <w:t xml:space="preserve">‰的滞纳金。如乙方逾期交付达</w:t>
      </w: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val="zh-CN"/>
        </w:rPr>
        <w:t xml:space="preserve">天，甲方有权解除合同，解除合同的通知自到达乙方时生效。</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5.乙方所交付的服务不符合合同规定的，甲方有权拒收。甲方拒收的，乙方应向甲方支付合同总款</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lang w:val="zh-CN"/>
        </w:rPr>
        <w:t xml:space="preserve">%的违约金。</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color w:val="000000"/>
          <w:highlight w:val="none"/>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
        </w:rPr>
        <w:t xml:space="preserve">年度考评中，若考评不合格，得分低于80分，扣除考核年度最后一个月份的安保服务费的</w:t>
      </w:r>
      <w:r>
        <w:rPr>
          <w:rFonts w:hint="eastAsia" w:ascii="宋体" w:hAnsi="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val="en-US" w:eastAsia="zh-CN" w:bidi="ar"/>
        </w:rPr>
        <w:t xml:space="preserve">%作为</w:t>
      </w:r>
      <w:r>
        <w:rPr>
          <w:rFonts w:hint="eastAsia" w:ascii="宋体" w:hAnsi="宋体" w:cs="宋体"/>
          <w:color w:val="000000"/>
          <w:sz w:val="21"/>
          <w:szCs w:val="21"/>
          <w:highlight w:val="none"/>
          <w:lang w:val="en-US" w:eastAsia="zh-CN" w:bidi="ar"/>
        </w:rPr>
        <w:t xml:space="preserve">违约金，同时不再续签合同。</w:t>
      </w:r>
      <w:r>
        <w:rPr>
          <w:color w:val="000000"/>
          <w:highlight w:val="none"/>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zh-CN"/>
        </w:rPr>
        <w:t xml:space="preserve">.在乙方承诺的或国家规定的质量保证期内（取两者中最长的期限），如经乙方</w:t>
      </w:r>
      <w:r>
        <w:rPr>
          <w:rFonts w:hint="eastAsia" w:ascii="宋体" w:hAnsi="宋体" w:cs="宋体"/>
          <w:color w:val="000000"/>
          <w:sz w:val="21"/>
          <w:szCs w:val="21"/>
          <w:highlight w:val="none"/>
          <w:u w:val="single"/>
          <w:lang w:val="en-US" w:eastAsia="zh-CN"/>
        </w:rPr>
        <w:t xml:space="preserve">2</w:t>
      </w:r>
      <w:r>
        <w:rPr>
          <w:rFonts w:hint="eastAsia" w:ascii="宋体" w:hAnsi="宋体" w:eastAsia="宋体" w:cs="宋体"/>
          <w:color w:val="000000"/>
          <w:sz w:val="21"/>
          <w:szCs w:val="21"/>
          <w:highlight w:val="none"/>
          <w:lang w:val="zh-CN"/>
        </w:rPr>
        <w:t xml:space="preserve">次整改仍不能达到合同约定的质量标准，乙方应退回</w:t>
      </w:r>
      <w:r>
        <w:rPr>
          <w:rFonts w:hint="eastAsia" w:ascii="宋体" w:hAnsi="宋体" w:cs="宋体"/>
          <w:color w:val="000000"/>
          <w:sz w:val="21"/>
          <w:szCs w:val="21"/>
          <w:highlight w:val="none"/>
          <w:lang w:val="en-US" w:eastAsia="zh-CN"/>
        </w:rPr>
        <w:t xml:space="preserve">违约期间对应</w:t>
      </w:r>
      <w:r>
        <w:rPr>
          <w:rFonts w:hint="eastAsia" w:ascii="宋体" w:hAnsi="宋体" w:eastAsia="宋体" w:cs="宋体"/>
          <w:color w:val="000000"/>
          <w:sz w:val="21"/>
          <w:szCs w:val="21"/>
          <w:highlight w:val="none"/>
          <w:lang w:val="zh-CN"/>
        </w:rPr>
        <w:t xml:space="preserve">合同价款，并按本条第3款处理，同时，乙方还须赔偿甲方因此遭受的损失。</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.乙方未按本合同的规定和服务承诺提供伴随服务/售后服务的，应按合同总价款的</w:t>
      </w:r>
      <w:r>
        <w:rPr>
          <w:rFonts w:hint="eastAsia"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lang w:val="zh-CN"/>
        </w:rPr>
        <w:t xml:space="preserve">%向甲方承担违约责任。</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zh-CN"/>
        </w:rPr>
        <w:t xml:space="preserve">.乙方在承担上述</w:t>
      </w: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zh-CN"/>
        </w:rPr>
        <w:t xml:space="preserve">-</w:t>
      </w: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zh-CN"/>
        </w:rPr>
        <w:t xml:space="preserve">.乙方响应属虚假承诺，或经权威部门检测提供的服务不能满足投标（响应）文件要求，或</w:t>
      </w:r>
      <w:r>
        <w:rPr>
          <w:rFonts w:hint="eastAsia" w:ascii="宋体" w:hAnsi="宋体" w:cs="宋体"/>
          <w:color w:val="000000"/>
          <w:sz w:val="21"/>
          <w:szCs w:val="21"/>
          <w:highlight w:val="none"/>
          <w:lang w:val="zh-CN"/>
        </w:rPr>
        <w:t xml:space="preserve">是由于乙方的过错</w:t>
      </w:r>
      <w:r>
        <w:rPr>
          <w:rFonts w:hint="eastAsia" w:ascii="宋体" w:hAnsi="宋体" w:cs="宋体"/>
          <w:color w:val="000000"/>
          <w:sz w:val="21"/>
          <w:szCs w:val="21"/>
          <w:highlight w:val="none"/>
          <w:lang w:val="en-US" w:eastAsia="zh-CN"/>
        </w:rPr>
        <w:t xml:space="preserve">造成</w:t>
      </w:r>
      <w:r>
        <w:rPr>
          <w:rFonts w:hint="eastAsia" w:ascii="宋体" w:hAnsi="宋体" w:eastAsia="宋体" w:cs="宋体"/>
          <w:color w:val="000000"/>
          <w:sz w:val="21"/>
          <w:szCs w:val="21"/>
          <w:highlight w:val="none"/>
          <w:lang w:val="zh-CN"/>
        </w:rPr>
        <w:t xml:space="preserve">是由于乙方的过错造成合同无法继续履行的，应向甲方支付不少于合同总价</w:t>
      </w:r>
      <w:r>
        <w:rPr>
          <w:rFonts w:hint="eastAsia" w:ascii="宋体" w:hAnsi="宋体" w:eastAsia="宋体" w:cs="宋体"/>
          <w:color w:val="000000"/>
          <w:sz w:val="21"/>
          <w:szCs w:val="21"/>
          <w:highlight w:val="none"/>
          <w:u w:val="single"/>
        </w:rPr>
        <w:t xml:space="preserve">30</w:t>
      </w:r>
      <w:r>
        <w:rPr>
          <w:rFonts w:hint="eastAsia" w:ascii="宋体" w:hAnsi="宋体" w:eastAsia="宋体" w:cs="宋体"/>
          <w:color w:val="000000"/>
          <w:sz w:val="21"/>
          <w:szCs w:val="21"/>
          <w:highlight w:val="none"/>
          <w:lang w:val="zh-CN"/>
        </w:rPr>
        <w:t xml:space="preserve">%赔偿金。</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1</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zh-CN"/>
        </w:rPr>
        <w:t xml:space="preserve">如乙方具有省外其他省、自治区、直辖市公安机关核发的</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保安服务许可证</w:t>
      </w:r>
      <w:r>
        <w:rPr>
          <w:rFonts w:hint="eastAsia" w:ascii="宋体" w:hAnsi="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t xml:space="preserve">但未经南京市公安机关备案的，若合同签订后在规定行政审批期限内未取得南京市公安机关的备案回执的，甲方有权解除合同。</w:t>
      </w:r>
      <w:r>
        <w:rPr>
          <w:rFonts w:hint="eastAsia" w:ascii="宋体" w:hAnsi="宋体" w:eastAsia="宋体" w:cs="宋体"/>
          <w:color w:val="000000"/>
          <w:sz w:val="21"/>
          <w:szCs w:val="21"/>
          <w:highlight w:val="none"/>
          <w:lang w:val="zh-CN"/>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第十条 合同的变更和终止</w:t>
      </w:r>
      <w:r>
        <w:rPr>
          <w:rFonts w:hint="eastAsia" w:ascii="宋体" w:hAnsi="宋体" w:eastAsia="宋体" w:cs="宋体"/>
          <w:b/>
          <w:bCs/>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1.除</w:t>
      </w:r>
      <w:r>
        <w:rPr>
          <w:rFonts w:hint="eastAsia" w:ascii="宋体" w:hAnsi="宋体" w:cs="宋体"/>
          <w:color w:val="000000"/>
          <w:sz w:val="21"/>
          <w:szCs w:val="21"/>
          <w:highlight w:val="none"/>
          <w:lang w:val="zh-CN"/>
        </w:rPr>
        <w:t xml:space="preserve">《中华人民共和国政府采购法》第五十条</w:t>
      </w:r>
      <w:r>
        <w:rPr>
          <w:rFonts w:hint="eastAsia" w:ascii="宋体" w:hAnsi="宋体" w:eastAsia="宋体" w:cs="宋体"/>
          <w:color w:val="000000"/>
          <w:sz w:val="21"/>
          <w:szCs w:val="21"/>
          <w:highlight w:val="none"/>
          <w:lang w:val="zh-CN"/>
        </w:rPr>
        <w:t xml:space="preserve">规定的情形外，本合同一经签订，甲乙双方不得擅自变更、中止或终止。</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2.</w:t>
      </w:r>
      <w:r>
        <w:rPr>
          <w:rFonts w:hint="eastAsia" w:ascii="宋体" w:hAnsi="宋体" w:eastAsia="宋体" w:cs="宋体"/>
          <w:color w:val="000000"/>
          <w:sz w:val="21"/>
          <w:szCs w:val="21"/>
          <w:highlight w:val="none"/>
        </w:rPr>
        <w:t xml:space="preserve">除发生法律规定的不能预见、不能避免并不能克服的客观情况外，甲乙双方不得放弃或拒绝履行合同。乙方放弃或拒绝履行合同，按规定接受相关部门的处罚。</w:t>
      </w:r>
      <w:r>
        <w:rPr>
          <w:rFonts w:hint="eastAsia" w:ascii="宋体" w:hAnsi="宋体" w:eastAsia="宋体" w:cs="宋体"/>
          <w:color w:val="000000"/>
          <w:sz w:val="21"/>
          <w:szCs w:val="21"/>
          <w:highlight w:val="none"/>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lang w:val="en-US" w:eastAsia="zh-CN"/>
        </w:rPr>
        <w:t xml:space="preserve">一</w:t>
      </w:r>
      <w:r>
        <w:rPr>
          <w:rFonts w:hint="eastAsia" w:ascii="宋体" w:hAnsi="宋体" w:eastAsia="宋体" w:cs="宋体"/>
          <w:b/>
          <w:bCs/>
          <w:color w:val="000000"/>
          <w:sz w:val="21"/>
          <w:szCs w:val="21"/>
          <w:highlight w:val="none"/>
          <w:lang w:val="zh-CN"/>
        </w:rPr>
        <w:t xml:space="preserve">条 合同的转让</w:t>
      </w:r>
      <w:r>
        <w:rPr>
          <w:rFonts w:hint="eastAsia" w:ascii="宋体" w:hAnsi="宋体" w:eastAsia="宋体" w:cs="宋体"/>
          <w:b/>
          <w:bCs/>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乙方不得擅自部分或全部转让其应履行的合同义务。</w:t>
      </w:r>
      <w:r>
        <w:rPr>
          <w:rFonts w:hint="eastAsia" w:ascii="宋体" w:hAnsi="宋体" w:eastAsia="宋体" w:cs="宋体"/>
          <w:color w:val="000000"/>
          <w:sz w:val="21"/>
          <w:szCs w:val="21"/>
          <w:highlight w:val="none"/>
          <w:lang w:val="zh-CN"/>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lang w:val="zh-CN"/>
        </w:rPr>
        <w:t xml:space="preserve">条 争议的解决</w:t>
      </w:r>
      <w:r>
        <w:rPr>
          <w:rFonts w:hint="eastAsia" w:ascii="宋体" w:hAnsi="宋体" w:eastAsia="宋体" w:cs="宋体"/>
          <w:b/>
          <w:bCs/>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1.因服务的质量问题发生争议的，应当邀请国家认可的质量检测机构对服务质量进行鉴定。符合标准的，鉴定费由甲方承担；不符合标准的，鉴定费由乙方承担。</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2.因履行本合同引起的或与本合同有关的争议，甲、乙双方应首先通过友好协商解决，如果协商不能解决争议，则采取以下第（</w:t>
      </w: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zh-CN"/>
        </w:rPr>
        <w:t xml:space="preserve">）种方式解决争议：</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（1）向甲方所在地有管辖权的人民法院提起诉讼；</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（2）向南京仲裁委员会按其仲裁规则申请仲裁。</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如没有约定，默认采取第2种方式解决争议。</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w:t>
      </w:r>
      <w:r>
        <w:rPr>
          <w:rFonts w:hint="eastAsia" w:ascii="宋体" w:hAnsi="宋体" w:eastAsia="宋体" w:cs="宋体"/>
          <w:color w:val="000000"/>
          <w:sz w:val="21"/>
          <w:szCs w:val="21"/>
          <w:highlight w:val="none"/>
        </w:rPr>
        <w:t xml:space="preserve">诉讼</w:t>
      </w:r>
      <w:r>
        <w:rPr>
          <w:rFonts w:hint="eastAsia" w:ascii="宋体" w:hAnsi="宋体" w:eastAsia="宋体" w:cs="宋体"/>
          <w:color w:val="000000"/>
          <w:sz w:val="21"/>
          <w:szCs w:val="21"/>
          <w:highlight w:val="none"/>
          <w:lang w:val="zh-CN"/>
        </w:rPr>
        <w:t xml:space="preserve">期间本合同应继续履行。</w:t>
      </w:r>
      <w:r>
        <w:rPr>
          <w:rFonts w:hint="eastAsia" w:ascii="宋体" w:hAnsi="宋体" w:eastAsia="宋体" w:cs="宋体"/>
          <w:color w:val="000000"/>
          <w:sz w:val="21"/>
          <w:szCs w:val="21"/>
          <w:highlight w:val="none"/>
          <w:lang w:val="zh-CN"/>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lang w:val="en-US" w:eastAsia="zh-CN"/>
        </w:rPr>
        <w:t xml:space="preserve">三</w:t>
      </w:r>
      <w:r>
        <w:rPr>
          <w:rFonts w:hint="eastAsia" w:ascii="宋体" w:hAnsi="宋体" w:eastAsia="宋体" w:cs="宋体"/>
          <w:b/>
          <w:bCs/>
          <w:color w:val="000000"/>
          <w:sz w:val="21"/>
          <w:szCs w:val="21"/>
          <w:highlight w:val="none"/>
          <w:lang w:val="zh-CN"/>
        </w:rPr>
        <w:t xml:space="preserve">条 诚实信用</w:t>
      </w:r>
      <w:r>
        <w:rPr>
          <w:rFonts w:hint="eastAsia" w:ascii="宋体" w:hAnsi="宋体" w:eastAsia="宋体" w:cs="宋体"/>
          <w:b/>
          <w:bCs/>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乙方应诚实信用，严格按照招标（采购）文件要求和投标（响应）承诺履行合同，不向甲方进行商业贿赂或者提供不正当利益。</w:t>
      </w:r>
      <w:r>
        <w:rPr>
          <w:rFonts w:hint="eastAsia" w:ascii="宋体" w:hAnsi="宋体" w:eastAsia="宋体" w:cs="宋体"/>
          <w:color w:val="000000"/>
          <w:sz w:val="21"/>
          <w:szCs w:val="21"/>
          <w:highlight w:val="none"/>
          <w:lang w:val="zh-CN"/>
        </w:rPr>
      </w:r>
      <w:r/>
    </w:p>
    <w:p>
      <w:pPr>
        <w:pStyle w:val="737"/>
        <w:ind w:firstLine="422"/>
        <w:jc w:val="left"/>
        <w:keepLines w:val="0"/>
        <w:keepNext w:val="0"/>
        <w:pageBreakBefore w:val="0"/>
        <w:spacing w:line="360" w:lineRule="auto"/>
        <w:widowControl w:val="off"/>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第十</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val="zh-CN"/>
        </w:rPr>
        <w:t xml:space="preserve">条 合同生效及其他</w:t>
      </w:r>
      <w:r>
        <w:rPr>
          <w:rFonts w:hint="eastAsia" w:ascii="宋体" w:hAnsi="宋体" w:eastAsia="宋体" w:cs="宋体"/>
          <w:b/>
          <w:bCs/>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1.本合同自</w:t>
      </w:r>
      <w:r>
        <w:rPr>
          <w:rFonts w:hint="eastAsia" w:ascii="宋体" w:hAnsi="宋体" w:cs="宋体"/>
          <w:color w:val="000000"/>
          <w:sz w:val="21"/>
          <w:szCs w:val="21"/>
          <w:highlight w:val="none"/>
          <w:lang w:val="en-US" w:eastAsia="zh-CN"/>
        </w:rPr>
        <w:t xml:space="preserve">双方</w:t>
      </w:r>
      <w:r>
        <w:rPr>
          <w:rFonts w:hint="eastAsia" w:ascii="宋体" w:hAnsi="宋体" w:eastAsia="宋体" w:cs="宋体"/>
          <w:color w:val="000000"/>
          <w:sz w:val="21"/>
          <w:szCs w:val="21"/>
          <w:highlight w:val="none"/>
          <w:lang w:val="zh-CN"/>
        </w:rPr>
        <w:t xml:space="preserve">签</w:t>
      </w:r>
      <w:r>
        <w:rPr>
          <w:rFonts w:hint="eastAsia" w:ascii="宋体" w:hAnsi="宋体" w:eastAsia="宋体" w:cs="宋体"/>
          <w:color w:val="000000"/>
          <w:sz w:val="21"/>
          <w:szCs w:val="21"/>
          <w:highlight w:val="none"/>
        </w:rPr>
        <w:t xml:space="preserve">字并盖章</w:t>
      </w:r>
      <w:r>
        <w:rPr>
          <w:rFonts w:hint="eastAsia" w:ascii="宋体" w:hAnsi="宋体" w:eastAsia="宋体" w:cs="宋体"/>
          <w:color w:val="000000"/>
          <w:sz w:val="21"/>
          <w:szCs w:val="21"/>
          <w:highlight w:val="none"/>
          <w:lang w:val="zh-CN"/>
        </w:rPr>
        <w:t xml:space="preserve">之日起生效。</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2.本合同一式</w:t>
      </w:r>
      <w:r>
        <w:rPr>
          <w:rFonts w:hint="eastAsia" w:ascii="宋体" w:hAnsi="宋体" w:eastAsia="宋体" w:cs="宋体"/>
          <w:color w:val="000000"/>
          <w:sz w:val="21"/>
          <w:szCs w:val="21"/>
          <w:highlight w:val="none"/>
          <w:lang w:val="en-US" w:eastAsia="zh-CN"/>
        </w:rPr>
        <w:t xml:space="preserve">陆</w:t>
      </w:r>
      <w:r>
        <w:rPr>
          <w:rFonts w:hint="eastAsia" w:ascii="宋体" w:hAnsi="宋体" w:eastAsia="宋体" w:cs="宋体"/>
          <w:color w:val="000000"/>
          <w:sz w:val="21"/>
          <w:szCs w:val="21"/>
          <w:highlight w:val="none"/>
          <w:lang w:val="zh-CN"/>
        </w:rPr>
        <w:t xml:space="preserve">份，甲</w:t>
      </w:r>
      <w:r>
        <w:rPr>
          <w:rFonts w:hint="eastAsia" w:ascii="宋体" w:hAnsi="宋体" w:eastAsia="宋体" w:cs="宋体"/>
          <w:color w:val="000000"/>
          <w:sz w:val="21"/>
          <w:szCs w:val="21"/>
          <w:highlight w:val="none"/>
          <w:lang w:val="en-US" w:eastAsia="zh-CN"/>
        </w:rPr>
        <w:t xml:space="preserve">方肆份，</w:t>
      </w:r>
      <w:r>
        <w:rPr>
          <w:rFonts w:hint="eastAsia" w:ascii="宋体" w:hAnsi="宋体" w:eastAsia="宋体" w:cs="宋体"/>
          <w:color w:val="000000"/>
          <w:sz w:val="21"/>
          <w:szCs w:val="21"/>
          <w:highlight w:val="none"/>
          <w:lang w:val="zh-CN"/>
        </w:rPr>
        <w:t xml:space="preserve">乙方</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lang w:val="zh-CN"/>
        </w:rPr>
        <w:t xml:space="preserve">份。</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3.本合同按照中华人民共和国的现行法律进行解释。</w:t>
      </w:r>
      <w:r>
        <w:rPr>
          <w:rFonts w:hint="eastAsia" w:ascii="宋体" w:hAnsi="宋体" w:eastAsia="宋体" w:cs="宋体"/>
          <w:color w:val="000000"/>
          <w:sz w:val="21"/>
          <w:szCs w:val="21"/>
          <w:highlight w:val="none"/>
          <w:lang w:val="zh-CN"/>
        </w:rPr>
      </w:r>
      <w:r/>
    </w:p>
    <w:p>
      <w:pPr>
        <w:pStyle w:val="73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4.其他：</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u w:val="single"/>
          <w:lang w:val="en-US" w:eastAsia="zh-CN"/>
        </w:rPr>
        <w:t xml:space="preserve">无</w:t>
      </w:r>
      <w:r>
        <w:rPr>
          <w:rFonts w:hint="eastAsia" w:ascii="宋体" w:hAnsi="宋体" w:eastAsia="宋体" w:cs="宋体"/>
          <w:color w:val="000000"/>
          <w:sz w:val="21"/>
          <w:szCs w:val="21"/>
          <w:highlight w:val="none"/>
          <w:u w:val="single"/>
          <w:lang w:val="zh-CN"/>
        </w:rPr>
        <w:t xml:space="preserve"> </w:t>
      </w:r>
      <w:r>
        <w:rPr>
          <w:rFonts w:hint="eastAsia" w:ascii="宋体" w:hAnsi="宋体" w:eastAsia="宋体" w:cs="宋体"/>
          <w:color w:val="000000"/>
          <w:sz w:val="21"/>
          <w:szCs w:val="21"/>
          <w:highlight w:val="none"/>
          <w:lang w:val="zh-CN"/>
        </w:rPr>
        <w:t xml:space="preserve">。</w:t>
      </w:r>
      <w:r>
        <w:rPr>
          <w:rFonts w:hint="eastAsia" w:ascii="宋体" w:hAnsi="宋体" w:eastAsia="宋体" w:cs="宋体"/>
          <w:color w:val="000000"/>
          <w:sz w:val="21"/>
          <w:szCs w:val="21"/>
          <w:highlight w:val="none"/>
          <w:lang w:val="zh-CN"/>
        </w:rPr>
      </w:r>
      <w:r/>
    </w:p>
    <w:p>
      <w:pPr>
        <w:pStyle w:val="737"/>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p>
      <w:pPr>
        <w:pStyle w:val="737"/>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bl>
      <w:tblPr>
        <w:tblW w:w="5000"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4858"/>
        <w:gridCol w:w="4859"/>
      </w:tblGrid>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37"/>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甲  方（采购人）：（盖章）</w:t>
            </w:r>
            <w:r>
              <w:rPr>
                <w:rFonts w:hint="eastAsia" w:ascii="宋体" w:hAnsi="宋体" w:eastAsia="宋体" w:cs="宋体"/>
                <w:color w:val="000000"/>
                <w:sz w:val="21"/>
                <w:szCs w:val="21"/>
                <w:highlight w:val="none"/>
                <w:lang w:val="zh-CN"/>
              </w:rPr>
            </w:r>
            <w:r/>
          </w:p>
        </w:tc>
        <w:tc>
          <w:tcPr>
            <w:shd w:val="clear" w:color="auto"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37"/>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乙  方（供应商）：（盖章）</w:t>
            </w:r>
            <w:r>
              <w:rPr>
                <w:rFonts w:hint="eastAsia" w:ascii="宋体" w:hAnsi="宋体" w:eastAsia="宋体" w:cs="宋体"/>
                <w:color w:val="000000"/>
                <w:sz w:val="21"/>
                <w:szCs w:val="21"/>
                <w:highlight w:val="none"/>
                <w:lang w:val="zh-CN"/>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代表人</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电</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话：</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电</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t xml:space="preserve">话：</w:t>
            </w:r>
            <w:r>
              <w:rPr>
                <w:rFonts w:hint="eastAsia" w:ascii="宋体" w:hAnsi="宋体" w:eastAsia="宋体" w:cs="宋体"/>
                <w:color w:val="000000"/>
                <w:sz w:val="21"/>
                <w:szCs w:val="21"/>
                <w:highlight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开户银行：</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开户银行：</w:t>
            </w:r>
            <w:r>
              <w:rPr>
                <w:rFonts w:hint="eastAsia" w:ascii="宋体" w:hAnsi="宋体" w:eastAsia="宋体" w:cs="宋体"/>
                <w:color w:val="000000"/>
                <w:sz w:val="21"/>
                <w:szCs w:val="21"/>
                <w:highlight w:val="none"/>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zh-CN"/>
              </w:rPr>
              <w:t xml:space="preserve">账</w:t>
            </w:r>
            <w:r>
              <w:rPr>
                <w:rFonts w:hint="eastAsia" w:ascii="宋体" w:hAnsi="宋体" w:eastAsia="宋体" w:cs="宋体"/>
                <w:color w:val="000000"/>
                <w:sz w:val="21"/>
                <w:szCs w:val="21"/>
                <w:highlight w:val="none"/>
                <w:lang w:val="zh-CN"/>
              </w:rPr>
              <w:t xml:space="preserve">  号：</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37"/>
              <w:jc w:val="left"/>
              <w:rPr>
                <w:rFonts w:hint="eastAsia" w:ascii="宋体" w:hAnsi="宋体" w:eastAsia="宋体" w:cs="宋体"/>
                <w:color w:val="000000"/>
                <w:sz w:val="21"/>
                <w:szCs w:val="21"/>
                <w:highlight w:val="none"/>
                <w:lang w:val="zh-CN"/>
              </w:rPr>
            </w:pPr>
            <w:r>
              <w:rPr>
                <w:rFonts w:hint="eastAsia" w:ascii="宋体" w:hAnsi="宋体" w:cs="宋体"/>
                <w:color w:val="000000"/>
                <w:sz w:val="21"/>
                <w:szCs w:val="21"/>
                <w:highlight w:val="none"/>
                <w:lang w:val="zh-CN"/>
              </w:rPr>
              <w:t xml:space="preserve">账</w:t>
            </w:r>
            <w:r>
              <w:rPr>
                <w:rFonts w:hint="eastAsia" w:ascii="宋体" w:hAnsi="宋体" w:eastAsia="宋体" w:cs="宋体"/>
                <w:color w:val="000000"/>
                <w:sz w:val="21"/>
                <w:szCs w:val="21"/>
                <w:highlight w:val="none"/>
                <w:lang w:val="zh-CN"/>
              </w:rPr>
              <w:t xml:space="preserve">  号：</w:t>
            </w:r>
            <w:r>
              <w:rPr>
                <w:rFonts w:hint="eastAsia" w:ascii="宋体" w:hAnsi="宋体" w:eastAsia="宋体" w:cs="宋体"/>
                <w:color w:val="000000"/>
                <w:sz w:val="21"/>
                <w:szCs w:val="21"/>
                <w:highlight w:val="none"/>
                <w:lang w:val="zh-CN"/>
              </w:rPr>
            </w:r>
            <w:r/>
          </w:p>
        </w:tc>
      </w:tr>
      <w:tr>
        <w:trPr>
          <w:trHeight w:val="510"/>
        </w:trPr>
        <w:tc>
          <w:tcPr>
            <w:shd w:val="clear" w:color="auto"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37"/>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签订日期：</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2500" w:type="dxa"/>
            <w:vAlign w:val="center"/>
            <w:textDirection w:val="lrTb"/>
            <w:noWrap w:val="false"/>
          </w:tcPr>
          <w:p>
            <w:pPr>
              <w:pStyle w:val="737"/>
              <w:jc w:val="lef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en-US" w:eastAsia="zh-CN"/>
              </w:rPr>
              <w:t xml:space="preserve">签订日期：</w:t>
            </w:r>
            <w:r>
              <w:rPr>
                <w:rFonts w:hint="eastAsia" w:ascii="宋体" w:hAnsi="宋体" w:eastAsia="宋体" w:cs="宋体"/>
                <w:color w:val="000000"/>
                <w:sz w:val="21"/>
                <w:szCs w:val="21"/>
                <w:highlight w:val="none"/>
                <w:lang w:val="zh-CN"/>
              </w:rPr>
            </w:r>
            <w:r/>
          </w:p>
        </w:tc>
      </w:tr>
    </w:tbl>
    <w:p>
      <w:pPr>
        <w:pStyle w:val="737"/>
        <w:ind w:firstLine="643"/>
        <w:jc w:val="center"/>
        <w:rPr>
          <w:rFonts w:ascii="Times New Roman" w:hAnsi="Times New Roman" w:eastAsia="宋体"/>
          <w:b/>
          <w:color w:val="000000"/>
          <w:sz w:val="32"/>
          <w:szCs w:val="32"/>
          <w:highlight w:val="none"/>
        </w:rPr>
        <w:sectPr>
          <w:footerReference w:type="default" r:id="rId14"/>
          <w:footnotePr>
            <w:numFmt w:val="decimalEnclosedCircleChinese"/>
            <w:numRestart w:val="continuous"/>
          </w:footnotePr>
          <w:endnotePr/>
          <w:type w:val="nextPage"/>
          <w:pgSz w:w="11907" w:h="16840" w:orient="portrait"/>
          <w:pgMar w:top="1270" w:right="1066" w:bottom="1123" w:left="1134" w:header="794" w:footer="737" w:gutter="0"/>
          <w:pgNumType w:start="1"/>
          <w:cols w:num="1" w:sep="0" w:space="1701" w:equalWidth="1"/>
          <w:docGrid w:linePitch="360"/>
        </w:sectPr>
      </w:pPr>
      <w:r>
        <w:rPr>
          <w:rFonts w:ascii="Times New Roman" w:hAnsi="Times New Roman" w:eastAsia="宋体"/>
          <w:b/>
          <w:color w:val="000000"/>
          <w:sz w:val="32"/>
          <w:szCs w:val="32"/>
          <w:highlight w:val="none"/>
        </w:rPr>
      </w:r>
      <w:r/>
    </w:p>
    <w:p>
      <w:pPr>
        <w:pStyle w:val="801"/>
        <w:numPr>
          <w:ilvl w:val="0"/>
          <w:numId w:val="3"/>
        </w:numPr>
        <w:ind w:left="535" w:hanging="321"/>
        <w:rPr>
          <w:rFonts w:ascii="Times New Roman" w:hAnsi="Times New Roman" w:eastAsia="宋体" w:cs="Microsoft New Tai Lue"/>
          <w:color w:val="000000"/>
          <w:highlight w:val="none"/>
        </w:rPr>
      </w:pPr>
      <w:r/>
      <w:bookmarkEnd w:id="56"/>
      <w:r/>
      <w:bookmarkEnd w:id="57"/>
      <w:r/>
      <w:bookmarkEnd w:id="58"/>
      <w:r/>
      <w:bookmarkStart w:id="59" w:name="_Toc91836564"/>
      <w:r/>
      <w:bookmarkStart w:id="60" w:name="_Toc107246271"/>
      <w:r>
        <w:rPr>
          <w:rFonts w:hint="eastAsia" w:ascii="Times New Roman" w:hAnsi="Times New Roman" w:eastAsia="宋体" w:cs="Microsoft New Tai Lue"/>
          <w:color w:val="000000"/>
          <w:highlight w:val="none"/>
        </w:rPr>
        <w:t xml:space="preserve"> </w:t>
      </w:r>
      <w:r>
        <w:rPr>
          <w:rFonts w:ascii="Times New Roman" w:hAnsi="Times New Roman" w:eastAsia="宋体" w:cs="Microsoft New Tai Lue"/>
          <w:color w:val="000000"/>
          <w:highlight w:val="none"/>
        </w:rPr>
        <w:t xml:space="preserve">采购需求</w:t>
      </w:r>
      <w:bookmarkEnd w:id="59"/>
      <w:r/>
      <w:bookmarkEnd w:id="60"/>
      <w:r>
        <w:rPr>
          <w:rFonts w:ascii="Times New Roman" w:hAnsi="Times New Roman" w:eastAsia="宋体" w:cs="Microsoft New Tai Lue"/>
          <w:color w:val="000000"/>
          <w:highlight w:val="none"/>
        </w:rPr>
      </w:r>
      <w:r/>
    </w:p>
    <w:p>
      <w:pPr>
        <w:pStyle w:val="737"/>
        <w:jc w:val="center"/>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r>
      <w:r/>
    </w:p>
    <w:p>
      <w:pPr>
        <w:pStyle w:val="737"/>
        <w:numPr>
          <w:ilvl w:val="0"/>
          <w:numId w:val="0"/>
        </w:numPr>
        <w:ind w:firstLine="420"/>
        <w:jc w:val="left"/>
        <w:keepLines w:val="0"/>
        <w:keepNext w:val="0"/>
        <w:pageBreakBefore w:val="0"/>
        <w:spacing w:line="360" w:lineRule="auto"/>
        <w:rPr>
          <w:rFonts w:hint="eastAsia" w:ascii="宋体" w:hAnsi="宋体" w:eastAsia="宋体" w:cs="宋体"/>
          <w:color w:val="000000"/>
          <w:sz w:val="21"/>
          <w:szCs w:val="21"/>
          <w:highlight w:val="none"/>
          <w:lang w:val="zh-CN"/>
        </w:rPr>
      </w:pPr>
      <w:r/>
      <w:bookmarkStart w:id="61" w:name="_Toc107246272"/>
      <w:r>
        <w:rPr>
          <w:rFonts w:hint="eastAsia" w:ascii="宋体" w:hAnsi="宋体" w:eastAsia="宋体" w:cs="宋体"/>
          <w:b/>
          <w:bCs/>
          <w:color w:val="000000"/>
          <w:sz w:val="21"/>
          <w:szCs w:val="21"/>
          <w:highlight w:val="none"/>
          <w:lang w:val="zh-CN" w:eastAsia="zh-CN" w:bidi="ar-SA"/>
        </w:rPr>
        <w:t xml:space="preserve">一、</w:t>
      </w:r>
      <w:r>
        <w:rPr>
          <w:rFonts w:hint="eastAsia" w:ascii="宋体" w:hAnsi="宋体" w:eastAsia="宋体" w:cs="宋体"/>
          <w:b/>
          <w:bCs/>
          <w:color w:val="000000"/>
          <w:sz w:val="21"/>
          <w:szCs w:val="21"/>
          <w:highlight w:val="none"/>
          <w:lang w:val="zh-CN"/>
        </w:rPr>
        <w:t xml:space="preserve">项目名称</w:t>
      </w:r>
      <w:r>
        <w:rPr>
          <w:rFonts w:hint="eastAsia" w:ascii="宋体" w:hAnsi="宋体" w:eastAsia="宋体" w:cs="宋体"/>
          <w:color w:val="000000"/>
          <w:sz w:val="21"/>
          <w:szCs w:val="21"/>
          <w:highlight w:val="none"/>
          <w:lang w:val="zh-CN"/>
        </w:rPr>
        <w:t xml:space="preserve">：</w:t>
      </w:r>
      <w:r>
        <w:rPr>
          <w:rFonts w:hint="eastAsia" w:cs="Microsoft New Tai Lue"/>
          <w:bCs/>
          <w:color w:val="000000"/>
          <w:szCs w:val="21"/>
          <w:highlight w:val="none"/>
          <w:lang w:eastAsia="zh-CN"/>
        </w:rPr>
        <w:t xml:space="preserve">南京体育学院灵谷寺校区2026-2029年度安保服务项目</w:t>
      </w:r>
      <w:r>
        <w:rPr>
          <w:rFonts w:hint="eastAsia" w:ascii="宋体" w:hAnsi="宋体" w:eastAsia="宋体" w:cs="宋体"/>
          <w:color w:val="000000"/>
          <w:sz w:val="21"/>
          <w:szCs w:val="21"/>
          <w:highlight w:val="none"/>
          <w:lang w:val="zh-CN"/>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二、项目概况</w:t>
      </w:r>
      <w:r>
        <w:rPr>
          <w:rFonts w:hint="eastAsia" w:ascii="宋体" w:hAnsi="宋体" w:eastAsia="宋体" w:cs="宋体"/>
          <w:color w:val="000000"/>
          <w:sz w:val="21"/>
          <w:szCs w:val="21"/>
          <w:highlight w:val="none"/>
          <w:lang w:val="en-US" w:eastAsia="zh-CN" w:bidi="ar"/>
        </w:rPr>
        <w:t xml:space="preserve">：南京体育学院灵谷寺校区安保服务项目主要负责校区内的安全保卫服务，包括但不限于治安安全、交通管理、门卫管理、校园综合治理、安防设施设备管理及技术防范、校园突发事件应急处理、校事活动及校园大型群众性活动保障、临时交办的安保相关任务等工作。</w:t>
      </w:r>
      <w:r>
        <w:rPr>
          <w:rFonts w:hint="eastAsia" w:ascii="宋体" w:hAnsi="宋体" w:eastAsia="宋体" w:cs="宋体"/>
          <w:color w:val="000000"/>
          <w:sz w:val="21"/>
          <w:szCs w:val="21"/>
          <w:highlight w:val="none"/>
          <w:lang w:val="en-US" w:eastAsia="zh-CN" w:bidi="ar"/>
        </w:rPr>
      </w:r>
      <w:r/>
    </w:p>
    <w:p>
      <w:pPr>
        <w:pStyle w:val="737"/>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三、服务内容 </w:t>
      </w:r>
      <w:r>
        <w:rPr>
          <w:rFonts w:hint="eastAsia" w:ascii="宋体" w:hAnsi="宋体" w:eastAsia="宋体" w:cs="宋体"/>
          <w:b/>
          <w:bCs/>
          <w:color w:val="000000"/>
          <w:sz w:val="21"/>
          <w:szCs w:val="21"/>
          <w:highlight w:val="none"/>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pPr>
      <w:r/>
      <w:bookmarkStart w:id="62" w:name="_Toc473_WPSOffice_Level2"/>
      <w:r/>
      <w:bookmarkStart w:id="63" w:name="_Toc23242_WPSOffice_Level2"/>
      <w:r/>
      <w:bookmarkStart w:id="64" w:name="_Toc24437_WPSOffice_Level2"/>
      <w:r/>
      <w:bookmarkStart w:id="65" w:name="_Toc15325_WPSOffice_Level2"/>
      <w:r>
        <w:rPr>
          <w:rFonts w:hint="eastAsia" w:ascii="宋体" w:hAnsi="宋体" w:eastAsia="宋体" w:cs="宋体"/>
          <w:b/>
          <w:bCs/>
          <w:color w:val="000000"/>
          <w:sz w:val="21"/>
          <w:szCs w:val="21"/>
          <w:highlight w:val="none"/>
          <w:lang w:val="en-US" w:eastAsia="zh-CN" w:bidi="ar"/>
        </w:rPr>
        <w:t xml:space="preserve">（一）治安管理</w:t>
      </w:r>
      <w:r>
        <w:rPr>
          <w:rFonts w:hint="eastAsia" w:ascii="宋体" w:hAnsi="宋体" w:eastAsia="宋体" w:cs="宋体"/>
          <w:b/>
          <w:bCs/>
          <w:color w:val="000000"/>
          <w:sz w:val="21"/>
          <w:szCs w:val="21"/>
          <w:highlight w:val="none"/>
          <w:lang w:val="en-US" w:eastAsia="zh-CN" w:bidi="ar"/>
        </w:rPr>
      </w:r>
      <w:r/>
    </w:p>
    <w:p>
      <w:pPr>
        <w:pStyle w:val="737"/>
        <w:numPr>
          <w:ilvl w:val="0"/>
          <w:numId w:val="0"/>
        </w:numPr>
        <w:ind w:firstLine="420"/>
        <w:jc w:val="left"/>
        <w:spacing w:line="360" w:lineRule="auto"/>
        <w:rPr>
          <w:color w:val="000000"/>
          <w:highlight w:val="none"/>
          <w:lang w:val="en-US" w:eastAsia="zh-CN"/>
        </w:rPr>
      </w:pPr>
      <w:r>
        <w:rPr>
          <w:rFonts w:hint="eastAsia" w:ascii="宋体" w:hAnsi="宋体" w:eastAsia="宋体" w:cs="宋体"/>
          <w:b w:val="0"/>
          <w:bCs w:val="0"/>
          <w:color w:val="000000"/>
          <w:sz w:val="21"/>
          <w:szCs w:val="21"/>
          <w:highlight w:val="none"/>
          <w:lang w:val="en-US" w:eastAsia="zh-CN" w:bidi="ar"/>
        </w:rPr>
        <w:t xml:space="preserve">1.编制项目的安保工作计划和内部制度，并制定详细的安全保卫服务工作实施方案和应急预案，报采购人保卫处审定后实施。</w:t>
      </w:r>
      <w:r>
        <w:rPr>
          <w:color w:val="000000"/>
          <w:highlight w:val="none"/>
          <w:lang w:val="en-US" w:eastAsia="zh-CN"/>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val="en-US" w:eastAsia="zh-CN" w:bidi="ar"/>
        </w:rPr>
        <w:t xml:space="preserve">.按照网格化要求开展24小时巡逻、值班。根据校园安全管理需要设置巡逻点，至少每一小时巡逻校园一周，重点部位每30分钟巡逻一次，对可疑人员进行盘查，保安人员各岗位必须按时签到。</w:t>
      </w:r>
      <w:r>
        <w:rPr>
          <w:rFonts w:hint="eastAsia" w:ascii="宋体" w:hAnsi="宋体" w:eastAsia="宋体" w:cs="宋体"/>
          <w:b/>
          <w:bCs/>
          <w:color w:val="000000"/>
          <w:sz w:val="21"/>
          <w:szCs w:val="21"/>
          <w:highlight w:val="none"/>
          <w:lang w:val="en-US" w:eastAsia="zh-CN" w:bidi="ar"/>
        </w:rPr>
        <w:t xml:space="preserve">（提供承诺书加盖电子公章，格式自拟）</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cs="宋体"/>
          <w:b w:val="0"/>
          <w:bCs w:val="0"/>
          <w:color w:val="000000"/>
          <w:sz w:val="21"/>
          <w:szCs w:val="21"/>
          <w:highlight w:val="none"/>
          <w:lang w:val="en-US" w:eastAsia="zh-CN" w:bidi="ar"/>
        </w:rPr>
        <w:t xml:space="preserve">3</w:t>
      </w:r>
      <w:r>
        <w:rPr>
          <w:rFonts w:hint="eastAsia" w:ascii="宋体" w:hAnsi="宋体" w:eastAsia="宋体" w:cs="宋体"/>
          <w:b w:val="0"/>
          <w:bCs w:val="0"/>
          <w:color w:val="000000"/>
          <w:sz w:val="21"/>
          <w:szCs w:val="21"/>
          <w:highlight w:val="none"/>
          <w:lang w:val="en-US" w:eastAsia="zh-CN" w:bidi="ar"/>
        </w:rPr>
        <w:t xml:space="preserve">.及时发现并制止破坏校园各种设施的行为。保障各种设施及人员生命财产的安全。遏制发生抢劫、抢夺、破门、破锁或夜间入室等带有暴力、恶性或有侵害人身安全刑事案件。</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cs="宋体"/>
          <w:b w:val="0"/>
          <w:bCs w:val="0"/>
          <w:color w:val="000000"/>
          <w:sz w:val="21"/>
          <w:szCs w:val="21"/>
          <w:highlight w:val="none"/>
          <w:lang w:val="en-US" w:eastAsia="zh-CN" w:bidi="ar"/>
        </w:rPr>
        <w:t xml:space="preserve">4</w:t>
      </w:r>
      <w:r>
        <w:rPr>
          <w:rFonts w:hint="eastAsia" w:ascii="宋体" w:hAnsi="宋体" w:eastAsia="宋体" w:cs="宋体"/>
          <w:b w:val="0"/>
          <w:bCs w:val="0"/>
          <w:color w:val="000000"/>
          <w:sz w:val="21"/>
          <w:szCs w:val="21"/>
          <w:highlight w:val="none"/>
          <w:lang w:val="en-US" w:eastAsia="zh-CN" w:bidi="ar"/>
        </w:rPr>
        <w:t xml:space="preserve">.及时发现并制止违法犯罪行为和违反校园管理规定的不良行为。制止打架斗殴、酗酒闹事，妥善处理治安问题，维护校园良好的治安秩序。劝解不按校园作息时间在校园逗留或外出的学生回宿舍休息。</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cs="宋体"/>
          <w:b w:val="0"/>
          <w:bCs w:val="0"/>
          <w:color w:val="000000"/>
          <w:sz w:val="21"/>
          <w:szCs w:val="21"/>
          <w:highlight w:val="none"/>
          <w:lang w:val="en-US" w:eastAsia="zh-CN" w:bidi="ar"/>
        </w:rPr>
        <w:t xml:space="preserve">5</w:t>
      </w:r>
      <w:r>
        <w:rPr>
          <w:rFonts w:hint="eastAsia" w:ascii="宋体" w:hAnsi="宋体" w:eastAsia="宋体" w:cs="宋体"/>
          <w:b w:val="0"/>
          <w:bCs w:val="0"/>
          <w:color w:val="000000"/>
          <w:sz w:val="21"/>
          <w:szCs w:val="21"/>
          <w:highlight w:val="none"/>
          <w:lang w:val="en-US" w:eastAsia="zh-CN" w:bidi="ar"/>
        </w:rPr>
        <w:t xml:space="preserve">.及时响应报警求助等应急救援服务。做好接处警记录，保护案件的现场，协助公安、采购人保卫处保护现场查处案件。发生重大案件、重大突发性事件随时向保卫处报告。</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cs="宋体"/>
          <w:b w:val="0"/>
          <w:bCs w:val="0"/>
          <w:color w:val="000000"/>
          <w:sz w:val="21"/>
          <w:szCs w:val="21"/>
          <w:highlight w:val="none"/>
          <w:lang w:val="en-US" w:eastAsia="zh-CN" w:bidi="ar"/>
        </w:rPr>
        <w:t xml:space="preserve">6</w:t>
      </w:r>
      <w:r>
        <w:rPr>
          <w:rFonts w:hint="eastAsia" w:ascii="宋体" w:hAnsi="宋体" w:eastAsia="宋体" w:cs="宋体"/>
          <w:b w:val="0"/>
          <w:bCs w:val="0"/>
          <w:color w:val="000000"/>
          <w:sz w:val="21"/>
          <w:szCs w:val="21"/>
          <w:highlight w:val="none"/>
          <w:lang w:val="en-US" w:eastAsia="zh-CN" w:bidi="ar"/>
        </w:rPr>
        <w:t xml:space="preserve">.发生突发事件时，各岗位必须及时上报采购人保卫处并做到联动，必须保证在接报后3分钟之内到达现场处置。</w:t>
      </w:r>
      <w:r>
        <w:rPr>
          <w:rFonts w:hint="eastAsia" w:ascii="宋体" w:hAnsi="宋体" w:eastAsia="宋体" w:cs="宋体"/>
          <w:b/>
          <w:bCs/>
          <w:color w:val="000000"/>
          <w:sz w:val="21"/>
          <w:szCs w:val="21"/>
          <w:highlight w:val="none"/>
          <w:lang w:val="en-US" w:eastAsia="zh-CN" w:bidi="ar"/>
        </w:rPr>
        <w:t xml:space="preserve">（提供承诺书加盖电子公章，格式自拟）</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cs="宋体"/>
          <w:b w:val="0"/>
          <w:bCs w:val="0"/>
          <w:color w:val="000000"/>
          <w:sz w:val="21"/>
          <w:szCs w:val="21"/>
          <w:highlight w:val="none"/>
          <w:lang w:val="en-US" w:eastAsia="zh-CN" w:bidi="ar"/>
        </w:rPr>
        <w:t xml:space="preserve">7</w:t>
      </w:r>
      <w:r>
        <w:rPr>
          <w:rFonts w:hint="eastAsia" w:ascii="宋体" w:hAnsi="宋体" w:eastAsia="宋体" w:cs="宋体"/>
          <w:b w:val="0"/>
          <w:bCs w:val="0"/>
          <w:color w:val="000000"/>
          <w:sz w:val="21"/>
          <w:szCs w:val="21"/>
          <w:highlight w:val="none"/>
          <w:lang w:val="en-US" w:eastAsia="zh-CN" w:bidi="ar"/>
        </w:rPr>
        <w:t xml:space="preserve">.严格执行“四防”制度（防火、防盗、防破坏、防自然灾害事故），及时发现不安全因素应予排除，不能马上排除的应及时向保卫处报告并提出整改建议方案。</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cs="宋体"/>
          <w:b w:val="0"/>
          <w:bCs w:val="0"/>
          <w:color w:val="000000"/>
          <w:sz w:val="21"/>
          <w:szCs w:val="21"/>
          <w:highlight w:val="none"/>
          <w:lang w:val="en-US" w:eastAsia="zh-CN" w:bidi="ar"/>
        </w:rPr>
        <w:t xml:space="preserve">8</w:t>
      </w:r>
      <w:r>
        <w:rPr>
          <w:rFonts w:hint="eastAsia" w:ascii="宋体" w:hAnsi="宋体" w:eastAsia="宋体" w:cs="宋体"/>
          <w:b w:val="0"/>
          <w:bCs w:val="0"/>
          <w:color w:val="000000"/>
          <w:sz w:val="21"/>
          <w:szCs w:val="21"/>
          <w:highlight w:val="none"/>
          <w:lang w:val="en-US" w:eastAsia="zh-CN" w:bidi="ar"/>
        </w:rPr>
        <w:t xml:space="preserve">.负责防盗报警系统、视频监控中心实行24小时值班和监控，并做好值班记录。接到报警信号或发现可疑人员时，及时采取相应措施处置警情。</w:t>
      </w:r>
      <w:r>
        <w:rPr>
          <w:rFonts w:hint="eastAsia" w:ascii="宋体" w:hAnsi="宋体" w:eastAsia="宋体" w:cs="宋体"/>
          <w:b/>
          <w:bCs/>
          <w:color w:val="000000"/>
          <w:sz w:val="21"/>
          <w:szCs w:val="21"/>
          <w:highlight w:val="none"/>
          <w:lang w:val="en-US" w:eastAsia="zh-CN" w:bidi="ar"/>
        </w:rPr>
        <w:t xml:space="preserve">（提供承诺书加盖电子公章，格式自拟）</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cs="宋体"/>
          <w:b w:val="0"/>
          <w:bCs w:val="0"/>
          <w:color w:val="000000"/>
          <w:sz w:val="21"/>
          <w:szCs w:val="21"/>
          <w:highlight w:val="none"/>
          <w:lang w:val="en-US" w:eastAsia="zh-CN" w:bidi="ar"/>
        </w:rPr>
        <w:t xml:space="preserve">9</w:t>
      </w:r>
      <w:r>
        <w:rPr>
          <w:rFonts w:hint="eastAsia" w:ascii="宋体" w:hAnsi="宋体" w:eastAsia="宋体" w:cs="宋体"/>
          <w:b w:val="0"/>
          <w:bCs w:val="0"/>
          <w:color w:val="000000"/>
          <w:sz w:val="21"/>
          <w:szCs w:val="21"/>
          <w:highlight w:val="none"/>
          <w:lang w:val="en-US" w:eastAsia="zh-CN" w:bidi="ar"/>
        </w:rPr>
        <w:t xml:space="preserve">.负责校园防盗报警系统、视频监控系统的日常巡查，保证系统相关设备（摄像枪、无线监控探头、控制系统、报警系统）正常运行具备良好的条件，发现系统相关设备（摄像枪、控制系统、报警系统等）故障要及时报告并跟进故障排除情况，并形成书面报告提交保卫处。</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cs="宋体"/>
          <w:b w:val="0"/>
          <w:bCs w:val="0"/>
          <w:color w:val="000000"/>
          <w:sz w:val="21"/>
          <w:szCs w:val="21"/>
          <w:highlight w:val="none"/>
          <w:lang w:val="en-US" w:eastAsia="zh-CN" w:bidi="ar"/>
        </w:rPr>
        <w:t xml:space="preserve">0</w:t>
      </w:r>
      <w:r>
        <w:rPr>
          <w:rFonts w:hint="eastAsia" w:ascii="宋体" w:hAnsi="宋体" w:eastAsia="宋体" w:cs="宋体"/>
          <w:b w:val="0"/>
          <w:bCs w:val="0"/>
          <w:color w:val="000000"/>
          <w:sz w:val="21"/>
          <w:szCs w:val="21"/>
          <w:highlight w:val="none"/>
          <w:lang w:val="en-US" w:eastAsia="zh-CN" w:bidi="ar"/>
        </w:rPr>
        <w:t xml:space="preserve">.配合校园临时性活动的安全保卫任务，维持现场秩序，确保现场人员安全。</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cs="宋体"/>
          <w:b w:val="0"/>
          <w:bCs w:val="0"/>
          <w:color w:val="000000"/>
          <w:sz w:val="21"/>
          <w:szCs w:val="21"/>
          <w:highlight w:val="none"/>
          <w:lang w:val="en-US" w:eastAsia="zh-CN" w:bidi="ar"/>
        </w:rPr>
        <w:t xml:space="preserve">1</w:t>
      </w:r>
      <w:r>
        <w:rPr>
          <w:rFonts w:hint="eastAsia" w:ascii="宋体" w:hAnsi="宋体" w:eastAsia="宋体" w:cs="宋体"/>
          <w:b w:val="0"/>
          <w:bCs w:val="0"/>
          <w:color w:val="000000"/>
          <w:sz w:val="21"/>
          <w:szCs w:val="21"/>
          <w:highlight w:val="none"/>
          <w:lang w:val="en-US" w:eastAsia="zh-CN" w:bidi="ar"/>
        </w:rPr>
        <w:t xml:space="preserve">.组织对各单位进行有关人员布防、撤防操作要领的培训，提请使用者对密码保密，提醒使用单位及时接通布防部位。</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val="en-US" w:eastAsia="zh-CN" w:bidi="ar"/>
        </w:rPr>
        <w:t xml:space="preserve">.建立防暴反恐应急预案，在保卫处统一指挥下，每年组织保安员开展两次以上校园防暴反恐应急演练。</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cs="宋体"/>
          <w:b w:val="0"/>
          <w:bCs w:val="0"/>
          <w:color w:val="000000"/>
          <w:sz w:val="21"/>
          <w:szCs w:val="21"/>
          <w:highlight w:val="none"/>
          <w:lang w:val="en-US" w:eastAsia="zh-CN" w:bidi="ar"/>
        </w:rPr>
        <w:t xml:space="preserve">3</w:t>
      </w:r>
      <w:r>
        <w:rPr>
          <w:rFonts w:hint="eastAsia" w:ascii="宋体" w:hAnsi="宋体" w:eastAsia="宋体" w:cs="宋体"/>
          <w:b w:val="0"/>
          <w:bCs w:val="0"/>
          <w:color w:val="000000"/>
          <w:sz w:val="21"/>
          <w:szCs w:val="21"/>
          <w:highlight w:val="none"/>
          <w:lang w:val="en-US" w:eastAsia="zh-CN" w:bidi="ar"/>
        </w:rPr>
        <w:t xml:space="preserve">.严格按照学校要求做好安防工作，自觉接受和服从保卫处领导和指挥，接受公安部门和地方管理部门的业务检查、监督和指导。</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cs="宋体"/>
          <w:b w:val="0"/>
          <w:bCs w:val="0"/>
          <w:color w:val="000000"/>
          <w:sz w:val="21"/>
          <w:szCs w:val="21"/>
          <w:highlight w:val="none"/>
          <w:lang w:val="en-US" w:eastAsia="zh-CN" w:bidi="ar"/>
        </w:rPr>
        <w:t xml:space="preserve">4</w:t>
      </w:r>
      <w:r>
        <w:rPr>
          <w:rFonts w:hint="eastAsia" w:ascii="宋体" w:hAnsi="宋体" w:eastAsia="宋体" w:cs="宋体"/>
          <w:b w:val="0"/>
          <w:bCs w:val="0"/>
          <w:color w:val="000000"/>
          <w:sz w:val="21"/>
          <w:szCs w:val="21"/>
          <w:highlight w:val="none"/>
          <w:lang w:val="en-US" w:eastAsia="zh-CN" w:bidi="ar"/>
        </w:rPr>
        <w:t xml:space="preserve">.凡涉及师生员工违法需送公安机关处理的，必须事先报告保卫处。</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w:t>
      </w:r>
      <w:r>
        <w:rPr>
          <w:rFonts w:hint="eastAsia" w:ascii="宋体" w:hAnsi="宋体" w:cs="宋体"/>
          <w:b w:val="0"/>
          <w:bCs w:val="0"/>
          <w:color w:val="000000"/>
          <w:sz w:val="21"/>
          <w:szCs w:val="21"/>
          <w:highlight w:val="none"/>
          <w:lang w:val="en-US" w:eastAsia="zh-CN" w:bidi="ar"/>
        </w:rPr>
        <w:t xml:space="preserve">5</w:t>
      </w:r>
      <w:r>
        <w:rPr>
          <w:rFonts w:hint="eastAsia" w:ascii="宋体" w:hAnsi="宋体" w:eastAsia="宋体" w:cs="宋体"/>
          <w:b w:val="0"/>
          <w:bCs w:val="0"/>
          <w:color w:val="000000"/>
          <w:sz w:val="21"/>
          <w:szCs w:val="21"/>
          <w:highlight w:val="none"/>
          <w:lang w:val="en-US" w:eastAsia="zh-CN" w:bidi="ar"/>
        </w:rPr>
        <w:t xml:space="preserve">.每月校园治安情况以书面形式递交甲方保卫部门，内容至少包括当月发现的问题、对问题的处理及结果、预防措施、上个月遗漏未处理情况等。</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（二）交通管理</w:t>
      </w:r>
      <w:r>
        <w:rPr>
          <w:rFonts w:hint="eastAsia" w:ascii="宋体" w:hAnsi="宋体" w:eastAsia="宋体" w:cs="宋体"/>
          <w:b/>
          <w:bCs/>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1.严格执行《南京体育学院校园道路交通安全管理办法》，对校园车辆进行控制，指挥车辆按规定车道行驶、停放。</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2.负责校园的交通疏导和指挥，发现和制止违反交通管理规定的行为，提醒机动车在校园内减速慢行，不得超速，主动避让行人，禁止鸣笛等，不超载和违规搭载等。在高峰时段，做好车辆的疏导、指挥等工作，保证校园道路畅通。</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3.维护校园良好的交通秩序，在校园大型活动期间加强交通疏导，确保师生员工交通安全。</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4.及时发现和报告交通安全隐患，并形成隐患排查台账和整改落实台账。</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5.做好校园内电动自行车管理，规范电动自行车在校园内停放和行驶。</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6.严格执行学校车辆通行证制度，落实车辆出入校园登记制度，劝阻无校园通行证及未预约的车辆进入校园。</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7.维护好校园内非机动车停放点的秩序，指引和督促骑行者将非机动车摆放整齐。</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8.管理好校园内设立的交通设施，未经保卫处批准，任何单位或个人不得移动或损坏。</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9.管理好校园交通道路，任何单位和个人不得占用。因工程建设需要，占用、挖掘道路、设置管线时，须确认施工单位是否事先取得学校相关部门的施工许可证。督促施工部门设置施工告示牌和警示标志牌。竣工后，检查施工单位是否及时修复路面、交通设施和清除施工垃圾。</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10.保护交通事故现场，报告保卫处并协助交警部门处理交通事故。</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11.对违反道路交通安全管理规定的车辆，需送交警部门处理的应事先报告校园保卫处。发现校园周边涉及师生员工的交通事故，要及时报警并报告保卫处。</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（三）门卫管理</w:t>
      </w:r>
      <w:r>
        <w:rPr>
          <w:rFonts w:hint="eastAsia" w:ascii="宋体" w:hAnsi="宋体" w:eastAsia="宋体" w:cs="宋体"/>
          <w:b/>
          <w:bCs/>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b w:val="0"/>
          <w:bCs w:val="0"/>
          <w:color w:val="000000"/>
          <w:sz w:val="21"/>
          <w:szCs w:val="21"/>
          <w:highlight w:val="none"/>
          <w:lang w:val="en-US" w:eastAsia="zh-CN" w:bidi="ar"/>
        </w:rPr>
        <w:t xml:space="preserve">1.落实学校门卫管理规定，灵谷寺校区西大门实行24小时门卫及收费管理，南大门（6:00-23:</w:t>
      </w:r>
      <w:r>
        <w:rPr>
          <w:rFonts w:hint="eastAsia" w:ascii="宋体" w:hAnsi="宋体" w:cs="宋体"/>
          <w:b w:val="0"/>
          <w:bCs w:val="0"/>
          <w:color w:val="000000"/>
          <w:sz w:val="21"/>
          <w:szCs w:val="21"/>
          <w:highlight w:val="none"/>
          <w:lang w:val="en-US" w:eastAsia="zh-CN" w:bidi="ar"/>
        </w:rPr>
        <w:t xml:space="preserve">00）</w:t>
      </w:r>
      <w:r>
        <w:rPr>
          <w:rFonts w:hint="eastAsia" w:ascii="宋体" w:hAnsi="宋体" w:eastAsia="宋体" w:cs="宋体"/>
          <w:b w:val="0"/>
          <w:bCs w:val="0"/>
          <w:color w:val="000000"/>
          <w:sz w:val="21"/>
          <w:szCs w:val="21"/>
          <w:highlight w:val="none"/>
          <w:lang w:val="en-US" w:eastAsia="zh-CN" w:bidi="ar"/>
        </w:rPr>
        <w:t xml:space="preserve">西小门（6:00-23:</w:t>
      </w:r>
      <w:r>
        <w:rPr>
          <w:rFonts w:hint="eastAsia" w:ascii="宋体" w:hAnsi="宋体" w:cs="宋体"/>
          <w:b w:val="0"/>
          <w:bCs w:val="0"/>
          <w:color w:val="000000"/>
          <w:sz w:val="21"/>
          <w:szCs w:val="21"/>
          <w:highlight w:val="none"/>
          <w:lang w:val="en-US" w:eastAsia="zh-CN" w:bidi="ar"/>
        </w:rPr>
        <w:t xml:space="preserve">00）</w:t>
      </w:r>
      <w:r>
        <w:rPr>
          <w:rFonts w:hint="eastAsia" w:ascii="宋体" w:hAnsi="宋体" w:eastAsia="宋体" w:cs="宋体"/>
          <w:b w:val="0"/>
          <w:bCs w:val="0"/>
          <w:color w:val="000000"/>
          <w:sz w:val="21"/>
          <w:szCs w:val="21"/>
          <w:highlight w:val="none"/>
          <w:lang w:val="en-US" w:eastAsia="zh-CN" w:bidi="ar"/>
        </w:rPr>
        <w:t xml:space="preserve">高尔夫球场小门（8</w:t>
      </w:r>
      <w:r>
        <w:rPr>
          <w:rFonts w:hint="eastAsia" w:ascii="宋体" w:hAnsi="宋体" w:cs="宋体"/>
          <w:b w:val="0"/>
          <w:bCs w:val="0"/>
          <w:color w:val="000000"/>
          <w:sz w:val="21"/>
          <w:szCs w:val="21"/>
          <w:highlight w:val="none"/>
          <w:lang w:val="en-US" w:eastAsia="zh-CN" w:bidi="ar"/>
        </w:rPr>
        <w:t xml:space="preserve">:</w:t>
      </w:r>
      <w:r>
        <w:rPr>
          <w:rFonts w:hint="eastAsia" w:ascii="宋体" w:hAnsi="宋体" w:eastAsia="宋体" w:cs="宋体"/>
          <w:b w:val="0"/>
          <w:bCs w:val="0"/>
          <w:color w:val="000000"/>
          <w:sz w:val="21"/>
          <w:szCs w:val="21"/>
          <w:highlight w:val="none"/>
          <w:lang w:val="en-US" w:eastAsia="zh-CN" w:bidi="ar"/>
        </w:rPr>
        <w:t xml:space="preserve">00-21</w:t>
      </w:r>
      <w:r>
        <w:rPr>
          <w:rFonts w:hint="eastAsia" w:ascii="宋体" w:hAnsi="宋体" w:cs="宋体"/>
          <w:b w:val="0"/>
          <w:bCs w:val="0"/>
          <w:color w:val="000000"/>
          <w:sz w:val="21"/>
          <w:szCs w:val="21"/>
          <w:highlight w:val="none"/>
          <w:lang w:val="en-US" w:eastAsia="zh-CN" w:bidi="ar"/>
        </w:rPr>
        <w:t xml:space="preserve">:</w:t>
      </w:r>
      <w:r>
        <w:rPr>
          <w:rFonts w:hint="eastAsia" w:ascii="宋体" w:hAnsi="宋体" w:eastAsia="宋体" w:cs="宋体"/>
          <w:b w:val="0"/>
          <w:bCs w:val="0"/>
          <w:color w:val="000000"/>
          <w:sz w:val="21"/>
          <w:szCs w:val="21"/>
          <w:highlight w:val="none"/>
          <w:lang w:val="en-US" w:eastAsia="zh-CN" w:bidi="ar"/>
        </w:rPr>
        <w:t xml:space="preserve">00）分时段开放。</w:t>
      </w:r>
      <w:r>
        <w:rPr>
          <w:rFonts w:hint="eastAsia" w:ascii="宋体" w:hAnsi="宋体" w:eastAsia="宋体" w:cs="宋体"/>
          <w:b/>
          <w:bCs/>
          <w:color w:val="000000"/>
          <w:sz w:val="21"/>
          <w:szCs w:val="21"/>
          <w:highlight w:val="none"/>
          <w:lang w:val="en-US" w:eastAsia="zh-CN" w:bidi="ar"/>
        </w:rPr>
        <w:t xml:space="preserve">（提供承诺书加盖电子公章，格式自拟）</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2.门卫值班人员要维护好校园秩序，保障师生安全，在岗人员要遵纪守法、坚守岗位、严格把关、文明执勤，努力将学校门岗建成学校良好形象的窗口。</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3.严格执行来访人员、车辆盘查和登记制度，规范履行对外来人员、车辆的登记、查核职责，依规对拟进入校园的人员、车辆进行询问、身份查验，符合进校条件的方可放行；对可疑出校人员、车辆进行问询，排除安全隐患。</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4.依规采取妥善、有效的措施阻止不主动配合安全管理的人员、车辆进出校园。发现涉嫌违法的行为，及时报警并同时报告保卫处。</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5.执行出校大件（或贵重）物品的检查制度，对运载或携带大件物品、仪器设备、材料出校的人员进行登记、查验，核实后方可放行。</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6.及时发现岗位区域内可能影响校园安全和秩序的异常言行，及时处置、及时报告；规范使用执勤器材、设备以及防暴器械，有效处置一般治安案件、事件，并注意做好自我防护。</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（四）校园综合治理</w:t>
      </w:r>
      <w:r>
        <w:rPr>
          <w:rFonts w:hint="eastAsia" w:ascii="宋体" w:hAnsi="宋体" w:eastAsia="宋体" w:cs="宋体"/>
          <w:b/>
          <w:bCs/>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1.负责守护校</w:t>
      </w:r>
      <w:r>
        <w:rPr>
          <w:rFonts w:hint="eastAsia" w:ascii="宋体" w:hAnsi="宋体" w:cs="宋体"/>
          <w:b w:val="0"/>
          <w:bCs w:val="0"/>
          <w:color w:val="000000"/>
          <w:sz w:val="21"/>
          <w:szCs w:val="21"/>
          <w:highlight w:val="none"/>
          <w:lang w:val="en-US" w:eastAsia="zh-CN" w:bidi="ar"/>
        </w:rPr>
        <w:t xml:space="preserve">园</w:t>
      </w:r>
      <w:r>
        <w:rPr>
          <w:rFonts w:hint="eastAsia" w:ascii="宋体" w:hAnsi="宋体" w:eastAsia="宋体" w:cs="宋体"/>
          <w:b w:val="0"/>
          <w:bCs w:val="0"/>
          <w:color w:val="000000"/>
          <w:sz w:val="21"/>
          <w:szCs w:val="21"/>
          <w:highlight w:val="none"/>
          <w:lang w:val="en-US" w:eastAsia="zh-CN" w:bidi="ar"/>
        </w:rPr>
        <w:t xml:space="preserve">安全，整治违章搭建，严禁新增违建。</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2.整治校园“六乱”（乱搭乱建、乱堆乱放、乱设摊点、乱拉乱挂、乱贴乱写乱画、乱扔乱吐），维护校园秩序。</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3.维护校园安全生产，在建在修工程安全文明施工、校园基础设施安全运行等巡查、处理并报告。</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4.对校园标志性建筑（构筑物）、广场、宣传栏、布告栏进行不间断巡逻，及时发现和果断、妥善处置异常情况，做好记录并立即报告保卫处。</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5.发现宗教活动、未经批准的其他活动和集会等，立即报告保卫处，快速妥善处置，负责取证、收缴违法违规宣传品。</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6.未经保卫处同意，不得擅自处理校园内废旧物品。</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7.开展校园秩序巡检和</w:t>
      </w:r>
      <w:r>
        <w:rPr>
          <w:rFonts w:hint="eastAsia" w:ascii="宋体" w:hAnsi="宋体" w:cs="宋体"/>
          <w:b w:val="0"/>
          <w:bCs w:val="0"/>
          <w:color w:val="000000"/>
          <w:sz w:val="21"/>
          <w:szCs w:val="21"/>
          <w:highlight w:val="none"/>
          <w:lang w:val="en-US" w:eastAsia="zh-CN" w:bidi="ar"/>
        </w:rPr>
        <w:t xml:space="preserve">督查</w:t>
      </w:r>
      <w:r>
        <w:rPr>
          <w:rFonts w:hint="eastAsia" w:ascii="宋体" w:hAnsi="宋体" w:eastAsia="宋体" w:cs="宋体"/>
          <w:b w:val="0"/>
          <w:bCs w:val="0"/>
          <w:color w:val="000000"/>
          <w:sz w:val="21"/>
          <w:szCs w:val="21"/>
          <w:highlight w:val="none"/>
          <w:lang w:val="en-US" w:eastAsia="zh-CN" w:bidi="ar"/>
        </w:rPr>
        <w:t xml:space="preserve">工作。</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（1）发现并制止聚集喧闹、追逐打闹、衣冠不整等不文明行为；</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（2）文明劝离踩踏草坪人员，及时制止攀树摘果、钓鱼捕鱼、戏水、不文明观鸟等行为；</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（3）防范和制止违规设摊摆档、商业推广、商业摄影、拉横幅标语、派发宣传品、派发广告、收捡废品等行为；</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（4）发现并制止在校园内溜冰、擅自放飞无人机及其他飞行物；</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（5）发现和制止破坏校园公物的行为。</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8.注意观察、及时上报可疑情况，预防和制止各类不良人员寻衅滋事，干扰校园正常秩序。</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9.接受公安机关、政府有关管理部门的业务检查、监督和指导。</w:t>
      </w:r>
      <w:r>
        <w:rPr>
          <w:rFonts w:hint="eastAsia" w:ascii="宋体" w:hAnsi="宋体" w:cs="宋体"/>
          <w:b w:val="0"/>
          <w:bCs w:val="0"/>
          <w:color w:val="000000"/>
          <w:sz w:val="21"/>
          <w:szCs w:val="21"/>
          <w:highlight w:val="none"/>
          <w:lang w:val="en-US" w:eastAsia="zh-CN" w:bidi="ar"/>
        </w:rPr>
        <w:t xml:space="preserve">接受</w:t>
      </w:r>
      <w:r>
        <w:rPr>
          <w:rFonts w:hint="eastAsia" w:ascii="宋体" w:hAnsi="宋体" w:eastAsia="宋体" w:cs="宋体"/>
          <w:b w:val="0"/>
          <w:bCs w:val="0"/>
          <w:color w:val="000000"/>
          <w:sz w:val="21"/>
          <w:szCs w:val="21"/>
          <w:highlight w:val="none"/>
          <w:lang w:val="en-US" w:eastAsia="zh-CN" w:bidi="ar"/>
        </w:rPr>
        <w:t xml:space="preserve">采购人保卫处的业务指导和监督，每周、月、年定期向保卫处汇报综治情况。</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（五）安防设施设备管理及技术防范</w:t>
      </w:r>
      <w:r>
        <w:rPr>
          <w:rFonts w:hint="eastAsia" w:ascii="宋体" w:hAnsi="宋体" w:eastAsia="宋体" w:cs="宋体"/>
          <w:b/>
          <w:bCs/>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1.协助安防设施设备的管理工作。要求设备设施档案资料齐全、分类成册、建立完善</w:t>
      </w:r>
      <w:r>
        <w:rPr>
          <w:rFonts w:hint="eastAsia" w:ascii="宋体" w:hAnsi="宋体" w:cs="宋体"/>
          <w:b w:val="0"/>
          <w:bCs w:val="0"/>
          <w:color w:val="000000"/>
          <w:sz w:val="21"/>
          <w:szCs w:val="21"/>
          <w:highlight w:val="none"/>
          <w:lang w:val="en-US" w:eastAsia="zh-CN" w:bidi="ar"/>
        </w:rPr>
        <w:t xml:space="preserve">安全台账</w:t>
      </w:r>
      <w:r>
        <w:rPr>
          <w:rFonts w:hint="eastAsia" w:ascii="宋体" w:hAnsi="宋体" w:eastAsia="宋体" w:cs="宋体"/>
          <w:b w:val="0"/>
          <w:bCs w:val="0"/>
          <w:color w:val="000000"/>
          <w:sz w:val="21"/>
          <w:szCs w:val="21"/>
          <w:highlight w:val="none"/>
          <w:lang w:val="en-US" w:eastAsia="zh-CN" w:bidi="ar"/>
        </w:rPr>
        <w:t xml:space="preserve">，不得以任何方式向任何第三方泄露安保相关管理档案资料。</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2.负责安防监控中心的值班及相关设备（含外围设备）的日常巡查；保证整个校园的治安防范及各种设施、设备的正常使用。</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3.巡查技防设施设备，确保有效发挥技术防范的作用。</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（六）校园突发事件应急处理</w:t>
      </w:r>
      <w:r>
        <w:rPr>
          <w:rFonts w:hint="eastAsia" w:ascii="宋体" w:hAnsi="宋体" w:eastAsia="宋体" w:cs="宋体"/>
          <w:b/>
          <w:bCs/>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对校园内各类（如群体、暴恐、个人极端、意外伤亡等）突发事件、安全事故预防、火灾（情）扑救等，建立预案，建立调度应急机动人员机制，随时准备提供紧急救助和处置；如遇突发治安、交通、火警等案事件，要做到快速反应，稳妥处置，报告及时。</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1.制定突发事件应急处置预案，开展演练，预案报采购人保卫处备案。</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b w:val="0"/>
          <w:bCs w:val="0"/>
          <w:color w:val="000000"/>
          <w:sz w:val="21"/>
          <w:szCs w:val="21"/>
          <w:highlight w:val="none"/>
          <w:lang w:val="en-US" w:eastAsia="zh-CN" w:bidi="ar"/>
        </w:rPr>
        <w:t xml:space="preserve">2.突发事件发生时，</w:t>
      </w:r>
      <w:r>
        <w:rPr>
          <w:rFonts w:hint="eastAsia" w:ascii="宋体" w:hAnsi="宋体" w:cs="宋体"/>
          <w:b w:val="0"/>
          <w:bCs w:val="0"/>
          <w:color w:val="000000"/>
          <w:sz w:val="21"/>
          <w:szCs w:val="21"/>
          <w:highlight w:val="none"/>
          <w:lang w:val="en-US" w:eastAsia="zh-CN" w:bidi="ar"/>
        </w:rPr>
        <w:t xml:space="preserve">中标</w:t>
      </w:r>
      <w:r>
        <w:rPr>
          <w:rFonts w:hint="eastAsia" w:ascii="宋体" w:hAnsi="宋体" w:eastAsia="宋体" w:cs="宋体"/>
          <w:b w:val="0"/>
          <w:bCs w:val="0"/>
          <w:color w:val="000000"/>
          <w:sz w:val="21"/>
          <w:szCs w:val="21"/>
          <w:highlight w:val="none"/>
          <w:lang w:val="en-US" w:eastAsia="zh-CN" w:bidi="ar"/>
        </w:rPr>
        <w:t xml:space="preserve">人应在3分钟之内到达现场，接受甲方保卫处指挥，启动相应预案进行处理。</w:t>
      </w:r>
      <w:r>
        <w:rPr>
          <w:rFonts w:hint="eastAsia" w:ascii="宋体" w:hAnsi="宋体" w:eastAsia="宋体" w:cs="宋体"/>
          <w:b/>
          <w:bCs/>
          <w:color w:val="000000"/>
          <w:sz w:val="21"/>
          <w:szCs w:val="21"/>
          <w:highlight w:val="none"/>
          <w:lang w:val="en-US" w:eastAsia="zh-CN" w:bidi="ar"/>
        </w:rPr>
        <w:t xml:space="preserve">（提供承诺书加盖电子公章，格式自拟）</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3.火灾（警）应急处理：按消防规范快速反应，妥善处置。</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4.发生暴恐、盗抢、行凶、自杀等突发事件时，应立即采取有效措施（如组织围捕、控制现场、启动联动预案等），在向公安部门报案同时向保卫处报告。当公安机关介入调查、处理事件时，应积极配合，协助处理。</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5.发生自然灾害时，应立即向甲方保卫处报告，同时组织力量对人员、物资等进行救助，并加强现场安全保卫，防范破坏。</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6.保安人员在巡逻检查时，如发现可疑物品，应及时报告采购人保卫处，并</w:t>
      </w:r>
      <w:r>
        <w:rPr>
          <w:rFonts w:hint="eastAsia" w:ascii="宋体" w:hAnsi="宋体" w:cs="宋体"/>
          <w:b w:val="0"/>
          <w:bCs w:val="0"/>
          <w:color w:val="000000"/>
          <w:sz w:val="21"/>
          <w:szCs w:val="21"/>
          <w:highlight w:val="none"/>
          <w:lang w:val="en-US" w:eastAsia="zh-CN" w:bidi="ar"/>
        </w:rPr>
        <w:t xml:space="preserve">做好</w:t>
      </w:r>
      <w:r>
        <w:rPr>
          <w:rFonts w:hint="eastAsia" w:ascii="宋体" w:hAnsi="宋体" w:eastAsia="宋体" w:cs="宋体"/>
          <w:b w:val="0"/>
          <w:bCs w:val="0"/>
          <w:color w:val="000000"/>
          <w:sz w:val="21"/>
          <w:szCs w:val="21"/>
          <w:highlight w:val="none"/>
          <w:lang w:val="en-US" w:eastAsia="zh-CN" w:bidi="ar"/>
        </w:rPr>
        <w:t xml:space="preserve">现场警戒，协助有关部门处置。</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（七）校事活动以及校园大型群众性活动保障</w:t>
      </w:r>
      <w:r>
        <w:rPr>
          <w:rFonts w:hint="eastAsia" w:ascii="宋体" w:hAnsi="宋体" w:eastAsia="宋体" w:cs="宋体"/>
          <w:b/>
          <w:bCs/>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对在校园内举行的各种大型学术交流、会议、庆典、晚会、体育比赛等活动，根据要求完成活动安保任务，做好安全保障工作；在学校的开学季、毕业季、招生考试时，应增派足够人员到校加强现场协调和安保。</w:t>
      </w:r>
      <w:r>
        <w:rPr>
          <w:rFonts w:hint="eastAsia" w:ascii="宋体" w:hAnsi="宋体" w:eastAsia="宋体" w:cs="宋体"/>
          <w:b w:val="0"/>
          <w:bCs w:val="0"/>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（八）临时交办安保任务</w:t>
      </w:r>
      <w:r>
        <w:rPr>
          <w:rFonts w:hint="eastAsia" w:ascii="宋体" w:hAnsi="宋体" w:eastAsia="宋体" w:cs="宋体"/>
          <w:b/>
          <w:bCs/>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承担采购人临时交办的其它属于保安服务范畴内的安保工作任务（不仅限于上述工作范围），以及接受采购人师生员工和其他服务对象的应急求助。</w:t>
      </w:r>
      <w:r>
        <w:rPr>
          <w:rFonts w:hint="eastAsia" w:ascii="宋体" w:hAnsi="宋体" w:eastAsia="宋体" w:cs="宋体"/>
          <w:b w:val="0"/>
          <w:bCs w:val="0"/>
          <w:color w:val="000000"/>
          <w:sz w:val="21"/>
          <w:szCs w:val="21"/>
          <w:highlight w:val="none"/>
          <w:lang w:val="en-US" w:eastAsia="zh-CN" w:bidi="ar"/>
        </w:rPr>
      </w:r>
      <w:r/>
    </w:p>
    <w:p>
      <w:pPr>
        <w:pStyle w:val="737"/>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val="en-US" w:eastAsia="zh-CN" w:bidi="ar"/>
        </w:rPr>
        <w:t xml:space="preserve">服务目标与质量标准</w:t>
      </w:r>
      <w:r>
        <w:rPr>
          <w:rFonts w:hint="eastAsia" w:ascii="宋体" w:hAnsi="宋体" w:eastAsia="宋体" w:cs="宋体"/>
          <w:b/>
          <w:bCs/>
          <w:color w:val="000000"/>
          <w:sz w:val="21"/>
          <w:szCs w:val="21"/>
          <w:highlight w:val="none"/>
          <w:lang w:val="en-US" w:eastAsia="zh-CN" w:bidi="ar"/>
        </w:rPr>
      </w:r>
      <w:r/>
    </w:p>
    <w:p>
      <w:pPr>
        <w:pStyle w:val="737"/>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en-US" w:bidi="ar"/>
        </w:rPr>
        <w:suppressLineNumbers w:val="0"/>
      </w:pPr>
      <w:r>
        <w:rPr>
          <w:rFonts w:hint="eastAsia" w:ascii="宋体" w:hAnsi="宋体" w:eastAsia="宋体" w:cs="宋体"/>
          <w:b/>
          <w:bCs/>
          <w:color w:val="000000"/>
          <w:sz w:val="21"/>
          <w:szCs w:val="21"/>
          <w:highlight w:val="none"/>
          <w:lang w:val="en-US" w:eastAsia="zh-CN" w:bidi="ar"/>
        </w:rPr>
        <w:t xml:space="preserve">（一）</w:t>
      </w:r>
      <w:r>
        <w:rPr>
          <w:rFonts w:hint="eastAsia" w:ascii="宋体" w:hAnsi="宋体" w:eastAsia="宋体" w:cs="宋体"/>
          <w:b/>
          <w:bCs/>
          <w:color w:val="000000"/>
          <w:sz w:val="21"/>
          <w:szCs w:val="21"/>
          <w:highlight w:val="none"/>
          <w:lang w:val="en-US" w:eastAsia="en-US" w:bidi="ar"/>
        </w:rPr>
        <w:t xml:space="preserve">目标要求</w:t>
      </w:r>
      <w:r>
        <w:rPr>
          <w:rFonts w:hint="eastAsia" w:ascii="宋体" w:hAnsi="宋体" w:eastAsia="宋体" w:cs="宋体"/>
          <w:b/>
          <w:bCs/>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t xml:space="preserve">根据采购人管理规定与服务要求，依托行业标准，制订切实可行的校园保安服务整体方案和应急预案，突发事件反应迅速，预案处置有力。依法办事，文明值勤，规范用语，严格管理，保障学校财产和师生人身不受侵害，维护正常的教学、科研、生活秩序。</w:t>
      </w:r>
      <w:r>
        <w:rPr>
          <w:rFonts w:hint="eastAsia" w:ascii="宋体" w:hAnsi="宋体" w:eastAsia="宋体" w:cs="宋体"/>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en-US" w:bidi="ar"/>
        </w:rPr>
        <w:t xml:space="preserve">做到无责任事故和责任案件发生，师生对校园安全保卫管理工作普遍认可，有安全感，对校园保安服务满意率达85%以上（</w:t>
      </w:r>
      <w:r>
        <w:rPr>
          <w:rFonts w:hint="eastAsia" w:ascii="宋体" w:hAnsi="宋体" w:eastAsia="宋体" w:cs="宋体"/>
          <w:color w:val="000000"/>
          <w:sz w:val="21"/>
          <w:szCs w:val="21"/>
          <w:highlight w:val="none"/>
          <w:lang w:val="en-US" w:eastAsia="zh-CN" w:bidi="ar"/>
        </w:rPr>
        <w:t xml:space="preserve">见附件</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en-US" w:bidi="ar"/>
        </w:rPr>
        <w:t xml:space="preserve">）。</w:t>
      </w:r>
      <w:r>
        <w:rPr>
          <w:rFonts w:hint="eastAsia" w:ascii="宋体" w:hAnsi="宋体" w:eastAsia="宋体" w:cs="宋体"/>
          <w:b/>
          <w:bCs/>
          <w:color w:val="000000"/>
          <w:sz w:val="21"/>
          <w:szCs w:val="21"/>
          <w:highlight w:val="none"/>
          <w:lang w:val="en-US" w:eastAsia="zh-CN" w:bidi="ar"/>
        </w:rPr>
      </w:r>
      <w:r/>
    </w:p>
    <w:p>
      <w:pPr>
        <w:pStyle w:val="737"/>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en-US" w:bidi="ar"/>
        </w:rPr>
        <w:suppressLineNumbers w:val="0"/>
      </w:pPr>
      <w:r>
        <w:rPr>
          <w:rFonts w:hint="eastAsia" w:ascii="宋体" w:hAnsi="宋体" w:eastAsia="宋体" w:cs="宋体"/>
          <w:b/>
          <w:bCs/>
          <w:color w:val="000000"/>
          <w:sz w:val="21"/>
          <w:szCs w:val="21"/>
          <w:highlight w:val="none"/>
          <w:lang w:val="en-US" w:eastAsia="zh-CN" w:bidi="ar"/>
        </w:rPr>
        <w:t xml:space="preserve">（二）</w:t>
      </w:r>
      <w:r>
        <w:rPr>
          <w:rFonts w:hint="eastAsia" w:ascii="宋体" w:hAnsi="宋体" w:eastAsia="宋体" w:cs="宋体"/>
          <w:b/>
          <w:bCs/>
          <w:color w:val="000000"/>
          <w:sz w:val="21"/>
          <w:szCs w:val="21"/>
          <w:highlight w:val="none"/>
          <w:lang w:val="en-US" w:eastAsia="en-US" w:bidi="ar"/>
        </w:rPr>
        <w:t xml:space="preserve">质量要求</w:t>
      </w:r>
      <w:r>
        <w:rPr>
          <w:rFonts w:hint="eastAsia" w:ascii="宋体" w:hAnsi="宋体" w:eastAsia="宋体" w:cs="宋体"/>
          <w:b/>
          <w:bCs/>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t xml:space="preserve">树立“服务第一，用户至上”的思想，保障采购人师生人身和财产安全。</w:t>
      </w:r>
      <w:r>
        <w:rPr>
          <w:rFonts w:hint="eastAsia" w:ascii="宋体" w:hAnsi="宋体" w:eastAsia="宋体" w:cs="宋体"/>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en-US" w:bidi="ar"/>
        </w:rPr>
        <w:t xml:space="preserve">管理要坚持原则、工作缜密严谨；服务要以人为本、主动热情；处理问题要高度警惕、有</w:t>
      </w:r>
      <w:r>
        <w:rPr>
          <w:rFonts w:hint="eastAsia" w:ascii="宋体" w:hAnsi="宋体" w:cs="宋体"/>
          <w:color w:val="000000"/>
          <w:sz w:val="21"/>
          <w:szCs w:val="21"/>
          <w:highlight w:val="none"/>
          <w:lang w:val="en-US" w:eastAsia="zh-CN" w:bidi="ar"/>
        </w:rPr>
        <w:t xml:space="preserve">礼</w:t>
      </w:r>
      <w:r>
        <w:rPr>
          <w:rFonts w:hint="eastAsia" w:ascii="宋体" w:hAnsi="宋体" w:eastAsia="宋体" w:cs="宋体"/>
          <w:color w:val="000000"/>
          <w:sz w:val="21"/>
          <w:szCs w:val="21"/>
          <w:highlight w:val="none"/>
          <w:lang w:val="en-US" w:eastAsia="en-US" w:bidi="ar"/>
        </w:rPr>
        <w:t xml:space="preserve">有节。</w:t>
      </w:r>
      <w:r>
        <w:rPr>
          <w:rFonts w:hint="eastAsia" w:ascii="宋体" w:hAnsi="宋体" w:eastAsia="宋体" w:cs="宋体"/>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en-US" w:bidi="ar"/>
        </w:rPr>
        <w:t xml:space="preserve">坚持原则，针对不同服务对象，区别对待，灵活操作，妥善处理。</w:t>
      </w:r>
      <w:r>
        <w:rPr>
          <w:rFonts w:hint="eastAsia" w:ascii="宋体" w:hAnsi="宋体" w:eastAsia="宋体" w:cs="宋体"/>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en-US" w:bidi="ar"/>
        </w:rPr>
        <w:t xml:space="preserve">上岗人员仪表整洁，统一着装，规范管理，礼貌待人，保持岗位卫生整洁。</w:t>
      </w:r>
      <w:r>
        <w:rPr>
          <w:rFonts w:hint="eastAsia" w:ascii="宋体" w:hAnsi="宋体" w:eastAsia="宋体" w:cs="宋体"/>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en-US" w:bidi="ar"/>
        </w:rPr>
        <w:t xml:space="preserve">依法办事，文明值勤，不与师生发生争吵或冲突，坚决做到打不还手、骂不还口。</w:t>
      </w:r>
      <w:r>
        <w:rPr>
          <w:rFonts w:hint="eastAsia" w:ascii="宋体" w:hAnsi="宋体" w:eastAsia="宋体" w:cs="宋体"/>
          <w:color w:val="000000"/>
          <w:sz w:val="21"/>
          <w:szCs w:val="21"/>
          <w:highlight w:val="none"/>
          <w:lang w:val="en-US" w:eastAsia="en-US" w:bidi="ar"/>
        </w:rPr>
      </w:r>
      <w:r/>
    </w:p>
    <w:p>
      <w:pPr>
        <w:pStyle w:val="737"/>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en-US" w:bidi="ar"/>
        </w:rPr>
        <w:suppressLineNumbers w:val="0"/>
      </w:pPr>
      <w:r>
        <w:rPr>
          <w:rFonts w:hint="eastAsia" w:ascii="宋体" w:hAnsi="宋体" w:eastAsia="宋体" w:cs="宋体"/>
          <w:b/>
          <w:bCs/>
          <w:color w:val="000000"/>
          <w:sz w:val="21"/>
          <w:szCs w:val="21"/>
          <w:highlight w:val="none"/>
          <w:lang w:val="en-US" w:eastAsia="zh-CN" w:bidi="ar"/>
        </w:rPr>
        <w:t xml:space="preserve">（三）</w:t>
      </w:r>
      <w:r>
        <w:rPr>
          <w:rFonts w:hint="eastAsia" w:ascii="宋体" w:hAnsi="宋体" w:eastAsia="宋体" w:cs="宋体"/>
          <w:b/>
          <w:bCs/>
          <w:color w:val="000000"/>
          <w:sz w:val="21"/>
          <w:szCs w:val="21"/>
          <w:highlight w:val="none"/>
          <w:lang w:val="en-US" w:eastAsia="en-US" w:bidi="ar"/>
        </w:rPr>
        <w:t xml:space="preserve">队伍建设与管理要求</w:t>
      </w:r>
      <w:r>
        <w:rPr>
          <w:rFonts w:hint="eastAsia" w:ascii="宋体" w:hAnsi="宋体" w:eastAsia="宋体" w:cs="宋体"/>
          <w:b/>
          <w:bCs/>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t xml:space="preserve">从实际出发，每月至少开展一次在岗人员业务培训和紧急预案演练。</w:t>
      </w:r>
      <w:r>
        <w:rPr>
          <w:rFonts w:hint="eastAsia" w:ascii="宋体" w:hAnsi="宋体" w:eastAsia="宋体" w:cs="宋体"/>
          <w:b/>
          <w:bCs/>
          <w:color w:val="000000"/>
          <w:sz w:val="21"/>
          <w:szCs w:val="21"/>
          <w:highlight w:val="none"/>
          <w:lang w:val="en-US" w:eastAsia="zh-CN" w:bidi="ar"/>
        </w:rPr>
        <w:t xml:space="preserve">（提供承诺书加盖电子公章，格式自拟）</w:t>
      </w:r>
      <w:r>
        <w:rPr>
          <w:rFonts w:hint="eastAsia" w:ascii="宋体" w:hAnsi="宋体" w:eastAsia="宋体" w:cs="宋体"/>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en-US" w:bidi="ar"/>
        </w:rPr>
        <w:t xml:space="preserve">内部管理体制及规章制度健全，项目负责人（专职保安队长）全面负责保安队伍的规范化管理。</w:t>
      </w:r>
      <w:r>
        <w:rPr>
          <w:rFonts w:hint="eastAsia" w:ascii="宋体" w:hAnsi="宋体" w:eastAsia="宋体" w:cs="宋体"/>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3.派驻保安人员到校前，需向采购人保卫部门提交保安员本人的身份证资料复印件、户籍所在地公安机关无违法犯罪记录证明材料、资格证，经采购人保卫部门审查同意后方可派驻。</w:t>
      </w:r>
      <w:r>
        <w:rPr>
          <w:rFonts w:hint="eastAsia" w:ascii="宋体" w:hAnsi="宋体" w:eastAsia="宋体" w:cs="宋体"/>
          <w:b/>
          <w:bCs/>
          <w:color w:val="000000"/>
          <w:sz w:val="21"/>
          <w:szCs w:val="21"/>
          <w:highlight w:val="none"/>
          <w:lang w:val="en-US" w:eastAsia="zh-CN" w:bidi="ar"/>
        </w:rPr>
        <w:t xml:space="preserve">（提供承诺书加盖电子公章，格式自拟）</w:t>
      </w:r>
      <w:r>
        <w:rPr>
          <w:rFonts w:hint="eastAsia" w:ascii="宋体" w:hAnsi="宋体" w:eastAsia="宋体" w:cs="宋体"/>
          <w:color w:val="000000"/>
          <w:sz w:val="21"/>
          <w:szCs w:val="21"/>
          <w:highlight w:val="none"/>
          <w:lang w:val="en-US" w:eastAsia="zh-CN"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en-US" w:bidi="ar"/>
        </w:rPr>
        <w:t xml:space="preserve">供应商在自主用工的同时，采取切实有效措施维护保安队伍的稳定，严格控制非违纪原因的人员轮换比例，合同期限内不超过10％；项目负责人（</w:t>
      </w:r>
      <w:r>
        <w:rPr>
          <w:rFonts w:hint="eastAsia" w:ascii="宋体" w:hAnsi="宋体" w:eastAsia="宋体" w:cs="宋体"/>
          <w:color w:val="000000"/>
          <w:sz w:val="21"/>
          <w:szCs w:val="21"/>
          <w:highlight w:val="none"/>
          <w:lang w:val="en-US" w:eastAsia="en-US" w:bidi="ar"/>
        </w:rPr>
        <w:t xml:space="preserve">专职</w:t>
      </w:r>
      <w:r>
        <w:rPr>
          <w:rFonts w:hint="eastAsia" w:ascii="宋体" w:hAnsi="宋体" w:eastAsia="宋体" w:cs="宋体"/>
          <w:color w:val="000000"/>
          <w:sz w:val="21"/>
          <w:szCs w:val="21"/>
          <w:highlight w:val="none"/>
          <w:lang w:val="en-US" w:eastAsia="en-US" w:bidi="ar"/>
        </w:rPr>
        <w:t xml:space="preserve">保安队长）更换，应提前一个月以书面形式通知采购人，其他队员更换要提前三天通知采购人；</w:t>
      </w:r>
      <w:r>
        <w:rPr>
          <w:rFonts w:hint="eastAsia" w:ascii="宋体" w:hAnsi="宋体" w:cs="宋体"/>
          <w:color w:val="000000"/>
          <w:sz w:val="21"/>
          <w:szCs w:val="21"/>
          <w:highlight w:val="none"/>
          <w:lang w:val="en-US" w:eastAsia="zh-CN" w:bidi="ar"/>
        </w:rPr>
        <w:t xml:space="preserve">并经采购人同意后方可更换</w:t>
      </w:r>
      <w:r>
        <w:rPr>
          <w:rFonts w:hint="eastAsia" w:ascii="宋体" w:hAnsi="宋体" w:eastAsia="宋体" w:cs="宋体"/>
          <w:color w:val="000000"/>
          <w:sz w:val="21"/>
          <w:szCs w:val="21"/>
          <w:highlight w:val="none"/>
          <w:lang w:val="en-US" w:eastAsia="en-US" w:bidi="ar"/>
        </w:rPr>
        <w:t xml:space="preserve">。</w:t>
      </w:r>
      <w:r>
        <w:rPr>
          <w:rFonts w:hint="eastAsia" w:ascii="宋体" w:hAnsi="宋体" w:eastAsia="宋体" w:cs="宋体"/>
          <w:b/>
          <w:bCs/>
          <w:color w:val="000000"/>
          <w:sz w:val="21"/>
          <w:szCs w:val="21"/>
          <w:highlight w:val="none"/>
          <w:lang w:val="en-US" w:eastAsia="zh-CN" w:bidi="ar"/>
        </w:rPr>
        <w:t xml:space="preserve">（提供承诺书加盖电子公章，格式自拟）</w:t>
      </w:r>
      <w:r>
        <w:rPr>
          <w:rFonts w:hint="eastAsia" w:ascii="宋体" w:hAnsi="宋体" w:eastAsia="宋体" w:cs="宋体"/>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en-US" w:bidi="ar"/>
        </w:rPr>
        <w:t xml:space="preserve">保安应聘、录用、离职等管理档案规范，手续齐全，并交采购人备案；非本市户口从业保安应主动接受当地公安机关居住证的办理和暂住人口的管理；离职保安严禁擅自进入校园。</w:t>
      </w:r>
      <w:r>
        <w:rPr>
          <w:rFonts w:hint="eastAsia" w:ascii="宋体" w:hAnsi="宋体" w:eastAsia="宋体" w:cs="宋体"/>
          <w:color w:val="000000"/>
          <w:sz w:val="21"/>
          <w:szCs w:val="21"/>
          <w:highlight w:val="none"/>
          <w:lang w:val="en-US" w:eastAsia="en-US" w:bidi="ar"/>
        </w:rPr>
      </w:r>
      <w:r/>
    </w:p>
    <w:p>
      <w:pPr>
        <w:pStyle w:val="737"/>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en-US" w:bidi="ar"/>
        </w:rPr>
        <w:suppressLineNumbers w:val="0"/>
      </w:pP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val="en-US" w:eastAsia="en-US" w:bidi="ar"/>
        </w:rPr>
        <w:t xml:space="preserve">人员素质要求</w:t>
      </w:r>
      <w:r>
        <w:rPr>
          <w:rFonts w:hint="eastAsia" w:ascii="宋体" w:hAnsi="宋体" w:eastAsia="宋体" w:cs="宋体"/>
          <w:b/>
          <w:bCs/>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t xml:space="preserve">保安从业人员应知法，懂法，依法办事，灵活执行校园安全保卫整体方案，必须严格遵守保安从业规范，模范遵守校园安全管理规定。</w:t>
      </w:r>
      <w:r>
        <w:rPr>
          <w:rFonts w:hint="eastAsia" w:ascii="宋体" w:hAnsi="宋体" w:eastAsia="宋体" w:cs="宋体"/>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en-US" w:bidi="ar"/>
        </w:rPr>
        <w:t xml:space="preserve">项目经理（专职保安队长）</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t xml:space="preserve">应具备</w:t>
      </w:r>
      <w:r>
        <w:rPr>
          <w:rFonts w:hint="eastAsia" w:ascii="宋体" w:hAnsi="宋体" w:cs="宋体"/>
          <w:color w:val="000000"/>
          <w:sz w:val="21"/>
          <w:szCs w:val="21"/>
          <w:highlight w:val="none"/>
          <w:lang w:val="en-US" w:eastAsia="zh-CN" w:bidi="ar"/>
        </w:rPr>
        <w:t xml:space="preserve">大专</w:t>
      </w:r>
      <w:r>
        <w:rPr>
          <w:rFonts w:hint="eastAsia" w:ascii="宋体" w:hAnsi="宋体" w:eastAsia="宋体" w:cs="宋体"/>
          <w:color w:val="000000"/>
          <w:sz w:val="21"/>
          <w:szCs w:val="21"/>
          <w:highlight w:val="none"/>
          <w:lang w:val="en-US" w:eastAsia="en-US" w:bidi="ar"/>
        </w:rPr>
        <w:t xml:space="preserve">及以上学历和</w:t>
      </w:r>
      <w:r>
        <w:rPr>
          <w:rFonts w:hint="eastAsia" w:ascii="宋体" w:hAnsi="宋体" w:eastAsia="宋体" w:cs="宋体"/>
          <w:b/>
          <w:bCs/>
          <w:color w:val="000000"/>
          <w:sz w:val="21"/>
          <w:szCs w:val="21"/>
          <w:highlight w:val="none"/>
          <w:lang w:val="en-US" w:eastAsia="en-US" w:bidi="ar"/>
        </w:rPr>
        <w:t xml:space="preserve">高级保安员资格证书</w:t>
      </w:r>
      <w:r>
        <w:rPr>
          <w:rFonts w:hint="eastAsia" w:ascii="宋体" w:hAnsi="宋体" w:eastAsia="宋体" w:cs="宋体"/>
          <w:color w:val="000000"/>
          <w:sz w:val="21"/>
          <w:szCs w:val="21"/>
          <w:highlight w:val="none"/>
          <w:lang w:val="en-US" w:eastAsia="en-US" w:bidi="ar"/>
        </w:rPr>
        <w:t xml:space="preserve">，身体健康</w:t>
      </w:r>
      <w:r>
        <w:rPr>
          <w:rFonts w:hint="eastAsia" w:ascii="宋体" w:hAnsi="宋体" w:cs="宋体"/>
          <w:color w:val="000000"/>
          <w:sz w:val="21"/>
          <w:szCs w:val="21"/>
          <w:highlight w:val="none"/>
          <w:lang w:val="en-US" w:eastAsia="zh-CN" w:bidi="ar"/>
        </w:rPr>
        <w:t xml:space="preserve">，具</w:t>
      </w:r>
      <w:r>
        <w:rPr>
          <w:rFonts w:hint="eastAsia" w:ascii="宋体" w:hAnsi="宋体" w:eastAsia="宋体" w:cs="宋体"/>
          <w:color w:val="000000"/>
          <w:sz w:val="21"/>
          <w:szCs w:val="21"/>
          <w:highlight w:val="none"/>
          <w:lang w:val="en-US" w:eastAsia="en-US" w:bidi="ar"/>
        </w:rPr>
        <w:t xml:space="preserve">有较高的政治思想素养和业务管理水平，有较强的组织协调能力，受过专门的安全保卫业务培训。具备</w:t>
      </w:r>
      <w:r>
        <w:rPr>
          <w:rFonts w:hint="eastAsia" w:ascii="宋体" w:hAnsi="宋体" w:eastAsia="宋体" w:cs="宋体"/>
          <w:color w:val="000000"/>
          <w:sz w:val="21"/>
          <w:szCs w:val="21"/>
          <w:highlight w:val="none"/>
          <w:lang w:val="en-US" w:eastAsia="zh-CN" w:bidi="ar"/>
        </w:rPr>
        <w:t xml:space="preserve">至少</w:t>
      </w:r>
      <w:r>
        <w:rPr>
          <w:rFonts w:hint="eastAsia" w:ascii="宋体" w:hAnsi="宋体" w:eastAsia="宋体" w:cs="宋体"/>
          <w:color w:val="000000"/>
          <w:sz w:val="21"/>
          <w:szCs w:val="21"/>
          <w:highlight w:val="none"/>
          <w:lang w:val="en-US" w:eastAsia="en-US" w:bidi="ar"/>
        </w:rPr>
        <w:t xml:space="preserve">三年的保安项目管理经验，且年龄不超过</w:t>
      </w: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val="en-US" w:eastAsia="en-US" w:bidi="ar"/>
        </w:rPr>
        <w:t xml:space="preserve">周岁；须提供</w:t>
      </w:r>
      <w:r>
        <w:rPr>
          <w:rFonts w:hint="eastAsia" w:ascii="宋体" w:hAnsi="宋体" w:cs="宋体"/>
          <w:color w:val="000000"/>
          <w:sz w:val="21"/>
          <w:szCs w:val="21"/>
          <w:highlight w:val="none"/>
          <w:lang w:val="en-US" w:eastAsia="zh-CN" w:bidi="ar"/>
        </w:rPr>
        <w:t xml:space="preserve">学历证书、资格证书、身份证正反面及投标人和项目经理签订的有效的劳动合同扫描件加盖电子公章</w:t>
      </w:r>
      <w:r>
        <w:rPr>
          <w:rFonts w:hint="eastAsia" w:ascii="宋体" w:hAnsi="宋体" w:eastAsia="宋体" w:cs="宋体"/>
          <w:color w:val="000000"/>
          <w:sz w:val="21"/>
          <w:szCs w:val="21"/>
          <w:highlight w:val="none"/>
          <w:lang w:val="en-US" w:eastAsia="en-US" w:bidi="ar"/>
        </w:rPr>
        <w:t xml:space="preserve">。</w:t>
      </w:r>
      <w:r>
        <w:rPr>
          <w:rFonts w:hint="eastAsia" w:ascii="宋体" w:hAnsi="宋体" w:eastAsia="宋体" w:cs="宋体"/>
          <w:color w:val="000000"/>
          <w:sz w:val="21"/>
          <w:szCs w:val="21"/>
          <w:highlight w:val="none"/>
          <w:lang w:val="en-US" w:eastAsia="en-US"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en-US" w:bidi="ar"/>
        </w:rPr>
        <w:t xml:space="preserve">保安人员素质条件：文化程度初中及以上，</w:t>
      </w:r>
      <w:r>
        <w:rPr>
          <w:rFonts w:hint="eastAsia" w:ascii="宋体" w:hAnsi="宋体" w:cs="宋体"/>
          <w:color w:val="000000"/>
          <w:sz w:val="21"/>
          <w:szCs w:val="21"/>
          <w:highlight w:val="none"/>
          <w:lang w:val="en-US" w:eastAsia="zh-CN" w:bidi="ar"/>
        </w:rPr>
        <w:t xml:space="preserve">退伍军人比例不低于10%</w:t>
      </w:r>
      <w:r>
        <w:rPr>
          <w:rFonts w:hint="eastAsia" w:ascii="宋体" w:hAnsi="宋体" w:eastAsia="宋体" w:cs="宋体"/>
          <w:color w:val="000000"/>
          <w:sz w:val="21"/>
          <w:szCs w:val="21"/>
          <w:highlight w:val="none"/>
          <w:lang w:val="en-US" w:eastAsia="en-US" w:bidi="ar"/>
        </w:rPr>
        <w:t xml:space="preserve">，年龄18－50岁（监控岗年龄30-60岁）身高1.70米以上，身体健康，体貌端正，没有传染病及精神病等不能控制自己行为能力的疾病病史，且无违法犯罪记录，持有保安员相关岗位上岗证（监控岗除外）。女性（如有），身高1.60米以上，其余条件同男性。</w:t>
      </w:r>
      <w:r>
        <w:rPr>
          <w:rFonts w:hint="eastAsia" w:ascii="宋体" w:hAnsi="宋体" w:eastAsia="宋体" w:cs="宋体"/>
          <w:b/>
          <w:bCs/>
          <w:color w:val="000000"/>
          <w:sz w:val="21"/>
          <w:szCs w:val="21"/>
          <w:highlight w:val="none"/>
          <w:lang w:val="en-US" w:eastAsia="zh-CN" w:bidi="ar"/>
        </w:rPr>
        <w:t xml:space="preserve">（提供承诺书加盖电子公章，格式自拟）</w:t>
      </w:r>
      <w:r>
        <w:rPr>
          <w:rFonts w:hint="eastAsia" w:ascii="宋体" w:hAnsi="宋体" w:eastAsia="宋体" w:cs="宋体"/>
          <w:color w:val="000000"/>
          <w:sz w:val="21"/>
          <w:szCs w:val="21"/>
          <w:highlight w:val="none"/>
          <w:lang w:val="en-US" w:eastAsia="zh-CN" w:bidi="ar"/>
        </w:rPr>
      </w:r>
      <w:r/>
    </w:p>
    <w:p>
      <w:pPr>
        <w:pStyle w:val="737"/>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en-US" w:bidi="ar"/>
        </w:rPr>
        <w:suppressLineNumbers w:val="0"/>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en-US" w:bidi="ar"/>
        </w:rPr>
        <w:t xml:space="preserve">保安员熟知采购人的管理制度，严格认真履行岗位职责，善于发现各类问题，具备一定的管理经验和处置突发事件的能力。</w:t>
      </w:r>
      <w:r>
        <w:rPr>
          <w:rFonts w:hint="eastAsia" w:ascii="宋体" w:hAnsi="宋体" w:eastAsia="宋体" w:cs="宋体"/>
          <w:color w:val="000000"/>
          <w:sz w:val="21"/>
          <w:szCs w:val="21"/>
          <w:highlight w:val="none"/>
          <w:lang w:val="en-US" w:eastAsia="en-US" w:bidi="ar"/>
        </w:rPr>
      </w:r>
      <w:r/>
    </w:p>
    <w:p>
      <w:pPr>
        <w:pStyle w:val="806"/>
        <w:ind w:left="0" w:firstLine="588"/>
        <w:keepLines w:val="0"/>
        <w:keepNext w:val="0"/>
        <w:pageBreakBefore w:val="0"/>
        <w:spacing w:after="0" w:line="360" w:lineRule="auto"/>
        <w:rPr>
          <w:rFonts w:hint="eastAsia" w:ascii="宋体" w:hAnsi="宋体" w:eastAsia="宋体" w:cs="宋体"/>
          <w:b/>
          <w:bCs/>
          <w:color w:val="000000"/>
          <w:sz w:val="21"/>
          <w:szCs w:val="21"/>
          <w:highlight w:val="none"/>
          <w:lang w:val="en-US" w:eastAsia="en-US" w:bidi="ar"/>
        </w:rPr>
      </w:pPr>
      <w:r>
        <w:rPr>
          <w:rFonts w:hint="eastAsia" w:ascii="宋体" w:hAnsi="宋体" w:eastAsia="宋体" w:cs="宋体"/>
          <w:b/>
          <w:bCs/>
          <w:color w:val="000000"/>
          <w:sz w:val="21"/>
          <w:szCs w:val="21"/>
          <w:highlight w:val="none"/>
          <w:lang w:val="en-US" w:eastAsia="zh-CN" w:bidi="ar"/>
        </w:rPr>
        <w:t xml:space="preserve">（五）</w:t>
      </w:r>
      <w:r>
        <w:rPr>
          <w:rFonts w:hint="eastAsia" w:ascii="宋体" w:hAnsi="宋体" w:eastAsia="宋体" w:cs="宋体"/>
          <w:b/>
          <w:bCs/>
          <w:color w:val="000000"/>
          <w:sz w:val="21"/>
          <w:szCs w:val="21"/>
          <w:highlight w:val="none"/>
          <w:lang w:val="en-US" w:eastAsia="en-US" w:bidi="ar"/>
        </w:rPr>
        <w:t xml:space="preserve">工作衔接要求</w:t>
      </w:r>
      <w:r>
        <w:rPr>
          <w:rFonts w:hint="eastAsia" w:ascii="宋体" w:hAnsi="宋体" w:eastAsia="宋体" w:cs="宋体"/>
          <w:b/>
          <w:bCs/>
          <w:color w:val="000000"/>
          <w:sz w:val="21"/>
          <w:szCs w:val="21"/>
          <w:highlight w:val="none"/>
          <w:lang w:val="en-US" w:eastAsia="en-US" w:bidi="ar"/>
        </w:rPr>
      </w:r>
      <w:r/>
    </w:p>
    <w:p>
      <w:pPr>
        <w:pStyle w:val="806"/>
        <w:ind w:left="0" w:firstLine="588"/>
        <w:keepLines w:val="0"/>
        <w:keepNext w:val="0"/>
        <w:pageBreakBefore w:val="0"/>
        <w:spacing w:after="0" w:line="360" w:lineRule="auto"/>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t xml:space="preserve">根据保安行业服务标准与采购人规定要求，落实校园安全保卫整体方案，独立运作，结合校园安全保卫工作的实际变化提出合理建议并在实践中不断完善和有效提升校园安全保卫整体实力。</w:t>
      </w:r>
      <w:r>
        <w:rPr>
          <w:rFonts w:hint="eastAsia" w:ascii="宋体" w:hAnsi="宋体" w:eastAsia="宋体" w:cs="宋体"/>
          <w:color w:val="000000"/>
          <w:sz w:val="21"/>
          <w:szCs w:val="21"/>
          <w:highlight w:val="none"/>
          <w:lang w:val="en-US" w:eastAsia="en-US" w:bidi="ar"/>
        </w:rPr>
      </w:r>
      <w:r/>
    </w:p>
    <w:p>
      <w:pPr>
        <w:pStyle w:val="806"/>
        <w:ind w:left="0" w:firstLine="588"/>
        <w:keepLines w:val="0"/>
        <w:keepNext w:val="0"/>
        <w:pageBreakBefore w:val="0"/>
        <w:spacing w:after="0" w:line="360" w:lineRule="auto"/>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en-US" w:bidi="ar"/>
        </w:rPr>
        <w:t xml:space="preserve">项目负责人（专职保安队长）必须与采购人保卫处保持必要的工作交流机制；每周召开保安例会，每天向采购人保卫处汇报当天所承担的安全保卫工作开展情况及各类信息的反馈，重大情况须及时报告。</w:t>
      </w:r>
      <w:r>
        <w:rPr>
          <w:rFonts w:hint="eastAsia" w:ascii="宋体" w:hAnsi="宋体" w:eastAsia="宋体" w:cs="宋体"/>
          <w:color w:val="000000"/>
          <w:sz w:val="21"/>
          <w:szCs w:val="21"/>
          <w:highlight w:val="none"/>
          <w:lang w:val="en-US" w:eastAsia="en-US" w:bidi="ar"/>
        </w:rPr>
      </w:r>
      <w:r/>
    </w:p>
    <w:p>
      <w:pPr>
        <w:pStyle w:val="806"/>
        <w:ind w:left="0" w:firstLine="588"/>
        <w:keepLines w:val="0"/>
        <w:keepNext w:val="0"/>
        <w:pageBreakBefore w:val="0"/>
        <w:spacing w:after="0" w:line="360" w:lineRule="auto"/>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en-US" w:bidi="ar"/>
        </w:rPr>
        <w:t xml:space="preserve">做好详细的执勤中发现的安全隐患、违规事件的处理、采购人指令、请示报告情况及保安队伍的管理</w:t>
      </w:r>
      <w:r>
        <w:rPr>
          <w:rFonts w:hint="eastAsia" w:cs="宋体"/>
          <w:color w:val="000000"/>
          <w:sz w:val="21"/>
          <w:szCs w:val="21"/>
          <w:highlight w:val="none"/>
          <w:lang w:val="en-US" w:eastAsia="zh-CN" w:bidi="ar"/>
        </w:rPr>
        <w:t xml:space="preserve">等</w:t>
      </w:r>
      <w:r>
        <w:rPr>
          <w:rFonts w:hint="eastAsia" w:ascii="宋体" w:hAnsi="宋体" w:eastAsia="宋体" w:cs="宋体"/>
          <w:color w:val="000000"/>
          <w:sz w:val="21"/>
          <w:szCs w:val="21"/>
          <w:highlight w:val="none"/>
          <w:lang w:val="en-US" w:eastAsia="en-US" w:bidi="ar"/>
        </w:rPr>
        <w:t xml:space="preserve">记录，保存完好，以备核查。</w:t>
      </w:r>
      <w:r>
        <w:rPr>
          <w:rFonts w:hint="eastAsia" w:ascii="宋体" w:hAnsi="宋体" w:eastAsia="宋体" w:cs="宋体"/>
          <w:color w:val="000000"/>
          <w:sz w:val="21"/>
          <w:szCs w:val="21"/>
          <w:highlight w:val="none"/>
          <w:lang w:val="en-US" w:eastAsia="en-US" w:bidi="ar"/>
        </w:rPr>
      </w:r>
      <w:r/>
    </w:p>
    <w:p>
      <w:pPr>
        <w:pStyle w:val="806"/>
        <w:ind w:left="0" w:firstLine="588"/>
        <w:keepLines w:val="0"/>
        <w:keepNext w:val="0"/>
        <w:pageBreakBefore w:val="0"/>
        <w:spacing w:after="0" w:line="360" w:lineRule="auto"/>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en-US" w:bidi="ar"/>
        </w:rPr>
        <w:t xml:space="preserve">与物业协作，相互监督，内外联动，开展一体化安全防范。</w:t>
      </w:r>
      <w:r>
        <w:rPr>
          <w:rFonts w:hint="eastAsia" w:ascii="宋体" w:hAnsi="宋体" w:eastAsia="宋体" w:cs="宋体"/>
          <w:color w:val="000000"/>
          <w:sz w:val="21"/>
          <w:szCs w:val="21"/>
          <w:highlight w:val="none"/>
          <w:lang w:val="en-US" w:eastAsia="en-US" w:bidi="ar"/>
        </w:rPr>
      </w:r>
      <w:r/>
    </w:p>
    <w:p>
      <w:pPr>
        <w:pStyle w:val="806"/>
        <w:ind w:left="0" w:firstLine="588"/>
        <w:keepLines w:val="0"/>
        <w:keepNext w:val="0"/>
        <w:pageBreakBefore w:val="0"/>
        <w:spacing w:after="0" w:line="360" w:lineRule="auto"/>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en-US" w:bidi="ar"/>
        </w:rPr>
        <w:t xml:space="preserve">与相关的院系部门保持必要的工作沟通，形成群防群治体系。</w:t>
      </w:r>
      <w:r>
        <w:rPr>
          <w:rFonts w:hint="eastAsia" w:ascii="宋体" w:hAnsi="宋体" w:eastAsia="宋体" w:cs="宋体"/>
          <w:color w:val="000000"/>
          <w:sz w:val="21"/>
          <w:szCs w:val="21"/>
          <w:highlight w:val="none"/>
          <w:lang w:val="en-US" w:eastAsia="en-US" w:bidi="ar"/>
        </w:rPr>
      </w:r>
      <w:r/>
    </w:p>
    <w:p>
      <w:pPr>
        <w:pStyle w:val="806"/>
        <w:ind w:left="0" w:firstLine="588"/>
        <w:keepLines w:val="0"/>
        <w:keepNext w:val="0"/>
        <w:pageBreakBefore w:val="0"/>
        <w:spacing w:after="0" w:line="360" w:lineRule="auto"/>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en-US" w:bidi="ar"/>
        </w:rPr>
        <w:t xml:space="preserve">与当地派出所、综治办加强合作与交流。</w:t>
      </w:r>
      <w:r>
        <w:rPr>
          <w:rFonts w:hint="eastAsia" w:ascii="宋体" w:hAnsi="宋体" w:eastAsia="宋体" w:cs="宋体"/>
          <w:color w:val="000000"/>
          <w:sz w:val="21"/>
          <w:szCs w:val="21"/>
          <w:highlight w:val="none"/>
          <w:lang w:val="en-US" w:eastAsia="en-US" w:bidi="ar"/>
        </w:rPr>
      </w:r>
      <w:r/>
    </w:p>
    <w:p>
      <w:pPr>
        <w:pStyle w:val="806"/>
        <w:ind w:left="0" w:firstLine="588"/>
        <w:keepLines w:val="0"/>
        <w:keepNext w:val="0"/>
        <w:pageBreakBefore w:val="0"/>
        <w:spacing w:after="0" w:line="360" w:lineRule="auto"/>
        <w:rPr>
          <w:rFonts w:hint="eastAsia" w:ascii="宋体" w:hAnsi="宋体" w:eastAsia="宋体" w:cs="宋体"/>
          <w:b/>
          <w:bCs/>
          <w:color w:val="000000"/>
          <w:sz w:val="21"/>
          <w:szCs w:val="21"/>
          <w:highlight w:val="none"/>
          <w:lang w:val="en-US" w:eastAsia="en-US" w:bidi="ar"/>
        </w:rPr>
      </w:pPr>
      <w:r>
        <w:rPr>
          <w:rFonts w:hint="eastAsia" w:ascii="宋体" w:hAnsi="宋体" w:eastAsia="宋体" w:cs="宋体"/>
          <w:b/>
          <w:bCs/>
          <w:color w:val="000000"/>
          <w:sz w:val="21"/>
          <w:szCs w:val="21"/>
          <w:highlight w:val="none"/>
          <w:lang w:val="en-US" w:eastAsia="zh-CN" w:bidi="ar"/>
        </w:rPr>
        <w:t xml:space="preserve">（六）</w:t>
      </w:r>
      <w:r>
        <w:rPr>
          <w:rFonts w:hint="eastAsia" w:ascii="宋体" w:hAnsi="宋体" w:eastAsia="宋体" w:cs="宋体"/>
          <w:b/>
          <w:bCs/>
          <w:color w:val="000000"/>
          <w:sz w:val="21"/>
          <w:szCs w:val="21"/>
          <w:highlight w:val="none"/>
          <w:lang w:val="en-US" w:eastAsia="en-US" w:bidi="ar"/>
        </w:rPr>
        <w:t xml:space="preserve">各岗位工作职责要求</w:t>
      </w:r>
      <w:r>
        <w:rPr>
          <w:rFonts w:hint="eastAsia" w:ascii="宋体" w:hAnsi="宋体" w:eastAsia="宋体" w:cs="宋体"/>
          <w:b/>
          <w:bCs/>
          <w:color w:val="000000"/>
          <w:sz w:val="21"/>
          <w:szCs w:val="21"/>
          <w:highlight w:val="none"/>
          <w:lang w:val="en-US" w:eastAsia="en-US" w:bidi="ar"/>
        </w:rPr>
      </w:r>
      <w:r/>
    </w:p>
    <w:p>
      <w:pPr>
        <w:pStyle w:val="806"/>
        <w:ind w:left="0" w:firstLine="588"/>
        <w:keepLines w:val="0"/>
        <w:keepNext w:val="0"/>
        <w:pageBreakBefore w:val="0"/>
        <w:spacing w:after="0" w:line="360" w:lineRule="auto"/>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en-US" w:bidi="ar"/>
        </w:rPr>
        <w:t xml:space="preserve">项目负责人（专职保安队长）：代表公司全面负责保安队伍的日常管理事务，严格管理保</w:t>
      </w:r>
      <w:r>
        <w:rPr>
          <w:rFonts w:hint="eastAsia" w:ascii="宋体" w:hAnsi="宋体" w:eastAsia="宋体" w:cs="宋体"/>
          <w:color w:val="000000"/>
          <w:sz w:val="21"/>
          <w:szCs w:val="21"/>
          <w:highlight w:val="none"/>
          <w:lang w:val="en-US" w:eastAsia="en-US" w:bidi="ar"/>
        </w:rPr>
        <w:t xml:space="preserve">安队伍安全纪律，奖优罚劣；承担保安违规违纪的连带责任；实行人性化管理，掌握队员的思想动态，充分调动队员积极性，努力保证队伍稳定；传达落实校区的服务要求与管理规定，组织实施并不断完善校园安全保卫整体方案；结合校区发展实际情况，适时调整各执勤岗位，完善各岗位职责；有针对性地开展安全教育和安全工作提示；定期向保卫处汇报工作开展情况及治安信息，重大情况及时报告；配合采购人对校内违规事件的处理；组织开展保安业务培训和预案演练，制订校园内重大活动的安全保卫方案；建立健全录用保安人员档案资料及采购人所属设备资产的领用维修</w:t>
      </w:r>
      <w:r>
        <w:rPr>
          <w:rFonts w:hint="eastAsia" w:cs="宋体"/>
          <w:color w:val="000000"/>
          <w:sz w:val="21"/>
          <w:szCs w:val="21"/>
          <w:highlight w:val="none"/>
          <w:lang w:val="en-US" w:eastAsia="zh-CN" w:bidi="ar"/>
        </w:rPr>
        <w:t xml:space="preserve">台账</w:t>
      </w:r>
      <w:r>
        <w:rPr>
          <w:rFonts w:hint="eastAsia" w:ascii="宋体" w:hAnsi="宋体" w:eastAsia="宋体" w:cs="宋体"/>
          <w:color w:val="000000"/>
          <w:sz w:val="21"/>
          <w:szCs w:val="21"/>
          <w:highlight w:val="none"/>
          <w:lang w:val="en-US" w:eastAsia="en-US" w:bidi="ar"/>
        </w:rPr>
        <w:t xml:space="preserve">。</w:t>
      </w:r>
      <w:r>
        <w:rPr>
          <w:rFonts w:hint="eastAsia" w:ascii="宋体" w:hAnsi="宋体" w:eastAsia="宋体" w:cs="宋体"/>
          <w:color w:val="000000"/>
          <w:sz w:val="21"/>
          <w:szCs w:val="21"/>
          <w:highlight w:val="none"/>
          <w:lang w:val="en-US" w:eastAsia="en-US" w:bidi="ar"/>
        </w:rPr>
      </w:r>
      <w:r/>
    </w:p>
    <w:p>
      <w:pPr>
        <w:pStyle w:val="806"/>
        <w:ind w:left="0" w:firstLine="588"/>
        <w:keepLines w:val="0"/>
        <w:keepNext w:val="0"/>
        <w:pageBreakBefore w:val="0"/>
        <w:spacing w:after="0" w:line="360" w:lineRule="auto"/>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en-US" w:bidi="ar"/>
        </w:rPr>
        <w:t xml:space="preserve">门卫管理：严格人员、车辆、物资进出管理；按时立岗，礼貌待人，树立良好的窗口形象；对来访人员实行验证登记制度，禁止闲杂人员混入校园；对携物出门实行出门证验审制度，防止财物流失；对外单位车辆实行换证登记入校制度（对外来车辆进行收费的西大门，门卫保安负责收费）；维护责任区域秩序，与各岗位互通信息；值班室无闲杂人员滞留，保持内外环境整洁卫生，门前卫生三包；完成采购人交办的其他事项。</w:t>
      </w:r>
      <w:r>
        <w:rPr>
          <w:rFonts w:hint="eastAsia" w:ascii="宋体" w:hAnsi="宋体" w:eastAsia="宋体" w:cs="宋体"/>
          <w:color w:val="000000"/>
          <w:sz w:val="21"/>
          <w:szCs w:val="21"/>
          <w:highlight w:val="none"/>
          <w:lang w:val="en-US" w:eastAsia="en-US" w:bidi="ar"/>
        </w:rPr>
      </w:r>
      <w:r/>
    </w:p>
    <w:p>
      <w:pPr>
        <w:pStyle w:val="806"/>
        <w:ind w:left="0" w:firstLine="588"/>
        <w:keepLines w:val="0"/>
        <w:keepNext w:val="0"/>
        <w:pageBreakBefore w:val="0"/>
        <w:spacing w:after="0" w:line="360" w:lineRule="auto"/>
        <w:rPr>
          <w:rFonts w:hint="eastAsia" w:ascii="宋体" w:hAnsi="宋体" w:eastAsia="宋体" w:cs="宋体"/>
          <w:color w:val="000000"/>
          <w:sz w:val="21"/>
          <w:szCs w:val="21"/>
          <w:highlight w:val="none"/>
          <w:lang w:val="en-US" w:eastAsia="en-US" w:bidi="ar"/>
        </w:rPr>
      </w:pPr>
      <w:r>
        <w:rPr>
          <w:rFonts w:hint="eastAsia"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t xml:space="preserve">机动巡逻：发现和排除各种不安全因素，及时处置各种违法犯罪行为；听从调度指挥与工作安排，善于发现、分析处理各种事故隐患和突发事件；根据不同情况，灵活执行相应的巡逻方案；加强对重点区域、要害部位的安全巡查，并与监控室保持联动；开展校园秩序维护和交通秩序、交通设施维护等管理工作；协助楼宇物业及责任部门开展安全防范；如实记录汇报巡逻记录。</w:t>
      </w:r>
      <w:r>
        <w:rPr>
          <w:rFonts w:hint="eastAsia" w:ascii="宋体" w:hAnsi="宋体" w:eastAsia="宋体" w:cs="宋体"/>
          <w:color w:val="000000"/>
          <w:sz w:val="21"/>
          <w:szCs w:val="21"/>
          <w:highlight w:val="none"/>
          <w:lang w:val="en-US" w:eastAsia="en-US" w:bidi="ar"/>
        </w:rPr>
      </w:r>
      <w:r/>
    </w:p>
    <w:p>
      <w:pPr>
        <w:pStyle w:val="806"/>
        <w:ind w:left="0" w:firstLine="588"/>
        <w:keepLines w:val="0"/>
        <w:keepNext w:val="0"/>
        <w:pageBreakBefore w:val="0"/>
        <w:spacing w:after="0" w:line="360" w:lineRule="auto"/>
        <w:rPr>
          <w:rFonts w:hint="eastAsia" w:ascii="宋体" w:hAnsi="宋体" w:eastAsia="宋体" w:cs="宋体"/>
          <w:color w:val="000000"/>
          <w:sz w:val="21"/>
          <w:szCs w:val="21"/>
          <w:highlight w:val="none"/>
        </w:rPr>
      </w:pPr>
      <w:r>
        <w:rPr>
          <w:rFonts w:hint="eastAsia"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t xml:space="preserve">监控中心（消控室）值班：</w:t>
      </w:r>
      <w:r>
        <w:rPr>
          <w:rFonts w:hint="eastAsia" w:ascii="宋体" w:hAnsi="宋体" w:eastAsia="宋体" w:cs="宋体"/>
          <w:b w:val="0"/>
          <w:bCs w:val="0"/>
          <w:color w:val="000000"/>
          <w:sz w:val="21"/>
          <w:szCs w:val="21"/>
          <w:highlight w:val="none"/>
          <w:lang w:val="en-US" w:eastAsia="en-US" w:bidi="ar"/>
        </w:rPr>
        <w:t xml:space="preserve">消防中控室值班员需具有四级/中级消防设施操作员证书。值</w:t>
      </w:r>
      <w:r>
        <w:rPr>
          <w:rFonts w:hint="eastAsia" w:ascii="宋体" w:hAnsi="宋体" w:eastAsia="宋体" w:cs="宋体"/>
          <w:color w:val="000000"/>
          <w:sz w:val="21"/>
          <w:szCs w:val="21"/>
          <w:highlight w:val="none"/>
          <w:lang w:val="en-US" w:eastAsia="en-US" w:bidi="ar"/>
        </w:rPr>
        <w:t xml:space="preserve">班员需全面观察和掌握校内各个区域的安全动态，发现问题正确分析果断决定，监控中心发现警情后，值班员应立即通知相关岗位迅速赶赴现场进行处置，并及时将警情通报给保卫处值班人员，以便协调处置好警讯工作。严格执行保密制度，未经保卫处批准，不得允许非值班人员进入，不得散布监控布防情况，不得随意让他人调阅监控视频。</w:t>
      </w:r>
      <w:r>
        <w:rPr>
          <w:rFonts w:hint="eastAsia" w:ascii="宋体" w:hAnsi="宋体" w:eastAsia="宋体" w:cs="宋体"/>
          <w:color w:val="000000"/>
          <w:sz w:val="21"/>
          <w:szCs w:val="21"/>
          <w:highlight w:val="none"/>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五、服务岗位配置</w:t>
      </w:r>
      <w:bookmarkEnd w:id="62"/>
      <w:r/>
      <w:bookmarkEnd w:id="63"/>
      <w:r>
        <w:rPr>
          <w:rFonts w:hint="eastAsia" w:ascii="宋体" w:hAnsi="宋体" w:eastAsia="宋体" w:cs="宋体"/>
          <w:b/>
          <w:bCs/>
          <w:color w:val="000000"/>
          <w:sz w:val="21"/>
          <w:szCs w:val="21"/>
          <w:highlight w:val="none"/>
          <w:lang w:val="en-US" w:eastAsia="zh-CN" w:bidi="ar"/>
        </w:rPr>
        <w:t xml:space="preserve">（最低要求）</w:t>
      </w:r>
      <w:r>
        <w:rPr>
          <w:rFonts w:hint="eastAsia" w:ascii="宋体" w:hAnsi="宋体" w:eastAsia="宋体" w:cs="宋体"/>
          <w:b/>
          <w:bCs/>
          <w:color w:val="00000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★（一）人员配置</w:t>
      </w:r>
      <w:r>
        <w:rPr>
          <w:rFonts w:hint="eastAsia" w:ascii="宋体" w:hAnsi="宋体" w:cs="宋体"/>
          <w:b w:val="0"/>
          <w:bCs w:val="0"/>
          <w:color w:val="000000"/>
          <w:sz w:val="21"/>
          <w:szCs w:val="21"/>
          <w:highlight w:val="none"/>
          <w:lang w:val="en-US" w:eastAsia="zh-CN" w:bidi="ar"/>
        </w:rPr>
        <w:t xml:space="preserve">（此项须在拟投入项目组成员一览表中体现）</w:t>
      </w:r>
      <w:r>
        <w:rPr>
          <w:rFonts w:hint="eastAsia" w:ascii="宋体" w:hAnsi="宋体" w:eastAsia="宋体" w:cs="宋体"/>
          <w:b w:val="0"/>
          <w:bCs w:val="0"/>
          <w:color w:val="000000"/>
          <w:sz w:val="21"/>
          <w:szCs w:val="21"/>
          <w:highlight w:val="none"/>
          <w:lang w:val="en-US" w:eastAsia="zh-CN" w:bidi="ar"/>
        </w:rPr>
      </w:r>
      <w:r/>
    </w:p>
    <w:tbl>
      <w:tblPr>
        <w:tblW w:w="8429" w:type="dxa"/>
        <w:tblInd w:w="-15" w:type="dxa"/>
        <w:tblLayout w:type="fixed"/>
        <w:tblCellMar>
          <w:left w:w="108" w:type="dxa"/>
          <w:top w:w="0" w:type="dxa"/>
          <w:right w:w="108" w:type="dxa"/>
          <w:bottom w:w="0" w:type="dxa"/>
        </w:tblCellMar>
        <w:tblLook w:val="04A0" w:firstRow="1" w:lastRow="0" w:firstColumn="1" w:lastColumn="0" w:noHBand="0" w:noVBand="1"/>
      </w:tblPr>
      <w:tblGrid>
        <w:gridCol w:w="989"/>
        <w:gridCol w:w="3765"/>
        <w:gridCol w:w="1293"/>
        <w:gridCol w:w="1405"/>
        <w:gridCol w:w="977"/>
      </w:tblGrid>
      <w:tr>
        <w:trPr>
          <w:trHeight w:val="270"/>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序号</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岗位</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白班</w:t>
            </w:r>
            <w:r>
              <w:rPr>
                <w:rFonts w:hint="eastAsia" w:ascii="宋体" w:hAnsi="宋体" w:eastAsia="宋体" w:cs="宋体"/>
                <w:color w:val="000000"/>
                <w:sz w:val="21"/>
                <w:szCs w:val="21"/>
                <w:highlight w:val="none"/>
                <w:lang w:val="en-US" w:eastAsia="en-US" w:bidi="ar"/>
              </w:rPr>
            </w:r>
            <w:r/>
          </w:p>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配置人数</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夜班</w:t>
            </w:r>
            <w:r>
              <w:rPr>
                <w:rFonts w:hint="eastAsia" w:ascii="宋体" w:hAnsi="宋体" w:eastAsia="宋体" w:cs="宋体"/>
                <w:color w:val="000000"/>
                <w:sz w:val="21"/>
                <w:szCs w:val="21"/>
                <w:highlight w:val="none"/>
                <w:lang w:val="en-US" w:eastAsia="en-US" w:bidi="ar"/>
              </w:rPr>
            </w:r>
            <w:r/>
          </w:p>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配置人数</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合计配置人数</w:t>
            </w:r>
            <w:r>
              <w:rPr>
                <w:rFonts w:hint="eastAsia" w:ascii="宋体" w:hAnsi="宋体" w:eastAsia="宋体" w:cs="宋体"/>
                <w:color w:val="000000"/>
                <w:sz w:val="21"/>
                <w:szCs w:val="21"/>
                <w:highlight w:val="none"/>
                <w:lang w:val="en-US" w:eastAsia="en-US" w:bidi="ar"/>
              </w:rPr>
            </w:r>
            <w:r/>
          </w:p>
        </w:tc>
      </w:tr>
      <w:tr>
        <w:trPr>
          <w:trHeight w:val="270"/>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1</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监控中心（消控室）值班</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2</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2</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8</w:t>
            </w:r>
            <w:r>
              <w:rPr>
                <w:rFonts w:hint="eastAsia" w:ascii="宋体" w:hAnsi="宋体" w:eastAsia="宋体" w:cs="宋体"/>
                <w:color w:val="000000"/>
                <w:sz w:val="21"/>
                <w:szCs w:val="21"/>
                <w:highlight w:val="none"/>
                <w:lang w:val="en-US" w:eastAsia="en-US" w:bidi="ar"/>
              </w:rPr>
            </w:r>
            <w:r/>
          </w:p>
        </w:tc>
      </w:tr>
      <w:tr>
        <w:trPr>
          <w:trHeight w:val="270"/>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2</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cs="宋体"/>
                <w:color w:val="000000"/>
                <w:sz w:val="21"/>
                <w:szCs w:val="21"/>
                <w:highlight w:val="none"/>
                <w:lang w:val="en-US" w:eastAsia="zh-CN" w:bidi="ar"/>
              </w:rPr>
              <w:t xml:space="preserve">门卫管理（</w:t>
            </w:r>
            <w:r>
              <w:rPr>
                <w:rFonts w:hint="eastAsia" w:ascii="宋体" w:hAnsi="宋体" w:eastAsia="宋体" w:cs="宋体"/>
                <w:color w:val="000000"/>
                <w:sz w:val="21"/>
                <w:szCs w:val="21"/>
                <w:highlight w:val="none"/>
                <w:lang w:val="en-US" w:eastAsia="en-US" w:bidi="ar"/>
              </w:rPr>
              <w:t xml:space="preserve">西大门</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2</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2</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8</w:t>
            </w:r>
            <w:r>
              <w:rPr>
                <w:rFonts w:hint="eastAsia" w:ascii="宋体" w:hAnsi="宋体" w:eastAsia="宋体" w:cs="宋体"/>
                <w:color w:val="000000"/>
                <w:sz w:val="21"/>
                <w:szCs w:val="21"/>
                <w:highlight w:val="none"/>
                <w:lang w:val="en-US" w:eastAsia="en-US" w:bidi="ar"/>
              </w:rPr>
            </w:r>
            <w:r/>
          </w:p>
        </w:tc>
      </w:tr>
      <w:tr>
        <w:trPr>
          <w:trHeight w:val="270"/>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3</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cs="宋体"/>
                <w:color w:val="000000"/>
                <w:sz w:val="21"/>
                <w:szCs w:val="21"/>
                <w:highlight w:val="none"/>
                <w:lang w:val="en-US" w:eastAsia="zh-CN" w:bidi="ar"/>
              </w:rPr>
              <w:t xml:space="preserve">门卫管理（</w:t>
            </w:r>
            <w:r>
              <w:rPr>
                <w:rFonts w:hint="eastAsia" w:ascii="宋体" w:hAnsi="宋体" w:eastAsia="宋体" w:cs="宋体"/>
                <w:color w:val="000000"/>
                <w:sz w:val="21"/>
                <w:szCs w:val="21"/>
                <w:highlight w:val="none"/>
                <w:lang w:val="en-US" w:eastAsia="en-US" w:bidi="ar"/>
              </w:rPr>
              <w:t xml:space="preserve">南大门</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2</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1</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6</w:t>
            </w:r>
            <w:r>
              <w:rPr>
                <w:rFonts w:hint="eastAsia" w:ascii="宋体" w:hAnsi="宋体" w:eastAsia="宋体" w:cs="宋体"/>
                <w:color w:val="000000"/>
                <w:sz w:val="21"/>
                <w:szCs w:val="21"/>
                <w:highlight w:val="none"/>
                <w:lang w:val="en-US" w:eastAsia="en-US" w:bidi="ar"/>
              </w:rPr>
            </w:r>
            <w:r/>
          </w:p>
        </w:tc>
      </w:tr>
      <w:tr>
        <w:trPr>
          <w:trHeight w:val="270"/>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4</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cs="宋体"/>
                <w:color w:val="000000"/>
                <w:sz w:val="21"/>
                <w:szCs w:val="21"/>
                <w:highlight w:val="none"/>
                <w:lang w:val="en-US" w:eastAsia="zh-CN" w:bidi="ar"/>
              </w:rPr>
              <w:t xml:space="preserve">门卫管理（</w:t>
            </w:r>
            <w:r>
              <w:rPr>
                <w:rFonts w:hint="eastAsia" w:ascii="宋体" w:hAnsi="宋体" w:eastAsia="宋体" w:cs="宋体"/>
                <w:color w:val="000000"/>
                <w:sz w:val="21"/>
                <w:szCs w:val="21"/>
                <w:highlight w:val="none"/>
                <w:lang w:val="en-US" w:eastAsia="en-US" w:bidi="ar"/>
              </w:rPr>
              <w:t xml:space="preserve">西小门</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1</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1</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val="en-US" w:eastAsia="zh-CN" w:bidi="ar"/>
              </w:rPr>
            </w:r>
            <w:r/>
          </w:p>
        </w:tc>
      </w:tr>
      <w:tr>
        <w:trPr>
          <w:trHeight w:val="270"/>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cs="宋体"/>
                <w:color w:val="000000"/>
                <w:sz w:val="21"/>
                <w:szCs w:val="21"/>
                <w:highlight w:val="none"/>
                <w:lang w:val="en-US" w:eastAsia="zh-CN" w:bidi="ar"/>
              </w:rPr>
              <w:t xml:space="preserve">门卫管理（</w:t>
            </w:r>
            <w:r>
              <w:rPr>
                <w:rFonts w:hint="eastAsia" w:ascii="宋体" w:hAnsi="宋体" w:eastAsia="宋体" w:cs="宋体"/>
                <w:color w:val="000000"/>
                <w:sz w:val="21"/>
                <w:szCs w:val="21"/>
                <w:highlight w:val="none"/>
                <w:lang w:val="en-US" w:eastAsia="zh-CN" w:bidi="ar"/>
              </w:rPr>
              <w:t xml:space="preserve">高尔夫球场小门</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r>
            <w:r/>
          </w:p>
        </w:tc>
      </w:tr>
      <w:tr>
        <w:trPr>
          <w:trHeight w:val="270"/>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机动巡逻</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t xml:space="preserve">夜间巡逻</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机动巡逻</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t xml:space="preserve">白天巡逻、治安、交通巡查</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r>
            <w:r/>
          </w:p>
        </w:tc>
      </w:tr>
      <w:tr>
        <w:trPr>
          <w:trHeight w:val="369"/>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37"/>
              <w:jc w:val="center"/>
              <w:spacing w:line="400" w:lineRule="exact"/>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w:t>
            </w: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项目负责人（专职保安队长）</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1</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1</w:t>
            </w:r>
            <w:r>
              <w:rPr>
                <w:rFonts w:hint="eastAsia" w:ascii="宋体" w:hAnsi="宋体" w:eastAsia="宋体" w:cs="宋体"/>
                <w:color w:val="000000"/>
                <w:sz w:val="21"/>
                <w:szCs w:val="21"/>
                <w:highlight w:val="none"/>
                <w:lang w:val="en-US" w:eastAsia="en-US" w:bidi="ar"/>
              </w:rPr>
            </w:r>
            <w:r/>
          </w:p>
        </w:tc>
      </w:tr>
      <w:tr>
        <w:trPr>
          <w:trHeight w:val="270"/>
        </w:trPr>
        <w:tc>
          <w:tcPr>
            <w:tcBorders>
              <w:top w:val="single" w:color="000000" w:sz="4" w:space="0"/>
              <w:left w:val="single" w:color="000000" w:sz="4" w:space="0"/>
              <w:bottom w:val="single" w:color="000000" w:sz="4" w:space="0"/>
              <w:right w:val="single" w:color="000000" w:sz="4" w:space="0"/>
            </w:tcBorders>
            <w:tcW w:w="989" w:type="dxa"/>
            <w:vAlign w:val="center"/>
            <w:textDirection w:val="lrTb"/>
            <w:noWrap/>
          </w:tcPr>
          <w:p>
            <w:pPr>
              <w:pStyle w:val="737"/>
              <w:jc w:val="center"/>
              <w:spacing w:line="400" w:lineRule="exact"/>
              <w:widowControl/>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3765"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t xml:space="preserve">合计</w:t>
            </w: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293" w:type="dxa"/>
            <w:vAlign w:val="center"/>
            <w:textDirection w:val="lrTb"/>
            <w:noWrap/>
          </w:tcPr>
          <w:p>
            <w:pPr>
              <w:pStyle w:val="737"/>
              <w:jc w:val="center"/>
              <w:spacing w:line="400" w:lineRule="exact"/>
              <w:widowControl/>
              <w:rPr>
                <w:rFonts w:hint="eastAsia" w:ascii="宋体" w:hAnsi="宋体" w:eastAsia="宋体" w:cs="宋体"/>
                <w:color w:val="000000"/>
                <w:sz w:val="21"/>
                <w:szCs w:val="21"/>
                <w:highlight w:val="none"/>
                <w:lang w:val="en-US" w:eastAsia="en-US" w:bidi="ar"/>
              </w:rPr>
            </w:pPr>
            <w:r>
              <w:rPr>
                <w:rFonts w:hint="eastAsia" w:ascii="宋体" w:hAnsi="宋体" w:eastAsia="宋体" w:cs="宋体"/>
                <w:color w:val="000000"/>
                <w:sz w:val="21"/>
                <w:szCs w:val="21"/>
                <w:highlight w:val="none"/>
                <w:lang w:val="en-US" w:eastAsia="en-US" w:bidi="ar"/>
              </w:rPr>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7"/>
              <w:jc w:val="center"/>
              <w:spacing w:line="400" w:lineRule="exact"/>
              <w:widowControl/>
              <w:rPr>
                <w:rFonts w:ascii="宋体" w:hAnsi="宋体" w:eastAsia="宋体" w:cs="宋体"/>
                <w:color w:val="000000"/>
                <w:sz w:val="21"/>
                <w:szCs w:val="21"/>
                <w:highlight w:val="none"/>
                <w:lang w:val="en-US" w:eastAsia="zh-CN" w:bidi="ar"/>
              </w:rPr>
            </w:pPr>
            <w:r>
              <w:rPr>
                <w:rFonts w:ascii="宋体" w:hAnsi="宋体" w:eastAsia="宋体" w:cs="宋体"/>
                <w:color w:val="000000"/>
                <w:sz w:val="21"/>
                <w:szCs w:val="21"/>
                <w:highlight w:val="none"/>
                <w:lang w:val="en-US" w:eastAsia="zh-CN" w:bidi="ar"/>
              </w:rPr>
            </w:r>
            <w:r/>
          </w:p>
        </w:tc>
        <w:tc>
          <w:tcPr>
            <w:tcBorders>
              <w:top w:val="single" w:color="000000" w:sz="4" w:space="0"/>
              <w:left w:val="single" w:color="000000" w:sz="4" w:space="0"/>
              <w:bottom w:val="single" w:color="000000" w:sz="4" w:space="0"/>
              <w:right w:val="single" w:color="000000" w:sz="4" w:space="0"/>
            </w:tcBorders>
            <w:tcW w:w="977" w:type="dxa"/>
            <w:vAlign w:val="center"/>
            <w:textDirection w:val="lrTb"/>
            <w:noWrap/>
          </w:tcPr>
          <w:p>
            <w:pPr>
              <w:pStyle w:val="737"/>
              <w:jc w:val="center"/>
              <w:spacing w:line="400" w:lineRule="exact"/>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37</w:t>
            </w:r>
            <w:r>
              <w:rPr>
                <w:rFonts w:ascii="宋体" w:hAnsi="宋体" w:eastAsia="宋体" w:cs="宋体"/>
                <w:color w:val="000000"/>
                <w:sz w:val="21"/>
                <w:szCs w:val="21"/>
                <w:highlight w:val="none"/>
                <w:lang w:val="en-US" w:eastAsia="zh-CN" w:bidi="ar"/>
              </w:rPr>
            </w:r>
            <w:r/>
          </w:p>
        </w:tc>
      </w:tr>
    </w:tbl>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pacing w:val="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w:t>
      </w:r>
      <w:r>
        <w:rPr>
          <w:rFonts w:hint="eastAsia" w:ascii="宋体" w:hAnsi="宋体" w:eastAsia="宋体" w:cs="宋体"/>
          <w:b w:val="0"/>
          <w:bCs w:val="0"/>
          <w:color w:val="000000"/>
          <w:spacing w:val="0"/>
          <w:sz w:val="21"/>
          <w:szCs w:val="21"/>
          <w:highlight w:val="none"/>
          <w:lang w:val="en-US" w:eastAsia="zh-CN" w:bidi="ar"/>
        </w:rPr>
        <w:t xml:space="preserve">（二）安保装备配置</w:t>
      </w:r>
      <w:r>
        <w:rPr>
          <w:rFonts w:hint="eastAsia" w:ascii="宋体" w:hAnsi="宋体" w:eastAsia="宋体" w:cs="宋体"/>
          <w:b w:val="0"/>
          <w:bCs w:val="0"/>
          <w:color w:val="000000"/>
          <w:spacing w:val="0"/>
          <w:sz w:val="21"/>
          <w:szCs w:val="21"/>
          <w:highlight w:val="none"/>
          <w:lang w:val="en-US" w:eastAsia="zh-CN" w:bidi="ar"/>
        </w:rPr>
      </w:r>
      <w:r/>
    </w:p>
    <w:p>
      <w:pPr>
        <w:pStyle w:val="737"/>
        <w:numPr>
          <w:ilvl w:val="0"/>
          <w:numId w:val="0"/>
        </w:numPr>
        <w:ind w:firstLine="420"/>
        <w:jc w:val="left"/>
        <w:keepLines w:val="0"/>
        <w:keepNext w:val="0"/>
        <w:pageBreakBefore w:val="0"/>
        <w:spacing w:line="360" w:lineRule="auto"/>
        <w:shd w:val="clear" w:color="auto" w:fill="auto"/>
        <w:widowControl/>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val="0"/>
          <w:bCs w:val="0"/>
          <w:color w:val="000000"/>
          <w:spacing w:val="0"/>
          <w:sz w:val="21"/>
          <w:szCs w:val="21"/>
          <w:highlight w:val="none"/>
          <w:lang w:bidi="ar"/>
        </w:rPr>
        <w:t xml:space="preserve">保安制服人均2套，雨衣胶靴</w:t>
      </w:r>
      <w:r>
        <w:rPr>
          <w:rFonts w:hint="eastAsia" w:ascii="宋体" w:hAnsi="宋体" w:cs="宋体"/>
          <w:b w:val="0"/>
          <w:bCs w:val="0"/>
          <w:color w:val="000000"/>
          <w:spacing w:val="0"/>
          <w:sz w:val="21"/>
          <w:szCs w:val="21"/>
          <w:highlight w:val="none"/>
          <w:lang w:val="en-US" w:eastAsia="zh-CN" w:bidi="ar"/>
        </w:rPr>
        <w:t xml:space="preserve">人均1套，</w:t>
      </w:r>
      <w:r>
        <w:rPr>
          <w:rFonts w:hint="eastAsia" w:ascii="宋体" w:hAnsi="宋体" w:eastAsia="宋体" w:cs="宋体"/>
          <w:b w:val="0"/>
          <w:bCs w:val="0"/>
          <w:color w:val="000000"/>
          <w:spacing w:val="0"/>
          <w:sz w:val="21"/>
          <w:szCs w:val="21"/>
          <w:highlight w:val="none"/>
          <w:lang w:bidi="ar"/>
        </w:rPr>
        <w:t xml:space="preserve">强光手电、防暴器械、对讲机、执法记录仪</w:t>
      </w:r>
      <w:r>
        <w:rPr>
          <w:rFonts w:hint="eastAsia" w:ascii="宋体" w:hAnsi="宋体" w:cs="宋体"/>
          <w:b w:val="0"/>
          <w:bCs w:val="0"/>
          <w:color w:val="000000"/>
          <w:spacing w:val="0"/>
          <w:sz w:val="21"/>
          <w:szCs w:val="21"/>
          <w:highlight w:val="none"/>
          <w:lang w:val="en-US" w:eastAsia="zh-CN" w:bidi="ar"/>
        </w:rPr>
        <w:t xml:space="preserve">每件</w:t>
      </w:r>
      <w:r>
        <w:rPr>
          <w:rFonts w:hint="eastAsia" w:ascii="宋体" w:hAnsi="宋体" w:eastAsia="宋体" w:cs="宋体"/>
          <w:b w:val="0"/>
          <w:bCs w:val="0"/>
          <w:color w:val="000000"/>
          <w:spacing w:val="0"/>
          <w:sz w:val="21"/>
          <w:szCs w:val="21"/>
          <w:highlight w:val="none"/>
          <w:lang w:bidi="ar"/>
        </w:rPr>
        <w:t xml:space="preserve">配备</w:t>
      </w:r>
      <w:r>
        <w:rPr>
          <w:rFonts w:hint="eastAsia" w:ascii="宋体" w:hAnsi="宋体" w:cs="宋体"/>
          <w:b w:val="0"/>
          <w:bCs w:val="0"/>
          <w:color w:val="000000"/>
          <w:spacing w:val="0"/>
          <w:sz w:val="21"/>
          <w:szCs w:val="21"/>
          <w:highlight w:val="none"/>
          <w:lang w:val="en-US" w:eastAsia="zh-CN" w:bidi="ar"/>
        </w:rPr>
        <w:t xml:space="preserve">至少18</w:t>
      </w:r>
      <w:r>
        <w:rPr>
          <w:rFonts w:hint="eastAsia" w:ascii="宋体" w:hAnsi="宋体" w:eastAsia="宋体" w:cs="宋体"/>
          <w:b w:val="0"/>
          <w:bCs w:val="0"/>
          <w:color w:val="000000"/>
          <w:spacing w:val="0"/>
          <w:sz w:val="21"/>
          <w:szCs w:val="21"/>
          <w:highlight w:val="none"/>
          <w:lang w:bidi="ar"/>
        </w:rPr>
        <w:t xml:space="preserve">套</w:t>
      </w:r>
      <w:r>
        <w:rPr>
          <w:rFonts w:hint="eastAsia" w:ascii="宋体" w:hAnsi="宋体" w:eastAsia="宋体" w:cs="宋体"/>
          <w:b w:val="0"/>
          <w:bCs w:val="0"/>
          <w:color w:val="000000"/>
          <w:spacing w:val="0"/>
          <w:sz w:val="21"/>
          <w:szCs w:val="21"/>
          <w:highlight w:val="none"/>
          <w:lang w:eastAsia="zh-CN" w:bidi="ar"/>
        </w:rPr>
        <w:t xml:space="preserve">。</w:t>
      </w:r>
      <w:r>
        <w:rPr>
          <w:rFonts w:hint="eastAsia" w:ascii="宋体" w:hAnsi="宋体" w:eastAsia="宋体" w:cs="宋体"/>
          <w:b w:val="0"/>
          <w:bCs w:val="0"/>
          <w:color w:val="000000"/>
          <w:spacing w:val="0"/>
          <w:sz w:val="21"/>
          <w:szCs w:val="21"/>
          <w:highlight w:val="none"/>
          <w:lang w:val="en-US" w:eastAsia="zh-CN" w:bidi="ar"/>
        </w:rPr>
        <w:t xml:space="preserve">因校内需组织大型国内外赛事活动，在大型国内外赛事活动举办时，需提供安检门1个。</w:t>
      </w:r>
      <w:r>
        <w:rPr>
          <w:rFonts w:hint="eastAsia" w:ascii="宋体" w:hAnsi="宋体" w:eastAsia="宋体" w:cs="宋体"/>
          <w:b/>
          <w:bCs/>
          <w:color w:val="000000"/>
          <w:spacing w:val="0"/>
          <w:sz w:val="21"/>
          <w:szCs w:val="21"/>
          <w:highlight w:val="none"/>
          <w:lang w:eastAsia="zh-CN" w:bidi="ar"/>
        </w:rPr>
        <w:t xml:space="preserve">（</w:t>
      </w:r>
      <w:r>
        <w:rPr>
          <w:rFonts w:hint="eastAsia" w:ascii="宋体" w:hAnsi="宋体" w:eastAsia="宋体" w:cs="宋体"/>
          <w:b/>
          <w:bCs/>
          <w:color w:val="000000"/>
          <w:spacing w:val="0"/>
          <w:sz w:val="21"/>
          <w:szCs w:val="21"/>
          <w:highlight w:val="none"/>
          <w:lang w:val="en-US" w:eastAsia="zh-CN" w:bidi="ar"/>
        </w:rPr>
        <w:t xml:space="preserve">提供承诺书加盖电子公章</w:t>
      </w:r>
      <w:r>
        <w:rPr>
          <w:rFonts w:hint="eastAsia" w:ascii="宋体" w:hAnsi="宋体" w:cs="宋体"/>
          <w:b/>
          <w:bCs/>
          <w:color w:val="000000"/>
          <w:spacing w:val="0"/>
          <w:sz w:val="21"/>
          <w:szCs w:val="21"/>
          <w:highlight w:val="none"/>
          <w:lang w:val="en-US" w:eastAsia="zh-CN" w:bidi="ar"/>
        </w:rPr>
        <w:t xml:space="preserve">，承诺书格式自拟</w:t>
      </w:r>
      <w:r>
        <w:rPr>
          <w:rFonts w:hint="eastAsia" w:ascii="宋体" w:hAnsi="宋体" w:eastAsia="宋体" w:cs="宋体"/>
          <w:b/>
          <w:bCs/>
          <w:color w:val="000000"/>
          <w:spacing w:val="0"/>
          <w:sz w:val="21"/>
          <w:szCs w:val="21"/>
          <w:highlight w:val="none"/>
          <w:lang w:eastAsia="zh-CN" w:bidi="ar"/>
        </w:rPr>
        <w:t xml:space="preserve">）</w:t>
      </w:r>
      <w:r>
        <w:rPr>
          <w:rFonts w:hint="eastAsia" w:ascii="宋体" w:hAnsi="宋体" w:eastAsia="宋体" w:cs="宋体"/>
          <w:b/>
          <w:bCs/>
          <w:color w:val="000000"/>
          <w:sz w:val="21"/>
          <w:szCs w:val="21"/>
          <w:highlight w:val="none"/>
          <w:lang w:val="en-US" w:eastAsia="zh-CN" w:bidi="ar"/>
        </w:rPr>
      </w:r>
      <w:r/>
    </w:p>
    <w:p>
      <w:pPr>
        <w:pStyle w:val="737"/>
        <w:numPr>
          <w:ilvl w:val="0"/>
          <w:numId w:val="0"/>
        </w:numPr>
        <w:ind w:left="0" w:right="0" w:firstLine="420"/>
        <w:jc w:val="left"/>
        <w:keepLines w:val="0"/>
        <w:keepNext w:val="0"/>
        <w:pageBreakBefore w:val="0"/>
        <w:spacing w:before="0" w:after="0" w:line="360" w:lineRule="auto"/>
        <w:shd w:val="clear" w:color="auto" w:fill="auto"/>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bookmarkEnd w:id="64"/>
      <w:r/>
      <w:bookmarkEnd w:id="65"/>
      <w:r>
        <w:rPr>
          <w:rFonts w:hint="eastAsia" w:ascii="宋体" w:hAnsi="宋体" w:eastAsia="宋体" w:cs="宋体"/>
          <w:b/>
          <w:bCs/>
          <w:color w:val="000000"/>
          <w:sz w:val="21"/>
          <w:szCs w:val="21"/>
          <w:highlight w:val="none"/>
          <w:lang w:val="en-US" w:eastAsia="zh-CN"/>
        </w:rPr>
        <w:t xml:space="preserve">六、商务要求</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1.服务期限</w:t>
      </w:r>
      <w:r>
        <w:rPr>
          <w:rFonts w:hint="eastAsia" w:ascii="宋体" w:hAnsi="宋体" w:eastAsia="宋体" w:cs="宋体"/>
          <w:b/>
          <w:bCs/>
          <w:color w:val="000000"/>
          <w:sz w:val="21"/>
          <w:szCs w:val="21"/>
          <w:highlight w:val="none"/>
          <w:lang w:val="en-US" w:eastAsia="zh-CN"/>
        </w:rPr>
      </w:r>
      <w:r/>
    </w:p>
    <w:p>
      <w:pPr>
        <w:pStyle w:val="806"/>
        <w:numPr>
          <w:ilvl w:val="0"/>
          <w:numId w:val="0"/>
        </w:numPr>
        <w:ind w:left="0" w:firstLine="420"/>
        <w:jc w:val="left"/>
        <w:keepLines w:val="0"/>
        <w:keepNext w:val="0"/>
        <w:pageBreakBefore w:val="0"/>
        <w:spacing w:line="360" w:lineRule="auto"/>
        <w:rPr>
          <w:color w:val="000000"/>
          <w:highlight w:val="none"/>
        </w:rPr>
      </w:pPr>
      <w:r>
        <w:rPr>
          <w:rFonts w:hint="eastAsia"/>
          <w:color w:val="000000"/>
          <w:highlight w:val="none"/>
          <w:lang w:val="en-US" w:eastAsia="zh-CN"/>
        </w:rPr>
        <w:t xml:space="preserve">自采购人通知之日起3年</w:t>
      </w:r>
      <w:r>
        <w:rPr>
          <w:rFonts w:hint="eastAsia" w:ascii="Times New Roman" w:hAnsi="Times New Roman" w:eastAsia="宋体" w:cs="Microsoft New Tai Lue"/>
          <w:bCs/>
          <w:color w:val="000000"/>
          <w:szCs w:val="21"/>
          <w:highlight w:val="none"/>
          <w:lang w:val="en-US" w:eastAsia="zh-CN"/>
        </w:rPr>
        <w:t xml:space="preserve">，合同1年1签，考核合格后续签下年度合同。</w:t>
      </w:r>
      <w:r>
        <w:rPr>
          <w:color w:val="000000"/>
          <w:highlight w:val="none"/>
        </w:rPr>
      </w:r>
      <w:r/>
    </w:p>
    <w:p>
      <w:pPr>
        <w:pStyle w:val="806"/>
        <w:numPr>
          <w:ilvl w:val="0"/>
          <w:numId w:val="0"/>
        </w:numPr>
        <w:ind w:left="0" w:firstLine="420"/>
        <w:jc w:val="left"/>
        <w:keepLines w:val="0"/>
        <w:keepNext w:val="0"/>
        <w:pageBreakBefore w:val="0"/>
        <w:spacing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2.付款方式</w:t>
      </w:r>
      <w:r>
        <w:rPr>
          <w:rFonts w:ascii="宋体" w:hAnsi="宋体" w:eastAsia="宋体" w:cs="宋体"/>
          <w:b/>
          <w:bCs/>
          <w:color w:val="000000"/>
          <w:sz w:val="21"/>
          <w:szCs w:val="21"/>
          <w:highlight w:val="none"/>
          <w:lang w:val="en-US" w:eastAsia="zh-CN"/>
        </w:rPr>
      </w:r>
      <w:r/>
    </w:p>
    <w:p>
      <w:pPr>
        <w:pStyle w:val="737"/>
        <w:numPr>
          <w:ilvl w:val="0"/>
          <w:numId w:val="0"/>
        </w:numPr>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val="en-US" w:eastAsia="zh-CN" w:bidi="ar"/>
        </w:rPr>
        <w:t xml:space="preserve">本项目无预付款，服务费用按月结算，每月结算时由采购人对供应商该月所完成保安工作任务的</w:t>
      </w:r>
      <w:r>
        <w:rPr>
          <w:rFonts w:hint="eastAsia" w:ascii="宋体" w:hAnsi="宋体" w:cs="宋体"/>
          <w:b w:val="0"/>
          <w:bCs w:val="0"/>
          <w:color w:val="000000"/>
          <w:sz w:val="21"/>
          <w:szCs w:val="21"/>
          <w:highlight w:val="none"/>
          <w:lang w:val="en-US" w:eastAsia="zh-CN" w:bidi="ar"/>
        </w:rPr>
        <w:t xml:space="preserve">质量进行</w:t>
      </w:r>
      <w:r>
        <w:rPr>
          <w:rFonts w:hint="eastAsia" w:ascii="宋体" w:hAnsi="宋体" w:eastAsia="宋体" w:cs="宋体"/>
          <w:b w:val="0"/>
          <w:bCs w:val="0"/>
          <w:color w:val="000000"/>
          <w:sz w:val="21"/>
          <w:szCs w:val="21"/>
          <w:highlight w:val="none"/>
          <w:lang w:val="en-US" w:eastAsia="zh-CN" w:bidi="ar"/>
        </w:rPr>
        <w:t xml:space="preserve">考核，考核后确定本月度服务费，考核方法详见南京体育学院灵谷寺校区安保服务考评办法</w:t>
      </w:r>
      <w:r>
        <w:rPr>
          <w:rFonts w:hint="eastAsia" w:ascii="宋体" w:hAnsi="宋体" w:cs="宋体"/>
          <w:b w:val="0"/>
          <w:bCs w:val="0"/>
          <w:color w:val="000000"/>
          <w:sz w:val="21"/>
          <w:szCs w:val="21"/>
          <w:highlight w:val="none"/>
          <w:lang w:val="en-US" w:eastAsia="zh-CN" w:bidi="ar"/>
        </w:rPr>
        <w:t xml:space="preserve">（附件1）</w:t>
      </w:r>
      <w:r>
        <w:rPr>
          <w:rFonts w:hint="eastAsia" w:ascii="宋体" w:hAnsi="宋体" w:eastAsia="宋体" w:cs="宋体"/>
          <w:b w:val="0"/>
          <w:bCs w:val="0"/>
          <w:color w:val="000000"/>
          <w:sz w:val="21"/>
          <w:szCs w:val="21"/>
          <w:highlight w:val="none"/>
          <w:lang w:val="en-US" w:eastAsia="zh-CN" w:bidi="ar"/>
        </w:rPr>
        <w:t xml:space="preserve">。每月确定服务费用后，供应商按月开具发票后，采购人次月10日前支付服务费。</w:t>
      </w:r>
      <w:r>
        <w:rPr>
          <w:rFonts w:hint="eastAsia" w:ascii="宋体" w:hAnsi="宋体" w:eastAsia="宋体" w:cs="宋体"/>
          <w:b w:val="0"/>
          <w:bCs w:val="0"/>
          <w:color w:val="000000"/>
          <w:sz w:val="21"/>
          <w:szCs w:val="21"/>
          <w:highlight w:val="none"/>
          <w:lang w:val="en-US" w:eastAsia="zh-CN" w:bidi="ar"/>
        </w:rPr>
      </w:r>
      <w:r/>
    </w:p>
    <w:p>
      <w:pPr>
        <w:pStyle w:val="73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Style w:val="820"/>
          <w:rFonts w:hint="eastAsia" w:ascii="宋体" w:hAnsi="宋体" w:eastAsia="宋体" w:cs="宋体"/>
          <w:color w:val="000000"/>
          <w:sz w:val="21"/>
          <w:szCs w:val="21"/>
          <w:highlight w:val="none"/>
          <w:lang w:val="en-US"/>
        </w:rPr>
        <w:t xml:space="preserve">★</w:t>
      </w:r>
      <w:r>
        <w:rPr>
          <w:rFonts w:hint="eastAsia" w:ascii="宋体" w:hAnsi="宋体" w:eastAsia="宋体" w:cs="宋体"/>
          <w:b/>
          <w:bCs/>
          <w:color w:val="000000"/>
          <w:sz w:val="21"/>
          <w:szCs w:val="21"/>
          <w:highlight w:val="none"/>
          <w:lang w:val="en-US" w:eastAsia="zh-CN"/>
        </w:rPr>
        <w:t xml:space="preserve">七、报价要求：</w:t>
      </w:r>
      <w:r>
        <w:rPr>
          <w:rFonts w:hint="eastAsia" w:ascii="宋体" w:hAnsi="宋体" w:eastAsia="宋体" w:cs="宋体"/>
          <w:color w:val="000000"/>
          <w:sz w:val="21"/>
          <w:szCs w:val="21"/>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t xml:space="preserve">.本项目最高限价：720万元，240万元/年，超过最高限价视为无效投标。</w:t>
      </w:r>
      <w:r>
        <w:rPr>
          <w:rFonts w:hint="eastAsia" w:ascii="宋体" w:hAnsi="宋体" w:eastAsia="宋体" w:cs="宋体"/>
          <w:color w:val="000000"/>
          <w:sz w:val="22"/>
          <w:szCs w:val="22"/>
          <w:highlight w:val="none"/>
          <w:lang w:val="en-US" w:eastAsia="zh-CN"/>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投标报价总体要求</w:t>
      </w:r>
      <w:r>
        <w:rPr>
          <w:rFonts w:hint="eastAsia" w:ascii="宋体" w:hAnsi="宋体" w:cs="宋体"/>
          <w:b/>
          <w:bCs/>
          <w:color w:val="000000"/>
          <w:sz w:val="22"/>
          <w:szCs w:val="22"/>
          <w:highlight w:val="none"/>
          <w:lang w:eastAsia="zh-CN"/>
        </w:rPr>
        <w:t xml:space="preserve">（</w:t>
      </w:r>
      <w:r>
        <w:rPr>
          <w:rFonts w:hint="eastAsia" w:ascii="宋体" w:hAnsi="宋体" w:cs="宋体"/>
          <w:b/>
          <w:bCs/>
          <w:color w:val="000000"/>
          <w:sz w:val="22"/>
          <w:szCs w:val="22"/>
          <w:highlight w:val="none"/>
          <w:lang w:val="en-US" w:eastAsia="zh-CN"/>
        </w:rPr>
        <w:t xml:space="preserve">此部分内容在商务偏离表中逐项响应</w:t>
      </w:r>
      <w:r>
        <w:rPr>
          <w:rFonts w:hint="eastAsia" w:ascii="宋体" w:hAnsi="宋体" w:cs="宋体"/>
          <w:b/>
          <w:bCs/>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val="en-US" w:eastAsia="zh-CN"/>
        </w:rPr>
        <w:t xml:space="preserve">本项目投标报价为服务周期内全部费用总价，包含</w:t>
      </w:r>
      <w:r>
        <w:rPr>
          <w:rFonts w:hint="eastAsia" w:ascii="宋体" w:hAnsi="宋体" w:cs="宋体"/>
          <w:color w:val="000000"/>
          <w:sz w:val="22"/>
          <w:szCs w:val="22"/>
          <w:highlight w:val="none"/>
          <w:lang w:val="en-US" w:eastAsia="zh-CN"/>
        </w:rPr>
        <w:t xml:space="preserve">服务周期内</w:t>
      </w:r>
      <w:r>
        <w:rPr>
          <w:rFonts w:hint="eastAsia" w:ascii="宋体" w:hAnsi="宋体" w:eastAsia="宋体" w:cs="宋体"/>
          <w:color w:val="000000"/>
          <w:sz w:val="22"/>
          <w:szCs w:val="22"/>
          <w:highlight w:val="none"/>
          <w:lang w:val="en-US" w:eastAsia="zh-CN"/>
        </w:rPr>
        <w:t xml:space="preserve">所有安保服务相关成本、税费、管理费用及利润，采购人不另行支付任何其他费用。投标人须结合项目服务内容、人员配置、服务标准、服务周期等要求，自主合理报价。</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一经中标，合同期内</w:t>
      </w:r>
      <w:r>
        <w:rPr>
          <w:rFonts w:hint="eastAsia" w:ascii="宋体" w:hAnsi="宋体" w:cs="宋体"/>
          <w:color w:val="000000"/>
          <w:sz w:val="22"/>
          <w:szCs w:val="22"/>
          <w:highlight w:val="none"/>
          <w:lang w:val="en-US" w:eastAsia="zh-CN"/>
        </w:rPr>
        <w:t xml:space="preserve">报价金额</w:t>
      </w:r>
      <w:r>
        <w:rPr>
          <w:rFonts w:hint="eastAsia" w:ascii="宋体" w:hAnsi="宋体" w:eastAsia="宋体" w:cs="宋体"/>
          <w:color w:val="000000"/>
          <w:sz w:val="22"/>
          <w:szCs w:val="22"/>
          <w:highlight w:val="none"/>
          <w:lang w:val="en-US" w:eastAsia="zh-CN"/>
        </w:rPr>
        <w:t xml:space="preserve">不作调整。投标人充分考虑三年服务周期内人工成本波动、管理成本、物价波动等所有风险因素，相关风险费用全部包含在投标报价内。</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所有投标报价均以人民币为结算单位。</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2"/>
          <w:szCs w:val="22"/>
          <w:highlight w:val="none"/>
          <w:lang w:val="en-US" w:eastAsia="zh-CN"/>
        </w:rPr>
        <w:t xml:space="preserve">3.</w:t>
      </w:r>
      <w:r>
        <w:rPr>
          <w:rFonts w:hint="eastAsia" w:ascii="宋体" w:hAnsi="宋体" w:eastAsia="宋体" w:cs="宋体"/>
          <w:b/>
          <w:bCs/>
          <w:color w:val="000000"/>
          <w:sz w:val="22"/>
          <w:szCs w:val="22"/>
          <w:highlight w:val="none"/>
        </w:rPr>
        <w:t xml:space="preserve">报价费用全包明细范围</w:t>
      </w:r>
      <w:r>
        <w:rPr>
          <w:rFonts w:hint="eastAsia" w:ascii="宋体" w:hAnsi="宋体" w:eastAsia="宋体" w:cs="宋体"/>
          <w:b/>
          <w:bCs/>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rPr>
        <w:t xml:space="preserve">投标人报价必须包含完成本项目全部安保服务的所有费用，无任何隐形费用、额外费用，具体明细如下：</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rPr>
        <w:t xml:space="preserve">人员薪酬费用</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ascii="宋体" w:hAnsi="宋体" w:eastAsia="宋体" w:cs="宋体"/>
          <w:color w:val="000000"/>
          <w:sz w:val="22"/>
          <w:szCs w:val="22"/>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rPr>
        <w:t xml:space="preserve">包含所有在岗安保人员、管理人员的基本工资、岗位工资、绩效工资、加班费、夜班补贴、节假日加班补贴、高温补贴、各类福利补贴、岗前及在岗培训薪资等全部人工薪酬费用，严格</w:t>
      </w:r>
      <w:r>
        <w:rPr>
          <w:rFonts w:hint="eastAsia" w:ascii="宋体" w:hAnsi="宋体" w:cs="宋体"/>
          <w:color w:val="000000"/>
          <w:sz w:val="22"/>
          <w:szCs w:val="22"/>
          <w:highlight w:val="none"/>
          <w:lang w:val="en-US" w:eastAsia="zh-CN"/>
        </w:rPr>
        <w:t xml:space="preserve">执行南京市</w:t>
      </w:r>
      <w:r>
        <w:rPr>
          <w:rFonts w:hint="eastAsia" w:ascii="宋体" w:hAnsi="宋体" w:eastAsia="宋体" w:cs="宋体"/>
          <w:color w:val="000000"/>
          <w:sz w:val="22"/>
          <w:szCs w:val="22"/>
          <w:highlight w:val="none"/>
          <w:lang w:val="en-US" w:eastAsia="zh-CN"/>
        </w:rPr>
        <w:t xml:space="preserve">最低工资标准及劳动用工相关法律法规要求。</w:t>
      </w:r>
      <w:r>
        <w:rPr>
          <w:rFonts w:hint="eastAsia" w:ascii="宋体" w:hAnsi="宋体" w:cs="宋体"/>
          <w:b/>
          <w:bCs/>
          <w:color w:val="000000"/>
          <w:sz w:val="22"/>
          <w:szCs w:val="22"/>
          <w:highlight w:val="none"/>
          <w:lang w:val="en-US" w:eastAsia="zh-CN"/>
        </w:rPr>
        <w:t xml:space="preserve">本项目法定节假日加班人数不得低于18人</w:t>
      </w:r>
      <w:r>
        <w:rPr>
          <w:rFonts w:hint="eastAsia" w:ascii="宋体" w:hAnsi="宋体" w:cs="宋体"/>
          <w:color w:val="000000"/>
          <w:sz w:val="22"/>
          <w:szCs w:val="22"/>
          <w:highlight w:val="none"/>
          <w:lang w:val="en-US" w:eastAsia="zh-CN"/>
        </w:rPr>
        <w:t xml:space="preserve">。</w:t>
      </w:r>
      <w:r>
        <w:rPr>
          <w:rFonts w:ascii="宋体" w:hAnsi="宋体" w:eastAsia="宋体" w:cs="宋体"/>
          <w:color w:val="000000"/>
          <w:sz w:val="22"/>
          <w:szCs w:val="22"/>
          <w:highlight w:val="none"/>
          <w:lang w:val="en-US"/>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法定社会保障费用</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ascii="宋体" w:hAnsi="宋体" w:eastAsia="宋体" w:cs="宋体"/>
          <w:color w:val="000000"/>
          <w:sz w:val="22"/>
          <w:szCs w:val="22"/>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rPr>
        <w:t xml:space="preserve">包含按照国家及项目所在地</w:t>
      </w:r>
      <w:r>
        <w:rPr>
          <w:rFonts w:hint="eastAsia" w:ascii="宋体" w:hAnsi="宋体" w:cs="宋体"/>
          <w:color w:val="000000"/>
          <w:sz w:val="22"/>
          <w:szCs w:val="22"/>
          <w:highlight w:val="none"/>
          <w:lang w:val="en-US" w:eastAsia="zh-CN"/>
        </w:rPr>
        <w:t xml:space="preserve">现行</w:t>
      </w:r>
      <w:r>
        <w:rPr>
          <w:rFonts w:hint="eastAsia" w:ascii="宋体" w:hAnsi="宋体" w:eastAsia="宋体" w:cs="宋体"/>
          <w:color w:val="000000"/>
          <w:sz w:val="22"/>
          <w:szCs w:val="22"/>
          <w:highlight w:val="none"/>
          <w:lang w:val="en-US" w:eastAsia="zh-CN"/>
        </w:rPr>
        <w:t xml:space="preserve">政策规定，为所有在岗人员足额缴纳的养老保险、医疗保险、失业保险、工伤保险、生育保险等社会保险单位承担部分费用，包含社保基数申报、月度缴纳、年度基数调整等相关全部费用。</w:t>
      </w:r>
      <w:r>
        <w:rPr>
          <w:rFonts w:hint="eastAsia" w:ascii="宋体" w:hAnsi="宋体" w:cs="宋体"/>
          <w:b/>
          <w:bCs/>
          <w:color w:val="000000"/>
          <w:sz w:val="22"/>
          <w:szCs w:val="22"/>
          <w:highlight w:val="none"/>
          <w:lang w:val="en-US" w:eastAsia="zh-CN"/>
        </w:rPr>
        <w:t xml:space="preserve">本项目缴纳社保不得低于29人</w:t>
      </w:r>
      <w:r>
        <w:rPr>
          <w:rFonts w:hint="eastAsia" w:ascii="宋体" w:hAnsi="宋体" w:cs="宋体"/>
          <w:color w:val="000000"/>
          <w:sz w:val="22"/>
          <w:szCs w:val="22"/>
          <w:highlight w:val="none"/>
          <w:lang w:val="en-US" w:eastAsia="zh-CN"/>
        </w:rPr>
        <w:t xml:space="preserve">。</w:t>
      </w:r>
      <w:r>
        <w:rPr>
          <w:rFonts w:ascii="宋体" w:hAnsi="宋体" w:eastAsia="宋体" w:cs="宋体"/>
          <w:color w:val="000000"/>
          <w:sz w:val="22"/>
          <w:szCs w:val="22"/>
          <w:highlight w:val="none"/>
          <w:lang w:val="en-US"/>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住房公积金费用</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rPr>
        <w:t xml:space="preserve">包含按照国家及项目所在地公积金管理规定，为所有在岗人员足额缴纳的住房公积金单位承担部分费用，涵盖公积金缴存、基数调整等全部相关费用。</w:t>
      </w:r>
      <w:r>
        <w:rPr>
          <w:rFonts w:hint="eastAsia" w:ascii="宋体" w:hAnsi="宋体" w:cs="宋体"/>
          <w:b/>
          <w:bCs/>
          <w:color w:val="000000"/>
          <w:sz w:val="22"/>
          <w:szCs w:val="22"/>
          <w:highlight w:val="none"/>
          <w:lang w:val="en-US" w:eastAsia="zh-CN"/>
        </w:rPr>
        <w:t xml:space="preserve">本项目缴纳</w:t>
      </w:r>
      <w:r>
        <w:rPr>
          <w:rFonts w:hint="eastAsia" w:ascii="宋体" w:hAnsi="宋体" w:eastAsia="宋体" w:cs="宋体"/>
          <w:b/>
          <w:bCs/>
          <w:color w:val="000000"/>
          <w:sz w:val="22"/>
          <w:szCs w:val="22"/>
          <w:highlight w:val="none"/>
        </w:rPr>
        <w:t xml:space="preserve">住房公积金费用</w:t>
      </w:r>
      <w:r>
        <w:rPr>
          <w:rFonts w:hint="eastAsia" w:ascii="宋体" w:hAnsi="宋体" w:cs="宋体"/>
          <w:b/>
          <w:bCs/>
          <w:color w:val="000000"/>
          <w:sz w:val="22"/>
          <w:szCs w:val="22"/>
          <w:highlight w:val="none"/>
          <w:lang w:val="en-US" w:eastAsia="zh-CN"/>
        </w:rPr>
        <w:t xml:space="preserve">不得低于29人</w:t>
      </w:r>
      <w:r>
        <w:rPr>
          <w:rFonts w:hint="eastAsia" w:ascii="宋体" w:hAnsi="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rPr>
        <w:t xml:space="preserve">人员配套保障费用</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rPr>
        <w:t xml:space="preserve">包含安保人员体检费、工装制服、劳保用品、防护器材、岗位耗材、应急值守补贴等人员配套保障全部费用。</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项目管理及运营费用</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rPr>
        <w:t xml:space="preserve">包含项目现场管理、日常巡检、台账资料制作、应急处置、岗前培训、人员轮岗、替补人员储备、客户对接、服务整改、合规管理等运营管理费用；包含安保设备日常维护、简易耗材更换、场地值守配套开支等全部运营成本。</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rPr>
        <w:t xml:space="preserve">税费及其他费用</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szCs w:val="22"/>
          <w:highlight w:val="none"/>
          <w:lang w:val="en-US" w:eastAsia="zh-CN"/>
        </w:rPr>
        <w:t xml:space="preserve">包含增值税、附加税、企业所得税等全部税费以及完成本项目三年服务所需的一切未列明费用。</w:t>
      </w:r>
      <w:r>
        <w:rPr>
          <w:rFonts w:hint="eastAsia" w:ascii="宋体" w:hAnsi="宋体" w:eastAsia="宋体" w:cs="宋体"/>
          <w:color w:val="000000"/>
          <w:sz w:val="22"/>
          <w:szCs w:val="22"/>
          <w:highlight w:val="none"/>
        </w:rPr>
      </w:r>
      <w:r/>
    </w:p>
    <w:p>
      <w:pPr>
        <w:pStyle w:val="737"/>
        <w:ind w:left="0" w:right="0" w:firstLine="420"/>
        <w:jc w:val="left"/>
        <w:keepLines w:val="0"/>
        <w:keepNext w:val="0"/>
        <w:pageBreakBefore w:val="0"/>
        <w:spacing w:before="0" w:after="0" w:line="360" w:lineRule="auto"/>
        <w:widowControl w:val="off"/>
        <w:rPr>
          <w:rFonts w:hint="eastAsia" w:ascii="宋体" w:hAnsi="宋体" w:eastAsia="宋体" w:cs="宋体"/>
          <w:b/>
          <w:bCs/>
          <w:color w:val="00000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highlight w:val="none"/>
          <w:lang w:val="en-US" w:eastAsia="zh-CN"/>
        </w:rPr>
        <w:t xml:space="preserve">4</w:t>
      </w:r>
      <w:r>
        <w:rPr>
          <w:rFonts w:hint="eastAsia" w:ascii="宋体" w:hAnsi="宋体" w:eastAsia="宋体" w:cs="宋体"/>
          <w:color w:val="000000"/>
          <w:sz w:val="22"/>
          <w:szCs w:val="22"/>
          <w:highlight w:val="none"/>
          <w:lang w:val="en-US" w:eastAsia="zh-CN"/>
        </w:rPr>
        <w:t xml:space="preserve">. 投标人承诺所有在岗安保人员用工合规，足额支付工资、缴纳社保及公积金，若出现拖欠工资、断缴社保公积金、劳动纠纷等问题，所有责任及费用由中标人自行承担，采购人有权追责。</w:t>
      </w:r>
      <w:r>
        <w:rPr>
          <w:rFonts w:hint="eastAsia" w:ascii="宋体" w:hAnsi="宋体" w:cs="宋体"/>
          <w:b/>
          <w:bCs/>
          <w:color w:val="000000"/>
          <w:sz w:val="22"/>
          <w:szCs w:val="22"/>
          <w:highlight w:val="none"/>
          <w:lang w:val="en-US" w:eastAsia="zh-CN"/>
        </w:rPr>
        <w:t xml:space="preserve">（提供承诺书原件加盖电子公章，格式自拟）</w:t>
      </w:r>
      <w:r>
        <w:rPr>
          <w:rFonts w:hint="eastAsia" w:ascii="宋体" w:hAnsi="宋体" w:eastAsia="宋体" w:cs="宋体"/>
          <w:b/>
          <w:bCs/>
          <w:color w:val="000000"/>
          <w:sz w:val="22"/>
          <w:szCs w:val="22"/>
          <w:highlight w:val="none"/>
        </w:rPr>
      </w:r>
      <w:r/>
    </w:p>
    <w:p>
      <w:pPr>
        <w:pStyle w:val="737"/>
        <w:ind w:firstLine="422"/>
        <w:jc w:val="left"/>
        <w:keepLines w:val="0"/>
        <w:keepNext w:val="0"/>
        <w:pageBreakBefore w:val="0"/>
        <w:spacing w:line="360" w:lineRule="auto"/>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t xml:space="preserve">八、相关附件</w:t>
      </w:r>
      <w:r>
        <w:rPr>
          <w:rFonts w:hint="eastAsia" w:ascii="宋体" w:hAnsi="宋体" w:cs="宋体"/>
          <w:b/>
          <w:bCs/>
          <w:color w:val="000000"/>
          <w:highlight w:val="none"/>
          <w:lang w:val="en-US" w:eastAsia="zh-CN"/>
        </w:rPr>
      </w:r>
      <w:r/>
    </w:p>
    <w:p>
      <w:pPr>
        <w:pStyle w:val="768"/>
        <w:ind w:firstLine="420"/>
        <w:spacing w:before="316" w:line="224"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附件1：</w:t>
      </w:r>
      <w:r>
        <w:rPr>
          <w:rFonts w:hint="eastAsia" w:ascii="宋体" w:hAnsi="宋体" w:eastAsia="宋体" w:cs="宋体"/>
          <w:color w:val="000000"/>
          <w:sz w:val="21"/>
          <w:szCs w:val="21"/>
          <w:highlight w:val="none"/>
          <w:lang w:val="en-US" w:eastAsia="zh-CN" w:bidi="ar"/>
        </w:rPr>
      </w:r>
      <w:r/>
    </w:p>
    <w:p>
      <w:pPr>
        <w:pStyle w:val="768"/>
        <w:jc w:val="center"/>
        <w:spacing w:before="37" w:line="224"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val="en-US" w:eastAsia="zh-CN" w:bidi="ar"/>
        </w:rPr>
        <w:t xml:space="preserve">南京体育学院灵谷寺校区安保服务考评办法</w:t>
      </w:r>
      <w:r>
        <w:rPr>
          <w:rFonts w:hint="eastAsia" w:ascii="宋体" w:hAnsi="宋体" w:eastAsia="宋体" w:cs="宋体"/>
          <w:color w:val="000000"/>
          <w:sz w:val="21"/>
          <w:szCs w:val="21"/>
          <w:highlight w:val="none"/>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为加强对南京体育学院灵谷寺校区安保服务工作的监督管理，规范安全保卫服务行为，提高服务质量，根据《江苏省保安服务管理条例》《南京体育学院校园治安综合治理和安全生产工作实施办法》，结合南京体育学院灵谷寺校区特点，本着公平、公正的原则，制定本考评办法。</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第一条  为维护南京体育学院合法权益，实现安全保卫服务的优质目标，保卫处作为安全保卫服务监管的实施机构，代表甲方对乙方提供安全保卫服务工作的过程和结果实施监督和管理。甲方成立安保服务考评工作小组，负责对乙方的安全保卫服务水平和质量进行综合考评。</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第二条  安保服务考评工作小组组成如下：</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组长：南京体育学院保卫处主要负责人</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组员：南京体育学院保卫处、后勤处、学生工作处等职能部门代表及院系师生代表。考评小组人数应为单数且不得少于7人。</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第三条  考评方式包括月度考评、年度考评以及师生满意度调查。</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第四条  监管考评方法及考评结果用途</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（一）月度考评</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1.考评方法</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（1）月度考评每月组织一次</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（2）由南京体育学院保卫处组建月度考评小组，考评小组依照安保服务合同的相关内容，参考当月的日常巡查情况，对乙方的安保服务工作进行考评。</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（3）月度考评小组考评后出具月度考评结果及整改意见，乙方收到月度考评结果及整改建议后应在3天内回复整改工作安排，并按整改期限要求完成整改。</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（4）若相同问题在月度考评中反复出现，相应扣分分值按出现次数翻倍计算。</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（5）考评细则中的扣分分值为参考分值，具体扣分值可视情况严重程度进行调整。</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2.月度考评结果运用</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（1）月度考评结果是支付当月安保服务费的主要依据。</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（2）月度考评综合得分达到80分及以上的，甲方按约定支付当月的安保服务费。月度考评综合得分低于80分</w:t>
      </w:r>
      <w:r>
        <w:rPr>
          <w:rFonts w:hint="eastAsia" w:ascii="宋体" w:hAnsi="宋体" w:cs="宋体"/>
          <w:color w:val="000000"/>
          <w:sz w:val="21"/>
          <w:szCs w:val="21"/>
          <w:highlight w:val="none"/>
          <w:lang w:val="en-US" w:eastAsia="zh-CN" w:bidi="ar"/>
        </w:rPr>
        <w:t xml:space="preserve">，当月安保服务费按照【当月应付安保服务费×月度考评综合得分/100】进行支付</w:t>
      </w:r>
      <w:r>
        <w:rPr>
          <w:rFonts w:hint="eastAsia" w:ascii="宋体" w:hAnsi="宋体" w:eastAsia="宋体" w:cs="宋体"/>
          <w:color w:val="000000"/>
          <w:sz w:val="21"/>
          <w:szCs w:val="21"/>
          <w:highlight w:val="none"/>
          <w:lang w:val="en-US" w:eastAsia="zh-CN" w:bidi="ar"/>
        </w:rPr>
        <w:t xml:space="preserve">。</w:t>
      </w:r>
      <w:r>
        <w:rPr>
          <w:rFonts w:ascii="宋体" w:hAnsi="宋体" w:cs="宋体"/>
          <w:color w:val="000000"/>
          <w:sz w:val="21"/>
          <w:szCs w:val="21"/>
          <w:highlight w:val="none"/>
          <w:lang w:val="en-US" w:eastAsia="zh-CN" w:bidi="ar"/>
        </w:rPr>
        <w:t xml:space="preserve">1年</w:t>
      </w:r>
      <w:r>
        <w:rPr>
          <w:rFonts w:hint="eastAsia" w:ascii="宋体" w:hAnsi="宋体" w:eastAsia="宋体" w:cs="宋体"/>
          <w:color w:val="000000"/>
          <w:sz w:val="21"/>
          <w:szCs w:val="21"/>
          <w:highlight w:val="none"/>
          <w:lang w:val="en-US" w:eastAsia="zh-CN" w:bidi="ar"/>
        </w:rPr>
        <w:t xml:space="preserve">内累计出现2次考核得分</w:t>
      </w:r>
      <w:r>
        <w:rPr>
          <w:rFonts w:hint="eastAsia" w:ascii="宋体" w:hAnsi="宋体" w:cs="宋体"/>
          <w:color w:val="000000"/>
          <w:sz w:val="21"/>
          <w:szCs w:val="21"/>
          <w:highlight w:val="none"/>
          <w:lang w:val="en-US" w:eastAsia="zh-CN" w:bidi="ar"/>
        </w:rPr>
        <w:t xml:space="preserve">低于</w:t>
      </w:r>
      <w:r>
        <w:rPr>
          <w:rFonts w:hint="eastAsia" w:ascii="宋体" w:hAnsi="宋体" w:eastAsia="宋体" w:cs="宋体"/>
          <w:color w:val="000000"/>
          <w:sz w:val="21"/>
          <w:szCs w:val="21"/>
          <w:highlight w:val="none"/>
          <w:lang w:val="en-US" w:eastAsia="zh-CN" w:bidi="ar"/>
        </w:rPr>
        <w:t xml:space="preserve">80分，视为</w:t>
      </w:r>
      <w:r>
        <w:rPr>
          <w:rFonts w:hint="eastAsia" w:ascii="宋体" w:hAnsi="宋体" w:cs="宋体"/>
          <w:color w:val="000000"/>
          <w:sz w:val="21"/>
          <w:szCs w:val="21"/>
          <w:highlight w:val="none"/>
          <w:lang w:val="en-US" w:eastAsia="zh-CN" w:bidi="ar"/>
        </w:rPr>
        <w:t xml:space="preserve">提供</w:t>
      </w:r>
      <w:r>
        <w:rPr>
          <w:rFonts w:hint="eastAsia" w:ascii="宋体" w:hAnsi="宋体" w:eastAsia="宋体" w:cs="宋体"/>
          <w:color w:val="000000"/>
          <w:sz w:val="21"/>
          <w:szCs w:val="21"/>
          <w:highlight w:val="none"/>
          <w:lang w:val="en-US" w:eastAsia="zh-CN" w:bidi="ar"/>
        </w:rPr>
        <w:t xml:space="preserve">服务</w:t>
      </w:r>
      <w:r>
        <w:rPr>
          <w:rFonts w:hint="eastAsia" w:ascii="宋体" w:hAnsi="宋体" w:cs="宋体"/>
          <w:color w:val="000000"/>
          <w:sz w:val="21"/>
          <w:szCs w:val="21"/>
          <w:highlight w:val="none"/>
          <w:lang w:val="en-US" w:eastAsia="zh-CN" w:bidi="ar"/>
        </w:rPr>
        <w:t xml:space="preserve">不符合</w:t>
      </w:r>
      <w:r>
        <w:rPr>
          <w:rFonts w:hint="eastAsia" w:ascii="宋体" w:hAnsi="宋体" w:eastAsia="宋体" w:cs="宋体"/>
          <w:color w:val="000000"/>
          <w:sz w:val="21"/>
          <w:szCs w:val="21"/>
          <w:highlight w:val="none"/>
          <w:lang w:val="en-US" w:eastAsia="zh-CN" w:bidi="ar"/>
        </w:rPr>
        <w:t xml:space="preserve">标准，采购人有权单方解除本合同。</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cs="宋体"/>
          <w:color w:val="000000"/>
          <w:sz w:val="21"/>
          <w:szCs w:val="21"/>
          <w:highlight w:val="none"/>
          <w:lang w:val="en-US" w:eastAsia="zh-CN" w:bidi="ar"/>
        </w:rPr>
        <w:t xml:space="preserve">（二）</w:t>
      </w:r>
      <w:r>
        <w:rPr>
          <w:rFonts w:hint="eastAsia" w:ascii="宋体" w:hAnsi="宋体" w:eastAsia="宋体" w:cs="宋体"/>
          <w:color w:val="000000"/>
          <w:sz w:val="21"/>
          <w:szCs w:val="21"/>
          <w:highlight w:val="none"/>
          <w:lang w:val="en-US" w:eastAsia="zh-CN" w:bidi="ar"/>
        </w:rPr>
        <w:t xml:space="preserve">年度考评</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1.年度考评方法</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（1）年度考评以</w:t>
      </w:r>
      <w:r>
        <w:rPr>
          <w:rFonts w:hint="eastAsia" w:ascii="宋体" w:hAnsi="宋体" w:cs="宋体"/>
          <w:color w:val="000000"/>
          <w:sz w:val="21"/>
          <w:szCs w:val="21"/>
          <w:highlight w:val="none"/>
          <w:lang w:val="en-US" w:eastAsia="zh-CN" w:bidi="ar"/>
        </w:rPr>
        <w:t xml:space="preserve">采购人通知之日</w:t>
      </w:r>
      <w:r>
        <w:rPr>
          <w:rFonts w:hint="eastAsia" w:ascii="宋体" w:hAnsi="宋体" w:eastAsia="宋体" w:cs="宋体"/>
          <w:color w:val="000000"/>
          <w:sz w:val="21"/>
          <w:szCs w:val="21"/>
          <w:highlight w:val="none"/>
          <w:lang w:val="en-US" w:eastAsia="zh-CN" w:bidi="ar"/>
        </w:rPr>
        <w:t xml:space="preserve">起</w:t>
      </w:r>
      <w:r>
        <w:rPr>
          <w:rFonts w:hint="eastAsia" w:ascii="宋体" w:hAnsi="宋体" w:cs="宋体"/>
          <w:color w:val="000000"/>
          <w:sz w:val="21"/>
          <w:szCs w:val="21"/>
          <w:highlight w:val="none"/>
          <w:lang w:val="en-US" w:eastAsia="zh-CN" w:bidi="ar"/>
        </w:rPr>
        <w:t xml:space="preserve">计</w:t>
      </w:r>
      <w:r>
        <w:rPr>
          <w:rFonts w:hint="eastAsia" w:ascii="宋体" w:hAnsi="宋体" w:eastAsia="宋体" w:cs="宋体"/>
          <w:color w:val="000000"/>
          <w:sz w:val="21"/>
          <w:szCs w:val="21"/>
          <w:highlight w:val="none"/>
          <w:lang w:val="en-US" w:eastAsia="zh-CN" w:bidi="ar"/>
        </w:rPr>
        <w:t xml:space="preserve">算，于服务期满一年的当月内组织。</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年度考评由安保服务考评工作小组负责。小组依照安保服务合同的相关内容，参考当年的月考评、当年安保服务配合性工作情况以及师生满意度调查结果等多方面对乙方的安保服务工作进行考评，最后根据各考评指标的权重值，计算出年度综合得分。</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（3）合同年度考评综合得分计算方式如下所示：</w:t>
      </w:r>
      <w:r>
        <w:rPr>
          <w:rFonts w:hint="eastAsia" w:ascii="宋体" w:hAnsi="宋体" w:eastAsia="宋体" w:cs="宋体"/>
          <w:color w:val="000000"/>
          <w:sz w:val="21"/>
          <w:szCs w:val="21"/>
          <w:highlight w:val="none"/>
          <w:lang w:val="en-US" w:eastAsia="zh-CN" w:bidi="ar"/>
        </w:rPr>
      </w:r>
      <w:r/>
    </w:p>
    <w:tbl>
      <w:tblPr>
        <w:tblStyle w:val="986"/>
        <w:tblW w:w="908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126"/>
        <w:gridCol w:w="2458"/>
        <w:gridCol w:w="3501"/>
      </w:tblGrid>
      <w:tr>
        <w:trPr>
          <w:trHeight w:val="575"/>
        </w:trPr>
        <w:tc>
          <w:tcPr>
            <w:tcW w:w="3126" w:type="dxa"/>
            <w:vAlign w:val="top"/>
            <w:textDirection w:val="lrTb"/>
            <w:noWrap w:val="false"/>
          </w:tcPr>
          <w:p>
            <w:pPr>
              <w:pStyle w:val="737"/>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考评项目</w:t>
            </w:r>
            <w:r>
              <w:rPr>
                <w:rFonts w:hint="eastAsia" w:ascii="宋体" w:hAnsi="宋体" w:eastAsia="宋体" w:cs="宋体"/>
                <w:color w:val="000000"/>
                <w:sz w:val="21"/>
                <w:szCs w:val="21"/>
                <w:highlight w:val="none"/>
                <w:lang w:val="en-US" w:eastAsia="zh-CN" w:bidi="ar"/>
              </w:rPr>
            </w:r>
            <w:r/>
          </w:p>
        </w:tc>
        <w:tc>
          <w:tcPr>
            <w:tcW w:w="2458" w:type="dxa"/>
            <w:vAlign w:val="top"/>
            <w:textDirection w:val="lrTb"/>
            <w:noWrap w:val="false"/>
          </w:tcPr>
          <w:p>
            <w:pPr>
              <w:pStyle w:val="737"/>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权重值比例（%）</w:t>
            </w:r>
            <w:r>
              <w:rPr>
                <w:rFonts w:hint="eastAsia" w:ascii="宋体" w:hAnsi="宋体" w:eastAsia="宋体" w:cs="宋体"/>
                <w:color w:val="000000"/>
                <w:sz w:val="21"/>
                <w:szCs w:val="21"/>
                <w:highlight w:val="none"/>
                <w:lang w:val="en-US" w:eastAsia="zh-CN" w:bidi="ar"/>
              </w:rPr>
            </w:r>
            <w:r/>
          </w:p>
        </w:tc>
        <w:tc>
          <w:tcPr>
            <w:tcW w:w="3501" w:type="dxa"/>
            <w:vAlign w:val="top"/>
            <w:textDirection w:val="lrTb"/>
            <w:noWrap w:val="false"/>
          </w:tcPr>
          <w:p>
            <w:pPr>
              <w:pStyle w:val="737"/>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备注</w:t>
            </w:r>
            <w:r>
              <w:rPr>
                <w:rFonts w:hint="eastAsia" w:ascii="宋体" w:hAnsi="宋体" w:eastAsia="宋体" w:cs="宋体"/>
                <w:color w:val="000000"/>
                <w:sz w:val="21"/>
                <w:szCs w:val="21"/>
                <w:highlight w:val="none"/>
                <w:lang w:val="en-US" w:eastAsia="zh-CN" w:bidi="ar"/>
              </w:rPr>
            </w:r>
            <w:r/>
          </w:p>
        </w:tc>
      </w:tr>
      <w:tr>
        <w:trPr>
          <w:trHeight w:val="571"/>
        </w:trPr>
        <w:tc>
          <w:tcPr>
            <w:tcW w:w="3126" w:type="dxa"/>
            <w:vAlign w:val="top"/>
            <w:textDirection w:val="lrTb"/>
            <w:noWrap w:val="false"/>
          </w:tcPr>
          <w:p>
            <w:pPr>
              <w:pStyle w:val="737"/>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月考评</w:t>
            </w:r>
            <w:r>
              <w:rPr>
                <w:rFonts w:hint="eastAsia" w:ascii="宋体" w:hAnsi="宋体" w:eastAsia="宋体" w:cs="宋体"/>
                <w:color w:val="000000"/>
                <w:sz w:val="21"/>
                <w:szCs w:val="21"/>
                <w:highlight w:val="none"/>
                <w:lang w:val="en-US" w:eastAsia="zh-CN" w:bidi="ar"/>
              </w:rPr>
            </w:r>
            <w:r/>
          </w:p>
        </w:tc>
        <w:tc>
          <w:tcPr>
            <w:tcW w:w="2458" w:type="dxa"/>
            <w:vAlign w:val="top"/>
            <w:textDirection w:val="lrTb"/>
            <w:noWrap w:val="false"/>
          </w:tcPr>
          <w:p>
            <w:pPr>
              <w:pStyle w:val="737"/>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val="en-US" w:eastAsia="zh-CN" w:bidi="ar"/>
              </w:rPr>
            </w:r>
            <w:r/>
          </w:p>
        </w:tc>
        <w:tc>
          <w:tcPr>
            <w:tcW w:w="3501" w:type="dxa"/>
            <w:vAlign w:val="top"/>
            <w:textDirection w:val="lrTb"/>
            <w:noWrap w:val="false"/>
          </w:tcPr>
          <w:p>
            <w:pPr>
              <w:pStyle w:val="737"/>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当年各月考评的平均分</w:t>
            </w:r>
            <w:r>
              <w:rPr>
                <w:rFonts w:hint="eastAsia" w:ascii="宋体" w:hAnsi="宋体" w:eastAsia="宋体" w:cs="宋体"/>
                <w:color w:val="000000"/>
                <w:sz w:val="21"/>
                <w:szCs w:val="21"/>
                <w:highlight w:val="none"/>
                <w:lang w:val="en-US" w:eastAsia="zh-CN" w:bidi="ar"/>
              </w:rPr>
            </w:r>
            <w:r/>
          </w:p>
        </w:tc>
      </w:tr>
      <w:tr>
        <w:trPr>
          <w:trHeight w:val="571"/>
        </w:trPr>
        <w:tc>
          <w:tcPr>
            <w:tcW w:w="3126" w:type="dxa"/>
            <w:vAlign w:val="top"/>
            <w:textDirection w:val="lrTb"/>
            <w:noWrap w:val="false"/>
          </w:tcPr>
          <w:p>
            <w:pPr>
              <w:pStyle w:val="737"/>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年度考评</w:t>
            </w:r>
            <w:r>
              <w:rPr>
                <w:rFonts w:hint="eastAsia" w:ascii="宋体" w:hAnsi="宋体" w:eastAsia="宋体" w:cs="宋体"/>
                <w:color w:val="000000"/>
                <w:sz w:val="21"/>
                <w:szCs w:val="21"/>
                <w:highlight w:val="none"/>
                <w:lang w:val="en-US" w:eastAsia="zh-CN" w:bidi="ar"/>
              </w:rPr>
            </w:r>
            <w:r/>
          </w:p>
        </w:tc>
        <w:tc>
          <w:tcPr>
            <w:tcW w:w="2458" w:type="dxa"/>
            <w:vAlign w:val="top"/>
            <w:textDirection w:val="lrTb"/>
            <w:noWrap w:val="false"/>
          </w:tcPr>
          <w:p>
            <w:pPr>
              <w:pStyle w:val="737"/>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30</w:t>
            </w:r>
            <w:r>
              <w:rPr>
                <w:rFonts w:hint="eastAsia" w:ascii="宋体" w:hAnsi="宋体" w:eastAsia="宋体" w:cs="宋体"/>
                <w:color w:val="000000"/>
                <w:sz w:val="21"/>
                <w:szCs w:val="21"/>
                <w:highlight w:val="none"/>
                <w:lang w:val="en-US" w:eastAsia="zh-CN" w:bidi="ar"/>
              </w:rPr>
            </w:r>
            <w:r/>
          </w:p>
        </w:tc>
        <w:tc>
          <w:tcPr>
            <w:tcW w:w="3501" w:type="dxa"/>
            <w:vAlign w:val="top"/>
            <w:textDirection w:val="lrTb"/>
            <w:noWrap w:val="false"/>
          </w:tcPr>
          <w:p>
            <w:pPr>
              <w:pStyle w:val="737"/>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当年的年度考评分</w:t>
            </w:r>
            <w:r>
              <w:rPr>
                <w:rFonts w:hint="eastAsia" w:ascii="宋体" w:hAnsi="宋体" w:eastAsia="宋体" w:cs="宋体"/>
                <w:color w:val="000000"/>
                <w:sz w:val="21"/>
                <w:szCs w:val="21"/>
                <w:highlight w:val="none"/>
                <w:lang w:val="en-US" w:eastAsia="zh-CN" w:bidi="ar"/>
              </w:rPr>
            </w:r>
            <w:r/>
          </w:p>
        </w:tc>
      </w:tr>
      <w:tr>
        <w:trPr>
          <w:trHeight w:val="575"/>
        </w:trPr>
        <w:tc>
          <w:tcPr>
            <w:tcW w:w="3126" w:type="dxa"/>
            <w:vAlign w:val="top"/>
            <w:textDirection w:val="lrTb"/>
            <w:noWrap w:val="false"/>
          </w:tcPr>
          <w:p>
            <w:pPr>
              <w:pStyle w:val="737"/>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年度师生满意度调查</w:t>
            </w:r>
            <w:r>
              <w:rPr>
                <w:rFonts w:hint="eastAsia" w:ascii="宋体" w:hAnsi="宋体" w:eastAsia="宋体" w:cs="宋体"/>
                <w:color w:val="000000"/>
                <w:sz w:val="21"/>
                <w:szCs w:val="21"/>
                <w:highlight w:val="none"/>
                <w:lang w:val="en-US" w:eastAsia="zh-CN" w:bidi="ar"/>
              </w:rPr>
            </w:r>
            <w:r/>
          </w:p>
        </w:tc>
        <w:tc>
          <w:tcPr>
            <w:tcW w:w="2458" w:type="dxa"/>
            <w:vAlign w:val="top"/>
            <w:textDirection w:val="lrTb"/>
            <w:noWrap w:val="false"/>
          </w:tcPr>
          <w:p>
            <w:pPr>
              <w:pStyle w:val="737"/>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val="en-US" w:eastAsia="zh-CN" w:bidi="ar"/>
              </w:rPr>
            </w:r>
            <w:r/>
          </w:p>
        </w:tc>
        <w:tc>
          <w:tcPr>
            <w:tcW w:w="3501" w:type="dxa"/>
            <w:vAlign w:val="top"/>
            <w:textDirection w:val="lrTb"/>
            <w:noWrap w:val="false"/>
          </w:tcPr>
          <w:p>
            <w:pPr>
              <w:pStyle w:val="737"/>
              <w:jc w:val="cente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当年师生满意调查分</w:t>
            </w:r>
            <w:r>
              <w:rPr>
                <w:rFonts w:hint="eastAsia" w:ascii="宋体" w:hAnsi="宋体" w:eastAsia="宋体" w:cs="宋体"/>
                <w:color w:val="000000"/>
                <w:sz w:val="21"/>
                <w:szCs w:val="21"/>
                <w:highlight w:val="none"/>
                <w:lang w:val="en-US" w:eastAsia="zh-CN" w:bidi="ar"/>
              </w:rPr>
            </w:r>
            <w:r/>
          </w:p>
        </w:tc>
      </w:tr>
    </w:tbl>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考评小组依照本办法，每合同年度组织一次学生和教职工的满意度调查，发放问卷数量不少于师生人数的5%，学生和教职工满意度调查的问卷设计、抽样方法、问卷收集、数据统计等工作由考评小组完成，调查结果作为合同年度综合评分的主要依据。</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（5）考评小组考评后出具考评结果与整改意见，乙方收到考评结果及整改意见后应在3天内回复整改工作安排，并按整改期限要求完成整改。</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（6）考评细则中的扣分分值为参考分值，具体扣分值可视情况严重程度进行调整。</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2.考评结果用途</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（1）乙方须结合年度考评得分情况向甲方提交年度工作报告，报告应重点分析工作中存在不足，提出整改措施和努力方向，提升服务质量。</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（2）年度考评得分在80分</w:t>
      </w:r>
      <w:r>
        <w:rPr>
          <w:rFonts w:hint="eastAsia" w:ascii="宋体" w:hAnsi="宋体" w:cs="宋体"/>
          <w:color w:val="000000"/>
          <w:sz w:val="21"/>
          <w:szCs w:val="21"/>
          <w:highlight w:val="none"/>
          <w:lang w:val="en-US" w:eastAsia="zh-CN" w:bidi="ar"/>
        </w:rPr>
        <w:t xml:space="preserve">及以上，</w:t>
      </w:r>
      <w:r>
        <w:rPr>
          <w:rFonts w:hint="eastAsia" w:ascii="宋体" w:hAnsi="宋体" w:eastAsia="宋体" w:cs="宋体"/>
          <w:color w:val="000000"/>
          <w:sz w:val="21"/>
          <w:szCs w:val="21"/>
          <w:highlight w:val="none"/>
          <w:lang w:val="en-US" w:eastAsia="zh-CN" w:bidi="ar"/>
        </w:rPr>
        <w:t xml:space="preserve">达到合同规定的服务目标，合同继续执行。</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年度考评中，若考评不合格，得分低于80分，扣除考核年度最后一个月份的安保服务费的</w:t>
      </w:r>
      <w:r>
        <w:rPr>
          <w:rFonts w:hint="eastAsia" w:ascii="宋体" w:hAnsi="宋体" w:cs="宋体"/>
          <w:color w:val="000000"/>
          <w:sz w:val="21"/>
          <w:szCs w:val="21"/>
          <w:highlight w:val="none"/>
          <w:lang w:val="en-US" w:eastAsia="zh-CN" w:bidi="ar"/>
        </w:rPr>
        <w:t xml:space="preserve">10</w:t>
      </w:r>
      <w:r>
        <w:rPr>
          <w:rFonts w:hint="eastAsia" w:ascii="宋体" w:hAnsi="宋体" w:eastAsia="宋体" w:cs="宋体"/>
          <w:color w:val="000000"/>
          <w:sz w:val="21"/>
          <w:szCs w:val="21"/>
          <w:highlight w:val="none"/>
          <w:lang w:val="en-US" w:eastAsia="zh-CN" w:bidi="ar"/>
        </w:rPr>
        <w:t xml:space="preserve">%作为</w:t>
      </w:r>
      <w:r>
        <w:rPr>
          <w:rFonts w:hint="eastAsia" w:ascii="宋体" w:hAnsi="宋体" w:cs="宋体"/>
          <w:color w:val="000000"/>
          <w:sz w:val="21"/>
          <w:szCs w:val="21"/>
          <w:highlight w:val="none"/>
          <w:lang w:val="en-US" w:eastAsia="zh-CN" w:bidi="ar"/>
        </w:rPr>
        <w:t xml:space="preserve">违约金，同时不再续签合同。</w:t>
      </w:r>
      <w:r>
        <w:rPr>
          <w:rFonts w:hint="eastAsia" w:ascii="宋体" w:hAnsi="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第五条  考评及调查将根据公平、公正、公开和实事求是原则，并结合扣分项目分析、确认责任方，如属非乙方原因或不可抗力原因等造成安保服务质量达不到标准的不扣分。不管任何原因造成安保服务质量达不到标准的，乙方能在本考评月内针对发现的问题及时改善并能达到甲方的管理要求，该问题可酌情不作扣分处理。乙方提供超值服务并获得甲方认可，可适当加分。</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第六条  乙方对考评结果和需整改项目有申诉和解释权，经确认属实，安保服务监督小组可对考评结果予以调整。确有争议的，决定权归安保服务监督小组所有。</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第七条  本考评实施细则为安保服务合同的组成部分，乙方安保服务的绩效结果与甲方的支持配合有很大关系，甲方应在安保服务事务决策、安保服务费支付、各职能部门的协调方面给予及时、有力的支持与配合。</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第八条  监管及考评不涉及对乙方内部运作的参与。</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第九条  本实施细则由南京体育学院保卫处负责解释，并作为《南京体育学院安保服务委托合同》的附件，具有同等法律效力。</w:t>
      </w:r>
      <w:r>
        <w:rPr>
          <w:rFonts w:hint="eastAsia" w:ascii="宋体" w:hAnsi="宋体" w:eastAsia="宋体" w:cs="宋体"/>
          <w:color w:val="000000"/>
          <w:sz w:val="21"/>
          <w:szCs w:val="21"/>
          <w:highlight w:val="none"/>
          <w:lang w:val="en-US" w:eastAsia="zh-CN" w:bidi="ar"/>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保安工作考核表（第一页）</w:t>
      </w:r>
      <w:r>
        <w:rPr>
          <w:rFonts w:hint="eastAsia" w:ascii="宋体" w:hAnsi="宋体" w:eastAsia="宋体" w:cs="宋体"/>
          <w:color w:val="000000"/>
          <w:sz w:val="21"/>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9"/>
        <w:gridCol w:w="4068"/>
        <w:gridCol w:w="501"/>
        <w:gridCol w:w="4037"/>
        <w:gridCol w:w="496"/>
      </w:tblGrid>
      <w:tr>
        <w:trPr>
          <w:trHeight w:val="397"/>
        </w:trPr>
        <w:tc>
          <w:tcPr>
            <w:tcBorders>
              <w:top w:val="single" w:color="000000" w:sz="4" w:space="0"/>
              <w:left w:val="single" w:color="000000" w:sz="4" w:space="0"/>
              <w:bottom w:val="single" w:color="000000" w:sz="4" w:space="0"/>
              <w:right w:val="single" w:color="000000" w:sz="4" w:space="0"/>
            </w:tcBorders>
            <w:tcW w:w="382"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44"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rPr>
            </w:r>
            <w:r/>
          </w:p>
        </w:tc>
      </w:tr>
      <w:tr>
        <w:trPr>
          <w:trHeight w:val="1108"/>
        </w:trPr>
        <w:tc>
          <w:tcPr>
            <w:tcBorders>
              <w:top w:val="none" w:color="000000" w:sz="4" w:space="0"/>
              <w:left w:val="single" w:color="000000" w:sz="4" w:space="0"/>
              <w:bottom w:val="single" w:color="000000" w:sz="4" w:space="0"/>
              <w:right w:val="single" w:color="000000" w:sz="4" w:space="0"/>
            </w:tcBorders>
            <w:tcW w:w="382" w:type="dxa"/>
            <w:vAlign w:val="center"/>
            <w:vMerge w:val="restart"/>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内部管理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1、门岗、巡逻等原始记录</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0" w:space="0"/>
              <w:right w:val="single" w:color="000000" w:sz="4" w:space="0"/>
            </w:tcBorders>
            <w:tcW w:w="256" w:type="dxa"/>
            <w:vAlign w:val="center"/>
            <w:vMerge w:val="restart"/>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不完整扣2分/月，没有记录扣10分/月</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restart"/>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2、带班人员（小队长）每周例会</w:t>
            </w:r>
            <w:r>
              <w:rPr>
                <w:rFonts w:hint="eastAsia" w:ascii="宋体" w:hAnsi="宋体" w:eastAsia="宋体" w:cs="宋体"/>
                <w:color w:val="000000"/>
                <w:sz w:val="21"/>
                <w:szCs w:val="21"/>
                <w:highlight w:val="none"/>
              </w:rPr>
            </w:r>
            <w:r/>
          </w:p>
        </w:tc>
        <w:tc>
          <w:tcPr>
            <w:tcBorders>
              <w:top w:val="none" w:color="000000" w:sz="0" w:space="0"/>
              <w:left w:val="none" w:color="000000" w:sz="4" w:space="0"/>
              <w:bottom w:val="none" w:color="000000" w:sz="0" w:space="0"/>
              <w:right w:val="single" w:color="000000" w:sz="4" w:space="0"/>
            </w:tcBorders>
            <w:tcW w:w="256"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没有扣2分/周（凭会议记录）</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3、队员集训不少于1次/月</w:t>
            </w:r>
            <w:r>
              <w:rPr>
                <w:rFonts w:hint="eastAsia" w:ascii="宋体" w:hAnsi="宋体" w:eastAsia="宋体" w:cs="宋体"/>
                <w:color w:val="000000"/>
                <w:sz w:val="21"/>
                <w:szCs w:val="21"/>
                <w:highlight w:val="none"/>
              </w:rPr>
            </w:r>
            <w:r/>
          </w:p>
        </w:tc>
        <w:tc>
          <w:tcPr>
            <w:tcBorders>
              <w:top w:val="none" w:color="000000" w:sz="0" w:space="0"/>
              <w:left w:val="none" w:color="000000" w:sz="4" w:space="0"/>
              <w:bottom w:val="none" w:color="000000" w:sz="0" w:space="0"/>
              <w:right w:val="single" w:color="000000" w:sz="4" w:space="0"/>
            </w:tcBorders>
            <w:tcW w:w="256"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没有扣2分/月（凭集训记录）</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4、专职管理干部夜间查岗不少于1次/周</w:t>
            </w:r>
            <w:r>
              <w:rPr>
                <w:rFonts w:hint="eastAsia" w:ascii="宋体" w:hAnsi="宋体" w:eastAsia="宋体" w:cs="宋体"/>
                <w:color w:val="000000"/>
                <w:sz w:val="21"/>
                <w:szCs w:val="21"/>
                <w:highlight w:val="none"/>
              </w:rPr>
            </w:r>
            <w:r/>
          </w:p>
        </w:tc>
        <w:tc>
          <w:tcPr>
            <w:tcBorders>
              <w:top w:val="none" w:color="000000" w:sz="0" w:space="0"/>
              <w:left w:val="none" w:color="000000" w:sz="4" w:space="0"/>
              <w:bottom w:val="single" w:color="000000" w:sz="4" w:space="0"/>
              <w:right w:val="single" w:color="000000" w:sz="4" w:space="0"/>
            </w:tcBorders>
            <w:tcW w:w="256"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没有扣2分/周（凭查岗记录）</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82" w:type="dxa"/>
            <w:vAlign w:val="center"/>
            <w:vMerge w:val="restart"/>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工作态度</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1、校内发生安全事件瞒报或未能及时汇报</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256" w:type="dxa"/>
            <w:vAlign w:val="center"/>
            <w:vMerge w:val="restart"/>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瞒报一次，扣5分，5分钟内未汇报扣2分/次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restart"/>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6"/>
        </w:trPr>
        <w:tc>
          <w:tcPr>
            <w:tcBorders>
              <w:top w:val="none" w:color="000000" w:sz="4" w:space="0"/>
              <w:left w:val="single" w:color="000000" w:sz="4" w:space="0"/>
              <w:bottom w:val="single" w:color="000000" w:sz="4"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2、处理突发性事件的及时性有效性</w:t>
            </w:r>
            <w:r>
              <w:rPr>
                <w:rFonts w:hint="eastAsia" w:ascii="宋体" w:hAnsi="宋体" w:eastAsia="宋体" w:cs="宋体"/>
                <w:color w:val="000000"/>
                <w:sz w:val="21"/>
                <w:szCs w:val="21"/>
                <w:highlight w:val="none"/>
              </w:rPr>
            </w:r>
            <w:r/>
          </w:p>
        </w:tc>
        <w:tc>
          <w:tcPr>
            <w:tcBorders>
              <w:top w:val="none" w:color="000000" w:sz="0" w:space="0"/>
              <w:left w:val="none" w:color="000000" w:sz="4" w:space="0"/>
              <w:bottom w:val="none" w:color="000000" w:sz="0" w:space="0"/>
              <w:right w:val="single" w:color="000000" w:sz="4" w:space="0"/>
            </w:tcBorders>
            <w:tcW w:w="256"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一般性事件报保卫处值班人员，重大事件报保卫处长不及时（5分钟内未赶到现场）扣5-10分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3、师生的有效投诉</w:t>
            </w:r>
            <w:r>
              <w:rPr>
                <w:rFonts w:hint="eastAsia" w:ascii="宋体" w:hAnsi="宋体" w:eastAsia="宋体" w:cs="宋体"/>
                <w:color w:val="000000"/>
                <w:sz w:val="21"/>
                <w:szCs w:val="21"/>
                <w:highlight w:val="none"/>
              </w:rPr>
            </w:r>
            <w:r/>
          </w:p>
        </w:tc>
        <w:tc>
          <w:tcPr>
            <w:tcBorders>
              <w:top w:val="none" w:color="000000" w:sz="0" w:space="0"/>
              <w:left w:val="none" w:color="000000" w:sz="4" w:space="0"/>
              <w:bottom w:val="none" w:color="000000" w:sz="0" w:space="0"/>
              <w:right w:val="single" w:color="000000" w:sz="4" w:space="0"/>
            </w:tcBorders>
            <w:tcW w:w="256"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产生负面影响，扣5-10分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4、甲方对乙方指出的工作中存在的问题和不足，乙方未能及时整改的</w:t>
            </w:r>
            <w:r>
              <w:rPr>
                <w:rFonts w:hint="eastAsia" w:ascii="宋体" w:hAnsi="宋体" w:eastAsia="宋体" w:cs="宋体"/>
                <w:color w:val="000000"/>
                <w:sz w:val="21"/>
                <w:szCs w:val="21"/>
                <w:highlight w:val="none"/>
              </w:rPr>
            </w:r>
            <w:r/>
          </w:p>
        </w:tc>
        <w:tc>
          <w:tcPr>
            <w:tcBorders>
              <w:top w:val="none" w:color="000000" w:sz="0" w:space="0"/>
              <w:left w:val="none" w:color="000000" w:sz="4" w:space="0"/>
              <w:bottom w:val="none" w:color="000000" w:sz="0" w:space="0"/>
              <w:right w:val="single" w:color="000000" w:sz="4" w:space="0"/>
            </w:tcBorders>
            <w:tcW w:w="256"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由于乙方工作失误2分/起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5、甲方交办的任务</w:t>
            </w:r>
            <w:r>
              <w:rPr>
                <w:rFonts w:hint="eastAsia" w:ascii="宋体" w:hAnsi="宋体" w:eastAsia="宋体" w:cs="宋体"/>
                <w:color w:val="000000"/>
                <w:sz w:val="21"/>
                <w:szCs w:val="21"/>
                <w:highlight w:val="none"/>
              </w:rPr>
            </w:r>
            <w:r/>
          </w:p>
        </w:tc>
        <w:tc>
          <w:tcPr>
            <w:tcBorders>
              <w:top w:val="none" w:color="000000" w:sz="0" w:space="0"/>
              <w:left w:val="none" w:color="000000" w:sz="4" w:space="0"/>
              <w:bottom w:val="single" w:color="000000" w:sz="4" w:space="0"/>
              <w:right w:val="single" w:color="000000" w:sz="4" w:space="0"/>
            </w:tcBorders>
            <w:tcW w:w="256"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无故拖延扣5-10分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82" w:type="dxa"/>
            <w:vAlign w:val="center"/>
            <w:vMerge w:val="restart"/>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消防管理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1、每月一次的义务消防员培训及演练</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6" w:type="dxa"/>
            <w:vAlign w:val="center"/>
            <w:vMerge w:val="restart"/>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没有扣2分/月</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restart"/>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2、对校内消防通道堵塞、消防设施损坏没有及时汇报或清理</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6"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未及时汇报或清理扣2分/起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single" w:color="000000" w:sz="4"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3、对火情初期处理方式</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56"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处理不当造成严重后果，扣5分-20分/起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single" w:color="000000" w:sz="4" w:space="0"/>
              <w:left w:val="single" w:color="000000" w:sz="4" w:space="0"/>
              <w:bottom w:val="none" w:color="000000" w:sz="0" w:space="0"/>
              <w:right w:val="single" w:color="000000" w:sz="4" w:space="0"/>
            </w:tcBorders>
            <w:tcW w:w="382" w:type="dxa"/>
            <w:vAlign w:val="center"/>
            <w:vMerge w:val="restart"/>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交通管理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1、重要路段、学生上下课高峰期有专人指挥引导</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6" w:type="dxa"/>
            <w:vAlign w:val="center"/>
            <w:vMerge w:val="restart"/>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无人指挥造成拥堵或事故，扣2分/起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restart"/>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0" w:space="0"/>
              <w:left w:val="single" w:color="000000" w:sz="4" w:space="0"/>
              <w:bottom w:val="none" w:color="000000" w:sz="0"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2、校园机动车、非机动车停车有序，有人管理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6"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无序或无人管理造成严重后果，扣2分/起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0" w:space="0"/>
              <w:left w:val="single" w:color="000000" w:sz="4" w:space="0"/>
              <w:bottom w:val="none" w:color="000000" w:sz="0"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3、发生交通事故及时有效汇报处理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6"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未及时汇报，控制现场，扣2分/起（需5分钟内到达现场）</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86"/>
        </w:trPr>
        <w:tc>
          <w:tcPr>
            <w:tcBorders>
              <w:top w:val="none" w:color="000000" w:sz="0" w:space="0"/>
              <w:left w:val="single" w:color="000000" w:sz="4" w:space="0"/>
              <w:bottom w:val="none" w:color="000000" w:sz="0"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4、非法车辆在校园内行驶，发生交通事故</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6"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非法车辆在校园内行驶扣1分/次，发生交通事故无法找到肇事者扣5-20分/次</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0" w:space="0"/>
              <w:left w:val="single" w:color="000000" w:sz="4" w:space="0"/>
              <w:bottom w:val="none" w:color="000000" w:sz="0"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5、徇私舞弊，发生私放车辆进出校园的行为</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6" w:type="dxa"/>
            <w:vAlign w:val="center"/>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发生一次违规行为扣2分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none" w:color="000000" w:sz="4" w:space="0"/>
              <w:right w:val="single" w:color="000000" w:sz="4" w:space="0"/>
            </w:tcBorders>
            <w:tcW w:w="244" w:type="dxa"/>
            <w:vAlign w:val="center"/>
            <w:vMerge w:val="continue"/>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05"/>
        </w:trPr>
        <w:tc>
          <w:tcPr>
            <w:tcBorders>
              <w:top w:val="none" w:color="000000" w:sz="0" w:space="0"/>
              <w:left w:val="single" w:color="000000" w:sz="4" w:space="0"/>
              <w:bottom w:val="single" w:color="000000" w:sz="4" w:space="0"/>
              <w:right w:val="single" w:color="000000" w:sz="4" w:space="0"/>
            </w:tcBorders>
            <w:tcW w:w="382" w:type="dxa"/>
            <w:vAlign w:val="center"/>
            <w:vMerge w:val="continue"/>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66"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6、校内交通设施检查与维护</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6" w:type="dxa"/>
            <w:vAlign w:val="center"/>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05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未及时发现一次扣1分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44" w:type="dxa"/>
            <w:vAlign w:val="center"/>
            <w:textDirection w:val="lrTb"/>
            <w:noWrap w:val="false"/>
          </w:tcPr>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737"/>
        <w:jc w:val="left"/>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color w:val="000000"/>
          <w:sz w:val="21"/>
          <w:szCs w:val="21"/>
          <w:highlight w:val="none"/>
        </w:rPr>
      </w:r>
      <w:r/>
    </w:p>
    <w:p>
      <w:pPr>
        <w:pStyle w:val="73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保安工作考核表（第二页）</w:t>
      </w:r>
      <w:r>
        <w:rPr>
          <w:rFonts w:hint="eastAsia" w:ascii="宋体" w:hAnsi="宋体" w:eastAsia="宋体" w:cs="宋体"/>
          <w:color w:val="000000"/>
          <w:sz w:val="21"/>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76"/>
        <w:gridCol w:w="4582"/>
        <w:gridCol w:w="496"/>
        <w:gridCol w:w="3494"/>
        <w:gridCol w:w="501"/>
      </w:tblGrid>
      <w:tr>
        <w:trPr>
          <w:trHeight w:val="397"/>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6" w:type="dxa"/>
            <w:vAlign w:val="center"/>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内容</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1" w:type="dxa"/>
            <w:vAlign w:val="center"/>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分值</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74" w:type="dxa"/>
            <w:vAlign w:val="center"/>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标准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2" w:type="dxa"/>
            <w:vAlign w:val="center"/>
            <w:textDirection w:val="lrTb"/>
            <w:noWrap w:val="false"/>
          </w:tcPr>
          <w:p>
            <w:pPr>
              <w:pStyle w:val="737"/>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93" w:type="dxa"/>
            <w:vAlign w:val="center"/>
            <w:vMerge w:val="restart"/>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治安管理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32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1、各进出口登记检查</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1" w:type="dxa"/>
            <w:vAlign w:val="center"/>
            <w:vMerge w:val="restart"/>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74"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需登记车辆未登记，扣1分/起，物品放行无许可证，扣1分/起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2" w:type="dxa"/>
            <w:vAlign w:val="center"/>
            <w:vMerge w:val="restart"/>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0"/>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2、没有按甲方要求设岗，队员脱岗、窜岗聊天、偷懒不负责任</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1"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74"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少1人扣5分/月，且扣除相应费用，脱岗、窜岗等行为扣2分/起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2"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82"/>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3、校园内发生治安、盗窃案件，经分析认定与保安队工作失职或失误有关系的</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1"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74"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扣5分/起，且视损失情况扣除费用</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2"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2"/>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232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4、治安案件的处理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1"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1774"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处理造成负面影响，视情节扣5-10分/起</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2"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93" w:type="dxa"/>
            <w:vAlign w:val="center"/>
            <w:vMerge w:val="restart"/>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人、财、</w:t>
            </w:r>
            <w:r>
              <w:rPr>
                <w:rFonts w:hint="eastAsia" w:ascii="宋体" w:hAnsi="宋体" w:eastAsia="宋体" w:cs="宋体"/>
                <w:color w:val="000000"/>
                <w:sz w:val="21"/>
                <w:szCs w:val="21"/>
                <w:highlight w:val="none"/>
              </w:rPr>
            </w:r>
            <w:r/>
          </w:p>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物配备</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1、未履行合同规定</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1" w:type="dxa"/>
            <w:vAlign w:val="center"/>
            <w:vMerge w:val="restart"/>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74"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视情节轻重扣除5-10分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2" w:type="dxa"/>
            <w:vAlign w:val="center"/>
            <w:vMerge w:val="restart"/>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2、未经甲方同意，擅自更换保安队长或一次性更换2名以上保安队员的</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1"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74"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视情节轻重扣除5-10分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2"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3、未经甲方同意，擅自调（借）队员或不按甲方要求及时更换不合格保安队员的</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1"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74"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视情节轻重扣除5-10分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2"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4、未及时配备派驻保安的统一服装及附属装备（含大衣、雨衣、胶鞋、电筒、电池、武装带等）并给甲方带来不良影响的</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1"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74"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视情节轻重扣除5-10分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2"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5、发生其它有损甲方形象或甲方正常工作的</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1"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74"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视情节轻重扣除5-10分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2"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93" w:type="dxa"/>
            <w:vAlign w:val="center"/>
            <w:vMerge w:val="restart"/>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满意度</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6" w:type="dxa"/>
            <w:vAlign w:val="center"/>
            <w:textDirection w:val="lrTb"/>
            <w:noWrap w:val="false"/>
          </w:tcPr>
          <w:p>
            <w:pPr>
              <w:pStyle w:val="737"/>
              <w:jc w:val="lef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1、因没有及时上报、信息沟通不到位、执勤工作不到位等原因，引起师生与保安队员发生争执的</w:t>
            </w:r>
            <w:r>
              <w:rPr>
                <w:rFonts w:hint="eastAsia" w:ascii="宋体" w:hAnsi="宋体" w:eastAsia="宋体" w:cs="宋体"/>
                <w:color w:val="000000"/>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251" w:type="dxa"/>
            <w:vAlign w:val="center"/>
            <w:vMerge w:val="restart"/>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774" w:type="dxa"/>
            <w:vAlign w:val="center"/>
            <w:textDirection w:val="lrTb"/>
            <w:noWrap w:val="false"/>
          </w:tcPr>
          <w:p>
            <w:pPr>
              <w:pStyle w:val="737"/>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发生一次扣1分</w:t>
            </w:r>
            <w:r>
              <w:rPr>
                <w:rFonts w:hint="eastAsia" w:ascii="宋体" w:hAnsi="宋体" w:eastAsia="宋体" w:cs="宋体"/>
                <w:color w:val="000000"/>
                <w:sz w:val="21"/>
                <w:szCs w:val="21"/>
                <w:highlight w:val="none"/>
                <w:lang w:val="en-US" w:eastAsia="zh-CN"/>
              </w:rPr>
            </w:r>
            <w:r/>
          </w:p>
        </w:tc>
        <w:tc>
          <w:tcPr>
            <w:tcBorders>
              <w:top w:val="none" w:color="000000" w:sz="4" w:space="0"/>
              <w:left w:val="none" w:color="000000" w:sz="4" w:space="0"/>
              <w:bottom w:val="single" w:color="000000" w:sz="4" w:space="0"/>
              <w:right w:val="single" w:color="000000" w:sz="4" w:space="0"/>
            </w:tcBorders>
            <w:tcW w:w="252" w:type="dxa"/>
            <w:vAlign w:val="center"/>
            <w:vMerge w:val="restart"/>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2、在校学生认为校园安保工作亟须加强，校园安全感满意度下降的</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1"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none" w:color="000000" w:sz="0" w:space="0"/>
              <w:right w:val="single" w:color="000000" w:sz="4" w:space="0"/>
            </w:tcBorders>
            <w:tcW w:w="1774" w:type="dxa"/>
            <w:vAlign w:val="center"/>
            <w:vMerge w:val="restart"/>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每月考核前，针对安保工作满意程度，随机选取校内50名学生与教职工进行匿名问卷调查打分，考核满意度整体达到85%以上不扣分，每下降10个百分点扣1分。</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2"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7"/>
        </w:trPr>
        <w:tc>
          <w:tcPr>
            <w:tcBorders>
              <w:top w:val="none" w:color="000000" w:sz="4" w:space="0"/>
              <w:left w:val="single" w:color="000000" w:sz="4" w:space="0"/>
              <w:bottom w:val="single" w:color="000000" w:sz="4" w:space="0"/>
              <w:right w:val="single" w:color="000000" w:sz="4" w:space="0"/>
            </w:tcBorders>
            <w:tcW w:w="393"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326"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3、在校教师认为校园安保工作亟须加强，校园安全感满意度下降的</w:t>
            </w: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1"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0" w:space="0"/>
              <w:left w:val="none" w:color="000000" w:sz="4" w:space="0"/>
              <w:bottom w:val="single" w:color="000000" w:sz="4" w:space="0"/>
              <w:right w:val="single" w:color="000000" w:sz="4" w:space="0"/>
            </w:tcBorders>
            <w:tcW w:w="1774"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252" w:type="dxa"/>
            <w:vAlign w:val="center"/>
            <w:vMerge w:val="continue"/>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839"/>
        </w:trPr>
        <w:tc>
          <w:tcPr>
            <w:tcBorders>
              <w:top w:val="single" w:color="000000" w:sz="4" w:space="0"/>
              <w:left w:val="single" w:color="000000" w:sz="4" w:space="0"/>
              <w:bottom w:val="single" w:color="000000" w:sz="4" w:space="0"/>
              <w:right w:val="single" w:color="000000" w:sz="4" w:space="0"/>
            </w:tcBorders>
            <w:tcW w:w="393" w:type="dxa"/>
            <w:vAlign w:val="center"/>
            <w:textDirection w:val="lrTb"/>
            <w:noWrap w:val="false"/>
          </w:tcPr>
          <w:p>
            <w:pPr>
              <w:pStyle w:val="737"/>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gridSpan w:val="4"/>
            <w:tcBorders>
              <w:top w:val="single" w:color="000000" w:sz="4" w:space="0"/>
              <w:left w:val="none" w:color="000000" w:sz="4" w:space="0"/>
              <w:bottom w:val="single" w:color="000000" w:sz="4" w:space="0"/>
              <w:right w:val="single" w:color="000000" w:sz="4" w:space="0"/>
            </w:tcBorders>
            <w:tcW w:w="9073" w:type="dxa"/>
            <w:vAlign w:val="center"/>
            <w:textDirection w:val="lrTb"/>
            <w:noWrap w:val="false"/>
          </w:tcPr>
          <w:p>
            <w:pPr>
              <w:pStyle w:val="737"/>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月度考评综合得分达到80分及以上的，甲方按约定支付当月的安保服务费。月度考评综合得分低于80分</w:t>
            </w:r>
            <w:r>
              <w:rPr>
                <w:rFonts w:hint="eastAsia" w:ascii="宋体" w:hAnsi="宋体" w:cs="宋体"/>
                <w:color w:val="000000"/>
                <w:sz w:val="21"/>
                <w:szCs w:val="21"/>
                <w:highlight w:val="none"/>
                <w:lang w:val="en-US" w:eastAsia="zh-CN" w:bidi="ar"/>
              </w:rPr>
              <w:t xml:space="preserve">，当月安保服务费按照【当月应付安保服务费×月度考评综合得分/100】进行支付</w:t>
            </w:r>
            <w:r>
              <w:rPr>
                <w:rFonts w:hint="eastAsia" w:ascii="宋体" w:hAnsi="宋体" w:eastAsia="宋体" w:cs="宋体"/>
                <w:color w:val="000000"/>
                <w:sz w:val="21"/>
                <w:szCs w:val="21"/>
                <w:highlight w:val="none"/>
                <w:lang w:val="en-US" w:eastAsia="zh-CN" w:bidi="ar"/>
              </w:rPr>
              <w:t xml:space="preserve">。1年内累计出现2次考核得分低于80分，视为</w:t>
            </w:r>
            <w:r>
              <w:rPr>
                <w:rFonts w:hint="eastAsia" w:ascii="宋体" w:hAnsi="宋体" w:cs="宋体"/>
                <w:color w:val="000000"/>
                <w:sz w:val="21"/>
                <w:szCs w:val="21"/>
                <w:highlight w:val="none"/>
                <w:lang w:val="en-US" w:eastAsia="zh-CN" w:bidi="ar"/>
              </w:rPr>
              <w:t xml:space="preserve">提供</w:t>
            </w:r>
            <w:r>
              <w:rPr>
                <w:rFonts w:hint="eastAsia" w:ascii="宋体" w:hAnsi="宋体" w:eastAsia="宋体" w:cs="宋体"/>
                <w:color w:val="000000"/>
                <w:sz w:val="21"/>
                <w:szCs w:val="21"/>
                <w:highlight w:val="none"/>
                <w:lang w:val="en-US" w:eastAsia="zh-CN" w:bidi="ar"/>
              </w:rPr>
              <w:t xml:space="preserve">服务</w:t>
            </w:r>
            <w:r>
              <w:rPr>
                <w:rFonts w:hint="eastAsia" w:ascii="宋体" w:hAnsi="宋体" w:cs="宋体"/>
                <w:color w:val="000000"/>
                <w:sz w:val="21"/>
                <w:szCs w:val="21"/>
                <w:highlight w:val="none"/>
                <w:lang w:val="en-US" w:eastAsia="zh-CN" w:bidi="ar"/>
              </w:rPr>
              <w:t xml:space="preserve">不符合</w:t>
            </w:r>
            <w:r>
              <w:rPr>
                <w:rFonts w:hint="eastAsia" w:ascii="宋体" w:hAnsi="宋体" w:eastAsia="宋体" w:cs="宋体"/>
                <w:color w:val="000000"/>
                <w:sz w:val="21"/>
                <w:szCs w:val="21"/>
                <w:highlight w:val="none"/>
                <w:lang w:val="en-US" w:eastAsia="zh-CN" w:bidi="ar"/>
              </w:rPr>
              <w:t xml:space="preserve">标准，采购人有权单方解除本合同。</w:t>
            </w:r>
            <w:r>
              <w:rPr>
                <w:rFonts w:hint="eastAsia" w:ascii="宋体" w:hAnsi="宋体" w:eastAsia="宋体" w:cs="宋体"/>
                <w:color w:val="000000"/>
                <w:sz w:val="21"/>
                <w:szCs w:val="21"/>
                <w:highlight w:val="none"/>
                <w:lang w:val="en-US" w:eastAsia="zh-CN"/>
              </w:rPr>
            </w:r>
            <w:r/>
          </w:p>
        </w:tc>
      </w:tr>
    </w:tbl>
    <w:p>
      <w:pPr>
        <w:pStyle w:val="768"/>
        <w:ind w:left="97"/>
        <w:spacing w:before="91" w:line="21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rPr>
          <w:rFonts w:hint="eastAsia" w:ascii="宋体" w:hAnsi="宋体" w:eastAsia="宋体" w:cs="宋体"/>
          <w:b/>
          <w:bCs/>
          <w:color w:val="000000"/>
          <w:spacing w:val="6"/>
          <w:sz w:val="21"/>
          <w:szCs w:val="21"/>
          <w:highlight w:val="none"/>
          <w:lang w:eastAsia="zh-CN"/>
        </w:rPr>
      </w:pPr>
      <w:r>
        <w:rPr>
          <w:rFonts w:hint="eastAsia" w:ascii="宋体" w:hAnsi="宋体" w:eastAsia="宋体" w:cs="宋体"/>
          <w:b/>
          <w:bCs/>
          <w:color w:val="000000"/>
          <w:spacing w:val="6"/>
          <w:sz w:val="21"/>
          <w:szCs w:val="21"/>
          <w:highlight w:val="none"/>
          <w:lang w:eastAsia="zh-CN"/>
        </w:rPr>
        <w:br w:type="page" w:clear="all"/>
      </w:r>
      <w:r>
        <w:rPr>
          <w:rFonts w:hint="eastAsia" w:ascii="宋体" w:hAnsi="宋体" w:eastAsia="宋体" w:cs="宋体"/>
          <w:b/>
          <w:bCs/>
          <w:color w:val="000000"/>
          <w:spacing w:val="6"/>
          <w:sz w:val="21"/>
          <w:szCs w:val="21"/>
          <w:highlight w:val="none"/>
          <w:lang w:eastAsia="zh-CN"/>
        </w:rPr>
      </w:r>
      <w:r/>
    </w:p>
    <w:p>
      <w:pPr>
        <w:pStyle w:val="768"/>
        <w:jc w:val="both"/>
        <w:spacing w:before="37" w:line="224"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附件2：</w:t>
      </w:r>
      <w:r>
        <w:rPr>
          <w:rFonts w:hint="eastAsia" w:ascii="宋体" w:hAnsi="宋体" w:eastAsia="宋体" w:cs="宋体"/>
          <w:color w:val="000000"/>
          <w:sz w:val="21"/>
          <w:szCs w:val="21"/>
          <w:highlight w:val="none"/>
          <w:lang w:val="en-US" w:eastAsia="zh-CN" w:bidi="ar"/>
        </w:rPr>
      </w:r>
      <w:r/>
    </w:p>
    <w:p>
      <w:pPr>
        <w:pStyle w:val="768"/>
        <w:jc w:val="center"/>
        <w:spacing w:before="37" w:line="224" w:lineRule="auto"/>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南京体育学院灵谷寺校区安保服务整改通知单</w:t>
      </w:r>
      <w:r>
        <w:rPr>
          <w:rFonts w:hint="eastAsia" w:ascii="宋体" w:hAnsi="宋体" w:eastAsia="宋体" w:cs="宋体"/>
          <w:b/>
          <w:bCs/>
          <w:color w:val="000000"/>
          <w:sz w:val="21"/>
          <w:szCs w:val="21"/>
          <w:highlight w:val="none"/>
          <w:lang w:val="en-US" w:eastAsia="zh-CN" w:bidi="ar"/>
        </w:rPr>
      </w:r>
      <w:r/>
    </w:p>
    <w:p>
      <w:pPr>
        <w:pStyle w:val="737"/>
        <w:spacing w:line="198"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bl>
      <w:tblPr>
        <w:tblStyle w:val="986"/>
        <w:tblW w:w="919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72"/>
        <w:gridCol w:w="2046"/>
        <w:gridCol w:w="1029"/>
        <w:gridCol w:w="2046"/>
        <w:gridCol w:w="1029"/>
        <w:gridCol w:w="1175"/>
      </w:tblGrid>
      <w:tr>
        <w:trPr>
          <w:trHeight w:val="577"/>
        </w:trPr>
        <w:tc>
          <w:tcPr>
            <w:tcW w:w="1872" w:type="dxa"/>
            <w:vAlign w:val="top"/>
            <w:textDirection w:val="lrTb"/>
            <w:noWrap w:val="false"/>
          </w:tcPr>
          <w:p>
            <w:pPr>
              <w:pStyle w:val="982"/>
              <w:ind w:left="714"/>
              <w:spacing w:before="201" w:line="221" w:lineRule="auto"/>
              <w:rPr>
                <w:rFonts w:hint="eastAsia" w:ascii="宋体" w:hAnsi="宋体" w:eastAsia="宋体" w:cs="宋体"/>
                <w:color w:val="000000"/>
                <w:sz w:val="21"/>
                <w:szCs w:val="21"/>
                <w:highlight w:val="none"/>
              </w:rPr>
            </w:pPr>
            <w:r>
              <w:rPr>
                <w:rFonts w:hint="eastAsia" w:ascii="宋体" w:hAnsi="宋体" w:eastAsia="宋体" w:cs="宋体"/>
                <w:b/>
                <w:bCs/>
                <w:color w:val="000000"/>
                <w:spacing w:val="-13"/>
                <w:sz w:val="21"/>
                <w:szCs w:val="21"/>
                <w:highlight w:val="none"/>
              </w:rPr>
              <w:t xml:space="preserve">时间</w:t>
            </w:r>
            <w:r>
              <w:rPr>
                <w:rFonts w:hint="eastAsia" w:ascii="宋体" w:hAnsi="宋体" w:eastAsia="宋体" w:cs="宋体"/>
                <w:color w:val="000000"/>
                <w:sz w:val="21"/>
                <w:szCs w:val="21"/>
                <w:highlight w:val="none"/>
              </w:rPr>
            </w:r>
            <w:r/>
          </w:p>
        </w:tc>
        <w:tc>
          <w:tcPr>
            <w:tcW w:w="2046" w:type="dxa"/>
            <w:vAlign w:val="top"/>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9" w:type="dxa"/>
            <w:vAlign w:val="top"/>
            <w:textDirection w:val="lrTb"/>
            <w:noWrap w:val="false"/>
          </w:tcPr>
          <w:p>
            <w:pPr>
              <w:pStyle w:val="982"/>
              <w:ind w:left="279"/>
              <w:spacing w:before="200" w:line="224" w:lineRule="auto"/>
              <w:rPr>
                <w:rFonts w:hint="eastAsia" w:ascii="宋体" w:hAnsi="宋体" w:eastAsia="宋体" w:cs="宋体"/>
                <w:color w:val="000000"/>
                <w:sz w:val="21"/>
                <w:szCs w:val="21"/>
                <w:highlight w:val="none"/>
              </w:rPr>
            </w:pPr>
            <w:r>
              <w:rPr>
                <w:rFonts w:hint="eastAsia" w:ascii="宋体" w:hAnsi="宋体" w:eastAsia="宋体" w:cs="宋体"/>
                <w:b/>
                <w:bCs/>
                <w:color w:val="000000"/>
                <w:spacing w:val="-8"/>
                <w:sz w:val="21"/>
                <w:szCs w:val="21"/>
                <w:highlight w:val="none"/>
              </w:rPr>
              <w:t xml:space="preserve">地点</w:t>
            </w:r>
            <w:r>
              <w:rPr>
                <w:rFonts w:hint="eastAsia" w:ascii="宋体" w:hAnsi="宋体" w:eastAsia="宋体" w:cs="宋体"/>
                <w:color w:val="000000"/>
                <w:sz w:val="21"/>
                <w:szCs w:val="21"/>
                <w:highlight w:val="none"/>
              </w:rPr>
            </w:r>
            <w:r/>
          </w:p>
        </w:tc>
        <w:tc>
          <w:tcPr>
            <w:tcW w:w="2046" w:type="dxa"/>
            <w:vAlign w:val="top"/>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029" w:type="dxa"/>
            <w:vAlign w:val="top"/>
            <w:textDirection w:val="lrTb"/>
            <w:noWrap w:val="false"/>
          </w:tcPr>
          <w:p>
            <w:pPr>
              <w:pStyle w:val="982"/>
              <w:ind w:left="282"/>
              <w:spacing w:before="201" w:line="219" w:lineRule="auto"/>
              <w:rPr>
                <w:rFonts w:hint="eastAsia" w:ascii="宋体" w:hAnsi="宋体" w:eastAsia="宋体" w:cs="宋体"/>
                <w:color w:val="000000"/>
                <w:sz w:val="21"/>
                <w:szCs w:val="21"/>
                <w:highlight w:val="none"/>
              </w:rPr>
            </w:pPr>
            <w:r>
              <w:rPr>
                <w:rFonts w:hint="eastAsia" w:ascii="宋体" w:hAnsi="宋体" w:eastAsia="宋体" w:cs="宋体"/>
                <w:b/>
                <w:bCs/>
                <w:color w:val="000000"/>
                <w:spacing w:val="-9"/>
                <w:sz w:val="21"/>
                <w:szCs w:val="21"/>
                <w:highlight w:val="none"/>
              </w:rPr>
              <w:t xml:space="preserve">编号</w:t>
            </w:r>
            <w:r>
              <w:rPr>
                <w:rFonts w:hint="eastAsia" w:ascii="宋体" w:hAnsi="宋体" w:eastAsia="宋体" w:cs="宋体"/>
                <w:color w:val="000000"/>
                <w:sz w:val="21"/>
                <w:szCs w:val="21"/>
                <w:highlight w:val="none"/>
              </w:rPr>
            </w:r>
            <w:r/>
          </w:p>
        </w:tc>
        <w:tc>
          <w:tcPr>
            <w:tcW w:w="1175" w:type="dxa"/>
            <w:vAlign w:val="top"/>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72"/>
        </w:trPr>
        <w:tc>
          <w:tcPr>
            <w:gridSpan w:val="3"/>
            <w:tcW w:w="4947" w:type="dxa"/>
            <w:vAlign w:val="top"/>
            <w:textDirection w:val="lrTb"/>
            <w:noWrap w:val="false"/>
          </w:tcPr>
          <w:p>
            <w:pPr>
              <w:pStyle w:val="982"/>
              <w:ind w:left="2000"/>
              <w:spacing w:before="197"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存在问题</w:t>
            </w:r>
            <w:r>
              <w:rPr>
                <w:rFonts w:hint="eastAsia" w:ascii="宋体" w:hAnsi="宋体" w:eastAsia="宋体" w:cs="宋体"/>
                <w:color w:val="000000"/>
                <w:sz w:val="21"/>
                <w:szCs w:val="21"/>
                <w:highlight w:val="none"/>
              </w:rPr>
            </w:r>
            <w:r/>
          </w:p>
        </w:tc>
        <w:tc>
          <w:tcPr>
            <w:gridSpan w:val="3"/>
            <w:tcW w:w="4250" w:type="dxa"/>
            <w:vAlign w:val="top"/>
            <w:textDirection w:val="lrTb"/>
            <w:noWrap w:val="false"/>
          </w:tcPr>
          <w:p>
            <w:pPr>
              <w:pStyle w:val="982"/>
              <w:ind w:left="1651"/>
              <w:spacing w:before="197"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整改要求</w:t>
            </w:r>
            <w:r>
              <w:rPr>
                <w:rFonts w:hint="eastAsia" w:ascii="宋体" w:hAnsi="宋体" w:eastAsia="宋体" w:cs="宋体"/>
                <w:color w:val="000000"/>
                <w:sz w:val="21"/>
                <w:szCs w:val="21"/>
                <w:highlight w:val="none"/>
              </w:rPr>
            </w:r>
            <w:r/>
          </w:p>
        </w:tc>
      </w:tr>
      <w:tr>
        <w:trPr>
          <w:trHeight w:val="6754"/>
        </w:trPr>
        <w:tc>
          <w:tcPr>
            <w:gridSpan w:val="3"/>
            <w:tcW w:w="4947" w:type="dxa"/>
            <w:vAlign w:val="top"/>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3"/>
            <w:tcW w:w="4250" w:type="dxa"/>
            <w:vAlign w:val="top"/>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69"/>
        </w:trPr>
        <w:tc>
          <w:tcPr>
            <w:tcW w:w="1872" w:type="dxa"/>
            <w:vAlign w:val="top"/>
            <w:textDirection w:val="lrTb"/>
            <w:noWrap w:val="false"/>
          </w:tcPr>
          <w:p>
            <w:pPr>
              <w:pStyle w:val="737"/>
              <w:spacing w:line="369"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2"/>
              <w:ind w:left="67"/>
              <w:spacing w:before="79"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3"/>
                <w:sz w:val="21"/>
                <w:szCs w:val="21"/>
                <w:highlight w:val="none"/>
              </w:rPr>
              <w:t xml:space="preserve">整改时限</w:t>
            </w:r>
            <w:r>
              <w:rPr>
                <w:rFonts w:hint="eastAsia" w:ascii="宋体" w:hAnsi="宋体" w:eastAsia="宋体" w:cs="宋体"/>
                <w:color w:val="000000"/>
                <w:sz w:val="21"/>
                <w:szCs w:val="21"/>
                <w:highlight w:val="none"/>
              </w:rPr>
            </w:r>
            <w:r/>
          </w:p>
        </w:tc>
        <w:tc>
          <w:tcPr>
            <w:gridSpan w:val="5"/>
            <w:tcW w:w="7325" w:type="dxa"/>
            <w:vAlign w:val="top"/>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116"/>
        </w:trPr>
        <w:tc>
          <w:tcPr>
            <w:tcW w:w="1872" w:type="dxa"/>
            <w:vAlign w:val="top"/>
            <w:textDirection w:val="lrTb"/>
            <w:noWrap w:val="false"/>
          </w:tcPr>
          <w:p>
            <w:pPr>
              <w:pStyle w:val="737"/>
              <w:spacing w:line="3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2"/>
              <w:ind w:left="68"/>
              <w:spacing w:before="78" w:line="21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rPr>
              <w:t xml:space="preserve">经办人</w:t>
            </w:r>
            <w:r>
              <w:rPr>
                <w:rFonts w:hint="eastAsia" w:ascii="宋体" w:hAnsi="宋体" w:eastAsia="宋体" w:cs="宋体"/>
                <w:color w:val="000000"/>
                <w:sz w:val="21"/>
                <w:szCs w:val="21"/>
                <w:highlight w:val="none"/>
              </w:rPr>
            </w:r>
            <w:r/>
          </w:p>
        </w:tc>
        <w:tc>
          <w:tcPr>
            <w:gridSpan w:val="2"/>
            <w:tcW w:w="3075" w:type="dxa"/>
            <w:vAlign w:val="top"/>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46" w:type="dxa"/>
            <w:vAlign w:val="top"/>
            <w:textDirection w:val="lrTb"/>
            <w:noWrap w:val="false"/>
          </w:tcPr>
          <w:p>
            <w:pPr>
              <w:pStyle w:val="737"/>
              <w:spacing w:line="39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2"/>
              <w:ind w:left="105"/>
              <w:spacing w:before="78"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6"/>
                <w:sz w:val="21"/>
                <w:szCs w:val="21"/>
                <w:highlight w:val="none"/>
              </w:rPr>
              <w:t xml:space="preserve">日期</w:t>
            </w:r>
            <w:r>
              <w:rPr>
                <w:rFonts w:hint="eastAsia" w:ascii="宋体" w:hAnsi="宋体" w:eastAsia="宋体" w:cs="宋体"/>
                <w:color w:val="000000"/>
                <w:sz w:val="21"/>
                <w:szCs w:val="21"/>
                <w:highlight w:val="none"/>
              </w:rPr>
            </w:r>
            <w:r/>
          </w:p>
        </w:tc>
        <w:tc>
          <w:tcPr>
            <w:gridSpan w:val="2"/>
            <w:tcW w:w="2204" w:type="dxa"/>
            <w:vAlign w:val="top"/>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64"/>
        </w:trPr>
        <w:tc>
          <w:tcPr>
            <w:tcW w:w="1872" w:type="dxa"/>
            <w:vAlign w:val="top"/>
            <w:textDirection w:val="lrTb"/>
            <w:noWrap w:val="false"/>
          </w:tcPr>
          <w:p>
            <w:pPr>
              <w:pStyle w:val="737"/>
              <w:spacing w:line="464"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2"/>
              <w:ind w:left="74" w:right="55" w:hanging="3"/>
              <w:spacing w:before="78" w:line="309" w:lineRule="auto"/>
              <w:rPr>
                <w:rFonts w:hint="eastAsia" w:ascii="宋体" w:hAnsi="宋体" w:eastAsia="宋体" w:cs="宋体"/>
                <w:color w:val="000000"/>
                <w:sz w:val="21"/>
                <w:szCs w:val="21"/>
                <w:highlight w:val="none"/>
              </w:rPr>
            </w:pPr>
            <w:r>
              <w:rPr>
                <w:rFonts w:hint="eastAsia" w:ascii="宋体" w:hAnsi="宋体" w:eastAsia="宋体" w:cs="宋体"/>
                <w:color w:val="000000"/>
                <w:spacing w:val="8"/>
                <w:sz w:val="21"/>
                <w:szCs w:val="21"/>
                <w:highlight w:val="none"/>
              </w:rPr>
              <w:t xml:space="preserve">安保服务公司签</w:t>
            </w:r>
            <w:r>
              <w:rPr>
                <w:rFonts w:hint="eastAsia" w:ascii="宋体" w:hAnsi="宋体" w:eastAsia="宋体" w:cs="宋体"/>
                <w:color w:val="000000"/>
                <w:sz w:val="21"/>
                <w:szCs w:val="21"/>
                <w:highlight w:val="none"/>
              </w:rPr>
              <w:t xml:space="preserve">收</w:t>
            </w:r>
            <w:r>
              <w:rPr>
                <w:rFonts w:hint="eastAsia" w:ascii="宋体" w:hAnsi="宋体" w:eastAsia="宋体" w:cs="宋体"/>
                <w:color w:val="000000"/>
                <w:sz w:val="21"/>
                <w:szCs w:val="21"/>
                <w:highlight w:val="none"/>
              </w:rPr>
            </w:r>
            <w:r/>
          </w:p>
        </w:tc>
        <w:tc>
          <w:tcPr>
            <w:gridSpan w:val="2"/>
            <w:tcW w:w="3075" w:type="dxa"/>
            <w:vAlign w:val="top"/>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046" w:type="dxa"/>
            <w:vAlign w:val="top"/>
            <w:textDirection w:val="lrTb"/>
            <w:noWrap w:val="false"/>
          </w:tcPr>
          <w:p>
            <w:pPr>
              <w:pStyle w:val="737"/>
              <w:spacing w:line="287"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spacing w:line="287"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37"/>
              <w:spacing w:line="287"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2"/>
              <w:ind w:left="105"/>
              <w:spacing w:before="78" w:line="220" w:lineRule="auto"/>
              <w:rPr>
                <w:rFonts w:hint="eastAsia" w:ascii="宋体" w:hAnsi="宋体" w:eastAsia="宋体" w:cs="宋体"/>
                <w:color w:val="000000"/>
                <w:sz w:val="21"/>
                <w:szCs w:val="21"/>
                <w:highlight w:val="none"/>
              </w:rPr>
            </w:pPr>
            <w:r>
              <w:rPr>
                <w:rFonts w:hint="eastAsia" w:ascii="宋体" w:hAnsi="宋体" w:eastAsia="宋体" w:cs="宋体"/>
                <w:color w:val="000000"/>
                <w:spacing w:val="-26"/>
                <w:sz w:val="21"/>
                <w:szCs w:val="21"/>
                <w:highlight w:val="none"/>
              </w:rPr>
              <w:t xml:space="preserve">日期</w:t>
            </w:r>
            <w:r>
              <w:rPr>
                <w:rFonts w:hint="eastAsia" w:ascii="宋体" w:hAnsi="宋体" w:eastAsia="宋体" w:cs="宋体"/>
                <w:color w:val="000000"/>
                <w:sz w:val="21"/>
                <w:szCs w:val="21"/>
                <w:highlight w:val="none"/>
              </w:rPr>
            </w:r>
            <w:r/>
          </w:p>
        </w:tc>
        <w:tc>
          <w:tcPr>
            <w:gridSpan w:val="2"/>
            <w:tcW w:w="2204" w:type="dxa"/>
            <w:vAlign w:val="top"/>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06"/>
        <w:numPr>
          <w:ilvl w:val="0"/>
          <w:numId w:val="0"/>
        </w:num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37"/>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br w:type="page" w:clear="all"/>
      </w:r>
      <w:r>
        <w:rPr>
          <w:rFonts w:hint="eastAsia" w:ascii="宋体" w:hAnsi="宋体" w:eastAsia="宋体" w:cs="宋体"/>
          <w:color w:val="000000"/>
          <w:sz w:val="21"/>
          <w:szCs w:val="21"/>
          <w:highlight w:val="none"/>
          <w:lang w:val="en-US" w:eastAsia="zh-CN"/>
        </w:rPr>
      </w:r>
      <w:r/>
    </w:p>
    <w:p>
      <w:pPr>
        <w:pStyle w:val="737"/>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附件3：</w:t>
      </w:r>
      <w:r>
        <w:rPr>
          <w:rFonts w:hint="eastAsia" w:ascii="宋体" w:hAnsi="宋体" w:eastAsia="宋体" w:cs="宋体"/>
          <w:color w:val="000000"/>
          <w:sz w:val="21"/>
          <w:szCs w:val="21"/>
          <w:highlight w:val="none"/>
          <w:lang w:val="en-US" w:eastAsia="zh-CN" w:bidi="ar"/>
        </w:rPr>
      </w:r>
      <w:r/>
    </w:p>
    <w:p>
      <w:pPr>
        <w:pStyle w:val="737"/>
        <w:jc w:val="center"/>
        <w:spacing w:line="360" w:lineRule="auto"/>
        <w:rPr>
          <w:rFonts w:hint="eastAsia" w:ascii="宋体" w:hAnsi="宋体" w:eastAsia="宋体" w:cs="宋体"/>
          <w:b/>
          <w:bCs/>
          <w:color w:val="000000"/>
          <w:sz w:val="21"/>
          <w:szCs w:val="21"/>
          <w:highlight w:val="none"/>
          <w:lang w:val="en-US" w:eastAsia="zh-CN" w:bidi="ar"/>
        </w:rPr>
      </w:pPr>
      <w:r>
        <w:rPr>
          <w:rFonts w:hint="eastAsia" w:ascii="宋体" w:hAnsi="宋体" w:eastAsia="宋体" w:cs="宋体"/>
          <w:b/>
          <w:bCs/>
          <w:color w:val="000000"/>
          <w:sz w:val="21"/>
          <w:szCs w:val="21"/>
          <w:highlight w:val="none"/>
          <w:lang w:val="en-US" w:eastAsia="zh-CN" w:bidi="ar"/>
        </w:rPr>
        <w:t xml:space="preserve">南京体育学院灵谷寺校区安保服务工作满意度调查问卷</w:t>
      </w:r>
      <w:r>
        <w:rPr>
          <w:rFonts w:hint="eastAsia" w:ascii="宋体" w:hAnsi="宋体" w:eastAsia="宋体" w:cs="宋体"/>
          <w:b/>
          <w:bCs/>
          <w:color w:val="000000"/>
          <w:sz w:val="21"/>
          <w:szCs w:val="21"/>
          <w:highlight w:val="none"/>
          <w:lang w:val="en-US" w:eastAsia="zh-CN" w:bidi="ar"/>
        </w:rPr>
      </w:r>
      <w:r/>
    </w:p>
    <w:p>
      <w:pPr>
        <w:pStyle w:val="737"/>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尊敬的各位老师、同学：</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为进一步全面提升南京体育学院灵谷寺校区安全保卫服务工作质量，不断提高安保人员文明、规范执勤能力和水平，营造安全、稳定、有序的校园环境，为广大师生提供更优质的安保服务。我们准备了这份调查问卷，希望您能从百忙之中抽出宝贵时间为我们的工作做出评价。感谢您的支持与合作！</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1.您是：</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□教职工□学生</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2.您对本校区（园）“安全保卫服务工作”的总体评价</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□非常满意（100分）□满意（85分）□基本满意（70分）□不满意（50分）</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3.您认为保安员数量是否满足本校区（园）安保服务工作的需要</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□非常满意□满意□基本满意□不满意□非常不满意</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4.您对本校区（园）的保安员日常巡逻守卫工作是否感到满意</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□非常满意□满意□基本满意□不满意□非常不满意</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5.您对本校区（园）保安员的服务态度的评价</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□非常满意□满意□基本满意□不满意□非常不满意</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6.您对本校区（园）交通秩序维护工作是否满意</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□非常满意□满意□基本满意□不满意□非常不满意</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7.您对本校区（园）车辆管理（包括自行车、机动车停放秩序）是否感到满意</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□非常满意□满意□基本满意□不满意□非常不满意</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8.您对本校区（园）的校园日常生活秩序维护（例如乱张贴、乱摆卖等）工作效果的评价</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□非常满意□满意□基本满意□不满意□非常不满意</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9.您对本校区（园）的消防管理工作（包括消防设备、消防知识宣传等）的看法</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□非常满意□满意□基本满意□不满意□非常不满意</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10.您对本校区（园）的案件控制处理工作（例如重大刑事案件、一般性盗窃案等）的评价</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□非常满意□满意□基本满意□不满意□非常不满意</w:t>
      </w:r>
      <w:r>
        <w:rPr>
          <w:rFonts w:hint="eastAsia" w:ascii="宋体" w:hAnsi="宋体" w:eastAsia="宋体" w:cs="宋体"/>
          <w:color w:val="000000"/>
          <w:sz w:val="21"/>
          <w:szCs w:val="21"/>
          <w:highlight w:val="none"/>
          <w:lang w:val="en-US" w:eastAsia="zh-CN" w:bidi="ar"/>
        </w:rPr>
      </w:r>
      <w:r/>
    </w:p>
    <w:p>
      <w:pPr>
        <w:pStyle w:val="737"/>
        <w:ind w:firstLine="420"/>
        <w:jc w:val="left"/>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
        </w:rPr>
        <w:t xml:space="preserve">11.您对本校区（园）安保服务工作的意见或建议</w:t>
      </w:r>
      <w:r>
        <w:rPr>
          <w:rFonts w:hint="eastAsia" w:ascii="宋体" w:hAnsi="宋体" w:eastAsia="宋体" w:cs="宋体"/>
          <w:color w:val="000000"/>
          <w:sz w:val="21"/>
          <w:szCs w:val="21"/>
          <w:highlight w:val="none"/>
          <w:lang w:val="en-US" w:eastAsia="zh-CN"/>
        </w:rPr>
      </w:r>
      <w:r/>
    </w:p>
    <w:p>
      <w:pPr>
        <w:pStyle w:val="737"/>
        <w:ind w:firstLine="422"/>
        <w:jc w:val="left"/>
        <w:keepLines w:val="0"/>
        <w:keepNext w:val="0"/>
        <w:pageBreakBefore w:val="0"/>
        <w:spacing w:line="360" w:lineRule="auto"/>
        <w:rPr>
          <w:rFonts w:hint="eastAsia" w:ascii="宋体" w:hAnsi="宋体" w:cs="宋体"/>
          <w:b/>
          <w:bCs/>
          <w:color w:val="000000"/>
          <w:highlight w:val="none"/>
          <w:lang w:val="en-US" w:eastAsia="zh-CN"/>
        </w:rPr>
      </w:pPr>
      <w:r>
        <w:rPr>
          <w:rFonts w:hint="eastAsia" w:ascii="宋体" w:hAnsi="宋体" w:cs="宋体"/>
          <w:b/>
          <w:bCs/>
          <w:color w:val="000000"/>
          <w:highlight w:val="none"/>
          <w:lang w:val="en-US" w:eastAsia="zh-CN"/>
        </w:rPr>
      </w:r>
      <w:r/>
    </w:p>
    <w:p>
      <w:pPr>
        <w:pStyle w:val="737"/>
        <w:ind w:firstLine="420"/>
        <w:jc w:val="center"/>
        <w:keepLines w:val="0"/>
        <w:keepNext w:val="0"/>
        <w:pageBreakBefore w:val="0"/>
        <w:spacing w:line="360" w:lineRule="auto"/>
        <w:rPr>
          <w:rFonts w:hint="eastAsia" w:ascii="Times New Roman" w:hAnsi="Times New Roman" w:eastAsia="宋体" w:cs="Microsoft New Tai Lue"/>
          <w:b/>
          <w:bCs/>
          <w:color w:val="000000"/>
          <w:sz w:val="32"/>
          <w:szCs w:val="40"/>
          <w:highlight w:val="none"/>
        </w:rPr>
      </w:pPr>
      <w:r>
        <w:rPr>
          <w:rFonts w:hint="eastAsia" w:ascii="宋体" w:hAnsi="宋体" w:cs="宋体"/>
          <w:b w:val="0"/>
          <w:bCs w:val="0"/>
          <w:color w:val="000000"/>
          <w:highlight w:val="none"/>
        </w:rPr>
        <w:br w:type="page" w:clear="all"/>
      </w:r>
      <w:r>
        <w:rPr>
          <w:rFonts w:hint="eastAsia" w:ascii="Times New Roman" w:hAnsi="Times New Roman" w:cs="Microsoft New Tai Lue"/>
          <w:b/>
          <w:bCs/>
          <w:color w:val="000000"/>
          <w:sz w:val="32"/>
          <w:szCs w:val="40"/>
          <w:highlight w:val="none"/>
          <w:lang w:val="en-US" w:eastAsia="zh-CN"/>
        </w:rPr>
        <w:t xml:space="preserve">第五章 </w:t>
      </w:r>
      <w:r>
        <w:rPr>
          <w:rFonts w:hint="eastAsia" w:ascii="Times New Roman" w:hAnsi="Times New Roman" w:eastAsia="宋体" w:cs="Microsoft New Tai Lue"/>
          <w:b/>
          <w:bCs/>
          <w:color w:val="000000"/>
          <w:sz w:val="32"/>
          <w:szCs w:val="40"/>
          <w:highlight w:val="none"/>
        </w:rPr>
        <w:t xml:space="preserve">评标方法与评标标准</w:t>
      </w:r>
      <w:bookmarkEnd w:id="61"/>
      <w:r>
        <w:rPr>
          <w:rFonts w:hint="eastAsia" w:ascii="Times New Roman" w:hAnsi="Times New Roman" w:eastAsia="宋体" w:cs="Microsoft New Tai Lue"/>
          <w:b/>
          <w:bCs/>
          <w:color w:val="000000"/>
          <w:sz w:val="32"/>
          <w:szCs w:val="40"/>
          <w:highlight w:val="none"/>
        </w:rPr>
      </w:r>
      <w:r/>
    </w:p>
    <w:p>
      <w:pPr>
        <w:pStyle w:val="737"/>
        <w:rPr>
          <w:rFonts w:ascii="Times New Roman" w:hAnsi="Times New Roman" w:eastAsia="宋体"/>
          <w:color w:val="000000"/>
          <w:highlight w:val="none"/>
        </w:rPr>
      </w:pPr>
      <w:r>
        <w:rPr>
          <w:rFonts w:ascii="Times New Roman" w:hAnsi="Times New Roman" w:eastAsia="宋体"/>
          <w:color w:val="000000"/>
          <w:highlight w:val="none"/>
        </w:rPr>
      </w:r>
      <w:r/>
    </w:p>
    <w:p>
      <w:pPr>
        <w:pStyle w:val="737"/>
        <w:ind w:firstLine="422"/>
        <w:spacing w:line="360" w:lineRule="auto"/>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t xml:space="preserve">一、评标方法与定标原则 </w:t>
      </w:r>
      <w:r>
        <w:rPr>
          <w:rFonts w:hint="eastAsia" w:ascii="Times New Roman" w:hAnsi="Times New Roman" w:eastAsia="宋体"/>
          <w:b/>
          <w:bCs/>
          <w:color w:val="000000"/>
          <w:highlight w:val="none"/>
        </w:rPr>
      </w:r>
      <w:r/>
    </w:p>
    <w:p>
      <w:pPr>
        <w:pStyle w:val="737"/>
        <w:ind w:firstLine="412"/>
        <w:spacing w:line="360" w:lineRule="auto"/>
        <w:shd w:val="clear" w:color="000000" w:fill="ffffff"/>
        <w:widowControl/>
        <w:rPr>
          <w:rFonts w:hint="eastAsia" w:ascii="宋体" w:hAnsi="宋体" w:eastAsia="宋体" w:cs="宋体"/>
          <w:color w:val="000000"/>
          <w:szCs w:val="21"/>
          <w:highlight w:val="none"/>
          <w:lang w:val="zh-CN" w:eastAsia="zh-CN"/>
        </w:rPr>
      </w:pPr>
      <w:r>
        <w:rPr>
          <w:rFonts w:hint="eastAsia" w:ascii="Times New Roman" w:hAnsi="Times New Roman" w:eastAsia="宋体"/>
          <w:color w:val="000000"/>
          <w:sz w:val="21"/>
          <w:szCs w:val="21"/>
          <w:highlight w:val="none"/>
        </w:rPr>
        <w:t xml:space="preserve">本项目采用综合评分法，评分统计方法采用百分制（满分100分），将全部评委评分直接进行算术平均，小数点后最多保留2位。按评审后得分由高到低顺序排列，得分相同的，按投标报价由低到高顺序排列，得分且投标报价相同的，按技术响应评分优劣顺序排列，</w:t>
      </w:r>
      <w:r>
        <w:rPr>
          <w:rFonts w:ascii="宋体" w:hAnsi="宋体" w:eastAsia="宋体" w:cs="宋体"/>
          <w:color w:val="000000"/>
          <w:szCs w:val="21"/>
          <w:highlight w:val="none"/>
          <w:lang w:val="zh-CN"/>
        </w:rPr>
        <w:t xml:space="preserve">评标委</w:t>
      </w:r>
      <w:r>
        <w:rPr>
          <w:rFonts w:hint="eastAsia" w:ascii="宋体" w:hAnsi="宋体" w:cs="宋体"/>
          <w:color w:val="000000"/>
          <w:szCs w:val="21"/>
          <w:highlight w:val="none"/>
          <w:lang w:val="zh-CN"/>
        </w:rPr>
        <w:t xml:space="preserve">员会</w:t>
      </w:r>
      <w:r>
        <w:rPr>
          <w:rFonts w:ascii="宋体" w:hAnsi="宋体" w:eastAsia="宋体" w:cs="宋体"/>
          <w:color w:val="000000"/>
          <w:szCs w:val="21"/>
          <w:highlight w:val="none"/>
          <w:lang w:val="zh-CN"/>
        </w:rPr>
        <w:t xml:space="preserve">按照评审得分由高到低顺序推荐3名中标候选人。</w:t>
      </w:r>
      <w:r>
        <w:rPr>
          <w:rFonts w:ascii="宋体" w:hAnsi="宋体" w:cs="宋体"/>
          <w:color w:val="000000"/>
          <w:szCs w:val="21"/>
          <w:highlight w:val="none"/>
        </w:rPr>
        <w:t xml:space="preserve">采购人在评标委员会推荐的中标候选人中按顺序确定中标供应商</w:t>
      </w:r>
      <w:r>
        <w:rPr>
          <w:rFonts w:hint="eastAsia" w:ascii="宋体" w:hAnsi="宋体" w:cs="宋体"/>
          <w:color w:val="000000"/>
          <w:szCs w:val="21"/>
          <w:highlight w:val="none"/>
          <w:lang w:eastAsia="zh-CN"/>
        </w:rPr>
        <w:t xml:space="preserve">，由采购人代表签署结果确认材料。</w:t>
      </w:r>
      <w:r>
        <w:rPr>
          <w:rFonts w:hint="eastAsia" w:ascii="宋体" w:hAnsi="宋体" w:eastAsia="宋体" w:cs="宋体"/>
          <w:color w:val="000000"/>
          <w:szCs w:val="21"/>
          <w:highlight w:val="none"/>
          <w:lang w:val="zh-CN" w:eastAsia="zh-CN"/>
        </w:rPr>
      </w:r>
      <w:r/>
    </w:p>
    <w:tbl>
      <w:tblPr>
        <w:tblW w:w="96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0"/>
        <w:gridCol w:w="7624"/>
        <w:gridCol w:w="851"/>
      </w:tblGrid>
      <w:tr>
        <w:trPr>
          <w:trHeight w:val="521"/>
        </w:trPr>
        <w:tc>
          <w:tcPr>
            <w:tcW w:w="1160" w:type="dxa"/>
            <w:vAlign w:val="center"/>
            <w:textDirection w:val="lrTb"/>
            <w:noWrap w:val="false"/>
          </w:tcPr>
          <w:p>
            <w:pPr>
              <w:pStyle w:val="737"/>
              <w:jc w:val="center"/>
              <w:rPr>
                <w:rFonts w:hint="eastAsia" w:ascii="宋体" w:hAnsi="宋体" w:eastAsia="宋体" w:cs="宋体"/>
                <w:b/>
                <w:bCs/>
                <w:color w:val="000000"/>
                <w:sz w:val="21"/>
                <w:szCs w:val="21"/>
                <w:highlight w:val="none"/>
              </w:rPr>
            </w:pPr>
            <w:r/>
            <w:bookmarkStart w:id="66" w:name="_Toc91836565"/>
            <w:r>
              <w:rPr>
                <w:rFonts w:hint="eastAsia" w:ascii="宋体" w:hAnsi="宋体" w:eastAsia="宋体" w:cs="宋体"/>
                <w:b/>
                <w:bCs/>
                <w:color w:val="000000"/>
                <w:sz w:val="21"/>
                <w:szCs w:val="21"/>
                <w:highlight w:val="none"/>
              </w:rPr>
              <w:t xml:space="preserve">评分因素</w:t>
            </w:r>
            <w:r>
              <w:rPr>
                <w:rFonts w:hint="eastAsia" w:ascii="宋体" w:hAnsi="宋体" w:eastAsia="宋体" w:cs="宋体"/>
                <w:b/>
                <w:bCs/>
                <w:color w:val="000000"/>
                <w:sz w:val="21"/>
                <w:szCs w:val="21"/>
                <w:highlight w:val="none"/>
              </w:rPr>
            </w:r>
            <w:r/>
          </w:p>
        </w:tc>
        <w:tc>
          <w:tcPr>
            <w:tcW w:w="7624" w:type="dxa"/>
            <w:vAlign w:val="center"/>
            <w:textDirection w:val="lrTb"/>
            <w:noWrap w:val="false"/>
          </w:tcPr>
          <w:p>
            <w:pPr>
              <w:pStyle w:val="737"/>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评审细则</w:t>
            </w:r>
            <w:r>
              <w:rPr>
                <w:rFonts w:hint="eastAsia" w:ascii="宋体" w:hAnsi="宋体" w:eastAsia="宋体" w:cs="宋体"/>
                <w:b/>
                <w:bCs/>
                <w:color w:val="000000"/>
                <w:sz w:val="21"/>
                <w:szCs w:val="21"/>
                <w:highlight w:val="none"/>
              </w:rPr>
            </w:r>
            <w:r/>
          </w:p>
        </w:tc>
        <w:tc>
          <w:tcPr>
            <w:tcW w:w="851" w:type="dxa"/>
            <w:vAlign w:val="center"/>
            <w:textDirection w:val="lrTb"/>
            <w:noWrap w:val="false"/>
          </w:tcPr>
          <w:p>
            <w:pPr>
              <w:pStyle w:val="737"/>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rPr>
                <w:rFonts w:hint="eastAsia" w:ascii="宋体" w:hAnsi="宋体" w:eastAsia="宋体" w:cs="宋体"/>
                <w:b/>
                <w:bCs/>
                <w:color w:val="000000"/>
                <w:sz w:val="21"/>
                <w:szCs w:val="21"/>
                <w:highlight w:val="none"/>
              </w:rPr>
            </w:r>
            <w:r/>
          </w:p>
        </w:tc>
      </w:tr>
      <w:tr>
        <w:trPr>
          <w:trHeight w:val="90"/>
        </w:trPr>
        <w:tc>
          <w:tcPr>
            <w:tcW w:w="116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w:t>
            </w:r>
            <w:r>
              <w:rPr>
                <w:rFonts w:hint="eastAsia" w:ascii="宋体" w:hAnsi="宋体" w:eastAsia="宋体" w:cs="宋体"/>
                <w:color w:val="000000"/>
                <w:sz w:val="21"/>
                <w:szCs w:val="21"/>
                <w:highlight w:val="none"/>
              </w:rPr>
            </w:r>
            <w:r/>
          </w:p>
        </w:tc>
        <w:tc>
          <w:tcPr>
            <w:tcW w:w="7624" w:type="dxa"/>
            <w:vAlign w:val="center"/>
            <w:textDirection w:val="lrTb"/>
            <w:noWrap w:val="false"/>
          </w:tcPr>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满足招标文件要求的有效投标且投标价格最低的投标报价为评标基准价，其价格分为</w:t>
            </w:r>
            <w:r>
              <w:rPr>
                <w:rFonts w:hint="eastAsia" w:ascii="Times New Roman" w:hAnsi="Times New Roman" w:eastAsia="宋体" w:cs="Times New Roman"/>
                <w:color w:val="000000"/>
                <w:sz w:val="21"/>
                <w:szCs w:val="21"/>
                <w:highlight w:val="none"/>
                <w:lang w:val="en-US" w:eastAsia="zh-CN"/>
              </w:rPr>
              <w:t xml:space="preserve">20</w:t>
            </w:r>
            <w:r>
              <w:rPr>
                <w:rFonts w:hint="eastAsia" w:ascii="Times New Roman" w:hAnsi="Times New Roman" w:eastAsia="宋体" w:cs="Times New Roman"/>
                <w:color w:val="000000"/>
                <w:sz w:val="21"/>
                <w:szCs w:val="21"/>
                <w:highlight w:val="none"/>
              </w:rPr>
              <w:t xml:space="preserve">分。其他有效投标人的价格分统一按照下列公式计算：报价得分=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评标基准价／投标报价</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20</w:t>
            </w:r>
            <w:r>
              <w:rPr>
                <w:rFonts w:hint="eastAsia" w:ascii="Times New Roman" w:hAnsi="Times New Roman" w:eastAsia="宋体" w:cs="Times New Roman"/>
                <w:color w:val="000000"/>
                <w:sz w:val="21"/>
                <w:szCs w:val="21"/>
                <w:highlight w:val="none"/>
              </w:rPr>
              <w:t xml:space="preserve">（小数点</w:t>
            </w:r>
            <w:r>
              <w:rPr>
                <w:rFonts w:hint="eastAsia" w:ascii="Times New Roman" w:hAnsi="Times New Roman" w:eastAsia="宋体" w:cs="Times New Roman"/>
                <w:color w:val="000000"/>
                <w:sz w:val="21"/>
                <w:szCs w:val="21"/>
                <w:highlight w:val="none"/>
                <w:lang w:val="en-US" w:eastAsia="zh-CN"/>
              </w:rPr>
              <w:t xml:space="preserve">后</w:t>
            </w:r>
            <w:r>
              <w:rPr>
                <w:rFonts w:hint="eastAsia" w:ascii="Times New Roman" w:hAnsi="Times New Roman" w:eastAsia="宋体" w:cs="Times New Roman"/>
                <w:color w:val="000000"/>
                <w:sz w:val="21"/>
                <w:szCs w:val="21"/>
                <w:highlight w:val="none"/>
              </w:rPr>
              <w:t xml:space="preserve">保留两位）</w:t>
            </w:r>
            <w:r>
              <w:rPr>
                <w:rFonts w:hint="eastAsia" w:ascii="Times New Roman" w:hAnsi="Times New Roman" w:eastAsia="宋体" w:cs="Times New Roman"/>
                <w:color w:val="000000"/>
                <w:sz w:val="21"/>
                <w:szCs w:val="21"/>
                <w:highlight w:val="none"/>
              </w:rPr>
            </w:r>
            <w:r/>
          </w:p>
        </w:tc>
        <w:tc>
          <w:tcPr>
            <w:tcW w:w="851" w:type="dxa"/>
            <w:vAlign w:val="center"/>
            <w:textDirection w:val="lrTb"/>
            <w:noWrap w:val="false"/>
          </w:tcPr>
          <w:p>
            <w:pPr>
              <w:pStyle w:val="737"/>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r>
      <w:tr>
        <w:trPr/>
        <w:tc>
          <w:tcPr>
            <w:tcW w:w="1160" w:type="dxa"/>
            <w:vAlign w:val="center"/>
            <w:vMerge w:val="restart"/>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人员配置</w:t>
            </w:r>
            <w:r>
              <w:rPr>
                <w:rFonts w:hint="eastAsia" w:ascii="宋体" w:hAnsi="宋体" w:eastAsia="宋体" w:cs="宋体"/>
                <w:color w:val="000000"/>
                <w:sz w:val="21"/>
                <w:szCs w:val="21"/>
                <w:highlight w:val="none"/>
              </w:rPr>
            </w:r>
            <w:r/>
          </w:p>
        </w:tc>
        <w:tc>
          <w:tcPr>
            <w:tcW w:w="7624" w:type="dxa"/>
            <w:vAlign w:val="center"/>
            <w:textDirection w:val="lrTb"/>
            <w:noWrap w:val="false"/>
          </w:tcPr>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项目负责人（</w:t>
            </w:r>
            <w:r>
              <w:rPr>
                <w:rFonts w:hint="eastAsia" w:ascii="Times New Roman" w:hAnsi="Times New Roman" w:eastAsia="宋体" w:cs="Times New Roman"/>
                <w:color w:val="000000"/>
                <w:sz w:val="21"/>
                <w:szCs w:val="21"/>
                <w:highlight w:val="none"/>
                <w:lang w:val="en-US" w:eastAsia="zh-CN"/>
              </w:rPr>
              <w:t xml:space="preserve">专职</w:t>
            </w:r>
            <w:r>
              <w:rPr>
                <w:rFonts w:hint="eastAsia" w:ascii="Times New Roman" w:hAnsi="Times New Roman" w:eastAsia="宋体" w:cs="Times New Roman"/>
                <w:color w:val="000000"/>
                <w:sz w:val="21"/>
                <w:szCs w:val="21"/>
                <w:highlight w:val="none"/>
              </w:rPr>
              <w:t xml:space="preserve">保安队长）：</w:t>
            </w:r>
            <w:r>
              <w:rPr>
                <w:rFonts w:hint="eastAsia" w:ascii="Times New Roman" w:hAnsi="Times New Roman" w:eastAsia="宋体" w:cs="Times New Roman"/>
                <w:color w:val="000000"/>
                <w:sz w:val="21"/>
                <w:szCs w:val="21"/>
                <w:highlight w:val="none"/>
                <w:lang w:val="en-US" w:eastAsia="zh-CN"/>
              </w:rPr>
              <w:t xml:space="preserve">在</w:t>
            </w:r>
            <w:r>
              <w:rPr>
                <w:rFonts w:hint="eastAsia" w:ascii="Times New Roman" w:hAnsi="Times New Roman" w:eastAsia="宋体" w:cs="Times New Roman"/>
                <w:color w:val="000000"/>
                <w:sz w:val="21"/>
                <w:szCs w:val="21"/>
                <w:highlight w:val="none"/>
              </w:rPr>
              <w:t xml:space="preserve">具备三年的保安</w:t>
            </w:r>
            <w:r>
              <w:rPr>
                <w:rFonts w:hint="eastAsia" w:ascii="Times New Roman" w:hAnsi="Times New Roman" w:eastAsia="宋体" w:cs="Times New Roman"/>
                <w:color w:val="000000"/>
                <w:sz w:val="21"/>
                <w:szCs w:val="21"/>
                <w:highlight w:val="none"/>
                <w:lang w:val="en-US" w:eastAsia="zh-CN"/>
              </w:rPr>
              <w:t xml:space="preserve">项目管理</w:t>
            </w:r>
            <w:r>
              <w:rPr>
                <w:rFonts w:hint="eastAsia" w:ascii="Times New Roman" w:hAnsi="Times New Roman" w:eastAsia="宋体" w:cs="Times New Roman"/>
                <w:color w:val="000000"/>
                <w:sz w:val="21"/>
                <w:szCs w:val="21"/>
                <w:highlight w:val="none"/>
              </w:rPr>
              <w:t xml:space="preserve">经验</w:t>
            </w:r>
            <w:r>
              <w:rPr>
                <w:rFonts w:hint="eastAsia" w:ascii="Times New Roman" w:hAnsi="Times New Roman" w:eastAsia="宋体" w:cs="Times New Roman"/>
                <w:color w:val="000000"/>
                <w:sz w:val="21"/>
                <w:szCs w:val="21"/>
                <w:highlight w:val="none"/>
                <w:lang w:eastAsia="zh-CN"/>
              </w:rPr>
              <w:t xml:space="preserve">的</w:t>
            </w:r>
            <w:r>
              <w:rPr>
                <w:rFonts w:hint="eastAsia" w:ascii="Times New Roman" w:hAnsi="Times New Roman" w:eastAsia="宋体" w:cs="Times New Roman"/>
                <w:color w:val="000000"/>
                <w:sz w:val="21"/>
                <w:szCs w:val="21"/>
                <w:highlight w:val="none"/>
                <w:lang w:val="en-US" w:eastAsia="zh-CN"/>
              </w:rPr>
              <w:t xml:space="preserve">基础上</w:t>
            </w:r>
            <w:r>
              <w:rPr>
                <w:rFonts w:hint="eastAsia" w:ascii="Times New Roman" w:hAnsi="Times New Roman" w:eastAsia="宋体" w:cs="Times New Roman"/>
                <w:color w:val="000000"/>
                <w:sz w:val="21"/>
                <w:szCs w:val="21"/>
                <w:highlight w:val="none"/>
              </w:rPr>
              <w:t xml:space="preserve">，保安</w:t>
            </w:r>
            <w:r>
              <w:rPr>
                <w:rFonts w:hint="eastAsia" w:ascii="Times New Roman" w:hAnsi="Times New Roman" w:eastAsia="宋体" w:cs="Times New Roman"/>
                <w:color w:val="000000"/>
                <w:sz w:val="21"/>
                <w:szCs w:val="21"/>
                <w:highlight w:val="none"/>
                <w:lang w:val="en-US" w:eastAsia="zh-CN"/>
              </w:rPr>
              <w:t xml:space="preserve">项目管理</w:t>
            </w:r>
            <w:r>
              <w:rPr>
                <w:rFonts w:hint="eastAsia" w:ascii="Times New Roman" w:hAnsi="Times New Roman" w:eastAsia="宋体" w:cs="Times New Roman"/>
                <w:color w:val="000000"/>
                <w:sz w:val="21"/>
                <w:szCs w:val="21"/>
                <w:highlight w:val="none"/>
              </w:rPr>
              <w:t xml:space="preserve">经验每</w:t>
            </w:r>
            <w:r>
              <w:rPr>
                <w:rFonts w:hint="eastAsia" w:ascii="Times New Roman" w:hAnsi="Times New Roman" w:eastAsia="宋体" w:cs="Times New Roman"/>
                <w:color w:val="000000"/>
                <w:sz w:val="21"/>
                <w:szCs w:val="21"/>
                <w:highlight w:val="none"/>
                <w:lang w:val="en-US" w:eastAsia="zh-CN"/>
              </w:rPr>
              <w:t xml:space="preserve">多</w:t>
            </w:r>
            <w:r>
              <w:rPr>
                <w:rFonts w:hint="eastAsia" w:ascii="Times New Roman" w:hAnsi="Times New Roman" w:eastAsia="宋体" w:cs="Times New Roman"/>
                <w:color w:val="000000"/>
                <w:sz w:val="21"/>
                <w:szCs w:val="21"/>
                <w:highlight w:val="none"/>
              </w:rPr>
              <w:t xml:space="preserve">1年加1分，最多加2分；满分</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分。未按要求提供的不得分。（1、</w:t>
            </w:r>
            <w:r>
              <w:rPr>
                <w:rFonts w:hint="eastAsia" w:ascii="宋体" w:hAnsi="宋体" w:cs="宋体"/>
                <w:color w:val="000000"/>
                <w:szCs w:val="21"/>
                <w:highlight w:val="none"/>
              </w:rPr>
              <w:t xml:space="preserve">提供</w:t>
            </w:r>
            <w:r>
              <w:rPr>
                <w:rFonts w:hint="eastAsia" w:ascii="宋体" w:hAnsi="宋体" w:cs="宋体"/>
                <w:color w:val="000000"/>
                <w:szCs w:val="21"/>
                <w:highlight w:val="none"/>
                <w:lang w:val="en-US" w:eastAsia="zh-CN"/>
              </w:rPr>
              <w:t xml:space="preserve">加盖业主单位公章或业主单位业务主管部门章的证明材料或体现服务时间及项目负责人姓名的合同原件扫描件</w:t>
            </w:r>
            <w:r>
              <w:rPr>
                <w:rFonts w:hint="eastAsia" w:ascii="宋体" w:hAnsi="宋体" w:cs="宋体"/>
                <w:color w:val="000000"/>
                <w:szCs w:val="21"/>
                <w:highlight w:val="none"/>
              </w:rPr>
              <w:t xml:space="preserve">加盖</w:t>
            </w:r>
            <w:r>
              <w:rPr>
                <w:rFonts w:hint="eastAsia" w:ascii="宋体" w:hAnsi="宋体" w:cs="宋体"/>
                <w:color w:val="000000"/>
                <w:szCs w:val="21"/>
                <w:highlight w:val="none"/>
                <w:lang w:val="en-US" w:eastAsia="zh-CN"/>
              </w:rPr>
              <w:t xml:space="preserve">电子</w:t>
            </w:r>
            <w:r>
              <w:rPr>
                <w:rFonts w:hint="eastAsia" w:ascii="宋体" w:hAnsi="宋体" w:cs="宋体"/>
                <w:color w:val="000000"/>
                <w:szCs w:val="21"/>
                <w:highlight w:val="none"/>
              </w:rPr>
              <w:t xml:space="preserve">公章</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信息显示不全的视为未提供</w:t>
            </w:r>
            <w:r>
              <w:rPr>
                <w:rFonts w:hint="eastAsia" w:ascii="Times New Roman" w:hAnsi="Times New Roman" w:eastAsia="宋体" w:cs="Times New Roman"/>
                <w:color w:val="000000"/>
                <w:sz w:val="21"/>
                <w:szCs w:val="21"/>
                <w:highlight w:val="none"/>
              </w:rPr>
              <w:t xml:space="preserve">；2、提供社保机构出具的</w:t>
            </w:r>
            <w:r>
              <w:rPr>
                <w:rFonts w:hint="eastAsia" w:ascii="Times New Roman" w:hAnsi="Times New Roman" w:eastAsia="宋体" w:cs="Times New Roman"/>
                <w:color w:val="000000"/>
                <w:sz w:val="21"/>
                <w:szCs w:val="21"/>
                <w:highlight w:val="none"/>
                <w:lang w:val="en-US" w:eastAsia="zh-CN"/>
              </w:rPr>
              <w:t xml:space="preserve">近半年（2026年</w:t>
            </w:r>
            <w:r>
              <w:rPr>
                <w:rFonts w:hint="eastAsia"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val="en-US" w:eastAsia="zh-CN"/>
              </w:rPr>
              <w:t xml:space="preserve">月-2026年</w:t>
            </w:r>
            <w:r>
              <w:rPr>
                <w:rFonts w:hint="eastAsia" w:cs="Times New Roman"/>
                <w:color w:val="000000"/>
                <w:sz w:val="21"/>
                <w:szCs w:val="21"/>
                <w:highlight w:val="none"/>
                <w:lang w:val="en-US" w:eastAsia="zh-CN"/>
              </w:rPr>
              <w:t xml:space="preserve">7</w:t>
            </w:r>
            <w:r>
              <w:rPr>
                <w:rFonts w:hint="eastAsia" w:ascii="Times New Roman" w:hAnsi="Times New Roman" w:eastAsia="宋体" w:cs="Times New Roman"/>
                <w:color w:val="000000"/>
                <w:sz w:val="21"/>
                <w:szCs w:val="21"/>
                <w:highlight w:val="none"/>
                <w:lang w:val="en-US" w:eastAsia="zh-CN"/>
              </w:rPr>
              <w:t xml:space="preserve">月）</w:t>
            </w:r>
            <w:r>
              <w:rPr>
                <w:rFonts w:hint="eastAsia" w:ascii="Times New Roman" w:hAnsi="Times New Roman" w:eastAsia="宋体" w:cs="Times New Roman"/>
                <w:color w:val="000000"/>
                <w:sz w:val="21"/>
                <w:szCs w:val="21"/>
                <w:highlight w:val="none"/>
              </w:rPr>
              <w:t xml:space="preserve">任意一个月投标人为其缴纳的</w:t>
            </w:r>
            <w:r>
              <w:rPr>
                <w:rFonts w:hint="eastAsia" w:cs="Times New Roman"/>
                <w:color w:val="000000"/>
                <w:sz w:val="21"/>
                <w:szCs w:val="21"/>
                <w:highlight w:val="none"/>
                <w:lang w:val="en-US" w:eastAsia="zh-CN"/>
              </w:rPr>
              <w:t xml:space="preserve">社保</w:t>
            </w:r>
            <w:r>
              <w:rPr>
                <w:rFonts w:hint="eastAsia" w:ascii="Times New Roman" w:hAnsi="Times New Roman" w:eastAsia="宋体" w:cs="Times New Roman"/>
                <w:color w:val="000000"/>
                <w:sz w:val="21"/>
                <w:szCs w:val="21"/>
                <w:highlight w:val="none"/>
              </w:rPr>
              <w:t xml:space="preserve">证明材料加盖社保中心章或社保中心参保缴费证明电子专用章</w:t>
            </w:r>
            <w:r>
              <w:rPr>
                <w:rFonts w:hint="eastAsia" w:ascii="宋体" w:hAnsi="宋体" w:eastAsia="宋体" w:cs="宋体"/>
                <w:color w:val="000000"/>
                <w:sz w:val="21"/>
                <w:szCs w:val="21"/>
                <w:highlight w:val="none"/>
                <w:lang w:val="en-US" w:eastAsia="en-US" w:bidi="ar"/>
              </w:rPr>
              <w:t xml:space="preserve">（具有可验证的二维码或验证码）</w:t>
            </w:r>
            <w:r>
              <w:rPr>
                <w:rFonts w:hint="eastAsia" w:cs="Times New Roman"/>
                <w:color w:val="000000"/>
                <w:sz w:val="21"/>
                <w:szCs w:val="21"/>
                <w:highlight w:val="none"/>
                <w:lang w:val="en-US" w:eastAsia="zh-CN"/>
              </w:rPr>
              <w:t xml:space="preserve">扫描件</w:t>
            </w:r>
            <w:r>
              <w:rPr>
                <w:rFonts w:hint="eastAsia" w:ascii="Times New Roman" w:hAnsi="Times New Roman" w:eastAsia="宋体" w:cs="Times New Roman"/>
                <w:color w:val="000000"/>
                <w:sz w:val="21"/>
                <w:szCs w:val="21"/>
                <w:highlight w:val="none"/>
              </w:rPr>
              <w:t xml:space="preserve">；3、提供公安机关出具的近三年内《无犯罪记录证明》</w:t>
            </w:r>
            <w:r>
              <w:rPr>
                <w:rFonts w:hint="eastAsia" w:ascii="Times New Roman" w:hAnsi="Times New Roman" w:eastAsia="宋体" w:cs="Times New Roman"/>
                <w:color w:val="000000"/>
                <w:sz w:val="21"/>
                <w:szCs w:val="21"/>
                <w:highlight w:val="none"/>
                <w:lang w:val="en-US" w:eastAsia="zh-CN"/>
              </w:rPr>
              <w:t xml:space="preserve">扫描件</w:t>
            </w:r>
            <w:r>
              <w:rPr>
                <w:rFonts w:hint="eastAsia" w:ascii="Times New Roman" w:hAnsi="Times New Roman" w:eastAsia="宋体" w:cs="Times New Roman"/>
                <w:color w:val="000000"/>
                <w:sz w:val="21"/>
                <w:szCs w:val="21"/>
                <w:highlight w:val="none"/>
              </w:rPr>
              <w:t xml:space="preserve">，否则不得分）</w:t>
            </w:r>
            <w:r>
              <w:rPr>
                <w:rFonts w:hint="eastAsia" w:ascii="Times New Roman" w:hAnsi="Times New Roman" w:eastAsia="宋体" w:cs="Times New Roman"/>
                <w:color w:val="000000"/>
                <w:sz w:val="21"/>
                <w:szCs w:val="21"/>
                <w:highlight w:val="none"/>
              </w:rPr>
            </w:r>
            <w:r/>
          </w:p>
        </w:tc>
        <w:tc>
          <w:tcPr>
            <w:tcW w:w="851" w:type="dxa"/>
            <w:vAlign w:val="center"/>
            <w:textDirection w:val="lrTb"/>
            <w:noWrap w:val="false"/>
          </w:tcPr>
          <w:p>
            <w:pPr>
              <w:pStyle w:val="737"/>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r>
      <w:tr>
        <w:trPr>
          <w:trHeight w:val="90"/>
        </w:trPr>
        <w:tc>
          <w:tcPr>
            <w:tcW w:w="1160" w:type="dxa"/>
            <w:vAlign w:val="center"/>
            <w:vMerge w:val="continue"/>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24" w:type="dxa"/>
            <w:vAlign w:val="center"/>
            <w:textDirection w:val="lrTb"/>
            <w:noWrap w:val="false"/>
          </w:tcPr>
          <w:p>
            <w:pPr>
              <w:pStyle w:val="737"/>
              <w:ind w:firstLine="420"/>
              <w:spacing w:line="360" w:lineRule="auto"/>
              <w:rPr>
                <w:rFonts w:hint="eastAsia" w:ascii="Times New Roman" w:hAnsi="Times New Roman" w:eastAsia="宋体" w:cs="Times New Roman"/>
                <w:color w:val="000000"/>
                <w:sz w:val="21"/>
                <w:szCs w:val="21"/>
                <w:highlight w:val="none"/>
                <w:lang w:val="en-US" w:eastAsia="zh-CN"/>
              </w:rPr>
            </w:pPr>
            <w:r>
              <w:rPr>
                <w:rFonts w:hint="eastAsia" w:cs="Times New Roman"/>
                <w:color w:val="000000"/>
                <w:sz w:val="21"/>
                <w:szCs w:val="21"/>
                <w:highlight w:val="none"/>
                <w:lang w:eastAsia="zh-CN"/>
              </w:rPr>
              <w:t xml:space="preserve">1.</w:t>
            </w:r>
            <w:r>
              <w:rPr>
                <w:rFonts w:hint="eastAsia" w:ascii="Times New Roman" w:hAnsi="Times New Roman" w:eastAsia="宋体" w:cs="Times New Roman"/>
                <w:color w:val="000000"/>
                <w:sz w:val="21"/>
                <w:szCs w:val="21"/>
                <w:highlight w:val="none"/>
                <w:lang w:val="en-US" w:eastAsia="zh-CN"/>
              </w:rPr>
              <w:t xml:space="preserve">拟</w:t>
            </w:r>
            <w:r>
              <w:rPr>
                <w:rFonts w:hint="eastAsia" w:ascii="Times New Roman" w:hAnsi="Times New Roman" w:eastAsia="宋体" w:cs="Times New Roman"/>
                <w:color w:val="000000"/>
                <w:sz w:val="21"/>
                <w:szCs w:val="21"/>
                <w:highlight w:val="none"/>
              </w:rPr>
              <w:t xml:space="preserve">派驻</w:t>
            </w:r>
            <w:r>
              <w:rPr>
                <w:rFonts w:hint="eastAsia" w:cs="Times New Roman"/>
                <w:color w:val="000000"/>
                <w:sz w:val="21"/>
                <w:szCs w:val="21"/>
                <w:highlight w:val="none"/>
                <w:lang w:val="en-US" w:eastAsia="zh-CN"/>
              </w:rPr>
              <w:t xml:space="preserve">总</w:t>
            </w:r>
            <w:r>
              <w:rPr>
                <w:rFonts w:hint="eastAsia" w:ascii="Times New Roman" w:hAnsi="Times New Roman" w:eastAsia="宋体" w:cs="Times New Roman"/>
                <w:color w:val="000000"/>
                <w:sz w:val="21"/>
                <w:szCs w:val="21"/>
                <w:highlight w:val="none"/>
                <w:lang w:eastAsia="zh-CN"/>
              </w:rPr>
              <w:t xml:space="preserve">人员</w:t>
            </w:r>
            <w:r>
              <w:rPr>
                <w:rFonts w:hint="eastAsia" w:ascii="Times New Roman" w:hAnsi="Times New Roman" w:eastAsia="宋体" w:cs="Times New Roman"/>
                <w:color w:val="000000"/>
                <w:sz w:val="21"/>
                <w:szCs w:val="21"/>
                <w:highlight w:val="none"/>
                <w:lang w:val="en-US" w:eastAsia="zh-CN"/>
              </w:rPr>
              <w:t xml:space="preserve">数量在需求</w:t>
            </w:r>
            <w:r>
              <w:rPr>
                <w:rFonts w:hint="eastAsia" w:cs="Times New Roman"/>
                <w:color w:val="000000"/>
                <w:sz w:val="21"/>
                <w:szCs w:val="21"/>
                <w:highlight w:val="none"/>
                <w:lang w:val="en-US" w:eastAsia="zh-CN"/>
              </w:rPr>
              <w:t xml:space="preserve">最低</w:t>
            </w:r>
            <w:r>
              <w:rPr>
                <w:rFonts w:hint="eastAsia" w:ascii="Times New Roman" w:hAnsi="Times New Roman" w:eastAsia="宋体" w:cs="Times New Roman"/>
                <w:color w:val="000000"/>
                <w:sz w:val="21"/>
                <w:szCs w:val="21"/>
                <w:highlight w:val="none"/>
                <w:lang w:val="en-US" w:eastAsia="zh-CN"/>
              </w:rPr>
              <w:t xml:space="preserve">所需人数</w:t>
            </w:r>
            <w:r>
              <w:rPr>
                <w:rFonts w:hint="eastAsia" w:cs="Times New Roman"/>
                <w:color w:val="000000"/>
                <w:sz w:val="21"/>
                <w:szCs w:val="21"/>
                <w:highlight w:val="none"/>
                <w:lang w:val="en-US" w:eastAsia="zh-CN"/>
              </w:rPr>
              <w:t xml:space="preserve">（37人）</w:t>
            </w:r>
            <w:r>
              <w:rPr>
                <w:rFonts w:hint="eastAsia" w:ascii="Times New Roman" w:hAnsi="Times New Roman" w:eastAsia="宋体" w:cs="Times New Roman"/>
                <w:color w:val="000000"/>
                <w:sz w:val="21"/>
                <w:szCs w:val="21"/>
                <w:highlight w:val="none"/>
                <w:lang w:val="en-US" w:eastAsia="zh-CN"/>
              </w:rPr>
              <w:t xml:space="preserve">基础上每多提供1人得1分，最多得5分。</w:t>
            </w:r>
            <w:r>
              <w:rPr>
                <w:rFonts w:hint="eastAsia" w:ascii="Times New Roman" w:hAnsi="Times New Roman" w:eastAsia="宋体" w:cs="Times New Roman"/>
                <w:color w:val="000000"/>
                <w:sz w:val="21"/>
                <w:szCs w:val="21"/>
                <w:highlight w:val="none"/>
                <w:lang w:val="en-US" w:eastAsia="zh-CN"/>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cs="Times New Roman"/>
                <w:color w:val="000000"/>
                <w:sz w:val="21"/>
                <w:szCs w:val="21"/>
                <w:highlight w:val="none"/>
                <w:lang w:eastAsia="zh-CN"/>
              </w:rPr>
              <w:t xml:space="preserve">2.</w:t>
            </w:r>
            <w:r>
              <w:rPr>
                <w:rFonts w:hint="eastAsia" w:ascii="Times New Roman" w:hAnsi="Times New Roman" w:eastAsia="宋体" w:cs="Times New Roman"/>
                <w:color w:val="000000"/>
                <w:sz w:val="21"/>
                <w:szCs w:val="21"/>
                <w:highlight w:val="none"/>
              </w:rPr>
              <w:t xml:space="preserve">拟派驻保安</w:t>
            </w:r>
            <w:r>
              <w:rPr>
                <w:rFonts w:hint="eastAsia" w:ascii="Times New Roman" w:hAnsi="Times New Roman" w:eastAsia="宋体" w:cs="Times New Roman"/>
                <w:color w:val="000000"/>
                <w:sz w:val="21"/>
                <w:szCs w:val="21"/>
                <w:highlight w:val="none"/>
                <w:lang w:eastAsia="zh-CN"/>
              </w:rPr>
              <w:t xml:space="preserve">人员</w:t>
            </w:r>
            <w:r>
              <w:rPr>
                <w:rFonts w:hint="eastAsia" w:ascii="Times New Roman" w:hAnsi="Times New Roman" w:eastAsia="宋体" w:cs="Times New Roman"/>
                <w:color w:val="000000"/>
                <w:sz w:val="21"/>
                <w:szCs w:val="21"/>
                <w:highlight w:val="none"/>
                <w:lang w:val="en-US" w:eastAsia="zh-CN"/>
              </w:rPr>
              <w:t xml:space="preserve">中</w:t>
            </w:r>
            <w:r>
              <w:rPr>
                <w:rFonts w:hint="eastAsia" w:ascii="Times New Roman" w:hAnsi="Times New Roman" w:eastAsia="宋体" w:cs="Times New Roman"/>
                <w:color w:val="000000"/>
                <w:sz w:val="21"/>
                <w:szCs w:val="21"/>
                <w:highlight w:val="none"/>
              </w:rPr>
              <w:t xml:space="preserve">（不含</w:t>
            </w:r>
            <w:r>
              <w:rPr>
                <w:rFonts w:hint="eastAsia" w:ascii="Times New Roman" w:hAnsi="Times New Roman" w:eastAsia="宋体" w:cs="Times New Roman"/>
                <w:color w:val="000000"/>
                <w:sz w:val="21"/>
                <w:szCs w:val="21"/>
                <w:highlight w:val="none"/>
                <w:lang w:val="en-US" w:eastAsia="zh-CN"/>
              </w:rPr>
              <w:t xml:space="preserve">专职</w:t>
            </w:r>
            <w:r>
              <w:rPr>
                <w:rFonts w:hint="eastAsia" w:ascii="Times New Roman" w:hAnsi="Times New Roman" w:eastAsia="宋体" w:cs="Times New Roman"/>
                <w:color w:val="000000"/>
                <w:sz w:val="21"/>
                <w:szCs w:val="21"/>
                <w:highlight w:val="none"/>
              </w:rPr>
              <w:t xml:space="preserve">保安队长）持有中级及以上保安员证书</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每提供1人得2分，最多得6分</w:t>
            </w:r>
            <w:r>
              <w:rPr>
                <w:rFonts w:hint="eastAsia"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cs="Times New Roman"/>
                <w:color w:val="000000"/>
                <w:sz w:val="21"/>
                <w:szCs w:val="21"/>
                <w:highlight w:val="none"/>
                <w:lang w:eastAsia="zh-CN"/>
              </w:rPr>
              <w:t xml:space="preserve">3.</w:t>
            </w:r>
            <w:r>
              <w:rPr>
                <w:rFonts w:hint="eastAsia" w:ascii="Times New Roman" w:hAnsi="Times New Roman" w:eastAsia="宋体" w:cs="Times New Roman"/>
                <w:color w:val="000000"/>
                <w:sz w:val="21"/>
                <w:szCs w:val="21"/>
                <w:highlight w:val="none"/>
              </w:rPr>
              <w:t xml:space="preserve">拟派保安人员中（不含</w:t>
            </w:r>
            <w:r>
              <w:rPr>
                <w:rFonts w:hint="eastAsia" w:ascii="Times New Roman" w:hAnsi="Times New Roman" w:eastAsia="宋体" w:cs="Times New Roman"/>
                <w:color w:val="000000"/>
                <w:sz w:val="21"/>
                <w:szCs w:val="21"/>
                <w:highlight w:val="none"/>
                <w:lang w:val="en-US" w:eastAsia="zh-CN"/>
              </w:rPr>
              <w:t xml:space="preserve">专职</w:t>
            </w:r>
            <w:r>
              <w:rPr>
                <w:rFonts w:hint="eastAsia" w:ascii="Times New Roman" w:hAnsi="Times New Roman" w:eastAsia="宋体" w:cs="Times New Roman"/>
                <w:color w:val="000000"/>
                <w:sz w:val="21"/>
                <w:szCs w:val="21"/>
                <w:highlight w:val="none"/>
              </w:rPr>
              <w:t xml:space="preserve">保安队长），具备由</w:t>
            </w:r>
            <w:r>
              <w:rPr>
                <w:rFonts w:hint="eastAsia" w:cs="Times New Roman"/>
                <w:color w:val="000000"/>
                <w:sz w:val="21"/>
                <w:szCs w:val="21"/>
                <w:highlight w:val="none"/>
                <w:lang w:eastAsia="zh-CN"/>
              </w:rPr>
              <w:t xml:space="preserve">省人力资源和社会保障厅</w:t>
            </w:r>
            <w:r>
              <w:rPr>
                <w:rFonts w:hint="eastAsia" w:ascii="Times New Roman" w:hAnsi="Times New Roman" w:eastAsia="宋体" w:cs="Times New Roman"/>
                <w:color w:val="000000"/>
                <w:sz w:val="21"/>
                <w:szCs w:val="21"/>
                <w:highlight w:val="none"/>
              </w:rPr>
              <w:t xml:space="preserve">颁发的消防设施操作员（</w:t>
            </w:r>
            <w:r>
              <w:rPr>
                <w:rFonts w:hint="eastAsia" w:ascii="Times New Roman" w:hAnsi="Times New Roman" w:eastAsia="宋体" w:cs="Times New Roman"/>
                <w:color w:val="000000"/>
                <w:sz w:val="21"/>
                <w:szCs w:val="21"/>
                <w:highlight w:val="none"/>
              </w:rPr>
              <w:fldChar w:fldCharType="begin"/>
            </w:r>
            <w:r>
              <w:rPr>
                <w:rFonts w:hint="eastAsia" w:ascii="Times New Roman" w:hAnsi="Times New Roman" w:eastAsia="宋体" w:cs="Times New Roman"/>
                <w:color w:val="000000"/>
                <w:sz w:val="21"/>
                <w:szCs w:val="21"/>
                <w:highlight w:val="none"/>
              </w:rPr>
              <w:instrText xml:space="preserve"> HYPERLINK "https://baike.baidu.com/item/%E5%9B%BD%E5%AE%B6%E8%81%8C%E4%B8%9A%E8%B5%84%E6%A0%BC/6026271?fromModule=lemma_inlink" \t "https://baike.baidu.com/item/%E5%BB%BA%EF%BC%88%E6%9E%84%EF%BC%89%E7%AD%91%E7%89%A9%E6%B6%88%E9%98%B2%E5%91%98/_blank" </w:instrText>
            </w:r>
            <w:r>
              <w:rPr>
                <w:rFonts w:hint="eastAsia" w:ascii="Times New Roman" w:hAnsi="Times New Roman" w:eastAsia="宋体" w:cs="Times New Roman"/>
                <w:color w:val="000000"/>
                <w:sz w:val="21"/>
                <w:szCs w:val="21"/>
                <w:highlight w:val="none"/>
              </w:rPr>
              <w:fldChar w:fldCharType="separate"/>
            </w:r>
            <w:r>
              <w:rPr>
                <w:rFonts w:hint="eastAsia" w:ascii="Times New Roman" w:hAnsi="Times New Roman" w:eastAsia="宋体" w:cs="Times New Roman"/>
                <w:color w:val="000000"/>
                <w:sz w:val="21"/>
                <w:szCs w:val="21"/>
                <w:highlight w:val="none"/>
              </w:rPr>
              <w:t xml:space="preserve">国家职业资格</w:t>
            </w:r>
            <w:r>
              <w:rPr>
                <w:rFonts w:hint="eastAsia" w:ascii="Times New Roman" w:hAnsi="Times New Roman" w:eastAsia="宋体" w:cs="Times New Roman"/>
                <w:color w:val="000000"/>
                <w:sz w:val="21"/>
                <w:szCs w:val="21"/>
                <w:highlight w:val="none"/>
              </w:rPr>
              <w:fldChar w:fldCharType="end"/>
            </w:r>
            <w:r>
              <w:rPr>
                <w:rFonts w:hint="eastAsia" w:ascii="Times New Roman" w:hAnsi="Times New Roman" w:eastAsia="宋体" w:cs="Times New Roman"/>
                <w:color w:val="000000"/>
                <w:sz w:val="21"/>
                <w:szCs w:val="21"/>
                <w:highlight w:val="none"/>
                <w:lang w:val="en-US" w:eastAsia="zh-CN"/>
              </w:rPr>
              <w:t xml:space="preserve">四</w:t>
            </w:r>
            <w:r>
              <w:rPr>
                <w:rFonts w:hint="eastAsia" w:ascii="Times New Roman" w:hAnsi="Times New Roman" w:eastAsia="宋体" w:cs="Times New Roman"/>
                <w:color w:val="000000"/>
                <w:sz w:val="21"/>
                <w:szCs w:val="21"/>
                <w:highlight w:val="none"/>
              </w:rPr>
              <w:t xml:space="preserve">级）及以上的</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每提供1名</w:t>
            </w:r>
            <w:r>
              <w:rPr>
                <w:rFonts w:hint="eastAsia" w:ascii="Times New Roman" w:hAnsi="Times New Roman" w:eastAsia="宋体" w:cs="Times New Roman"/>
                <w:color w:val="000000"/>
                <w:sz w:val="21"/>
                <w:szCs w:val="21"/>
                <w:highlight w:val="none"/>
              </w:rPr>
              <w:t xml:space="preserve">的得</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分，最多得</w:t>
            </w:r>
            <w:r>
              <w:rPr>
                <w:rFonts w:hint="eastAsia" w:ascii="Times New Roman" w:hAnsi="Times New Roman" w:eastAsia="宋体" w:cs="Times New Roman"/>
                <w:color w:val="000000"/>
                <w:sz w:val="21"/>
                <w:szCs w:val="21"/>
                <w:highlight w:val="none"/>
                <w:lang w:val="en-US" w:eastAsia="zh-CN"/>
              </w:rPr>
              <w:t xml:space="preserve">8</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w:t>
            </w:r>
            <w:r>
              <w:rPr>
                <w:rFonts w:hint="eastAsia" w:cs="Times New Roman"/>
                <w:color w:val="000000"/>
                <w:sz w:val="21"/>
                <w:szCs w:val="21"/>
                <w:highlight w:val="none"/>
                <w:lang w:val="en-US" w:eastAsia="zh-CN"/>
              </w:rPr>
              <w:t xml:space="preserve">以上2、3项人员可兼得。</w:t>
            </w:r>
            <w:r>
              <w:rPr>
                <w:rFonts w:hint="eastAsia" w:ascii="Times New Roman" w:hAnsi="Times New Roman" w:eastAsia="宋体" w:cs="Times New Roman"/>
                <w:color w:val="000000"/>
                <w:sz w:val="21"/>
                <w:szCs w:val="21"/>
                <w:highlight w:val="none"/>
                <w:lang w:val="en-US" w:eastAsia="zh-CN"/>
              </w:rPr>
              <w:t xml:space="preserve">上述人员均需提供以下材料：</w:t>
            </w:r>
            <w:r>
              <w:rPr>
                <w:rFonts w:hint="eastAsia" w:ascii="Times New Roman" w:hAnsi="Times New Roman" w:eastAsia="宋体" w:cs="Times New Roman"/>
                <w:color w:val="000000"/>
                <w:sz w:val="21"/>
                <w:szCs w:val="21"/>
                <w:highlight w:val="none"/>
              </w:rPr>
              <w:t xml:space="preserve">1、提供</w:t>
            </w:r>
            <w:r>
              <w:rPr>
                <w:rFonts w:hint="eastAsia" w:ascii="Times New Roman" w:hAnsi="Times New Roman" w:eastAsia="宋体" w:cs="Times New Roman"/>
                <w:color w:val="000000"/>
                <w:sz w:val="21"/>
                <w:szCs w:val="21"/>
                <w:highlight w:val="none"/>
                <w:lang w:val="en-US" w:eastAsia="zh-CN"/>
              </w:rPr>
              <w:t xml:space="preserve">保安人员清单；2、提供相关</w:t>
            </w:r>
            <w:r>
              <w:rPr>
                <w:rFonts w:hint="eastAsia" w:ascii="Times New Roman" w:hAnsi="Times New Roman" w:eastAsia="宋体" w:cs="Times New Roman"/>
                <w:color w:val="000000"/>
                <w:sz w:val="21"/>
                <w:szCs w:val="21"/>
                <w:highlight w:val="none"/>
              </w:rPr>
              <w:t xml:space="preserve">证书</w:t>
            </w:r>
            <w:r>
              <w:rPr>
                <w:rFonts w:hint="eastAsia" w:ascii="Times New Roman" w:hAnsi="Times New Roman" w:eastAsia="宋体" w:cs="Times New Roman"/>
                <w:color w:val="000000"/>
                <w:sz w:val="21"/>
                <w:szCs w:val="21"/>
                <w:highlight w:val="none"/>
                <w:lang w:val="en-US" w:eastAsia="zh-CN"/>
              </w:rPr>
              <w:t xml:space="preserve">扫描</w:t>
            </w:r>
            <w:r>
              <w:rPr>
                <w:rFonts w:hint="eastAsia" w:cs="Times New Roman"/>
                <w:color w:val="000000"/>
                <w:sz w:val="21"/>
                <w:szCs w:val="21"/>
                <w:highlight w:val="none"/>
                <w:lang w:val="en-US" w:eastAsia="zh-CN"/>
              </w:rPr>
              <w:t xml:space="preserve">件</w:t>
            </w:r>
            <w:r>
              <w:rPr>
                <w:rFonts w:hint="eastAsia" w:ascii="Times New Roman" w:hAnsi="Times New Roman" w:eastAsia="宋体" w:cs="Times New Roman"/>
                <w:color w:val="000000"/>
                <w:sz w:val="21"/>
                <w:szCs w:val="21"/>
                <w:highlight w:val="none"/>
              </w:rPr>
              <w:t xml:space="preserve">或证明材料</w:t>
            </w:r>
            <w:r>
              <w:rPr>
                <w:rFonts w:hint="eastAsia" w:ascii="Times New Roman" w:hAnsi="Times New Roman" w:eastAsia="宋体" w:cs="Times New Roman"/>
                <w:color w:val="000000"/>
                <w:sz w:val="21"/>
                <w:szCs w:val="21"/>
                <w:highlight w:val="none"/>
                <w:lang w:val="en-US" w:eastAsia="zh-CN"/>
              </w:rPr>
              <w:t xml:space="preserve">扫描件</w:t>
            </w:r>
            <w:r>
              <w:rPr>
                <w:rFonts w:hint="eastAsia" w:ascii="Times New Roman" w:hAnsi="Times New Roman" w:eastAsia="宋体" w:cs="Times New Roman"/>
                <w:color w:val="000000"/>
                <w:sz w:val="21"/>
                <w:szCs w:val="21"/>
                <w:highlight w:val="none"/>
              </w:rPr>
              <w:t xml:space="preserve">加盖</w:t>
            </w:r>
            <w:r>
              <w:rPr>
                <w:rFonts w:hint="eastAsia" w:ascii="Times New Roman" w:hAnsi="Times New Roman" w:eastAsia="宋体" w:cs="Times New Roman"/>
                <w:color w:val="000000"/>
                <w:sz w:val="21"/>
                <w:szCs w:val="21"/>
                <w:highlight w:val="none"/>
                <w:lang w:val="en-US" w:eastAsia="zh-CN"/>
              </w:rPr>
              <w:t xml:space="preserve">电子</w:t>
            </w:r>
            <w:r>
              <w:rPr>
                <w:rFonts w:hint="eastAsia" w:ascii="Times New Roman" w:hAnsi="Times New Roman" w:eastAsia="宋体" w:cs="Times New Roman"/>
                <w:color w:val="000000"/>
                <w:sz w:val="21"/>
                <w:szCs w:val="21"/>
                <w:highlight w:val="none"/>
              </w:rPr>
              <w:t xml:space="preserve">公章；</w:t>
            </w: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、提供社保机构出具的</w:t>
            </w:r>
            <w:r>
              <w:rPr>
                <w:rFonts w:hint="eastAsia" w:ascii="Times New Roman" w:hAnsi="Times New Roman" w:eastAsia="宋体" w:cs="Times New Roman"/>
                <w:color w:val="000000"/>
                <w:sz w:val="21"/>
                <w:szCs w:val="21"/>
                <w:highlight w:val="none"/>
                <w:lang w:val="en-US" w:eastAsia="zh-CN"/>
              </w:rPr>
              <w:t xml:space="preserve">近半年（2026年</w:t>
            </w:r>
            <w:r>
              <w:rPr>
                <w:rFonts w:hint="eastAsia"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lang w:val="en-US" w:eastAsia="zh-CN"/>
              </w:rPr>
              <w:t xml:space="preserve">月-2026年</w:t>
            </w:r>
            <w:r>
              <w:rPr>
                <w:rFonts w:hint="eastAsia" w:cs="Times New Roman"/>
                <w:color w:val="000000"/>
                <w:sz w:val="21"/>
                <w:szCs w:val="21"/>
                <w:highlight w:val="none"/>
                <w:lang w:val="en-US" w:eastAsia="zh-CN"/>
              </w:rPr>
              <w:t xml:space="preserve">7</w:t>
            </w:r>
            <w:r>
              <w:rPr>
                <w:rFonts w:hint="eastAsia" w:ascii="Times New Roman" w:hAnsi="Times New Roman" w:eastAsia="宋体" w:cs="Times New Roman"/>
                <w:color w:val="000000"/>
                <w:sz w:val="21"/>
                <w:szCs w:val="21"/>
                <w:highlight w:val="none"/>
                <w:lang w:val="en-US" w:eastAsia="zh-CN"/>
              </w:rPr>
              <w:t xml:space="preserve">月）</w:t>
            </w:r>
            <w:r>
              <w:rPr>
                <w:rFonts w:hint="eastAsia" w:ascii="Times New Roman" w:hAnsi="Times New Roman" w:eastAsia="宋体" w:cs="Times New Roman"/>
                <w:color w:val="000000"/>
                <w:sz w:val="21"/>
                <w:szCs w:val="21"/>
                <w:highlight w:val="none"/>
              </w:rPr>
              <w:t xml:space="preserve">任意一个月投标人为其缴纳的养老保险缴费证明材料并加盖社保中心章或社保中心参保缴费证明电子专用章</w:t>
            </w:r>
            <w:r>
              <w:rPr>
                <w:rFonts w:hint="eastAsia" w:ascii="宋体" w:hAnsi="宋体" w:eastAsia="宋体" w:cs="宋体"/>
                <w:color w:val="000000"/>
                <w:sz w:val="21"/>
                <w:szCs w:val="21"/>
                <w:highlight w:val="none"/>
                <w:lang w:val="en-US" w:eastAsia="en-US" w:bidi="ar"/>
              </w:rPr>
              <w:t xml:space="preserve">（具有可验证的二维码或验证码）</w:t>
            </w:r>
            <w:r>
              <w:rPr>
                <w:rFonts w:hint="eastAsia"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扫描件。</w:t>
            </w:r>
            <w:r>
              <w:rPr>
                <w:rFonts w:hint="eastAsia" w:ascii="Times New Roman" w:hAnsi="Times New Roman" w:eastAsia="宋体" w:cs="Times New Roman"/>
                <w:color w:val="000000"/>
                <w:sz w:val="21"/>
                <w:szCs w:val="21"/>
                <w:highlight w:val="none"/>
              </w:rPr>
            </w:r>
            <w:r/>
          </w:p>
        </w:tc>
        <w:tc>
          <w:tcPr>
            <w:tcW w:w="851" w:type="dxa"/>
            <w:vAlign w:val="center"/>
            <w:textDirection w:val="lrTb"/>
            <w:noWrap w:val="false"/>
          </w:tcPr>
          <w:p>
            <w:pPr>
              <w:pStyle w:val="737"/>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19</w:t>
            </w:r>
            <w:r>
              <w:rPr>
                <w:rFonts w:ascii="宋体" w:hAnsi="宋体" w:eastAsia="宋体" w:cs="宋体"/>
                <w:color w:val="000000"/>
                <w:sz w:val="21"/>
                <w:szCs w:val="21"/>
                <w:highlight w:val="none"/>
                <w:lang w:val="en-US" w:eastAsia="zh-CN"/>
              </w:rPr>
            </w:r>
            <w:r/>
          </w:p>
        </w:tc>
      </w:tr>
      <w:tr>
        <w:trPr/>
        <w:tc>
          <w:tcPr>
            <w:tcW w:w="116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工作流程</w:t>
            </w:r>
            <w:r>
              <w:rPr>
                <w:rFonts w:hint="eastAsia" w:ascii="宋体" w:hAnsi="宋体" w:eastAsia="宋体" w:cs="宋体"/>
                <w:color w:val="000000"/>
                <w:sz w:val="21"/>
                <w:szCs w:val="21"/>
                <w:highlight w:val="none"/>
              </w:rPr>
            </w:r>
            <w:r/>
          </w:p>
        </w:tc>
        <w:tc>
          <w:tcPr>
            <w:tcW w:w="7624" w:type="dxa"/>
            <w:vAlign w:val="center"/>
            <w:textDirection w:val="lrTb"/>
            <w:noWrap w:val="false"/>
          </w:tcPr>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工作流程（工作制度或细则、服务标准）根据投标人提供的实施方案与工作流程进行综合评分：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方案全面合理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工作流程完整、科学、可行</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无瑕疵</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符合本项目特点的得</w:t>
            </w:r>
            <w:r>
              <w:rPr>
                <w:rFonts w:hint="eastAsia" w:ascii="Times New Roman" w:hAnsi="Times New Roman" w:eastAsia="宋体" w:cs="Times New Roman"/>
                <w:color w:val="000000"/>
                <w:sz w:val="21"/>
                <w:szCs w:val="21"/>
                <w:highlight w:val="none"/>
                <w:lang w:val="en-US" w:eastAsia="zh-CN"/>
              </w:rPr>
              <w:t xml:space="preserve">7</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方案全面合理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工作流程完整、科学、可行</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基本符合本项目特点的得</w:t>
            </w:r>
            <w:r>
              <w:rPr>
                <w:rFonts w:hint="eastAsia" w:ascii="Times New Roman" w:hAnsi="Times New Roman" w:eastAsia="宋体" w:cs="Times New Roman"/>
                <w:color w:val="000000"/>
                <w:sz w:val="21"/>
                <w:szCs w:val="21"/>
                <w:highlight w:val="none"/>
                <w:lang w:val="en-US" w:eastAsia="zh-CN"/>
              </w:rPr>
              <w:t xml:space="preserve">5</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方案合理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工作流程较为完整，基本符合本项目特点的得</w:t>
            </w: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提供方案</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工作流程的得1分；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rPr>
              <w:t xml:space="preserve">未提供不得分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tc>
        <w:tc>
          <w:tcPr>
            <w:tcW w:w="851" w:type="dxa"/>
            <w:vAlign w:val="center"/>
            <w:textDirection w:val="lrTb"/>
            <w:noWrap w:val="false"/>
          </w:tcPr>
          <w:p>
            <w:pPr>
              <w:pStyle w:val="73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r>
      <w:tr>
        <w:trPr/>
        <w:tc>
          <w:tcPr>
            <w:tcW w:w="116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培训制度</w:t>
            </w:r>
            <w:r>
              <w:rPr>
                <w:rFonts w:hint="eastAsia" w:ascii="宋体" w:hAnsi="宋体" w:eastAsia="宋体" w:cs="宋体"/>
                <w:color w:val="000000"/>
                <w:sz w:val="21"/>
                <w:szCs w:val="21"/>
                <w:highlight w:val="none"/>
              </w:rPr>
            </w:r>
            <w:r/>
          </w:p>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24" w:type="dxa"/>
            <w:vAlign w:val="center"/>
            <w:textDirection w:val="lrTb"/>
            <w:noWrap w:val="false"/>
          </w:tcPr>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培训制度（岗前培训、岗中培训，定期考核、淘汰制度设置等）根据投标人提供的培训制度方案进行综合评分：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方案全面合理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工作流程完整、科学、可行</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无瑕疵</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符合本项目特点的得</w:t>
            </w:r>
            <w:r>
              <w:rPr>
                <w:rFonts w:hint="eastAsia" w:ascii="Times New Roman" w:hAnsi="Times New Roman" w:eastAsia="宋体"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方案全面合理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工作流程完整、科学、可行</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基本符合本项目特点的得</w:t>
            </w: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方案合理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w:t>
            </w:r>
            <w:r>
              <w:rPr>
                <w:rFonts w:hint="eastAsia"/>
                <w:color w:val="000000"/>
                <w:highlight w:val="none"/>
                <w:lang w:val="en-US" w:eastAsia="zh-CN"/>
              </w:rPr>
              <w:t xml:space="preserve">需进一步完善方能</w:t>
            </w:r>
            <w:r>
              <w:rPr>
                <w:rFonts w:hint="eastAsia" w:ascii="Times New Roman" w:hAnsi="Times New Roman" w:eastAsia="宋体" w:cs="Times New Roman"/>
                <w:color w:val="000000"/>
                <w:sz w:val="21"/>
                <w:szCs w:val="21"/>
                <w:highlight w:val="none"/>
              </w:rPr>
              <w:t xml:space="preserve">符合本项目特点的得</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提供方案</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w:t>
            </w:r>
            <w:r>
              <w:rPr>
                <w:rFonts w:hint="eastAsia" w:cs="Times New Roman"/>
                <w:color w:val="000000"/>
                <w:sz w:val="21"/>
                <w:szCs w:val="21"/>
                <w:highlight w:val="none"/>
                <w:lang w:val="en-US" w:eastAsia="zh-CN"/>
              </w:rPr>
              <w:t xml:space="preserve">简单</w:t>
            </w:r>
            <w:r>
              <w:rPr>
                <w:rFonts w:hint="eastAsia" w:ascii="Times New Roman" w:hAnsi="Times New Roman" w:eastAsia="宋体" w:cs="Times New Roman"/>
                <w:color w:val="000000"/>
                <w:sz w:val="21"/>
                <w:szCs w:val="21"/>
                <w:highlight w:val="none"/>
              </w:rPr>
              <w:t xml:space="preserve">的得1分；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rPr>
              <w:t xml:space="preserve">未提供不得分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tc>
        <w:tc>
          <w:tcPr>
            <w:tcW w:w="851" w:type="dxa"/>
            <w:vAlign w:val="center"/>
            <w:textDirection w:val="lrTb"/>
            <w:noWrap w:val="false"/>
          </w:tcPr>
          <w:p>
            <w:pPr>
              <w:pStyle w:val="73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r>
      <w:tr>
        <w:trPr/>
        <w:tc>
          <w:tcPr>
            <w:tcW w:w="116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应急处置预案</w:t>
            </w:r>
            <w:r>
              <w:rPr>
                <w:rFonts w:hint="eastAsia" w:ascii="宋体" w:hAnsi="宋体" w:eastAsia="宋体" w:cs="宋体"/>
                <w:color w:val="000000"/>
                <w:sz w:val="21"/>
                <w:szCs w:val="21"/>
                <w:highlight w:val="none"/>
              </w:rPr>
            </w:r>
            <w:r/>
          </w:p>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24" w:type="dxa"/>
            <w:vAlign w:val="center"/>
            <w:textDirection w:val="lrTb"/>
            <w:noWrap w:val="false"/>
          </w:tcPr>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应急处置预案（盗抢、火灾、群体事件等应急处置预案内容、定期或组织人员开展应急演练等方案）根据投标人提供的应急处置预案方案进行综合评分：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方案全面合理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工作流程完整、科学、可行</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无瑕疵</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符合本项目特点的得</w:t>
            </w:r>
            <w:r>
              <w:rPr>
                <w:rFonts w:hint="eastAsia" w:ascii="Times New Roman" w:hAnsi="Times New Roman" w:eastAsia="宋体" w:cs="Times New Roman"/>
                <w:color w:val="000000"/>
                <w:sz w:val="21"/>
                <w:szCs w:val="21"/>
                <w:highlight w:val="none"/>
                <w:lang w:val="en-US" w:eastAsia="zh-CN"/>
              </w:rPr>
              <w:t xml:space="preserve">7</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方案全面合理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工作流程完整、科学、可行</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基本符合本项目特点的得</w:t>
            </w:r>
            <w:r>
              <w:rPr>
                <w:rFonts w:hint="eastAsia" w:ascii="Times New Roman" w:hAnsi="Times New Roman" w:eastAsia="宋体" w:cs="Times New Roman"/>
                <w:color w:val="000000"/>
                <w:sz w:val="21"/>
                <w:szCs w:val="21"/>
                <w:highlight w:val="none"/>
                <w:lang w:val="en-US" w:eastAsia="zh-CN"/>
              </w:rPr>
              <w:t xml:space="preserve">5</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方案合理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w:t>
            </w:r>
            <w:r>
              <w:rPr>
                <w:rFonts w:hint="eastAsia"/>
                <w:color w:val="000000"/>
                <w:highlight w:val="none"/>
                <w:lang w:val="en-US" w:eastAsia="zh-CN"/>
              </w:rPr>
              <w:t xml:space="preserve">需进一步完善方能</w:t>
            </w:r>
            <w:r>
              <w:rPr>
                <w:rFonts w:hint="eastAsia" w:ascii="Times New Roman" w:hAnsi="Times New Roman" w:eastAsia="宋体" w:cs="Times New Roman"/>
                <w:color w:val="000000"/>
                <w:sz w:val="21"/>
                <w:szCs w:val="21"/>
                <w:highlight w:val="none"/>
              </w:rPr>
              <w:t xml:space="preserve">符合本项目特点的得</w:t>
            </w: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提供方案</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w:t>
            </w:r>
            <w:r>
              <w:rPr>
                <w:rFonts w:hint="eastAsia" w:cs="Times New Roman"/>
                <w:color w:val="000000"/>
                <w:sz w:val="21"/>
                <w:szCs w:val="21"/>
                <w:highlight w:val="none"/>
                <w:lang w:val="en-US" w:eastAsia="zh-CN"/>
              </w:rPr>
              <w:t xml:space="preserve">简单</w:t>
            </w:r>
            <w:r>
              <w:rPr>
                <w:rFonts w:hint="eastAsia" w:ascii="Times New Roman" w:hAnsi="Times New Roman" w:eastAsia="宋体" w:cs="Times New Roman"/>
                <w:color w:val="000000"/>
                <w:sz w:val="21"/>
                <w:szCs w:val="21"/>
                <w:highlight w:val="none"/>
              </w:rPr>
              <w:t xml:space="preserve">的得1分；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rPr>
              <w:t xml:space="preserve">未提供不得分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tc>
        <w:tc>
          <w:tcPr>
            <w:tcW w:w="851" w:type="dxa"/>
            <w:vAlign w:val="center"/>
            <w:textDirection w:val="lrTb"/>
            <w:noWrap w:val="false"/>
          </w:tcPr>
          <w:p>
            <w:pPr>
              <w:pStyle w:val="73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r>
      <w:tr>
        <w:trPr/>
        <w:tc>
          <w:tcPr>
            <w:tcW w:w="116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安保装备</w:t>
            </w:r>
            <w:r>
              <w:rPr>
                <w:rFonts w:hint="eastAsia" w:ascii="宋体" w:hAnsi="宋体" w:eastAsia="宋体" w:cs="宋体"/>
                <w:color w:val="000000"/>
                <w:sz w:val="21"/>
                <w:szCs w:val="21"/>
                <w:highlight w:val="none"/>
              </w:rPr>
            </w:r>
            <w:r/>
          </w:p>
        </w:tc>
        <w:tc>
          <w:tcPr>
            <w:tcW w:w="7624" w:type="dxa"/>
            <w:vAlign w:val="center"/>
            <w:textDirection w:val="lrTb"/>
            <w:noWrap w:val="false"/>
          </w:tcPr>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投标人应配备满足基本项目需求（</w:t>
            </w:r>
            <w:r>
              <w:rPr>
                <w:rFonts w:hint="eastAsia" w:ascii="宋体" w:hAnsi="宋体" w:eastAsia="宋体" w:cs="宋体"/>
                <w:b w:val="0"/>
                <w:bCs w:val="0"/>
                <w:color w:val="000000"/>
                <w:spacing w:val="0"/>
                <w:sz w:val="21"/>
                <w:szCs w:val="21"/>
                <w:highlight w:val="none"/>
                <w:lang w:bidi="ar"/>
              </w:rPr>
              <w:t xml:space="preserve">保安制服人均2套，雨衣胶靴</w:t>
            </w:r>
            <w:r>
              <w:rPr>
                <w:rFonts w:hint="eastAsia" w:ascii="宋体" w:hAnsi="宋体" w:cs="宋体"/>
                <w:b w:val="0"/>
                <w:bCs w:val="0"/>
                <w:color w:val="000000"/>
                <w:spacing w:val="0"/>
                <w:sz w:val="21"/>
                <w:szCs w:val="21"/>
                <w:highlight w:val="none"/>
                <w:lang w:val="en-US" w:eastAsia="zh-CN" w:bidi="ar"/>
              </w:rPr>
              <w:t xml:space="preserve">人均1套，</w:t>
            </w:r>
            <w:r>
              <w:rPr>
                <w:rFonts w:hint="eastAsia" w:ascii="宋体" w:hAnsi="宋体" w:eastAsia="宋体" w:cs="宋体"/>
                <w:b w:val="0"/>
                <w:bCs w:val="0"/>
                <w:color w:val="000000"/>
                <w:spacing w:val="0"/>
                <w:sz w:val="21"/>
                <w:szCs w:val="21"/>
                <w:highlight w:val="none"/>
                <w:lang w:bidi="ar"/>
              </w:rPr>
              <w:t xml:space="preserve">强光手电、防暴器械、对讲机、执法记录仪</w:t>
            </w:r>
            <w:r>
              <w:rPr>
                <w:rFonts w:hint="eastAsia" w:ascii="宋体" w:hAnsi="宋体" w:cs="宋体"/>
                <w:b w:val="0"/>
                <w:bCs w:val="0"/>
                <w:color w:val="000000"/>
                <w:spacing w:val="0"/>
                <w:sz w:val="21"/>
                <w:szCs w:val="21"/>
                <w:highlight w:val="none"/>
                <w:lang w:val="en-US" w:eastAsia="zh-CN" w:bidi="ar"/>
              </w:rPr>
              <w:t xml:space="preserve">每件</w:t>
            </w:r>
            <w:r>
              <w:rPr>
                <w:rFonts w:hint="eastAsia" w:ascii="宋体" w:hAnsi="宋体" w:eastAsia="宋体" w:cs="宋体"/>
                <w:b w:val="0"/>
                <w:bCs w:val="0"/>
                <w:color w:val="000000"/>
                <w:spacing w:val="0"/>
                <w:sz w:val="21"/>
                <w:szCs w:val="21"/>
                <w:highlight w:val="none"/>
                <w:lang w:bidi="ar"/>
              </w:rPr>
              <w:t xml:space="preserve">配备</w:t>
            </w:r>
            <w:r>
              <w:rPr>
                <w:rFonts w:hint="eastAsia" w:ascii="宋体" w:hAnsi="宋体" w:cs="宋体"/>
                <w:b w:val="0"/>
                <w:bCs w:val="0"/>
                <w:color w:val="000000"/>
                <w:spacing w:val="0"/>
                <w:sz w:val="21"/>
                <w:szCs w:val="21"/>
                <w:highlight w:val="none"/>
                <w:lang w:val="en-US" w:eastAsia="zh-CN" w:bidi="ar"/>
              </w:rPr>
              <w:t xml:space="preserve">至少18</w:t>
            </w:r>
            <w:r>
              <w:rPr>
                <w:rFonts w:hint="eastAsia" w:ascii="宋体" w:hAnsi="宋体" w:eastAsia="宋体" w:cs="宋体"/>
                <w:b w:val="0"/>
                <w:bCs w:val="0"/>
                <w:color w:val="000000"/>
                <w:spacing w:val="0"/>
                <w:sz w:val="21"/>
                <w:szCs w:val="21"/>
                <w:highlight w:val="none"/>
                <w:lang w:bidi="ar"/>
              </w:rPr>
              <w:t xml:space="preserve">套</w:t>
            </w:r>
            <w:r>
              <w:rPr>
                <w:rFonts w:hint="eastAsia" w:ascii="宋体" w:hAnsi="宋体" w:eastAsia="宋体" w:cs="宋体"/>
                <w:b w:val="0"/>
                <w:bCs w:val="0"/>
                <w:color w:val="000000"/>
                <w:spacing w:val="0"/>
                <w:sz w:val="21"/>
                <w:szCs w:val="21"/>
                <w:highlight w:val="none"/>
                <w:lang w:eastAsia="zh-CN" w:bidi="ar"/>
              </w:rPr>
              <w:t xml:space="preserve">）</w:t>
            </w:r>
            <w:r>
              <w:rPr>
                <w:rFonts w:hint="eastAsia" w:ascii="Times New Roman" w:hAnsi="Times New Roman" w:eastAsia="宋体" w:cs="Times New Roman"/>
                <w:color w:val="000000"/>
                <w:sz w:val="21"/>
                <w:szCs w:val="21"/>
                <w:highlight w:val="none"/>
              </w:rPr>
              <w:t xml:space="preserve">的安保设备</w:t>
            </w:r>
            <w:r>
              <w:rPr>
                <w:rFonts w:hint="eastAsia" w:ascii="Times New Roman" w:hAnsi="Times New Roman" w:eastAsia="宋体" w:cs="Times New Roman"/>
                <w:color w:val="000000"/>
                <w:sz w:val="21"/>
                <w:szCs w:val="21"/>
                <w:highlight w:val="none"/>
                <w:lang w:val="en-US" w:eastAsia="zh-CN"/>
              </w:rPr>
              <w:t xml:space="preserve">基础上</w:t>
            </w:r>
            <w:r>
              <w:rPr>
                <w:rFonts w:hint="eastAsia" w:ascii="Times New Roman" w:hAnsi="Times New Roman" w:eastAsia="宋体" w:cs="Times New Roman"/>
                <w:color w:val="000000"/>
                <w:sz w:val="21"/>
                <w:szCs w:val="21"/>
                <w:highlight w:val="none"/>
              </w:rPr>
              <w:t xml:space="preserve">，能</w:t>
            </w:r>
            <w:r>
              <w:rPr>
                <w:rFonts w:hint="eastAsia" w:ascii="Times New Roman" w:hAnsi="Times New Roman" w:eastAsia="宋体" w:cs="Times New Roman"/>
                <w:color w:val="000000"/>
                <w:sz w:val="21"/>
                <w:szCs w:val="21"/>
                <w:highlight w:val="none"/>
                <w:lang w:val="en-US" w:eastAsia="zh-CN"/>
              </w:rPr>
              <w:t xml:space="preserve">额外</w:t>
            </w:r>
            <w:r>
              <w:rPr>
                <w:rFonts w:hint="eastAsia" w:ascii="Times New Roman" w:hAnsi="Times New Roman" w:eastAsia="宋体" w:cs="Times New Roman"/>
                <w:color w:val="000000"/>
                <w:sz w:val="21"/>
                <w:szCs w:val="21"/>
                <w:highlight w:val="none"/>
              </w:rPr>
              <w:t xml:space="preserve">提供安保装备的</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每提供一辆四轮巡逻车得3分</w:t>
            </w:r>
            <w:r>
              <w:rPr>
                <w:rFonts w:hint="eastAsia" w:ascii="Times New Roman" w:hAnsi="Times New Roman" w:eastAsia="宋体" w:cs="Times New Roman"/>
                <w:color w:val="000000"/>
                <w:sz w:val="21"/>
                <w:szCs w:val="21"/>
                <w:highlight w:val="none"/>
                <w:lang w:val="en-US" w:eastAsia="zh-CN"/>
              </w:rPr>
              <w:t xml:space="preserve">，每提供一架巡检无人机得3分。（提供承诺书加盖电子公章，格式自拟）</w:t>
            </w:r>
            <w:r>
              <w:rPr>
                <w:rFonts w:hint="eastAsia" w:ascii="Times New Roman" w:hAnsi="Times New Roman" w:eastAsia="宋体" w:cs="Times New Roman"/>
                <w:color w:val="000000"/>
                <w:sz w:val="21"/>
                <w:szCs w:val="21"/>
                <w:highlight w:val="none"/>
              </w:rPr>
            </w:r>
            <w:r/>
          </w:p>
        </w:tc>
        <w:tc>
          <w:tcPr>
            <w:tcW w:w="851" w:type="dxa"/>
            <w:vAlign w:val="center"/>
            <w:textDirection w:val="lrTb"/>
            <w:noWrap w:val="false"/>
          </w:tcPr>
          <w:p>
            <w:pPr>
              <w:pStyle w:val="737"/>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873"/>
        </w:trPr>
        <w:tc>
          <w:tcPr>
            <w:tcW w:w="116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服务质量保障体系</w:t>
            </w:r>
            <w:r>
              <w:rPr>
                <w:rFonts w:hint="eastAsia" w:ascii="宋体" w:hAnsi="宋体" w:eastAsia="宋体" w:cs="宋体"/>
                <w:color w:val="000000"/>
                <w:sz w:val="21"/>
                <w:szCs w:val="21"/>
                <w:highlight w:val="none"/>
              </w:rPr>
            </w:r>
            <w:r/>
          </w:p>
        </w:tc>
        <w:tc>
          <w:tcPr>
            <w:tcW w:w="7624" w:type="dxa"/>
            <w:vAlign w:val="center"/>
            <w:textDirection w:val="lrTb"/>
            <w:noWrap w:val="false"/>
          </w:tcPr>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安保服务质量保障体系和措施（安保服务质量保证措施、实际监督</w:t>
            </w:r>
            <w:r>
              <w:rPr>
                <w:rFonts w:hint="eastAsia" w:cs="Times New Roman"/>
                <w:color w:val="000000"/>
                <w:sz w:val="21"/>
                <w:szCs w:val="21"/>
                <w:highlight w:val="none"/>
                <w:lang w:eastAsia="zh-CN"/>
              </w:rPr>
              <w:t xml:space="preserve">落实</w:t>
            </w:r>
            <w:r>
              <w:rPr>
                <w:rFonts w:hint="eastAsia" w:ascii="Times New Roman" w:hAnsi="Times New Roman" w:eastAsia="宋体" w:cs="Times New Roman"/>
                <w:color w:val="000000"/>
                <w:sz w:val="21"/>
                <w:szCs w:val="21"/>
                <w:highlight w:val="none"/>
              </w:rPr>
              <w:t xml:space="preserve">等方面）根据投标人提供的服务质量保障体系方案进行综合评分：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方案全面合理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工作流程完整、科学、可行</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无瑕疵</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符合本项目特点的得</w:t>
            </w:r>
            <w:r>
              <w:rPr>
                <w:rFonts w:hint="eastAsia" w:ascii="Times New Roman" w:hAnsi="Times New Roman" w:eastAsia="宋体" w:cs="Times New Roman"/>
                <w:color w:val="000000"/>
                <w:sz w:val="21"/>
                <w:szCs w:val="21"/>
                <w:highlight w:val="none"/>
                <w:lang w:val="en-US" w:eastAsia="zh-CN"/>
              </w:rPr>
              <w:t xml:space="preserve">6</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方案全面合理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工作流程完整、科学、可行</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基本符合本项目特点的得</w:t>
            </w:r>
            <w:r>
              <w:rPr>
                <w:rFonts w:hint="eastAsia" w:ascii="Times New Roman" w:hAnsi="Times New Roman" w:eastAsia="宋体" w:cs="Times New Roman"/>
                <w:color w:val="000000"/>
                <w:sz w:val="21"/>
                <w:szCs w:val="21"/>
                <w:highlight w:val="none"/>
                <w:lang w:val="en-US" w:eastAsia="zh-CN"/>
              </w:rPr>
              <w:t xml:space="preserve">4</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方案合理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w:t>
            </w:r>
            <w:r>
              <w:rPr>
                <w:rFonts w:hint="eastAsia"/>
                <w:color w:val="000000"/>
                <w:highlight w:val="none"/>
                <w:lang w:val="en-US" w:eastAsia="zh-CN"/>
              </w:rPr>
              <w:t xml:space="preserve">需进一步完善方能</w:t>
            </w:r>
            <w:r>
              <w:rPr>
                <w:rFonts w:hint="eastAsia" w:ascii="Times New Roman" w:hAnsi="Times New Roman" w:eastAsia="宋体" w:cs="Times New Roman"/>
                <w:color w:val="000000"/>
                <w:sz w:val="21"/>
                <w:szCs w:val="21"/>
                <w:highlight w:val="none"/>
              </w:rPr>
              <w:t xml:space="preserve">符合本项目特点的得</w:t>
            </w:r>
            <w:r>
              <w:rPr>
                <w:rFonts w:hint="eastAsia" w:ascii="Times New Roman" w:hAnsi="Times New Roman" w:eastAsia="宋体"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提供方案</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工作流程</w:t>
            </w:r>
            <w:r>
              <w:rPr>
                <w:rFonts w:hint="eastAsia" w:cs="Times New Roman"/>
                <w:color w:val="000000"/>
                <w:sz w:val="21"/>
                <w:szCs w:val="21"/>
                <w:highlight w:val="none"/>
                <w:lang w:val="en-US" w:eastAsia="zh-CN"/>
              </w:rPr>
              <w:t xml:space="preserve">简单</w:t>
            </w:r>
            <w:r>
              <w:rPr>
                <w:rFonts w:hint="eastAsia" w:ascii="Times New Roman" w:hAnsi="Times New Roman" w:eastAsia="宋体" w:cs="Times New Roman"/>
                <w:color w:val="000000"/>
                <w:sz w:val="21"/>
                <w:szCs w:val="21"/>
                <w:highlight w:val="none"/>
              </w:rPr>
              <w:t xml:space="preserve">的得1分；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rPr>
              <w:t xml:space="preserve">未提供不得分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tc>
        <w:tc>
          <w:tcPr>
            <w:tcW w:w="851" w:type="dxa"/>
            <w:vAlign w:val="center"/>
            <w:textDirection w:val="lrTb"/>
            <w:noWrap w:val="false"/>
          </w:tcPr>
          <w:p>
            <w:pPr>
              <w:pStyle w:val="737"/>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r>
      <w:tr>
        <w:trPr>
          <w:trHeight w:val="427"/>
        </w:trPr>
        <w:tc>
          <w:tcPr>
            <w:tcW w:w="1160"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类似</w:t>
            </w: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rPr>
            </w:r>
            <w:r/>
          </w:p>
        </w:tc>
        <w:tc>
          <w:tcPr>
            <w:tcW w:w="7624" w:type="dxa"/>
            <w:vAlign w:val="center"/>
            <w:textDirection w:val="lrTb"/>
            <w:noWrap w:val="false"/>
          </w:tcPr>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投标人自202</w:t>
            </w:r>
            <w:r>
              <w:rPr>
                <w:rFonts w:hint="eastAsia"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年1月1日以来（以合同签订时间为准）有过</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非住宅</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安保服务业绩，每提供一个有效业绩得3分，最高得9分；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每项业绩应提供相应合同</w:t>
            </w:r>
            <w:r>
              <w:rPr>
                <w:rFonts w:hint="eastAsia" w:cs="Times New Roman"/>
                <w:color w:val="000000"/>
                <w:sz w:val="21"/>
                <w:szCs w:val="21"/>
                <w:highlight w:val="none"/>
                <w:lang w:val="en-US" w:eastAsia="zh-CN"/>
              </w:rPr>
              <w:t xml:space="preserve">原件扫描</w:t>
            </w:r>
            <w:r>
              <w:rPr>
                <w:rFonts w:hint="eastAsia" w:ascii="Times New Roman" w:hAnsi="Times New Roman" w:eastAsia="宋体" w:cs="Times New Roman"/>
                <w:color w:val="000000"/>
                <w:sz w:val="21"/>
                <w:szCs w:val="21"/>
                <w:highlight w:val="none"/>
              </w:rPr>
              <w:t xml:space="preserve">件加盖</w:t>
            </w:r>
            <w:r>
              <w:rPr>
                <w:rFonts w:hint="eastAsia" w:cs="Times New Roman"/>
                <w:color w:val="000000"/>
                <w:sz w:val="21"/>
                <w:szCs w:val="21"/>
                <w:highlight w:val="none"/>
                <w:lang w:val="en-US" w:eastAsia="zh-CN"/>
              </w:rPr>
              <w:t xml:space="preserve">电子</w:t>
            </w:r>
            <w:r>
              <w:rPr>
                <w:rFonts w:hint="eastAsia" w:ascii="Times New Roman" w:hAnsi="Times New Roman" w:eastAsia="宋体" w:cs="Times New Roman"/>
                <w:color w:val="000000"/>
                <w:sz w:val="21"/>
                <w:szCs w:val="21"/>
                <w:highlight w:val="none"/>
              </w:rPr>
              <w:t xml:space="preserve">公章</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提供的上述</w:t>
            </w:r>
            <w:r>
              <w:rPr>
                <w:rFonts w:hint="eastAsia" w:ascii="Times New Roman" w:hAnsi="Times New Roman" w:eastAsia="宋体" w:cs="Times New Roman"/>
                <w:color w:val="000000"/>
                <w:sz w:val="21"/>
                <w:szCs w:val="21"/>
                <w:highlight w:val="none"/>
              </w:rPr>
              <w:t xml:space="preserve">业绩同时获得用户单位满意度评价的</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评价</w:t>
            </w:r>
            <w:r>
              <w:rPr>
                <w:rFonts w:hint="eastAsia" w:cs="Times New Roman"/>
                <w:color w:val="000000"/>
                <w:sz w:val="21"/>
                <w:szCs w:val="21"/>
                <w:highlight w:val="none"/>
                <w:lang w:val="en-US" w:eastAsia="zh-CN"/>
              </w:rPr>
              <w:t xml:space="preserve">为</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优秀”“</w:t>
            </w:r>
            <w:r>
              <w:rPr>
                <w:rFonts w:hint="eastAsia" w:ascii="Times New Roman" w:hAnsi="Times New Roman" w:eastAsia="宋体" w:cs="Times New Roman"/>
                <w:color w:val="000000"/>
                <w:sz w:val="21"/>
                <w:szCs w:val="21"/>
                <w:highlight w:val="none"/>
              </w:rPr>
              <w:t xml:space="preserve">满意</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或同等正面评价</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rPr>
              <w:t xml:space="preserve">，每有1个加2分，最高加6分</w:t>
            </w:r>
            <w:r>
              <w:rPr>
                <w:rFonts w:hint="eastAsia"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提供满意度评价证明材料原件扫描件</w:t>
            </w:r>
            <w:r>
              <w:rPr>
                <w:rFonts w:hint="eastAsia" w:ascii="Times New Roman" w:hAnsi="Times New Roman" w:eastAsia="宋体" w:cs="Times New Roman"/>
                <w:color w:val="000000"/>
                <w:sz w:val="21"/>
                <w:szCs w:val="21"/>
                <w:highlight w:val="none"/>
              </w:rPr>
              <w:t xml:space="preserve">加盖</w:t>
            </w:r>
            <w:r>
              <w:rPr>
                <w:rFonts w:hint="eastAsia" w:cs="Times New Roman"/>
                <w:color w:val="000000"/>
                <w:sz w:val="21"/>
                <w:szCs w:val="21"/>
                <w:highlight w:val="none"/>
                <w:lang w:val="en-US" w:eastAsia="zh-CN"/>
              </w:rPr>
              <w:t xml:space="preserve">电子</w:t>
            </w:r>
            <w:r>
              <w:rPr>
                <w:rFonts w:hint="eastAsia" w:ascii="Times New Roman" w:hAnsi="Times New Roman" w:eastAsia="宋体" w:cs="Times New Roman"/>
                <w:color w:val="000000"/>
                <w:sz w:val="21"/>
                <w:szCs w:val="21"/>
                <w:highlight w:val="none"/>
              </w:rPr>
              <w:t xml:space="preserve">公章</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未提供有效业绩合同的，对应的满意度评价不得分）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本项满分15分。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注：①</w:t>
            </w:r>
            <w:r>
              <w:rPr>
                <w:rFonts w:hint="eastAsia" w:cs="Times New Roman"/>
                <w:color w:val="000000"/>
                <w:sz w:val="21"/>
                <w:szCs w:val="21"/>
                <w:highlight w:val="none"/>
                <w:lang w:val="en-US" w:eastAsia="zh-CN"/>
              </w:rPr>
              <w:t xml:space="preserve">同一业主合同，按一个业绩计分；</w:t>
            </w:r>
            <w:r>
              <w:rPr>
                <w:rFonts w:hint="eastAsia" w:ascii="Times New Roman" w:hAnsi="Times New Roman" w:eastAsia="宋体" w:cs="Times New Roman"/>
                <w:color w:val="000000"/>
                <w:sz w:val="21"/>
                <w:szCs w:val="21"/>
                <w:highlight w:val="none"/>
              </w:rPr>
              <w:t xml:space="preserve">同一</w:t>
            </w:r>
            <w:r>
              <w:rPr>
                <w:rFonts w:hint="eastAsia" w:cs="Times New Roman"/>
                <w:color w:val="000000"/>
                <w:sz w:val="21"/>
                <w:szCs w:val="21"/>
                <w:highlight w:val="none"/>
                <w:lang w:val="en-US" w:eastAsia="zh-CN"/>
              </w:rPr>
              <w:t xml:space="preserve">业主</w:t>
            </w:r>
            <w:r>
              <w:rPr>
                <w:rFonts w:hint="eastAsia" w:ascii="Times New Roman" w:hAnsi="Times New Roman" w:eastAsia="宋体" w:cs="Times New Roman"/>
                <w:color w:val="000000"/>
                <w:sz w:val="21"/>
                <w:szCs w:val="21"/>
                <w:highlight w:val="none"/>
              </w:rPr>
              <w:t xml:space="preserve">或同一项目提供多项用户满意度评价的，按一项计</w:t>
            </w:r>
            <w:r>
              <w:rPr>
                <w:rFonts w:hint="eastAsia" w:cs="Times New Roman"/>
                <w:color w:val="000000"/>
                <w:sz w:val="21"/>
                <w:szCs w:val="21"/>
                <w:highlight w:val="none"/>
                <w:lang w:val="en-US" w:eastAsia="zh-CN"/>
              </w:rPr>
              <w:t xml:space="preserve">分</w:t>
            </w:r>
            <w:r>
              <w:rPr>
                <w:rFonts w:hint="eastAsia"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②用户满意度评价</w:t>
            </w:r>
            <w:r>
              <w:rPr>
                <w:rFonts w:hint="eastAsia" w:cs="Times New Roman"/>
                <w:color w:val="000000"/>
                <w:sz w:val="21"/>
                <w:szCs w:val="21"/>
                <w:highlight w:val="none"/>
                <w:lang w:val="en-US" w:eastAsia="zh-CN"/>
              </w:rPr>
              <w:t xml:space="preserve">须</w:t>
            </w:r>
            <w:r>
              <w:rPr>
                <w:rFonts w:hint="eastAsia" w:ascii="宋体" w:hAnsi="宋体" w:cs="宋体"/>
                <w:color w:val="000000"/>
                <w:szCs w:val="21"/>
                <w:highlight w:val="none"/>
                <w:lang w:val="en-US" w:eastAsia="zh-CN"/>
              </w:rPr>
              <w:t xml:space="preserve">加盖业主单位公章或业主单位业务主管部门章</w:t>
            </w:r>
            <w:r>
              <w:rPr>
                <w:rFonts w:hint="eastAsia" w:ascii="Times New Roman" w:hAnsi="Times New Roman" w:eastAsia="宋体" w:cs="Times New Roman"/>
                <w:color w:val="000000"/>
                <w:sz w:val="21"/>
                <w:szCs w:val="21"/>
                <w:highlight w:val="none"/>
              </w:rPr>
              <w:t xml:space="preserve">，证明材料不清晰无法辨认的不得分。</w:t>
            </w:r>
            <w:r>
              <w:rPr>
                <w:rFonts w:hint="eastAsia" w:ascii="Times New Roman" w:hAnsi="Times New Roman" w:eastAsia="宋体" w:cs="Times New Roman"/>
                <w:color w:val="000000"/>
                <w:sz w:val="21"/>
                <w:szCs w:val="21"/>
                <w:highlight w:val="none"/>
              </w:rPr>
            </w:r>
            <w:r/>
          </w:p>
        </w:tc>
        <w:tc>
          <w:tcPr>
            <w:tcW w:w="851" w:type="dxa"/>
            <w:vAlign w:val="center"/>
            <w:textDirection w:val="lrTb"/>
            <w:noWrap w:val="false"/>
          </w:tcPr>
          <w:p>
            <w:pPr>
              <w:pStyle w:val="7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r>
      <w:tr>
        <w:trPr>
          <w:trHeight w:val="90"/>
        </w:trPr>
        <w:tc>
          <w:tcPr>
            <w:tcW w:w="1160" w:type="dxa"/>
            <w:vAlign w:val="center"/>
            <w:textDirection w:val="lrTb"/>
            <w:noWrap w:val="false"/>
          </w:tcPr>
          <w:p>
            <w:pPr>
              <w:pStyle w:val="737"/>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演练案例</w:t>
            </w:r>
            <w:r>
              <w:rPr>
                <w:rFonts w:hint="eastAsia" w:ascii="宋体" w:hAnsi="宋体" w:eastAsia="宋体" w:cs="宋体"/>
                <w:color w:val="000000"/>
                <w:sz w:val="21"/>
                <w:szCs w:val="21"/>
                <w:highlight w:val="none"/>
              </w:rPr>
            </w:r>
            <w:r/>
          </w:p>
          <w:p>
            <w:pPr>
              <w:pStyle w:val="737"/>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24" w:type="dxa"/>
            <w:vAlign w:val="center"/>
            <w:textDirection w:val="lrTb"/>
            <w:noWrap w:val="false"/>
          </w:tcPr>
          <w:p>
            <w:pPr>
              <w:pStyle w:val="737"/>
              <w:ind w:firstLine="0"/>
              <w:spacing w:line="360" w:lineRule="auto"/>
              <w:rPr>
                <w:rFonts w:hint="eastAsia"/>
                <w:color w:val="000000"/>
                <w:highlight w:val="none"/>
                <w:lang w:val="en-US" w:eastAsia="zh-CN"/>
              </w:rPr>
            </w:pPr>
            <w:r>
              <w:rPr>
                <w:rFonts w:hint="eastAsia"/>
                <w:color w:val="000000"/>
                <w:highlight w:val="none"/>
                <w:lang w:val="en-US" w:eastAsia="zh-CN"/>
              </w:rPr>
              <w:t xml:space="preserve">  消防演练和反恐演练方案（演练目的、适用场景、演练流程、过往经验等）根据投标人提供的消防演练和反恐演练方案进行综合评分：</w:t>
            </w:r>
            <w:r>
              <w:rPr>
                <w:rFonts w:hint="eastAsia"/>
                <w:color w:val="000000"/>
                <w:highlight w:val="none"/>
                <w:lang w:val="en-US" w:eastAsia="zh-CN"/>
              </w:rPr>
            </w:r>
            <w:r/>
          </w:p>
          <w:p>
            <w:pPr>
              <w:pStyle w:val="737"/>
              <w:ind w:firstLine="420"/>
              <w:spacing w:line="360" w:lineRule="auto"/>
              <w:rPr>
                <w:rFonts w:hint="eastAsia"/>
                <w:color w:val="000000"/>
                <w:highlight w:val="none"/>
                <w:lang w:eastAsia="zh-CN"/>
              </w:rPr>
            </w:pPr>
            <w:r>
              <w:rPr>
                <w:rFonts w:hint="eastAsia"/>
                <w:color w:val="000000"/>
                <w:highlight w:val="none"/>
                <w:lang w:eastAsia="zh-CN"/>
              </w:rPr>
              <w:t xml:space="preserve">方案全面合理，工作流程完整、科学、可行，符合本项目</w:t>
            </w:r>
            <w:r>
              <w:rPr>
                <w:rFonts w:hint="eastAsia"/>
                <w:color w:val="000000"/>
                <w:highlight w:val="none"/>
                <w:lang w:val="en-US" w:eastAsia="zh-CN"/>
              </w:rPr>
              <w:t xml:space="preserve">特点</w:t>
            </w:r>
            <w:r>
              <w:rPr>
                <w:rFonts w:hint="eastAsia"/>
                <w:color w:val="000000"/>
                <w:highlight w:val="none"/>
                <w:lang w:eastAsia="zh-CN"/>
              </w:rPr>
              <w:t xml:space="preserve">的得</w:t>
            </w:r>
            <w:r>
              <w:rPr>
                <w:rFonts w:hint="eastAsia"/>
                <w:color w:val="000000"/>
                <w:highlight w:val="none"/>
                <w:lang w:val="en-US" w:eastAsia="zh-CN"/>
              </w:rPr>
              <w:t xml:space="preserve">6</w:t>
            </w:r>
            <w:r>
              <w:rPr>
                <w:rFonts w:hint="eastAsia"/>
                <w:color w:val="000000"/>
                <w:highlight w:val="none"/>
                <w:lang w:eastAsia="zh-CN"/>
              </w:rPr>
              <w:t xml:space="preserve">分；</w:t>
            </w:r>
            <w:r>
              <w:rPr>
                <w:rFonts w:hint="eastAsia"/>
                <w:color w:val="000000"/>
                <w:highlight w:val="none"/>
                <w:lang w:eastAsia="zh-CN"/>
              </w:rPr>
            </w:r>
            <w:r/>
          </w:p>
          <w:p>
            <w:pPr>
              <w:pStyle w:val="737"/>
              <w:ind w:firstLine="420"/>
              <w:spacing w:line="360" w:lineRule="auto"/>
              <w:rPr>
                <w:rFonts w:hint="eastAsia"/>
                <w:color w:val="000000"/>
                <w:highlight w:val="none"/>
                <w:lang w:eastAsia="zh-CN"/>
              </w:rPr>
            </w:pPr>
            <w:r>
              <w:rPr>
                <w:rFonts w:hint="eastAsia"/>
                <w:color w:val="000000"/>
                <w:highlight w:val="none"/>
                <w:lang w:eastAsia="zh-CN"/>
              </w:rPr>
              <w:t xml:space="preserve">方案全面合理，工作流程完整、科学、可行，基本符合本项目特点的得</w:t>
            </w:r>
            <w:r>
              <w:rPr>
                <w:rFonts w:hint="eastAsia"/>
                <w:color w:val="000000"/>
                <w:highlight w:val="none"/>
                <w:lang w:val="en-US" w:eastAsia="zh-CN"/>
              </w:rPr>
              <w:t xml:space="preserve">4</w:t>
            </w:r>
            <w:r>
              <w:rPr>
                <w:rFonts w:hint="eastAsia"/>
                <w:color w:val="000000"/>
                <w:highlight w:val="none"/>
                <w:lang w:eastAsia="zh-CN"/>
              </w:rPr>
              <w:t xml:space="preserve">分；</w:t>
            </w:r>
            <w:r>
              <w:rPr>
                <w:rFonts w:hint="eastAsia"/>
                <w:color w:val="000000"/>
                <w:highlight w:val="none"/>
                <w:lang w:eastAsia="zh-CN"/>
              </w:rPr>
            </w:r>
            <w:r/>
          </w:p>
          <w:p>
            <w:pPr>
              <w:pStyle w:val="737"/>
              <w:ind w:firstLine="420"/>
              <w:spacing w:line="360" w:lineRule="auto"/>
              <w:rPr>
                <w:rFonts w:hint="eastAsia"/>
                <w:color w:val="000000"/>
                <w:highlight w:val="none"/>
                <w:lang w:eastAsia="zh-CN"/>
              </w:rPr>
            </w:pPr>
            <w:r>
              <w:rPr>
                <w:rFonts w:hint="eastAsia"/>
                <w:color w:val="000000"/>
                <w:highlight w:val="none"/>
                <w:lang w:eastAsia="zh-CN"/>
              </w:rPr>
              <w:t xml:space="preserve">方案合理，工作流程</w:t>
            </w:r>
            <w:r>
              <w:rPr>
                <w:rFonts w:hint="eastAsia"/>
                <w:color w:val="000000"/>
                <w:highlight w:val="none"/>
                <w:lang w:val="en-US" w:eastAsia="zh-CN"/>
              </w:rPr>
              <w:t xml:space="preserve">需进一步完善方能</w:t>
            </w:r>
            <w:r>
              <w:rPr>
                <w:rFonts w:hint="eastAsia"/>
                <w:color w:val="000000"/>
                <w:highlight w:val="none"/>
                <w:lang w:eastAsia="zh-CN"/>
              </w:rPr>
              <w:t xml:space="preserve">符合本项目特点的得</w:t>
            </w:r>
            <w:r>
              <w:rPr>
                <w:rFonts w:hint="eastAsia"/>
                <w:color w:val="000000"/>
                <w:highlight w:val="none"/>
                <w:lang w:val="en-US" w:eastAsia="zh-CN"/>
              </w:rPr>
              <w:t xml:space="preserve">2</w:t>
            </w:r>
            <w:r>
              <w:rPr>
                <w:rFonts w:hint="eastAsia"/>
                <w:color w:val="000000"/>
                <w:highlight w:val="none"/>
                <w:lang w:eastAsia="zh-CN"/>
              </w:rPr>
              <w:t xml:space="preserve">分；</w:t>
            </w:r>
            <w:r>
              <w:rPr>
                <w:rFonts w:hint="eastAsia"/>
                <w:color w:val="000000"/>
                <w:highlight w:val="none"/>
                <w:lang w:eastAsia="zh-CN"/>
              </w:rPr>
            </w:r>
            <w:r/>
          </w:p>
          <w:p>
            <w:pPr>
              <w:pStyle w:val="737"/>
              <w:ind w:firstLine="420"/>
              <w:spacing w:line="360" w:lineRule="auto"/>
              <w:rPr>
                <w:rFonts w:hint="eastAsia"/>
                <w:color w:val="000000"/>
                <w:highlight w:val="none"/>
                <w:lang w:eastAsia="zh-CN"/>
              </w:rPr>
            </w:pPr>
            <w:r>
              <w:rPr>
                <w:rFonts w:hint="eastAsia"/>
                <w:color w:val="000000"/>
                <w:highlight w:val="none"/>
                <w:lang w:eastAsia="zh-CN"/>
              </w:rPr>
              <w:t xml:space="preserve">提供方案，工作流程</w:t>
            </w:r>
            <w:r>
              <w:rPr>
                <w:rFonts w:hint="eastAsia"/>
                <w:color w:val="000000"/>
                <w:highlight w:val="none"/>
                <w:lang w:val="en-US" w:eastAsia="zh-CN"/>
              </w:rPr>
              <w:t xml:space="preserve">简单</w:t>
            </w:r>
            <w:r>
              <w:rPr>
                <w:rFonts w:hint="eastAsia"/>
                <w:color w:val="000000"/>
                <w:highlight w:val="none"/>
                <w:lang w:eastAsia="zh-CN"/>
              </w:rPr>
              <w:t xml:space="preserve">的得1分；</w:t>
            </w:r>
            <w:r>
              <w:rPr>
                <w:rFonts w:hint="eastAsia"/>
                <w:color w:val="000000"/>
                <w:highlight w:val="none"/>
                <w:lang w:eastAsia="zh-CN"/>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color w:val="000000"/>
                <w:highlight w:val="none"/>
                <w:lang w:eastAsia="zh-CN"/>
              </w:rPr>
              <w:t xml:space="preserve">未提供不得分。</w:t>
            </w:r>
            <w:r>
              <w:rPr>
                <w:rFonts w:hint="eastAsia" w:ascii="Times New Roman" w:hAnsi="Times New Roman" w:eastAsia="宋体" w:cs="Times New Roman"/>
                <w:color w:val="000000"/>
                <w:sz w:val="21"/>
                <w:szCs w:val="21"/>
                <w:highlight w:val="none"/>
              </w:rPr>
            </w:r>
            <w:r/>
          </w:p>
        </w:tc>
        <w:tc>
          <w:tcPr>
            <w:tcW w:w="851" w:type="dxa"/>
            <w:vAlign w:val="center"/>
            <w:textDirection w:val="lrTb"/>
            <w:noWrap w:val="false"/>
          </w:tcPr>
          <w:p>
            <w:pPr>
              <w:pStyle w:val="737"/>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r>
      <w:tr>
        <w:trPr>
          <w:trHeight w:val="90"/>
        </w:trPr>
        <w:tc>
          <w:tcPr>
            <w:tcW w:w="1160" w:type="dxa"/>
            <w:vAlign w:val="center"/>
            <w:textDirection w:val="lrTb"/>
            <w:noWrap w:val="false"/>
          </w:tcPr>
          <w:p>
            <w:pPr>
              <w:pStyle w:val="737"/>
              <w:jc w:val="left"/>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现场答辩</w:t>
            </w:r>
            <w:r>
              <w:rPr>
                <w:rFonts w:hint="eastAsia" w:ascii="宋体" w:hAnsi="宋体" w:eastAsia="宋体" w:cs="宋体"/>
                <w:color w:val="000000"/>
                <w:sz w:val="21"/>
                <w:szCs w:val="21"/>
                <w:highlight w:val="none"/>
              </w:rPr>
            </w:r>
            <w:r/>
          </w:p>
        </w:tc>
        <w:tc>
          <w:tcPr>
            <w:tcW w:w="7624" w:type="dxa"/>
            <w:vAlign w:val="center"/>
            <w:textDirection w:val="lrTb"/>
            <w:noWrap w:val="false"/>
          </w:tcPr>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cs="Times New Roman"/>
                <w:color w:val="000000"/>
                <w:sz w:val="21"/>
                <w:szCs w:val="21"/>
                <w:highlight w:val="none"/>
                <w:lang w:eastAsia="zh-CN"/>
              </w:rPr>
              <w:t xml:space="preserve">1.</w:t>
            </w:r>
            <w:r>
              <w:rPr>
                <w:rFonts w:hint="eastAsia" w:ascii="Times New Roman" w:hAnsi="Times New Roman" w:eastAsia="宋体" w:cs="Times New Roman"/>
                <w:color w:val="000000"/>
                <w:sz w:val="21"/>
                <w:szCs w:val="21"/>
                <w:highlight w:val="none"/>
              </w:rPr>
              <w:t xml:space="preserve">项目负责人（</w:t>
            </w:r>
            <w:r>
              <w:rPr>
                <w:rFonts w:hint="eastAsia" w:ascii="Times New Roman" w:hAnsi="Times New Roman" w:eastAsia="宋体" w:cs="Times New Roman"/>
                <w:color w:val="000000"/>
                <w:sz w:val="21"/>
                <w:szCs w:val="21"/>
                <w:highlight w:val="none"/>
                <w:lang w:val="en-US" w:eastAsia="zh-CN"/>
              </w:rPr>
              <w:t xml:space="preserve">专职</w:t>
            </w:r>
            <w:r>
              <w:rPr>
                <w:rFonts w:hint="eastAsia" w:ascii="Times New Roman" w:hAnsi="Times New Roman" w:eastAsia="宋体" w:cs="Times New Roman"/>
                <w:color w:val="000000"/>
                <w:sz w:val="21"/>
                <w:szCs w:val="21"/>
                <w:highlight w:val="none"/>
              </w:rPr>
              <w:t xml:space="preserve">保安队长）现场阐述：（阐述时间不超过5分钟）</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Times New Roman" w:hAnsi="Times New Roman" w:eastAsia="宋体" w:cs="Times New Roman"/>
                <w:color w:val="000000"/>
                <w:sz w:val="21"/>
                <w:szCs w:val="21"/>
                <w:highlight w:val="none"/>
              </w:rPr>
              <w:t xml:space="preserve">阐述方案：评委根据项目负责人（</w:t>
            </w:r>
            <w:r>
              <w:rPr>
                <w:rFonts w:hint="eastAsia" w:ascii="Times New Roman" w:hAnsi="Times New Roman" w:eastAsia="宋体" w:cs="Times New Roman"/>
                <w:color w:val="000000"/>
                <w:sz w:val="21"/>
                <w:szCs w:val="21"/>
                <w:highlight w:val="none"/>
                <w:lang w:val="en-US" w:eastAsia="zh-CN"/>
              </w:rPr>
              <w:t xml:space="preserve">专职</w:t>
            </w:r>
            <w:r>
              <w:rPr>
                <w:rFonts w:hint="eastAsia" w:ascii="Times New Roman" w:hAnsi="Times New Roman" w:eastAsia="宋体" w:cs="Times New Roman"/>
                <w:color w:val="000000"/>
                <w:sz w:val="21"/>
                <w:szCs w:val="21"/>
                <w:highlight w:val="none"/>
              </w:rPr>
              <w:t xml:space="preserve">保安队长）对整体安保方案阐述是否清晰，方案的针对性是否明确，对该项目管理的难点把握是否准确等综合评分</w:t>
            </w:r>
            <w:r>
              <w:rPr>
                <w:rFonts w:hint="eastAsia" w:cs="Times New Roman"/>
                <w:color w:val="000000"/>
                <w:sz w:val="21"/>
                <w:szCs w:val="21"/>
                <w:highlight w:val="none"/>
                <w:lang w:eastAsia="zh-CN"/>
              </w:rPr>
              <w:t xml:space="preserve">。</w:t>
            </w:r>
            <w:r>
              <w:rPr>
                <w:rFonts w:hint="eastAsia" w:cs="Times New Roman"/>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管理方案清晰、针对性强、难点把握准确得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管理方案较清晰、针对性较强、难点把握较准确得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管理方案</w:t>
            </w:r>
            <w:r>
              <w:rPr>
                <w:rFonts w:hint="eastAsia" w:ascii="宋体" w:hAnsi="宋体" w:eastAsia="宋体" w:cs="宋体"/>
                <w:color w:val="000000"/>
                <w:sz w:val="21"/>
                <w:szCs w:val="21"/>
                <w:highlight w:val="none"/>
                <w:lang w:val="en-US" w:eastAsia="zh-CN"/>
              </w:rPr>
              <w:t xml:space="preserve">混乱</w:t>
            </w:r>
            <w:r>
              <w:rPr>
                <w:rFonts w:hint="eastAsia" w:ascii="宋体" w:hAnsi="宋体" w:eastAsia="宋体" w:cs="宋体"/>
                <w:color w:val="000000"/>
                <w:sz w:val="21"/>
                <w:szCs w:val="21"/>
                <w:highlight w:val="none"/>
              </w:rPr>
              <w:t xml:space="preserve">、没有针对性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不匹配本项目需求</w:t>
            </w:r>
            <w:r>
              <w:rPr>
                <w:rFonts w:hint="eastAsia" w:ascii="宋体" w:hAnsi="宋体" w:eastAsia="宋体" w:cs="宋体"/>
                <w:color w:val="000000"/>
                <w:sz w:val="21"/>
                <w:szCs w:val="21"/>
                <w:highlight w:val="none"/>
              </w:rPr>
              <w:t xml:space="preserve">得1分；</w:t>
            </w:r>
            <w:r>
              <w:rPr>
                <w:rFonts w:hint="eastAsia" w:ascii="宋体" w:hAnsi="宋体" w:eastAsia="宋体" w:cs="宋体"/>
                <w:color w:val="000000"/>
                <w:sz w:val="21"/>
                <w:szCs w:val="21"/>
                <w:highlight w:val="none"/>
              </w:rPr>
            </w:r>
            <w:r/>
          </w:p>
          <w:p>
            <w:pPr>
              <w:pStyle w:val="73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未按要求阐述的不得分。</w:t>
            </w:r>
            <w:r>
              <w:rPr>
                <w:rFonts w:hint="eastAsia" w:ascii="宋体" w:hAnsi="宋体" w:eastAsia="宋体" w:cs="宋体"/>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cs="Times New Roman"/>
                <w:color w:val="000000"/>
                <w:sz w:val="21"/>
                <w:szCs w:val="21"/>
                <w:highlight w:val="none"/>
                <w:lang w:eastAsia="zh-CN"/>
              </w:rPr>
              <w:t xml:space="preserve">2.</w:t>
            </w:r>
            <w:r>
              <w:rPr>
                <w:rFonts w:hint="eastAsia" w:ascii="Times New Roman" w:hAnsi="Times New Roman" w:eastAsia="宋体" w:cs="Times New Roman"/>
                <w:color w:val="000000"/>
                <w:sz w:val="21"/>
                <w:szCs w:val="21"/>
                <w:highlight w:val="none"/>
              </w:rPr>
              <w:t xml:space="preserve">项目负责人（</w:t>
            </w:r>
            <w:r>
              <w:rPr>
                <w:rFonts w:hint="eastAsia" w:ascii="Times New Roman" w:hAnsi="Times New Roman" w:eastAsia="宋体" w:cs="Times New Roman"/>
                <w:color w:val="000000"/>
                <w:sz w:val="21"/>
                <w:szCs w:val="21"/>
                <w:highlight w:val="none"/>
                <w:lang w:val="en-US" w:eastAsia="zh-CN"/>
              </w:rPr>
              <w:t xml:space="preserve">专职</w:t>
            </w:r>
            <w:r>
              <w:rPr>
                <w:rFonts w:hint="eastAsia" w:ascii="Times New Roman" w:hAnsi="Times New Roman" w:eastAsia="宋体" w:cs="Times New Roman"/>
                <w:color w:val="000000"/>
                <w:sz w:val="21"/>
                <w:szCs w:val="21"/>
                <w:highlight w:val="none"/>
              </w:rPr>
              <w:t xml:space="preserve">保安队长）现场答辩： </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z w:val="21"/>
                <w:szCs w:val="21"/>
                <w:highlight w:val="none"/>
              </w:rPr>
              <w:t xml:space="preserve">项目负责人（</w:t>
            </w:r>
            <w:r>
              <w:rPr>
                <w:rFonts w:hint="eastAsia" w:ascii="Times New Roman" w:hAnsi="Times New Roman" w:eastAsia="宋体" w:cs="Times New Roman"/>
                <w:color w:val="000000"/>
                <w:sz w:val="21"/>
                <w:szCs w:val="21"/>
                <w:highlight w:val="none"/>
                <w:lang w:val="en-US" w:eastAsia="zh-CN"/>
              </w:rPr>
              <w:t xml:space="preserve">专职</w:t>
            </w:r>
            <w:r>
              <w:rPr>
                <w:rFonts w:hint="eastAsia" w:ascii="Times New Roman" w:hAnsi="Times New Roman" w:eastAsia="宋体" w:cs="Times New Roman"/>
                <w:color w:val="000000"/>
                <w:sz w:val="21"/>
                <w:szCs w:val="21"/>
                <w:highlight w:val="none"/>
              </w:rPr>
              <w:t xml:space="preserve">保安队长）对评委现场提出的问题进行回答，评委根据回答问题的流畅性、准确性以及解决问题的科学性综合评分</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eastAsia="zh-CN"/>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表述连贯顺畅，答案全部正确，解决措施科学合理得</w:t>
            </w:r>
            <w:r>
              <w:rPr>
                <w:rFonts w:hint="eastAsia" w:cs="Times New Roman"/>
                <w:color w:val="000000"/>
                <w:sz w:val="21"/>
                <w:szCs w:val="21"/>
                <w:highlight w:val="none"/>
                <w:lang w:val="en-US" w:eastAsia="zh-CN"/>
              </w:rPr>
              <w:t xml:space="preserve">3</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偶有表述卡顿，核心要点正确，方案具备科学可行性得</w:t>
            </w:r>
            <w:r>
              <w:rPr>
                <w:rFonts w:hint="eastAsia" w:cs="Times New Roman"/>
                <w:color w:val="000000"/>
                <w:sz w:val="21"/>
                <w:szCs w:val="21"/>
                <w:highlight w:val="none"/>
                <w:lang w:val="en-US" w:eastAsia="zh-CN"/>
              </w:rPr>
              <w:t xml:space="preserve">2</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表述卡顿较多，内容存在明显错误，解决思路科学性不足得</w:t>
            </w:r>
            <w:r>
              <w:rPr>
                <w:rFonts w:hint="eastAsia" w:ascii="Times New Roman" w:hAnsi="Times New Roman" w:eastAsia="宋体" w:cs="Times New Roman"/>
                <w:color w:val="000000"/>
                <w:sz w:val="21"/>
                <w:szCs w:val="21"/>
                <w:highlight w:val="none"/>
                <w:lang w:val="en-US" w:eastAsia="zh-CN"/>
              </w:rPr>
              <w:t xml:space="preserve">1</w:t>
            </w:r>
            <w:r>
              <w:rPr>
                <w:rFonts w:hint="eastAsia" w:ascii="Times New Roman" w:hAnsi="Times New Roman" w:eastAsia="宋体" w:cs="Times New Roman"/>
                <w:color w:val="000000"/>
                <w:sz w:val="21"/>
                <w:szCs w:val="21"/>
                <w:highlight w:val="none"/>
              </w:rPr>
              <w:t xml:space="preserve">分；</w:t>
            </w:r>
            <w:r>
              <w:rPr>
                <w:rFonts w:hint="eastAsia" w:ascii="Times New Roman" w:hAnsi="Times New Roman" w:eastAsia="宋体" w:cs="Times New Roman"/>
                <w:color w:val="000000"/>
                <w:sz w:val="21"/>
                <w:szCs w:val="21"/>
                <w:highlight w:val="none"/>
              </w:rPr>
            </w:r>
            <w:r/>
          </w:p>
          <w:p>
            <w:pPr>
              <w:pStyle w:val="737"/>
              <w:ind w:firstLine="420"/>
              <w:spacing w:line="360" w:lineRule="auto"/>
              <w:rPr>
                <w:rFonts w:hint="eastAsia"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rPr>
              <w:t xml:space="preserve">未按要求回答的不得分。</w:t>
            </w:r>
            <w:r>
              <w:rPr>
                <w:rFonts w:hint="eastAsia" w:ascii="Times New Roman" w:hAnsi="Times New Roman" w:eastAsia="宋体" w:cs="Times New Roman"/>
                <w:color w:val="000000"/>
                <w:sz w:val="21"/>
                <w:szCs w:val="21"/>
                <w:highlight w:val="none"/>
              </w:rPr>
            </w:r>
            <w:r/>
          </w:p>
          <w:p>
            <w:pPr>
              <w:pStyle w:val="806"/>
              <w:ind w:left="0" w:firstLine="420"/>
              <w:rPr>
                <w:rFonts w:hint="eastAsia" w:ascii="Times New Roman" w:hAnsi="Times New Roman" w:cs="Times New Roman"/>
                <w:color w:val="000000"/>
                <w:sz w:val="21"/>
                <w:szCs w:val="21"/>
                <w:highlight w:val="none"/>
                <w:lang w:val="en-US" w:eastAsia="zh-CN"/>
              </w:rPr>
            </w:pPr>
            <w:r>
              <w:rPr>
                <w:rFonts w:hint="eastAsia" w:ascii="Times New Roman" w:hAnsi="Times New Roman" w:cs="Times New Roman"/>
                <w:color w:val="000000"/>
                <w:sz w:val="21"/>
                <w:szCs w:val="21"/>
                <w:highlight w:val="none"/>
                <w:lang w:val="en-US" w:eastAsia="zh-CN"/>
              </w:rPr>
              <w:t xml:space="preserve">项目阐述及答辩出场顺序于开标当日现场抽签确定；为保障评审工作公平公正，评委现场答辩问题统一标准。</w:t>
            </w:r>
            <w:r>
              <w:rPr>
                <w:rFonts w:hint="eastAsia" w:ascii="Times New Roman" w:hAnsi="Times New Roman" w:cs="Times New Roman"/>
                <w:color w:val="000000"/>
                <w:sz w:val="21"/>
                <w:szCs w:val="21"/>
                <w:highlight w:val="none"/>
                <w:lang w:val="en-US" w:eastAsia="zh-CN"/>
              </w:rPr>
            </w:r>
            <w:r/>
          </w:p>
          <w:p>
            <w:pPr>
              <w:pStyle w:val="806"/>
              <w:ind w:left="0" w:firstLine="420"/>
              <w:rPr>
                <w:rFonts w:eastAsia="宋体"/>
                <w:color w:val="000000"/>
                <w:highlight w:val="none"/>
                <w:lang w:val="en-US" w:eastAsia="zh-CN"/>
              </w:rPr>
            </w:pPr>
            <w:r>
              <w:rPr>
                <w:rFonts w:hint="eastAsia" w:ascii="Times New Roman" w:hAnsi="Times New Roman" w:cs="Times New Roman"/>
                <w:color w:val="000000" w:themeColor="text1"/>
                <w:sz w:val="21"/>
                <w:szCs w:val="21"/>
                <w:highlight w:val="white"/>
                <w:lang w:val="en-US" w:eastAsia="zh-CN"/>
              </w:rPr>
              <w:t xml:space="preserve">因系统暂不支持线上答辩，请供应商委派的</w:t>
            </w:r>
            <w:r>
              <w:rPr>
                <w:rFonts w:hint="eastAsia" w:ascii="Times New Roman" w:hAnsi="Times New Roman" w:eastAsia="宋体" w:cs="Times New Roman"/>
                <w:color w:val="000000" w:themeColor="text1"/>
                <w:sz w:val="21"/>
                <w:szCs w:val="21"/>
                <w:highlight w:val="white"/>
              </w:rPr>
              <w:t xml:space="preserve">项目负责人（</w:t>
            </w:r>
            <w:r>
              <w:rPr>
                <w:rFonts w:hint="eastAsia" w:ascii="Times New Roman" w:hAnsi="Times New Roman" w:eastAsia="宋体" w:cs="Times New Roman"/>
                <w:color w:val="000000" w:themeColor="text1"/>
                <w:sz w:val="21"/>
                <w:szCs w:val="21"/>
                <w:highlight w:val="white"/>
                <w:lang w:val="en-US" w:eastAsia="zh-CN"/>
              </w:rPr>
              <w:t xml:space="preserve">专职</w:t>
            </w:r>
            <w:r>
              <w:rPr>
                <w:rFonts w:hint="eastAsia" w:ascii="Times New Roman" w:hAnsi="Times New Roman" w:eastAsia="宋体" w:cs="Times New Roman"/>
                <w:color w:val="000000" w:themeColor="text1"/>
                <w:sz w:val="21"/>
                <w:szCs w:val="21"/>
                <w:highlight w:val="white"/>
              </w:rPr>
              <w:t xml:space="preserve">保安队长）</w:t>
            </w:r>
            <w:r>
              <w:rPr>
                <w:rFonts w:hint="eastAsia" w:ascii="Times New Roman" w:hAnsi="Times New Roman" w:cs="Times New Roman"/>
                <w:color w:val="000000" w:themeColor="text1"/>
                <w:sz w:val="21"/>
                <w:szCs w:val="21"/>
                <w:highlight w:val="white"/>
                <w:lang w:val="en-US" w:eastAsia="zh-CN"/>
              </w:rPr>
              <w:t xml:space="preserve">于</w:t>
            </w:r>
            <w:r>
              <w:rPr>
                <w:rFonts w:hint="eastAsia" w:ascii="Times New Roman" w:hAnsi="Times New Roman" w:cs="Times New Roman"/>
                <w:color w:val="000000" w:themeColor="text1"/>
                <w:sz w:val="21"/>
                <w:szCs w:val="21"/>
                <w:highlight w:val="white"/>
                <w:lang w:val="en-US" w:eastAsia="zh-CN"/>
              </w:rPr>
              <w:t xml:space="preserve">2026年9月17日9时30分前</w:t>
            </w:r>
            <w:r>
              <w:rPr>
                <w:rFonts w:hint="eastAsia" w:ascii="Times New Roman" w:hAnsi="Times New Roman" w:cs="Times New Roman"/>
                <w:color w:val="000000"/>
                <w:sz w:val="21"/>
                <w:szCs w:val="21"/>
                <w:highlight w:val="none"/>
                <w:lang w:val="en-US" w:eastAsia="zh-CN"/>
              </w:rPr>
              <w:t xml:space="preserve">，携带本人身份证明材料至南京市建邺区云龙山路89号龙湖时代1栋29楼，等候答辩。不得迟到，迟到视为放弃答辩。</w:t>
            </w:r>
            <w:r>
              <w:rPr>
                <w:rFonts w:eastAsia="宋体"/>
                <w:color w:val="000000"/>
                <w:highlight w:val="none"/>
                <w:lang w:val="en-US" w:eastAsia="zh-CN"/>
              </w:rPr>
            </w:r>
            <w:r/>
          </w:p>
        </w:tc>
        <w:tc>
          <w:tcPr>
            <w:tcW w:w="851" w:type="dxa"/>
            <w:vAlign w:val="center"/>
            <w:textDirection w:val="lrTb"/>
            <w:noWrap w:val="false"/>
          </w:tcPr>
          <w:p>
            <w:pPr>
              <w:pStyle w:val="737"/>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r>
    </w:tbl>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说明：</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1.所有认证、证明和业绩均以有效清晰的证明文件的</w:t>
      </w:r>
      <w:r>
        <w:rPr>
          <w:rFonts w:hint="eastAsia" w:ascii="宋体" w:hAnsi="宋体" w:eastAsia="宋体" w:cs="宋体"/>
          <w:b w:val="0"/>
          <w:bCs w:val="0"/>
          <w:i w:val="0"/>
          <w:strike w:val="0"/>
          <w:color w:val="000000"/>
          <w:sz w:val="21"/>
          <w:szCs w:val="21"/>
          <w:highlight w:val="none"/>
          <w:u w:val="none"/>
          <w:lang w:val="en-US" w:eastAsia="zh-CN"/>
        </w:rPr>
        <w:t xml:space="preserve">扫描</w:t>
      </w:r>
      <w:r>
        <w:rPr>
          <w:rFonts w:hint="eastAsia" w:ascii="宋体" w:hAnsi="宋体" w:cs="宋体"/>
          <w:b w:val="0"/>
          <w:bCs w:val="0"/>
          <w:i w:val="0"/>
          <w:strike w:val="0"/>
          <w:color w:val="000000"/>
          <w:sz w:val="21"/>
          <w:szCs w:val="21"/>
          <w:highlight w:val="none"/>
          <w:u w:val="none"/>
          <w:lang w:val="en-US" w:eastAsia="zh-CN"/>
        </w:rPr>
        <w:t xml:space="preserve">件</w:t>
      </w:r>
      <w:r>
        <w:rPr>
          <w:rFonts w:hint="eastAsia" w:ascii="宋体" w:hAnsi="宋体" w:eastAsia="宋体" w:cs="宋体"/>
          <w:b w:val="0"/>
          <w:bCs w:val="0"/>
          <w:i w:val="0"/>
          <w:strike w:val="0"/>
          <w:color w:val="000000"/>
          <w:sz w:val="21"/>
          <w:szCs w:val="21"/>
          <w:highlight w:val="none"/>
          <w:u w:val="none"/>
        </w:rPr>
        <w:t xml:space="preserve">为依据。</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2.小微企业价格扣除</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3.监狱和戒毒企业的价格扣除</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3.1 本项目对监狱和戒毒企业，给予10%的价格扣除，用扣除后的价格参与评审。</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3.2 监狱企业需提供由省级以上监狱管理局、戒毒管理局（含新疆生产建设兵团）出具的属于监狱企业的证明文件。</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3.3 监狱企业标准请参照《关于政府采购支持监狱企业发展有关问题的通知》（财库〔2014〕68号）。</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4.残疾人福利性单位的价格扣除</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4.1 本项目对残疾人福利性单位，给予10%的价格扣除，用扣除后的价格参与评审。</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4.2 残疾人福利性单位需提供《残疾人福利性单位声明函》。</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宋体" w:hAnsi="宋体" w:eastAsia="宋体" w:cs="宋体"/>
          <w:b w:val="0"/>
          <w:bCs w:val="0"/>
          <w:i w:val="0"/>
          <w:strike w:val="0"/>
          <w:color w:val="000000"/>
          <w:sz w:val="21"/>
          <w:szCs w:val="21"/>
          <w:highlight w:val="none"/>
          <w:u w:val="none"/>
        </w:rPr>
      </w:pPr>
      <w:r>
        <w:rPr>
          <w:rFonts w:hint="eastAsia" w:ascii="宋体" w:hAnsi="宋体" w:eastAsia="宋体" w:cs="宋体"/>
          <w:b w:val="0"/>
          <w:bCs w:val="0"/>
          <w:i w:val="0"/>
          <w:strike w:val="0"/>
          <w:color w:val="000000"/>
          <w:sz w:val="21"/>
          <w:szCs w:val="21"/>
          <w:highlight w:val="none"/>
          <w:u w:val="none"/>
        </w:rPr>
        <w:t xml:space="preserve">4.3残疾人福利性单位标准请参照《关于促进残疾人就业政府采购政策的通知》（财库〔2017〕141号）。</w:t>
      </w:r>
      <w:r>
        <w:rPr>
          <w:rFonts w:hint="eastAsia" w:ascii="宋体" w:hAnsi="宋体" w:eastAsia="宋体" w:cs="宋体"/>
          <w:b w:val="0"/>
          <w:bCs w:val="0"/>
          <w:i w:val="0"/>
          <w:strike w:val="0"/>
          <w:color w:val="000000"/>
          <w:sz w:val="21"/>
          <w:szCs w:val="21"/>
          <w:highlight w:val="none"/>
          <w:u w:val="none"/>
        </w:rPr>
      </w:r>
      <w:r/>
    </w:p>
    <w:p>
      <w:pPr>
        <w:pStyle w:val="737"/>
        <w:jc w:val="both"/>
        <w:keepLines w:val="0"/>
        <w:keepNext w:val="0"/>
        <w:pageBreakBefore w:val="0"/>
        <w:spacing w:line="360" w:lineRule="auto"/>
        <w:widowControl w:val="off"/>
        <w:rPr>
          <w:rFonts w:hint="eastAsia" w:ascii="Times New Roman" w:hAnsi="Times New Roman" w:eastAsia="宋体"/>
          <w:b w:val="0"/>
          <w:bCs w:val="0"/>
          <w:i w:val="0"/>
          <w:strike w:val="0"/>
          <w:color w:val="000000"/>
          <w:sz w:val="24"/>
          <w:szCs w:val="21"/>
          <w:highlight w:val="none"/>
          <w:u w:val="none"/>
        </w:rPr>
      </w:pPr>
      <w:r>
        <w:rPr>
          <w:rFonts w:hint="eastAsia" w:ascii="宋体" w:hAnsi="宋体" w:eastAsia="宋体" w:cs="宋体"/>
          <w:b w:val="0"/>
          <w:bCs w:val="0"/>
          <w:i w:val="0"/>
          <w:strike w:val="0"/>
          <w:color w:val="000000"/>
          <w:sz w:val="21"/>
          <w:szCs w:val="21"/>
          <w:highlight w:val="none"/>
          <w:u w:val="none"/>
        </w:rPr>
        <w:t xml:space="preserve">5.监狱企业、残疾人福利性单位属于小型、微型企业的，不重复享受政策。</w:t>
      </w:r>
      <w:r>
        <w:rPr>
          <w:rFonts w:hint="eastAsia" w:ascii="Times New Roman" w:hAnsi="Times New Roman" w:eastAsia="宋体"/>
          <w:b w:val="0"/>
          <w:bCs w:val="0"/>
          <w:i w:val="0"/>
          <w:strike w:val="0"/>
          <w:color w:val="000000"/>
          <w:sz w:val="24"/>
          <w:szCs w:val="21"/>
          <w:highlight w:val="none"/>
          <w:u w:val="none"/>
        </w:rPr>
      </w:r>
      <w:r/>
    </w:p>
    <w:p>
      <w:pPr>
        <w:pStyle w:val="801"/>
        <w:ind w:left="534" w:hanging="320"/>
        <w:rPr>
          <w:rFonts w:ascii="Times New Roman" w:hAnsi="Times New Roman" w:eastAsia="宋体" w:cs="Microsoft New Tai Lue"/>
          <w:b w:val="0"/>
          <w:bCs w:val="0"/>
          <w:color w:val="000000"/>
          <w:szCs w:val="21"/>
          <w:highlight w:val="none"/>
        </w:rPr>
      </w:pPr>
      <w:r>
        <w:rPr>
          <w:rFonts w:hint="eastAsia" w:ascii="Times New Roman" w:hAnsi="Times New Roman" w:eastAsia="宋体" w:cs="宋体"/>
          <w:b w:val="0"/>
          <w:bCs w:val="0"/>
          <w:color w:val="000000"/>
          <w:highlight w:val="none"/>
        </w:rPr>
        <w:br w:type="page" w:clear="all"/>
      </w:r>
      <w:bookmarkStart w:id="67" w:name="_Toc107246273"/>
      <w:r>
        <w:rPr>
          <w:rFonts w:ascii="Times New Roman" w:hAnsi="Times New Roman" w:eastAsia="宋体" w:cs="Microsoft New Tai Lue"/>
          <w:color w:val="000000"/>
          <w:highlight w:val="none"/>
        </w:rPr>
        <w:t xml:space="preserve">第</w:t>
      </w:r>
      <w:r>
        <w:rPr>
          <w:rFonts w:hint="eastAsia" w:ascii="Times New Roman" w:hAnsi="Times New Roman" w:eastAsia="宋体" w:cs="Microsoft New Tai Lue"/>
          <w:color w:val="000000"/>
          <w:highlight w:val="none"/>
        </w:rPr>
        <w:t xml:space="preserve">六</w:t>
      </w:r>
      <w:r>
        <w:rPr>
          <w:rFonts w:ascii="Times New Roman" w:hAnsi="Times New Roman" w:eastAsia="宋体" w:cs="Microsoft New Tai Lue"/>
          <w:color w:val="000000"/>
          <w:highlight w:val="none"/>
        </w:rPr>
        <w:t xml:space="preserve">章 </w:t>
      </w:r>
      <w:r>
        <w:rPr>
          <w:rFonts w:hint="eastAsia" w:ascii="Times New Roman" w:hAnsi="Times New Roman" w:eastAsia="宋体" w:cs="Microsoft New Tai Lue"/>
          <w:color w:val="000000"/>
          <w:highlight w:val="none"/>
        </w:rPr>
        <w:t xml:space="preserve">投标文件格式</w:t>
      </w:r>
      <w:bookmarkEnd w:id="66"/>
      <w:r/>
      <w:bookmarkEnd w:id="67"/>
      <w:r>
        <w:rPr>
          <w:rFonts w:ascii="Times New Roman" w:hAnsi="Times New Roman" w:eastAsia="宋体" w:cs="Microsoft New Tai Lue"/>
          <w:b w:val="0"/>
          <w:bCs w:val="0"/>
          <w:color w:val="000000"/>
          <w:szCs w:val="21"/>
          <w:highlight w:val="none"/>
        </w:rPr>
      </w:r>
      <w:r/>
    </w:p>
    <w:p>
      <w:pPr>
        <w:pStyle w:val="737"/>
        <w:ind w:left="214" w:firstLine="420"/>
        <w:jc w:val="left"/>
        <w:spacing w:line="360" w:lineRule="auto"/>
        <w:widowControl/>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r>
      <w:r/>
    </w:p>
    <w:p>
      <w:pPr>
        <w:pStyle w:val="737"/>
        <w:ind w:left="425" w:hanging="211"/>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t xml:space="preserve">注：请投标人按照以下文件的要求格式、内容，顺序制作投标文件，并请编制目录。</w:t>
      </w:r>
      <w:r>
        <w:rPr>
          <w:rFonts w:ascii="Times New Roman" w:hAnsi="Times New Roman" w:eastAsia="宋体" w:cs="Microsoft New Tai Lue"/>
          <w:b/>
          <w:bCs/>
          <w:color w:val="000000"/>
          <w:highlight w:val="none"/>
        </w:rPr>
      </w:r>
      <w:r/>
    </w:p>
    <w:p>
      <w:pPr>
        <w:pStyle w:val="980"/>
        <w:ind w:left="214" w:firstLine="0"/>
        <w:spacing w:line="265" w:lineRule="atLeast"/>
        <w:shd w:val="clear" w:color="auto" w:fill="ffffff"/>
        <w:rPr>
          <w:rFonts w:ascii="Times New Roman" w:hAnsi="Times New Roman" w:eastAsia="宋体" w:cs="Microsoft New Tai Lue"/>
          <w:b/>
          <w:color w:val="000000"/>
          <w:sz w:val="24"/>
          <w:highlight w:val="none"/>
        </w:rPr>
      </w:pPr>
      <w:r>
        <w:rPr>
          <w:rFonts w:ascii="Times New Roman" w:hAnsi="Times New Roman" w:eastAsia="宋体" w:cs="Microsoft New Tai Lue"/>
          <w:b/>
          <w:color w:val="000000"/>
          <w:sz w:val="24"/>
          <w:highlight w:val="none"/>
        </w:rPr>
      </w:r>
      <w:r/>
    </w:p>
    <w:p>
      <w:pPr>
        <w:pStyle w:val="737"/>
        <w:ind w:left="454" w:hanging="240"/>
        <w:jc w:val="left"/>
        <w:spacing w:before="100" w:after="100" w:line="360" w:lineRule="auto"/>
        <w:rPr>
          <w:rFonts w:ascii="Times New Roman" w:hAnsi="Times New Roman" w:eastAsia="宋体" w:cs="Microsoft New Tai Lue"/>
          <w:color w:val="000000"/>
          <w:sz w:val="24"/>
          <w:highlight w:val="none"/>
        </w:rPr>
      </w:pPr>
      <w:r/>
      <w:bookmarkStart w:id="68" w:name="_Toc96347900"/>
      <w:r>
        <w:rPr>
          <w:rFonts w:ascii="Times New Roman" w:hAnsi="Times New Roman" w:eastAsia="宋体" w:cs="Microsoft New Tai Lue"/>
          <w:color w:val="000000"/>
          <w:sz w:val="24"/>
          <w:highlight w:val="none"/>
        </w:rPr>
        <w:br w:type="page" w:clear="all"/>
      </w:r>
      <w:r>
        <w:rPr>
          <w:rFonts w:ascii="Times New Roman" w:hAnsi="Times New Roman" w:eastAsia="宋体" w:cs="Microsoft New Tai Lue"/>
          <w:color w:val="000000"/>
          <w:sz w:val="24"/>
          <w:highlight w:val="none"/>
        </w:rPr>
      </w:r>
      <w:r/>
    </w:p>
    <w:p>
      <w:pPr>
        <w:pStyle w:val="737"/>
        <w:ind w:left="656" w:hanging="442"/>
        <w:jc w:val="center"/>
        <w:spacing w:line="400" w:lineRule="atLeast"/>
        <w:rPr>
          <w:rFonts w:ascii="Times New Roman" w:hAnsi="Times New Roman" w:eastAsia="宋体" w:cs="Microsoft New Tai Lue"/>
          <w:b/>
          <w:color w:val="000000"/>
          <w:sz w:val="44"/>
          <w:szCs w:val="44"/>
          <w:highlight w:val="none"/>
        </w:rPr>
      </w:pPr>
      <w:r>
        <w:rPr>
          <w:rFonts w:ascii="Times New Roman" w:hAnsi="Times New Roman" w:eastAsia="宋体" w:cs="Microsoft New Tai Lue"/>
          <w:b/>
          <w:color w:val="000000"/>
          <w:sz w:val="44"/>
          <w:szCs w:val="44"/>
          <w:highlight w:val="none"/>
        </w:rPr>
      </w:r>
      <w:r/>
    </w:p>
    <w:p>
      <w:pPr>
        <w:pStyle w:val="737"/>
        <w:ind w:left="656" w:hanging="442"/>
        <w:jc w:val="center"/>
        <w:spacing w:line="400" w:lineRule="atLeast"/>
        <w:rPr>
          <w:rFonts w:ascii="Times New Roman" w:hAnsi="Times New Roman" w:eastAsia="宋体" w:cs="Microsoft New Tai Lue"/>
          <w:b/>
          <w:color w:val="000000"/>
          <w:sz w:val="44"/>
          <w:szCs w:val="44"/>
          <w:highlight w:val="none"/>
        </w:rPr>
      </w:pPr>
      <w:r>
        <w:rPr>
          <w:rFonts w:ascii="Times New Roman" w:hAnsi="Times New Roman" w:eastAsia="宋体" w:cs="Microsoft New Tai Lue"/>
          <w:b/>
          <w:color w:val="000000"/>
          <w:sz w:val="44"/>
          <w:szCs w:val="44"/>
          <w:highlight w:val="none"/>
        </w:rPr>
      </w:r>
      <w:r/>
    </w:p>
    <w:p>
      <w:pPr>
        <w:pStyle w:val="737"/>
        <w:ind w:left="656" w:hanging="442"/>
        <w:jc w:val="center"/>
        <w:spacing w:line="400" w:lineRule="atLeast"/>
        <w:rPr>
          <w:rFonts w:ascii="Times New Roman" w:hAnsi="Times New Roman" w:eastAsia="宋体" w:cs="Microsoft New Tai Lue"/>
          <w:b/>
          <w:color w:val="000000"/>
          <w:sz w:val="44"/>
          <w:szCs w:val="44"/>
          <w:highlight w:val="none"/>
        </w:rPr>
      </w:pPr>
      <w:r>
        <w:rPr>
          <w:rFonts w:ascii="Times New Roman" w:hAnsi="Times New Roman" w:eastAsia="宋体" w:cs="Microsoft New Tai Lue"/>
          <w:b/>
          <w:color w:val="000000"/>
          <w:sz w:val="44"/>
          <w:szCs w:val="44"/>
          <w:highlight w:val="none"/>
        </w:rPr>
      </w:r>
      <w:r/>
    </w:p>
    <w:p>
      <w:pPr>
        <w:pStyle w:val="737"/>
        <w:ind w:left="656" w:hanging="442"/>
        <w:jc w:val="center"/>
        <w:spacing w:line="400" w:lineRule="atLeast"/>
        <w:rPr>
          <w:rFonts w:hint="eastAsia" w:ascii="Times New Roman" w:hAnsi="Times New Roman" w:eastAsia="宋体" w:cs="Microsoft New Tai Lue"/>
          <w:b/>
          <w:color w:val="000000"/>
          <w:sz w:val="44"/>
          <w:szCs w:val="44"/>
          <w:highlight w:val="none"/>
        </w:rPr>
      </w:pPr>
      <w:r>
        <w:rPr>
          <w:rFonts w:hint="eastAsia" w:cs="Microsoft New Tai Lue"/>
          <w:b/>
          <w:color w:val="000000"/>
          <w:sz w:val="44"/>
          <w:szCs w:val="44"/>
          <w:highlight w:val="none"/>
          <w:lang w:eastAsia="zh-CN"/>
        </w:rPr>
        <w:t xml:space="preserve">南京体育学院灵谷寺校区2026-2029年度安保服务项目</w:t>
      </w:r>
      <w:r>
        <w:rPr>
          <w:rFonts w:hint="eastAsia" w:ascii="Times New Roman" w:hAnsi="Times New Roman" w:eastAsia="宋体" w:cs="Microsoft New Tai Lue"/>
          <w:b/>
          <w:color w:val="000000"/>
          <w:sz w:val="44"/>
          <w:szCs w:val="44"/>
          <w:highlight w:val="none"/>
        </w:rPr>
      </w:r>
      <w:r/>
    </w:p>
    <w:p>
      <w:pPr>
        <w:pStyle w:val="775"/>
        <w:ind w:left="1057" w:hanging="843"/>
        <w:jc w:val="center"/>
        <w:rPr>
          <w:rFonts w:ascii="Times New Roman" w:hAnsi="Times New Roman" w:eastAsia="宋体" w:cs="Microsoft New Tai Lue"/>
          <w:b/>
          <w:color w:val="000000"/>
          <w:sz w:val="84"/>
          <w:szCs w:val="84"/>
          <w:highlight w:val="none"/>
        </w:rPr>
      </w:pPr>
      <w:r/>
      <w:bookmarkStart w:id="69" w:name="_Toc100905255"/>
      <w:r>
        <w:rPr>
          <w:rFonts w:ascii="Times New Roman" w:hAnsi="Times New Roman" w:eastAsia="宋体" w:cs="Microsoft New Tai Lue"/>
          <w:b/>
          <w:color w:val="000000"/>
          <w:sz w:val="84"/>
          <w:szCs w:val="84"/>
          <w:highlight w:val="none"/>
        </w:rPr>
      </w:r>
      <w:r/>
    </w:p>
    <w:p>
      <w:pPr>
        <w:pStyle w:val="775"/>
        <w:ind w:left="1057" w:hanging="843"/>
        <w:jc w:val="center"/>
        <w:rPr>
          <w:rFonts w:ascii="Times New Roman" w:hAnsi="Times New Roman" w:eastAsia="宋体" w:cs="Microsoft New Tai Lue"/>
          <w:b/>
          <w:color w:val="000000"/>
          <w:sz w:val="84"/>
          <w:szCs w:val="84"/>
          <w:highlight w:val="none"/>
        </w:rPr>
      </w:pPr>
      <w:r>
        <w:rPr>
          <w:rFonts w:ascii="Times New Roman" w:hAnsi="Times New Roman" w:eastAsia="宋体" w:cs="Microsoft New Tai Lue"/>
          <w:b/>
          <w:color w:val="000000"/>
          <w:sz w:val="84"/>
          <w:szCs w:val="84"/>
          <w:highlight w:val="none"/>
        </w:rPr>
      </w:r>
      <w:r/>
    </w:p>
    <w:p>
      <w:pPr>
        <w:pStyle w:val="775"/>
        <w:ind w:left="1057" w:hanging="843"/>
        <w:jc w:val="center"/>
        <w:rPr>
          <w:rFonts w:ascii="Times New Roman" w:hAnsi="Times New Roman" w:eastAsia="宋体" w:cs="Microsoft New Tai Lue"/>
          <w:b/>
          <w:color w:val="000000"/>
          <w:sz w:val="84"/>
          <w:szCs w:val="84"/>
          <w:highlight w:val="none"/>
        </w:rPr>
      </w:pPr>
      <w:r>
        <w:rPr>
          <w:rFonts w:ascii="Times New Roman" w:hAnsi="Times New Roman" w:eastAsia="宋体" w:cs="Microsoft New Tai Lue"/>
          <w:b/>
          <w:color w:val="000000"/>
          <w:sz w:val="84"/>
          <w:szCs w:val="84"/>
          <w:highlight w:val="none"/>
        </w:rPr>
        <w:t xml:space="preserve">投 标 文 件</w:t>
      </w:r>
      <w:bookmarkEnd w:id="69"/>
      <w:r>
        <w:rPr>
          <w:rFonts w:ascii="Times New Roman" w:hAnsi="Times New Roman" w:eastAsia="宋体" w:cs="Microsoft New Tai Lue"/>
          <w:b/>
          <w:color w:val="000000"/>
          <w:sz w:val="84"/>
          <w:szCs w:val="84"/>
          <w:highlight w:val="none"/>
        </w:rPr>
      </w:r>
      <w:r/>
    </w:p>
    <w:p>
      <w:pPr>
        <w:pStyle w:val="737"/>
        <w:ind w:left="656" w:right="640" w:hanging="442"/>
        <w:jc w:val="center"/>
        <w:spacing w:line="360" w:lineRule="auto"/>
        <w:rPr>
          <w:rFonts w:ascii="Times New Roman" w:hAnsi="Times New Roman" w:eastAsia="宋体" w:cs="Microsoft New Tai Lue"/>
          <w:b/>
          <w:color w:val="000000"/>
          <w:sz w:val="44"/>
          <w:szCs w:val="44"/>
          <w:highlight w:val="none"/>
        </w:rPr>
      </w:pPr>
      <w:r>
        <w:rPr>
          <w:rFonts w:ascii="Times New Roman" w:hAnsi="Times New Roman" w:eastAsia="宋体" w:cs="Microsoft New Tai Lue"/>
          <w:b/>
          <w:color w:val="000000"/>
          <w:sz w:val="44"/>
          <w:szCs w:val="44"/>
          <w:highlight w:val="none"/>
        </w:rPr>
      </w:r>
      <w:r/>
    </w:p>
    <w:p>
      <w:pPr>
        <w:pStyle w:val="737"/>
        <w:ind w:left="656" w:right="640" w:hanging="442"/>
        <w:jc w:val="center"/>
        <w:spacing w:line="360" w:lineRule="auto"/>
        <w:rPr>
          <w:rFonts w:ascii="Times New Roman" w:hAnsi="Times New Roman" w:eastAsia="宋体" w:cs="Microsoft New Tai Lue"/>
          <w:b/>
          <w:color w:val="000000"/>
          <w:sz w:val="44"/>
          <w:szCs w:val="44"/>
          <w:highlight w:val="none"/>
        </w:rPr>
      </w:pPr>
      <w:r>
        <w:rPr>
          <w:rFonts w:ascii="Times New Roman" w:hAnsi="Times New Roman" w:eastAsia="宋体" w:cs="Microsoft New Tai Lue"/>
          <w:b/>
          <w:color w:val="000000"/>
          <w:sz w:val="44"/>
          <w:szCs w:val="44"/>
          <w:highlight w:val="none"/>
        </w:rPr>
        <w:t xml:space="preserve">项目编号：</w:t>
      </w:r>
      <w:r>
        <w:rPr>
          <w:rFonts w:hint="eastAsia" w:cs="宋体"/>
          <w:b/>
          <w:color w:val="000000"/>
          <w:sz w:val="36"/>
          <w:szCs w:val="36"/>
          <w:highlight w:val="none"/>
          <w:lang w:eastAsia="zh-CN"/>
        </w:rPr>
        <w:t xml:space="preserve">JSZC-320000-NJJC-G2026-0098</w:t>
      </w:r>
      <w:r>
        <w:rPr>
          <w:rFonts w:ascii="Times New Roman" w:hAnsi="Times New Roman" w:eastAsia="宋体" w:cs="Microsoft New Tai Lue"/>
          <w:b/>
          <w:color w:val="000000"/>
          <w:sz w:val="44"/>
          <w:szCs w:val="44"/>
          <w:highlight w:val="none"/>
        </w:rPr>
      </w:r>
      <w:r/>
    </w:p>
    <w:p>
      <w:pPr>
        <w:pStyle w:val="775"/>
        <w:ind w:left="494" w:hanging="280"/>
        <w:rPr>
          <w:rFonts w:ascii="Times New Roman" w:hAnsi="Times New Roman" w:eastAsia="宋体" w:cs="Microsoft New Tai Lue"/>
          <w:color w:val="000000"/>
          <w:sz w:val="28"/>
          <w:szCs w:val="28"/>
          <w:highlight w:val="none"/>
        </w:rPr>
      </w:pPr>
      <w:r>
        <w:rPr>
          <w:rFonts w:ascii="Times New Roman" w:hAnsi="Times New Roman" w:eastAsia="宋体" w:cs="Microsoft New Tai Lue"/>
          <w:color w:val="000000"/>
          <w:sz w:val="28"/>
          <w:szCs w:val="28"/>
          <w:highlight w:val="none"/>
        </w:rPr>
      </w:r>
      <w:r/>
    </w:p>
    <w:p>
      <w:pPr>
        <w:pStyle w:val="775"/>
        <w:ind w:left="494" w:hanging="280"/>
        <w:rPr>
          <w:rFonts w:ascii="Times New Roman" w:hAnsi="Times New Roman" w:eastAsia="宋体" w:cs="Microsoft New Tai Lue"/>
          <w:color w:val="000000"/>
          <w:sz w:val="28"/>
          <w:szCs w:val="28"/>
          <w:highlight w:val="none"/>
        </w:rPr>
      </w:pPr>
      <w:r>
        <w:rPr>
          <w:rFonts w:hint="eastAsia" w:ascii="Times New Roman" w:hAnsi="Times New Roman" w:eastAsia="宋体" w:cs="Microsoft New Tai Lue"/>
          <w:color w:val="000000"/>
          <w:sz w:val="28"/>
          <w:szCs w:val="28"/>
          <w:highlight w:val="none"/>
        </w:rPr>
        <w:t xml:space="preserve">               </w:t>
      </w:r>
      <w:r>
        <w:rPr>
          <w:rFonts w:ascii="Times New Roman" w:hAnsi="Times New Roman" w:eastAsia="宋体" w:cs="Microsoft New Tai Lue"/>
          <w:color w:val="000000"/>
          <w:sz w:val="28"/>
          <w:szCs w:val="28"/>
          <w:highlight w:val="none"/>
        </w:rPr>
      </w:r>
      <w:r/>
    </w:p>
    <w:p>
      <w:pPr>
        <w:pStyle w:val="775"/>
        <w:ind w:left="494" w:hanging="280"/>
        <w:rPr>
          <w:rFonts w:ascii="Times New Roman" w:hAnsi="Times New Roman" w:eastAsia="宋体" w:cs="Microsoft New Tai Lue"/>
          <w:color w:val="000000"/>
          <w:sz w:val="28"/>
          <w:szCs w:val="28"/>
          <w:highlight w:val="none"/>
        </w:rPr>
      </w:pPr>
      <w:r>
        <w:rPr>
          <w:rFonts w:ascii="Times New Roman" w:hAnsi="Times New Roman" w:eastAsia="宋体" w:cs="Microsoft New Tai Lue"/>
          <w:color w:val="000000"/>
          <w:sz w:val="28"/>
          <w:szCs w:val="28"/>
          <w:highlight w:val="none"/>
        </w:rPr>
      </w:r>
      <w:r/>
    </w:p>
    <w:p>
      <w:pPr>
        <w:pStyle w:val="775"/>
        <w:ind w:left="494" w:hanging="280"/>
        <w:rPr>
          <w:rFonts w:ascii="Times New Roman" w:hAnsi="Times New Roman" w:eastAsia="宋体" w:cs="Microsoft New Tai Lue"/>
          <w:color w:val="000000"/>
          <w:sz w:val="28"/>
          <w:szCs w:val="28"/>
          <w:highlight w:val="none"/>
        </w:rPr>
      </w:pPr>
      <w:r>
        <w:rPr>
          <w:rFonts w:ascii="Times New Roman" w:hAnsi="Times New Roman" w:eastAsia="宋体" w:cs="Microsoft New Tai Lue"/>
          <w:color w:val="000000"/>
          <w:sz w:val="28"/>
          <w:szCs w:val="28"/>
          <w:highlight w:val="none"/>
        </w:rPr>
      </w:r>
      <w:r/>
    </w:p>
    <w:p>
      <w:pPr>
        <w:pStyle w:val="775"/>
        <w:ind w:left="494" w:hanging="280"/>
        <w:rPr>
          <w:rFonts w:ascii="Times New Roman" w:hAnsi="Times New Roman" w:eastAsia="宋体" w:cs="Microsoft New Tai Lue"/>
          <w:color w:val="000000"/>
          <w:sz w:val="28"/>
          <w:szCs w:val="28"/>
          <w:highlight w:val="none"/>
        </w:rPr>
      </w:pPr>
      <w:r>
        <w:rPr>
          <w:rFonts w:ascii="Times New Roman" w:hAnsi="Times New Roman" w:eastAsia="宋体" w:cs="Microsoft New Tai Lue"/>
          <w:color w:val="000000"/>
          <w:sz w:val="28"/>
          <w:szCs w:val="28"/>
          <w:highlight w:val="none"/>
        </w:rPr>
      </w:r>
      <w:r/>
    </w:p>
    <w:p>
      <w:pPr>
        <w:pStyle w:val="775"/>
        <w:ind w:left="494" w:hanging="280"/>
        <w:rPr>
          <w:rFonts w:ascii="Times New Roman" w:hAnsi="Times New Roman" w:eastAsia="宋体" w:cs="Microsoft New Tai Lue"/>
          <w:color w:val="000000"/>
          <w:sz w:val="28"/>
          <w:szCs w:val="28"/>
          <w:highlight w:val="none"/>
        </w:rPr>
      </w:pPr>
      <w:r>
        <w:rPr>
          <w:rFonts w:ascii="Times New Roman" w:hAnsi="Times New Roman" w:eastAsia="宋体" w:cs="Microsoft New Tai Lue"/>
          <w:color w:val="000000"/>
          <w:sz w:val="28"/>
          <w:szCs w:val="28"/>
          <w:highlight w:val="none"/>
        </w:rPr>
      </w:r>
      <w:r/>
    </w:p>
    <w:p>
      <w:pPr>
        <w:pStyle w:val="775"/>
        <w:ind w:left="494" w:hanging="280"/>
        <w:rPr>
          <w:rFonts w:ascii="Times New Roman" w:hAnsi="Times New Roman" w:eastAsia="宋体" w:cs="Microsoft New Tai Lue"/>
          <w:color w:val="000000"/>
          <w:sz w:val="28"/>
          <w:szCs w:val="28"/>
          <w:highlight w:val="none"/>
        </w:rPr>
      </w:pPr>
      <w:r>
        <w:rPr>
          <w:rFonts w:ascii="Times New Roman" w:hAnsi="Times New Roman" w:eastAsia="宋体" w:cs="Microsoft New Tai Lue"/>
          <w:color w:val="000000"/>
          <w:sz w:val="28"/>
          <w:szCs w:val="28"/>
          <w:highlight w:val="none"/>
        </w:rPr>
      </w:r>
      <w:r/>
    </w:p>
    <w:p>
      <w:pPr>
        <w:pStyle w:val="775"/>
        <w:ind w:left="535" w:hanging="321"/>
        <w:jc w:val="center"/>
        <w:rPr>
          <w:rFonts w:ascii="Times New Roman" w:hAnsi="Times New Roman" w:eastAsia="宋体" w:cs="Microsoft New Tai Lue"/>
          <w:b/>
          <w:color w:val="000000"/>
          <w:sz w:val="32"/>
          <w:szCs w:val="32"/>
          <w:highlight w:val="none"/>
        </w:rPr>
      </w:pPr>
      <w:r>
        <w:rPr>
          <w:rFonts w:ascii="Times New Roman" w:hAnsi="Times New Roman" w:eastAsia="宋体" w:cs="Microsoft New Tai Lue"/>
          <w:b/>
          <w:color w:val="000000"/>
          <w:sz w:val="32"/>
          <w:szCs w:val="24"/>
          <w:highlight w:val="none"/>
        </w:rPr>
        <w:t xml:space="preserve">投标人名称：</w:t>
      </w:r>
      <w:r>
        <w:rPr>
          <w:rFonts w:ascii="Times New Roman" w:hAnsi="Times New Roman" w:eastAsia="宋体" w:cs="Microsoft New Tai Lue"/>
          <w:b/>
          <w:color w:val="000000"/>
          <w:sz w:val="32"/>
          <w:szCs w:val="32"/>
          <w:highlight w:val="none"/>
        </w:rPr>
        <w:t xml:space="preserve">_____________________</w:t>
      </w:r>
      <w:r>
        <w:rPr>
          <w:rFonts w:ascii="Times New Roman" w:hAnsi="Times New Roman" w:eastAsia="宋体" w:cs="Microsoft New Tai Lue"/>
          <w:b/>
          <w:color w:val="000000"/>
          <w:sz w:val="32"/>
          <w:szCs w:val="32"/>
          <w:highlight w:val="none"/>
        </w:rPr>
      </w:r>
      <w:r/>
    </w:p>
    <w:p>
      <w:pPr>
        <w:pStyle w:val="775"/>
        <w:ind w:left="535" w:hanging="321"/>
        <w:jc w:val="center"/>
        <w:rPr>
          <w:rFonts w:ascii="Times New Roman" w:hAnsi="Times New Roman" w:eastAsia="宋体" w:cs="Microsoft New Tai Lue"/>
          <w:b/>
          <w:color w:val="000000"/>
          <w:sz w:val="32"/>
          <w:szCs w:val="32"/>
          <w:highlight w:val="none"/>
        </w:rPr>
      </w:pPr>
      <w:r>
        <w:rPr>
          <w:rFonts w:ascii="Times New Roman" w:hAnsi="Times New Roman" w:eastAsia="宋体" w:cs="Microsoft New Tai Lue"/>
          <w:b/>
          <w:color w:val="000000"/>
          <w:sz w:val="32"/>
          <w:szCs w:val="32"/>
          <w:highlight w:val="none"/>
        </w:rPr>
        <w:t xml:space="preserve">地址：_____________________</w:t>
      </w:r>
      <w:r>
        <w:rPr>
          <w:rFonts w:ascii="Times New Roman" w:hAnsi="Times New Roman" w:eastAsia="宋体" w:cs="Microsoft New Tai Lue"/>
          <w:b/>
          <w:color w:val="000000"/>
          <w:sz w:val="32"/>
          <w:szCs w:val="32"/>
          <w:highlight w:val="none"/>
          <w:u w:val="single"/>
        </w:rPr>
        <w:t xml:space="preserve">   </w:t>
      </w:r>
      <w:r>
        <w:rPr>
          <w:rFonts w:ascii="Times New Roman" w:hAnsi="Times New Roman" w:eastAsia="宋体" w:cs="Microsoft New Tai Lue"/>
          <w:b/>
          <w:color w:val="000000"/>
          <w:sz w:val="32"/>
          <w:szCs w:val="32"/>
          <w:highlight w:val="none"/>
        </w:rPr>
      </w:r>
      <w:r/>
    </w:p>
    <w:p>
      <w:pPr>
        <w:pStyle w:val="737"/>
        <w:ind w:left="535" w:hanging="321"/>
        <w:jc w:val="center"/>
        <w:rPr>
          <w:rFonts w:ascii="Times New Roman" w:hAnsi="Times New Roman" w:eastAsia="宋体" w:cs="Microsoft New Tai Lue"/>
          <w:b/>
          <w:color w:val="000000"/>
          <w:sz w:val="32"/>
          <w:highlight w:val="none"/>
        </w:rPr>
      </w:pPr>
      <w:r>
        <w:rPr>
          <w:rFonts w:hint="eastAsia" w:cs="Microsoft New Tai Lue"/>
          <w:b/>
          <w:color w:val="000000"/>
          <w:sz w:val="32"/>
          <w:highlight w:val="none"/>
          <w:lang w:eastAsia="zh-CN"/>
        </w:rPr>
        <w:t xml:space="preserve">二〇</w:t>
      </w:r>
      <w:r>
        <w:rPr>
          <w:rFonts w:ascii="Times New Roman" w:hAnsi="Times New Roman" w:eastAsia="宋体" w:cs="Microsoft New Tai Lue"/>
          <w:b/>
          <w:color w:val="000000"/>
          <w:sz w:val="32"/>
          <w:highlight w:val="none"/>
        </w:rPr>
        <w:t xml:space="preserve">   年  月  日</w:t>
      </w:r>
      <w:r>
        <w:rPr>
          <w:rFonts w:ascii="Times New Roman" w:hAnsi="Times New Roman" w:eastAsia="宋体" w:cs="Microsoft New Tai Lue"/>
          <w:b/>
          <w:color w:val="000000"/>
          <w:sz w:val="32"/>
          <w:highlight w:val="none"/>
        </w:rPr>
      </w:r>
      <w:r/>
    </w:p>
    <w:p>
      <w:pPr>
        <w:pStyle w:val="737"/>
        <w:ind w:left="425" w:hanging="211"/>
        <w:jc w:val="center"/>
        <w:spacing w:line="440" w:lineRule="exact"/>
        <w:rPr>
          <w:rFonts w:hint="eastAsia" w:ascii="Times New Roman" w:hAnsi="Times New Roman" w:eastAsia="宋体" w:cs="宋体"/>
          <w:color w:val="000000"/>
          <w:sz w:val="28"/>
          <w:szCs w:val="28"/>
          <w:highlight w:val="none"/>
        </w:rPr>
      </w:pPr>
      <w:r>
        <w:rPr>
          <w:rFonts w:ascii="Times New Roman" w:hAnsi="Times New Roman" w:eastAsia="宋体" w:cs="Microsoft New Tai Lue"/>
          <w:b/>
          <w:color w:val="000000"/>
          <w:highlight w:val="none"/>
        </w:rPr>
        <w:br w:type="page" w:clear="all"/>
      </w:r>
      <w:r>
        <w:rPr>
          <w:rFonts w:hint="eastAsia" w:ascii="Times New Roman" w:hAnsi="Times New Roman" w:eastAsia="宋体" w:cs="宋体"/>
          <w:color w:val="000000"/>
          <w:sz w:val="28"/>
          <w:szCs w:val="28"/>
          <w:highlight w:val="none"/>
        </w:rPr>
        <w:t xml:space="preserve">目录</w:t>
      </w:r>
      <w:r>
        <w:rPr>
          <w:rFonts w:hint="eastAsia" w:ascii="Times New Roman" w:hAnsi="Times New Roman" w:eastAsia="宋体" w:cs="宋体"/>
          <w:color w:val="000000"/>
          <w:sz w:val="28"/>
          <w:szCs w:val="28"/>
          <w:highlight w:val="none"/>
        </w:rPr>
      </w:r>
      <w:r/>
    </w:p>
    <w:p>
      <w:pPr>
        <w:pStyle w:val="737"/>
        <w:ind w:left="494" w:hanging="280"/>
        <w:jc w:val="center"/>
        <w:spacing w:line="440" w:lineRule="exact"/>
        <w:rPr>
          <w:rFonts w:hint="eastAsia" w:ascii="Times New Roman" w:hAnsi="Times New Roman" w:eastAsia="宋体" w:cs="宋体"/>
          <w:color w:val="000000"/>
          <w:sz w:val="20"/>
          <w:szCs w:val="20"/>
          <w:highlight w:val="none"/>
        </w:rPr>
      </w:pPr>
      <w:r>
        <w:rPr>
          <w:rFonts w:hint="eastAsia" w:ascii="Times New Roman" w:hAnsi="Times New Roman" w:eastAsia="宋体" w:cs="宋体"/>
          <w:color w:val="000000"/>
          <w:sz w:val="28"/>
          <w:szCs w:val="28"/>
          <w:highlight w:val="none"/>
        </w:rPr>
        <w:t xml:space="preserve">（注：投标人根据附件编制</w:t>
      </w:r>
      <w:r>
        <w:rPr>
          <w:rFonts w:hint="eastAsia" w:cs="宋体"/>
          <w:color w:val="000000"/>
          <w:sz w:val="28"/>
          <w:szCs w:val="28"/>
          <w:highlight w:val="none"/>
          <w:lang w:val="en-US" w:eastAsia="zh-CN"/>
        </w:rPr>
        <w:t xml:space="preserve">投标</w:t>
      </w:r>
      <w:r>
        <w:rPr>
          <w:rFonts w:hint="eastAsia" w:ascii="Times New Roman" w:hAnsi="Times New Roman" w:eastAsia="宋体" w:cs="宋体"/>
          <w:color w:val="000000"/>
          <w:sz w:val="28"/>
          <w:szCs w:val="28"/>
          <w:highlight w:val="none"/>
        </w:rPr>
        <w:t xml:space="preserve">文件并制作目录）</w:t>
      </w:r>
      <w:r>
        <w:rPr>
          <w:rFonts w:hint="eastAsia" w:ascii="Times New Roman" w:hAnsi="Times New Roman" w:eastAsia="宋体" w:cs="宋体"/>
          <w:color w:val="000000"/>
          <w:sz w:val="20"/>
          <w:szCs w:val="20"/>
          <w:highlight w:val="none"/>
        </w:rPr>
      </w:r>
      <w:r/>
    </w:p>
    <w:p>
      <w:pPr>
        <w:pStyle w:val="737"/>
        <w:ind w:firstLine="480"/>
        <w:spacing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801"/>
        <w:ind w:left="454" w:hanging="240"/>
        <w:spacing w:before="0" w:line="280" w:lineRule="exact"/>
        <w:rPr>
          <w:rFonts w:hint="eastAsia" w:ascii="Times New Roman" w:hAnsi="Times New Roman" w:eastAsia="宋体" w:cs="Microsoft New Tai Lue"/>
          <w:b w:val="0"/>
          <w:color w:val="000000"/>
          <w:sz w:val="24"/>
          <w:highlight w:val="none"/>
        </w:rPr>
        <w:outlineLvl w:val="9"/>
      </w:pPr>
      <w:r>
        <w:rPr>
          <w:rFonts w:ascii="Times New Roman" w:hAnsi="Times New Roman" w:eastAsia="宋体" w:cs="Microsoft New Tai Lue"/>
          <w:color w:val="000000"/>
          <w:highlight w:val="none"/>
        </w:rPr>
        <w:br w:type="page" w:clear="all"/>
      </w:r>
      <w:bookmarkEnd w:id="68"/>
      <w:r/>
      <w:bookmarkStart w:id="70" w:name="_Toc107246275"/>
      <w:r/>
      <w:bookmarkStart w:id="71" w:name="_Toc104560893"/>
      <w:r>
        <w:rPr>
          <w:rFonts w:hint="eastAsia" w:ascii="Times New Roman" w:hAnsi="Times New Roman" w:eastAsia="宋体" w:cs="Microsoft New Tai Lue"/>
          <w:b w:val="0"/>
          <w:color w:val="000000"/>
          <w:sz w:val="24"/>
          <w:highlight w:val="none"/>
        </w:rPr>
      </w:r>
      <w:r/>
    </w:p>
    <w:p>
      <w:pPr>
        <w:pStyle w:val="801"/>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color w:val="000000"/>
          <w:sz w:val="24"/>
          <w:highlight w:val="none"/>
        </w:rPr>
        <w:outlineLvl w:val="9"/>
      </w:pPr>
      <w:r>
        <w:rPr>
          <w:rFonts w:hint="eastAsia" w:ascii="Times New Roman" w:hAnsi="Times New Roman" w:eastAsia="宋体" w:cs="Microsoft New Tai Lue"/>
          <w:b/>
          <w:bCs w:val="0"/>
          <w:color w:val="000000"/>
          <w:sz w:val="24"/>
          <w:highlight w:val="none"/>
        </w:rPr>
      </w:r>
      <w:r/>
    </w:p>
    <w:p>
      <w:pPr>
        <w:pStyle w:val="801"/>
        <w:ind w:left="454" w:hanging="240"/>
        <w:spacing w:before="0" w:line="280" w:lineRule="exact"/>
        <w:rPr>
          <w:rFonts w:ascii="Times New Roman" w:hAnsi="Times New Roman" w:eastAsia="宋体" w:cs="Microsoft New Tai Lue"/>
          <w:color w:val="000000"/>
          <w:sz w:val="28"/>
          <w:szCs w:val="24"/>
          <w:highlight w:val="none"/>
        </w:rPr>
        <w:outlineLvl w:val="2"/>
      </w:pPr>
      <w:r>
        <w:rPr>
          <w:rFonts w:hint="eastAsia" w:ascii="Times New Roman" w:hAnsi="Times New Roman" w:eastAsia="宋体" w:cs="Microsoft New Tai Lue"/>
          <w:b w:val="0"/>
          <w:color w:val="000000"/>
          <w:sz w:val="24"/>
          <w:highlight w:val="none"/>
        </w:rPr>
        <w:t xml:space="preserve">（1）</w:t>
      </w:r>
      <w:r>
        <w:rPr>
          <w:rFonts w:hint="eastAsia" w:ascii="Times New Roman" w:hAnsi="Times New Roman" w:eastAsia="宋体" w:cs="Microsoft New Tai Lue"/>
          <w:color w:val="000000"/>
          <w:sz w:val="28"/>
          <w:szCs w:val="24"/>
          <w:highlight w:val="none"/>
        </w:rPr>
        <w:t xml:space="preserve">投标函</w:t>
      </w:r>
      <w:bookmarkEnd w:id="70"/>
      <w:r/>
      <w:bookmarkEnd w:id="71"/>
      <w:r>
        <w:rPr>
          <w:rFonts w:ascii="Times New Roman" w:hAnsi="Times New Roman" w:eastAsia="宋体" w:cs="Microsoft New Tai Lue"/>
          <w:color w:val="000000"/>
          <w:sz w:val="28"/>
          <w:szCs w:val="24"/>
          <w:highlight w:val="none"/>
        </w:rPr>
      </w:r>
      <w:r/>
    </w:p>
    <w:p>
      <w:pPr>
        <w:pStyle w:val="737"/>
        <w:ind w:left="214" w:firstLine="420"/>
        <w:spacing w:before="156" w:line="360" w:lineRule="exact"/>
        <w:rPr>
          <w:rFonts w:ascii="Times New Roman" w:hAnsi="Times New Roman" w:eastAsia="宋体"/>
          <w:color w:val="000000"/>
          <w:szCs w:val="21"/>
          <w:highlight w:val="none"/>
        </w:rPr>
      </w:pPr>
      <w:r/>
      <w:bookmarkStart w:id="72" w:name="_Toc103848580"/>
      <w:r/>
      <w:bookmarkStart w:id="73" w:name="_Toc96347902"/>
      <w:r>
        <w:rPr>
          <w:rFonts w:hint="eastAsia"/>
          <w:color w:val="000000"/>
          <w:szCs w:val="21"/>
          <w:highlight w:val="none"/>
          <w:u w:val="single"/>
          <w:lang w:val="en-US" w:eastAsia="zh-CN"/>
        </w:rPr>
        <w:t xml:space="preserve">南京体育学院</w:t>
      </w:r>
      <w:r>
        <w:rPr>
          <w:rFonts w:hint="eastAsia" w:ascii="Times New Roman" w:hAnsi="Times New Roman" w:eastAsia="宋体"/>
          <w:color w:val="000000"/>
          <w:szCs w:val="21"/>
          <w:highlight w:val="none"/>
        </w:rPr>
        <w:t xml:space="preserve">（采购</w:t>
      </w:r>
      <w:r>
        <w:rPr>
          <w:rFonts w:ascii="Times New Roman" w:hAnsi="Times New Roman" w:eastAsia="宋体"/>
          <w:color w:val="000000"/>
          <w:szCs w:val="21"/>
          <w:highlight w:val="none"/>
        </w:rPr>
        <w:t xml:space="preserve">人）：</w:t>
      </w:r>
      <w:r>
        <w:rPr>
          <w:rFonts w:ascii="Times New Roman" w:hAnsi="Times New Roman" w:eastAsia="宋体"/>
          <w:color w:val="000000"/>
          <w:szCs w:val="21"/>
          <w:highlight w:val="none"/>
        </w:rPr>
      </w:r>
      <w:r/>
    </w:p>
    <w:p>
      <w:pPr>
        <w:pStyle w:val="737"/>
        <w:ind w:left="214" w:firstLine="420"/>
        <w:jc w:val="left"/>
        <w:spacing w:before="156" w:line="360" w:lineRule="exact"/>
        <w:rPr>
          <w:rFonts w:ascii="Times New Roman" w:hAnsi="Times New Roman" w:eastAsia="宋体"/>
          <w:color w:val="000000"/>
          <w:szCs w:val="21"/>
          <w:highlight w:val="none"/>
        </w:rPr>
      </w:pPr>
      <w:r>
        <w:rPr>
          <w:rFonts w:ascii="Times New Roman" w:hAnsi="Times New Roman" w:eastAsia="宋体"/>
          <w:color w:val="000000"/>
          <w:szCs w:val="21"/>
          <w:highlight w:val="none"/>
          <w:u w:val="single"/>
        </w:rPr>
        <w:t xml:space="preserve">       </w:t>
      </w:r>
      <w:r>
        <w:rPr>
          <w:rFonts w:hint="eastAsia"/>
          <w:color w:val="000000"/>
          <w:szCs w:val="21"/>
          <w:highlight w:val="none"/>
          <w:u w:val="single"/>
          <w:lang w:eastAsia="zh-CN"/>
        </w:rPr>
        <w:t xml:space="preserve">（</w:t>
      </w:r>
      <w:r>
        <w:rPr>
          <w:rFonts w:hint="eastAsia" w:ascii="Times New Roman" w:hAnsi="Times New Roman" w:eastAsia="宋体"/>
          <w:color w:val="000000"/>
          <w:szCs w:val="21"/>
          <w:highlight w:val="none"/>
          <w:u w:val="single"/>
        </w:rPr>
        <w:t xml:space="preserve">投标人</w:t>
      </w:r>
      <w:r>
        <w:rPr>
          <w:rFonts w:ascii="Times New Roman" w:hAnsi="Times New Roman" w:eastAsia="宋体"/>
          <w:color w:val="000000"/>
          <w:szCs w:val="21"/>
          <w:highlight w:val="none"/>
          <w:u w:val="single"/>
        </w:rPr>
        <w:t xml:space="preserve">全称</w:t>
      </w:r>
      <w:r>
        <w:rPr>
          <w:rFonts w:hint="eastAsia"/>
          <w:color w:val="000000"/>
          <w:szCs w:val="21"/>
          <w:highlight w:val="none"/>
          <w:u w:val="single"/>
          <w:lang w:eastAsia="zh-CN"/>
        </w:rPr>
        <w:t xml:space="preserve">）</w:t>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rPr>
        <w:t xml:space="preserve">授权</w:t>
      </w:r>
      <w:r>
        <w:rPr>
          <w:rFonts w:ascii="Times New Roman" w:hAnsi="Times New Roman" w:eastAsia="宋体"/>
          <w:color w:val="000000"/>
          <w:szCs w:val="21"/>
          <w:highlight w:val="none"/>
          <w:u w:val="single"/>
        </w:rPr>
        <w:t xml:space="preserve">    （授权代表姓名）（职位） </w:t>
      </w:r>
      <w:r>
        <w:rPr>
          <w:rFonts w:ascii="Times New Roman" w:hAnsi="Times New Roman" w:eastAsia="宋体"/>
          <w:color w:val="000000"/>
          <w:szCs w:val="21"/>
          <w:highlight w:val="none"/>
        </w:rPr>
        <w:t xml:space="preserve">为全权代表，参加贵方组织的</w:t>
      </w:r>
      <w:r>
        <w:rPr>
          <w:rFonts w:ascii="Times New Roman" w:hAnsi="Times New Roman" w:eastAsia="宋体"/>
          <w:color w:val="000000"/>
          <w:szCs w:val="21"/>
          <w:highlight w:val="none"/>
          <w:u w:val="single"/>
        </w:rPr>
        <w:t xml:space="preserve">         </w:t>
      </w:r>
      <w:r>
        <w:rPr>
          <w:rFonts w:hint="eastAsia"/>
          <w:color w:val="000000"/>
          <w:szCs w:val="21"/>
          <w:highlight w:val="none"/>
          <w:u w:val="single"/>
          <w:lang w:eastAsia="zh-CN"/>
        </w:rPr>
        <w:t xml:space="preserve">南京体育学院灵谷寺校区2026-2029年度安保服务项目</w:t>
      </w:r>
      <w:r>
        <w:rPr>
          <w:rFonts w:ascii="Times New Roman" w:hAnsi="Times New Roman" w:eastAsia="宋体"/>
          <w:color w:val="000000"/>
          <w:szCs w:val="21"/>
          <w:highlight w:val="none"/>
          <w:u w:val="single"/>
        </w:rPr>
        <w:t xml:space="preserve">   </w:t>
      </w:r>
      <w:r>
        <w:rPr>
          <w:rFonts w:hint="eastAsia" w:ascii="Times New Roman" w:hAnsi="Times New Roman" w:eastAsia="宋体"/>
          <w:color w:val="000000"/>
          <w:szCs w:val="21"/>
          <w:highlight w:val="none"/>
        </w:rPr>
        <w:t xml:space="preserve">投标</w:t>
      </w:r>
      <w:r>
        <w:rPr>
          <w:rFonts w:ascii="Times New Roman" w:hAnsi="Times New Roman" w:eastAsia="宋体"/>
          <w:color w:val="000000"/>
          <w:szCs w:val="21"/>
          <w:highlight w:val="none"/>
        </w:rPr>
        <w:t xml:space="preserve">的有关活动，并对此项目进行</w:t>
      </w:r>
      <w:r>
        <w:rPr>
          <w:rFonts w:hint="eastAsia" w:ascii="Times New Roman" w:hAnsi="Times New Roman" w:eastAsia="宋体"/>
          <w:color w:val="000000"/>
          <w:szCs w:val="21"/>
          <w:highlight w:val="none"/>
        </w:rPr>
        <w:t xml:space="preserve">投标</w:t>
      </w:r>
      <w:r>
        <w:rPr>
          <w:rFonts w:ascii="Times New Roman" w:hAnsi="Times New Roman" w:eastAsia="宋体"/>
          <w:color w:val="000000"/>
          <w:szCs w:val="21"/>
          <w:highlight w:val="none"/>
        </w:rPr>
        <w:t xml:space="preserve">。</w:t>
      </w:r>
      <w:r>
        <w:rPr>
          <w:rFonts w:ascii="Times New Roman" w:hAnsi="Times New Roman" w:eastAsia="宋体"/>
          <w:color w:val="000000"/>
          <w:szCs w:val="21"/>
          <w:highlight w:val="none"/>
        </w:rPr>
      </w:r>
      <w:r/>
    </w:p>
    <w:p>
      <w:pPr>
        <w:pStyle w:val="737"/>
        <w:ind w:left="214" w:firstLine="420"/>
        <w:jc w:val="left"/>
        <w:spacing w:before="156" w:line="360" w:lineRule="exact"/>
        <w:rPr>
          <w:rFonts w:ascii="Times New Roman" w:hAnsi="Times New Roman" w:eastAsia="宋体"/>
          <w:color w:val="000000"/>
          <w:szCs w:val="21"/>
          <w:highlight w:val="none"/>
        </w:rPr>
      </w:pPr>
      <w:r>
        <w:rPr>
          <w:rFonts w:ascii="Times New Roman" w:hAnsi="Times New Roman" w:eastAsia="宋体"/>
          <w:color w:val="000000"/>
          <w:szCs w:val="21"/>
          <w:highlight w:val="none"/>
        </w:rPr>
        <w:t xml:space="preserve">为此：</w:t>
      </w:r>
      <w:r>
        <w:rPr>
          <w:rFonts w:ascii="Times New Roman" w:hAnsi="Times New Roman" w:eastAsia="宋体"/>
          <w:color w:val="000000"/>
          <w:szCs w:val="21"/>
          <w:highlight w:val="none"/>
        </w:rPr>
      </w:r>
      <w:r/>
    </w:p>
    <w:p>
      <w:pPr>
        <w:pStyle w:val="797"/>
        <w:ind w:left="214" w:firstLine="420"/>
        <w:jc w:val="left"/>
        <w:spacing w:after="0" w:line="360" w:lineRule="exact"/>
        <w:rPr>
          <w:rFonts w:ascii="Times New Roman" w:hAnsi="Times New Roman" w:eastAsia="宋体"/>
          <w:color w:val="000000"/>
          <w:highlight w:val="none"/>
        </w:rPr>
      </w:pPr>
      <w:r>
        <w:rPr>
          <w:rFonts w:hint="eastAsia" w:ascii="Times New Roman" w:hAnsi="Times New Roman"/>
          <w:color w:val="000000"/>
          <w:highlight w:val="none"/>
          <w:lang w:eastAsia="zh-CN"/>
        </w:rPr>
        <w:t xml:space="preserve">1.</w:t>
      </w:r>
      <w:r>
        <w:rPr>
          <w:rFonts w:ascii="Times New Roman" w:hAnsi="Times New Roman" w:eastAsia="宋体"/>
          <w:color w:val="000000"/>
          <w:highlight w:val="none"/>
        </w:rPr>
        <w:t xml:space="preserve">提供</w:t>
      </w:r>
      <w:r>
        <w:rPr>
          <w:rFonts w:hint="eastAsia" w:ascii="Times New Roman" w:hAnsi="Times New Roman" w:eastAsia="宋体"/>
          <w:color w:val="000000"/>
          <w:highlight w:val="none"/>
        </w:rPr>
        <w:t xml:space="preserve">投标人</w:t>
      </w:r>
      <w:r>
        <w:rPr>
          <w:rFonts w:ascii="Times New Roman" w:hAnsi="Times New Roman" w:eastAsia="宋体"/>
          <w:color w:val="000000"/>
          <w:highlight w:val="none"/>
        </w:rPr>
        <w:t xml:space="preserve">须知规定的全部</w:t>
      </w:r>
      <w:r>
        <w:rPr>
          <w:rFonts w:hint="eastAsia" w:ascii="Times New Roman" w:hAnsi="Times New Roman" w:eastAsia="宋体"/>
          <w:color w:val="000000"/>
          <w:highlight w:val="none"/>
        </w:rPr>
        <w:t xml:space="preserve">投标</w:t>
      </w:r>
      <w:r>
        <w:rPr>
          <w:rFonts w:ascii="Times New Roman" w:hAnsi="Times New Roman" w:eastAsia="宋体"/>
          <w:color w:val="000000"/>
          <w:highlight w:val="none"/>
        </w:rPr>
        <w:t xml:space="preserve">文件。</w:t>
      </w:r>
      <w:r>
        <w:rPr>
          <w:rFonts w:ascii="Times New Roman" w:hAnsi="Times New Roman" w:eastAsia="宋体"/>
          <w:color w:val="000000"/>
          <w:highlight w:val="none"/>
        </w:rPr>
      </w:r>
      <w:r/>
    </w:p>
    <w:p>
      <w:pPr>
        <w:pStyle w:val="797"/>
        <w:ind w:left="214" w:firstLine="420"/>
        <w:jc w:val="left"/>
        <w:spacing w:after="0" w:line="360" w:lineRule="exact"/>
        <w:rPr>
          <w:rFonts w:ascii="Times New Roman" w:hAnsi="Times New Roman" w:eastAsia="宋体"/>
          <w:color w:val="000000"/>
          <w:highlight w:val="none"/>
        </w:rPr>
      </w:pPr>
      <w:r>
        <w:rPr>
          <w:rFonts w:hint="eastAsia" w:ascii="Times New Roman" w:hAnsi="Times New Roman"/>
          <w:color w:val="000000"/>
          <w:highlight w:val="none"/>
          <w:lang w:eastAsia="zh-CN"/>
        </w:rPr>
        <w:t xml:space="preserve">2.</w:t>
      </w:r>
      <w:r>
        <w:rPr>
          <w:rFonts w:hint="eastAsia" w:ascii="Times New Roman" w:hAnsi="Times New Roman" w:eastAsia="宋体"/>
          <w:color w:val="000000"/>
          <w:highlight w:val="none"/>
        </w:rPr>
        <w:t xml:space="preserve">开标</w:t>
      </w:r>
      <w:r>
        <w:rPr>
          <w:rFonts w:ascii="Times New Roman" w:hAnsi="Times New Roman" w:eastAsia="宋体"/>
          <w:color w:val="000000"/>
          <w:highlight w:val="none"/>
        </w:rPr>
        <w:t xml:space="preserve">一览表。</w:t>
      </w:r>
      <w:r>
        <w:rPr>
          <w:rFonts w:ascii="Times New Roman" w:hAnsi="Times New Roman" w:eastAsia="宋体"/>
          <w:color w:val="000000"/>
          <w:highlight w:val="none"/>
        </w:rPr>
      </w:r>
      <w:r/>
    </w:p>
    <w:p>
      <w:pPr>
        <w:pStyle w:val="797"/>
        <w:ind w:left="214" w:firstLine="420"/>
        <w:jc w:val="left"/>
        <w:spacing w:after="0" w:line="360" w:lineRule="exact"/>
        <w:rPr>
          <w:rFonts w:ascii="Times New Roman" w:hAnsi="Times New Roman" w:eastAsia="宋体"/>
          <w:color w:val="000000"/>
          <w:highlight w:val="none"/>
        </w:rPr>
      </w:pPr>
      <w:r>
        <w:rPr>
          <w:rFonts w:hint="eastAsia" w:ascii="Times New Roman" w:hAnsi="Times New Roman"/>
          <w:color w:val="000000"/>
          <w:highlight w:val="none"/>
          <w:lang w:eastAsia="zh-CN"/>
        </w:rPr>
        <w:t xml:space="preserve">3.</w:t>
      </w:r>
      <w:r>
        <w:rPr>
          <w:rFonts w:ascii="Times New Roman" w:hAnsi="Times New Roman" w:eastAsia="宋体"/>
          <w:color w:val="000000"/>
          <w:highlight w:val="none"/>
        </w:rPr>
        <w:t xml:space="preserve">我方将按采购文件的规定履行全部责任和义务。</w:t>
      </w:r>
      <w:r>
        <w:rPr>
          <w:rFonts w:ascii="Times New Roman" w:hAnsi="Times New Roman" w:eastAsia="宋体"/>
          <w:color w:val="000000"/>
          <w:highlight w:val="none"/>
        </w:rPr>
      </w:r>
      <w:r/>
    </w:p>
    <w:p>
      <w:pPr>
        <w:pStyle w:val="797"/>
        <w:ind w:left="214" w:firstLine="420"/>
        <w:jc w:val="left"/>
        <w:spacing w:after="0" w:line="360" w:lineRule="exact"/>
        <w:rPr>
          <w:rFonts w:ascii="Times New Roman" w:hAnsi="Times New Roman" w:eastAsia="宋体"/>
          <w:color w:val="000000"/>
          <w:szCs w:val="21"/>
          <w:highlight w:val="none"/>
        </w:rPr>
      </w:pPr>
      <w:r>
        <w:rPr>
          <w:rFonts w:hint="eastAsia" w:ascii="Times New Roman" w:hAnsi="Times New Roman"/>
          <w:color w:val="000000"/>
          <w:highlight w:val="none"/>
          <w:lang w:eastAsia="zh-CN"/>
        </w:rPr>
        <w:t xml:space="preserve">4.</w:t>
      </w:r>
      <w:r>
        <w:rPr>
          <w:rFonts w:ascii="Times New Roman" w:hAnsi="Times New Roman" w:eastAsia="宋体"/>
          <w:color w:val="000000"/>
          <w:highlight w:val="none"/>
        </w:rPr>
        <w:t xml:space="preserve">我方已详细审查全部采购文件，我们完全理解并同意</w:t>
      </w:r>
      <w:r>
        <w:rPr>
          <w:rFonts w:ascii="Times New Roman" w:hAnsi="Times New Roman" w:eastAsia="宋体"/>
          <w:color w:val="000000"/>
          <w:szCs w:val="21"/>
          <w:highlight w:val="none"/>
        </w:rPr>
        <w:t xml:space="preserve">放弃对采购文件提出质疑或争议的权利。</w:t>
      </w:r>
      <w:r>
        <w:rPr>
          <w:rFonts w:ascii="Times New Roman" w:hAnsi="Times New Roman" w:eastAsia="宋体"/>
          <w:color w:val="000000"/>
          <w:szCs w:val="21"/>
          <w:highlight w:val="none"/>
        </w:rPr>
      </w:r>
      <w:r/>
    </w:p>
    <w:p>
      <w:pPr>
        <w:pStyle w:val="797"/>
        <w:ind w:left="214" w:firstLine="420"/>
        <w:jc w:val="left"/>
        <w:spacing w:after="0" w:line="360" w:lineRule="exact"/>
        <w:rPr>
          <w:rFonts w:ascii="Times New Roman" w:hAnsi="Times New Roman" w:eastAsia="宋体"/>
          <w:color w:val="000000"/>
          <w:highlight w:val="none"/>
        </w:rPr>
      </w:pPr>
      <w:r>
        <w:rPr>
          <w:rFonts w:hint="eastAsia" w:ascii="Times New Roman" w:hAnsi="Times New Roman"/>
          <w:color w:val="000000"/>
          <w:szCs w:val="21"/>
          <w:highlight w:val="none"/>
          <w:lang w:eastAsia="zh-CN"/>
        </w:rPr>
        <w:t xml:space="preserve">5.</w:t>
      </w:r>
      <w:r>
        <w:rPr>
          <w:rFonts w:ascii="Times New Roman" w:hAnsi="Times New Roman" w:eastAsia="宋体"/>
          <w:color w:val="000000"/>
          <w:szCs w:val="21"/>
          <w:highlight w:val="none"/>
        </w:rPr>
        <w:t xml:space="preserve">本</w:t>
      </w:r>
      <w:r>
        <w:rPr>
          <w:rFonts w:hint="eastAsia" w:ascii="Times New Roman" w:hAnsi="Times New Roman" w:eastAsia="宋体"/>
          <w:color w:val="000000"/>
          <w:szCs w:val="21"/>
          <w:highlight w:val="none"/>
        </w:rPr>
        <w:t xml:space="preserve">投标</w:t>
      </w:r>
      <w:r>
        <w:rPr>
          <w:rFonts w:ascii="Times New Roman" w:hAnsi="Times New Roman" w:eastAsia="宋体"/>
          <w:color w:val="000000"/>
          <w:szCs w:val="21"/>
          <w:highlight w:val="none"/>
        </w:rPr>
        <w:t xml:space="preserve">有效期为自</w:t>
      </w:r>
      <w:r>
        <w:rPr>
          <w:rFonts w:hint="eastAsia" w:ascii="Times New Roman" w:hAnsi="Times New Roman" w:eastAsia="宋体"/>
          <w:color w:val="000000"/>
          <w:szCs w:val="21"/>
          <w:highlight w:val="none"/>
        </w:rPr>
        <w:t xml:space="preserve">投标</w:t>
      </w:r>
      <w:r>
        <w:rPr>
          <w:rFonts w:ascii="Times New Roman" w:hAnsi="Times New Roman" w:eastAsia="宋体"/>
          <w:color w:val="000000"/>
          <w:szCs w:val="21"/>
          <w:highlight w:val="none"/>
        </w:rPr>
        <w:t xml:space="preserve">日起</w:t>
      </w:r>
      <w:r>
        <w:rPr>
          <w:rFonts w:ascii="Times New Roman" w:hAnsi="Times New Roman" w:eastAsia="宋体"/>
          <w:color w:val="000000"/>
          <w:szCs w:val="21"/>
          <w:highlight w:val="none"/>
          <w:u w:val="single"/>
        </w:rPr>
        <w:t xml:space="preserve"> </w:t>
      </w:r>
      <w:r>
        <w:rPr>
          <w:rFonts w:hint="eastAsia" w:ascii="Times New Roman" w:hAnsi="Times New Roman" w:eastAsia="宋体"/>
          <w:color w:val="000000"/>
          <w:szCs w:val="21"/>
          <w:highlight w:val="none"/>
          <w:u w:val="single"/>
        </w:rPr>
        <w:t xml:space="preserve">90</w:t>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rPr>
        <w:t xml:space="preserve">个日历日。</w:t>
      </w:r>
      <w:r>
        <w:rPr>
          <w:rFonts w:ascii="Times New Roman" w:hAnsi="Times New Roman" w:eastAsia="宋体"/>
          <w:color w:val="000000"/>
          <w:highlight w:val="none"/>
        </w:rPr>
      </w:r>
      <w:r/>
    </w:p>
    <w:p>
      <w:pPr>
        <w:pStyle w:val="797"/>
        <w:ind w:left="214" w:firstLine="420"/>
        <w:jc w:val="left"/>
        <w:spacing w:after="0" w:line="360" w:lineRule="exact"/>
        <w:rPr>
          <w:rFonts w:ascii="Times New Roman" w:hAnsi="Times New Roman" w:eastAsia="宋体"/>
          <w:color w:val="000000"/>
          <w:szCs w:val="21"/>
          <w:highlight w:val="none"/>
        </w:rPr>
      </w:pPr>
      <w:r>
        <w:rPr>
          <w:rFonts w:hint="eastAsia" w:ascii="Times New Roman" w:hAnsi="Times New Roman"/>
          <w:color w:val="000000"/>
          <w:szCs w:val="21"/>
          <w:highlight w:val="none"/>
          <w:lang w:eastAsia="zh-CN"/>
        </w:rPr>
        <w:t xml:space="preserve">6.</w:t>
      </w:r>
      <w:r>
        <w:rPr>
          <w:rFonts w:ascii="Times New Roman" w:hAnsi="Times New Roman" w:eastAsia="宋体"/>
          <w:color w:val="000000"/>
          <w:szCs w:val="21"/>
          <w:highlight w:val="none"/>
        </w:rPr>
        <w:t xml:space="preserve">如果在规定的提交</w:t>
      </w:r>
      <w:r>
        <w:rPr>
          <w:rFonts w:hint="eastAsia" w:ascii="Times New Roman" w:hAnsi="Times New Roman" w:eastAsia="宋体"/>
          <w:color w:val="000000"/>
          <w:szCs w:val="21"/>
          <w:highlight w:val="none"/>
        </w:rPr>
        <w:t xml:space="preserve">投标</w:t>
      </w:r>
      <w:r>
        <w:rPr>
          <w:rFonts w:ascii="Times New Roman" w:hAnsi="Times New Roman" w:eastAsia="宋体"/>
          <w:color w:val="000000"/>
          <w:szCs w:val="21"/>
          <w:highlight w:val="none"/>
        </w:rPr>
        <w:t xml:space="preserve">文件截止时间后，我方在</w:t>
      </w:r>
      <w:r>
        <w:rPr>
          <w:rFonts w:hint="eastAsia" w:ascii="Times New Roman" w:hAnsi="Times New Roman" w:eastAsia="宋体"/>
          <w:color w:val="000000"/>
          <w:szCs w:val="21"/>
          <w:highlight w:val="none"/>
        </w:rPr>
        <w:t xml:space="preserve">投标</w:t>
      </w:r>
      <w:r>
        <w:rPr>
          <w:rFonts w:ascii="Times New Roman" w:hAnsi="Times New Roman" w:eastAsia="宋体"/>
          <w:color w:val="000000"/>
          <w:szCs w:val="21"/>
          <w:highlight w:val="none"/>
        </w:rPr>
        <w:t xml:space="preserve">有效期内撤销</w:t>
      </w:r>
      <w:r>
        <w:rPr>
          <w:rFonts w:hint="eastAsia" w:ascii="Times New Roman" w:hAnsi="Times New Roman" w:eastAsia="宋体"/>
          <w:color w:val="000000"/>
          <w:szCs w:val="21"/>
          <w:highlight w:val="none"/>
        </w:rPr>
        <w:t xml:space="preserve">投标</w:t>
      </w:r>
      <w:r>
        <w:rPr>
          <w:rFonts w:ascii="Times New Roman" w:hAnsi="Times New Roman" w:eastAsia="宋体"/>
          <w:color w:val="000000"/>
          <w:szCs w:val="21"/>
          <w:highlight w:val="none"/>
        </w:rPr>
        <w:t xml:space="preserve">文件，</w:t>
      </w:r>
      <w:r>
        <w:rPr>
          <w:rFonts w:hint="eastAsia" w:ascii="Times New Roman" w:hAnsi="Times New Roman" w:eastAsia="宋体"/>
          <w:color w:val="000000"/>
          <w:szCs w:val="21"/>
          <w:highlight w:val="none"/>
        </w:rPr>
        <w:t xml:space="preserve">投标</w:t>
      </w:r>
      <w:r>
        <w:rPr>
          <w:rFonts w:ascii="Times New Roman" w:hAnsi="Times New Roman" w:eastAsia="宋体"/>
          <w:color w:val="000000"/>
          <w:szCs w:val="21"/>
          <w:highlight w:val="none"/>
        </w:rPr>
        <w:t xml:space="preserve">保证金将不予退还。</w:t>
      </w:r>
      <w:r>
        <w:rPr>
          <w:rFonts w:ascii="Times New Roman" w:hAnsi="Times New Roman" w:eastAsia="宋体"/>
          <w:color w:val="000000"/>
          <w:szCs w:val="21"/>
          <w:highlight w:val="none"/>
        </w:rPr>
      </w:r>
      <w:r/>
    </w:p>
    <w:p>
      <w:pPr>
        <w:pStyle w:val="797"/>
        <w:ind w:left="214" w:firstLine="420"/>
        <w:jc w:val="left"/>
        <w:spacing w:after="0" w:line="360" w:lineRule="exact"/>
        <w:rPr>
          <w:rFonts w:ascii="Times New Roman" w:hAnsi="Times New Roman" w:eastAsia="宋体"/>
          <w:color w:val="000000"/>
          <w:szCs w:val="21"/>
          <w:highlight w:val="none"/>
        </w:rPr>
      </w:pPr>
      <w:r>
        <w:rPr>
          <w:rFonts w:hint="eastAsia" w:ascii="Times New Roman" w:hAnsi="Times New Roman"/>
          <w:color w:val="000000"/>
          <w:szCs w:val="21"/>
          <w:highlight w:val="none"/>
          <w:lang w:eastAsia="zh-CN"/>
        </w:rPr>
        <w:t xml:space="preserve">7.</w:t>
      </w:r>
      <w:r>
        <w:rPr>
          <w:rFonts w:ascii="Times New Roman" w:hAnsi="Times New Roman" w:eastAsia="宋体"/>
          <w:color w:val="000000"/>
          <w:szCs w:val="21"/>
          <w:highlight w:val="none"/>
        </w:rPr>
        <w:t xml:space="preserve">我方同意贵方查询或调查我们提交的与本</w:t>
      </w:r>
      <w:r>
        <w:rPr>
          <w:rFonts w:hint="eastAsia" w:ascii="Times New Roman" w:hAnsi="Times New Roman" w:eastAsia="宋体"/>
          <w:color w:val="000000"/>
          <w:szCs w:val="21"/>
          <w:highlight w:val="none"/>
        </w:rPr>
        <w:t xml:space="preserve">投标</w:t>
      </w:r>
      <w:r>
        <w:rPr>
          <w:rFonts w:ascii="Times New Roman" w:hAnsi="Times New Roman" w:eastAsia="宋体"/>
          <w:color w:val="000000"/>
          <w:szCs w:val="21"/>
          <w:highlight w:val="none"/>
        </w:rPr>
        <w:t xml:space="preserve">文件有关的声明、文件和资料，并同意在贵方的要求下提供相关文件或证书的原件及其他相关书面材料。</w:t>
      </w:r>
      <w:r>
        <w:rPr>
          <w:rFonts w:ascii="Times New Roman" w:hAnsi="Times New Roman" w:eastAsia="宋体"/>
          <w:color w:val="000000"/>
          <w:szCs w:val="21"/>
          <w:highlight w:val="none"/>
        </w:rPr>
      </w:r>
      <w:r/>
    </w:p>
    <w:p>
      <w:pPr>
        <w:pStyle w:val="797"/>
        <w:ind w:left="214" w:firstLine="420"/>
        <w:jc w:val="left"/>
        <w:spacing w:after="0" w:line="360" w:lineRule="exact"/>
        <w:rPr>
          <w:rFonts w:ascii="Times New Roman" w:hAnsi="Times New Roman" w:eastAsia="宋体"/>
          <w:color w:val="000000"/>
          <w:szCs w:val="21"/>
          <w:highlight w:val="none"/>
        </w:rPr>
      </w:pPr>
      <w:r>
        <w:rPr>
          <w:rFonts w:hint="eastAsia" w:ascii="Times New Roman" w:hAnsi="Times New Roman"/>
          <w:color w:val="000000"/>
          <w:szCs w:val="21"/>
          <w:highlight w:val="none"/>
          <w:lang w:eastAsia="zh-CN"/>
        </w:rPr>
        <w:t xml:space="preserve">8.</w:t>
      </w:r>
      <w:r>
        <w:rPr>
          <w:rFonts w:ascii="Times New Roman" w:hAnsi="Times New Roman" w:eastAsia="宋体"/>
          <w:color w:val="000000"/>
          <w:szCs w:val="21"/>
          <w:highlight w:val="none"/>
        </w:rPr>
        <w:t xml:space="preserve">我方在法律和财务上独立、合法运作并独立于采购</w:t>
      </w:r>
      <w:r>
        <w:rPr>
          <w:rFonts w:hint="eastAsia" w:ascii="Times New Roman" w:hAnsi="Times New Roman" w:eastAsia="宋体"/>
          <w:color w:val="000000"/>
          <w:szCs w:val="21"/>
          <w:highlight w:val="none"/>
        </w:rPr>
        <w:t xml:space="preserve">方</w:t>
      </w:r>
      <w:r>
        <w:rPr>
          <w:rFonts w:ascii="Times New Roman" w:hAnsi="Times New Roman" w:eastAsia="宋体"/>
          <w:color w:val="000000"/>
          <w:szCs w:val="21"/>
          <w:highlight w:val="none"/>
        </w:rPr>
        <w:t xml:space="preserve">，与采购人为本项目所委托的咨询</w:t>
      </w:r>
      <w:r>
        <w:rPr>
          <w:rFonts w:hint="eastAsia" w:ascii="Times New Roman" w:hAnsi="Times New Roman" w:eastAsia="宋体"/>
          <w:color w:val="000000"/>
          <w:szCs w:val="21"/>
          <w:highlight w:val="none"/>
        </w:rPr>
        <w:t xml:space="preserve">单位</w:t>
      </w:r>
      <w:r>
        <w:rPr>
          <w:rFonts w:ascii="Times New Roman" w:hAnsi="Times New Roman" w:eastAsia="宋体"/>
          <w:color w:val="000000"/>
          <w:szCs w:val="21"/>
          <w:highlight w:val="none"/>
        </w:rPr>
        <w:t xml:space="preserve">或其附属机构没有直接或间接的任何关联。</w:t>
      </w:r>
      <w:r>
        <w:rPr>
          <w:rFonts w:ascii="Times New Roman" w:hAnsi="Times New Roman" w:eastAsia="宋体"/>
          <w:color w:val="000000"/>
          <w:szCs w:val="21"/>
          <w:highlight w:val="none"/>
        </w:rPr>
      </w:r>
      <w:r/>
    </w:p>
    <w:p>
      <w:pPr>
        <w:pStyle w:val="797"/>
        <w:ind w:left="214" w:firstLine="420"/>
        <w:jc w:val="left"/>
        <w:spacing w:after="0" w:line="360" w:lineRule="exact"/>
        <w:rPr>
          <w:rFonts w:ascii="Times New Roman" w:hAnsi="Times New Roman" w:eastAsia="宋体"/>
          <w:color w:val="000000"/>
          <w:szCs w:val="21"/>
          <w:highlight w:val="none"/>
        </w:rPr>
      </w:pPr>
      <w:r>
        <w:rPr>
          <w:rFonts w:hint="eastAsia" w:ascii="Times New Roman" w:hAnsi="Times New Roman"/>
          <w:color w:val="000000"/>
          <w:szCs w:val="21"/>
          <w:highlight w:val="none"/>
          <w:lang w:eastAsia="zh-CN"/>
        </w:rPr>
        <w:t xml:space="preserve">9.</w:t>
      </w:r>
      <w:r>
        <w:rPr>
          <w:rFonts w:ascii="Times New Roman" w:hAnsi="Times New Roman" w:eastAsia="宋体"/>
          <w:color w:val="000000"/>
          <w:szCs w:val="21"/>
          <w:highlight w:val="none"/>
        </w:rPr>
        <w:t xml:space="preserve">我方承诺：采购人在其本国使用我方提供的服务时，不存在任何已知的不合法的情形。如果有任何因采购人使用我方提供的服务而提起的侵权指控，我方将依法承担全部责任。</w:t>
      </w:r>
      <w:r>
        <w:rPr>
          <w:rFonts w:ascii="Times New Roman" w:hAnsi="Times New Roman" w:eastAsia="宋体"/>
          <w:color w:val="000000"/>
          <w:szCs w:val="21"/>
          <w:highlight w:val="none"/>
        </w:rPr>
      </w:r>
      <w:r/>
    </w:p>
    <w:p>
      <w:pPr>
        <w:pStyle w:val="797"/>
        <w:ind w:left="214" w:firstLine="420"/>
        <w:jc w:val="left"/>
        <w:spacing w:after="0" w:line="360" w:lineRule="exact"/>
        <w:rPr>
          <w:rFonts w:ascii="Times New Roman" w:hAnsi="Times New Roman" w:eastAsia="宋体"/>
          <w:color w:val="000000"/>
          <w:szCs w:val="21"/>
          <w:highlight w:val="none"/>
        </w:rPr>
      </w:pPr>
      <w:r>
        <w:rPr>
          <w:rFonts w:hint="eastAsia" w:ascii="Times New Roman" w:hAnsi="Times New Roman"/>
          <w:color w:val="000000"/>
          <w:szCs w:val="21"/>
          <w:highlight w:val="none"/>
          <w:lang w:eastAsia="zh-CN"/>
        </w:rPr>
        <w:t xml:space="preserve">10.</w:t>
      </w:r>
      <w:r>
        <w:rPr>
          <w:rFonts w:ascii="Times New Roman" w:hAnsi="Times New Roman" w:eastAsia="宋体"/>
          <w:color w:val="000000"/>
          <w:highlight w:val="none"/>
        </w:rPr>
        <w:t xml:space="preserve">我方保证</w:t>
      </w:r>
      <w:r>
        <w:rPr>
          <w:rFonts w:hint="eastAsia" w:ascii="Times New Roman" w:hAnsi="Times New Roman" w:eastAsia="宋体"/>
          <w:color w:val="000000"/>
          <w:highlight w:val="none"/>
        </w:rPr>
        <w:t xml:space="preserve">投标</w:t>
      </w:r>
      <w:r>
        <w:rPr>
          <w:rFonts w:ascii="Times New Roman" w:hAnsi="Times New Roman" w:eastAsia="宋体"/>
          <w:color w:val="000000"/>
          <w:highlight w:val="none"/>
        </w:rPr>
        <w:t xml:space="preserve">文件所提供的全部资料真实可靠，同意提供贵方要求的与该项</w:t>
      </w:r>
      <w:r>
        <w:rPr>
          <w:rFonts w:hint="eastAsia" w:ascii="Times New Roman" w:hAnsi="Times New Roman" w:eastAsia="宋体"/>
          <w:color w:val="000000"/>
          <w:highlight w:val="none"/>
        </w:rPr>
        <w:t xml:space="preserve">投标</w:t>
      </w:r>
      <w:r>
        <w:rPr>
          <w:rFonts w:ascii="Times New Roman" w:hAnsi="Times New Roman" w:eastAsia="宋体"/>
          <w:color w:val="000000"/>
          <w:highlight w:val="none"/>
        </w:rPr>
        <w:t xml:space="preserve">有关的数据或资料，完全理解贵方不一定接受最低价的</w:t>
      </w:r>
      <w:r>
        <w:rPr>
          <w:rFonts w:hint="eastAsia" w:ascii="Times New Roman" w:hAnsi="Times New Roman" w:eastAsia="宋体"/>
          <w:color w:val="000000"/>
          <w:highlight w:val="none"/>
        </w:rPr>
        <w:t xml:space="preserve">投标</w:t>
      </w:r>
      <w:r>
        <w:rPr>
          <w:rFonts w:ascii="Times New Roman" w:hAnsi="Times New Roman" w:eastAsia="宋体"/>
          <w:color w:val="000000"/>
          <w:highlight w:val="none"/>
        </w:rPr>
        <w:t xml:space="preserve">或收到的任何</w:t>
      </w:r>
      <w:r>
        <w:rPr>
          <w:rFonts w:hint="eastAsia" w:ascii="Times New Roman" w:hAnsi="Times New Roman" w:eastAsia="宋体"/>
          <w:color w:val="000000"/>
          <w:highlight w:val="none"/>
        </w:rPr>
        <w:t xml:space="preserve">投标</w:t>
      </w:r>
      <w:r>
        <w:rPr>
          <w:rFonts w:ascii="Times New Roman" w:hAnsi="Times New Roman" w:eastAsia="宋体"/>
          <w:color w:val="000000"/>
          <w:highlight w:val="none"/>
        </w:rPr>
        <w:t xml:space="preserve">。</w:t>
      </w:r>
      <w:r>
        <w:rPr>
          <w:rFonts w:ascii="Times New Roman" w:hAnsi="Times New Roman" w:eastAsia="宋体"/>
          <w:color w:val="000000"/>
          <w:szCs w:val="21"/>
          <w:highlight w:val="none"/>
        </w:rPr>
      </w:r>
      <w:r/>
    </w:p>
    <w:p>
      <w:pPr>
        <w:pStyle w:val="797"/>
        <w:ind w:left="214" w:firstLine="420"/>
        <w:jc w:val="left"/>
        <w:spacing w:after="0" w:line="360" w:lineRule="exact"/>
        <w:rPr>
          <w:rFonts w:ascii="Times New Roman" w:hAnsi="Times New Roman" w:eastAsia="宋体"/>
          <w:color w:val="000000"/>
          <w:szCs w:val="21"/>
          <w:highlight w:val="none"/>
        </w:rPr>
      </w:pPr>
      <w:r>
        <w:rPr>
          <w:rFonts w:hint="eastAsia" w:ascii="Times New Roman" w:hAnsi="Times New Roman"/>
          <w:color w:val="000000"/>
          <w:highlight w:val="none"/>
          <w:lang w:eastAsia="zh-CN"/>
        </w:rPr>
        <w:t xml:space="preserve">11.</w:t>
      </w:r>
      <w:r>
        <w:rPr>
          <w:rFonts w:ascii="Times New Roman" w:hAnsi="Times New Roman" w:eastAsia="宋体"/>
          <w:color w:val="000000"/>
          <w:szCs w:val="21"/>
          <w:highlight w:val="none"/>
        </w:rPr>
        <w:t xml:space="preserve">与本</w:t>
      </w:r>
      <w:r>
        <w:rPr>
          <w:rFonts w:hint="eastAsia" w:ascii="Times New Roman" w:hAnsi="Times New Roman" w:eastAsia="宋体"/>
          <w:color w:val="000000"/>
          <w:szCs w:val="21"/>
          <w:highlight w:val="none"/>
        </w:rPr>
        <w:t xml:space="preserve">投标</w:t>
      </w:r>
      <w:r>
        <w:rPr>
          <w:rFonts w:ascii="Times New Roman" w:hAnsi="Times New Roman" w:eastAsia="宋体"/>
          <w:color w:val="000000"/>
          <w:szCs w:val="21"/>
          <w:highlight w:val="none"/>
        </w:rPr>
        <w:t xml:space="preserve">有关的一切往来通讯请寄：</w:t>
      </w:r>
      <w:r>
        <w:rPr>
          <w:rFonts w:ascii="Times New Roman" w:hAnsi="Times New Roman" w:eastAsia="宋体"/>
          <w:color w:val="000000"/>
          <w:szCs w:val="21"/>
          <w:highlight w:val="none"/>
        </w:rPr>
      </w:r>
      <w:r/>
    </w:p>
    <w:p>
      <w:pPr>
        <w:pStyle w:val="737"/>
        <w:ind w:left="214" w:firstLine="367"/>
        <w:spacing w:line="400" w:lineRule="exact"/>
        <w:rPr>
          <w:rFonts w:ascii="Times New Roman" w:hAnsi="Times New Roman" w:eastAsia="宋体"/>
          <w:color w:val="000000"/>
          <w:szCs w:val="21"/>
          <w:highlight w:val="none"/>
        </w:rPr>
      </w:pPr>
      <w:r>
        <w:rPr>
          <w:rFonts w:ascii="Times New Roman" w:hAnsi="Times New Roman" w:eastAsia="宋体"/>
          <w:color w:val="000000"/>
          <w:szCs w:val="21"/>
          <w:highlight w:val="none"/>
        </w:rPr>
        <w:t xml:space="preserve">地址：</w:t>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rPr>
      </w:r>
      <w:r/>
    </w:p>
    <w:p>
      <w:pPr>
        <w:pStyle w:val="737"/>
        <w:ind w:left="214" w:firstLine="367"/>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t xml:space="preserve">邮编：</w:t>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rPr>
      </w:r>
      <w:r/>
    </w:p>
    <w:p>
      <w:pPr>
        <w:pStyle w:val="737"/>
        <w:ind w:left="214" w:firstLine="367"/>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t xml:space="preserve">联系人：</w:t>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rPr>
      </w:r>
      <w:r/>
    </w:p>
    <w:p>
      <w:pPr>
        <w:pStyle w:val="737"/>
        <w:ind w:left="214" w:firstLine="367"/>
        <w:spacing w:line="360" w:lineRule="auto"/>
        <w:rPr>
          <w:rFonts w:ascii="Times New Roman" w:hAnsi="Times New Roman" w:eastAsia="宋体"/>
          <w:color w:val="000000"/>
          <w:szCs w:val="21"/>
          <w:highlight w:val="none"/>
        </w:rPr>
      </w:pPr>
      <w:r>
        <w:rPr>
          <w:rFonts w:ascii="Times New Roman" w:hAnsi="Times New Roman" w:eastAsia="宋体"/>
          <w:color w:val="000000"/>
          <w:szCs w:val="21"/>
          <w:highlight w:val="none"/>
        </w:rPr>
        <w:t xml:space="preserve">手机：</w:t>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rPr>
      </w:r>
      <w:r/>
    </w:p>
    <w:p>
      <w:pPr>
        <w:pStyle w:val="737"/>
        <w:ind w:left="214" w:firstLine="367"/>
        <w:spacing w:line="360" w:lineRule="auto"/>
        <w:rPr>
          <w:rFonts w:ascii="Times New Roman" w:hAnsi="Times New Roman" w:eastAsia="宋体"/>
          <w:color w:val="000000"/>
          <w:szCs w:val="21"/>
          <w:highlight w:val="none"/>
          <w:u w:val="single"/>
        </w:rPr>
      </w:pPr>
      <w:r>
        <w:rPr>
          <w:rFonts w:ascii="Times New Roman" w:hAnsi="Times New Roman" w:eastAsia="宋体"/>
          <w:color w:val="000000"/>
          <w:szCs w:val="21"/>
          <w:highlight w:val="none"/>
        </w:rPr>
        <w:t xml:space="preserve">邮箱：</w:t>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u w:val="single"/>
        </w:rPr>
      </w:r>
      <w:r/>
    </w:p>
    <w:p>
      <w:pPr>
        <w:pStyle w:val="737"/>
        <w:ind w:left="214" w:firstLine="315"/>
        <w:spacing w:before="120" w:line="360" w:lineRule="auto"/>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投标人</w:t>
      </w:r>
      <w:r>
        <w:rPr>
          <w:rFonts w:ascii="Times New Roman" w:hAnsi="Times New Roman" w:eastAsia="宋体"/>
          <w:color w:val="000000"/>
          <w:szCs w:val="21"/>
          <w:highlight w:val="none"/>
        </w:rPr>
        <w:t xml:space="preserve">名称（</w:t>
      </w:r>
      <w:r>
        <w:rPr>
          <w:rFonts w:hint="eastAsia"/>
          <w:color w:val="000000"/>
          <w:szCs w:val="21"/>
          <w:highlight w:val="none"/>
          <w:lang w:val="en-US" w:eastAsia="zh-CN"/>
        </w:rPr>
        <w:t xml:space="preserve">电子</w:t>
      </w:r>
      <w:r>
        <w:rPr>
          <w:rFonts w:ascii="Times New Roman" w:hAnsi="Times New Roman" w:eastAsia="宋体"/>
          <w:color w:val="000000"/>
          <w:szCs w:val="21"/>
          <w:highlight w:val="none"/>
        </w:rPr>
        <w:t xml:space="preserve">公章）：</w:t>
      </w:r>
      <w:r>
        <w:rPr>
          <w:rFonts w:ascii="Times New Roman" w:hAnsi="Times New Roman" w:eastAsia="宋体"/>
          <w:color w:val="000000"/>
          <w:szCs w:val="21"/>
          <w:highlight w:val="none"/>
          <w:u w:val="single"/>
        </w:rPr>
        <w:tab/>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u w:val="single"/>
        </w:rPr>
        <w:tab/>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u w:val="single"/>
        </w:rPr>
        <w:tab/>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u w:val="single"/>
        </w:rPr>
        <w:tab/>
      </w:r>
      <w:r>
        <w:rPr>
          <w:rFonts w:ascii="Times New Roman" w:hAnsi="Times New Roman" w:eastAsia="宋体"/>
          <w:color w:val="000000"/>
          <w:szCs w:val="21"/>
          <w:highlight w:val="none"/>
        </w:rPr>
      </w:r>
      <w:r/>
    </w:p>
    <w:p>
      <w:pPr>
        <w:pStyle w:val="737"/>
        <w:ind w:left="214" w:firstLine="315"/>
        <w:rPr>
          <w:rFonts w:ascii="Times New Roman" w:hAnsi="Times New Roman" w:eastAsia="宋体"/>
          <w:color w:val="000000"/>
          <w:szCs w:val="21"/>
          <w:highlight w:val="none"/>
          <w:u w:val="single"/>
        </w:rPr>
      </w:pPr>
      <w:r>
        <w:rPr>
          <w:rFonts w:ascii="Times New Roman" w:hAnsi="Times New Roman" w:eastAsia="宋体"/>
          <w:color w:val="000000"/>
          <w:szCs w:val="21"/>
          <w:highlight w:val="none"/>
        </w:rPr>
        <w:t xml:space="preserve">法定代表人或其授权代表（签字或盖章）：</w:t>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u w:val="single"/>
        </w:rPr>
        <w:tab/>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u w:val="single"/>
        </w:rPr>
        <w:tab/>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u w:val="single"/>
        </w:rPr>
      </w:r>
      <w:r/>
    </w:p>
    <w:p>
      <w:pPr>
        <w:pStyle w:val="737"/>
        <w:ind w:left="418" w:hanging="204"/>
        <w:jc w:val="left"/>
        <w:spacing w:line="276" w:lineRule="auto"/>
        <w:rPr>
          <w:rFonts w:ascii="Times New Roman" w:hAnsi="Times New Roman" w:eastAsia="宋体"/>
          <w:b/>
          <w:color w:val="000000"/>
          <w:sz w:val="32"/>
          <w:szCs w:val="32"/>
          <w:highlight w:val="none"/>
        </w:rPr>
      </w:pPr>
      <w:r>
        <w:rPr>
          <w:rFonts w:ascii="Times New Roman" w:hAnsi="Times New Roman" w:eastAsia="宋体"/>
          <w:color w:val="000000"/>
          <w:spacing w:val="-3"/>
          <w:highlight w:val="none"/>
        </w:rPr>
        <w:t xml:space="preserve">   </w:t>
      </w:r>
      <w:r>
        <w:rPr>
          <w:rFonts w:ascii="Times New Roman" w:hAnsi="Times New Roman" w:eastAsia="宋体"/>
          <w:bCs/>
          <w:color w:val="000000"/>
          <w:highlight w:val="none"/>
        </w:rPr>
        <w:t xml:space="preserve">日期：______年</w:t>
      </w:r>
      <w:r>
        <w:rPr>
          <w:rFonts w:ascii="Times New Roman" w:hAnsi="Times New Roman" w:eastAsia="宋体"/>
          <w:bCs/>
          <w:color w:val="000000"/>
          <w:highlight w:val="none"/>
          <w:u w:val="single"/>
        </w:rPr>
        <w:t xml:space="preserve">    </w:t>
      </w:r>
      <w:r>
        <w:rPr>
          <w:rFonts w:ascii="Times New Roman" w:hAnsi="Times New Roman" w:eastAsia="宋体"/>
          <w:bCs/>
          <w:color w:val="000000"/>
          <w:highlight w:val="none"/>
        </w:rPr>
        <w:t xml:space="preserve">月</w:t>
      </w:r>
      <w:r>
        <w:rPr>
          <w:rFonts w:ascii="Times New Roman" w:hAnsi="Times New Roman" w:eastAsia="宋体"/>
          <w:bCs/>
          <w:color w:val="000000"/>
          <w:highlight w:val="none"/>
          <w:u w:val="single"/>
        </w:rPr>
        <w:t xml:space="preserve">    </w:t>
      </w:r>
      <w:r>
        <w:rPr>
          <w:rFonts w:ascii="Times New Roman" w:hAnsi="Times New Roman" w:eastAsia="宋体"/>
          <w:bCs/>
          <w:color w:val="000000"/>
          <w:highlight w:val="none"/>
        </w:rPr>
        <w:t xml:space="preserve">日</w:t>
      </w:r>
      <w:r>
        <w:rPr>
          <w:rFonts w:ascii="Times New Roman" w:hAnsi="Times New Roman" w:eastAsia="宋体"/>
          <w:b/>
          <w:color w:val="000000"/>
          <w:sz w:val="32"/>
          <w:szCs w:val="32"/>
          <w:highlight w:val="none"/>
        </w:rPr>
      </w:r>
      <w:r/>
    </w:p>
    <w:p>
      <w:pPr>
        <w:pStyle w:val="737"/>
        <w:ind w:left="418" w:hanging="204"/>
        <w:rPr>
          <w:rFonts w:ascii="Times New Roman" w:hAnsi="Times New Roman" w:eastAsia="宋体"/>
          <w:b/>
          <w:color w:val="000000"/>
          <w:sz w:val="32"/>
          <w:szCs w:val="32"/>
          <w:highlight w:val="none"/>
        </w:rPr>
      </w:pPr>
      <w:r>
        <w:rPr>
          <w:rFonts w:ascii="Times New Roman" w:hAnsi="Times New Roman" w:eastAsia="宋体"/>
          <w:bCs w:val="0"/>
          <w:color w:val="000000"/>
          <w:highlight w:val="none"/>
        </w:rPr>
        <w:br w:type="page" w:clear="all"/>
      </w:r>
      <w:r>
        <w:rPr>
          <w:rFonts w:ascii="Times New Roman" w:hAnsi="Times New Roman" w:eastAsia="宋体"/>
          <w:b/>
          <w:color w:val="000000"/>
          <w:sz w:val="32"/>
          <w:szCs w:val="32"/>
          <w:highlight w:val="none"/>
        </w:rPr>
      </w:r>
      <w:r/>
    </w:p>
    <w:p>
      <w:pPr>
        <w:pStyle w:val="801"/>
        <w:ind w:left="455" w:hanging="241"/>
        <w:spacing w:before="0"/>
        <w:rPr>
          <w:rFonts w:ascii="Times New Roman" w:hAnsi="Times New Roman" w:eastAsia="宋体"/>
          <w:bCs w:val="0"/>
          <w:color w:val="000000"/>
          <w:sz w:val="21"/>
          <w:szCs w:val="24"/>
          <w:highlight w:val="none"/>
        </w:rPr>
        <w:outlineLvl w:val="2"/>
      </w:pPr>
      <w:r/>
      <w:bookmarkStart w:id="74" w:name="_Toc103848584"/>
      <w:r/>
      <w:bookmarkStart w:id="75" w:name="_Toc107246277"/>
      <w:r/>
      <w:bookmarkStart w:id="76" w:name="_Toc104560899"/>
      <w:r>
        <w:rPr>
          <w:rFonts w:hint="eastAsia" w:ascii="Times New Roman" w:hAnsi="Times New Roman" w:eastAsia="宋体"/>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rPr>
        <w:t xml:space="preserve">）</w:t>
      </w:r>
      <w:r>
        <w:rPr>
          <w:rFonts w:ascii="Times New Roman" w:hAnsi="Times New Roman" w:eastAsia="宋体" w:cs="Microsoft New Tai Lue"/>
          <w:bCs w:val="0"/>
          <w:color w:val="000000"/>
          <w:sz w:val="24"/>
          <w:szCs w:val="24"/>
          <w:highlight w:val="none"/>
        </w:rPr>
        <w:t xml:space="preserve">授权委托书</w:t>
      </w:r>
      <w:bookmarkEnd w:id="74"/>
      <w:r/>
      <w:bookmarkEnd w:id="75"/>
      <w:r/>
      <w:bookmarkEnd w:id="76"/>
      <w:r>
        <w:rPr>
          <w:rFonts w:ascii="Times New Roman" w:hAnsi="Times New Roman" w:eastAsia="宋体"/>
          <w:bCs w:val="0"/>
          <w:color w:val="000000"/>
          <w:sz w:val="21"/>
          <w:szCs w:val="24"/>
          <w:highlight w:val="none"/>
        </w:rPr>
      </w:r>
      <w:r/>
    </w:p>
    <w:p>
      <w:pPr>
        <w:pStyle w:val="737"/>
        <w:ind w:left="455" w:hanging="241"/>
        <w:jc w:val="center"/>
        <w:rPr>
          <w:rFonts w:ascii="Times New Roman" w:hAnsi="Times New Roman" w:eastAsia="宋体"/>
          <w:b/>
          <w:bCs/>
          <w:color w:val="000000"/>
          <w:sz w:val="24"/>
          <w:highlight w:val="none"/>
        </w:rPr>
      </w:pPr>
      <w:r>
        <w:rPr>
          <w:rFonts w:ascii="Times New Roman" w:hAnsi="Times New Roman" w:eastAsia="宋体"/>
          <w:b/>
          <w:bCs/>
          <w:color w:val="000000"/>
          <w:sz w:val="24"/>
          <w:highlight w:val="none"/>
        </w:rPr>
      </w:r>
      <w:r/>
    </w:p>
    <w:p>
      <w:pPr>
        <w:pStyle w:val="737"/>
        <w:ind w:left="214" w:firstLine="420"/>
        <w:spacing w:line="300" w:lineRule="exact"/>
        <w:rPr>
          <w:rFonts w:ascii="Times New Roman" w:hAnsi="Times New Roman" w:eastAsia="宋体"/>
          <w:color w:val="000000"/>
          <w:szCs w:val="21"/>
          <w:highlight w:val="none"/>
        </w:rPr>
      </w:pPr>
      <w:r>
        <w:rPr>
          <w:rFonts w:ascii="Times New Roman" w:hAnsi="Times New Roman" w:eastAsia="宋体"/>
          <w:color w:val="000000"/>
          <w:szCs w:val="21"/>
          <w:highlight w:val="none"/>
        </w:rPr>
        <w:t xml:space="preserve">本授权书声明：注册于</w:t>
      </w:r>
      <w:r>
        <w:rPr>
          <w:rFonts w:ascii="Times New Roman" w:hAnsi="Times New Roman" w:eastAsia="宋体"/>
          <w:color w:val="000000"/>
          <w:szCs w:val="21"/>
          <w:highlight w:val="none"/>
          <w:u w:val="single"/>
        </w:rPr>
        <w:t xml:space="preserve">（</w:t>
      </w:r>
      <w:r>
        <w:rPr>
          <w:rFonts w:hint="eastAsia" w:ascii="Times New Roman" w:hAnsi="Times New Roman" w:eastAsia="宋体"/>
          <w:color w:val="000000"/>
          <w:szCs w:val="21"/>
          <w:highlight w:val="none"/>
          <w:u w:val="single"/>
        </w:rPr>
        <w:t xml:space="preserve">供应商地址</w:t>
      </w:r>
      <w:r>
        <w:rPr>
          <w:rFonts w:ascii="Times New Roman" w:hAnsi="Times New Roman" w:eastAsia="宋体"/>
          <w:color w:val="000000"/>
          <w:szCs w:val="21"/>
          <w:highlight w:val="none"/>
          <w:u w:val="single"/>
        </w:rPr>
        <w:t xml:space="preserve">）</w:t>
      </w:r>
      <w:r>
        <w:rPr>
          <w:rFonts w:ascii="Times New Roman" w:hAnsi="Times New Roman" w:eastAsia="宋体"/>
          <w:color w:val="000000"/>
          <w:szCs w:val="21"/>
          <w:highlight w:val="none"/>
        </w:rPr>
        <w:t xml:space="preserve">的</w:t>
      </w:r>
      <w:r>
        <w:rPr>
          <w:rFonts w:ascii="Times New Roman" w:hAnsi="Times New Roman" w:eastAsia="宋体"/>
          <w:color w:val="000000"/>
          <w:szCs w:val="21"/>
          <w:highlight w:val="none"/>
          <w:u w:val="single"/>
        </w:rPr>
        <w:t xml:space="preserve">         （</w:t>
      </w:r>
      <w:r>
        <w:rPr>
          <w:rFonts w:hint="eastAsia" w:ascii="Times New Roman" w:hAnsi="Times New Roman" w:eastAsia="宋体"/>
          <w:color w:val="000000"/>
          <w:szCs w:val="21"/>
          <w:highlight w:val="none"/>
          <w:u w:val="single"/>
        </w:rPr>
        <w:t xml:space="preserve">单位</w:t>
      </w:r>
      <w:r>
        <w:rPr>
          <w:rFonts w:ascii="Times New Roman" w:hAnsi="Times New Roman" w:eastAsia="宋体"/>
          <w:color w:val="000000"/>
          <w:szCs w:val="21"/>
          <w:highlight w:val="none"/>
          <w:u w:val="single"/>
        </w:rPr>
        <w:t xml:space="preserve">名称）      </w:t>
      </w:r>
      <w:r>
        <w:rPr>
          <w:rFonts w:ascii="Times New Roman" w:hAnsi="Times New Roman" w:eastAsia="宋体"/>
          <w:color w:val="000000"/>
          <w:szCs w:val="21"/>
          <w:highlight w:val="none"/>
        </w:rPr>
        <w:t xml:space="preserve">的在法定代表人（签字或盖章）处签字的</w:t>
      </w:r>
      <w:r>
        <w:rPr>
          <w:rFonts w:ascii="Times New Roman" w:hAnsi="Times New Roman" w:eastAsia="宋体"/>
          <w:color w:val="000000"/>
          <w:szCs w:val="21"/>
          <w:highlight w:val="none"/>
          <w:u w:val="single"/>
        </w:rPr>
        <w:t xml:space="preserve">   （法定代表人姓名、职务）   </w:t>
      </w:r>
      <w:r>
        <w:rPr>
          <w:rFonts w:ascii="Times New Roman" w:hAnsi="Times New Roman" w:eastAsia="宋体"/>
          <w:color w:val="000000"/>
          <w:szCs w:val="21"/>
          <w:highlight w:val="none"/>
        </w:rPr>
        <w:t xml:space="preserve">代表本</w:t>
      </w:r>
      <w:r>
        <w:rPr>
          <w:rFonts w:hint="eastAsia" w:ascii="Times New Roman" w:hAnsi="Times New Roman" w:eastAsia="宋体"/>
          <w:color w:val="000000"/>
          <w:szCs w:val="21"/>
          <w:highlight w:val="none"/>
        </w:rPr>
        <w:t xml:space="preserve">单位</w:t>
      </w:r>
      <w:r>
        <w:rPr>
          <w:rFonts w:ascii="Times New Roman" w:hAnsi="Times New Roman" w:eastAsia="宋体"/>
          <w:color w:val="000000"/>
          <w:szCs w:val="21"/>
          <w:highlight w:val="none"/>
        </w:rPr>
        <w:t xml:space="preserve">授权 </w:t>
      </w:r>
      <w:r>
        <w:rPr>
          <w:rFonts w:ascii="Times New Roman" w:hAnsi="Times New Roman" w:eastAsia="宋体"/>
          <w:color w:val="000000"/>
          <w:szCs w:val="21"/>
          <w:highlight w:val="none"/>
          <w:u w:val="single"/>
        </w:rPr>
        <w:t xml:space="preserve">        （单位名称）      </w:t>
      </w:r>
      <w:r>
        <w:rPr>
          <w:rFonts w:ascii="Times New Roman" w:hAnsi="Times New Roman" w:eastAsia="宋体"/>
          <w:color w:val="000000"/>
          <w:szCs w:val="21"/>
          <w:highlight w:val="none"/>
        </w:rPr>
        <w:t xml:space="preserve">的在授权代表（签字）处签字的</w:t>
      </w:r>
      <w:r>
        <w:rPr>
          <w:rFonts w:ascii="Times New Roman" w:hAnsi="Times New Roman" w:eastAsia="宋体"/>
          <w:color w:val="000000"/>
          <w:szCs w:val="21"/>
          <w:highlight w:val="none"/>
          <w:u w:val="single"/>
        </w:rPr>
        <w:t xml:space="preserve">（授权代表的姓名、职务）（身份证号码：             ）</w:t>
      </w:r>
      <w:r>
        <w:rPr>
          <w:rFonts w:ascii="Times New Roman" w:hAnsi="Times New Roman" w:eastAsia="宋体"/>
          <w:color w:val="000000"/>
          <w:szCs w:val="21"/>
          <w:highlight w:val="none"/>
        </w:rPr>
        <w:t xml:space="preserve">为本</w:t>
      </w:r>
      <w:r>
        <w:rPr>
          <w:rFonts w:hint="eastAsia" w:ascii="Times New Roman" w:hAnsi="Times New Roman" w:eastAsia="宋体"/>
          <w:color w:val="000000"/>
          <w:szCs w:val="21"/>
          <w:highlight w:val="none"/>
        </w:rPr>
        <w:t xml:space="preserve">单位</w:t>
      </w:r>
      <w:r>
        <w:rPr>
          <w:rFonts w:ascii="Times New Roman" w:hAnsi="Times New Roman" w:eastAsia="宋体"/>
          <w:color w:val="000000"/>
          <w:szCs w:val="21"/>
          <w:highlight w:val="none"/>
        </w:rPr>
        <w:t xml:space="preserve">的合法代理人，就</w:t>
      </w:r>
      <w:r>
        <w:rPr>
          <w:rFonts w:hint="eastAsia"/>
          <w:color w:val="000000"/>
          <w:szCs w:val="21"/>
          <w:highlight w:val="none"/>
          <w:u w:val="single"/>
          <w:lang w:eastAsia="zh-CN"/>
        </w:rPr>
        <w:t xml:space="preserve">南京体育学院灵谷寺校区2026-2029年度安保服务项目</w:t>
      </w:r>
      <w:r>
        <w:rPr>
          <w:rFonts w:ascii="Times New Roman" w:hAnsi="Times New Roman" w:eastAsia="宋体"/>
          <w:color w:val="000000"/>
          <w:szCs w:val="21"/>
          <w:highlight w:val="none"/>
        </w:rPr>
        <w:t xml:space="preserve">，以本</w:t>
      </w:r>
      <w:r>
        <w:rPr>
          <w:rFonts w:hint="eastAsia" w:ascii="Times New Roman" w:hAnsi="Times New Roman" w:eastAsia="宋体"/>
          <w:color w:val="000000"/>
          <w:szCs w:val="21"/>
          <w:highlight w:val="none"/>
        </w:rPr>
        <w:t xml:space="preserve">单位</w:t>
      </w:r>
      <w:r>
        <w:rPr>
          <w:rFonts w:ascii="Times New Roman" w:hAnsi="Times New Roman" w:eastAsia="宋体"/>
          <w:color w:val="000000"/>
          <w:szCs w:val="21"/>
          <w:highlight w:val="none"/>
        </w:rPr>
        <w:t xml:space="preserve">名义处理一切与之相关的事务，其后果由我</w:t>
      </w:r>
      <w:r>
        <w:rPr>
          <w:rFonts w:hint="eastAsia" w:ascii="Times New Roman" w:hAnsi="Times New Roman" w:eastAsia="宋体"/>
          <w:color w:val="000000"/>
          <w:szCs w:val="21"/>
          <w:highlight w:val="none"/>
        </w:rPr>
        <w:t xml:space="preserve">单位</w:t>
      </w:r>
      <w:r>
        <w:rPr>
          <w:rFonts w:ascii="Times New Roman" w:hAnsi="Times New Roman" w:eastAsia="宋体"/>
          <w:color w:val="000000"/>
          <w:szCs w:val="21"/>
          <w:highlight w:val="none"/>
        </w:rPr>
        <w:t xml:space="preserve">承担。</w:t>
      </w:r>
      <w:r>
        <w:rPr>
          <w:rFonts w:ascii="Times New Roman" w:hAnsi="Times New Roman" w:eastAsia="宋体"/>
          <w:color w:val="000000"/>
          <w:szCs w:val="21"/>
          <w:highlight w:val="none"/>
        </w:rPr>
      </w:r>
      <w:r/>
    </w:p>
    <w:p>
      <w:pPr>
        <w:pStyle w:val="737"/>
        <w:ind w:left="214" w:firstLine="420"/>
        <w:spacing w:line="300" w:lineRule="exact"/>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t xml:space="preserve">代理人无转委托权，特此委托。</w:t>
      </w:r>
      <w:r>
        <w:rPr>
          <w:rFonts w:ascii="Times New Roman" w:hAnsi="Times New Roman" w:eastAsia="宋体" w:cs="Microsoft New Tai Lue"/>
          <w:color w:val="000000"/>
          <w:highlight w:val="none"/>
        </w:rPr>
      </w:r>
      <w:r/>
    </w:p>
    <w:p>
      <w:pPr>
        <w:pStyle w:val="737"/>
        <w:ind w:left="214" w:firstLine="420"/>
        <w:spacing w:line="300" w:lineRule="exact"/>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委托期限：自本授权委托书签署之日起至投标有效期届满之日止。</w:t>
      </w:r>
      <w:r>
        <w:rPr>
          <w:rFonts w:ascii="Times New Roman" w:hAnsi="Times New Roman" w:eastAsia="宋体"/>
          <w:color w:val="000000"/>
          <w:szCs w:val="21"/>
          <w:highlight w:val="none"/>
        </w:rPr>
      </w:r>
      <w:r/>
    </w:p>
    <w:p>
      <w:pPr>
        <w:pStyle w:val="737"/>
        <w:ind w:left="214" w:firstLine="420"/>
        <w:spacing w:line="300" w:lineRule="exact"/>
        <w:rPr>
          <w:rFonts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投标人</w:t>
      </w:r>
      <w:r>
        <w:rPr>
          <w:rFonts w:ascii="Times New Roman" w:hAnsi="Times New Roman" w:eastAsia="宋体"/>
          <w:color w:val="000000"/>
          <w:szCs w:val="21"/>
          <w:highlight w:val="none"/>
        </w:rPr>
        <w:t xml:space="preserve">名称（</w:t>
      </w:r>
      <w:r>
        <w:rPr>
          <w:rFonts w:hint="eastAsia"/>
          <w:color w:val="000000"/>
          <w:szCs w:val="21"/>
          <w:highlight w:val="none"/>
          <w:lang w:val="en-US" w:eastAsia="zh-CN"/>
        </w:rPr>
        <w:t xml:space="preserve">电子</w:t>
      </w:r>
      <w:r>
        <w:rPr>
          <w:rFonts w:ascii="Times New Roman" w:hAnsi="Times New Roman" w:eastAsia="宋体"/>
          <w:color w:val="000000"/>
          <w:szCs w:val="21"/>
          <w:highlight w:val="none"/>
        </w:rPr>
        <w:t xml:space="preserve">公章）：  </w:t>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rPr>
      </w:r>
      <w:r/>
    </w:p>
    <w:p>
      <w:pPr>
        <w:pStyle w:val="737"/>
        <w:ind w:left="214" w:firstLine="420"/>
        <w:spacing w:line="300" w:lineRule="exact"/>
        <w:rPr>
          <w:rFonts w:ascii="Times New Roman" w:hAnsi="Times New Roman" w:eastAsia="宋体"/>
          <w:color w:val="000000"/>
          <w:szCs w:val="21"/>
          <w:highlight w:val="none"/>
          <w:u w:val="single"/>
        </w:rPr>
      </w:pPr>
      <w:r>
        <w:rPr>
          <w:rFonts w:ascii="Times New Roman" w:hAnsi="Times New Roman" w:eastAsia="宋体"/>
          <w:color w:val="000000"/>
          <w:szCs w:val="21"/>
          <w:highlight w:val="none"/>
        </w:rPr>
        <w:t xml:space="preserve">法定代表人（签字或盖章）： </w:t>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u w:val="single"/>
        </w:rPr>
      </w:r>
      <w:r/>
    </w:p>
    <w:p>
      <w:pPr>
        <w:pStyle w:val="797"/>
        <w:ind w:left="214" w:firstLine="420"/>
        <w:spacing w:after="0" w:line="300" w:lineRule="exact"/>
        <w:rPr>
          <w:rFonts w:ascii="Times New Roman" w:hAnsi="Times New Roman" w:eastAsia="宋体"/>
          <w:color w:val="000000"/>
          <w:highlight w:val="none"/>
        </w:rPr>
      </w:pPr>
      <w:r>
        <w:rPr>
          <w:rFonts w:ascii="Times New Roman" w:hAnsi="Times New Roman" w:eastAsia="宋体"/>
          <w:color w:val="000000"/>
          <w:szCs w:val="21"/>
          <w:highlight w:val="none"/>
        </w:rPr>
        <w:t xml:space="preserve">身份证号码：  </w:t>
      </w:r>
      <w:r>
        <w:rPr>
          <w:rFonts w:ascii="Times New Roman" w:hAnsi="Times New Roman" w:eastAsia="宋体"/>
          <w:color w:val="000000"/>
          <w:szCs w:val="21"/>
          <w:highlight w:val="none"/>
          <w:u w:val="single"/>
        </w:rPr>
        <w:t xml:space="preserve">                               </w:t>
      </w:r>
      <w:r>
        <w:rPr>
          <w:rFonts w:hint="eastAsia"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u w:val="single"/>
        </w:rPr>
        <w:t xml:space="preserve">  </w:t>
      </w:r>
      <w:r>
        <w:rPr>
          <w:rFonts w:ascii="Times New Roman" w:hAnsi="Times New Roman" w:eastAsia="宋体"/>
          <w:color w:val="000000"/>
          <w:highlight w:val="none"/>
        </w:rPr>
      </w:r>
      <w:r/>
    </w:p>
    <w:p>
      <w:pPr>
        <w:pStyle w:val="737"/>
        <w:ind w:left="214" w:firstLine="420"/>
        <w:spacing w:line="300" w:lineRule="exact"/>
        <w:rPr>
          <w:rFonts w:ascii="Times New Roman" w:hAnsi="Times New Roman" w:eastAsia="宋体"/>
          <w:color w:val="000000"/>
          <w:szCs w:val="21"/>
          <w:highlight w:val="none"/>
          <w:u w:val="single"/>
        </w:rPr>
      </w:pPr>
      <w:r>
        <w:rPr>
          <w:rFonts w:ascii="Times New Roman" w:hAnsi="Times New Roman" w:eastAsia="宋体"/>
          <w:color w:val="000000"/>
          <w:szCs w:val="21"/>
          <w:highlight w:val="none"/>
        </w:rPr>
        <w:t xml:space="preserve">授权代表（签字）：</w:t>
      </w:r>
      <w:r>
        <w:rPr>
          <w:rFonts w:ascii="Times New Roman" w:hAnsi="Times New Roman" w:eastAsia="宋体"/>
          <w:color w:val="000000"/>
          <w:szCs w:val="21"/>
          <w:highlight w:val="none"/>
          <w:u w:val="single"/>
        </w:rPr>
        <w:t xml:space="preserve">                         </w:t>
      </w:r>
      <w:r>
        <w:rPr>
          <w:rFonts w:hint="eastAsia"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u w:val="single"/>
        </w:rPr>
      </w:r>
      <w:r/>
    </w:p>
    <w:p>
      <w:pPr>
        <w:pStyle w:val="797"/>
        <w:ind w:left="214" w:firstLine="420"/>
        <w:spacing w:after="0" w:line="300" w:lineRule="exact"/>
        <w:rPr>
          <w:rFonts w:ascii="Times New Roman" w:hAnsi="Times New Roman" w:eastAsia="宋体"/>
          <w:color w:val="000000"/>
          <w:highlight w:val="none"/>
        </w:rPr>
      </w:pPr>
      <w:r>
        <w:rPr>
          <w:rFonts w:ascii="Times New Roman" w:hAnsi="Times New Roman" w:eastAsia="宋体"/>
          <w:color w:val="000000"/>
          <w:szCs w:val="21"/>
          <w:highlight w:val="none"/>
        </w:rPr>
        <w:t xml:space="preserve">身份证号码：</w:t>
      </w:r>
      <w:r>
        <w:rPr>
          <w:rFonts w:ascii="Times New Roman" w:hAnsi="Times New Roman" w:eastAsia="宋体"/>
          <w:color w:val="000000"/>
          <w:szCs w:val="21"/>
          <w:highlight w:val="none"/>
          <w:u w:val="single"/>
        </w:rPr>
        <w:t xml:space="preserve">                         </w:t>
      </w:r>
      <w:r>
        <w:rPr>
          <w:rFonts w:hint="eastAsia" w:ascii="Times New Roman" w:hAnsi="Times New Roman" w:eastAsia="宋体"/>
          <w:color w:val="000000"/>
          <w:szCs w:val="21"/>
          <w:highlight w:val="none"/>
          <w:u w:val="single"/>
        </w:rPr>
        <w:t xml:space="preserve"> </w:t>
      </w:r>
      <w:r>
        <w:rPr>
          <w:rFonts w:ascii="Times New Roman" w:hAnsi="Times New Roman" w:eastAsia="宋体"/>
          <w:color w:val="000000"/>
          <w:szCs w:val="21"/>
          <w:highlight w:val="none"/>
          <w:u w:val="single"/>
        </w:rPr>
        <w:t xml:space="preserve">          </w:t>
      </w:r>
      <w:r>
        <w:rPr>
          <w:rFonts w:ascii="Times New Roman" w:hAnsi="Times New Roman" w:eastAsia="宋体"/>
          <w:color w:val="000000"/>
          <w:highlight w:val="none"/>
        </w:rPr>
      </w:r>
      <w:r/>
    </w:p>
    <w:p>
      <w:pPr>
        <w:pStyle w:val="797"/>
        <w:ind w:left="214" w:firstLine="420"/>
        <w:spacing w:after="0" w:line="300" w:lineRule="exact"/>
        <w:rPr>
          <w:rFonts w:ascii="Times New Roman" w:hAnsi="Times New Roman" w:eastAsia="宋体"/>
          <w:color w:val="000000"/>
          <w:highlight w:val="none"/>
        </w:rPr>
      </w:pPr>
      <w:r>
        <w:rPr>
          <w:rFonts w:hint="eastAsia" w:ascii="Times New Roman" w:hAnsi="Times New Roman" w:eastAsia="宋体"/>
          <w:color w:val="000000"/>
          <w:highlight w:val="none"/>
        </w:rPr>
        <w:t xml:space="preserve"> </w:t>
      </w:r>
      <w:r>
        <w:rPr>
          <w:rFonts w:ascii="Times New Roman" w:hAnsi="Times New Roman" w:eastAsia="宋体"/>
          <w:color w:val="000000"/>
          <w:highlight w:val="none"/>
        </w:rPr>
      </w:r>
      <w:r/>
    </w:p>
    <w:p>
      <w:pPr>
        <w:pStyle w:val="737"/>
        <w:spacing w:line="480" w:lineRule="auto"/>
        <w:rPr>
          <w:rFonts w:ascii="Times New Roman" w:hAnsi="Times New Roman" w:eastAsia="宋体" w:cs="Microsoft New Tai Lue"/>
          <w:color w:val="000000"/>
          <w:highlight w:val="none"/>
        </w:rPr>
      </w:pPr>
      <w:r>
        <w:rPr>
          <w:rFonts w:hint="eastAsia" w:ascii="Times New Roman" w:hAnsi="Times New Roman" w:eastAsia="宋体"/>
          <w:color w:val="000000"/>
          <w:szCs w:val="21"/>
          <w:highlight w:val="none"/>
        </w:rPr>
        <w:t xml:space="preserve">附：法定代表人有效期内的</w:t>
      </w:r>
      <w:r>
        <w:rPr>
          <w:rFonts w:ascii="Times New Roman" w:hAnsi="Times New Roman" w:eastAsia="宋体" w:cs="Microsoft New Tai Lue"/>
          <w:color w:val="000000"/>
          <w:highlight w:val="none"/>
        </w:rPr>
        <w:t xml:space="preserve">身份证</w:t>
      </w:r>
      <w:r>
        <w:rPr>
          <w:rFonts w:hint="eastAsia" w:cs="Microsoft New Tai Lue"/>
          <w:color w:val="000000"/>
          <w:highlight w:val="none"/>
          <w:lang w:val="en-US" w:eastAsia="zh-CN"/>
        </w:rPr>
        <w:t xml:space="preserve">扫描</w:t>
      </w:r>
      <w:r>
        <w:rPr>
          <w:rFonts w:ascii="Times New Roman" w:hAnsi="Times New Roman" w:eastAsia="宋体" w:cs="Microsoft New Tai Lue"/>
          <w:color w:val="000000"/>
          <w:highlight w:val="none"/>
        </w:rPr>
        <w:t xml:space="preserve">件（正反面）</w:t>
      </w:r>
      <w:r>
        <w:rPr>
          <w:rFonts w:ascii="Times New Roman" w:hAnsi="Times New Roman" w:eastAsia="宋体" w:cs="Microsoft New Tai Lue"/>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768"/>
              <w:ind w:left="454" w:hanging="240"/>
              <w:jc w:val="center"/>
              <w:spacing w:line="300" w:lineRule="exact"/>
              <w:rPr>
                <w:rFonts w:ascii="Times New Roman" w:hAnsi="Times New Roman" w:eastAsia="宋体"/>
                <w:i/>
                <w:color w:val="000000"/>
                <w:sz w:val="20"/>
                <w:highlight w:val="none"/>
              </w:rPr>
            </w:pPr>
            <w:r>
              <w:rPr>
                <w:rFonts w:ascii="Times New Roman" w:hAnsi="Times New Roman" w:eastAsia="宋体"/>
                <w:i/>
                <w:color w:val="000000"/>
                <w:sz w:val="24"/>
                <w:highlight w:val="none"/>
              </w:rPr>
              <w:t xml:space="preserve">身份证正面</w:t>
            </w:r>
            <w:r>
              <w:rPr>
                <w:rFonts w:ascii="Times New Roman" w:hAnsi="Times New Roman" w:eastAsia="宋体"/>
                <w:i/>
                <w:color w:val="000000"/>
                <w:sz w:val="20"/>
                <w:highlight w:val="none"/>
              </w:rPr>
            </w:r>
            <w:r/>
          </w:p>
        </w:tc>
        <w:tc>
          <w:tcPr>
            <w:tcW w:w="284" w:type="dxa"/>
            <w:vAlign w:val="top"/>
            <w:textDirection w:val="lrTb"/>
            <w:noWrap w:val="false"/>
          </w:tcPr>
          <w:p>
            <w:pPr>
              <w:pStyle w:val="737"/>
              <w:ind w:left="414" w:hanging="200"/>
              <w:jc w:val="left"/>
              <w:spacing w:line="300" w:lineRule="exact"/>
              <w:widowControl/>
              <w:rPr>
                <w:rFonts w:ascii="Times New Roman" w:hAnsi="Times New Roman" w:eastAsia="宋体"/>
                <w:color w:val="000000"/>
                <w:sz w:val="20"/>
                <w:highlight w:val="none"/>
              </w:rPr>
            </w:pPr>
            <w:r>
              <w:rPr>
                <w:rFonts w:ascii="Times New Roman" w:hAnsi="Times New Roman" w:eastAsia="宋体"/>
                <w:color w:val="000000"/>
                <w:sz w:val="20"/>
                <w:highlight w:val="none"/>
              </w:rPr>
            </w:r>
            <w:r/>
          </w:p>
        </w:tc>
        <w:tc>
          <w:tcPr>
            <w:tcW w:w="4677" w:type="dxa"/>
            <w:vAlign w:val="center"/>
            <w:textDirection w:val="lrTb"/>
            <w:noWrap w:val="false"/>
          </w:tcPr>
          <w:p>
            <w:pPr>
              <w:pStyle w:val="737"/>
              <w:ind w:left="454" w:hanging="240"/>
              <w:jc w:val="center"/>
              <w:spacing w:line="300" w:lineRule="exact"/>
              <w:widowControl/>
              <w:rPr>
                <w:rFonts w:ascii="Times New Roman" w:hAnsi="Times New Roman" w:eastAsia="宋体"/>
                <w:color w:val="000000"/>
                <w:sz w:val="20"/>
                <w:highlight w:val="none"/>
              </w:rPr>
            </w:pPr>
            <w:r>
              <w:rPr>
                <w:rFonts w:ascii="Times New Roman" w:hAnsi="Times New Roman" w:eastAsia="宋体"/>
                <w:i/>
                <w:color w:val="000000"/>
                <w:sz w:val="24"/>
                <w:highlight w:val="none"/>
              </w:rPr>
              <w:t xml:space="preserve">身份证反面</w:t>
            </w:r>
            <w:r>
              <w:rPr>
                <w:rFonts w:ascii="Times New Roman" w:hAnsi="Times New Roman" w:eastAsia="宋体"/>
                <w:color w:val="000000"/>
                <w:sz w:val="20"/>
                <w:highlight w:val="none"/>
              </w:rPr>
            </w:r>
            <w:r/>
          </w:p>
        </w:tc>
      </w:tr>
    </w:tbl>
    <w:p>
      <w:pPr>
        <w:pStyle w:val="737"/>
        <w:spacing w:line="480" w:lineRule="auto"/>
        <w:rPr>
          <w:rFonts w:ascii="Times New Roman" w:hAnsi="Times New Roman" w:eastAsia="宋体" w:cs="Microsoft New Tai Lue"/>
          <w:color w:val="000000"/>
          <w:highlight w:val="none"/>
        </w:rPr>
      </w:pPr>
      <w:r>
        <w:rPr>
          <w:rFonts w:ascii="Times New Roman" w:hAnsi="Times New Roman" w:eastAsia="宋体"/>
          <w:color w:val="000000"/>
          <w:szCs w:val="21"/>
          <w:highlight w:val="none"/>
        </w:rPr>
        <w:t xml:space="preserve">授权代表</w:t>
      </w:r>
      <w:r>
        <w:rPr>
          <w:rFonts w:hint="eastAsia" w:ascii="Times New Roman" w:hAnsi="Times New Roman" w:eastAsia="宋体"/>
          <w:color w:val="000000"/>
          <w:szCs w:val="21"/>
          <w:highlight w:val="none"/>
        </w:rPr>
        <w:t xml:space="preserve">有效期内的身份证</w:t>
      </w:r>
      <w:r>
        <w:rPr>
          <w:rFonts w:hint="eastAsia"/>
          <w:color w:val="000000"/>
          <w:szCs w:val="21"/>
          <w:highlight w:val="none"/>
          <w:lang w:val="en-US" w:eastAsia="zh-CN"/>
        </w:rPr>
        <w:t xml:space="preserve">扫描</w:t>
      </w:r>
      <w:r>
        <w:rPr>
          <w:rFonts w:hint="eastAsia" w:ascii="Times New Roman" w:hAnsi="Times New Roman" w:eastAsia="宋体"/>
          <w:color w:val="000000"/>
          <w:szCs w:val="21"/>
          <w:highlight w:val="none"/>
        </w:rPr>
        <w:t xml:space="preserve">件</w:t>
      </w:r>
      <w:r>
        <w:rPr>
          <w:rFonts w:ascii="Times New Roman" w:hAnsi="Times New Roman" w:eastAsia="宋体" w:cs="Microsoft New Tai Lue"/>
          <w:color w:val="000000"/>
          <w:highlight w:val="none"/>
        </w:rPr>
        <w:t xml:space="preserve">（正反面）</w:t>
      </w:r>
      <w:r>
        <w:rPr>
          <w:rFonts w:ascii="Times New Roman" w:hAnsi="Times New Roman" w:eastAsia="宋体" w:cs="Microsoft New Tai Lue"/>
          <w:color w:val="000000"/>
          <w:highlight w:val="none"/>
        </w:rPr>
      </w:r>
      <w:r/>
    </w:p>
    <w:tbl>
      <w:tblPr>
        <w:tblW w:w="0" w:type="auto"/>
        <w:tblInd w:w="-5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768"/>
              <w:ind w:left="454" w:hanging="240"/>
              <w:jc w:val="center"/>
              <w:spacing w:line="300" w:lineRule="exact"/>
              <w:rPr>
                <w:rFonts w:ascii="Times New Roman" w:hAnsi="Times New Roman" w:eastAsia="宋体"/>
                <w:i/>
                <w:color w:val="000000"/>
                <w:sz w:val="20"/>
                <w:highlight w:val="none"/>
              </w:rPr>
            </w:pPr>
            <w:r>
              <w:rPr>
                <w:rFonts w:ascii="Times New Roman" w:hAnsi="Times New Roman" w:eastAsia="宋体"/>
                <w:i/>
                <w:color w:val="000000"/>
                <w:sz w:val="24"/>
                <w:highlight w:val="none"/>
              </w:rPr>
              <w:t xml:space="preserve">身份证正面</w:t>
            </w:r>
            <w:r>
              <w:rPr>
                <w:rFonts w:ascii="Times New Roman" w:hAnsi="Times New Roman" w:eastAsia="宋体"/>
                <w:i/>
                <w:color w:val="000000"/>
                <w:sz w:val="20"/>
                <w:highlight w:val="none"/>
              </w:rPr>
            </w:r>
            <w:r/>
          </w:p>
        </w:tc>
        <w:tc>
          <w:tcPr>
            <w:tcW w:w="278" w:type="dxa"/>
            <w:vAlign w:val="top"/>
            <w:textDirection w:val="lrTb"/>
            <w:noWrap w:val="false"/>
          </w:tcPr>
          <w:p>
            <w:pPr>
              <w:pStyle w:val="737"/>
              <w:ind w:left="414" w:hanging="200"/>
              <w:jc w:val="left"/>
              <w:spacing w:line="300" w:lineRule="exact"/>
              <w:widowControl/>
              <w:rPr>
                <w:rFonts w:ascii="Times New Roman" w:hAnsi="Times New Roman" w:eastAsia="宋体"/>
                <w:color w:val="000000"/>
                <w:sz w:val="20"/>
                <w:highlight w:val="none"/>
              </w:rPr>
            </w:pPr>
            <w:r>
              <w:rPr>
                <w:rFonts w:ascii="Times New Roman" w:hAnsi="Times New Roman" w:eastAsia="宋体"/>
                <w:color w:val="000000"/>
                <w:sz w:val="20"/>
                <w:highlight w:val="none"/>
              </w:rPr>
            </w:r>
            <w:r/>
          </w:p>
        </w:tc>
        <w:tc>
          <w:tcPr>
            <w:tcW w:w="4695" w:type="dxa"/>
            <w:vAlign w:val="center"/>
            <w:textDirection w:val="lrTb"/>
            <w:noWrap w:val="false"/>
          </w:tcPr>
          <w:p>
            <w:pPr>
              <w:pStyle w:val="737"/>
              <w:ind w:left="454" w:hanging="240"/>
              <w:jc w:val="center"/>
              <w:spacing w:line="300" w:lineRule="exact"/>
              <w:widowControl/>
              <w:rPr>
                <w:rFonts w:ascii="Times New Roman" w:hAnsi="Times New Roman" w:eastAsia="宋体"/>
                <w:color w:val="000000"/>
                <w:sz w:val="20"/>
                <w:highlight w:val="none"/>
              </w:rPr>
            </w:pPr>
            <w:r>
              <w:rPr>
                <w:rFonts w:ascii="Times New Roman" w:hAnsi="Times New Roman" w:eastAsia="宋体"/>
                <w:i/>
                <w:color w:val="000000"/>
                <w:sz w:val="24"/>
                <w:highlight w:val="none"/>
              </w:rPr>
              <w:t xml:space="preserve">身份证反面</w:t>
            </w:r>
            <w:r>
              <w:rPr>
                <w:rFonts w:ascii="Times New Roman" w:hAnsi="Times New Roman" w:eastAsia="宋体"/>
                <w:color w:val="000000"/>
                <w:sz w:val="20"/>
                <w:highlight w:val="none"/>
              </w:rPr>
            </w:r>
            <w:r/>
          </w:p>
        </w:tc>
      </w:tr>
    </w:tbl>
    <w:p>
      <w:pPr>
        <w:pStyle w:val="797"/>
        <w:ind w:left="0" w:firstLine="0"/>
        <w:spacing w:line="300" w:lineRule="exact"/>
        <w:rPr>
          <w:rFonts w:ascii="Times New Roman" w:hAnsi="Times New Roman" w:eastAsia="宋体"/>
          <w:b/>
          <w:bCs/>
          <w:color w:val="000000"/>
          <w:szCs w:val="21"/>
          <w:highlight w:val="none"/>
        </w:rPr>
      </w:pPr>
      <w:r>
        <w:rPr>
          <w:rFonts w:ascii="Times New Roman" w:hAnsi="Times New Roman" w:eastAsia="宋体"/>
          <w:b/>
          <w:bCs/>
          <w:color w:val="000000"/>
          <w:szCs w:val="21"/>
          <w:highlight w:val="none"/>
        </w:rPr>
        <w:t xml:space="preserve">注：</w:t>
      </w:r>
      <w:r>
        <w:rPr>
          <w:rFonts w:hint="eastAsia" w:ascii="Times New Roman" w:hAnsi="Times New Roman" w:eastAsia="宋体"/>
          <w:b/>
          <w:bCs/>
          <w:color w:val="000000"/>
          <w:szCs w:val="21"/>
          <w:highlight w:val="none"/>
        </w:rPr>
        <w:t xml:space="preserve">若投标文件中签字之处均为法定代表人（单位负责人）本人签署，则可不提供本《授权委托书》，但须提供《法定代表人（单位负责人）身份证明》。</w:t>
      </w:r>
      <w:bookmarkStart w:id="77" w:name="_Toc107246279"/>
      <w:r/>
      <w:bookmarkStart w:id="78" w:name="_Toc104560895"/>
      <w:r>
        <w:rPr>
          <w:rFonts w:ascii="Times New Roman" w:hAnsi="Times New Roman" w:eastAsia="宋体"/>
          <w:b/>
          <w:bCs/>
          <w:color w:val="000000"/>
          <w:szCs w:val="21"/>
          <w:highlight w:val="none"/>
        </w:rPr>
      </w:r>
      <w:r/>
    </w:p>
    <w:p>
      <w:pPr>
        <w:pStyle w:val="772"/>
        <w:ind w:left="241" w:hanging="241"/>
        <w:rPr>
          <w:rFonts w:ascii="Times New Roman" w:hAnsi="Times New Roman" w:eastAsia="宋体"/>
          <w:color w:val="000000"/>
          <w:highlight w:val="none"/>
        </w:rPr>
      </w:pPr>
      <w:r>
        <w:rPr>
          <w:rFonts w:ascii="Times New Roman" w:hAnsi="Times New Roman" w:eastAsia="宋体"/>
          <w:color w:val="000000"/>
          <w:highlight w:val="none"/>
        </w:rPr>
      </w:r>
      <w:r/>
    </w:p>
    <w:p>
      <w:pPr>
        <w:pStyle w:val="801"/>
        <w:ind w:left="238" w:hanging="238"/>
        <w:keepLines w:val="0"/>
        <w:keepNext w:val="0"/>
        <w:pageBreakBefore w:val="0"/>
        <w:spacing w:before="0" w:after="0" w:line="40" w:lineRule="exact"/>
        <w:widowControl w:val="off"/>
        <w:rPr>
          <w:rFonts w:hint="eastAsia" w:ascii="Times New Roman" w:hAnsi="Times New Roman" w:eastAsia="宋体" w:cs="Microsoft New Tai Lue"/>
          <w:b/>
          <w:bCs w:val="0"/>
          <w:color w:val="000000"/>
          <w:sz w:val="24"/>
          <w:highlight w:val="none"/>
        </w:rPr>
        <w:outlineLvl w:val="9"/>
      </w:pPr>
      <w:r>
        <w:rPr>
          <w:rFonts w:hint="eastAsia" w:ascii="Times New Roman" w:hAnsi="Times New Roman" w:eastAsia="宋体" w:cs="Microsoft New Tai Lue"/>
          <w:b/>
          <w:bCs w:val="0"/>
          <w:color w:val="000000"/>
          <w:sz w:val="24"/>
          <w:highlight w:val="none"/>
        </w:rPr>
      </w:r>
      <w:r/>
    </w:p>
    <w:p>
      <w:pPr>
        <w:pStyle w:val="801"/>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color w:val="000000"/>
          <w:sz w:val="24"/>
          <w:highlight w:val="none"/>
        </w:rPr>
        <w:outlineLvl w:val="1"/>
      </w:pPr>
      <w:r/>
      <w:bookmarkStart w:id="79" w:name="_Toc107246282"/>
      <w:r>
        <w:rPr>
          <w:rFonts w:hint="eastAsia" w:ascii="Times New Roman" w:hAnsi="Times New Roman" w:eastAsia="宋体" w:cs="Microsoft New Tai Lue"/>
          <w:b/>
          <w:bCs w:val="0"/>
          <w:color w:val="000000"/>
          <w:sz w:val="24"/>
          <w:highlight w:val="none"/>
        </w:rPr>
        <w:br w:type="page" w:clear="all"/>
      </w:r>
      <w:r>
        <w:rPr>
          <w:rFonts w:hint="eastAsia" w:ascii="Times New Roman" w:hAnsi="Times New Roman" w:cs="Microsoft New Tai Lue"/>
          <w:b/>
          <w:bCs w:val="0"/>
          <w:color w:val="000000"/>
          <w:sz w:val="24"/>
          <w:highlight w:val="none"/>
          <w:lang w:val="en-US" w:eastAsia="zh-CN"/>
        </w:rPr>
        <w:t xml:space="preserve">（3）</w:t>
      </w:r>
      <w:r>
        <w:rPr>
          <w:rFonts w:hint="eastAsia" w:ascii="Times New Roman" w:hAnsi="Times New Roman" w:eastAsia="宋体" w:cs="Microsoft New Tai Lue"/>
          <w:b/>
          <w:bCs w:val="0"/>
          <w:color w:val="000000"/>
          <w:sz w:val="24"/>
          <w:highlight w:val="none"/>
        </w:rPr>
        <w:t xml:space="preserve">投标人具备投标资格的证明文件</w:t>
      </w:r>
      <w:bookmarkEnd w:id="79"/>
      <w:r>
        <w:rPr>
          <w:rFonts w:hint="eastAsia" w:ascii="Times New Roman" w:hAnsi="Times New Roman" w:eastAsia="宋体" w:cs="Microsoft New Tai Lue"/>
          <w:b/>
          <w:bCs w:val="0"/>
          <w:color w:val="000000"/>
          <w:sz w:val="24"/>
          <w:highlight w:val="none"/>
        </w:rPr>
      </w:r>
      <w:r/>
    </w:p>
    <w:p>
      <w:pPr>
        <w:pStyle w:val="801"/>
        <w:ind w:left="455" w:hanging="241"/>
        <w:spacing w:line="240" w:lineRule="atLeast"/>
        <w:rPr>
          <w:rFonts w:ascii="Times New Roman" w:hAnsi="Times New Roman" w:eastAsia="宋体" w:cs="Microsoft New Tai Lue"/>
          <w:bCs w:val="0"/>
          <w:color w:val="000000"/>
          <w:sz w:val="24"/>
          <w:szCs w:val="24"/>
          <w:highlight w:val="none"/>
        </w:rPr>
        <w:outlineLvl w:val="2"/>
      </w:pPr>
      <w:r/>
      <w:bookmarkStart w:id="80" w:name="_Toc104560903"/>
      <w:r/>
      <w:bookmarkStart w:id="81" w:name="_Toc107246283"/>
      <w:r/>
      <w:bookmarkStart w:id="82" w:name="_Toc103848588"/>
      <w:r>
        <w:rPr>
          <w:rFonts w:ascii="Times New Roman" w:hAnsi="Times New Roman" w:eastAsia="宋体" w:cs="Microsoft New Tai Lue"/>
          <w:bCs w:val="0"/>
          <w:color w:val="000000"/>
          <w:sz w:val="24"/>
          <w:szCs w:val="24"/>
          <w:highlight w:val="none"/>
        </w:rPr>
        <w:t xml:space="preserve">营业执照复印件或自然人的身份证明</w:t>
      </w:r>
      <w:r>
        <w:rPr>
          <w:rFonts w:hint="eastAsia" w:ascii="Times New Roman" w:hAnsi="Times New Roman" w:cs="Microsoft New Tai Lue"/>
          <w:bCs w:val="0"/>
          <w:color w:val="000000"/>
          <w:sz w:val="24"/>
          <w:szCs w:val="24"/>
          <w:highlight w:val="none"/>
          <w:lang w:val="en-US" w:eastAsia="zh-CN"/>
        </w:rPr>
        <w:t xml:space="preserve">扫描</w:t>
      </w:r>
      <w:r>
        <w:rPr>
          <w:rFonts w:ascii="Times New Roman" w:hAnsi="Times New Roman" w:eastAsia="宋体" w:cs="Microsoft New Tai Lue"/>
          <w:bCs w:val="0"/>
          <w:color w:val="000000"/>
          <w:sz w:val="24"/>
          <w:szCs w:val="24"/>
          <w:highlight w:val="none"/>
        </w:rPr>
        <w:t xml:space="preserve">件</w:t>
      </w:r>
      <w:bookmarkEnd w:id="80"/>
      <w:r/>
      <w:bookmarkEnd w:id="81"/>
      <w:r/>
      <w:bookmarkEnd w:id="82"/>
      <w:r>
        <w:rPr>
          <w:rFonts w:ascii="Times New Roman" w:hAnsi="Times New Roman" w:eastAsia="宋体" w:cs="Microsoft New Tai Lue"/>
          <w:bCs w:val="0"/>
          <w:color w:val="000000"/>
          <w:sz w:val="24"/>
          <w:szCs w:val="24"/>
          <w:highlight w:val="none"/>
        </w:rPr>
      </w:r>
      <w:r/>
    </w:p>
    <w:p>
      <w:pPr>
        <w:pStyle w:val="737"/>
        <w:ind w:left="425" w:hanging="211"/>
        <w:spacing w:line="360" w:lineRule="auto"/>
        <w:rPr>
          <w:rFonts w:ascii="Times New Roman" w:hAnsi="Times New Roman" w:eastAsia="宋体" w:cs="Microsoft New Tai Lue"/>
          <w:b/>
          <w:bCs/>
          <w:color w:val="000000"/>
          <w:highlight w:val="none"/>
        </w:rPr>
      </w:pPr>
      <w:r/>
      <w:bookmarkStart w:id="83" w:name="_Hlk33717720"/>
      <w:r>
        <w:rPr>
          <w:rFonts w:ascii="Times New Roman" w:hAnsi="Times New Roman" w:eastAsia="宋体" w:cs="Microsoft New Tai Lue"/>
          <w:b/>
          <w:bCs/>
          <w:color w:val="000000"/>
          <w:highlight w:val="none"/>
        </w:rPr>
      </w:r>
      <w:r/>
    </w:p>
    <w:p>
      <w:pPr>
        <w:pStyle w:val="737"/>
        <w:ind w:left="425" w:hanging="211"/>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t xml:space="preserve">注：投标人提供营业执照副本（或具有同等法律效力的证照）</w:t>
      </w:r>
      <w:r>
        <w:rPr>
          <w:rFonts w:hint="eastAsia" w:cs="Microsoft New Tai Lue"/>
          <w:b/>
          <w:bCs/>
          <w:color w:val="000000"/>
          <w:highlight w:val="none"/>
          <w:lang w:val="en-US" w:eastAsia="zh-CN"/>
        </w:rPr>
        <w:t xml:space="preserve">扫描</w:t>
      </w:r>
      <w:r>
        <w:rPr>
          <w:rFonts w:ascii="Times New Roman" w:hAnsi="Times New Roman" w:eastAsia="宋体" w:cs="Microsoft New Tai Lue"/>
          <w:b/>
          <w:bCs/>
          <w:color w:val="000000"/>
          <w:highlight w:val="none"/>
        </w:rPr>
        <w:t xml:space="preserve">件。</w:t>
      </w:r>
      <w:r>
        <w:rPr>
          <w:rFonts w:hint="eastAsia" w:cs="Microsoft New Tai Lue"/>
          <w:b/>
          <w:bCs/>
          <w:color w:val="000000"/>
          <w:highlight w:val="none"/>
          <w:lang w:val="en-US" w:eastAsia="zh-CN"/>
        </w:rPr>
        <w:t xml:space="preserve">扫描</w:t>
      </w:r>
      <w:r>
        <w:rPr>
          <w:rFonts w:ascii="Times New Roman" w:hAnsi="Times New Roman" w:eastAsia="宋体" w:cs="Microsoft New Tai Lue"/>
          <w:b/>
          <w:bCs/>
          <w:color w:val="000000"/>
          <w:highlight w:val="none"/>
        </w:rPr>
        <w:t xml:space="preserve">件应能清晰显示投标人名称。</w:t>
      </w:r>
      <w:bookmarkEnd w:id="83"/>
      <w:r>
        <w:rPr>
          <w:rFonts w:ascii="Times New Roman" w:hAnsi="Times New Roman" w:eastAsia="宋体" w:cs="Microsoft New Tai Lue"/>
          <w:b/>
          <w:bCs/>
          <w:color w:val="000000"/>
          <w:highlight w:val="none"/>
        </w:rPr>
      </w:r>
      <w:r/>
    </w:p>
    <w:p>
      <w:pPr>
        <w:pStyle w:val="737"/>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r>
      <w:r/>
    </w:p>
    <w:p>
      <w:pPr>
        <w:pStyle w:val="801"/>
        <w:ind w:left="455" w:hanging="241"/>
        <w:spacing w:line="240" w:lineRule="atLeast"/>
        <w:rPr>
          <w:rFonts w:ascii="Times New Roman" w:hAnsi="Times New Roman" w:eastAsia="宋体" w:cs="Microsoft New Tai Lue"/>
          <w:bCs w:val="0"/>
          <w:color w:val="000000"/>
          <w:sz w:val="24"/>
          <w:szCs w:val="24"/>
          <w:highlight w:val="none"/>
        </w:rPr>
        <w:outlineLvl w:val="2"/>
      </w:pPr>
      <w:r/>
      <w:bookmarkStart w:id="84" w:name="_Toc102117320"/>
      <w:r/>
      <w:bookmarkStart w:id="85" w:name="_Toc103848589"/>
      <w:r>
        <w:rPr>
          <w:rFonts w:ascii="Times New Roman" w:hAnsi="Times New Roman" w:eastAsia="宋体" w:cs="Microsoft New Tai Lue"/>
          <w:bCs w:val="0"/>
          <w:color w:val="000000"/>
          <w:sz w:val="24"/>
          <w:szCs w:val="24"/>
          <w:highlight w:val="none"/>
        </w:rPr>
        <w:br w:type="page" w:clear="all"/>
      </w:r>
      <w:bookmarkStart w:id="86" w:name="_Toc107246284"/>
      <w:r/>
      <w:bookmarkStart w:id="87" w:name="_Toc104560904"/>
      <w:r>
        <w:rPr>
          <w:rFonts w:ascii="Times New Roman" w:hAnsi="Times New Roman" w:eastAsia="宋体" w:cs="Microsoft New Tai Lue"/>
          <w:bCs w:val="0"/>
          <w:color w:val="000000"/>
          <w:sz w:val="24"/>
          <w:szCs w:val="24"/>
          <w:highlight w:val="none"/>
        </w:rPr>
        <w:t xml:space="preserve">工商变更登记文件（如需）</w:t>
      </w:r>
      <w:bookmarkEnd w:id="84"/>
      <w:r/>
      <w:bookmarkEnd w:id="85"/>
      <w:r/>
      <w:bookmarkEnd w:id="86"/>
      <w:r/>
      <w:bookmarkEnd w:id="87"/>
      <w:r>
        <w:rPr>
          <w:rFonts w:ascii="Times New Roman" w:hAnsi="Times New Roman" w:eastAsia="宋体" w:cs="Microsoft New Tai Lue"/>
          <w:bCs w:val="0"/>
          <w:color w:val="000000"/>
          <w:sz w:val="24"/>
          <w:szCs w:val="24"/>
          <w:highlight w:val="none"/>
        </w:rPr>
      </w:r>
      <w:r/>
    </w:p>
    <w:p>
      <w:pPr>
        <w:pStyle w:val="737"/>
        <w:ind w:left="425" w:hanging="211"/>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r>
      <w:r/>
    </w:p>
    <w:p>
      <w:pPr>
        <w:pStyle w:val="737"/>
        <w:ind w:left="425" w:hanging="211"/>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t xml:space="preserve">注：如</w:t>
      </w:r>
      <w:r>
        <w:rPr>
          <w:rFonts w:ascii="Times New Roman" w:hAnsi="Times New Roman" w:eastAsia="宋体" w:cs="Microsoft New Tai Lue"/>
          <w:b/>
          <w:bCs/>
          <w:color w:val="000000"/>
          <w:sz w:val="22"/>
          <w:szCs w:val="22"/>
          <w:highlight w:val="none"/>
        </w:rPr>
        <w:t xml:space="preserve">投标人</w:t>
      </w:r>
      <w:r>
        <w:rPr>
          <w:rFonts w:ascii="Times New Roman" w:hAnsi="Times New Roman" w:eastAsia="宋体" w:cs="Microsoft New Tai Lue"/>
          <w:b/>
          <w:bCs/>
          <w:color w:val="000000"/>
          <w:highlight w:val="none"/>
        </w:rPr>
        <w:t xml:space="preserve">在招标文件资质、业绩等要求的时间期限内发生了单位名称等变更的，提供相关工商变更登记文件的</w:t>
      </w:r>
      <w:r>
        <w:rPr>
          <w:rFonts w:hint="eastAsia" w:cs="Microsoft New Tai Lue"/>
          <w:b/>
          <w:bCs/>
          <w:color w:val="000000"/>
          <w:highlight w:val="none"/>
          <w:lang w:val="en-US" w:eastAsia="zh-CN"/>
        </w:rPr>
        <w:t xml:space="preserve">扫描</w:t>
      </w:r>
      <w:r>
        <w:rPr>
          <w:rFonts w:ascii="Times New Roman" w:hAnsi="Times New Roman" w:eastAsia="宋体" w:cs="Microsoft New Tai Lue"/>
          <w:b/>
          <w:bCs/>
          <w:color w:val="000000"/>
          <w:highlight w:val="none"/>
        </w:rPr>
        <w:t xml:space="preserve">件。如无，则可不提供。</w:t>
      </w:r>
      <w:r>
        <w:rPr>
          <w:rFonts w:ascii="Times New Roman" w:hAnsi="Times New Roman" w:eastAsia="宋体" w:cs="Microsoft New Tai Lue"/>
          <w:b/>
          <w:bCs/>
          <w:color w:val="000000"/>
          <w:highlight w:val="none"/>
        </w:rPr>
      </w:r>
      <w:r/>
    </w:p>
    <w:p>
      <w:pPr>
        <w:pStyle w:val="737"/>
        <w:jc w:val="center"/>
        <w:rPr>
          <w:rFonts w:ascii="Times New Roman" w:hAnsi="Times New Roman" w:eastAsia="宋体" w:cs="Microsoft New Tai Lue"/>
          <w:color w:val="000000"/>
          <w:highlight w:val="none"/>
        </w:rPr>
      </w:pPr>
      <w:r>
        <w:rPr>
          <w:rFonts w:ascii="Times New Roman" w:hAnsi="Times New Roman" w:eastAsia="宋体" w:cs="Microsoft New Tai Lue"/>
          <w:bCs w:val="0"/>
          <w:color w:val="000000"/>
          <w:sz w:val="24"/>
          <w:szCs w:val="24"/>
          <w:highlight w:val="none"/>
        </w:rPr>
        <w:br w:type="page" w:clear="all"/>
      </w:r>
      <w:r>
        <w:rPr>
          <w:rFonts w:hint="eastAsia" w:ascii="Times New Roman" w:hAnsi="Times New Roman" w:eastAsia="宋体" w:cs="Microsoft New Tai Lue"/>
          <w:b/>
          <w:bCs/>
          <w:color w:val="000000"/>
          <w:sz w:val="24"/>
          <w:szCs w:val="24"/>
          <w:highlight w:val="none"/>
        </w:rPr>
        <w:t xml:space="preserve">具有良好的商业信誉和健全的财务会计制度</w:t>
      </w:r>
      <w:r>
        <w:rPr>
          <w:rFonts w:ascii="Times New Roman" w:hAnsi="Times New Roman" w:eastAsia="宋体" w:cs="Microsoft New Tai Lue"/>
          <w:color w:val="000000"/>
          <w:highlight w:val="none"/>
        </w:rPr>
      </w:r>
      <w:r/>
    </w:p>
    <w:p>
      <w:pPr>
        <w:pStyle w:val="737"/>
        <w:ind w:left="425" w:hanging="211"/>
        <w:jc w:val="center"/>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r>
      <w:r/>
    </w:p>
    <w:p>
      <w:pPr>
        <w:pStyle w:val="737"/>
        <w:ind w:left="425" w:hanging="211"/>
        <w:jc w:val="center"/>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t xml:space="preserve">注：</w:t>
      </w:r>
      <w:r>
        <w:rPr>
          <w:rFonts w:hint="eastAsia" w:ascii="Times New Roman" w:hAnsi="Times New Roman" w:eastAsia="宋体" w:cs="Microsoft New Tai Lue"/>
          <w:b/>
          <w:bCs/>
          <w:color w:val="000000"/>
          <w:highlight w:val="none"/>
        </w:rPr>
        <w:t xml:space="preserve">根据招标公告的要求提供</w:t>
      </w:r>
      <w:r>
        <w:rPr>
          <w:rFonts w:ascii="Times New Roman" w:hAnsi="Times New Roman" w:eastAsia="宋体" w:cs="Microsoft New Tai Lue"/>
          <w:b/>
          <w:bCs/>
          <w:color w:val="000000"/>
          <w:highlight w:val="none"/>
        </w:rPr>
        <w:t xml:space="preserve">。</w:t>
      </w:r>
      <w:r>
        <w:rPr>
          <w:rFonts w:ascii="Times New Roman" w:hAnsi="Times New Roman" w:eastAsia="宋体" w:cs="Microsoft New Tai Lue"/>
          <w:b/>
          <w:bCs/>
          <w:color w:val="000000"/>
          <w:highlight w:val="none"/>
        </w:rPr>
      </w:r>
      <w:r/>
    </w:p>
    <w:p>
      <w:pPr>
        <w:pStyle w:val="737"/>
        <w:ind w:left="425" w:hanging="211"/>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r>
      <w:r/>
    </w:p>
    <w:p>
      <w:pPr>
        <w:pStyle w:val="801"/>
        <w:ind w:left="455" w:hanging="241"/>
        <w:jc w:val="left"/>
        <w:spacing w:line="240" w:lineRule="atLeast"/>
        <w:rPr>
          <w:rFonts w:ascii="Times New Roman" w:hAnsi="Times New Roman" w:eastAsia="宋体" w:cs="Microsoft New Tai Lue"/>
          <w:bCs w:val="0"/>
          <w:color w:val="000000"/>
          <w:sz w:val="24"/>
          <w:szCs w:val="24"/>
          <w:highlight w:val="none"/>
          <w:lang w:val="en-US" w:eastAsia="zh-CN"/>
        </w:rPr>
        <w:outlineLvl w:val="2"/>
      </w:pPr>
      <w:r/>
      <w:bookmarkStart w:id="88" w:name="_Toc102117322"/>
      <w:r/>
      <w:bookmarkStart w:id="89" w:name="_Toc104560908"/>
      <w:r/>
      <w:bookmarkStart w:id="90" w:name="_Toc103848593"/>
      <w:r>
        <w:rPr>
          <w:rFonts w:ascii="Times New Roman" w:hAnsi="Times New Roman" w:eastAsia="宋体" w:cs="Microsoft New Tai Lue"/>
          <w:bCs w:val="0"/>
          <w:color w:val="000000"/>
          <w:sz w:val="24"/>
          <w:szCs w:val="24"/>
          <w:highlight w:val="none"/>
        </w:rPr>
        <w:br w:type="page" w:clear="all"/>
      </w:r>
      <w:bookmarkStart w:id="91" w:name="_Toc107246286"/>
      <w:r>
        <w:rPr>
          <w:rFonts w:ascii="Times New Roman" w:hAnsi="Times New Roman" w:eastAsia="宋体" w:cs="Microsoft New Tai Lue"/>
          <w:bCs w:val="0"/>
          <w:color w:val="000000"/>
          <w:sz w:val="24"/>
          <w:szCs w:val="24"/>
          <w:highlight w:val="none"/>
        </w:rPr>
        <w:t xml:space="preserve">具有履行合同所必需的设备和专业技术能力的相关证明材料（提供</w:t>
      </w:r>
      <w:r>
        <w:rPr>
          <w:rFonts w:hint="eastAsia" w:ascii="Times New Roman" w:hAnsi="Times New Roman" w:cs="Microsoft New Tai Lue"/>
          <w:bCs w:val="0"/>
          <w:color w:val="000000"/>
          <w:sz w:val="24"/>
          <w:szCs w:val="24"/>
          <w:highlight w:val="none"/>
          <w:lang w:val="en-US" w:eastAsia="zh-CN"/>
        </w:rPr>
        <w:t xml:space="preserve">书面声明</w:t>
      </w:r>
      <w:r>
        <w:rPr>
          <w:rFonts w:ascii="Times New Roman" w:hAnsi="Times New Roman" w:eastAsia="宋体" w:cs="Microsoft New Tai Lue"/>
          <w:bCs w:val="0"/>
          <w:color w:val="000000"/>
          <w:sz w:val="24"/>
          <w:szCs w:val="24"/>
          <w:highlight w:val="none"/>
        </w:rPr>
        <w:t xml:space="preserve">）</w:t>
      </w:r>
      <w:bookmarkEnd w:id="88"/>
      <w:r/>
      <w:bookmarkEnd w:id="89"/>
      <w:r/>
      <w:bookmarkEnd w:id="90"/>
      <w:r/>
      <w:bookmarkEnd w:id="91"/>
      <w:r>
        <w:rPr>
          <w:rFonts w:ascii="Times New Roman" w:hAnsi="Times New Roman" w:eastAsia="宋体" w:cs="Microsoft New Tai Lue"/>
          <w:bCs w:val="0"/>
          <w:color w:val="000000"/>
          <w:sz w:val="24"/>
          <w:szCs w:val="24"/>
          <w:highlight w:val="none"/>
          <w:lang w:val="en-US" w:eastAsia="zh-CN"/>
        </w:rPr>
      </w:r>
      <w:r/>
    </w:p>
    <w:p>
      <w:pPr>
        <w:pStyle w:val="737"/>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r>
      <w:r/>
    </w:p>
    <w:p>
      <w:pPr>
        <w:pStyle w:val="737"/>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r>
      <w:r/>
    </w:p>
    <w:p>
      <w:pPr>
        <w:pStyle w:val="737"/>
        <w:ind w:left="654" w:hanging="440"/>
        <w:jc w:val="center"/>
        <w:spacing w:before="120" w:after="120" w:line="360" w:lineRule="auto"/>
        <w:rPr>
          <w:rFonts w:ascii="Times New Roman" w:hAnsi="Times New Roman" w:eastAsia="宋体" w:cs="Microsoft New Tai Lue"/>
          <w:color w:val="000000"/>
          <w:highlight w:val="none"/>
          <w:lang w:val="en-US" w:eastAsia="zh-CN"/>
        </w:rPr>
      </w:pPr>
      <w:r>
        <w:rPr>
          <w:rFonts w:hint="eastAsia" w:cs="Microsoft New Tai Lue"/>
          <w:color w:val="000000"/>
          <w:sz w:val="44"/>
          <w:szCs w:val="44"/>
          <w:highlight w:val="none"/>
          <w:lang w:val="en-US" w:eastAsia="zh-CN"/>
        </w:rPr>
        <w:t xml:space="preserve">书面声明</w:t>
      </w:r>
      <w:r>
        <w:rPr>
          <w:rFonts w:ascii="Times New Roman" w:hAnsi="Times New Roman" w:eastAsia="宋体" w:cs="Microsoft New Tai Lue"/>
          <w:color w:val="000000"/>
          <w:highlight w:val="none"/>
          <w:lang w:val="en-US" w:eastAsia="zh-CN"/>
        </w:rPr>
      </w:r>
      <w:r/>
    </w:p>
    <w:p>
      <w:pPr>
        <w:pStyle w:val="737"/>
        <w:ind w:hanging="210"/>
        <w:jc w:val="left"/>
        <w:spacing w:before="120" w:after="120" w:line="360" w:lineRule="auto"/>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t xml:space="preserve">我单位郑重承诺：我单位具备履行本项采购合同所必需的设备和专业技术能力</w:t>
      </w:r>
      <w:r>
        <w:rPr>
          <w:rFonts w:hint="eastAsia" w:ascii="Times New Roman" w:hAnsi="Times New Roman" w:eastAsia="宋体" w:cs="Microsoft New Tai Lue"/>
          <w:color w:val="000000"/>
          <w:highlight w:val="none"/>
        </w:rPr>
        <w:t xml:space="preserve">。</w:t>
      </w:r>
      <w:r>
        <w:rPr>
          <w:rFonts w:ascii="Times New Roman" w:hAnsi="Times New Roman" w:eastAsia="宋体" w:cs="Microsoft New Tai Lue"/>
          <w:color w:val="000000"/>
          <w:highlight w:val="none"/>
        </w:rPr>
      </w:r>
      <w:r/>
    </w:p>
    <w:p>
      <w:pPr>
        <w:pStyle w:val="737"/>
        <w:ind w:hanging="210"/>
        <w:jc w:val="left"/>
        <w:spacing w:before="120" w:after="120" w:line="360" w:lineRule="auto"/>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r>
      <w:r/>
    </w:p>
    <w:p>
      <w:pPr>
        <w:pStyle w:val="737"/>
        <w:ind w:hanging="210"/>
        <w:jc w:val="left"/>
        <w:spacing w:before="120" w:after="120" w:line="360" w:lineRule="auto"/>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r>
      <w:r/>
    </w:p>
    <w:p>
      <w:pPr>
        <w:pStyle w:val="772"/>
        <w:ind w:left="1501" w:hanging="241"/>
        <w:rPr>
          <w:rFonts w:ascii="Times New Roman" w:hAnsi="Times New Roman" w:eastAsia="宋体"/>
          <w:color w:val="000000"/>
          <w:highlight w:val="none"/>
        </w:rPr>
      </w:pPr>
      <w:r>
        <w:rPr>
          <w:rFonts w:ascii="Times New Roman" w:hAnsi="Times New Roman" w:eastAsia="宋体"/>
          <w:color w:val="000000"/>
          <w:highlight w:val="none"/>
        </w:rPr>
      </w:r>
      <w:r/>
    </w:p>
    <w:p>
      <w:pPr>
        <w:pStyle w:val="737"/>
        <w:rPr>
          <w:rFonts w:ascii="Times New Roman" w:hAnsi="Times New Roman" w:eastAsia="宋体"/>
          <w:color w:val="000000"/>
          <w:highlight w:val="none"/>
        </w:rPr>
      </w:pPr>
      <w:r>
        <w:rPr>
          <w:rFonts w:ascii="Times New Roman" w:hAnsi="Times New Roman" w:eastAsia="宋体"/>
          <w:color w:val="000000"/>
          <w:highlight w:val="none"/>
        </w:rPr>
      </w:r>
      <w:r/>
    </w:p>
    <w:p>
      <w:pPr>
        <w:pStyle w:val="772"/>
        <w:ind w:left="1501" w:hanging="241"/>
        <w:rPr>
          <w:rFonts w:ascii="Times New Roman" w:hAnsi="Times New Roman" w:eastAsia="宋体"/>
          <w:color w:val="000000"/>
          <w:highlight w:val="none"/>
        </w:rPr>
      </w:pPr>
      <w:r>
        <w:rPr>
          <w:rFonts w:ascii="Times New Roman" w:hAnsi="Times New Roman" w:eastAsia="宋体"/>
          <w:color w:val="000000"/>
          <w:highlight w:val="none"/>
        </w:rPr>
      </w:r>
      <w:r/>
    </w:p>
    <w:p>
      <w:pPr>
        <w:pStyle w:val="737"/>
        <w:rPr>
          <w:rFonts w:ascii="Times New Roman" w:hAnsi="Times New Roman" w:eastAsia="宋体"/>
          <w:color w:val="000000"/>
          <w:highlight w:val="none"/>
        </w:rPr>
      </w:pPr>
      <w:r>
        <w:rPr>
          <w:rFonts w:ascii="Times New Roman" w:hAnsi="Times New Roman" w:eastAsia="宋体"/>
          <w:color w:val="000000"/>
          <w:highlight w:val="none"/>
        </w:rPr>
      </w:r>
      <w:r/>
    </w:p>
    <w:p>
      <w:pPr>
        <w:pStyle w:val="737"/>
        <w:spacing w:line="276" w:lineRule="auto"/>
        <w:rPr>
          <w:rFonts w:ascii="Times New Roman" w:hAnsi="Times New Roman" w:eastAsia="宋体" w:cs="Microsoft New Tai Lue"/>
          <w:bCs/>
          <w:color w:val="000000"/>
          <w:highlight w:val="none"/>
        </w:rPr>
      </w:pPr>
      <w:r>
        <w:rPr>
          <w:rFonts w:ascii="Times New Roman" w:hAnsi="Times New Roman" w:eastAsia="宋体" w:cs="Microsoft New Tai Lue"/>
          <w:bCs/>
          <w:color w:val="000000"/>
          <w:highlight w:val="none"/>
        </w:rPr>
        <w:t xml:space="preserve">  </w:t>
      </w:r>
      <w:r>
        <w:rPr>
          <w:rFonts w:ascii="Times New Roman" w:hAnsi="Times New Roman" w:eastAsia="宋体" w:cs="Microsoft New Tai Lue"/>
          <w:bCs/>
          <w:color w:val="000000"/>
          <w:highlight w:val="none"/>
        </w:rPr>
        <w:tab/>
      </w:r>
      <w:r>
        <w:rPr>
          <w:rFonts w:ascii="Times New Roman" w:hAnsi="Times New Roman" w:eastAsia="宋体" w:cs="Microsoft New Tai Lue"/>
          <w:bCs/>
          <w:color w:val="000000"/>
          <w:highlight w:val="none"/>
        </w:rPr>
        <w:tab/>
      </w:r>
      <w:r>
        <w:rPr>
          <w:rFonts w:ascii="Times New Roman" w:hAnsi="Times New Roman" w:eastAsia="宋体" w:cs="Microsoft New Tai Lue"/>
          <w:bCs/>
          <w:color w:val="000000"/>
          <w:highlight w:val="none"/>
        </w:rPr>
        <w:tab/>
      </w:r>
      <w:r>
        <w:rPr>
          <w:rFonts w:ascii="Times New Roman" w:hAnsi="Times New Roman" w:eastAsia="宋体" w:cs="Microsoft New Tai Lue"/>
          <w:bCs/>
          <w:color w:val="000000"/>
          <w:highlight w:val="none"/>
        </w:rPr>
        <w:tab/>
      </w:r>
      <w:r>
        <w:rPr>
          <w:rFonts w:ascii="Times New Roman" w:hAnsi="Times New Roman" w:eastAsia="宋体" w:cs="Microsoft New Tai Lue"/>
          <w:bCs/>
          <w:color w:val="000000"/>
          <w:highlight w:val="none"/>
        </w:rPr>
        <w:tab/>
      </w:r>
      <w:r>
        <w:rPr>
          <w:rFonts w:ascii="Times New Roman" w:hAnsi="Times New Roman" w:eastAsia="宋体" w:cs="Microsoft New Tai Lue"/>
          <w:bCs/>
          <w:color w:val="000000"/>
          <w:highlight w:val="none"/>
        </w:rPr>
        <w:tab/>
      </w:r>
      <w:r>
        <w:rPr>
          <w:rFonts w:ascii="Times New Roman" w:hAnsi="Times New Roman" w:eastAsia="宋体" w:cs="Microsoft New Tai Lue"/>
          <w:bCs/>
          <w:color w:val="000000"/>
          <w:highlight w:val="none"/>
        </w:rPr>
        <w:tab/>
      </w:r>
      <w:r>
        <w:rPr>
          <w:rFonts w:ascii="Times New Roman" w:hAnsi="Times New Roman" w:eastAsia="宋体" w:cs="Microsoft New Tai Lue"/>
          <w:bCs/>
          <w:color w:val="000000"/>
          <w:highlight w:val="none"/>
        </w:rPr>
        <w:tab/>
      </w:r>
      <w:r>
        <w:rPr>
          <w:rFonts w:ascii="Times New Roman" w:hAnsi="Times New Roman" w:eastAsia="宋体" w:cs="Microsoft New Tai Lue"/>
          <w:bCs/>
          <w:color w:val="000000"/>
          <w:highlight w:val="none"/>
        </w:rPr>
        <w:tab/>
      </w:r>
      <w:r>
        <w:rPr>
          <w:rFonts w:hint="eastAsia" w:ascii="Times New Roman" w:hAnsi="Times New Roman" w:eastAsia="宋体" w:cs="Microsoft New Tai Lue"/>
          <w:bCs/>
          <w:color w:val="000000"/>
          <w:highlight w:val="none"/>
        </w:rPr>
        <w:t xml:space="preserve">投标人</w:t>
      </w:r>
      <w:r>
        <w:rPr>
          <w:rFonts w:ascii="Times New Roman" w:hAnsi="Times New Roman" w:eastAsia="宋体" w:cs="Microsoft New Tai Lue"/>
          <w:bCs/>
          <w:color w:val="000000"/>
          <w:highlight w:val="none"/>
        </w:rPr>
        <w:t xml:space="preserve">名称（</w:t>
      </w:r>
      <w:r>
        <w:rPr>
          <w:rFonts w:hint="eastAsia" w:cs="Microsoft New Tai Lue"/>
          <w:bCs/>
          <w:color w:val="000000"/>
          <w:highlight w:val="none"/>
          <w:lang w:val="en-US" w:eastAsia="zh-CN"/>
        </w:rPr>
        <w:t xml:space="preserve">电子</w:t>
      </w:r>
      <w:r>
        <w:rPr>
          <w:rFonts w:ascii="Times New Roman" w:hAnsi="Times New Roman" w:eastAsia="宋体" w:cs="Microsoft New Tai Lue"/>
          <w:bCs/>
          <w:color w:val="000000"/>
          <w:highlight w:val="none"/>
        </w:rPr>
        <w:t xml:space="preserve">公章）：______________________</w:t>
      </w:r>
      <w:r>
        <w:rPr>
          <w:rFonts w:ascii="Times New Roman" w:hAnsi="Times New Roman" w:eastAsia="宋体" w:cs="Microsoft New Tai Lue"/>
          <w:bCs/>
          <w:color w:val="000000"/>
          <w:highlight w:val="none"/>
        </w:rPr>
      </w:r>
      <w:r/>
    </w:p>
    <w:p>
      <w:pPr>
        <w:pStyle w:val="737"/>
        <w:spacing w:line="276" w:lineRule="auto"/>
        <w:rPr>
          <w:rFonts w:ascii="Times New Roman" w:hAnsi="Times New Roman" w:eastAsia="宋体" w:cs="Microsoft New Tai Lue"/>
          <w:bCs/>
          <w:color w:val="000000"/>
          <w:highlight w:val="none"/>
        </w:rPr>
      </w:pPr>
      <w:r>
        <w:rPr>
          <w:rFonts w:ascii="Times New Roman" w:hAnsi="Times New Roman" w:eastAsia="宋体" w:cs="Microsoft New Tai Lue"/>
          <w:bCs/>
          <w:color w:val="000000"/>
          <w:highlight w:val="none"/>
        </w:rPr>
      </w:r>
      <w:r/>
    </w:p>
    <w:p>
      <w:pPr>
        <w:pStyle w:val="737"/>
        <w:spacing w:line="276" w:lineRule="auto"/>
        <w:rPr>
          <w:rFonts w:ascii="Times New Roman" w:hAnsi="Times New Roman" w:eastAsia="宋体" w:cs="Microsoft New Tai Lue"/>
          <w:color w:val="000000"/>
          <w:szCs w:val="21"/>
          <w:highlight w:val="none"/>
          <w:u w:val="single"/>
        </w:rPr>
      </w:pPr>
      <w:r>
        <w:rPr>
          <w:rFonts w:ascii="Times New Roman" w:hAnsi="Times New Roman" w:eastAsia="宋体" w:cs="Microsoft New Tai Lue"/>
          <w:bCs/>
          <w:color w:val="000000"/>
          <w:highlight w:val="none"/>
        </w:rPr>
        <w:t xml:space="preserve">                                    </w:t>
      </w:r>
      <w:r>
        <w:rPr>
          <w:rFonts w:ascii="Times New Roman" w:hAnsi="Times New Roman" w:eastAsia="宋体" w:cs="Microsoft New Tai Lue"/>
          <w:color w:val="000000"/>
          <w:szCs w:val="21"/>
          <w:highlight w:val="none"/>
        </w:rPr>
        <w:t xml:space="preserve">法定代表人或其授权代表（签字或盖章）：</w:t>
      </w:r>
      <w:r>
        <w:rPr>
          <w:rFonts w:ascii="Times New Roman" w:hAnsi="Times New Roman" w:eastAsia="宋体" w:cs="Microsoft New Tai Lue"/>
          <w:color w:val="000000"/>
          <w:szCs w:val="21"/>
          <w:highlight w:val="none"/>
          <w:u w:val="single"/>
        </w:rPr>
        <w:t xml:space="preserve">  </w:t>
      </w:r>
      <w:r>
        <w:rPr>
          <w:rFonts w:ascii="Times New Roman" w:hAnsi="Times New Roman" w:eastAsia="宋体" w:cs="Microsoft New Tai Lue"/>
          <w:color w:val="000000"/>
          <w:szCs w:val="21"/>
          <w:highlight w:val="none"/>
          <w:u w:val="single"/>
        </w:rPr>
        <w:tab/>
      </w:r>
      <w:r>
        <w:rPr>
          <w:rFonts w:ascii="Times New Roman" w:hAnsi="Times New Roman" w:eastAsia="宋体" w:cs="Microsoft New Tai Lue"/>
          <w:color w:val="000000"/>
          <w:szCs w:val="21"/>
          <w:highlight w:val="none"/>
          <w:u w:val="single"/>
        </w:rPr>
        <w:t xml:space="preserve">     </w:t>
      </w:r>
      <w:r>
        <w:rPr>
          <w:rFonts w:ascii="Times New Roman" w:hAnsi="Times New Roman" w:eastAsia="宋体" w:cs="Microsoft New Tai Lue"/>
          <w:color w:val="000000"/>
          <w:szCs w:val="21"/>
          <w:highlight w:val="none"/>
          <w:u w:val="single"/>
        </w:rPr>
        <w:tab/>
      </w:r>
      <w:r>
        <w:rPr>
          <w:rFonts w:ascii="Times New Roman" w:hAnsi="Times New Roman" w:eastAsia="宋体" w:cs="Microsoft New Tai Lue"/>
          <w:color w:val="000000"/>
          <w:szCs w:val="21"/>
          <w:highlight w:val="none"/>
          <w:u w:val="single"/>
        </w:rPr>
        <w:t xml:space="preserve"> </w:t>
      </w:r>
      <w:r>
        <w:rPr>
          <w:rFonts w:ascii="Times New Roman" w:hAnsi="Times New Roman" w:eastAsia="宋体" w:cs="Microsoft New Tai Lue"/>
          <w:color w:val="000000"/>
          <w:szCs w:val="21"/>
          <w:highlight w:val="none"/>
          <w:u w:val="single"/>
        </w:rPr>
      </w:r>
      <w:r/>
    </w:p>
    <w:p>
      <w:pPr>
        <w:pStyle w:val="737"/>
        <w:ind w:left="214" w:firstLine="3780"/>
        <w:spacing w:line="276" w:lineRule="auto"/>
        <w:rPr>
          <w:rFonts w:ascii="Times New Roman" w:hAnsi="Times New Roman" w:eastAsia="宋体" w:cs="Microsoft New Tai Lue"/>
          <w:color w:val="000000"/>
          <w:szCs w:val="21"/>
          <w:highlight w:val="none"/>
          <w:u w:val="single"/>
        </w:rPr>
      </w:pPr>
      <w:r>
        <w:rPr>
          <w:rFonts w:ascii="Times New Roman" w:hAnsi="Times New Roman" w:eastAsia="宋体" w:cs="Microsoft New Tai Lue"/>
          <w:color w:val="000000"/>
          <w:szCs w:val="21"/>
          <w:highlight w:val="none"/>
          <w:u w:val="single"/>
        </w:rPr>
      </w:r>
      <w:r/>
    </w:p>
    <w:p>
      <w:pPr>
        <w:pStyle w:val="737"/>
        <w:spacing w:line="276" w:lineRule="auto"/>
        <w:rPr>
          <w:rFonts w:ascii="Times New Roman" w:hAnsi="Times New Roman" w:eastAsia="宋体" w:cs="Microsoft New Tai Lue"/>
          <w:color w:val="000000"/>
          <w:highlight w:val="none"/>
        </w:rPr>
      </w:pPr>
      <w:r>
        <w:rPr>
          <w:rFonts w:ascii="Times New Roman" w:hAnsi="Times New Roman" w:eastAsia="宋体" w:cs="Microsoft New Tai Lue"/>
          <w:bCs/>
          <w:color w:val="000000"/>
          <w:highlight w:val="none"/>
        </w:rPr>
        <w:t xml:space="preserve">                                    日期：______年</w:t>
      </w:r>
      <w:r>
        <w:rPr>
          <w:rFonts w:ascii="Times New Roman" w:hAnsi="Times New Roman" w:eastAsia="宋体" w:cs="Microsoft New Tai Lue"/>
          <w:bCs/>
          <w:color w:val="000000"/>
          <w:highlight w:val="none"/>
          <w:u w:val="single"/>
        </w:rPr>
        <w:t xml:space="preserve">    </w:t>
      </w:r>
      <w:r>
        <w:rPr>
          <w:rFonts w:ascii="Times New Roman" w:hAnsi="Times New Roman" w:eastAsia="宋体" w:cs="Microsoft New Tai Lue"/>
          <w:bCs/>
          <w:color w:val="000000"/>
          <w:highlight w:val="none"/>
        </w:rPr>
        <w:t xml:space="preserve">月</w:t>
      </w:r>
      <w:r>
        <w:rPr>
          <w:rFonts w:ascii="Times New Roman" w:hAnsi="Times New Roman" w:eastAsia="宋体" w:cs="Microsoft New Tai Lue"/>
          <w:bCs/>
          <w:color w:val="000000"/>
          <w:highlight w:val="none"/>
          <w:u w:val="single"/>
        </w:rPr>
        <w:t xml:space="preserve">    </w:t>
      </w:r>
      <w:r>
        <w:rPr>
          <w:rFonts w:ascii="Times New Roman" w:hAnsi="Times New Roman" w:eastAsia="宋体" w:cs="Microsoft New Tai Lue"/>
          <w:bCs/>
          <w:color w:val="000000"/>
          <w:highlight w:val="none"/>
        </w:rPr>
        <w:t xml:space="preserve">日</w:t>
      </w:r>
      <w:r>
        <w:rPr>
          <w:rFonts w:ascii="Times New Roman" w:hAnsi="Times New Roman" w:eastAsia="宋体" w:cs="Microsoft New Tai Lue"/>
          <w:color w:val="000000"/>
          <w:highlight w:val="none"/>
        </w:rPr>
      </w:r>
      <w:r/>
    </w:p>
    <w:p>
      <w:pPr>
        <w:pStyle w:val="737"/>
        <w:ind w:left="455" w:hanging="241"/>
        <w:spacing w:line="360" w:lineRule="auto"/>
        <w:rPr>
          <w:rFonts w:ascii="Times New Roman" w:hAnsi="Times New Roman" w:eastAsia="宋体" w:cs="Microsoft New Tai Lue"/>
          <w:b/>
          <w:color w:val="000000"/>
          <w:sz w:val="24"/>
          <w:highlight w:val="none"/>
        </w:rPr>
      </w:pPr>
      <w:r>
        <w:rPr>
          <w:rFonts w:ascii="Times New Roman" w:hAnsi="Times New Roman" w:eastAsia="宋体" w:cs="Microsoft New Tai Lue"/>
          <w:b/>
          <w:color w:val="000000"/>
          <w:sz w:val="24"/>
          <w:highlight w:val="none"/>
        </w:rPr>
      </w:r>
      <w:r/>
    </w:p>
    <w:p>
      <w:pPr>
        <w:pStyle w:val="737"/>
        <w:ind w:left="425" w:hanging="211"/>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r>
      <w:r/>
    </w:p>
    <w:p>
      <w:pPr>
        <w:pStyle w:val="801"/>
        <w:ind w:left="455" w:hanging="241"/>
        <w:spacing w:line="240" w:lineRule="atLeast"/>
        <w:rPr>
          <w:rFonts w:ascii="Times New Roman" w:hAnsi="Times New Roman" w:eastAsia="宋体" w:cs="Microsoft New Tai Lue"/>
          <w:b w:val="0"/>
          <w:color w:val="000000"/>
          <w:highlight w:val="none"/>
        </w:rPr>
        <w:outlineLvl w:val="2"/>
      </w:pPr>
      <w:r/>
      <w:bookmarkStart w:id="92" w:name="_Toc103848591"/>
      <w:r/>
      <w:bookmarkStart w:id="93" w:name="_Toc102117323"/>
      <w:r>
        <w:rPr>
          <w:rFonts w:ascii="Times New Roman" w:hAnsi="Times New Roman" w:eastAsia="宋体" w:cs="Microsoft New Tai Lue"/>
          <w:bCs w:val="0"/>
          <w:color w:val="000000"/>
          <w:sz w:val="24"/>
          <w:szCs w:val="24"/>
          <w:highlight w:val="none"/>
        </w:rPr>
        <w:br w:type="page" w:clear="all"/>
      </w:r>
      <w:bookmarkStart w:id="94" w:name="_Toc107246287"/>
      <w:r/>
      <w:bookmarkStart w:id="95" w:name="_Toc104560906"/>
      <w:r>
        <w:rPr>
          <w:rFonts w:ascii="Times New Roman" w:hAnsi="Times New Roman" w:eastAsia="宋体" w:cs="Microsoft New Tai Lue"/>
          <w:bCs w:val="0"/>
          <w:color w:val="000000"/>
          <w:sz w:val="24"/>
          <w:szCs w:val="24"/>
          <w:highlight w:val="none"/>
        </w:rPr>
        <w:t xml:space="preserve">依法缴纳税收的相关材料</w:t>
      </w:r>
      <w:bookmarkEnd w:id="92"/>
      <w:r/>
      <w:bookmarkEnd w:id="93"/>
      <w:r/>
      <w:bookmarkEnd w:id="94"/>
      <w:r/>
      <w:bookmarkEnd w:id="95"/>
      <w:r>
        <w:rPr>
          <w:rFonts w:ascii="Times New Roman" w:hAnsi="Times New Roman" w:eastAsia="宋体" w:cs="Microsoft New Tai Lue"/>
          <w:b w:val="0"/>
          <w:color w:val="000000"/>
          <w:highlight w:val="none"/>
        </w:rPr>
      </w:r>
      <w:r/>
    </w:p>
    <w:p>
      <w:pPr>
        <w:pStyle w:val="737"/>
        <w:ind w:left="425" w:hanging="211"/>
        <w:jc w:val="center"/>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t xml:space="preserve">注：</w:t>
      </w:r>
      <w:r>
        <w:rPr>
          <w:rFonts w:hint="eastAsia" w:ascii="Times New Roman" w:hAnsi="Times New Roman" w:eastAsia="宋体" w:cs="Microsoft New Tai Lue"/>
          <w:b/>
          <w:bCs/>
          <w:color w:val="000000"/>
          <w:highlight w:val="none"/>
        </w:rPr>
        <w:t xml:space="preserve">根据招标公告的要求提供</w:t>
      </w:r>
      <w:r>
        <w:rPr>
          <w:rFonts w:ascii="Times New Roman" w:hAnsi="Times New Roman" w:eastAsia="宋体" w:cs="Microsoft New Tai Lue"/>
          <w:b/>
          <w:bCs/>
          <w:color w:val="000000"/>
          <w:highlight w:val="none"/>
        </w:rPr>
        <w:t xml:space="preserve">。</w:t>
      </w:r>
      <w:r>
        <w:rPr>
          <w:rFonts w:ascii="Times New Roman" w:hAnsi="Times New Roman" w:eastAsia="宋体" w:cs="Microsoft New Tai Lue"/>
          <w:b/>
          <w:bCs/>
          <w:color w:val="000000"/>
          <w:highlight w:val="none"/>
        </w:rPr>
      </w:r>
      <w:r/>
    </w:p>
    <w:p>
      <w:pPr>
        <w:pStyle w:val="801"/>
        <w:ind w:left="455" w:hanging="241"/>
        <w:spacing w:line="240" w:lineRule="atLeast"/>
        <w:rPr>
          <w:rFonts w:ascii="Times New Roman" w:hAnsi="Times New Roman" w:eastAsia="宋体" w:cs="Microsoft New Tai Lue"/>
          <w:bCs w:val="0"/>
          <w:color w:val="000000"/>
          <w:sz w:val="24"/>
          <w:szCs w:val="24"/>
          <w:highlight w:val="none"/>
        </w:rPr>
        <w:outlineLvl w:val="2"/>
      </w:pPr>
      <w:r>
        <w:rPr>
          <w:rFonts w:ascii="Times New Roman" w:hAnsi="Times New Roman" w:eastAsia="宋体" w:cs="Microsoft New Tai Lue"/>
          <w:bCs w:val="0"/>
          <w:color w:val="000000"/>
          <w:sz w:val="24"/>
          <w:szCs w:val="24"/>
          <w:highlight w:val="none"/>
        </w:rPr>
        <w:br w:type="page" w:clear="all"/>
      </w:r>
      <w:bookmarkStart w:id="96" w:name="_Toc104560907"/>
      <w:r/>
      <w:bookmarkStart w:id="97" w:name="_Toc102117324"/>
      <w:r/>
      <w:bookmarkStart w:id="98" w:name="_Toc103848592"/>
      <w:r/>
      <w:bookmarkStart w:id="99" w:name="_Toc107246288"/>
      <w:r>
        <w:rPr>
          <w:rFonts w:ascii="Times New Roman" w:hAnsi="Times New Roman" w:eastAsia="宋体" w:cs="Microsoft New Tai Lue"/>
          <w:bCs w:val="0"/>
          <w:color w:val="000000"/>
          <w:sz w:val="24"/>
          <w:szCs w:val="24"/>
          <w:highlight w:val="none"/>
        </w:rPr>
        <w:t xml:space="preserve">依法缴纳社会保障资金的相关材料</w:t>
      </w:r>
      <w:bookmarkEnd w:id="96"/>
      <w:r/>
      <w:bookmarkEnd w:id="97"/>
      <w:r/>
      <w:bookmarkEnd w:id="98"/>
      <w:r/>
      <w:bookmarkEnd w:id="99"/>
      <w:r>
        <w:rPr>
          <w:rFonts w:ascii="Times New Roman" w:hAnsi="Times New Roman" w:eastAsia="宋体" w:cs="Microsoft New Tai Lue"/>
          <w:bCs w:val="0"/>
          <w:color w:val="000000"/>
          <w:sz w:val="24"/>
          <w:szCs w:val="24"/>
          <w:highlight w:val="none"/>
        </w:rPr>
      </w:r>
      <w:r/>
    </w:p>
    <w:p>
      <w:pPr>
        <w:pStyle w:val="737"/>
        <w:ind w:left="425" w:hanging="211"/>
        <w:jc w:val="center"/>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t xml:space="preserve">注：</w:t>
      </w:r>
      <w:r>
        <w:rPr>
          <w:rFonts w:hint="eastAsia" w:ascii="Times New Roman" w:hAnsi="Times New Roman" w:eastAsia="宋体" w:cs="Microsoft New Tai Lue"/>
          <w:b/>
          <w:bCs/>
          <w:color w:val="000000"/>
          <w:highlight w:val="none"/>
        </w:rPr>
        <w:t xml:space="preserve">根据招标公告的要求提供</w:t>
      </w:r>
      <w:r>
        <w:rPr>
          <w:rFonts w:ascii="Times New Roman" w:hAnsi="Times New Roman" w:eastAsia="宋体" w:cs="Microsoft New Tai Lue"/>
          <w:b/>
          <w:bCs/>
          <w:color w:val="000000"/>
          <w:highlight w:val="none"/>
        </w:rPr>
        <w:t xml:space="preserve">。</w:t>
      </w:r>
      <w:r>
        <w:rPr>
          <w:rFonts w:ascii="Times New Roman" w:hAnsi="Times New Roman" w:eastAsia="宋体" w:cs="Microsoft New Tai Lue"/>
          <w:b/>
          <w:bCs/>
          <w:color w:val="000000"/>
          <w:highlight w:val="none"/>
        </w:rPr>
      </w:r>
      <w:r/>
    </w:p>
    <w:p>
      <w:pPr>
        <w:pStyle w:val="737"/>
        <w:ind w:left="425" w:hanging="211"/>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r>
      <w:r/>
    </w:p>
    <w:p>
      <w:pPr>
        <w:pStyle w:val="801"/>
        <w:ind w:left="455" w:hanging="241"/>
        <w:spacing w:line="240" w:lineRule="atLeast"/>
        <w:rPr>
          <w:rFonts w:ascii="Times New Roman" w:hAnsi="Times New Roman" w:eastAsia="宋体" w:cs="Microsoft New Tai Lue"/>
          <w:bCs w:val="0"/>
          <w:color w:val="000000"/>
          <w:sz w:val="24"/>
          <w:szCs w:val="24"/>
          <w:highlight w:val="none"/>
        </w:rPr>
        <w:outlineLvl w:val="2"/>
      </w:pPr>
      <w:r>
        <w:rPr>
          <w:rFonts w:ascii="Times New Roman" w:hAnsi="Times New Roman" w:eastAsia="宋体" w:cs="Microsoft New Tai Lue"/>
          <w:bCs w:val="0"/>
          <w:color w:val="000000"/>
          <w:sz w:val="24"/>
          <w:szCs w:val="24"/>
          <w:highlight w:val="none"/>
        </w:rPr>
        <w:br w:type="page" w:clear="all"/>
      </w:r>
      <w:bookmarkStart w:id="100" w:name="_Toc107246289"/>
      <w:r/>
      <w:bookmarkStart w:id="101" w:name="_Toc102117325"/>
      <w:r/>
      <w:bookmarkStart w:id="102" w:name="_Toc104560909"/>
      <w:r/>
      <w:bookmarkStart w:id="103" w:name="_Toc103848594"/>
      <w:r>
        <w:rPr>
          <w:rFonts w:ascii="Times New Roman" w:hAnsi="Times New Roman" w:eastAsia="宋体" w:cs="Microsoft New Tai Lue"/>
          <w:bCs w:val="0"/>
          <w:color w:val="000000"/>
          <w:sz w:val="24"/>
          <w:szCs w:val="24"/>
          <w:highlight w:val="none"/>
        </w:rPr>
        <w:t xml:space="preserve">没有重大违法记录的书面声明</w:t>
      </w:r>
      <w:bookmarkEnd w:id="100"/>
      <w:r/>
      <w:bookmarkEnd w:id="101"/>
      <w:r/>
      <w:bookmarkEnd w:id="102"/>
      <w:r/>
      <w:bookmarkEnd w:id="103"/>
      <w:r>
        <w:rPr>
          <w:rFonts w:ascii="Times New Roman" w:hAnsi="Times New Roman" w:eastAsia="宋体" w:cs="Microsoft New Tai Lue"/>
          <w:bCs w:val="0"/>
          <w:color w:val="000000"/>
          <w:sz w:val="24"/>
          <w:szCs w:val="24"/>
          <w:highlight w:val="none"/>
        </w:rPr>
      </w:r>
      <w:r/>
    </w:p>
    <w:p>
      <w:pPr>
        <w:pStyle w:val="737"/>
        <w:ind w:left="425" w:hanging="211"/>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r>
      <w:r/>
    </w:p>
    <w:p>
      <w:pPr>
        <w:pStyle w:val="737"/>
        <w:ind w:left="425" w:hanging="211"/>
        <w:spacing w:line="360" w:lineRule="auto"/>
        <w:rPr>
          <w:rFonts w:ascii="Times New Roman" w:hAnsi="Times New Roman" w:eastAsia="宋体" w:cs="Microsoft New Tai Lue"/>
          <w:b/>
          <w:bCs/>
          <w:color w:val="000000"/>
          <w:highlight w:val="none"/>
        </w:rPr>
      </w:pPr>
      <w:r>
        <w:rPr>
          <w:rFonts w:ascii="Times New Roman" w:hAnsi="Times New Roman" w:eastAsia="宋体" w:cs="Microsoft New Tai Lue"/>
          <w:b/>
          <w:bCs/>
          <w:color w:val="000000"/>
          <w:highlight w:val="none"/>
        </w:rPr>
        <w:t xml:space="preserve">注：参加政府采购活动前3年内在经营活动中没有重大违法记录的书面声明（提供声明函）。</w:t>
      </w:r>
      <w:r>
        <w:rPr>
          <w:rFonts w:ascii="Times New Roman" w:hAnsi="Times New Roman" w:eastAsia="宋体" w:cs="Microsoft New Tai Lue"/>
          <w:b/>
          <w:bCs/>
          <w:color w:val="000000"/>
          <w:highlight w:val="none"/>
        </w:rPr>
      </w:r>
      <w:r/>
    </w:p>
    <w:p>
      <w:pPr>
        <w:pStyle w:val="737"/>
        <w:ind w:left="535" w:hanging="321"/>
        <w:jc w:val="center"/>
        <w:spacing w:line="360" w:lineRule="auto"/>
        <w:rPr>
          <w:rFonts w:ascii="Times New Roman" w:hAnsi="Times New Roman" w:eastAsia="宋体" w:cs="Microsoft New Tai Lue"/>
          <w:b/>
          <w:color w:val="000000"/>
          <w:sz w:val="32"/>
          <w:szCs w:val="32"/>
          <w:highlight w:val="none"/>
        </w:rPr>
      </w:pPr>
      <w:r>
        <w:rPr>
          <w:rFonts w:ascii="Times New Roman" w:hAnsi="Times New Roman" w:eastAsia="宋体" w:cs="Microsoft New Tai Lue"/>
          <w:b/>
          <w:color w:val="000000"/>
          <w:sz w:val="32"/>
          <w:szCs w:val="32"/>
          <w:highlight w:val="none"/>
        </w:rPr>
      </w:r>
      <w:r/>
    </w:p>
    <w:p>
      <w:pPr>
        <w:pStyle w:val="737"/>
        <w:ind w:left="535" w:hanging="321"/>
        <w:jc w:val="center"/>
        <w:spacing w:line="360" w:lineRule="auto"/>
        <w:rPr>
          <w:rFonts w:ascii="Times New Roman" w:hAnsi="Times New Roman" w:eastAsia="宋体" w:cs="Microsoft New Tai Lue"/>
          <w:b/>
          <w:color w:val="000000"/>
          <w:sz w:val="32"/>
          <w:szCs w:val="32"/>
          <w:highlight w:val="none"/>
        </w:rPr>
      </w:pPr>
      <w:r>
        <w:rPr>
          <w:rFonts w:ascii="Times New Roman" w:hAnsi="Times New Roman" w:eastAsia="宋体" w:cs="Microsoft New Tai Lue"/>
          <w:b/>
          <w:color w:val="000000"/>
          <w:sz w:val="32"/>
          <w:szCs w:val="32"/>
          <w:highlight w:val="none"/>
        </w:rPr>
      </w:r>
      <w:r/>
    </w:p>
    <w:p>
      <w:pPr>
        <w:pStyle w:val="737"/>
        <w:ind w:left="654" w:hanging="440"/>
        <w:jc w:val="center"/>
        <w:spacing w:line="360" w:lineRule="auto"/>
        <w:rPr>
          <w:rFonts w:ascii="Times New Roman" w:hAnsi="Times New Roman" w:eastAsia="宋体" w:cs="Microsoft New Tai Lue"/>
          <w:bCs/>
          <w:color w:val="000000"/>
          <w:sz w:val="44"/>
          <w:szCs w:val="44"/>
          <w:highlight w:val="none"/>
        </w:rPr>
      </w:pPr>
      <w:r>
        <w:rPr>
          <w:rFonts w:ascii="Times New Roman" w:hAnsi="Times New Roman" w:eastAsia="宋体" w:cs="Microsoft New Tai Lue"/>
          <w:bCs/>
          <w:color w:val="000000"/>
          <w:sz w:val="44"/>
          <w:szCs w:val="44"/>
          <w:highlight w:val="none"/>
        </w:rPr>
        <w:t xml:space="preserve">声  明</w:t>
      </w:r>
      <w:r>
        <w:rPr>
          <w:rFonts w:ascii="Times New Roman" w:hAnsi="Times New Roman" w:eastAsia="宋体" w:cs="Microsoft New Tai Lue"/>
          <w:bCs/>
          <w:color w:val="000000"/>
          <w:sz w:val="44"/>
          <w:szCs w:val="44"/>
          <w:highlight w:val="none"/>
        </w:rPr>
      </w:r>
      <w:r/>
    </w:p>
    <w:p>
      <w:pPr>
        <w:pStyle w:val="737"/>
        <w:ind w:left="494" w:hanging="280"/>
        <w:rPr>
          <w:rFonts w:ascii="Times New Roman" w:hAnsi="Times New Roman" w:eastAsia="宋体" w:cs="Microsoft New Tai Lue"/>
          <w:color w:val="000000"/>
          <w:sz w:val="28"/>
          <w:szCs w:val="28"/>
          <w:highlight w:val="none"/>
        </w:rPr>
      </w:pPr>
      <w:r>
        <w:rPr>
          <w:rFonts w:ascii="Times New Roman" w:hAnsi="Times New Roman" w:eastAsia="宋体" w:cs="Microsoft New Tai Lue"/>
          <w:color w:val="000000"/>
          <w:sz w:val="28"/>
          <w:szCs w:val="28"/>
          <w:highlight w:val="none"/>
        </w:rPr>
      </w:r>
      <w:r/>
    </w:p>
    <w:p>
      <w:pPr>
        <w:pStyle w:val="737"/>
        <w:spacing w:line="360" w:lineRule="auto"/>
        <w:rPr>
          <w:rFonts w:ascii="Times New Roman" w:hAnsi="Times New Roman" w:eastAsia="宋体" w:cs="Microsoft New Tai Lue"/>
          <w:bCs/>
          <w:color w:val="000000"/>
          <w:highlight w:val="none"/>
        </w:rPr>
      </w:pPr>
      <w:r>
        <w:rPr>
          <w:rFonts w:ascii="Times New Roman" w:hAnsi="Times New Roman" w:eastAsia="宋体" w:cs="Microsoft New Tai Lue"/>
          <w:bCs/>
          <w:color w:val="000000"/>
          <w:highlight w:val="none"/>
        </w:rPr>
        <w:tab/>
      </w:r>
      <w:r>
        <w:rPr>
          <w:rFonts w:ascii="Times New Roman" w:hAnsi="Times New Roman" w:eastAsia="宋体" w:cs="Microsoft New Tai Lue"/>
          <w:b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Times New Roman" w:hAnsi="Times New Roman" w:eastAsia="宋体" w:cs="Microsoft New Tai Lue"/>
          <w:bCs/>
          <w:color w:val="000000"/>
          <w:highlight w:val="none"/>
        </w:rPr>
      </w:r>
      <w:r/>
    </w:p>
    <w:p>
      <w:pPr>
        <w:pStyle w:val="737"/>
        <w:spacing w:line="360" w:lineRule="auto"/>
        <w:rPr>
          <w:rFonts w:ascii="Times New Roman" w:hAnsi="Times New Roman" w:eastAsia="宋体" w:cs="Microsoft New Tai Lue"/>
          <w:bCs/>
          <w:color w:val="000000"/>
          <w:highlight w:val="none"/>
        </w:rPr>
      </w:pPr>
      <w:r>
        <w:rPr>
          <w:rFonts w:ascii="Times New Roman" w:hAnsi="Times New Roman" w:eastAsia="宋体" w:cs="Microsoft New Tai Lue"/>
          <w:bCs/>
          <w:color w:val="000000"/>
          <w:highlight w:val="none"/>
        </w:rPr>
        <w:t xml:space="preserve">                                    </w:t>
      </w:r>
      <w:r>
        <w:rPr>
          <w:rFonts w:ascii="Times New Roman" w:hAnsi="Times New Roman" w:eastAsia="宋体" w:cs="Microsoft New Tai Lue"/>
          <w:bCs/>
          <w:color w:val="000000"/>
          <w:highlight w:val="none"/>
        </w:rPr>
      </w:r>
      <w:r/>
    </w:p>
    <w:p>
      <w:pPr>
        <w:pStyle w:val="737"/>
        <w:spacing w:line="360" w:lineRule="auto"/>
        <w:rPr>
          <w:rFonts w:ascii="Times New Roman" w:hAnsi="Times New Roman" w:eastAsia="宋体" w:cs="Microsoft New Tai Lue"/>
          <w:bCs/>
          <w:color w:val="000000"/>
          <w:highlight w:val="none"/>
        </w:rPr>
      </w:pPr>
      <w:r>
        <w:rPr>
          <w:rFonts w:ascii="Times New Roman" w:hAnsi="Times New Roman" w:eastAsia="宋体" w:cs="Microsoft New Tai Lue"/>
          <w:bCs/>
          <w:color w:val="000000"/>
          <w:highlight w:val="none"/>
        </w:rPr>
      </w:r>
      <w:r/>
    </w:p>
    <w:p>
      <w:pPr>
        <w:pStyle w:val="737"/>
        <w:spacing w:line="360" w:lineRule="auto"/>
        <w:rPr>
          <w:rFonts w:ascii="Times New Roman" w:hAnsi="Times New Roman" w:eastAsia="宋体" w:cs="Microsoft New Tai Lue"/>
          <w:bCs/>
          <w:color w:val="000000"/>
          <w:highlight w:val="none"/>
        </w:rPr>
      </w:pPr>
      <w:r>
        <w:rPr>
          <w:rFonts w:ascii="Times New Roman" w:hAnsi="Times New Roman" w:eastAsia="宋体" w:cs="Microsoft New Tai Lue"/>
          <w:bCs/>
          <w:color w:val="000000"/>
          <w:highlight w:val="none"/>
        </w:rPr>
      </w:r>
      <w:r/>
    </w:p>
    <w:p>
      <w:pPr>
        <w:pStyle w:val="737"/>
        <w:spacing w:line="360" w:lineRule="auto"/>
        <w:rPr>
          <w:rFonts w:ascii="Times New Roman" w:hAnsi="Times New Roman" w:eastAsia="宋体" w:cs="Microsoft New Tai Lue"/>
          <w:bCs/>
          <w:color w:val="000000"/>
          <w:highlight w:val="none"/>
        </w:rPr>
      </w:pPr>
      <w:r>
        <w:rPr>
          <w:rFonts w:ascii="Times New Roman" w:hAnsi="Times New Roman" w:eastAsia="宋体" w:cs="Microsoft New Tai Lue"/>
          <w:bCs/>
          <w:color w:val="000000"/>
          <w:highlight w:val="none"/>
        </w:rPr>
        <w:t xml:space="preserve">  </w:t>
      </w:r>
      <w:r>
        <w:rPr>
          <w:rFonts w:ascii="Times New Roman" w:hAnsi="Times New Roman" w:eastAsia="宋体" w:cs="Microsoft New Tai Lue"/>
          <w:bCs/>
          <w:color w:val="000000"/>
          <w:highlight w:val="none"/>
        </w:rPr>
      </w:r>
      <w:r/>
    </w:p>
    <w:p>
      <w:pPr>
        <w:pStyle w:val="737"/>
        <w:ind w:left="214" w:firstLine="3990"/>
        <w:spacing w:line="360" w:lineRule="auto"/>
        <w:rPr>
          <w:rFonts w:ascii="Times New Roman" w:hAnsi="Times New Roman" w:eastAsia="宋体" w:cs="Microsoft New Tai Lue"/>
          <w:color w:val="000000"/>
          <w:szCs w:val="21"/>
          <w:highlight w:val="none"/>
          <w:u w:val="single"/>
        </w:rPr>
      </w:pPr>
      <w:r>
        <w:rPr>
          <w:rFonts w:ascii="Times New Roman" w:hAnsi="Times New Roman" w:eastAsia="宋体" w:cs="Microsoft New Tai Lue"/>
          <w:bCs/>
          <w:color w:val="000000"/>
          <w:highlight w:val="none"/>
        </w:rPr>
        <w:t xml:space="preserve">投标</w:t>
      </w:r>
      <w:r>
        <w:rPr>
          <w:rFonts w:hint="eastAsia" w:ascii="Times New Roman" w:hAnsi="Times New Roman" w:eastAsia="宋体" w:cs="Microsoft New Tai Lue"/>
          <w:bCs/>
          <w:color w:val="000000"/>
          <w:highlight w:val="none"/>
        </w:rPr>
        <w:t xml:space="preserve">人</w:t>
      </w:r>
      <w:r>
        <w:rPr>
          <w:rFonts w:ascii="Times New Roman" w:hAnsi="Times New Roman" w:eastAsia="宋体" w:cs="Microsoft New Tai Lue"/>
          <w:bCs/>
          <w:color w:val="000000"/>
          <w:highlight w:val="none"/>
        </w:rPr>
        <w:t xml:space="preserve">名称（</w:t>
      </w:r>
      <w:r>
        <w:rPr>
          <w:rFonts w:hint="eastAsia" w:cs="Microsoft New Tai Lue"/>
          <w:bCs/>
          <w:color w:val="000000"/>
          <w:highlight w:val="none"/>
          <w:lang w:val="en-US" w:eastAsia="zh-CN"/>
        </w:rPr>
        <w:t xml:space="preserve">电子</w:t>
      </w:r>
      <w:r>
        <w:rPr>
          <w:rFonts w:ascii="Times New Roman" w:hAnsi="Times New Roman" w:eastAsia="宋体" w:cs="Microsoft New Tai Lue"/>
          <w:bCs/>
          <w:color w:val="000000"/>
          <w:highlight w:val="none"/>
        </w:rPr>
        <w:t xml:space="preserve">公章）：</w:t>
      </w:r>
      <w:r>
        <w:rPr>
          <w:rFonts w:ascii="Times New Roman" w:hAnsi="Times New Roman" w:eastAsia="宋体" w:cs="Microsoft New Tai Lue"/>
          <w:color w:val="000000"/>
          <w:szCs w:val="21"/>
          <w:highlight w:val="none"/>
          <w:u w:val="single"/>
        </w:rPr>
        <w:t xml:space="preserve">  </w:t>
      </w:r>
      <w:r>
        <w:rPr>
          <w:rFonts w:ascii="Times New Roman" w:hAnsi="Times New Roman" w:eastAsia="宋体" w:cs="Microsoft New Tai Lue"/>
          <w:color w:val="000000"/>
          <w:szCs w:val="21"/>
          <w:highlight w:val="none"/>
          <w:u w:val="single"/>
        </w:rPr>
        <w:tab/>
      </w:r>
      <w:r>
        <w:rPr>
          <w:rFonts w:ascii="Times New Roman" w:hAnsi="Times New Roman" w:eastAsia="宋体" w:cs="Microsoft New Tai Lue"/>
          <w:color w:val="000000"/>
          <w:szCs w:val="21"/>
          <w:highlight w:val="none"/>
          <w:u w:val="single"/>
        </w:rPr>
        <w:t xml:space="preserve">     </w:t>
      </w:r>
      <w:r>
        <w:rPr>
          <w:rFonts w:ascii="Times New Roman" w:hAnsi="Times New Roman" w:eastAsia="宋体" w:cs="Microsoft New Tai Lue"/>
          <w:color w:val="000000"/>
          <w:szCs w:val="21"/>
          <w:highlight w:val="none"/>
          <w:u w:val="single"/>
        </w:rPr>
        <w:tab/>
      </w:r>
      <w:r>
        <w:rPr>
          <w:rFonts w:ascii="Times New Roman" w:hAnsi="Times New Roman" w:eastAsia="宋体" w:cs="Microsoft New Tai Lue"/>
          <w:color w:val="000000"/>
          <w:szCs w:val="21"/>
          <w:highlight w:val="none"/>
          <w:u w:val="single"/>
        </w:rPr>
        <w:t xml:space="preserve">         </w:t>
      </w:r>
      <w:r>
        <w:rPr>
          <w:rFonts w:ascii="Times New Roman" w:hAnsi="Times New Roman" w:eastAsia="宋体" w:cs="Microsoft New Tai Lue"/>
          <w:color w:val="000000"/>
          <w:szCs w:val="21"/>
          <w:highlight w:val="none"/>
          <w:u w:val="single"/>
        </w:rPr>
      </w:r>
      <w:r/>
    </w:p>
    <w:p>
      <w:pPr>
        <w:pStyle w:val="737"/>
        <w:ind w:left="214" w:firstLine="3990"/>
        <w:spacing w:line="360" w:lineRule="auto"/>
        <w:rPr>
          <w:rFonts w:ascii="Times New Roman" w:hAnsi="Times New Roman" w:eastAsia="宋体" w:cs="Microsoft New Tai Lue"/>
          <w:bCs/>
          <w:color w:val="000000"/>
          <w:highlight w:val="none"/>
        </w:rPr>
      </w:pPr>
      <w:r>
        <w:rPr>
          <w:rFonts w:ascii="Times New Roman" w:hAnsi="Times New Roman" w:eastAsia="宋体" w:cs="Microsoft New Tai Lue"/>
          <w:bCs/>
          <w:color w:val="000000"/>
          <w:highlight w:val="none"/>
        </w:rPr>
      </w:r>
      <w:r/>
    </w:p>
    <w:p>
      <w:pPr>
        <w:pStyle w:val="737"/>
        <w:rPr>
          <w:rFonts w:ascii="Times New Roman" w:hAnsi="Times New Roman" w:eastAsia="宋体" w:cs="Microsoft New Tai Lue"/>
          <w:color w:val="000000"/>
          <w:szCs w:val="21"/>
          <w:highlight w:val="none"/>
          <w:u w:val="single"/>
        </w:rPr>
      </w:pPr>
      <w:r>
        <w:rPr>
          <w:rFonts w:ascii="Times New Roman" w:hAnsi="Times New Roman" w:eastAsia="宋体" w:cs="Microsoft New Tai Lue"/>
          <w:bCs/>
          <w:color w:val="000000"/>
          <w:highlight w:val="none"/>
        </w:rPr>
        <w:t xml:space="preserve">                                      </w:t>
      </w:r>
      <w:r>
        <w:rPr>
          <w:rFonts w:ascii="Times New Roman" w:hAnsi="Times New Roman" w:eastAsia="宋体" w:cs="Microsoft New Tai Lue"/>
          <w:color w:val="000000"/>
          <w:szCs w:val="21"/>
          <w:highlight w:val="none"/>
        </w:rPr>
        <w:t xml:space="preserve">法定代表人或其授权代表（签字或盖章）：</w:t>
      </w:r>
      <w:r>
        <w:rPr>
          <w:rFonts w:ascii="Times New Roman" w:hAnsi="Times New Roman" w:eastAsia="宋体" w:cs="Microsoft New Tai Lue"/>
          <w:color w:val="000000"/>
          <w:szCs w:val="21"/>
          <w:highlight w:val="none"/>
          <w:u w:val="single"/>
        </w:rPr>
        <w:t xml:space="preserve">  </w:t>
      </w:r>
      <w:r>
        <w:rPr>
          <w:rFonts w:ascii="Times New Roman" w:hAnsi="Times New Roman" w:eastAsia="宋体" w:cs="Microsoft New Tai Lue"/>
          <w:color w:val="000000"/>
          <w:szCs w:val="21"/>
          <w:highlight w:val="none"/>
          <w:u w:val="single"/>
        </w:rPr>
        <w:tab/>
      </w:r>
      <w:r>
        <w:rPr>
          <w:rFonts w:ascii="Times New Roman" w:hAnsi="Times New Roman" w:eastAsia="宋体" w:cs="Microsoft New Tai Lue"/>
          <w:color w:val="000000"/>
          <w:szCs w:val="21"/>
          <w:highlight w:val="none"/>
          <w:u w:val="single"/>
        </w:rPr>
        <w:t xml:space="preserve">     </w:t>
      </w:r>
      <w:r>
        <w:rPr>
          <w:rFonts w:ascii="Times New Roman" w:hAnsi="Times New Roman" w:eastAsia="宋体" w:cs="Microsoft New Tai Lue"/>
          <w:color w:val="000000"/>
          <w:szCs w:val="21"/>
          <w:highlight w:val="none"/>
          <w:u w:val="single"/>
        </w:rPr>
        <w:tab/>
      </w:r>
      <w:r>
        <w:rPr>
          <w:rFonts w:ascii="Times New Roman" w:hAnsi="Times New Roman" w:eastAsia="宋体" w:cs="Microsoft New Tai Lue"/>
          <w:color w:val="000000"/>
          <w:szCs w:val="21"/>
          <w:highlight w:val="none"/>
          <w:u w:val="single"/>
        </w:rPr>
        <w:t xml:space="preserve"> </w:t>
      </w:r>
      <w:r>
        <w:rPr>
          <w:rFonts w:ascii="Times New Roman" w:hAnsi="Times New Roman" w:eastAsia="宋体" w:cs="Microsoft New Tai Lue"/>
          <w:color w:val="000000"/>
          <w:szCs w:val="21"/>
          <w:highlight w:val="none"/>
          <w:u w:val="single"/>
        </w:rPr>
      </w:r>
      <w:r/>
    </w:p>
    <w:p>
      <w:pPr>
        <w:pStyle w:val="737"/>
        <w:ind w:left="214" w:firstLine="3990"/>
        <w:rPr>
          <w:rFonts w:ascii="Times New Roman" w:hAnsi="Times New Roman" w:eastAsia="宋体" w:cs="Microsoft New Tai Lue"/>
          <w:color w:val="000000"/>
          <w:szCs w:val="21"/>
          <w:highlight w:val="none"/>
          <w:u w:val="single"/>
        </w:rPr>
      </w:pPr>
      <w:r>
        <w:rPr>
          <w:rFonts w:ascii="Times New Roman" w:hAnsi="Times New Roman" w:eastAsia="宋体" w:cs="Microsoft New Tai Lue"/>
          <w:color w:val="000000"/>
          <w:szCs w:val="21"/>
          <w:highlight w:val="none"/>
          <w:u w:val="single"/>
        </w:rPr>
      </w:r>
      <w:r/>
    </w:p>
    <w:p>
      <w:pPr>
        <w:pStyle w:val="737"/>
        <w:spacing w:line="360" w:lineRule="auto"/>
        <w:rPr>
          <w:rFonts w:ascii="Times New Roman" w:hAnsi="Times New Roman" w:eastAsia="宋体" w:cs="Microsoft New Tai Lue"/>
          <w:bCs/>
          <w:color w:val="000000"/>
          <w:highlight w:val="none"/>
        </w:rPr>
      </w:pPr>
      <w:r>
        <w:rPr>
          <w:rFonts w:ascii="Times New Roman" w:hAnsi="Times New Roman" w:eastAsia="宋体" w:cs="Microsoft New Tai Lue"/>
          <w:bCs/>
          <w:color w:val="000000"/>
          <w:highlight w:val="none"/>
        </w:rPr>
        <w:t xml:space="preserve">                                      日期：______年</w:t>
      </w:r>
      <w:r>
        <w:rPr>
          <w:rFonts w:ascii="Times New Roman" w:hAnsi="Times New Roman" w:eastAsia="宋体" w:cs="Microsoft New Tai Lue"/>
          <w:bCs/>
          <w:color w:val="000000"/>
          <w:highlight w:val="none"/>
          <w:u w:val="single"/>
        </w:rPr>
        <w:t xml:space="preserve">    </w:t>
      </w:r>
      <w:r>
        <w:rPr>
          <w:rFonts w:ascii="Times New Roman" w:hAnsi="Times New Roman" w:eastAsia="宋体" w:cs="Microsoft New Tai Lue"/>
          <w:bCs/>
          <w:color w:val="000000"/>
          <w:highlight w:val="none"/>
        </w:rPr>
        <w:t xml:space="preserve">月</w:t>
      </w:r>
      <w:r>
        <w:rPr>
          <w:rFonts w:ascii="Times New Roman" w:hAnsi="Times New Roman" w:eastAsia="宋体" w:cs="Microsoft New Tai Lue"/>
          <w:bCs/>
          <w:color w:val="000000"/>
          <w:highlight w:val="none"/>
          <w:u w:val="single"/>
        </w:rPr>
        <w:t xml:space="preserve">    </w:t>
      </w:r>
      <w:r>
        <w:rPr>
          <w:rFonts w:ascii="Times New Roman" w:hAnsi="Times New Roman" w:eastAsia="宋体" w:cs="Microsoft New Tai Lue"/>
          <w:bCs/>
          <w:color w:val="000000"/>
          <w:highlight w:val="none"/>
        </w:rPr>
        <w:t xml:space="preserve">日</w:t>
      </w:r>
      <w:r>
        <w:rPr>
          <w:rFonts w:ascii="Times New Roman" w:hAnsi="Times New Roman" w:eastAsia="宋体" w:cs="Microsoft New Tai Lue"/>
          <w:bCs/>
          <w:color w:val="000000"/>
          <w:highlight w:val="none"/>
        </w:rPr>
      </w:r>
      <w:r/>
    </w:p>
    <w:p>
      <w:pPr>
        <w:pStyle w:val="737"/>
        <w:ind w:left="535" w:hanging="321"/>
        <w:jc w:val="center"/>
        <w:spacing w:line="360" w:lineRule="auto"/>
        <w:rPr>
          <w:rFonts w:ascii="Times New Roman" w:hAnsi="Times New Roman" w:eastAsia="宋体" w:cs="Microsoft New Tai Lue"/>
          <w:b/>
          <w:color w:val="000000"/>
          <w:sz w:val="32"/>
          <w:szCs w:val="32"/>
          <w:highlight w:val="none"/>
        </w:rPr>
      </w:pPr>
      <w:r>
        <w:rPr>
          <w:rFonts w:ascii="Times New Roman" w:hAnsi="Times New Roman" w:eastAsia="宋体" w:cs="Microsoft New Tai Lue"/>
          <w:b/>
          <w:color w:val="000000"/>
          <w:sz w:val="32"/>
          <w:szCs w:val="32"/>
          <w:highlight w:val="none"/>
        </w:rPr>
      </w:r>
      <w:r/>
    </w:p>
    <w:p>
      <w:pPr>
        <w:pStyle w:val="971"/>
        <w:ind w:left="0" w:firstLine="0"/>
        <w:spacing w:line="48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971"/>
        <w:ind w:left="214" w:firstLine="400"/>
        <w:rPr>
          <w:rFonts w:ascii="Times New Roman" w:hAnsi="Times New Roman" w:eastAsia="宋体"/>
          <w:color w:val="000000"/>
          <w:highlight w:val="none"/>
        </w:rPr>
      </w:pPr>
      <w:r>
        <w:rPr>
          <w:rFonts w:ascii="Times New Roman" w:hAnsi="Times New Roman" w:eastAsia="宋体"/>
          <w:color w:val="000000"/>
          <w:highlight w:val="none"/>
        </w:rPr>
      </w:r>
      <w:r/>
    </w:p>
    <w:p>
      <w:pPr>
        <w:pStyle w:val="971"/>
        <w:ind w:left="214" w:firstLine="400"/>
        <w:rPr>
          <w:rFonts w:ascii="Times New Roman" w:hAnsi="Times New Roman" w:eastAsia="宋体"/>
          <w:color w:val="000000"/>
          <w:highlight w:val="none"/>
        </w:rPr>
      </w:pPr>
      <w:r>
        <w:rPr>
          <w:rFonts w:ascii="Times New Roman" w:hAnsi="Times New Roman" w:eastAsia="宋体"/>
          <w:color w:val="000000"/>
          <w:highlight w:val="none"/>
        </w:rPr>
      </w:r>
      <w:r/>
    </w:p>
    <w:p>
      <w:pPr>
        <w:pStyle w:val="971"/>
        <w:ind w:left="214" w:firstLine="400"/>
        <w:rPr>
          <w:rFonts w:ascii="Times New Roman" w:hAnsi="Times New Roman" w:eastAsia="宋体"/>
          <w:color w:val="000000"/>
          <w:highlight w:val="none"/>
        </w:rPr>
      </w:pPr>
      <w:r>
        <w:rPr>
          <w:rFonts w:ascii="Times New Roman" w:hAnsi="Times New Roman" w:eastAsia="宋体"/>
          <w:color w:val="000000"/>
          <w:highlight w:val="none"/>
        </w:rPr>
      </w:r>
      <w:r/>
    </w:p>
    <w:p>
      <w:pPr>
        <w:pStyle w:val="971"/>
        <w:ind w:left="214" w:firstLine="400"/>
        <w:rPr>
          <w:rFonts w:ascii="Times New Roman" w:hAnsi="Times New Roman" w:eastAsia="宋体"/>
          <w:color w:val="000000"/>
          <w:highlight w:val="none"/>
        </w:rPr>
      </w:pPr>
      <w:r>
        <w:rPr>
          <w:rFonts w:ascii="Times New Roman" w:hAnsi="Times New Roman" w:eastAsia="宋体"/>
          <w:color w:val="000000"/>
          <w:highlight w:val="none"/>
        </w:rPr>
      </w:r>
      <w:r/>
    </w:p>
    <w:p>
      <w:pPr>
        <w:pStyle w:val="801"/>
        <w:ind w:left="455" w:hanging="241"/>
        <w:spacing w:line="240" w:lineRule="atLeast"/>
        <w:rPr>
          <w:rFonts w:ascii="Times New Roman" w:hAnsi="Times New Roman" w:eastAsia="宋体" w:cs="Microsoft New Tai Lue"/>
          <w:bCs w:val="0"/>
          <w:color w:val="000000"/>
          <w:sz w:val="24"/>
          <w:szCs w:val="24"/>
          <w:highlight w:val="none"/>
        </w:rPr>
        <w:outlineLvl w:val="2"/>
      </w:pPr>
      <w:r/>
      <w:bookmarkStart w:id="104" w:name="_Toc102117326"/>
      <w:r/>
      <w:bookmarkStart w:id="105" w:name="_Toc103848596"/>
      <w:r>
        <w:rPr>
          <w:rFonts w:ascii="Times New Roman" w:hAnsi="Times New Roman" w:eastAsia="宋体" w:cs="Microsoft New Tai Lue"/>
          <w:bCs w:val="0"/>
          <w:color w:val="000000"/>
          <w:sz w:val="24"/>
          <w:szCs w:val="24"/>
          <w:highlight w:val="none"/>
        </w:rPr>
        <w:br w:type="page" w:clear="all"/>
      </w:r>
      <w:bookmarkEnd w:id="104"/>
      <w:r>
        <w:rPr>
          <w:rFonts w:hint="eastAsia" w:cs="宋体"/>
          <w:b/>
          <w:bCs w:val="0"/>
          <w:color w:val="000000"/>
          <w:sz w:val="24"/>
          <w:szCs w:val="24"/>
          <w:highlight w:val="none"/>
          <w:lang w:val="en-US" w:eastAsia="zh-CN"/>
        </w:rPr>
        <w:t xml:space="preserve">本</w:t>
      </w:r>
      <w:r>
        <w:rPr>
          <w:rFonts w:hint="eastAsia" w:ascii="Times New Roman" w:hAnsi="Times New Roman" w:eastAsia="宋体" w:cs="宋体"/>
          <w:b/>
          <w:bCs w:val="0"/>
          <w:color w:val="000000"/>
          <w:sz w:val="24"/>
          <w:szCs w:val="24"/>
          <w:highlight w:val="none"/>
        </w:rPr>
        <w:t xml:space="preserve">项目的特殊要求规定的特定条件</w:t>
      </w:r>
      <w:r>
        <w:rPr>
          <w:rFonts w:ascii="Times New Roman" w:hAnsi="Times New Roman" w:eastAsia="宋体" w:cs="Microsoft New Tai Lue"/>
          <w:bCs w:val="0"/>
          <w:color w:val="000000"/>
          <w:sz w:val="24"/>
          <w:szCs w:val="24"/>
          <w:highlight w:val="none"/>
        </w:rPr>
      </w:r>
      <w:r/>
    </w:p>
    <w:p>
      <w:pPr>
        <w:pStyle w:val="801"/>
        <w:ind w:left="238" w:hanging="238"/>
        <w:jc w:val="left"/>
        <w:keepLines w:val="0"/>
        <w:keepNext w:val="0"/>
        <w:pageBreakBefore w:val="0"/>
        <w:spacing w:before="313" w:after="157" w:line="240" w:lineRule="auto"/>
        <w:widowControl w:val="off"/>
        <w:rPr>
          <w:rFonts w:hint="eastAsia" w:ascii="Times New Roman" w:hAnsi="Times New Roman" w:eastAsia="宋体"/>
          <w:b w:val="0"/>
          <w:bCs w:val="0"/>
          <w:color w:val="000000"/>
          <w:sz w:val="21"/>
          <w:szCs w:val="21"/>
          <w:highlight w:val="none"/>
        </w:rPr>
        <w:outlineLvl w:val="9"/>
      </w:pPr>
      <w:r/>
      <w:bookmarkStart w:id="106" w:name="_Toc107246292"/>
      <w:r>
        <w:rPr>
          <w:rFonts w:hint="eastAsia" w:ascii="Times New Roman" w:hAnsi="Times New Roman" w:eastAsia="宋体"/>
          <w:b w:val="0"/>
          <w:bCs w:val="0"/>
          <w:color w:val="000000"/>
          <w:sz w:val="21"/>
          <w:szCs w:val="21"/>
          <w:highlight w:val="none"/>
          <w:lang w:eastAsia="zh-CN"/>
        </w:rPr>
        <w:t xml:space="preserve">（</w:t>
      </w:r>
      <w:r>
        <w:rPr>
          <w:rFonts w:hint="eastAsia" w:ascii="Times New Roman" w:hAnsi="Times New Roman" w:eastAsia="宋体"/>
          <w:b w:val="0"/>
          <w:bCs w:val="0"/>
          <w:color w:val="000000"/>
          <w:sz w:val="21"/>
          <w:szCs w:val="21"/>
          <w:highlight w:val="none"/>
          <w:lang w:val="en-US" w:eastAsia="zh-CN"/>
        </w:rPr>
        <w:t xml:space="preserve">1</w:t>
      </w:r>
      <w:r>
        <w:rPr>
          <w:rFonts w:hint="eastAsia" w:ascii="Times New Roman" w:hAnsi="Times New Roman" w:eastAsia="宋体"/>
          <w:b w:val="0"/>
          <w:bCs w:val="0"/>
          <w:color w:val="000000"/>
          <w:sz w:val="21"/>
          <w:szCs w:val="21"/>
          <w:highlight w:val="none"/>
          <w:lang w:eastAsia="zh-CN"/>
        </w:rPr>
        <w:t xml:space="preserve">）</w:t>
      </w:r>
      <w:r>
        <w:rPr>
          <w:rFonts w:hint="eastAsia" w:ascii="Times New Roman" w:hAnsi="Times New Roman" w:eastAsia="宋体"/>
          <w:b w:val="0"/>
          <w:bCs w:val="0"/>
          <w:color w:val="000000"/>
          <w:sz w:val="21"/>
          <w:szCs w:val="21"/>
          <w:highlight w:val="none"/>
        </w:rPr>
        <w:t xml:space="preserve">供应商应具有</w:t>
      </w:r>
      <w:r>
        <w:rPr>
          <w:rFonts w:hint="eastAsia" w:ascii="Times New Roman" w:hAnsi="Times New Roman" w:eastAsia="宋体"/>
          <w:b w:val="0"/>
          <w:bCs w:val="0"/>
          <w:color w:val="000000"/>
          <w:sz w:val="21"/>
          <w:szCs w:val="21"/>
          <w:highlight w:val="none"/>
          <w:lang w:val="en-US" w:eastAsia="zh-CN"/>
        </w:rPr>
        <w:t xml:space="preserve">市级或以上</w:t>
      </w:r>
      <w:r>
        <w:rPr>
          <w:rFonts w:hint="eastAsia" w:ascii="Times New Roman" w:hAnsi="Times New Roman" w:eastAsia="宋体"/>
          <w:b w:val="0"/>
          <w:bCs w:val="0"/>
          <w:color w:val="000000"/>
          <w:sz w:val="21"/>
          <w:szCs w:val="21"/>
          <w:highlight w:val="none"/>
        </w:rPr>
        <w:t xml:space="preserve">公安机关核发的《保安服务许可证》。（提供</w:t>
      </w:r>
      <w:r>
        <w:rPr>
          <w:rFonts w:hint="eastAsia" w:ascii="Times New Roman" w:hAnsi="Times New Roman" w:eastAsia="宋体"/>
          <w:b w:val="0"/>
          <w:bCs w:val="0"/>
          <w:color w:val="000000"/>
          <w:sz w:val="21"/>
          <w:szCs w:val="21"/>
          <w:highlight w:val="none"/>
          <w:lang w:val="en-US" w:eastAsia="zh-CN"/>
        </w:rPr>
        <w:t xml:space="preserve">有效</w:t>
      </w:r>
      <w:r>
        <w:rPr>
          <w:rFonts w:hint="eastAsia" w:ascii="Times New Roman" w:hAnsi="Times New Roman" w:eastAsia="宋体"/>
          <w:b w:val="0"/>
          <w:bCs w:val="0"/>
          <w:color w:val="000000"/>
          <w:sz w:val="21"/>
          <w:szCs w:val="21"/>
          <w:highlight w:val="none"/>
        </w:rPr>
        <w:t xml:space="preserve">证书</w:t>
      </w:r>
      <w:r>
        <w:rPr>
          <w:rFonts w:hint="eastAsia" w:ascii="Times New Roman" w:hAnsi="Times New Roman" w:eastAsia="宋体"/>
          <w:b w:val="0"/>
          <w:bCs w:val="0"/>
          <w:color w:val="000000"/>
          <w:sz w:val="21"/>
          <w:szCs w:val="21"/>
          <w:highlight w:val="none"/>
          <w:lang w:val="en-US" w:eastAsia="zh-CN"/>
        </w:rPr>
        <w:t xml:space="preserve">扫描</w:t>
      </w:r>
      <w:r>
        <w:rPr>
          <w:rFonts w:hint="eastAsia" w:ascii="Times New Roman" w:hAnsi="Times New Roman" w:eastAsia="宋体"/>
          <w:b w:val="0"/>
          <w:bCs w:val="0"/>
          <w:color w:val="000000"/>
          <w:sz w:val="21"/>
          <w:szCs w:val="21"/>
          <w:highlight w:val="none"/>
        </w:rPr>
        <w:t xml:space="preserve">件加盖</w:t>
      </w:r>
      <w:r>
        <w:rPr>
          <w:rFonts w:hint="eastAsia" w:ascii="Times New Roman" w:hAnsi="Times New Roman" w:eastAsia="宋体"/>
          <w:b w:val="0"/>
          <w:bCs w:val="0"/>
          <w:color w:val="000000"/>
          <w:sz w:val="21"/>
          <w:szCs w:val="21"/>
          <w:highlight w:val="none"/>
          <w:lang w:val="en-US" w:eastAsia="zh-CN"/>
        </w:rPr>
        <w:t xml:space="preserve">电子</w:t>
      </w:r>
      <w:r>
        <w:rPr>
          <w:rFonts w:hint="eastAsia" w:ascii="Times New Roman" w:hAnsi="Times New Roman" w:eastAsia="宋体"/>
          <w:b w:val="0"/>
          <w:bCs w:val="0"/>
          <w:color w:val="000000"/>
          <w:sz w:val="21"/>
          <w:szCs w:val="21"/>
          <w:highlight w:val="none"/>
        </w:rPr>
        <w:t xml:space="preserve">公章）</w:t>
      </w:r>
      <w:r>
        <w:rPr>
          <w:rFonts w:hint="eastAsia" w:ascii="Times New Roman" w:hAnsi="Times New Roman" w:eastAsia="宋体"/>
          <w:b w:val="0"/>
          <w:bCs w:val="0"/>
          <w:color w:val="000000"/>
          <w:sz w:val="21"/>
          <w:szCs w:val="21"/>
          <w:highlight w:val="none"/>
        </w:rPr>
      </w:r>
      <w:r/>
    </w:p>
    <w:p>
      <w:pPr>
        <w:pStyle w:val="801"/>
        <w:ind w:left="238" w:hanging="238"/>
        <w:jc w:val="left"/>
        <w:keepLines w:val="0"/>
        <w:keepNext w:val="0"/>
        <w:pageBreakBefore w:val="0"/>
        <w:spacing w:before="313" w:after="157" w:line="240" w:lineRule="auto"/>
        <w:widowControl w:val="off"/>
        <w:rPr>
          <w:rFonts w:hint="eastAsia" w:ascii="Times New Roman" w:hAnsi="Times New Roman" w:eastAsia="宋体"/>
          <w:b w:val="0"/>
          <w:bCs w:val="0"/>
          <w:color w:val="000000"/>
          <w:sz w:val="21"/>
          <w:szCs w:val="21"/>
          <w:highlight w:val="none"/>
        </w:rPr>
        <w:outlineLvl w:val="9"/>
      </w:pPr>
      <w:r>
        <w:rPr>
          <w:rFonts w:hint="eastAsia" w:ascii="Times New Roman" w:hAnsi="Times New Roman" w:eastAsia="宋体"/>
          <w:b w:val="0"/>
          <w:bCs w:val="0"/>
          <w:color w:val="000000"/>
          <w:sz w:val="21"/>
          <w:szCs w:val="21"/>
          <w:highlight w:val="none"/>
          <w:lang w:eastAsia="zh-CN"/>
        </w:rPr>
        <w:t xml:space="preserve">（</w:t>
      </w:r>
      <w:r>
        <w:rPr>
          <w:rFonts w:hint="eastAsia" w:ascii="Times New Roman" w:hAnsi="Times New Roman" w:eastAsia="宋体"/>
          <w:b w:val="0"/>
          <w:bCs w:val="0"/>
          <w:color w:val="000000"/>
          <w:sz w:val="21"/>
          <w:szCs w:val="21"/>
          <w:highlight w:val="none"/>
          <w:lang w:val="en-US" w:eastAsia="zh-CN"/>
        </w:rPr>
        <w:t xml:space="preserve">2</w:t>
      </w:r>
      <w:r>
        <w:rPr>
          <w:rFonts w:hint="eastAsia" w:ascii="Times New Roman" w:hAnsi="Times New Roman" w:eastAsia="宋体"/>
          <w:b w:val="0"/>
          <w:bCs w:val="0"/>
          <w:color w:val="000000"/>
          <w:sz w:val="21"/>
          <w:szCs w:val="21"/>
          <w:highlight w:val="none"/>
          <w:lang w:eastAsia="zh-CN"/>
        </w:rPr>
        <w:t xml:space="preserve">）如省外其他省、自治区、直辖市公安机关核发的《保安服务许可证》参与本项目投标的，还须承诺</w:t>
      </w:r>
      <w:r>
        <w:rPr>
          <w:rFonts w:hint="eastAsia" w:ascii="Times New Roman" w:hAnsi="Times New Roman"/>
          <w:b w:val="0"/>
          <w:bCs w:val="0"/>
          <w:color w:val="000000"/>
          <w:sz w:val="21"/>
          <w:szCs w:val="21"/>
          <w:highlight w:val="none"/>
          <w:lang w:eastAsia="zh-CN"/>
        </w:rPr>
        <w:t xml:space="preserve">：</w:t>
      </w:r>
      <w:r>
        <w:rPr>
          <w:rFonts w:hint="eastAsia" w:ascii="Times New Roman" w:hAnsi="Times New Roman" w:eastAsia="宋体"/>
          <w:b w:val="0"/>
          <w:bCs w:val="0"/>
          <w:color w:val="000000"/>
          <w:sz w:val="21"/>
          <w:szCs w:val="21"/>
          <w:highlight w:val="none"/>
          <w:lang w:eastAsia="zh-CN"/>
        </w:rPr>
        <w:t xml:space="preserve">如中标本项目，在开始提供保安服务之前取得服务所在地设区的市级</w:t>
      </w:r>
      <w:r>
        <w:rPr>
          <w:rFonts w:hint="eastAsia" w:ascii="Times New Roman" w:hAnsi="Times New Roman"/>
          <w:b w:val="0"/>
          <w:bCs w:val="0"/>
          <w:color w:val="000000"/>
          <w:sz w:val="21"/>
          <w:szCs w:val="21"/>
          <w:highlight w:val="none"/>
          <w:lang w:eastAsia="zh-CN"/>
        </w:rPr>
        <w:t xml:space="preserve">（</w:t>
      </w:r>
      <w:r>
        <w:rPr>
          <w:rFonts w:hint="eastAsia" w:ascii="Times New Roman" w:hAnsi="Times New Roman" w:eastAsia="宋体"/>
          <w:b w:val="0"/>
          <w:bCs w:val="0"/>
          <w:color w:val="000000"/>
          <w:sz w:val="21"/>
          <w:szCs w:val="21"/>
          <w:highlight w:val="none"/>
          <w:lang w:eastAsia="zh-CN"/>
        </w:rPr>
        <w:t xml:space="preserve">或以上</w:t>
      </w:r>
      <w:r>
        <w:rPr>
          <w:rFonts w:hint="eastAsia" w:ascii="Times New Roman" w:hAnsi="Times New Roman"/>
          <w:b w:val="0"/>
          <w:bCs w:val="0"/>
          <w:color w:val="000000"/>
          <w:sz w:val="21"/>
          <w:szCs w:val="21"/>
          <w:highlight w:val="none"/>
          <w:lang w:eastAsia="zh-CN"/>
        </w:rPr>
        <w:t xml:space="preserve">）</w:t>
      </w:r>
      <w:r>
        <w:rPr>
          <w:rFonts w:hint="eastAsia" w:ascii="Times New Roman" w:hAnsi="Times New Roman" w:eastAsia="宋体"/>
          <w:b w:val="0"/>
          <w:bCs w:val="0"/>
          <w:color w:val="000000"/>
          <w:sz w:val="21"/>
          <w:szCs w:val="21"/>
          <w:highlight w:val="none"/>
          <w:lang w:eastAsia="zh-CN"/>
        </w:rPr>
        <w:t xml:space="preserve">公安机关的备案回执（承诺书格式自拟并加盖</w:t>
      </w:r>
      <w:r>
        <w:rPr>
          <w:rFonts w:hint="eastAsia" w:ascii="Times New Roman" w:hAnsi="Times New Roman" w:eastAsia="宋体"/>
          <w:b w:val="0"/>
          <w:bCs w:val="0"/>
          <w:color w:val="000000"/>
          <w:sz w:val="21"/>
          <w:szCs w:val="21"/>
          <w:highlight w:val="none"/>
          <w:lang w:val="en-US" w:eastAsia="zh-CN"/>
        </w:rPr>
        <w:t xml:space="preserve">电子</w:t>
      </w:r>
      <w:r>
        <w:rPr>
          <w:rFonts w:hint="eastAsia" w:ascii="Times New Roman" w:hAnsi="Times New Roman" w:eastAsia="宋体"/>
          <w:b w:val="0"/>
          <w:bCs w:val="0"/>
          <w:color w:val="000000"/>
          <w:sz w:val="21"/>
          <w:szCs w:val="21"/>
          <w:highlight w:val="none"/>
          <w:lang w:eastAsia="zh-CN"/>
        </w:rPr>
        <w:t xml:space="preserve">公章，如提供的承诺书内容表述不清或存在评审歧义的，视为未提供）。</w:t>
      </w:r>
      <w:r>
        <w:rPr>
          <w:rFonts w:hint="eastAsia" w:ascii="Times New Roman" w:hAnsi="Times New Roman" w:eastAsia="宋体"/>
          <w:b w:val="0"/>
          <w:bCs w:val="0"/>
          <w:color w:val="000000"/>
          <w:sz w:val="21"/>
          <w:szCs w:val="21"/>
          <w:highlight w:val="none"/>
        </w:rPr>
      </w:r>
      <w:r/>
    </w:p>
    <w:p>
      <w:pPr>
        <w:pStyle w:val="801"/>
        <w:ind w:left="238" w:hanging="238"/>
        <w:keepLines w:val="0"/>
        <w:keepNext w:val="0"/>
        <w:pageBreakBefore w:val="0"/>
        <w:spacing w:before="313" w:after="157" w:line="240" w:lineRule="auto"/>
        <w:widowControl w:val="off"/>
        <w:rPr>
          <w:rFonts w:hint="eastAsia" w:ascii="Times New Roman" w:hAnsi="Times New Roman" w:eastAsia="宋体" w:cs="Microsoft New Tai Lue"/>
          <w:b/>
          <w:bCs w:val="0"/>
          <w:color w:val="000000"/>
          <w:sz w:val="24"/>
          <w:highlight w:val="none"/>
        </w:rPr>
        <w:outlineLvl w:val="1"/>
      </w:pPr>
      <w:r>
        <w:rPr>
          <w:rFonts w:hint="eastAsia" w:ascii="Times New Roman" w:hAnsi="Times New Roman" w:eastAsia="宋体"/>
          <w:b w:val="0"/>
          <w:bCs w:val="0"/>
          <w:color w:val="000000"/>
          <w:sz w:val="21"/>
          <w:szCs w:val="21"/>
          <w:highlight w:val="none"/>
        </w:rPr>
        <w:br w:type="page" w:clear="all"/>
      </w:r>
      <w:bookmarkEnd w:id="72"/>
      <w:r/>
      <w:bookmarkEnd w:id="77"/>
      <w:r/>
      <w:bookmarkEnd w:id="78"/>
      <w:r/>
      <w:bookmarkEnd w:id="105"/>
      <w:r/>
      <w:bookmarkEnd w:id="106"/>
      <w:r>
        <w:rPr>
          <w:rFonts w:hint="eastAsia" w:ascii="Times New Roman" w:hAnsi="Times New Roman" w:eastAsia="宋体" w:cs="Microsoft New Tai Lue"/>
          <w:b/>
          <w:bCs w:val="0"/>
          <w:color w:val="000000"/>
          <w:sz w:val="24"/>
          <w:highlight w:val="none"/>
        </w:rPr>
      </w:r>
      <w:r/>
    </w:p>
    <w:p>
      <w:pPr>
        <w:pStyle w:val="801"/>
        <w:ind w:left="455" w:hanging="241"/>
        <w:rPr>
          <w:rFonts w:hint="eastAsia" w:ascii="Times New Roman" w:hAnsi="Times New Roman" w:eastAsia="宋体"/>
          <w:color w:val="000000"/>
          <w:highlight w:val="none"/>
          <w:lang w:val="en-US" w:eastAsia="zh-CN"/>
        </w:rPr>
        <w:outlineLvl w:val="2"/>
      </w:pPr>
      <w:r/>
      <w:bookmarkStart w:id="107" w:name="_Toc107246280"/>
      <w:r/>
      <w:bookmarkStart w:id="108" w:name="_Toc103848581"/>
      <w:r/>
      <w:bookmarkStart w:id="109" w:name="_Toc104560896"/>
      <w:r>
        <w:rPr>
          <w:rFonts w:ascii="Times New Roman" w:hAnsi="Times New Roman" w:eastAsia="宋体" w:cs="Microsoft New Tai Lue"/>
          <w:bCs w:val="0"/>
          <w:color w:val="000000"/>
          <w:sz w:val="24"/>
          <w:szCs w:val="24"/>
          <w:highlight w:val="none"/>
        </w:rPr>
        <w:t xml:space="preserve">（</w:t>
      </w:r>
      <w:r>
        <w:rPr>
          <w:rFonts w:hint="eastAsia" w:ascii="Times New Roman" w:hAnsi="Times New Roman" w:cs="Microsoft New Tai Lue"/>
          <w:bCs w:val="0"/>
          <w:color w:val="000000"/>
          <w:sz w:val="24"/>
          <w:szCs w:val="24"/>
          <w:highlight w:val="none"/>
          <w:lang w:val="en-US" w:eastAsia="zh-CN"/>
        </w:rPr>
        <w:t xml:space="preserve">4</w:t>
      </w:r>
      <w:r>
        <w:rPr>
          <w:rFonts w:ascii="Times New Roman" w:hAnsi="Times New Roman" w:eastAsia="宋体" w:cs="Microsoft New Tai Lue"/>
          <w:bCs w:val="0"/>
          <w:color w:val="000000"/>
          <w:sz w:val="24"/>
          <w:szCs w:val="24"/>
          <w:highlight w:val="none"/>
        </w:rPr>
        <w:t xml:space="preserve">）开标一览表</w:t>
      </w:r>
      <w:r>
        <w:rPr>
          <w:rFonts w:hint="eastAsia" w:ascii="Times New Roman" w:hAnsi="Times New Roman" w:eastAsia="宋体"/>
          <w:color w:val="000000"/>
          <w:highlight w:val="none"/>
          <w:lang w:val="en-US" w:eastAsia="zh-CN"/>
        </w:rPr>
      </w:r>
      <w:r/>
    </w:p>
    <w:p>
      <w:pPr>
        <w:pStyle w:val="737"/>
        <w:ind w:left="422" w:hanging="208"/>
        <w:spacing w:before="65" w:line="228" w:lineRule="auto"/>
        <w:rPr>
          <w:rFonts w:hint="eastAsia" w:ascii="Times New Roman" w:hAnsi="Times New Roman" w:eastAsia="宋体" w:cs="宋体"/>
          <w:color w:val="000000"/>
          <w:spacing w:val="3"/>
          <w:sz w:val="20"/>
          <w:szCs w:val="20"/>
          <w:highlight w:val="none"/>
          <w:lang w:eastAsia="zh-CN"/>
        </w:rPr>
      </w:pPr>
      <w:r>
        <w:rPr>
          <w:rFonts w:ascii="Times New Roman" w:hAnsi="Times New Roman" w:eastAsia="宋体" w:cs="宋体"/>
          <w:color w:val="000000"/>
          <w:spacing w:val="4"/>
          <w:sz w:val="20"/>
          <w:szCs w:val="20"/>
          <w:highlight w:val="none"/>
        </w:rPr>
        <w:t xml:space="preserve">项目名称：</w:t>
      </w:r>
      <w:r>
        <w:rPr>
          <w:rFonts w:hint="eastAsia" w:cs="宋体"/>
          <w:color w:val="000000"/>
          <w:spacing w:val="4"/>
          <w:sz w:val="20"/>
          <w:szCs w:val="20"/>
          <w:highlight w:val="none"/>
          <w:lang w:eastAsia="zh-CN"/>
        </w:rPr>
        <w:t xml:space="preserve">南京体育学院灵谷寺校区2026-2029年度安保服务项目</w:t>
      </w:r>
      <w:r>
        <w:rPr>
          <w:rFonts w:hint="eastAsia" w:ascii="Times New Roman" w:hAnsi="Times New Roman" w:eastAsia="宋体" w:cs="宋体"/>
          <w:color w:val="000000"/>
          <w:spacing w:val="3"/>
          <w:sz w:val="20"/>
          <w:szCs w:val="20"/>
          <w:highlight w:val="none"/>
          <w:lang w:eastAsia="zh-CN"/>
        </w:rPr>
      </w:r>
      <w:r/>
    </w:p>
    <w:p>
      <w:pPr>
        <w:pStyle w:val="737"/>
        <w:ind w:left="420" w:hanging="206"/>
        <w:spacing w:before="65" w:line="228" w:lineRule="auto"/>
        <w:rPr>
          <w:rFonts w:hint="eastAsia" w:ascii="Times New Roman" w:hAnsi="Times New Roman" w:eastAsia="宋体" w:cs="宋体"/>
          <w:color w:val="000000"/>
          <w:spacing w:val="3"/>
          <w:sz w:val="20"/>
          <w:szCs w:val="20"/>
          <w:highlight w:val="none"/>
          <w:lang w:eastAsia="zh-CN"/>
        </w:rPr>
      </w:pPr>
      <w:r>
        <w:rPr>
          <w:rFonts w:ascii="Times New Roman" w:hAnsi="Times New Roman" w:eastAsia="宋体" w:cs="宋体"/>
          <w:color w:val="000000"/>
          <w:spacing w:val="3"/>
          <w:sz w:val="20"/>
          <w:szCs w:val="20"/>
          <w:highlight w:val="none"/>
        </w:rPr>
        <w:t xml:space="preserve">项目编号</w:t>
      </w:r>
      <w:r>
        <w:rPr>
          <w:rFonts w:ascii="Times New Roman" w:hAnsi="Times New Roman" w:eastAsia="宋体" w:cs="宋体"/>
          <w:color w:val="000000"/>
          <w:spacing w:val="4"/>
          <w:sz w:val="20"/>
          <w:szCs w:val="20"/>
          <w:highlight w:val="none"/>
        </w:rPr>
        <w:t xml:space="preserve">：</w:t>
      </w:r>
      <w:r>
        <w:rPr>
          <w:rFonts w:hint="eastAsia" w:cs="宋体"/>
          <w:color w:val="000000"/>
          <w:spacing w:val="4"/>
          <w:sz w:val="20"/>
          <w:szCs w:val="20"/>
          <w:highlight w:val="none"/>
          <w:lang w:eastAsia="zh-CN"/>
        </w:rPr>
        <w:t xml:space="preserve">JSZC-320000-NJJC-G2026-0098</w:t>
      </w:r>
      <w:r>
        <w:rPr>
          <w:rFonts w:hint="eastAsia" w:ascii="Times New Roman" w:hAnsi="Times New Roman" w:eastAsia="宋体" w:cs="宋体"/>
          <w:color w:val="000000"/>
          <w:spacing w:val="3"/>
          <w:sz w:val="20"/>
          <w:szCs w:val="20"/>
          <w:highlight w:val="none"/>
          <w:lang w:eastAsia="zh-CN"/>
        </w:rPr>
      </w:r>
      <w:r/>
    </w:p>
    <w:p>
      <w:pPr>
        <w:pStyle w:val="737"/>
        <w:spacing w:line="130" w:lineRule="exact"/>
        <w:rPr>
          <w:rFonts w:ascii="Times New Roman" w:hAnsi="Times New Roman" w:eastAsia="宋体"/>
          <w:color w:val="000000"/>
          <w:highlight w:val="none"/>
        </w:rPr>
      </w:pPr>
      <w:r>
        <w:rPr>
          <w:rFonts w:ascii="Times New Roman" w:hAnsi="Times New Roman" w:eastAsia="宋体"/>
          <w:color w:val="000000"/>
          <w:highlight w:val="none"/>
        </w:rPr>
      </w:r>
      <w:r/>
    </w:p>
    <w:tbl>
      <w:tblPr>
        <w:tblW w:w="5002"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599"/>
        <w:gridCol w:w="7117"/>
      </w:tblGrid>
      <w:tr>
        <w:trPr>
          <w:trHeight w:val="1439"/>
        </w:trPr>
        <w:tc>
          <w:tcPr>
            <w:tcW w:w="2597" w:type="dxa"/>
            <w:vAlign w:val="center"/>
            <w:textDirection w:val="lrTb"/>
            <w:noWrap w:val="false"/>
          </w:tcPr>
          <w:p>
            <w:pPr>
              <w:pStyle w:val="737"/>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投标报价</w:t>
            </w:r>
            <w:r>
              <w:rPr>
                <w:rFonts w:hint="eastAsia" w:ascii="宋体" w:hAnsi="宋体" w:eastAsia="宋体" w:cs="宋体"/>
                <w:color w:val="000000"/>
                <w:sz w:val="24"/>
                <w:szCs w:val="24"/>
                <w:highlight w:val="none"/>
                <w:lang w:val="en-US" w:eastAsia="zh-CN" w:bidi="ar-SA"/>
              </w:rPr>
            </w:r>
            <w:r/>
          </w:p>
          <w:p>
            <w:pPr>
              <w:pStyle w:val="737"/>
              <w:jc w:val="center"/>
              <w:widowControl/>
              <w:rPr>
                <w:rFonts w:hint="eastAsia" w:ascii="Times New Roman" w:hAnsi="Times New Roman" w:eastAsia="宋体"/>
                <w:color w:val="000000"/>
                <w:sz w:val="24"/>
                <w:highlight w:val="none"/>
              </w:rPr>
            </w:pPr>
            <w:r>
              <w:rPr>
                <w:rFonts w:hint="eastAsia" w:ascii="宋体" w:hAnsi="宋体" w:cs="宋体"/>
                <w:color w:val="000000"/>
                <w:sz w:val="24"/>
                <w:szCs w:val="24"/>
                <w:highlight w:val="none"/>
                <w:lang w:val="en-US" w:eastAsia="zh-CN" w:bidi="ar-SA"/>
              </w:rPr>
              <w:t xml:space="preserve">（三年总价）</w:t>
            </w:r>
            <w:r>
              <w:rPr>
                <w:rFonts w:hint="eastAsia" w:ascii="Times New Roman" w:hAnsi="Times New Roman" w:eastAsia="宋体"/>
                <w:color w:val="000000"/>
                <w:sz w:val="24"/>
                <w:highlight w:val="none"/>
              </w:rPr>
            </w:r>
            <w:r/>
          </w:p>
        </w:tc>
        <w:tc>
          <w:tcPr>
            <w:tcW w:w="7113" w:type="dxa"/>
            <w:vAlign w:val="center"/>
            <w:textDirection w:val="lrTb"/>
            <w:noWrap w:val="false"/>
          </w:tcPr>
          <w:p>
            <w:pPr>
              <w:pStyle w:val="737"/>
              <w:jc w:val="left"/>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小写：    </w:t>
            </w:r>
            <w:r>
              <w:rPr>
                <w:rFonts w:hint="eastAsia" w:ascii="宋体" w:hAnsi="宋体" w:eastAsia="宋体" w:cs="宋体"/>
                <w:color w:val="000000"/>
                <w:sz w:val="24"/>
                <w:szCs w:val="24"/>
                <w:highlight w:val="none"/>
                <w:lang w:val="en-US" w:eastAsia="zh-CN" w:bidi="ar-SA"/>
              </w:rPr>
            </w:r>
            <w:r/>
          </w:p>
          <w:p>
            <w:pPr>
              <w:pStyle w:val="737"/>
              <w:jc w:val="left"/>
              <w:spacing w:line="360" w:lineRule="auto"/>
              <w:widowControl/>
              <w:rPr>
                <w:rFonts w:hint="eastAsia" w:ascii="Times New Roman" w:hAnsi="Times New Roman" w:eastAsia="宋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大写：    </w:t>
            </w:r>
            <w:r>
              <w:rPr>
                <w:rFonts w:hint="eastAsia" w:ascii="Times New Roman" w:hAnsi="Times New Roman" w:eastAsia="宋体" w:cs="Times New Roman"/>
                <w:color w:val="000000"/>
                <w:sz w:val="24"/>
                <w:szCs w:val="24"/>
                <w:highlight w:val="none"/>
                <w:lang w:val="en-US" w:eastAsia="zh-CN" w:bidi="ar-SA"/>
              </w:rPr>
            </w:r>
            <w:r/>
          </w:p>
        </w:tc>
      </w:tr>
      <w:tr>
        <w:trPr>
          <w:trHeight w:val="949"/>
        </w:trPr>
        <w:tc>
          <w:tcPr>
            <w:tcW w:w="2597" w:type="dxa"/>
            <w:vAlign w:val="center"/>
            <w:textDirection w:val="lrTb"/>
            <w:noWrap w:val="false"/>
          </w:tcPr>
          <w:p>
            <w:pPr>
              <w:pStyle w:val="737"/>
              <w:jc w:val="center"/>
              <w:spacing w:line="480" w:lineRule="auto"/>
              <w:widowControl/>
              <w:rPr>
                <w:rFonts w:hint="eastAsia" w:ascii="Times New Roman" w:hAnsi="Times New Roman" w:eastAsia="宋体"/>
                <w:color w:val="000000"/>
                <w:sz w:val="24"/>
                <w:highlight w:val="none"/>
                <w:lang w:eastAsia="zh-CN"/>
              </w:rPr>
            </w:pPr>
            <w:r>
              <w:rPr>
                <w:rFonts w:hint="eastAsia" w:ascii="宋体" w:hAnsi="宋体" w:eastAsia="宋体" w:cs="宋体"/>
                <w:color w:val="000000"/>
                <w:sz w:val="24"/>
                <w:szCs w:val="24"/>
                <w:highlight w:val="none"/>
                <w:lang w:val="en-US" w:eastAsia="zh-CN" w:bidi="ar-SA"/>
              </w:rPr>
              <w:t xml:space="preserve">付款方式</w:t>
            </w:r>
            <w:r>
              <w:rPr>
                <w:rFonts w:hint="eastAsia" w:ascii="Times New Roman" w:hAnsi="Times New Roman" w:eastAsia="宋体"/>
                <w:color w:val="000000"/>
                <w:sz w:val="24"/>
                <w:highlight w:val="none"/>
                <w:lang w:eastAsia="zh-CN"/>
              </w:rPr>
            </w:r>
            <w:r/>
          </w:p>
        </w:tc>
        <w:tc>
          <w:tcPr>
            <w:tcW w:w="7113" w:type="dxa"/>
            <w:vAlign w:val="center"/>
            <w:textDirection w:val="lrTb"/>
            <w:noWrap w:val="false"/>
          </w:tcPr>
          <w:p>
            <w:pPr>
              <w:pStyle w:val="737"/>
              <w:jc w:val="center"/>
              <w:spacing w:line="480" w:lineRule="auto"/>
              <w:widowControl/>
              <w:rPr>
                <w:rFonts w:hint="eastAsia" w:ascii="Times New Roman" w:hAnsi="Times New Roman" w:eastAsia="宋体"/>
                <w:color w:val="000000"/>
                <w:sz w:val="24"/>
                <w:highlight w:val="none"/>
              </w:rPr>
            </w:pPr>
            <w:r>
              <w:rPr>
                <w:rFonts w:hint="eastAsia" w:ascii="宋体" w:hAnsi="宋体" w:eastAsia="宋体" w:cs="宋体"/>
                <w:color w:val="000000"/>
                <w:sz w:val="24"/>
                <w:szCs w:val="24"/>
                <w:highlight w:val="none"/>
                <w:lang w:val="en-US" w:eastAsia="zh-CN" w:bidi="ar-SA"/>
              </w:rPr>
              <w:t xml:space="preserve">响应招标文件</w:t>
            </w:r>
            <w:r>
              <w:rPr>
                <w:rFonts w:hint="eastAsia" w:ascii="Times New Roman" w:hAnsi="Times New Roman" w:eastAsia="宋体"/>
                <w:color w:val="000000"/>
                <w:sz w:val="24"/>
                <w:highlight w:val="none"/>
              </w:rPr>
            </w:r>
            <w:r/>
          </w:p>
        </w:tc>
      </w:tr>
      <w:tr>
        <w:trPr>
          <w:trHeight w:val="949"/>
        </w:trPr>
        <w:tc>
          <w:tcPr>
            <w:tcW w:w="2597" w:type="dxa"/>
            <w:vAlign w:val="center"/>
            <w:textDirection w:val="lrTb"/>
            <w:noWrap w:val="false"/>
          </w:tcPr>
          <w:p>
            <w:pPr>
              <w:pStyle w:val="737"/>
              <w:jc w:val="center"/>
              <w:spacing w:line="480" w:lineRule="auto"/>
              <w:widowControl/>
              <w:rPr>
                <w:rFonts w:hint="eastAsia" w:ascii="Times New Roman" w:hAnsi="Times New Roman" w:eastAsia="宋体"/>
                <w:color w:val="000000"/>
                <w:sz w:val="24"/>
                <w:highlight w:val="none"/>
              </w:rPr>
            </w:pPr>
            <w:r>
              <w:rPr>
                <w:rFonts w:hint="eastAsia" w:ascii="宋体" w:hAnsi="宋体" w:eastAsia="宋体" w:cs="宋体"/>
                <w:color w:val="000000"/>
                <w:sz w:val="24"/>
                <w:szCs w:val="24"/>
                <w:highlight w:val="none"/>
                <w:lang w:val="en-US" w:eastAsia="zh-CN" w:bidi="ar-SA"/>
              </w:rPr>
              <w:t xml:space="preserve">服务地点</w:t>
            </w:r>
            <w:r>
              <w:rPr>
                <w:rFonts w:hint="eastAsia" w:ascii="Times New Roman" w:hAnsi="Times New Roman" w:eastAsia="宋体"/>
                <w:color w:val="000000"/>
                <w:sz w:val="24"/>
                <w:highlight w:val="none"/>
              </w:rPr>
            </w:r>
            <w:r/>
          </w:p>
        </w:tc>
        <w:tc>
          <w:tcPr>
            <w:tcW w:w="7113" w:type="dxa"/>
            <w:vAlign w:val="center"/>
            <w:textDirection w:val="lrTb"/>
            <w:noWrap w:val="false"/>
          </w:tcPr>
          <w:p>
            <w:pPr>
              <w:pStyle w:val="737"/>
              <w:jc w:val="center"/>
              <w:spacing w:line="480" w:lineRule="auto"/>
              <w:widowControl/>
              <w:rPr>
                <w:rFonts w:hint="eastAsia" w:ascii="Times New Roman" w:hAnsi="Times New Roman" w:eastAsia="宋体"/>
                <w:color w:val="000000"/>
                <w:sz w:val="24"/>
                <w:highlight w:val="none"/>
              </w:rPr>
            </w:pPr>
            <w:r>
              <w:rPr>
                <w:rFonts w:hint="eastAsia" w:ascii="宋体" w:hAnsi="宋体" w:eastAsia="宋体" w:cs="宋体"/>
                <w:color w:val="000000"/>
                <w:sz w:val="24"/>
                <w:szCs w:val="24"/>
                <w:highlight w:val="none"/>
                <w:lang w:val="en-US" w:eastAsia="zh-CN" w:bidi="ar-SA"/>
              </w:rPr>
              <w:t xml:space="preserve">响应招标文件</w:t>
            </w:r>
            <w:r>
              <w:rPr>
                <w:rFonts w:hint="eastAsia" w:ascii="Times New Roman" w:hAnsi="Times New Roman" w:eastAsia="宋体"/>
                <w:color w:val="000000"/>
                <w:sz w:val="24"/>
                <w:highlight w:val="none"/>
              </w:rPr>
            </w:r>
            <w:r/>
          </w:p>
        </w:tc>
      </w:tr>
      <w:tr>
        <w:trPr>
          <w:trHeight w:val="949"/>
        </w:trPr>
        <w:tc>
          <w:tcPr>
            <w:tcW w:w="2597" w:type="dxa"/>
            <w:vAlign w:val="center"/>
            <w:textDirection w:val="lrTb"/>
            <w:noWrap w:val="false"/>
          </w:tcPr>
          <w:p>
            <w:pPr>
              <w:pStyle w:val="737"/>
              <w:jc w:val="center"/>
              <w:spacing w:line="480" w:lineRule="auto"/>
              <w:widowControl/>
              <w:rPr>
                <w:rFonts w:hint="eastAsia" w:ascii="Times New Roman" w:hAnsi="Times New Roman" w:eastAsia="宋体"/>
                <w:color w:val="000000"/>
                <w:sz w:val="24"/>
                <w:highlight w:val="none"/>
                <w:lang w:val="en-US" w:eastAsia="zh-CN"/>
              </w:rPr>
            </w:pPr>
            <w:r>
              <w:rPr>
                <w:rFonts w:hint="eastAsia" w:ascii="宋体" w:hAnsi="宋体" w:eastAsia="宋体" w:cs="宋体"/>
                <w:color w:val="000000"/>
                <w:sz w:val="24"/>
                <w:szCs w:val="24"/>
                <w:highlight w:val="none"/>
                <w:lang w:val="en-US" w:eastAsia="zh-CN" w:bidi="ar-SA"/>
              </w:rPr>
              <w:t xml:space="preserve">服务期</w:t>
            </w:r>
            <w:r>
              <w:rPr>
                <w:rFonts w:hint="eastAsia" w:ascii="Times New Roman" w:hAnsi="Times New Roman" w:eastAsia="宋体"/>
                <w:color w:val="000000"/>
                <w:sz w:val="24"/>
                <w:highlight w:val="none"/>
                <w:lang w:val="en-US" w:eastAsia="zh-CN"/>
              </w:rPr>
            </w:r>
            <w:r/>
          </w:p>
        </w:tc>
        <w:tc>
          <w:tcPr>
            <w:tcW w:w="7113" w:type="dxa"/>
            <w:vAlign w:val="center"/>
            <w:textDirection w:val="lrTb"/>
            <w:noWrap w:val="false"/>
          </w:tcPr>
          <w:p>
            <w:pPr>
              <w:pStyle w:val="737"/>
              <w:jc w:val="center"/>
              <w:spacing w:line="480" w:lineRule="auto"/>
              <w:widowControl/>
              <w:rPr>
                <w:rFonts w:hint="eastAsia" w:ascii="Times New Roman" w:hAnsi="Times New Roman" w:eastAsia="宋体"/>
                <w:color w:val="000000"/>
                <w:sz w:val="24"/>
                <w:highlight w:val="none"/>
              </w:rPr>
            </w:pPr>
            <w:r>
              <w:rPr>
                <w:rFonts w:hint="eastAsia" w:ascii="宋体" w:hAnsi="宋体" w:eastAsia="宋体" w:cs="宋体"/>
                <w:color w:val="000000"/>
                <w:sz w:val="24"/>
                <w:szCs w:val="24"/>
                <w:highlight w:val="none"/>
                <w:lang w:val="en-US" w:eastAsia="zh-CN" w:bidi="ar-SA"/>
              </w:rPr>
              <w:t xml:space="preserve">响应招标文件</w:t>
            </w:r>
            <w:r>
              <w:rPr>
                <w:rFonts w:hint="eastAsia" w:ascii="Times New Roman" w:hAnsi="Times New Roman" w:eastAsia="宋体"/>
                <w:color w:val="000000"/>
                <w:sz w:val="24"/>
                <w:highlight w:val="none"/>
              </w:rPr>
            </w:r>
            <w:r/>
          </w:p>
        </w:tc>
      </w:tr>
    </w:tbl>
    <w:p>
      <w:pPr>
        <w:pStyle w:val="737"/>
        <w:ind w:left="430" w:hanging="216"/>
        <w:spacing w:before="65" w:line="227" w:lineRule="auto"/>
        <w:rPr>
          <w:rFonts w:ascii="Times New Roman" w:hAnsi="Times New Roman" w:eastAsia="宋体" w:cs="宋体"/>
          <w:color w:val="000000"/>
          <w:spacing w:val="8"/>
          <w:sz w:val="20"/>
          <w:szCs w:val="20"/>
          <w:highlight w:val="none"/>
        </w:rPr>
      </w:pPr>
      <w:r>
        <w:rPr>
          <w:rFonts w:ascii="Times New Roman" w:hAnsi="Times New Roman" w:eastAsia="宋体" w:cs="宋体"/>
          <w:color w:val="000000"/>
          <w:spacing w:val="8"/>
          <w:sz w:val="20"/>
          <w:szCs w:val="20"/>
          <w:highlight w:val="none"/>
        </w:rPr>
      </w:r>
      <w:r/>
    </w:p>
    <w:p>
      <w:pPr>
        <w:pStyle w:val="737"/>
        <w:ind w:left="430" w:hanging="216"/>
        <w:spacing w:before="65" w:line="227" w:lineRule="auto"/>
        <w:rPr>
          <w:rFonts w:ascii="Times New Roman" w:hAnsi="Times New Roman" w:eastAsia="宋体" w:cs="宋体"/>
          <w:color w:val="000000"/>
          <w:spacing w:val="8"/>
          <w:sz w:val="20"/>
          <w:szCs w:val="20"/>
          <w:highlight w:val="none"/>
        </w:rPr>
      </w:pPr>
      <w:r>
        <w:rPr>
          <w:rFonts w:ascii="Times New Roman" w:hAnsi="Times New Roman" w:eastAsia="宋体" w:cs="宋体"/>
          <w:color w:val="000000"/>
          <w:spacing w:val="8"/>
          <w:sz w:val="20"/>
          <w:szCs w:val="20"/>
          <w:highlight w:val="none"/>
        </w:rPr>
      </w:r>
      <w:r/>
    </w:p>
    <w:p>
      <w:pPr>
        <w:pStyle w:val="737"/>
        <w:spacing w:before="65" w:line="227" w:lineRule="auto"/>
        <w:rPr>
          <w:rFonts w:hint="eastAsia"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bidi="ar-SA"/>
        </w:rPr>
        <w:t xml:space="preserve">投标人名称（电子公章）：</w:t>
      </w:r>
      <w:r>
        <w:rPr>
          <w:rFonts w:hint="eastAsia" w:ascii="Times New Roman" w:hAnsi="Times New Roman" w:eastAsia="宋体" w:cs="Times New Roman"/>
          <w:b w:val="0"/>
          <w:bCs w:val="0"/>
          <w:color w:val="000000"/>
          <w:sz w:val="21"/>
          <w:szCs w:val="21"/>
          <w:highlight w:val="none"/>
          <w:lang w:val="en-US" w:eastAsia="zh-CN" w:bidi="ar-SA"/>
        </w:rPr>
      </w:r>
      <w:r/>
    </w:p>
    <w:p>
      <w:pPr>
        <w:pStyle w:val="737"/>
        <w:jc w:val="left"/>
        <w:rPr>
          <w:rFonts w:ascii="Times New Roman" w:hAnsi="Times New Roman" w:eastAsia="宋体" w:cs="宋体"/>
          <w:color w:val="000000"/>
          <w:spacing w:val="-9"/>
          <w:position w:val="15"/>
          <w:sz w:val="20"/>
          <w:szCs w:val="20"/>
          <w:highlight w:val="none"/>
        </w:rPr>
      </w:pPr>
      <w:r>
        <w:rPr>
          <w:rFonts w:hint="eastAsia" w:ascii="Times New Roman" w:hAnsi="Times New Roman" w:eastAsia="宋体" w:cs="Times New Roman"/>
          <w:b w:val="0"/>
          <w:bCs w:val="0"/>
          <w:color w:val="000000"/>
          <w:sz w:val="21"/>
          <w:szCs w:val="21"/>
          <w:highlight w:val="none"/>
          <w:lang w:val="en-US" w:eastAsia="zh-CN" w:bidi="ar-SA"/>
        </w:rPr>
        <w:t xml:space="preserve">法定代表人或其授权代表（签字或盖章）：</w:t>
      </w:r>
      <w:r>
        <w:rPr>
          <w:rFonts w:ascii="Times New Roman" w:hAnsi="Times New Roman" w:eastAsia="宋体" w:cs="宋体"/>
          <w:color w:val="000000"/>
          <w:spacing w:val="-9"/>
          <w:position w:val="15"/>
          <w:sz w:val="20"/>
          <w:szCs w:val="20"/>
          <w:highlight w:val="none"/>
        </w:rPr>
      </w:r>
      <w:r/>
    </w:p>
    <w:p>
      <w:pPr>
        <w:pStyle w:val="737"/>
        <w:spacing w:before="162" w:line="408" w:lineRule="exact"/>
        <w:rPr>
          <w:rFonts w:ascii="Times New Roman" w:hAnsi="Times New Roman" w:eastAsia="宋体"/>
          <w:b/>
          <w:color w:val="000000"/>
          <w:highlight w:val="none"/>
        </w:rPr>
      </w:pPr>
      <w:r>
        <w:rPr>
          <w:rFonts w:ascii="Times New Roman" w:hAnsi="Times New Roman" w:eastAsia="宋体" w:cs="宋体"/>
          <w:color w:val="000000"/>
          <w:spacing w:val="-9"/>
          <w:position w:val="15"/>
          <w:sz w:val="20"/>
          <w:szCs w:val="20"/>
          <w:highlight w:val="none"/>
        </w:rPr>
        <w:t xml:space="preserve">日</w:t>
      </w:r>
      <w:r>
        <w:rPr>
          <w:rFonts w:hint="eastAsia" w:ascii="Times New Roman" w:hAnsi="Times New Roman" w:eastAsia="宋体" w:cs="宋体"/>
          <w:color w:val="000000"/>
          <w:spacing w:val="-9"/>
          <w:position w:val="15"/>
          <w:sz w:val="20"/>
          <w:szCs w:val="20"/>
          <w:highlight w:val="none"/>
        </w:rPr>
        <w:t xml:space="preserve">   </w:t>
      </w:r>
      <w:r>
        <w:rPr>
          <w:rFonts w:ascii="Times New Roman" w:hAnsi="Times New Roman" w:eastAsia="宋体" w:cs="宋体"/>
          <w:color w:val="000000"/>
          <w:spacing w:val="-9"/>
          <w:position w:val="15"/>
          <w:sz w:val="20"/>
          <w:szCs w:val="20"/>
          <w:highlight w:val="none"/>
        </w:rPr>
        <w:t xml:space="preserve">期：</w:t>
      </w:r>
      <w:r>
        <w:rPr>
          <w:rFonts w:ascii="Times New Roman" w:hAnsi="Times New Roman" w:eastAsia="宋体"/>
          <w:b/>
          <w:color w:val="000000"/>
          <w:highlight w:val="none"/>
        </w:rPr>
      </w:r>
      <w:r/>
    </w:p>
    <w:p>
      <w:pPr>
        <w:pStyle w:val="737"/>
        <w:ind w:left="214" w:firstLine="105"/>
        <w:spacing w:line="360" w:lineRule="auto"/>
        <w:rPr>
          <w:rFonts w:ascii="Times New Roman" w:hAnsi="Times New Roman" w:eastAsia="宋体"/>
          <w:b/>
          <w:color w:val="000000"/>
          <w:highlight w:val="none"/>
        </w:rPr>
      </w:pPr>
      <w:r>
        <w:rPr>
          <w:rFonts w:ascii="Times New Roman" w:hAnsi="Times New Roman" w:eastAsia="宋体"/>
          <w:b/>
          <w:color w:val="000000"/>
          <w:highlight w:val="none"/>
        </w:rPr>
      </w:r>
      <w:r/>
    </w:p>
    <w:p>
      <w:pPr>
        <w:pStyle w:val="737"/>
        <w:ind w:left="214" w:firstLine="105"/>
        <w:spacing w:line="360" w:lineRule="auto"/>
        <w:rPr>
          <w:rFonts w:ascii="Times New Roman" w:hAnsi="Times New Roman" w:eastAsia="宋体"/>
          <w:b/>
          <w:color w:val="000000"/>
          <w:highlight w:val="none"/>
        </w:rPr>
      </w:pPr>
      <w:r>
        <w:rPr>
          <w:rFonts w:ascii="Times New Roman" w:hAnsi="Times New Roman" w:eastAsia="宋体"/>
          <w:b/>
          <w:color w:val="000000"/>
          <w:highlight w:val="none"/>
        </w:rPr>
        <w:t xml:space="preserve">注：</w:t>
      </w:r>
      <w:r>
        <w:rPr>
          <w:rFonts w:ascii="Times New Roman" w:hAnsi="Times New Roman" w:eastAsia="宋体"/>
          <w:b/>
          <w:color w:val="000000"/>
          <w:highlight w:val="none"/>
        </w:rPr>
      </w:r>
      <w:r/>
    </w:p>
    <w:p>
      <w:pPr>
        <w:pStyle w:val="737"/>
        <w:numPr>
          <w:ilvl w:val="0"/>
          <w:numId w:val="4"/>
        </w:numPr>
        <w:ind w:left="214" w:firstLine="422"/>
        <w:jc w:val="left"/>
        <w:spacing w:line="360" w:lineRule="auto"/>
        <w:rPr>
          <w:rFonts w:ascii="Times New Roman" w:hAnsi="Times New Roman" w:eastAsia="宋体"/>
          <w:b/>
          <w:bCs w:val="0"/>
          <w:color w:val="000000"/>
          <w:highlight w:val="none"/>
        </w:rPr>
      </w:pPr>
      <w:r>
        <w:rPr>
          <w:rFonts w:hint="eastAsia" w:ascii="Times New Roman" w:hAnsi="Times New Roman" w:eastAsia="宋体" w:cs="宋体"/>
          <w:b/>
          <w:bCs w:val="0"/>
          <w:color w:val="000000"/>
          <w:highlight w:val="none"/>
        </w:rPr>
        <w:t xml:space="preserve">本项目仅接受一个价格，不得填报有选择性报价方案。</w:t>
      </w:r>
      <w:r>
        <w:rPr>
          <w:rFonts w:ascii="Times New Roman" w:hAnsi="Times New Roman" w:eastAsia="宋体"/>
          <w:b/>
          <w:bCs w:val="0"/>
          <w:color w:val="000000"/>
          <w:highlight w:val="none"/>
        </w:rPr>
      </w:r>
      <w:r/>
    </w:p>
    <w:p>
      <w:pPr>
        <w:pStyle w:val="737"/>
        <w:numPr>
          <w:ilvl w:val="0"/>
          <w:numId w:val="4"/>
        </w:numPr>
        <w:ind w:left="214" w:firstLine="422"/>
        <w:jc w:val="left"/>
        <w:spacing w:line="360" w:lineRule="auto"/>
        <w:rPr>
          <w:rFonts w:ascii="Times New Roman" w:hAnsi="Times New Roman" w:eastAsia="宋体"/>
          <w:b/>
          <w:bCs w:val="0"/>
          <w:color w:val="000000"/>
          <w:highlight w:val="none"/>
        </w:rPr>
      </w:pPr>
      <w:r>
        <w:rPr>
          <w:rFonts w:hint="eastAsia" w:cs="宋体"/>
          <w:b/>
          <w:bCs w:val="0"/>
          <w:color w:val="000000"/>
          <w:highlight w:val="none"/>
          <w:lang w:val="en-US" w:eastAsia="zh-CN"/>
        </w:rPr>
        <w:t xml:space="preserve">此表中投标总报价为三年总报价。</w:t>
      </w:r>
      <w:r>
        <w:rPr>
          <w:rFonts w:ascii="Times New Roman" w:hAnsi="Times New Roman" w:eastAsia="宋体"/>
          <w:b/>
          <w:bCs w:val="0"/>
          <w:color w:val="000000"/>
          <w:highlight w:val="none"/>
        </w:rPr>
      </w:r>
      <w:r/>
    </w:p>
    <w:p>
      <w:pPr>
        <w:pStyle w:val="737"/>
        <w:rPr>
          <w:rFonts w:ascii="Times New Roman" w:hAnsi="Times New Roman" w:eastAsia="宋体"/>
          <w:b/>
          <w:color w:val="000000"/>
          <w:highlight w:val="none"/>
        </w:rPr>
      </w:pPr>
      <w:r>
        <w:rPr>
          <w:rFonts w:hint="eastAsia" w:ascii="Times New Roman" w:hAnsi="Times New Roman" w:eastAsia="宋体" w:cs="宋体"/>
          <w:bCs/>
          <w:color w:val="000000"/>
          <w:highlight w:val="none"/>
        </w:rPr>
        <w:br w:type="page" w:clear="all"/>
      </w:r>
      <w:r>
        <w:rPr>
          <w:rFonts w:ascii="Times New Roman" w:hAnsi="Times New Roman" w:eastAsia="宋体"/>
          <w:b/>
          <w:color w:val="000000"/>
          <w:highlight w:val="none"/>
        </w:rPr>
      </w:r>
      <w:r/>
    </w:p>
    <w:p>
      <w:pPr>
        <w:pStyle w:val="801"/>
        <w:ind w:left="459" w:hanging="244"/>
        <w:keepLines w:val="0"/>
        <w:keepNext w:val="0"/>
        <w:pageBreakBefore w:val="0"/>
        <w:spacing w:before="313" w:after="313"/>
        <w:widowControl w:val="off"/>
        <w:rPr>
          <w:rFonts w:ascii="Times New Roman" w:hAnsi="Times New Roman" w:eastAsia="宋体" w:cs="Microsoft New Tai Lue"/>
          <w:bCs w:val="0"/>
          <w:color w:val="000000"/>
          <w:sz w:val="24"/>
          <w:szCs w:val="24"/>
          <w:highlight w:val="none"/>
        </w:rPr>
        <w:outlineLvl w:val="2"/>
      </w:pPr>
      <w:r>
        <w:rPr>
          <w:rFonts w:hint="eastAsia" w:ascii="Times New Roman" w:hAnsi="Times New Roman" w:eastAsia="宋体" w:cs="Microsoft New Tai Lue"/>
          <w:bCs w:val="0"/>
          <w:color w:val="000000"/>
          <w:sz w:val="24"/>
          <w:szCs w:val="24"/>
          <w:highlight w:val="none"/>
          <w:lang w:eastAsia="zh-CN"/>
        </w:rPr>
        <w:t xml:space="preserve">（</w:t>
      </w:r>
      <w:r>
        <w:rPr>
          <w:rFonts w:hint="eastAsia" w:ascii="Times New Roman" w:hAnsi="Times New Roman" w:cs="Microsoft New Tai Lue"/>
          <w:bCs w:val="0"/>
          <w:color w:val="000000"/>
          <w:sz w:val="24"/>
          <w:szCs w:val="24"/>
          <w:highlight w:val="none"/>
          <w:lang w:val="en-US" w:eastAsia="zh-CN"/>
        </w:rPr>
        <w:t xml:space="preserve">5</w:t>
      </w:r>
      <w:r>
        <w:rPr>
          <w:rFonts w:hint="eastAsia" w:ascii="Times New Roman" w:hAnsi="Times New Roman" w:eastAsia="宋体" w:cs="Microsoft New Tai Lue"/>
          <w:bCs w:val="0"/>
          <w:color w:val="000000"/>
          <w:sz w:val="24"/>
          <w:szCs w:val="24"/>
          <w:highlight w:val="none"/>
          <w:lang w:eastAsia="zh-CN"/>
        </w:rPr>
        <w:t xml:space="preserve">）</w:t>
      </w:r>
      <w:r>
        <w:rPr>
          <w:rFonts w:ascii="Times New Roman" w:hAnsi="Times New Roman" w:eastAsia="宋体" w:cs="Microsoft New Tai Lue"/>
          <w:bCs w:val="0"/>
          <w:color w:val="000000"/>
          <w:sz w:val="24"/>
          <w:szCs w:val="24"/>
          <w:highlight w:val="none"/>
        </w:rPr>
        <w:t xml:space="preserve">分项报价表</w:t>
      </w:r>
      <w:bookmarkEnd w:id="107"/>
      <w:r/>
      <w:bookmarkEnd w:id="108"/>
      <w:r/>
      <w:bookmarkEnd w:id="109"/>
      <w:r>
        <w:rPr>
          <w:rFonts w:ascii="Times New Roman" w:hAnsi="Times New Roman" w:eastAsia="宋体" w:cs="Microsoft New Tai Lue"/>
          <w:bCs w:val="0"/>
          <w:color w:val="000000"/>
          <w:sz w:val="24"/>
          <w:szCs w:val="24"/>
          <w:highlight w:val="none"/>
        </w:rPr>
      </w:r>
      <w:r/>
    </w:p>
    <w:p>
      <w:pPr>
        <w:pStyle w:val="737"/>
        <w:ind w:left="422" w:hanging="208"/>
        <w:spacing w:before="65" w:line="228" w:lineRule="auto"/>
        <w:rPr>
          <w:rFonts w:hint="eastAsia" w:ascii="Times New Roman" w:hAnsi="Times New Roman" w:eastAsia="宋体" w:cs="宋体"/>
          <w:color w:val="000000"/>
          <w:spacing w:val="3"/>
          <w:sz w:val="20"/>
          <w:szCs w:val="20"/>
          <w:highlight w:val="none"/>
          <w:lang w:eastAsia="zh-CN"/>
        </w:rPr>
      </w:pPr>
      <w:r>
        <w:rPr>
          <w:rFonts w:ascii="Times New Roman" w:hAnsi="Times New Roman" w:eastAsia="宋体" w:cs="宋体"/>
          <w:color w:val="000000"/>
          <w:spacing w:val="4"/>
          <w:sz w:val="20"/>
          <w:szCs w:val="20"/>
          <w:highlight w:val="none"/>
        </w:rPr>
        <w:t xml:space="preserve">项目名称：</w:t>
      </w:r>
      <w:r>
        <w:rPr>
          <w:rFonts w:hint="eastAsia" w:cs="宋体"/>
          <w:color w:val="000000"/>
          <w:spacing w:val="4"/>
          <w:sz w:val="20"/>
          <w:szCs w:val="20"/>
          <w:highlight w:val="none"/>
          <w:lang w:eastAsia="zh-CN"/>
        </w:rPr>
        <w:t xml:space="preserve">南京体育学院灵谷寺校区2026-2029年度安保服务项目</w:t>
      </w:r>
      <w:r>
        <w:rPr>
          <w:rFonts w:hint="eastAsia" w:ascii="Times New Roman" w:hAnsi="Times New Roman" w:eastAsia="宋体" w:cs="宋体"/>
          <w:color w:val="000000"/>
          <w:spacing w:val="3"/>
          <w:sz w:val="20"/>
          <w:szCs w:val="20"/>
          <w:highlight w:val="none"/>
          <w:lang w:eastAsia="zh-CN"/>
        </w:rPr>
      </w:r>
      <w:r/>
    </w:p>
    <w:p>
      <w:pPr>
        <w:pStyle w:val="737"/>
        <w:ind w:firstLine="206"/>
        <w:spacing w:line="360" w:lineRule="auto"/>
        <w:rPr>
          <w:rFonts w:hint="eastAsia" w:cs="宋体"/>
          <w:color w:val="000000"/>
          <w:spacing w:val="4"/>
          <w:sz w:val="20"/>
          <w:szCs w:val="20"/>
          <w:highlight w:val="none"/>
          <w:lang w:eastAsia="zh-CN"/>
        </w:rPr>
      </w:pPr>
      <w:r>
        <w:rPr>
          <w:rFonts w:ascii="Times New Roman" w:hAnsi="Times New Roman" w:eastAsia="宋体" w:cs="宋体"/>
          <w:color w:val="000000"/>
          <w:spacing w:val="3"/>
          <w:sz w:val="20"/>
          <w:szCs w:val="20"/>
          <w:highlight w:val="none"/>
        </w:rPr>
        <w:t xml:space="preserve">项目编号</w:t>
      </w:r>
      <w:r>
        <w:rPr>
          <w:rFonts w:ascii="Times New Roman" w:hAnsi="Times New Roman" w:eastAsia="宋体" w:cs="宋体"/>
          <w:color w:val="000000"/>
          <w:spacing w:val="4"/>
          <w:sz w:val="20"/>
          <w:szCs w:val="20"/>
          <w:highlight w:val="none"/>
        </w:rPr>
        <w:t xml:space="preserve">：</w:t>
      </w:r>
      <w:r>
        <w:rPr>
          <w:rFonts w:hint="eastAsia" w:cs="宋体"/>
          <w:color w:val="000000"/>
          <w:spacing w:val="4"/>
          <w:sz w:val="20"/>
          <w:szCs w:val="20"/>
          <w:highlight w:val="none"/>
          <w:lang w:eastAsia="zh-CN"/>
        </w:rPr>
        <w:t xml:space="preserve">JSZC-320000-NJJC-G2026-0098</w:t>
      </w:r>
      <w:r>
        <w:rPr>
          <w:rFonts w:hint="eastAsia" w:cs="宋体"/>
          <w:color w:val="000000"/>
          <w:spacing w:val="4"/>
          <w:sz w:val="20"/>
          <w:szCs w:val="20"/>
          <w:highlight w:val="none"/>
          <w:lang w:eastAsia="zh-CN"/>
        </w:rPr>
      </w:r>
      <w:r/>
    </w:p>
    <w:tbl>
      <w:tblPr>
        <w:tblStyle w:val="80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2200"/>
        <w:gridCol w:w="1560"/>
        <w:gridCol w:w="1560"/>
        <w:gridCol w:w="1640"/>
        <w:gridCol w:w="1310"/>
      </w:tblGrid>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序号</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费用明细项目</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单价（元/月）</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数量（月）</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小计（元/年）</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备注</w:t>
            </w:r>
            <w:r>
              <w:rPr>
                <w:rFonts w:ascii="Times New Roman" w:hAnsi="Times New Roman" w:eastAsia="宋体" w:cs="Times New Roman"/>
                <w:b w:val="0"/>
                <w:bCs w:val="0"/>
                <w:color w:val="000000"/>
                <w:sz w:val="21"/>
                <w:szCs w:val="21"/>
                <w:highlight w:val="none"/>
                <w:vertAlign w:val="baseline"/>
                <w:lang w:val="en-US" w:eastAsia="zh-CN" w:bidi="ar-SA"/>
              </w:rPr>
            </w:r>
            <w:r/>
          </w:p>
        </w:tc>
      </w:tr>
      <w:tr>
        <w:trPr/>
        <w:tc>
          <w:tcPr>
            <w:gridSpan w:val="6"/>
            <w:tcW w:w="9004" w:type="dxa"/>
            <w:vAlign w:val="top"/>
            <w:textDirection w:val="lrTb"/>
            <w:noWrap w:val="false"/>
          </w:tcPr>
          <w:p>
            <w:pPr>
              <w:pStyle w:val="737"/>
              <w:jc w:val="left"/>
              <w:spacing w:before="65" w:line="227" w:lineRule="auto"/>
              <w:rPr>
                <w:rFonts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一、人员薪酬费用</w:t>
            </w:r>
            <w:r>
              <w:rPr>
                <w:rFonts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1.1</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人员工资</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ascii="Times New Roman" w:hAnsi="Times New Roman" w:eastAsia="宋体" w:cs="Times New Roman"/>
                <w:b w:val="0"/>
                <w:bCs w:val="0"/>
                <w:color w:val="000000"/>
                <w:sz w:val="21"/>
                <w:szCs w:val="21"/>
                <w:highlight w:val="none"/>
                <w:vertAlign w:val="baseline"/>
                <w:lang w:val="en-US" w:eastAsia="zh-CN" w:bidi="ar-SA"/>
              </w:rPr>
              <w:t xml:space="preserve">法定节假日加班工资</w:t>
            </w:r>
            <w:r>
              <w:rPr>
                <w:rFonts w:hint="eastAsia" w:cs="Times New Roman"/>
                <w:b w:val="0"/>
                <w:bCs w:val="0"/>
                <w:color w:val="000000"/>
                <w:sz w:val="21"/>
                <w:szCs w:val="21"/>
                <w:highlight w:val="none"/>
                <w:vertAlign w:val="baseline"/>
                <w:lang w:val="en-US" w:eastAsia="zh-CN" w:bidi="ar-SA"/>
              </w:rPr>
              <w:t xml:space="preserve">（不得低于18人）</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1.3</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社会保险</w:t>
            </w:r>
            <w:r>
              <w:rPr>
                <w:rFonts w:hint="eastAsia" w:cs="Times New Roman"/>
                <w:b w:val="0"/>
                <w:bCs w:val="0"/>
                <w:color w:val="000000"/>
                <w:sz w:val="21"/>
                <w:szCs w:val="21"/>
                <w:highlight w:val="none"/>
                <w:vertAlign w:val="baseline"/>
                <w:lang w:val="en-US" w:eastAsia="zh-CN" w:bidi="ar-SA"/>
              </w:rPr>
              <w:t xml:space="preserve">（不得低于29人）</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1.4</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公积金</w:t>
            </w:r>
            <w:r>
              <w:rPr>
                <w:rFonts w:hint="eastAsia" w:cs="Times New Roman"/>
                <w:b w:val="0"/>
                <w:bCs w:val="0"/>
                <w:color w:val="000000"/>
                <w:sz w:val="21"/>
                <w:szCs w:val="21"/>
                <w:highlight w:val="none"/>
                <w:vertAlign w:val="baseline"/>
                <w:lang w:val="en-US" w:eastAsia="zh-CN" w:bidi="ar-SA"/>
              </w:rPr>
              <w:t xml:space="preserve">（不得低于29人）</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gridSpan w:val="4"/>
            <w:tcW w:w="6054" w:type="dxa"/>
            <w:vAlign w:val="top"/>
            <w:textDirection w:val="lrTb"/>
            <w:noWrap w:val="false"/>
          </w:tcPr>
          <w:p>
            <w:pPr>
              <w:pStyle w:val="737"/>
              <w:jc w:val="left"/>
              <w:spacing w:before="65" w:line="227" w:lineRule="auto"/>
              <w:rPr>
                <w:rFonts w:cs="Times New Roman"/>
                <w:b w:val="0"/>
                <w:bCs w:val="0"/>
                <w:color w:val="000000"/>
                <w:sz w:val="21"/>
                <w:szCs w:val="21"/>
                <w:highlight w:val="none"/>
                <w:vertAlign w:val="baseline"/>
                <w:lang w:val="en-US" w:eastAsia="zh-CN" w:bidi="ar-SA"/>
              </w:rPr>
            </w:pPr>
            <w:r>
              <w:rPr>
                <w:rFonts w:cs="Times New Roman"/>
                <w:b w:val="0"/>
                <w:bCs w:val="0"/>
                <w:color w:val="000000"/>
                <w:sz w:val="21"/>
                <w:szCs w:val="21"/>
                <w:highlight w:val="none"/>
                <w:vertAlign w:val="baseline"/>
                <w:lang w:val="en-US" w:eastAsia="zh-CN" w:bidi="ar-SA"/>
              </w:rPr>
              <w:t xml:space="preserve">                                     小计 </w:t>
            </w:r>
            <w:r>
              <w:rPr>
                <w:rFonts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gridSpan w:val="6"/>
            <w:tcW w:w="900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二、人员配套保障费用</w:t>
            </w:r>
            <w:r>
              <w:rPr>
                <w:rFonts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2.1</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安保人员体检费</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2.2</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ascii="Times New Roman" w:hAnsi="Times New Roman" w:eastAsia="宋体" w:cs="Times New Roman"/>
                <w:b w:val="0"/>
                <w:bCs w:val="0"/>
                <w:color w:val="000000"/>
                <w:sz w:val="21"/>
                <w:szCs w:val="21"/>
                <w:highlight w:val="none"/>
                <w:vertAlign w:val="baseline"/>
                <w:lang w:val="en-US" w:eastAsia="zh-CN" w:bidi="ar-SA"/>
              </w:rPr>
              <w:t xml:space="preserve">工装制服</w:t>
            </w:r>
            <w:r>
              <w:rPr>
                <w:rFonts w:hint="eastAsia" w:cs="Times New Roman"/>
                <w:b w:val="0"/>
                <w:bCs w:val="0"/>
                <w:color w:val="000000"/>
                <w:sz w:val="21"/>
                <w:szCs w:val="21"/>
                <w:highlight w:val="none"/>
                <w:vertAlign w:val="baseline"/>
                <w:lang w:val="en-US" w:eastAsia="zh-CN" w:bidi="ar-SA"/>
              </w:rPr>
              <w:t xml:space="preserve">费</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2.3</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劳保用品费</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2.4</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防护器材费</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2.5</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岗位耗材费</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2.6</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应急值守补贴</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bCs/>
                <w:color w:val="000000"/>
                <w:sz w:val="21"/>
                <w:szCs w:val="21"/>
                <w:highlight w:val="none"/>
                <w:vertAlign w:val="baseline"/>
                <w:lang w:val="en-US" w:eastAsia="zh-CN" w:bidi="ar-SA"/>
              </w:rPr>
              <w:t xml:space="preserve">...</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hint="eastAsia" w:cs="Times New Roman"/>
                <w:b w:val="0"/>
                <w:bCs w:val="0"/>
                <w:color w:val="000000"/>
                <w:sz w:val="21"/>
                <w:szCs w:val="21"/>
                <w:highlight w:val="none"/>
                <w:vertAlign w:val="baseline"/>
                <w:lang w:val="en-US" w:eastAsia="zh-CN" w:bidi="ar-SA"/>
              </w:rPr>
            </w:pPr>
            <w:r>
              <w:rPr>
                <w:rFonts w:hint="eastAsia" w:cs="Times New Roman"/>
                <w:b/>
                <w:bCs/>
                <w:color w:val="000000"/>
                <w:sz w:val="21"/>
                <w:szCs w:val="21"/>
                <w:highlight w:val="none"/>
                <w:vertAlign w:val="baseline"/>
                <w:lang w:val="en-US" w:eastAsia="zh-CN" w:bidi="ar-SA"/>
              </w:rPr>
              <w:t xml:space="preserve">...</w:t>
            </w:r>
            <w:r>
              <w:rPr>
                <w:rFonts w:hint="eastAsia"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gridSpan w:val="4"/>
            <w:tcW w:w="605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                                 小计</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rHeight w:val="323"/>
        </w:trPr>
        <w:tc>
          <w:tcPr>
            <w:gridSpan w:val="6"/>
            <w:tcW w:w="900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三、项目管理及运营费用</w:t>
            </w:r>
            <w:r>
              <w:rPr>
                <w:rFonts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3.1</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现场管理费</w:t>
            </w:r>
            <w:r>
              <w:rPr>
                <w:rFonts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3.2</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cs="Times New Roman"/>
                <w:b w:val="0"/>
                <w:bCs w:val="0"/>
                <w:color w:val="000000"/>
                <w:sz w:val="21"/>
                <w:szCs w:val="21"/>
                <w:highlight w:val="none"/>
                <w:vertAlign w:val="baseline"/>
                <w:lang w:val="en-US" w:eastAsia="zh-CN" w:bidi="ar-SA"/>
              </w:rPr>
            </w:pPr>
            <w:r>
              <w:rPr>
                <w:rFonts w:hint="eastAsia" w:ascii="宋体" w:hAnsi="宋体" w:eastAsia="宋体" w:cs="宋体"/>
                <w:color w:val="000000"/>
                <w:sz w:val="22"/>
                <w:szCs w:val="22"/>
                <w:highlight w:val="none"/>
                <w:lang w:val="en-US" w:eastAsia="zh-CN"/>
              </w:rPr>
              <w:t xml:space="preserve">日常巡检</w:t>
            </w:r>
            <w:r>
              <w:rPr>
                <w:rFonts w:hint="eastAsia" w:ascii="宋体" w:hAnsi="宋体" w:cs="宋体"/>
                <w:color w:val="000000"/>
                <w:sz w:val="22"/>
                <w:szCs w:val="22"/>
                <w:highlight w:val="none"/>
                <w:lang w:val="en-US" w:eastAsia="zh-CN"/>
              </w:rPr>
              <w:t xml:space="preserve">费</w:t>
            </w:r>
            <w:r>
              <w:rPr>
                <w:rFonts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3.3</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cs="Times New Roman"/>
                <w:b w:val="0"/>
                <w:bCs w:val="0"/>
                <w:color w:val="000000"/>
                <w:sz w:val="21"/>
                <w:szCs w:val="21"/>
                <w:highlight w:val="none"/>
                <w:vertAlign w:val="baseline"/>
                <w:lang w:val="en-US" w:eastAsia="zh-CN" w:bidi="ar-SA"/>
              </w:rPr>
            </w:pPr>
            <w:r>
              <w:rPr>
                <w:rFonts w:hint="eastAsia" w:ascii="宋体" w:hAnsi="宋体" w:eastAsia="宋体" w:cs="宋体"/>
                <w:color w:val="000000"/>
                <w:sz w:val="22"/>
                <w:szCs w:val="22"/>
                <w:highlight w:val="none"/>
                <w:lang w:val="en-US" w:eastAsia="zh-CN"/>
              </w:rPr>
              <w:t xml:space="preserve">台账资料制作</w:t>
            </w:r>
            <w:r>
              <w:rPr>
                <w:rFonts w:hint="eastAsia" w:ascii="宋体" w:hAnsi="宋体" w:cs="宋体"/>
                <w:color w:val="000000"/>
                <w:sz w:val="22"/>
                <w:szCs w:val="22"/>
                <w:highlight w:val="none"/>
                <w:lang w:val="en-US" w:eastAsia="zh-CN"/>
              </w:rPr>
              <w:t xml:space="preserve">费</w:t>
            </w:r>
            <w:r>
              <w:rPr>
                <w:rFonts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3.4</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cs="Times New Roman"/>
                <w:b w:val="0"/>
                <w:bCs w:val="0"/>
                <w:color w:val="000000"/>
                <w:sz w:val="21"/>
                <w:szCs w:val="21"/>
                <w:highlight w:val="none"/>
                <w:vertAlign w:val="baseline"/>
                <w:lang w:val="en-US" w:eastAsia="zh-CN" w:bidi="ar-SA"/>
              </w:rPr>
            </w:pPr>
            <w:r>
              <w:rPr>
                <w:rFonts w:hint="eastAsia" w:ascii="宋体" w:hAnsi="宋体" w:eastAsia="宋体" w:cs="宋体"/>
                <w:color w:val="000000"/>
                <w:sz w:val="22"/>
                <w:szCs w:val="22"/>
                <w:highlight w:val="none"/>
                <w:lang w:val="en-US" w:eastAsia="zh-CN"/>
              </w:rPr>
              <w:t xml:space="preserve">应急处置</w:t>
            </w:r>
            <w:r>
              <w:rPr>
                <w:rFonts w:hint="eastAsia" w:ascii="宋体" w:hAnsi="宋体" w:cs="宋体"/>
                <w:color w:val="000000"/>
                <w:sz w:val="22"/>
                <w:szCs w:val="22"/>
                <w:highlight w:val="none"/>
                <w:lang w:val="en-US" w:eastAsia="zh-CN"/>
              </w:rPr>
              <w:t xml:space="preserve">费</w:t>
            </w:r>
            <w:r>
              <w:rPr>
                <w:rFonts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bCs/>
                <w:color w:val="000000"/>
                <w:sz w:val="21"/>
                <w:szCs w:val="21"/>
                <w:highlight w:val="none"/>
                <w:vertAlign w:val="baseline"/>
                <w:lang w:val="en-US" w:eastAsia="zh-CN" w:bidi="ar-SA"/>
              </w:rPr>
              <w:t xml:space="preserve">...</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bCs/>
                <w:color w:val="000000"/>
                <w:sz w:val="21"/>
                <w:szCs w:val="21"/>
                <w:highlight w:val="none"/>
                <w:vertAlign w:val="baseline"/>
                <w:lang w:val="en-US" w:eastAsia="zh-CN" w:bidi="ar-SA"/>
              </w:rPr>
              <w:t xml:space="preserve">...</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gridSpan w:val="4"/>
            <w:tcW w:w="605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                                 小计</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gridSpan w:val="6"/>
            <w:tcW w:w="900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四、税费及其他费用</w:t>
            </w:r>
            <w:r>
              <w:rPr>
                <w:rFonts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4.1</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税费</w:t>
            </w:r>
            <w:r>
              <w:rPr>
                <w:rFonts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ascii="Times New Roman" w:hAnsi="Times New Roman" w:eastAsia="宋体" w:cs="Times New Roman"/>
                <w:b w:val="0"/>
                <w:bCs w:val="0"/>
                <w:color w:val="000000"/>
                <w:sz w:val="21"/>
                <w:szCs w:val="21"/>
                <w:highlight w:val="none"/>
                <w:vertAlign w:val="baseline"/>
                <w:lang w:val="en-US" w:eastAsia="zh-CN" w:bidi="ar-SA"/>
              </w:rPr>
              <w:t xml:space="preserve">列明本项目涉及税种及适用税率</w:t>
            </w:r>
            <w:r>
              <w:rPr>
                <w:rFonts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4.2</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其他未列明费用</w:t>
            </w:r>
            <w:r>
              <w:rPr>
                <w:rFonts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56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12</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gridSpan w:val="4"/>
            <w:tcW w:w="6054" w:type="dxa"/>
            <w:vAlign w:val="top"/>
            <w:textDirection w:val="lrTb"/>
            <w:noWrap w:val="false"/>
          </w:tcPr>
          <w:p>
            <w:pPr>
              <w:pStyle w:val="737"/>
              <w:ind w:firstLine="3780"/>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小计</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五</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hint="eastAsia"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投标报价（一年）</w:t>
            </w:r>
            <w:r>
              <w:rPr>
                <w:rFonts w:hint="eastAsia" w:cs="Times New Roman"/>
                <w:b w:val="0"/>
                <w:bCs w:val="0"/>
                <w:color w:val="000000"/>
                <w:sz w:val="21"/>
                <w:szCs w:val="21"/>
                <w:highlight w:val="none"/>
                <w:vertAlign w:val="baseline"/>
                <w:lang w:val="en-US" w:eastAsia="zh-CN" w:bidi="ar-SA"/>
              </w:rPr>
            </w:r>
            <w:r/>
          </w:p>
        </w:tc>
        <w:tc>
          <w:tcPr>
            <w:gridSpan w:val="2"/>
            <w:tcW w:w="3120" w:type="dxa"/>
            <w:vAlign w:val="top"/>
            <w:textDirection w:val="lrTb"/>
            <w:noWrap w:val="false"/>
          </w:tcPr>
          <w:p>
            <w:pPr>
              <w:pStyle w:val="737"/>
              <w:jc w:val="left"/>
              <w:spacing w:before="65" w:line="227" w:lineRule="auto"/>
              <w:rPr>
                <w:rFonts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=一+二+三+四</w:t>
            </w:r>
            <w:r>
              <w:rPr>
                <w:rFonts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r>
        <w:trPr/>
        <w:tc>
          <w:tcPr>
            <w:tcW w:w="734" w:type="dxa"/>
            <w:vAlign w:val="top"/>
            <w:textDirection w:val="lrTb"/>
            <w:noWrap w:val="false"/>
          </w:tcPr>
          <w:p>
            <w:pPr>
              <w:pStyle w:val="737"/>
              <w:jc w:val="left"/>
              <w:spacing w:before="65" w:line="227" w:lineRule="auto"/>
              <w:rPr>
                <w:rFonts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六</w:t>
            </w:r>
            <w:r>
              <w:rPr>
                <w:rFonts w:cs="Times New Roman"/>
                <w:b w:val="0"/>
                <w:bCs w:val="0"/>
                <w:color w:val="000000"/>
                <w:sz w:val="21"/>
                <w:szCs w:val="21"/>
                <w:highlight w:val="none"/>
                <w:vertAlign w:val="baseline"/>
                <w:lang w:val="en-US" w:eastAsia="zh-CN" w:bidi="ar-SA"/>
              </w:rPr>
            </w:r>
            <w:r/>
          </w:p>
        </w:tc>
        <w:tc>
          <w:tcPr>
            <w:tcW w:w="220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投标总报价（三年）</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gridSpan w:val="2"/>
            <w:tcW w:w="312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=（一+二+三+四）×3</w:t>
            </w: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64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c>
          <w:tcPr>
            <w:tcW w:w="1310" w:type="dxa"/>
            <w:vAlign w:val="top"/>
            <w:textDirection w:val="lrTb"/>
            <w:noWrap w:val="false"/>
          </w:tcPr>
          <w:p>
            <w:pPr>
              <w:pStyle w:val="737"/>
              <w:jc w:val="left"/>
              <w:spacing w:before="65" w:line="227" w:lineRule="auto"/>
              <w:rPr>
                <w:rFonts w:hint="eastAsia" w:ascii="Times New Roman" w:hAnsi="Times New Roman" w:eastAsia="宋体" w:cs="Times New Roman"/>
                <w:b w:val="0"/>
                <w:bCs w:val="0"/>
                <w:color w:val="000000"/>
                <w:sz w:val="21"/>
                <w:szCs w:val="21"/>
                <w:highlight w:val="none"/>
                <w:vertAlign w:val="baseline"/>
                <w:lang w:val="en-US" w:eastAsia="zh-CN" w:bidi="ar-SA"/>
              </w:rPr>
            </w:pPr>
            <w:r>
              <w:rPr>
                <w:rFonts w:hint="eastAsia" w:ascii="Times New Roman" w:hAnsi="Times New Roman" w:eastAsia="宋体" w:cs="Times New Roman"/>
                <w:b w:val="0"/>
                <w:bCs w:val="0"/>
                <w:color w:val="000000"/>
                <w:sz w:val="21"/>
                <w:szCs w:val="21"/>
                <w:highlight w:val="none"/>
                <w:vertAlign w:val="baseline"/>
                <w:lang w:val="en-US" w:eastAsia="zh-CN" w:bidi="ar-SA"/>
              </w:rPr>
            </w:r>
            <w:r/>
          </w:p>
        </w:tc>
      </w:tr>
    </w:tbl>
    <w:p>
      <w:pPr>
        <w:pStyle w:val="737"/>
        <w:jc w:val="both"/>
        <w:spacing w:before="65" w:line="227" w:lineRule="auto"/>
        <w:rPr>
          <w:rFonts w:hint="eastAsia"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bidi="ar-SA"/>
        </w:rPr>
      </w:r>
      <w:r/>
    </w:p>
    <w:p>
      <w:pPr>
        <w:pStyle w:val="737"/>
        <w:jc w:val="right"/>
        <w:spacing w:before="65" w:line="227" w:lineRule="auto"/>
        <w:rPr>
          <w:rFonts w:hint="eastAsia"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bidi="ar-SA"/>
        </w:rPr>
      </w:r>
      <w:r/>
    </w:p>
    <w:p>
      <w:pPr>
        <w:pStyle w:val="737"/>
        <w:jc w:val="right"/>
        <w:spacing w:before="65" w:line="227" w:lineRule="auto"/>
        <w:rPr>
          <w:rFonts w:hint="eastAsia" w:ascii="Times New Roman" w:hAnsi="Times New Roman" w:eastAsia="宋体" w:cs="Times New Roman"/>
          <w:b w:val="0"/>
          <w:bCs w:val="0"/>
          <w:color w:val="000000"/>
          <w:sz w:val="21"/>
          <w:szCs w:val="21"/>
          <w:highlight w:val="none"/>
          <w:lang w:val="en-US" w:eastAsia="zh-CN" w:bidi="ar-SA"/>
        </w:rPr>
      </w:pPr>
      <w:r>
        <w:rPr>
          <w:rFonts w:hint="eastAsia" w:ascii="Times New Roman" w:hAnsi="Times New Roman" w:eastAsia="宋体" w:cs="Times New Roman"/>
          <w:b w:val="0"/>
          <w:bCs w:val="0"/>
          <w:color w:val="000000"/>
          <w:sz w:val="21"/>
          <w:szCs w:val="21"/>
          <w:highlight w:val="none"/>
          <w:lang w:val="en-US" w:eastAsia="zh-CN" w:bidi="ar-SA"/>
        </w:rPr>
        <w:t xml:space="preserve">投标人名称（电子公章）：</w:t>
      </w:r>
      <w:r>
        <w:rPr>
          <w:rFonts w:hint="eastAsia" w:ascii="Times New Roman" w:hAnsi="Times New Roman" w:eastAsia="宋体" w:cs="Times New Roman"/>
          <w:b w:val="0"/>
          <w:bCs w:val="0"/>
          <w:color w:val="000000"/>
          <w:sz w:val="21"/>
          <w:szCs w:val="21"/>
          <w:highlight w:val="none"/>
          <w:lang w:val="en-US" w:eastAsia="zh-CN" w:bidi="ar-SA"/>
        </w:rPr>
      </w:r>
      <w:r/>
    </w:p>
    <w:p>
      <w:pPr>
        <w:pStyle w:val="737"/>
        <w:jc w:val="right"/>
        <w:rPr>
          <w:rFonts w:ascii="Times New Roman" w:hAnsi="Times New Roman" w:eastAsia="宋体" w:cs="宋体"/>
          <w:color w:val="000000"/>
          <w:spacing w:val="-9"/>
          <w:position w:val="15"/>
          <w:sz w:val="20"/>
          <w:szCs w:val="20"/>
          <w:highlight w:val="none"/>
        </w:rPr>
      </w:pPr>
      <w:r>
        <w:rPr>
          <w:rFonts w:hint="eastAsia" w:ascii="Times New Roman" w:hAnsi="Times New Roman" w:eastAsia="宋体" w:cs="Times New Roman"/>
          <w:b w:val="0"/>
          <w:bCs w:val="0"/>
          <w:color w:val="000000"/>
          <w:sz w:val="21"/>
          <w:szCs w:val="21"/>
          <w:highlight w:val="none"/>
          <w:lang w:val="en-US" w:eastAsia="zh-CN" w:bidi="ar-SA"/>
        </w:rPr>
        <w:t xml:space="preserve">法定代表人或其授权代表（签字或盖章）：</w:t>
      </w:r>
      <w:r>
        <w:rPr>
          <w:rFonts w:ascii="Times New Roman" w:hAnsi="Times New Roman" w:eastAsia="宋体" w:cs="宋体"/>
          <w:color w:val="000000"/>
          <w:spacing w:val="-9"/>
          <w:position w:val="15"/>
          <w:sz w:val="20"/>
          <w:szCs w:val="20"/>
          <w:highlight w:val="none"/>
        </w:rPr>
      </w:r>
      <w:r/>
    </w:p>
    <w:p>
      <w:pPr>
        <w:pStyle w:val="816"/>
        <w:rPr>
          <w:rFonts w:ascii="Times New Roman" w:hAnsi="Times New Roman" w:eastAsia="宋体" w:cs="宋体"/>
          <w:color w:val="000000"/>
          <w:spacing w:val="-9"/>
          <w:position w:val="15"/>
          <w:sz w:val="20"/>
          <w:szCs w:val="20"/>
          <w:highlight w:val="none"/>
        </w:rPr>
      </w:pPr>
      <w:r>
        <w:rPr>
          <w:rFonts w:hint="eastAsia" w:ascii="Times New Roman" w:hAnsi="Times New Roman" w:eastAsia="宋体" w:cs="宋体"/>
          <w:color w:val="000000"/>
          <w:spacing w:val="-9"/>
          <w:position w:val="15"/>
          <w:sz w:val="20"/>
          <w:szCs w:val="20"/>
          <w:highlight w:val="none"/>
          <w:lang w:val="en-US" w:eastAsia="zh-CN"/>
        </w:rPr>
        <w:t xml:space="preserve">                                                                  </w:t>
      </w:r>
      <w:r>
        <w:rPr>
          <w:rFonts w:ascii="Times New Roman" w:hAnsi="Times New Roman" w:eastAsia="宋体" w:cs="宋体"/>
          <w:color w:val="000000"/>
          <w:spacing w:val="-9"/>
          <w:position w:val="15"/>
          <w:sz w:val="20"/>
          <w:szCs w:val="20"/>
          <w:highlight w:val="none"/>
        </w:rPr>
        <w:t xml:space="preserve">日</w:t>
      </w:r>
      <w:r>
        <w:rPr>
          <w:rFonts w:hint="eastAsia" w:ascii="Times New Roman" w:hAnsi="Times New Roman" w:eastAsia="宋体" w:cs="宋体"/>
          <w:color w:val="000000"/>
          <w:spacing w:val="-9"/>
          <w:position w:val="15"/>
          <w:sz w:val="20"/>
          <w:szCs w:val="20"/>
          <w:highlight w:val="none"/>
        </w:rPr>
        <w:t xml:space="preserve">   </w:t>
      </w:r>
      <w:r>
        <w:rPr>
          <w:rFonts w:ascii="Times New Roman" w:hAnsi="Times New Roman" w:eastAsia="宋体" w:cs="宋体"/>
          <w:color w:val="000000"/>
          <w:spacing w:val="-9"/>
          <w:position w:val="15"/>
          <w:sz w:val="20"/>
          <w:szCs w:val="20"/>
          <w:highlight w:val="none"/>
        </w:rPr>
        <w:t xml:space="preserve">期：</w:t>
      </w:r>
      <w:r>
        <w:rPr>
          <w:rFonts w:ascii="Times New Roman" w:hAnsi="Times New Roman" w:eastAsia="宋体" w:cs="宋体"/>
          <w:color w:val="000000"/>
          <w:spacing w:val="-9"/>
          <w:position w:val="15"/>
          <w:sz w:val="20"/>
          <w:szCs w:val="20"/>
          <w:highlight w:val="none"/>
        </w:rPr>
      </w:r>
      <w:r/>
    </w:p>
    <w:p>
      <w:pPr>
        <w:pStyle w:val="737"/>
        <w:jc w:val="left"/>
        <w:keepLines w:val="0"/>
        <w:keepNext w:val="0"/>
        <w:pageBreakBefore w:val="0"/>
        <w:spacing w:before="65" w:line="360" w:lineRule="auto"/>
        <w:widowControl w:val="off"/>
        <w:rPr>
          <w:rFonts w:hint="eastAsia"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r>
      <w:r/>
    </w:p>
    <w:p>
      <w:pPr>
        <w:pStyle w:val="737"/>
        <w:jc w:val="left"/>
        <w:keepLines w:val="0"/>
        <w:keepNext w:val="0"/>
        <w:pageBreakBefore w:val="0"/>
        <w:spacing w:before="65" w:line="360" w:lineRule="auto"/>
        <w:widowControl w:val="off"/>
        <w:rPr>
          <w:rFonts w:hint="eastAsia"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注：</w:t>
      </w:r>
      <w:r>
        <w:rPr>
          <w:rFonts w:hint="eastAsia" w:cs="Times New Roman"/>
          <w:b w:val="0"/>
          <w:bCs w:val="0"/>
          <w:color w:val="000000"/>
          <w:sz w:val="21"/>
          <w:szCs w:val="21"/>
          <w:highlight w:val="none"/>
          <w:vertAlign w:val="baseline"/>
          <w:lang w:val="en-US" w:eastAsia="zh-CN" w:bidi="ar-SA"/>
        </w:rPr>
      </w:r>
      <w:r/>
    </w:p>
    <w:p>
      <w:pPr>
        <w:pStyle w:val="737"/>
        <w:jc w:val="left"/>
        <w:keepLines w:val="0"/>
        <w:keepNext w:val="0"/>
        <w:pageBreakBefore w:val="0"/>
        <w:spacing w:before="65" w:line="360" w:lineRule="auto"/>
        <w:widowControl w:val="off"/>
        <w:rPr>
          <w:rFonts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1.请投标人根据实际逐项填写，行数不够自行添加。</w:t>
      </w:r>
      <w:r>
        <w:rPr>
          <w:rFonts w:cs="Times New Roman"/>
          <w:b w:val="0"/>
          <w:bCs w:val="0"/>
          <w:color w:val="000000"/>
          <w:sz w:val="21"/>
          <w:szCs w:val="21"/>
          <w:highlight w:val="none"/>
          <w:vertAlign w:val="baseline"/>
          <w:lang w:val="en-US" w:eastAsia="zh-CN" w:bidi="ar-SA"/>
        </w:rPr>
      </w:r>
      <w:r/>
    </w:p>
    <w:p>
      <w:pPr>
        <w:pStyle w:val="737"/>
        <w:jc w:val="left"/>
        <w:keepLines w:val="0"/>
        <w:keepNext w:val="0"/>
        <w:pageBreakBefore w:val="0"/>
        <w:spacing w:before="65" w:line="360" w:lineRule="auto"/>
        <w:widowControl w:val="off"/>
        <w:rPr>
          <w:color w:val="000000"/>
          <w:sz w:val="21"/>
          <w:highlight w:val="none"/>
        </w:rPr>
      </w:pPr>
      <w:r>
        <w:rPr>
          <w:rFonts w:hint="eastAsia" w:cs="Times New Roman"/>
          <w:b w:val="0"/>
          <w:bCs w:val="0"/>
          <w:color w:val="000000"/>
          <w:sz w:val="21"/>
          <w:szCs w:val="21"/>
          <w:highlight w:val="none"/>
          <w:vertAlign w:val="baseline"/>
          <w:lang w:val="en-US" w:eastAsia="zh-CN" w:bidi="ar-SA"/>
        </w:rPr>
        <w:t xml:space="preserve">2.各分项小计 = 单价（元/月）× 数量（月）；若某项为一次性费用，数量填1，</w:t>
      </w:r>
      <w:r>
        <w:rPr>
          <w:color w:val="000000"/>
          <w:sz w:val="21"/>
          <w:highlight w:val="none"/>
        </w:rPr>
        <w:t xml:space="preserve">单价填总费用。</w:t>
      </w:r>
      <w:r>
        <w:rPr>
          <w:color w:val="000000"/>
          <w:sz w:val="21"/>
          <w:highlight w:val="none"/>
        </w:rPr>
      </w:r>
      <w:r/>
    </w:p>
    <w:p>
      <w:pPr>
        <w:pStyle w:val="816"/>
        <w:ind w:left="0" w:firstLine="0"/>
        <w:rPr>
          <w:rFonts w:eastAsia="宋体"/>
          <w:color w:val="000000"/>
          <w:highlight w:val="none"/>
          <w:lang w:val="en-US" w:eastAsia="zh-CN"/>
        </w:rPr>
      </w:pPr>
      <w:r>
        <w:rPr>
          <w:rFonts w:hint="eastAsia"/>
          <w:color w:val="000000"/>
          <w:sz w:val="21"/>
          <w:highlight w:val="none"/>
          <w:lang w:val="en-US" w:eastAsia="zh-CN"/>
        </w:rPr>
        <w:t xml:space="preserve">3.各分类小计 = 该分类下所有分项小计之和。</w:t>
      </w:r>
      <w:r>
        <w:rPr>
          <w:rFonts w:eastAsia="宋体"/>
          <w:color w:val="000000"/>
          <w:highlight w:val="none"/>
          <w:lang w:val="en-US" w:eastAsia="zh-CN"/>
        </w:rPr>
      </w:r>
      <w:r/>
    </w:p>
    <w:p>
      <w:pPr>
        <w:pStyle w:val="737"/>
        <w:jc w:val="left"/>
        <w:keepLines w:val="0"/>
        <w:keepNext w:val="0"/>
        <w:pageBreakBefore w:val="0"/>
        <w:spacing w:before="65" w:line="360" w:lineRule="auto"/>
        <w:widowControl w:val="off"/>
        <w:rPr>
          <w:rFonts w:hint="eastAsia"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4.报价所含各项税费由投标人依据现行税法、自身适用税率自行测算，全部包含在报价内。</w:t>
      </w:r>
      <w:r>
        <w:rPr>
          <w:rFonts w:hint="eastAsia" w:cs="Times New Roman"/>
          <w:b w:val="0"/>
          <w:bCs w:val="0"/>
          <w:color w:val="000000"/>
          <w:sz w:val="21"/>
          <w:szCs w:val="21"/>
          <w:highlight w:val="none"/>
          <w:vertAlign w:val="baseline"/>
          <w:lang w:val="en-US" w:eastAsia="zh-CN" w:bidi="ar-SA"/>
        </w:rPr>
      </w:r>
      <w:r/>
    </w:p>
    <w:p>
      <w:pPr>
        <w:pStyle w:val="737"/>
        <w:keepLines w:val="0"/>
        <w:keepNext w:val="0"/>
        <w:pageBreakBefore w:val="0"/>
        <w:spacing w:line="360" w:lineRule="auto"/>
        <w:widowControl w:val="off"/>
        <w:rPr>
          <w:rFonts w:hint="eastAsia"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5.投标人承诺本表所列费用已覆盖招标文件要求的全部服务内容，不存在任何隐形或额外收费。</w:t>
      </w:r>
      <w:r>
        <w:rPr>
          <w:rFonts w:hint="eastAsia" w:cs="Times New Roman"/>
          <w:b w:val="0"/>
          <w:bCs w:val="0"/>
          <w:color w:val="000000"/>
          <w:sz w:val="21"/>
          <w:szCs w:val="21"/>
          <w:highlight w:val="none"/>
          <w:vertAlign w:val="baseline"/>
          <w:lang w:val="en-US" w:eastAsia="zh-CN" w:bidi="ar-SA"/>
        </w:rPr>
      </w:r>
      <w:r/>
    </w:p>
    <w:p>
      <w:pPr>
        <w:pStyle w:val="816"/>
        <w:ind w:left="0" w:firstLine="0"/>
        <w:rPr>
          <w:rFonts w:hint="eastAsia" w:cs="Times New Roman"/>
          <w:b w:val="0"/>
          <w:bCs w:val="0"/>
          <w:color w:val="000000"/>
          <w:sz w:val="21"/>
          <w:szCs w:val="21"/>
          <w:highlight w:val="none"/>
          <w:vertAlign w:val="baseline"/>
          <w:lang w:val="en-US" w:eastAsia="zh-CN" w:bidi="ar-SA"/>
        </w:rPr>
      </w:pPr>
      <w:r>
        <w:rPr>
          <w:rFonts w:hint="eastAsia" w:cs="Times New Roman"/>
          <w:b w:val="0"/>
          <w:bCs w:val="0"/>
          <w:color w:val="000000"/>
          <w:sz w:val="21"/>
          <w:szCs w:val="21"/>
          <w:highlight w:val="none"/>
          <w:vertAlign w:val="baseline"/>
          <w:lang w:val="en-US" w:eastAsia="zh-CN" w:bidi="ar-SA"/>
        </w:rPr>
        <w:t xml:space="preserve">6.本表“人员薪酬费用小计”应与《人工成本报价明细表》中的“总计”金额一致。</w:t>
      </w:r>
      <w:r>
        <w:rPr>
          <w:rFonts w:hint="eastAsia" w:cs="Times New Roman"/>
          <w:b w:val="0"/>
          <w:bCs w:val="0"/>
          <w:color w:val="000000"/>
          <w:sz w:val="21"/>
          <w:szCs w:val="21"/>
          <w:highlight w:val="none"/>
          <w:vertAlign w:val="baseline"/>
          <w:lang w:val="en-US" w:eastAsia="zh-CN" w:bidi="ar-SA"/>
        </w:rPr>
      </w:r>
      <w:r/>
    </w:p>
    <w:p>
      <w:pPr>
        <w:pStyle w:val="816"/>
        <w:ind w:left="0" w:firstLine="0"/>
        <w:rPr>
          <w:color w:val="000000"/>
          <w:highlight w:val="none"/>
          <w:lang w:val="en-US"/>
        </w:rPr>
      </w:pPr>
      <w:r>
        <w:rPr>
          <w:color w:val="000000"/>
          <w:highlight w:val="none"/>
          <w:lang w:val="en-US"/>
        </w:rPr>
      </w:r>
      <w:r/>
    </w:p>
    <w:p>
      <w:pPr>
        <w:pStyle w:val="816"/>
        <w:rPr>
          <w:rFonts w:ascii="Times New Roman" w:hAnsi="Times New Roman" w:eastAsia="宋体" w:cs="宋体"/>
          <w:color w:val="000000"/>
          <w:spacing w:val="-9"/>
          <w:position w:val="15"/>
          <w:sz w:val="20"/>
          <w:szCs w:val="20"/>
          <w:highlight w:val="none"/>
        </w:rPr>
      </w:pPr>
      <w:r>
        <w:rPr>
          <w:rFonts w:ascii="Times New Roman" w:hAnsi="Times New Roman" w:eastAsia="宋体" w:cs="宋体"/>
          <w:color w:val="000000"/>
          <w:spacing w:val="-9"/>
          <w:position w:val="15"/>
          <w:sz w:val="20"/>
          <w:szCs w:val="20"/>
          <w:highlight w:val="none"/>
        </w:rPr>
      </w:r>
      <w:r/>
    </w:p>
    <w:p>
      <w:pPr>
        <w:pStyle w:val="737"/>
        <w:jc w:val="center"/>
        <w:rPr>
          <w:rFonts w:hint="eastAsia" w:cs="宋体"/>
          <w:b/>
          <w:bCs/>
          <w:color w:val="000000"/>
          <w:spacing w:val="-9"/>
          <w:position w:val="15"/>
          <w:sz w:val="21"/>
          <w:szCs w:val="21"/>
          <w:highlight w:val="none"/>
          <w:lang w:val="en-US" w:eastAsia="zh-CN"/>
        </w:rPr>
      </w:pPr>
      <w:r>
        <w:rPr>
          <w:rFonts w:hint="eastAsia" w:cs="宋体"/>
          <w:b/>
          <w:bCs/>
          <w:color w:val="000000"/>
          <w:spacing w:val="-9"/>
          <w:position w:val="15"/>
          <w:sz w:val="21"/>
          <w:szCs w:val="21"/>
          <w:highlight w:val="none"/>
          <w:lang w:val="en-US" w:eastAsia="zh-CN"/>
        </w:rPr>
        <w:br w:type="page" w:clear="all"/>
      </w:r>
      <w:r>
        <w:rPr>
          <w:rFonts w:hint="eastAsia" w:cs="宋体"/>
          <w:b/>
          <w:bCs/>
          <w:color w:val="000000"/>
          <w:spacing w:val="-9"/>
          <w:position w:val="15"/>
          <w:sz w:val="21"/>
          <w:szCs w:val="21"/>
          <w:highlight w:val="none"/>
          <w:lang w:val="en-US" w:eastAsia="zh-CN"/>
        </w:rPr>
        <w:t xml:space="preserve">人工成本报价明细表</w:t>
      </w:r>
      <w:r>
        <w:rPr>
          <w:rFonts w:hint="eastAsia" w:cs="宋体"/>
          <w:b/>
          <w:bCs/>
          <w:color w:val="000000"/>
          <w:spacing w:val="-9"/>
          <w:position w:val="15"/>
          <w:sz w:val="21"/>
          <w:szCs w:val="21"/>
          <w:highlight w:val="none"/>
          <w:lang w:val="en-US" w:eastAsia="zh-CN"/>
        </w:rPr>
      </w:r>
      <w:r/>
    </w:p>
    <w:p>
      <w:pPr>
        <w:pStyle w:val="816"/>
        <w:rPr>
          <w:rFonts w:hint="eastAsia" w:eastAsia="宋体"/>
          <w:color w:val="000000"/>
          <w:highlight w:val="none"/>
          <w:lang w:val="en-US" w:eastAsia="zh-CN"/>
        </w:rPr>
      </w:pPr>
      <w:r>
        <w:rPr>
          <w:color w:val="000000"/>
          <w:sz w:val="21"/>
          <w:highlight w:val="none"/>
        </w:rPr>
        <w:t xml:space="preserve">本表用于列明人员薪酬费用的构成，各分项按岗位分别填报。所有金额保留小数点后两位</w:t>
      </w:r>
      <w:r>
        <w:rPr>
          <w:rFonts w:hint="eastAsia"/>
          <w:color w:val="000000"/>
          <w:sz w:val="21"/>
          <w:highlight w:val="none"/>
          <w:lang w:eastAsia="zh-CN"/>
        </w:rPr>
        <w:t xml:space="preserve">。</w:t>
      </w:r>
      <w:r>
        <w:rPr>
          <w:rFonts w:hint="eastAsia" w:eastAsia="宋体"/>
          <w:color w:val="000000"/>
          <w:highlight w:val="none"/>
          <w:lang w:val="en-US" w:eastAsia="zh-CN"/>
        </w:rPr>
      </w:r>
      <w:r/>
    </w:p>
    <w:tbl>
      <w:tblPr>
        <w:tblW w:w="486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33"/>
        <w:gridCol w:w="1552"/>
        <w:gridCol w:w="1073"/>
        <w:gridCol w:w="1309"/>
        <w:gridCol w:w="984"/>
        <w:gridCol w:w="1375"/>
        <w:gridCol w:w="2533"/>
      </w:tblGrid>
      <w:tr>
        <w:trPr>
          <w:trHeight w:val="452"/>
        </w:trPr>
        <w:tc>
          <w:tcPr>
            <w:tcW w:w="833" w:type="dxa"/>
            <w:vAlign w:val="center"/>
            <w:vMerge w:val="restart"/>
            <w:textDirection w:val="lrTb"/>
            <w:noWrap w:val="false"/>
          </w:tcPr>
          <w:p>
            <w:pPr>
              <w:pStyle w:val="737"/>
              <w:jc w:val="center"/>
              <w:keepLines w:val="0"/>
              <w:keepNext w:val="0"/>
              <w:widowControl/>
              <w:rPr>
                <w:rStyle w:val="81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rPr>
                <w:rStyle w:val="819"/>
                <w:rFonts w:hint="eastAsia" w:ascii="宋体" w:hAnsi="宋体" w:eastAsia="宋体" w:cs="宋体"/>
                <w:b/>
                <w:bCs/>
                <w:i w:val="0"/>
                <w:iCs w:val="0"/>
                <w:color w:val="000000"/>
                <w:sz w:val="18"/>
                <w:szCs w:val="18"/>
                <w:highlight w:val="none"/>
                <w:u w:val="none"/>
                <w:lang w:val="en-US" w:eastAsia="zh-CN" w:bidi="ar-SA"/>
              </w:rPr>
            </w:r>
            <w:r/>
          </w:p>
        </w:tc>
        <w:tc>
          <w:tcPr>
            <w:gridSpan w:val="6"/>
            <w:tcW w:w="8826" w:type="dxa"/>
            <w:vAlign w:val="center"/>
            <w:textDirection w:val="lrTb"/>
            <w:noWrap w:val="false"/>
          </w:tcPr>
          <w:p>
            <w:pPr>
              <w:pStyle w:val="737"/>
              <w:jc w:val="left"/>
              <w:keepLines w:val="0"/>
              <w:keepNext w:val="0"/>
              <w:widowControl/>
              <w:rPr>
                <w:rStyle w:val="81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rPr>
                <w:rStyle w:val="819"/>
                <w:rFonts w:hint="eastAsia" w:ascii="宋体" w:hAnsi="宋体" w:eastAsia="宋体" w:cs="宋体"/>
                <w:b/>
                <w:bCs/>
                <w:i w:val="0"/>
                <w:iCs w:val="0"/>
                <w:color w:val="000000"/>
                <w:sz w:val="18"/>
                <w:szCs w:val="18"/>
                <w:highlight w:val="none"/>
                <w:u w:val="none"/>
                <w:lang w:val="en-US" w:eastAsia="zh-CN" w:bidi="ar-SA"/>
              </w:rPr>
            </w:r>
            <w:r/>
          </w:p>
        </w:tc>
      </w:tr>
      <w:tr>
        <w:trPr>
          <w:trHeight w:val="737"/>
        </w:trPr>
        <w:tc>
          <w:tcPr>
            <w:tcW w:w="833" w:type="dxa"/>
            <w:vAlign w:val="center"/>
            <w:vMerge w:val="continue"/>
            <w:textDirection w:val="lrTb"/>
            <w:noWrap w:val="false"/>
          </w:tcPr>
          <w:p>
            <w:pPr>
              <w:pStyle w:val="737"/>
              <w:jc w:val="center"/>
              <w:keepLines w:val="0"/>
              <w:keepNext w:val="0"/>
              <w:widowControl/>
              <w:rPr>
                <w:rFonts w:ascii="宋体" w:hAnsi="宋体" w:cs="宋体"/>
                <w:b/>
                <w:bCs/>
                <w:i w:val="0"/>
                <w:iCs w:val="0"/>
                <w:color w:val="000000"/>
                <w:sz w:val="18"/>
                <w:szCs w:val="18"/>
                <w:highlight w:val="none"/>
                <w:u w:val="none"/>
                <w:lang w:val="en-US" w:eastAsia="zh-CN"/>
              </w:rPr>
              <w:suppressLineNumbers w:val="0"/>
            </w:pPr>
            <w:r>
              <w:rPr>
                <w:rFonts w:ascii="宋体" w:hAnsi="宋体" w:cs="宋体"/>
                <w:b/>
                <w:bCs/>
                <w:i w:val="0"/>
                <w:iCs w:val="0"/>
                <w:color w:val="000000"/>
                <w:sz w:val="18"/>
                <w:szCs w:val="18"/>
                <w:highlight w:val="none"/>
                <w:u w:val="none"/>
                <w:lang w:val="en-US" w:eastAsia="zh-CN"/>
              </w:rPr>
            </w:r>
            <w:r/>
          </w:p>
        </w:tc>
        <w:tc>
          <w:tcPr>
            <w:tcW w:w="1552" w:type="dxa"/>
            <w:vAlign w:val="center"/>
            <w:textDirection w:val="lrTb"/>
            <w:noWrap w:val="false"/>
          </w:tcPr>
          <w:p>
            <w:pPr>
              <w:pStyle w:val="737"/>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1073"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keepLines w:val="0"/>
              <w:keepNext w:val="0"/>
              <w:widowControl/>
              <w:rPr>
                <w:rFonts w:hint="eastAsia" w:ascii="Times New Roman" w:hAnsi="Times New Roman" w:eastAsia="宋体" w:cs="Times New Roman"/>
                <w:color w:val="000000"/>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Times New Roman" w:hAnsi="Times New Roman" w:eastAsia="宋体" w:cs="Times New Roman"/>
                <w:color w:val="000000"/>
                <w:sz w:val="21"/>
                <w:szCs w:val="21"/>
                <w:highlight w:val="none"/>
                <w:lang w:val="en-US" w:eastAsia="zh-CN" w:bidi="ar-SA"/>
              </w:rPr>
            </w:r>
            <w:r/>
          </w:p>
        </w:tc>
        <w:tc>
          <w:tcPr>
            <w:tcW w:w="1375"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eastAsia="宋体" w:cs="宋体"/>
                <w:b/>
                <w:bCs/>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833"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Style w:val="819"/>
                <w:rFonts w:hint="eastAsia" w:ascii="宋体" w:hAnsi="宋体" w:eastAsia="宋体" w:cs="宋体"/>
                <w:i w:val="0"/>
                <w:iCs w:val="0"/>
                <w:color w:val="000000"/>
                <w:sz w:val="18"/>
                <w:szCs w:val="18"/>
                <w:highlight w:val="none"/>
                <w:u w:val="none"/>
                <w:lang w:val="en-US" w:eastAsia="zh-CN" w:bidi="ar-SA"/>
              </w:rPr>
            </w:r>
            <w:r/>
          </w:p>
        </w:tc>
        <w:tc>
          <w:tcPr>
            <w:tcW w:w="1552" w:type="dxa"/>
            <w:vAlign w:val="center"/>
            <w:textDirection w:val="lrTb"/>
            <w:noWrap w:val="false"/>
          </w:tcPr>
          <w:p>
            <w:pPr>
              <w:pStyle w:val="737"/>
              <w:jc w:val="center"/>
              <w:keepLines w:val="0"/>
              <w:keepNext w:val="0"/>
              <w:widowControl/>
              <w:rPr>
                <w:rStyle w:val="819"/>
                <w:rFonts w:ascii="宋体" w:hAnsi="宋体" w:eastAsia="宋体" w:cs="宋体"/>
                <w:i w:val="0"/>
                <w:iCs w:val="0"/>
                <w:color w:val="000000"/>
                <w:sz w:val="18"/>
                <w:szCs w:val="18"/>
                <w:highlight w:val="none"/>
                <w:u w:val="none"/>
                <w:lang w:val="en-US" w:eastAsia="zh-CN" w:bidi="ar-SA"/>
              </w:rPr>
              <w:suppressLineNumbers w:val="0"/>
            </w:pPr>
            <w:r>
              <w:rPr>
                <w:rStyle w:val="819"/>
                <w:rFonts w:ascii="宋体" w:hAnsi="宋体" w:eastAsia="宋体" w:cs="宋体"/>
                <w:i w:val="0"/>
                <w:iCs w:val="0"/>
                <w:color w:val="000000"/>
                <w:sz w:val="18"/>
                <w:szCs w:val="18"/>
                <w:highlight w:val="none"/>
                <w:u w:val="none"/>
                <w:lang w:val="en-US" w:eastAsia="zh-CN" w:bidi="ar-SA"/>
              </w:rPr>
            </w:r>
            <w:r/>
          </w:p>
        </w:tc>
        <w:tc>
          <w:tcPr>
            <w:tcW w:w="1073"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left"/>
              <w:widowControl w:val="off"/>
              <w:rPr>
                <w:rStyle w:val="819"/>
                <w:rFonts w:hint="eastAsia" w:ascii="宋体" w:hAnsi="宋体" w:eastAsia="宋体" w:cs="宋体"/>
                <w:i w:val="0"/>
                <w:iCs w:val="0"/>
                <w:color w:val="000000"/>
                <w:sz w:val="18"/>
                <w:szCs w:val="18"/>
                <w:highlight w:val="none"/>
                <w:u w:val="none"/>
                <w:lang w:val="en-US" w:eastAsia="zh-CN" w:bidi="ar-SA"/>
              </w:rPr>
            </w:pPr>
            <w:r>
              <w:rPr>
                <w:rStyle w:val="819"/>
                <w:rFonts w:hint="eastAsia" w:ascii="宋体" w:hAnsi="宋体" w:eastAsia="宋体" w:cs="宋体"/>
                <w:i w:val="0"/>
                <w:iCs w:val="0"/>
                <w:color w:val="000000"/>
                <w:sz w:val="18"/>
                <w:szCs w:val="18"/>
                <w:highlight w:val="none"/>
                <w:u w:val="none"/>
                <w:lang w:val="en-US" w:eastAsia="zh-CN" w:bidi="ar-SA"/>
              </w:rPr>
            </w:r>
            <w:r/>
          </w:p>
        </w:tc>
      </w:tr>
      <w:tr>
        <w:trPr>
          <w:trHeight w:val="528"/>
        </w:trPr>
        <w:tc>
          <w:tcPr>
            <w:tcW w:w="833"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19"/>
                <w:rFonts w:hint="eastAsia" w:ascii="宋体" w:hAnsi="宋体" w:eastAsia="宋体" w:cs="宋体"/>
                <w:i w:val="0"/>
                <w:iCs w:val="0"/>
                <w:color w:val="000000"/>
                <w:sz w:val="18"/>
                <w:szCs w:val="18"/>
                <w:highlight w:val="none"/>
                <w:u w:val="none"/>
                <w:lang w:val="en-US" w:eastAsia="zh-CN" w:bidi="ar-SA"/>
              </w:rPr>
            </w:r>
            <w:r/>
          </w:p>
        </w:tc>
        <w:tc>
          <w:tcPr>
            <w:tcW w:w="1552"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073"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left"/>
              <w:widowControl w:val="off"/>
              <w:rPr>
                <w:rStyle w:val="819"/>
                <w:rFonts w:hint="eastAsia" w:ascii="宋体" w:hAnsi="宋体" w:eastAsia="宋体" w:cs="宋体"/>
                <w:i w:val="0"/>
                <w:iCs w:val="0"/>
                <w:color w:val="000000"/>
                <w:sz w:val="18"/>
                <w:szCs w:val="18"/>
                <w:highlight w:val="none"/>
                <w:u w:val="none"/>
                <w:lang w:val="en-US" w:eastAsia="zh-CN" w:bidi="ar-SA"/>
              </w:rPr>
            </w:pPr>
            <w:r>
              <w:rPr>
                <w:rStyle w:val="81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833" w:type="dxa"/>
            <w:vAlign w:val="center"/>
            <w:textDirection w:val="lrTb"/>
            <w:noWrap w:val="false"/>
          </w:tcPr>
          <w:p>
            <w:pPr>
              <w:pStyle w:val="737"/>
              <w:jc w:val="center"/>
              <w:keepLines w:val="0"/>
              <w:keepNext w:val="0"/>
              <w:widowControl/>
              <w:rPr>
                <w:rStyle w:val="819"/>
                <w:rFonts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19"/>
                <w:rFonts w:ascii="宋体" w:hAnsi="宋体" w:eastAsia="宋体" w:cs="宋体"/>
                <w:i w:val="0"/>
                <w:iCs w:val="0"/>
                <w:color w:val="000000"/>
                <w:sz w:val="18"/>
                <w:szCs w:val="18"/>
                <w:highlight w:val="none"/>
                <w:u w:val="none"/>
                <w:lang w:val="en-US" w:eastAsia="zh-CN" w:bidi="ar-SA"/>
              </w:rPr>
            </w:r>
            <w:r/>
          </w:p>
        </w:tc>
        <w:tc>
          <w:tcPr>
            <w:tcW w:w="1552"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073"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left"/>
              <w:widowControl w:val="off"/>
              <w:rPr>
                <w:rStyle w:val="819"/>
                <w:rFonts w:hint="eastAsia" w:ascii="宋体" w:hAnsi="宋体" w:eastAsia="宋体" w:cs="宋体"/>
                <w:i w:val="0"/>
                <w:iCs w:val="0"/>
                <w:color w:val="000000"/>
                <w:sz w:val="18"/>
                <w:szCs w:val="18"/>
                <w:highlight w:val="none"/>
                <w:u w:val="none"/>
                <w:lang w:val="en-US" w:eastAsia="zh-CN" w:bidi="ar-SA"/>
              </w:rPr>
            </w:pPr>
            <w:r>
              <w:rPr>
                <w:rStyle w:val="81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833" w:type="dxa"/>
            <w:vAlign w:val="center"/>
            <w:textDirection w:val="lrTb"/>
            <w:noWrap w:val="false"/>
          </w:tcPr>
          <w:p>
            <w:pPr>
              <w:pStyle w:val="737"/>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26" w:type="dxa"/>
            <w:vAlign w:val="center"/>
            <w:textDirection w:val="lrTb"/>
            <w:noWrap w:val="false"/>
          </w:tcPr>
          <w:p>
            <w:pPr>
              <w:pStyle w:val="737"/>
              <w:jc w:val="left"/>
              <w:widowControl w:val="off"/>
              <w:rPr>
                <w:rStyle w:val="819"/>
                <w:rFonts w:hint="eastAsia" w:ascii="宋体" w:hAnsi="宋体" w:eastAsia="宋体" w:cs="宋体"/>
                <w:i w:val="0"/>
                <w:iCs w:val="0"/>
                <w:color w:val="000000"/>
                <w:sz w:val="18"/>
                <w:szCs w:val="18"/>
                <w:highlight w:val="none"/>
                <w:u w:val="none"/>
                <w:lang w:val="en-US" w:eastAsia="zh-CN" w:bidi="ar-SA"/>
              </w:rPr>
            </w:pPr>
            <w:r>
              <w:rPr>
                <w:rStyle w:val="81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833" w:type="dxa"/>
            <w:vAlign w:val="center"/>
            <w:vMerge w:val="restart"/>
            <w:textDirection w:val="lrTb"/>
            <w:noWrap w:val="false"/>
          </w:tcPr>
          <w:p>
            <w:pPr>
              <w:pStyle w:val="737"/>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rPr>
                <w:rFonts w:ascii="宋体" w:hAnsi="宋体" w:cs="宋体"/>
                <w:i w:val="0"/>
                <w:iCs w:val="0"/>
                <w:color w:val="000000"/>
                <w:sz w:val="18"/>
                <w:szCs w:val="18"/>
                <w:highlight w:val="none"/>
                <w:u w:val="none"/>
                <w:lang w:val="en-US" w:eastAsia="zh-CN"/>
              </w:rPr>
            </w:r>
            <w:r/>
          </w:p>
        </w:tc>
        <w:tc>
          <w:tcPr>
            <w:gridSpan w:val="6"/>
            <w:tcW w:w="8826" w:type="dxa"/>
            <w:vAlign w:val="center"/>
            <w:textDirection w:val="lrTb"/>
            <w:noWrap w:val="false"/>
          </w:tcPr>
          <w:p>
            <w:pPr>
              <w:pStyle w:val="737"/>
              <w:jc w:val="left"/>
              <w:widowControl/>
              <w:rPr>
                <w:rStyle w:val="819"/>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rPr>
                <w:rFonts w:hint="eastAsia" w:cs="Times New Roman"/>
                <w:b w:val="0"/>
                <w:bCs w:val="0"/>
                <w:color w:val="000000"/>
                <w:sz w:val="21"/>
                <w:szCs w:val="21"/>
                <w:highlight w:val="none"/>
                <w:vertAlign w:val="baseline"/>
                <w:lang w:val="en-US" w:eastAsia="zh-CN" w:bidi="ar-SA"/>
              </w:rPr>
              <w:t xml:space="preserve">（不得低于18人）</w:t>
            </w:r>
            <w:r>
              <w:rPr>
                <w:rStyle w:val="819"/>
                <w:rFonts w:hint="eastAsia" w:ascii="宋体" w:hAnsi="宋体" w:eastAsia="宋体" w:cs="宋体"/>
                <w:b/>
                <w:bCs/>
                <w:i w:val="0"/>
                <w:iCs w:val="0"/>
                <w:color w:val="000000"/>
                <w:sz w:val="18"/>
                <w:szCs w:val="18"/>
                <w:highlight w:val="none"/>
                <w:u w:val="none"/>
                <w:lang w:val="en-US" w:eastAsia="zh-CN" w:bidi="ar-SA"/>
              </w:rPr>
            </w:r>
            <w:r/>
          </w:p>
        </w:tc>
      </w:tr>
      <w:tr>
        <w:trPr>
          <w:trHeight w:val="1464"/>
        </w:trPr>
        <w:tc>
          <w:tcPr>
            <w:tcW w:w="833" w:type="dxa"/>
            <w:vAlign w:val="center"/>
            <w:vMerge w:val="continue"/>
            <w:textDirection w:val="lrTb"/>
            <w:noWrap w:val="false"/>
          </w:tcPr>
          <w:p>
            <w:pPr>
              <w:pStyle w:val="737"/>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1552" w:type="dxa"/>
            <w:vAlign w:val="center"/>
            <w:textDirection w:val="lrTb"/>
            <w:noWrap w:val="false"/>
          </w:tcPr>
          <w:p>
            <w:pPr>
              <w:pStyle w:val="737"/>
              <w:jc w:val="center"/>
              <w:keepLines w:val="0"/>
              <w:keepNext w:val="0"/>
              <w:widowControl/>
              <w:rPr>
                <w:rFonts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rPr>
                <w:rFonts w:ascii="宋体" w:hAnsi="宋体" w:eastAsia="宋体" w:cs="宋体"/>
                <w:b/>
                <w:bCs/>
                <w:i w:val="0"/>
                <w:iCs w:val="0"/>
                <w:color w:val="000000"/>
                <w:sz w:val="18"/>
                <w:szCs w:val="18"/>
                <w:highlight w:val="none"/>
                <w:u w:val="none"/>
                <w:lang w:val="en-US" w:eastAsia="zh-CN" w:bidi="ar-SA"/>
              </w:rPr>
            </w:r>
            <w:r/>
          </w:p>
        </w:tc>
        <w:tc>
          <w:tcPr>
            <w:tcW w:w="1073"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rPr>
                <w:rFonts w:hint="eastAsia" w:ascii="宋体" w:hAnsi="宋体" w:eastAsia="宋体" w:cs="宋体"/>
                <w:b/>
                <w:bCs/>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天数</w:t>
            </w:r>
            <w:r>
              <w:rPr>
                <w:rFonts w:hint="eastAsia" w:ascii="宋体" w:hAnsi="宋体" w:eastAsia="宋体" w:cs="宋体"/>
                <w:b/>
                <w:bCs/>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center"/>
              <w:widowControl w:val="off"/>
              <w:rPr>
                <w:rFonts w:hint="eastAsia" w:ascii="宋体" w:hAnsi="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cs="宋体"/>
                <w:b/>
                <w:bCs/>
                <w:i w:val="0"/>
                <w:iCs w:val="0"/>
                <w:color w:val="000000"/>
                <w:sz w:val="18"/>
                <w:szCs w:val="18"/>
                <w:highlight w:val="none"/>
                <w:u w:val="none"/>
                <w:lang w:val="en-US" w:eastAsia="zh-CN"/>
              </w:rPr>
            </w:r>
            <w:r/>
          </w:p>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bidi="ar-SA"/>
              </w:rPr>
            </w:r>
            <w:r/>
          </w:p>
        </w:tc>
      </w:tr>
      <w:tr>
        <w:trPr>
          <w:trHeight w:val="450"/>
        </w:trPr>
        <w:tc>
          <w:tcPr>
            <w:tcW w:w="833"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cs="宋体"/>
                <w:i w:val="0"/>
                <w:iCs w:val="0"/>
                <w:color w:val="000000"/>
                <w:sz w:val="18"/>
                <w:szCs w:val="18"/>
                <w:highlight w:val="none"/>
                <w:u w:val="none"/>
                <w:lang w:val="en-US" w:eastAsia="zh-CN"/>
              </w:rPr>
            </w:r>
            <w:r/>
          </w:p>
        </w:tc>
        <w:tc>
          <w:tcPr>
            <w:tcW w:w="1552"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073"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left"/>
              <w:widowControl w:val="off"/>
              <w:rPr>
                <w:rStyle w:val="819"/>
                <w:rFonts w:hint="eastAsia" w:ascii="宋体" w:hAnsi="宋体" w:eastAsia="宋体" w:cs="宋体"/>
                <w:i w:val="0"/>
                <w:iCs w:val="0"/>
                <w:color w:val="000000"/>
                <w:sz w:val="18"/>
                <w:szCs w:val="18"/>
                <w:highlight w:val="none"/>
                <w:u w:val="none"/>
                <w:lang w:val="en-US" w:eastAsia="zh-CN" w:bidi="ar-SA"/>
              </w:rPr>
            </w:pPr>
            <w:r>
              <w:rPr>
                <w:rStyle w:val="81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833"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cs="宋体"/>
                <w:i w:val="0"/>
                <w:iCs w:val="0"/>
                <w:color w:val="000000"/>
                <w:sz w:val="18"/>
                <w:szCs w:val="18"/>
                <w:highlight w:val="none"/>
                <w:u w:val="none"/>
                <w:lang w:val="en-US" w:eastAsia="zh-CN"/>
              </w:rPr>
            </w:r>
            <w:r/>
          </w:p>
        </w:tc>
        <w:tc>
          <w:tcPr>
            <w:tcW w:w="1552"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073"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left"/>
              <w:widowControl w:val="off"/>
              <w:rPr>
                <w:rStyle w:val="819"/>
                <w:rFonts w:hint="eastAsia" w:ascii="宋体" w:hAnsi="宋体" w:eastAsia="宋体" w:cs="宋体"/>
                <w:i w:val="0"/>
                <w:iCs w:val="0"/>
                <w:color w:val="000000"/>
                <w:sz w:val="18"/>
                <w:szCs w:val="18"/>
                <w:highlight w:val="none"/>
                <w:u w:val="none"/>
                <w:lang w:val="en-US" w:eastAsia="zh-CN" w:bidi="ar-SA"/>
              </w:rPr>
            </w:pPr>
            <w:r>
              <w:rPr>
                <w:rStyle w:val="81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833" w:type="dxa"/>
            <w:vAlign w:val="center"/>
            <w:textDirection w:val="lrTb"/>
            <w:noWrap w:val="false"/>
          </w:tcPr>
          <w:p>
            <w:pPr>
              <w:pStyle w:val="737"/>
              <w:jc w:val="center"/>
              <w:keepLines w:val="0"/>
              <w:keepNext w:val="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cs="宋体"/>
                <w:i w:val="0"/>
                <w:iCs w:val="0"/>
                <w:color w:val="000000"/>
                <w:sz w:val="18"/>
                <w:szCs w:val="18"/>
                <w:highlight w:val="none"/>
                <w:u w:val="none"/>
                <w:lang w:val="en-US" w:eastAsia="zh-CN"/>
              </w:rPr>
            </w:r>
            <w:r/>
          </w:p>
        </w:tc>
        <w:tc>
          <w:tcPr>
            <w:tcW w:w="1552"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073"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left"/>
              <w:widowControl w:val="off"/>
              <w:rPr>
                <w:rStyle w:val="819"/>
                <w:rFonts w:hint="eastAsia" w:ascii="宋体" w:hAnsi="宋体" w:eastAsia="宋体" w:cs="宋体"/>
                <w:i w:val="0"/>
                <w:iCs w:val="0"/>
                <w:color w:val="000000"/>
                <w:sz w:val="18"/>
                <w:szCs w:val="18"/>
                <w:highlight w:val="none"/>
                <w:u w:val="none"/>
                <w:lang w:val="en-US" w:eastAsia="zh-CN" w:bidi="ar-SA"/>
              </w:rPr>
            </w:pPr>
            <w:r>
              <w:rPr>
                <w:rStyle w:val="819"/>
                <w:rFonts w:hint="eastAsia" w:ascii="宋体" w:hAnsi="宋体" w:eastAsia="宋体" w:cs="宋体"/>
                <w:i w:val="0"/>
                <w:iCs w:val="0"/>
                <w:color w:val="000000"/>
                <w:sz w:val="18"/>
                <w:szCs w:val="18"/>
                <w:highlight w:val="none"/>
                <w:u w:val="none"/>
                <w:lang w:val="en-US" w:eastAsia="zh-CN" w:bidi="ar-SA"/>
              </w:rPr>
            </w:r>
            <w:r/>
          </w:p>
        </w:tc>
      </w:tr>
      <w:tr>
        <w:trPr>
          <w:trHeight w:val="450"/>
        </w:trPr>
        <w:tc>
          <w:tcPr>
            <w:tcW w:w="833" w:type="dxa"/>
            <w:vAlign w:val="center"/>
            <w:textDirection w:val="lrTb"/>
            <w:noWrap w:val="false"/>
          </w:tcPr>
          <w:p>
            <w:pPr>
              <w:pStyle w:val="737"/>
              <w:jc w:val="left"/>
              <w:widowControl w:val="off"/>
              <w:rPr>
                <w:rStyle w:val="819"/>
                <w:rFonts w:ascii="宋体" w:hAnsi="宋体" w:eastAsia="宋体" w:cs="宋体"/>
                <w:i w:val="0"/>
                <w:iCs w:val="0"/>
                <w:color w:val="000000"/>
                <w:sz w:val="18"/>
                <w:szCs w:val="18"/>
                <w:highlight w:val="none"/>
                <w:u w:val="none"/>
                <w:lang w:val="en-US" w:eastAsia="zh-CN" w:bidi="ar-SA"/>
              </w:rPr>
            </w:pPr>
            <w:r>
              <w:rPr>
                <w:rStyle w:val="819"/>
                <w:rFonts w:hint="eastAsia" w:ascii="宋体" w:hAnsi="宋体" w:cs="宋体"/>
                <w:i w:val="0"/>
                <w:iCs w:val="0"/>
                <w:color w:val="000000"/>
                <w:sz w:val="18"/>
                <w:szCs w:val="18"/>
                <w:highlight w:val="none"/>
                <w:u w:val="none"/>
                <w:lang w:val="en-US" w:eastAsia="zh-CN" w:bidi="ar-SA"/>
              </w:rPr>
              <w:t xml:space="preserve">合计</w:t>
            </w:r>
            <w:r>
              <w:rPr>
                <w:rStyle w:val="819"/>
                <w:rFonts w:ascii="宋体" w:hAnsi="宋体" w:eastAsia="宋体" w:cs="宋体"/>
                <w:i w:val="0"/>
                <w:iCs w:val="0"/>
                <w:color w:val="000000"/>
                <w:sz w:val="18"/>
                <w:szCs w:val="18"/>
                <w:highlight w:val="none"/>
                <w:u w:val="none"/>
                <w:lang w:val="en-US" w:eastAsia="zh-CN" w:bidi="ar-SA"/>
              </w:rPr>
            </w:r>
            <w:r/>
          </w:p>
        </w:tc>
        <w:tc>
          <w:tcPr>
            <w:gridSpan w:val="6"/>
            <w:tcW w:w="8826" w:type="dxa"/>
            <w:vAlign w:val="center"/>
            <w:textDirection w:val="lrTb"/>
            <w:noWrap w:val="false"/>
          </w:tcPr>
          <w:p>
            <w:pPr>
              <w:pStyle w:val="737"/>
              <w:jc w:val="left"/>
              <w:widowControl w:val="off"/>
              <w:rPr>
                <w:rStyle w:val="819"/>
                <w:rFonts w:hint="eastAsia" w:ascii="宋体" w:hAnsi="宋体" w:cs="宋体"/>
                <w:i w:val="0"/>
                <w:iCs w:val="0"/>
                <w:color w:val="000000"/>
                <w:sz w:val="18"/>
                <w:szCs w:val="18"/>
                <w:highlight w:val="none"/>
                <w:u w:val="none"/>
                <w:lang w:val="en-US" w:eastAsia="zh-CN" w:bidi="ar-SA"/>
              </w:rPr>
            </w:pPr>
            <w:r>
              <w:rPr>
                <w:rStyle w:val="819"/>
                <w:rFonts w:hint="eastAsia" w:ascii="宋体" w:hAnsi="宋体" w:cs="宋体"/>
                <w:i w:val="0"/>
                <w:iCs w:val="0"/>
                <w:color w:val="000000"/>
                <w:sz w:val="18"/>
                <w:szCs w:val="18"/>
                <w:highlight w:val="none"/>
                <w:u w:val="none"/>
                <w:lang w:val="en-US" w:eastAsia="zh-CN" w:bidi="ar-SA"/>
              </w:rPr>
            </w:r>
            <w:r/>
          </w:p>
        </w:tc>
      </w:tr>
      <w:tr>
        <w:trPr>
          <w:trHeight w:val="512"/>
        </w:trPr>
        <w:tc>
          <w:tcPr>
            <w:tcW w:w="833" w:type="dxa"/>
            <w:vAlign w:val="center"/>
            <w:vMerge w:val="restart"/>
            <w:textDirection w:val="lrTb"/>
            <w:noWrap w:val="false"/>
          </w:tcPr>
          <w:p>
            <w:pPr>
              <w:pStyle w:val="737"/>
              <w:jc w:val="center"/>
              <w:keepLines w:val="0"/>
              <w:keepNext w:val="0"/>
              <w:widowControl/>
              <w:rPr>
                <w:rStyle w:val="819"/>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rPr>
                <w:rStyle w:val="819"/>
                <w:rFonts w:hint="eastAsia" w:ascii="宋体" w:hAnsi="宋体" w:eastAsia="宋体" w:cs="宋体"/>
                <w:b/>
                <w:bCs/>
                <w:i w:val="0"/>
                <w:iCs w:val="0"/>
                <w:color w:val="000000"/>
                <w:sz w:val="18"/>
                <w:szCs w:val="18"/>
                <w:highlight w:val="none"/>
                <w:u w:val="none"/>
                <w:lang w:val="en-US" w:eastAsia="zh-CN" w:bidi="ar-SA"/>
              </w:rPr>
            </w:r>
            <w:r/>
          </w:p>
        </w:tc>
        <w:tc>
          <w:tcPr>
            <w:gridSpan w:val="6"/>
            <w:tcW w:w="8826" w:type="dxa"/>
            <w:vAlign w:val="center"/>
            <w:textDirection w:val="lrTb"/>
            <w:noWrap w:val="false"/>
          </w:tcPr>
          <w:p>
            <w:pPr>
              <w:pStyle w:val="737"/>
              <w:jc w:val="both"/>
              <w:widowControl w:val="off"/>
              <w:rPr>
                <w:rFonts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社会保险</w:t>
            </w:r>
            <w:r>
              <w:rPr>
                <w:rFonts w:hint="eastAsia" w:cs="Times New Roman"/>
                <w:b w:val="0"/>
                <w:bCs w:val="0"/>
                <w:color w:val="000000"/>
                <w:sz w:val="21"/>
                <w:szCs w:val="21"/>
                <w:highlight w:val="none"/>
                <w:vertAlign w:val="baseline"/>
                <w:lang w:val="en-US" w:eastAsia="zh-CN" w:bidi="ar-SA"/>
              </w:rPr>
              <w:t xml:space="preserve">（不得低于29人）</w:t>
            </w:r>
            <w:r>
              <w:rPr>
                <w:rFonts w:ascii="宋体" w:hAnsi="宋体" w:eastAsia="宋体" w:cs="宋体"/>
                <w:b/>
                <w:bCs/>
                <w:i w:val="0"/>
                <w:iCs w:val="0"/>
                <w:color w:val="000000"/>
                <w:sz w:val="18"/>
                <w:szCs w:val="18"/>
                <w:highlight w:val="none"/>
                <w:u w:val="none"/>
                <w:lang w:val="en-US" w:eastAsia="zh-CN"/>
              </w:rPr>
            </w:r>
            <w:r/>
          </w:p>
        </w:tc>
      </w:tr>
      <w:tr>
        <w:trPr>
          <w:trHeight w:val="1149"/>
        </w:trPr>
        <w:tc>
          <w:tcPr>
            <w:tcW w:w="833" w:type="dxa"/>
            <w:vAlign w:val="center"/>
            <w:vMerge w:val="continue"/>
            <w:textDirection w:val="lrTb"/>
            <w:noWrap w:val="false"/>
          </w:tcPr>
          <w:p>
            <w:pPr>
              <w:pStyle w:val="737"/>
              <w:jc w:val="center"/>
              <w:keepLines w:val="0"/>
              <w:keepNext w:val="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W w:w="1552" w:type="dxa"/>
            <w:vAlign w:val="center"/>
            <w:textDirection w:val="lrTb"/>
            <w:noWrap w:val="false"/>
          </w:tcPr>
          <w:p>
            <w:pPr>
              <w:pStyle w:val="737"/>
              <w:jc w:val="center"/>
              <w:widowControl w:val="off"/>
              <w:rPr>
                <w:rFonts w:ascii="宋体" w:hAnsi="宋体" w:eastAsia="宋体" w:cs="宋体"/>
                <w:b w:val="0"/>
                <w:bCs w:val="0"/>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岗位名称</w:t>
            </w:r>
            <w:r>
              <w:rPr>
                <w:rFonts w:ascii="宋体" w:hAnsi="宋体" w:eastAsia="宋体" w:cs="宋体"/>
                <w:b w:val="0"/>
                <w:bCs w:val="0"/>
                <w:i w:val="0"/>
                <w:iCs w:val="0"/>
                <w:color w:val="000000"/>
                <w:sz w:val="18"/>
                <w:szCs w:val="18"/>
                <w:highlight w:val="none"/>
                <w:u w:val="none"/>
                <w:lang w:val="en-US" w:eastAsia="zh-CN" w:bidi="ar-SA"/>
              </w:rPr>
            </w:r>
            <w:r/>
          </w:p>
        </w:tc>
        <w:tc>
          <w:tcPr>
            <w:tcW w:w="1073"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cs="宋体"/>
                <w:b/>
                <w:bCs/>
                <w:i w:val="0"/>
                <w:iCs w:val="0"/>
                <w:color w:val="000000"/>
                <w:sz w:val="18"/>
                <w:szCs w:val="18"/>
                <w:highlight w:val="none"/>
                <w:u w:val="none"/>
                <w:lang w:val="en-US" w:eastAsia="zh-CN" w:bidi="ar-SA"/>
              </w:rPr>
              <w:t xml:space="preserve">人数</w:t>
            </w:r>
            <w:r>
              <w:rPr>
                <w:rFonts w:hint="eastAsia" w:ascii="宋体" w:hAnsi="宋体" w:eastAsia="宋体" w:cs="宋体"/>
                <w:b/>
                <w:bCs/>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Fonts w:hint="eastAsia" w:ascii="宋体" w:hAnsi="宋体" w:eastAsia="宋体" w:cs="宋体"/>
                <w:b/>
                <w:bCs/>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Fonts w:hint="eastAsia" w:ascii="宋体" w:hAnsi="宋体" w:eastAsia="宋体" w:cs="宋体"/>
                <w:b/>
                <w:bCs/>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t xml:space="preserve">分项小计（元）</w:t>
            </w:r>
            <w:r>
              <w:rPr>
                <w:rFonts w:hint="eastAsia" w:ascii="宋体" w:hAnsi="宋体" w:eastAsia="宋体" w:cs="宋体"/>
                <w:b/>
                <w:bCs/>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b/>
                <w:bCs/>
                <w:i w:val="0"/>
                <w:iCs w:val="0"/>
                <w:color w:val="000000"/>
                <w:sz w:val="18"/>
                <w:szCs w:val="18"/>
                <w:highlight w:val="none"/>
                <w:u w:val="none"/>
                <w:lang w:val="en-US" w:eastAsia="zh-CN" w:bidi="ar-SA"/>
              </w:rPr>
            </w:r>
            <w:r/>
          </w:p>
        </w:tc>
      </w:tr>
      <w:tr>
        <w:trPr>
          <w:trHeight w:val="528"/>
        </w:trPr>
        <w:tc>
          <w:tcPr>
            <w:tcW w:w="833"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1552"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073"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833"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Fonts w:hint="eastAsia" w:ascii="宋体" w:hAnsi="宋体" w:eastAsia="宋体" w:cs="宋体"/>
                <w:i w:val="0"/>
                <w:iCs w:val="0"/>
                <w:color w:val="000000"/>
                <w:sz w:val="18"/>
                <w:szCs w:val="18"/>
                <w:highlight w:val="none"/>
                <w:u w:val="none"/>
                <w:lang w:val="en-US" w:eastAsia="zh-CN"/>
              </w:rPr>
            </w:r>
            <w:r/>
          </w:p>
        </w:tc>
        <w:tc>
          <w:tcPr>
            <w:tcW w:w="1552"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073"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833"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rPr>
                <w:rFonts w:hint="eastAsia" w:ascii="宋体" w:hAnsi="宋体" w:eastAsia="宋体" w:cs="宋体"/>
                <w:i w:val="0"/>
                <w:iCs w:val="0"/>
                <w:color w:val="000000"/>
                <w:sz w:val="18"/>
                <w:szCs w:val="18"/>
                <w:highlight w:val="none"/>
                <w:u w:val="none"/>
                <w:lang w:val="en-US" w:eastAsia="zh-CN"/>
              </w:rPr>
            </w:r>
            <w:r/>
          </w:p>
        </w:tc>
        <w:tc>
          <w:tcPr>
            <w:tcW w:w="1552"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W w:w="1073"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3"/>
        </w:trPr>
        <w:tc>
          <w:tcPr>
            <w:tcW w:w="833" w:type="dxa"/>
            <w:vAlign w:val="center"/>
            <w:textDirection w:val="lrTb"/>
            <w:noWrap w:val="false"/>
          </w:tcPr>
          <w:p>
            <w:pPr>
              <w:pStyle w:val="737"/>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rPr>
                <w:rFonts w:ascii="宋体" w:hAnsi="宋体" w:cs="宋体"/>
                <w:i w:val="0"/>
                <w:iCs w:val="0"/>
                <w:color w:val="000000"/>
                <w:sz w:val="18"/>
                <w:szCs w:val="18"/>
                <w:highlight w:val="none"/>
                <w:u w:val="none"/>
                <w:lang w:val="en-US" w:eastAsia="zh-CN"/>
              </w:rPr>
            </w:r>
            <w:r/>
          </w:p>
        </w:tc>
        <w:tc>
          <w:tcPr>
            <w:gridSpan w:val="6"/>
            <w:tcW w:w="8826"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01"/>
        </w:trPr>
        <w:tc>
          <w:tcPr>
            <w:tcW w:w="833" w:type="dxa"/>
            <w:vAlign w:val="center"/>
            <w:vMerge w:val="restart"/>
            <w:textDirection w:val="lrTb"/>
            <w:noWrap w:val="false"/>
          </w:tcPr>
          <w:p>
            <w:pPr>
              <w:pStyle w:val="737"/>
              <w:jc w:val="center"/>
              <w:keepLines w:val="0"/>
              <w:keepNext w:val="0"/>
              <w:widowControl/>
              <w:rPr>
                <w:rStyle w:val="819"/>
                <w:rFonts w:ascii="宋体" w:hAnsi="宋体" w:cs="宋体"/>
                <w:b/>
                <w:bCs/>
                <w:i w:val="0"/>
                <w:iCs w:val="0"/>
                <w:color w:val="000000"/>
                <w:sz w:val="18"/>
                <w:szCs w:val="18"/>
                <w:highlight w:val="none"/>
                <w:u w:val="none"/>
                <w:lang w:val="en-US" w:eastAsia="zh-CN" w:bidi="ar-SA"/>
              </w:rPr>
              <w:suppressLineNumbers w:val="0"/>
            </w:pPr>
            <w:r>
              <w:rPr>
                <w:rStyle w:val="819"/>
                <w:rFonts w:hint="eastAsia" w:ascii="宋体" w:hAnsi="宋体" w:cs="宋体"/>
                <w:b/>
                <w:bCs/>
                <w:i w:val="0"/>
                <w:iCs w:val="0"/>
                <w:color w:val="000000"/>
                <w:sz w:val="18"/>
                <w:szCs w:val="18"/>
                <w:highlight w:val="none"/>
                <w:u w:val="none"/>
                <w:lang w:val="en-US" w:eastAsia="zh-CN" w:bidi="ar-SA"/>
              </w:rPr>
              <w:t xml:space="preserve">4</w:t>
            </w:r>
            <w:r>
              <w:rPr>
                <w:rStyle w:val="819"/>
                <w:rFonts w:ascii="宋体" w:hAnsi="宋体" w:cs="宋体"/>
                <w:b/>
                <w:bCs/>
                <w:i w:val="0"/>
                <w:iCs w:val="0"/>
                <w:color w:val="000000"/>
                <w:sz w:val="18"/>
                <w:szCs w:val="18"/>
                <w:highlight w:val="none"/>
                <w:u w:val="none"/>
                <w:lang w:val="en-US" w:eastAsia="zh-CN" w:bidi="ar-SA"/>
              </w:rPr>
            </w:r>
            <w:r/>
          </w:p>
          <w:p>
            <w:pPr>
              <w:pStyle w:val="737"/>
              <w:jc w:val="center"/>
              <w:keepLines w:val="0"/>
              <w:keepNext w:val="0"/>
              <w:widowControl/>
              <w:rPr>
                <w:rStyle w:val="819"/>
                <w:rFonts w:hint="eastAsia" w:ascii="宋体" w:hAnsi="宋体" w:cs="宋体"/>
                <w:b/>
                <w:bCs/>
                <w:i w:val="0"/>
                <w:iCs w:val="0"/>
                <w:color w:val="000000"/>
                <w:sz w:val="18"/>
                <w:szCs w:val="18"/>
                <w:highlight w:val="none"/>
                <w:u w:val="none"/>
                <w:lang w:val="en-US" w:eastAsia="zh-CN" w:bidi="ar-SA"/>
              </w:rPr>
              <w:suppressLineNumbers w:val="0"/>
            </w:pPr>
            <w:r>
              <w:rPr>
                <w:rStyle w:val="819"/>
                <w:rFonts w:hint="eastAsia" w:ascii="宋体" w:hAnsi="宋体" w:cs="宋体"/>
                <w:b/>
                <w:bCs/>
                <w:i w:val="0"/>
                <w:iCs w:val="0"/>
                <w:color w:val="000000"/>
                <w:sz w:val="18"/>
                <w:szCs w:val="18"/>
                <w:highlight w:val="none"/>
                <w:u w:val="none"/>
                <w:lang w:val="en-US" w:eastAsia="zh-CN" w:bidi="ar-SA"/>
              </w:rPr>
            </w:r>
            <w:r/>
          </w:p>
        </w:tc>
        <w:tc>
          <w:tcPr>
            <w:gridSpan w:val="6"/>
            <w:tcW w:w="8826"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rPr>
                <w:rFonts w:hint="eastAsia" w:cs="Times New Roman"/>
                <w:b w:val="0"/>
                <w:bCs w:val="0"/>
                <w:color w:val="000000"/>
                <w:sz w:val="21"/>
                <w:szCs w:val="21"/>
                <w:highlight w:val="none"/>
                <w:vertAlign w:val="baseline"/>
                <w:lang w:val="en-US" w:eastAsia="zh-CN" w:bidi="ar-SA"/>
              </w:rPr>
              <w:t xml:space="preserve">（不得低于29人）</w:t>
            </w:r>
            <w:r>
              <w:rPr>
                <w:rFonts w:hint="eastAsia" w:ascii="宋体" w:hAnsi="宋体" w:eastAsia="宋体" w:cs="宋体"/>
                <w:i w:val="0"/>
                <w:iCs w:val="0"/>
                <w:color w:val="000000"/>
                <w:sz w:val="18"/>
                <w:szCs w:val="18"/>
                <w:highlight w:val="none"/>
                <w:u w:val="none"/>
                <w:lang w:val="en-US" w:eastAsia="zh-CN"/>
              </w:rPr>
            </w:r>
            <w:r/>
          </w:p>
        </w:tc>
      </w:tr>
      <w:tr>
        <w:trPr>
          <w:trHeight w:val="737"/>
        </w:trPr>
        <w:tc>
          <w:tcPr>
            <w:tcW w:w="833" w:type="dxa"/>
            <w:vAlign w:val="center"/>
            <w:vMerge w:val="continue"/>
            <w:textDirection w:val="lrTb"/>
            <w:noWrap w:val="false"/>
          </w:tcPr>
          <w:p>
            <w:pPr>
              <w:pStyle w:val="737"/>
              <w:jc w:val="center"/>
              <w:keepLines w:val="0"/>
              <w:keepNext w:val="0"/>
              <w:widowControl/>
              <w:rPr>
                <w:rStyle w:val="819"/>
                <w:rFonts w:hint="eastAsia" w:ascii="宋体" w:hAnsi="宋体" w:cs="宋体"/>
                <w:b/>
                <w:bCs/>
                <w:i w:val="0"/>
                <w:iCs w:val="0"/>
                <w:color w:val="000000"/>
                <w:sz w:val="18"/>
                <w:szCs w:val="18"/>
                <w:highlight w:val="none"/>
                <w:u w:val="none"/>
                <w:lang w:val="en-US" w:eastAsia="zh-CN" w:bidi="ar-SA"/>
              </w:rPr>
              <w:suppressLineNumbers w:val="0"/>
            </w:pPr>
            <w:r>
              <w:rPr>
                <w:rStyle w:val="819"/>
                <w:rFonts w:hint="eastAsia" w:ascii="宋体" w:hAnsi="宋体" w:cs="宋体"/>
                <w:b/>
                <w:bCs/>
                <w:i w:val="0"/>
                <w:iCs w:val="0"/>
                <w:color w:val="000000"/>
                <w:sz w:val="18"/>
                <w:szCs w:val="18"/>
                <w:highlight w:val="none"/>
                <w:u w:val="none"/>
                <w:lang w:val="en-US" w:eastAsia="zh-CN" w:bidi="ar-SA"/>
              </w:rPr>
            </w:r>
            <w:r/>
          </w:p>
        </w:tc>
        <w:tc>
          <w:tcPr>
            <w:tcW w:w="1552" w:type="dxa"/>
            <w:vAlign w:val="center"/>
            <w:textDirection w:val="lrTb"/>
            <w:noWrap w:val="false"/>
          </w:tcPr>
          <w:p>
            <w:pPr>
              <w:pStyle w:val="737"/>
              <w:jc w:val="center"/>
              <w:widowControl w:val="off"/>
              <w:rPr>
                <w:rFonts w:hint="eastAsia" w:ascii="宋体" w:hAnsi="宋体" w:eastAsia="宋体" w:cs="宋体"/>
                <w:b/>
                <w:bCs/>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岗位名称</w:t>
            </w:r>
            <w:r>
              <w:rPr>
                <w:rFonts w:hint="eastAsia" w:ascii="宋体" w:hAnsi="宋体" w:eastAsia="宋体" w:cs="宋体"/>
                <w:b/>
                <w:bCs/>
                <w:i w:val="0"/>
                <w:iCs w:val="0"/>
                <w:color w:val="000000"/>
                <w:sz w:val="18"/>
                <w:szCs w:val="18"/>
                <w:highlight w:val="none"/>
                <w:u w:val="none"/>
                <w:lang w:val="en-US" w:eastAsia="zh-CN"/>
              </w:rPr>
            </w:r>
            <w:r/>
          </w:p>
        </w:tc>
        <w:tc>
          <w:tcPr>
            <w:tcW w:w="1073" w:type="dxa"/>
            <w:vAlign w:val="center"/>
            <w:textDirection w:val="lrTb"/>
            <w:noWrap w:val="false"/>
          </w:tcPr>
          <w:p>
            <w:pPr>
              <w:pStyle w:val="737"/>
              <w:jc w:val="center"/>
              <w:widowControl w:val="off"/>
              <w:rPr>
                <w:rStyle w:val="819"/>
                <w:rFonts w:hint="eastAsia" w:ascii="宋体" w:hAnsi="宋体" w:cs="宋体"/>
                <w:i w:val="0"/>
                <w:iCs w:val="0"/>
                <w:color w:val="000000"/>
                <w:sz w:val="18"/>
                <w:szCs w:val="18"/>
                <w:highlight w:val="none"/>
                <w:u w:val="none"/>
                <w:lang w:val="en-US" w:eastAsia="zh-CN" w:bidi="ar-SA"/>
              </w:rPr>
            </w:pPr>
            <w:r>
              <w:rPr>
                <w:rStyle w:val="819"/>
                <w:rFonts w:hint="eastAsia" w:ascii="宋体" w:hAnsi="宋体" w:cs="宋体"/>
                <w:b/>
                <w:bCs/>
                <w:i w:val="0"/>
                <w:iCs w:val="0"/>
                <w:color w:val="000000"/>
                <w:sz w:val="18"/>
                <w:szCs w:val="18"/>
                <w:highlight w:val="none"/>
                <w:u w:val="none"/>
                <w:lang w:val="en-US" w:eastAsia="zh-CN" w:bidi="ar-SA"/>
              </w:rPr>
              <w:t xml:space="preserve">人数</w:t>
            </w:r>
            <w:r>
              <w:rPr>
                <w:rStyle w:val="819"/>
                <w:rFonts w:hint="eastAsia" w:ascii="宋体" w:hAnsi="宋体" w:cs="宋体"/>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widowControl w:val="off"/>
              <w:rPr>
                <w:rStyle w:val="819"/>
                <w:rFonts w:hint="eastAsia" w:ascii="宋体" w:hAnsi="宋体" w:eastAsia="宋体" w:cs="宋体"/>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type="textWrapping" w:clear="all"/>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rPr>
                <w:rStyle w:val="819"/>
                <w:rFonts w:hint="eastAsia" w:ascii="宋体" w:hAnsi="宋体" w:eastAsia="宋体" w:cs="宋体"/>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widowControl w:val="off"/>
              <w:rPr>
                <w:rStyle w:val="819"/>
                <w:rFonts w:hint="eastAsia" w:ascii="宋体" w:hAnsi="宋体" w:eastAsia="宋体" w:cs="宋体"/>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18"/>
                <w:szCs w:val="18"/>
                <w:highlight w:val="none"/>
                <w:u w:val="none"/>
                <w:lang w:val="en-US" w:eastAsia="zh-CN"/>
              </w:rPr>
              <w:t xml:space="preserve">月数</w:t>
            </w:r>
            <w:r>
              <w:rPr>
                <w:rStyle w:val="819"/>
                <w:rFonts w:hint="eastAsia" w:ascii="宋体" w:hAnsi="宋体" w:eastAsia="宋体" w:cs="宋体"/>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widowControl w:val="off"/>
              <w:rPr>
                <w:rStyle w:val="819"/>
                <w:rFonts w:hint="eastAsia" w:ascii="宋体" w:hAnsi="宋体" w:eastAsia="宋体" w:cs="宋体"/>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t xml:space="preserve">分项小计（元）</w:t>
            </w:r>
            <w:r>
              <w:rPr>
                <w:rStyle w:val="819"/>
                <w:rFonts w:hint="eastAsia" w:ascii="宋体" w:hAnsi="宋体" w:eastAsia="宋体" w:cs="宋体"/>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center"/>
              <w:widowControl w:val="off"/>
              <w:rPr>
                <w:rFonts w:hint="eastAsia" w:ascii="宋体" w:hAnsi="宋体" w:eastAsia="宋体" w:cs="宋体"/>
                <w:i w:val="0"/>
                <w:iCs w:val="0"/>
                <w:color w:val="000000"/>
                <w:sz w:val="18"/>
                <w:szCs w:val="18"/>
                <w:highlight w:val="none"/>
                <w:u w:val="none"/>
                <w:lang w:val="en-US" w:eastAsia="zh-CN"/>
              </w:rPr>
            </w:pPr>
            <w:r>
              <w:rPr>
                <w:rFonts w:hint="eastAsia" w:ascii="宋体" w:hAnsi="宋体" w:cs="宋体"/>
                <w:b/>
                <w:bCs/>
                <w:i w:val="0"/>
                <w:iCs w:val="0"/>
                <w:color w:val="000000"/>
                <w:sz w:val="18"/>
                <w:szCs w:val="18"/>
                <w:highlight w:val="none"/>
                <w:u w:val="none"/>
                <w:lang w:val="en-US" w:eastAsia="zh-CN"/>
              </w:rPr>
              <w:t xml:space="preserve">费用计算公式</w:t>
            </w: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833" w:type="dxa"/>
            <w:vAlign w:val="center"/>
            <w:textDirection w:val="lrTb"/>
            <w:noWrap w:val="false"/>
          </w:tcPr>
          <w:p>
            <w:pPr>
              <w:pStyle w:val="737"/>
              <w:jc w:val="center"/>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rPr>
                <w:rFonts w:hint="eastAsia" w:ascii="宋体" w:hAnsi="宋体" w:eastAsia="宋体" w:cs="宋体"/>
                <w:i w:val="0"/>
                <w:iCs w:val="0"/>
                <w:color w:val="000000"/>
                <w:sz w:val="18"/>
                <w:szCs w:val="18"/>
                <w:highlight w:val="none"/>
                <w:u w:val="none"/>
                <w:lang w:val="en-US" w:eastAsia="zh-CN"/>
              </w:rPr>
            </w:r>
            <w:r/>
          </w:p>
        </w:tc>
        <w:tc>
          <w:tcPr>
            <w:tcW w:w="1552"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073" w:type="dxa"/>
            <w:vAlign w:val="center"/>
            <w:textDirection w:val="lrTb"/>
            <w:noWrap w:val="false"/>
          </w:tcPr>
          <w:p>
            <w:pPr>
              <w:pStyle w:val="737"/>
              <w:jc w:val="center"/>
              <w:keepLines w:val="0"/>
              <w:keepNext w:val="0"/>
              <w:widowControl/>
              <w:rPr>
                <w:rStyle w:val="819"/>
                <w:rFonts w:hint="eastAsia" w:ascii="宋体" w:hAnsi="宋体" w:cs="宋体"/>
                <w:i w:val="0"/>
                <w:iCs w:val="0"/>
                <w:color w:val="000000"/>
                <w:sz w:val="18"/>
                <w:szCs w:val="18"/>
                <w:highlight w:val="none"/>
                <w:u w:val="none"/>
                <w:lang w:val="en-US" w:eastAsia="zh-CN" w:bidi="ar-SA"/>
              </w:rPr>
              <w:suppressLineNumbers w:val="0"/>
            </w:pPr>
            <w:r>
              <w:rPr>
                <w:rStyle w:val="819"/>
                <w:rFonts w:hint="eastAsia" w:ascii="宋体" w:hAnsi="宋体" w:cs="宋体"/>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28"/>
        </w:trPr>
        <w:tc>
          <w:tcPr>
            <w:tcW w:w="833" w:type="dxa"/>
            <w:vAlign w:val="center"/>
            <w:textDirection w:val="lrTb"/>
            <w:noWrap w:val="false"/>
          </w:tcPr>
          <w:p>
            <w:pPr>
              <w:pStyle w:val="737"/>
              <w:jc w:val="center"/>
              <w:keepLines w:val="0"/>
              <w:keepNext w:val="0"/>
              <w:widowControl/>
              <w:rPr>
                <w:rStyle w:val="81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rPr>
                <w:rStyle w:val="819"/>
                <w:rFonts w:hint="eastAsia" w:ascii="宋体" w:hAnsi="宋体" w:cs="宋体"/>
                <w:b/>
                <w:bCs/>
                <w:i w:val="0"/>
                <w:iCs w:val="0"/>
                <w:color w:val="000000"/>
                <w:sz w:val="18"/>
                <w:szCs w:val="18"/>
                <w:highlight w:val="none"/>
                <w:u w:val="none"/>
                <w:lang w:val="en-US" w:eastAsia="zh-CN" w:bidi="ar-SA"/>
              </w:rPr>
            </w:r>
            <w:r/>
          </w:p>
        </w:tc>
        <w:tc>
          <w:tcPr>
            <w:tcW w:w="1552"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073" w:type="dxa"/>
            <w:vAlign w:val="center"/>
            <w:textDirection w:val="lrTb"/>
            <w:noWrap w:val="false"/>
          </w:tcPr>
          <w:p>
            <w:pPr>
              <w:pStyle w:val="737"/>
              <w:jc w:val="center"/>
              <w:keepLines w:val="0"/>
              <w:keepNext w:val="0"/>
              <w:widowControl/>
              <w:rPr>
                <w:rStyle w:val="819"/>
                <w:rFonts w:hint="eastAsia" w:ascii="宋体" w:hAnsi="宋体" w:cs="宋体"/>
                <w:i w:val="0"/>
                <w:iCs w:val="0"/>
                <w:color w:val="000000"/>
                <w:sz w:val="18"/>
                <w:szCs w:val="18"/>
                <w:highlight w:val="none"/>
                <w:u w:val="none"/>
                <w:lang w:val="en-US" w:eastAsia="zh-CN" w:bidi="ar-SA"/>
              </w:rPr>
              <w:suppressLineNumbers w:val="0"/>
            </w:pPr>
            <w:r>
              <w:rPr>
                <w:rStyle w:val="819"/>
                <w:rFonts w:hint="eastAsia" w:ascii="宋体" w:hAnsi="宋体" w:cs="宋体"/>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833" w:type="dxa"/>
            <w:vAlign w:val="center"/>
            <w:textDirection w:val="lrTb"/>
            <w:noWrap w:val="false"/>
          </w:tcPr>
          <w:p>
            <w:pPr>
              <w:pStyle w:val="737"/>
              <w:jc w:val="center"/>
              <w:keepLines w:val="0"/>
              <w:keepNext w:val="0"/>
              <w:widowControl/>
              <w:rPr>
                <w:rStyle w:val="819"/>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rPr>
                <w:rStyle w:val="819"/>
                <w:rFonts w:hint="eastAsia" w:ascii="宋体" w:hAnsi="宋体" w:cs="宋体"/>
                <w:b/>
                <w:bCs/>
                <w:i w:val="0"/>
                <w:iCs w:val="0"/>
                <w:color w:val="000000"/>
                <w:sz w:val="18"/>
                <w:szCs w:val="18"/>
                <w:highlight w:val="none"/>
                <w:u w:val="none"/>
                <w:lang w:val="en-US" w:eastAsia="zh-CN" w:bidi="ar-SA"/>
              </w:rPr>
            </w:r>
            <w:r/>
          </w:p>
        </w:tc>
        <w:tc>
          <w:tcPr>
            <w:tcW w:w="1552" w:type="dxa"/>
            <w:vAlign w:val="center"/>
            <w:textDirection w:val="lrTb"/>
            <w:noWrap w:val="false"/>
          </w:tcPr>
          <w:p>
            <w:pPr>
              <w:pStyle w:val="737"/>
              <w:jc w:val="center"/>
              <w:keepLines w:val="0"/>
              <w:keepNext w:val="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W w:w="1073" w:type="dxa"/>
            <w:vAlign w:val="center"/>
            <w:textDirection w:val="lrTb"/>
            <w:noWrap w:val="false"/>
          </w:tcPr>
          <w:p>
            <w:pPr>
              <w:pStyle w:val="737"/>
              <w:jc w:val="center"/>
              <w:keepLines w:val="0"/>
              <w:keepNext w:val="0"/>
              <w:widowControl/>
              <w:rPr>
                <w:rStyle w:val="819"/>
                <w:rFonts w:hint="eastAsia" w:ascii="宋体" w:hAnsi="宋体" w:cs="宋体"/>
                <w:i w:val="0"/>
                <w:iCs w:val="0"/>
                <w:color w:val="000000"/>
                <w:sz w:val="18"/>
                <w:szCs w:val="18"/>
                <w:highlight w:val="none"/>
                <w:u w:val="none"/>
                <w:lang w:val="en-US" w:eastAsia="zh-CN" w:bidi="ar-SA"/>
              </w:rPr>
              <w:suppressLineNumbers w:val="0"/>
            </w:pPr>
            <w:r>
              <w:rPr>
                <w:rStyle w:val="819"/>
                <w:rFonts w:hint="eastAsia" w:ascii="宋体" w:hAnsi="宋体" w:cs="宋体"/>
                <w:i w:val="0"/>
                <w:iCs w:val="0"/>
                <w:color w:val="000000"/>
                <w:sz w:val="18"/>
                <w:szCs w:val="18"/>
                <w:highlight w:val="none"/>
                <w:u w:val="none"/>
                <w:lang w:val="en-US" w:eastAsia="zh-CN" w:bidi="ar-SA"/>
              </w:rPr>
            </w:r>
            <w:r/>
          </w:p>
        </w:tc>
        <w:tc>
          <w:tcPr>
            <w:tcW w:w="1309"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984"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1375" w:type="dxa"/>
            <w:vAlign w:val="center"/>
            <w:textDirection w:val="lrTb"/>
            <w:noWrap w:val="false"/>
          </w:tcPr>
          <w:p>
            <w:pPr>
              <w:pStyle w:val="737"/>
              <w:jc w:val="center"/>
              <w:keepLines w:val="0"/>
              <w:keepNext w:val="0"/>
              <w:widowControl/>
              <w:rPr>
                <w:rStyle w:val="819"/>
                <w:rFonts w:hint="eastAsia" w:ascii="宋体" w:hAnsi="宋体" w:eastAsia="宋体" w:cs="宋体"/>
                <w:i w:val="0"/>
                <w:iCs w:val="0"/>
                <w:color w:val="000000"/>
                <w:sz w:val="18"/>
                <w:szCs w:val="18"/>
                <w:highlight w:val="none"/>
                <w:u w:val="none"/>
                <w:lang w:val="en-US" w:eastAsia="zh-CN" w:bidi="ar-SA"/>
              </w:rPr>
              <w:suppressLineNumbers w:val="0"/>
            </w:pPr>
            <w:r>
              <w:rPr>
                <w:rStyle w:val="819"/>
                <w:rFonts w:hint="eastAsia" w:ascii="宋体" w:hAnsi="宋体" w:eastAsia="宋体" w:cs="宋体"/>
                <w:i w:val="0"/>
                <w:iCs w:val="0"/>
                <w:color w:val="000000"/>
                <w:sz w:val="18"/>
                <w:szCs w:val="18"/>
                <w:highlight w:val="none"/>
                <w:u w:val="none"/>
                <w:lang w:val="en-US" w:eastAsia="zh-CN" w:bidi="ar-SA"/>
              </w:rPr>
            </w:r>
            <w:r/>
          </w:p>
        </w:tc>
        <w:tc>
          <w:tcPr>
            <w:tcW w:w="2533"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467"/>
        </w:trPr>
        <w:tc>
          <w:tcPr>
            <w:tcW w:w="833" w:type="dxa"/>
            <w:vAlign w:val="center"/>
            <w:textDirection w:val="lrTb"/>
            <w:noWrap w:val="false"/>
          </w:tcPr>
          <w:p>
            <w:pPr>
              <w:pStyle w:val="737"/>
              <w:jc w:val="center"/>
              <w:keepLines w:val="0"/>
              <w:keepNext w:val="0"/>
              <w:widowControl/>
              <w:rPr>
                <w:rFonts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合计（元/年）</w:t>
            </w:r>
            <w:r>
              <w:rPr>
                <w:rFonts w:ascii="宋体" w:hAnsi="宋体" w:cs="宋体"/>
                <w:i w:val="0"/>
                <w:iCs w:val="0"/>
                <w:color w:val="000000"/>
                <w:sz w:val="18"/>
                <w:szCs w:val="18"/>
                <w:highlight w:val="none"/>
                <w:u w:val="none"/>
                <w:lang w:val="en-US" w:eastAsia="zh-CN"/>
              </w:rPr>
            </w:r>
            <w:r/>
          </w:p>
        </w:tc>
        <w:tc>
          <w:tcPr>
            <w:gridSpan w:val="6"/>
            <w:tcW w:w="8826" w:type="dxa"/>
            <w:vAlign w:val="center"/>
            <w:textDirection w:val="lrTb"/>
            <w:noWrap w:val="false"/>
          </w:tcPr>
          <w:p>
            <w:pPr>
              <w:pStyle w:val="737"/>
              <w:jc w:val="left"/>
              <w:keepLines w:val="0"/>
              <w:keepNext w:val="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trHeight w:val="547"/>
        </w:trPr>
        <w:tc>
          <w:tcPr>
            <w:tcW w:w="833" w:type="dxa"/>
            <w:vAlign w:val="center"/>
            <w:textDirection w:val="lrTb"/>
            <w:noWrap w:val="false"/>
          </w:tcPr>
          <w:p>
            <w:pPr>
              <w:pStyle w:val="737"/>
              <w:jc w:val="center"/>
              <w:widowControl w:val="off"/>
              <w:rPr>
                <w:rFonts w:ascii="宋体" w:hAnsi="宋体" w:eastAsia="宋体" w:cs="宋体"/>
                <w:b/>
                <w:bCs/>
                <w:i w:val="0"/>
                <w:iCs w:val="0"/>
                <w:color w:val="000000"/>
                <w:sz w:val="18"/>
                <w:szCs w:val="18"/>
                <w:highlight w:val="none"/>
                <w:u w:val="none"/>
                <w:lang w:val="en-US" w:eastAsia="zh-CN" w:bidi="ar-SA"/>
              </w:rPr>
            </w:pPr>
            <w:r>
              <w:rPr>
                <w:rFonts w:hint="eastAsia" w:ascii="宋体" w:hAnsi="宋体" w:cs="宋体"/>
                <w:b/>
                <w:bCs/>
                <w:i w:val="0"/>
                <w:iCs w:val="0"/>
                <w:color w:val="000000"/>
                <w:sz w:val="18"/>
                <w:szCs w:val="18"/>
                <w:highlight w:val="none"/>
                <w:u w:val="none"/>
                <w:lang w:val="en-US" w:eastAsia="zh-CN" w:bidi="ar-SA"/>
              </w:rPr>
              <w:t xml:space="preserve">总计</w:t>
            </w:r>
            <w:r>
              <w:rPr>
                <w:rFonts w:ascii="宋体" w:hAnsi="宋体" w:eastAsia="宋体" w:cs="宋体"/>
                <w:b/>
                <w:bCs/>
                <w:i w:val="0"/>
                <w:iCs w:val="0"/>
                <w:color w:val="000000"/>
                <w:sz w:val="18"/>
                <w:szCs w:val="18"/>
                <w:highlight w:val="none"/>
                <w:u w:val="none"/>
                <w:lang w:val="en-US" w:eastAsia="zh-CN" w:bidi="ar-SA"/>
              </w:rPr>
            </w:r>
            <w:r/>
          </w:p>
        </w:tc>
        <w:tc>
          <w:tcPr>
            <w:gridSpan w:val="6"/>
            <w:tcW w:w="8826" w:type="dxa"/>
            <w:vAlign w:val="center"/>
            <w:textDirection w:val="lrTb"/>
            <w:noWrap w:val="false"/>
          </w:tcPr>
          <w:p>
            <w:pPr>
              <w:pStyle w:val="737"/>
              <w:jc w:val="center"/>
              <w:widowControl w:val="off"/>
              <w:rPr>
                <w:rStyle w:val="819"/>
                <w:rFonts w:hint="eastAsia" w:ascii="宋体" w:hAnsi="宋体" w:eastAsia="宋体" w:cs="宋体"/>
                <w:b/>
                <w:bCs/>
                <w:i w:val="0"/>
                <w:iCs w:val="0"/>
                <w:color w:val="000000"/>
                <w:sz w:val="18"/>
                <w:szCs w:val="18"/>
                <w:highlight w:val="none"/>
                <w:u w:val="none"/>
                <w:lang w:val="en-US" w:eastAsia="zh-CN" w:bidi="ar-SA"/>
              </w:rPr>
            </w:pPr>
            <w:r>
              <w:rPr>
                <w:rStyle w:val="819"/>
                <w:rFonts w:hint="eastAsia" w:ascii="宋体" w:hAnsi="宋体" w:eastAsia="宋体" w:cs="宋体"/>
                <w:b/>
                <w:bCs/>
                <w:i w:val="0"/>
                <w:iCs w:val="0"/>
                <w:color w:val="000000"/>
                <w:sz w:val="18"/>
                <w:szCs w:val="18"/>
                <w:highlight w:val="none"/>
                <w:u w:val="none"/>
                <w:lang w:val="en-US" w:eastAsia="zh-CN" w:bidi="ar-SA"/>
              </w:rPr>
            </w:r>
            <w:r/>
          </w:p>
        </w:tc>
      </w:tr>
      <w:tr>
        <w:trPr>
          <w:trHeight w:val="1205"/>
        </w:trPr>
        <w:tc>
          <w:tcPr>
            <w:gridSpan w:val="7"/>
            <w:tcW w:w="9659" w:type="dxa"/>
            <w:vAlign w:val="center"/>
            <w:textDirection w:val="lrTb"/>
            <w:noWrap w:val="false"/>
          </w:tcPr>
          <w:p>
            <w:pPr>
              <w:pStyle w:val="737"/>
              <w:jc w:val="left"/>
              <w:widowControl w:val="off"/>
              <w:rPr>
                <w:rStyle w:val="819"/>
                <w:rFonts w:ascii="宋体" w:hAnsi="宋体" w:eastAsia="宋体" w:cs="宋体"/>
                <w:b/>
                <w:bCs/>
                <w:i w:val="0"/>
                <w:iCs w:val="0"/>
                <w:color w:val="000000"/>
                <w:sz w:val="18"/>
                <w:szCs w:val="18"/>
                <w:highlight w:val="none"/>
                <w:u w:val="none"/>
                <w:lang w:val="en-US" w:eastAsia="zh-CN" w:bidi="ar-SA"/>
              </w:rPr>
            </w:pPr>
            <w:r>
              <w:rPr>
                <w:rFonts w:hint="eastAsia" w:ascii="宋体" w:hAnsi="宋体" w:eastAsia="宋体" w:cs="宋体"/>
                <w:b/>
                <w:bCs/>
                <w:i w:val="0"/>
                <w:iCs w:val="0"/>
                <w:color w:val="000000"/>
                <w:sz w:val="22"/>
                <w:szCs w:val="22"/>
                <w:highlight w:val="none"/>
                <w:u w:val="none"/>
                <w:lang w:val="en-US" w:eastAsia="zh-CN" w:bidi="ar-SA"/>
              </w:rPr>
              <w:t xml:space="preserve">注：（1）此表为样表，各分类下行数可根据实际岗位数量自行添加，但表式不变。（2）各分项报价均不得为“0”或负数，否则作无效投标处理。（3）“月数”或“天数”根据项目“合同履行期限”测算，默认按12个月/年填写。</w:t>
            </w:r>
            <w:r>
              <w:rPr>
                <w:rFonts w:hint="eastAsia" w:ascii="宋体" w:hAnsi="宋体" w:eastAsia="宋体" w:cs="宋体"/>
                <w:b/>
                <w:bCs/>
                <w:color w:val="000000"/>
                <w:sz w:val="22"/>
                <w:szCs w:val="22"/>
                <w:highlight w:val="none"/>
                <w:u w:val="none"/>
                <w:lang w:val="en-US" w:eastAsia="zh-CN"/>
              </w:rPr>
              <w:t xml:space="preserve">（4）此表“合计（元/年）”应与《分项报价表》中“人员薪酬费用小计”金额一致。（5）本表所列人工费包含人员工资、法定节假日加班工资、投标人作为用人单位依法承担的社会保险费、住房公积金。单位成本由投标人结合自身情况自行测算，中标后不予调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6</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rPr>
                <w:rStyle w:val="819"/>
                <w:rFonts w:ascii="宋体" w:hAnsi="宋体" w:eastAsia="宋体" w:cs="宋体"/>
                <w:b/>
                <w:bCs/>
                <w:i w:val="0"/>
                <w:iCs w:val="0"/>
                <w:color w:val="000000"/>
                <w:sz w:val="18"/>
                <w:szCs w:val="18"/>
                <w:highlight w:val="none"/>
                <w:u w:val="none"/>
                <w:lang w:val="en-US" w:eastAsia="zh-CN" w:bidi="ar-SA"/>
              </w:rPr>
            </w:r>
            <w:r/>
          </w:p>
        </w:tc>
      </w:tr>
    </w:tbl>
    <w:p>
      <w:pPr>
        <w:pStyle w:val="737"/>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737"/>
        <w:numPr>
          <w:ilvl w:val="0"/>
          <w:numId w:val="0"/>
        </w:numPr>
        <w:jc w:val="left"/>
        <w:keepLines w:val="0"/>
        <w:keepNext w:val="0"/>
        <w:pageBreakBefore w:val="0"/>
        <w:spacing w:after="0"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附：最低工资标准、社保及公积金相关规定</w:t>
      </w:r>
      <w:r>
        <w:rPr>
          <w:rFonts w:hint="eastAsia" w:ascii="宋体" w:hAnsi="宋体" w:eastAsia="宋体" w:cs="宋体"/>
          <w:b/>
          <w:bCs/>
          <w:color w:val="000000"/>
          <w:sz w:val="21"/>
          <w:szCs w:val="21"/>
          <w:highlight w:val="none"/>
          <w:lang w:val="en-US" w:eastAsia="zh-CN"/>
        </w:rPr>
      </w:r>
      <w:r/>
    </w:p>
    <w:p>
      <w:pPr>
        <w:pStyle w:val="737"/>
        <w:numPr>
          <w:ilvl w:val="0"/>
          <w:numId w:val="0"/>
        </w:numPr>
        <w:ind w:firstLine="422"/>
        <w:jc w:val="left"/>
        <w:keepLines w:val="0"/>
        <w:keepNext w:val="0"/>
        <w:pageBreakBefore w:val="0"/>
        <w:spacing w:after="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color w:val="000000"/>
          <w:sz w:val="21"/>
          <w:szCs w:val="21"/>
          <w:highlight w:val="none"/>
          <w:lang w:val="en-US" w:eastAsia="zh-CN"/>
        </w:rPr>
        <w:t xml:space="preserve">。社会保险缴费基数不得低于人社部门现行文件规定，公积金缴存基数不得低于南京市住房公积金缴存基数的相关规定。</w:t>
      </w:r>
      <w:r>
        <w:rPr>
          <w:rFonts w:hint="eastAsia" w:ascii="宋体" w:hAnsi="宋体" w:eastAsia="宋体" w:cs="宋体"/>
          <w:color w:val="000000"/>
          <w:sz w:val="21"/>
          <w:szCs w:val="21"/>
          <w:highlight w:val="none"/>
          <w:lang w:val="en-US" w:eastAsia="zh-CN"/>
        </w:rPr>
      </w:r>
      <w:r/>
    </w:p>
    <w:p>
      <w:pPr>
        <w:pStyle w:val="737"/>
        <w:numPr>
          <w:ilvl w:val="0"/>
          <w:numId w:val="0"/>
        </w:numPr>
        <w:ind w:firstLine="0"/>
        <w:jc w:val="left"/>
        <w:keepLines w:val="0"/>
        <w:keepNext w:val="0"/>
        <w:pageBreakBefore w:val="0"/>
        <w:spacing w:after="0"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表1：最低工资标准、社会保险及公积金（参考）</w:t>
      </w:r>
      <w:r>
        <w:rPr>
          <w:rFonts w:hint="eastAsia" w:ascii="宋体" w:hAnsi="宋体" w:eastAsia="宋体" w:cs="宋体"/>
          <w:color w:val="000000"/>
          <w:sz w:val="24"/>
          <w:szCs w:val="24"/>
          <w:highlight w:val="none"/>
          <w:lang w:val="en-US" w:eastAsia="zh-CN"/>
        </w:rPr>
      </w:r>
      <w:r/>
    </w:p>
    <w:tbl>
      <w:tblPr>
        <w:tblW w:w="99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37"/>
              <w:jc w:val="center"/>
              <w:keepLines w:val="0"/>
              <w:keepNext w:val="0"/>
              <w:pageBreakBefore w:val="0"/>
              <w:spacing w:line="240" w:lineRule="auto"/>
              <w:widowControl/>
              <w:rPr>
                <w:rStyle w:val="81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Style w:val="819"/>
                <w:rFonts w:hint="eastAsia" w:ascii="宋体" w:hAnsi="宋体" w:eastAsia="宋体" w:cs="宋体"/>
                <w:b/>
                <w:bCs/>
                <w:i w:val="0"/>
                <w:iCs w:val="0"/>
                <w:color w:val="000000"/>
                <w:sz w:val="21"/>
                <w:szCs w:val="21"/>
                <w:highlight w:val="none"/>
                <w:u w:val="none"/>
                <w:lang w:val="en-US" w:eastAsia="zh-CN"/>
              </w:rPr>
            </w:r>
            <w:r/>
          </w:p>
        </w:tc>
        <w:tc>
          <w:tcPr>
            <w:tcW w:w="1748" w:type="dxa"/>
            <w:vAlign w:val="center"/>
            <w:textDirection w:val="lrTb"/>
            <w:noWrap/>
          </w:tcPr>
          <w:p>
            <w:pPr>
              <w:pStyle w:val="737"/>
              <w:jc w:val="center"/>
              <w:keepLines w:val="0"/>
              <w:keepNext w:val="0"/>
              <w:pageBreakBefore w:val="0"/>
              <w:spacing w:line="240" w:lineRule="auto"/>
              <w:widowControl/>
              <w:rPr>
                <w:rStyle w:val="81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Style w:val="819"/>
                <w:rFonts w:hint="eastAsia" w:ascii="宋体" w:hAnsi="宋体" w:eastAsia="宋体" w:cs="宋体"/>
                <w:b/>
                <w:bCs/>
                <w:i w:val="0"/>
                <w:iCs w:val="0"/>
                <w:color w:val="000000"/>
                <w:sz w:val="21"/>
                <w:szCs w:val="21"/>
                <w:highlight w:val="none"/>
                <w:u w:val="none"/>
                <w:lang w:val="en-US" w:eastAsia="zh-CN"/>
              </w:rPr>
            </w:r>
            <w:r/>
          </w:p>
        </w:tc>
        <w:tc>
          <w:tcPr>
            <w:tcW w:w="4257" w:type="dxa"/>
            <w:vAlign w:val="center"/>
            <w:textDirection w:val="lrTb"/>
            <w:noWrap/>
          </w:tcPr>
          <w:p>
            <w:pPr>
              <w:pStyle w:val="737"/>
              <w:jc w:val="center"/>
              <w:keepLines w:val="0"/>
              <w:keepNext w:val="0"/>
              <w:pageBreakBefore w:val="0"/>
              <w:spacing w:line="240" w:lineRule="auto"/>
              <w:widowControl/>
              <w:rPr>
                <w:rStyle w:val="81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rPr>
                <w:rStyle w:val="819"/>
                <w:rFonts w:hint="eastAsia" w:ascii="宋体" w:hAnsi="宋体" w:eastAsia="宋体" w:cs="宋体"/>
                <w:b/>
                <w:bCs/>
                <w:i w:val="0"/>
                <w:iCs w:val="0"/>
                <w:color w:val="000000"/>
                <w:sz w:val="21"/>
                <w:szCs w:val="21"/>
                <w:highlight w:val="none"/>
                <w:u w:val="none"/>
                <w:lang w:val="en-US" w:eastAsia="zh-CN"/>
              </w:rPr>
            </w:r>
            <w:r/>
          </w:p>
        </w:tc>
        <w:tc>
          <w:tcPr>
            <w:tcW w:w="1627" w:type="dxa"/>
            <w:vAlign w:val="center"/>
            <w:textDirection w:val="lrTb"/>
            <w:noWrap/>
          </w:tcPr>
          <w:p>
            <w:pPr>
              <w:pStyle w:val="737"/>
              <w:jc w:val="center"/>
              <w:keepLines w:val="0"/>
              <w:keepNext w:val="0"/>
              <w:pageBreakBefore w:val="0"/>
              <w:spacing w:line="240" w:lineRule="auto"/>
              <w:widowControl/>
              <w:rPr>
                <w:rStyle w:val="81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rPr>
                <w:rStyle w:val="819"/>
                <w:rFonts w:hint="eastAsia" w:ascii="宋体" w:hAnsi="宋体" w:eastAsia="宋体" w:cs="宋体"/>
                <w:b/>
                <w:bCs/>
                <w:i w:val="0"/>
                <w:iCs w:val="0"/>
                <w:color w:val="000000"/>
                <w:sz w:val="21"/>
                <w:szCs w:val="21"/>
                <w:highlight w:val="none"/>
                <w:u w:val="none"/>
                <w:lang w:val="en-US" w:eastAsia="zh-CN"/>
              </w:rPr>
            </w:r>
            <w:r/>
          </w:p>
        </w:tc>
        <w:tc>
          <w:tcPr>
            <w:tcW w:w="1537" w:type="dxa"/>
            <w:vAlign w:val="center"/>
            <w:textDirection w:val="lrTb"/>
            <w:noWrap/>
          </w:tcPr>
          <w:p>
            <w:pPr>
              <w:pStyle w:val="737"/>
              <w:jc w:val="center"/>
              <w:keepLines w:val="0"/>
              <w:keepNext w:val="0"/>
              <w:pageBreakBefore w:val="0"/>
              <w:spacing w:line="240" w:lineRule="auto"/>
              <w:widowControl/>
              <w:rPr>
                <w:rStyle w:val="819"/>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rPr>
                <w:rStyle w:val="819"/>
                <w:rFonts w:hint="eastAsia" w:ascii="宋体" w:hAnsi="宋体" w:eastAsia="宋体" w:cs="宋体"/>
                <w:b/>
                <w:bCs/>
                <w:i w:val="0"/>
                <w:iCs w:val="0"/>
                <w:color w:val="000000"/>
                <w:sz w:val="21"/>
                <w:szCs w:val="21"/>
                <w:highlight w:val="none"/>
                <w:u w:val="none"/>
                <w:lang w:val="en-US" w:eastAsia="zh-CN"/>
              </w:rPr>
            </w:r>
            <w:r/>
          </w:p>
        </w:tc>
      </w:tr>
      <w:tr>
        <w:trPr>
          <w:trHeight w:val="417" w:hRule="exact"/>
        </w:trPr>
        <w:tc>
          <w:tcPr>
            <w:tcW w:w="736"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819"/>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最低工资标准</w:t>
            </w:r>
            <w:r>
              <w:rPr>
                <w:rStyle w:val="819"/>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19"/>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37"/>
              <w:jc w:val="center"/>
              <w:keepLines w:val="0"/>
              <w:keepNext w:val="0"/>
              <w:pageBreakBefore w:val="0"/>
              <w:spacing w:line="240" w:lineRule="auto"/>
              <w:widowControl w:val="off"/>
              <w:rPr>
                <w:rStyle w:val="81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Fonts w:hint="eastAsia" w:ascii="宋体" w:hAnsi="宋体" w:cs="宋体"/>
                <w:color w:val="000000"/>
                <w:sz w:val="21"/>
                <w:szCs w:val="21"/>
                <w:highlight w:val="none"/>
                <w:vertAlign w:val="baseline"/>
                <w:lang w:val="en-US" w:eastAsia="zh-CN" w:bidi="ar-SA"/>
              </w:rPr>
              <w:t xml:space="preserve">660</w:t>
            </w:r>
            <w:r>
              <w:rPr>
                <w:rStyle w:val="819"/>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Style w:val="819"/>
                <w:rFonts w:hint="eastAsia" w:ascii="宋体" w:hAnsi="宋体" w:eastAsia="宋体" w:cs="宋体"/>
                <w:color w:val="000000"/>
                <w:sz w:val="21"/>
                <w:szCs w:val="21"/>
                <w:highlight w:val="none"/>
                <w:vertAlign w:val="baseline"/>
                <w:lang w:val="en-US" w:eastAsia="zh-CN" w:bidi="ar-SA"/>
              </w:rPr>
            </w:r>
            <w:r/>
          </w:p>
        </w:tc>
      </w:tr>
      <w:tr>
        <w:trPr>
          <w:trHeight w:val="1073" w:hRule="exact"/>
        </w:trPr>
        <w:tc>
          <w:tcPr>
            <w:tcW w:w="736"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19"/>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社保单位计提费用</w:t>
            </w:r>
            <w:r>
              <w:rPr>
                <w:rStyle w:val="819"/>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缴费基数（≥</w:t>
            </w:r>
            <w:r>
              <w:rPr>
                <w:rFonts w:hint="eastAsia" w:ascii="宋体" w:hAnsi="宋体" w:cs="宋体"/>
                <w:color w:val="000000"/>
                <w:sz w:val="21"/>
                <w:szCs w:val="21"/>
                <w:highlight w:val="none"/>
                <w:vertAlign w:val="baseline"/>
                <w:lang w:val="en-US" w:eastAsia="zh-CN" w:bidi="ar-SA"/>
              </w:rPr>
              <w:t xml:space="preserve">4952</w:t>
            </w:r>
            <w:r>
              <w:rPr>
                <w:rFonts w:hint="eastAsia" w:ascii="宋体" w:hAnsi="宋体" w:eastAsia="宋体" w:cs="宋体"/>
                <w:color w:val="000000"/>
                <w:sz w:val="21"/>
                <w:szCs w:val="21"/>
                <w:highlight w:val="none"/>
                <w:vertAlign w:val="baseline"/>
                <w:lang w:val="en-US" w:eastAsia="zh-CN" w:bidi="ar-SA"/>
              </w:rPr>
              <w:t xml:space="preserve">）*缴费比例（≥24.7%）</w:t>
            </w:r>
            <w:r>
              <w:rPr>
                <w:rStyle w:val="819"/>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37"/>
              <w:jc w:val="center"/>
              <w:keepLines w:val="0"/>
              <w:keepNext w:val="0"/>
              <w:pageBreakBefore w:val="0"/>
              <w:spacing w:line="240" w:lineRule="auto"/>
              <w:widowControl w:val="off"/>
              <w:rPr>
                <w:rStyle w:val="81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≥1223.144</w:t>
            </w:r>
            <w:r>
              <w:rPr>
                <w:rStyle w:val="819"/>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37"/>
              <w:jc w:val="left"/>
              <w:keepLines w:val="0"/>
              <w:keepNext w:val="0"/>
              <w:pageBreakBefore w:val="0"/>
              <w:spacing w:line="240" w:lineRule="auto"/>
              <w:rPr>
                <w:rFonts w:hint="eastAsia" w:ascii="宋体" w:hAnsi="宋体" w:eastAsia="宋体" w:cs="宋体"/>
                <w:b/>
                <w:bCs/>
                <w:color w:val="000000"/>
                <w:sz w:val="21"/>
                <w:szCs w:val="21"/>
                <w:highlight w:val="none"/>
                <w:vertAlign w:val="baseline"/>
                <w:lang w:val="en-US" w:eastAsia="zh-CN"/>
              </w:rPr>
            </w:pPr>
            <w:r>
              <w:rPr>
                <w:rFonts w:hint="eastAsia" w:ascii="宋体" w:hAnsi="宋体" w:eastAsia="宋体" w:cs="宋体"/>
                <w:b/>
                <w:bCs/>
                <w:color w:val="000000"/>
                <w:sz w:val="21"/>
                <w:szCs w:val="21"/>
                <w:highlight w:val="none"/>
                <w:vertAlign w:val="baseline"/>
                <w:lang w:val="en-US" w:eastAsia="zh-CN"/>
              </w:rPr>
              <w:t xml:space="preserve">如保留小数点后两位测算，</w:t>
            </w:r>
            <w:r>
              <w:rPr>
                <w:rFonts w:hint="eastAsia" w:ascii="宋体" w:hAnsi="宋体" w:eastAsia="宋体" w:cs="宋体"/>
                <w:b/>
                <w:bCs/>
                <w:color w:val="000000"/>
                <w:sz w:val="21"/>
                <w:szCs w:val="21"/>
                <w:highlight w:val="none"/>
                <w:vertAlign w:val="baseline"/>
                <w:lang w:val="en-US" w:eastAsia="zh-CN"/>
              </w:rPr>
            </w:r>
            <w:r/>
          </w:p>
          <w:p>
            <w:pPr>
              <w:pStyle w:val="737"/>
              <w:jc w:val="left"/>
              <w:keepLines w:val="0"/>
              <w:keepNext w:val="0"/>
              <w:pageBreakBefore w:val="0"/>
              <w:spacing w:line="240" w:lineRule="auto"/>
              <w:widowControl w:val="off"/>
              <w:rPr>
                <w:rStyle w:val="81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b/>
                <w:bCs/>
                <w:color w:val="000000"/>
                <w:sz w:val="21"/>
                <w:szCs w:val="21"/>
                <w:highlight w:val="none"/>
                <w:vertAlign w:val="baseline"/>
                <w:lang w:val="en-US" w:eastAsia="zh-CN"/>
              </w:rPr>
              <w:t xml:space="preserve">金额≥1223.15</w:t>
            </w:r>
            <w:r>
              <w:rPr>
                <w:rStyle w:val="819"/>
                <w:rFonts w:ascii="宋体" w:hAnsi="宋体" w:eastAsia="宋体" w:cs="宋体"/>
                <w:color w:val="000000"/>
                <w:sz w:val="21"/>
                <w:szCs w:val="21"/>
                <w:highlight w:val="none"/>
                <w:vertAlign w:val="baseline"/>
                <w:lang w:val="en-US" w:eastAsia="zh-CN" w:bidi="ar-SA"/>
              </w:rPr>
            </w:r>
            <w:r/>
          </w:p>
        </w:tc>
      </w:tr>
      <w:tr>
        <w:trPr>
          <w:trHeight w:val="732" w:hRule="exact"/>
        </w:trPr>
        <w:tc>
          <w:tcPr>
            <w:tcW w:w="736"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819"/>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公积金单位计提费用</w:t>
            </w:r>
            <w:r>
              <w:rPr>
                <w:rStyle w:val="819"/>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819"/>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37"/>
              <w:jc w:val="center"/>
              <w:keepLines w:val="0"/>
              <w:keepNext w:val="0"/>
              <w:pageBreakBefore w:val="0"/>
              <w:spacing w:line="240" w:lineRule="auto"/>
              <w:widowControl w:val="off"/>
              <w:rPr>
                <w:rStyle w:val="81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819"/>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Style w:val="819"/>
                <w:rFonts w:hint="eastAsia" w:ascii="宋体" w:hAnsi="宋体" w:eastAsia="宋体" w:cs="宋体"/>
                <w:color w:val="000000"/>
                <w:sz w:val="21"/>
                <w:szCs w:val="21"/>
                <w:highlight w:val="none"/>
                <w:vertAlign w:val="baseline"/>
                <w:lang w:val="en-US" w:eastAsia="zh-CN" w:bidi="ar-SA"/>
              </w:rPr>
            </w:r>
            <w:r/>
          </w:p>
        </w:tc>
      </w:tr>
      <w:tr>
        <w:trPr>
          <w:trHeight w:val="1741" w:hRule="exact"/>
        </w:trPr>
        <w:tc>
          <w:tcPr>
            <w:tcW w:w="736"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819"/>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37"/>
              <w:jc w:val="center"/>
              <w:keepLines w:val="0"/>
              <w:keepNext w:val="0"/>
              <w:pageBreakBefore w:val="0"/>
              <w:spacing w:line="240" w:lineRule="auto"/>
              <w:widowControl w:val="off"/>
              <w:rPr>
                <w:rStyle w:val="81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公积金个人计提费用</w:t>
            </w:r>
            <w:r>
              <w:rPr>
                <w:rStyle w:val="819"/>
                <w:rFonts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37"/>
              <w:jc w:val="center"/>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缴存基数（≥2</w:t>
            </w:r>
            <w:r>
              <w:rPr>
                <w:rFonts w:hint="eastAsia" w:ascii="宋体" w:hAnsi="宋体" w:cs="宋体"/>
                <w:color w:val="000000"/>
                <w:sz w:val="21"/>
                <w:szCs w:val="21"/>
                <w:highlight w:val="none"/>
                <w:vertAlign w:val="baseline"/>
                <w:lang w:val="en-US" w:eastAsia="zh-CN" w:bidi="ar-SA"/>
              </w:rPr>
              <w:t xml:space="preserve">660</w:t>
            </w:r>
            <w:r>
              <w:rPr>
                <w:rFonts w:hint="eastAsia" w:ascii="宋体" w:hAnsi="宋体" w:eastAsia="宋体" w:cs="宋体"/>
                <w:color w:val="000000"/>
                <w:sz w:val="21"/>
                <w:szCs w:val="21"/>
                <w:highlight w:val="none"/>
                <w:vertAlign w:val="baseline"/>
                <w:lang w:val="en-US" w:eastAsia="zh-CN" w:bidi="ar-SA"/>
              </w:rPr>
              <w:t xml:space="preserve">）*缴存比例（≥5%）</w:t>
            </w:r>
            <w:r>
              <w:rPr>
                <w:rStyle w:val="819"/>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37"/>
              <w:jc w:val="center"/>
              <w:keepLines w:val="0"/>
              <w:keepNext w:val="0"/>
              <w:pageBreakBefore w:val="0"/>
              <w:spacing w:line="240" w:lineRule="auto"/>
              <w:widowControl w:val="off"/>
              <w:rPr>
                <w:rStyle w:val="819"/>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Fonts w:hint="eastAsia" w:ascii="宋体" w:hAnsi="宋体" w:cs="宋体"/>
                <w:color w:val="000000"/>
                <w:sz w:val="21"/>
                <w:szCs w:val="21"/>
                <w:highlight w:val="none"/>
                <w:vertAlign w:val="baseline"/>
                <w:lang w:val="en-US" w:eastAsia="zh-CN" w:bidi="ar-SA"/>
              </w:rPr>
              <w:t xml:space="preserve">33</w:t>
            </w:r>
            <w:r>
              <w:rPr>
                <w:rStyle w:val="819"/>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37"/>
              <w:jc w:val="left"/>
              <w:keepLines w:val="0"/>
              <w:keepNext w:val="0"/>
              <w:pageBreakBefore w:val="0"/>
              <w:spacing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最低工资</w:t>
            </w:r>
            <w:r>
              <w:rPr>
                <w:rFonts w:hint="eastAsia" w:ascii="宋体" w:hAnsi="宋体" w:eastAsia="宋体" w:cs="宋体"/>
                <w:b w:val="0"/>
                <w:bCs w:val="0"/>
                <w:i w:val="0"/>
                <w:iCs w:val="0"/>
                <w:color w:val="000000"/>
                <w:sz w:val="21"/>
                <w:szCs w:val="21"/>
                <w:highlight w:val="none"/>
                <w:u w:val="none"/>
                <w:lang w:val="en-US" w:eastAsia="zh-CN"/>
              </w:rPr>
              <w:t xml:space="preserve">不包含劳动者按下限缴存的住房公积金，由用人单位按规定另行支付。</w:t>
            </w:r>
            <w:r>
              <w:rPr>
                <w:rStyle w:val="819"/>
                <w:rFonts w:hint="eastAsia" w:ascii="宋体" w:hAnsi="宋体" w:eastAsia="宋体" w:cs="宋体"/>
                <w:color w:val="000000"/>
                <w:sz w:val="21"/>
                <w:szCs w:val="21"/>
                <w:highlight w:val="none"/>
                <w:vertAlign w:val="baseline"/>
                <w:lang w:val="en-US" w:eastAsia="zh-CN" w:bidi="ar-SA"/>
              </w:rPr>
            </w:r>
            <w:r/>
          </w:p>
        </w:tc>
      </w:tr>
      <w:tr>
        <w:trPr>
          <w:trHeight w:val="1158" w:hRule="exact"/>
        </w:trPr>
        <w:tc>
          <w:tcPr>
            <w:tcW w:w="736" w:type="dxa"/>
            <w:vAlign w:val="center"/>
            <w:vMerge w:val="restart"/>
            <w:textDirection w:val="lrTb"/>
            <w:noWrap/>
          </w:tcPr>
          <w:p>
            <w:pPr>
              <w:pStyle w:val="737"/>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5</w:t>
            </w: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37"/>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企业用人成本1</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37"/>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序号1+2+3+4</w:t>
            </w:r>
            <w:r>
              <w:rPr>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37"/>
              <w:jc w:val="center"/>
              <w:keepLines w:val="0"/>
              <w:keepNext w:val="0"/>
              <w:pageBreakBefore w:val="0"/>
              <w:spacing w:line="240" w:lineRule="auto"/>
              <w:rPr>
                <w:rFonts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≥4149.144</w:t>
            </w:r>
            <w:r>
              <w:rPr>
                <w:rFonts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37"/>
              <w:jc w:val="left"/>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bidi="ar"/>
              </w:rPr>
              <w:t xml:space="preserve">缴纳社保公积金人员</w:t>
            </w:r>
            <w:r>
              <w:rPr>
                <w:rFonts w:ascii="宋体" w:hAnsi="宋体" w:eastAsia="宋体" w:cs="宋体"/>
                <w:i w:val="0"/>
                <w:iCs w:val="0"/>
                <w:color w:val="000000"/>
                <w:sz w:val="21"/>
                <w:szCs w:val="21"/>
                <w:highlight w:val="none"/>
                <w:u w:val="none"/>
                <w:lang w:val="en-US" w:eastAsia="zh-CN"/>
              </w:rPr>
            </w:r>
            <w:r/>
          </w:p>
        </w:tc>
      </w:tr>
      <w:tr>
        <w:trPr>
          <w:trHeight w:val="1196" w:hRule="exact"/>
        </w:trPr>
        <w:tc>
          <w:tcPr>
            <w:tcW w:w="736" w:type="dxa"/>
            <w:vAlign w:val="center"/>
            <w:vMerge w:val="continue"/>
            <w:textDirection w:val="lrTb"/>
            <w:noWrap/>
          </w:tcPr>
          <w:p>
            <w:pPr>
              <w:pStyle w:val="737"/>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r>
            <w:r/>
          </w:p>
        </w:tc>
        <w:tc>
          <w:tcPr>
            <w:tcW w:w="1748" w:type="dxa"/>
            <w:vAlign w:val="center"/>
            <w:textDirection w:val="lrTb"/>
            <w:noWrap/>
          </w:tcPr>
          <w:p>
            <w:pPr>
              <w:pStyle w:val="737"/>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企业用人成本2</w:t>
            </w:r>
            <w:r>
              <w:rPr>
                <w:rFonts w:hint="eastAsia" w:ascii="宋体" w:hAnsi="宋体" w:eastAsia="宋体" w:cs="宋体"/>
                <w:color w:val="000000"/>
                <w:sz w:val="21"/>
                <w:szCs w:val="21"/>
                <w:highlight w:val="none"/>
                <w:vertAlign w:val="baseline"/>
                <w:lang w:val="en-US" w:eastAsia="zh-CN" w:bidi="ar-SA"/>
              </w:rPr>
            </w:r>
            <w:r/>
          </w:p>
        </w:tc>
        <w:tc>
          <w:tcPr>
            <w:tcW w:w="4257" w:type="dxa"/>
            <w:vAlign w:val="center"/>
            <w:textDirection w:val="lrTb"/>
            <w:noWrap/>
          </w:tcPr>
          <w:p>
            <w:pPr>
              <w:pStyle w:val="737"/>
              <w:jc w:val="center"/>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序号1</w:t>
            </w:r>
            <w:r>
              <w:rPr>
                <w:rFonts w:hint="eastAsia" w:ascii="宋体" w:hAnsi="宋体" w:eastAsia="宋体" w:cs="宋体"/>
                <w:color w:val="000000"/>
                <w:sz w:val="21"/>
                <w:szCs w:val="21"/>
                <w:highlight w:val="none"/>
                <w:vertAlign w:val="baseline"/>
                <w:lang w:val="en-US" w:eastAsia="zh-CN" w:bidi="ar-SA"/>
              </w:rPr>
            </w:r>
            <w:r/>
          </w:p>
        </w:tc>
        <w:tc>
          <w:tcPr>
            <w:tcW w:w="1627" w:type="dxa"/>
            <w:vAlign w:val="center"/>
            <w:textDirection w:val="lrTb"/>
            <w:noWrap/>
          </w:tcPr>
          <w:p>
            <w:pPr>
              <w:pStyle w:val="737"/>
              <w:ind w:firstLine="210"/>
              <w:jc w:val="both"/>
              <w:keepLines w:val="0"/>
              <w:keepNext w:val="0"/>
              <w:pageBreakBefore w:val="0"/>
              <w:spacing w:line="240" w:lineRule="auto"/>
              <w:rPr>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rPr>
              <w:t xml:space="preserve">≥2660</w:t>
            </w:r>
            <w:r>
              <w:rPr>
                <w:rFonts w:hint="eastAsia" w:ascii="宋体" w:hAnsi="宋体" w:eastAsia="宋体" w:cs="宋体"/>
                <w:color w:val="000000"/>
                <w:sz w:val="21"/>
                <w:szCs w:val="21"/>
                <w:highlight w:val="none"/>
                <w:vertAlign w:val="baseline"/>
                <w:lang w:val="en-US" w:eastAsia="zh-CN" w:bidi="ar-SA"/>
              </w:rPr>
            </w:r>
            <w:r/>
          </w:p>
        </w:tc>
        <w:tc>
          <w:tcPr>
            <w:tcW w:w="1537" w:type="dxa"/>
            <w:vAlign w:val="center"/>
            <w:textDirection w:val="lrTb"/>
            <w:noWrap/>
          </w:tcPr>
          <w:p>
            <w:pPr>
              <w:pStyle w:val="737"/>
              <w:jc w:val="left"/>
              <w:keepLines w:val="0"/>
              <w:keepNext w:val="0"/>
              <w:pageBreakBefore w:val="0"/>
              <w:spacing w:line="240" w:lineRule="auto"/>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rPr>
              <w:t xml:space="preserve">不缴纳社保公积金人员</w:t>
            </w:r>
            <w:r>
              <w:rPr>
                <w:rFonts w:ascii="宋体" w:hAnsi="宋体" w:eastAsia="宋体" w:cs="宋体"/>
                <w:i w:val="0"/>
                <w:iCs w:val="0"/>
                <w:color w:val="000000"/>
                <w:sz w:val="21"/>
                <w:szCs w:val="21"/>
                <w:highlight w:val="none"/>
                <w:u w:val="none"/>
                <w:lang w:val="en-US" w:eastAsia="zh-CN"/>
              </w:rPr>
            </w:r>
            <w:r/>
          </w:p>
        </w:tc>
      </w:tr>
    </w:tbl>
    <w:p>
      <w:pPr>
        <w:pStyle w:val="737"/>
        <w:numPr>
          <w:ilvl w:val="0"/>
          <w:numId w:val="0"/>
        </w:numPr>
        <w:ind w:firstLine="420"/>
        <w:jc w:val="left"/>
        <w:spacing w:after="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p>
      <w:pPr>
        <w:pStyle w:val="737"/>
        <w:numPr>
          <w:ilvl w:val="0"/>
          <w:numId w:val="0"/>
        </w:numPr>
        <w:jc w:val="left"/>
        <w:spacing w:after="0"/>
        <w:rPr>
          <w:rFonts w:hint="eastAsia"/>
          <w:color w:val="000000"/>
          <w:highlight w:val="none"/>
          <w:lang w:val="en-US" w:eastAsia="zh-CN"/>
        </w:rPr>
      </w:pPr>
      <w:r>
        <w:rPr>
          <w:rFonts w:hint="eastAsia" w:ascii="宋体" w:hAnsi="宋体" w:eastAsia="宋体" w:cs="宋体"/>
          <w:color w:val="000000"/>
          <w:sz w:val="24"/>
          <w:szCs w:val="24"/>
          <w:highlight w:val="none"/>
          <w:lang w:val="en-US" w:eastAsia="zh-CN"/>
        </w:rPr>
        <w:t xml:space="preserve">表2：社会保险最低缴费比例（参考）</w:t>
      </w:r>
      <w:r>
        <w:rPr>
          <w:rFonts w:hint="eastAsia"/>
          <w:color w:val="000000"/>
          <w:highlight w:val="none"/>
          <w:lang w:val="en-US" w:eastAsia="zh-CN"/>
        </w:rPr>
      </w:r>
      <w:r/>
    </w:p>
    <w:tbl>
      <w:tblPr>
        <w:tblStyle w:val="1016"/>
        <w:tblW w:w="0" w:type="auto"/>
        <w:tblInd w:w="-1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37"/>
              <w:jc w:val="center"/>
              <w:keepLines w:val="0"/>
              <w:keepNext w:val="0"/>
              <w:spacing w:after="0" w:line="240" w:lineRule="auto"/>
              <w:widowControl/>
              <w:rPr>
                <w:rStyle w:val="819"/>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序号</w:t>
            </w:r>
            <w:r>
              <w:rPr>
                <w:rStyle w:val="819"/>
                <w:rFonts w:hint="eastAsia" w:ascii="宋体" w:hAnsi="宋体" w:eastAsia="宋体" w:cs="宋体"/>
                <w:b/>
                <w:bCs/>
                <w:i w:val="0"/>
                <w:iCs w:val="0"/>
                <w:color w:val="000000"/>
                <w:sz w:val="21"/>
                <w:szCs w:val="21"/>
                <w:highlight w:val="none"/>
                <w:u w:val="none"/>
                <w:lang w:val="en-US" w:eastAsia="zh-CN" w:bidi="en-US"/>
              </w:rPr>
            </w:r>
            <w:r/>
          </w:p>
        </w:tc>
        <w:tc>
          <w:tcPr>
            <w:tcW w:w="2595" w:type="dxa"/>
            <w:vAlign w:val="top"/>
            <w:textDirection w:val="lrTb"/>
            <w:noWrap w:val="false"/>
          </w:tcPr>
          <w:p>
            <w:pPr>
              <w:pStyle w:val="737"/>
              <w:jc w:val="center"/>
              <w:keepLines w:val="0"/>
              <w:keepNext w:val="0"/>
              <w:spacing w:after="0" w:line="240" w:lineRule="auto"/>
              <w:widowControl/>
              <w:rPr>
                <w:rStyle w:val="819"/>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险种</w:t>
            </w:r>
            <w:r>
              <w:rPr>
                <w:rStyle w:val="819"/>
                <w:rFonts w:hint="eastAsia" w:ascii="宋体" w:hAnsi="宋体" w:eastAsia="宋体" w:cs="宋体"/>
                <w:b/>
                <w:bCs/>
                <w:i w:val="0"/>
                <w:iCs w:val="0"/>
                <w:color w:val="000000"/>
                <w:sz w:val="21"/>
                <w:szCs w:val="21"/>
                <w:highlight w:val="none"/>
                <w:u w:val="none"/>
                <w:lang w:val="en-US" w:eastAsia="zh-CN" w:bidi="en-US"/>
              </w:rPr>
            </w:r>
            <w:r/>
          </w:p>
        </w:tc>
        <w:tc>
          <w:tcPr>
            <w:tcW w:w="3406" w:type="dxa"/>
            <w:vAlign w:val="top"/>
            <w:textDirection w:val="lrTb"/>
            <w:noWrap w:val="false"/>
          </w:tcPr>
          <w:p>
            <w:pPr>
              <w:pStyle w:val="737"/>
              <w:jc w:val="center"/>
              <w:keepLines w:val="0"/>
              <w:keepNext w:val="0"/>
              <w:spacing w:after="0" w:line="240" w:lineRule="auto"/>
              <w:widowControl/>
              <w:rPr>
                <w:rStyle w:val="819"/>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单位缴纳比例</w:t>
            </w:r>
            <w:r>
              <w:rPr>
                <w:rStyle w:val="819"/>
                <w:rFonts w:hint="eastAsia" w:ascii="宋体" w:hAnsi="宋体" w:eastAsia="宋体" w:cs="宋体"/>
                <w:b/>
                <w:bCs/>
                <w:i w:val="0"/>
                <w:iCs w:val="0"/>
                <w:color w:val="000000"/>
                <w:sz w:val="21"/>
                <w:szCs w:val="21"/>
                <w:highlight w:val="none"/>
                <w:u w:val="none"/>
                <w:lang w:val="en-US" w:eastAsia="zh-CN" w:bidi="en-US"/>
              </w:rPr>
            </w:r>
            <w:r/>
          </w:p>
        </w:tc>
        <w:tc>
          <w:tcPr>
            <w:tcW w:w="3074" w:type="dxa"/>
            <w:vAlign w:val="top"/>
            <w:textDirection w:val="lrTb"/>
            <w:noWrap w:val="false"/>
          </w:tcPr>
          <w:p>
            <w:pPr>
              <w:pStyle w:val="737"/>
              <w:jc w:val="center"/>
              <w:keepLines w:val="0"/>
              <w:keepNext w:val="0"/>
              <w:spacing w:after="0" w:line="240" w:lineRule="auto"/>
              <w:widowControl/>
              <w:rPr>
                <w:rStyle w:val="819"/>
                <w:rFonts w:hint="eastAsia" w:ascii="宋体" w:hAnsi="宋体" w:eastAsia="宋体" w:cs="宋体"/>
                <w:b/>
                <w:bCs/>
                <w:i w:val="0"/>
                <w:iCs w:val="0"/>
                <w:color w:val="000000"/>
                <w:sz w:val="21"/>
                <w:szCs w:val="21"/>
                <w:highlight w:val="none"/>
                <w:u w:val="none"/>
                <w:lang w:val="en-US" w:eastAsia="zh-CN" w:bidi="en-US"/>
              </w:rPr>
              <w:suppressLineNumbers w:val="0"/>
            </w:pPr>
            <w:r>
              <w:rPr>
                <w:rFonts w:hint="eastAsia" w:ascii="宋体" w:hAnsi="宋体" w:eastAsia="宋体" w:cs="宋体"/>
                <w:b/>
                <w:bCs/>
                <w:i w:val="0"/>
                <w:iCs w:val="0"/>
                <w:color w:val="000000"/>
                <w:sz w:val="21"/>
                <w:szCs w:val="21"/>
                <w:highlight w:val="none"/>
                <w:u w:val="none"/>
                <w:lang w:val="en-US" w:eastAsia="zh-CN" w:bidi="en-US"/>
              </w:rPr>
              <w:t xml:space="preserve">个人缴纳比例及金额</w:t>
            </w:r>
            <w:r>
              <w:rPr>
                <w:rStyle w:val="819"/>
                <w:rFonts w:hint="eastAsia" w:ascii="宋体" w:hAnsi="宋体" w:eastAsia="宋体" w:cs="宋体"/>
                <w:b/>
                <w:bCs/>
                <w:i w:val="0"/>
                <w:iCs w:val="0"/>
                <w:color w:val="000000"/>
                <w:sz w:val="21"/>
                <w:szCs w:val="21"/>
                <w:highlight w:val="none"/>
                <w:u w:val="none"/>
                <w:lang w:val="en-US" w:eastAsia="zh-CN" w:bidi="en-US"/>
              </w:rPr>
            </w:r>
            <w:r/>
          </w:p>
        </w:tc>
      </w:tr>
      <w:tr>
        <w:trPr/>
        <w:tc>
          <w:tcPr>
            <w:tcW w:w="773"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w:t>
            </w:r>
            <w:r>
              <w:rPr>
                <w:rStyle w:val="819"/>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养老保险</w:t>
            </w:r>
            <w:r>
              <w:rPr>
                <w:rStyle w:val="819"/>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16%</w:t>
            </w:r>
            <w:r>
              <w:rPr>
                <w:rStyle w:val="819"/>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8%</w:t>
            </w:r>
            <w:r>
              <w:rPr>
                <w:rStyle w:val="819"/>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19"/>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医疗保险</w:t>
            </w:r>
            <w:r>
              <w:rPr>
                <w:rStyle w:val="819"/>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7%   </w:t>
            </w:r>
            <w:r>
              <w:rPr>
                <w:rStyle w:val="819"/>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2%</w:t>
            </w:r>
            <w:r>
              <w:rPr>
                <w:rStyle w:val="819"/>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3</w:t>
            </w:r>
            <w:r>
              <w:rPr>
                <w:rStyle w:val="819"/>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工伤保险</w:t>
            </w:r>
            <w:r>
              <w:rPr>
                <w:rStyle w:val="819"/>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0.4%</w:t>
            </w:r>
            <w:r>
              <w:rPr>
                <w:rStyle w:val="819"/>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19"/>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4</w:t>
            </w:r>
            <w:r>
              <w:rPr>
                <w:rStyle w:val="819"/>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失业保险</w:t>
            </w:r>
            <w:r>
              <w:rPr>
                <w:rStyle w:val="819"/>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819"/>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0.5%</w:t>
            </w:r>
            <w:r>
              <w:rPr>
                <w:rStyle w:val="819"/>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5</w:t>
            </w:r>
            <w:r>
              <w:rPr>
                <w:rStyle w:val="819"/>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生育保险</w:t>
            </w:r>
            <w:r>
              <w:rPr>
                <w:rStyle w:val="819"/>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0.8%</w:t>
            </w:r>
            <w:r>
              <w:rPr>
                <w:rStyle w:val="819"/>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19"/>
                <w:rFonts w:hint="eastAsia" w:ascii="宋体" w:hAnsi="宋体" w:eastAsia="宋体" w:cs="宋体"/>
                <w:color w:val="000000"/>
                <w:sz w:val="21"/>
                <w:szCs w:val="21"/>
                <w:highlight w:val="none"/>
                <w:vertAlign w:val="baseline"/>
                <w:lang w:val="en-US" w:eastAsia="zh-CN" w:bidi="ar-SA"/>
              </w:rPr>
            </w:r>
            <w:r/>
          </w:p>
        </w:tc>
      </w:tr>
      <w:tr>
        <w:trPr/>
        <w:tc>
          <w:tcPr>
            <w:tcW w:w="773"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6</w:t>
            </w:r>
            <w:r>
              <w:rPr>
                <w:rStyle w:val="819"/>
                <w:rFonts w:hint="eastAsia" w:ascii="宋体" w:hAnsi="宋体" w:eastAsia="宋体" w:cs="宋体"/>
                <w:color w:val="000000"/>
                <w:sz w:val="21"/>
                <w:szCs w:val="21"/>
                <w:highlight w:val="none"/>
                <w:vertAlign w:val="baseline"/>
                <w:lang w:val="en-US" w:eastAsia="zh-CN" w:bidi="ar-SA"/>
              </w:rPr>
            </w:r>
            <w:r/>
          </w:p>
        </w:tc>
        <w:tc>
          <w:tcPr>
            <w:tcW w:w="2595"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大病医疗救助</w:t>
            </w:r>
            <w:r>
              <w:rPr>
                <w:rStyle w:val="819"/>
                <w:rFonts w:hint="eastAsia" w:ascii="宋体" w:hAnsi="宋体" w:eastAsia="宋体" w:cs="宋体"/>
                <w:color w:val="000000"/>
                <w:sz w:val="21"/>
                <w:szCs w:val="21"/>
                <w:highlight w:val="none"/>
                <w:vertAlign w:val="baseline"/>
                <w:lang w:val="en-US" w:eastAsia="zh-CN" w:bidi="ar-SA"/>
              </w:rPr>
            </w:r>
            <w:r/>
          </w:p>
        </w:tc>
        <w:tc>
          <w:tcPr>
            <w:tcW w:w="3406"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w:t>
            </w:r>
            <w:r>
              <w:rPr>
                <w:rStyle w:val="819"/>
                <w:rFonts w:hint="eastAsia" w:ascii="宋体" w:hAnsi="宋体" w:eastAsia="宋体" w:cs="宋体"/>
                <w:color w:val="000000"/>
                <w:sz w:val="21"/>
                <w:szCs w:val="21"/>
                <w:highlight w:val="none"/>
                <w:vertAlign w:val="baseline"/>
                <w:lang w:val="en-US" w:eastAsia="zh-CN" w:bidi="ar-SA"/>
              </w:rPr>
            </w:r>
            <w:r/>
          </w:p>
        </w:tc>
        <w:tc>
          <w:tcPr>
            <w:tcW w:w="3074" w:type="dxa"/>
            <w:vAlign w:val="top"/>
            <w:textDirection w:val="lrTb"/>
            <w:noWrap w:val="false"/>
          </w:tcPr>
          <w:p>
            <w:pPr>
              <w:pStyle w:val="737"/>
              <w:jc w:val="center"/>
              <w:spacing w:after="0" w:line="240" w:lineRule="auto"/>
              <w:widowControl w:val="off"/>
              <w:rPr>
                <w:rStyle w:val="819"/>
                <w:rFonts w:hint="eastAsia" w:ascii="宋体" w:hAnsi="宋体" w:eastAsia="宋体" w:cs="宋体"/>
                <w:color w:val="000000"/>
                <w:sz w:val="21"/>
                <w:szCs w:val="21"/>
                <w:highlight w:val="none"/>
                <w:vertAlign w:val="baseline"/>
                <w:lang w:val="en-US" w:eastAsia="zh-CN" w:bidi="ar-SA"/>
              </w:rPr>
            </w:pPr>
            <w:r>
              <w:rPr>
                <w:rFonts w:hint="eastAsia" w:ascii="宋体" w:hAnsi="宋体" w:eastAsia="宋体" w:cs="宋体"/>
                <w:color w:val="000000"/>
                <w:sz w:val="21"/>
                <w:szCs w:val="21"/>
                <w:highlight w:val="none"/>
                <w:vertAlign w:val="baseline"/>
                <w:lang w:val="en-US" w:eastAsia="zh-CN" w:bidi="ar-SA"/>
              </w:rPr>
              <w:t xml:space="preserve">10元/月</w:t>
            </w:r>
            <w:r>
              <w:rPr>
                <w:rStyle w:val="819"/>
                <w:rFonts w:hint="eastAsia" w:ascii="宋体" w:hAnsi="宋体" w:eastAsia="宋体" w:cs="宋体"/>
                <w:color w:val="000000"/>
                <w:sz w:val="21"/>
                <w:szCs w:val="21"/>
                <w:highlight w:val="none"/>
                <w:vertAlign w:val="baseline"/>
                <w:lang w:val="en-US" w:eastAsia="zh-CN" w:bidi="ar-SA"/>
              </w:rPr>
            </w:r>
            <w:r/>
          </w:p>
        </w:tc>
      </w:tr>
    </w:tbl>
    <w:p>
      <w:pPr>
        <w:pStyle w:val="737"/>
        <w:jc w:val="left"/>
        <w:spacing w:before="65" w:line="227" w:lineRule="auto"/>
        <w:rPr>
          <w:rFonts w:ascii="Times New Roman" w:hAnsi="Times New Roman" w:eastAsia="宋体" w:cs="Microsoft New Tai Lue"/>
          <w:bCs w:val="0"/>
          <w:color w:val="000000"/>
          <w:sz w:val="24"/>
          <w:szCs w:val="24"/>
          <w:highlight w:val="none"/>
        </w:rPr>
      </w:pPr>
      <w:r/>
      <w:bookmarkStart w:id="110" w:name="_Toc107246281"/>
      <w:r/>
      <w:bookmarkStart w:id="111" w:name="_Toc104560901"/>
      <w:r/>
      <w:bookmarkStart w:id="112" w:name="_Toc102117319"/>
      <w:r/>
      <w:bookmarkStart w:id="113" w:name="_Toc103848586"/>
      <w:r>
        <w:rPr>
          <w:rFonts w:ascii="Times New Roman" w:hAnsi="Times New Roman" w:eastAsia="宋体" w:cs="Microsoft New Tai Lue"/>
          <w:bCs w:val="0"/>
          <w:color w:val="000000"/>
          <w:sz w:val="24"/>
          <w:szCs w:val="24"/>
          <w:highlight w:val="none"/>
        </w:rPr>
        <w:br w:type="page" w:clear="all"/>
      </w:r>
      <w:r>
        <w:rPr>
          <w:rFonts w:ascii="Times New Roman" w:hAnsi="Times New Roman" w:eastAsia="宋体" w:cs="Microsoft New Tai Lue"/>
          <w:bCs w:val="0"/>
          <w:color w:val="000000"/>
          <w:sz w:val="24"/>
          <w:szCs w:val="24"/>
          <w:highlight w:val="none"/>
        </w:rPr>
      </w:r>
      <w:r/>
    </w:p>
    <w:p>
      <w:pPr>
        <w:pStyle w:val="801"/>
        <w:ind w:left="455" w:hanging="241"/>
        <w:rPr>
          <w:rFonts w:ascii="Times New Roman" w:hAnsi="Times New Roman" w:eastAsia="宋体" w:cs="Microsoft New Tai Lue"/>
          <w:bCs w:val="0"/>
          <w:color w:val="000000"/>
          <w:sz w:val="24"/>
          <w:szCs w:val="24"/>
          <w:highlight w:val="none"/>
        </w:rPr>
        <w:outlineLvl w:val="2"/>
      </w:pPr>
      <w:r>
        <w:rPr>
          <w:rFonts w:ascii="Times New Roman" w:hAnsi="Times New Roman" w:eastAsia="宋体" w:cs="Microsoft New Tai Lue"/>
          <w:bCs w:val="0"/>
          <w:color w:val="000000"/>
          <w:sz w:val="24"/>
          <w:szCs w:val="24"/>
          <w:highlight w:val="none"/>
        </w:rPr>
        <w:t xml:space="preserve">（</w:t>
      </w:r>
      <w:r>
        <w:rPr>
          <w:rFonts w:hint="eastAsia" w:ascii="Times New Roman" w:hAnsi="Times New Roman" w:cs="Microsoft New Tai Lue"/>
          <w:bCs w:val="0"/>
          <w:color w:val="000000"/>
          <w:sz w:val="24"/>
          <w:szCs w:val="24"/>
          <w:highlight w:val="none"/>
          <w:lang w:val="en-US" w:eastAsia="zh-CN"/>
        </w:rPr>
        <w:t xml:space="preserve">6</w:t>
      </w:r>
      <w:r>
        <w:rPr>
          <w:rFonts w:ascii="Times New Roman" w:hAnsi="Times New Roman" w:eastAsia="宋体" w:cs="Microsoft New Tai Lue"/>
          <w:bCs w:val="0"/>
          <w:color w:val="000000"/>
          <w:sz w:val="24"/>
          <w:szCs w:val="24"/>
          <w:highlight w:val="none"/>
        </w:rPr>
        <w:t xml:space="preserve">）商务条款偏离表</w:t>
      </w:r>
      <w:bookmarkEnd w:id="110"/>
      <w:r/>
      <w:bookmarkEnd w:id="111"/>
      <w:r/>
      <w:bookmarkEnd w:id="113"/>
      <w:r>
        <w:rPr>
          <w:rFonts w:ascii="Times New Roman" w:hAnsi="Times New Roman" w:eastAsia="宋体" w:cs="Microsoft New Tai Lue"/>
          <w:bCs w:val="0"/>
          <w:color w:val="000000"/>
          <w:sz w:val="24"/>
          <w:szCs w:val="24"/>
          <w:highlight w:val="none"/>
        </w:rPr>
      </w:r>
      <w:r/>
    </w:p>
    <w:p>
      <w:pPr>
        <w:pStyle w:val="971"/>
        <w:ind w:left="214" w:firstLine="42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p>
      <w:pPr>
        <w:pStyle w:val="971"/>
        <w:ind w:left="214" w:firstLine="420"/>
        <w:rPr>
          <w:rFonts w:ascii="Times New Roman" w:hAnsi="Times New Roman" w:eastAsia="宋体" w:cs="Microsoft New Tai Lue"/>
          <w:color w:val="000000"/>
          <w:sz w:val="21"/>
          <w:szCs w:val="21"/>
          <w:highlight w:val="none"/>
          <w:u w:val="single"/>
        </w:rPr>
      </w:pPr>
      <w:r>
        <w:rPr>
          <w:rFonts w:ascii="Times New Roman" w:hAnsi="Times New Roman" w:eastAsia="宋体" w:cs="Microsoft New Tai Lue"/>
          <w:color w:val="000000"/>
          <w:sz w:val="21"/>
          <w:szCs w:val="21"/>
          <w:highlight w:val="none"/>
        </w:rPr>
        <w:t xml:space="preserve">项目名称：</w:t>
      </w:r>
      <w:r>
        <w:rPr>
          <w:rFonts w:ascii="Times New Roman" w:hAnsi="Times New Roman" w:eastAsia="宋体" w:cs="Microsoft New Tai Lue"/>
          <w:color w:val="000000"/>
          <w:sz w:val="21"/>
          <w:szCs w:val="21"/>
          <w:highlight w:val="none"/>
          <w:u w:val="single"/>
        </w:rPr>
        <w:tab/>
      </w:r>
      <w:r>
        <w:rPr>
          <w:rFonts w:ascii="Times New Roman" w:hAnsi="Times New Roman" w:eastAsia="宋体" w:cs="Microsoft New Tai Lue"/>
          <w:color w:val="000000"/>
          <w:sz w:val="21"/>
          <w:szCs w:val="21"/>
          <w:highlight w:val="none"/>
          <w:u w:val="single"/>
        </w:rPr>
        <w:tab/>
      </w:r>
      <w:r>
        <w:rPr>
          <w:rFonts w:ascii="Times New Roman" w:hAnsi="Times New Roman" w:eastAsia="宋体" w:cs="Microsoft New Tai Lue"/>
          <w:color w:val="000000"/>
          <w:sz w:val="21"/>
          <w:szCs w:val="21"/>
          <w:highlight w:val="none"/>
          <w:u w:val="single"/>
        </w:rPr>
        <w:tab/>
      </w:r>
      <w:r>
        <w:rPr>
          <w:rFonts w:ascii="Times New Roman" w:hAnsi="Times New Roman" w:eastAsia="宋体" w:cs="Microsoft New Tai Lue"/>
          <w:color w:val="000000"/>
          <w:sz w:val="21"/>
          <w:szCs w:val="21"/>
          <w:highlight w:val="none"/>
          <w:u w:val="singl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 xml:space="preserve">项目编号：</w:t>
      </w:r>
      <w:r>
        <w:rPr>
          <w:rFonts w:ascii="Times New Roman" w:hAnsi="Times New Roman" w:eastAsia="宋体" w:cs="Microsoft New Tai Lue"/>
          <w:color w:val="000000"/>
          <w:sz w:val="21"/>
          <w:szCs w:val="21"/>
          <w:highlight w:val="none"/>
          <w:u w:val="single"/>
        </w:rPr>
        <w:t xml:space="preserve">               </w:t>
      </w:r>
      <w:r>
        <w:rPr>
          <w:rFonts w:ascii="Times New Roman" w:hAnsi="Times New Roman" w:eastAsia="宋体" w:cs="Microsoft New Tai Lue"/>
          <w:color w:val="000000"/>
          <w:sz w:val="21"/>
          <w:szCs w:val="21"/>
          <w:highlight w:val="none"/>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1768"/>
        <w:gridCol w:w="2163"/>
        <w:gridCol w:w="2202"/>
        <w:gridCol w:w="1317"/>
        <w:gridCol w:w="932"/>
        <w:gridCol w:w="738"/>
      </w:tblGrid>
      <w:tr>
        <w:trPr>
          <w:trHeight w:val="635"/>
        </w:trPr>
        <w:tc>
          <w:tcPr>
            <w:tcW w:w="805"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序号</w:t>
            </w:r>
            <w:r>
              <w:rPr>
                <w:rFonts w:ascii="Times New Roman" w:hAnsi="Times New Roman" w:eastAsia="宋体" w:cs="Microsoft New Tai Lue"/>
                <w:color w:val="000000"/>
                <w:sz w:val="21"/>
                <w:szCs w:val="21"/>
                <w:highlight w:val="none"/>
              </w:rPr>
            </w:r>
            <w:r/>
          </w:p>
        </w:tc>
        <w:tc>
          <w:tcPr>
            <w:tcW w:w="176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招标文件条目号</w:t>
            </w:r>
            <w:r>
              <w:rPr>
                <w:rFonts w:ascii="Times New Roman" w:hAnsi="Times New Roman" w:eastAsia="宋体" w:cs="Microsoft New Tai Lue"/>
                <w:color w:val="000000"/>
                <w:sz w:val="21"/>
                <w:szCs w:val="21"/>
                <w:highlight w:val="none"/>
              </w:rPr>
            </w:r>
            <w:r/>
          </w:p>
        </w:tc>
        <w:tc>
          <w:tcPr>
            <w:tcW w:w="216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招标文件的商务条款</w:t>
            </w:r>
            <w:r>
              <w:rPr>
                <w:rFonts w:ascii="Times New Roman" w:hAnsi="Times New Roman" w:eastAsia="宋体" w:cs="Microsoft New Tai Lue"/>
                <w:color w:val="000000"/>
                <w:sz w:val="21"/>
                <w:szCs w:val="21"/>
                <w:highlight w:val="none"/>
              </w:rPr>
            </w:r>
            <w:r/>
          </w:p>
        </w:tc>
        <w:tc>
          <w:tcPr>
            <w:tcW w:w="220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投标文件的商务条款</w:t>
            </w:r>
            <w:r>
              <w:rPr>
                <w:rFonts w:ascii="Times New Roman" w:hAnsi="Times New Roman" w:eastAsia="宋体" w:cs="Microsoft New Tai Lue"/>
                <w:color w:val="000000"/>
                <w:sz w:val="21"/>
                <w:szCs w:val="21"/>
                <w:highlight w:val="none"/>
              </w:rPr>
            </w:r>
            <w:r/>
          </w:p>
        </w:tc>
        <w:tc>
          <w:tcPr>
            <w:tcW w:w="1317" w:type="dxa"/>
            <w:vAlign w:val="top"/>
            <w:textDirection w:val="lrTb"/>
            <w:noWrap w:val="false"/>
          </w:tcPr>
          <w:p>
            <w:pPr>
              <w:pStyle w:val="971"/>
              <w:ind w:left="0" w:firstLine="0"/>
              <w:jc w:val="center"/>
              <w:keepLines w:val="0"/>
              <w:keepNext w:val="0"/>
              <w:pageBreakBefore w:val="0"/>
              <w:spacing w:line="480" w:lineRule="auto"/>
              <w:widowControl w:val="off"/>
              <w:rPr>
                <w:rFonts w:ascii="Times New Roman" w:hAnsi="Times New Roman" w:eastAsia="宋体" w:cs="Microsoft New Tai Lue"/>
                <w:color w:val="000000"/>
                <w:sz w:val="21"/>
                <w:szCs w:val="21"/>
                <w:highlight w:val="none"/>
              </w:rPr>
            </w:pPr>
            <w:r>
              <w:rPr>
                <w:rFonts w:hint="eastAsia" w:ascii="Times New Roman" w:hAnsi="Times New Roman" w:eastAsia="宋体" w:cs="Microsoft New Tai Lue"/>
                <w:color w:val="000000"/>
                <w:sz w:val="21"/>
                <w:szCs w:val="21"/>
                <w:highlight w:val="none"/>
              </w:rPr>
              <w:t xml:space="preserve">是否</w:t>
            </w:r>
            <w:r>
              <w:rPr>
                <w:rFonts w:ascii="Times New Roman" w:hAnsi="Times New Roman" w:eastAsia="宋体" w:cs="Microsoft New Tai Lue"/>
                <w:color w:val="000000"/>
                <w:sz w:val="21"/>
                <w:szCs w:val="21"/>
                <w:highlight w:val="none"/>
              </w:rPr>
              <w:t xml:space="preserve">偏离</w:t>
            </w:r>
            <w:r>
              <w:rPr>
                <w:rFonts w:ascii="Times New Roman" w:hAnsi="Times New Roman" w:eastAsia="宋体" w:cs="Microsoft New Tai Lue"/>
                <w:color w:val="000000"/>
                <w:sz w:val="21"/>
                <w:szCs w:val="21"/>
                <w:highlight w:val="none"/>
              </w:rPr>
            </w:r>
            <w:r/>
          </w:p>
        </w:tc>
        <w:tc>
          <w:tcPr>
            <w:tcW w:w="93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偏离</w:t>
            </w:r>
            <w:r>
              <w:rPr>
                <w:rFonts w:ascii="Times New Roman" w:hAnsi="Times New Roman" w:eastAsia="宋体" w:cs="Microsoft New Tai Lue"/>
                <w:color w:val="000000"/>
                <w:sz w:val="21"/>
                <w:szCs w:val="21"/>
                <w:highlight w:val="none"/>
              </w:rPr>
            </w:r>
            <w:r/>
          </w:p>
        </w:tc>
        <w:tc>
          <w:tcPr>
            <w:tcW w:w="73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说明</w:t>
            </w:r>
            <w:r>
              <w:rPr>
                <w:rFonts w:ascii="Times New Roman" w:hAnsi="Times New Roman" w:eastAsia="宋体" w:cs="Microsoft New Tai Lue"/>
                <w:color w:val="000000"/>
                <w:sz w:val="21"/>
                <w:szCs w:val="21"/>
                <w:highlight w:val="none"/>
              </w:rPr>
            </w:r>
            <w:r/>
          </w:p>
        </w:tc>
      </w:tr>
      <w:tr>
        <w:trPr>
          <w:trHeight w:val="570"/>
        </w:trPr>
        <w:tc>
          <w:tcPr>
            <w:tcW w:w="805"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76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216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220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317" w:type="dxa"/>
            <w:vAlign w:val="top"/>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93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73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r>
      <w:tr>
        <w:trPr>
          <w:trHeight w:val="681"/>
        </w:trPr>
        <w:tc>
          <w:tcPr>
            <w:tcW w:w="805"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76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216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220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317" w:type="dxa"/>
            <w:vAlign w:val="top"/>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93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73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r>
      <w:tr>
        <w:trPr>
          <w:trHeight w:val="690"/>
        </w:trPr>
        <w:tc>
          <w:tcPr>
            <w:tcW w:w="805"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76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216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220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317" w:type="dxa"/>
            <w:vAlign w:val="top"/>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93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73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r>
      <w:tr>
        <w:trPr>
          <w:trHeight w:val="714"/>
        </w:trPr>
        <w:tc>
          <w:tcPr>
            <w:tcW w:w="805"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76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216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220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317" w:type="dxa"/>
            <w:vAlign w:val="top"/>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93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73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r>
      <w:tr>
        <w:trPr>
          <w:trHeight w:val="682"/>
        </w:trPr>
        <w:tc>
          <w:tcPr>
            <w:tcW w:w="805"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76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216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220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317" w:type="dxa"/>
            <w:vAlign w:val="top"/>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93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73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r>
      <w:tr>
        <w:trPr>
          <w:trHeight w:val="707"/>
        </w:trPr>
        <w:tc>
          <w:tcPr>
            <w:tcW w:w="805"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76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216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220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317" w:type="dxa"/>
            <w:vAlign w:val="top"/>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932"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73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r>
    </w:tbl>
    <w:p>
      <w:pPr>
        <w:pStyle w:val="797"/>
        <w:ind w:left="425" w:hanging="211"/>
        <w:spacing w:line="360" w:lineRule="exact"/>
        <w:rPr>
          <w:rFonts w:ascii="Times New Roman" w:hAnsi="Times New Roman" w:eastAsia="宋体"/>
          <w:b/>
          <w:bCs/>
          <w:color w:val="000000"/>
          <w:highlight w:val="none"/>
        </w:rPr>
      </w:pPr>
      <w:r>
        <w:rPr>
          <w:rFonts w:ascii="Times New Roman" w:hAnsi="Times New Roman" w:eastAsia="宋体"/>
          <w:b/>
          <w:bCs/>
          <w:color w:val="000000"/>
          <w:highlight w:val="none"/>
        </w:rPr>
        <w:t xml:space="preserve">注：</w:t>
      </w:r>
      <w:r>
        <w:rPr>
          <w:rFonts w:ascii="Times New Roman" w:hAnsi="Times New Roman" w:eastAsia="宋体"/>
          <w:b/>
          <w:bCs/>
          <w:color w:val="000000"/>
          <w:highlight w:val="none"/>
        </w:rPr>
      </w:r>
      <w:r/>
    </w:p>
    <w:p>
      <w:pPr>
        <w:pStyle w:val="797"/>
        <w:ind w:left="425" w:hanging="211"/>
        <w:spacing w:line="360" w:lineRule="exact"/>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1. 投标人须根据招标文件要求填写此表，作为投标文件的组成部分。</w:t>
      </w:r>
      <w:r>
        <w:rPr>
          <w:rFonts w:ascii="Times New Roman" w:hAnsi="Times New Roman" w:eastAsia="宋体"/>
          <w:b/>
          <w:bCs/>
          <w:color w:val="000000"/>
          <w:highlight w:val="none"/>
        </w:rPr>
      </w:r>
      <w:r/>
    </w:p>
    <w:p>
      <w:pPr>
        <w:pStyle w:val="797"/>
        <w:ind w:left="425" w:hanging="211"/>
        <w:spacing w:line="360" w:lineRule="exact"/>
        <w:rPr>
          <w:rFonts w:hint="eastAsia" w:ascii="Times New Roman" w:hAnsi="Times New Roman" w:eastAsia="宋体"/>
          <w:b/>
          <w:bCs/>
          <w:color w:val="000000"/>
          <w:highlight w:val="none"/>
        </w:rPr>
      </w:pPr>
      <w:r>
        <w:rPr>
          <w:rFonts w:hint="eastAsia" w:ascii="Times New Roman" w:hAnsi="Times New Roman" w:eastAsia="宋体"/>
          <w:b/>
          <w:bCs/>
          <w:color w:val="000000"/>
          <w:highlight w:val="none"/>
        </w:rPr>
        <w:t xml:space="preserve">2. 所有偏离必须在本表中列出，未在本偏离表中列出偏离，将视为投标人已完全接受招标文件要求。</w:t>
      </w:r>
      <w:r>
        <w:rPr>
          <w:rFonts w:hint="eastAsia" w:ascii="Times New Roman" w:hAnsi="Times New Roman" w:eastAsia="宋体"/>
          <w:b/>
          <w:bCs/>
          <w:color w:val="000000"/>
          <w:highlight w:val="none"/>
        </w:rPr>
      </w:r>
      <w:r/>
    </w:p>
    <w:p>
      <w:pPr>
        <w:pStyle w:val="797"/>
        <w:ind w:left="425" w:hanging="211"/>
        <w:spacing w:line="360" w:lineRule="exact"/>
        <w:rPr>
          <w:rFonts w:ascii="Times New Roman" w:hAnsi="Times New Roman" w:eastAsia="宋体"/>
          <w:color w:val="000000"/>
          <w:highlight w:val="none"/>
        </w:rPr>
      </w:pPr>
      <w:r>
        <w:rPr>
          <w:rFonts w:hint="eastAsia" w:ascii="Times New Roman" w:hAnsi="Times New Roman" w:eastAsia="宋体"/>
          <w:b/>
          <w:bCs/>
          <w:color w:val="000000"/>
          <w:highlight w:val="none"/>
        </w:rPr>
        <w:t xml:space="preserve">3. 偏离包括正、负偏离，正偏离指投标人的响应高于招标文件要求，负偏离指投标人的响应低于招标文件要求。</w:t>
      </w:r>
      <w:r>
        <w:rPr>
          <w:rFonts w:ascii="Times New Roman" w:hAnsi="Times New Roman" w:eastAsia="宋体"/>
          <w:color w:val="000000"/>
          <w:highlight w:val="none"/>
        </w:rPr>
      </w:r>
      <w:r/>
    </w:p>
    <w:p>
      <w:pPr>
        <w:pStyle w:val="971"/>
        <w:ind w:left="214" w:firstLine="42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p>
      <w:pPr>
        <w:pStyle w:val="971"/>
        <w:ind w:left="214" w:firstLine="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p>
      <w:pPr>
        <w:pStyle w:val="737"/>
        <w:ind w:left="214" w:firstLine="440"/>
        <w:jc w:val="right"/>
        <w:spacing w:line="360" w:lineRule="auto"/>
        <w:rPr>
          <w:rFonts w:ascii="Times New Roman" w:hAnsi="Times New Roman" w:eastAsia="宋体" w:cs="Microsoft New Tai Lue"/>
          <w:color w:val="000000"/>
          <w:sz w:val="22"/>
          <w:szCs w:val="22"/>
          <w:highlight w:val="none"/>
        </w:rPr>
      </w:pPr>
      <w:r/>
      <w:bookmarkStart w:id="114" w:name="_Toc104560902"/>
      <w:r/>
      <w:bookmarkStart w:id="115" w:name="_Toc103848587"/>
      <w:r>
        <w:rPr>
          <w:rFonts w:ascii="Times New Roman" w:hAnsi="Times New Roman" w:eastAsia="宋体" w:cs="Microsoft New Tai Lue"/>
          <w:color w:val="000000"/>
          <w:sz w:val="22"/>
          <w:szCs w:val="22"/>
          <w:highlight w:val="none"/>
        </w:rPr>
      </w:r>
      <w:r/>
    </w:p>
    <w:p>
      <w:pPr>
        <w:pStyle w:val="737"/>
        <w:ind w:left="214" w:right="420" w:firstLine="3780"/>
        <w:spacing w:line="360" w:lineRule="auto"/>
        <w:rPr>
          <w:rFonts w:ascii="Times New Roman" w:hAnsi="Times New Roman" w:eastAsia="宋体"/>
          <w:color w:val="000000"/>
          <w:highlight w:val="none"/>
          <w:u w:val="single"/>
        </w:rPr>
      </w:pPr>
      <w:r>
        <w:rPr>
          <w:rFonts w:hint="eastAsia" w:ascii="Times New Roman" w:hAnsi="Times New Roman" w:eastAsia="宋体"/>
          <w:color w:val="000000"/>
          <w:highlight w:val="none"/>
        </w:rPr>
        <w:t xml:space="preserve">投标人</w:t>
      </w:r>
      <w:r>
        <w:rPr>
          <w:rFonts w:ascii="Times New Roman" w:hAnsi="Times New Roman" w:eastAsia="宋体"/>
          <w:color w:val="000000"/>
          <w:highlight w:val="none"/>
        </w:rPr>
        <w:t xml:space="preserve">名称（</w:t>
      </w:r>
      <w:r>
        <w:rPr>
          <w:rFonts w:hint="eastAsia"/>
          <w:color w:val="000000"/>
          <w:highlight w:val="none"/>
          <w:lang w:val="en-US" w:eastAsia="zh-CN"/>
        </w:rPr>
        <w:t xml:space="preserve">电子</w:t>
      </w:r>
      <w:r>
        <w:rPr>
          <w:rFonts w:ascii="Times New Roman" w:hAnsi="Times New Roman" w:eastAsia="宋体"/>
          <w:color w:val="000000"/>
          <w:highlight w:val="none"/>
        </w:rPr>
        <w:t xml:space="preserve">公章）：</w:t>
      </w:r>
      <w:r>
        <w:rPr>
          <w:rFonts w:ascii="Times New Roman" w:hAnsi="Times New Roman" w:eastAsia="宋体"/>
          <w:color w:val="000000"/>
          <w:highlight w:val="none"/>
          <w:u w:val="single"/>
        </w:rPr>
        <w:t xml:space="preserve">                 </w:t>
      </w:r>
      <w:r>
        <w:rPr>
          <w:rFonts w:ascii="Times New Roman" w:hAnsi="Times New Roman" w:eastAsia="宋体"/>
          <w:color w:val="000000"/>
          <w:highlight w:val="none"/>
          <w:u w:val="single"/>
        </w:rPr>
      </w:r>
      <w:r/>
    </w:p>
    <w:p>
      <w:pPr>
        <w:pStyle w:val="737"/>
        <w:ind w:left="214" w:firstLine="3780"/>
        <w:spacing w:line="360" w:lineRule="auto"/>
        <w:rPr>
          <w:rFonts w:ascii="Times New Roman" w:hAnsi="Times New Roman" w:eastAsia="宋体" w:cs="Microsoft New Tai Lue"/>
          <w:color w:val="000000"/>
          <w:szCs w:val="21"/>
          <w:highlight w:val="none"/>
          <w:u w:val="single"/>
        </w:rPr>
      </w:pPr>
      <w:r>
        <w:rPr>
          <w:rFonts w:ascii="Times New Roman" w:hAnsi="Times New Roman" w:eastAsia="宋体" w:cs="Microsoft New Tai Lue"/>
          <w:color w:val="000000"/>
          <w:szCs w:val="21"/>
          <w:highlight w:val="none"/>
        </w:rPr>
        <w:t xml:space="preserve">法定代表人授权代表（签字或盖章）：</w:t>
      </w:r>
      <w:r>
        <w:rPr>
          <w:rFonts w:ascii="Times New Roman" w:hAnsi="Times New Roman" w:eastAsia="宋体" w:cs="Microsoft New Tai Lue"/>
          <w:color w:val="000000"/>
          <w:szCs w:val="21"/>
          <w:highlight w:val="none"/>
          <w:u w:val="single"/>
        </w:rPr>
        <w:t xml:space="preserve">  </w:t>
      </w:r>
      <w:r>
        <w:rPr>
          <w:rFonts w:ascii="Times New Roman" w:hAnsi="Times New Roman" w:eastAsia="宋体" w:cs="Microsoft New Tai Lue"/>
          <w:color w:val="000000"/>
          <w:szCs w:val="21"/>
          <w:highlight w:val="none"/>
          <w:u w:val="single"/>
        </w:rPr>
        <w:tab/>
      </w:r>
      <w:r>
        <w:rPr>
          <w:rFonts w:ascii="Times New Roman" w:hAnsi="Times New Roman" w:eastAsia="宋体" w:cs="Microsoft New Tai Lue"/>
          <w:color w:val="000000"/>
          <w:szCs w:val="21"/>
          <w:highlight w:val="none"/>
          <w:u w:val="single"/>
        </w:rPr>
        <w:t xml:space="preserve">     </w:t>
      </w:r>
      <w:r>
        <w:rPr>
          <w:rFonts w:ascii="Times New Roman" w:hAnsi="Times New Roman" w:eastAsia="宋体" w:cs="Microsoft New Tai Lue"/>
          <w:color w:val="000000"/>
          <w:szCs w:val="21"/>
          <w:highlight w:val="none"/>
          <w:u w:val="single"/>
        </w:rPr>
        <w:tab/>
      </w:r>
      <w:r>
        <w:rPr>
          <w:rFonts w:ascii="Times New Roman" w:hAnsi="Times New Roman" w:eastAsia="宋体" w:cs="Microsoft New Tai Lue"/>
          <w:color w:val="000000"/>
          <w:szCs w:val="21"/>
          <w:highlight w:val="none"/>
          <w:u w:val="single"/>
        </w:rPr>
        <w:t xml:space="preserve"> </w:t>
      </w:r>
      <w:r>
        <w:rPr>
          <w:rFonts w:ascii="Times New Roman" w:hAnsi="Times New Roman" w:eastAsia="宋体" w:cs="Microsoft New Tai Lue"/>
          <w:color w:val="000000"/>
          <w:szCs w:val="21"/>
          <w:highlight w:val="none"/>
          <w:u w:val="single"/>
        </w:rPr>
      </w:r>
      <w:r/>
    </w:p>
    <w:p>
      <w:pPr>
        <w:pStyle w:val="737"/>
        <w:ind w:left="214" w:firstLine="422"/>
        <w:jc w:val="left"/>
        <w:spacing w:line="360" w:lineRule="auto"/>
        <w:rPr>
          <w:rFonts w:ascii="Times New Roman" w:hAnsi="Times New Roman" w:eastAsia="宋体" w:cs="Microsoft New Tai Lue"/>
          <w:color w:val="000000"/>
          <w:highlight w:val="none"/>
        </w:rPr>
      </w:pPr>
      <w:r>
        <w:rPr>
          <w:rFonts w:ascii="Times New Roman" w:hAnsi="Times New Roman" w:eastAsia="宋体" w:cs="Microsoft New Tai Lue"/>
          <w:b/>
          <w:bCs/>
          <w:color w:val="000000"/>
          <w:highlight w:val="none"/>
        </w:rPr>
        <w:tab/>
      </w:r>
      <w:r>
        <w:rPr>
          <w:rFonts w:ascii="Times New Roman" w:hAnsi="Times New Roman" w:eastAsia="宋体" w:cs="Microsoft New Tai Lue"/>
          <w:b/>
          <w:bCs/>
          <w:color w:val="000000"/>
          <w:highlight w:val="none"/>
        </w:rPr>
        <w:t xml:space="preserve">                           </w:t>
      </w:r>
      <w:r>
        <w:rPr>
          <w:rFonts w:hint="eastAsia" w:ascii="Times New Roman" w:hAnsi="Times New Roman" w:eastAsia="宋体" w:cs="Microsoft New Tai Lue"/>
          <w:b/>
          <w:bCs/>
          <w:color w:val="000000"/>
          <w:highlight w:val="none"/>
        </w:rPr>
        <w:t xml:space="preserve">  </w:t>
      </w:r>
      <w:r>
        <w:rPr>
          <w:rFonts w:ascii="Times New Roman" w:hAnsi="Times New Roman" w:eastAsia="宋体" w:cs="Microsoft New Tai Lue"/>
          <w:b/>
          <w:bCs/>
          <w:color w:val="000000"/>
          <w:highlight w:val="none"/>
        </w:rPr>
        <w:t xml:space="preserve"> </w:t>
      </w:r>
      <w:r>
        <w:rPr>
          <w:rFonts w:ascii="Times New Roman" w:hAnsi="Times New Roman" w:eastAsia="宋体" w:cs="Microsoft New Tai Lue"/>
          <w:color w:val="000000"/>
          <w:highlight w:val="none"/>
        </w:rPr>
        <w:t xml:space="preserve">日期：</w:t>
      </w:r>
      <w:r>
        <w:rPr>
          <w:rFonts w:ascii="Times New Roman" w:hAnsi="Times New Roman" w:eastAsia="宋体" w:cs="Microsoft New Tai Lue"/>
          <w:color w:val="000000"/>
          <w:highlight w:val="none"/>
          <w:u w:val="single"/>
        </w:rPr>
        <w:t xml:space="preserve">        </w:t>
      </w:r>
      <w:r>
        <w:rPr>
          <w:rFonts w:ascii="Times New Roman" w:hAnsi="Times New Roman" w:eastAsia="宋体" w:cs="Microsoft New Tai Lue"/>
          <w:color w:val="000000"/>
          <w:highlight w:val="none"/>
        </w:rPr>
        <w:t xml:space="preserve">年</w:t>
      </w:r>
      <w:r>
        <w:rPr>
          <w:rFonts w:ascii="Times New Roman" w:hAnsi="Times New Roman" w:eastAsia="宋体" w:cs="Microsoft New Tai Lue"/>
          <w:color w:val="000000"/>
          <w:highlight w:val="none"/>
          <w:u w:val="single"/>
        </w:rPr>
        <w:t xml:space="preserve">      </w:t>
      </w:r>
      <w:r>
        <w:rPr>
          <w:rFonts w:ascii="Times New Roman" w:hAnsi="Times New Roman" w:eastAsia="宋体" w:cs="Microsoft New Tai Lue"/>
          <w:color w:val="000000"/>
          <w:highlight w:val="none"/>
        </w:rPr>
        <w:t xml:space="preserve">月</w:t>
      </w:r>
      <w:r>
        <w:rPr>
          <w:rFonts w:ascii="Times New Roman" w:hAnsi="Times New Roman" w:eastAsia="宋体" w:cs="Microsoft New Tai Lue"/>
          <w:color w:val="000000"/>
          <w:highlight w:val="none"/>
          <w:u w:val="single"/>
        </w:rPr>
        <w:t xml:space="preserve">     </w:t>
      </w:r>
      <w:r>
        <w:rPr>
          <w:rFonts w:ascii="Times New Roman" w:hAnsi="Times New Roman" w:eastAsia="宋体" w:cs="Microsoft New Tai Lue"/>
          <w:color w:val="000000"/>
          <w:highlight w:val="none"/>
        </w:rPr>
        <w:t xml:space="preserve">日</w:t>
      </w:r>
      <w:r>
        <w:rPr>
          <w:rFonts w:ascii="Times New Roman" w:hAnsi="Times New Roman" w:eastAsia="宋体" w:cs="Microsoft New Tai Lue"/>
          <w:color w:val="000000"/>
          <w:highlight w:val="none"/>
        </w:rPr>
      </w:r>
      <w:r/>
    </w:p>
    <w:p>
      <w:pPr>
        <w:pStyle w:val="801"/>
        <w:ind w:left="535" w:hanging="321"/>
        <w:spacing w:before="0"/>
        <w:rPr>
          <w:rFonts w:ascii="Times New Roman" w:hAnsi="Times New Roman" w:eastAsia="宋体" w:cs="Microsoft New Tai Lue"/>
          <w:color w:val="000000"/>
          <w:highlight w:val="none"/>
        </w:rPr>
        <w:outlineLvl w:val="9"/>
      </w:pPr>
      <w:r>
        <w:rPr>
          <w:rFonts w:ascii="Times New Roman" w:hAnsi="Times New Roman" w:eastAsia="宋体" w:cs="Microsoft New Tai Lue"/>
          <w:color w:val="000000"/>
          <w:highlight w:val="none"/>
        </w:rPr>
        <w:br w:type="page" w:clear="all"/>
      </w:r>
      <w:bookmarkStart w:id="116" w:name="_Toc103848601"/>
      <w:r/>
      <w:bookmarkStart w:id="117" w:name="_Toc104560918"/>
      <w:r/>
      <w:bookmarkStart w:id="118" w:name="_Toc107246301"/>
      <w:r>
        <w:rPr>
          <w:rFonts w:ascii="Times New Roman" w:hAnsi="Times New Roman" w:eastAsia="宋体" w:cs="Microsoft New Tai Lue"/>
          <w:color w:val="000000"/>
          <w:highlight w:val="none"/>
        </w:rPr>
      </w:r>
      <w:r/>
    </w:p>
    <w:p>
      <w:pPr>
        <w:pStyle w:val="801"/>
        <w:rPr>
          <w:rFonts w:hint="eastAsia" w:ascii="Times New Roman" w:hAnsi="Times New Roman" w:eastAsia="宋体" w:cs="Microsoft New Tai Lue"/>
          <w:color w:val="000000"/>
          <w:sz w:val="28"/>
          <w:szCs w:val="24"/>
          <w:highlight w:val="none"/>
          <w:lang w:eastAsia="zh-CN"/>
        </w:rPr>
        <w:outlineLvl w:val="2"/>
      </w:pPr>
      <w:r>
        <w:rPr>
          <w:rFonts w:hint="eastAsia" w:ascii="Times New Roman" w:hAnsi="Times New Roman" w:eastAsia="宋体" w:cs="Microsoft New Tai Lue"/>
          <w:color w:val="000000"/>
          <w:sz w:val="28"/>
          <w:szCs w:val="24"/>
          <w:highlight w:val="none"/>
          <w:lang w:eastAsia="zh-CN"/>
        </w:rPr>
        <w:t xml:space="preserve">（</w:t>
      </w:r>
      <w:r>
        <w:rPr>
          <w:rFonts w:hint="eastAsia" w:ascii="Times New Roman" w:hAnsi="Times New Roman" w:cs="Microsoft New Tai Lue"/>
          <w:color w:val="000000"/>
          <w:sz w:val="28"/>
          <w:szCs w:val="24"/>
          <w:highlight w:val="none"/>
          <w:lang w:val="en-US" w:eastAsia="zh-CN"/>
        </w:rPr>
        <w:t xml:space="preserve">7</w:t>
      </w:r>
      <w:r>
        <w:rPr>
          <w:rFonts w:hint="eastAsia" w:ascii="Times New Roman" w:hAnsi="Times New Roman" w:eastAsia="宋体" w:cs="Microsoft New Tai Lue"/>
          <w:color w:val="000000"/>
          <w:sz w:val="28"/>
          <w:szCs w:val="24"/>
          <w:highlight w:val="none"/>
          <w:lang w:eastAsia="zh-CN"/>
        </w:rPr>
        <w:t xml:space="preserve">）</w:t>
      </w:r>
      <w:r>
        <w:rPr>
          <w:rFonts w:hint="eastAsia" w:ascii="Times New Roman" w:hAnsi="Times New Roman" w:eastAsia="宋体" w:cs="Microsoft New Tai Lue"/>
          <w:color w:val="000000"/>
          <w:sz w:val="28"/>
          <w:szCs w:val="24"/>
          <w:highlight w:val="none"/>
        </w:rPr>
        <w:t xml:space="preserve">拟投入项目组成员一览表</w:t>
      </w:r>
      <w:r>
        <w:rPr>
          <w:rFonts w:hint="eastAsia" w:ascii="Times New Roman" w:hAnsi="Times New Roman" w:cs="Microsoft New Tai Lue"/>
          <w:color w:val="000000"/>
          <w:sz w:val="28"/>
          <w:szCs w:val="24"/>
          <w:highlight w:val="none"/>
          <w:lang w:eastAsia="zh-CN"/>
        </w:rPr>
        <w:t xml:space="preserve">（</w:t>
      </w:r>
      <w:r>
        <w:rPr>
          <w:rFonts w:hint="eastAsia" w:ascii="Times New Roman" w:hAnsi="Times New Roman" w:cs="Microsoft New Tai Lue"/>
          <w:color w:val="000000"/>
          <w:sz w:val="28"/>
          <w:szCs w:val="24"/>
          <w:highlight w:val="none"/>
          <w:lang w:val="en-US" w:eastAsia="zh-CN"/>
        </w:rPr>
        <w:t xml:space="preserve">保安人员清单</w:t>
      </w:r>
      <w:r>
        <w:rPr>
          <w:rFonts w:hint="eastAsia" w:ascii="Times New Roman" w:hAnsi="Times New Roman" w:cs="Microsoft New Tai Lue"/>
          <w:color w:val="000000"/>
          <w:sz w:val="28"/>
          <w:szCs w:val="24"/>
          <w:highlight w:val="none"/>
          <w:lang w:eastAsia="zh-CN"/>
        </w:rPr>
        <w:t xml:space="preserve">）</w:t>
      </w:r>
      <w:r>
        <w:rPr>
          <w:rFonts w:hint="eastAsia" w:ascii="Times New Roman" w:hAnsi="Times New Roman" w:eastAsia="宋体" w:cs="Microsoft New Tai Lue"/>
          <w:color w:val="000000"/>
          <w:sz w:val="28"/>
          <w:szCs w:val="24"/>
          <w:highlight w:val="none"/>
          <w:lang w:eastAsia="zh-CN"/>
        </w:rPr>
      </w:r>
      <w:r/>
    </w:p>
    <w:tbl>
      <w:tblPr>
        <w:tblStyle w:val="807"/>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359"/>
        <w:gridCol w:w="1102"/>
        <w:gridCol w:w="1102"/>
        <w:gridCol w:w="1102"/>
        <w:gridCol w:w="1102"/>
        <w:gridCol w:w="1104"/>
        <w:gridCol w:w="1104"/>
        <w:gridCol w:w="1104"/>
      </w:tblGrid>
      <w:tr>
        <w:trPr>
          <w:trHeight w:val="428"/>
        </w:trPr>
        <w:tc>
          <w:tcPr>
            <w:tcW w:w="425" w:type="dxa"/>
            <w:vAlign w:val="center"/>
            <w:vMerge w:val="restart"/>
            <w:textDirection w:val="lrTb"/>
            <w:noWrap w:val="false"/>
          </w:tcPr>
          <w:p>
            <w:pPr>
              <w:pStyle w:val="737"/>
              <w:jc w:val="center"/>
              <w:widowControl/>
              <w:rPr>
                <w:rFonts w:ascii="Times New Roman" w:hAnsi="Times New Roman" w:eastAsia="宋体" w:cs="宋体"/>
                <w:b/>
                <w:bCs/>
                <w:color w:val="000000"/>
                <w:sz w:val="20"/>
                <w:szCs w:val="21"/>
                <w:highlight w:val="none"/>
                <w:lang w:val="zh-CN"/>
              </w:rPr>
            </w:pPr>
            <w:r>
              <w:rPr>
                <w:rFonts w:ascii="Times New Roman" w:hAnsi="Times New Roman" w:eastAsia="宋体"/>
                <w:b/>
                <w:bCs/>
                <w:color w:val="000000"/>
                <w:sz w:val="20"/>
                <w:szCs w:val="21"/>
                <w:highlight w:val="none"/>
              </w:rPr>
              <w:t xml:space="preserve">序号</w:t>
            </w:r>
            <w:r>
              <w:rPr>
                <w:rFonts w:ascii="Times New Roman" w:hAnsi="Times New Roman" w:eastAsia="宋体" w:cs="宋体"/>
                <w:b/>
                <w:bCs/>
                <w:color w:val="000000"/>
                <w:sz w:val="20"/>
                <w:szCs w:val="21"/>
                <w:highlight w:val="none"/>
                <w:lang w:val="zh-CN"/>
              </w:rPr>
            </w:r>
            <w:r/>
          </w:p>
        </w:tc>
        <w:tc>
          <w:tcPr>
            <w:tcW w:w="685" w:type="dxa"/>
            <w:vAlign w:val="center"/>
            <w:vMerge w:val="restart"/>
            <w:textDirection w:val="lrTb"/>
            <w:noWrap w:val="false"/>
          </w:tcPr>
          <w:p>
            <w:pPr>
              <w:pStyle w:val="737"/>
              <w:jc w:val="center"/>
              <w:widowControl/>
              <w:rPr>
                <w:rFonts w:hint="eastAsia" w:ascii="Times New Roman" w:hAnsi="Times New Roman" w:eastAsia="宋体" w:cs="宋体"/>
                <w:b/>
                <w:bCs/>
                <w:color w:val="000000"/>
                <w:sz w:val="20"/>
                <w:szCs w:val="21"/>
                <w:highlight w:val="none"/>
                <w:lang w:val="en-US" w:eastAsia="zh-CN"/>
              </w:rPr>
            </w:pPr>
            <w:r>
              <w:rPr>
                <w:rFonts w:ascii="Times New Roman" w:hAnsi="Times New Roman" w:eastAsia="宋体"/>
                <w:b/>
                <w:bCs/>
                <w:color w:val="000000"/>
                <w:sz w:val="20"/>
                <w:szCs w:val="21"/>
                <w:highlight w:val="none"/>
              </w:rPr>
              <w:t xml:space="preserve">本项目任职</w:t>
            </w:r>
            <w:r>
              <w:rPr>
                <w:rFonts w:hint="eastAsia"/>
                <w:b/>
                <w:bCs/>
                <w:color w:val="000000"/>
                <w:sz w:val="20"/>
                <w:szCs w:val="21"/>
                <w:highlight w:val="none"/>
                <w:lang w:val="en-US" w:eastAsia="zh-CN"/>
              </w:rPr>
              <w:t xml:space="preserve">岗位</w:t>
            </w:r>
            <w:r>
              <w:rPr>
                <w:rFonts w:hint="eastAsia" w:ascii="Times New Roman" w:hAnsi="Times New Roman" w:eastAsia="宋体" w:cs="宋体"/>
                <w:b/>
                <w:bCs/>
                <w:color w:val="000000"/>
                <w:sz w:val="20"/>
                <w:szCs w:val="21"/>
                <w:highlight w:val="none"/>
                <w:lang w:val="en-US" w:eastAsia="zh-CN"/>
              </w:rPr>
            </w:r>
            <w:r/>
          </w:p>
        </w:tc>
        <w:tc>
          <w:tcPr>
            <w:tcW w:w="555" w:type="dxa"/>
            <w:vAlign w:val="center"/>
            <w:vMerge w:val="restart"/>
            <w:textDirection w:val="lrTb"/>
            <w:noWrap w:val="false"/>
          </w:tcPr>
          <w:p>
            <w:pPr>
              <w:pStyle w:val="737"/>
              <w:jc w:val="center"/>
              <w:widowControl/>
              <w:rPr>
                <w:rFonts w:ascii="Times New Roman" w:hAnsi="Times New Roman" w:eastAsia="宋体" w:cs="宋体"/>
                <w:b/>
                <w:bCs/>
                <w:color w:val="000000"/>
                <w:sz w:val="20"/>
                <w:szCs w:val="21"/>
                <w:highlight w:val="none"/>
                <w:lang w:val="zh-CN"/>
              </w:rPr>
            </w:pPr>
            <w:r>
              <w:rPr>
                <w:rFonts w:ascii="Times New Roman" w:hAnsi="Times New Roman" w:eastAsia="宋体"/>
                <w:b/>
                <w:bCs/>
                <w:color w:val="000000"/>
                <w:sz w:val="20"/>
                <w:szCs w:val="21"/>
                <w:highlight w:val="none"/>
              </w:rPr>
              <w:t xml:space="preserve">姓名</w:t>
            </w:r>
            <w:r>
              <w:rPr>
                <w:rFonts w:ascii="Times New Roman" w:hAnsi="Times New Roman" w:eastAsia="宋体" w:cs="宋体"/>
                <w:b/>
                <w:bCs/>
                <w:color w:val="000000"/>
                <w:sz w:val="20"/>
                <w:szCs w:val="21"/>
                <w:highlight w:val="none"/>
                <w:lang w:val="zh-CN"/>
              </w:rPr>
            </w:r>
            <w:r/>
          </w:p>
        </w:tc>
        <w:tc>
          <w:tcPr>
            <w:tcW w:w="555" w:type="dxa"/>
            <w:vAlign w:val="center"/>
            <w:vMerge w:val="restart"/>
            <w:textDirection w:val="lrTb"/>
            <w:noWrap w:val="false"/>
          </w:tcPr>
          <w:p>
            <w:pPr>
              <w:pStyle w:val="737"/>
              <w:jc w:val="center"/>
              <w:widowControl/>
              <w:rPr>
                <w:rFonts w:hint="eastAsia" w:ascii="Times New Roman" w:hAnsi="Times New Roman" w:eastAsia="宋体" w:cs="宋体"/>
                <w:b/>
                <w:bCs/>
                <w:color w:val="000000"/>
                <w:sz w:val="20"/>
                <w:szCs w:val="21"/>
                <w:highlight w:val="none"/>
                <w:lang w:val="zh-CN" w:eastAsia="zh-CN"/>
              </w:rPr>
            </w:pPr>
            <w:r>
              <w:rPr>
                <w:rFonts w:hint="eastAsia"/>
                <w:b/>
                <w:bCs/>
                <w:color w:val="000000"/>
                <w:sz w:val="20"/>
                <w:szCs w:val="21"/>
                <w:highlight w:val="none"/>
                <w:lang w:val="en-US" w:eastAsia="zh-CN"/>
              </w:rPr>
              <w:t xml:space="preserve">年龄</w:t>
            </w:r>
            <w:r>
              <w:rPr>
                <w:rFonts w:hint="eastAsia" w:ascii="Times New Roman" w:hAnsi="Times New Roman" w:eastAsia="宋体" w:cs="宋体"/>
                <w:b/>
                <w:bCs/>
                <w:color w:val="000000"/>
                <w:sz w:val="20"/>
                <w:szCs w:val="21"/>
                <w:highlight w:val="none"/>
                <w:lang w:val="zh-CN" w:eastAsia="zh-CN"/>
              </w:rPr>
            </w:r>
            <w:r/>
          </w:p>
        </w:tc>
        <w:tc>
          <w:tcPr>
            <w:tcW w:w="555" w:type="dxa"/>
            <w:vAlign w:val="center"/>
            <w:vMerge w:val="restart"/>
            <w:textDirection w:val="lrTb"/>
            <w:noWrap w:val="false"/>
          </w:tcPr>
          <w:p>
            <w:pPr>
              <w:pStyle w:val="737"/>
              <w:jc w:val="center"/>
              <w:widowControl/>
              <w:rPr>
                <w:rFonts w:ascii="Times New Roman" w:hAnsi="Times New Roman" w:eastAsia="宋体" w:cs="宋体"/>
                <w:b/>
                <w:bCs/>
                <w:color w:val="000000"/>
                <w:sz w:val="20"/>
                <w:szCs w:val="21"/>
                <w:highlight w:val="none"/>
                <w:lang w:val="en-US" w:eastAsia="zh-CN"/>
              </w:rPr>
            </w:pPr>
            <w:r>
              <w:rPr>
                <w:rFonts w:hint="eastAsia" w:cs="宋体"/>
                <w:b/>
                <w:bCs/>
                <w:color w:val="000000"/>
                <w:sz w:val="20"/>
                <w:szCs w:val="21"/>
                <w:highlight w:val="none"/>
                <w:lang w:val="en-US" w:eastAsia="zh-CN"/>
              </w:rPr>
              <w:t xml:space="preserve">身高</w:t>
            </w:r>
            <w:r>
              <w:rPr>
                <w:rFonts w:ascii="Times New Roman" w:hAnsi="Times New Roman" w:eastAsia="宋体" w:cs="宋体"/>
                <w:b/>
                <w:bCs/>
                <w:color w:val="000000"/>
                <w:sz w:val="20"/>
                <w:szCs w:val="21"/>
                <w:highlight w:val="none"/>
                <w:lang w:val="en-US" w:eastAsia="zh-CN"/>
              </w:rPr>
            </w:r>
            <w:r/>
          </w:p>
        </w:tc>
        <w:tc>
          <w:tcPr>
            <w:gridSpan w:val="3"/>
            <w:tcW w:w="3310" w:type="dxa"/>
            <w:vAlign w:val="center"/>
            <w:textDirection w:val="lrTb"/>
            <w:noWrap w:val="false"/>
          </w:tcPr>
          <w:p>
            <w:pPr>
              <w:pStyle w:val="737"/>
              <w:jc w:val="center"/>
              <w:widowControl/>
              <w:rPr>
                <w:rFonts w:ascii="Times New Roman" w:hAnsi="Times New Roman" w:eastAsia="宋体" w:cs="宋体"/>
                <w:b/>
                <w:bCs/>
                <w:color w:val="000000"/>
                <w:sz w:val="20"/>
                <w:szCs w:val="21"/>
                <w:highlight w:val="none"/>
                <w:lang w:val="zh-CN"/>
              </w:rPr>
            </w:pPr>
            <w:r>
              <w:rPr>
                <w:rFonts w:hint="eastAsia" w:ascii="Times New Roman" w:hAnsi="Times New Roman" w:eastAsia="宋体" w:cs="宋体"/>
                <w:b/>
                <w:bCs/>
                <w:color w:val="000000"/>
                <w:sz w:val="20"/>
                <w:szCs w:val="21"/>
                <w:highlight w:val="none"/>
                <w:lang w:val="zh-CN"/>
              </w:rPr>
              <w:t xml:space="preserve">执业或职业资格证明</w:t>
            </w:r>
            <w:r>
              <w:rPr>
                <w:rFonts w:hint="eastAsia" w:cs="宋体"/>
                <w:b/>
                <w:bCs/>
                <w:color w:val="000000"/>
                <w:sz w:val="20"/>
                <w:szCs w:val="21"/>
                <w:highlight w:val="none"/>
                <w:lang w:val="zh-CN"/>
              </w:rPr>
              <w:t xml:space="preserve">（</w:t>
            </w:r>
            <w:r>
              <w:rPr>
                <w:rFonts w:hint="eastAsia" w:cs="宋体"/>
                <w:b/>
                <w:bCs/>
                <w:color w:val="000000"/>
                <w:sz w:val="20"/>
                <w:szCs w:val="21"/>
                <w:highlight w:val="none"/>
                <w:lang w:val="en-US" w:eastAsia="zh-CN"/>
              </w:rPr>
              <w:t xml:space="preserve">如有</w:t>
            </w:r>
            <w:r>
              <w:rPr>
                <w:rFonts w:hint="eastAsia" w:cs="宋体"/>
                <w:b/>
                <w:bCs/>
                <w:color w:val="000000"/>
                <w:sz w:val="20"/>
                <w:szCs w:val="21"/>
                <w:highlight w:val="none"/>
                <w:lang w:val="zh-CN"/>
              </w:rPr>
              <w:t xml:space="preserve">）</w:t>
            </w:r>
            <w:r>
              <w:rPr>
                <w:rFonts w:ascii="Times New Roman" w:hAnsi="Times New Roman" w:eastAsia="宋体" w:cs="宋体"/>
                <w:b/>
                <w:bCs/>
                <w:color w:val="000000"/>
                <w:sz w:val="20"/>
                <w:szCs w:val="21"/>
                <w:highlight w:val="none"/>
                <w:lang w:val="zh-CN"/>
              </w:rPr>
            </w:r>
            <w:r/>
          </w:p>
        </w:tc>
        <w:tc>
          <w:tcPr>
            <w:tcW w:w="556" w:type="dxa"/>
            <w:vAlign w:val="center"/>
            <w:vMerge w:val="restart"/>
            <w:textDirection w:val="lrTb"/>
            <w:noWrap w:val="false"/>
          </w:tcPr>
          <w:p>
            <w:pPr>
              <w:pStyle w:val="737"/>
              <w:jc w:val="center"/>
              <w:widowControl/>
              <w:rPr>
                <w:rFonts w:ascii="Times New Roman" w:hAnsi="Times New Roman" w:eastAsia="宋体" w:cs="宋体"/>
                <w:b/>
                <w:bCs/>
                <w:color w:val="000000"/>
                <w:sz w:val="20"/>
                <w:szCs w:val="21"/>
                <w:highlight w:val="none"/>
                <w:lang w:val="zh-CN"/>
              </w:rPr>
            </w:pPr>
            <w:r>
              <w:rPr>
                <w:rFonts w:hint="eastAsia" w:ascii="Times New Roman" w:hAnsi="Times New Roman" w:eastAsia="宋体" w:cs="宋体"/>
                <w:b/>
                <w:bCs/>
                <w:color w:val="000000"/>
                <w:sz w:val="20"/>
                <w:szCs w:val="21"/>
                <w:highlight w:val="none"/>
                <w:lang w:val="zh-CN"/>
              </w:rPr>
              <w:t xml:space="preserve">备注</w:t>
            </w:r>
            <w:r>
              <w:rPr>
                <w:rFonts w:ascii="Times New Roman" w:hAnsi="Times New Roman" w:eastAsia="宋体" w:cs="宋体"/>
                <w:b/>
                <w:bCs/>
                <w:color w:val="000000"/>
                <w:sz w:val="20"/>
                <w:szCs w:val="21"/>
                <w:highlight w:val="none"/>
                <w:lang w:val="zh-CN"/>
              </w:rPr>
            </w:r>
            <w:r/>
          </w:p>
        </w:tc>
      </w:tr>
      <w:tr>
        <w:trPr>
          <w:trHeight w:val="427"/>
        </w:trPr>
        <w:tc>
          <w:tcPr>
            <w:tcW w:w="425" w:type="dxa"/>
            <w:vAlign w:val="center"/>
            <w:vMerge w:val="continue"/>
            <w:textDirection w:val="lrTb"/>
            <w:noWrap w:val="false"/>
          </w:tcPr>
          <w:p>
            <w:pPr>
              <w:pStyle w:val="737"/>
              <w:jc w:val="center"/>
              <w:widowControl/>
              <w:rPr>
                <w:rFonts w:ascii="Times New Roman" w:hAnsi="Times New Roman" w:eastAsia="宋体"/>
                <w:color w:val="000000"/>
                <w:sz w:val="20"/>
                <w:szCs w:val="21"/>
                <w:highlight w:val="none"/>
              </w:rPr>
            </w:pPr>
            <w:r>
              <w:rPr>
                <w:rFonts w:ascii="Times New Roman" w:hAnsi="Times New Roman" w:eastAsia="宋体"/>
                <w:color w:val="000000"/>
                <w:sz w:val="20"/>
                <w:szCs w:val="21"/>
                <w:highlight w:val="none"/>
              </w:rPr>
            </w:r>
            <w:r/>
          </w:p>
        </w:tc>
        <w:tc>
          <w:tcPr>
            <w:tcW w:w="685" w:type="dxa"/>
            <w:vAlign w:val="center"/>
            <w:vMerge w:val="continue"/>
            <w:textDirection w:val="lrTb"/>
            <w:noWrap w:val="false"/>
          </w:tcPr>
          <w:p>
            <w:pPr>
              <w:pStyle w:val="737"/>
              <w:jc w:val="center"/>
              <w:widowControl/>
              <w:rPr>
                <w:rFonts w:ascii="Times New Roman" w:hAnsi="Times New Roman" w:eastAsia="宋体"/>
                <w:color w:val="000000"/>
                <w:sz w:val="20"/>
                <w:szCs w:val="21"/>
                <w:highlight w:val="none"/>
              </w:rPr>
            </w:pPr>
            <w:r>
              <w:rPr>
                <w:rFonts w:ascii="Times New Roman" w:hAnsi="Times New Roman" w:eastAsia="宋体"/>
                <w:color w:val="000000"/>
                <w:sz w:val="20"/>
                <w:szCs w:val="21"/>
                <w:highlight w:val="none"/>
              </w:rPr>
            </w:r>
            <w:r/>
          </w:p>
        </w:tc>
        <w:tc>
          <w:tcPr>
            <w:tcW w:w="555" w:type="dxa"/>
            <w:vAlign w:val="center"/>
            <w:vMerge w:val="continue"/>
            <w:textDirection w:val="lrTb"/>
            <w:noWrap w:val="false"/>
          </w:tcPr>
          <w:p>
            <w:pPr>
              <w:pStyle w:val="737"/>
              <w:jc w:val="center"/>
              <w:widowControl/>
              <w:rPr>
                <w:rFonts w:ascii="Times New Roman" w:hAnsi="Times New Roman" w:eastAsia="宋体"/>
                <w:color w:val="000000"/>
                <w:sz w:val="20"/>
                <w:szCs w:val="21"/>
                <w:highlight w:val="none"/>
              </w:rPr>
            </w:pPr>
            <w:r>
              <w:rPr>
                <w:rFonts w:ascii="Times New Roman" w:hAnsi="Times New Roman" w:eastAsia="宋体"/>
                <w:color w:val="000000"/>
                <w:sz w:val="20"/>
                <w:szCs w:val="21"/>
                <w:highlight w:val="none"/>
              </w:rPr>
            </w:r>
            <w:r/>
          </w:p>
        </w:tc>
        <w:tc>
          <w:tcPr>
            <w:tcW w:w="555" w:type="dxa"/>
            <w:vAlign w:val="center"/>
            <w:vMerge w:val="continue"/>
            <w:textDirection w:val="lrTb"/>
            <w:noWrap w:val="false"/>
          </w:tcPr>
          <w:p>
            <w:pPr>
              <w:pStyle w:val="737"/>
              <w:jc w:val="center"/>
              <w:widowControl/>
              <w:rPr>
                <w:rFonts w:ascii="Times New Roman" w:hAnsi="Times New Roman" w:eastAsia="宋体"/>
                <w:color w:val="000000"/>
                <w:sz w:val="20"/>
                <w:szCs w:val="21"/>
                <w:highlight w:val="none"/>
              </w:rPr>
            </w:pPr>
            <w:r>
              <w:rPr>
                <w:rFonts w:ascii="Times New Roman" w:hAnsi="Times New Roman" w:eastAsia="宋体"/>
                <w:color w:val="000000"/>
                <w:sz w:val="20"/>
                <w:szCs w:val="21"/>
                <w:highlight w:val="none"/>
              </w:rPr>
            </w:r>
            <w:r/>
          </w:p>
        </w:tc>
        <w:tc>
          <w:tcPr>
            <w:tcW w:w="555" w:type="dxa"/>
            <w:vAlign w:val="center"/>
            <w:vMerge w:val="continue"/>
            <w:textDirection w:val="lrTb"/>
            <w:noWrap w:val="false"/>
          </w:tcPr>
          <w:p>
            <w:pPr>
              <w:pStyle w:val="737"/>
              <w:jc w:val="center"/>
              <w:widowControl/>
              <w:rPr>
                <w:rFonts w:ascii="Times New Roman" w:hAnsi="Times New Roman" w:eastAsia="宋体"/>
                <w:color w:val="000000"/>
                <w:sz w:val="20"/>
                <w:szCs w:val="21"/>
                <w:highlight w:val="none"/>
              </w:rPr>
            </w:pPr>
            <w:r>
              <w:rPr>
                <w:rFonts w:ascii="Times New Roman" w:hAnsi="Times New Roman" w:eastAsia="宋体"/>
                <w:color w:val="000000"/>
                <w:sz w:val="20"/>
                <w:szCs w:val="21"/>
                <w:highlight w:val="none"/>
              </w:rPr>
            </w:r>
            <w:r/>
          </w:p>
        </w:tc>
        <w:tc>
          <w:tcPr>
            <w:tcW w:w="555" w:type="dxa"/>
            <w:vAlign w:val="center"/>
            <w:textDirection w:val="lrTb"/>
            <w:noWrap w:val="false"/>
          </w:tcPr>
          <w:p>
            <w:pPr>
              <w:pStyle w:val="737"/>
              <w:jc w:val="center"/>
              <w:widowControl/>
              <w:rPr>
                <w:rFonts w:ascii="Times New Roman" w:hAnsi="Times New Roman" w:eastAsia="宋体" w:cs="宋体"/>
                <w:b/>
                <w:bCs/>
                <w:color w:val="000000"/>
                <w:sz w:val="20"/>
                <w:szCs w:val="21"/>
                <w:highlight w:val="none"/>
                <w:lang w:val="zh-CN"/>
              </w:rPr>
            </w:pPr>
            <w:r>
              <w:rPr>
                <w:rFonts w:hint="eastAsia" w:ascii="Times New Roman" w:hAnsi="Times New Roman" w:eastAsia="宋体" w:cs="宋体"/>
                <w:b/>
                <w:bCs/>
                <w:color w:val="000000"/>
                <w:sz w:val="20"/>
                <w:szCs w:val="21"/>
                <w:highlight w:val="none"/>
                <w:lang w:val="zh-CN"/>
              </w:rPr>
              <w:t xml:space="preserve">证书名称</w:t>
            </w:r>
            <w:r>
              <w:rPr>
                <w:rFonts w:ascii="Times New Roman" w:hAnsi="Times New Roman" w:eastAsia="宋体" w:cs="宋体"/>
                <w:b/>
                <w:bCs/>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b/>
                <w:bCs/>
                <w:color w:val="000000"/>
                <w:sz w:val="20"/>
                <w:szCs w:val="21"/>
                <w:highlight w:val="none"/>
                <w:lang w:val="zh-CN"/>
              </w:rPr>
            </w:pPr>
            <w:r>
              <w:rPr>
                <w:rFonts w:hint="eastAsia" w:ascii="Times New Roman" w:hAnsi="Times New Roman" w:eastAsia="宋体" w:cs="宋体"/>
                <w:b/>
                <w:bCs/>
                <w:color w:val="000000"/>
                <w:sz w:val="20"/>
                <w:szCs w:val="21"/>
                <w:highlight w:val="none"/>
                <w:lang w:val="zh-CN"/>
              </w:rPr>
              <w:t xml:space="preserve">级别</w:t>
            </w:r>
            <w:r>
              <w:rPr>
                <w:rFonts w:ascii="Times New Roman" w:hAnsi="Times New Roman" w:eastAsia="宋体" w:cs="宋体"/>
                <w:b/>
                <w:bCs/>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b/>
                <w:bCs/>
                <w:color w:val="000000"/>
                <w:sz w:val="20"/>
                <w:szCs w:val="21"/>
                <w:highlight w:val="none"/>
                <w:lang w:val="zh-CN"/>
              </w:rPr>
            </w:pPr>
            <w:r>
              <w:rPr>
                <w:rFonts w:hint="eastAsia" w:ascii="Times New Roman" w:hAnsi="Times New Roman" w:eastAsia="宋体" w:cs="宋体"/>
                <w:b/>
                <w:bCs/>
                <w:color w:val="000000"/>
                <w:sz w:val="20"/>
                <w:szCs w:val="21"/>
                <w:highlight w:val="none"/>
                <w:lang w:val="zh-CN"/>
              </w:rPr>
              <w:t xml:space="preserve">证号</w:t>
            </w:r>
            <w:r>
              <w:rPr>
                <w:rFonts w:ascii="Times New Roman" w:hAnsi="Times New Roman" w:eastAsia="宋体" w:cs="宋体"/>
                <w:b/>
                <w:bCs/>
                <w:color w:val="000000"/>
                <w:sz w:val="20"/>
                <w:szCs w:val="21"/>
                <w:highlight w:val="none"/>
                <w:lang w:val="zh-CN"/>
              </w:rPr>
            </w:r>
            <w:r/>
          </w:p>
        </w:tc>
        <w:tc>
          <w:tcPr>
            <w:tcW w:w="556" w:type="dxa"/>
            <w:vAlign w:val="center"/>
            <w:vMerge w:val="continue"/>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r>
        <w:trPr>
          <w:trHeight w:val="584"/>
        </w:trPr>
        <w:tc>
          <w:tcPr>
            <w:tcW w:w="42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68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5"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c>
          <w:tcPr>
            <w:tcW w:w="556" w:type="dxa"/>
            <w:vAlign w:val="center"/>
            <w:textDirection w:val="lrTb"/>
            <w:noWrap w:val="false"/>
          </w:tcPr>
          <w:p>
            <w:pPr>
              <w:pStyle w:val="737"/>
              <w:jc w:val="center"/>
              <w:widowControl/>
              <w:rPr>
                <w:rFonts w:ascii="Times New Roman" w:hAnsi="Times New Roman" w:eastAsia="宋体" w:cs="宋体"/>
                <w:color w:val="000000"/>
                <w:sz w:val="20"/>
                <w:szCs w:val="21"/>
                <w:highlight w:val="none"/>
                <w:lang w:val="zh-CN"/>
              </w:rPr>
            </w:pPr>
            <w:r>
              <w:rPr>
                <w:rFonts w:ascii="Times New Roman" w:hAnsi="Times New Roman" w:eastAsia="宋体" w:cs="宋体"/>
                <w:color w:val="000000"/>
                <w:sz w:val="20"/>
                <w:szCs w:val="21"/>
                <w:highlight w:val="none"/>
                <w:lang w:val="zh-CN"/>
              </w:rPr>
            </w:r>
            <w:r/>
          </w:p>
        </w:tc>
      </w:tr>
    </w:tbl>
    <w:p>
      <w:pPr>
        <w:pStyle w:val="737"/>
        <w:jc w:val="left"/>
        <w:widowControl/>
        <w:rPr>
          <w:color w:val="000000"/>
          <w:szCs w:val="21"/>
          <w:highlight w:val="none"/>
        </w:rPr>
      </w:pPr>
      <w:r>
        <w:rPr>
          <w:color w:val="000000"/>
          <w:szCs w:val="21"/>
          <w:highlight w:val="none"/>
        </w:rPr>
        <w:t xml:space="preserve">注：1</w:t>
      </w:r>
      <w:r>
        <w:rPr>
          <w:rFonts w:hint="eastAsia"/>
          <w:color w:val="000000"/>
          <w:szCs w:val="21"/>
          <w:highlight w:val="none"/>
          <w:lang w:val="en-US" w:eastAsia="zh-CN"/>
        </w:rPr>
        <w:t xml:space="preserve">.</w:t>
      </w:r>
      <w:r>
        <w:rPr>
          <w:color w:val="000000"/>
          <w:szCs w:val="21"/>
          <w:highlight w:val="none"/>
        </w:rPr>
        <w:t xml:space="preserve">上表中行数不够可自加；</w:t>
      </w:r>
      <w:r>
        <w:rPr>
          <w:color w:val="000000"/>
          <w:szCs w:val="21"/>
          <w:highlight w:val="none"/>
        </w:rPr>
      </w:r>
      <w:r/>
    </w:p>
    <w:p>
      <w:pPr>
        <w:pStyle w:val="737"/>
        <w:ind w:firstLine="420"/>
        <w:jc w:val="left"/>
        <w:widowControl/>
        <w:rPr>
          <w:rFonts w:hint="eastAsia" w:eastAsia="宋体"/>
          <w:color w:val="000000"/>
          <w:szCs w:val="21"/>
          <w:highlight w:val="none"/>
          <w:lang w:val="en-US" w:eastAsia="zh-CN"/>
        </w:rPr>
      </w:pPr>
      <w:r>
        <w:rPr>
          <w:rFonts w:hint="eastAsia"/>
          <w:color w:val="000000"/>
          <w:szCs w:val="21"/>
          <w:highlight w:val="none"/>
          <w:lang w:eastAsia="zh-CN"/>
        </w:rPr>
        <w:t xml:space="preserve">2.</w:t>
      </w:r>
      <w:r>
        <w:rPr>
          <w:rFonts w:hint="eastAsia"/>
          <w:color w:val="000000"/>
          <w:szCs w:val="21"/>
          <w:highlight w:val="none"/>
          <w:lang w:val="en-US" w:eastAsia="zh-CN"/>
        </w:rPr>
        <w:t xml:space="preserve">招标文件要求的证明材料</w:t>
      </w:r>
      <w:r>
        <w:rPr>
          <w:color w:val="000000"/>
          <w:szCs w:val="21"/>
          <w:highlight w:val="none"/>
        </w:rPr>
        <w:t xml:space="preserve">附后</w:t>
      </w:r>
      <w:r>
        <w:rPr>
          <w:rFonts w:hint="eastAsia"/>
          <w:color w:val="000000"/>
          <w:szCs w:val="21"/>
          <w:highlight w:val="none"/>
          <w:lang w:eastAsia="zh-CN"/>
        </w:rPr>
        <w:t xml:space="preserve">。</w:t>
      </w:r>
      <w:r>
        <w:rPr>
          <w:rFonts w:hint="eastAsia" w:eastAsia="宋体"/>
          <w:color w:val="000000"/>
          <w:szCs w:val="21"/>
          <w:highlight w:val="none"/>
          <w:lang w:val="en-US" w:eastAsia="zh-CN"/>
        </w:rPr>
      </w:r>
      <w:r/>
    </w:p>
    <w:p>
      <w:pPr>
        <w:pStyle w:val="737"/>
        <w:spacing w:before="65" w:line="227" w:lineRule="auto"/>
        <w:rPr>
          <w:rFonts w:ascii="Times New Roman" w:hAnsi="Times New Roman" w:eastAsia="宋体" w:cs="宋体"/>
          <w:color w:val="000000"/>
          <w:spacing w:val="8"/>
          <w:sz w:val="20"/>
          <w:szCs w:val="20"/>
          <w:highlight w:val="none"/>
        </w:rPr>
      </w:pPr>
      <w:r>
        <w:rPr>
          <w:rFonts w:ascii="Times New Roman" w:hAnsi="Times New Roman" w:eastAsia="宋体" w:cs="宋体"/>
          <w:color w:val="000000"/>
          <w:spacing w:val="8"/>
          <w:sz w:val="20"/>
          <w:szCs w:val="20"/>
          <w:highlight w:val="none"/>
        </w:rPr>
      </w:r>
      <w:r/>
    </w:p>
    <w:p>
      <w:pPr>
        <w:pStyle w:val="737"/>
        <w:spacing w:before="65" w:line="227" w:lineRule="auto"/>
        <w:rPr>
          <w:rFonts w:ascii="Times New Roman" w:hAnsi="Times New Roman" w:eastAsia="宋体" w:cs="宋体"/>
          <w:color w:val="000000"/>
          <w:spacing w:val="8"/>
          <w:sz w:val="20"/>
          <w:szCs w:val="20"/>
          <w:highlight w:val="none"/>
        </w:rPr>
      </w:pPr>
      <w:r>
        <w:rPr>
          <w:rFonts w:ascii="Times New Roman" w:hAnsi="Times New Roman" w:eastAsia="宋体" w:cs="宋体"/>
          <w:color w:val="000000"/>
          <w:spacing w:val="8"/>
          <w:sz w:val="20"/>
          <w:szCs w:val="20"/>
          <w:highlight w:val="none"/>
        </w:rPr>
      </w:r>
      <w:r/>
    </w:p>
    <w:p>
      <w:pPr>
        <w:pStyle w:val="737"/>
        <w:spacing w:before="65" w:line="227" w:lineRule="auto"/>
        <w:rPr>
          <w:rFonts w:hint="eastAsia" w:ascii="Times New Roman" w:hAnsi="Times New Roman" w:eastAsia="宋体" w:cs="宋体"/>
          <w:color w:val="000000"/>
          <w:sz w:val="20"/>
          <w:szCs w:val="20"/>
          <w:highlight w:val="none"/>
        </w:rPr>
      </w:pPr>
      <w:r>
        <w:rPr>
          <w:rFonts w:ascii="Times New Roman" w:hAnsi="Times New Roman" w:eastAsia="宋体" w:cs="宋体"/>
          <w:color w:val="000000"/>
          <w:spacing w:val="8"/>
          <w:sz w:val="20"/>
          <w:szCs w:val="20"/>
          <w:highlight w:val="none"/>
        </w:rPr>
        <w:t xml:space="preserve">投标人名称（</w:t>
      </w:r>
      <w:r>
        <w:rPr>
          <w:rFonts w:hint="eastAsia" w:cs="宋体"/>
          <w:color w:val="000000"/>
          <w:spacing w:val="8"/>
          <w:sz w:val="20"/>
          <w:szCs w:val="20"/>
          <w:highlight w:val="none"/>
          <w:lang w:val="en-US" w:eastAsia="zh-CN"/>
        </w:rPr>
        <w:t xml:space="preserve">电子</w:t>
      </w:r>
      <w:r>
        <w:rPr>
          <w:rFonts w:ascii="Times New Roman" w:hAnsi="Times New Roman" w:eastAsia="宋体" w:cs="宋体"/>
          <w:color w:val="000000"/>
          <w:spacing w:val="8"/>
          <w:sz w:val="20"/>
          <w:szCs w:val="20"/>
          <w:highlight w:val="none"/>
        </w:rPr>
        <w:t xml:space="preserve">公章</w:t>
      </w:r>
      <w:r>
        <w:rPr>
          <w:rFonts w:ascii="Times New Roman" w:hAnsi="Times New Roman" w:eastAsia="宋体" w:cs="宋体"/>
          <w:color w:val="000000"/>
          <w:spacing w:val="1"/>
          <w:sz w:val="20"/>
          <w:szCs w:val="20"/>
          <w:highlight w:val="none"/>
        </w:rPr>
        <w:t xml:space="preserve">）：</w:t>
      </w:r>
      <w:r>
        <w:rPr>
          <w:rFonts w:hint="eastAsia" w:ascii="Times New Roman" w:hAnsi="Times New Roman" w:eastAsia="宋体" w:cs="宋体"/>
          <w:color w:val="000000"/>
          <w:sz w:val="20"/>
          <w:szCs w:val="20"/>
          <w:highlight w:val="none"/>
        </w:rPr>
      </w:r>
      <w:r/>
    </w:p>
    <w:p>
      <w:pPr>
        <w:pStyle w:val="737"/>
        <w:rPr>
          <w:rFonts w:ascii="Times New Roman" w:hAnsi="Times New Roman" w:eastAsia="宋体" w:cs="宋体"/>
          <w:color w:val="000000"/>
          <w:spacing w:val="-9"/>
          <w:position w:val="15"/>
          <w:sz w:val="20"/>
          <w:szCs w:val="20"/>
          <w:highlight w:val="none"/>
        </w:rPr>
      </w:pPr>
      <w:r>
        <w:rPr>
          <w:rFonts w:ascii="Times New Roman" w:hAnsi="Times New Roman" w:eastAsia="宋体" w:cs="宋体"/>
          <w:color w:val="000000"/>
          <w:spacing w:val="-9"/>
          <w:position w:val="15"/>
          <w:sz w:val="20"/>
          <w:szCs w:val="20"/>
          <w:highlight w:val="none"/>
        </w:rPr>
      </w:r>
      <w:r/>
    </w:p>
    <w:p>
      <w:pPr>
        <w:pStyle w:val="737"/>
        <w:rPr>
          <w:rFonts w:ascii="Times New Roman" w:hAnsi="Times New Roman" w:eastAsia="宋体"/>
          <w:color w:val="000000"/>
          <w:sz w:val="36"/>
          <w:szCs w:val="36"/>
          <w:highlight w:val="none"/>
        </w:rPr>
      </w:pPr>
      <w:r>
        <w:rPr>
          <w:rFonts w:ascii="Times New Roman" w:hAnsi="Times New Roman" w:eastAsia="宋体" w:cs="宋体"/>
          <w:color w:val="000000"/>
          <w:spacing w:val="-9"/>
          <w:position w:val="15"/>
          <w:sz w:val="20"/>
          <w:szCs w:val="20"/>
          <w:highlight w:val="none"/>
        </w:rPr>
        <w:t xml:space="preserve">日</w:t>
      </w:r>
      <w:r>
        <w:rPr>
          <w:rFonts w:hint="eastAsia" w:ascii="Times New Roman" w:hAnsi="Times New Roman" w:eastAsia="宋体" w:cs="宋体"/>
          <w:color w:val="000000"/>
          <w:spacing w:val="-9"/>
          <w:position w:val="15"/>
          <w:sz w:val="20"/>
          <w:szCs w:val="20"/>
          <w:highlight w:val="none"/>
        </w:rPr>
        <w:t xml:space="preserve">   </w:t>
      </w:r>
      <w:r>
        <w:rPr>
          <w:rFonts w:ascii="Times New Roman" w:hAnsi="Times New Roman" w:eastAsia="宋体" w:cs="宋体"/>
          <w:color w:val="000000"/>
          <w:spacing w:val="-9"/>
          <w:position w:val="15"/>
          <w:sz w:val="20"/>
          <w:szCs w:val="20"/>
          <w:highlight w:val="none"/>
        </w:rPr>
        <w:t xml:space="preserve">期：</w:t>
      </w:r>
      <w:r>
        <w:rPr>
          <w:rFonts w:ascii="Times New Roman" w:hAnsi="Times New Roman" w:eastAsia="宋体"/>
          <w:color w:val="000000"/>
          <w:sz w:val="36"/>
          <w:szCs w:val="36"/>
          <w:highlight w:val="none"/>
        </w:rPr>
      </w:r>
      <w:r/>
    </w:p>
    <w:p>
      <w:pPr>
        <w:pStyle w:val="737"/>
        <w:rPr>
          <w:rFonts w:ascii="Times New Roman" w:hAnsi="Times New Roman" w:eastAsia="宋体"/>
          <w:color w:val="000000"/>
          <w:sz w:val="36"/>
          <w:szCs w:val="36"/>
          <w:highlight w:val="none"/>
        </w:rPr>
      </w:pPr>
      <w:r>
        <w:rPr>
          <w:rFonts w:ascii="Times New Roman" w:hAnsi="Times New Roman" w:eastAsia="宋体"/>
          <w:color w:val="000000"/>
          <w:sz w:val="36"/>
          <w:szCs w:val="36"/>
          <w:highlight w:val="none"/>
        </w:rPr>
      </w:r>
      <w:r/>
    </w:p>
    <w:p>
      <w:pPr>
        <w:pStyle w:val="737"/>
        <w:rPr>
          <w:rFonts w:hint="eastAsia" w:ascii="Times New Roman" w:hAnsi="Times New Roman" w:eastAsia="宋体"/>
          <w:color w:val="000000"/>
          <w:sz w:val="36"/>
          <w:szCs w:val="36"/>
          <w:highlight w:val="none"/>
        </w:rPr>
      </w:pPr>
      <w:r>
        <w:rPr>
          <w:rFonts w:hint="eastAsia" w:ascii="Times New Roman" w:hAnsi="Times New Roman" w:eastAsia="宋体"/>
          <w:color w:val="000000"/>
          <w:sz w:val="36"/>
          <w:szCs w:val="36"/>
          <w:highlight w:val="none"/>
        </w:rPr>
        <w:br w:type="page" w:clear="all"/>
      </w:r>
      <w:r>
        <w:rPr>
          <w:rFonts w:hint="eastAsia" w:ascii="Times New Roman" w:hAnsi="Times New Roman" w:eastAsia="宋体"/>
          <w:color w:val="000000"/>
          <w:sz w:val="36"/>
          <w:szCs w:val="36"/>
          <w:highlight w:val="none"/>
        </w:rPr>
      </w:r>
      <w:r/>
    </w:p>
    <w:p>
      <w:pPr>
        <w:pStyle w:val="801"/>
        <w:rPr>
          <w:rFonts w:hint="eastAsia" w:ascii="Times New Roman" w:hAnsi="Times New Roman" w:eastAsia="宋体" w:cs="Microsoft New Tai Lue"/>
          <w:color w:val="000000"/>
          <w:sz w:val="28"/>
          <w:szCs w:val="24"/>
          <w:highlight w:val="none"/>
        </w:rPr>
        <w:outlineLvl w:val="2"/>
      </w:pPr>
      <w:r>
        <w:rPr>
          <w:rFonts w:hint="eastAsia" w:ascii="Times New Roman" w:hAnsi="Times New Roman" w:cs="Microsoft New Tai Lue"/>
          <w:color w:val="000000"/>
          <w:sz w:val="28"/>
          <w:szCs w:val="24"/>
          <w:highlight w:val="none"/>
          <w:lang w:eastAsia="zh-CN"/>
        </w:rPr>
        <w:t xml:space="preserve">（</w:t>
      </w:r>
      <w:r>
        <w:rPr>
          <w:rFonts w:hint="eastAsia" w:ascii="Times New Roman" w:hAnsi="Times New Roman" w:cs="Microsoft New Tai Lue"/>
          <w:color w:val="000000"/>
          <w:sz w:val="28"/>
          <w:szCs w:val="24"/>
          <w:highlight w:val="none"/>
          <w:lang w:val="en-US" w:eastAsia="zh-CN"/>
        </w:rPr>
        <w:t xml:space="preserve">8</w:t>
      </w:r>
      <w:r>
        <w:rPr>
          <w:rFonts w:hint="eastAsia" w:ascii="Times New Roman" w:hAnsi="Times New Roman" w:cs="Microsoft New Tai Lue"/>
          <w:color w:val="000000"/>
          <w:sz w:val="28"/>
          <w:szCs w:val="24"/>
          <w:highlight w:val="none"/>
          <w:lang w:eastAsia="zh-CN"/>
        </w:rPr>
        <w:t xml:space="preserve">）</w:t>
      </w:r>
      <w:r>
        <w:rPr>
          <w:rFonts w:hint="eastAsia" w:ascii="Times New Roman" w:hAnsi="Times New Roman" w:eastAsia="宋体" w:cs="Microsoft New Tai Lue"/>
          <w:color w:val="000000"/>
          <w:sz w:val="28"/>
          <w:szCs w:val="24"/>
          <w:highlight w:val="none"/>
        </w:rPr>
        <w:t xml:space="preserve">业绩一览表</w:t>
      </w:r>
      <w:r>
        <w:rPr>
          <w:rFonts w:hint="eastAsia" w:ascii="Times New Roman" w:hAnsi="Times New Roman" w:eastAsia="宋体" w:cs="Microsoft New Tai Lue"/>
          <w:color w:val="000000"/>
          <w:sz w:val="28"/>
          <w:szCs w:val="24"/>
          <w:highlight w:val="none"/>
        </w:rPr>
      </w:r>
      <w:r/>
    </w:p>
    <w:p>
      <w:pPr>
        <w:pStyle w:val="737"/>
        <w:jc w:val="center"/>
        <w:rPr>
          <w:rFonts w:ascii="Times New Roman" w:hAnsi="Times New Roman" w:eastAsia="宋体"/>
          <w:b/>
          <w:bCs/>
          <w:color w:val="000000"/>
          <w:highlight w:val="none"/>
        </w:rPr>
      </w:pPr>
      <w:r>
        <w:rPr>
          <w:rFonts w:hint="eastAsia"/>
          <w:b/>
          <w:bCs/>
          <w:color w:val="000000"/>
          <w:highlight w:val="none"/>
          <w:lang w:val="en-US" w:eastAsia="zh-CN"/>
        </w:rPr>
        <w:t xml:space="preserve">投标人类似</w:t>
      </w:r>
      <w:r>
        <w:rPr>
          <w:rFonts w:hint="eastAsia" w:ascii="Times New Roman" w:hAnsi="Times New Roman" w:eastAsia="宋体"/>
          <w:b/>
          <w:bCs/>
          <w:color w:val="000000"/>
          <w:highlight w:val="none"/>
        </w:rPr>
        <w:t xml:space="preserve">业绩</w:t>
      </w:r>
      <w:r>
        <w:rPr>
          <w:rFonts w:ascii="Times New Roman" w:hAnsi="Times New Roman" w:eastAsia="宋体"/>
          <w:b/>
          <w:bCs/>
          <w:color w:val="000000"/>
          <w:highlight w:val="none"/>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719"/>
        <w:gridCol w:w="968"/>
        <w:gridCol w:w="1390"/>
        <w:gridCol w:w="1275"/>
        <w:gridCol w:w="954"/>
        <w:gridCol w:w="1059"/>
        <w:gridCol w:w="1817"/>
      </w:tblGrid>
      <w:tr>
        <w:trPr>
          <w:trHeight w:val="1003" w:hRule="exact"/>
        </w:trPr>
        <w:tc>
          <w:tcPr>
            <w:tcW w:w="367" w:type="dxa"/>
            <w:vAlign w:val="center"/>
            <w:textDirection w:val="lrTb"/>
            <w:noWrap w:val="false"/>
          </w:tcPr>
          <w:p>
            <w:pPr>
              <w:pStyle w:val="737"/>
              <w:jc w:val="center"/>
              <w:spacing w:after="156"/>
              <w:widowControl/>
              <w:rPr>
                <w:rFonts w:hint="eastAsia" w:ascii="Times New Roman" w:hAnsi="Times New Roman" w:eastAsia="宋体" w:cs="宋体"/>
                <w:b/>
                <w:bCs/>
                <w:color w:val="000000"/>
                <w:sz w:val="20"/>
                <w:szCs w:val="21"/>
                <w:highlight w:val="none"/>
                <w:lang w:val="zh-CN"/>
              </w:rPr>
            </w:pPr>
            <w:r>
              <w:rPr>
                <w:rFonts w:hint="eastAsia" w:ascii="Times New Roman" w:hAnsi="Times New Roman" w:eastAsia="宋体" w:cs="宋体"/>
                <w:b/>
                <w:bCs/>
                <w:color w:val="000000"/>
                <w:sz w:val="20"/>
                <w:szCs w:val="21"/>
                <w:highlight w:val="none"/>
                <w:lang w:val="zh-CN"/>
              </w:rPr>
              <w:t xml:space="preserve">序号</w:t>
            </w:r>
            <w:r>
              <w:rPr>
                <w:rFonts w:hint="eastAsia" w:ascii="Times New Roman" w:hAnsi="Times New Roman" w:eastAsia="宋体" w:cs="宋体"/>
                <w:b/>
                <w:bCs/>
                <w:color w:val="000000"/>
                <w:sz w:val="20"/>
                <w:szCs w:val="21"/>
                <w:highlight w:val="none"/>
                <w:lang w:val="zh-CN"/>
              </w:rPr>
            </w:r>
            <w:r/>
          </w:p>
        </w:tc>
        <w:tc>
          <w:tcPr>
            <w:tcW w:w="867" w:type="dxa"/>
            <w:vAlign w:val="center"/>
            <w:textDirection w:val="lrTb"/>
            <w:noWrap w:val="false"/>
          </w:tcPr>
          <w:p>
            <w:pPr>
              <w:pStyle w:val="737"/>
              <w:jc w:val="center"/>
              <w:spacing w:after="156"/>
              <w:widowControl/>
              <w:rPr>
                <w:rFonts w:hint="eastAsia" w:ascii="Times New Roman" w:hAnsi="Times New Roman" w:eastAsia="宋体" w:cs="宋体"/>
                <w:b/>
                <w:bCs/>
                <w:color w:val="000000"/>
                <w:sz w:val="20"/>
                <w:szCs w:val="21"/>
                <w:highlight w:val="none"/>
                <w:lang w:val="zh-CN"/>
              </w:rPr>
            </w:pPr>
            <w:r>
              <w:rPr>
                <w:rFonts w:hint="eastAsia" w:ascii="Times New Roman" w:hAnsi="Times New Roman" w:eastAsia="宋体" w:cs="宋体"/>
                <w:b/>
                <w:bCs/>
                <w:color w:val="000000"/>
                <w:sz w:val="20"/>
                <w:szCs w:val="21"/>
                <w:highlight w:val="none"/>
                <w:lang w:val="zh-CN"/>
              </w:rPr>
              <w:t xml:space="preserve">项目名称</w:t>
            </w:r>
            <w:r>
              <w:rPr>
                <w:rFonts w:hint="eastAsia" w:ascii="Times New Roman" w:hAnsi="Times New Roman" w:eastAsia="宋体" w:cs="宋体"/>
                <w:b/>
                <w:bCs/>
                <w:color w:val="000000"/>
                <w:sz w:val="20"/>
                <w:szCs w:val="21"/>
                <w:highlight w:val="none"/>
                <w:lang w:val="zh-CN"/>
              </w:rPr>
            </w:r>
            <w:r/>
          </w:p>
        </w:tc>
        <w:tc>
          <w:tcPr>
            <w:tcW w:w="488" w:type="dxa"/>
            <w:vAlign w:val="center"/>
            <w:textDirection w:val="lrTb"/>
            <w:noWrap w:val="false"/>
          </w:tcPr>
          <w:p>
            <w:pPr>
              <w:pStyle w:val="737"/>
              <w:jc w:val="center"/>
              <w:spacing w:after="156"/>
              <w:widowControl/>
              <w:rPr>
                <w:rFonts w:hint="eastAsia" w:ascii="Times New Roman" w:hAnsi="Times New Roman" w:eastAsia="宋体" w:cs="宋体"/>
                <w:b/>
                <w:bCs/>
                <w:color w:val="000000"/>
                <w:sz w:val="20"/>
                <w:szCs w:val="21"/>
                <w:highlight w:val="none"/>
                <w:lang w:val="zh-CN"/>
              </w:rPr>
            </w:pPr>
            <w:r>
              <w:rPr>
                <w:rFonts w:hint="eastAsia" w:ascii="Times New Roman" w:hAnsi="Times New Roman" w:eastAsia="宋体" w:cs="宋体"/>
                <w:b/>
                <w:bCs/>
                <w:color w:val="000000"/>
                <w:sz w:val="20"/>
                <w:szCs w:val="21"/>
                <w:highlight w:val="none"/>
                <w:lang w:val="zh-CN"/>
              </w:rPr>
              <w:t xml:space="preserve">发包人名称</w:t>
            </w:r>
            <w:r>
              <w:rPr>
                <w:rFonts w:hint="eastAsia" w:ascii="Times New Roman" w:hAnsi="Times New Roman" w:eastAsia="宋体" w:cs="宋体"/>
                <w:b/>
                <w:bCs/>
                <w:color w:val="000000"/>
                <w:sz w:val="20"/>
                <w:szCs w:val="21"/>
                <w:highlight w:val="none"/>
                <w:lang w:val="zh-CN"/>
              </w:rPr>
            </w:r>
            <w:r/>
          </w:p>
        </w:tc>
        <w:tc>
          <w:tcPr>
            <w:tcW w:w="701" w:type="dxa"/>
            <w:vAlign w:val="center"/>
            <w:textDirection w:val="lrTb"/>
            <w:noWrap w:val="false"/>
          </w:tcPr>
          <w:p>
            <w:pPr>
              <w:pStyle w:val="737"/>
              <w:jc w:val="center"/>
              <w:spacing w:after="156"/>
              <w:widowControl/>
              <w:rPr>
                <w:rFonts w:hint="eastAsia" w:ascii="Times New Roman" w:hAnsi="Times New Roman" w:eastAsia="宋体" w:cs="宋体"/>
                <w:b/>
                <w:bCs/>
                <w:color w:val="000000"/>
                <w:sz w:val="20"/>
                <w:szCs w:val="21"/>
                <w:highlight w:val="none"/>
                <w:lang w:val="zh-CN"/>
              </w:rPr>
            </w:pPr>
            <w:r>
              <w:rPr>
                <w:rFonts w:hint="eastAsia" w:ascii="Times New Roman" w:hAnsi="Times New Roman" w:eastAsia="宋体" w:cs="宋体"/>
                <w:b/>
                <w:bCs/>
                <w:color w:val="000000"/>
                <w:sz w:val="20"/>
                <w:szCs w:val="21"/>
                <w:highlight w:val="none"/>
                <w:lang w:val="zh-CN"/>
              </w:rPr>
              <w:t xml:space="preserve">发包人联系人及电话</w:t>
            </w:r>
            <w:r>
              <w:rPr>
                <w:rFonts w:hint="eastAsia" w:ascii="Times New Roman" w:hAnsi="Times New Roman" w:eastAsia="宋体" w:cs="宋体"/>
                <w:b/>
                <w:bCs/>
                <w:color w:val="000000"/>
                <w:sz w:val="20"/>
                <w:szCs w:val="21"/>
                <w:highlight w:val="none"/>
                <w:lang w:val="zh-CN"/>
              </w:rPr>
            </w:r>
            <w:r/>
          </w:p>
        </w:tc>
        <w:tc>
          <w:tcPr>
            <w:tcW w:w="643" w:type="dxa"/>
            <w:vAlign w:val="center"/>
            <w:textDirection w:val="lrTb"/>
            <w:noWrap w:val="false"/>
          </w:tcPr>
          <w:p>
            <w:pPr>
              <w:pStyle w:val="737"/>
              <w:jc w:val="center"/>
              <w:spacing w:after="156"/>
              <w:widowControl/>
              <w:rPr>
                <w:rFonts w:ascii="Times New Roman" w:hAnsi="Times New Roman" w:eastAsia="宋体" w:cs="宋体"/>
                <w:b/>
                <w:bCs/>
                <w:color w:val="000000"/>
                <w:sz w:val="20"/>
                <w:szCs w:val="21"/>
                <w:highlight w:val="none"/>
                <w:lang w:val="en-US" w:eastAsia="zh-CN"/>
              </w:rPr>
            </w:pPr>
            <w:r>
              <w:rPr>
                <w:rFonts w:hint="eastAsia" w:cs="宋体"/>
                <w:b/>
                <w:bCs/>
                <w:color w:val="000000"/>
                <w:sz w:val="20"/>
                <w:szCs w:val="21"/>
                <w:highlight w:val="none"/>
                <w:lang w:val="en-US" w:eastAsia="zh-CN"/>
              </w:rPr>
              <w:t xml:space="preserve">服务时间</w:t>
            </w:r>
            <w:r>
              <w:rPr>
                <w:rFonts w:ascii="Times New Roman" w:hAnsi="Times New Roman" w:eastAsia="宋体" w:cs="宋体"/>
                <w:b/>
                <w:bCs/>
                <w:color w:val="000000"/>
                <w:sz w:val="20"/>
                <w:szCs w:val="21"/>
                <w:highlight w:val="none"/>
                <w:lang w:val="en-US" w:eastAsia="zh-CN"/>
              </w:rPr>
            </w:r>
            <w:r/>
          </w:p>
        </w:tc>
        <w:tc>
          <w:tcPr>
            <w:tcW w:w="481" w:type="dxa"/>
            <w:vAlign w:val="center"/>
            <w:textDirection w:val="lrTb"/>
            <w:noWrap w:val="false"/>
          </w:tcPr>
          <w:p>
            <w:pPr>
              <w:pStyle w:val="737"/>
              <w:jc w:val="center"/>
              <w:spacing w:after="156"/>
              <w:widowControl/>
              <w:rPr>
                <w:rFonts w:hint="eastAsia" w:ascii="Times New Roman" w:hAnsi="Times New Roman" w:eastAsia="宋体" w:cs="宋体"/>
                <w:b/>
                <w:bCs/>
                <w:color w:val="000000"/>
                <w:sz w:val="20"/>
                <w:szCs w:val="21"/>
                <w:highlight w:val="none"/>
                <w:lang w:val="zh-CN"/>
              </w:rPr>
            </w:pPr>
            <w:r>
              <w:rPr>
                <w:rFonts w:hint="eastAsia" w:ascii="Times New Roman" w:hAnsi="Times New Roman" w:eastAsia="宋体" w:cs="宋体"/>
                <w:b/>
                <w:bCs/>
                <w:color w:val="000000"/>
                <w:sz w:val="20"/>
                <w:szCs w:val="21"/>
                <w:highlight w:val="none"/>
                <w:lang w:val="zh-CN"/>
              </w:rPr>
              <w:t xml:space="preserve">合同签订日期</w:t>
            </w:r>
            <w:r>
              <w:rPr>
                <w:rFonts w:hint="eastAsia" w:ascii="Times New Roman" w:hAnsi="Times New Roman" w:eastAsia="宋体" w:cs="宋体"/>
                <w:b/>
                <w:bCs/>
                <w:color w:val="000000"/>
                <w:sz w:val="20"/>
                <w:szCs w:val="21"/>
                <w:highlight w:val="none"/>
                <w:lang w:val="zh-CN"/>
              </w:rPr>
            </w:r>
            <w:r/>
          </w:p>
        </w:tc>
        <w:tc>
          <w:tcPr>
            <w:tcW w:w="534" w:type="dxa"/>
            <w:vAlign w:val="center"/>
            <w:textDirection w:val="lrTb"/>
            <w:noWrap w:val="false"/>
          </w:tcPr>
          <w:p>
            <w:pPr>
              <w:pStyle w:val="737"/>
              <w:jc w:val="center"/>
              <w:spacing w:after="156"/>
              <w:widowControl/>
              <w:rPr>
                <w:rFonts w:hint="eastAsia" w:ascii="Times New Roman" w:hAnsi="Times New Roman" w:eastAsia="宋体" w:cs="宋体"/>
                <w:b/>
                <w:bCs/>
                <w:color w:val="000000"/>
                <w:sz w:val="20"/>
                <w:szCs w:val="21"/>
                <w:highlight w:val="none"/>
                <w:lang w:val="zh-CN"/>
              </w:rPr>
            </w:pPr>
            <w:r>
              <w:rPr>
                <w:rFonts w:hint="eastAsia" w:ascii="Times New Roman" w:hAnsi="Times New Roman" w:eastAsia="宋体" w:cs="宋体"/>
                <w:b/>
                <w:bCs/>
                <w:color w:val="000000"/>
                <w:sz w:val="20"/>
                <w:szCs w:val="21"/>
                <w:highlight w:val="none"/>
                <w:lang w:val="zh-CN"/>
              </w:rPr>
              <w:t xml:space="preserve">项目负责人</w:t>
            </w:r>
            <w:r>
              <w:rPr>
                <w:rFonts w:hint="eastAsia" w:ascii="Times New Roman" w:hAnsi="Times New Roman" w:eastAsia="宋体" w:cs="宋体"/>
                <w:b/>
                <w:bCs/>
                <w:color w:val="000000"/>
                <w:sz w:val="20"/>
                <w:szCs w:val="21"/>
                <w:highlight w:val="none"/>
                <w:lang w:val="zh-CN"/>
              </w:rPr>
            </w:r>
            <w:r/>
          </w:p>
        </w:tc>
        <w:tc>
          <w:tcPr>
            <w:tcW w:w="916" w:type="dxa"/>
            <w:vAlign w:val="center"/>
            <w:textDirection w:val="lrTb"/>
            <w:noWrap w:val="false"/>
          </w:tcPr>
          <w:p>
            <w:pPr>
              <w:pStyle w:val="737"/>
              <w:jc w:val="center"/>
              <w:spacing w:after="156"/>
              <w:widowControl/>
              <w:rPr>
                <w:rFonts w:hint="eastAsia" w:ascii="Times New Roman" w:hAnsi="Times New Roman" w:eastAsia="宋体" w:cs="宋体"/>
                <w:b/>
                <w:bCs/>
                <w:color w:val="000000"/>
                <w:sz w:val="20"/>
                <w:szCs w:val="21"/>
                <w:highlight w:val="none"/>
                <w:lang w:val="zh-CN"/>
              </w:rPr>
            </w:pPr>
            <w:r>
              <w:rPr>
                <w:rFonts w:hint="eastAsia" w:ascii="Times New Roman" w:hAnsi="Times New Roman" w:eastAsia="宋体" w:cs="宋体"/>
                <w:b/>
                <w:bCs/>
                <w:color w:val="000000"/>
                <w:sz w:val="20"/>
                <w:szCs w:val="21"/>
                <w:highlight w:val="none"/>
                <w:lang w:val="zh-CN"/>
              </w:rPr>
              <w:t xml:space="preserve">服务内容</w:t>
            </w:r>
            <w:r>
              <w:rPr>
                <w:rFonts w:hint="eastAsia" w:ascii="Times New Roman" w:hAnsi="Times New Roman" w:eastAsia="宋体" w:cs="宋体"/>
                <w:b/>
                <w:bCs/>
                <w:color w:val="000000"/>
                <w:sz w:val="20"/>
                <w:szCs w:val="21"/>
                <w:highlight w:val="none"/>
                <w:lang w:val="zh-CN"/>
              </w:rPr>
            </w:r>
            <w:r/>
          </w:p>
        </w:tc>
      </w:tr>
      <w:tr>
        <w:trPr>
          <w:trHeight w:val="567" w:hRule="exact"/>
        </w:trPr>
        <w:tc>
          <w:tcPr>
            <w:tcW w:w="367"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867"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488"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701"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643"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481"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534"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916"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r>
      <w:tr>
        <w:trPr>
          <w:trHeight w:val="567" w:hRule="exact"/>
        </w:trPr>
        <w:tc>
          <w:tcPr>
            <w:tcW w:w="367"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867"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488"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701"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643"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481"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534"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916"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r>
      <w:tr>
        <w:trPr>
          <w:trHeight w:val="567" w:hRule="exact"/>
        </w:trPr>
        <w:tc>
          <w:tcPr>
            <w:tcW w:w="367"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867"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488"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701"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643"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481"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534"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916"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r>
      <w:tr>
        <w:trPr>
          <w:trHeight w:val="567" w:hRule="exact"/>
        </w:trPr>
        <w:tc>
          <w:tcPr>
            <w:tcW w:w="367"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867"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488"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701"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643"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481"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534"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916"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r>
      <w:tr>
        <w:trPr>
          <w:trHeight w:val="567" w:hRule="exact"/>
        </w:trPr>
        <w:tc>
          <w:tcPr>
            <w:tcW w:w="367"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867"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488"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701"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643"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481"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534"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916"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r>
      <w:tr>
        <w:trPr>
          <w:trHeight w:val="567" w:hRule="exact"/>
        </w:trPr>
        <w:tc>
          <w:tcPr>
            <w:tcW w:w="367"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867"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488"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701"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643"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481"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534"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c>
          <w:tcPr>
            <w:tcW w:w="916" w:type="dxa"/>
            <w:vAlign w:val="center"/>
            <w:textDirection w:val="lrTb"/>
            <w:noWrap w:val="false"/>
          </w:tcPr>
          <w:p>
            <w:pPr>
              <w:pStyle w:val="737"/>
              <w:jc w:val="center"/>
              <w:spacing w:after="156"/>
              <w:widowControl/>
              <w:rPr>
                <w:rFonts w:hint="eastAsia" w:ascii="Times New Roman" w:hAnsi="Times New Roman" w:eastAsia="宋体" w:cs="宋体"/>
                <w:color w:val="000000"/>
                <w:sz w:val="20"/>
                <w:szCs w:val="21"/>
                <w:highlight w:val="none"/>
                <w:lang w:val="zh-CN"/>
              </w:rPr>
            </w:pPr>
            <w:r>
              <w:rPr>
                <w:rFonts w:hint="eastAsia" w:ascii="Times New Roman" w:hAnsi="Times New Roman" w:eastAsia="宋体" w:cs="宋体"/>
                <w:color w:val="000000"/>
                <w:sz w:val="20"/>
                <w:szCs w:val="21"/>
                <w:highlight w:val="none"/>
                <w:lang w:val="zh-CN"/>
              </w:rPr>
            </w:r>
            <w:r/>
          </w:p>
        </w:tc>
      </w:tr>
    </w:tbl>
    <w:p>
      <w:pPr>
        <w:pStyle w:val="737"/>
        <w:ind w:left="0" w:firstLine="0"/>
        <w:jc w:val="left"/>
        <w:spacing w:before="0" w:line="360" w:lineRule="auto"/>
        <w:shd w:val="clear" w:color="auto" w:fill="ffffff"/>
        <w:widowControl/>
        <w:rPr>
          <w:color w:val="000000"/>
          <w:szCs w:val="21"/>
          <w:highlight w:val="none"/>
        </w:rPr>
      </w:pPr>
      <w:r>
        <w:rPr>
          <w:rFonts w:hint="eastAsia"/>
          <w:color w:val="000000"/>
          <w:szCs w:val="21"/>
          <w:highlight w:val="none"/>
          <w:lang w:val="en-US" w:eastAsia="zh-CN"/>
        </w:rPr>
        <w:t xml:space="preserve">注：</w:t>
      </w:r>
      <w:r>
        <w:rPr>
          <w:color w:val="000000"/>
          <w:szCs w:val="21"/>
          <w:highlight w:val="none"/>
        </w:rPr>
        <w:t xml:space="preserve">1</w:t>
      </w:r>
      <w:r>
        <w:rPr>
          <w:rFonts w:hint="eastAsia"/>
          <w:color w:val="000000"/>
          <w:szCs w:val="21"/>
          <w:highlight w:val="none"/>
          <w:lang w:val="en-US" w:eastAsia="zh-CN"/>
        </w:rPr>
        <w:t xml:space="preserve">.</w:t>
      </w:r>
      <w:r>
        <w:rPr>
          <w:color w:val="000000"/>
          <w:szCs w:val="21"/>
          <w:highlight w:val="none"/>
        </w:rPr>
        <w:t xml:space="preserve">上表中行数不够可自加；</w:t>
      </w:r>
      <w:r>
        <w:rPr>
          <w:color w:val="000000"/>
          <w:szCs w:val="21"/>
          <w:highlight w:val="none"/>
        </w:rPr>
      </w:r>
      <w:r/>
    </w:p>
    <w:p>
      <w:pPr>
        <w:pStyle w:val="737"/>
        <w:numPr>
          <w:ilvl w:val="0"/>
          <w:numId w:val="0"/>
        </w:numPr>
        <w:ind w:left="0" w:firstLine="420"/>
        <w:jc w:val="left"/>
        <w:spacing w:line="360" w:lineRule="auto"/>
        <w:shd w:val="clear" w:color="auto" w:fill="ffffff"/>
        <w:widowControl/>
        <w:rPr>
          <w:rFonts w:hint="eastAsia"/>
          <w:color w:val="000000"/>
          <w:szCs w:val="21"/>
          <w:highlight w:val="none"/>
          <w:lang w:eastAsia="zh-CN"/>
        </w:rPr>
      </w:pPr>
      <w:r>
        <w:rPr>
          <w:rFonts w:hint="eastAsia"/>
          <w:color w:val="000000"/>
          <w:szCs w:val="21"/>
          <w:highlight w:val="none"/>
          <w:lang w:val="en-US" w:eastAsia="zh-CN"/>
        </w:rPr>
        <w:t xml:space="preserve">2.项目合同扫描件及相关证明材料扫描件</w:t>
      </w:r>
      <w:r>
        <w:rPr>
          <w:color w:val="000000"/>
          <w:szCs w:val="21"/>
          <w:highlight w:val="none"/>
        </w:rPr>
        <w:t xml:space="preserve">附后</w:t>
      </w:r>
      <w:r>
        <w:rPr>
          <w:rFonts w:hint="eastAsia"/>
          <w:color w:val="000000"/>
          <w:szCs w:val="21"/>
          <w:highlight w:val="none"/>
          <w:lang w:eastAsia="zh-CN"/>
        </w:rPr>
        <w:t xml:space="preserve">。</w:t>
      </w:r>
      <w:r>
        <w:rPr>
          <w:rFonts w:hint="eastAsia"/>
          <w:color w:val="000000"/>
          <w:szCs w:val="21"/>
          <w:highlight w:val="none"/>
          <w:lang w:eastAsia="zh-CN"/>
        </w:rPr>
      </w:r>
      <w:r/>
    </w:p>
    <w:p>
      <w:pPr>
        <w:pStyle w:val="737"/>
        <w:numPr>
          <w:ilvl w:val="0"/>
          <w:numId w:val="0"/>
        </w:numPr>
        <w:ind w:left="0" w:firstLine="0"/>
        <w:jc w:val="left"/>
        <w:spacing w:line="360" w:lineRule="auto"/>
        <w:shd w:val="clear" w:color="auto" w:fill="ffffff"/>
        <w:widowControl/>
        <w:rPr>
          <w:rFonts w:hint="eastAsia"/>
          <w:color w:val="000000"/>
          <w:szCs w:val="21"/>
          <w:highlight w:val="none"/>
          <w:lang w:eastAsia="zh-CN"/>
        </w:rPr>
      </w:pPr>
      <w:r>
        <w:rPr>
          <w:rFonts w:hint="eastAsia"/>
          <w:color w:val="000000"/>
          <w:szCs w:val="21"/>
          <w:highlight w:val="none"/>
          <w:lang w:eastAsia="zh-CN"/>
        </w:rPr>
      </w:r>
      <w:r/>
    </w:p>
    <w:p>
      <w:pPr>
        <w:pStyle w:val="737"/>
        <w:rPr>
          <w:rFonts w:hint="eastAsia" w:ascii="Times New Roman" w:hAnsi="Times New Roman" w:eastAsia="宋体" w:cs="Microsoft New Tai Lue"/>
          <w:color w:val="000000"/>
          <w:sz w:val="28"/>
          <w:szCs w:val="24"/>
          <w:highlight w:val="none"/>
          <w:lang w:eastAsia="zh-CN"/>
        </w:rPr>
      </w:pPr>
      <w:r>
        <w:rPr>
          <w:rFonts w:hint="eastAsia" w:ascii="Times New Roman" w:hAnsi="Times New Roman" w:eastAsia="宋体" w:cs="Microsoft New Tai Lue"/>
          <w:color w:val="000000"/>
          <w:sz w:val="28"/>
          <w:szCs w:val="24"/>
          <w:highlight w:val="none"/>
          <w:lang w:eastAsia="zh-CN"/>
        </w:rPr>
        <w:br w:type="page" w:clear="all"/>
      </w:r>
      <w:r>
        <w:rPr>
          <w:rFonts w:hint="eastAsia" w:ascii="Times New Roman" w:hAnsi="Times New Roman" w:eastAsia="宋体" w:cs="Microsoft New Tai Lue"/>
          <w:color w:val="000000"/>
          <w:sz w:val="28"/>
          <w:szCs w:val="24"/>
          <w:highlight w:val="none"/>
          <w:lang w:eastAsia="zh-CN"/>
        </w:rPr>
      </w:r>
      <w:r/>
    </w:p>
    <w:p>
      <w:pPr>
        <w:pStyle w:val="801"/>
        <w:rPr>
          <w:rFonts w:hint="eastAsia" w:ascii="Times New Roman" w:hAnsi="Times New Roman" w:eastAsia="宋体" w:cs="Microsoft New Tai Lue"/>
          <w:color w:val="000000"/>
          <w:sz w:val="28"/>
          <w:szCs w:val="24"/>
          <w:highlight w:val="none"/>
          <w:lang w:eastAsia="zh-CN"/>
        </w:rPr>
        <w:outlineLvl w:val="2"/>
      </w:pPr>
      <w:r>
        <w:rPr>
          <w:rFonts w:hint="eastAsia" w:ascii="Times New Roman" w:hAnsi="Times New Roman" w:eastAsia="宋体" w:cs="Microsoft New Tai Lue"/>
          <w:color w:val="000000"/>
          <w:sz w:val="28"/>
          <w:szCs w:val="24"/>
          <w:highlight w:val="none"/>
          <w:lang w:eastAsia="zh-CN"/>
        </w:rPr>
        <w:t xml:space="preserve">（</w:t>
      </w:r>
      <w:r>
        <w:rPr>
          <w:rFonts w:hint="eastAsia" w:ascii="Times New Roman" w:hAnsi="Times New Roman" w:cs="Microsoft New Tai Lue"/>
          <w:color w:val="000000"/>
          <w:sz w:val="28"/>
          <w:szCs w:val="24"/>
          <w:highlight w:val="none"/>
          <w:lang w:val="en-US" w:eastAsia="zh-CN"/>
        </w:rPr>
        <w:t xml:space="preserve">9</w:t>
      </w:r>
      <w:r>
        <w:rPr>
          <w:rFonts w:hint="eastAsia" w:ascii="Times New Roman" w:hAnsi="Times New Roman" w:eastAsia="宋体" w:cs="Microsoft New Tai Lue"/>
          <w:color w:val="000000"/>
          <w:sz w:val="28"/>
          <w:szCs w:val="24"/>
          <w:highlight w:val="none"/>
          <w:lang w:eastAsia="zh-CN"/>
        </w:rPr>
        <w:t xml:space="preserve">）拟投入</w:t>
      </w:r>
      <w:r>
        <w:rPr>
          <w:rFonts w:hint="eastAsia" w:ascii="Times New Roman" w:hAnsi="Times New Roman" w:cs="Microsoft New Tai Lue"/>
          <w:color w:val="000000"/>
          <w:sz w:val="28"/>
          <w:szCs w:val="24"/>
          <w:highlight w:val="none"/>
          <w:lang w:val="en-US" w:eastAsia="zh-CN"/>
        </w:rPr>
        <w:t xml:space="preserve">安保装配</w:t>
      </w:r>
      <w:r>
        <w:rPr>
          <w:rFonts w:hint="eastAsia" w:ascii="Times New Roman" w:hAnsi="Times New Roman" w:eastAsia="宋体" w:cs="Microsoft New Tai Lue"/>
          <w:color w:val="000000"/>
          <w:sz w:val="28"/>
          <w:szCs w:val="24"/>
          <w:highlight w:val="none"/>
          <w:lang w:eastAsia="zh-CN"/>
        </w:rPr>
        <w:t xml:space="preserve">一览表</w:t>
      </w:r>
      <w:r>
        <w:rPr>
          <w:rFonts w:hint="eastAsia" w:ascii="Times New Roman" w:hAnsi="Times New Roman" w:eastAsia="宋体" w:cs="Microsoft New Tai Lue"/>
          <w:color w:val="000000"/>
          <w:sz w:val="28"/>
          <w:szCs w:val="24"/>
          <w:highlight w:val="none"/>
          <w:lang w:eastAsia="zh-CN"/>
        </w:rPr>
      </w:r>
      <w:r/>
    </w:p>
    <w:tbl>
      <w:tblPr>
        <w:tblW w:w="474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4"/>
        <w:gridCol w:w="2390"/>
        <w:gridCol w:w="2090"/>
        <w:gridCol w:w="2158"/>
        <w:gridCol w:w="1700"/>
      </w:tblGrid>
      <w:tr>
        <w:trPr>
          <w:trHeight w:val="757"/>
        </w:trPr>
        <w:tc>
          <w:tcPr>
            <w:tcW w:w="575" w:type="dxa"/>
            <w:vAlign w:val="center"/>
            <w:textDirection w:val="lrTb"/>
            <w:noWrap w:val="false"/>
          </w:tcPr>
          <w:p>
            <w:pPr>
              <w:pStyle w:val="737"/>
              <w:ind w:left="0" w:firstLine="0"/>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序号</w:t>
            </w:r>
            <w:r>
              <w:rPr>
                <w:rFonts w:hint="eastAsia" w:ascii="宋体" w:hAnsi="宋体" w:eastAsia="宋体" w:cs="宋体"/>
                <w:b/>
                <w:bCs/>
                <w:color w:val="000000"/>
                <w:szCs w:val="21"/>
                <w:highlight w:val="none"/>
              </w:rPr>
            </w:r>
            <w:r/>
          </w:p>
        </w:tc>
        <w:tc>
          <w:tcPr>
            <w:tcW w:w="1268" w:type="dxa"/>
            <w:vAlign w:val="center"/>
            <w:textDirection w:val="lrTb"/>
            <w:noWrap w:val="false"/>
          </w:tcPr>
          <w:p>
            <w:pPr>
              <w:pStyle w:val="737"/>
              <w:ind w:left="0" w:firstLine="0"/>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lang w:bidi="ar"/>
              </w:rPr>
              <w:t xml:space="preserve">名称</w:t>
            </w:r>
            <w:r>
              <w:rPr>
                <w:rFonts w:hint="eastAsia" w:ascii="宋体" w:hAnsi="宋体" w:eastAsia="宋体" w:cs="宋体"/>
                <w:b/>
                <w:bCs/>
                <w:color w:val="000000"/>
                <w:szCs w:val="21"/>
                <w:highlight w:val="none"/>
              </w:rPr>
            </w:r>
            <w:r/>
          </w:p>
        </w:tc>
        <w:tc>
          <w:tcPr>
            <w:tcW w:w="1109" w:type="dxa"/>
            <w:vAlign w:val="center"/>
            <w:textDirection w:val="lrTb"/>
            <w:noWrap w:val="false"/>
          </w:tcPr>
          <w:p>
            <w:pPr>
              <w:pStyle w:val="737"/>
              <w:ind w:left="0" w:firstLine="0"/>
              <w:jc w:val="center"/>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bidi="ar"/>
              </w:rPr>
              <w:t xml:space="preserve">数量</w:t>
            </w:r>
            <w:r>
              <w:rPr>
                <w:rFonts w:hint="eastAsia" w:ascii="宋体" w:hAnsi="宋体" w:eastAsia="宋体" w:cs="宋体"/>
                <w:b/>
                <w:bCs/>
                <w:color w:val="000000"/>
                <w:szCs w:val="21"/>
                <w:highlight w:val="none"/>
                <w:lang w:eastAsia="zh-CN"/>
              </w:rPr>
            </w:r>
            <w:r/>
          </w:p>
        </w:tc>
        <w:tc>
          <w:tcPr>
            <w:tcW w:w="1145" w:type="dxa"/>
            <w:vAlign w:val="center"/>
            <w:textDirection w:val="lrTb"/>
            <w:noWrap w:val="false"/>
          </w:tcPr>
          <w:p>
            <w:pPr>
              <w:pStyle w:val="737"/>
              <w:ind w:left="0" w:firstLine="0"/>
              <w:jc w:val="center"/>
              <w:spacing w:line="360" w:lineRule="auto"/>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bidi="ar"/>
              </w:rPr>
              <w:t xml:space="preserve">提供的证明材料</w:t>
            </w:r>
            <w:r>
              <w:rPr>
                <w:rFonts w:ascii="宋体" w:hAnsi="宋体" w:eastAsia="宋体" w:cs="宋体"/>
                <w:b/>
                <w:bCs/>
                <w:color w:val="000000"/>
                <w:szCs w:val="21"/>
                <w:highlight w:val="none"/>
                <w:lang w:val="en-US" w:eastAsia="zh-CN"/>
              </w:rPr>
            </w:r>
            <w:r/>
          </w:p>
        </w:tc>
        <w:tc>
          <w:tcPr>
            <w:tcW w:w="902" w:type="dxa"/>
            <w:vAlign w:val="center"/>
            <w:textDirection w:val="lrTb"/>
            <w:noWrap w:val="false"/>
          </w:tcPr>
          <w:p>
            <w:pPr>
              <w:pStyle w:val="737"/>
              <w:ind w:left="0" w:firstLine="0"/>
              <w:jc w:val="center"/>
              <w:spacing w:line="360" w:lineRule="auto"/>
              <w:rPr>
                <w:rFonts w:ascii="宋体" w:hAnsi="宋体" w:cs="宋体"/>
                <w:b/>
                <w:bCs/>
                <w:color w:val="000000"/>
                <w:szCs w:val="21"/>
                <w:highlight w:val="none"/>
                <w:lang w:val="en-US" w:eastAsia="zh-CN" w:bidi="ar"/>
              </w:rPr>
            </w:pPr>
            <w:r>
              <w:rPr>
                <w:rFonts w:hint="eastAsia" w:ascii="宋体" w:hAnsi="宋体" w:cs="宋体"/>
                <w:b/>
                <w:bCs/>
                <w:color w:val="000000"/>
                <w:szCs w:val="21"/>
                <w:highlight w:val="none"/>
                <w:lang w:val="en-US" w:eastAsia="zh-CN" w:bidi="ar"/>
              </w:rPr>
              <w:t xml:space="preserve">备注</w:t>
            </w:r>
            <w:r>
              <w:rPr>
                <w:rFonts w:ascii="宋体" w:hAnsi="宋体" w:cs="宋体"/>
                <w:b/>
                <w:bCs/>
                <w:color w:val="000000"/>
                <w:szCs w:val="21"/>
                <w:highlight w:val="none"/>
                <w:lang w:val="en-US" w:eastAsia="zh-CN" w:bidi="ar"/>
              </w:rPr>
            </w:r>
            <w:r/>
          </w:p>
        </w:tc>
      </w:tr>
      <w:tr>
        <w:trPr>
          <w:trHeight w:val="464"/>
        </w:trPr>
        <w:tc>
          <w:tcPr>
            <w:tcW w:w="57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09"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02"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4"/>
        </w:trPr>
        <w:tc>
          <w:tcPr>
            <w:tcW w:w="57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09"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02"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4"/>
        </w:trPr>
        <w:tc>
          <w:tcPr>
            <w:tcW w:w="57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09"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02"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4"/>
        </w:trPr>
        <w:tc>
          <w:tcPr>
            <w:tcW w:w="57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09"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02"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4"/>
        </w:trPr>
        <w:tc>
          <w:tcPr>
            <w:tcW w:w="57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09"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02"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4"/>
        </w:trPr>
        <w:tc>
          <w:tcPr>
            <w:tcW w:w="57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09"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02"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4"/>
        </w:trPr>
        <w:tc>
          <w:tcPr>
            <w:tcW w:w="57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09"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02"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64"/>
        </w:trPr>
        <w:tc>
          <w:tcPr>
            <w:tcW w:w="57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8"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09"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5"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02" w:type="dxa"/>
            <w:vAlign w:val="center"/>
            <w:textDirection w:val="lrTb"/>
            <w:noWrap w:val="false"/>
          </w:tcPr>
          <w:p>
            <w:pPr>
              <w:pStyle w:val="73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737"/>
        <w:numPr>
          <w:ilvl w:val="0"/>
          <w:numId w:val="0"/>
        </w:numPr>
        <w:rPr>
          <w:rFonts w:hint="eastAsia"/>
          <w:color w:val="000000"/>
          <w:highlight w:val="none"/>
        </w:rPr>
      </w:pPr>
      <w:r>
        <w:rPr>
          <w:rFonts w:hint="eastAsia"/>
          <w:color w:val="000000"/>
          <w:highlight w:val="none"/>
        </w:rPr>
      </w:r>
      <w:r/>
    </w:p>
    <w:p>
      <w:pPr>
        <w:pStyle w:val="737"/>
        <w:jc w:val="left"/>
        <w:widowControl/>
        <w:rPr>
          <w:color w:val="000000"/>
          <w:szCs w:val="21"/>
          <w:highlight w:val="none"/>
        </w:rPr>
      </w:pPr>
      <w:r>
        <w:rPr>
          <w:color w:val="000000"/>
          <w:szCs w:val="21"/>
          <w:highlight w:val="none"/>
        </w:rPr>
        <w:t xml:space="preserve">注：1</w:t>
      </w:r>
      <w:r>
        <w:rPr>
          <w:rFonts w:hint="eastAsia"/>
          <w:color w:val="000000"/>
          <w:szCs w:val="21"/>
          <w:highlight w:val="none"/>
          <w:lang w:val="en-US" w:eastAsia="zh-CN"/>
        </w:rPr>
        <w:t xml:space="preserve">.</w:t>
      </w:r>
      <w:r>
        <w:rPr>
          <w:color w:val="000000"/>
          <w:szCs w:val="21"/>
          <w:highlight w:val="none"/>
        </w:rPr>
        <w:t xml:space="preserve">上表中行数不够可自加；</w:t>
      </w:r>
      <w:r>
        <w:rPr>
          <w:color w:val="000000"/>
          <w:szCs w:val="21"/>
          <w:highlight w:val="none"/>
        </w:rPr>
      </w:r>
      <w:r/>
    </w:p>
    <w:p>
      <w:pPr>
        <w:pStyle w:val="737"/>
        <w:spacing w:before="65" w:line="227" w:lineRule="auto"/>
        <w:rPr>
          <w:rFonts w:ascii="Times New Roman" w:hAnsi="Times New Roman" w:eastAsia="宋体" w:cs="宋体"/>
          <w:color w:val="000000"/>
          <w:spacing w:val="8"/>
          <w:sz w:val="20"/>
          <w:szCs w:val="20"/>
          <w:highlight w:val="none"/>
        </w:rPr>
      </w:pPr>
      <w:r>
        <w:rPr>
          <w:rFonts w:ascii="Times New Roman" w:hAnsi="Times New Roman" w:eastAsia="宋体" w:cs="宋体"/>
          <w:color w:val="000000"/>
          <w:spacing w:val="8"/>
          <w:sz w:val="20"/>
          <w:szCs w:val="20"/>
          <w:highlight w:val="none"/>
        </w:rPr>
      </w:r>
      <w:r/>
    </w:p>
    <w:p>
      <w:pPr>
        <w:pStyle w:val="737"/>
        <w:spacing w:before="65" w:line="227" w:lineRule="auto"/>
        <w:rPr>
          <w:rFonts w:ascii="Times New Roman" w:hAnsi="Times New Roman" w:eastAsia="宋体" w:cs="宋体"/>
          <w:color w:val="000000"/>
          <w:spacing w:val="8"/>
          <w:sz w:val="20"/>
          <w:szCs w:val="20"/>
          <w:highlight w:val="none"/>
        </w:rPr>
      </w:pPr>
      <w:r>
        <w:rPr>
          <w:rFonts w:ascii="Times New Roman" w:hAnsi="Times New Roman" w:eastAsia="宋体" w:cs="宋体"/>
          <w:color w:val="000000"/>
          <w:spacing w:val="8"/>
          <w:sz w:val="20"/>
          <w:szCs w:val="20"/>
          <w:highlight w:val="none"/>
        </w:rPr>
      </w:r>
      <w:r/>
    </w:p>
    <w:p>
      <w:pPr>
        <w:pStyle w:val="737"/>
        <w:spacing w:before="65" w:line="227" w:lineRule="auto"/>
        <w:rPr>
          <w:rFonts w:hint="eastAsia" w:ascii="Times New Roman" w:hAnsi="Times New Roman" w:eastAsia="宋体" w:cs="宋体"/>
          <w:color w:val="000000"/>
          <w:sz w:val="20"/>
          <w:szCs w:val="20"/>
          <w:highlight w:val="none"/>
        </w:rPr>
      </w:pPr>
      <w:r>
        <w:rPr>
          <w:rFonts w:ascii="Times New Roman" w:hAnsi="Times New Roman" w:eastAsia="宋体" w:cs="宋体"/>
          <w:color w:val="000000"/>
          <w:spacing w:val="8"/>
          <w:sz w:val="20"/>
          <w:szCs w:val="20"/>
          <w:highlight w:val="none"/>
        </w:rPr>
        <w:t xml:space="preserve">投标人名称（</w:t>
      </w:r>
      <w:r>
        <w:rPr>
          <w:rFonts w:hint="eastAsia" w:cs="宋体"/>
          <w:color w:val="000000"/>
          <w:spacing w:val="8"/>
          <w:sz w:val="20"/>
          <w:szCs w:val="20"/>
          <w:highlight w:val="none"/>
          <w:lang w:val="en-US" w:eastAsia="zh-CN"/>
        </w:rPr>
        <w:t xml:space="preserve">电子</w:t>
      </w:r>
      <w:r>
        <w:rPr>
          <w:rFonts w:ascii="Times New Roman" w:hAnsi="Times New Roman" w:eastAsia="宋体" w:cs="宋体"/>
          <w:color w:val="000000"/>
          <w:spacing w:val="8"/>
          <w:sz w:val="20"/>
          <w:szCs w:val="20"/>
          <w:highlight w:val="none"/>
        </w:rPr>
        <w:t xml:space="preserve">公章</w:t>
      </w:r>
      <w:r>
        <w:rPr>
          <w:rFonts w:ascii="Times New Roman" w:hAnsi="Times New Roman" w:eastAsia="宋体" w:cs="宋体"/>
          <w:color w:val="000000"/>
          <w:spacing w:val="1"/>
          <w:sz w:val="20"/>
          <w:szCs w:val="20"/>
          <w:highlight w:val="none"/>
        </w:rPr>
        <w:t xml:space="preserve">）：</w:t>
      </w:r>
      <w:r>
        <w:rPr>
          <w:rFonts w:hint="eastAsia" w:ascii="Times New Roman" w:hAnsi="Times New Roman" w:eastAsia="宋体" w:cs="宋体"/>
          <w:color w:val="000000"/>
          <w:sz w:val="20"/>
          <w:szCs w:val="20"/>
          <w:highlight w:val="none"/>
        </w:rPr>
      </w:r>
      <w:r/>
    </w:p>
    <w:p>
      <w:pPr>
        <w:pStyle w:val="737"/>
        <w:rPr>
          <w:rFonts w:ascii="Times New Roman" w:hAnsi="Times New Roman" w:eastAsia="宋体" w:cs="宋体"/>
          <w:color w:val="000000"/>
          <w:spacing w:val="-9"/>
          <w:position w:val="15"/>
          <w:sz w:val="20"/>
          <w:szCs w:val="20"/>
          <w:highlight w:val="none"/>
        </w:rPr>
      </w:pPr>
      <w:r>
        <w:rPr>
          <w:rFonts w:ascii="Times New Roman" w:hAnsi="Times New Roman" w:eastAsia="宋体" w:cs="宋体"/>
          <w:color w:val="000000"/>
          <w:spacing w:val="-9"/>
          <w:position w:val="15"/>
          <w:sz w:val="20"/>
          <w:szCs w:val="20"/>
          <w:highlight w:val="none"/>
        </w:rPr>
      </w:r>
      <w:r/>
    </w:p>
    <w:p>
      <w:pPr>
        <w:pStyle w:val="737"/>
        <w:rPr>
          <w:rFonts w:ascii="Times New Roman" w:hAnsi="Times New Roman" w:eastAsia="宋体" w:cs="宋体"/>
          <w:color w:val="000000"/>
          <w:spacing w:val="-9"/>
          <w:position w:val="15"/>
          <w:sz w:val="20"/>
          <w:szCs w:val="20"/>
          <w:highlight w:val="none"/>
        </w:rPr>
      </w:pPr>
      <w:r>
        <w:rPr>
          <w:rFonts w:ascii="Times New Roman" w:hAnsi="Times New Roman" w:eastAsia="宋体" w:cs="宋体"/>
          <w:color w:val="000000"/>
          <w:spacing w:val="-9"/>
          <w:position w:val="15"/>
          <w:sz w:val="20"/>
          <w:szCs w:val="20"/>
          <w:highlight w:val="none"/>
        </w:rPr>
        <w:t xml:space="preserve">日</w:t>
      </w:r>
      <w:r>
        <w:rPr>
          <w:rFonts w:hint="eastAsia" w:ascii="Times New Roman" w:hAnsi="Times New Roman" w:eastAsia="宋体" w:cs="宋体"/>
          <w:color w:val="000000"/>
          <w:spacing w:val="-9"/>
          <w:position w:val="15"/>
          <w:sz w:val="20"/>
          <w:szCs w:val="20"/>
          <w:highlight w:val="none"/>
        </w:rPr>
        <w:t xml:space="preserve">   </w:t>
      </w:r>
      <w:r>
        <w:rPr>
          <w:rFonts w:ascii="Times New Roman" w:hAnsi="Times New Roman" w:eastAsia="宋体" w:cs="宋体"/>
          <w:color w:val="000000"/>
          <w:spacing w:val="-9"/>
          <w:position w:val="15"/>
          <w:sz w:val="20"/>
          <w:szCs w:val="20"/>
          <w:highlight w:val="none"/>
        </w:rPr>
        <w:t xml:space="preserve">期：</w:t>
      </w:r>
      <w:r>
        <w:rPr>
          <w:rFonts w:ascii="Times New Roman" w:hAnsi="Times New Roman" w:eastAsia="宋体" w:cs="宋体"/>
          <w:color w:val="000000"/>
          <w:spacing w:val="-9"/>
          <w:position w:val="15"/>
          <w:sz w:val="20"/>
          <w:szCs w:val="20"/>
          <w:highlight w:val="none"/>
        </w:rPr>
      </w:r>
      <w:r/>
    </w:p>
    <w:p>
      <w:pPr>
        <w:pStyle w:val="737"/>
        <w:rPr>
          <w:rFonts w:ascii="Times New Roman" w:hAnsi="Times New Roman" w:eastAsia="宋体" w:cs="宋体"/>
          <w:color w:val="000000"/>
          <w:spacing w:val="-9"/>
          <w:position w:val="15"/>
          <w:sz w:val="20"/>
          <w:szCs w:val="20"/>
          <w:highlight w:val="none"/>
        </w:rPr>
      </w:pPr>
      <w:r>
        <w:rPr>
          <w:rFonts w:ascii="Times New Roman" w:hAnsi="Times New Roman" w:eastAsia="宋体" w:cs="宋体"/>
          <w:color w:val="000000"/>
          <w:spacing w:val="-9"/>
          <w:position w:val="15"/>
          <w:sz w:val="20"/>
          <w:szCs w:val="20"/>
          <w:highlight w:val="none"/>
        </w:rPr>
      </w:r>
      <w:r/>
    </w:p>
    <w:p>
      <w:pPr>
        <w:pStyle w:val="737"/>
        <w:rPr>
          <w:rFonts w:hint="eastAsia" w:ascii="Times New Roman" w:hAnsi="Times New Roman" w:eastAsia="宋体" w:cs="宋体"/>
          <w:color w:val="000000"/>
          <w:spacing w:val="-9"/>
          <w:position w:val="15"/>
          <w:sz w:val="20"/>
          <w:szCs w:val="20"/>
          <w:highlight w:val="none"/>
        </w:rPr>
        <w:sectPr>
          <w:headerReference w:type="default" r:id="rId11"/>
          <w:footerReference w:type="default" r:id="rId15"/>
          <w:footnotePr/>
          <w:endnotePr/>
          <w:type w:val="nextPage"/>
          <w:pgSz w:w="11906" w:h="16838" w:orient="portrait"/>
          <w:pgMar w:top="1270" w:right="1066" w:bottom="1123" w:left="1134" w:header="794" w:footer="992" w:gutter="0"/>
          <w:cols w:num="1" w:sep="0" w:space="1701" w:equalWidth="1"/>
          <w:docGrid w:linePitch="360"/>
        </w:sectPr>
      </w:pPr>
      <w:r>
        <w:rPr>
          <w:rFonts w:hint="eastAsia" w:ascii="Times New Roman" w:hAnsi="Times New Roman" w:eastAsia="宋体" w:cs="宋体"/>
          <w:color w:val="000000"/>
          <w:spacing w:val="-9"/>
          <w:position w:val="15"/>
          <w:sz w:val="20"/>
          <w:szCs w:val="20"/>
          <w:highlight w:val="none"/>
        </w:rPr>
      </w:r>
      <w:r/>
    </w:p>
    <w:p>
      <w:pPr>
        <w:pStyle w:val="737"/>
        <w:rPr>
          <w:rFonts w:hint="eastAsia" w:ascii="Times New Roman" w:hAnsi="Times New Roman" w:eastAsia="宋体" w:cs="Microsoft New Tai Lue"/>
          <w:color w:val="000000"/>
          <w:highlight w:val="none"/>
        </w:rPr>
      </w:pPr>
      <w:r>
        <w:rPr>
          <w:rFonts w:hint="eastAsia" w:ascii="Times New Roman" w:hAnsi="Times New Roman" w:eastAsia="宋体" w:cs="Microsoft New Tai Lue"/>
          <w:color w:val="000000"/>
          <w:highlight w:val="none"/>
        </w:rPr>
      </w:r>
      <w:r/>
    </w:p>
    <w:p>
      <w:pPr>
        <w:pStyle w:val="801"/>
        <w:ind w:left="535" w:hanging="321"/>
        <w:spacing w:before="0"/>
        <w:rPr>
          <w:rFonts w:ascii="Times New Roman" w:hAnsi="Times New Roman" w:eastAsia="宋体" w:cs="Microsoft New Tai Lue"/>
          <w:bCs w:val="0"/>
          <w:color w:val="000000"/>
          <w:sz w:val="24"/>
          <w:szCs w:val="24"/>
          <w:highlight w:val="none"/>
        </w:rPr>
        <w:outlineLvl w:val="2"/>
      </w:pPr>
      <w:r>
        <w:rPr>
          <w:rFonts w:ascii="Times New Roman" w:hAnsi="Times New Roman" w:eastAsia="宋体" w:cs="Microsoft New Tai Lue"/>
          <w:bCs w:val="0"/>
          <w:color w:val="000000"/>
          <w:sz w:val="24"/>
          <w:szCs w:val="24"/>
          <w:highlight w:val="none"/>
        </w:rPr>
        <w:t xml:space="preserve">（</w:t>
      </w:r>
      <w:r>
        <w:rPr>
          <w:rFonts w:hint="eastAsia" w:ascii="Times New Roman" w:hAnsi="Times New Roman" w:cs="Microsoft New Tai Lue"/>
          <w:bCs w:val="0"/>
          <w:color w:val="000000"/>
          <w:sz w:val="24"/>
          <w:szCs w:val="24"/>
          <w:highlight w:val="none"/>
          <w:lang w:val="en-US" w:eastAsia="zh-CN"/>
        </w:rPr>
        <w:t xml:space="preserve">10</w:t>
      </w:r>
      <w:r>
        <w:rPr>
          <w:rFonts w:ascii="Times New Roman" w:hAnsi="Times New Roman" w:eastAsia="宋体" w:cs="Microsoft New Tai Lue"/>
          <w:bCs w:val="0"/>
          <w:color w:val="000000"/>
          <w:sz w:val="24"/>
          <w:szCs w:val="24"/>
          <w:highlight w:val="none"/>
        </w:rPr>
        <w:t xml:space="preserve">）技术</w:t>
      </w:r>
      <w:r>
        <w:rPr>
          <w:rFonts w:hint="eastAsia" w:ascii="Times New Roman" w:hAnsi="Times New Roman" w:eastAsia="宋体" w:cs="Microsoft New Tai Lue"/>
          <w:bCs w:val="0"/>
          <w:color w:val="000000"/>
          <w:sz w:val="24"/>
          <w:szCs w:val="24"/>
          <w:highlight w:val="none"/>
        </w:rPr>
        <w:t xml:space="preserve">条款</w:t>
      </w:r>
      <w:r>
        <w:rPr>
          <w:rFonts w:ascii="Times New Roman" w:hAnsi="Times New Roman" w:eastAsia="宋体" w:cs="Microsoft New Tai Lue"/>
          <w:bCs w:val="0"/>
          <w:color w:val="000000"/>
          <w:sz w:val="24"/>
          <w:szCs w:val="24"/>
          <w:highlight w:val="none"/>
        </w:rPr>
        <w:t xml:space="preserve">偏离表</w:t>
      </w:r>
      <w:bookmarkEnd w:id="116"/>
      <w:r/>
      <w:bookmarkEnd w:id="117"/>
      <w:r/>
      <w:bookmarkEnd w:id="118"/>
      <w:r>
        <w:rPr>
          <w:rFonts w:ascii="Times New Roman" w:hAnsi="Times New Roman" w:eastAsia="宋体" w:cs="Microsoft New Tai Lue"/>
          <w:bCs w:val="0"/>
          <w:color w:val="000000"/>
          <w:sz w:val="24"/>
          <w:szCs w:val="24"/>
          <w:highlight w:val="none"/>
        </w:rPr>
      </w:r>
      <w:r/>
    </w:p>
    <w:p>
      <w:pPr>
        <w:pStyle w:val="971"/>
        <w:ind w:left="214" w:firstLine="42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　项目名称：</w:t>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ab/>
      </w:r>
      <w:r>
        <w:rPr>
          <w:rFonts w:ascii="Times New Roman" w:hAnsi="Times New Roman" w:eastAsia="宋体" w:cs="Microsoft New Tai Lue"/>
          <w:color w:val="000000"/>
          <w:sz w:val="21"/>
          <w:szCs w:val="21"/>
          <w:highlight w:val="none"/>
        </w:rPr>
        <w:t xml:space="preserve">项目编号：</w:t>
      </w:r>
      <w:r>
        <w:rPr>
          <w:rFonts w:ascii="Times New Roman" w:hAnsi="Times New Roman" w:eastAsia="宋体" w:cs="Microsoft New Tai Lue"/>
          <w:color w:val="000000"/>
          <w:sz w:val="21"/>
          <w:szCs w:val="21"/>
          <w:highlight w:val="none"/>
        </w:rPr>
      </w:r>
      <w:r/>
    </w:p>
    <w:p>
      <w:pPr>
        <w:pStyle w:val="971"/>
        <w:ind w:left="214" w:firstLine="42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837"/>
        <w:gridCol w:w="1813"/>
        <w:gridCol w:w="1886"/>
        <w:gridCol w:w="1175"/>
        <w:gridCol w:w="1728"/>
        <w:gridCol w:w="669"/>
      </w:tblGrid>
      <w:tr>
        <w:trPr>
          <w:trHeight w:val="635"/>
        </w:trPr>
        <w:tc>
          <w:tcPr>
            <w:tcW w:w="680"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b/>
                <w:bCs/>
                <w:color w:val="000000"/>
                <w:sz w:val="21"/>
                <w:szCs w:val="21"/>
                <w:highlight w:val="none"/>
              </w:rPr>
            </w:pPr>
            <w:r>
              <w:rPr>
                <w:rFonts w:ascii="Times New Roman" w:hAnsi="Times New Roman" w:eastAsia="宋体" w:cs="Microsoft New Tai Lue"/>
                <w:b/>
                <w:bCs/>
                <w:color w:val="000000"/>
                <w:sz w:val="21"/>
                <w:szCs w:val="21"/>
                <w:highlight w:val="none"/>
              </w:rPr>
              <w:t xml:space="preserve">序号</w:t>
            </w:r>
            <w:r>
              <w:rPr>
                <w:rFonts w:ascii="Times New Roman" w:hAnsi="Times New Roman" w:eastAsia="宋体" w:cs="Microsoft New Tai Lue"/>
                <w:b/>
                <w:bCs/>
                <w:color w:val="000000"/>
                <w:sz w:val="21"/>
                <w:szCs w:val="21"/>
                <w:highlight w:val="none"/>
              </w:rPr>
            </w:r>
            <w:r/>
          </w:p>
        </w:tc>
        <w:tc>
          <w:tcPr>
            <w:tcW w:w="1837"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b/>
                <w:bCs/>
                <w:color w:val="000000"/>
                <w:sz w:val="21"/>
                <w:szCs w:val="21"/>
                <w:highlight w:val="none"/>
              </w:rPr>
            </w:pPr>
            <w:r>
              <w:rPr>
                <w:rFonts w:ascii="Times New Roman" w:hAnsi="Times New Roman" w:eastAsia="宋体" w:cs="Microsoft New Tai Lue"/>
                <w:b/>
                <w:bCs/>
                <w:color w:val="000000"/>
                <w:sz w:val="21"/>
                <w:szCs w:val="21"/>
                <w:highlight w:val="none"/>
              </w:rPr>
              <w:t xml:space="preserve">招标文件条目号</w:t>
            </w:r>
            <w:r>
              <w:rPr>
                <w:rFonts w:ascii="Times New Roman" w:hAnsi="Times New Roman" w:eastAsia="宋体" w:cs="Microsoft New Tai Lue"/>
                <w:b/>
                <w:bCs/>
                <w:color w:val="000000"/>
                <w:sz w:val="21"/>
                <w:szCs w:val="21"/>
                <w:highlight w:val="none"/>
              </w:rPr>
            </w:r>
            <w:r/>
          </w:p>
        </w:tc>
        <w:tc>
          <w:tcPr>
            <w:tcW w:w="181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b/>
                <w:bCs/>
                <w:color w:val="000000"/>
                <w:sz w:val="21"/>
                <w:szCs w:val="21"/>
                <w:highlight w:val="none"/>
              </w:rPr>
            </w:pPr>
            <w:r>
              <w:rPr>
                <w:rFonts w:ascii="Times New Roman" w:hAnsi="Times New Roman" w:eastAsia="宋体" w:cs="Microsoft New Tai Lue"/>
                <w:b/>
                <w:bCs/>
                <w:color w:val="000000"/>
                <w:sz w:val="21"/>
                <w:szCs w:val="21"/>
                <w:highlight w:val="none"/>
              </w:rPr>
              <w:t xml:space="preserve">招标文件的</w:t>
            </w:r>
            <w:r>
              <w:rPr>
                <w:rFonts w:hint="eastAsia" w:ascii="Times New Roman" w:hAnsi="Times New Roman" w:eastAsia="宋体" w:cs="Microsoft New Tai Lue"/>
                <w:b/>
                <w:bCs/>
                <w:color w:val="000000"/>
                <w:sz w:val="21"/>
                <w:szCs w:val="21"/>
                <w:highlight w:val="none"/>
              </w:rPr>
              <w:t xml:space="preserve">技术</w:t>
            </w:r>
            <w:r>
              <w:rPr>
                <w:rFonts w:ascii="Times New Roman" w:hAnsi="Times New Roman" w:eastAsia="宋体" w:cs="Microsoft New Tai Lue"/>
                <w:b/>
                <w:bCs/>
                <w:color w:val="000000"/>
                <w:sz w:val="21"/>
                <w:szCs w:val="21"/>
                <w:highlight w:val="none"/>
              </w:rPr>
              <w:t xml:space="preserve">条款</w:t>
            </w:r>
            <w:r>
              <w:rPr>
                <w:rFonts w:ascii="Times New Roman" w:hAnsi="Times New Roman" w:eastAsia="宋体" w:cs="Microsoft New Tai Lue"/>
                <w:b/>
                <w:bCs/>
                <w:color w:val="000000"/>
                <w:sz w:val="21"/>
                <w:szCs w:val="21"/>
                <w:highlight w:val="none"/>
              </w:rPr>
            </w:r>
            <w:r/>
          </w:p>
        </w:tc>
        <w:tc>
          <w:tcPr>
            <w:tcW w:w="1886"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b/>
                <w:bCs/>
                <w:color w:val="000000"/>
                <w:sz w:val="21"/>
                <w:szCs w:val="21"/>
                <w:highlight w:val="none"/>
              </w:rPr>
            </w:pPr>
            <w:r>
              <w:rPr>
                <w:rFonts w:ascii="Times New Roman" w:hAnsi="Times New Roman" w:eastAsia="宋体" w:cs="Microsoft New Tai Lue"/>
                <w:b/>
                <w:bCs/>
                <w:color w:val="000000"/>
                <w:sz w:val="21"/>
                <w:szCs w:val="21"/>
                <w:highlight w:val="none"/>
              </w:rPr>
              <w:t xml:space="preserve">投标文件的</w:t>
            </w:r>
            <w:r>
              <w:rPr>
                <w:rFonts w:hint="eastAsia" w:ascii="Times New Roman" w:hAnsi="Times New Roman" w:eastAsia="宋体" w:cs="Microsoft New Tai Lue"/>
                <w:b/>
                <w:bCs/>
                <w:color w:val="000000"/>
                <w:sz w:val="21"/>
                <w:szCs w:val="21"/>
                <w:highlight w:val="none"/>
              </w:rPr>
              <w:t xml:space="preserve">技术</w:t>
            </w:r>
            <w:r>
              <w:rPr>
                <w:rFonts w:ascii="Times New Roman" w:hAnsi="Times New Roman" w:eastAsia="宋体" w:cs="Microsoft New Tai Lue"/>
                <w:b/>
                <w:bCs/>
                <w:color w:val="000000"/>
                <w:sz w:val="21"/>
                <w:szCs w:val="21"/>
                <w:highlight w:val="none"/>
              </w:rPr>
              <w:t xml:space="preserve">条款</w:t>
            </w:r>
            <w:r>
              <w:rPr>
                <w:rFonts w:ascii="Times New Roman" w:hAnsi="Times New Roman" w:eastAsia="宋体" w:cs="Microsoft New Tai Lue"/>
                <w:b/>
                <w:bCs/>
                <w:color w:val="000000"/>
                <w:sz w:val="21"/>
                <w:szCs w:val="21"/>
                <w:highlight w:val="none"/>
              </w:rPr>
            </w:r>
            <w:r/>
          </w:p>
        </w:tc>
        <w:tc>
          <w:tcPr>
            <w:tcW w:w="1175" w:type="dxa"/>
            <w:vAlign w:val="center"/>
            <w:textDirection w:val="lrTb"/>
            <w:noWrap w:val="false"/>
          </w:tcPr>
          <w:p>
            <w:pPr>
              <w:pStyle w:val="971"/>
              <w:ind w:left="0" w:firstLine="0"/>
              <w:jc w:val="center"/>
              <w:keepLines w:val="0"/>
              <w:keepNext w:val="0"/>
              <w:pageBreakBefore w:val="0"/>
              <w:spacing w:line="480" w:lineRule="auto"/>
              <w:widowControl w:val="off"/>
              <w:rPr>
                <w:rFonts w:ascii="Times New Roman" w:hAnsi="Times New Roman" w:eastAsia="宋体" w:cs="Microsoft New Tai Lue"/>
                <w:b/>
                <w:bCs/>
                <w:color w:val="000000"/>
                <w:sz w:val="21"/>
                <w:szCs w:val="21"/>
                <w:highlight w:val="none"/>
              </w:rPr>
            </w:pPr>
            <w:r>
              <w:rPr>
                <w:rFonts w:hint="eastAsia" w:ascii="Times New Roman" w:hAnsi="Times New Roman" w:eastAsia="宋体" w:cs="Microsoft New Tai Lue"/>
                <w:b/>
                <w:bCs/>
                <w:color w:val="000000"/>
                <w:sz w:val="21"/>
                <w:szCs w:val="21"/>
                <w:highlight w:val="none"/>
              </w:rPr>
              <w:t xml:space="preserve">是否</w:t>
            </w:r>
            <w:r>
              <w:rPr>
                <w:rFonts w:ascii="Times New Roman" w:hAnsi="Times New Roman" w:eastAsia="宋体" w:cs="Microsoft New Tai Lue"/>
                <w:b/>
                <w:bCs/>
                <w:color w:val="000000"/>
                <w:sz w:val="21"/>
                <w:szCs w:val="21"/>
                <w:highlight w:val="none"/>
              </w:rPr>
              <w:t xml:space="preserve">偏离</w:t>
            </w:r>
            <w:r>
              <w:rPr>
                <w:rFonts w:ascii="Times New Roman" w:hAnsi="Times New Roman" w:eastAsia="宋体" w:cs="Microsoft New Tai Lue"/>
                <w:b/>
                <w:bCs/>
                <w:color w:val="000000"/>
                <w:sz w:val="21"/>
                <w:szCs w:val="21"/>
                <w:highlight w:val="none"/>
              </w:rPr>
            </w:r>
            <w:r/>
          </w:p>
        </w:tc>
        <w:tc>
          <w:tcPr>
            <w:tcW w:w="172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b/>
                <w:bCs/>
                <w:color w:val="000000"/>
                <w:sz w:val="21"/>
                <w:szCs w:val="21"/>
                <w:highlight w:val="none"/>
              </w:rPr>
            </w:pPr>
            <w:r>
              <w:rPr>
                <w:rFonts w:ascii="Times New Roman" w:hAnsi="Times New Roman" w:eastAsia="宋体" w:cs="Microsoft New Tai Lue"/>
                <w:b/>
                <w:bCs/>
                <w:color w:val="000000"/>
                <w:sz w:val="21"/>
                <w:szCs w:val="21"/>
                <w:highlight w:val="none"/>
              </w:rPr>
              <w:t xml:space="preserve">偏离</w:t>
            </w:r>
            <w:r>
              <w:rPr>
                <w:rFonts w:ascii="Times New Roman" w:hAnsi="Times New Roman" w:eastAsia="宋体" w:cs="Microsoft New Tai Lue"/>
                <w:b/>
                <w:bCs/>
                <w:color w:val="000000"/>
                <w:sz w:val="21"/>
                <w:szCs w:val="21"/>
                <w:highlight w:val="none"/>
              </w:rPr>
            </w:r>
            <w:r/>
          </w:p>
        </w:tc>
        <w:tc>
          <w:tcPr>
            <w:tcW w:w="669"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b/>
                <w:bCs/>
                <w:color w:val="000000"/>
                <w:sz w:val="21"/>
                <w:szCs w:val="21"/>
                <w:highlight w:val="none"/>
              </w:rPr>
            </w:pPr>
            <w:r>
              <w:rPr>
                <w:rFonts w:ascii="Times New Roman" w:hAnsi="Times New Roman" w:eastAsia="宋体" w:cs="Microsoft New Tai Lue"/>
                <w:b/>
                <w:bCs/>
                <w:color w:val="000000"/>
                <w:sz w:val="21"/>
                <w:szCs w:val="21"/>
                <w:highlight w:val="none"/>
              </w:rPr>
              <w:t xml:space="preserve">说明</w:t>
            </w:r>
            <w:r>
              <w:rPr>
                <w:rFonts w:ascii="Times New Roman" w:hAnsi="Times New Roman" w:eastAsia="宋体" w:cs="Microsoft New Tai Lue"/>
                <w:b/>
                <w:bCs/>
                <w:color w:val="000000"/>
                <w:sz w:val="21"/>
                <w:szCs w:val="21"/>
                <w:highlight w:val="none"/>
              </w:rPr>
            </w:r>
            <w:r/>
          </w:p>
        </w:tc>
      </w:tr>
      <w:tr>
        <w:trPr>
          <w:trHeight w:val="570"/>
        </w:trPr>
        <w:tc>
          <w:tcPr>
            <w:tcW w:w="680"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37"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1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86"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175" w:type="dxa"/>
            <w:vAlign w:val="top"/>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72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669"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r>
      <w:tr>
        <w:trPr>
          <w:trHeight w:val="681"/>
        </w:trPr>
        <w:tc>
          <w:tcPr>
            <w:tcW w:w="680"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37"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1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86"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175" w:type="dxa"/>
            <w:vAlign w:val="top"/>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72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669"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r>
      <w:tr>
        <w:trPr>
          <w:trHeight w:val="690"/>
        </w:trPr>
        <w:tc>
          <w:tcPr>
            <w:tcW w:w="680"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37"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1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86"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175" w:type="dxa"/>
            <w:vAlign w:val="top"/>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72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669"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r>
      <w:tr>
        <w:trPr>
          <w:trHeight w:val="714"/>
        </w:trPr>
        <w:tc>
          <w:tcPr>
            <w:tcW w:w="680"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37"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1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86"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175" w:type="dxa"/>
            <w:vAlign w:val="top"/>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72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669"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r>
      <w:tr>
        <w:trPr>
          <w:trHeight w:val="682"/>
        </w:trPr>
        <w:tc>
          <w:tcPr>
            <w:tcW w:w="680"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37"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1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86"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175" w:type="dxa"/>
            <w:vAlign w:val="top"/>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72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669"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r>
      <w:tr>
        <w:trPr>
          <w:trHeight w:val="707"/>
        </w:trPr>
        <w:tc>
          <w:tcPr>
            <w:tcW w:w="680"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37"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13"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886"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175" w:type="dxa"/>
            <w:vAlign w:val="top"/>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1728"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c>
          <w:tcPr>
            <w:tcW w:w="669" w:type="dxa"/>
            <w:vAlign w:val="center"/>
            <w:textDirection w:val="lrTb"/>
            <w:noWrap w:val="false"/>
          </w:tcPr>
          <w:p>
            <w:pPr>
              <w:pStyle w:val="971"/>
              <w:ind w:left="0" w:firstLine="0"/>
              <w:jc w:val="center"/>
              <w:keepLines w:val="0"/>
              <w:keepNext w:val="0"/>
              <w:pageBreakBefore w:val="0"/>
              <w:widowControl w:val="off"/>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tc>
      </w:tr>
    </w:tbl>
    <w:p>
      <w:pPr>
        <w:pStyle w:val="797"/>
        <w:ind w:left="425" w:hanging="211"/>
        <w:spacing w:line="360" w:lineRule="exact"/>
        <w:rPr>
          <w:rFonts w:ascii="Times New Roman" w:hAnsi="Times New Roman" w:eastAsia="宋体"/>
          <w:b/>
          <w:bCs/>
          <w:color w:val="000000"/>
          <w:highlight w:val="none"/>
        </w:rPr>
      </w:pPr>
      <w:r>
        <w:rPr>
          <w:rFonts w:ascii="Times New Roman" w:hAnsi="Times New Roman" w:eastAsia="宋体"/>
          <w:b/>
          <w:bCs/>
          <w:color w:val="000000"/>
          <w:highlight w:val="none"/>
        </w:rPr>
        <w:t xml:space="preserve">注：</w:t>
      </w:r>
      <w:r>
        <w:rPr>
          <w:rFonts w:ascii="Times New Roman" w:hAnsi="Times New Roman" w:eastAsia="宋体"/>
          <w:b/>
          <w:bCs/>
          <w:color w:val="000000"/>
          <w:highlight w:val="none"/>
        </w:rPr>
      </w:r>
      <w:r/>
    </w:p>
    <w:p>
      <w:pPr>
        <w:pStyle w:val="797"/>
        <w:ind w:left="425" w:hanging="211"/>
        <w:spacing w:line="360" w:lineRule="exact"/>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1. 投标人须根据招标文件要求填写此表，作为投标文件的组成部分。</w:t>
      </w:r>
      <w:r>
        <w:rPr>
          <w:rFonts w:ascii="Times New Roman" w:hAnsi="Times New Roman" w:eastAsia="宋体"/>
          <w:b/>
          <w:bCs/>
          <w:color w:val="000000"/>
          <w:highlight w:val="none"/>
        </w:rPr>
      </w:r>
      <w:r/>
    </w:p>
    <w:p>
      <w:pPr>
        <w:pStyle w:val="797"/>
        <w:ind w:left="425" w:hanging="211"/>
        <w:spacing w:line="360" w:lineRule="exact"/>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2. 所有偏离必须在本表中列出，未在本偏离表中列出偏离，将视为投标人已完全接受招标文件要求。</w:t>
      </w:r>
      <w:r>
        <w:rPr>
          <w:rFonts w:ascii="Times New Roman" w:hAnsi="Times New Roman" w:eastAsia="宋体"/>
          <w:b/>
          <w:bCs/>
          <w:color w:val="000000"/>
          <w:highlight w:val="none"/>
        </w:rPr>
      </w:r>
      <w:r/>
    </w:p>
    <w:p>
      <w:pPr>
        <w:pStyle w:val="797"/>
        <w:ind w:left="425" w:hanging="211"/>
        <w:spacing w:line="360" w:lineRule="exact"/>
        <w:rPr>
          <w:rFonts w:ascii="Times New Roman" w:hAnsi="Times New Roman" w:eastAsia="宋体"/>
          <w:b/>
          <w:bCs/>
          <w:color w:val="000000"/>
          <w:highlight w:val="none"/>
        </w:rPr>
      </w:pPr>
      <w:r>
        <w:rPr>
          <w:rFonts w:hint="eastAsia" w:ascii="Times New Roman" w:hAnsi="Times New Roman" w:eastAsia="宋体"/>
          <w:b/>
          <w:bCs/>
          <w:color w:val="000000"/>
          <w:highlight w:val="none"/>
        </w:rPr>
        <w:t xml:space="preserve">3. 偏离包括正、负偏离，正偏离指投标人的响应高于招标文件要求，负偏离指投标人的响应低于招标文件要求。</w:t>
      </w:r>
      <w:r>
        <w:rPr>
          <w:rFonts w:ascii="Times New Roman" w:hAnsi="Times New Roman" w:eastAsia="宋体"/>
          <w:b/>
          <w:bCs/>
          <w:color w:val="000000"/>
          <w:highlight w:val="none"/>
        </w:rPr>
      </w:r>
      <w:r/>
    </w:p>
    <w:p>
      <w:pPr>
        <w:pStyle w:val="971"/>
        <w:ind w:left="214" w:firstLine="42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p>
      <w:pPr>
        <w:pStyle w:val="971"/>
        <w:ind w:left="214" w:firstLine="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p>
      <w:pPr>
        <w:pStyle w:val="971"/>
        <w:ind w:left="214" w:firstLine="42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p>
      <w:pPr>
        <w:pStyle w:val="971"/>
        <w:ind w:left="214" w:firstLine="378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投标人名称</w:t>
      </w:r>
      <w:r>
        <w:rPr>
          <w:rFonts w:hint="eastAsia" w:ascii="Times New Roman" w:hAnsi="Times New Roman" w:cs="Microsoft New Tai Lue"/>
          <w:color w:val="000000"/>
          <w:sz w:val="21"/>
          <w:szCs w:val="21"/>
          <w:highlight w:val="none"/>
          <w:lang w:eastAsia="zh-CN"/>
        </w:rPr>
        <w:t xml:space="preserve">（</w:t>
      </w:r>
      <w:r>
        <w:rPr>
          <w:rFonts w:hint="eastAsia" w:ascii="Times New Roman" w:hAnsi="Times New Roman" w:cs="Microsoft New Tai Lue"/>
          <w:color w:val="000000"/>
          <w:sz w:val="21"/>
          <w:szCs w:val="21"/>
          <w:highlight w:val="none"/>
          <w:lang w:val="en-US" w:eastAsia="zh-CN"/>
        </w:rPr>
        <w:t xml:space="preserve">电子</w:t>
      </w:r>
      <w:r>
        <w:rPr>
          <w:rFonts w:ascii="Times New Roman" w:hAnsi="Times New Roman" w:eastAsia="宋体" w:cs="Microsoft New Tai Lue"/>
          <w:color w:val="000000"/>
          <w:sz w:val="21"/>
          <w:szCs w:val="21"/>
          <w:highlight w:val="none"/>
        </w:rPr>
        <w:t xml:space="preserve">公章</w:t>
      </w:r>
      <w:r>
        <w:rPr>
          <w:rFonts w:hint="eastAsia" w:ascii="Times New Roman" w:hAnsi="Times New Roman" w:cs="Microsoft New Tai Lue"/>
          <w:color w:val="000000"/>
          <w:sz w:val="21"/>
          <w:szCs w:val="21"/>
          <w:highlight w:val="none"/>
          <w:lang w:eastAsia="zh-CN"/>
        </w:rPr>
        <w:t xml:space="preserve">）</w:t>
      </w:r>
      <w:r>
        <w:rPr>
          <w:rFonts w:ascii="Times New Roman" w:hAnsi="Times New Roman" w:eastAsia="宋体" w:cs="Microsoft New Tai Lue"/>
          <w:color w:val="000000"/>
          <w:sz w:val="21"/>
          <w:szCs w:val="21"/>
          <w:highlight w:val="none"/>
        </w:rPr>
        <w:t xml:space="preserve">：____________</w:t>
      </w:r>
      <w:r>
        <w:rPr>
          <w:rFonts w:ascii="Times New Roman" w:hAnsi="Times New Roman" w:eastAsia="宋体" w:cs="Microsoft New Tai Lue"/>
          <w:color w:val="000000"/>
          <w:sz w:val="21"/>
          <w:szCs w:val="21"/>
          <w:highlight w:val="none"/>
        </w:rPr>
      </w:r>
      <w:r/>
    </w:p>
    <w:p>
      <w:pPr>
        <w:pStyle w:val="971"/>
        <w:ind w:left="214" w:right="420" w:firstLine="3780"/>
        <w:jc w:val="left"/>
        <w:rPr>
          <w:rFonts w:ascii="Times New Roman" w:hAnsi="Times New Roman" w:eastAsia="宋体" w:cs="Microsoft New Tai Lue"/>
          <w:color w:val="000000"/>
          <w:sz w:val="21"/>
          <w:szCs w:val="21"/>
          <w:highlight w:val="none"/>
          <w:u w:val="single"/>
          <w:lang w:val="en-US" w:eastAsia="zh-CN"/>
        </w:rPr>
      </w:pPr>
      <w:r>
        <w:rPr>
          <w:rFonts w:ascii="Times New Roman" w:hAnsi="Times New Roman" w:eastAsia="宋体" w:cs="Microsoft New Tai Lue"/>
          <w:color w:val="000000"/>
          <w:sz w:val="21"/>
          <w:szCs w:val="21"/>
          <w:highlight w:val="none"/>
        </w:rPr>
        <w:t xml:space="preserve">法定代表人或其授权代表（签字或盖章）：</w:t>
      </w:r>
      <w:r>
        <w:rPr>
          <w:rFonts w:hint="eastAsia" w:ascii="Times New Roman" w:hAnsi="Times New Roman" w:cs="Microsoft New Tai Lue"/>
          <w:color w:val="000000"/>
          <w:sz w:val="21"/>
          <w:szCs w:val="21"/>
          <w:highlight w:val="none"/>
          <w:u w:val="single"/>
          <w:lang w:val="en-US" w:eastAsia="zh-CN"/>
        </w:rPr>
        <w:t xml:space="preserve">          </w:t>
      </w:r>
      <w:r>
        <w:rPr>
          <w:rFonts w:ascii="Times New Roman" w:hAnsi="Times New Roman" w:eastAsia="宋体" w:cs="Microsoft New Tai Lue"/>
          <w:color w:val="000000"/>
          <w:sz w:val="21"/>
          <w:szCs w:val="21"/>
          <w:highlight w:val="none"/>
          <w:u w:val="single"/>
          <w:lang w:val="en-US" w:eastAsia="zh-CN"/>
        </w:rPr>
      </w:r>
      <w:r/>
    </w:p>
    <w:p>
      <w:pPr>
        <w:pStyle w:val="971"/>
        <w:ind w:left="214" w:firstLine="378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日期：______年____月____日</w:t>
      </w:r>
      <w:r>
        <w:rPr>
          <w:rFonts w:ascii="Times New Roman" w:hAnsi="Times New Roman" w:eastAsia="宋体" w:cs="Microsoft New Tai Lue"/>
          <w:color w:val="000000"/>
          <w:sz w:val="21"/>
          <w:szCs w:val="21"/>
          <w:highlight w:val="none"/>
        </w:rPr>
      </w:r>
      <w:r/>
    </w:p>
    <w:p>
      <w:pPr>
        <w:pStyle w:val="737"/>
        <w:ind w:left="214" w:firstLine="420"/>
        <w:jc w:val="left"/>
        <w:spacing w:line="360" w:lineRule="auto"/>
        <w:rPr>
          <w:rFonts w:ascii="Times New Roman" w:hAnsi="Times New Roman" w:eastAsia="宋体" w:cs="Microsoft New Tai Lue"/>
          <w:color w:val="000000"/>
          <w:highlight w:val="none"/>
        </w:rPr>
      </w:pPr>
      <w:r/>
      <w:bookmarkEnd w:id="112"/>
      <w:r/>
      <w:bookmarkEnd w:id="114"/>
      <w:r/>
      <w:bookmarkEnd w:id="115"/>
      <w:r>
        <w:rPr>
          <w:rFonts w:ascii="Times New Roman" w:hAnsi="Times New Roman" w:eastAsia="宋体" w:cs="Microsoft New Tai Lue"/>
          <w:color w:val="000000"/>
          <w:highlight w:val="none"/>
        </w:rPr>
      </w:r>
      <w:r/>
    </w:p>
    <w:p>
      <w:pPr>
        <w:pStyle w:val="737"/>
        <w:rPr>
          <w:rFonts w:hint="eastAsia" w:ascii="Times New Roman" w:hAnsi="Times New Roman" w:eastAsia="宋体" w:cs="Microsoft New Tai Lue"/>
          <w:color w:val="000000"/>
          <w:sz w:val="28"/>
          <w:szCs w:val="24"/>
          <w:highlight w:val="none"/>
        </w:rPr>
      </w:pPr>
      <w:r/>
      <w:bookmarkStart w:id="119" w:name="_Toc107246299"/>
      <w:r/>
      <w:bookmarkStart w:id="120" w:name="_Toc103848599"/>
      <w:r/>
      <w:bookmarkStart w:id="121" w:name="_Toc279593437"/>
      <w:r/>
      <w:bookmarkStart w:id="122" w:name="_Toc104560916"/>
      <w:r>
        <w:rPr>
          <w:rFonts w:hint="eastAsia" w:ascii="Times New Roman" w:hAnsi="Times New Roman" w:eastAsia="宋体" w:cs="Microsoft New Tai Lue"/>
          <w:color w:val="000000"/>
          <w:sz w:val="28"/>
          <w:szCs w:val="24"/>
          <w:highlight w:val="none"/>
        </w:rPr>
        <w:br w:type="page" w:clear="all"/>
      </w:r>
      <w:r>
        <w:rPr>
          <w:rFonts w:hint="eastAsia" w:ascii="Times New Roman" w:hAnsi="Times New Roman" w:eastAsia="宋体" w:cs="Microsoft New Tai Lue"/>
          <w:color w:val="000000"/>
          <w:sz w:val="28"/>
          <w:szCs w:val="24"/>
          <w:highlight w:val="none"/>
        </w:rPr>
      </w:r>
      <w:r/>
    </w:p>
    <w:p>
      <w:pPr>
        <w:pStyle w:val="801"/>
        <w:rPr>
          <w:rFonts w:ascii="Times New Roman" w:hAnsi="Times New Roman" w:eastAsia="宋体" w:cs="Microsoft New Tai Lue"/>
          <w:color w:val="000000"/>
          <w:sz w:val="28"/>
          <w:szCs w:val="28"/>
          <w:highlight w:val="none"/>
        </w:rPr>
        <w:outlineLvl w:val="2"/>
      </w:pPr>
      <w:r>
        <w:rPr>
          <w:rFonts w:hint="eastAsia" w:ascii="Times New Roman" w:hAnsi="Times New Roman" w:eastAsia="宋体" w:cs="Microsoft New Tai Lue"/>
          <w:color w:val="000000"/>
          <w:sz w:val="28"/>
          <w:szCs w:val="24"/>
          <w:highlight w:val="none"/>
        </w:rPr>
        <w:t xml:space="preserve">（</w:t>
      </w:r>
      <w:r>
        <w:rPr>
          <w:rFonts w:hint="eastAsia" w:ascii="Times New Roman" w:hAnsi="Times New Roman" w:cs="Microsoft New Tai Lue"/>
          <w:color w:val="000000"/>
          <w:sz w:val="28"/>
          <w:szCs w:val="24"/>
          <w:highlight w:val="none"/>
          <w:lang w:val="en-US" w:eastAsia="zh-CN"/>
        </w:rPr>
        <w:t xml:space="preserve">11</w:t>
      </w:r>
      <w:r>
        <w:rPr>
          <w:rFonts w:hint="eastAsia" w:ascii="Times New Roman" w:hAnsi="Times New Roman" w:eastAsia="宋体" w:cs="Microsoft New Tai Lue"/>
          <w:color w:val="000000"/>
          <w:sz w:val="28"/>
          <w:szCs w:val="24"/>
          <w:highlight w:val="none"/>
        </w:rPr>
        <w:t xml:space="preserve">）服务方案</w:t>
      </w:r>
      <w:r>
        <w:rPr>
          <w:rFonts w:ascii="Times New Roman" w:hAnsi="Times New Roman" w:eastAsia="宋体" w:cs="Microsoft New Tai Lue"/>
          <w:color w:val="000000"/>
          <w:sz w:val="28"/>
          <w:szCs w:val="28"/>
          <w:highlight w:val="none"/>
        </w:rPr>
      </w:r>
      <w:r/>
    </w:p>
    <w:p>
      <w:pPr>
        <w:pStyle w:val="737"/>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r>
      <w:r/>
    </w:p>
    <w:p>
      <w:pPr>
        <w:pStyle w:val="737"/>
        <w:ind w:left="420" w:firstLine="420"/>
        <w:jc w:val="left"/>
        <w:keepLines w:val="0"/>
        <w:keepNext w:val="0"/>
        <w:widowControl/>
        <w:rPr>
          <w:rFonts w:hint="eastAsia" w:ascii="宋体" w:hAnsi="宋体" w:eastAsia="宋体" w:cs="宋体"/>
          <w:color w:val="000000"/>
          <w:sz w:val="20"/>
          <w:szCs w:val="20"/>
          <w:highlight w:val="none"/>
          <w:lang w:val="en-US" w:eastAsia="zh-CN" w:bidi="ar"/>
        </w:rPr>
        <w:suppressLineNumbers w:val="0"/>
      </w:pPr>
      <w:r>
        <w:rPr>
          <w:rFonts w:hint="eastAsia" w:ascii="宋体" w:hAnsi="宋体" w:eastAsia="宋体" w:cs="宋体"/>
          <w:color w:val="000000"/>
          <w:sz w:val="20"/>
          <w:szCs w:val="20"/>
          <w:highlight w:val="none"/>
          <w:lang w:val="en-US" w:eastAsia="zh-CN" w:bidi="ar"/>
        </w:rPr>
      </w:r>
      <w:r/>
    </w:p>
    <w:p>
      <w:pPr>
        <w:pStyle w:val="737"/>
        <w:ind w:firstLine="420"/>
        <w:rPr>
          <w:color w:val="000000"/>
          <w:highlight w:val="none"/>
          <w:lang w:val="en-US"/>
        </w:rPr>
      </w:pPr>
      <w:r>
        <w:rPr>
          <w:rFonts w:hint="eastAsia" w:ascii="宋体" w:hAnsi="宋体" w:cs="宋体"/>
          <w:color w:val="000000"/>
          <w:sz w:val="20"/>
          <w:szCs w:val="20"/>
          <w:highlight w:val="none"/>
          <w:lang w:val="en-US" w:eastAsia="zh-CN" w:bidi="ar"/>
        </w:rPr>
        <w:t xml:space="preserve">根据评分要求，自行编制</w:t>
      </w:r>
      <w:r>
        <w:rPr>
          <w:color w:val="000000"/>
          <w:highlight w:val="none"/>
          <w:lang w:val="en-US"/>
        </w:rPr>
      </w:r>
      <w:r/>
    </w:p>
    <w:p>
      <w:pPr>
        <w:pStyle w:val="987"/>
        <w:ind w:left="424"/>
        <w:jc w:val="center"/>
        <w:rPr>
          <w:rFonts w:ascii="Times New Roman" w:hAnsi="Times New Roman" w:eastAsia="宋体"/>
          <w:color w:val="000000"/>
          <w:sz w:val="21"/>
          <w:szCs w:val="21"/>
          <w:highlight w:val="none"/>
          <w:lang w:val="en-US"/>
        </w:rPr>
      </w:pPr>
      <w:r>
        <w:rPr>
          <w:rFonts w:ascii="Times New Roman" w:hAnsi="Times New Roman" w:eastAsia="宋体"/>
          <w:color w:val="000000"/>
          <w:sz w:val="21"/>
          <w:szCs w:val="21"/>
          <w:highlight w:val="none"/>
          <w:lang w:val="en-US"/>
        </w:rPr>
      </w:r>
      <w:r/>
    </w:p>
    <w:p>
      <w:pPr>
        <w:pStyle w:val="737"/>
        <w:rPr>
          <w:rFonts w:ascii="Times New Roman" w:hAnsi="Times New Roman" w:eastAsia="宋体" w:cs="Microsoft New Tai Lue"/>
          <w:color w:val="000000"/>
          <w:sz w:val="28"/>
          <w:highlight w:val="none"/>
        </w:rPr>
      </w:pPr>
      <w:r>
        <w:rPr>
          <w:rFonts w:hint="eastAsia" w:ascii="Times New Roman" w:hAnsi="Times New Roman" w:eastAsia="宋体"/>
          <w:color w:val="000000"/>
          <w:sz w:val="36"/>
          <w:szCs w:val="36"/>
          <w:highlight w:val="none"/>
        </w:rPr>
        <w:br w:type="page" w:clear="all"/>
      </w:r>
      <w:bookmarkEnd w:id="73"/>
      <w:r/>
      <w:bookmarkEnd w:id="119"/>
      <w:r/>
      <w:bookmarkEnd w:id="120"/>
      <w:r/>
      <w:bookmarkEnd w:id="121"/>
      <w:r/>
      <w:bookmarkEnd w:id="122"/>
      <w:r>
        <w:rPr>
          <w:rFonts w:ascii="Times New Roman" w:hAnsi="Times New Roman" w:eastAsia="宋体" w:cs="Microsoft New Tai Lue"/>
          <w:color w:val="000000"/>
          <w:sz w:val="28"/>
          <w:highlight w:val="none"/>
        </w:rPr>
      </w:r>
      <w:r/>
    </w:p>
    <w:p>
      <w:pPr>
        <w:pStyle w:val="801"/>
        <w:ind w:left="455" w:hanging="241"/>
        <w:spacing w:before="0"/>
        <w:rPr>
          <w:rFonts w:ascii="Times New Roman" w:hAnsi="Times New Roman" w:eastAsia="宋体" w:cs="Microsoft New Tai Lue"/>
          <w:b/>
          <w:color w:val="000000"/>
          <w:sz w:val="24"/>
          <w:szCs w:val="24"/>
          <w:highlight w:val="none"/>
        </w:rPr>
        <w:outlineLvl w:val="2"/>
      </w:pPr>
      <w:r/>
      <w:bookmarkStart w:id="123" w:name="_Toc100905289"/>
      <w:r/>
      <w:bookmarkStart w:id="124" w:name="_Toc104560923"/>
      <w:r/>
      <w:bookmarkStart w:id="125" w:name="_Toc107246306"/>
      <w:r/>
      <w:bookmarkStart w:id="126" w:name="_Toc103848606"/>
      <w:r/>
      <w:bookmarkStart w:id="127" w:name="_Toc96347904"/>
      <w:r>
        <w:rPr>
          <w:rFonts w:hint="eastAsia" w:ascii="Times New Roman" w:hAnsi="Times New Roman" w:eastAsia="宋体" w:cs="Microsoft New Tai Lue"/>
          <w:bCs w:val="0"/>
          <w:color w:val="000000"/>
          <w:sz w:val="24"/>
          <w:szCs w:val="24"/>
          <w:highlight w:val="none"/>
        </w:rPr>
        <w:t xml:space="preserve">（</w:t>
      </w:r>
      <w:r>
        <w:rPr>
          <w:rFonts w:hint="eastAsia" w:ascii="Times New Roman" w:hAnsi="Times New Roman" w:cs="Microsoft New Tai Lue"/>
          <w:bCs w:val="0"/>
          <w:color w:val="000000"/>
          <w:sz w:val="24"/>
          <w:szCs w:val="24"/>
          <w:highlight w:val="none"/>
          <w:lang w:val="en-US" w:eastAsia="zh-CN"/>
        </w:rPr>
        <w:t xml:space="preserve">12</w:t>
      </w:r>
      <w:r>
        <w:rPr>
          <w:rFonts w:hint="eastAsia" w:ascii="Times New Roman" w:hAnsi="Times New Roman" w:eastAsia="宋体" w:cs="Microsoft New Tai Lue"/>
          <w:bCs w:val="0"/>
          <w:color w:val="000000"/>
          <w:sz w:val="24"/>
          <w:szCs w:val="24"/>
          <w:highlight w:val="none"/>
        </w:rPr>
        <w:t xml:space="preserve">）</w:t>
      </w:r>
      <w:bookmarkEnd w:id="123"/>
      <w:r/>
      <w:bookmarkEnd w:id="124"/>
      <w:r/>
      <w:bookmarkEnd w:id="125"/>
      <w:r/>
      <w:bookmarkEnd w:id="126"/>
      <w:r>
        <w:rPr>
          <w:rFonts w:ascii="Times New Roman" w:hAnsi="Times New Roman" w:eastAsia="宋体" w:cs="Microsoft New Tai Lue"/>
          <w:b/>
          <w:color w:val="000000"/>
          <w:sz w:val="24"/>
          <w:szCs w:val="24"/>
          <w:highlight w:val="none"/>
        </w:rPr>
        <w:t xml:space="preserve">中小企业声明函（</w:t>
      </w:r>
      <w:r>
        <w:rPr>
          <w:rFonts w:hint="eastAsia" w:ascii="Times New Roman" w:hAnsi="Times New Roman" w:eastAsia="宋体" w:cs="Microsoft New Tai Lue"/>
          <w:b/>
          <w:color w:val="000000"/>
          <w:sz w:val="24"/>
          <w:szCs w:val="24"/>
          <w:highlight w:val="none"/>
        </w:rPr>
        <w:t xml:space="preserve">服务</w:t>
      </w:r>
      <w:r>
        <w:rPr>
          <w:rFonts w:ascii="Times New Roman" w:hAnsi="Times New Roman" w:eastAsia="宋体" w:cs="Microsoft New Tai Lue"/>
          <w:b/>
          <w:color w:val="000000"/>
          <w:sz w:val="24"/>
          <w:szCs w:val="24"/>
          <w:highlight w:val="none"/>
        </w:rPr>
        <w:t xml:space="preserve">）</w:t>
      </w:r>
      <w:r>
        <w:rPr>
          <w:rFonts w:ascii="Times New Roman" w:hAnsi="Times New Roman" w:eastAsia="宋体" w:cs="Microsoft New Tai Lue"/>
          <w:b/>
          <w:color w:val="000000"/>
          <w:sz w:val="24"/>
          <w:szCs w:val="24"/>
          <w:highlight w:val="none"/>
        </w:rPr>
      </w:r>
      <w:r/>
    </w:p>
    <w:p>
      <w:pPr>
        <w:pStyle w:val="799"/>
        <w:ind w:left="214"/>
        <w:spacing w:line="480" w:lineRule="auto"/>
        <w:rPr>
          <w:rStyle w:val="808"/>
          <w:rFonts w:hint="eastAsia" w:ascii="Times New Roman" w:hAnsi="Times New Roman" w:eastAsia="宋体" w:cs="宋体"/>
          <w:b w:val="0"/>
          <w:bCs w:val="0"/>
          <w:color w:val="000000"/>
          <w:sz w:val="21"/>
          <w:szCs w:val="21"/>
          <w:highlight w:val="none"/>
        </w:rPr>
      </w:pPr>
      <w:r>
        <w:rPr>
          <w:rStyle w:val="808"/>
          <w:rFonts w:hint="eastAsia" w:ascii="Times New Roman" w:hAnsi="Times New Roman" w:eastAsia="宋体" w:cs="宋体"/>
          <w:b w:val="0"/>
          <w:bCs w:val="0"/>
          <w:color w:val="000000"/>
          <w:sz w:val="21"/>
          <w:szCs w:val="21"/>
          <w:highlight w:val="none"/>
        </w:rPr>
        <w:t xml:space="preserve">本公司（联合体）郑重声明，根据《政府采购促进中小企业发展管理办法》</w:t>
      </w:r>
      <w:r>
        <w:rPr>
          <w:rStyle w:val="808"/>
          <w:rFonts w:hint="eastAsia" w:cs="宋体"/>
          <w:b w:val="0"/>
          <w:bCs w:val="0"/>
          <w:color w:val="000000"/>
          <w:sz w:val="21"/>
          <w:szCs w:val="21"/>
          <w:highlight w:val="none"/>
          <w:lang w:eastAsia="zh-CN"/>
        </w:rPr>
        <w:t xml:space="preserve">（</w:t>
      </w:r>
      <w:r>
        <w:rPr>
          <w:rStyle w:val="808"/>
          <w:rFonts w:hint="eastAsia" w:ascii="Times New Roman" w:hAnsi="Times New Roman" w:eastAsia="宋体" w:cs="宋体"/>
          <w:b w:val="0"/>
          <w:bCs w:val="0"/>
          <w:color w:val="000000"/>
          <w:sz w:val="21"/>
          <w:szCs w:val="21"/>
          <w:highlight w:val="none"/>
        </w:rPr>
        <w:t xml:space="preserve">财库</w:t>
      </w:r>
      <w:r>
        <w:rPr>
          <w:rStyle w:val="808"/>
          <w:rFonts w:hint="eastAsia" w:cs="宋体"/>
          <w:b w:val="0"/>
          <w:bCs w:val="0"/>
          <w:color w:val="000000"/>
          <w:sz w:val="21"/>
          <w:szCs w:val="21"/>
          <w:highlight w:val="none"/>
          <w:lang w:eastAsia="zh-CN"/>
        </w:rPr>
        <w:t xml:space="preserve">〔2020〕46号）</w:t>
      </w:r>
      <w:r>
        <w:rPr>
          <w:rStyle w:val="808"/>
          <w:rFonts w:hint="eastAsia" w:ascii="Times New Roman" w:hAnsi="Times New Roman" w:eastAsia="宋体" w:cs="宋体"/>
          <w:b w:val="0"/>
          <w:bCs w:val="0"/>
          <w:color w:val="000000"/>
          <w:sz w:val="21"/>
          <w:szCs w:val="21"/>
          <w:highlight w:val="none"/>
        </w:rPr>
        <w:t xml:space="preserve">的规定，本公司（联合体）参加 </w:t>
      </w:r>
      <w:r>
        <w:rPr>
          <w:rStyle w:val="808"/>
          <w:rFonts w:hint="eastAsia" w:cs="宋体"/>
          <w:b w:val="0"/>
          <w:bCs w:val="0"/>
          <w:color w:val="000000"/>
          <w:sz w:val="21"/>
          <w:szCs w:val="21"/>
          <w:highlight w:val="none"/>
          <w:u w:val="single"/>
          <w:lang w:eastAsia="zh-CN"/>
        </w:rPr>
        <w:t xml:space="preserve">南京体育学院</w:t>
      </w:r>
      <w:r>
        <w:rPr>
          <w:rStyle w:val="808"/>
          <w:rFonts w:hint="eastAsia" w:ascii="Times New Roman" w:hAnsi="Times New Roman" w:eastAsia="宋体" w:cs="宋体"/>
          <w:b w:val="0"/>
          <w:bCs w:val="0"/>
          <w:color w:val="000000"/>
          <w:sz w:val="21"/>
          <w:szCs w:val="21"/>
          <w:highlight w:val="none"/>
          <w:u w:val="single"/>
        </w:rPr>
        <w:t xml:space="preserve"> </w:t>
      </w:r>
      <w:r>
        <w:rPr>
          <w:rStyle w:val="808"/>
          <w:rFonts w:hint="eastAsia" w:ascii="Times New Roman" w:hAnsi="Times New Roman" w:eastAsia="宋体" w:cs="宋体"/>
          <w:b w:val="0"/>
          <w:bCs w:val="0"/>
          <w:color w:val="000000"/>
          <w:sz w:val="21"/>
          <w:szCs w:val="21"/>
          <w:highlight w:val="none"/>
        </w:rPr>
        <w:t xml:space="preserve">的</w:t>
      </w:r>
      <w:r>
        <w:rPr>
          <w:rStyle w:val="808"/>
          <w:rFonts w:hint="eastAsia" w:cs="宋体"/>
          <w:b w:val="0"/>
          <w:bCs w:val="0"/>
          <w:color w:val="000000"/>
          <w:sz w:val="21"/>
          <w:szCs w:val="21"/>
          <w:highlight w:val="none"/>
          <w:u w:val="single"/>
          <w:lang w:eastAsia="zh-CN"/>
        </w:rPr>
        <w:t xml:space="preserve">南京体育学院灵谷寺校区2026-2029年度安保服务项目</w:t>
      </w:r>
      <w:r>
        <w:rPr>
          <w:rStyle w:val="808"/>
          <w:rFonts w:hint="eastAsia" w:ascii="Times New Roman" w:hAnsi="Times New Roman" w:eastAsia="宋体" w:cs="宋体"/>
          <w:b w:val="0"/>
          <w:bCs w:val="0"/>
          <w:color w:val="000000"/>
          <w:sz w:val="21"/>
          <w:szCs w:val="21"/>
          <w:highlight w:val="none"/>
        </w:rPr>
        <w:t xml:space="preserve">采购活动，提供的服务部由符合政策要求的中小企业承接。相关企业（含联合体中的中小企业、签订分包意向协议的中小企业）的具体情况如下：</w:t>
      </w:r>
      <w:r>
        <w:rPr>
          <w:rStyle w:val="808"/>
          <w:rFonts w:hint="eastAsia" w:ascii="Times New Roman" w:hAnsi="Times New Roman" w:eastAsia="宋体" w:cs="宋体"/>
          <w:b w:val="0"/>
          <w:bCs w:val="0"/>
          <w:color w:val="000000"/>
          <w:sz w:val="21"/>
          <w:szCs w:val="21"/>
          <w:highlight w:val="none"/>
        </w:rPr>
      </w:r>
      <w:r/>
    </w:p>
    <w:p>
      <w:pPr>
        <w:pStyle w:val="799"/>
        <w:ind w:left="214"/>
        <w:spacing w:line="480" w:lineRule="auto"/>
        <w:rPr>
          <w:rStyle w:val="808"/>
          <w:rFonts w:hint="eastAsia" w:ascii="Times New Roman" w:hAnsi="Times New Roman" w:eastAsia="宋体" w:cs="宋体"/>
          <w:b w:val="0"/>
          <w:bCs w:val="0"/>
          <w:color w:val="000000"/>
          <w:sz w:val="21"/>
          <w:szCs w:val="21"/>
          <w:highlight w:val="none"/>
        </w:rPr>
      </w:pPr>
      <w:r>
        <w:rPr>
          <w:rStyle w:val="808"/>
          <w:rFonts w:hint="eastAsia" w:ascii="Times New Roman" w:hAnsi="Times New Roman" w:eastAsia="宋体" w:cs="宋体"/>
          <w:b w:val="0"/>
          <w:bCs w:val="0"/>
          <w:color w:val="000000"/>
          <w:sz w:val="21"/>
          <w:szCs w:val="21"/>
          <w:highlight w:val="none"/>
        </w:rPr>
        <w:t xml:space="preserve">1.</w:t>
      </w:r>
      <w:r>
        <w:rPr>
          <w:rStyle w:val="808"/>
          <w:rFonts w:hint="eastAsia" w:ascii="Times New Roman" w:hAnsi="Times New Roman" w:eastAsia="宋体" w:cs="宋体"/>
          <w:b w:val="0"/>
          <w:bCs w:val="0"/>
          <w:color w:val="000000"/>
          <w:sz w:val="21"/>
          <w:szCs w:val="21"/>
          <w:highlight w:val="none"/>
          <w:u w:val="single"/>
        </w:rPr>
        <w:t xml:space="preserve">  （</w:t>
      </w:r>
      <w:r>
        <w:rPr>
          <w:rStyle w:val="808"/>
          <w:rFonts w:hint="eastAsia" w:ascii="Times New Roman" w:hAnsi="Times New Roman" w:eastAsia="宋体" w:cs="宋体"/>
          <w:b w:val="0"/>
          <w:bCs w:val="0"/>
          <w:i/>
          <w:iCs/>
          <w:color w:val="000000"/>
          <w:sz w:val="21"/>
          <w:szCs w:val="21"/>
          <w:highlight w:val="none"/>
          <w:u w:val="single"/>
        </w:rPr>
        <w:t xml:space="preserve">标的名称</w:t>
      </w:r>
      <w:r>
        <w:rPr>
          <w:rStyle w:val="808"/>
          <w:rFonts w:hint="eastAsia" w:ascii="Times New Roman" w:hAnsi="Times New Roman" w:eastAsia="宋体" w:cs="宋体"/>
          <w:b w:val="0"/>
          <w:bCs w:val="0"/>
          <w:color w:val="000000"/>
          <w:sz w:val="21"/>
          <w:szCs w:val="21"/>
          <w:highlight w:val="none"/>
          <w:u w:val="single"/>
        </w:rPr>
        <w:t xml:space="preserve">）        </w:t>
      </w:r>
      <w:r>
        <w:rPr>
          <w:rStyle w:val="808"/>
          <w:rFonts w:hint="eastAsia" w:ascii="Times New Roman" w:hAnsi="Times New Roman" w:eastAsia="宋体" w:cs="宋体"/>
          <w:b w:val="0"/>
          <w:bCs w:val="0"/>
          <w:color w:val="000000"/>
          <w:sz w:val="21"/>
          <w:szCs w:val="21"/>
          <w:highlight w:val="none"/>
        </w:rPr>
        <w:t xml:space="preserve">，属于</w:t>
      </w:r>
      <w:r>
        <w:rPr>
          <w:rStyle w:val="808"/>
          <w:rFonts w:hint="eastAsia" w:ascii="Times New Roman" w:hAnsi="Times New Roman" w:eastAsia="宋体" w:cs="宋体"/>
          <w:b w:val="0"/>
          <w:bCs w:val="0"/>
          <w:i/>
          <w:iCs/>
          <w:color w:val="000000"/>
          <w:sz w:val="21"/>
          <w:szCs w:val="21"/>
          <w:highlight w:val="none"/>
          <w:u w:val="single"/>
        </w:rPr>
        <w:t xml:space="preserve">（采购文件中对应的所属行业）   </w:t>
      </w:r>
      <w:r>
        <w:rPr>
          <w:rStyle w:val="808"/>
          <w:rFonts w:hint="eastAsia" w:ascii="Times New Roman" w:hAnsi="Times New Roman" w:eastAsia="宋体" w:cs="宋体"/>
          <w:b w:val="0"/>
          <w:bCs w:val="0"/>
          <w:color w:val="000000"/>
          <w:sz w:val="21"/>
          <w:szCs w:val="21"/>
          <w:highlight w:val="none"/>
        </w:rPr>
        <w:t xml:space="preserve">行业；承接</w:t>
      </w:r>
      <w:r>
        <w:rPr>
          <w:rStyle w:val="808"/>
          <w:rFonts w:hint="eastAsia" w:cs="宋体"/>
          <w:b w:val="0"/>
          <w:bCs w:val="0"/>
          <w:color w:val="000000"/>
          <w:sz w:val="21"/>
          <w:szCs w:val="21"/>
          <w:highlight w:val="none"/>
          <w:lang w:val="en-US" w:eastAsia="zh-CN"/>
        </w:rPr>
        <w:t xml:space="preserve">企业为</w:t>
      </w:r>
      <w:r>
        <w:rPr>
          <w:rStyle w:val="808"/>
          <w:rFonts w:hint="eastAsia" w:ascii="Times New Roman" w:hAnsi="Times New Roman" w:eastAsia="宋体" w:cs="宋体"/>
          <w:b w:val="0"/>
          <w:bCs w:val="0"/>
          <w:color w:val="000000"/>
          <w:sz w:val="21"/>
          <w:szCs w:val="21"/>
          <w:highlight w:val="none"/>
          <w:u w:val="single"/>
        </w:rPr>
        <w:t xml:space="preserve"> </w:t>
      </w:r>
      <w:r>
        <w:rPr>
          <w:rStyle w:val="808"/>
          <w:rFonts w:hint="eastAsia" w:ascii="Times New Roman" w:hAnsi="Times New Roman" w:eastAsia="宋体" w:cs="宋体"/>
          <w:b w:val="0"/>
          <w:bCs w:val="0"/>
          <w:i/>
          <w:iCs/>
          <w:color w:val="000000"/>
          <w:sz w:val="21"/>
          <w:szCs w:val="21"/>
          <w:highlight w:val="none"/>
          <w:u w:val="single"/>
        </w:rPr>
        <w:t xml:space="preserve">（企业名称） </w:t>
      </w:r>
      <w:r>
        <w:rPr>
          <w:rStyle w:val="808"/>
          <w:rFonts w:hint="eastAsia" w:ascii="Times New Roman" w:hAnsi="Times New Roman" w:eastAsia="宋体" w:cs="宋体"/>
          <w:b w:val="0"/>
          <w:bCs w:val="0"/>
          <w:color w:val="000000"/>
          <w:sz w:val="21"/>
          <w:szCs w:val="21"/>
          <w:highlight w:val="none"/>
        </w:rPr>
        <w:t xml:space="preserve">，从业人员</w:t>
      </w:r>
      <w:r>
        <w:rPr>
          <w:rStyle w:val="808"/>
          <w:rFonts w:hint="eastAsia" w:ascii="Times New Roman" w:hAnsi="Times New Roman" w:eastAsia="宋体" w:cs="宋体"/>
          <w:b w:val="0"/>
          <w:bCs w:val="0"/>
          <w:color w:val="000000"/>
          <w:sz w:val="21"/>
          <w:szCs w:val="21"/>
          <w:highlight w:val="none"/>
          <w:u w:val="single"/>
        </w:rPr>
        <w:t xml:space="preserve">     </w:t>
      </w:r>
      <w:r>
        <w:rPr>
          <w:rStyle w:val="808"/>
          <w:rFonts w:hint="eastAsia" w:ascii="Times New Roman" w:hAnsi="Times New Roman" w:eastAsia="宋体" w:cs="宋体"/>
          <w:b w:val="0"/>
          <w:bCs w:val="0"/>
          <w:color w:val="000000"/>
          <w:sz w:val="21"/>
          <w:szCs w:val="21"/>
          <w:highlight w:val="none"/>
        </w:rPr>
        <w:t xml:space="preserve">人，营业收入为</w:t>
      </w:r>
      <w:r>
        <w:rPr>
          <w:rStyle w:val="808"/>
          <w:rFonts w:hint="eastAsia" w:ascii="Times New Roman" w:hAnsi="Times New Roman" w:eastAsia="宋体" w:cs="宋体"/>
          <w:b w:val="0"/>
          <w:bCs w:val="0"/>
          <w:color w:val="000000"/>
          <w:sz w:val="21"/>
          <w:szCs w:val="21"/>
          <w:highlight w:val="none"/>
          <w:u w:val="single"/>
        </w:rPr>
        <w:t xml:space="preserve">     </w:t>
      </w:r>
      <w:r>
        <w:rPr>
          <w:rStyle w:val="808"/>
          <w:rFonts w:hint="eastAsia" w:ascii="Times New Roman" w:hAnsi="Times New Roman" w:eastAsia="宋体" w:cs="宋体"/>
          <w:b w:val="0"/>
          <w:bCs w:val="0"/>
          <w:color w:val="000000"/>
          <w:sz w:val="21"/>
          <w:szCs w:val="21"/>
          <w:highlight w:val="none"/>
        </w:rPr>
        <w:t xml:space="preserve">万元，资产总额为</w:t>
      </w:r>
      <w:r>
        <w:rPr>
          <w:rStyle w:val="808"/>
          <w:rFonts w:hint="eastAsia" w:ascii="Times New Roman" w:hAnsi="Times New Roman" w:eastAsia="宋体" w:cs="宋体"/>
          <w:b w:val="0"/>
          <w:bCs w:val="0"/>
          <w:color w:val="000000"/>
          <w:sz w:val="21"/>
          <w:szCs w:val="21"/>
          <w:highlight w:val="none"/>
          <w:u w:val="single"/>
        </w:rPr>
        <w:t xml:space="preserve">     </w:t>
      </w:r>
      <w:r>
        <w:rPr>
          <w:rStyle w:val="808"/>
          <w:rFonts w:hint="eastAsia" w:ascii="Times New Roman" w:hAnsi="Times New Roman" w:eastAsia="宋体" w:cs="宋体"/>
          <w:b w:val="0"/>
          <w:bCs w:val="0"/>
          <w:color w:val="000000"/>
          <w:sz w:val="21"/>
          <w:szCs w:val="21"/>
          <w:highlight w:val="none"/>
        </w:rPr>
        <w:t xml:space="preserve">万元</w:t>
      </w:r>
      <w:r>
        <w:rPr>
          <w:rStyle w:val="808"/>
          <w:rFonts w:hint="eastAsia" w:ascii="Times New Roman" w:hAnsi="Times New Roman" w:eastAsia="宋体" w:cs="宋体"/>
          <w:b w:val="0"/>
          <w:bCs w:val="0"/>
          <w:color w:val="000000"/>
          <w:sz w:val="21"/>
          <w:szCs w:val="21"/>
          <w:highlight w:val="none"/>
          <w:vertAlign w:val="superscript"/>
        </w:rPr>
        <w:t xml:space="preserve">1</w:t>
      </w:r>
      <w:r>
        <w:rPr>
          <w:rStyle w:val="808"/>
          <w:rFonts w:hint="eastAsia" w:ascii="Times New Roman" w:hAnsi="Times New Roman" w:eastAsia="宋体" w:cs="宋体"/>
          <w:b w:val="0"/>
          <w:bCs w:val="0"/>
          <w:color w:val="000000"/>
          <w:sz w:val="21"/>
          <w:szCs w:val="21"/>
          <w:highlight w:val="none"/>
        </w:rPr>
        <w:t xml:space="preserve">，属于</w:t>
      </w:r>
      <w:r>
        <w:rPr>
          <w:rStyle w:val="808"/>
          <w:rFonts w:hint="eastAsia" w:ascii="Times New Roman" w:hAnsi="Times New Roman" w:eastAsia="宋体" w:cs="宋体"/>
          <w:b w:val="0"/>
          <w:bCs w:val="0"/>
          <w:color w:val="000000"/>
          <w:sz w:val="21"/>
          <w:szCs w:val="21"/>
          <w:highlight w:val="none"/>
          <w:u w:val="single"/>
        </w:rPr>
        <w:t xml:space="preserve"> （</w:t>
      </w:r>
      <w:r>
        <w:rPr>
          <w:rStyle w:val="808"/>
          <w:rFonts w:hint="eastAsia" w:ascii="Times New Roman" w:hAnsi="Times New Roman" w:eastAsia="宋体" w:cs="宋体"/>
          <w:b w:val="0"/>
          <w:bCs w:val="0"/>
          <w:i/>
          <w:iCs/>
          <w:color w:val="000000"/>
          <w:sz w:val="21"/>
          <w:szCs w:val="21"/>
          <w:highlight w:val="none"/>
          <w:u w:val="single"/>
        </w:rPr>
        <w:t xml:space="preserve">中型企业、小型企业、微型企业</w:t>
      </w:r>
      <w:r>
        <w:rPr>
          <w:rStyle w:val="808"/>
          <w:rFonts w:hint="eastAsia" w:ascii="Times New Roman" w:hAnsi="Times New Roman" w:eastAsia="宋体" w:cs="宋体"/>
          <w:b w:val="0"/>
          <w:bCs w:val="0"/>
          <w:color w:val="000000"/>
          <w:sz w:val="21"/>
          <w:szCs w:val="21"/>
          <w:highlight w:val="none"/>
          <w:u w:val="single"/>
        </w:rPr>
        <w:t xml:space="preserve">）</w:t>
      </w:r>
      <w:r>
        <w:rPr>
          <w:rStyle w:val="808"/>
          <w:rFonts w:hint="eastAsia" w:ascii="Times New Roman" w:hAnsi="Times New Roman" w:eastAsia="宋体" w:cs="宋体"/>
          <w:b w:val="0"/>
          <w:bCs w:val="0"/>
          <w:color w:val="000000"/>
          <w:sz w:val="21"/>
          <w:szCs w:val="21"/>
          <w:highlight w:val="none"/>
        </w:rPr>
        <w:t xml:space="preserve">；</w:t>
      </w:r>
      <w:r>
        <w:rPr>
          <w:rStyle w:val="808"/>
          <w:rFonts w:hint="eastAsia" w:ascii="Times New Roman" w:hAnsi="Times New Roman" w:eastAsia="宋体" w:cs="宋体"/>
          <w:b w:val="0"/>
          <w:bCs w:val="0"/>
          <w:color w:val="000000"/>
          <w:sz w:val="21"/>
          <w:szCs w:val="21"/>
          <w:highlight w:val="none"/>
        </w:rPr>
      </w:r>
      <w:r/>
    </w:p>
    <w:p>
      <w:pPr>
        <w:pStyle w:val="799"/>
        <w:ind w:left="214"/>
        <w:spacing w:line="480" w:lineRule="auto"/>
        <w:rPr>
          <w:rStyle w:val="808"/>
          <w:rFonts w:hint="eastAsia" w:ascii="Times New Roman" w:hAnsi="Times New Roman" w:eastAsia="宋体" w:cs="宋体"/>
          <w:b w:val="0"/>
          <w:bCs w:val="0"/>
          <w:color w:val="000000"/>
          <w:sz w:val="21"/>
          <w:szCs w:val="21"/>
          <w:highlight w:val="none"/>
        </w:rPr>
      </w:pPr>
      <w:r>
        <w:rPr>
          <w:rStyle w:val="808"/>
          <w:rFonts w:hint="eastAsia" w:ascii="Times New Roman" w:hAnsi="Times New Roman" w:eastAsia="宋体" w:cs="宋体"/>
          <w:b w:val="0"/>
          <w:bCs w:val="0"/>
          <w:color w:val="000000"/>
          <w:sz w:val="21"/>
          <w:szCs w:val="21"/>
          <w:highlight w:val="none"/>
        </w:rPr>
        <w:t xml:space="preserve">……</w:t>
      </w:r>
      <w:r>
        <w:rPr>
          <w:rStyle w:val="808"/>
          <w:rFonts w:hint="eastAsia" w:ascii="Times New Roman" w:hAnsi="Times New Roman" w:eastAsia="宋体" w:cs="宋体"/>
          <w:b w:val="0"/>
          <w:bCs w:val="0"/>
          <w:color w:val="000000"/>
          <w:sz w:val="21"/>
          <w:szCs w:val="21"/>
          <w:highlight w:val="none"/>
        </w:rPr>
      </w:r>
      <w:r/>
    </w:p>
    <w:p>
      <w:pPr>
        <w:pStyle w:val="799"/>
        <w:ind w:left="214"/>
        <w:spacing w:line="480" w:lineRule="auto"/>
        <w:rPr>
          <w:rStyle w:val="808"/>
          <w:rFonts w:hint="eastAsia" w:ascii="Times New Roman" w:hAnsi="Times New Roman" w:eastAsia="宋体" w:cs="宋体"/>
          <w:b w:val="0"/>
          <w:bCs w:val="0"/>
          <w:color w:val="000000"/>
          <w:sz w:val="21"/>
          <w:szCs w:val="21"/>
          <w:highlight w:val="none"/>
        </w:rPr>
      </w:pPr>
      <w:r>
        <w:rPr>
          <w:rStyle w:val="808"/>
          <w:rFonts w:hint="eastAsia" w:ascii="Times New Roman" w:hAnsi="Times New Roman" w:eastAsia="宋体" w:cs="宋体"/>
          <w:b w:val="0"/>
          <w:bCs w:val="0"/>
          <w:color w:val="000000"/>
          <w:sz w:val="21"/>
          <w:szCs w:val="21"/>
          <w:highlight w:val="none"/>
        </w:rPr>
        <w:t xml:space="preserve">以上企业，不属于大企业的分支机构，不存在控股股东为大企业的情形，也不存在与大企业的负责人为同一人的情形。</w:t>
      </w:r>
      <w:r>
        <w:rPr>
          <w:rStyle w:val="808"/>
          <w:rFonts w:hint="eastAsia" w:ascii="Times New Roman" w:hAnsi="Times New Roman" w:eastAsia="宋体" w:cs="宋体"/>
          <w:b w:val="0"/>
          <w:bCs w:val="0"/>
          <w:color w:val="000000"/>
          <w:sz w:val="21"/>
          <w:szCs w:val="21"/>
          <w:highlight w:val="none"/>
        </w:rPr>
      </w:r>
      <w:r/>
    </w:p>
    <w:p>
      <w:pPr>
        <w:pStyle w:val="799"/>
        <w:ind w:left="214"/>
        <w:spacing w:line="480" w:lineRule="auto"/>
        <w:rPr>
          <w:rStyle w:val="808"/>
          <w:rFonts w:hint="eastAsia" w:ascii="Times New Roman" w:hAnsi="Times New Roman" w:eastAsia="宋体" w:cs="宋体"/>
          <w:b w:val="0"/>
          <w:bCs w:val="0"/>
          <w:color w:val="000000"/>
          <w:sz w:val="21"/>
          <w:szCs w:val="21"/>
          <w:highlight w:val="none"/>
        </w:rPr>
      </w:pPr>
      <w:r>
        <w:rPr>
          <w:rStyle w:val="808"/>
          <w:rFonts w:hint="eastAsia" w:ascii="Times New Roman" w:hAnsi="Times New Roman" w:eastAsia="宋体" w:cs="宋体"/>
          <w:b w:val="0"/>
          <w:bCs w:val="0"/>
          <w:color w:val="000000"/>
          <w:sz w:val="21"/>
          <w:szCs w:val="21"/>
          <w:highlight w:val="none"/>
        </w:rPr>
        <w:t xml:space="preserve">本企业对上述声明内容的真实性负责。如有虚假，将依法承担相应责任。</w:t>
      </w:r>
      <w:r>
        <w:rPr>
          <w:rStyle w:val="808"/>
          <w:rFonts w:hint="eastAsia" w:ascii="Times New Roman" w:hAnsi="Times New Roman" w:eastAsia="宋体" w:cs="宋体"/>
          <w:b w:val="0"/>
          <w:bCs w:val="0"/>
          <w:color w:val="000000"/>
          <w:sz w:val="21"/>
          <w:szCs w:val="21"/>
          <w:highlight w:val="none"/>
        </w:rPr>
      </w:r>
      <w:r/>
    </w:p>
    <w:p>
      <w:pPr>
        <w:pStyle w:val="799"/>
        <w:ind w:left="214"/>
        <w:spacing w:line="480" w:lineRule="auto"/>
        <w:rPr>
          <w:rStyle w:val="808"/>
          <w:rFonts w:hint="eastAsia" w:ascii="Times New Roman" w:hAnsi="Times New Roman" w:eastAsia="宋体" w:cs="宋体"/>
          <w:b w:val="0"/>
          <w:bCs w:val="0"/>
          <w:color w:val="000000"/>
          <w:sz w:val="21"/>
          <w:szCs w:val="21"/>
          <w:highlight w:val="none"/>
        </w:rPr>
      </w:pPr>
      <w:r>
        <w:rPr>
          <w:rStyle w:val="808"/>
          <w:rFonts w:hint="eastAsia" w:ascii="Times New Roman" w:hAnsi="Times New Roman" w:eastAsia="宋体" w:cs="宋体"/>
          <w:b w:val="0"/>
          <w:bCs w:val="0"/>
          <w:color w:val="000000"/>
          <w:sz w:val="21"/>
          <w:szCs w:val="21"/>
          <w:highlight w:val="none"/>
        </w:rPr>
      </w:r>
      <w:r/>
    </w:p>
    <w:p>
      <w:pPr>
        <w:pStyle w:val="799"/>
        <w:ind w:left="214"/>
        <w:spacing w:line="480" w:lineRule="auto"/>
        <w:rPr>
          <w:rStyle w:val="808"/>
          <w:rFonts w:hint="eastAsia" w:ascii="Times New Roman" w:hAnsi="Times New Roman" w:eastAsia="宋体" w:cs="宋体"/>
          <w:b w:val="0"/>
          <w:bCs w:val="0"/>
          <w:color w:val="000000"/>
          <w:sz w:val="21"/>
          <w:szCs w:val="21"/>
          <w:highlight w:val="none"/>
        </w:rPr>
      </w:pPr>
      <w:r>
        <w:rPr>
          <w:rStyle w:val="808"/>
          <w:rFonts w:hint="eastAsia" w:ascii="Times New Roman" w:hAnsi="Times New Roman" w:eastAsia="宋体" w:cs="宋体"/>
          <w:b w:val="0"/>
          <w:bCs w:val="0"/>
          <w:color w:val="000000"/>
          <w:sz w:val="21"/>
          <w:szCs w:val="21"/>
          <w:highlight w:val="none"/>
        </w:rPr>
        <w:t xml:space="preserve">企业名称</w:t>
      </w:r>
      <w:r>
        <w:rPr>
          <w:rStyle w:val="808"/>
          <w:rFonts w:hint="eastAsia" w:cs="宋体"/>
          <w:b w:val="0"/>
          <w:bCs w:val="0"/>
          <w:color w:val="000000"/>
          <w:sz w:val="21"/>
          <w:szCs w:val="21"/>
          <w:highlight w:val="none"/>
          <w:lang w:eastAsia="zh-CN"/>
        </w:rPr>
        <w:t xml:space="preserve">（</w:t>
      </w:r>
      <w:r>
        <w:rPr>
          <w:rStyle w:val="808"/>
          <w:rFonts w:hint="eastAsia" w:cs="宋体"/>
          <w:b w:val="0"/>
          <w:bCs w:val="0"/>
          <w:color w:val="000000"/>
          <w:sz w:val="21"/>
          <w:szCs w:val="21"/>
          <w:highlight w:val="none"/>
          <w:lang w:val="en-US" w:eastAsia="zh-CN"/>
        </w:rPr>
        <w:t xml:space="preserve">电子公章）</w:t>
      </w:r>
      <w:r>
        <w:rPr>
          <w:rStyle w:val="808"/>
          <w:rFonts w:hint="eastAsia" w:ascii="Times New Roman" w:hAnsi="Times New Roman" w:eastAsia="宋体" w:cs="宋体"/>
          <w:b w:val="0"/>
          <w:bCs w:val="0"/>
          <w:color w:val="000000"/>
          <w:sz w:val="21"/>
          <w:szCs w:val="21"/>
          <w:highlight w:val="none"/>
        </w:rPr>
        <w:t xml:space="preserve">：</w:t>
      </w:r>
      <w:r>
        <w:rPr>
          <w:rStyle w:val="808"/>
          <w:rFonts w:hint="eastAsia" w:ascii="Times New Roman" w:hAnsi="Times New Roman" w:eastAsia="宋体" w:cs="宋体"/>
          <w:b w:val="0"/>
          <w:bCs w:val="0"/>
          <w:color w:val="000000"/>
          <w:sz w:val="21"/>
          <w:szCs w:val="21"/>
          <w:highlight w:val="none"/>
        </w:rPr>
      </w:r>
      <w:r/>
    </w:p>
    <w:p>
      <w:pPr>
        <w:pStyle w:val="799"/>
        <w:ind w:left="214"/>
        <w:spacing w:line="480" w:lineRule="auto"/>
        <w:rPr>
          <w:rStyle w:val="808"/>
          <w:rFonts w:hint="eastAsia" w:ascii="Times New Roman" w:hAnsi="Times New Roman" w:eastAsia="宋体" w:cs="宋体"/>
          <w:b w:val="0"/>
          <w:bCs w:val="0"/>
          <w:color w:val="000000"/>
          <w:sz w:val="21"/>
          <w:szCs w:val="21"/>
          <w:highlight w:val="none"/>
        </w:rPr>
      </w:pPr>
      <w:r>
        <w:rPr>
          <w:rStyle w:val="808"/>
          <w:rFonts w:hint="eastAsia" w:ascii="Times New Roman" w:hAnsi="Times New Roman" w:eastAsia="宋体" w:cs="宋体"/>
          <w:b w:val="0"/>
          <w:bCs w:val="0"/>
          <w:color w:val="000000"/>
          <w:sz w:val="21"/>
          <w:szCs w:val="21"/>
          <w:highlight w:val="none"/>
        </w:rPr>
      </w:r>
      <w:r/>
    </w:p>
    <w:p>
      <w:pPr>
        <w:pStyle w:val="799"/>
        <w:ind w:left="214"/>
        <w:spacing w:line="480" w:lineRule="auto"/>
        <w:rPr>
          <w:rStyle w:val="808"/>
          <w:rFonts w:hint="eastAsia" w:ascii="Times New Roman" w:hAnsi="Times New Roman" w:eastAsia="宋体" w:cs="宋体"/>
          <w:b w:val="0"/>
          <w:bCs w:val="0"/>
          <w:color w:val="000000"/>
          <w:sz w:val="21"/>
          <w:szCs w:val="21"/>
          <w:highlight w:val="none"/>
        </w:rPr>
      </w:pPr>
      <w:r>
        <w:rPr>
          <w:rStyle w:val="808"/>
          <w:rFonts w:hint="eastAsia" w:ascii="Times New Roman" w:hAnsi="Times New Roman" w:eastAsia="宋体" w:cs="宋体"/>
          <w:b w:val="0"/>
          <w:bCs w:val="0"/>
          <w:color w:val="000000"/>
          <w:sz w:val="21"/>
          <w:szCs w:val="21"/>
          <w:highlight w:val="none"/>
        </w:rPr>
        <w:t xml:space="preserve">日期：</w:t>
      </w:r>
      <w:r>
        <w:rPr>
          <w:rStyle w:val="808"/>
          <w:rFonts w:hint="eastAsia" w:ascii="Times New Roman" w:hAnsi="Times New Roman" w:eastAsia="宋体" w:cs="宋体"/>
          <w:b w:val="0"/>
          <w:bCs w:val="0"/>
          <w:color w:val="000000"/>
          <w:sz w:val="21"/>
          <w:szCs w:val="21"/>
          <w:highlight w:val="none"/>
        </w:rPr>
      </w:r>
      <w:r/>
    </w:p>
    <w:p>
      <w:pPr>
        <w:pStyle w:val="799"/>
        <w:ind w:left="214"/>
        <w:spacing w:line="480" w:lineRule="auto"/>
        <w:rPr>
          <w:rStyle w:val="808"/>
          <w:rFonts w:hint="eastAsia" w:ascii="Times New Roman" w:hAnsi="Times New Roman" w:eastAsia="宋体" w:cs="宋体"/>
          <w:b w:val="0"/>
          <w:bCs w:val="0"/>
          <w:color w:val="000000"/>
          <w:sz w:val="21"/>
          <w:szCs w:val="21"/>
          <w:highlight w:val="none"/>
        </w:rPr>
      </w:pPr>
      <w:r>
        <w:rPr>
          <w:rStyle w:val="808"/>
          <w:rFonts w:hint="eastAsia" w:ascii="Times New Roman" w:hAnsi="Times New Roman" w:eastAsia="宋体" w:cs="宋体"/>
          <w:b w:val="0"/>
          <w:bCs w:val="0"/>
          <w:color w:val="000000"/>
          <w:sz w:val="21"/>
          <w:szCs w:val="21"/>
          <w:highlight w:val="none"/>
        </w:rPr>
      </w:r>
      <w:r/>
    </w:p>
    <w:p>
      <w:pPr>
        <w:pStyle w:val="799"/>
        <w:ind w:left="214"/>
        <w:spacing w:line="480" w:lineRule="auto"/>
        <w:rPr>
          <w:rStyle w:val="808"/>
          <w:rFonts w:hint="eastAsia" w:ascii="Times New Roman" w:hAnsi="Times New Roman" w:eastAsia="宋体" w:cs="宋体"/>
          <w:b w:val="0"/>
          <w:bCs w:val="0"/>
          <w:color w:val="000000"/>
          <w:sz w:val="21"/>
          <w:szCs w:val="21"/>
          <w:highlight w:val="none"/>
        </w:rPr>
      </w:pPr>
      <w:r>
        <w:rPr>
          <w:rStyle w:val="808"/>
          <w:rFonts w:hint="eastAsia" w:ascii="Times New Roman" w:hAnsi="Times New Roman" w:eastAsia="宋体" w:cs="宋体"/>
          <w:b w:val="0"/>
          <w:bCs w:val="0"/>
          <w:color w:val="000000"/>
          <w:sz w:val="21"/>
          <w:szCs w:val="21"/>
          <w:highlight w:val="none"/>
        </w:rPr>
        <w:t xml:space="preserve">注：①从业人员、营业收入、资产总额填报上一年度数据，无上一年度数据的新成立企业可不填报。</w:t>
      </w:r>
      <w:r>
        <w:rPr>
          <w:rStyle w:val="808"/>
          <w:rFonts w:hint="eastAsia" w:ascii="Times New Roman" w:hAnsi="Times New Roman" w:eastAsia="宋体" w:cs="宋体"/>
          <w:b w:val="0"/>
          <w:bCs w:val="0"/>
          <w:color w:val="000000"/>
          <w:sz w:val="21"/>
          <w:szCs w:val="21"/>
          <w:highlight w:val="none"/>
        </w:rPr>
      </w:r>
      <w:r/>
    </w:p>
    <w:p>
      <w:pPr>
        <w:pStyle w:val="799"/>
        <w:ind w:left="214"/>
        <w:spacing w:line="480" w:lineRule="auto"/>
        <w:rPr>
          <w:rStyle w:val="808"/>
          <w:rFonts w:hint="eastAsia" w:ascii="Times New Roman" w:hAnsi="Times New Roman" w:eastAsia="宋体" w:cs="宋体"/>
          <w:b w:val="0"/>
          <w:bCs w:val="0"/>
          <w:color w:val="000000"/>
          <w:sz w:val="21"/>
          <w:szCs w:val="21"/>
          <w:highlight w:val="none"/>
        </w:rPr>
      </w:pPr>
      <w:r>
        <w:rPr>
          <w:rStyle w:val="808"/>
          <w:rFonts w:hint="eastAsia" w:ascii="Times New Roman" w:hAnsi="Times New Roman" w:eastAsia="宋体" w:cs="宋体"/>
          <w:b w:val="0"/>
          <w:bCs w:val="0"/>
          <w:color w:val="000000"/>
          <w:sz w:val="21"/>
          <w:szCs w:val="21"/>
          <w:highlight w:val="none"/>
        </w:rPr>
        <w:t xml:space="preserve">②中小企业划型标准：关于印发中小企业划型标准规定的通知（工信部联企业〔2011〕300号）www.miit.gov.cn/jgsj/cws/zfcg/art/2020/art_641b052914d94d87a0110e802a8fa7c6.html</w:t>
      </w:r>
      <w:r>
        <w:rPr>
          <w:rStyle w:val="808"/>
          <w:rFonts w:hint="eastAsia" w:ascii="Times New Roman" w:hAnsi="Times New Roman" w:eastAsia="宋体" w:cs="宋体"/>
          <w:b w:val="0"/>
          <w:bCs w:val="0"/>
          <w:color w:val="000000"/>
          <w:sz w:val="21"/>
          <w:szCs w:val="21"/>
          <w:highlight w:val="none"/>
        </w:rPr>
      </w:r>
      <w:r/>
    </w:p>
    <w:p>
      <w:pPr>
        <w:pStyle w:val="737"/>
        <w:ind w:left="214" w:firstLine="422"/>
        <w:spacing w:line="480" w:lineRule="auto"/>
        <w:rPr>
          <w:rFonts w:hint="eastAsia" w:ascii="Times New Roman" w:hAnsi="Times New Roman" w:eastAsia="宋体" w:cs="宋体"/>
          <w:color w:val="000000"/>
          <w:szCs w:val="21"/>
          <w:highlight w:val="none"/>
        </w:rPr>
      </w:pPr>
      <w:r>
        <w:rPr>
          <w:rFonts w:hint="eastAsia" w:ascii="Times New Roman" w:hAnsi="Times New Roman" w:eastAsia="宋体" w:cs="宋体"/>
          <w:b/>
          <w:bCs/>
          <w:color w:val="000000"/>
          <w:szCs w:val="21"/>
          <w:highlight w:val="none"/>
          <w:lang w:bidi="ar"/>
        </w:rPr>
        <w:t xml:space="preserve">本项目中小企业划型标准所属行业：</w:t>
      </w:r>
      <w:r>
        <w:rPr>
          <w:rFonts w:hint="eastAsia" w:ascii="Times New Roman" w:hAnsi="Times New Roman" w:eastAsia="宋体" w:cs="宋体"/>
          <w:b/>
          <w:bCs/>
          <w:color w:val="000000"/>
          <w:szCs w:val="21"/>
          <w:highlight w:val="none"/>
          <w:lang w:val="en-US" w:eastAsia="zh-CN" w:bidi="ar"/>
        </w:rPr>
        <w:t xml:space="preserve">租赁和商务服务业</w:t>
      </w:r>
      <w:r>
        <w:rPr>
          <w:rFonts w:hint="eastAsia" w:ascii="Times New Roman" w:hAnsi="Times New Roman" w:eastAsia="宋体" w:cs="宋体"/>
          <w:color w:val="000000"/>
          <w:szCs w:val="21"/>
          <w:highlight w:val="none"/>
        </w:rPr>
      </w:r>
      <w:r/>
    </w:p>
    <w:p>
      <w:pPr>
        <w:pStyle w:val="801"/>
        <w:ind w:left="455" w:hanging="241"/>
        <w:spacing w:before="0"/>
        <w:rPr>
          <w:rFonts w:hint="eastAsia" w:ascii="Times New Roman" w:hAnsi="Times New Roman" w:eastAsia="宋体" w:cs="Microsoft New Tai Lue"/>
          <w:bCs w:val="0"/>
          <w:color w:val="000000"/>
          <w:sz w:val="24"/>
          <w:szCs w:val="24"/>
          <w:highlight w:val="none"/>
        </w:rPr>
        <w:outlineLvl w:val="2"/>
      </w:pPr>
      <w:r>
        <w:rPr>
          <w:rFonts w:hint="eastAsia" w:ascii="Times New Roman" w:hAnsi="Times New Roman" w:eastAsia="宋体" w:cs="Microsoft New Tai Lue"/>
          <w:bCs w:val="0"/>
          <w:color w:val="000000"/>
          <w:sz w:val="24"/>
          <w:szCs w:val="24"/>
          <w:highlight w:val="none"/>
        </w:rPr>
        <w:br w:type="page" w:clear="all"/>
      </w:r>
      <w:r>
        <w:rPr>
          <w:rFonts w:hint="eastAsia" w:ascii="Times New Roman" w:hAnsi="Times New Roman" w:eastAsia="宋体" w:cs="Microsoft New Tai Lue"/>
          <w:bCs w:val="0"/>
          <w:color w:val="000000"/>
          <w:sz w:val="24"/>
          <w:szCs w:val="24"/>
          <w:highlight w:val="none"/>
        </w:rPr>
        <w:t xml:space="preserve">（</w:t>
      </w:r>
      <w:r>
        <w:rPr>
          <w:rFonts w:hint="eastAsia" w:ascii="Times New Roman" w:hAnsi="Times New Roman" w:cs="Microsoft New Tai Lue"/>
          <w:bCs w:val="0"/>
          <w:color w:val="000000"/>
          <w:sz w:val="24"/>
          <w:szCs w:val="24"/>
          <w:highlight w:val="none"/>
          <w:lang w:val="en-US" w:eastAsia="zh-CN"/>
        </w:rPr>
        <w:t xml:space="preserve">13</w:t>
      </w:r>
      <w:r>
        <w:rPr>
          <w:rFonts w:hint="eastAsia" w:ascii="Times New Roman" w:hAnsi="Times New Roman" w:eastAsia="宋体" w:cs="Microsoft New Tai Lue"/>
          <w:bCs w:val="0"/>
          <w:color w:val="000000"/>
          <w:sz w:val="24"/>
          <w:szCs w:val="24"/>
          <w:highlight w:val="none"/>
        </w:rPr>
        <w:t xml:space="preserve">）监狱企业证明</w:t>
      </w:r>
      <w:r>
        <w:rPr>
          <w:rFonts w:hint="eastAsia" w:ascii="Times New Roman" w:hAnsi="Times New Roman" w:eastAsia="宋体" w:cs="Microsoft New Tai Lue"/>
          <w:bCs w:val="0"/>
          <w:color w:val="000000"/>
          <w:sz w:val="24"/>
          <w:szCs w:val="24"/>
          <w:highlight w:val="none"/>
        </w:rPr>
      </w:r>
      <w:r/>
    </w:p>
    <w:p>
      <w:pPr>
        <w:pStyle w:val="971"/>
        <w:ind w:left="214" w:firstLine="482"/>
        <w:jc w:val="center"/>
        <w:spacing w:line="276" w:lineRule="auto"/>
        <w:rPr>
          <w:rFonts w:ascii="Times New Roman" w:hAnsi="Times New Roman" w:eastAsia="宋体" w:cs="Microsoft New Tai Lue"/>
          <w:b/>
          <w:color w:val="000000"/>
          <w:sz w:val="24"/>
          <w:szCs w:val="24"/>
          <w:highlight w:val="none"/>
        </w:rPr>
      </w:pPr>
      <w:r>
        <w:rPr>
          <w:rFonts w:ascii="Times New Roman" w:hAnsi="Times New Roman" w:eastAsia="宋体" w:cs="Microsoft New Tai Lue"/>
          <w:b/>
          <w:color w:val="000000"/>
          <w:sz w:val="24"/>
          <w:szCs w:val="24"/>
          <w:highlight w:val="none"/>
        </w:rPr>
      </w:r>
      <w:r/>
    </w:p>
    <w:p>
      <w:pPr>
        <w:pStyle w:val="971"/>
        <w:ind w:left="214" w:firstLine="42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根据《关于政府采购支持监狱企业发展有关问题的通知》（财库</w:t>
      </w:r>
      <w:r>
        <w:rPr>
          <w:rFonts w:hint="eastAsia" w:ascii="Times New Roman" w:hAnsi="Times New Roman" w:cs="Microsoft New Tai Lue"/>
          <w:color w:val="000000"/>
          <w:sz w:val="21"/>
          <w:szCs w:val="21"/>
          <w:highlight w:val="none"/>
          <w:lang w:eastAsia="zh-CN"/>
        </w:rPr>
        <w:t xml:space="preserve">〔2014〕68号</w:t>
      </w:r>
      <w:r>
        <w:rPr>
          <w:rFonts w:ascii="Times New Roman" w:hAnsi="Times New Roman" w:eastAsia="宋体" w:cs="Microsoft New Tai Lue"/>
          <w:color w:val="000000"/>
          <w:sz w:val="21"/>
          <w:szCs w:val="21"/>
          <w:highlight w:val="none"/>
        </w:rPr>
        <w:t xml:space="preserve">），监狱企业视同小型、微型企业，享受以上政策。监狱企业须提供由省级以上监狱管理局、戒毒管理局</w:t>
      </w:r>
      <w:r>
        <w:rPr>
          <w:rFonts w:hint="eastAsia" w:ascii="Times New Roman" w:hAnsi="Times New Roman" w:cs="Microsoft New Tai Lue"/>
          <w:color w:val="000000"/>
          <w:sz w:val="21"/>
          <w:szCs w:val="21"/>
          <w:highlight w:val="none"/>
          <w:lang w:eastAsia="zh-CN"/>
        </w:rPr>
        <w:t xml:space="preserve">（</w:t>
      </w:r>
      <w:r>
        <w:rPr>
          <w:rFonts w:ascii="Times New Roman" w:hAnsi="Times New Roman" w:eastAsia="宋体" w:cs="Microsoft New Tai Lue"/>
          <w:color w:val="000000"/>
          <w:sz w:val="21"/>
          <w:szCs w:val="21"/>
          <w:highlight w:val="none"/>
        </w:rPr>
        <w:t xml:space="preserve">含新疆生产建设兵团</w:t>
      </w:r>
      <w:r>
        <w:rPr>
          <w:rFonts w:hint="eastAsia" w:ascii="Times New Roman" w:hAnsi="Times New Roman" w:cs="Microsoft New Tai Lue"/>
          <w:color w:val="000000"/>
          <w:sz w:val="21"/>
          <w:szCs w:val="21"/>
          <w:highlight w:val="none"/>
          <w:lang w:eastAsia="zh-CN"/>
        </w:rPr>
        <w:t xml:space="preserve">）</w:t>
      </w:r>
      <w:r>
        <w:rPr>
          <w:rFonts w:ascii="Times New Roman" w:hAnsi="Times New Roman" w:eastAsia="宋体" w:cs="Microsoft New Tai Lue"/>
          <w:color w:val="000000"/>
          <w:sz w:val="21"/>
          <w:szCs w:val="21"/>
          <w:highlight w:val="none"/>
        </w:rPr>
        <w:t xml:space="preserve">出具的属于监狱企业的证明文件。</w:t>
      </w:r>
      <w:r>
        <w:rPr>
          <w:rFonts w:ascii="Times New Roman" w:hAnsi="Times New Roman" w:eastAsia="宋体" w:cs="Microsoft New Tai Lue"/>
          <w:color w:val="000000"/>
          <w:sz w:val="21"/>
          <w:szCs w:val="21"/>
          <w:highlight w:val="none"/>
        </w:rPr>
      </w:r>
      <w:r/>
    </w:p>
    <w:p>
      <w:pPr>
        <w:pStyle w:val="971"/>
        <w:ind w:left="214" w:firstLine="400"/>
        <w:rPr>
          <w:rFonts w:ascii="Times New Roman" w:hAnsi="Times New Roman" w:eastAsia="宋体" w:cs="Microsoft New Tai Lue"/>
          <w:color w:val="000000"/>
          <w:highlight w:val="none"/>
        </w:rPr>
      </w:pPr>
      <w:r>
        <w:rPr>
          <w:rFonts w:ascii="Times New Roman" w:hAnsi="Times New Roman" w:eastAsia="宋体" w:cs="Microsoft New Tai Lue"/>
          <w:color w:val="000000"/>
          <w:highlight w:val="none"/>
        </w:rPr>
      </w:r>
      <w:r/>
    </w:p>
    <w:p>
      <w:pPr>
        <w:pStyle w:val="737"/>
        <w:rPr>
          <w:rFonts w:ascii="Times New Roman" w:hAnsi="Times New Roman" w:eastAsia="宋体"/>
          <w:color w:val="000000"/>
          <w:highlight w:val="none"/>
        </w:rPr>
      </w:pPr>
      <w:r>
        <w:rPr>
          <w:rFonts w:ascii="Times New Roman" w:hAnsi="Times New Roman" w:eastAsia="宋体"/>
          <w:color w:val="000000"/>
          <w:highlight w:val="none"/>
        </w:rPr>
      </w:r>
      <w:r/>
    </w:p>
    <w:p>
      <w:pPr>
        <w:pStyle w:val="801"/>
        <w:ind w:left="455" w:hanging="241"/>
        <w:spacing w:before="0"/>
        <w:rPr>
          <w:rFonts w:hint="eastAsia" w:ascii="Times New Roman" w:hAnsi="Times New Roman" w:eastAsia="宋体" w:cs="Microsoft New Tai Lue"/>
          <w:bCs w:val="0"/>
          <w:color w:val="000000"/>
          <w:sz w:val="24"/>
          <w:szCs w:val="24"/>
          <w:highlight w:val="none"/>
        </w:rPr>
        <w:outlineLvl w:val="2"/>
      </w:pPr>
      <w:r>
        <w:rPr>
          <w:rFonts w:hint="eastAsia" w:ascii="Times New Roman" w:hAnsi="Times New Roman" w:eastAsia="宋体" w:cs="Microsoft New Tai Lue"/>
          <w:bCs w:val="0"/>
          <w:color w:val="000000"/>
          <w:sz w:val="24"/>
          <w:szCs w:val="24"/>
          <w:highlight w:val="none"/>
        </w:rPr>
        <w:br w:type="page" w:clear="all"/>
      </w:r>
      <w:r>
        <w:rPr>
          <w:rFonts w:hint="eastAsia" w:ascii="Times New Roman" w:hAnsi="Times New Roman" w:eastAsia="宋体" w:cs="Microsoft New Tai Lue"/>
          <w:bCs w:val="0"/>
          <w:color w:val="000000"/>
          <w:sz w:val="24"/>
          <w:szCs w:val="24"/>
          <w:highlight w:val="none"/>
        </w:rPr>
        <w:t xml:space="preserve">（</w:t>
      </w:r>
      <w:r>
        <w:rPr>
          <w:rFonts w:hint="eastAsia" w:ascii="Times New Roman" w:hAnsi="Times New Roman" w:cs="Microsoft New Tai Lue"/>
          <w:bCs w:val="0"/>
          <w:color w:val="000000"/>
          <w:sz w:val="24"/>
          <w:szCs w:val="24"/>
          <w:highlight w:val="none"/>
          <w:lang w:val="en-US" w:eastAsia="zh-CN"/>
        </w:rPr>
        <w:t xml:space="preserve">14</w:t>
      </w:r>
      <w:r>
        <w:rPr>
          <w:rFonts w:hint="eastAsia" w:ascii="Times New Roman" w:hAnsi="Times New Roman" w:eastAsia="宋体" w:cs="Microsoft New Tai Lue"/>
          <w:bCs w:val="0"/>
          <w:color w:val="000000"/>
          <w:sz w:val="24"/>
          <w:szCs w:val="24"/>
          <w:highlight w:val="none"/>
        </w:rPr>
        <w:t xml:space="preserve">）残疾人福利性单位声明函</w:t>
      </w:r>
      <w:r>
        <w:rPr>
          <w:rFonts w:hint="eastAsia" w:ascii="Times New Roman" w:hAnsi="Times New Roman" w:eastAsia="宋体" w:cs="Microsoft New Tai Lue"/>
          <w:bCs w:val="0"/>
          <w:color w:val="000000"/>
          <w:sz w:val="24"/>
          <w:szCs w:val="24"/>
          <w:highlight w:val="none"/>
        </w:rPr>
      </w:r>
      <w:r/>
    </w:p>
    <w:p>
      <w:pPr>
        <w:pStyle w:val="737"/>
        <w:ind w:left="527" w:hanging="313"/>
        <w:spacing w:line="276" w:lineRule="auto"/>
        <w:rPr>
          <w:rFonts w:ascii="Times New Roman" w:hAnsi="Times New Roman" w:eastAsia="宋体" w:cs="Microsoft New Tai Lue"/>
          <w:b/>
          <w:color w:val="000000"/>
          <w:spacing w:val="6"/>
          <w:sz w:val="30"/>
          <w:szCs w:val="30"/>
          <w:highlight w:val="none"/>
        </w:rPr>
      </w:pPr>
      <w:r>
        <w:rPr>
          <w:rFonts w:ascii="Times New Roman" w:hAnsi="Times New Roman" w:eastAsia="宋体" w:cs="Microsoft New Tai Lue"/>
          <w:b/>
          <w:color w:val="000000"/>
          <w:spacing w:val="6"/>
          <w:sz w:val="30"/>
          <w:szCs w:val="30"/>
          <w:highlight w:val="none"/>
        </w:rPr>
      </w:r>
      <w:r/>
    </w:p>
    <w:p>
      <w:pPr>
        <w:pStyle w:val="971"/>
        <w:ind w:left="214" w:firstLine="42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本单位郑重声明，根据《财政部民政部中国残疾人联合会关于促进残疾人就业政府采购政策的通知》（财库</w:t>
      </w:r>
      <w:r>
        <w:rPr>
          <w:rFonts w:hint="eastAsia" w:ascii="Times New Roman" w:hAnsi="Times New Roman" w:cs="Microsoft New Tai Lue"/>
          <w:color w:val="000000"/>
          <w:sz w:val="21"/>
          <w:szCs w:val="21"/>
          <w:highlight w:val="none"/>
          <w:lang w:eastAsia="zh-CN"/>
        </w:rPr>
        <w:t xml:space="preserve">〔2017〕141号</w:t>
      </w:r>
      <w:r>
        <w:rPr>
          <w:rFonts w:ascii="Times New Roman" w:hAnsi="Times New Roman" w:eastAsia="宋体" w:cs="Microsoft New Tai Lue"/>
          <w:color w:val="000000"/>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Microsoft New Tai Lue"/>
          <w:color w:val="000000"/>
          <w:sz w:val="21"/>
          <w:szCs w:val="21"/>
          <w:highlight w:val="none"/>
        </w:rPr>
      </w:r>
      <w:r/>
    </w:p>
    <w:p>
      <w:pPr>
        <w:pStyle w:val="971"/>
        <w:ind w:left="214" w:firstLine="42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本单位对上述声明的真实性负责。如有虚假，将依法承担相应责任。</w:t>
      </w:r>
      <w:r>
        <w:rPr>
          <w:rFonts w:ascii="Times New Roman" w:hAnsi="Times New Roman" w:eastAsia="宋体" w:cs="Microsoft New Tai Lue"/>
          <w:color w:val="000000"/>
          <w:sz w:val="21"/>
          <w:szCs w:val="21"/>
          <w:highlight w:val="none"/>
        </w:rPr>
      </w:r>
      <w:r/>
    </w:p>
    <w:p>
      <w:pPr>
        <w:pStyle w:val="971"/>
        <w:ind w:left="214" w:firstLine="42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p>
      <w:pPr>
        <w:pStyle w:val="971"/>
        <w:ind w:left="214" w:firstLine="42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p>
      <w:pPr>
        <w:pStyle w:val="971"/>
        <w:ind w:left="214" w:firstLine="420"/>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r>
      <w:r/>
    </w:p>
    <w:p>
      <w:pPr>
        <w:pStyle w:val="971"/>
        <w:ind w:left="214" w:firstLine="3769"/>
        <w:rPr>
          <w:rFonts w:ascii="Times New Roman" w:hAnsi="Times New Roman" w:eastAsia="宋体" w:cs="Microsoft New Tai Lue"/>
          <w:color w:val="000000"/>
          <w:sz w:val="21"/>
          <w:szCs w:val="21"/>
          <w:highlight w:val="none"/>
        </w:rPr>
      </w:pPr>
      <w:r>
        <w:rPr>
          <w:rFonts w:ascii="Times New Roman" w:hAnsi="Times New Roman" w:eastAsia="宋体" w:cs="Microsoft New Tai Lue"/>
          <w:color w:val="000000"/>
          <w:sz w:val="21"/>
          <w:szCs w:val="21"/>
          <w:highlight w:val="none"/>
        </w:rPr>
        <w:t xml:space="preserve">单位名称（</w:t>
      </w:r>
      <w:r>
        <w:rPr>
          <w:rFonts w:hint="eastAsia" w:ascii="Times New Roman" w:hAnsi="Times New Roman" w:cs="Microsoft New Tai Lue"/>
          <w:color w:val="000000"/>
          <w:sz w:val="21"/>
          <w:szCs w:val="21"/>
          <w:highlight w:val="none"/>
          <w:lang w:val="en-US" w:eastAsia="zh-CN"/>
        </w:rPr>
        <w:t xml:space="preserve">电子公章</w:t>
      </w:r>
      <w:r>
        <w:rPr>
          <w:rFonts w:ascii="Times New Roman" w:hAnsi="Times New Roman" w:eastAsia="宋体" w:cs="Microsoft New Tai Lue"/>
          <w:color w:val="000000"/>
          <w:sz w:val="21"/>
          <w:szCs w:val="21"/>
          <w:highlight w:val="none"/>
        </w:rPr>
        <w:t xml:space="preserve">）：____________</w:t>
      </w:r>
      <w:r>
        <w:rPr>
          <w:rFonts w:ascii="Times New Roman" w:hAnsi="Times New Roman" w:eastAsia="宋体" w:cs="Microsoft New Tai Lue"/>
          <w:color w:val="000000"/>
          <w:sz w:val="21"/>
          <w:szCs w:val="21"/>
          <w:highlight w:val="none"/>
        </w:rPr>
      </w:r>
      <w:r/>
    </w:p>
    <w:p>
      <w:pPr>
        <w:pStyle w:val="737"/>
        <w:ind w:left="214" w:firstLine="3780"/>
        <w:jc w:val="left"/>
        <w:spacing w:line="360" w:lineRule="auto"/>
        <w:rPr>
          <w:rFonts w:ascii="Times New Roman" w:hAnsi="Times New Roman" w:eastAsia="宋体" w:cs="Microsoft New Tai Lue"/>
          <w:bCs/>
          <w:color w:val="000000"/>
          <w:szCs w:val="21"/>
          <w:highlight w:val="none"/>
        </w:rPr>
      </w:pPr>
      <w:r>
        <w:rPr>
          <w:rFonts w:ascii="Times New Roman" w:hAnsi="Times New Roman" w:eastAsia="宋体" w:cs="Microsoft New Tai Lue"/>
          <w:bCs/>
          <w:color w:val="000000"/>
          <w:szCs w:val="21"/>
          <w:highlight w:val="none"/>
        </w:rPr>
        <w:t xml:space="preserve">日期：</w:t>
      </w:r>
      <w:r>
        <w:rPr>
          <w:rFonts w:ascii="Times New Roman" w:hAnsi="Times New Roman" w:eastAsia="宋体" w:cs="Microsoft New Tai Lue"/>
          <w:bCs/>
          <w:color w:val="000000"/>
          <w:szCs w:val="21"/>
          <w:highlight w:val="none"/>
          <w:u w:val="single"/>
        </w:rPr>
        <w:tab/>
      </w:r>
      <w:r>
        <w:rPr>
          <w:rFonts w:ascii="Times New Roman" w:hAnsi="Times New Roman" w:eastAsia="宋体" w:cs="Microsoft New Tai Lue"/>
          <w:bCs/>
          <w:color w:val="000000"/>
          <w:szCs w:val="21"/>
          <w:highlight w:val="none"/>
          <w:u w:val="single"/>
        </w:rPr>
        <w:t xml:space="preserve">     </w:t>
      </w:r>
      <w:r>
        <w:rPr>
          <w:rFonts w:ascii="Times New Roman" w:hAnsi="Times New Roman" w:eastAsia="宋体" w:cs="Microsoft New Tai Lue"/>
          <w:bCs/>
          <w:color w:val="000000"/>
          <w:szCs w:val="21"/>
          <w:highlight w:val="none"/>
        </w:rPr>
        <w:t xml:space="preserve">年</w:t>
      </w:r>
      <w:r>
        <w:rPr>
          <w:rFonts w:ascii="Times New Roman" w:hAnsi="Times New Roman" w:eastAsia="宋体" w:cs="Microsoft New Tai Lue"/>
          <w:bCs/>
          <w:color w:val="000000"/>
          <w:szCs w:val="21"/>
          <w:highlight w:val="none"/>
          <w:u w:val="single"/>
        </w:rPr>
        <w:t xml:space="preserve"> </w:t>
      </w:r>
      <w:r>
        <w:rPr>
          <w:rFonts w:ascii="Times New Roman" w:hAnsi="Times New Roman" w:eastAsia="宋体" w:cs="Microsoft New Tai Lue"/>
          <w:bCs/>
          <w:color w:val="000000"/>
          <w:szCs w:val="21"/>
          <w:highlight w:val="none"/>
          <w:u w:val="single"/>
        </w:rPr>
        <w:tab/>
      </w:r>
      <w:r>
        <w:rPr>
          <w:rFonts w:ascii="Times New Roman" w:hAnsi="Times New Roman" w:eastAsia="宋体" w:cs="Microsoft New Tai Lue"/>
          <w:bCs/>
          <w:color w:val="000000"/>
          <w:szCs w:val="21"/>
          <w:highlight w:val="none"/>
        </w:rPr>
        <w:t xml:space="preserve">月</w:t>
      </w:r>
      <w:r>
        <w:rPr>
          <w:rFonts w:ascii="Times New Roman" w:hAnsi="Times New Roman" w:eastAsia="宋体" w:cs="Microsoft New Tai Lue"/>
          <w:bCs/>
          <w:color w:val="000000"/>
          <w:szCs w:val="21"/>
          <w:highlight w:val="none"/>
          <w:u w:val="single"/>
        </w:rPr>
        <w:t xml:space="preserve">   </w:t>
      </w:r>
      <w:r>
        <w:rPr>
          <w:rFonts w:ascii="Times New Roman" w:hAnsi="Times New Roman" w:eastAsia="宋体" w:cs="Microsoft New Tai Lue"/>
          <w:bCs/>
          <w:color w:val="000000"/>
          <w:szCs w:val="21"/>
          <w:highlight w:val="none"/>
          <w:u w:val="single"/>
        </w:rPr>
        <w:tab/>
      </w:r>
      <w:r>
        <w:rPr>
          <w:rFonts w:ascii="Times New Roman" w:hAnsi="Times New Roman" w:eastAsia="宋体" w:cs="Microsoft New Tai Lue"/>
          <w:bCs/>
          <w:color w:val="000000"/>
          <w:szCs w:val="21"/>
          <w:highlight w:val="none"/>
        </w:rPr>
        <w:t xml:space="preserve">日</w:t>
      </w:r>
      <w:r>
        <w:rPr>
          <w:rFonts w:ascii="Times New Roman" w:hAnsi="Times New Roman" w:eastAsia="宋体" w:cs="Microsoft New Tai Lue"/>
          <w:bCs/>
          <w:color w:val="000000"/>
          <w:szCs w:val="21"/>
          <w:highlight w:val="none"/>
        </w:rPr>
      </w:r>
      <w:r/>
    </w:p>
    <w:p>
      <w:pPr>
        <w:pStyle w:val="737"/>
        <w:rPr>
          <w:rFonts w:ascii="Times New Roman" w:hAnsi="Times New Roman" w:eastAsia="宋体" w:cs="Microsoft New Tai Lue"/>
          <w:color w:val="000000"/>
          <w:highlight w:val="none"/>
        </w:rPr>
      </w:pPr>
      <w:r/>
      <w:bookmarkEnd w:id="127"/>
      <w:r>
        <w:rPr>
          <w:rFonts w:ascii="Times New Roman" w:hAnsi="Times New Roman" w:eastAsia="宋体" w:cs="Microsoft New Tai Lue"/>
          <w:color w:val="000000"/>
          <w:highlight w:val="none"/>
        </w:rPr>
      </w:r>
      <w:r/>
    </w:p>
    <w:p>
      <w:pPr>
        <w:pStyle w:val="737"/>
        <w:ind w:left="455" w:hanging="241"/>
        <w:rPr>
          <w:rFonts w:ascii="Times New Roman" w:hAnsi="Times New Roman" w:eastAsia="宋体" w:cs="Microsoft New Tai Lue"/>
          <w:b/>
          <w:color w:val="000000"/>
          <w:sz w:val="24"/>
          <w:highlight w:val="none"/>
        </w:rPr>
      </w:pPr>
      <w:r/>
      <w:bookmarkStart w:id="128" w:name="_Toc450220986"/>
      <w:r/>
      <w:bookmarkStart w:id="129" w:name="_Toc8742842"/>
      <w:r/>
      <w:bookmarkStart w:id="130" w:name="_Toc13233104"/>
      <w:r/>
      <w:bookmarkStart w:id="131" w:name="_Toc10472944"/>
      <w:r/>
      <w:bookmarkStart w:id="132" w:name="_Toc522290175"/>
      <w:r/>
      <w:bookmarkStart w:id="133" w:name="_Toc9515978"/>
      <w:r/>
      <w:bookmarkStart w:id="134" w:name="_Toc63695314"/>
      <w:r/>
      <w:bookmarkStart w:id="135" w:name="_Toc68159636"/>
      <w:r/>
      <w:bookmarkStart w:id="136" w:name="_Toc525720157"/>
      <w:r/>
      <w:bookmarkStart w:id="137" w:name="_Toc520719717"/>
      <w:r/>
      <w:bookmarkStart w:id="138" w:name="_Toc96347934"/>
      <w:r/>
      <w:bookmarkStart w:id="139" w:name="_Toc447021133"/>
      <w:r/>
      <w:bookmarkStart w:id="140" w:name="_Toc17097052"/>
      <w:r/>
      <w:bookmarkStart w:id="141" w:name="_Toc11678079"/>
      <w:r>
        <w:rPr>
          <w:rFonts w:ascii="Times New Roman" w:hAnsi="Times New Roman" w:eastAsia="宋体" w:cs="Microsoft New Tai Lue"/>
          <w:b/>
          <w:color w:val="000000"/>
          <w:sz w:val="24"/>
          <w:highlight w:val="none"/>
        </w:rPr>
        <w:br w:type="page" w:clear="all"/>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ascii="Times New Roman" w:hAnsi="Times New Roman" w:eastAsia="宋体" w:cs="Microsoft New Tai Lue"/>
          <w:b/>
          <w:color w:val="000000"/>
          <w:sz w:val="24"/>
          <w:highlight w:val="none"/>
        </w:rPr>
      </w:r>
      <w:r/>
    </w:p>
    <w:p>
      <w:pPr>
        <w:pStyle w:val="801"/>
        <w:rPr>
          <w:rFonts w:ascii="Times New Roman" w:hAnsi="Times New Roman" w:eastAsia="宋体" w:cs="Microsoft New Tai Lue"/>
          <w:color w:val="000000"/>
          <w:sz w:val="24"/>
          <w:szCs w:val="24"/>
          <w:highlight w:val="none"/>
        </w:rPr>
        <w:outlineLvl w:val="1"/>
      </w:pPr>
      <w:r/>
      <w:bookmarkStart w:id="142" w:name="_Toc100905295"/>
      <w:r/>
      <w:bookmarkStart w:id="143" w:name="_Toc104560924"/>
      <w:r/>
      <w:bookmarkStart w:id="144" w:name="_Toc107246307"/>
      <w:r/>
      <w:bookmarkStart w:id="145" w:name="_Toc103848607"/>
      <w:r>
        <w:rPr>
          <w:rFonts w:hint="eastAsia" w:ascii="Times New Roman" w:hAnsi="Times New Roman" w:cs="Microsoft New Tai Lue"/>
          <w:color w:val="000000"/>
          <w:sz w:val="24"/>
          <w:szCs w:val="24"/>
          <w:highlight w:val="none"/>
          <w:lang w:val="en-US" w:eastAsia="zh-CN"/>
        </w:rPr>
        <w:t xml:space="preserve">（15）</w:t>
      </w:r>
      <w:r>
        <w:rPr>
          <w:rFonts w:ascii="Times New Roman" w:hAnsi="Times New Roman" w:eastAsia="宋体" w:cs="Microsoft New Tai Lue"/>
          <w:color w:val="000000"/>
          <w:sz w:val="24"/>
          <w:szCs w:val="24"/>
          <w:highlight w:val="none"/>
        </w:rPr>
        <w:t xml:space="preserve">投标人认为需提供的其他</w:t>
      </w:r>
      <w:bookmarkEnd w:id="142"/>
      <w:r>
        <w:rPr>
          <w:rFonts w:ascii="Times New Roman" w:hAnsi="Times New Roman" w:eastAsia="宋体" w:cs="Microsoft New Tai Lue"/>
          <w:color w:val="000000"/>
          <w:sz w:val="24"/>
          <w:szCs w:val="24"/>
          <w:highlight w:val="none"/>
        </w:rPr>
        <w:t xml:space="preserve">文件或证明材料</w:t>
      </w:r>
      <w:bookmarkEnd w:id="143"/>
      <w:r/>
      <w:bookmarkEnd w:id="144"/>
      <w:r/>
      <w:bookmarkEnd w:id="145"/>
      <w:r>
        <w:rPr>
          <w:rFonts w:ascii="Times New Roman" w:hAnsi="Times New Roman" w:eastAsia="宋体" w:cs="Microsoft New Tai Lue"/>
          <w:color w:val="000000"/>
          <w:sz w:val="24"/>
          <w:szCs w:val="24"/>
          <w:highlight w:val="none"/>
        </w:rPr>
      </w:r>
      <w:r/>
    </w:p>
    <w:p>
      <w:pPr>
        <w:pStyle w:val="737"/>
        <w:spacing w:before="100" w:after="100" w:line="360" w:lineRule="auto"/>
        <w:rPr>
          <w:rFonts w:hint="eastAsia" w:cs="Microsoft New Tai Lue"/>
          <w:color w:val="000000"/>
          <w:highlight w:val="none"/>
          <w:lang w:val="en-US" w:eastAsia="zh-CN"/>
        </w:rPr>
      </w:pPr>
      <w:r>
        <w:rPr>
          <w:rFonts w:hint="eastAsia" w:cs="Microsoft New Tai Lue"/>
          <w:color w:val="000000"/>
          <w:highlight w:val="none"/>
          <w:lang w:val="en-US" w:eastAsia="zh-CN"/>
        </w:rPr>
        <w:t xml:space="preserve">采购文件中要求提供的承诺书，可在此处集中列明。</w:t>
      </w:r>
      <w:r/>
    </w:p>
    <w:sectPr>
      <w:footnotePr/>
      <w:endnotePr/>
      <w:type w:val="nextPage"/>
      <w:pgSz w:w="11906" w:h="16838" w:orient="portrait"/>
      <w:pgMar w:top="1270" w:right="1066" w:bottom="1123" w:left="1134" w:header="79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egoe UI Symbol">
    <w:panose1 w:val="020B0502040204020203"/>
  </w:font>
  <w:font w:name="Symbol">
    <w:panose1 w:val="05050102010706020507"/>
  </w:font>
  <w:font w:name="Wingdings">
    <w:panose1 w:val="05000000000000000000"/>
  </w:font>
  <w:font w:name="pingfang sc">
    <w:panose1 w:val="020B0503020202020204"/>
  </w:font>
  <w:font w:name="Calibri">
    <w:panose1 w:val="020F0502020204030204"/>
  </w:font>
  <w:font w:name="微软雅黑">
    <w:panose1 w:val="020B0503020204020204"/>
  </w:font>
  <w:font w:name="Helvetica Neue">
    <w:panose1 w:val="020B0503020202020204"/>
  </w:font>
  <w:font w:name="Courier New">
    <w:panose1 w:val="02070309020205020404"/>
  </w:font>
  <w:font w:name="黑体">
    <w:panose1 w:val="02010609060101010101"/>
  </w:font>
  <w:font w:name="仿宋_GB2312">
    <w:panose1 w:val="02010609060101010101"/>
  </w:font>
  <w:font w:name="等线 Light">
    <w:panose1 w:val="02010600030101010101"/>
  </w:font>
  <w:font w:name="等线">
    <w:panose1 w:val="02010600030101010101"/>
  </w:font>
  <w:font w:name="方正楷体_GB2312">
    <w:panose1 w:val="020B0503020202020204"/>
  </w:font>
  <w:font w:name="仿宋">
    <w:panose1 w:val="0201060906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center"/>
      <w:tabs>
        <w:tab w:val="center" w:pos="4153" w:leader="none"/>
        <w:tab w:val="right" w:pos="8306" w:leader="none"/>
      </w:tabs>
    </w:pPr>
    <w:r/>
    <w:r/>
  </w:p>
  <w:p>
    <w:pPr>
      <w:pStyle w:val="78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spacing w:line="14" w:lineRule="auto"/>
      <w:rPr>
        <w:sz w:val="20"/>
      </w:rPr>
    </w:pP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4"/>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737"/>
                    </w:pPr>
                    <w:r/>
                    <w:r/>
                  </w:p>
                </w:txbxContent>
              </v:textbox>
            </v:shape>
          </w:pict>
        </mc:Fallback>
      </mc:AlternateContent>
    </w: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4"/>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7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4"/>
                      <w:tabs>
                        <w:tab w:val="clear" w:pos="4153" w:leader="none"/>
                        <w:tab w:val="clear" w:pos="8306" w:leader="none"/>
                      </w:tabs>
                    </w:pPr>
                    <w:r>
                      <w:fldChar w:fldCharType="begin"/>
                    </w:r>
                    <w:r>
                      <w:instrText xml:space="preserve"> PAGE  \* MERGEFORMAT </w:instrText>
                    </w:r>
                    <w:r>
                      <w:fldChar w:fldCharType="separate"/>
                    </w:r>
                    <w:r>
                      <w:t xml:space="preserve">57</w:t>
                    </w:r>
                    <w:r>
                      <w:fldChar w:fldCharType="end"/>
                    </w:r>
                    <w:r/>
                  </w:p>
                  <w:p>
                    <w:pPr>
                      <w:pStyle w:val="737"/>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7"/>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737"/>
      </w:pPr>
      <w:rPr>
        <w:rFonts w:hint="eastAsia"/>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37"/>
        <w:ind w:left="425" w:hanging="425"/>
      </w:p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pStyle w:val="737"/>
        <w:ind w:left="1125" w:hanging="1125"/>
      </w:pPr>
    </w:lvl>
    <w:lvl w:ilvl="1">
      <w:start w:val="1"/>
      <w:numFmt w:val="lowerLetter"/>
      <w:isLgl w:val="false"/>
      <w:suff w:val="tab"/>
      <w:lvlText w:val="%2)"/>
      <w:lvlJc w:val="left"/>
      <w:pPr>
        <w:pStyle w:val="737"/>
        <w:ind w:left="840" w:hanging="420"/>
      </w:pPr>
    </w:lvl>
    <w:lvl w:ilvl="2">
      <w:start w:val="1"/>
      <w:numFmt w:val="lowerRoman"/>
      <w:isLgl w:val="false"/>
      <w:suff w:val="tab"/>
      <w:lvlText w:val="%3."/>
      <w:lvlJc w:val="right"/>
      <w:pPr>
        <w:pStyle w:val="737"/>
        <w:ind w:left="1260" w:hanging="420"/>
      </w:pPr>
    </w:lvl>
    <w:lvl w:ilvl="3">
      <w:start w:val="1"/>
      <w:numFmt w:val="decimal"/>
      <w:isLgl w:val="false"/>
      <w:suff w:val="tab"/>
      <w:lvlText w:val="%4."/>
      <w:lvlJc w:val="left"/>
      <w:pPr>
        <w:pStyle w:val="737"/>
        <w:ind w:left="1680" w:hanging="420"/>
      </w:pPr>
    </w:lvl>
    <w:lvl w:ilvl="4">
      <w:start w:val="1"/>
      <w:numFmt w:val="lowerLetter"/>
      <w:isLgl w:val="false"/>
      <w:suff w:val="tab"/>
      <w:lvlText w:val="%5)"/>
      <w:lvlJc w:val="left"/>
      <w:pPr>
        <w:pStyle w:val="737"/>
        <w:ind w:left="2100" w:hanging="420"/>
      </w:pPr>
    </w:lvl>
    <w:lvl w:ilvl="5">
      <w:start w:val="1"/>
      <w:numFmt w:val="lowerRoman"/>
      <w:isLgl w:val="false"/>
      <w:suff w:val="tab"/>
      <w:lvlText w:val="%6."/>
      <w:lvlJc w:val="right"/>
      <w:pPr>
        <w:pStyle w:val="737"/>
        <w:ind w:left="2520" w:hanging="420"/>
      </w:pPr>
    </w:lvl>
    <w:lvl w:ilvl="6">
      <w:start w:val="1"/>
      <w:numFmt w:val="decimal"/>
      <w:isLgl w:val="false"/>
      <w:suff w:val="tab"/>
      <w:lvlText w:val="%7."/>
      <w:lvlJc w:val="left"/>
      <w:pPr>
        <w:pStyle w:val="737"/>
        <w:ind w:left="2940" w:hanging="420"/>
      </w:pPr>
    </w:lvl>
    <w:lvl w:ilvl="7">
      <w:start w:val="1"/>
      <w:numFmt w:val="lowerLetter"/>
      <w:isLgl w:val="false"/>
      <w:suff w:val="tab"/>
      <w:lvlText w:val="%8)"/>
      <w:lvlJc w:val="left"/>
      <w:pPr>
        <w:pStyle w:val="737"/>
        <w:ind w:left="3360" w:hanging="420"/>
      </w:pPr>
    </w:lvl>
    <w:lvl w:ilvl="8">
      <w:start w:val="1"/>
      <w:numFmt w:val="lowerRoman"/>
      <w:isLgl w:val="false"/>
      <w:suff w:val="tab"/>
      <w:lvlText w:val="%9."/>
      <w:lvlJc w:val="right"/>
      <w:pPr>
        <w:pStyle w:val="737"/>
        <w:ind w:left="3780" w:hanging="42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7"/>
    <w:next w:val="737"/>
    <w:link w:val="821"/>
    <w:uiPriority w:val="9"/>
    <w:qFormat/>
    <w:pPr>
      <w:keepLines/>
      <w:keepNext/>
      <w:spacing w:before="480" w:after="200"/>
      <w:outlineLvl w:val="0"/>
    </w:pPr>
    <w:rPr>
      <w:rFonts w:ascii="Arial" w:hAnsi="Arial" w:eastAsia="Arial" w:cs="Arial"/>
      <w:sz w:val="40"/>
      <w:szCs w:val="40"/>
    </w:rPr>
  </w:style>
  <w:style w:type="paragraph" w:styleId="16">
    <w:name w:val="Heading 3"/>
    <w:basedOn w:val="737"/>
    <w:next w:val="737"/>
    <w:link w:val="82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37"/>
    <w:next w:val="737"/>
    <w:link w:val="82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7"/>
    <w:next w:val="737"/>
    <w:link w:val="75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7"/>
    <w:next w:val="737"/>
    <w:link w:val="82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7"/>
    <w:next w:val="737"/>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7"/>
    <w:next w:val="737"/>
    <w:link w:val="826"/>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7"/>
    <w:next w:val="737"/>
    <w:link w:val="758"/>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37"/>
    <w:next w:val="737"/>
    <w:link w:val="827"/>
    <w:uiPriority w:val="10"/>
    <w:qFormat/>
    <w:pPr>
      <w:contextualSpacing/>
      <w:spacing w:before="300" w:after="200"/>
    </w:pPr>
    <w:rPr>
      <w:sz w:val="48"/>
      <w:szCs w:val="48"/>
    </w:rPr>
  </w:style>
  <w:style w:type="paragraph" w:styleId="35">
    <w:name w:val="Subtitle"/>
    <w:basedOn w:val="737"/>
    <w:next w:val="737"/>
    <w:link w:val="791"/>
    <w:uiPriority w:val="11"/>
    <w:qFormat/>
    <w:pPr>
      <w:spacing w:before="200" w:after="200"/>
    </w:pPr>
    <w:rPr>
      <w:sz w:val="24"/>
      <w:szCs w:val="24"/>
    </w:rPr>
  </w:style>
  <w:style w:type="paragraph" w:styleId="41">
    <w:name w:val="Header"/>
    <w:basedOn w:val="737"/>
    <w:link w:val="832"/>
    <w:uiPriority w:val="99"/>
    <w:unhideWhenUsed/>
    <w:pPr>
      <w:spacing w:after="0" w:line="240" w:lineRule="auto"/>
      <w:tabs>
        <w:tab w:val="center" w:pos="7143" w:leader="none"/>
        <w:tab w:val="right" w:pos="14287" w:leader="none"/>
      </w:tabs>
    </w:pPr>
  </w:style>
  <w:style w:type="paragraph" w:styleId="43">
    <w:name w:val="Footer"/>
    <w:basedOn w:val="737"/>
    <w:link w:val="834"/>
    <w:uiPriority w:val="99"/>
    <w:unhideWhenUsed/>
    <w:pPr>
      <w:spacing w:after="0" w:line="240" w:lineRule="auto"/>
      <w:tabs>
        <w:tab w:val="center" w:pos="7143" w:leader="none"/>
        <w:tab w:val="right" w:pos="14287" w:leader="none"/>
      </w:tabs>
    </w:pPr>
  </w:style>
  <w:style w:type="paragraph" w:styleId="45">
    <w:name w:val="Caption"/>
    <w:basedOn w:val="737"/>
    <w:next w:val="737"/>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37"/>
    <w:link w:val="960"/>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37"/>
    <w:link w:val="781"/>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37"/>
    <w:next w:val="737"/>
    <w:uiPriority w:val="39"/>
    <w:unhideWhenUsed/>
    <w:pPr>
      <w:ind w:left="0" w:right="0" w:firstLine="0"/>
      <w:spacing w:after="57"/>
    </w:pPr>
  </w:style>
  <w:style w:type="paragraph" w:styleId="181">
    <w:name w:val="toc 2"/>
    <w:basedOn w:val="737"/>
    <w:next w:val="737"/>
    <w:uiPriority w:val="39"/>
    <w:unhideWhenUsed/>
    <w:pPr>
      <w:ind w:left="283" w:right="0" w:firstLine="0"/>
      <w:spacing w:after="57"/>
    </w:pPr>
  </w:style>
  <w:style w:type="paragraph" w:styleId="182">
    <w:name w:val="toc 3"/>
    <w:basedOn w:val="737"/>
    <w:next w:val="737"/>
    <w:uiPriority w:val="39"/>
    <w:unhideWhenUsed/>
    <w:pPr>
      <w:ind w:left="567" w:right="0" w:firstLine="0"/>
      <w:spacing w:after="57"/>
    </w:pPr>
  </w:style>
  <w:style w:type="paragraph" w:styleId="183">
    <w:name w:val="toc 4"/>
    <w:basedOn w:val="737"/>
    <w:next w:val="737"/>
    <w:uiPriority w:val="39"/>
    <w:unhideWhenUsed/>
    <w:pPr>
      <w:ind w:left="850" w:right="0" w:firstLine="0"/>
      <w:spacing w:after="57"/>
    </w:pPr>
  </w:style>
  <w:style w:type="paragraph" w:styleId="184">
    <w:name w:val="toc 5"/>
    <w:basedOn w:val="737"/>
    <w:next w:val="737"/>
    <w:uiPriority w:val="39"/>
    <w:unhideWhenUsed/>
    <w:pPr>
      <w:ind w:left="1134" w:right="0" w:firstLine="0"/>
      <w:spacing w:after="57"/>
    </w:pPr>
  </w:style>
  <w:style w:type="paragraph" w:styleId="185">
    <w:name w:val="toc 6"/>
    <w:basedOn w:val="737"/>
    <w:next w:val="737"/>
    <w:uiPriority w:val="39"/>
    <w:unhideWhenUsed/>
    <w:pPr>
      <w:ind w:left="1417" w:right="0" w:firstLine="0"/>
      <w:spacing w:after="57"/>
    </w:pPr>
  </w:style>
  <w:style w:type="paragraph" w:styleId="186">
    <w:name w:val="toc 7"/>
    <w:basedOn w:val="737"/>
    <w:next w:val="737"/>
    <w:uiPriority w:val="39"/>
    <w:unhideWhenUsed/>
    <w:pPr>
      <w:ind w:left="1701" w:right="0" w:firstLine="0"/>
      <w:spacing w:after="57"/>
    </w:pPr>
  </w:style>
  <w:style w:type="paragraph" w:styleId="187">
    <w:name w:val="toc 8"/>
    <w:basedOn w:val="737"/>
    <w:next w:val="737"/>
    <w:uiPriority w:val="39"/>
    <w:unhideWhenUsed/>
    <w:pPr>
      <w:ind w:left="1984" w:right="0" w:firstLine="0"/>
      <w:spacing w:after="57"/>
    </w:pPr>
  </w:style>
  <w:style w:type="paragraph" w:styleId="188">
    <w:name w:val="toc 9"/>
    <w:basedOn w:val="737"/>
    <w:next w:val="737"/>
    <w:uiPriority w:val="39"/>
    <w:unhideWhenUsed/>
    <w:pPr>
      <w:ind w:left="2268" w:right="0" w:firstLine="0"/>
      <w:spacing w:after="57"/>
    </w:pPr>
  </w:style>
  <w:style w:type="paragraph" w:styleId="190">
    <w:name w:val="table of figures"/>
    <w:basedOn w:val="737"/>
    <w:next w:val="737"/>
    <w:uiPriority w:val="99"/>
    <w:unhideWhenUsed/>
    <w:pPr>
      <w:spacing w:after="0" w:afterAutospacing="0"/>
    </w:pPr>
  </w:style>
  <w:style w:type="paragraph" w:styleId="737" w:default="1">
    <w:name w:val="Normal"/>
    <w:next w:val="749"/>
    <w:link w:val="737"/>
    <w:qFormat/>
    <w:pPr>
      <w:jc w:val="both"/>
      <w:widowControl w:val="off"/>
    </w:pPr>
    <w:rPr>
      <w:rFonts w:ascii="Times New Roman" w:hAnsi="Times New Roman" w:eastAsia="宋体" w:cs="Times New Roman"/>
      <w:sz w:val="21"/>
      <w:szCs w:val="24"/>
      <w:lang w:val="en-US" w:eastAsia="zh-CN" w:bidi="ar-SA"/>
    </w:rPr>
  </w:style>
  <w:style w:type="paragraph" w:styleId="738">
    <w:name w:val="标题 1"/>
    <w:basedOn w:val="737"/>
    <w:next w:val="737"/>
    <w:link w:val="750"/>
    <w:qFormat/>
    <w:pPr>
      <w:ind w:left="100" w:right="100"/>
      <w:keepLines/>
      <w:keepNext/>
      <w:spacing w:before="120" w:after="120"/>
      <w:outlineLvl w:val="0"/>
    </w:pPr>
    <w:rPr>
      <w:b/>
      <w:bCs/>
      <w:szCs w:val="44"/>
    </w:rPr>
  </w:style>
  <w:style w:type="paragraph" w:styleId="739">
    <w:name w:val="标题 2"/>
    <w:basedOn w:val="737"/>
    <w:next w:val="737"/>
    <w:link w:val="751"/>
    <w:qFormat/>
    <w:pPr>
      <w:keepLines/>
      <w:keepNext/>
      <w:spacing w:before="260" w:after="260" w:line="416" w:lineRule="auto"/>
      <w:outlineLvl w:val="1"/>
    </w:pPr>
    <w:rPr>
      <w:rFonts w:ascii="等线 Light" w:hAnsi="等线 Light" w:eastAsia="等线 Light"/>
      <w:b/>
      <w:bCs/>
      <w:sz w:val="32"/>
      <w:szCs w:val="32"/>
    </w:rPr>
  </w:style>
  <w:style w:type="paragraph" w:styleId="740">
    <w:name w:val="标题 3"/>
    <w:basedOn w:val="737"/>
    <w:next w:val="737"/>
    <w:link w:val="752"/>
    <w:uiPriority w:val="9"/>
    <w:qFormat/>
    <w:pPr>
      <w:keepLines/>
      <w:keepNext/>
      <w:spacing w:before="260" w:after="260" w:line="416" w:lineRule="auto"/>
      <w:outlineLvl w:val="2"/>
    </w:pPr>
    <w:rPr>
      <w:b/>
      <w:bCs/>
      <w:sz w:val="32"/>
      <w:szCs w:val="32"/>
    </w:rPr>
  </w:style>
  <w:style w:type="paragraph" w:styleId="741">
    <w:name w:val="标题 4"/>
    <w:basedOn w:val="737"/>
    <w:next w:val="737"/>
    <w:link w:val="753"/>
    <w:qFormat/>
    <w:pPr>
      <w:keepLines/>
      <w:keepNext/>
      <w:spacing w:before="280" w:after="290" w:line="376" w:lineRule="auto"/>
      <w:outlineLvl w:val="3"/>
    </w:pPr>
    <w:rPr>
      <w:rFonts w:ascii="等线 Light" w:hAnsi="等线 Light" w:eastAsia="等线 Light"/>
      <w:b/>
      <w:bCs/>
      <w:sz w:val="28"/>
      <w:szCs w:val="28"/>
    </w:rPr>
  </w:style>
  <w:style w:type="paragraph" w:styleId="742">
    <w:name w:val="标题 5"/>
    <w:basedOn w:val="737"/>
    <w:next w:val="737"/>
    <w:link w:val="754"/>
    <w:uiPriority w:val="9"/>
    <w:unhideWhenUsed/>
    <w:qFormat/>
    <w:pPr>
      <w:keepLines/>
      <w:keepNext/>
      <w:spacing w:before="320" w:after="200"/>
      <w:outlineLvl w:val="4"/>
    </w:pPr>
    <w:rPr>
      <w:rFonts w:ascii="Arial" w:hAnsi="Arial" w:eastAsia="Arial" w:cs="Arial"/>
      <w:b/>
      <w:bCs/>
      <w:sz w:val="24"/>
      <w:szCs w:val="24"/>
    </w:rPr>
  </w:style>
  <w:style w:type="paragraph" w:styleId="743">
    <w:name w:val="标题 6"/>
    <w:basedOn w:val="737"/>
    <w:next w:val="737"/>
    <w:link w:val="755"/>
    <w:qFormat/>
    <w:pPr>
      <w:keepLines/>
      <w:keepNext/>
      <w:spacing w:before="240" w:after="64" w:line="320" w:lineRule="auto"/>
      <w:outlineLvl w:val="5"/>
    </w:pPr>
    <w:rPr>
      <w:rFonts w:ascii="等线 Light" w:hAnsi="等线 Light" w:eastAsia="等线 Light"/>
      <w:b/>
      <w:bCs/>
      <w:sz w:val="24"/>
    </w:rPr>
  </w:style>
  <w:style w:type="paragraph" w:styleId="744">
    <w:name w:val="标题 7"/>
    <w:basedOn w:val="737"/>
    <w:next w:val="737"/>
    <w:link w:val="756"/>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标题 8"/>
    <w:basedOn w:val="737"/>
    <w:next w:val="737"/>
    <w:link w:val="757"/>
    <w:qFormat/>
    <w:pPr>
      <w:keepLines/>
      <w:keepNext/>
      <w:spacing w:before="240" w:after="64" w:line="320" w:lineRule="auto"/>
      <w:outlineLvl w:val="7"/>
    </w:pPr>
    <w:rPr>
      <w:rFonts w:ascii="等线 Light" w:hAnsi="等线 Light" w:eastAsia="等线 Light"/>
      <w:sz w:val="24"/>
    </w:rPr>
  </w:style>
  <w:style w:type="paragraph" w:styleId="746">
    <w:name w:val="标题 9"/>
    <w:basedOn w:val="737"/>
    <w:next w:val="737"/>
    <w:link w:val="758"/>
    <w:uiPriority w:val="9"/>
    <w:unhideWhenUsed/>
    <w:qFormat/>
    <w:pPr>
      <w:keepLines/>
      <w:keepNext/>
      <w:spacing w:before="320" w:after="200"/>
      <w:outlineLvl w:val="8"/>
    </w:pPr>
    <w:rPr>
      <w:rFonts w:ascii="Arial" w:hAnsi="Arial" w:eastAsia="Arial" w:cs="Arial"/>
      <w:i/>
      <w:iCs/>
      <w:sz w:val="21"/>
      <w:szCs w:val="21"/>
    </w:rPr>
  </w:style>
  <w:style w:type="character" w:styleId="747">
    <w:name w:val="默认段落字体"/>
    <w:next w:val="747"/>
    <w:link w:val="737"/>
    <w:uiPriority w:val="1"/>
    <w:unhideWhenUsed/>
    <w:qFormat/>
  </w:style>
  <w:style w:type="table" w:styleId="748">
    <w:name w:val="普通表格"/>
    <w:next w:val="748"/>
    <w:link w:val="737"/>
    <w:uiPriority w:val="99"/>
    <w:unhideWhenUsed/>
    <w:qFormat/>
    <w:tblPr/>
  </w:style>
  <w:style w:type="paragraph" w:styleId="749">
    <w:name w:val="正文文本1"/>
    <w:next w:val="737"/>
    <w:link w:val="737"/>
    <w:qFormat/>
    <w:pPr>
      <w:jc w:val="both"/>
      <w:spacing w:before="120" w:line="22" w:lineRule="atLeast"/>
      <w:tabs>
        <w:tab w:val="left" w:pos="567" w:leader="none"/>
      </w:tabs>
    </w:pPr>
    <w:rPr>
      <w:rFonts w:ascii="宋体" w:hAnsi="宋体" w:eastAsia="宋体" w:cs="Times New Roman"/>
      <w:sz w:val="24"/>
      <w:szCs w:val="24"/>
      <w:lang w:val="en-US" w:eastAsia="zh-CN" w:bidi="ar-SA"/>
    </w:rPr>
  </w:style>
  <w:style w:type="character" w:styleId="750">
    <w:name w:val="标题 1 字符"/>
    <w:next w:val="750"/>
    <w:link w:val="738"/>
    <w:qFormat/>
    <w:rPr>
      <w:b/>
      <w:bCs/>
      <w:sz w:val="21"/>
      <w:szCs w:val="44"/>
    </w:rPr>
  </w:style>
  <w:style w:type="character" w:styleId="751">
    <w:name w:val="标题 2 字符"/>
    <w:next w:val="751"/>
    <w:link w:val="739"/>
    <w:semiHidden/>
    <w:qFormat/>
    <w:rPr>
      <w:rFonts w:ascii="等线 Light" w:hAnsi="等线 Light" w:eastAsia="等线 Light" w:cs="Times New Roman"/>
      <w:b/>
      <w:bCs/>
      <w:sz w:val="32"/>
      <w:szCs w:val="32"/>
    </w:rPr>
  </w:style>
  <w:style w:type="character" w:styleId="752">
    <w:name w:val="标题 3 字符"/>
    <w:next w:val="752"/>
    <w:link w:val="740"/>
    <w:uiPriority w:val="9"/>
    <w:qFormat/>
    <w:rPr>
      <w:rFonts w:eastAsia="宋体"/>
      <w:b/>
      <w:bCs/>
      <w:sz w:val="32"/>
      <w:szCs w:val="32"/>
      <w:lang w:val="en-US" w:eastAsia="zh-CN" w:bidi="ar-SA"/>
    </w:rPr>
  </w:style>
  <w:style w:type="character" w:styleId="753">
    <w:name w:val="标题 4 字符"/>
    <w:next w:val="753"/>
    <w:link w:val="741"/>
    <w:semiHidden/>
    <w:qFormat/>
    <w:rPr>
      <w:rFonts w:ascii="等线 Light" w:hAnsi="等线 Light" w:eastAsia="等线 Light" w:cs="Times New Roman"/>
      <w:b/>
      <w:bCs/>
      <w:sz w:val="28"/>
      <w:szCs w:val="28"/>
    </w:rPr>
  </w:style>
  <w:style w:type="character" w:styleId="754">
    <w:name w:val="Heading 5 Char"/>
    <w:basedOn w:val="747"/>
    <w:next w:val="754"/>
    <w:link w:val="742"/>
    <w:uiPriority w:val="9"/>
    <w:qFormat/>
    <w:rPr>
      <w:rFonts w:ascii="Arial" w:hAnsi="Arial" w:eastAsia="Arial" w:cs="Arial"/>
      <w:b/>
      <w:bCs/>
      <w:sz w:val="24"/>
      <w:szCs w:val="24"/>
    </w:rPr>
  </w:style>
  <w:style w:type="character" w:styleId="755">
    <w:name w:val="标题 6 字符"/>
    <w:next w:val="755"/>
    <w:link w:val="743"/>
    <w:qFormat/>
    <w:rPr>
      <w:rFonts w:ascii="等线 Light" w:hAnsi="等线 Light" w:eastAsia="等线 Light" w:cs="Times New Roman"/>
      <w:b/>
      <w:bCs/>
      <w:sz w:val="24"/>
      <w:szCs w:val="24"/>
    </w:rPr>
  </w:style>
  <w:style w:type="character" w:styleId="756">
    <w:name w:val="Heading 7 Char"/>
    <w:basedOn w:val="747"/>
    <w:next w:val="756"/>
    <w:link w:val="744"/>
    <w:uiPriority w:val="9"/>
    <w:qFormat/>
    <w:rPr>
      <w:rFonts w:ascii="Arial" w:hAnsi="Arial" w:eastAsia="Arial" w:cs="Arial"/>
      <w:b/>
      <w:bCs/>
      <w:i/>
      <w:iCs/>
      <w:sz w:val="22"/>
      <w:szCs w:val="22"/>
    </w:rPr>
  </w:style>
  <w:style w:type="character" w:styleId="757">
    <w:name w:val="标题 8 字符"/>
    <w:next w:val="757"/>
    <w:link w:val="745"/>
    <w:semiHidden/>
    <w:qFormat/>
    <w:rPr>
      <w:rFonts w:ascii="等线 Light" w:hAnsi="等线 Light" w:eastAsia="等线 Light" w:cs="Times New Roman"/>
      <w:sz w:val="24"/>
      <w:szCs w:val="24"/>
    </w:rPr>
  </w:style>
  <w:style w:type="character" w:styleId="758">
    <w:name w:val="Heading 9 Char"/>
    <w:basedOn w:val="747"/>
    <w:next w:val="758"/>
    <w:link w:val="746"/>
    <w:uiPriority w:val="9"/>
    <w:qFormat/>
    <w:rPr>
      <w:rFonts w:ascii="Arial" w:hAnsi="Arial" w:eastAsia="Arial" w:cs="Arial"/>
      <w:i/>
      <w:iCs/>
      <w:sz w:val="21"/>
      <w:szCs w:val="21"/>
    </w:rPr>
  </w:style>
  <w:style w:type="paragraph" w:styleId="759">
    <w:name w:val="列表 3"/>
    <w:basedOn w:val="737"/>
    <w:next w:val="759"/>
    <w:link w:val="737"/>
    <w:qFormat/>
    <w:pPr>
      <w:contextualSpacing/>
      <w:ind w:left="100" w:hanging="200"/>
      <w:jc w:val="left"/>
      <w:widowControl/>
    </w:pPr>
    <w:rPr>
      <w:sz w:val="20"/>
      <w:szCs w:val="20"/>
    </w:rPr>
  </w:style>
  <w:style w:type="paragraph" w:styleId="760">
    <w:name w:val="目录 7"/>
    <w:basedOn w:val="737"/>
    <w:next w:val="737"/>
    <w:link w:val="737"/>
    <w:uiPriority w:val="39"/>
    <w:unhideWhenUsed/>
    <w:qFormat/>
    <w:pPr>
      <w:ind w:left="2520"/>
    </w:pPr>
    <w:rPr>
      <w:rFonts w:ascii="等线" w:hAnsi="等线" w:eastAsia="等线"/>
      <w:szCs w:val="22"/>
    </w:rPr>
  </w:style>
  <w:style w:type="paragraph" w:styleId="761">
    <w:name w:val="正文缩进"/>
    <w:basedOn w:val="737"/>
    <w:next w:val="761"/>
    <w:link w:val="762"/>
    <w:uiPriority w:val="99"/>
    <w:qFormat/>
    <w:pPr>
      <w:ind w:firstLine="420"/>
    </w:pPr>
    <w:rPr>
      <w:szCs w:val="20"/>
    </w:rPr>
  </w:style>
  <w:style w:type="character" w:styleId="762">
    <w:name w:val="正文缩进 字符"/>
    <w:next w:val="762"/>
    <w:link w:val="761"/>
    <w:qFormat/>
    <w:rPr>
      <w:sz w:val="21"/>
    </w:rPr>
  </w:style>
  <w:style w:type="paragraph" w:styleId="763">
    <w:name w:val="题注"/>
    <w:basedOn w:val="737"/>
    <w:next w:val="737"/>
    <w:link w:val="737"/>
    <w:uiPriority w:val="35"/>
    <w:unhideWhenUsed/>
    <w:qFormat/>
    <w:pPr>
      <w:spacing w:line="276" w:lineRule="auto"/>
    </w:pPr>
    <w:rPr>
      <w:b/>
      <w:bCs/>
      <w:color w:val="4f81bd"/>
      <w:sz w:val="18"/>
      <w:szCs w:val="18"/>
    </w:rPr>
  </w:style>
  <w:style w:type="paragraph" w:styleId="764">
    <w:name w:val="文档结构图"/>
    <w:basedOn w:val="737"/>
    <w:next w:val="764"/>
    <w:link w:val="765"/>
    <w:qFormat/>
    <w:pPr>
      <w:shd w:val="clear" w:color="auto" w:fill="000080"/>
    </w:pPr>
  </w:style>
  <w:style w:type="character" w:styleId="765">
    <w:name w:val="文档结构图 字符"/>
    <w:next w:val="765"/>
    <w:link w:val="764"/>
    <w:qFormat/>
    <w:rPr>
      <w:sz w:val="21"/>
      <w:szCs w:val="24"/>
      <w:shd w:val="clear" w:color="auto" w:fill="000080"/>
    </w:rPr>
  </w:style>
  <w:style w:type="paragraph" w:styleId="766">
    <w:name w:val="批注文字"/>
    <w:basedOn w:val="737"/>
    <w:next w:val="766"/>
    <w:link w:val="767"/>
    <w:qFormat/>
    <w:pPr>
      <w:jc w:val="left"/>
    </w:pPr>
  </w:style>
  <w:style w:type="character" w:styleId="767">
    <w:name w:val="批注文字 字符"/>
    <w:next w:val="767"/>
    <w:link w:val="766"/>
    <w:qFormat/>
    <w:rPr>
      <w:sz w:val="21"/>
      <w:szCs w:val="24"/>
    </w:rPr>
  </w:style>
  <w:style w:type="paragraph" w:styleId="768">
    <w:name w:val="正文文本"/>
    <w:basedOn w:val="737"/>
    <w:next w:val="737"/>
    <w:link w:val="769"/>
    <w:uiPriority w:val="1"/>
    <w:qFormat/>
    <w:pPr>
      <w:spacing w:after="120"/>
    </w:pPr>
  </w:style>
  <w:style w:type="character" w:styleId="769">
    <w:name w:val="正文文本 字符"/>
    <w:next w:val="769"/>
    <w:link w:val="768"/>
    <w:uiPriority w:val="1"/>
    <w:qFormat/>
    <w:rPr>
      <w:sz w:val="21"/>
      <w:szCs w:val="24"/>
    </w:rPr>
  </w:style>
  <w:style w:type="paragraph" w:styleId="770">
    <w:name w:val="正文文本缩进"/>
    <w:basedOn w:val="737"/>
    <w:next w:val="770"/>
    <w:link w:val="737"/>
    <w:qFormat/>
    <w:pPr>
      <w:ind w:left="420"/>
      <w:spacing w:after="120"/>
    </w:pPr>
  </w:style>
  <w:style w:type="paragraph" w:styleId="771">
    <w:name w:val="文本块"/>
    <w:basedOn w:val="737"/>
    <w:next w:val="771"/>
    <w:link w:val="737"/>
    <w:qFormat/>
    <w:pPr>
      <w:ind w:left="-2" w:right="-84" w:firstLine="480"/>
      <w:tabs>
        <w:tab w:val="left" w:pos="1470" w:leader="none"/>
        <w:tab w:val="left" w:pos="3150" w:leader="none"/>
      </w:tabs>
    </w:pPr>
    <w:rPr>
      <w:rFonts w:eastAsia="仿宋_GB2312" w:cs="Times New Roman"/>
      <w:szCs w:val="24"/>
    </w:rPr>
  </w:style>
  <w:style w:type="paragraph" w:styleId="772">
    <w:name w:val="索引 4"/>
    <w:basedOn w:val="737"/>
    <w:next w:val="737"/>
    <w:link w:val="737"/>
    <w:uiPriority w:val="99"/>
    <w:unhideWhenUsed/>
    <w:qFormat/>
    <w:pPr>
      <w:ind w:left="600"/>
    </w:pPr>
    <w:rPr>
      <w:rFonts w:ascii="宋体"/>
      <w:b/>
      <w:position w:val="-10"/>
      <w:sz w:val="24"/>
      <w:szCs w:val="20"/>
    </w:rPr>
  </w:style>
  <w:style w:type="paragraph" w:styleId="773">
    <w:name w:val="目录 5"/>
    <w:basedOn w:val="737"/>
    <w:next w:val="737"/>
    <w:link w:val="737"/>
    <w:uiPriority w:val="39"/>
    <w:unhideWhenUsed/>
    <w:qFormat/>
    <w:pPr>
      <w:ind w:left="1680"/>
    </w:pPr>
    <w:rPr>
      <w:rFonts w:ascii="等线" w:hAnsi="等线" w:eastAsia="等线"/>
      <w:szCs w:val="22"/>
    </w:rPr>
  </w:style>
  <w:style w:type="paragraph" w:styleId="774">
    <w:name w:val="目录 3"/>
    <w:basedOn w:val="737"/>
    <w:next w:val="737"/>
    <w:link w:val="737"/>
    <w:uiPriority w:val="39"/>
    <w:unhideWhenUsed/>
    <w:qFormat/>
    <w:pPr>
      <w:ind w:left="440"/>
      <w:jc w:val="left"/>
      <w:spacing w:after="100" w:line="259" w:lineRule="auto"/>
      <w:widowControl/>
    </w:pPr>
    <w:rPr>
      <w:rFonts w:ascii="等线" w:hAnsi="等线" w:eastAsia="等线"/>
      <w:sz w:val="22"/>
      <w:szCs w:val="22"/>
    </w:rPr>
  </w:style>
  <w:style w:type="paragraph" w:styleId="775">
    <w:name w:val="纯文本"/>
    <w:basedOn w:val="737"/>
    <w:next w:val="775"/>
    <w:link w:val="776"/>
    <w:qFormat/>
    <w:rPr>
      <w:rFonts w:ascii="宋体" w:hAnsi="Courier New" w:cs="Courier New"/>
      <w:szCs w:val="21"/>
    </w:rPr>
  </w:style>
  <w:style w:type="character" w:styleId="776">
    <w:name w:val="纯文本 字符"/>
    <w:next w:val="776"/>
    <w:link w:val="775"/>
    <w:qFormat/>
    <w:rPr>
      <w:rFonts w:ascii="宋体" w:hAnsi="Courier New" w:cs="Courier New"/>
      <w:sz w:val="21"/>
      <w:szCs w:val="21"/>
    </w:rPr>
  </w:style>
  <w:style w:type="paragraph" w:styleId="777">
    <w:name w:val="目录 8"/>
    <w:basedOn w:val="737"/>
    <w:next w:val="737"/>
    <w:link w:val="737"/>
    <w:uiPriority w:val="39"/>
    <w:unhideWhenUsed/>
    <w:qFormat/>
    <w:pPr>
      <w:ind w:left="2940"/>
    </w:pPr>
    <w:rPr>
      <w:rFonts w:ascii="等线" w:hAnsi="等线" w:eastAsia="等线"/>
      <w:szCs w:val="22"/>
    </w:rPr>
  </w:style>
  <w:style w:type="paragraph" w:styleId="778">
    <w:name w:val="日期"/>
    <w:basedOn w:val="737"/>
    <w:next w:val="737"/>
    <w:link w:val="779"/>
    <w:qFormat/>
    <w:rPr>
      <w:sz w:val="24"/>
      <w:szCs w:val="20"/>
    </w:rPr>
  </w:style>
  <w:style w:type="character" w:styleId="779">
    <w:name w:val="日期 字符"/>
    <w:next w:val="779"/>
    <w:link w:val="778"/>
    <w:qFormat/>
    <w:rPr>
      <w:sz w:val="24"/>
    </w:rPr>
  </w:style>
  <w:style w:type="paragraph" w:styleId="780">
    <w:name w:val="尾注文本"/>
    <w:basedOn w:val="737"/>
    <w:next w:val="780"/>
    <w:link w:val="781"/>
    <w:uiPriority w:val="99"/>
    <w:unhideWhenUsed/>
    <w:qFormat/>
    <w:pPr>
      <w:spacing w:after="0" w:line="240" w:lineRule="auto"/>
    </w:pPr>
    <w:rPr>
      <w:sz w:val="20"/>
    </w:rPr>
  </w:style>
  <w:style w:type="character" w:styleId="781">
    <w:name w:val="Endnote Text Char"/>
    <w:next w:val="781"/>
    <w:link w:val="780"/>
    <w:uiPriority w:val="99"/>
    <w:qFormat/>
    <w:rPr>
      <w:sz w:val="20"/>
    </w:rPr>
  </w:style>
  <w:style w:type="paragraph" w:styleId="782">
    <w:name w:val="批注框文本"/>
    <w:basedOn w:val="737"/>
    <w:next w:val="782"/>
    <w:link w:val="783"/>
    <w:qFormat/>
    <w:rPr>
      <w:sz w:val="18"/>
      <w:szCs w:val="18"/>
    </w:rPr>
  </w:style>
  <w:style w:type="character" w:styleId="783">
    <w:name w:val="批注框文本 字符"/>
    <w:next w:val="783"/>
    <w:link w:val="782"/>
    <w:qFormat/>
    <w:rPr>
      <w:sz w:val="18"/>
      <w:szCs w:val="18"/>
    </w:rPr>
  </w:style>
  <w:style w:type="paragraph" w:styleId="784">
    <w:name w:val="页脚"/>
    <w:basedOn w:val="737"/>
    <w:next w:val="784"/>
    <w:link w:val="785"/>
    <w:qFormat/>
    <w:pPr>
      <w:jc w:val="left"/>
      <w:tabs>
        <w:tab w:val="center" w:pos="4153" w:leader="none"/>
        <w:tab w:val="right" w:pos="8306" w:leader="none"/>
      </w:tabs>
    </w:pPr>
    <w:rPr>
      <w:sz w:val="18"/>
      <w:szCs w:val="18"/>
    </w:rPr>
  </w:style>
  <w:style w:type="character" w:styleId="785">
    <w:name w:val="页脚 字符"/>
    <w:next w:val="785"/>
    <w:link w:val="784"/>
    <w:uiPriority w:val="99"/>
    <w:qFormat/>
    <w:rPr>
      <w:sz w:val="18"/>
      <w:szCs w:val="18"/>
    </w:rPr>
  </w:style>
  <w:style w:type="paragraph" w:styleId="786">
    <w:name w:val="页眉"/>
    <w:basedOn w:val="737"/>
    <w:next w:val="786"/>
    <w:link w:val="787"/>
    <w:uiPriority w:val="99"/>
    <w:qFormat/>
    <w:pPr>
      <w:jc w:val="center"/>
      <w:tabs>
        <w:tab w:val="center" w:pos="4153" w:leader="none"/>
        <w:tab w:val="right" w:pos="8306" w:leader="none"/>
      </w:tabs>
      <w:pBdr>
        <w:bottom w:val="single" w:color="000000" w:sz="6" w:space="1"/>
      </w:pBdr>
    </w:pPr>
    <w:rPr>
      <w:sz w:val="18"/>
      <w:szCs w:val="18"/>
    </w:rPr>
  </w:style>
  <w:style w:type="character" w:styleId="787">
    <w:name w:val="页眉 字符"/>
    <w:next w:val="787"/>
    <w:link w:val="786"/>
    <w:uiPriority w:val="99"/>
    <w:qFormat/>
    <w:rPr>
      <w:sz w:val="18"/>
      <w:szCs w:val="18"/>
    </w:rPr>
  </w:style>
  <w:style w:type="paragraph" w:styleId="788">
    <w:name w:val="目录 1"/>
    <w:basedOn w:val="737"/>
    <w:next w:val="737"/>
    <w:link w:val="737"/>
    <w:uiPriority w:val="39"/>
    <w:qFormat/>
    <w:rPr>
      <w:rFonts w:ascii="仿宋_GB2312" w:eastAsia="仿宋_GB2312"/>
      <w:sz w:val="24"/>
    </w:rPr>
  </w:style>
  <w:style w:type="paragraph" w:styleId="789">
    <w:name w:val="目录 4"/>
    <w:basedOn w:val="737"/>
    <w:next w:val="737"/>
    <w:link w:val="737"/>
    <w:uiPriority w:val="39"/>
    <w:unhideWhenUsed/>
    <w:qFormat/>
    <w:pPr>
      <w:ind w:left="1260"/>
    </w:pPr>
    <w:rPr>
      <w:rFonts w:ascii="等线" w:hAnsi="等线" w:eastAsia="等线"/>
      <w:szCs w:val="22"/>
    </w:rPr>
  </w:style>
  <w:style w:type="paragraph" w:styleId="790">
    <w:name w:val="副标题"/>
    <w:basedOn w:val="737"/>
    <w:next w:val="737"/>
    <w:link w:val="791"/>
    <w:uiPriority w:val="11"/>
    <w:qFormat/>
    <w:pPr>
      <w:spacing w:before="200" w:after="200"/>
    </w:pPr>
    <w:rPr>
      <w:sz w:val="24"/>
      <w:szCs w:val="24"/>
    </w:rPr>
  </w:style>
  <w:style w:type="character" w:styleId="791">
    <w:name w:val="Subtitle Char"/>
    <w:basedOn w:val="747"/>
    <w:next w:val="791"/>
    <w:link w:val="790"/>
    <w:uiPriority w:val="11"/>
    <w:qFormat/>
    <w:rPr>
      <w:sz w:val="24"/>
      <w:szCs w:val="24"/>
    </w:rPr>
  </w:style>
  <w:style w:type="paragraph" w:styleId="792">
    <w:name w:val="脚注文本"/>
    <w:basedOn w:val="737"/>
    <w:next w:val="792"/>
    <w:link w:val="737"/>
    <w:uiPriority w:val="99"/>
    <w:qFormat/>
    <w:rPr>
      <w:sz w:val="18"/>
    </w:rPr>
  </w:style>
  <w:style w:type="paragraph" w:styleId="793">
    <w:name w:val="目录 6"/>
    <w:basedOn w:val="737"/>
    <w:next w:val="737"/>
    <w:link w:val="737"/>
    <w:uiPriority w:val="39"/>
    <w:unhideWhenUsed/>
    <w:qFormat/>
    <w:pPr>
      <w:ind w:left="2100"/>
    </w:pPr>
    <w:rPr>
      <w:rFonts w:ascii="等线" w:hAnsi="等线" w:eastAsia="等线"/>
      <w:szCs w:val="22"/>
    </w:rPr>
  </w:style>
  <w:style w:type="paragraph" w:styleId="794">
    <w:name w:val="图表目录"/>
    <w:basedOn w:val="737"/>
    <w:next w:val="737"/>
    <w:link w:val="737"/>
    <w:uiPriority w:val="99"/>
    <w:unhideWhenUsed/>
    <w:qFormat/>
    <w:pPr>
      <w:spacing w:after="0" w:afterAutospacing="0"/>
    </w:pPr>
  </w:style>
  <w:style w:type="paragraph" w:styleId="795">
    <w:name w:val="目录 2"/>
    <w:basedOn w:val="737"/>
    <w:next w:val="737"/>
    <w:link w:val="737"/>
    <w:uiPriority w:val="39"/>
    <w:unhideWhenUsed/>
    <w:qFormat/>
    <w:pPr>
      <w:ind w:left="220"/>
      <w:jc w:val="left"/>
      <w:spacing w:after="100" w:line="259" w:lineRule="auto"/>
      <w:widowControl/>
    </w:pPr>
    <w:rPr>
      <w:rFonts w:ascii="等线" w:hAnsi="等线" w:eastAsia="等线"/>
      <w:sz w:val="22"/>
      <w:szCs w:val="22"/>
    </w:rPr>
  </w:style>
  <w:style w:type="paragraph" w:styleId="796">
    <w:name w:val="目录 9"/>
    <w:basedOn w:val="737"/>
    <w:next w:val="737"/>
    <w:link w:val="737"/>
    <w:uiPriority w:val="39"/>
    <w:unhideWhenUsed/>
    <w:qFormat/>
    <w:pPr>
      <w:ind w:left="3360"/>
    </w:pPr>
    <w:rPr>
      <w:rFonts w:ascii="等线" w:hAnsi="等线" w:eastAsia="等线"/>
      <w:szCs w:val="22"/>
    </w:rPr>
  </w:style>
  <w:style w:type="paragraph" w:styleId="797">
    <w:name w:val="正文文本 2"/>
    <w:basedOn w:val="737"/>
    <w:next w:val="797"/>
    <w:link w:val="798"/>
    <w:qFormat/>
    <w:pPr>
      <w:spacing w:after="120" w:line="480" w:lineRule="auto"/>
    </w:pPr>
    <w:rPr>
      <w:rFonts w:ascii="Calibri" w:hAnsi="Calibri"/>
    </w:rPr>
  </w:style>
  <w:style w:type="character" w:styleId="798">
    <w:name w:val="正文文本 2 字符"/>
    <w:next w:val="798"/>
    <w:link w:val="797"/>
    <w:qFormat/>
    <w:rPr>
      <w:rFonts w:ascii="Calibri" w:hAnsi="Calibri"/>
      <w:sz w:val="21"/>
      <w:szCs w:val="24"/>
    </w:rPr>
  </w:style>
  <w:style w:type="paragraph" w:styleId="799">
    <w:name w:val="普通(网站)"/>
    <w:basedOn w:val="737"/>
    <w:next w:val="799"/>
    <w:link w:val="800"/>
    <w:uiPriority w:val="99"/>
    <w:qFormat/>
    <w:pPr>
      <w:ind w:firstLine="425"/>
      <w:shd w:val="clear" w:color="auto" w:fill="ffffff"/>
      <w:widowControl/>
    </w:pPr>
    <w:rPr>
      <w:sz w:val="24"/>
    </w:rPr>
  </w:style>
  <w:style w:type="character" w:styleId="800">
    <w:name w:val="普通(网站) 字符"/>
    <w:next w:val="800"/>
    <w:link w:val="799"/>
    <w:uiPriority w:val="99"/>
    <w:qFormat/>
    <w:rPr>
      <w:sz w:val="24"/>
      <w:szCs w:val="24"/>
      <w:shd w:val="clear" w:color="auto" w:fill="ffffff"/>
    </w:rPr>
  </w:style>
  <w:style w:type="paragraph" w:styleId="801">
    <w:name w:val="标题"/>
    <w:basedOn w:val="737"/>
    <w:next w:val="737"/>
    <w:link w:val="802"/>
    <w:qFormat/>
    <w:pPr>
      <w:jc w:val="center"/>
      <w:spacing w:before="240" w:after="60"/>
      <w:outlineLvl w:val="0"/>
    </w:pPr>
    <w:rPr>
      <w:rFonts w:ascii="等线 Light" w:hAnsi="等线 Light"/>
      <w:b/>
      <w:bCs/>
      <w:sz w:val="32"/>
      <w:szCs w:val="32"/>
    </w:rPr>
  </w:style>
  <w:style w:type="character" w:styleId="802">
    <w:name w:val="标题 字符"/>
    <w:next w:val="802"/>
    <w:link w:val="801"/>
    <w:qFormat/>
    <w:rPr>
      <w:rFonts w:ascii="等线 Light" w:hAnsi="等线 Light" w:cs="Times New Roman"/>
      <w:b/>
      <w:bCs/>
      <w:sz w:val="32"/>
      <w:szCs w:val="32"/>
    </w:rPr>
  </w:style>
  <w:style w:type="paragraph" w:styleId="803">
    <w:name w:val="批注主题"/>
    <w:basedOn w:val="766"/>
    <w:next w:val="766"/>
    <w:link w:val="804"/>
    <w:qFormat/>
    <w:rPr>
      <w:b/>
      <w:bCs/>
    </w:rPr>
  </w:style>
  <w:style w:type="character" w:styleId="804">
    <w:name w:val="批注主题 字符"/>
    <w:next w:val="804"/>
    <w:link w:val="803"/>
    <w:qFormat/>
    <w:rPr>
      <w:b/>
      <w:bCs/>
      <w:sz w:val="21"/>
      <w:szCs w:val="24"/>
    </w:rPr>
  </w:style>
  <w:style w:type="paragraph" w:styleId="805">
    <w:name w:val="正文首行缩进"/>
    <w:basedOn w:val="768"/>
    <w:next w:val="805"/>
    <w:link w:val="737"/>
    <w:qFormat/>
    <w:pPr>
      <w:ind w:firstLine="480"/>
      <w:jc w:val="left"/>
    </w:pPr>
    <w:rPr>
      <w:rFonts w:ascii="仿宋_GB2312" w:hAnsi="Times New Roman" w:eastAsia="仿宋_GB2312" w:cs="Times New Roman"/>
      <w:szCs w:val="20"/>
      <w:lang w:val="en-US" w:bidi="ar-SA"/>
    </w:rPr>
  </w:style>
  <w:style w:type="paragraph" w:styleId="806">
    <w:name w:val="正文首行缩进 2"/>
    <w:basedOn w:val="770"/>
    <w:next w:val="737"/>
    <w:link w:val="737"/>
    <w:qFormat/>
    <w:pPr>
      <w:ind w:firstLine="420"/>
      <w:spacing w:line="360" w:lineRule="auto"/>
    </w:pPr>
    <w:rPr>
      <w:rFonts w:ascii="宋体" w:hAnsi="宋体"/>
      <w:szCs w:val="20"/>
    </w:rPr>
  </w:style>
  <w:style w:type="table" w:styleId="807">
    <w:name w:val="网格型"/>
    <w:basedOn w:val="748"/>
    <w:next w:val="807"/>
    <w:link w:val="737"/>
    <w:qFormat/>
    <w:tblPr/>
  </w:style>
  <w:style w:type="character" w:styleId="808">
    <w:name w:val="要点"/>
    <w:next w:val="808"/>
    <w:link w:val="737"/>
    <w:qFormat/>
    <w:rPr>
      <w:b/>
      <w:bCs/>
    </w:rPr>
  </w:style>
  <w:style w:type="character" w:styleId="809">
    <w:name w:val="尾注引用"/>
    <w:basedOn w:val="747"/>
    <w:next w:val="809"/>
    <w:link w:val="737"/>
    <w:uiPriority w:val="99"/>
    <w:unhideWhenUsed/>
    <w:qFormat/>
    <w:rPr>
      <w:vertAlign w:val="superscript"/>
    </w:rPr>
  </w:style>
  <w:style w:type="character" w:styleId="810">
    <w:name w:val="页码"/>
    <w:next w:val="810"/>
    <w:link w:val="737"/>
    <w:qFormat/>
  </w:style>
  <w:style w:type="character" w:styleId="811">
    <w:name w:val="已访问的超链接"/>
    <w:basedOn w:val="747"/>
    <w:next w:val="811"/>
    <w:link w:val="737"/>
    <w:uiPriority w:val="99"/>
    <w:unhideWhenUsed/>
    <w:qFormat/>
    <w:rPr>
      <w:color w:val="800080"/>
      <w:u w:val="single"/>
    </w:rPr>
  </w:style>
  <w:style w:type="character" w:styleId="812">
    <w:name w:val="强调"/>
    <w:next w:val="812"/>
    <w:link w:val="737"/>
    <w:qFormat/>
    <w:rPr>
      <w:i/>
      <w:iCs/>
    </w:rPr>
  </w:style>
  <w:style w:type="character" w:styleId="813">
    <w:name w:val="超链接"/>
    <w:basedOn w:val="747"/>
    <w:next w:val="813"/>
    <w:link w:val="737"/>
    <w:uiPriority w:val="99"/>
    <w:qFormat/>
    <w:rPr>
      <w:color w:val="000000"/>
      <w:u w:val="none"/>
    </w:rPr>
  </w:style>
  <w:style w:type="character" w:styleId="814">
    <w:name w:val="批注引用"/>
    <w:next w:val="814"/>
    <w:link w:val="737"/>
    <w:qFormat/>
    <w:rPr>
      <w:sz w:val="21"/>
      <w:szCs w:val="21"/>
    </w:rPr>
  </w:style>
  <w:style w:type="character" w:styleId="815">
    <w:name w:val="脚注引用"/>
    <w:basedOn w:val="747"/>
    <w:next w:val="815"/>
    <w:link w:val="737"/>
    <w:uiPriority w:val="99"/>
    <w:unhideWhenUsed/>
    <w:qFormat/>
    <w:rPr>
      <w:vertAlign w:val="superscript"/>
    </w:rPr>
  </w:style>
  <w:style w:type="paragraph" w:styleId="816">
    <w:name w:val="正文首行缩进 2112"/>
    <w:basedOn w:val="817"/>
    <w:next w:val="737"/>
    <w:link w:val="737"/>
    <w:qFormat/>
    <w:pPr>
      <w:ind w:left="0" w:firstLine="420"/>
      <w:spacing w:after="0" w:line="360" w:lineRule="auto"/>
    </w:pPr>
    <w:rPr>
      <w:rFonts w:ascii="宋体" w:hAnsi="宋体" w:eastAsia="宋体" w:cs="Times New Roman"/>
      <w:szCs w:val="20"/>
    </w:rPr>
  </w:style>
  <w:style w:type="paragraph" w:styleId="817">
    <w:name w:val="正文文本缩进1112"/>
    <w:basedOn w:val="737"/>
    <w:next w:val="818"/>
    <w:link w:val="737"/>
    <w:unhideWhenUsed/>
    <w:qFormat/>
    <w:pPr>
      <w:ind w:left="420"/>
      <w:spacing w:after="120"/>
    </w:pPr>
  </w:style>
  <w:style w:type="paragraph" w:styleId="818">
    <w:name w:val="寄信人地址12"/>
    <w:basedOn w:val="737"/>
    <w:next w:val="818"/>
    <w:link w:val="737"/>
    <w:qFormat/>
    <w:rPr>
      <w:rFonts w:ascii="Arial" w:hAnsi="Arial" w:eastAsia="宋体" w:cs="宋体"/>
    </w:rPr>
  </w:style>
  <w:style w:type="character" w:styleId="819">
    <w:name w:val="默认段落字体12"/>
    <w:next w:val="819"/>
    <w:link w:val="737"/>
    <w:uiPriority w:val="1"/>
    <w:unhideWhenUsed/>
    <w:qFormat/>
    <w:rPr>
      <w:rFonts w:ascii="Times New Roman" w:hAnsi="Times New Roman" w:eastAsia="宋体" w:cs="Times New Roman"/>
      <w:sz w:val="21"/>
      <w:szCs w:val="24"/>
      <w:lang w:val="en-US" w:eastAsia="zh-CN" w:bidi="ar-SA"/>
    </w:rPr>
  </w:style>
  <w:style w:type="character" w:styleId="820">
    <w:name w:val="标准文本 Char Char"/>
    <w:next w:val="820"/>
    <w:link w:val="737"/>
    <w:qFormat/>
    <w:rPr>
      <w:rFonts w:ascii="Times New Roman" w:hAnsi="Times New Roman" w:eastAsia="宋体" w:cs="Times New Roman"/>
      <w:sz w:val="21"/>
      <w:szCs w:val="24"/>
      <w:lang w:val="en-US" w:eastAsia="zh-CN" w:bidi="ar-SA"/>
    </w:rPr>
  </w:style>
  <w:style w:type="character" w:styleId="821">
    <w:name w:val="Heading 1 Char"/>
    <w:basedOn w:val="747"/>
    <w:next w:val="821"/>
    <w:link w:val="737"/>
    <w:uiPriority w:val="9"/>
    <w:qFormat/>
    <w:rPr>
      <w:rFonts w:ascii="Arial" w:hAnsi="Arial" w:eastAsia="Arial" w:cs="Arial"/>
      <w:sz w:val="40"/>
      <w:szCs w:val="40"/>
    </w:rPr>
  </w:style>
  <w:style w:type="character" w:styleId="822">
    <w:name w:val="Heading 2 Char"/>
    <w:basedOn w:val="747"/>
    <w:next w:val="822"/>
    <w:link w:val="737"/>
    <w:uiPriority w:val="9"/>
    <w:qFormat/>
    <w:rPr>
      <w:rFonts w:ascii="Arial" w:hAnsi="Arial" w:eastAsia="Arial" w:cs="Arial"/>
      <w:sz w:val="34"/>
    </w:rPr>
  </w:style>
  <w:style w:type="character" w:styleId="823">
    <w:name w:val="Heading 3 Char"/>
    <w:basedOn w:val="747"/>
    <w:next w:val="823"/>
    <w:link w:val="737"/>
    <w:uiPriority w:val="9"/>
    <w:qFormat/>
    <w:rPr>
      <w:rFonts w:ascii="Arial" w:hAnsi="Arial" w:eastAsia="Arial" w:cs="Arial"/>
      <w:sz w:val="30"/>
      <w:szCs w:val="30"/>
    </w:rPr>
  </w:style>
  <w:style w:type="character" w:styleId="824">
    <w:name w:val="Heading 4 Char"/>
    <w:basedOn w:val="747"/>
    <w:next w:val="824"/>
    <w:link w:val="737"/>
    <w:uiPriority w:val="9"/>
    <w:qFormat/>
    <w:rPr>
      <w:rFonts w:ascii="Arial" w:hAnsi="Arial" w:eastAsia="Arial" w:cs="Arial"/>
      <w:b/>
      <w:bCs/>
      <w:sz w:val="26"/>
      <w:szCs w:val="26"/>
    </w:rPr>
  </w:style>
  <w:style w:type="character" w:styleId="825">
    <w:name w:val="Heading 6 Char"/>
    <w:basedOn w:val="747"/>
    <w:next w:val="825"/>
    <w:link w:val="737"/>
    <w:uiPriority w:val="9"/>
    <w:qFormat/>
    <w:rPr>
      <w:rFonts w:ascii="Arial" w:hAnsi="Arial" w:eastAsia="Arial" w:cs="Arial"/>
      <w:b/>
      <w:bCs/>
      <w:sz w:val="22"/>
      <w:szCs w:val="22"/>
    </w:rPr>
  </w:style>
  <w:style w:type="character" w:styleId="826">
    <w:name w:val="Heading 8 Char"/>
    <w:basedOn w:val="747"/>
    <w:next w:val="826"/>
    <w:link w:val="737"/>
    <w:uiPriority w:val="9"/>
    <w:qFormat/>
    <w:rPr>
      <w:rFonts w:ascii="Arial" w:hAnsi="Arial" w:eastAsia="Arial" w:cs="Arial"/>
      <w:i/>
      <w:iCs/>
      <w:sz w:val="22"/>
      <w:szCs w:val="22"/>
    </w:rPr>
  </w:style>
  <w:style w:type="character" w:styleId="827">
    <w:name w:val="Title Char"/>
    <w:basedOn w:val="747"/>
    <w:next w:val="827"/>
    <w:link w:val="737"/>
    <w:uiPriority w:val="10"/>
    <w:qFormat/>
    <w:rPr>
      <w:sz w:val="48"/>
      <w:szCs w:val="48"/>
    </w:rPr>
  </w:style>
  <w:style w:type="paragraph" w:styleId="828">
    <w:name w:val="Quote"/>
    <w:basedOn w:val="737"/>
    <w:next w:val="737"/>
    <w:link w:val="829"/>
    <w:uiPriority w:val="29"/>
    <w:qFormat/>
    <w:pPr>
      <w:ind w:left="720" w:right="720"/>
    </w:pPr>
    <w:rPr>
      <w:i/>
    </w:rPr>
  </w:style>
  <w:style w:type="character" w:styleId="829">
    <w:name w:val="Quote Char"/>
    <w:next w:val="829"/>
    <w:link w:val="828"/>
    <w:uiPriority w:val="29"/>
    <w:qFormat/>
    <w:rPr>
      <w:i/>
    </w:rPr>
  </w:style>
  <w:style w:type="paragraph" w:styleId="830">
    <w:name w:val="Intense Quote"/>
    <w:basedOn w:val="737"/>
    <w:next w:val="737"/>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name w:val="Intense Quote Char"/>
    <w:next w:val="831"/>
    <w:link w:val="830"/>
    <w:uiPriority w:val="30"/>
    <w:qFormat/>
    <w:rPr>
      <w:i/>
    </w:rPr>
  </w:style>
  <w:style w:type="character" w:styleId="832">
    <w:name w:val="Header Char"/>
    <w:basedOn w:val="747"/>
    <w:next w:val="832"/>
    <w:link w:val="737"/>
    <w:uiPriority w:val="99"/>
    <w:qFormat/>
  </w:style>
  <w:style w:type="character" w:styleId="833">
    <w:name w:val="Footer Char"/>
    <w:basedOn w:val="747"/>
    <w:next w:val="833"/>
    <w:link w:val="737"/>
    <w:uiPriority w:val="99"/>
    <w:qFormat/>
  </w:style>
  <w:style w:type="character" w:styleId="834">
    <w:name w:val="Caption Char"/>
    <w:next w:val="834"/>
    <w:link w:val="737"/>
    <w:uiPriority w:val="99"/>
    <w:qFormat/>
  </w:style>
  <w:style w:type="table" w:styleId="835">
    <w:name w:val="Table Grid Light"/>
    <w:basedOn w:val="748"/>
    <w:next w:val="835"/>
    <w:link w:val="737"/>
    <w:uiPriority w:val="59"/>
    <w:qFormat/>
    <w:pPr>
      <w:spacing w:after="0" w:line="240" w:lineRule="auto"/>
    </w:pPr>
    <w:tblPr/>
  </w:style>
  <w:style w:type="table" w:styleId="836">
    <w:name w:val="Plain Table 1"/>
    <w:basedOn w:val="748"/>
    <w:next w:val="836"/>
    <w:link w:val="737"/>
    <w:uiPriority w:val="59"/>
    <w:qFormat/>
    <w:pPr>
      <w:spacing w:after="0" w:line="240" w:lineRule="auto"/>
    </w:pPr>
    <w:tblPr/>
  </w:style>
  <w:style w:type="table" w:styleId="837">
    <w:name w:val="Plain Table 2"/>
    <w:basedOn w:val="748"/>
    <w:next w:val="837"/>
    <w:link w:val="737"/>
    <w:uiPriority w:val="59"/>
    <w:qFormat/>
    <w:pPr>
      <w:spacing w:after="0" w:line="240" w:lineRule="auto"/>
    </w:pPr>
    <w:tblPr/>
  </w:style>
  <w:style w:type="table" w:styleId="838">
    <w:name w:val="Plain Table 3"/>
    <w:basedOn w:val="748"/>
    <w:next w:val="838"/>
    <w:link w:val="737"/>
    <w:uiPriority w:val="99"/>
    <w:qFormat/>
    <w:pPr>
      <w:spacing w:after="0" w:line="240" w:lineRule="auto"/>
    </w:pPr>
    <w:tblPr/>
  </w:style>
  <w:style w:type="table" w:styleId="839">
    <w:name w:val="Plain Table 4"/>
    <w:basedOn w:val="748"/>
    <w:next w:val="839"/>
    <w:link w:val="737"/>
    <w:uiPriority w:val="99"/>
    <w:qFormat/>
    <w:pPr>
      <w:spacing w:after="0" w:line="240" w:lineRule="auto"/>
    </w:pPr>
    <w:tblPr/>
  </w:style>
  <w:style w:type="table" w:styleId="840">
    <w:name w:val="Plain Table 5"/>
    <w:basedOn w:val="748"/>
    <w:next w:val="840"/>
    <w:link w:val="737"/>
    <w:uiPriority w:val="99"/>
    <w:qFormat/>
    <w:pPr>
      <w:spacing w:after="0" w:line="240" w:lineRule="auto"/>
    </w:pPr>
    <w:tblPr/>
  </w:style>
  <w:style w:type="table" w:styleId="841">
    <w:name w:val="Grid Table 1 Light"/>
    <w:basedOn w:val="748"/>
    <w:next w:val="841"/>
    <w:link w:val="737"/>
    <w:uiPriority w:val="99"/>
    <w:qFormat/>
    <w:pPr>
      <w:spacing w:after="0" w:line="240" w:lineRule="auto"/>
    </w:pPr>
    <w:tblPr/>
  </w:style>
  <w:style w:type="table" w:styleId="842">
    <w:name w:val="Grid Table 1 Light - Accent 1"/>
    <w:basedOn w:val="748"/>
    <w:next w:val="842"/>
    <w:link w:val="737"/>
    <w:uiPriority w:val="99"/>
    <w:qFormat/>
    <w:pPr>
      <w:spacing w:after="0" w:line="240" w:lineRule="auto"/>
    </w:pPr>
    <w:tblPr/>
  </w:style>
  <w:style w:type="table" w:styleId="843">
    <w:name w:val="Grid Table 1 Light - Accent 2"/>
    <w:basedOn w:val="748"/>
    <w:next w:val="843"/>
    <w:link w:val="737"/>
    <w:uiPriority w:val="99"/>
    <w:qFormat/>
    <w:pPr>
      <w:spacing w:after="0" w:line="240" w:lineRule="auto"/>
    </w:pPr>
    <w:tblPr/>
  </w:style>
  <w:style w:type="table" w:styleId="844">
    <w:name w:val="Grid Table 1 Light - Accent 3"/>
    <w:basedOn w:val="748"/>
    <w:next w:val="844"/>
    <w:link w:val="737"/>
    <w:uiPriority w:val="99"/>
    <w:qFormat/>
    <w:pPr>
      <w:spacing w:after="0" w:line="240" w:lineRule="auto"/>
    </w:pPr>
    <w:tblPr/>
  </w:style>
  <w:style w:type="table" w:styleId="845">
    <w:name w:val="Grid Table 1 Light - Accent 4"/>
    <w:basedOn w:val="748"/>
    <w:next w:val="845"/>
    <w:link w:val="737"/>
    <w:uiPriority w:val="99"/>
    <w:qFormat/>
    <w:pPr>
      <w:spacing w:after="0" w:line="240" w:lineRule="auto"/>
    </w:pPr>
    <w:tblPr/>
  </w:style>
  <w:style w:type="table" w:styleId="846">
    <w:name w:val="Grid Table 1 Light - Accent 5"/>
    <w:basedOn w:val="748"/>
    <w:next w:val="846"/>
    <w:link w:val="737"/>
    <w:uiPriority w:val="99"/>
    <w:qFormat/>
    <w:pPr>
      <w:spacing w:after="0" w:line="240" w:lineRule="auto"/>
    </w:pPr>
    <w:tblPr/>
  </w:style>
  <w:style w:type="table" w:styleId="847">
    <w:name w:val="Grid Table 1 Light - Accent 6"/>
    <w:basedOn w:val="748"/>
    <w:next w:val="847"/>
    <w:link w:val="737"/>
    <w:uiPriority w:val="99"/>
    <w:qFormat/>
    <w:pPr>
      <w:spacing w:after="0" w:line="240" w:lineRule="auto"/>
    </w:pPr>
    <w:tblPr/>
  </w:style>
  <w:style w:type="table" w:styleId="848">
    <w:name w:val="Grid Table 2"/>
    <w:basedOn w:val="748"/>
    <w:next w:val="848"/>
    <w:link w:val="737"/>
    <w:uiPriority w:val="99"/>
    <w:qFormat/>
    <w:pPr>
      <w:spacing w:after="0" w:line="240" w:lineRule="auto"/>
    </w:pPr>
    <w:tblPr/>
  </w:style>
  <w:style w:type="table" w:styleId="849">
    <w:name w:val="Grid Table 2 - Accent 1"/>
    <w:basedOn w:val="748"/>
    <w:next w:val="849"/>
    <w:link w:val="737"/>
    <w:uiPriority w:val="99"/>
    <w:qFormat/>
    <w:pPr>
      <w:spacing w:after="0" w:line="240" w:lineRule="auto"/>
    </w:pPr>
    <w:tblPr/>
  </w:style>
  <w:style w:type="table" w:styleId="850">
    <w:name w:val="Grid Table 2 - Accent 2"/>
    <w:basedOn w:val="748"/>
    <w:next w:val="850"/>
    <w:link w:val="737"/>
    <w:uiPriority w:val="99"/>
    <w:qFormat/>
    <w:pPr>
      <w:spacing w:after="0" w:line="240" w:lineRule="auto"/>
    </w:pPr>
    <w:tblPr/>
  </w:style>
  <w:style w:type="table" w:styleId="851">
    <w:name w:val="Grid Table 2 - Accent 3"/>
    <w:basedOn w:val="748"/>
    <w:next w:val="851"/>
    <w:link w:val="737"/>
    <w:uiPriority w:val="99"/>
    <w:qFormat/>
    <w:pPr>
      <w:spacing w:after="0" w:line="240" w:lineRule="auto"/>
    </w:pPr>
    <w:tblPr/>
  </w:style>
  <w:style w:type="table" w:styleId="852">
    <w:name w:val="Grid Table 2 - Accent 4"/>
    <w:basedOn w:val="748"/>
    <w:next w:val="852"/>
    <w:link w:val="737"/>
    <w:uiPriority w:val="99"/>
    <w:qFormat/>
    <w:pPr>
      <w:spacing w:after="0" w:line="240" w:lineRule="auto"/>
    </w:pPr>
    <w:tblPr/>
  </w:style>
  <w:style w:type="table" w:styleId="853">
    <w:name w:val="Grid Table 2 - Accent 5"/>
    <w:basedOn w:val="748"/>
    <w:next w:val="853"/>
    <w:link w:val="737"/>
    <w:uiPriority w:val="99"/>
    <w:qFormat/>
    <w:pPr>
      <w:spacing w:after="0" w:line="240" w:lineRule="auto"/>
    </w:pPr>
    <w:tblPr/>
  </w:style>
  <w:style w:type="table" w:styleId="854">
    <w:name w:val="Grid Table 2 - Accent 6"/>
    <w:basedOn w:val="748"/>
    <w:next w:val="854"/>
    <w:link w:val="737"/>
    <w:uiPriority w:val="99"/>
    <w:qFormat/>
    <w:pPr>
      <w:spacing w:after="0" w:line="240" w:lineRule="auto"/>
    </w:pPr>
    <w:tblPr/>
  </w:style>
  <w:style w:type="table" w:styleId="855">
    <w:name w:val="Grid Table 3"/>
    <w:basedOn w:val="748"/>
    <w:next w:val="855"/>
    <w:link w:val="737"/>
    <w:uiPriority w:val="99"/>
    <w:qFormat/>
    <w:pPr>
      <w:spacing w:after="0" w:line="240" w:lineRule="auto"/>
    </w:pPr>
    <w:tblPr/>
  </w:style>
  <w:style w:type="table" w:styleId="856">
    <w:name w:val="Grid Table 3 - Accent 1"/>
    <w:basedOn w:val="748"/>
    <w:next w:val="856"/>
    <w:link w:val="737"/>
    <w:uiPriority w:val="99"/>
    <w:qFormat/>
    <w:pPr>
      <w:spacing w:after="0" w:line="240" w:lineRule="auto"/>
    </w:pPr>
    <w:tblPr/>
  </w:style>
  <w:style w:type="table" w:styleId="857">
    <w:name w:val="Grid Table 3 - Accent 2"/>
    <w:basedOn w:val="748"/>
    <w:next w:val="857"/>
    <w:link w:val="737"/>
    <w:uiPriority w:val="99"/>
    <w:qFormat/>
    <w:pPr>
      <w:spacing w:after="0" w:line="240" w:lineRule="auto"/>
    </w:pPr>
    <w:tblPr/>
  </w:style>
  <w:style w:type="table" w:styleId="858">
    <w:name w:val="Grid Table 3 - Accent 3"/>
    <w:basedOn w:val="748"/>
    <w:next w:val="858"/>
    <w:link w:val="737"/>
    <w:uiPriority w:val="99"/>
    <w:qFormat/>
    <w:pPr>
      <w:spacing w:after="0" w:line="240" w:lineRule="auto"/>
    </w:pPr>
    <w:tblPr/>
  </w:style>
  <w:style w:type="table" w:styleId="859">
    <w:name w:val="Grid Table 3 - Accent 4"/>
    <w:basedOn w:val="748"/>
    <w:next w:val="859"/>
    <w:link w:val="737"/>
    <w:uiPriority w:val="99"/>
    <w:qFormat/>
    <w:pPr>
      <w:spacing w:after="0" w:line="240" w:lineRule="auto"/>
    </w:pPr>
    <w:tblPr/>
  </w:style>
  <w:style w:type="table" w:styleId="860">
    <w:name w:val="Grid Table 3 - Accent 5"/>
    <w:basedOn w:val="748"/>
    <w:next w:val="860"/>
    <w:link w:val="737"/>
    <w:uiPriority w:val="99"/>
    <w:qFormat/>
    <w:pPr>
      <w:spacing w:after="0" w:line="240" w:lineRule="auto"/>
    </w:pPr>
    <w:tblPr/>
  </w:style>
  <w:style w:type="table" w:styleId="861">
    <w:name w:val="Grid Table 3 - Accent 6"/>
    <w:basedOn w:val="748"/>
    <w:next w:val="861"/>
    <w:link w:val="737"/>
    <w:uiPriority w:val="99"/>
    <w:qFormat/>
    <w:pPr>
      <w:spacing w:after="0" w:line="240" w:lineRule="auto"/>
    </w:pPr>
    <w:tblPr/>
  </w:style>
  <w:style w:type="table" w:styleId="862">
    <w:name w:val="Grid Table 4"/>
    <w:basedOn w:val="748"/>
    <w:next w:val="862"/>
    <w:link w:val="737"/>
    <w:uiPriority w:val="59"/>
    <w:qFormat/>
    <w:pPr>
      <w:spacing w:after="0" w:line="240" w:lineRule="auto"/>
    </w:pPr>
    <w:tblPr/>
  </w:style>
  <w:style w:type="table" w:styleId="863">
    <w:name w:val="Grid Table 4 - Accent 1"/>
    <w:basedOn w:val="748"/>
    <w:next w:val="863"/>
    <w:link w:val="737"/>
    <w:uiPriority w:val="59"/>
    <w:qFormat/>
    <w:pPr>
      <w:spacing w:after="0" w:line="240" w:lineRule="auto"/>
    </w:pPr>
    <w:tblPr/>
  </w:style>
  <w:style w:type="table" w:styleId="864">
    <w:name w:val="Grid Table 4 - Accent 2"/>
    <w:basedOn w:val="748"/>
    <w:next w:val="864"/>
    <w:link w:val="737"/>
    <w:uiPriority w:val="59"/>
    <w:qFormat/>
    <w:pPr>
      <w:spacing w:after="0" w:line="240" w:lineRule="auto"/>
    </w:pPr>
    <w:tblPr/>
  </w:style>
  <w:style w:type="table" w:styleId="865">
    <w:name w:val="Grid Table 4 - Accent 3"/>
    <w:basedOn w:val="748"/>
    <w:next w:val="865"/>
    <w:link w:val="737"/>
    <w:uiPriority w:val="59"/>
    <w:qFormat/>
    <w:pPr>
      <w:spacing w:after="0" w:line="240" w:lineRule="auto"/>
    </w:pPr>
    <w:tblPr/>
  </w:style>
  <w:style w:type="table" w:styleId="866">
    <w:name w:val="Grid Table 4 - Accent 4"/>
    <w:basedOn w:val="748"/>
    <w:next w:val="866"/>
    <w:link w:val="737"/>
    <w:uiPriority w:val="59"/>
    <w:qFormat/>
    <w:pPr>
      <w:spacing w:after="0" w:line="240" w:lineRule="auto"/>
    </w:pPr>
    <w:tblPr/>
  </w:style>
  <w:style w:type="table" w:styleId="867">
    <w:name w:val="Grid Table 4 - Accent 5"/>
    <w:basedOn w:val="748"/>
    <w:next w:val="867"/>
    <w:link w:val="737"/>
    <w:uiPriority w:val="59"/>
    <w:qFormat/>
    <w:pPr>
      <w:spacing w:after="0" w:line="240" w:lineRule="auto"/>
    </w:pPr>
    <w:tblPr/>
  </w:style>
  <w:style w:type="table" w:styleId="868">
    <w:name w:val="Grid Table 4 - Accent 6"/>
    <w:basedOn w:val="748"/>
    <w:next w:val="868"/>
    <w:link w:val="737"/>
    <w:uiPriority w:val="59"/>
    <w:qFormat/>
    <w:pPr>
      <w:spacing w:after="0" w:line="240" w:lineRule="auto"/>
    </w:pPr>
    <w:tblPr/>
  </w:style>
  <w:style w:type="table" w:styleId="869">
    <w:name w:val="Grid Table 5 Dark"/>
    <w:basedOn w:val="748"/>
    <w:next w:val="869"/>
    <w:link w:val="737"/>
    <w:uiPriority w:val="99"/>
    <w:qFormat/>
    <w:pPr>
      <w:spacing w:after="0" w:line="240" w:lineRule="auto"/>
    </w:pPr>
    <w:tblPr/>
  </w:style>
  <w:style w:type="table" w:styleId="870">
    <w:name w:val="Grid Table 5 Dark- Accent 1"/>
    <w:basedOn w:val="748"/>
    <w:next w:val="870"/>
    <w:link w:val="737"/>
    <w:uiPriority w:val="99"/>
    <w:qFormat/>
    <w:pPr>
      <w:spacing w:after="0" w:line="240" w:lineRule="auto"/>
    </w:pPr>
    <w:tblPr/>
  </w:style>
  <w:style w:type="table" w:styleId="871">
    <w:name w:val="Grid Table 5 Dark - Accent 2"/>
    <w:basedOn w:val="748"/>
    <w:next w:val="871"/>
    <w:link w:val="737"/>
    <w:uiPriority w:val="99"/>
    <w:qFormat/>
    <w:pPr>
      <w:spacing w:after="0" w:line="240" w:lineRule="auto"/>
    </w:pPr>
    <w:tblPr/>
  </w:style>
  <w:style w:type="table" w:styleId="872">
    <w:name w:val="Grid Table 5 Dark - Accent 3"/>
    <w:basedOn w:val="748"/>
    <w:next w:val="872"/>
    <w:link w:val="737"/>
    <w:uiPriority w:val="99"/>
    <w:qFormat/>
    <w:pPr>
      <w:spacing w:after="0" w:line="240" w:lineRule="auto"/>
    </w:pPr>
    <w:tblPr/>
  </w:style>
  <w:style w:type="table" w:styleId="873">
    <w:name w:val="Grid Table 5 Dark- Accent 4"/>
    <w:basedOn w:val="748"/>
    <w:next w:val="873"/>
    <w:link w:val="737"/>
    <w:uiPriority w:val="99"/>
    <w:qFormat/>
    <w:pPr>
      <w:spacing w:after="0" w:line="240" w:lineRule="auto"/>
    </w:pPr>
    <w:tblPr/>
  </w:style>
  <w:style w:type="table" w:styleId="874">
    <w:name w:val="Grid Table 5 Dark - Accent 5"/>
    <w:basedOn w:val="748"/>
    <w:next w:val="874"/>
    <w:link w:val="737"/>
    <w:uiPriority w:val="99"/>
    <w:qFormat/>
    <w:pPr>
      <w:spacing w:after="0" w:line="240" w:lineRule="auto"/>
    </w:pPr>
    <w:tblPr/>
  </w:style>
  <w:style w:type="table" w:styleId="875">
    <w:name w:val="Grid Table 5 Dark - Accent 6"/>
    <w:basedOn w:val="748"/>
    <w:next w:val="875"/>
    <w:link w:val="737"/>
    <w:uiPriority w:val="99"/>
    <w:qFormat/>
    <w:pPr>
      <w:spacing w:after="0" w:line="240" w:lineRule="auto"/>
    </w:pPr>
    <w:tblPr/>
  </w:style>
  <w:style w:type="table" w:styleId="876">
    <w:name w:val="Grid Table 6 Colorful"/>
    <w:basedOn w:val="748"/>
    <w:next w:val="876"/>
    <w:link w:val="737"/>
    <w:uiPriority w:val="99"/>
    <w:qFormat/>
    <w:pPr>
      <w:spacing w:after="0" w:line="240" w:lineRule="auto"/>
    </w:pPr>
    <w:tblPr/>
  </w:style>
  <w:style w:type="table" w:styleId="877">
    <w:name w:val="Grid Table 6 Colorful - Accent 1"/>
    <w:basedOn w:val="748"/>
    <w:next w:val="877"/>
    <w:link w:val="737"/>
    <w:uiPriority w:val="99"/>
    <w:qFormat/>
    <w:pPr>
      <w:spacing w:after="0" w:line="240" w:lineRule="auto"/>
    </w:pPr>
    <w:tblPr/>
  </w:style>
  <w:style w:type="table" w:styleId="878">
    <w:name w:val="Grid Table 6 Colorful - Accent 2"/>
    <w:basedOn w:val="748"/>
    <w:next w:val="878"/>
    <w:link w:val="737"/>
    <w:uiPriority w:val="99"/>
    <w:qFormat/>
    <w:pPr>
      <w:spacing w:after="0" w:line="240" w:lineRule="auto"/>
    </w:pPr>
    <w:tblPr/>
  </w:style>
  <w:style w:type="table" w:styleId="879">
    <w:name w:val="Grid Table 6 Colorful - Accent 3"/>
    <w:basedOn w:val="748"/>
    <w:next w:val="879"/>
    <w:link w:val="737"/>
    <w:uiPriority w:val="99"/>
    <w:qFormat/>
    <w:pPr>
      <w:spacing w:after="0" w:line="240" w:lineRule="auto"/>
    </w:pPr>
    <w:tblPr/>
  </w:style>
  <w:style w:type="table" w:styleId="880">
    <w:name w:val="Grid Table 6 Colorful - Accent 4"/>
    <w:basedOn w:val="748"/>
    <w:next w:val="880"/>
    <w:link w:val="737"/>
    <w:uiPriority w:val="99"/>
    <w:qFormat/>
    <w:pPr>
      <w:spacing w:after="0" w:line="240" w:lineRule="auto"/>
    </w:pPr>
    <w:tblPr/>
  </w:style>
  <w:style w:type="table" w:styleId="881">
    <w:name w:val="Grid Table 6 Colorful - Accent 5"/>
    <w:basedOn w:val="748"/>
    <w:next w:val="881"/>
    <w:link w:val="737"/>
    <w:uiPriority w:val="99"/>
    <w:qFormat/>
    <w:pPr>
      <w:spacing w:after="0" w:line="240" w:lineRule="auto"/>
    </w:pPr>
    <w:tblPr/>
  </w:style>
  <w:style w:type="table" w:styleId="882">
    <w:name w:val="Grid Table 6 Colorful - Accent 6"/>
    <w:basedOn w:val="748"/>
    <w:next w:val="882"/>
    <w:link w:val="737"/>
    <w:uiPriority w:val="99"/>
    <w:qFormat/>
    <w:pPr>
      <w:spacing w:after="0" w:line="240" w:lineRule="auto"/>
    </w:pPr>
    <w:tblPr/>
  </w:style>
  <w:style w:type="table" w:styleId="883">
    <w:name w:val="Grid Table 7 Colorful"/>
    <w:basedOn w:val="748"/>
    <w:next w:val="883"/>
    <w:link w:val="737"/>
    <w:uiPriority w:val="99"/>
    <w:qFormat/>
    <w:pPr>
      <w:spacing w:after="0" w:line="240" w:lineRule="auto"/>
    </w:pPr>
    <w:tblPr/>
  </w:style>
  <w:style w:type="table" w:styleId="884">
    <w:name w:val="Grid Table 7 Colorful - Accent 1"/>
    <w:basedOn w:val="748"/>
    <w:next w:val="884"/>
    <w:link w:val="737"/>
    <w:uiPriority w:val="99"/>
    <w:qFormat/>
    <w:pPr>
      <w:spacing w:after="0" w:line="240" w:lineRule="auto"/>
    </w:pPr>
    <w:tblPr/>
  </w:style>
  <w:style w:type="table" w:styleId="885">
    <w:name w:val="Grid Table 7 Colorful - Accent 2"/>
    <w:basedOn w:val="748"/>
    <w:next w:val="885"/>
    <w:link w:val="737"/>
    <w:uiPriority w:val="99"/>
    <w:qFormat/>
    <w:pPr>
      <w:spacing w:after="0" w:line="240" w:lineRule="auto"/>
    </w:pPr>
    <w:tblPr/>
  </w:style>
  <w:style w:type="table" w:styleId="886">
    <w:name w:val="Grid Table 7 Colorful - Accent 3"/>
    <w:basedOn w:val="748"/>
    <w:next w:val="886"/>
    <w:link w:val="737"/>
    <w:uiPriority w:val="99"/>
    <w:qFormat/>
    <w:pPr>
      <w:spacing w:after="0" w:line="240" w:lineRule="auto"/>
    </w:pPr>
    <w:tblPr/>
  </w:style>
  <w:style w:type="table" w:styleId="887">
    <w:name w:val="Grid Table 7 Colorful - Accent 4"/>
    <w:basedOn w:val="748"/>
    <w:next w:val="887"/>
    <w:link w:val="737"/>
    <w:uiPriority w:val="99"/>
    <w:qFormat/>
    <w:pPr>
      <w:spacing w:after="0" w:line="240" w:lineRule="auto"/>
    </w:pPr>
    <w:tblPr/>
  </w:style>
  <w:style w:type="table" w:styleId="888">
    <w:name w:val="Grid Table 7 Colorful - Accent 5"/>
    <w:basedOn w:val="748"/>
    <w:next w:val="888"/>
    <w:link w:val="737"/>
    <w:uiPriority w:val="99"/>
    <w:qFormat/>
    <w:pPr>
      <w:spacing w:after="0" w:line="240" w:lineRule="auto"/>
    </w:pPr>
    <w:tblPr/>
  </w:style>
  <w:style w:type="table" w:styleId="889">
    <w:name w:val="Grid Table 7 Colorful - Accent 6"/>
    <w:basedOn w:val="748"/>
    <w:next w:val="889"/>
    <w:link w:val="737"/>
    <w:uiPriority w:val="99"/>
    <w:qFormat/>
    <w:pPr>
      <w:spacing w:after="0" w:line="240" w:lineRule="auto"/>
    </w:pPr>
    <w:tblPr/>
  </w:style>
  <w:style w:type="table" w:styleId="890">
    <w:name w:val="List Table 1 Light"/>
    <w:basedOn w:val="748"/>
    <w:next w:val="890"/>
    <w:link w:val="737"/>
    <w:uiPriority w:val="99"/>
    <w:qFormat/>
    <w:pPr>
      <w:spacing w:after="0" w:line="240" w:lineRule="auto"/>
    </w:pPr>
    <w:tblPr/>
  </w:style>
  <w:style w:type="table" w:styleId="891">
    <w:name w:val="List Table 1 Light - Accent 1"/>
    <w:basedOn w:val="748"/>
    <w:next w:val="891"/>
    <w:link w:val="737"/>
    <w:uiPriority w:val="99"/>
    <w:qFormat/>
    <w:pPr>
      <w:spacing w:after="0" w:line="240" w:lineRule="auto"/>
    </w:pPr>
    <w:tblPr/>
  </w:style>
  <w:style w:type="table" w:styleId="892">
    <w:name w:val="List Table 1 Light - Accent 2"/>
    <w:basedOn w:val="748"/>
    <w:next w:val="892"/>
    <w:link w:val="737"/>
    <w:uiPriority w:val="99"/>
    <w:qFormat/>
    <w:pPr>
      <w:spacing w:after="0" w:line="240" w:lineRule="auto"/>
    </w:pPr>
    <w:tblPr/>
  </w:style>
  <w:style w:type="table" w:styleId="893">
    <w:name w:val="List Table 1 Light - Accent 3"/>
    <w:basedOn w:val="748"/>
    <w:next w:val="893"/>
    <w:link w:val="737"/>
    <w:uiPriority w:val="99"/>
    <w:qFormat/>
    <w:pPr>
      <w:spacing w:after="0" w:line="240" w:lineRule="auto"/>
    </w:pPr>
    <w:tblPr/>
  </w:style>
  <w:style w:type="table" w:styleId="894">
    <w:name w:val="List Table 1 Light - Accent 4"/>
    <w:basedOn w:val="748"/>
    <w:next w:val="894"/>
    <w:link w:val="737"/>
    <w:uiPriority w:val="99"/>
    <w:qFormat/>
    <w:pPr>
      <w:spacing w:after="0" w:line="240" w:lineRule="auto"/>
    </w:pPr>
    <w:tblPr/>
  </w:style>
  <w:style w:type="table" w:styleId="895">
    <w:name w:val="List Table 1 Light - Accent 5"/>
    <w:basedOn w:val="748"/>
    <w:next w:val="895"/>
    <w:link w:val="737"/>
    <w:uiPriority w:val="99"/>
    <w:qFormat/>
    <w:pPr>
      <w:spacing w:after="0" w:line="240" w:lineRule="auto"/>
    </w:pPr>
    <w:tblPr/>
  </w:style>
  <w:style w:type="table" w:styleId="896">
    <w:name w:val="List Table 1 Light - Accent 6"/>
    <w:basedOn w:val="748"/>
    <w:next w:val="896"/>
    <w:link w:val="737"/>
    <w:uiPriority w:val="99"/>
    <w:qFormat/>
    <w:pPr>
      <w:spacing w:after="0" w:line="240" w:lineRule="auto"/>
    </w:pPr>
    <w:tblPr/>
  </w:style>
  <w:style w:type="table" w:styleId="897">
    <w:name w:val="List Table 2"/>
    <w:basedOn w:val="748"/>
    <w:next w:val="897"/>
    <w:link w:val="737"/>
    <w:uiPriority w:val="99"/>
    <w:qFormat/>
    <w:pPr>
      <w:spacing w:after="0" w:line="240" w:lineRule="auto"/>
    </w:pPr>
    <w:tblPr/>
  </w:style>
  <w:style w:type="table" w:styleId="898">
    <w:name w:val="List Table 2 - Accent 1"/>
    <w:basedOn w:val="748"/>
    <w:next w:val="898"/>
    <w:link w:val="737"/>
    <w:uiPriority w:val="99"/>
    <w:qFormat/>
    <w:pPr>
      <w:spacing w:after="0" w:line="240" w:lineRule="auto"/>
    </w:pPr>
    <w:tblPr/>
  </w:style>
  <w:style w:type="table" w:styleId="899">
    <w:name w:val="List Table 2 - Accent 2"/>
    <w:basedOn w:val="748"/>
    <w:next w:val="899"/>
    <w:link w:val="737"/>
    <w:uiPriority w:val="99"/>
    <w:qFormat/>
    <w:pPr>
      <w:spacing w:after="0" w:line="240" w:lineRule="auto"/>
    </w:pPr>
    <w:tblPr/>
  </w:style>
  <w:style w:type="table" w:styleId="900">
    <w:name w:val="List Table 2 - Accent 3"/>
    <w:basedOn w:val="748"/>
    <w:next w:val="900"/>
    <w:link w:val="737"/>
    <w:uiPriority w:val="99"/>
    <w:qFormat/>
    <w:pPr>
      <w:spacing w:after="0" w:line="240" w:lineRule="auto"/>
    </w:pPr>
    <w:tblPr/>
  </w:style>
  <w:style w:type="table" w:styleId="901">
    <w:name w:val="List Table 2 - Accent 4"/>
    <w:basedOn w:val="748"/>
    <w:next w:val="901"/>
    <w:link w:val="737"/>
    <w:uiPriority w:val="99"/>
    <w:qFormat/>
    <w:pPr>
      <w:spacing w:after="0" w:line="240" w:lineRule="auto"/>
    </w:pPr>
    <w:tblPr/>
  </w:style>
  <w:style w:type="table" w:styleId="902">
    <w:name w:val="List Table 2 - Accent 5"/>
    <w:basedOn w:val="748"/>
    <w:next w:val="902"/>
    <w:link w:val="737"/>
    <w:uiPriority w:val="99"/>
    <w:qFormat/>
    <w:pPr>
      <w:spacing w:after="0" w:line="240" w:lineRule="auto"/>
    </w:pPr>
    <w:tblPr/>
  </w:style>
  <w:style w:type="table" w:styleId="903">
    <w:name w:val="List Table 2 - Accent 6"/>
    <w:basedOn w:val="748"/>
    <w:next w:val="903"/>
    <w:link w:val="737"/>
    <w:uiPriority w:val="99"/>
    <w:qFormat/>
    <w:pPr>
      <w:spacing w:after="0" w:line="240" w:lineRule="auto"/>
    </w:pPr>
    <w:tblPr/>
  </w:style>
  <w:style w:type="table" w:styleId="904">
    <w:name w:val="List Table 3"/>
    <w:basedOn w:val="748"/>
    <w:next w:val="904"/>
    <w:link w:val="737"/>
    <w:uiPriority w:val="99"/>
    <w:qFormat/>
    <w:pPr>
      <w:spacing w:after="0" w:line="240" w:lineRule="auto"/>
    </w:pPr>
    <w:tblPr/>
  </w:style>
  <w:style w:type="table" w:styleId="905">
    <w:name w:val="List Table 3 - Accent 1"/>
    <w:basedOn w:val="748"/>
    <w:next w:val="905"/>
    <w:link w:val="737"/>
    <w:uiPriority w:val="99"/>
    <w:qFormat/>
    <w:pPr>
      <w:spacing w:after="0" w:line="240" w:lineRule="auto"/>
    </w:pPr>
    <w:tblPr/>
  </w:style>
  <w:style w:type="table" w:styleId="906">
    <w:name w:val="List Table 3 - Accent 2"/>
    <w:basedOn w:val="748"/>
    <w:next w:val="906"/>
    <w:link w:val="737"/>
    <w:uiPriority w:val="99"/>
    <w:qFormat/>
    <w:pPr>
      <w:spacing w:after="0" w:line="240" w:lineRule="auto"/>
    </w:pPr>
    <w:tblPr/>
  </w:style>
  <w:style w:type="table" w:styleId="907">
    <w:name w:val="List Table 3 - Accent 3"/>
    <w:basedOn w:val="748"/>
    <w:next w:val="907"/>
    <w:link w:val="737"/>
    <w:uiPriority w:val="99"/>
    <w:qFormat/>
    <w:pPr>
      <w:spacing w:after="0" w:line="240" w:lineRule="auto"/>
    </w:pPr>
    <w:tblPr/>
  </w:style>
  <w:style w:type="table" w:styleId="908">
    <w:name w:val="List Table 3 - Accent 4"/>
    <w:basedOn w:val="748"/>
    <w:next w:val="908"/>
    <w:link w:val="737"/>
    <w:uiPriority w:val="99"/>
    <w:qFormat/>
    <w:pPr>
      <w:spacing w:after="0" w:line="240" w:lineRule="auto"/>
    </w:pPr>
    <w:tblPr/>
  </w:style>
  <w:style w:type="table" w:styleId="909">
    <w:name w:val="List Table 3 - Accent 5"/>
    <w:basedOn w:val="748"/>
    <w:next w:val="909"/>
    <w:link w:val="737"/>
    <w:uiPriority w:val="99"/>
    <w:qFormat/>
    <w:pPr>
      <w:spacing w:after="0" w:line="240" w:lineRule="auto"/>
    </w:pPr>
    <w:tblPr/>
  </w:style>
  <w:style w:type="table" w:styleId="910">
    <w:name w:val="List Table 3 - Accent 6"/>
    <w:basedOn w:val="748"/>
    <w:next w:val="910"/>
    <w:link w:val="737"/>
    <w:uiPriority w:val="99"/>
    <w:qFormat/>
    <w:pPr>
      <w:spacing w:after="0" w:line="240" w:lineRule="auto"/>
    </w:pPr>
    <w:tblPr/>
  </w:style>
  <w:style w:type="table" w:styleId="911">
    <w:name w:val="List Table 4"/>
    <w:basedOn w:val="748"/>
    <w:next w:val="911"/>
    <w:link w:val="737"/>
    <w:uiPriority w:val="99"/>
    <w:qFormat/>
    <w:pPr>
      <w:spacing w:after="0" w:line="240" w:lineRule="auto"/>
    </w:pPr>
    <w:tblPr/>
  </w:style>
  <w:style w:type="table" w:styleId="912">
    <w:name w:val="List Table 4 - Accent 1"/>
    <w:basedOn w:val="748"/>
    <w:next w:val="912"/>
    <w:link w:val="737"/>
    <w:uiPriority w:val="99"/>
    <w:qFormat/>
    <w:pPr>
      <w:spacing w:after="0" w:line="240" w:lineRule="auto"/>
    </w:pPr>
    <w:tblPr/>
  </w:style>
  <w:style w:type="table" w:styleId="913">
    <w:name w:val="List Table 4 - Accent 2"/>
    <w:basedOn w:val="748"/>
    <w:next w:val="913"/>
    <w:link w:val="737"/>
    <w:uiPriority w:val="99"/>
    <w:qFormat/>
    <w:pPr>
      <w:spacing w:after="0" w:line="240" w:lineRule="auto"/>
    </w:pPr>
    <w:tblPr/>
  </w:style>
  <w:style w:type="table" w:styleId="914">
    <w:name w:val="List Table 4 - Accent 3"/>
    <w:basedOn w:val="748"/>
    <w:next w:val="914"/>
    <w:link w:val="737"/>
    <w:uiPriority w:val="99"/>
    <w:qFormat/>
    <w:pPr>
      <w:spacing w:after="0" w:line="240" w:lineRule="auto"/>
    </w:pPr>
    <w:tblPr/>
  </w:style>
  <w:style w:type="table" w:styleId="915">
    <w:name w:val="List Table 4 - Accent 4"/>
    <w:basedOn w:val="748"/>
    <w:next w:val="915"/>
    <w:link w:val="737"/>
    <w:uiPriority w:val="99"/>
    <w:qFormat/>
    <w:pPr>
      <w:spacing w:after="0" w:line="240" w:lineRule="auto"/>
    </w:pPr>
    <w:tblPr/>
  </w:style>
  <w:style w:type="table" w:styleId="916">
    <w:name w:val="List Table 4 - Accent 5"/>
    <w:basedOn w:val="748"/>
    <w:next w:val="916"/>
    <w:link w:val="737"/>
    <w:uiPriority w:val="99"/>
    <w:qFormat/>
    <w:pPr>
      <w:spacing w:after="0" w:line="240" w:lineRule="auto"/>
    </w:pPr>
    <w:tblPr/>
  </w:style>
  <w:style w:type="table" w:styleId="917">
    <w:name w:val="List Table 4 - Accent 6"/>
    <w:basedOn w:val="748"/>
    <w:next w:val="917"/>
    <w:link w:val="737"/>
    <w:uiPriority w:val="99"/>
    <w:qFormat/>
    <w:pPr>
      <w:spacing w:after="0" w:line="240" w:lineRule="auto"/>
    </w:pPr>
    <w:tblPr/>
  </w:style>
  <w:style w:type="table" w:styleId="918">
    <w:name w:val="List Table 5 Dark"/>
    <w:basedOn w:val="748"/>
    <w:next w:val="918"/>
    <w:link w:val="737"/>
    <w:uiPriority w:val="99"/>
    <w:qFormat/>
    <w:pPr>
      <w:spacing w:after="0" w:line="240" w:lineRule="auto"/>
    </w:pPr>
    <w:tblPr/>
  </w:style>
  <w:style w:type="table" w:styleId="919">
    <w:name w:val="List Table 5 Dark - Accent 1"/>
    <w:basedOn w:val="748"/>
    <w:next w:val="919"/>
    <w:link w:val="737"/>
    <w:uiPriority w:val="99"/>
    <w:qFormat/>
    <w:pPr>
      <w:spacing w:after="0" w:line="240" w:lineRule="auto"/>
    </w:pPr>
    <w:tblPr/>
  </w:style>
  <w:style w:type="table" w:styleId="920">
    <w:name w:val="List Table 5 Dark - Accent 2"/>
    <w:basedOn w:val="748"/>
    <w:next w:val="920"/>
    <w:link w:val="737"/>
    <w:uiPriority w:val="99"/>
    <w:qFormat/>
    <w:pPr>
      <w:spacing w:after="0" w:line="240" w:lineRule="auto"/>
    </w:pPr>
    <w:tblPr/>
  </w:style>
  <w:style w:type="table" w:styleId="921">
    <w:name w:val="List Table 5 Dark - Accent 3"/>
    <w:basedOn w:val="748"/>
    <w:next w:val="921"/>
    <w:link w:val="737"/>
    <w:uiPriority w:val="99"/>
    <w:qFormat/>
    <w:pPr>
      <w:spacing w:after="0" w:line="240" w:lineRule="auto"/>
    </w:pPr>
    <w:tblPr/>
  </w:style>
  <w:style w:type="table" w:styleId="922">
    <w:name w:val="List Table 5 Dark - Accent 4"/>
    <w:basedOn w:val="748"/>
    <w:next w:val="922"/>
    <w:link w:val="737"/>
    <w:uiPriority w:val="99"/>
    <w:qFormat/>
    <w:pPr>
      <w:spacing w:after="0" w:line="240" w:lineRule="auto"/>
    </w:pPr>
    <w:tblPr/>
  </w:style>
  <w:style w:type="table" w:styleId="923">
    <w:name w:val="List Table 5 Dark - Accent 5"/>
    <w:basedOn w:val="748"/>
    <w:next w:val="923"/>
    <w:link w:val="737"/>
    <w:uiPriority w:val="99"/>
    <w:qFormat/>
    <w:pPr>
      <w:spacing w:after="0" w:line="240" w:lineRule="auto"/>
    </w:pPr>
    <w:tblPr/>
  </w:style>
  <w:style w:type="table" w:styleId="924">
    <w:name w:val="List Table 5 Dark - Accent 6"/>
    <w:basedOn w:val="748"/>
    <w:next w:val="924"/>
    <w:link w:val="737"/>
    <w:uiPriority w:val="99"/>
    <w:qFormat/>
    <w:pPr>
      <w:spacing w:after="0" w:line="240" w:lineRule="auto"/>
    </w:pPr>
    <w:tblPr/>
  </w:style>
  <w:style w:type="table" w:styleId="925">
    <w:name w:val="List Table 6 Colorful"/>
    <w:basedOn w:val="748"/>
    <w:next w:val="925"/>
    <w:link w:val="737"/>
    <w:uiPriority w:val="99"/>
    <w:qFormat/>
    <w:pPr>
      <w:spacing w:after="0" w:line="240" w:lineRule="auto"/>
    </w:pPr>
    <w:tblPr/>
  </w:style>
  <w:style w:type="table" w:styleId="926">
    <w:name w:val="List Table 6 Colorful - Accent 1"/>
    <w:basedOn w:val="748"/>
    <w:next w:val="926"/>
    <w:link w:val="737"/>
    <w:uiPriority w:val="99"/>
    <w:qFormat/>
    <w:pPr>
      <w:spacing w:after="0" w:line="240" w:lineRule="auto"/>
    </w:pPr>
    <w:tblPr/>
  </w:style>
  <w:style w:type="table" w:styleId="927">
    <w:name w:val="List Table 6 Colorful - Accent 2"/>
    <w:basedOn w:val="748"/>
    <w:next w:val="927"/>
    <w:link w:val="737"/>
    <w:uiPriority w:val="99"/>
    <w:qFormat/>
    <w:pPr>
      <w:spacing w:after="0" w:line="240" w:lineRule="auto"/>
    </w:pPr>
    <w:tblPr/>
  </w:style>
  <w:style w:type="table" w:styleId="928">
    <w:name w:val="List Table 6 Colorful - Accent 3"/>
    <w:basedOn w:val="748"/>
    <w:next w:val="928"/>
    <w:link w:val="737"/>
    <w:uiPriority w:val="99"/>
    <w:qFormat/>
    <w:pPr>
      <w:spacing w:after="0" w:line="240" w:lineRule="auto"/>
    </w:pPr>
    <w:tblPr/>
  </w:style>
  <w:style w:type="table" w:styleId="929">
    <w:name w:val="List Table 6 Colorful - Accent 4"/>
    <w:basedOn w:val="748"/>
    <w:next w:val="929"/>
    <w:link w:val="737"/>
    <w:uiPriority w:val="99"/>
    <w:qFormat/>
    <w:pPr>
      <w:spacing w:after="0" w:line="240" w:lineRule="auto"/>
    </w:pPr>
    <w:tblPr/>
  </w:style>
  <w:style w:type="table" w:styleId="930">
    <w:name w:val="List Table 6 Colorful - Accent 5"/>
    <w:basedOn w:val="748"/>
    <w:next w:val="930"/>
    <w:link w:val="737"/>
    <w:uiPriority w:val="99"/>
    <w:qFormat/>
    <w:pPr>
      <w:spacing w:after="0" w:line="240" w:lineRule="auto"/>
    </w:pPr>
    <w:tblPr/>
  </w:style>
  <w:style w:type="table" w:styleId="931">
    <w:name w:val="List Table 6 Colorful - Accent 6"/>
    <w:basedOn w:val="748"/>
    <w:next w:val="931"/>
    <w:link w:val="737"/>
    <w:uiPriority w:val="99"/>
    <w:qFormat/>
    <w:pPr>
      <w:spacing w:after="0" w:line="240" w:lineRule="auto"/>
    </w:pPr>
    <w:tblPr/>
  </w:style>
  <w:style w:type="table" w:styleId="932">
    <w:name w:val="List Table 7 Colorful"/>
    <w:basedOn w:val="748"/>
    <w:next w:val="932"/>
    <w:link w:val="737"/>
    <w:uiPriority w:val="99"/>
    <w:qFormat/>
    <w:pPr>
      <w:spacing w:after="0" w:line="240" w:lineRule="auto"/>
    </w:pPr>
    <w:tblPr/>
  </w:style>
  <w:style w:type="table" w:styleId="933">
    <w:name w:val="List Table 7 Colorful - Accent 1"/>
    <w:basedOn w:val="748"/>
    <w:next w:val="933"/>
    <w:link w:val="737"/>
    <w:uiPriority w:val="99"/>
    <w:qFormat/>
    <w:pPr>
      <w:spacing w:after="0" w:line="240" w:lineRule="auto"/>
    </w:pPr>
    <w:tblPr/>
  </w:style>
  <w:style w:type="table" w:styleId="934">
    <w:name w:val="List Table 7 Colorful - Accent 2"/>
    <w:basedOn w:val="748"/>
    <w:next w:val="934"/>
    <w:link w:val="737"/>
    <w:uiPriority w:val="99"/>
    <w:qFormat/>
    <w:pPr>
      <w:spacing w:after="0" w:line="240" w:lineRule="auto"/>
    </w:pPr>
    <w:tblPr/>
  </w:style>
  <w:style w:type="table" w:styleId="935">
    <w:name w:val="List Table 7 Colorful - Accent 3"/>
    <w:basedOn w:val="748"/>
    <w:next w:val="935"/>
    <w:link w:val="737"/>
    <w:uiPriority w:val="99"/>
    <w:qFormat/>
    <w:pPr>
      <w:spacing w:after="0" w:line="240" w:lineRule="auto"/>
    </w:pPr>
    <w:tblPr/>
  </w:style>
  <w:style w:type="table" w:styleId="936">
    <w:name w:val="List Table 7 Colorful - Accent 4"/>
    <w:basedOn w:val="748"/>
    <w:next w:val="936"/>
    <w:link w:val="737"/>
    <w:uiPriority w:val="99"/>
    <w:qFormat/>
    <w:pPr>
      <w:spacing w:after="0" w:line="240" w:lineRule="auto"/>
    </w:pPr>
    <w:tblPr/>
  </w:style>
  <w:style w:type="table" w:styleId="937">
    <w:name w:val="List Table 7 Colorful - Accent 5"/>
    <w:basedOn w:val="748"/>
    <w:next w:val="937"/>
    <w:link w:val="737"/>
    <w:uiPriority w:val="99"/>
    <w:qFormat/>
    <w:pPr>
      <w:spacing w:after="0" w:line="240" w:lineRule="auto"/>
    </w:pPr>
    <w:tblPr/>
  </w:style>
  <w:style w:type="table" w:styleId="938">
    <w:name w:val="List Table 7 Colorful - Accent 6"/>
    <w:basedOn w:val="748"/>
    <w:next w:val="938"/>
    <w:link w:val="737"/>
    <w:uiPriority w:val="99"/>
    <w:qFormat/>
    <w:pPr>
      <w:spacing w:after="0" w:line="240" w:lineRule="auto"/>
    </w:pPr>
    <w:tblPr/>
  </w:style>
  <w:style w:type="table" w:styleId="939">
    <w:name w:val="Lined - Accent"/>
    <w:basedOn w:val="748"/>
    <w:next w:val="939"/>
    <w:link w:val="737"/>
    <w:uiPriority w:val="99"/>
    <w:qFormat/>
    <w:pPr>
      <w:spacing w:after="0" w:line="240" w:lineRule="auto"/>
    </w:pPr>
    <w:rPr>
      <w:color w:val="404040"/>
    </w:rPr>
    <w:tblPr/>
  </w:style>
  <w:style w:type="table" w:styleId="940">
    <w:name w:val="Lined - Accent 1"/>
    <w:basedOn w:val="748"/>
    <w:next w:val="940"/>
    <w:link w:val="737"/>
    <w:uiPriority w:val="99"/>
    <w:qFormat/>
    <w:pPr>
      <w:spacing w:after="0" w:line="240" w:lineRule="auto"/>
    </w:pPr>
    <w:rPr>
      <w:color w:val="404040"/>
    </w:rPr>
    <w:tblPr/>
  </w:style>
  <w:style w:type="table" w:styleId="941">
    <w:name w:val="Lined - Accent 2"/>
    <w:basedOn w:val="748"/>
    <w:next w:val="941"/>
    <w:link w:val="737"/>
    <w:uiPriority w:val="99"/>
    <w:qFormat/>
    <w:pPr>
      <w:spacing w:after="0" w:line="240" w:lineRule="auto"/>
    </w:pPr>
    <w:rPr>
      <w:color w:val="404040"/>
    </w:rPr>
    <w:tblPr/>
  </w:style>
  <w:style w:type="table" w:styleId="942">
    <w:name w:val="Lined - Accent 3"/>
    <w:basedOn w:val="748"/>
    <w:next w:val="942"/>
    <w:link w:val="737"/>
    <w:uiPriority w:val="99"/>
    <w:qFormat/>
    <w:pPr>
      <w:spacing w:after="0" w:line="240" w:lineRule="auto"/>
    </w:pPr>
    <w:rPr>
      <w:color w:val="404040"/>
    </w:rPr>
    <w:tblPr/>
  </w:style>
  <w:style w:type="table" w:styleId="943">
    <w:name w:val="Lined - Accent 4"/>
    <w:basedOn w:val="748"/>
    <w:next w:val="943"/>
    <w:link w:val="737"/>
    <w:uiPriority w:val="99"/>
    <w:qFormat/>
    <w:pPr>
      <w:spacing w:after="0" w:line="240" w:lineRule="auto"/>
    </w:pPr>
    <w:rPr>
      <w:color w:val="404040"/>
    </w:rPr>
    <w:tblPr/>
  </w:style>
  <w:style w:type="table" w:styleId="944">
    <w:name w:val="Lined - Accent 5"/>
    <w:basedOn w:val="748"/>
    <w:next w:val="944"/>
    <w:link w:val="737"/>
    <w:uiPriority w:val="99"/>
    <w:qFormat/>
    <w:pPr>
      <w:spacing w:after="0" w:line="240" w:lineRule="auto"/>
    </w:pPr>
    <w:rPr>
      <w:color w:val="404040"/>
    </w:rPr>
    <w:tblPr/>
  </w:style>
  <w:style w:type="table" w:styleId="945">
    <w:name w:val="Lined - Accent 6"/>
    <w:basedOn w:val="748"/>
    <w:next w:val="945"/>
    <w:link w:val="737"/>
    <w:uiPriority w:val="99"/>
    <w:qFormat/>
    <w:pPr>
      <w:spacing w:after="0" w:line="240" w:lineRule="auto"/>
    </w:pPr>
    <w:rPr>
      <w:color w:val="404040"/>
    </w:rPr>
    <w:tblPr/>
  </w:style>
  <w:style w:type="table" w:styleId="946">
    <w:name w:val="Bordered &amp; Lined - Accent"/>
    <w:basedOn w:val="748"/>
    <w:next w:val="946"/>
    <w:link w:val="737"/>
    <w:uiPriority w:val="99"/>
    <w:qFormat/>
    <w:pPr>
      <w:spacing w:after="0" w:line="240" w:lineRule="auto"/>
    </w:pPr>
    <w:rPr>
      <w:color w:val="404040"/>
    </w:rPr>
    <w:tblPr/>
  </w:style>
  <w:style w:type="table" w:styleId="947">
    <w:name w:val="Bordered &amp; Lined - Accent 1"/>
    <w:basedOn w:val="748"/>
    <w:next w:val="947"/>
    <w:link w:val="737"/>
    <w:uiPriority w:val="99"/>
    <w:qFormat/>
    <w:pPr>
      <w:spacing w:after="0" w:line="240" w:lineRule="auto"/>
    </w:pPr>
    <w:rPr>
      <w:color w:val="404040"/>
    </w:rPr>
    <w:tblPr/>
  </w:style>
  <w:style w:type="table" w:styleId="948">
    <w:name w:val="Bordered &amp; Lined - Accent 2"/>
    <w:basedOn w:val="748"/>
    <w:next w:val="948"/>
    <w:link w:val="737"/>
    <w:uiPriority w:val="99"/>
    <w:qFormat/>
    <w:pPr>
      <w:spacing w:after="0" w:line="240" w:lineRule="auto"/>
    </w:pPr>
    <w:rPr>
      <w:color w:val="404040"/>
    </w:rPr>
    <w:tblPr/>
  </w:style>
  <w:style w:type="table" w:styleId="949">
    <w:name w:val="Bordered &amp; Lined - Accent 3"/>
    <w:basedOn w:val="748"/>
    <w:next w:val="949"/>
    <w:link w:val="737"/>
    <w:uiPriority w:val="99"/>
    <w:qFormat/>
    <w:pPr>
      <w:spacing w:after="0" w:line="240" w:lineRule="auto"/>
    </w:pPr>
    <w:rPr>
      <w:color w:val="404040"/>
    </w:rPr>
    <w:tblPr/>
  </w:style>
  <w:style w:type="table" w:styleId="950">
    <w:name w:val="Bordered &amp; Lined - Accent 4"/>
    <w:basedOn w:val="748"/>
    <w:next w:val="950"/>
    <w:link w:val="737"/>
    <w:uiPriority w:val="99"/>
    <w:qFormat/>
    <w:pPr>
      <w:spacing w:after="0" w:line="240" w:lineRule="auto"/>
    </w:pPr>
    <w:rPr>
      <w:color w:val="404040"/>
    </w:rPr>
    <w:tblPr/>
  </w:style>
  <w:style w:type="table" w:styleId="951">
    <w:name w:val="Bordered &amp; Lined - Accent 5"/>
    <w:basedOn w:val="748"/>
    <w:next w:val="951"/>
    <w:link w:val="737"/>
    <w:uiPriority w:val="99"/>
    <w:qFormat/>
    <w:pPr>
      <w:spacing w:after="0" w:line="240" w:lineRule="auto"/>
    </w:pPr>
    <w:rPr>
      <w:color w:val="404040"/>
    </w:rPr>
    <w:tblPr/>
  </w:style>
  <w:style w:type="table" w:styleId="952">
    <w:name w:val="Bordered &amp; Lined - Accent 6"/>
    <w:basedOn w:val="748"/>
    <w:next w:val="952"/>
    <w:link w:val="737"/>
    <w:uiPriority w:val="99"/>
    <w:qFormat/>
    <w:pPr>
      <w:spacing w:after="0" w:line="240" w:lineRule="auto"/>
    </w:pPr>
    <w:rPr>
      <w:color w:val="404040"/>
    </w:rPr>
    <w:tblPr/>
  </w:style>
  <w:style w:type="table" w:styleId="953">
    <w:name w:val="Bordered"/>
    <w:basedOn w:val="748"/>
    <w:next w:val="953"/>
    <w:link w:val="737"/>
    <w:uiPriority w:val="99"/>
    <w:qFormat/>
    <w:pPr>
      <w:spacing w:after="0" w:line="240" w:lineRule="auto"/>
    </w:pPr>
    <w:tblPr/>
  </w:style>
  <w:style w:type="table" w:styleId="954">
    <w:name w:val="Bordered - Accent 1"/>
    <w:basedOn w:val="748"/>
    <w:next w:val="954"/>
    <w:link w:val="737"/>
    <w:uiPriority w:val="99"/>
    <w:qFormat/>
    <w:pPr>
      <w:spacing w:after="0" w:line="240" w:lineRule="auto"/>
    </w:pPr>
    <w:tblPr/>
  </w:style>
  <w:style w:type="table" w:styleId="955">
    <w:name w:val="Bordered - Accent 2"/>
    <w:basedOn w:val="748"/>
    <w:next w:val="955"/>
    <w:link w:val="737"/>
    <w:uiPriority w:val="99"/>
    <w:qFormat/>
    <w:pPr>
      <w:spacing w:after="0" w:line="240" w:lineRule="auto"/>
    </w:pPr>
    <w:tblPr/>
  </w:style>
  <w:style w:type="table" w:styleId="956">
    <w:name w:val="Bordered - Accent 3"/>
    <w:basedOn w:val="748"/>
    <w:next w:val="956"/>
    <w:link w:val="737"/>
    <w:uiPriority w:val="99"/>
    <w:qFormat/>
    <w:pPr>
      <w:spacing w:after="0" w:line="240" w:lineRule="auto"/>
    </w:pPr>
    <w:tblPr/>
  </w:style>
  <w:style w:type="table" w:styleId="957">
    <w:name w:val="Bordered - Accent 4"/>
    <w:basedOn w:val="748"/>
    <w:next w:val="957"/>
    <w:link w:val="737"/>
    <w:uiPriority w:val="99"/>
    <w:qFormat/>
    <w:pPr>
      <w:spacing w:after="0" w:line="240" w:lineRule="auto"/>
    </w:pPr>
    <w:tblPr/>
  </w:style>
  <w:style w:type="table" w:styleId="958">
    <w:name w:val="Bordered - Accent 5"/>
    <w:basedOn w:val="748"/>
    <w:next w:val="958"/>
    <w:link w:val="737"/>
    <w:uiPriority w:val="99"/>
    <w:qFormat/>
    <w:pPr>
      <w:spacing w:after="0" w:line="240" w:lineRule="auto"/>
    </w:pPr>
    <w:tblPr/>
  </w:style>
  <w:style w:type="table" w:styleId="959">
    <w:name w:val="Bordered - Accent 6"/>
    <w:basedOn w:val="748"/>
    <w:next w:val="959"/>
    <w:link w:val="737"/>
    <w:uiPriority w:val="99"/>
    <w:qFormat/>
    <w:pPr>
      <w:spacing w:after="0" w:line="240" w:lineRule="auto"/>
    </w:pPr>
    <w:tblPr/>
  </w:style>
  <w:style w:type="character" w:styleId="960">
    <w:name w:val="Footnote Text Char"/>
    <w:next w:val="960"/>
    <w:link w:val="737"/>
    <w:uiPriority w:val="99"/>
    <w:qFormat/>
    <w:rPr>
      <w:sz w:val="18"/>
    </w:rPr>
  </w:style>
  <w:style w:type="paragraph" w:styleId="961">
    <w:name w:val="TOC Heading"/>
    <w:next w:val="961"/>
    <w:link w:val="737"/>
    <w:uiPriority w:val="39"/>
    <w:unhideWhenUsed/>
    <w:qFormat/>
    <w:rPr>
      <w:rFonts w:ascii="Times New Roman" w:hAnsi="Times New Roman" w:eastAsia="宋体" w:cs="Times New Roman"/>
    </w:rPr>
  </w:style>
  <w:style w:type="paragraph" w:styleId="962">
    <w:name w:val="列表段落1"/>
    <w:basedOn w:val="737"/>
    <w:next w:val="962"/>
    <w:link w:val="737"/>
    <w:uiPriority w:val="99"/>
    <w:qFormat/>
    <w:pPr>
      <w:ind w:firstLine="420"/>
    </w:pPr>
    <w:rPr>
      <w:rFonts w:ascii="Times New Roman" w:hAnsi="Times New Roman" w:eastAsia="宋体" w:cs="Times New Roman"/>
      <w:szCs w:val="20"/>
    </w:rPr>
  </w:style>
  <w:style w:type="paragraph" w:styleId="963">
    <w:name w:val="首行缩进"/>
    <w:basedOn w:val="737"/>
    <w:next w:val="963"/>
    <w:link w:val="737"/>
    <w:uiPriority w:val="99"/>
    <w:qFormat/>
    <w:pPr>
      <w:ind w:firstLine="480"/>
      <w:jc w:val="left"/>
      <w:spacing w:line="360" w:lineRule="auto"/>
    </w:pPr>
    <w:rPr>
      <w:rFonts w:ascii="宋体" w:hAnsi="宋体"/>
      <w:sz w:val="24"/>
    </w:rPr>
  </w:style>
  <w:style w:type="character" w:styleId="964">
    <w:name w:val="NormalCharacter1"/>
    <w:next w:val="964"/>
    <w:link w:val="737"/>
    <w:semiHidden/>
    <w:qFormat/>
  </w:style>
  <w:style w:type="character" w:styleId="965">
    <w:name w:val="样式1 字符"/>
    <w:next w:val="965"/>
    <w:link w:val="966"/>
    <w:qFormat/>
  </w:style>
  <w:style w:type="paragraph" w:styleId="966">
    <w:name w:val="样式1"/>
    <w:basedOn w:val="738"/>
    <w:next w:val="966"/>
    <w:link w:val="965"/>
    <w:qFormat/>
    <w:pPr>
      <w:ind w:left="210" w:right="210"/>
    </w:pPr>
  </w:style>
  <w:style w:type="character" w:styleId="967">
    <w:name w:val="标题 2 Char Char Char"/>
    <w:next w:val="967"/>
    <w:link w:val="737"/>
    <w:qFormat/>
    <w:rPr>
      <w:rFonts w:ascii="Arial" w:hAnsi="Arial" w:eastAsia="黑体"/>
      <w:b/>
      <w:bCs/>
      <w:sz w:val="32"/>
      <w:szCs w:val="32"/>
      <w:lang w:val="en-US" w:eastAsia="zh-CN" w:bidi="ar-SA"/>
    </w:rPr>
  </w:style>
  <w:style w:type="character" w:styleId="968">
    <w:name w:val="p0 Char"/>
    <w:next w:val="968"/>
    <w:link w:val="969"/>
    <w:qFormat/>
    <w:rPr>
      <w:sz w:val="21"/>
      <w:szCs w:val="21"/>
    </w:rPr>
  </w:style>
  <w:style w:type="paragraph" w:styleId="969">
    <w:name w:val="p0"/>
    <w:basedOn w:val="737"/>
    <w:next w:val="969"/>
    <w:link w:val="968"/>
    <w:qFormat/>
    <w:pPr>
      <w:ind w:firstLine="420"/>
      <w:spacing w:line="480" w:lineRule="exact"/>
      <w:widowControl/>
    </w:pPr>
    <w:rPr>
      <w:szCs w:val="21"/>
    </w:rPr>
  </w:style>
  <w:style w:type="character" w:styleId="970">
    <w:name w:val="纯文本 Char"/>
    <w:next w:val="970"/>
    <w:link w:val="971"/>
    <w:qFormat/>
    <w:rPr>
      <w:rFonts w:ascii="宋体" w:hAnsi="Courier New"/>
    </w:rPr>
  </w:style>
  <w:style w:type="paragraph" w:styleId="971">
    <w:name w:val="纯文本1"/>
    <w:basedOn w:val="737"/>
    <w:next w:val="971"/>
    <w:link w:val="970"/>
    <w:qFormat/>
    <w:pPr>
      <w:ind w:firstLine="200"/>
      <w:spacing w:line="360" w:lineRule="auto"/>
    </w:pPr>
    <w:rPr>
      <w:rFonts w:ascii="宋体" w:hAnsi="Courier New"/>
      <w:sz w:val="20"/>
      <w:szCs w:val="20"/>
    </w:rPr>
  </w:style>
  <w:style w:type="character" w:styleId="972">
    <w:name w:val="ask-title2"/>
    <w:next w:val="972"/>
    <w:link w:val="737"/>
    <w:qFormat/>
  </w:style>
  <w:style w:type="character" w:styleId="973">
    <w:name w:val="纯文本 Char2"/>
    <w:next w:val="973"/>
    <w:link w:val="737"/>
    <w:qFormat/>
    <w:rPr>
      <w:rFonts w:ascii="宋体" w:hAnsi="Courier New"/>
      <w:sz w:val="21"/>
    </w:rPr>
  </w:style>
  <w:style w:type="character" w:styleId="974">
    <w:name w:val="页脚 Char"/>
    <w:next w:val="974"/>
    <w:link w:val="737"/>
    <w:qFormat/>
    <w:rPr>
      <w:sz w:val="18"/>
      <w:szCs w:val="18"/>
    </w:rPr>
  </w:style>
  <w:style w:type="paragraph" w:styleId="975">
    <w:name w:val="List Paragraph"/>
    <w:basedOn w:val="737"/>
    <w:next w:val="975"/>
    <w:link w:val="737"/>
    <w:uiPriority w:val="1"/>
    <w:qFormat/>
    <w:pPr>
      <w:ind w:left="400" w:firstLine="420"/>
      <w:jc w:val="left"/>
    </w:pPr>
    <w:rPr>
      <w:rFonts w:ascii="宋体" w:hAnsi="宋体" w:cs="宋体"/>
      <w:sz w:val="22"/>
      <w:szCs w:val="22"/>
      <w:lang w:val="zh-CN" w:bidi="zh-CN"/>
    </w:rPr>
  </w:style>
  <w:style w:type="paragraph" w:styleId="976">
    <w:name w:val="_Style 83"/>
    <w:basedOn w:val="737"/>
    <w:next w:val="975"/>
    <w:link w:val="737"/>
    <w:uiPriority w:val="99"/>
    <w:qFormat/>
    <w:pPr>
      <w:ind w:firstLine="420"/>
    </w:pPr>
  </w:style>
  <w:style w:type="paragraph" w:styleId="977">
    <w:name w:val="No Spacing"/>
    <w:next w:val="977"/>
    <w:link w:val="737"/>
    <w:uiPriority w:val="1"/>
    <w:qFormat/>
    <w:pPr>
      <w:jc w:val="both"/>
      <w:widowControl w:val="off"/>
    </w:pPr>
    <w:rPr>
      <w:rFonts w:ascii="Times New Roman" w:hAnsi="Times New Roman" w:eastAsia="宋体" w:cs="Times New Roman"/>
      <w:sz w:val="21"/>
      <w:szCs w:val="24"/>
      <w:lang w:val="en-US" w:eastAsia="zh-CN" w:bidi="ar-SA"/>
    </w:rPr>
  </w:style>
  <w:style w:type="paragraph" w:styleId="978">
    <w:name w:val="纯文本11"/>
    <w:basedOn w:val="737"/>
    <w:next w:val="978"/>
    <w:link w:val="737"/>
    <w:qFormat/>
    <w:rPr>
      <w:rFonts w:ascii="宋体" w:hAnsi="Courier New"/>
      <w:sz w:val="20"/>
      <w:szCs w:val="21"/>
    </w:rPr>
  </w:style>
  <w:style w:type="paragraph" w:styleId="979">
    <w:name w:val="Heading 2"/>
    <w:basedOn w:val="737"/>
    <w:next w:val="737"/>
    <w:link w:val="737"/>
    <w:qFormat/>
    <w:pPr>
      <w:jc w:val="center"/>
      <w:keepNext/>
      <w:widowControl/>
    </w:pPr>
    <w:rPr>
      <w:rFonts w:ascii="方正楷体_GB2312" w:eastAsia="方正楷体_GB2312"/>
      <w:sz w:val="18"/>
      <w:szCs w:val="20"/>
    </w:rPr>
  </w:style>
  <w:style w:type="paragraph" w:styleId="980">
    <w:name w:val="列出段落1"/>
    <w:basedOn w:val="737"/>
    <w:next w:val="980"/>
    <w:link w:val="737"/>
    <w:qFormat/>
    <w:pPr>
      <w:ind w:firstLine="420"/>
      <w:spacing w:line="0" w:lineRule="atLeast"/>
    </w:pPr>
    <w:rPr>
      <w:rFonts w:eastAsia="微软雅黑"/>
      <w:sz w:val="20"/>
      <w:szCs w:val="20"/>
    </w:rPr>
  </w:style>
  <w:style w:type="paragraph" w:styleId="981">
    <w:name w:val="_Style 77"/>
    <w:basedOn w:val="738"/>
    <w:next w:val="737"/>
    <w:link w:val="737"/>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82">
    <w:name w:val="Table Text"/>
    <w:basedOn w:val="737"/>
    <w:next w:val="982"/>
    <w:link w:val="737"/>
    <w:semiHidden/>
    <w:qFormat/>
    <w:pPr>
      <w:ind w:left="130" w:right="139"/>
      <w:jc w:val="left"/>
    </w:pPr>
    <w:rPr>
      <w:rFonts w:ascii="宋体" w:hAnsi="宋体" w:cs="宋体"/>
      <w:szCs w:val="21"/>
      <w:lang w:eastAsia="en-US"/>
    </w:rPr>
  </w:style>
  <w:style w:type="paragraph" w:styleId="983">
    <w:name w:val="Table Paragraph"/>
    <w:basedOn w:val="737"/>
    <w:next w:val="983"/>
    <w:link w:val="737"/>
    <w:uiPriority w:val="1"/>
    <w:qFormat/>
    <w:pPr>
      <w:jc w:val="left"/>
    </w:pPr>
    <w:rPr>
      <w:rFonts w:ascii="宋体" w:hAnsi="宋体" w:cs="宋体"/>
      <w:sz w:val="22"/>
      <w:szCs w:val="22"/>
      <w:lang w:val="zh-CN" w:bidi="zh-CN"/>
    </w:rPr>
  </w:style>
  <w:style w:type="paragraph" w:styleId="984">
    <w:name w:val="列出段落2"/>
    <w:basedOn w:val="737"/>
    <w:next w:val="984"/>
    <w:link w:val="737"/>
    <w:uiPriority w:val="99"/>
    <w:unhideWhenUsed/>
    <w:qFormat/>
    <w:pPr>
      <w:ind w:firstLine="420"/>
      <w:jc w:val="left"/>
    </w:pPr>
    <w:rPr>
      <w:rFonts w:ascii="宋体"/>
      <w:sz w:val="20"/>
      <w:szCs w:val="20"/>
    </w:rPr>
  </w:style>
  <w:style w:type="paragraph" w:styleId="985">
    <w:name w:val="标题 21"/>
    <w:basedOn w:val="737"/>
    <w:next w:val="985"/>
    <w:link w:val="737"/>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table" w:styleId="986">
    <w:name w:val="Table Normal"/>
    <w:next w:val="986"/>
    <w:link w:val="737"/>
    <w:unhideWhenUsed/>
    <w:qFormat/>
    <w:tblPr/>
  </w:style>
  <w:style w:type="paragraph" w:styleId="987">
    <w:name w:val="索引 41"/>
    <w:basedOn w:val="737"/>
    <w:next w:val="737"/>
    <w:link w:val="737"/>
    <w:qFormat/>
    <w:pPr>
      <w:ind w:left="1260"/>
    </w:pPr>
    <w:rPr>
      <w:rFonts w:ascii="Calibri" w:hAnsi="Calibri" w:eastAsia="Calibri" w:cs="宋体"/>
      <w:sz w:val="20"/>
      <w:lang w:val="zh-CN"/>
    </w:rPr>
  </w:style>
  <w:style w:type="paragraph" w:styleId="988">
    <w:name w:val="修订1"/>
    <w:next w:val="988"/>
    <w:link w:val="737"/>
    <w:uiPriority w:val="99"/>
    <w:semiHidden/>
    <w:qFormat/>
    <w:rPr>
      <w:rFonts w:ascii="Times New Roman" w:hAnsi="Times New Roman" w:eastAsia="宋体" w:cs="Times New Roman"/>
      <w:sz w:val="21"/>
      <w:szCs w:val="24"/>
      <w:lang w:val="en-US" w:eastAsia="zh-CN" w:bidi="ar-SA"/>
    </w:rPr>
  </w:style>
  <w:style w:type="paragraph" w:styleId="989">
    <w:name w:val="修订2"/>
    <w:next w:val="989"/>
    <w:link w:val="737"/>
    <w:uiPriority w:val="99"/>
    <w:semiHidden/>
    <w:qFormat/>
    <w:rPr>
      <w:rFonts w:ascii="Times New Roman" w:hAnsi="Times New Roman" w:eastAsia="宋体" w:cs="Times New Roman"/>
      <w:sz w:val="21"/>
      <w:szCs w:val="24"/>
      <w:lang w:val="en-US" w:eastAsia="zh-CN" w:bidi="ar-SA"/>
    </w:rPr>
  </w:style>
  <w:style w:type="paragraph" w:styleId="990">
    <w:name w:val="修订3"/>
    <w:next w:val="990"/>
    <w:link w:val="737"/>
    <w:uiPriority w:val="99"/>
    <w:semiHidden/>
    <w:qFormat/>
    <w:rPr>
      <w:rFonts w:ascii="Times New Roman" w:hAnsi="Times New Roman" w:eastAsia="宋体" w:cs="Times New Roman"/>
      <w:sz w:val="21"/>
      <w:szCs w:val="24"/>
      <w:lang w:val="en-US" w:eastAsia="zh-CN" w:bidi="ar-SA"/>
    </w:rPr>
  </w:style>
  <w:style w:type="paragraph" w:styleId="991">
    <w:name w:val="Default"/>
    <w:next w:val="991"/>
    <w:link w:val="737"/>
    <w:qFormat/>
    <w:pPr>
      <w:widowControl w:val="off"/>
    </w:pPr>
    <w:rPr>
      <w:rFonts w:ascii="仿宋" w:hAnsi="仿宋" w:eastAsia="仿宋" w:cs="仿宋"/>
      <w:color w:val="000000"/>
      <w:sz w:val="24"/>
      <w:lang w:val="en-US" w:eastAsia="zh-CN" w:bidi="ar-SA"/>
    </w:rPr>
  </w:style>
  <w:style w:type="paragraph" w:styleId="992">
    <w:name w:val="修订4"/>
    <w:next w:val="992"/>
    <w:link w:val="737"/>
    <w:uiPriority w:val="99"/>
    <w:semiHidden/>
    <w:qFormat/>
    <w:rPr>
      <w:rFonts w:ascii="Times New Roman" w:hAnsi="Times New Roman" w:eastAsia="宋体" w:cs="Times New Roman"/>
      <w:sz w:val="21"/>
      <w:szCs w:val="24"/>
      <w:lang w:val="en-US" w:eastAsia="zh-CN" w:bidi="ar-SA"/>
    </w:rPr>
  </w:style>
  <w:style w:type="paragraph" w:styleId="993">
    <w:name w:val="列出段落4"/>
    <w:basedOn w:val="737"/>
    <w:next w:val="993"/>
    <w:link w:val="737"/>
    <w:qFormat/>
    <w:pPr>
      <w:contextualSpacing/>
      <w:ind w:left="720"/>
      <w:jc w:val="left"/>
      <w:widowControl/>
    </w:pPr>
    <w:rPr>
      <w:rFonts w:ascii="Arial" w:hAnsi="Arial" w:eastAsia="黑体"/>
      <w:sz w:val="24"/>
      <w:lang w:eastAsia="en-US"/>
    </w:rPr>
  </w:style>
  <w:style w:type="character" w:styleId="994">
    <w:name w:val="默认段落字体11"/>
    <w:next w:val="994"/>
    <w:link w:val="737"/>
    <w:uiPriority w:val="1"/>
    <w:unhideWhenUsed/>
    <w:qFormat/>
  </w:style>
  <w:style w:type="paragraph" w:styleId="995">
    <w:name w:val="格式2"/>
    <w:next w:val="995"/>
    <w:link w:val="737"/>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996">
    <w:name w:val="目录1"/>
    <w:basedOn w:val="737"/>
    <w:next w:val="996"/>
    <w:link w:val="737"/>
    <w:qFormat/>
    <w:pPr>
      <w:spacing w:line="420" w:lineRule="atLeast"/>
    </w:pPr>
    <w:rPr>
      <w:rFonts w:eastAsia="黑体"/>
      <w:b/>
      <w:szCs w:val="20"/>
    </w:rPr>
  </w:style>
  <w:style w:type="character" w:styleId="997">
    <w:name w:val="font31"/>
    <w:basedOn w:val="747"/>
    <w:next w:val="997"/>
    <w:link w:val="737"/>
    <w:qFormat/>
    <w:rPr>
      <w:rFonts w:ascii="Times New Roman" w:hAnsi="Times New Roman" w:cs="Times New Roman"/>
      <w:color w:val="000000"/>
      <w:sz w:val="20"/>
      <w:szCs w:val="20"/>
      <w:u w:val="none"/>
    </w:rPr>
  </w:style>
  <w:style w:type="character" w:styleId="998">
    <w:name w:val="font41"/>
    <w:basedOn w:val="747"/>
    <w:next w:val="998"/>
    <w:link w:val="737"/>
    <w:qFormat/>
    <w:rPr>
      <w:rFonts w:hint="eastAsia" w:ascii="仿宋" w:hAnsi="仿宋" w:eastAsia="仿宋" w:cs="仿宋"/>
      <w:color w:val="000000"/>
      <w:sz w:val="20"/>
      <w:szCs w:val="20"/>
      <w:u w:val="none"/>
    </w:rPr>
  </w:style>
  <w:style w:type="character" w:styleId="999">
    <w:name w:val="font51"/>
    <w:basedOn w:val="747"/>
    <w:next w:val="999"/>
    <w:link w:val="737"/>
    <w:qFormat/>
    <w:rPr>
      <w:rFonts w:ascii="仿宋" w:hAnsi="仿宋" w:eastAsia="仿宋" w:cs="仿宋"/>
      <w:color w:val="000000"/>
      <w:sz w:val="20"/>
      <w:szCs w:val="20"/>
      <w:u w:val="none"/>
    </w:rPr>
  </w:style>
  <w:style w:type="character" w:styleId="1000">
    <w:name w:val="10"/>
    <w:basedOn w:val="747"/>
    <w:next w:val="1000"/>
    <w:link w:val="737"/>
    <w:qFormat/>
    <w:rPr>
      <w:rFonts w:hint="eastAsia" w:ascii="等线" w:hAnsi="等线" w:eastAsia="等线" w:cs="等线"/>
    </w:rPr>
  </w:style>
  <w:style w:type="character" w:styleId="1001">
    <w:name w:val="15"/>
    <w:basedOn w:val="747"/>
    <w:next w:val="1001"/>
    <w:link w:val="737"/>
    <w:qFormat/>
    <w:rPr>
      <w:rFonts w:hint="eastAsia" w:ascii="等线" w:hAnsi="等线" w:eastAsia="等线" w:cs="等线"/>
      <w:color w:val="0563c1"/>
      <w:u w:val="single"/>
    </w:rPr>
  </w:style>
  <w:style w:type="character" w:styleId="1002">
    <w:name w:val="font21"/>
    <w:basedOn w:val="747"/>
    <w:next w:val="1002"/>
    <w:link w:val="737"/>
    <w:qFormat/>
    <w:rPr>
      <w:rFonts w:ascii="Times New Roman" w:hAnsi="Times New Roman" w:cs="Times New Roman"/>
      <w:color w:val="000000"/>
      <w:sz w:val="20"/>
      <w:szCs w:val="20"/>
      <w:u w:val="none"/>
    </w:rPr>
  </w:style>
  <w:style w:type="character" w:styleId="1003">
    <w:name w:val="font71"/>
    <w:basedOn w:val="747"/>
    <w:next w:val="1003"/>
    <w:link w:val="737"/>
    <w:qFormat/>
    <w:rPr>
      <w:rFonts w:hint="eastAsia" w:ascii="宋体" w:hAnsi="宋体" w:eastAsia="宋体" w:cs="宋体"/>
      <w:color w:val="000000"/>
      <w:sz w:val="20"/>
      <w:szCs w:val="20"/>
      <w:u w:val="none"/>
    </w:rPr>
  </w:style>
  <w:style w:type="character" w:styleId="1004">
    <w:name w:val="font81"/>
    <w:basedOn w:val="747"/>
    <w:next w:val="1004"/>
    <w:link w:val="737"/>
    <w:qFormat/>
    <w:rPr>
      <w:rFonts w:hint="eastAsia" w:ascii="宋体" w:hAnsi="宋体" w:eastAsia="宋体" w:cs="宋体"/>
      <w:b/>
      <w:bCs/>
      <w:color w:val="000000"/>
      <w:sz w:val="20"/>
      <w:szCs w:val="20"/>
      <w:u w:val="none"/>
    </w:rPr>
  </w:style>
  <w:style w:type="character" w:styleId="1005">
    <w:name w:val="font11"/>
    <w:basedOn w:val="747"/>
    <w:next w:val="1005"/>
    <w:link w:val="737"/>
    <w:qFormat/>
    <w:rPr>
      <w:rFonts w:hint="eastAsia" w:ascii="宋体" w:hAnsi="宋体" w:eastAsia="宋体" w:cs="宋体"/>
      <w:color w:val="000000"/>
      <w:sz w:val="20"/>
      <w:szCs w:val="20"/>
      <w:u w:val="none"/>
    </w:rPr>
  </w:style>
  <w:style w:type="character" w:styleId="1006">
    <w:name w:val="font91"/>
    <w:basedOn w:val="747"/>
    <w:next w:val="1006"/>
    <w:link w:val="737"/>
    <w:qFormat/>
    <w:rPr>
      <w:rFonts w:hint="eastAsia" w:ascii="宋体" w:hAnsi="宋体" w:eastAsia="宋体" w:cs="宋体"/>
      <w:b/>
      <w:bCs/>
      <w:color w:val="000000"/>
      <w:sz w:val="20"/>
      <w:szCs w:val="20"/>
      <w:u w:val="none"/>
    </w:rPr>
  </w:style>
  <w:style w:type="character" w:styleId="1007">
    <w:name w:val="font101"/>
    <w:basedOn w:val="747"/>
    <w:next w:val="1007"/>
    <w:link w:val="737"/>
    <w:qFormat/>
    <w:rPr>
      <w:rFonts w:hint="eastAsia" w:ascii="宋体" w:hAnsi="宋体" w:eastAsia="宋体" w:cs="宋体"/>
      <w:color w:val="000000"/>
      <w:sz w:val="20"/>
      <w:szCs w:val="20"/>
      <w:u w:val="none"/>
    </w:rPr>
  </w:style>
  <w:style w:type="character" w:styleId="1008">
    <w:name w:val="font112"/>
    <w:basedOn w:val="747"/>
    <w:next w:val="1008"/>
    <w:link w:val="737"/>
    <w:qFormat/>
    <w:rPr>
      <w:rFonts w:hint="eastAsia" w:ascii="宋体" w:hAnsi="宋体" w:eastAsia="宋体" w:cs="宋体"/>
      <w:b/>
      <w:bCs/>
      <w:color w:val="000000"/>
      <w:sz w:val="20"/>
      <w:szCs w:val="20"/>
      <w:u w:val="none"/>
    </w:rPr>
  </w:style>
  <w:style w:type="character" w:styleId="1009">
    <w:name w:val="font121"/>
    <w:basedOn w:val="747"/>
    <w:next w:val="1009"/>
    <w:link w:val="737"/>
    <w:qFormat/>
    <w:rPr>
      <w:rFonts w:hint="eastAsia" w:ascii="宋体" w:hAnsi="宋体" w:eastAsia="宋体" w:cs="宋体"/>
      <w:b/>
      <w:bCs/>
      <w:color w:val="000000"/>
      <w:sz w:val="20"/>
      <w:szCs w:val="20"/>
      <w:u w:val="none"/>
    </w:rPr>
  </w:style>
  <w:style w:type="paragraph" w:styleId="1010">
    <w:name w:val="正文1"/>
    <w:next w:val="1010"/>
    <w:link w:val="737"/>
    <w:qFormat/>
    <w:pPr>
      <w:jc w:val="both"/>
      <w:widowControl w:val="off"/>
    </w:pPr>
    <w:rPr>
      <w:rFonts w:ascii="Calibri" w:hAnsi="Calibri" w:eastAsia="宋体" w:cs="Times New Roman"/>
      <w:lang w:val="en-US" w:eastAsia="zh-CN" w:bidi="ar-SA"/>
    </w:rPr>
  </w:style>
  <w:style w:type="character" w:styleId="1011">
    <w:name w:val="font61"/>
    <w:basedOn w:val="747"/>
    <w:next w:val="1011"/>
    <w:link w:val="737"/>
    <w:qFormat/>
    <w:rPr>
      <w:rFonts w:ascii="Times New Roman" w:hAnsi="Times New Roman" w:cs="Times New Roman"/>
      <w:b/>
      <w:bCs/>
      <w:color w:val="000000"/>
      <w:sz w:val="16"/>
      <w:szCs w:val="16"/>
      <w:u w:val="none"/>
    </w:rPr>
  </w:style>
  <w:style w:type="paragraph" w:styleId="1012">
    <w:name w:val="p1"/>
    <w:basedOn w:val="737"/>
    <w:next w:val="1012"/>
    <w:link w:val="737"/>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character" w:styleId="1013">
    <w:name w:val="s1"/>
    <w:basedOn w:val="747"/>
    <w:next w:val="1013"/>
    <w:link w:val="737"/>
    <w:qFormat/>
    <w:rPr>
      <w:rFonts w:ascii="Helvetica Neue" w:hAnsi="Helvetica Neue" w:eastAsia="Helvetica Neue" w:cs="Helvetica Neue"/>
      <w:sz w:val="26"/>
      <w:szCs w:val="26"/>
    </w:rPr>
  </w:style>
  <w:style w:type="paragraph" w:styleId="1014">
    <w:name w:val="p2"/>
    <w:basedOn w:val="737"/>
    <w:next w:val="1014"/>
    <w:link w:val="737"/>
    <w:qFormat/>
    <w:pPr>
      <w:ind w:left="0" w:right="0"/>
      <w:jc w:val="left"/>
      <w:spacing w:before="0" w:beforeAutospacing="0" w:after="0" w:afterAutospacing="0"/>
    </w:pPr>
    <w:rPr>
      <w:rFonts w:ascii="Helvetica Neue" w:hAnsi="Helvetica Neue" w:eastAsia="Helvetica Neue" w:cs="Helvetica Neue"/>
      <w:sz w:val="26"/>
      <w:szCs w:val="26"/>
      <w:lang w:val="en-US" w:eastAsia="zh-CN" w:bidi="ar"/>
    </w:rPr>
  </w:style>
  <w:style w:type="paragraph" w:styleId="1015">
    <w:name w:val="p3"/>
    <w:basedOn w:val="737"/>
    <w:next w:val="1015"/>
    <w:link w:val="737"/>
    <w:qFormat/>
    <w:pPr>
      <w:ind w:left="0" w:right="0"/>
      <w:jc w:val="left"/>
      <w:spacing w:before="0" w:beforeAutospacing="0" w:after="0" w:afterAutospacing="0"/>
    </w:pPr>
    <w:rPr>
      <w:rFonts w:ascii="pingfang sc" w:hAnsi="pingfang sc" w:eastAsia="pingfang sc" w:cs="pingfang sc"/>
      <w:sz w:val="26"/>
      <w:szCs w:val="26"/>
      <w:lang w:val="en-US" w:eastAsia="zh-CN" w:bidi="ar"/>
    </w:rPr>
  </w:style>
  <w:style w:type="table" w:styleId="1016">
    <w:name w:val="网格型121"/>
    <w:next w:val="1016"/>
    <w:link w:val="737"/>
    <w:uiPriority w:val="59"/>
    <w:qFormat/>
    <w:pPr>
      <w:spacing w:after="0" w:line="240" w:lineRule="auto"/>
    </w:pPr>
    <w:tblPr/>
  </w:style>
  <w:style w:type="character" w:styleId="19263" w:default="1">
    <w:name w:val="Default Paragraph Font"/>
    <w:uiPriority w:val="1"/>
    <w:semiHidden/>
    <w:unhideWhenUsed/>
  </w:style>
  <w:style w:type="numbering" w:styleId="19264" w:default="1">
    <w:name w:val="No List"/>
    <w:uiPriority w:val="99"/>
    <w:semiHidden/>
    <w:unhideWhenUsed/>
  </w:style>
  <w:style w:type="table" w:styleId="192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dc:title>
  <dc:creator>isl</dc:creator>
  <cp:lastModifiedBy>汪丹丹</cp:lastModifiedBy>
  <cp:revision>34</cp:revision>
  <dcterms:created xsi:type="dcterms:W3CDTF">2025-08-27T10:03:00Z</dcterms:created>
  <dcterms:modified xsi:type="dcterms:W3CDTF">2026-08-27T01:24:17Z</dcterms:modified>
</cp:coreProperties>
</file>