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jc w:val="center"/>
        <w:rPr>
          <w:rFonts w:eastAsia="黑体"/>
          <w:b/>
          <w:bCs/>
          <w:sz w:val="84"/>
        </w:rPr>
      </w:pPr>
      <w:r>
        <w:rPr>
          <w:rFonts w:eastAsia="黑体"/>
          <w:b/>
          <w:bCs/>
          <w:sz w:val="84"/>
        </w:rPr>
      </w:r>
      <w:r/>
    </w:p>
    <w:p>
      <w:pPr>
        <w:pStyle w:val="996"/>
        <w:ind w:firstLine="0"/>
        <w:jc w:val="center"/>
        <w:rPr>
          <w:rFonts w:eastAsia="黑体"/>
          <w:b/>
          <w:bCs/>
          <w:sz w:val="84"/>
        </w:rPr>
      </w:pPr>
      <w:r>
        <w:rPr>
          <w:rFonts w:hint="eastAsia" w:eastAsia="黑体"/>
          <w:b/>
          <w:bCs/>
          <w:sz w:val="84"/>
        </w:rPr>
        <w:t xml:space="preserve">招　标　文　件</w:t>
      </w:r>
      <w:r/>
    </w:p>
    <w:p>
      <w:pPr>
        <w:pStyle w:val="996"/>
        <w:ind w:firstLine="0"/>
        <w:jc w:val="center"/>
        <w:rPr>
          <w:b/>
          <w:bCs/>
          <w:sz w:val="32"/>
        </w:rPr>
      </w:pPr>
      <w:r>
        <w:rPr>
          <w:rFonts w:hint="eastAsia"/>
          <w:b/>
          <w:bCs/>
          <w:sz w:val="32"/>
        </w:rPr>
        <w:t xml:space="preserve">项目名称：常州市公安局</w:t>
      </w:r>
      <w:r>
        <w:rPr>
          <w:rFonts w:hint="eastAsia"/>
          <w:b/>
          <w:bCs/>
          <w:sz w:val="32"/>
        </w:rPr>
        <w:t xml:space="preserve">2026</w:t>
      </w:r>
      <w:r>
        <w:rPr>
          <w:rFonts w:hint="eastAsia"/>
          <w:b/>
          <w:bCs/>
          <w:sz w:val="32"/>
        </w:rPr>
        <w:t xml:space="preserve">年度辅警服装带量采购项目</w:t>
      </w:r>
      <w:r/>
    </w:p>
    <w:p>
      <w:pPr>
        <w:jc w:val="center"/>
        <w:rPr>
          <w:b/>
          <w:bCs/>
          <w:sz w:val="32"/>
        </w:rPr>
      </w:pPr>
      <w:r>
        <w:rPr>
          <w:rFonts w:hint="eastAsia"/>
          <w:b/>
          <w:bCs/>
          <w:sz w:val="32"/>
        </w:rPr>
        <w:t xml:space="preserve">项目编号：</w:t>
      </w:r>
      <w:r>
        <w:rPr>
          <w:b/>
          <w:bCs/>
          <w:sz w:val="32"/>
        </w:rPr>
        <w:t xml:space="preserve">JSZC-320400-JZCG-G2026-0279</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专门面向中小企业）</w:t>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b/>
          <w:bCs/>
          <w:sz w:val="32"/>
        </w:rPr>
      </w:pPr>
      <w:r>
        <w:rPr>
          <w:rFonts w:hint="eastAsia"/>
          <w:b/>
          <w:bCs/>
          <w:sz w:val="32"/>
        </w:rPr>
        <w:t xml:space="preserve">常州市政府采购中心</w:t>
      </w:r>
      <w:r/>
    </w:p>
    <w:p>
      <w:pPr>
        <w:pStyle w:val="996"/>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8</w:t>
      </w:r>
      <w:r>
        <w:rPr>
          <w:rFonts w:hint="eastAsia"/>
          <w:b/>
          <w:bCs/>
          <w:sz w:val="32"/>
        </w:rPr>
        <w:t xml:space="preserve">月</w:t>
      </w:r>
      <w:r>
        <w:rPr>
          <w:rFonts w:hint="eastAsia"/>
          <w:b/>
          <w:bCs/>
          <w:sz w:val="32"/>
        </w:rPr>
        <w:t xml:space="preserve">24</w:t>
      </w:r>
      <w:r>
        <w:rPr>
          <w:rFonts w:hint="eastAsia"/>
          <w:b/>
          <w:bCs/>
          <w:sz w:val="32"/>
        </w:rPr>
        <w:t xml:space="preserve">日</w:t>
      </w:r>
      <w:r/>
    </w:p>
    <w:p>
      <w:pPr>
        <w:pStyle w:val="996"/>
        <w:ind w:firstLine="0"/>
        <w:rPr>
          <w:u w:val="single"/>
        </w:rPr>
      </w:pPr>
      <w:r>
        <w:rPr>
          <w:u w:val="single"/>
        </w:rPr>
      </w:r>
      <w:r/>
    </w:p>
    <w:p>
      <w:pPr>
        <w:pStyle w:val="99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常州市公安局</w:t>
      </w:r>
      <w:r>
        <w:rPr>
          <w:rFonts w:hint="eastAsia" w:ascii="宋体" w:hAnsi="宋体"/>
          <w:sz w:val="24"/>
          <w:szCs w:val="24"/>
        </w:rPr>
        <w:t xml:space="preserve">]的委托，常州市政府采购中心就[</w:t>
      </w:r>
      <w:r>
        <w:rPr>
          <w:rFonts w:hint="eastAsia" w:ascii="宋体" w:hAnsi="宋体"/>
          <w:b/>
          <w:sz w:val="24"/>
          <w:szCs w:val="24"/>
        </w:rPr>
        <w:t xml:space="preserve">常州市公安局2026年度辅警服装带量采购项目</w:t>
      </w:r>
      <w:r>
        <w:rPr>
          <w:rFonts w:hint="eastAsia" w:ascii="宋体" w:hAnsi="宋体"/>
          <w:sz w:val="24"/>
          <w:szCs w:val="24"/>
        </w:rPr>
        <w:t xml:space="preserve">]([</w:t>
      </w:r>
      <w:r>
        <w:rPr>
          <w:rFonts w:ascii="宋体" w:hAnsi="宋体"/>
          <w:b/>
          <w:sz w:val="24"/>
          <w:szCs w:val="24"/>
        </w:rPr>
        <w:t xml:space="preserve">JSZC-320400-JZCG-G2026-0279</w:t>
      </w:r>
      <w:r>
        <w:rPr>
          <w:rFonts w:hint="eastAsia" w:ascii="宋体" w:hAnsi="宋体"/>
          <w:sz w:val="24"/>
          <w:szCs w:val="24"/>
        </w:rPr>
        <w:t xml:space="preserve">])项目进行公开招标采购，欢迎符合条件的供应商投标。</w:t>
      </w:r>
      <w:r/>
    </w:p>
    <w:p>
      <w:pPr>
        <w:pStyle w:val="893"/>
        <w:ind w:firstLine="498"/>
        <w:spacing w:before="156" w:after="156" w:line="360" w:lineRule="auto"/>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JSZC-320400-JZCG-G2026-0279</w:t>
      </w:r>
      <w:r/>
    </w:p>
    <w:p>
      <w:pPr>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常州市公安局2026年度辅警服装带量采购项目</w:t>
      </w:r>
      <w:r/>
    </w:p>
    <w:p>
      <w:pPr>
        <w:ind w:firstLine="480"/>
        <w:rPr>
          <w:rFonts w:hint="eastAsia" w:ascii="宋体" w:hAnsi="宋体"/>
          <w:sz w:val="24"/>
          <w:szCs w:val="24"/>
        </w:rPr>
      </w:pPr>
      <w:r>
        <w:rPr>
          <w:rFonts w:hint="eastAsia" w:ascii="宋体" w:hAnsi="宋体"/>
          <w:sz w:val="24"/>
          <w:szCs w:val="24"/>
        </w:rPr>
        <w:t xml:space="preserve">3.预算金额：115.99513万元（其中分包1为94.864万元，分包2为21.13113万元）。</w:t>
      </w:r>
      <w:r/>
    </w:p>
    <w:p>
      <w:pPr>
        <w:ind w:firstLine="480"/>
        <w:rPr>
          <w:rFonts w:hint="eastAsia" w:ascii="宋体" w:hAnsi="宋体"/>
          <w:sz w:val="24"/>
          <w:szCs w:val="24"/>
        </w:rPr>
      </w:pPr>
      <w:r>
        <w:rPr>
          <w:rFonts w:hint="eastAsia" w:ascii="宋体" w:hAnsi="宋体"/>
          <w:sz w:val="24"/>
          <w:szCs w:val="24"/>
        </w:rPr>
        <w:t xml:space="preserve">4.最高限价：115.99513万元（其中分包1为94.864万元，分包2为21.13113万元）。</w:t>
      </w:r>
      <w:r/>
    </w:p>
    <w:p>
      <w:pPr>
        <w:ind w:firstLine="480"/>
        <w:rPr>
          <w:rFonts w:hint="eastAsia" w:ascii="宋体" w:hAnsi="宋体" w:cs="宋体"/>
          <w:sz w:val="24"/>
          <w:szCs w:val="24"/>
        </w:rPr>
      </w:pPr>
      <w:r>
        <w:rPr>
          <w:rFonts w:hint="eastAsia" w:ascii="宋体" w:hAnsi="宋体"/>
          <w:sz w:val="24"/>
          <w:szCs w:val="24"/>
        </w:rPr>
        <w:t xml:space="preserve">5.采购需求（简介）：2026年度常州市公安局需采购辅警制服一批，具体内容包括但不限于产品的制作、运抵、卸货至采购人指定位置，通过采购人的验收。每一个种类的最高单价详见需求表。中标人在中标后分别和采购单位签订供货合同。</w:t>
      </w:r>
      <w:r>
        <w:rPr>
          <w:rFonts w:hint="eastAsia" w:ascii="宋体" w:hAnsi="宋体" w:cs="宋体"/>
          <w:b/>
          <w:sz w:val="24"/>
          <w:szCs w:val="24"/>
        </w:rPr>
        <w:t xml:space="preserve">（详细内容见本招标文件第四章）</w:t>
      </w:r>
      <w:r/>
    </w:p>
    <w:p>
      <w:pPr>
        <w:ind w:firstLine="482"/>
        <w:rPr>
          <w:rFonts w:hint="eastAsia" w:ascii="宋体" w:hAnsi="宋体"/>
          <w:b/>
          <w:sz w:val="24"/>
          <w:szCs w:val="24"/>
        </w:rPr>
      </w:pPr>
      <w:r>
        <w:rPr>
          <w:rFonts w:hint="eastAsia" w:ascii="宋体" w:hAnsi="宋体"/>
          <w:b/>
          <w:sz w:val="24"/>
          <w:szCs w:val="24"/>
        </w:rPr>
        <w:t xml:space="preserve">该项目根据需求部门的不同分为两个分包，每个投标人可选择相应的分包投标，兼投不兼中。每个分包的中标单位与表格中相应分包的公安机关分别签订供货合同。本项目采取兼投不兼中原则，评标顺序为分包1、分包2，在分包1中被推荐为第一中标候选人的单位可参与分包2评标，但不得成为分包2的推荐中标候选人。</w:t>
      </w:r>
      <w:r/>
    </w:p>
    <w:p>
      <w:pPr>
        <w:ind w:firstLine="480"/>
        <w:rPr>
          <w:rFonts w:hint="eastAsia" w:ascii="宋体" w:hAnsi="宋体"/>
          <w:sz w:val="24"/>
          <w:szCs w:val="24"/>
          <w:u w:val="single"/>
        </w:rPr>
      </w:pPr>
      <w:r>
        <w:rPr>
          <w:rFonts w:hint="eastAsia" w:ascii="宋体" w:hAnsi="宋体"/>
          <w:sz w:val="24"/>
          <w:szCs w:val="24"/>
        </w:rPr>
        <w:t xml:space="preserve">6.合同履行期限：合同签订至采购货物的数量供货完毕。</w:t>
      </w:r>
      <w:r/>
    </w:p>
    <w:p>
      <w:pPr>
        <w:pStyle w:val="893"/>
        <w:ind w:firstLine="498"/>
        <w:spacing w:before="156" w:after="156" w:line="360" w:lineRule="auto"/>
      </w:pPr>
      <w:r/>
      <w:bookmarkStart w:id="12" w:name="_Toc35393791"/>
      <w:r/>
      <w:bookmarkStart w:id="13" w:name="_Toc38985264"/>
      <w:r/>
      <w:bookmarkStart w:id="14" w:name="_Toc28359080"/>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4.本项目分包1、分包</w:t>
      </w:r>
      <w:r>
        <w:rPr>
          <w:rFonts w:ascii="宋体" w:hAnsi="宋体"/>
          <w:sz w:val="24"/>
          <w:szCs w:val="24"/>
        </w:rPr>
        <w:t xml:space="preserve">2</w:t>
      </w:r>
      <w:r>
        <w:rPr>
          <w:rFonts w:hint="eastAsia" w:ascii="宋体" w:hAnsi="宋体"/>
          <w:b/>
          <w:sz w:val="24"/>
          <w:szCs w:val="24"/>
          <w:u w:val="single"/>
        </w:rPr>
        <w:t xml:space="preserve">不接受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b/>
          <w:sz w:val="24"/>
          <w:szCs w:val="24"/>
        </w:rPr>
      </w:pPr>
      <w:r>
        <w:rPr>
          <w:rFonts w:hint="eastAsia" w:ascii="宋体" w:hAnsi="宋体"/>
          <w:sz w:val="24"/>
          <w:szCs w:val="24"/>
        </w:rPr>
        <w:t xml:space="preserve">本项目分包1、分包2的特定资格要求：</w:t>
      </w:r>
      <w:r>
        <w:rPr>
          <w:rFonts w:hint="eastAsia" w:ascii="宋体" w:hAnsi="宋体"/>
          <w:b/>
          <w:sz w:val="24"/>
          <w:szCs w:val="24"/>
        </w:rPr>
        <w:t xml:space="preserve">供应商须为纳入公安部 《人民警察服装生产企业目录（2025版）》,企业名称等发生变更的，须提供公安部定点</w:t>
      </w:r>
      <w:r>
        <w:rPr>
          <w:rFonts w:hint="eastAsia" w:ascii="宋体" w:hAnsi="宋体"/>
          <w:b/>
          <w:sz w:val="24"/>
          <w:szCs w:val="24"/>
        </w:rPr>
        <w:t xml:space="preserve">生产企业资格证明材料扫描件，加盖投标单位公章。</w:t>
      </w:r>
      <w:r/>
    </w:p>
    <w:p>
      <w:pPr>
        <w:ind w:firstLine="480"/>
        <w:rPr>
          <w:rFonts w:hint="eastAsia" w:ascii="宋体" w:hAnsi="宋体" w:cs="宋体"/>
          <w:sz w:val="24"/>
          <w:szCs w:val="24"/>
        </w:rPr>
      </w:pPr>
      <w:r>
        <w:rPr>
          <w:rFonts w:hint="eastAsia" w:ascii="宋体" w:hAnsi="宋体" w:cs="宋体"/>
          <w:sz w:val="24"/>
          <w:szCs w:val="24"/>
        </w:rPr>
      </w:r>
      <w:r/>
    </w:p>
    <w:p>
      <w:pPr>
        <w:pStyle w:val="893"/>
        <w:ind w:firstLine="498"/>
        <w:spacing w:before="156" w:after="156" w:line="360" w:lineRule="auto"/>
      </w:pPr>
      <w:r/>
      <w:bookmarkStart w:id="22" w:name="_Toc38985266"/>
      <w:r/>
      <w:bookmarkStart w:id="23" w:name="_Toc35393793"/>
      <w:r/>
      <w:bookmarkStart w:id="24" w:name="_Toc28359005"/>
      <w:r/>
      <w:bookmarkStart w:id="25" w:name="_Toc35393624"/>
      <w:r/>
      <w:bookmarkStart w:id="26" w:name="_Toc28359082"/>
      <w:r/>
      <w:bookmarkEnd w:id="17"/>
      <w:r/>
      <w:bookmarkEnd w:id="18"/>
      <w:r/>
      <w:bookmarkEnd w:id="19"/>
      <w:r/>
      <w:bookmarkEnd w:id="20"/>
      <w:r/>
      <w:bookmarkEnd w:id="21"/>
      <w:r>
        <w:rPr>
          <w:rFonts w:hint="eastAsia"/>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893"/>
        <w:ind w:firstLine="498"/>
        <w:spacing w:before="156" w:after="156" w:line="360" w:lineRule="auto"/>
      </w:pPr>
      <w:r/>
      <w:bookmarkStart w:id="27" w:name="_Toc28359084"/>
      <w:r/>
      <w:bookmarkStart w:id="28" w:name="_Toc38985267"/>
      <w:r/>
      <w:bookmarkStart w:id="29" w:name="_Toc28359007"/>
      <w:r/>
      <w:bookmarkStart w:id="30" w:name="_Toc35393794"/>
      <w:r/>
      <w:bookmarkStart w:id="31" w:name="_Toc35393625"/>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93"/>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893"/>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893"/>
        <w:ind w:firstLine="498"/>
        <w:spacing w:before="156" w:after="156" w:line="360" w:lineRule="auto"/>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称：常州市公安局</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地址：常州市新北区龙锦路1588号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联系人：邵先生</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81993183</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bookmarkEnd w:id="42"/>
      <w:r/>
      <w:bookmarkEnd w:id="43"/>
      <w:r/>
      <w:r/>
    </w:p>
    <w:p>
      <w:pPr>
        <w:pStyle w:val="89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92"/>
        <w:ind w:firstLine="2429"/>
        <w:jc w:val="both"/>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120614213"/>
      <w:r/>
      <w:bookmarkStart w:id="47" w:name="_Toc20823274"/>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893"/>
        <w:ind w:firstLine="498"/>
        <w:spacing w:before="156" w:after="156" w:line="360" w:lineRule="auto"/>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894"/>
        <w:ind w:firstLine="420"/>
        <w:spacing w:before="0" w:after="0" w:line="240" w:lineRule="auto"/>
        <w:rPr>
          <w:b w:val="0"/>
          <w:bCs w:val="0"/>
        </w:rPr>
      </w:pPr>
      <w:r/>
      <w:bookmarkStart w:id="53" w:name="_Hlt16619475"/>
      <w:r/>
      <w:bookmarkStart w:id="54" w:name="_Toc458694821"/>
      <w:r/>
      <w:bookmarkStart w:id="55" w:name="_Toc513029204"/>
      <w:r/>
      <w:bookmarkStart w:id="56" w:name="_Toc16938520"/>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4"/>
        <w:ind w:firstLine="420"/>
        <w:spacing w:before="0" w:after="0" w:line="240" w:lineRule="auto"/>
        <w:rPr>
          <w:b w:val="0"/>
          <w:bCs w:val="0"/>
        </w:rPr>
      </w:pPr>
      <w:r/>
      <w:bookmarkStart w:id="58" w:name="_Toc16938521"/>
      <w:r/>
      <w:bookmarkStart w:id="59" w:name="_Toc513029205"/>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94"/>
        <w:ind w:firstLine="420"/>
        <w:spacing w:before="0" w:after="0" w:line="240" w:lineRule="auto"/>
        <w:rPr>
          <w:b w:val="0"/>
          <w:bCs w:val="0"/>
        </w:rPr>
      </w:pPr>
      <w:r/>
      <w:bookmarkStart w:id="61" w:name="_Toc20823278"/>
      <w:r/>
      <w:bookmarkStart w:id="62" w:name="_Toc16938522"/>
      <w:r/>
      <w:bookmarkStart w:id="63" w:name="_Toc513029206"/>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4"/>
        <w:ind w:firstLine="420"/>
        <w:spacing w:before="0" w:after="0" w:line="240" w:lineRule="auto"/>
        <w:rPr>
          <w:b w:val="0"/>
          <w:bCs w:val="0"/>
        </w:rPr>
      </w:pPr>
      <w:r/>
      <w:bookmarkStart w:id="64" w:name="_Toc513029207"/>
      <w:r/>
      <w:bookmarkStart w:id="65" w:name="_Toc16938523"/>
      <w:r/>
      <w:bookmarkStart w:id="66" w:name="_Toc462564067"/>
      <w:r/>
      <w:bookmarkStart w:id="67" w:name="_Toc20823279"/>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3"/>
        <w:ind w:firstLine="321"/>
        <w:spacing w:before="156" w:after="156" w:line="360" w:lineRule="auto"/>
      </w:pPr>
      <w:r/>
      <w:bookmarkStart w:id="68" w:name="_Toc513029209"/>
      <w:r/>
      <w:bookmarkStart w:id="69" w:name="_Toc20823281"/>
      <w:r/>
      <w:bookmarkStart w:id="70" w:name="_Toc120614215"/>
      <w:r/>
      <w:bookmarkStart w:id="71" w:name="_Toc16938525"/>
      <w:r>
        <w:rPr>
          <w:rFonts w:hint="eastAsia"/>
        </w:rPr>
        <w:t xml:space="preserve">二、招标文件</w:t>
      </w:r>
      <w:bookmarkEnd w:id="68"/>
      <w:r/>
      <w:bookmarkEnd w:id="69"/>
      <w:r/>
      <w:bookmarkEnd w:id="70"/>
      <w:r/>
      <w:bookmarkEnd w:id="71"/>
      <w:r/>
      <w:r/>
    </w:p>
    <w:p>
      <w:pPr>
        <w:pStyle w:val="894"/>
        <w:ind w:firstLine="420"/>
        <w:spacing w:before="0" w:after="0" w:line="240" w:lineRule="auto"/>
        <w:rPr>
          <w:b w:val="0"/>
          <w:bCs w:val="0"/>
        </w:rPr>
      </w:pPr>
      <w:r/>
      <w:bookmarkStart w:id="72" w:name="_Toc20823282"/>
      <w:r/>
      <w:bookmarkStart w:id="73" w:name="_Toc513029210"/>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4"/>
        <w:ind w:firstLine="560"/>
        <w:spacing w:before="0" w:after="0" w:line="240" w:lineRule="auto"/>
        <w:rPr>
          <w:b w:val="0"/>
          <w:bCs w:val="0"/>
        </w:rPr>
      </w:pPr>
      <w:r/>
      <w:bookmarkStart w:id="75" w:name="_Toc20823283"/>
      <w:r/>
      <w:bookmarkStart w:id="76" w:name="_Toc16938527"/>
      <w:r/>
      <w:bookmarkStart w:id="77" w:name="_Toc462564070"/>
      <w:r/>
      <w:bookmarkStart w:id="78" w:name="_Toc513029211"/>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94"/>
        <w:ind w:firstLine="560"/>
        <w:spacing w:before="0" w:after="0" w:line="240" w:lineRule="auto"/>
        <w:rPr>
          <w:b w:val="0"/>
          <w:bCs w:val="0"/>
        </w:rPr>
      </w:pPr>
      <w:r/>
      <w:bookmarkStart w:id="79" w:name="_Toc462564071"/>
      <w:r/>
      <w:bookmarkStart w:id="80" w:name="_Toc16938528"/>
      <w:r/>
      <w:bookmarkStart w:id="81" w:name="_Toc513029212"/>
      <w:r/>
      <w:bookmarkStart w:id="82" w:name="_Toc20823284"/>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3"/>
        <w:ind w:firstLine="482"/>
        <w:spacing w:before="156" w:after="156" w:line="360" w:lineRule="auto"/>
      </w:pPr>
      <w:r/>
      <w:bookmarkStart w:id="83" w:name="_Toc513029213"/>
      <w:r/>
      <w:bookmarkStart w:id="84" w:name="_Toc462564072"/>
      <w:r/>
      <w:bookmarkStart w:id="85" w:name="_Toc120614216"/>
      <w:r/>
      <w:bookmarkStart w:id="86" w:name="_Toc20823285"/>
      <w:r/>
      <w:bookmarkStart w:id="87" w:name="_Toc16938529"/>
      <w:r>
        <w:rPr>
          <w:rFonts w:hint="eastAsia"/>
        </w:rPr>
        <w:t xml:space="preserve">三、投标文件的编制</w:t>
      </w:r>
      <w:bookmarkEnd w:id="83"/>
      <w:r/>
      <w:bookmarkEnd w:id="84"/>
      <w:r/>
      <w:bookmarkEnd w:id="85"/>
      <w:r/>
      <w:bookmarkEnd w:id="86"/>
      <w:r/>
      <w:bookmarkEnd w:id="87"/>
      <w:r/>
      <w:r/>
    </w:p>
    <w:p>
      <w:pPr>
        <w:pStyle w:val="894"/>
        <w:ind w:firstLine="560"/>
        <w:spacing w:before="0" w:after="0" w:line="240" w:lineRule="auto"/>
        <w:rPr>
          <w:bCs w:val="0"/>
        </w:rPr>
      </w:pPr>
      <w:r/>
      <w:bookmarkStart w:id="88" w:name="_Toc20823286"/>
      <w:r/>
      <w:bookmarkStart w:id="89" w:name="_Toc16938530"/>
      <w:r/>
      <w:bookmarkStart w:id="90" w:name="_Toc513029214"/>
      <w:r/>
      <w:bookmarkStart w:id="91" w:name="_Toc462564073"/>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94"/>
        <w:ind w:firstLine="420"/>
        <w:spacing w:before="0" w:after="0" w:line="240" w:lineRule="auto"/>
        <w:rPr>
          <w:b w:val="0"/>
          <w:bCs w:val="0"/>
        </w:rPr>
      </w:pPr>
      <w:r/>
      <w:bookmarkStart w:id="92" w:name="_Toc513029215"/>
      <w:r/>
      <w:bookmarkStart w:id="93" w:name="_Toc16938531"/>
      <w:r/>
      <w:bookmarkStart w:id="94" w:name="_Toc20823287"/>
      <w:r/>
      <w:bookmarkStart w:id="95" w:name="_Toc462564074"/>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94"/>
        <w:ind w:firstLine="420"/>
        <w:spacing w:before="0" w:after="0" w:line="240" w:lineRule="auto"/>
        <w:rPr>
          <w:b w:val="0"/>
          <w:bCs w:val="0"/>
        </w:rPr>
      </w:pPr>
      <w:r/>
      <w:bookmarkStart w:id="96" w:name="_Hlt26670360"/>
      <w:r/>
      <w:bookmarkStart w:id="97" w:name="_Hlt26668975"/>
      <w:r/>
      <w:bookmarkStart w:id="98" w:name="_Hlt26954838"/>
      <w:r/>
      <w:bookmarkStart w:id="99" w:name="_Toc513029219"/>
      <w:r/>
      <w:bookmarkStart w:id="100" w:name="_Toc49090509"/>
      <w:r/>
      <w:bookmarkStart w:id="101" w:name="_Toc14577357"/>
      <w:r/>
      <w:bookmarkStart w:id="102" w:name="_Toc513029216"/>
      <w:r/>
      <w:bookmarkStart w:id="103" w:name="_Toc14577354"/>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hint="eastAsia"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4"/>
        <w:ind w:firstLine="420"/>
        <w:spacing w:before="0" w:after="0" w:line="240" w:lineRule="auto"/>
        <w:rPr>
          <w:b w:val="0"/>
          <w:bCs w:val="0"/>
        </w:rPr>
      </w:pPr>
      <w:r/>
      <w:bookmarkStart w:id="110" w:name="_Hlt26670425"/>
      <w:r/>
      <w:bookmarkStart w:id="111" w:name="_Hlt26954848"/>
      <w:r/>
      <w:bookmarkStart w:id="112" w:name="_Hlt26670403"/>
      <w:r/>
      <w:bookmarkStart w:id="113" w:name="_Hlt26954844"/>
      <w:r/>
      <w:bookmarkStart w:id="114" w:name="_Hlt26954731"/>
      <w:r/>
      <w:bookmarkStart w:id="115" w:name="_Hlt26670482"/>
      <w:r/>
      <w:bookmarkStart w:id="116" w:name="_Hlt26668983"/>
      <w:r/>
      <w:bookmarkStart w:id="117" w:name="_Hlt26954842"/>
      <w:r/>
      <w:bookmarkStart w:id="118" w:name="_Hlt26670486"/>
      <w:r/>
      <w:bookmarkStart w:id="119" w:name="_Hlt26954846"/>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w:t>
      </w:r>
      <w:r>
        <w:rPr>
          <w:rFonts w:hint="eastAsia" w:ascii="宋体" w:hAnsi="Arial" w:cs="宋体"/>
          <w:color w:val="000000"/>
          <w:sz w:val="24"/>
          <w:lang w:val="zh-CN"/>
        </w:rPr>
        <w:t xml:space="preserve">、功能设计、实现思路及关键技术等。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894"/>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94"/>
        <w:ind w:firstLine="420"/>
        <w:spacing w:before="0" w:after="0" w:line="240" w:lineRule="auto"/>
        <w:rPr>
          <w:b w:val="0"/>
          <w:bCs w:val="0"/>
        </w:rPr>
      </w:pPr>
      <w:r/>
      <w:bookmarkStart w:id="122" w:name="_Hlt26954734"/>
      <w:r/>
      <w:bookmarkStart w:id="123" w:name="_Hlt26954850"/>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3"/>
        <w:ind w:firstLine="482"/>
        <w:spacing w:before="156" w:after="156" w:line="360" w:lineRule="auto"/>
      </w:pPr>
      <w:r/>
      <w:bookmarkStart w:id="127" w:name="_Hlt26954852"/>
      <w:r/>
      <w:bookmarkStart w:id="128" w:name="_Hlt26954739"/>
      <w:r/>
      <w:bookmarkStart w:id="129" w:name="_Toc20823296"/>
      <w:r/>
      <w:bookmarkStart w:id="130" w:name="_Toc16938540"/>
      <w:r/>
      <w:bookmarkStart w:id="131" w:name="_Toc120614217"/>
      <w:r/>
      <w:bookmarkStart w:id="132" w:name="_Toc513029224"/>
      <w:r/>
      <w:bookmarkEnd w:id="127"/>
      <w:r/>
      <w:bookmarkEnd w:id="128"/>
      <w:r>
        <w:rPr>
          <w:rFonts w:hint="eastAsia"/>
        </w:rPr>
        <w:t xml:space="preserve">四、投标文件的递交</w:t>
      </w:r>
      <w:bookmarkEnd w:id="129"/>
      <w:r/>
      <w:bookmarkEnd w:id="130"/>
      <w:r/>
      <w:bookmarkEnd w:id="131"/>
      <w:r/>
      <w:bookmarkEnd w:id="132"/>
      <w:r/>
      <w:r/>
    </w:p>
    <w:p>
      <w:pPr>
        <w:pStyle w:val="894"/>
        <w:ind w:firstLine="560"/>
        <w:spacing w:before="0" w:after="0" w:line="240" w:lineRule="auto"/>
        <w:rPr>
          <w:rFonts w:ascii="黑体"/>
          <w:b w:val="0"/>
          <w:bCs w:val="0"/>
        </w:rPr>
      </w:pPr>
      <w:r/>
      <w:bookmarkStart w:id="133" w:name="_Toc20823297"/>
      <w:r/>
      <w:bookmarkStart w:id="134" w:name="_Toc513029225"/>
      <w:r/>
      <w:bookmarkStart w:id="135" w:name="_Toc462564084"/>
      <w:r/>
      <w:bookmarkStart w:id="136"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894"/>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894"/>
        <w:ind w:firstLine="420"/>
        <w:spacing w:before="0" w:after="0" w:line="240" w:lineRule="auto"/>
        <w:rPr>
          <w:b w:val="0"/>
          <w:bCs w:val="0"/>
        </w:rPr>
      </w:pPr>
      <w:r/>
      <w:bookmarkStart w:id="140" w:name="_Toc513029227"/>
      <w:r/>
      <w:bookmarkStart w:id="141" w:name="_Toc20823299"/>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4"/>
        <w:ind w:firstLine="420"/>
        <w:spacing w:before="0" w:after="0" w:line="240" w:lineRule="auto"/>
        <w:rPr>
          <w:b w:val="0"/>
          <w:bCs w:val="0"/>
        </w:rPr>
      </w:pPr>
      <w:r/>
      <w:bookmarkStart w:id="143" w:name="_Toc16938544"/>
      <w:r/>
      <w:bookmarkStart w:id="144" w:name="_Toc20823300"/>
      <w:r/>
      <w:bookmarkStart w:id="145" w:name="_Toc513029228"/>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93"/>
        <w:ind w:firstLine="482"/>
        <w:spacing w:before="156" w:after="156" w:line="360" w:lineRule="auto"/>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
    </w:p>
    <w:p>
      <w:pPr>
        <w:pStyle w:val="894"/>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w:t>
      </w:r>
      <w:r>
        <w:rPr>
          <w:rFonts w:hint="eastAsia" w:ascii="宋体" w:hAnsi="宋体"/>
          <w:sz w:val="24"/>
          <w:szCs w:val="24"/>
        </w:rPr>
        <w:t xml:space="preserve">开标结果。</w:t>
      </w:r>
      <w:r/>
    </w:p>
    <w:p>
      <w:pPr>
        <w:pStyle w:val="894"/>
        <w:ind w:firstLine="420"/>
        <w:spacing w:before="0" w:after="0" w:line="240" w:lineRule="auto"/>
        <w:rPr>
          <w:b w:val="0"/>
          <w:bCs w:val="0"/>
        </w:rPr>
      </w:pPr>
      <w:r/>
      <w:bookmarkStart w:id="153" w:name="_Toc20823303"/>
      <w:r/>
      <w:bookmarkStart w:id="154" w:name="_Toc16938547"/>
      <w:r/>
      <w:bookmarkStart w:id="155"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sz w:val="24"/>
          <w:szCs w:val="24"/>
        </w:rPr>
        <w:t xml:space="preserve"> 22.1开标后，采购中心将立即组织评标委员会（以下简称评委会）进行评标。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sz w:val="24"/>
          <w:szCs w:val="24"/>
        </w:rPr>
        <w:t xml:space="preserve"> 22.3评委会独立工作，负责评审所有投标文件并确定中标候选人。</w:t>
      </w:r>
      <w:r/>
    </w:p>
    <w:p>
      <w:pPr>
        <w:pStyle w:val="894"/>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94"/>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94"/>
        <w:ind w:firstLine="420"/>
        <w:spacing w:before="0" w:after="0" w:line="240" w:lineRule="auto"/>
        <w:rPr>
          <w:b w:val="0"/>
          <w:bCs w:val="0"/>
        </w:rPr>
      </w:pPr>
      <w:r/>
      <w:bookmarkStart w:id="159" w:name="_Toc20823305"/>
      <w:r/>
      <w:bookmarkStart w:id="160" w:name="_Toc16938549"/>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893"/>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94"/>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w:t>
      </w:r>
      <w:r>
        <w:rPr>
          <w:rFonts w:hint="eastAsia" w:ascii="宋体" w:hAnsi="宋体"/>
          <w:sz w:val="24"/>
          <w:szCs w:val="24"/>
        </w:rPr>
        <w:t xml:space="preserve">信息。</w:t>
      </w:r>
      <w:r/>
    </w:p>
    <w:p>
      <w:pPr>
        <w:pStyle w:val="89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3"/>
        <w:spacing w:before="156" w:after="156" w:line="360" w:lineRule="auto"/>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
    </w:p>
    <w:p>
      <w:pPr>
        <w:pStyle w:val="894"/>
        <w:ind w:firstLine="600"/>
        <w:spacing w:before="0" w:after="0" w:line="240" w:lineRule="auto"/>
        <w:rPr>
          <w:rFonts w:hint="eastAsia" w:ascii="黑体" w:hAnsi="宋体" w:cs="Times New Roman"/>
          <w:b w:val="0"/>
          <w:sz w:val="30"/>
          <w:szCs w:val="30"/>
        </w:rPr>
      </w:pPr>
      <w:r/>
      <w:bookmarkStart w:id="177" w:name="_Toc16938553"/>
      <w:r/>
      <w:bookmarkStart w:id="178" w:name="_Toc20823309"/>
      <w:r/>
      <w:bookmarkStart w:id="179" w:name="_Toc513029237"/>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9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4"/>
        <w:ind w:firstLine="600"/>
        <w:spacing w:before="0" w:after="0" w:line="240" w:lineRule="auto"/>
        <w:rPr>
          <w:rFonts w:hint="eastAsia" w:ascii="黑体" w:hAnsi="宋体" w:cs="Times New Roman"/>
          <w:b w:val="0"/>
          <w:sz w:val="30"/>
          <w:szCs w:val="30"/>
        </w:rPr>
      </w:pPr>
      <w:r/>
      <w:bookmarkStart w:id="180" w:name="_Toc479757207"/>
      <w:r/>
      <w:bookmarkStart w:id="181" w:name="_Toc20823314"/>
      <w:r/>
      <w:bookmarkStart w:id="182" w:name="_Toc120614221"/>
      <w:r/>
      <w:bookmarkStart w:id="183" w:name="_Toc513029242"/>
      <w:r/>
      <w:bookmarkStart w:id="184" w:name="_Toc16938558"/>
      <w:r/>
      <w:bookmarkEnd w:id="177"/>
      <w:r/>
      <w:bookmarkEnd w:id="178"/>
      <w:r/>
      <w:bookmarkEnd w:id="179"/>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w:t>
      </w:r>
      <w:r>
        <w:rPr>
          <w:rFonts w:hint="eastAsia" w:ascii="宋体" w:hAnsi="宋体"/>
          <w:sz w:val="24"/>
          <w:szCs w:val="24"/>
        </w:rPr>
        <w:t xml:space="preserve">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w:t>
      </w:r>
      <w:r>
        <w:rPr>
          <w:rFonts w:ascii="宋体" w:hAnsi="宋体"/>
          <w:sz w:val="24"/>
          <w:szCs w:val="24"/>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w:t>
      </w:r>
      <w:r>
        <w:rPr>
          <w:rFonts w:ascii="宋体" w:hAnsi="宋体"/>
          <w:sz w:val="24"/>
          <w:szCs w:val="24"/>
        </w:rPr>
        <w:t xml:space="preserve">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w:t>
      </w:r>
      <w:r>
        <w:rPr>
          <w:rFonts w:ascii="宋体" w:hAnsi="宋体"/>
          <w:sz w:val="24"/>
          <w:szCs w:val="24"/>
        </w:rPr>
        <w:t xml:space="preserve">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276"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276" w:lineRule="auto"/>
        <w:rPr>
          <w:rFonts w:hint="eastAsia" w:ascii="宋体" w:hAnsi="宋体"/>
          <w:sz w:val="24"/>
          <w:szCs w:val="24"/>
        </w:rPr>
      </w:pPr>
      <w:r>
        <w:rPr>
          <w:rFonts w:hint="eastAsia" w:ascii="宋体" w:hAnsi="宋体"/>
          <w:sz w:val="24"/>
          <w:szCs w:val="24"/>
        </w:rPr>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w:t>
      </w:r>
      <w:r>
        <w:rPr>
          <w:rFonts w:hint="eastAsia" w:ascii="宋体" w:hAnsi="宋体" w:cs="宋体"/>
          <w:color w:val="000000"/>
          <w:sz w:val="24"/>
          <w:szCs w:val="24"/>
        </w:rPr>
        <w:t xml:space="preserve">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pStyle w:val="903"/>
      </w:pPr>
      <w:r/>
      <w:r/>
    </w:p>
    <w:p>
      <w:r/>
      <w:r/>
    </w:p>
    <w:p>
      <w:pPr>
        <w:pStyle w:val="891"/>
        <w:rPr>
          <w:rFonts w:ascii="黑体" w:eastAsia="黑体"/>
          <w:bCs/>
          <w:sz w:val="44"/>
        </w:rPr>
      </w:pPr>
      <w:r/>
      <w:bookmarkStart w:id="185" w:name="_Toc20823346"/>
      <w:r/>
      <w:bookmarkStart w:id="186" w:name="_Toc16938590"/>
      <w:r/>
      <w:bookmarkStart w:id="187" w:name="_Toc120614244"/>
      <w:r/>
      <w:bookmarkStart w:id="188" w:name="_Hlt16619350"/>
      <w:r/>
      <w:bookmarkStart w:id="189" w:name="_Toc462564139"/>
      <w:r/>
      <w:bookmarkStart w:id="190" w:name="_Toc479757211"/>
      <w:r/>
      <w:bookmarkEnd w:id="180"/>
      <w:r/>
      <w:bookmarkEnd w:id="181"/>
      <w:r/>
      <w:bookmarkEnd w:id="182"/>
      <w:r/>
      <w:bookmarkEnd w:id="183"/>
      <w:r/>
      <w:bookmarkEnd w:id="184"/>
      <w:r>
        <w:rPr>
          <w:rFonts w:hint="eastAsia" w:ascii="黑体" w:eastAsia="黑体"/>
          <w:bCs/>
          <w:sz w:val="44"/>
        </w:rPr>
        <w:t xml:space="preserve">第三章  合同文本</w:t>
      </w:r>
      <w:r/>
    </w:p>
    <w:p>
      <w:pPr>
        <w:ind w:firstLine="480"/>
        <w:spacing w:line="500" w:lineRule="exact"/>
        <w:rPr>
          <w:rFonts w:hint="eastAsia" w:ascii="宋体" w:hAnsi="宋体"/>
          <w:bCs/>
          <w:sz w:val="24"/>
        </w:rPr>
      </w:pPr>
      <w:r/>
      <w:bookmarkStart w:id="191" w:name="_Toc20823315"/>
      <w:r/>
      <w:bookmarkStart w:id="192" w:name="_Toc16938559"/>
      <w:r/>
      <w:bookmarkStart w:id="193" w:name="_Toc513029243"/>
      <w:r>
        <w:rPr>
          <w:rFonts w:hint="eastAsia" w:ascii="宋体" w:hAnsi="宋体"/>
          <w:bCs/>
          <w:sz w:val="24"/>
        </w:rPr>
        <w:t xml:space="preserve">以下为中标后签订本项目合同的通用条款，中标人不得提出实质性的修改。</w:t>
      </w:r>
      <w:r/>
    </w:p>
    <w:p>
      <w:r/>
      <w:r/>
    </w:p>
    <w:p>
      <w:r/>
      <w:r/>
    </w:p>
    <w:p>
      <w:r/>
      <w:r/>
    </w:p>
    <w:p>
      <w:r/>
      <w:r/>
    </w:p>
    <w:p>
      <w:pPr>
        <w:pStyle w:val="908"/>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8"/>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892"/>
        <w:spacing w:line="400" w:lineRule="exact"/>
        <w:tabs>
          <w:tab w:val="left" w:pos="360" w:leader="none"/>
        </w:tabs>
        <w:rPr>
          <w:rFonts w:hint="eastAsia"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
    </w:p>
    <w:p>
      <w:pPr>
        <w:pStyle w:val="892"/>
        <w:spacing w:line="400" w:lineRule="exact"/>
        <w:tabs>
          <w:tab w:val="left" w:pos="360" w:leader="none"/>
        </w:tabs>
        <w:rPr>
          <w:rFonts w:hint="eastAsia" w:ascii="宋体" w:hAnsi="宋体" w:eastAsia="宋体"/>
          <w:b w:val="0"/>
          <w:bCs w:val="0"/>
          <w:sz w:val="28"/>
          <w:szCs w:val="28"/>
        </w:rPr>
      </w:pPr>
      <w:r>
        <w:rPr>
          <w:rFonts w:hint="eastAsia" w:ascii="宋体" w:hAnsi="宋体" w:eastAsia="宋体"/>
          <w:b w:val="0"/>
          <w:bCs w:val="0"/>
          <w:sz w:val="28"/>
          <w:szCs w:val="28"/>
        </w:rPr>
      </w:r>
      <w:r/>
    </w:p>
    <w:p>
      <w:pPr>
        <w:spacing w:line="400" w:lineRule="exact"/>
        <w:rPr>
          <w:rFonts w:hint="eastAsia" w:ascii="宋体" w:hAnsi="宋体"/>
        </w:rPr>
      </w:pPr>
      <w:r>
        <w:rPr>
          <w:rFonts w:hint="eastAsia" w:ascii="宋体" w:hAnsi="宋体"/>
        </w:rPr>
        <w:t xml:space="preserve">甲方（全称）：（采购人、受采购人委托签订合同的单位或采购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乙方1（全称）：（供应商）</w:t>
      </w:r>
      <w:r/>
    </w:p>
    <w:p>
      <w:pPr>
        <w:spacing w:line="400" w:lineRule="exact"/>
        <w:rPr>
          <w:rFonts w:hint="eastAsia" w:ascii="宋体" w:hAnsi="宋体"/>
        </w:rPr>
      </w:pPr>
      <w:r>
        <w:rPr>
          <w:rFonts w:hint="eastAsia" w:ascii="宋体" w:hAnsi="宋体"/>
        </w:rPr>
        <w:t xml:space="preserve">乙方2（全称）：（联合体成员供应商或其他合同主体）（如有）</w:t>
      </w:r>
      <w:r/>
    </w:p>
    <w:p>
      <w:pPr>
        <w:spacing w:line="400" w:lineRule="exact"/>
        <w:rPr>
          <w:rFonts w:hint="eastAsia" w:ascii="宋体" w:hAnsi="宋体"/>
        </w:rPr>
      </w:pPr>
      <w:r>
        <w:rPr>
          <w:rFonts w:hint="eastAsia" w:ascii="宋体" w:hAnsi="宋体"/>
        </w:rPr>
        <w:t xml:space="preserve">乙方3（全称）（联合体成员供应商或其他合同主体）（如有）</w:t>
      </w:r>
      <w:r/>
    </w:p>
    <w:p>
      <w:pPr>
        <w:spacing w:line="400" w:lineRule="exact"/>
        <w:rPr>
          <w:rFonts w:hint="eastAsia" w:ascii="宋体" w:hAnsi="宋体"/>
        </w:rPr>
      </w:pPr>
      <w:r>
        <w:rPr>
          <w:rFonts w:hint="eastAsia" w:ascii="宋体" w:hAnsi="宋体"/>
        </w:rPr>
      </w:r>
      <w:r/>
    </w:p>
    <w:p>
      <w:pPr>
        <w:pStyle w:val="909"/>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rPr>
      </w:pPr>
      <w:r>
        <w:rPr>
          <w:rFonts w:hint="eastAsia" w:ascii="宋体" w:hAnsi="宋体"/>
          <w:b/>
        </w:rPr>
        <w:t xml:space="preserve">项目信息</w:t>
      </w:r>
      <w:r/>
    </w:p>
    <w:p>
      <w:pPr>
        <w:pStyle w:val="909"/>
        <w:numPr>
          <w:ilvl w:val="0"/>
          <w:numId w:val="7"/>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p>
    <w:p>
      <w:pPr>
        <w:pStyle w:val="909"/>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p>
    <w:p>
      <w:pPr>
        <w:pStyle w:val="909"/>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rPr>
        <w:t xml:space="preserve">/</w:t>
      </w:r>
      <w:r>
        <w:rPr>
          <w:rFonts w:hint="eastAsia" w:ascii="宋体" w:hAnsi="宋体"/>
        </w:rPr>
        <w:t xml:space="preserve">个</w:t>
      </w:r>
      <w:r>
        <w:rPr>
          <w:rFonts w:ascii="宋体" w:hAnsi="宋体"/>
        </w:rPr>
        <w:t xml:space="preserve">/</w:t>
      </w:r>
      <w:r>
        <w:rPr>
          <w:rFonts w:hint="eastAsia" w:ascii="宋体" w:hAnsi="宋体"/>
        </w:rPr>
        <w:t xml:space="preserve">架</w:t>
      </w:r>
      <w:r>
        <w:rPr>
          <w:rFonts w:ascii="宋体" w:hAnsi="宋体"/>
        </w:rPr>
        <w:t xml:space="preserve">/</w:t>
      </w:r>
      <w:r>
        <w:rPr>
          <w:rFonts w:hint="eastAsia" w:ascii="宋体" w:hAnsi="宋体"/>
        </w:rPr>
        <w:t xml:space="preserve">组等）：</w:t>
      </w:r>
      <w:r/>
    </w:p>
    <w:p>
      <w:pPr>
        <w:numPr>
          <w:ilvl w:val="255"/>
          <w:numId w:val="0"/>
        </w:numPr>
        <w:ind w:firstLine="420"/>
        <w:spacing w:line="400" w:lineRule="exact"/>
        <w:rPr>
          <w:rFonts w:hint="eastAsia" w:ascii="宋体" w:hAnsi="宋体" w:cs="宋体"/>
        </w:rPr>
      </w:pPr>
      <w:r>
        <w:rPr>
          <w:rFonts w:hint="eastAsia" w:ascii="宋体" w:hAnsi="宋体" w:cs="宋体"/>
        </w:rPr>
        <w:t xml:space="preserve">品牌：规格型号：</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关键部件：品牌： 型号：</w:t>
      </w:r>
      <w:r/>
    </w:p>
    <w:p>
      <w:pPr>
        <w:pStyle w:val="1022"/>
        <w:ind w:firstLine="420"/>
        <w:rPr>
          <w:rFonts w:hint="eastAsia"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 品牌： 型号：</w:t>
      </w:r>
      <w:r/>
    </w:p>
    <w:p>
      <w:pPr>
        <w:pStyle w:val="1022"/>
        <w:ind w:firstLine="420"/>
        <w:rPr>
          <w:rFonts w:hint="eastAsia" w:ascii="宋体" w:hAnsi="宋体" w:eastAsia="宋体" w:cs="宋体"/>
          <w:sz w:val="21"/>
        </w:rPr>
      </w:pPr>
      <w:r>
        <w:rPr>
          <w:rFonts w:hint="eastAsia" w:ascii="宋体" w:hAnsi="宋体" w:eastAsia="宋体" w:cs="宋体"/>
          <w:sz w:val="21"/>
        </w:rPr>
        <w:t xml:space="preserve">     关键部件： 品牌： 型号：</w:t>
      </w:r>
      <w:r/>
    </w:p>
    <w:p>
      <w:pPr>
        <w:pStyle w:val="1022"/>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2"/>
        <w:numPr>
          <w:ilvl w:val="255"/>
          <w:numId w:val="0"/>
        </w:numPr>
        <w:rPr>
          <w:rFonts w:hint="eastAsia"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22"/>
        <w:numPr>
          <w:ilvl w:val="255"/>
          <w:numId w:val="0"/>
        </w:numPr>
        <w:rPr>
          <w:rFonts w:hint="eastAsia"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1022"/>
        <w:numPr>
          <w:ilvl w:val="255"/>
          <w:numId w:val="0"/>
        </w:numPr>
        <w:rPr>
          <w:rFonts w:hint="eastAsia"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102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2"/>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2"/>
        <w:numPr>
          <w:ilvl w:val="255"/>
          <w:numId w:val="0"/>
        </w:numPr>
        <w:ind w:firstLine="420"/>
        <w:rPr>
          <w:rFonts w:hint="eastAsia" w:ascii="宋体" w:hAnsi="宋体" w:eastAsia="宋体" w:cs="宋体"/>
          <w:sz w:val="21"/>
          <w:u w:val="single"/>
        </w:rPr>
      </w:pPr>
      <w:r>
        <w:rPr>
          <w:rFonts w:hint="eastAsia" w:ascii="宋体" w:hAnsi="宋体" w:eastAsia="宋体" w:cs="宋体"/>
          <w:sz w:val="21"/>
        </w:rPr>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1022"/>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2"/>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u w:val="single"/>
        </w:rPr>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22"/>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ascii="Wingdings" w:hAnsi="Wingdings" w:eastAsia="Wingdings" w:cs="Wingdings"/>
        </w:rPr>
        <w:t xml:space="preserve">¨</w:t>
      </w:r>
      <w:r>
        <w:rPr>
          <w:rFonts w:hint="eastAsia" w:ascii="宋体" w:hAnsi="宋体" w:cs="宋体"/>
        </w:rPr>
        <w:t xml:space="preserve">是，《政府采购品目分类目录》底级品目名称： 金额：</w:t>
      </w:r>
      <w:r/>
    </w:p>
    <w:p>
      <w:pPr>
        <w:numPr>
          <w:ilvl w:val="255"/>
          <w:numId w:val="0"/>
        </w:numPr>
        <w:ind w:firstLine="840"/>
        <w:spacing w:line="400" w:lineRule="exact"/>
        <w:rPr>
          <w:rFonts w:hint="eastAsia" w:ascii="宋体" w:hAnsi="宋体"/>
        </w:rPr>
      </w:pPr>
      <w:r>
        <w:rPr>
          <w:rFonts w:hint="eastAsia" w:ascii="宋体" w:hAnsi="宋体" w:cs="宋体"/>
        </w:rPr>
        <w:t xml:space="preserve">        国别： 品牌： 规格型号：</w:t>
      </w:r>
      <w:r/>
    </w:p>
    <w:p>
      <w:p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ascii="Wingdings" w:hAnsi="Wingdings" w:eastAsia="Wingdings" w:cs="Wingdings"/>
        </w:rPr>
        <w:t xml:space="preserve">¨</w:t>
      </w:r>
      <w:r>
        <w:rPr>
          <w:rFonts w:hint="eastAsia" w:ascii="宋体" w:hAnsi="宋体"/>
        </w:rPr>
        <w:t xml:space="preserve">是，《节能产品政府采购品目清单》的底级品目名称：</w:t>
      </w:r>
      <w:r/>
    </w:p>
    <w:p>
      <w:pPr>
        <w:numPr>
          <w:ilvl w:val="255"/>
          <w:numId w:val="0"/>
        </w:numPr>
        <w:spacing w:line="400" w:lineRule="exact"/>
        <w:tabs>
          <w:tab w:val="left" w:pos="740" w:leader="none"/>
        </w:tabs>
        <w:rPr>
          <w:rFonts w:hint="eastAsia" w:ascii="宋体" w:hAnsi="宋体"/>
          <w:iCs/>
        </w:rPr>
      </w:pP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ascii="Wingdings" w:hAnsi="Wingdings" w:eastAsia="Wingdings" w:cs="Wingdings"/>
        </w:rPr>
        <w:t xml:space="preserve">¨</w:t>
      </w:r>
      <w:r>
        <w:rPr>
          <w:rFonts w:hint="eastAsia" w:ascii="宋体" w:hAnsi="宋体"/>
        </w:rPr>
        <w:t xml:space="preserve">是，《环境标志产品政府采购品目清单》的底级品目名称：</w:t>
      </w:r>
      <w:r/>
    </w:p>
    <w:p>
      <w:pPr>
        <w:numPr>
          <w:ilvl w:val="255"/>
          <w:numId w:val="0"/>
        </w:numPr>
        <w:spacing w:line="400" w:lineRule="exact"/>
        <w:tabs>
          <w:tab w:val="left" w:pos="740" w:leader="none"/>
        </w:tabs>
        <w:rPr>
          <w:rFonts w:hint="eastAsia" w:ascii="宋体" w:hAnsi="宋体"/>
          <w:iCs/>
        </w:rPr>
      </w:pP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ascii="Wingdings" w:hAnsi="Wingdings" w:eastAsia="Wingdings" w:cs="Wingdings"/>
        </w:rPr>
        <w:t xml:space="preserve">¨</w:t>
      </w:r>
      <w:r>
        <w:rPr>
          <w:rFonts w:hint="eastAsia" w:ascii="宋体" w:hAnsi="宋体"/>
        </w:rPr>
        <w:t xml:space="preserve">否</w:t>
      </w:r>
      <w:r/>
    </w:p>
    <w:p>
      <w:pPr>
        <w:pStyle w:val="1022"/>
        <w:numPr>
          <w:ilvl w:val="255"/>
          <w:numId w:val="0"/>
        </w:numPr>
        <w:rPr>
          <w:rFonts w:hint="eastAsia" w:ascii="宋体" w:hAnsi="宋体" w:eastAsia="宋体" w:cs="Times New Roman"/>
          <w:sz w:val="21"/>
        </w:rPr>
      </w:pPr>
      <w:r>
        <w:rPr>
          <w:rFonts w:hint="eastAsia" w:ascii="宋体" w:hAnsi="宋体" w:eastAsia="宋体" w:cs="Times New Roman"/>
          <w:sz w:val="21"/>
        </w:rPr>
        <w:t xml:space="preserve">是否涉及绿色产品： </w:t>
      </w:r>
      <w:r/>
    </w:p>
    <w:p>
      <w:pPr>
        <w:pStyle w:val="1022"/>
        <w:ind w:firstLine="420"/>
        <w:rPr>
          <w:rFonts w:hint="eastAsia"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hint="eastAsia" w:ascii="宋体" w:hAnsi="宋体"/>
          <w:iCs/>
        </w:rPr>
      </w:pP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22"/>
        <w:ind w:firstLine="420"/>
        <w:rPr>
          <w:rFonts w:hint="eastAsia" w:ascii="宋体" w:hAnsi="宋体" w:eastAsia="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rPr>
        <w:t xml:space="preserve">1</w:t>
      </w:r>
      <w:r>
        <w:rPr>
          <w:rFonts w:hint="eastAsia" w:ascii="宋体" w:hAnsi="宋体"/>
        </w:rPr>
        <w:t xml:space="preserve">）涉及商品包装和快递包装的，是否参考《商品包装政府采购需求标准（试行）》、</w:t>
      </w:r>
      <w:r>
        <w:rPr>
          <w:rFonts w:hint="eastAsia" w:ascii="宋体" w:hAnsi="宋体"/>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p>
    <w:p>
      <w:pPr>
        <w:spacing w:line="400" w:lineRule="exact"/>
        <w:rPr>
          <w:rFonts w:hint="eastAsia" w:ascii="宋体" w:hAnsi="宋体"/>
          <w:u w:val="single"/>
        </w:rPr>
      </w:pPr>
      <w:r>
        <w:rPr>
          <w:rFonts w:hint="eastAsia" w:ascii="宋体" w:hAnsi="宋体"/>
        </w:rPr>
        <w:t xml:space="preserve">                 大写：</w:t>
      </w:r>
      <w:r/>
    </w:p>
    <w:p>
      <w:pPr>
        <w:spacing w:line="400" w:lineRule="exact"/>
        <w:rPr>
          <w:rFonts w:hint="eastAsia" w:ascii="宋体" w:hAnsi="宋体"/>
        </w:rPr>
      </w:pPr>
      <w:r>
        <w:rPr>
          <w:rFonts w:hint="eastAsia" w:ascii="宋体" w:hAnsi="宋体"/>
        </w:rPr>
        <w:t xml:space="preserve">         分包金额（如有）小写：</w:t>
      </w:r>
      <w:r/>
    </w:p>
    <w:p>
      <w:pPr>
        <w:spacing w:line="400" w:lineRule="exact"/>
        <w:rPr>
          <w:rFonts w:hint="eastAsia" w:ascii="宋体" w:hAnsi="宋体"/>
          <w:u w:val="single"/>
        </w:rPr>
      </w:pPr>
      <w:r>
        <w:rPr>
          <w:rFonts w:hint="eastAsia" w:ascii="宋体" w:hAnsi="宋体"/>
        </w:rPr>
        <w:t xml:space="preserve">                     大写：</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p>
    <w:p>
      <w:pPr>
        <w:pStyle w:val="990"/>
        <w:spacing w:line="400" w:lineRule="exact"/>
        <w:rPr>
          <w:rFonts w:hint="eastAsia"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2"/>
        <w:spacing w:line="400" w:lineRule="exact"/>
        <w:rPr>
          <w:rFonts w:hint="eastAsia" w:ascii="宋体" w:hAnsi="宋体"/>
        </w:rPr>
      </w:pPr>
      <w:r>
        <w:rPr>
          <w:rFonts w:ascii="Wingdings" w:hAnsi="Wingdings" w:cs="Wingdings"/>
          <w:b/>
          <w:color w:val="000000"/>
        </w:rPr>
        <w:t xml:space="preserve"></w:t>
      </w:r>
      <w:r>
        <w:rPr>
          <w:rFonts w:hint="eastAsia" w:ascii="宋体" w:hAnsi="宋体"/>
          <w:b/>
        </w:rPr>
        <w:t xml:space="preserve">分期付款</w:t>
      </w:r>
      <w:r>
        <w:rPr>
          <w:rFonts w:hint="eastAsia" w:ascii="宋体" w:hAnsi="宋体"/>
        </w:rPr>
        <w:t xml:space="preserve">：</w:t>
      </w:r>
      <w:r>
        <w:rPr>
          <w:rFonts w:hint="eastAsia" w:ascii="宋体" w:hAnsi="宋体"/>
          <w:u w:val="single"/>
        </w:rPr>
        <w:t xml:space="preserve">根据采购人订单要求，待分批交货并验收合格后，支付所收货物货款金额的100%，按本结算周期实际采购数量和单价进行结算。</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（1）起始日期：年月日，完成日期：年月日。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22"/>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2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ascii="宋体" w:hAnsi="宋体" w:cs="宋体"/>
          <w:bCs/>
          <w:u w:val="single"/>
        </w:rPr>
        <w:t xml:space="preserve">/</w:t>
      </w:r>
      <w:r/>
    </w:p>
    <w:p>
      <w:pPr>
        <w:ind w:firstLine="420"/>
        <w:spacing w:line="400" w:lineRule="exact"/>
        <w:rPr>
          <w:rFonts w:hint="eastAsia" w:ascii="宋体" w:hAnsi="宋体" w:cs="宋体"/>
          <w:bCs/>
        </w:rPr>
      </w:pPr>
      <w:r>
        <w:rPr>
          <w:rFonts w:hint="eastAsia" w:ascii="宋体" w:hAnsi="宋体" w:cs="宋体"/>
          <w:bCs/>
        </w:rPr>
        <w:t xml:space="preserve">（4）分期履行要求：/</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ascii="宋体" w:hAnsi="宋体" w:cs="宋体"/>
          <w:color w:val="0000ff"/>
          <w:u w:val="single"/>
        </w:rPr>
        <w:t xml:space="preserve">/</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8"/>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rPr>
        <w:t xml:space="preserve">/</w:t>
      </w:r>
      <w:r>
        <w:rPr>
          <w:rFonts w:hint="eastAsia" w:ascii="宋体" w:hAnsi="宋体"/>
          <w:bCs/>
          <w:u w:val="single"/>
        </w:rPr>
        <w:t xml:space="preserve">分项验收的工作安排）  </w:t>
      </w:r>
      <w:r/>
    </w:p>
    <w:p>
      <w:pPr>
        <w:ind w:firstLine="420"/>
        <w:spacing w:line="400" w:lineRule="exact"/>
        <w:rPr>
          <w:rFonts w:hint="eastAsia" w:ascii="宋体" w:hAnsi="宋体"/>
          <w:bCs/>
        </w:rPr>
      </w:pPr>
      <w:r>
        <w:rPr>
          <w:rFonts w:hint="eastAsia" w:ascii="宋体" w:hAnsi="宋体"/>
          <w:bCs/>
        </w:rPr>
        <w:t xml:space="preserve">（4）履约验收程序：</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p>
    <w:p>
      <w:pPr>
        <w:pStyle w:val="1022"/>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22"/>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本合同一式份，甲方执份，乙方执份，均具有同等法律效力。</w:t>
      </w:r>
      <w:r/>
    </w:p>
    <w:p>
      <w:pPr>
        <w:ind w:firstLine="420"/>
        <w:spacing w:line="400" w:lineRule="exact"/>
        <w:rPr>
          <w:rFonts w:hint="eastAsia" w:ascii="宋体" w:hAnsi="宋体"/>
        </w:rPr>
      </w:pPr>
      <w:r>
        <w:rPr>
          <w:rFonts w:hint="eastAsia" w:ascii="宋体" w:hAnsi="宋体"/>
        </w:rPr>
        <w:t xml:space="preserve">合同订立时间：年月日</w:t>
      </w:r>
      <w:r/>
    </w:p>
    <w:p>
      <w:pPr>
        <w:ind w:firstLine="420"/>
        <w:spacing w:line="400" w:lineRule="exact"/>
        <w:rPr>
          <w:rFonts w:hint="eastAsia" w:ascii="宋体" w:hAnsi="宋体"/>
        </w:rPr>
      </w:pPr>
      <w:r>
        <w:rPr>
          <w:rFonts w:hint="eastAsia" w:ascii="宋体" w:hAnsi="宋体"/>
        </w:rPr>
        <w:t xml:space="preserve">合同订立地点：</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990"/>
        <w:spacing w:line="400" w:lineRule="exact"/>
        <w:rPr>
          <w:rFonts w:hint="eastAsia" w:ascii="宋体" w:hAnsi="宋体"/>
          <w:lang w:eastAsia="zh-CN"/>
        </w:rPr>
      </w:pPr>
      <w:r>
        <w:rPr>
          <w:rFonts w:hint="eastAsia" w:ascii="宋体" w:hAnsi="宋体"/>
          <w:lang w:eastAsia="zh-CN"/>
        </w:rPr>
      </w:r>
      <w:r/>
    </w:p>
    <w:p>
      <w:pPr>
        <w:pStyle w:val="990"/>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09"/>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92"/>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08"/>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08"/>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w:t>
      </w:r>
      <w:r>
        <w:rPr>
          <w:rFonts w:hint="eastAsia" w:ascii="宋体" w:hAnsi="宋体"/>
          <w:color w:val="000000"/>
        </w:rPr>
        <w:t xml:space="preserve">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22"/>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11"/>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1"/>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892"/>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08"/>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w:t>
      </w:r>
      <w:r>
        <w:rPr>
          <w:rFonts w:hint="eastAsia" w:ascii="宋体" w:hAnsi="宋体"/>
        </w:rPr>
        <w:t xml:space="preserve">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2"/>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22"/>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22"/>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08"/>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02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22"/>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2"/>
        </w:numPr>
        <w:ind w:left="500" w:hanging="500"/>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7"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92"/>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22"/>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因本合同及合同有关事项发生的争议，按下列第种方式解决：</w:t>
            </w:r>
            <w:r/>
          </w:p>
          <w:p>
            <w:pPr>
              <w:jc w:val="left"/>
              <w:spacing w:line="400" w:lineRule="exact"/>
              <w:rPr>
                <w:rFonts w:hint="eastAsia" w:ascii="宋体" w:hAnsi="宋体" w:cs="宋体"/>
                <w:iCs/>
              </w:rPr>
            </w:pPr>
            <w:r>
              <w:rPr>
                <w:rFonts w:hint="eastAsia" w:ascii="宋体" w:hAnsi="宋体" w:cs="宋体"/>
                <w:iCs/>
              </w:rPr>
              <w:t xml:space="preserve">（1）向仲裁委员会申请仲裁，仲裁地点为；</w:t>
            </w:r>
            <w:r/>
          </w:p>
          <w:p>
            <w:pPr>
              <w:jc w:val="left"/>
              <w:rPr>
                <w:rFonts w:hint="eastAsia" w:ascii="宋体" w:hAnsi="宋体"/>
                <w:u w:val="single"/>
              </w:rPr>
            </w:pPr>
            <w:r>
              <w:rPr>
                <w:rFonts w:hint="eastAsia" w:ascii="宋体" w:hAnsi="宋体" w:cs="宋体"/>
                <w:iCs/>
              </w:rPr>
              <w:t xml:space="preserve">（2）向人民法院起诉。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r/>
      <w:bookmarkStart w:id="198" w:name="_Toc120614281"/>
      <w:r/>
      <w:bookmarkStart w:id="199" w:name="_Toc49090575"/>
      <w:r/>
      <w:bookmarkStart w:id="200" w:name="_Toc26554093"/>
      <w:r/>
      <w:bookmarkEnd w:id="185"/>
      <w:r/>
      <w:bookmarkEnd w:id="186"/>
      <w:r/>
      <w:bookmarkEnd w:id="187"/>
      <w:r/>
      <w:bookmarkEnd w:id="188"/>
      <w:r/>
      <w:bookmarkEnd w:id="191"/>
      <w:r/>
      <w:bookmarkEnd w:id="192"/>
      <w:r/>
      <w:bookmarkEnd w:id="193"/>
      <w:r/>
      <w:r/>
    </w:p>
    <w:p>
      <w:r/>
      <w:r/>
    </w:p>
    <w:p>
      <w:r/>
      <w:r/>
    </w:p>
    <w:p>
      <w:r/>
      <w:r/>
    </w:p>
    <w:p>
      <w:r/>
      <w:r/>
    </w:p>
    <w:p>
      <w:r/>
      <w:r/>
    </w:p>
    <w:p>
      <w:r/>
      <w:r/>
    </w:p>
    <w:p>
      <w:r/>
      <w:r/>
    </w:p>
    <w:p>
      <w:r/>
      <w:r/>
    </w:p>
    <w:p>
      <w:r/>
      <w:r/>
    </w:p>
    <w:p>
      <w:r/>
      <w:r/>
    </w:p>
    <w:p>
      <w:r/>
      <w:r/>
    </w:p>
    <w:p>
      <w:r/>
      <w:r/>
    </w:p>
    <w:p>
      <w:r/>
      <w:r/>
    </w:p>
    <w:p>
      <w:r/>
      <w:r/>
    </w:p>
    <w:p>
      <w:r/>
      <w:r/>
    </w:p>
    <w:p>
      <w:r/>
      <w:r/>
    </w:p>
    <w:p>
      <w:r/>
      <w:r/>
    </w:p>
    <w:p>
      <w:r/>
      <w:r/>
    </w:p>
    <w:p>
      <w:pPr>
        <w:pStyle w:val="891"/>
        <w:rPr>
          <w:rFonts w:ascii="黑体" w:eastAsia="黑体"/>
          <w:b/>
          <w:bCs/>
          <w:sz w:val="44"/>
        </w:rPr>
      </w:pPr>
      <w:r>
        <w:rPr>
          <w:rFonts w:hint="eastAsia" w:ascii="黑体" w:eastAsia="黑体"/>
          <w:b/>
          <w:bCs/>
          <w:sz w:val="44"/>
        </w:rPr>
        <w:t xml:space="preserve">第四章 采购需求</w:t>
      </w:r>
      <w:r/>
    </w:p>
    <w:p>
      <w:pPr>
        <w:pStyle w:val="957"/>
        <w:contextualSpacing/>
        <w:ind w:firstLine="562"/>
        <w:spacing w:line="341" w:lineRule="auto"/>
        <w:rPr>
          <w:rFonts w:hint="eastAsia"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341" w:lineRule="auto"/>
        <w:rPr>
          <w:rFonts w:hint="eastAsia" w:ascii="宋体" w:hAnsi="宋体"/>
          <w:bCs/>
          <w:sz w:val="24"/>
        </w:rPr>
      </w:pPr>
      <w:r>
        <w:rPr>
          <w:rFonts w:hint="eastAsia" w:ascii="宋体" w:hAnsi="宋体"/>
          <w:bCs/>
          <w:sz w:val="24"/>
        </w:rPr>
        <w:t xml:space="preserve">1.项目名称：常州市公安局2026年度辅警服装带量采购项目 </w:t>
      </w:r>
      <w:r/>
    </w:p>
    <w:p>
      <w:pPr>
        <w:ind w:firstLine="480"/>
        <w:spacing w:line="341" w:lineRule="auto"/>
        <w:rPr>
          <w:rFonts w:hint="eastAsia" w:ascii="宋体" w:hAnsi="宋体"/>
          <w:sz w:val="24"/>
        </w:rPr>
      </w:pPr>
      <w:r>
        <w:rPr>
          <w:rFonts w:hint="eastAsia" w:ascii="宋体" w:hAnsi="宋体"/>
          <w:sz w:val="24"/>
        </w:rPr>
        <w:t xml:space="preserve">2.预算金额：115.99513万元（其中分包1为94.864万元，分包2为21.13113万元）。 </w:t>
      </w:r>
      <w:r/>
    </w:p>
    <w:p>
      <w:pPr>
        <w:ind w:firstLine="480"/>
        <w:spacing w:line="341" w:lineRule="auto"/>
        <w:rPr>
          <w:rFonts w:hint="eastAsia" w:ascii="宋体" w:hAnsi="宋体"/>
          <w:sz w:val="24"/>
        </w:rPr>
      </w:pPr>
      <w:r>
        <w:rPr>
          <w:rFonts w:hint="eastAsia" w:ascii="宋体" w:hAnsi="宋体"/>
          <w:sz w:val="24"/>
        </w:rPr>
        <w:t xml:space="preserve">3.最高限价：115.99513万元（其中分包1为94.864万元，分包2为21.13113万元）。</w:t>
      </w:r>
      <w:r/>
    </w:p>
    <w:p>
      <w:pPr>
        <w:ind w:firstLine="480"/>
        <w:spacing w:line="341" w:lineRule="auto"/>
        <w:rPr>
          <w:rFonts w:hint="eastAsia" w:ascii="宋体" w:hAnsi="宋体"/>
          <w:sz w:val="24"/>
        </w:rPr>
      </w:pPr>
      <w:r>
        <w:rPr>
          <w:rFonts w:hint="eastAsia" w:ascii="宋体" w:hAnsi="宋体"/>
          <w:sz w:val="24"/>
        </w:rPr>
        <w:t xml:space="preserve">4.采购项目概况（简介）：2026年度常州市公安局需采购辅警制服一批，具体内容包括但不限于产品的制作、运抵、卸货至采购人指定位置，通过采购人的验收。每一个种类的最高单价详见需求表。中标人在中标后分别和采购单位签订供货合同。 </w:t>
      </w:r>
      <w:r/>
    </w:p>
    <w:p>
      <w:pPr>
        <w:ind w:firstLine="482"/>
        <w:spacing w:line="341" w:lineRule="auto"/>
        <w:rPr>
          <w:rFonts w:hint="eastAsia" w:ascii="宋体" w:hAnsi="宋体"/>
          <w:b/>
          <w:sz w:val="24"/>
        </w:rPr>
      </w:pPr>
      <w:r>
        <w:rPr>
          <w:rFonts w:hint="eastAsia" w:ascii="宋体" w:hAnsi="宋体"/>
          <w:b/>
          <w:sz w:val="24"/>
        </w:rPr>
        <w:t xml:space="preserve">该项目根据需求部门的不同分为两个分包，每个投标人可选择相应的分包投标，兼投不兼中。每个分包的中标单位与表格中相应分包的公安机关分别签订供货合同。本项目采取兼投不兼中原则，评标顺序为分包1、分包2，在分包1中被推荐为第一中标候选人的单位可参与分包2评标，但不得成为分包2的推荐中标候选人。</w:t>
      </w:r>
      <w:r/>
    </w:p>
    <w:p>
      <w:pPr>
        <w:ind w:firstLine="480"/>
        <w:spacing w:line="341" w:lineRule="auto"/>
        <w:rPr>
          <w:rFonts w:hint="eastAsia" w:ascii="宋体" w:hAnsi="宋体"/>
          <w:sz w:val="24"/>
        </w:rPr>
      </w:pPr>
      <w:r>
        <w:rPr>
          <w:rFonts w:hint="eastAsia" w:ascii="宋体" w:hAnsi="宋体"/>
          <w:sz w:val="24"/>
        </w:rPr>
        <w:t xml:space="preserve">5.合同履行期限：合同签订至采购货物的数量供货完毕。</w:t>
      </w:r>
      <w:r/>
    </w:p>
    <w:p>
      <w:pPr>
        <w:ind w:firstLine="480"/>
        <w:spacing w:line="341" w:lineRule="auto"/>
        <w:rPr>
          <w:rFonts w:hint="eastAsia" w:ascii="宋体" w:hAnsi="宋体"/>
          <w:sz w:val="24"/>
        </w:rPr>
      </w:pPr>
      <w:r>
        <w:rPr>
          <w:rFonts w:hint="eastAsia" w:ascii="宋体" w:hAnsi="宋体"/>
          <w:sz w:val="24"/>
        </w:rPr>
        <w:t xml:space="preserve">6.是/否接受联合体投标：否</w:t>
      </w:r>
      <w:r/>
    </w:p>
    <w:p>
      <w:pPr>
        <w:ind w:firstLine="480"/>
        <w:spacing w:line="341" w:lineRule="auto"/>
        <w:rPr>
          <w:rFonts w:hint="eastAsia" w:ascii="宋体" w:hAnsi="宋体"/>
          <w:sz w:val="24"/>
        </w:rPr>
      </w:pPr>
      <w:r>
        <w:rPr>
          <w:rFonts w:hint="eastAsia" w:ascii="宋体" w:hAnsi="宋体"/>
          <w:sz w:val="24"/>
        </w:rPr>
        <w:t xml:space="preserve">7.是/否接受分支机构参与响应：否</w:t>
      </w:r>
      <w:r/>
    </w:p>
    <w:p>
      <w:pPr>
        <w:ind w:firstLine="480"/>
        <w:spacing w:line="341" w:lineRule="auto"/>
        <w:rPr>
          <w:rFonts w:hint="eastAsia" w:ascii="宋体" w:hAnsi="宋体"/>
          <w:sz w:val="24"/>
        </w:rPr>
      </w:pPr>
      <w:r>
        <w:rPr>
          <w:rFonts w:hint="eastAsia" w:ascii="宋体" w:hAnsi="宋体"/>
          <w:sz w:val="24"/>
        </w:rPr>
        <w:t xml:space="preserve">8.是/否属于政府购买服务：否</w:t>
      </w:r>
      <w:r/>
    </w:p>
    <w:p>
      <w:pPr>
        <w:ind w:firstLine="480"/>
        <w:spacing w:line="341" w:lineRule="auto"/>
        <w:rPr>
          <w:rFonts w:hint="eastAsia" w:ascii="宋体" w:hAnsi="宋体"/>
          <w:sz w:val="24"/>
        </w:rPr>
      </w:pPr>
      <w:r>
        <w:rPr>
          <w:rFonts w:hint="eastAsia" w:ascii="宋体" w:hAnsi="宋体"/>
          <w:sz w:val="24"/>
        </w:rPr>
        <w:t xml:space="preserve">9.是/否接受进口产品投标：否</w:t>
      </w:r>
      <w:r/>
    </w:p>
    <w:p>
      <w:pPr>
        <w:ind w:firstLine="480"/>
        <w:spacing w:line="341" w:lineRule="auto"/>
        <w:rPr>
          <w:rFonts w:hint="eastAsia" w:ascii="宋体" w:hAnsi="宋体"/>
          <w:sz w:val="24"/>
        </w:rPr>
      </w:pPr>
      <w:r>
        <w:rPr>
          <w:rFonts w:hint="eastAsia" w:ascii="宋体" w:hAnsi="宋体"/>
          <w:sz w:val="24"/>
        </w:rPr>
        <w:t xml:space="preserve">10.是/否专门面向中小企业预留采购份额：是</w:t>
      </w:r>
      <w:r/>
    </w:p>
    <w:p>
      <w:pPr>
        <w:ind w:firstLine="480"/>
        <w:spacing w:line="341" w:lineRule="auto"/>
        <w:rPr>
          <w:rFonts w:hint="eastAsia" w:ascii="宋体" w:hAnsi="宋体"/>
          <w:bCs/>
          <w:sz w:val="24"/>
        </w:rPr>
      </w:pPr>
      <w:r>
        <w:rPr>
          <w:rFonts w:hint="eastAsia" w:ascii="宋体" w:hAnsi="宋体"/>
          <w:sz w:val="24"/>
        </w:rPr>
        <w:t xml:space="preserve">11.本项目的分包1、分包2的特定资格要求：</w:t>
      </w:r>
      <w:r>
        <w:rPr>
          <w:rFonts w:hint="eastAsia" w:ascii="宋体" w:hAnsi="宋体"/>
          <w:b/>
          <w:bCs/>
          <w:sz w:val="24"/>
        </w:rPr>
        <w:t xml:space="preserve">供应商须为纳入公安部 《人民警察服装生产企业目录（2025版）》,企业名称等发生变更的，须提供公安部定点生产企业资格证明材料扫描件，加盖投标单位公章。</w:t>
      </w:r>
      <w:r/>
    </w:p>
    <w:p>
      <w:pPr>
        <w:ind w:firstLine="480"/>
        <w:spacing w:line="341" w:lineRule="auto"/>
        <w:rPr>
          <w:rFonts w:hint="eastAsia" w:ascii="宋体" w:hAnsi="宋体"/>
          <w:bCs/>
          <w:sz w:val="24"/>
        </w:rPr>
      </w:pPr>
      <w:r>
        <w:rPr>
          <w:rFonts w:hint="eastAsia" w:ascii="宋体" w:hAnsi="宋体"/>
          <w:bCs/>
          <w:sz w:val="24"/>
        </w:rPr>
        <w:t xml:space="preserve">12.项目类别：货物类</w:t>
      </w:r>
      <w:r/>
    </w:p>
    <w:p>
      <w:pPr>
        <w:pStyle w:val="957"/>
        <w:contextualSpacing/>
        <w:ind w:firstLine="480"/>
        <w:spacing w:line="341" w:lineRule="auto"/>
        <w:rPr>
          <w:rFonts w:hint="eastAsia" w:ascii="宋体" w:hAnsi="宋体"/>
          <w:sz w:val="24"/>
          <w:szCs w:val="24"/>
        </w:rPr>
      </w:pPr>
      <w:r>
        <w:rPr>
          <w:rFonts w:hint="eastAsia" w:ascii="宋体" w:hAnsi="宋体"/>
          <w:sz w:val="24"/>
          <w:szCs w:val="24"/>
        </w:rPr>
      </w:r>
      <w:r/>
    </w:p>
    <w:p>
      <w:pPr>
        <w:ind w:firstLine="562"/>
        <w:keepLines/>
        <w:keepNext/>
        <w:spacing w:line="341" w:lineRule="auto"/>
        <w:rPr>
          <w:rFonts w:hint="eastAsia" w:ascii="宋体" w:hAnsi="宋体" w:cs="方正魏碑_GBK"/>
          <w:b/>
          <w:bCs/>
          <w:sz w:val="28"/>
          <w:szCs w:val="28"/>
        </w:rPr>
      </w:pPr>
      <w:r>
        <w:rPr>
          <w:rFonts w:hint="eastAsia" w:ascii="宋体" w:hAnsi="宋体" w:cs="方正魏碑_GBK"/>
          <w:b/>
          <w:bCs/>
          <w:sz w:val="28"/>
          <w:szCs w:val="28"/>
        </w:rPr>
        <w:t xml:space="preserve">二、政府采购中实施本国产品标准及相关政策</w:t>
      </w:r>
      <w:r/>
    </w:p>
    <w:p>
      <w:pPr>
        <w:ind w:firstLine="480"/>
        <w:spacing w:line="341" w:lineRule="auto"/>
        <w:rPr>
          <w:rFonts w:hint="eastAsia" w:ascii="宋体" w:hAnsi="宋体" w:cs="方正魏碑_GBK"/>
          <w:bCs/>
          <w:sz w:val="24"/>
          <w:szCs w:val="24"/>
        </w:rPr>
      </w:pPr>
      <w:r>
        <w:rPr>
          <w:rFonts w:hint="eastAsia" w:ascii="宋体" w:hAnsi="宋体" w:cs="方正魏碑_GBK"/>
          <w:bCs/>
          <w:sz w:val="24"/>
          <w:szCs w:val="24"/>
        </w:rPr>
        <w:t xml:space="preserve">1.本项目对采购本国产品给予政策支持，具体内容见招标文件“第五章 评标方法与评标标准”。</w:t>
      </w:r>
      <w:r/>
    </w:p>
    <w:p>
      <w:pPr>
        <w:ind w:firstLine="480"/>
        <w:spacing w:line="341" w:lineRule="auto"/>
        <w:rPr>
          <w:rFonts w:hint="eastAsia" w:ascii="宋体" w:hAnsi="宋体" w:cs="方正魏碑_GBK"/>
          <w:bCs/>
          <w:sz w:val="24"/>
          <w:szCs w:val="24"/>
        </w:rPr>
      </w:pPr>
      <w:r>
        <w:rPr>
          <w:rFonts w:hint="eastAsia" w:ascii="宋体" w:hAnsi="宋体" w:cs="方正魏碑_GBK"/>
          <w:bCs/>
          <w:sz w:val="24"/>
          <w:szCs w:val="24"/>
        </w:rPr>
        <w:t xml:space="preserve">2.适用本国产品标准的货物具体是指《政府采购品目分类目录》中的货物</w:t>
      </w:r>
      <w:r>
        <w:rPr>
          <w:rFonts w:hint="eastAsia" w:ascii="宋体" w:hAnsi="宋体" w:cs="方正魏碑_GBK"/>
          <w:bCs/>
          <w:sz w:val="24"/>
          <w:szCs w:val="24"/>
        </w:rPr>
        <w:t xml:space="preserve">类产品，但不包括其中的房屋和构筑物，文物和陈列品，图书和档案，特种动植物，农林牧渔业产品，矿与矿物，电力、城市燃气、蒸汽和热水、水，食品、饮料和烟草原料，无形资产。</w:t>
      </w:r>
      <w:r/>
    </w:p>
    <w:p>
      <w:pPr>
        <w:pStyle w:val="957"/>
        <w:contextualSpacing/>
        <w:ind w:firstLine="480"/>
        <w:spacing w:line="341" w:lineRule="auto"/>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7"/>
        <w:contextualSpacing/>
        <w:ind w:firstLine="562"/>
        <w:spacing w:line="341" w:lineRule="auto"/>
        <w:rPr>
          <w:rFonts w:hint="eastAsia" w:ascii="宋体" w:hAnsi="宋体"/>
          <w:b/>
          <w:sz w:val="28"/>
          <w:szCs w:val="28"/>
        </w:rPr>
      </w:pPr>
      <w:r>
        <w:rPr>
          <w:rFonts w:hint="eastAsia" w:ascii="宋体" w:hAnsi="宋体"/>
          <w:b/>
          <w:sz w:val="28"/>
          <w:szCs w:val="28"/>
        </w:rPr>
      </w:r>
      <w:r/>
    </w:p>
    <w:p>
      <w:pPr>
        <w:pStyle w:val="957"/>
        <w:contextualSpacing/>
        <w:ind w:firstLine="562"/>
        <w:spacing w:line="341" w:lineRule="auto"/>
        <w:rPr>
          <w:rFonts w:hint="eastAsia" w:ascii="宋体" w:hAnsi="宋体"/>
          <w:b/>
          <w:sz w:val="28"/>
          <w:szCs w:val="28"/>
        </w:rPr>
      </w:pPr>
      <w:r>
        <w:rPr>
          <w:rFonts w:hint="eastAsia" w:ascii="宋体" w:hAnsi="宋体"/>
          <w:b/>
          <w:sz w:val="28"/>
          <w:szCs w:val="28"/>
        </w:rPr>
        <w:t xml:space="preserve">三、商务要求</w:t>
      </w:r>
      <w:r/>
    </w:p>
    <w:p>
      <w:pPr>
        <w:contextualSpacing/>
        <w:ind w:firstLine="482"/>
        <w:spacing w:line="341" w:lineRule="auto"/>
        <w:rPr>
          <w:rFonts w:hint="eastAsia" w:ascii="宋体" w:hAnsi="宋体"/>
          <w:b/>
          <w:i/>
          <w:sz w:val="24"/>
        </w:rPr>
      </w:pPr>
      <w:r>
        <w:rPr>
          <w:rFonts w:hint="eastAsia" w:ascii="宋体" w:hAnsi="宋体"/>
          <w:b/>
          <w:sz w:val="24"/>
        </w:rPr>
        <w:t xml:space="preserve">1.实施的时间和地点</w:t>
      </w:r>
      <w:r/>
    </w:p>
    <w:p>
      <w:pPr>
        <w:contextualSpacing/>
        <w:ind w:firstLine="482"/>
        <w:spacing w:line="341" w:lineRule="auto"/>
        <w:rPr>
          <w:rFonts w:hint="eastAsia" w:ascii="宋体" w:hAnsi="宋体"/>
          <w:sz w:val="24"/>
        </w:rPr>
      </w:pPr>
      <w:r>
        <w:rPr>
          <w:rFonts w:hint="eastAsia" w:ascii="宋体" w:hAnsi="宋体"/>
          <w:b/>
          <w:sz w:val="24"/>
        </w:rPr>
        <w:t xml:space="preserve">时间：</w:t>
      </w:r>
      <w:r>
        <w:rPr>
          <w:rFonts w:hint="eastAsia" w:ascii="宋体" w:hAnsi="宋体"/>
          <w:sz w:val="24"/>
        </w:rPr>
        <w:t xml:space="preserve">根据目前在编辅助人员实际需要，进行分批采购，分批交货，分批结算。合同履行期间因人员变动、岗位调整等，则相应采购的品种及数量也作调整，结算总金额不超总预算，服务期限为一年。</w:t>
      </w:r>
      <w:r/>
    </w:p>
    <w:p>
      <w:pPr>
        <w:contextualSpacing/>
        <w:ind w:firstLine="482"/>
        <w:spacing w:line="341" w:lineRule="auto"/>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常州市（具体以采购人通知为准）。</w:t>
      </w:r>
      <w:r/>
    </w:p>
    <w:p>
      <w:pPr>
        <w:contextualSpacing/>
        <w:ind w:firstLine="480"/>
        <w:spacing w:line="341" w:lineRule="auto"/>
        <w:rPr>
          <w:rFonts w:hint="eastAsia" w:ascii="宋体" w:hAnsi="宋体"/>
          <w:sz w:val="24"/>
        </w:rPr>
      </w:pPr>
      <w:r>
        <w:rPr>
          <w:rFonts w:hint="eastAsia" w:ascii="宋体" w:hAnsi="宋体"/>
          <w:sz w:val="24"/>
        </w:rPr>
      </w:r>
      <w:r/>
    </w:p>
    <w:p>
      <w:pPr>
        <w:contextualSpacing/>
        <w:ind w:firstLine="482"/>
        <w:spacing w:line="341" w:lineRule="auto"/>
        <w:rPr>
          <w:rFonts w:hint="eastAsia" w:ascii="宋体" w:hAnsi="宋体"/>
          <w:b/>
          <w:sz w:val="24"/>
        </w:rPr>
      </w:pPr>
      <w:r>
        <w:rPr>
          <w:rFonts w:hint="eastAsia" w:ascii="宋体" w:hAnsi="宋体"/>
          <w:b/>
          <w:sz w:val="24"/>
        </w:rPr>
        <w:t xml:space="preserve">2. 付款条件（进度和方式）</w:t>
      </w:r>
      <w:r/>
    </w:p>
    <w:p>
      <w:pPr>
        <w:contextualSpacing/>
        <w:ind w:firstLine="482"/>
        <w:spacing w:line="341" w:lineRule="auto"/>
        <w:rPr>
          <w:rFonts w:hint="eastAsia" w:ascii="宋体" w:hAnsi="宋体"/>
          <w:sz w:val="24"/>
        </w:rPr>
      </w:pPr>
      <w:r>
        <w:rPr>
          <w:rFonts w:hint="eastAsia" w:ascii="宋体" w:hAnsi="宋体"/>
          <w:b/>
          <w:sz w:val="24"/>
        </w:rPr>
        <w:t xml:space="preserve">分期付款：</w:t>
      </w:r>
      <w:r>
        <w:rPr>
          <w:rFonts w:hint="eastAsia" w:ascii="宋体" w:hAnsi="宋体"/>
          <w:sz w:val="24"/>
        </w:rPr>
        <w:t xml:space="preserve">根据采购人订单要求，待分批交货并验收合格后，支付所收货物货款金额的100%，按本结算周期实际采购数量和单价进行结算。</w:t>
      </w:r>
      <w:r/>
    </w:p>
    <w:p>
      <w:pPr>
        <w:contextualSpacing/>
        <w:ind w:firstLine="480"/>
        <w:spacing w:line="341" w:lineRule="auto"/>
        <w:rPr>
          <w:rFonts w:hint="eastAsia" w:ascii="宋体" w:hAnsi="宋体"/>
          <w:sz w:val="24"/>
        </w:rPr>
      </w:pPr>
      <w:r>
        <w:rPr>
          <w:rFonts w:hint="eastAsia" w:ascii="宋体" w:hAnsi="宋体"/>
          <w:sz w:val="24"/>
        </w:rPr>
        <w:t xml:space="preserve">满足合同约定支付条件的，自收到发票后10个工作日内支付。</w:t>
      </w:r>
      <w:r/>
    </w:p>
    <w:p>
      <w:pPr>
        <w:contextualSpacing/>
        <w:ind w:firstLine="482"/>
        <w:spacing w:line="341" w:lineRule="auto"/>
        <w:rPr>
          <w:rFonts w:hint="eastAsia" w:ascii="宋体" w:hAnsi="宋体"/>
          <w:b/>
          <w:sz w:val="24"/>
        </w:rPr>
      </w:pPr>
      <w:r>
        <w:rPr>
          <w:rFonts w:hint="eastAsia" w:ascii="宋体" w:hAnsi="宋体"/>
          <w:b/>
          <w:sz w:val="24"/>
        </w:rPr>
      </w:r>
      <w:r/>
    </w:p>
    <w:p>
      <w:pPr>
        <w:contextualSpacing/>
        <w:ind w:firstLine="482"/>
        <w:spacing w:line="341" w:lineRule="auto"/>
        <w:rPr>
          <w:rFonts w:hint="eastAsia" w:ascii="宋体" w:hAnsi="宋体"/>
          <w:b/>
          <w:sz w:val="24"/>
        </w:rPr>
      </w:pPr>
      <w:r>
        <w:rPr>
          <w:rFonts w:hint="eastAsia" w:ascii="宋体" w:hAnsi="宋体"/>
          <w:b/>
          <w:sz w:val="24"/>
        </w:rPr>
        <w:t xml:space="preserve">3. 包装和运输</w:t>
      </w:r>
      <w:r/>
    </w:p>
    <w:p>
      <w:pPr>
        <w:contextualSpacing/>
        <w:ind w:firstLine="482"/>
        <w:spacing w:line="341" w:lineRule="auto"/>
        <w:rPr>
          <w:rFonts w:hint="eastAsia" w:ascii="宋体" w:hAnsi="宋体"/>
          <w:sz w:val="24"/>
        </w:rPr>
      </w:pPr>
      <w:r>
        <w:rPr>
          <w:rFonts w:hint="eastAsia" w:ascii="宋体" w:hAnsi="宋体"/>
          <w:b/>
          <w:sz w:val="24"/>
        </w:rPr>
        <w:t xml:space="preserve">★中标单位接到采购需求后，在明确制作的款式、数量尺码的情况下，30日内将所需服装及配饰送至指定地点。如未能送达，延误一天，相应批次结算费用中扣除200元/天，最多扣除该批次结算费用的50%（投标人提供承诺函，格式自拟,并加盖投标人公章</w:t>
      </w:r>
      <w:r>
        <w:rPr>
          <w:rFonts w:ascii="宋体" w:hAnsi="宋体"/>
          <w:b/>
          <w:sz w:val="24"/>
        </w:rPr>
        <w:t xml:space="preserve">）</w:t>
      </w:r>
      <w:r>
        <w:rPr>
          <w:rFonts w:hint="eastAsia" w:ascii="宋体" w:hAnsi="宋体"/>
          <w:b/>
          <w:sz w:val="24"/>
        </w:rPr>
        <w:t xml:space="preserve">。</w:t>
      </w:r>
      <w:r/>
    </w:p>
    <w:p>
      <w:pPr>
        <w:contextualSpacing/>
        <w:ind w:firstLine="480"/>
        <w:spacing w:line="341" w:lineRule="auto"/>
        <w:rPr>
          <w:rFonts w:hint="eastAsia" w:ascii="宋体" w:hAnsi="宋体"/>
          <w:sz w:val="24"/>
        </w:rPr>
      </w:pPr>
      <w:r>
        <w:rPr>
          <w:rFonts w:hint="eastAsia" w:ascii="宋体" w:hAnsi="宋体"/>
          <w:sz w:val="24"/>
        </w:rPr>
        <w:t xml:space="preserve">3.1 发货时，需将所有服装分开（按每个人分开）包装，并在包装箱上标明。</w:t>
      </w:r>
      <w:r/>
    </w:p>
    <w:p>
      <w:pPr>
        <w:contextualSpacing/>
        <w:ind w:firstLine="480"/>
        <w:spacing w:line="341" w:lineRule="auto"/>
        <w:rPr>
          <w:rFonts w:hint="eastAsia" w:ascii="宋体" w:hAnsi="宋体"/>
          <w:sz w:val="24"/>
        </w:rPr>
      </w:pPr>
      <w:r>
        <w:rPr>
          <w:rFonts w:hint="eastAsia" w:ascii="宋体" w:hAnsi="宋体"/>
          <w:sz w:val="24"/>
        </w:rPr>
        <w:t xml:space="preserve">3.2 保证本合同范围内货物的包装能满足长途运输及装卸的需要，并依据所供物资特点分别采取防潮、防霉、防锈、防腐、防冻措施；按照FZ/80002-91《服装标志、包装、运输和贮存》标准运输和包装。供应商在交货打包时应</w:t>
      </w:r>
      <w:r>
        <w:rPr>
          <w:rFonts w:hint="eastAsia" w:ascii="宋体" w:hAnsi="宋体"/>
          <w:sz w:val="24"/>
        </w:rPr>
        <w:t xml:space="preserve">按采购人要求分装并在包装箱盒上标明数量、品目、单位等相关信息，以便采购人查收及发放。其中包装费、运输费由供应商承担。</w:t>
      </w:r>
      <w:r/>
    </w:p>
    <w:p>
      <w:pPr>
        <w:contextualSpacing/>
        <w:ind w:firstLine="480"/>
        <w:spacing w:line="341" w:lineRule="auto"/>
        <w:rPr>
          <w:rFonts w:hint="eastAsia" w:ascii="宋体" w:hAnsi="宋体"/>
          <w:sz w:val="24"/>
        </w:rPr>
      </w:pPr>
      <w:r>
        <w:rPr>
          <w:rFonts w:hint="eastAsia" w:ascii="宋体" w:hAnsi="宋体"/>
          <w:sz w:val="24"/>
        </w:rPr>
        <w:t xml:space="preserve">3.3 因包装不良造成货物和技术资料损坏、丢失或性能降低，无论在何时何地发现，供方均应负责及时修复、更换或赔偿。运输中发生货物损坏或丢失时，供应商应做好记录并负责与承运人及保险公司交涉，同时供应商应尽快向采购人补供货物以满足供货要求。</w:t>
      </w:r>
      <w:r/>
    </w:p>
    <w:p>
      <w:pPr>
        <w:contextualSpacing/>
        <w:ind w:firstLine="480"/>
        <w:spacing w:line="341" w:lineRule="auto"/>
        <w:rPr>
          <w:rFonts w:hint="eastAsia" w:ascii="宋体" w:hAnsi="宋体"/>
          <w:sz w:val="24"/>
        </w:rPr>
      </w:pPr>
      <w:r>
        <w:rPr>
          <w:rFonts w:hint="eastAsia" w:ascii="宋体" w:hAnsi="宋体"/>
          <w:sz w:val="24"/>
        </w:rPr>
        <w:t xml:space="preserve">3.4 承担由于货物发生损坏或丢失而补供导致的延迟交付货物的违约责任。</w:t>
      </w:r>
      <w:r/>
    </w:p>
    <w:p>
      <w:pPr>
        <w:contextualSpacing/>
        <w:ind w:firstLine="482"/>
        <w:spacing w:line="341" w:lineRule="auto"/>
        <w:rPr>
          <w:rFonts w:hint="eastAsia" w:ascii="宋体" w:hAnsi="宋体"/>
          <w:sz w:val="24"/>
        </w:rPr>
      </w:pPr>
      <w:r>
        <w:rPr>
          <w:rFonts w:hint="eastAsia" w:ascii="宋体" w:hAnsi="宋体"/>
          <w:b/>
          <w:sz w:val="24"/>
        </w:rPr>
        <w:t xml:space="preserve">4. 售后服务（质保期等）</w:t>
      </w:r>
      <w:r/>
    </w:p>
    <w:p>
      <w:pPr>
        <w:contextualSpacing/>
        <w:ind w:firstLine="480"/>
        <w:spacing w:line="341" w:lineRule="auto"/>
        <w:rPr>
          <w:rFonts w:hint="eastAsia" w:ascii="宋体" w:hAnsi="宋体"/>
          <w:sz w:val="24"/>
        </w:rPr>
      </w:pPr>
      <w:r>
        <w:rPr>
          <w:rFonts w:hint="eastAsia" w:ascii="宋体" w:hAnsi="宋体"/>
          <w:sz w:val="24"/>
        </w:rPr>
        <w:t xml:space="preserve">4.1 质保期：24个月。质保期的计算自产品交付到指定地点并验收合格后开始计算。在质量保证期内如出现产品质量问题，成交供应商应及时包修、包换，并在15天内完成。成交供应商应做好采购人在合同数量以外的日常补给，应在采购人正式通知20天内送达采购人，否则视为违约。成交供应商应对采购人特体人员免费提供量身定制。</w:t>
      </w:r>
      <w:r/>
    </w:p>
    <w:p>
      <w:pPr>
        <w:contextualSpacing/>
        <w:ind w:firstLine="480"/>
        <w:spacing w:line="341" w:lineRule="auto"/>
        <w:rPr>
          <w:rFonts w:hint="eastAsia" w:ascii="宋体" w:hAnsi="宋体"/>
          <w:sz w:val="24"/>
        </w:rPr>
      </w:pPr>
      <w:r>
        <w:rPr>
          <w:rFonts w:hint="eastAsia" w:ascii="宋体" w:hAnsi="宋体"/>
          <w:sz w:val="24"/>
        </w:rPr>
        <w:t xml:space="preserve">4.2 成交供应商所供货物须按厂家承诺实行“三包”，若发现本次更换的货物本身存在缺陷，成交供应商须无条件退货或更换成同类合格产品。</w:t>
      </w:r>
      <w:r/>
    </w:p>
    <w:p>
      <w:pPr>
        <w:contextualSpacing/>
        <w:ind w:firstLine="480"/>
        <w:spacing w:line="341" w:lineRule="auto"/>
        <w:rPr>
          <w:rFonts w:hint="eastAsia" w:ascii="宋体" w:hAnsi="宋体"/>
          <w:sz w:val="24"/>
        </w:rPr>
      </w:pPr>
      <w:r>
        <w:rPr>
          <w:rFonts w:hint="eastAsia" w:ascii="宋体" w:hAnsi="宋体"/>
          <w:sz w:val="24"/>
        </w:rPr>
        <w:t xml:space="preserve">4.3 供应商必须在响应文件中提供详细具体的售后服务承诺条款及保证；供应商可视自身能力在响应文件中提供更优的售后服务承诺。</w:t>
      </w:r>
      <w:r/>
    </w:p>
    <w:p>
      <w:pPr>
        <w:contextualSpacing/>
        <w:ind w:firstLine="482"/>
        <w:spacing w:line="341" w:lineRule="auto"/>
        <w:rPr>
          <w:rFonts w:hint="eastAsia" w:ascii="宋体" w:hAnsi="宋体"/>
          <w:b/>
          <w:sz w:val="24"/>
        </w:rPr>
      </w:pPr>
      <w:r>
        <w:rPr>
          <w:rFonts w:hint="eastAsia" w:ascii="宋体" w:hAnsi="宋体"/>
          <w:b/>
          <w:sz w:val="24"/>
        </w:rPr>
      </w:r>
      <w:r/>
    </w:p>
    <w:p>
      <w:pPr>
        <w:contextualSpacing/>
        <w:ind w:firstLine="482"/>
        <w:spacing w:line="341" w:lineRule="auto"/>
        <w:rPr>
          <w:rFonts w:hint="eastAsia" w:ascii="宋体" w:hAnsi="宋体"/>
          <w:b/>
          <w:sz w:val="24"/>
        </w:rPr>
      </w:pPr>
      <w:r>
        <w:rPr>
          <w:rFonts w:hint="eastAsia" w:ascii="宋体" w:hAnsi="宋体"/>
          <w:b/>
          <w:sz w:val="24"/>
        </w:rPr>
        <w:t xml:space="preserve">5. 保险</w:t>
      </w:r>
      <w:r/>
    </w:p>
    <w:p>
      <w:pPr>
        <w:contextualSpacing/>
        <w:ind w:firstLine="480"/>
        <w:spacing w:line="341" w:lineRule="auto"/>
        <w:rPr>
          <w:rFonts w:hint="eastAsia" w:ascii="宋体" w:hAnsi="宋体"/>
          <w:sz w:val="24"/>
        </w:rPr>
      </w:pPr>
      <w:r>
        <w:rPr>
          <w:rFonts w:hint="eastAsia" w:ascii="宋体" w:hAnsi="宋体"/>
          <w:sz w:val="24"/>
        </w:rPr>
        <w:t xml:space="preserve">无。</w:t>
      </w:r>
      <w:r/>
    </w:p>
    <w:p>
      <w:pPr>
        <w:contextualSpacing/>
        <w:ind w:firstLine="480"/>
        <w:spacing w:line="341" w:lineRule="auto"/>
        <w:rPr>
          <w:rFonts w:hint="eastAsia" w:ascii="宋体" w:hAnsi="宋体"/>
          <w:i/>
          <w:sz w:val="24"/>
        </w:rPr>
      </w:pPr>
      <w:r>
        <w:rPr>
          <w:rFonts w:hint="eastAsia" w:ascii="宋体" w:hAnsi="宋体"/>
          <w:i/>
          <w:sz w:val="24"/>
        </w:rPr>
      </w:r>
      <w:r/>
    </w:p>
    <w:p>
      <w:pPr>
        <w:pStyle w:val="957"/>
        <w:contextualSpacing/>
        <w:ind w:firstLine="562"/>
        <w:spacing w:line="341" w:lineRule="auto"/>
        <w:rPr>
          <w:rFonts w:hint="eastAsia" w:ascii="宋体" w:hAnsi="宋体"/>
          <w:b/>
          <w:sz w:val="28"/>
          <w:szCs w:val="28"/>
        </w:rPr>
      </w:pPr>
      <w:r>
        <w:rPr>
          <w:rFonts w:hint="eastAsia" w:ascii="宋体" w:hAnsi="宋体"/>
          <w:b/>
          <w:sz w:val="28"/>
          <w:szCs w:val="28"/>
        </w:rPr>
        <w:t xml:space="preserve">四、技术要求</w:t>
      </w:r>
      <w:r/>
    </w:p>
    <w:p>
      <w:pPr>
        <w:pStyle w:val="957"/>
        <w:contextualSpacing/>
        <w:ind w:firstLine="723"/>
        <w:jc w:val="center"/>
        <w:spacing w:line="570" w:lineRule="exact"/>
        <w:rPr>
          <w:rFonts w:hint="eastAsia" w:ascii="宋体" w:hAnsi="宋体"/>
          <w:b/>
          <w:sz w:val="36"/>
          <w:szCs w:val="36"/>
        </w:rPr>
      </w:pPr>
      <w:r>
        <w:rPr>
          <w:rFonts w:hint="eastAsia" w:ascii="宋体" w:hAnsi="宋体"/>
          <w:b/>
          <w:sz w:val="36"/>
          <w:szCs w:val="36"/>
        </w:rPr>
        <w:t xml:space="preserve">分包一</w:t>
      </w:r>
      <w:r/>
    </w:p>
    <w:p>
      <w:pPr>
        <w:pStyle w:val="957"/>
        <w:contextualSpacing/>
        <w:ind w:firstLine="482"/>
        <w:spacing w:line="341" w:lineRule="auto"/>
        <w:rPr>
          <w:rFonts w:hint="eastAsia" w:ascii="宋体" w:hAnsi="宋体"/>
          <w:b/>
          <w:sz w:val="24"/>
          <w:szCs w:val="24"/>
        </w:rPr>
      </w:pPr>
      <w:r>
        <w:rPr>
          <w:rFonts w:hint="eastAsia" w:ascii="宋体" w:hAnsi="宋体"/>
          <w:b/>
          <w:sz w:val="24"/>
          <w:szCs w:val="24"/>
        </w:rPr>
        <w:t xml:space="preserve">1. 基本要求</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1.1 该项目根据需求部门的不同分为两个分包，每个投标人可选择相应的分包投标，兼投不兼中。每个分包的中标单位与表格中相应分包的公安机关分别签订供货合同。本项目采取兼投不兼中原则，评标顺序为分包1、分包2，在分包1中被推荐为第一中标候选人的单位可参与分包2评标，但不得成为分包2的推荐中标候选人。</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分包1最高限价为94.864万元，同时每个货物的最高单价不得超过表格中的单价。</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1.4 供应商成交后须与采购人在采购产品的“功能配置、技术要求”等方面及时交底沟通；成交供应商开始制造产品之前，采购人有权要求成交供应商对产品进行微调，最终的产品须经采购人确认同意。</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1.5 需执行的国家相关标准、行业标准、地方标准或者其他标准、规范</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★1.5.1</w:t>
      </w:r>
      <w:r>
        <w:rPr>
          <w:rFonts w:hint="eastAsia" w:ascii="宋体" w:hAnsi="宋体"/>
          <w:sz w:val="24"/>
          <w:szCs w:val="24"/>
        </w:rPr>
        <w:t xml:space="preserve"> 该项目中涉及的相关标准、规范：中华人民共和国公安部发布的文职夏执勤服、文职单裤、裙子、文职长袖制式衬衣、内穿衬衣、常服（含裤）、文职春秋执勤服、文职冬执勤服、夏作训服、春秋作训服/勤务春秋执勤服、冬作训服/勤务冬执勤服、反光背心、短袖T恤衫（棉）、长袖针织衫（羊毛）、羊毛衫（高领）、大檐帽、卷檐帽、布面执勤帽、单皮鞋、作训鞋、金属帽徽、金属领花、金属胸徽、金属号牌、硬式肩章、软式肩章、套式肩章、臂章、丝织胸徽、丝织号牌、领带、内腰带、执勤腰带的行业标准试用稿，公安部未有标准的按照采购货物参数清单要求制作。</w:t>
      </w:r>
      <w:r>
        <w:rPr>
          <w:rFonts w:hint="eastAsia" w:ascii="宋体" w:hAnsi="宋体"/>
          <w:b/>
          <w:sz w:val="24"/>
          <w:szCs w:val="24"/>
        </w:rPr>
        <w:t xml:space="preserve">供应商就1.5.1内容出具承诺函，格式自拟，加盖投标单位公章。</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1.5.2 具体标准要求详见需求清单中要求。1.5.1中标准必须是有关官方机构发布的最新版本的标准。不合格的面料或原材料不可用于制作制服。交货时须提供由资质检测部门出具的检测报告原件。交货的货物标准不得低于样品、样衣要求。</w:t>
      </w:r>
      <w:r/>
    </w:p>
    <w:p>
      <w:pPr>
        <w:contextualSpacing/>
        <w:ind w:firstLine="482"/>
        <w:spacing w:line="341" w:lineRule="auto"/>
        <w:rPr>
          <w:rFonts w:hint="eastAsia" w:ascii="宋体" w:hAnsi="宋体"/>
          <w:b/>
          <w:sz w:val="24"/>
        </w:rPr>
      </w:pPr>
      <w:r>
        <w:rPr>
          <w:rFonts w:hint="eastAsia" w:ascii="宋体" w:hAnsi="宋体"/>
          <w:b/>
          <w:sz w:val="24"/>
        </w:rPr>
        <w:t xml:space="preserve">2.货物技术要求</w:t>
      </w:r>
      <w:r/>
    </w:p>
    <w:p>
      <w:pPr>
        <w:contextualSpacing/>
        <w:ind w:firstLine="482"/>
        <w:spacing w:line="341" w:lineRule="auto"/>
        <w:widowControl/>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采购数量清单</w:t>
      </w:r>
      <w:r/>
    </w:p>
    <w:tbl>
      <w:tblPr>
        <w:tblW w:w="8190"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1"/>
        <w:gridCol w:w="2534"/>
        <w:gridCol w:w="846"/>
        <w:gridCol w:w="690"/>
        <w:gridCol w:w="699"/>
        <w:gridCol w:w="699"/>
        <w:gridCol w:w="709"/>
        <w:gridCol w:w="834"/>
        <w:gridCol w:w="708"/>
      </w:tblGrid>
      <w:tr>
        <w:trPr>
          <w:trHeight w:val="85"/>
        </w:trPr>
        <w:tc>
          <w:tcPr>
            <w:tcW w:w="471" w:type="dxa"/>
            <w:vAlign w:val="center"/>
            <w:vMerge w:val="restart"/>
            <w:textDirection w:val="lrTb"/>
            <w:noWrap w:val="false"/>
          </w:tcPr>
          <w:p>
            <w:pPr>
              <w:jc w:val="center"/>
              <w:widowControl/>
              <w:rPr>
                <w:color w:val="000000"/>
              </w:rPr>
            </w:pPr>
            <w:r>
              <w:rPr>
                <w:rFonts w:hint="eastAsia"/>
                <w:color w:val="000000"/>
              </w:rPr>
              <w:t xml:space="preserve">序号</w:t>
            </w:r>
            <w:r/>
          </w:p>
        </w:tc>
        <w:tc>
          <w:tcPr>
            <w:tcW w:w="2534" w:type="dxa"/>
            <w:vAlign w:val="center"/>
            <w:vMerge w:val="restart"/>
            <w:textDirection w:val="lrTb"/>
            <w:noWrap w:val="false"/>
          </w:tcPr>
          <w:p>
            <w:pPr>
              <w:jc w:val="center"/>
              <w:widowControl/>
              <w:rPr>
                <w:color w:val="000000"/>
              </w:rPr>
            </w:pPr>
            <w:r>
              <w:rPr>
                <w:rFonts w:hint="eastAsia"/>
                <w:color w:val="000000"/>
              </w:rPr>
              <w:t xml:space="preserve">货品名称（服装类）</w:t>
            </w:r>
            <w:r/>
          </w:p>
        </w:tc>
        <w:tc>
          <w:tcPr>
            <w:tcW w:w="846" w:type="dxa"/>
            <w:vAlign w:val="center"/>
            <w:vMerge w:val="restart"/>
            <w:textDirection w:val="lrTb"/>
            <w:noWrap w:val="false"/>
          </w:tcPr>
          <w:p>
            <w:pPr>
              <w:jc w:val="center"/>
              <w:widowControl/>
              <w:rPr>
                <w:color w:val="000000"/>
              </w:rPr>
            </w:pPr>
            <w:r>
              <w:rPr>
                <w:rFonts w:hint="eastAsia"/>
                <w:color w:val="000000"/>
              </w:rPr>
              <w:t xml:space="preserve">最高单价（元）</w:t>
            </w:r>
            <w:r/>
          </w:p>
        </w:tc>
        <w:tc>
          <w:tcPr>
            <w:shd w:val="clear" w:color="auto" w:fill="ffffff"/>
            <w:tcW w:w="690" w:type="dxa"/>
            <w:vAlign w:val="center"/>
            <w:vMerge w:val="restart"/>
            <w:textDirection w:val="lrTb"/>
            <w:noWrap w:val="false"/>
          </w:tcPr>
          <w:p>
            <w:pPr>
              <w:jc w:val="center"/>
              <w:widowControl/>
              <w:rPr>
                <w:color w:val="000000"/>
              </w:rPr>
            </w:pPr>
            <w:r>
              <w:rPr>
                <w:rFonts w:hint="eastAsia"/>
                <w:color w:val="000000"/>
              </w:rPr>
              <w:t xml:space="preserve">单位</w:t>
            </w:r>
            <w:r/>
          </w:p>
        </w:tc>
        <w:tc>
          <w:tcPr>
            <w:shd w:val="clear" w:color="auto" w:fill="ffffff"/>
            <w:tcW w:w="699" w:type="dxa"/>
            <w:vAlign w:val="center"/>
            <w:textDirection w:val="lrTb"/>
            <w:noWrap w:val="false"/>
          </w:tcPr>
          <w:p>
            <w:pPr>
              <w:jc w:val="center"/>
              <w:widowControl/>
              <w:rPr>
                <w:color w:val="000000"/>
              </w:rPr>
            </w:pPr>
            <w:r>
              <w:rPr>
                <w:rStyle w:val="1025"/>
                <w:rFonts w:hint="default" w:ascii="Times New Roman" w:hAnsi="Times New Roman" w:cs="Times New Roman"/>
                <w:b w:val="0"/>
                <w:bCs w:val="0"/>
                <w:sz w:val="21"/>
                <w:szCs w:val="21"/>
              </w:rPr>
              <w:t xml:space="preserve">市局机关</w:t>
            </w:r>
            <w:r/>
          </w:p>
        </w:tc>
        <w:tc>
          <w:tcPr>
            <w:shd w:val="clear" w:color="auto" w:fill="ffffff"/>
            <w:tcW w:w="699" w:type="dxa"/>
            <w:vAlign w:val="center"/>
            <w:textDirection w:val="lrTb"/>
            <w:noWrap w:val="false"/>
          </w:tcPr>
          <w:p>
            <w:pPr>
              <w:jc w:val="center"/>
              <w:widowControl/>
              <w:rPr>
                <w:color w:val="000000"/>
              </w:rPr>
            </w:pPr>
            <w:r>
              <w:rPr>
                <w:rStyle w:val="1025"/>
                <w:rFonts w:hint="default" w:ascii="Times New Roman" w:hAnsi="Times New Roman" w:cs="Times New Roman"/>
                <w:b w:val="0"/>
                <w:bCs w:val="0"/>
                <w:sz w:val="21"/>
                <w:szCs w:val="21"/>
              </w:rPr>
              <w:t xml:space="preserve">巡特警支队</w:t>
            </w:r>
            <w:r/>
          </w:p>
        </w:tc>
        <w:tc>
          <w:tcPr>
            <w:shd w:val="clear" w:color="auto" w:fill="ffffff"/>
            <w:tcW w:w="709" w:type="dxa"/>
            <w:vAlign w:val="center"/>
            <w:textDirection w:val="lrTb"/>
            <w:noWrap w:val="false"/>
          </w:tcPr>
          <w:p>
            <w:pPr>
              <w:jc w:val="center"/>
              <w:widowControl/>
              <w:rPr>
                <w:color w:val="000000"/>
              </w:rPr>
            </w:pPr>
            <w:r>
              <w:rPr>
                <w:color w:val="000000"/>
              </w:rPr>
              <w:t xml:space="preserve">经开区分局</w:t>
            </w:r>
            <w:r/>
          </w:p>
        </w:tc>
        <w:tc>
          <w:tcPr>
            <w:shd w:val="clear" w:color="auto" w:fill="ffffff"/>
            <w:tcW w:w="834" w:type="dxa"/>
            <w:vAlign w:val="center"/>
            <w:textDirection w:val="lrTb"/>
            <w:noWrap w:val="false"/>
          </w:tcPr>
          <w:p>
            <w:pPr>
              <w:jc w:val="center"/>
              <w:widowControl/>
              <w:rPr>
                <w:color w:val="000000"/>
              </w:rPr>
            </w:pPr>
            <w:r>
              <w:rPr>
                <w:rStyle w:val="1025"/>
                <w:rFonts w:hint="default" w:ascii="Times New Roman" w:hAnsi="Times New Roman" w:cs="Times New Roman"/>
                <w:b w:val="0"/>
                <w:bCs w:val="0"/>
                <w:sz w:val="21"/>
                <w:szCs w:val="21"/>
              </w:rPr>
              <w:t xml:space="preserve">公交内保公安局</w:t>
            </w:r>
            <w:r/>
          </w:p>
        </w:tc>
        <w:tc>
          <w:tcPr>
            <w:tcW w:w="708" w:type="dxa"/>
            <w:vAlign w:val="center"/>
            <w:textDirection w:val="lrTb"/>
            <w:noWrap w:val="false"/>
          </w:tcPr>
          <w:p>
            <w:pPr>
              <w:jc w:val="center"/>
              <w:rPr>
                <w:bCs/>
                <w:color w:val="000000"/>
              </w:rPr>
            </w:pPr>
            <w:r>
              <w:rPr>
                <w:rFonts w:hint="eastAsia"/>
                <w:bCs/>
                <w:color w:val="000000"/>
              </w:rPr>
              <w:t xml:space="preserve">总计</w:t>
            </w:r>
            <w:r/>
          </w:p>
        </w:tc>
      </w:tr>
      <w:tr>
        <w:trPr>
          <w:trHeight w:val="85"/>
        </w:trPr>
        <w:tc>
          <w:tcPr>
            <w:tcW w:w="471" w:type="dxa"/>
            <w:vAlign w:val="center"/>
            <w:vMerge w:val="continue"/>
            <w:textDirection w:val="lrTb"/>
            <w:noWrap w:val="false"/>
          </w:tcPr>
          <w:p>
            <w:pPr>
              <w:jc w:val="center"/>
              <w:rPr>
                <w:color w:val="000000"/>
              </w:rPr>
            </w:pPr>
            <w:r>
              <w:rPr>
                <w:color w:val="000000"/>
              </w:rPr>
            </w:r>
            <w:r/>
          </w:p>
        </w:tc>
        <w:tc>
          <w:tcPr>
            <w:tcW w:w="2534" w:type="dxa"/>
            <w:vAlign w:val="center"/>
            <w:vMerge w:val="continue"/>
            <w:textDirection w:val="lrTb"/>
            <w:noWrap w:val="false"/>
          </w:tcPr>
          <w:p>
            <w:pPr>
              <w:jc w:val="center"/>
              <w:rPr>
                <w:color w:val="000000"/>
              </w:rPr>
            </w:pPr>
            <w:r>
              <w:rPr>
                <w:color w:val="000000"/>
              </w:rPr>
            </w:r>
            <w:r/>
          </w:p>
        </w:tc>
        <w:tc>
          <w:tcPr>
            <w:tcW w:w="846" w:type="dxa"/>
            <w:vAlign w:val="center"/>
            <w:vMerge w:val="continue"/>
            <w:textDirection w:val="lrTb"/>
            <w:noWrap w:val="false"/>
          </w:tcPr>
          <w:p>
            <w:pPr>
              <w:jc w:val="center"/>
              <w:rPr>
                <w:color w:val="000000"/>
              </w:rPr>
            </w:pPr>
            <w:r>
              <w:rPr>
                <w:color w:val="000000"/>
              </w:rPr>
            </w:r>
            <w:r/>
          </w:p>
        </w:tc>
        <w:tc>
          <w:tcPr>
            <w:shd w:val="clear" w:color="auto" w:fill="ffffff"/>
            <w:tcW w:w="690" w:type="dxa"/>
            <w:vAlign w:val="center"/>
            <w:vMerge w:val="continue"/>
            <w:textDirection w:val="lrTb"/>
            <w:noWrap w:val="false"/>
          </w:tcPr>
          <w:p>
            <w:pPr>
              <w:jc w:val="center"/>
              <w:rPr>
                <w:color w:val="000000"/>
              </w:rPr>
            </w:pPr>
            <w:r>
              <w:rPr>
                <w:color w:val="000000"/>
              </w:rPr>
            </w:r>
            <w:r/>
          </w:p>
        </w:tc>
        <w:tc>
          <w:tcPr>
            <w:shd w:val="clear" w:color="auto" w:fill="ffffff"/>
            <w:tcW w:w="69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69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834" w:type="dxa"/>
            <w:vAlign w:val="center"/>
            <w:textDirection w:val="lrTb"/>
            <w:noWrap w:val="false"/>
          </w:tcPr>
          <w:p>
            <w:pPr>
              <w:jc w:val="center"/>
              <w:widowControl/>
              <w:rPr>
                <w:color w:val="000000"/>
              </w:rPr>
            </w:pPr>
            <w:r>
              <w:rPr>
                <w:rFonts w:hint="eastAsia"/>
                <w:color w:val="000000"/>
              </w:rPr>
              <w:t xml:space="preserve">数量</w:t>
            </w:r>
            <w:r/>
          </w:p>
        </w:tc>
        <w:tc>
          <w:tcPr>
            <w:tcW w:w="708" w:type="dxa"/>
            <w:vAlign w:val="center"/>
            <w:textDirection w:val="lrTb"/>
            <w:noWrap w:val="false"/>
          </w:tcPr>
          <w:p>
            <w:pPr>
              <w:jc w:val="center"/>
              <w:rPr>
                <w:bCs/>
                <w:color w:val="000000"/>
              </w:rPr>
            </w:pPr>
            <w:r>
              <w:rPr>
                <w:rFonts w:hint="eastAsia"/>
                <w:color w:val="000000"/>
              </w:rPr>
              <w:t xml:space="preserve">数量</w:t>
            </w:r>
            <w:r/>
          </w:p>
        </w:tc>
      </w:tr>
      <w:tr>
        <w:trPr>
          <w:trHeight w:val="85"/>
        </w:trPr>
        <w:tc>
          <w:tcPr>
            <w:tcW w:w="471" w:type="dxa"/>
            <w:vAlign w:val="center"/>
            <w:textDirection w:val="lrTb"/>
            <w:noWrap w:val="false"/>
          </w:tcPr>
          <w:p>
            <w:pPr>
              <w:jc w:val="center"/>
              <w:widowControl/>
              <w:rPr>
                <w:color w:val="000000"/>
              </w:rPr>
            </w:pPr>
            <w:r>
              <w:rPr>
                <w:color w:val="000000"/>
              </w:rPr>
              <w:t xml:space="preserve">1</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夏执勤服（文职款）</w:t>
            </w:r>
            <w:r/>
          </w:p>
        </w:tc>
        <w:tc>
          <w:tcPr>
            <w:shd w:val="clear" w:color="auto" w:fill="ffffff"/>
            <w:tcW w:w="846" w:type="dxa"/>
            <w:vAlign w:val="center"/>
            <w:textDirection w:val="lrTb"/>
            <w:noWrap w:val="false"/>
          </w:tcPr>
          <w:p>
            <w:pPr>
              <w:jc w:val="center"/>
              <w:widowControl/>
              <w:rPr>
                <w:color w:val="000000"/>
              </w:rPr>
            </w:pPr>
            <w:r>
              <w:rPr>
                <w:color w:val="000000"/>
              </w:rPr>
              <w:t xml:space="preserve">95</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40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widowControl/>
              <w:rPr>
                <w:color w:val="000000"/>
              </w:rPr>
            </w:pPr>
            <w:r>
              <w:rPr>
                <w:color w:val="000000"/>
              </w:rPr>
              <w:t xml:space="preserve">360</w:t>
            </w:r>
            <w:r/>
          </w:p>
        </w:tc>
        <w:tc>
          <w:tcPr>
            <w:tcW w:w="708" w:type="dxa"/>
            <w:vAlign w:val="center"/>
            <w:textDirection w:val="lrTb"/>
            <w:noWrap w:val="false"/>
          </w:tcPr>
          <w:p>
            <w:pPr>
              <w:jc w:val="center"/>
              <w:widowControl/>
              <w:rPr>
                <w:bCs/>
                <w:color w:val="000000"/>
              </w:rPr>
            </w:pPr>
            <w:r>
              <w:rPr>
                <w:bCs/>
                <w:color w:val="000000"/>
              </w:rPr>
              <w:t xml:space="preserve">400</w:t>
            </w:r>
            <w:r/>
          </w:p>
        </w:tc>
      </w:tr>
      <w:tr>
        <w:trPr>
          <w:trHeight w:val="85"/>
        </w:trPr>
        <w:tc>
          <w:tcPr>
            <w:tcW w:w="471" w:type="dxa"/>
            <w:vAlign w:val="center"/>
            <w:textDirection w:val="lrTb"/>
            <w:noWrap w:val="false"/>
          </w:tcPr>
          <w:p>
            <w:pPr>
              <w:jc w:val="center"/>
              <w:widowControl/>
              <w:rPr>
                <w:color w:val="000000"/>
              </w:rPr>
            </w:pPr>
            <w:r>
              <w:rPr>
                <w:color w:val="000000"/>
              </w:rPr>
              <w:t xml:space="preserve">2</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单裤（文职款）</w:t>
            </w:r>
            <w:r/>
          </w:p>
        </w:tc>
        <w:tc>
          <w:tcPr>
            <w:shd w:val="clear" w:color="auto" w:fill="ffffff"/>
            <w:tcW w:w="846" w:type="dxa"/>
            <w:vAlign w:val="center"/>
            <w:textDirection w:val="lrTb"/>
            <w:noWrap w:val="false"/>
          </w:tcPr>
          <w:p>
            <w:pPr>
              <w:jc w:val="center"/>
              <w:widowControl/>
              <w:rPr>
                <w:color w:val="000000"/>
              </w:rPr>
            </w:pPr>
            <w:r>
              <w:rPr>
                <w:color w:val="000000"/>
              </w:rPr>
              <w:t xml:space="preserve">88</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条</w:t>
            </w:r>
            <w:r/>
          </w:p>
        </w:tc>
        <w:tc>
          <w:tcPr>
            <w:shd w:val="clear" w:color="auto" w:fill="ffffff"/>
            <w:tcW w:w="699" w:type="dxa"/>
            <w:vAlign w:val="center"/>
            <w:textDirection w:val="lrTb"/>
            <w:noWrap w:val="false"/>
          </w:tcPr>
          <w:p>
            <w:pPr>
              <w:jc w:val="center"/>
              <w:widowControl/>
              <w:rPr>
                <w:color w:val="000000"/>
              </w:rPr>
            </w:pPr>
            <w:r>
              <w:rPr>
                <w:color w:val="000000"/>
              </w:rPr>
              <w:t xml:space="preserve">790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1702</w:t>
            </w:r>
            <w:r/>
          </w:p>
        </w:tc>
        <w:tc>
          <w:tcPr>
            <w:shd w:val="clear" w:color="auto" w:fill="ffffff"/>
            <w:tcW w:w="834" w:type="dxa"/>
            <w:vAlign w:val="center"/>
            <w:textDirection w:val="lrTb"/>
            <w:noWrap w:val="false"/>
          </w:tcPr>
          <w:p>
            <w:pPr>
              <w:jc w:val="center"/>
              <w:widowControl/>
              <w:rPr>
                <w:color w:val="000000"/>
              </w:rPr>
            </w:pPr>
            <w:r>
              <w:rPr>
                <w:color w:val="000000"/>
              </w:rPr>
              <w:t xml:space="preserve">360</w:t>
            </w:r>
            <w:r/>
          </w:p>
        </w:tc>
        <w:tc>
          <w:tcPr>
            <w:tcW w:w="708" w:type="dxa"/>
            <w:vAlign w:val="center"/>
            <w:textDirection w:val="lrTb"/>
            <w:noWrap w:val="false"/>
          </w:tcPr>
          <w:p>
            <w:pPr>
              <w:jc w:val="center"/>
              <w:widowControl/>
              <w:rPr>
                <w:bCs/>
                <w:color w:val="000000"/>
              </w:rPr>
            </w:pPr>
            <w:r>
              <w:rPr>
                <w:bCs/>
                <w:color w:val="000000"/>
              </w:rPr>
              <w:t xml:space="preserve">2852</w:t>
            </w:r>
            <w:r/>
          </w:p>
        </w:tc>
      </w:tr>
      <w:tr>
        <w:trPr>
          <w:trHeight w:val="85"/>
        </w:trPr>
        <w:tc>
          <w:tcPr>
            <w:tcW w:w="471" w:type="dxa"/>
            <w:vAlign w:val="center"/>
            <w:textDirection w:val="lrTb"/>
            <w:noWrap w:val="false"/>
          </w:tcPr>
          <w:p>
            <w:pPr>
              <w:jc w:val="center"/>
              <w:widowControl/>
              <w:rPr>
                <w:color w:val="000000"/>
              </w:rPr>
            </w:pPr>
            <w:r>
              <w:rPr>
                <w:color w:val="000000"/>
              </w:rPr>
              <w:t xml:space="preserve">3</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裙子（文职款）</w:t>
            </w:r>
            <w:r/>
          </w:p>
        </w:tc>
        <w:tc>
          <w:tcPr>
            <w:shd w:val="clear" w:color="auto" w:fill="ffffff"/>
            <w:tcW w:w="846" w:type="dxa"/>
            <w:vAlign w:val="center"/>
            <w:textDirection w:val="lrTb"/>
            <w:noWrap w:val="false"/>
          </w:tcPr>
          <w:p>
            <w:pPr>
              <w:jc w:val="center"/>
              <w:widowControl/>
              <w:rPr>
                <w:color w:val="000000"/>
              </w:rPr>
            </w:pPr>
            <w:r>
              <w:rPr>
                <w:color w:val="000000"/>
              </w:rPr>
              <w:t xml:space="preserve">52</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条</w:t>
            </w:r>
            <w:r/>
          </w:p>
        </w:tc>
        <w:tc>
          <w:tcPr>
            <w:shd w:val="clear" w:color="auto" w:fill="ffffff"/>
            <w:tcW w:w="699" w:type="dxa"/>
            <w:vAlign w:val="center"/>
            <w:textDirection w:val="lrTb"/>
            <w:noWrap w:val="false"/>
          </w:tcPr>
          <w:p>
            <w:pPr>
              <w:jc w:val="center"/>
              <w:widowControl/>
              <w:rPr>
                <w:color w:val="000000"/>
              </w:rPr>
            </w:pPr>
            <w:r>
              <w:rPr>
                <w:color w:val="000000"/>
              </w:rPr>
              <w:t xml:space="preserve">300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300</w:t>
            </w:r>
            <w:r/>
          </w:p>
        </w:tc>
      </w:tr>
      <w:tr>
        <w:trPr>
          <w:trHeight w:val="85"/>
        </w:trPr>
        <w:tc>
          <w:tcPr>
            <w:tcW w:w="471" w:type="dxa"/>
            <w:vAlign w:val="center"/>
            <w:textDirection w:val="lrTb"/>
            <w:noWrap w:val="false"/>
          </w:tcPr>
          <w:p>
            <w:pPr>
              <w:jc w:val="center"/>
              <w:widowControl/>
              <w:rPr>
                <w:color w:val="000000"/>
              </w:rPr>
            </w:pPr>
            <w:r>
              <w:rPr>
                <w:color w:val="000000"/>
              </w:rPr>
              <w:t xml:space="preserve">4</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长袖制式衬衣（文职款）</w:t>
            </w:r>
            <w:r/>
          </w:p>
        </w:tc>
        <w:tc>
          <w:tcPr>
            <w:shd w:val="clear" w:color="auto" w:fill="ffffff"/>
            <w:tcW w:w="846" w:type="dxa"/>
            <w:vAlign w:val="center"/>
            <w:textDirection w:val="lrTb"/>
            <w:noWrap w:val="false"/>
          </w:tcPr>
          <w:p>
            <w:pPr>
              <w:jc w:val="center"/>
              <w:widowControl/>
              <w:rPr>
                <w:color w:val="000000"/>
              </w:rPr>
            </w:pPr>
            <w:r>
              <w:rPr>
                <w:color w:val="000000"/>
              </w:rPr>
              <w:t xml:space="preserve">100</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20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69</w:t>
            </w:r>
            <w:r/>
          </w:p>
        </w:tc>
      </w:tr>
      <w:tr>
        <w:trPr>
          <w:trHeight w:val="85"/>
        </w:trPr>
        <w:tc>
          <w:tcPr>
            <w:tcW w:w="471" w:type="dxa"/>
            <w:vAlign w:val="center"/>
            <w:textDirection w:val="lrTb"/>
            <w:noWrap w:val="false"/>
          </w:tcPr>
          <w:p>
            <w:pPr>
              <w:jc w:val="center"/>
              <w:widowControl/>
              <w:rPr>
                <w:color w:val="000000"/>
              </w:rPr>
            </w:pPr>
            <w:r>
              <w:rPr>
                <w:color w:val="000000"/>
              </w:rPr>
              <w:t xml:space="preserve">5</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内穿衬衣</w:t>
            </w:r>
            <w:r/>
          </w:p>
        </w:tc>
        <w:tc>
          <w:tcPr>
            <w:shd w:val="clear" w:color="auto" w:fill="ffffff"/>
            <w:tcW w:w="846" w:type="dxa"/>
            <w:vAlign w:val="center"/>
            <w:textDirection w:val="lrTb"/>
            <w:noWrap w:val="false"/>
          </w:tcPr>
          <w:p>
            <w:pPr>
              <w:jc w:val="center"/>
              <w:widowControl/>
              <w:rPr>
                <w:color w:val="000000"/>
              </w:rPr>
            </w:pPr>
            <w:r>
              <w:rPr>
                <w:color w:val="000000"/>
              </w:rPr>
              <w:t xml:space="preserve">63</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395</w:t>
            </w:r>
            <w:r/>
          </w:p>
        </w:tc>
        <w:tc>
          <w:tcPr>
            <w:shd w:val="clear" w:color="auto" w:fill="ffffff"/>
            <w:tcW w:w="69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407</w:t>
            </w:r>
            <w:r/>
          </w:p>
        </w:tc>
      </w:tr>
      <w:tr>
        <w:trPr>
          <w:trHeight w:val="85"/>
        </w:trPr>
        <w:tc>
          <w:tcPr>
            <w:tcW w:w="471" w:type="dxa"/>
            <w:vAlign w:val="center"/>
            <w:textDirection w:val="lrTb"/>
            <w:noWrap w:val="false"/>
          </w:tcPr>
          <w:p>
            <w:pPr>
              <w:jc w:val="center"/>
              <w:widowControl/>
              <w:rPr>
                <w:color w:val="000000"/>
              </w:rPr>
            </w:pPr>
            <w:r>
              <w:rPr>
                <w:color w:val="000000"/>
              </w:rPr>
              <w:t xml:space="preserve">6</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常服（含裤）</w:t>
            </w:r>
            <w:r/>
          </w:p>
        </w:tc>
        <w:tc>
          <w:tcPr>
            <w:shd w:val="clear" w:color="auto" w:fill="ffffff"/>
            <w:tcW w:w="846" w:type="dxa"/>
            <w:vAlign w:val="center"/>
            <w:textDirection w:val="lrTb"/>
            <w:noWrap w:val="false"/>
          </w:tcPr>
          <w:p>
            <w:pPr>
              <w:jc w:val="center"/>
              <w:widowControl/>
              <w:rPr>
                <w:color w:val="000000"/>
              </w:rPr>
            </w:pPr>
            <w:r>
              <w:rPr>
                <w:color w:val="000000"/>
              </w:rPr>
              <w:t xml:space="preserve">258</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widowControl/>
              <w:rPr>
                <w:color w:val="000000"/>
              </w:rPr>
            </w:pPr>
            <w:r>
              <w:rPr>
                <w:color w:val="000000"/>
              </w:rPr>
              <w:t xml:space="preserve">20</w:t>
            </w:r>
            <w:r/>
          </w:p>
        </w:tc>
        <w:tc>
          <w:tcPr>
            <w:shd w:val="clear" w:color="auto" w:fill="ffffff"/>
            <w:tcW w:w="69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32</w:t>
            </w:r>
            <w:r/>
          </w:p>
        </w:tc>
      </w:tr>
      <w:tr>
        <w:trPr>
          <w:trHeight w:val="85"/>
        </w:trPr>
        <w:tc>
          <w:tcPr>
            <w:tcW w:w="471" w:type="dxa"/>
            <w:vAlign w:val="center"/>
            <w:textDirection w:val="lrTb"/>
            <w:noWrap w:val="false"/>
          </w:tcPr>
          <w:p>
            <w:pPr>
              <w:jc w:val="center"/>
              <w:widowControl/>
              <w:rPr>
                <w:color w:val="000000"/>
              </w:rPr>
            </w:pPr>
            <w:r>
              <w:rPr>
                <w:color w:val="000000"/>
              </w:rPr>
              <w:t xml:space="preserve">7</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春秋执勤服（文职款）（含上衣和裤子）</w:t>
            </w:r>
            <w:r/>
          </w:p>
        </w:tc>
        <w:tc>
          <w:tcPr>
            <w:shd w:val="clear" w:color="auto" w:fill="ffffff"/>
            <w:tcW w:w="846" w:type="dxa"/>
            <w:vAlign w:val="center"/>
            <w:textDirection w:val="lrTb"/>
            <w:noWrap w:val="false"/>
          </w:tcPr>
          <w:p>
            <w:pPr>
              <w:jc w:val="center"/>
              <w:widowControl/>
              <w:rPr>
                <w:color w:val="000000"/>
              </w:rPr>
            </w:pPr>
            <w:r>
              <w:rPr>
                <w:color w:val="000000"/>
              </w:rPr>
              <w:t xml:space="preserve">253</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widowControl/>
              <w:rPr>
                <w:color w:val="000000"/>
              </w:rPr>
            </w:pPr>
            <w:r>
              <w:rPr>
                <w:color w:val="000000"/>
              </w:rPr>
              <w:t xml:space="preserve">375</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725</w:t>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1100</w:t>
            </w:r>
            <w:r/>
          </w:p>
        </w:tc>
      </w:tr>
      <w:tr>
        <w:trPr>
          <w:trHeight w:val="85"/>
        </w:trPr>
        <w:tc>
          <w:tcPr>
            <w:tcW w:w="471" w:type="dxa"/>
            <w:vAlign w:val="center"/>
            <w:textDirection w:val="lrTb"/>
            <w:noWrap w:val="false"/>
          </w:tcPr>
          <w:p>
            <w:pPr>
              <w:jc w:val="center"/>
              <w:widowControl/>
              <w:rPr>
                <w:color w:val="000000"/>
              </w:rPr>
            </w:pPr>
            <w:r>
              <w:rPr>
                <w:color w:val="000000"/>
              </w:rPr>
              <w:t xml:space="preserve">8</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冬执勤服（文职款）</w:t>
            </w:r>
            <w:r>
              <w:rPr>
                <w:rFonts w:hint="eastAsia"/>
                <w:sz w:val="22"/>
                <w:szCs w:val="22"/>
              </w:rPr>
              <w:t xml:space="preserve">含上衣和裤子）</w:t>
            </w:r>
            <w:r/>
          </w:p>
        </w:tc>
        <w:tc>
          <w:tcPr>
            <w:shd w:val="clear" w:color="auto" w:fill="ffffff"/>
            <w:tcW w:w="846" w:type="dxa"/>
            <w:vAlign w:val="center"/>
            <w:textDirection w:val="lrTb"/>
            <w:noWrap w:val="false"/>
          </w:tcPr>
          <w:p>
            <w:pPr>
              <w:jc w:val="center"/>
              <w:widowControl/>
              <w:rPr>
                <w:color w:val="000000"/>
              </w:rPr>
            </w:pPr>
            <w:r>
              <w:rPr>
                <w:color w:val="000000"/>
              </w:rPr>
              <w:t xml:space="preserve">351</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widowControl/>
              <w:rPr>
                <w:color w:val="000000"/>
              </w:rPr>
            </w:pPr>
            <w:r>
              <w:rPr>
                <w:color w:val="000000"/>
              </w:rPr>
              <w:t xml:space="preserve">20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widowControl/>
              <w:rPr>
                <w:color w:val="000000"/>
              </w:rPr>
            </w:pPr>
            <w:r>
              <w:rPr>
                <w:color w:val="000000"/>
              </w:rPr>
              <w:t xml:space="preserve">360</w:t>
            </w:r>
            <w:r/>
          </w:p>
        </w:tc>
        <w:tc>
          <w:tcPr>
            <w:tcW w:w="708" w:type="dxa"/>
            <w:vAlign w:val="center"/>
            <w:textDirection w:val="lrTb"/>
            <w:noWrap w:val="false"/>
          </w:tcPr>
          <w:p>
            <w:pPr>
              <w:jc w:val="center"/>
              <w:widowControl/>
              <w:rPr>
                <w:bCs/>
                <w:color w:val="000000"/>
              </w:rPr>
            </w:pPr>
            <w:r>
              <w:rPr>
                <w:bCs/>
                <w:color w:val="000000"/>
              </w:rPr>
              <w:t xml:space="preserve">380</w:t>
            </w:r>
            <w:r/>
          </w:p>
        </w:tc>
      </w:tr>
      <w:tr>
        <w:trPr>
          <w:trHeight w:val="85"/>
        </w:trPr>
        <w:tc>
          <w:tcPr>
            <w:tcW w:w="471" w:type="dxa"/>
            <w:vAlign w:val="center"/>
            <w:textDirection w:val="lrTb"/>
            <w:noWrap w:val="false"/>
          </w:tcPr>
          <w:p>
            <w:pPr>
              <w:jc w:val="center"/>
              <w:widowControl/>
              <w:rPr>
                <w:color w:val="000000"/>
              </w:rPr>
            </w:pPr>
            <w:r>
              <w:rPr>
                <w:color w:val="000000"/>
              </w:rPr>
              <w:t xml:space="preserve">9</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夏作训服</w:t>
            </w:r>
            <w:r>
              <w:rPr>
                <w:rFonts w:hint="eastAsia"/>
                <w:b/>
                <w:bCs/>
                <w:sz w:val="22"/>
                <w:szCs w:val="22"/>
              </w:rPr>
              <w:t xml:space="preserve">（</w:t>
            </w:r>
            <w:r>
              <w:rPr>
                <w:rFonts w:hint="eastAsia"/>
                <w:sz w:val="22"/>
                <w:szCs w:val="22"/>
              </w:rPr>
              <w:t xml:space="preserve">含上衣和裤子）</w:t>
            </w:r>
            <w:r/>
          </w:p>
        </w:tc>
        <w:tc>
          <w:tcPr>
            <w:shd w:val="clear" w:color="auto" w:fill="ffffff"/>
            <w:tcW w:w="846" w:type="dxa"/>
            <w:vAlign w:val="center"/>
            <w:textDirection w:val="lrTb"/>
            <w:noWrap w:val="false"/>
          </w:tcPr>
          <w:p>
            <w:pPr>
              <w:jc w:val="center"/>
              <w:widowControl/>
              <w:rPr>
                <w:color w:val="000000"/>
              </w:rPr>
            </w:pPr>
            <w:r>
              <w:rPr>
                <w:color w:val="000000"/>
              </w:rPr>
              <w:t xml:space="preserve">258</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699" w:type="dxa"/>
            <w:vAlign w:val="center"/>
            <w:textDirection w:val="lrTb"/>
            <w:noWrap w:val="false"/>
          </w:tcPr>
          <w:p>
            <w:pPr>
              <w:jc w:val="center"/>
              <w:widowControl/>
              <w:rPr>
                <w:color w:val="000000"/>
              </w:rPr>
            </w:pPr>
            <w:r>
              <w:rPr>
                <w:color w:val="000000"/>
              </w:rPr>
              <w:t xml:space="preserve">50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50</w:t>
            </w:r>
            <w:r/>
          </w:p>
        </w:tc>
      </w:tr>
      <w:tr>
        <w:trPr>
          <w:trHeight w:val="85"/>
        </w:trPr>
        <w:tc>
          <w:tcPr>
            <w:tcW w:w="471" w:type="dxa"/>
            <w:vAlign w:val="center"/>
            <w:textDirection w:val="lrTb"/>
            <w:noWrap w:val="false"/>
          </w:tcPr>
          <w:p>
            <w:pPr>
              <w:jc w:val="center"/>
              <w:widowControl/>
              <w:rPr>
                <w:color w:val="000000"/>
              </w:rPr>
            </w:pPr>
            <w:r>
              <w:rPr>
                <w:color w:val="000000"/>
              </w:rPr>
              <w:t xml:space="preserve">10</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春秋执勤服（勤务款）</w:t>
            </w:r>
            <w:r>
              <w:rPr>
                <w:rFonts w:hint="eastAsia"/>
                <w:color w:val="000000"/>
              </w:rPr>
              <w:t xml:space="preserve">/</w:t>
            </w:r>
            <w:r/>
          </w:p>
          <w:p>
            <w:pPr>
              <w:jc w:val="left"/>
              <w:widowControl/>
              <w:rPr>
                <w:color w:val="000000"/>
              </w:rPr>
            </w:pPr>
            <w:r>
              <w:rPr>
                <w:rFonts w:hint="eastAsia"/>
                <w:color w:val="000000"/>
              </w:rPr>
              <w:t xml:space="preserve">春秋作训服（含上衣和裤子）</w:t>
            </w:r>
            <w:r/>
          </w:p>
          <w:p>
            <w:pPr>
              <w:jc w:val="left"/>
              <w:widowControl/>
              <w:rPr>
                <w:color w:val="000000"/>
              </w:rPr>
            </w:pPr>
            <w:r>
              <w:rPr>
                <w:rFonts w:hint="eastAsia"/>
                <w:color w:val="ff0000"/>
              </w:rPr>
              <w:t xml:space="preserve">（核心产品）</w:t>
            </w:r>
            <w:r/>
          </w:p>
        </w:tc>
        <w:tc>
          <w:tcPr>
            <w:shd w:val="clear" w:color="auto" w:fill="ffffff"/>
            <w:tcW w:w="846" w:type="dxa"/>
            <w:vAlign w:val="center"/>
            <w:textDirection w:val="lrTb"/>
            <w:noWrap w:val="false"/>
          </w:tcPr>
          <w:p>
            <w:pPr>
              <w:jc w:val="center"/>
              <w:widowControl/>
              <w:rPr>
                <w:color w:val="000000"/>
              </w:rPr>
            </w:pPr>
            <w:r>
              <w:rPr>
                <w:color w:val="000000"/>
              </w:rPr>
              <w:t xml:space="preserve">287</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126</w:t>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126</w:t>
            </w:r>
            <w:r/>
          </w:p>
        </w:tc>
      </w:tr>
      <w:tr>
        <w:trPr>
          <w:trHeight w:val="85"/>
        </w:trPr>
        <w:tc>
          <w:tcPr>
            <w:tcW w:w="471" w:type="dxa"/>
            <w:vAlign w:val="center"/>
            <w:textDirection w:val="lrTb"/>
            <w:noWrap w:val="false"/>
          </w:tcPr>
          <w:p>
            <w:pPr>
              <w:jc w:val="center"/>
              <w:widowControl/>
              <w:rPr>
                <w:color w:val="000000"/>
              </w:rPr>
            </w:pPr>
            <w:r>
              <w:rPr>
                <w:color w:val="000000"/>
              </w:rPr>
              <w:t xml:space="preserve">11</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冬执勤服（勤务款）</w:t>
            </w:r>
            <w:r>
              <w:rPr>
                <w:rFonts w:hint="eastAsia"/>
                <w:color w:val="000000"/>
              </w:rPr>
              <w:t xml:space="preserve">/</w:t>
            </w:r>
            <w:r/>
          </w:p>
          <w:p>
            <w:pPr>
              <w:jc w:val="left"/>
              <w:widowControl/>
              <w:rPr>
                <w:color w:val="000000"/>
              </w:rPr>
            </w:pPr>
            <w:r>
              <w:rPr>
                <w:rFonts w:hint="eastAsia"/>
                <w:color w:val="000000"/>
              </w:rPr>
              <w:t xml:space="preserve">冬作训服（含上衣和裤子）</w:t>
            </w:r>
            <w:r/>
          </w:p>
        </w:tc>
        <w:tc>
          <w:tcPr>
            <w:shd w:val="clear" w:color="auto" w:fill="ffffff"/>
            <w:tcW w:w="846" w:type="dxa"/>
            <w:vAlign w:val="center"/>
            <w:textDirection w:val="lrTb"/>
            <w:noWrap w:val="false"/>
          </w:tcPr>
          <w:p>
            <w:pPr>
              <w:jc w:val="center"/>
              <w:widowControl/>
              <w:rPr>
                <w:color w:val="000000"/>
              </w:rPr>
            </w:pPr>
            <w:r>
              <w:rPr>
                <w:color w:val="000000"/>
              </w:rPr>
              <w:t xml:space="preserve">383</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套</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699" w:type="dxa"/>
            <w:vAlign w:val="center"/>
            <w:textDirection w:val="lrTb"/>
            <w:noWrap w:val="false"/>
          </w:tcPr>
          <w:p>
            <w:pPr>
              <w:jc w:val="center"/>
              <w:widowControl/>
              <w:rPr>
                <w:color w:val="000000"/>
              </w:rPr>
            </w:pPr>
            <w:r>
              <w:rPr>
                <w:color w:val="000000"/>
              </w:rPr>
              <w:t xml:space="preserve">25</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25</w:t>
            </w:r>
            <w:r/>
          </w:p>
        </w:tc>
      </w:tr>
      <w:tr>
        <w:trPr>
          <w:trHeight w:val="85"/>
        </w:trPr>
        <w:tc>
          <w:tcPr>
            <w:tcW w:w="471" w:type="dxa"/>
            <w:vAlign w:val="center"/>
            <w:textDirection w:val="lrTb"/>
            <w:noWrap w:val="false"/>
          </w:tcPr>
          <w:p>
            <w:pPr>
              <w:jc w:val="center"/>
              <w:widowControl/>
              <w:rPr>
                <w:color w:val="000000"/>
              </w:rPr>
            </w:pPr>
            <w:r>
              <w:rPr>
                <w:color w:val="000000"/>
              </w:rPr>
              <w:t xml:space="preserve">12</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反光背心</w:t>
            </w:r>
            <w:r/>
          </w:p>
        </w:tc>
        <w:tc>
          <w:tcPr>
            <w:shd w:val="clear" w:color="auto" w:fill="ffffff"/>
            <w:tcW w:w="846" w:type="dxa"/>
            <w:vAlign w:val="center"/>
            <w:textDirection w:val="lrTb"/>
            <w:noWrap w:val="false"/>
          </w:tcPr>
          <w:p>
            <w:pPr>
              <w:jc w:val="center"/>
              <w:widowControl/>
              <w:rPr>
                <w:color w:val="000000"/>
              </w:rPr>
            </w:pPr>
            <w:r>
              <w:rPr>
                <w:color w:val="000000"/>
              </w:rPr>
              <w:t xml:space="preserve">92</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111</w:t>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111</w:t>
            </w:r>
            <w:r/>
          </w:p>
        </w:tc>
      </w:tr>
      <w:tr>
        <w:trPr>
          <w:trHeight w:val="85"/>
        </w:trPr>
        <w:tc>
          <w:tcPr>
            <w:tcW w:w="471" w:type="dxa"/>
            <w:vAlign w:val="center"/>
            <w:textDirection w:val="lrTb"/>
            <w:noWrap w:val="false"/>
          </w:tcPr>
          <w:p>
            <w:pPr>
              <w:jc w:val="center"/>
              <w:widowControl/>
              <w:rPr>
                <w:color w:val="000000"/>
              </w:rPr>
            </w:pPr>
            <w:r>
              <w:rPr>
                <w:color w:val="000000"/>
              </w:rPr>
              <w:t xml:space="preserve">13</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短袖</w:t>
            </w:r>
            <w:r>
              <w:rPr>
                <w:color w:val="000000"/>
              </w:rPr>
              <w:t xml:space="preserve">T</w:t>
            </w:r>
            <w:r>
              <w:rPr>
                <w:rFonts w:hint="eastAsia"/>
                <w:color w:val="000000"/>
              </w:rPr>
              <w:t xml:space="preserve">恤衫（棉）</w:t>
            </w:r>
            <w:r/>
          </w:p>
        </w:tc>
        <w:tc>
          <w:tcPr>
            <w:shd w:val="clear" w:color="auto" w:fill="ffffff"/>
            <w:tcW w:w="846" w:type="dxa"/>
            <w:vAlign w:val="center"/>
            <w:textDirection w:val="lrTb"/>
            <w:noWrap w:val="false"/>
          </w:tcPr>
          <w:p>
            <w:pPr>
              <w:jc w:val="center"/>
              <w:widowControl/>
              <w:rPr>
                <w:color w:val="000000"/>
              </w:rPr>
            </w:pPr>
            <w:r>
              <w:rPr>
                <w:color w:val="000000"/>
              </w:rPr>
              <w:t xml:space="preserve">73</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395</w:t>
            </w:r>
            <w:r/>
          </w:p>
        </w:tc>
        <w:tc>
          <w:tcPr>
            <w:shd w:val="clear" w:color="auto" w:fill="ffffff"/>
            <w:tcW w:w="699" w:type="dxa"/>
            <w:vAlign w:val="center"/>
            <w:textDirection w:val="lrTb"/>
            <w:noWrap w:val="false"/>
          </w:tcPr>
          <w:p>
            <w:pPr>
              <w:jc w:val="center"/>
              <w:widowControl/>
              <w:rPr>
                <w:color w:val="000000"/>
              </w:rPr>
            </w:pPr>
            <w:r>
              <w:rPr>
                <w:color w:val="000000"/>
              </w:rPr>
              <w:t xml:space="preserve">340</w:t>
            </w:r>
            <w:r/>
          </w:p>
        </w:tc>
        <w:tc>
          <w:tcPr>
            <w:shd w:val="clear" w:color="auto" w:fill="ffffff"/>
            <w:tcW w:w="709" w:type="dxa"/>
            <w:vAlign w:val="center"/>
            <w:textDirection w:val="lrTb"/>
            <w:noWrap w:val="false"/>
          </w:tcPr>
          <w:p>
            <w:pPr>
              <w:jc w:val="center"/>
              <w:widowControl/>
              <w:rPr>
                <w:color w:val="000000"/>
              </w:rPr>
            </w:pPr>
            <w:r>
              <w:rPr>
                <w:color w:val="000000"/>
              </w:rPr>
              <w:t xml:space="preserve">851</w:t>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1586</w:t>
            </w:r>
            <w:r/>
          </w:p>
        </w:tc>
      </w:tr>
      <w:tr>
        <w:trPr>
          <w:trHeight w:val="85"/>
        </w:trPr>
        <w:tc>
          <w:tcPr>
            <w:tcW w:w="471" w:type="dxa"/>
            <w:vAlign w:val="center"/>
            <w:textDirection w:val="lrTb"/>
            <w:noWrap w:val="false"/>
          </w:tcPr>
          <w:p>
            <w:pPr>
              <w:jc w:val="center"/>
              <w:widowControl/>
              <w:rPr>
                <w:color w:val="000000"/>
              </w:rPr>
            </w:pPr>
            <w:r>
              <w:rPr>
                <w:color w:val="000000"/>
              </w:rPr>
              <w:t xml:space="preserve">14</w:t>
            </w:r>
            <w:r/>
          </w:p>
        </w:tc>
        <w:tc>
          <w:tcPr>
            <w:tcW w:w="2534" w:type="dxa"/>
            <w:vAlign w:val="center"/>
            <w:textDirection w:val="lrTb"/>
            <w:noWrap/>
          </w:tcPr>
          <w:p>
            <w:pPr>
              <w:jc w:val="left"/>
              <w:widowControl/>
              <w:rPr>
                <w:color w:val="000000"/>
              </w:rPr>
            </w:pPr>
            <w:r>
              <w:rPr>
                <w:rFonts w:hint="eastAsia"/>
                <w:color w:val="000000"/>
              </w:rPr>
              <w:t xml:space="preserve">长袖针织衫（羊毛）</w:t>
            </w:r>
            <w:r/>
          </w:p>
        </w:tc>
        <w:tc>
          <w:tcPr>
            <w:shd w:val="clear" w:color="auto" w:fill="ffffff"/>
            <w:tcW w:w="846" w:type="dxa"/>
            <w:vAlign w:val="center"/>
            <w:textDirection w:val="lrTb"/>
            <w:noWrap w:val="false"/>
          </w:tcPr>
          <w:p>
            <w:pPr>
              <w:jc w:val="center"/>
              <w:widowControl/>
              <w:rPr>
                <w:color w:val="000000"/>
              </w:rPr>
            </w:pPr>
            <w:r>
              <w:rPr>
                <w:color w:val="000000"/>
              </w:rPr>
              <w:t xml:space="preserve">150</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20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20</w:t>
            </w:r>
            <w:r/>
          </w:p>
        </w:tc>
      </w:tr>
      <w:tr>
        <w:trPr>
          <w:trHeight w:val="85"/>
        </w:trPr>
        <w:tc>
          <w:tcPr>
            <w:tcW w:w="471" w:type="dxa"/>
            <w:vAlign w:val="center"/>
            <w:textDirection w:val="lrTb"/>
            <w:noWrap w:val="false"/>
          </w:tcPr>
          <w:p>
            <w:pPr>
              <w:jc w:val="center"/>
              <w:widowControl/>
              <w:rPr>
                <w:color w:val="000000"/>
              </w:rPr>
            </w:pPr>
            <w:r>
              <w:rPr>
                <w:color w:val="000000"/>
              </w:rPr>
              <w:t xml:space="preserve">15</w:t>
            </w:r>
            <w:r/>
          </w:p>
        </w:tc>
        <w:tc>
          <w:tcPr>
            <w:shd w:val="clear" w:color="auto" w:fill="ffffff"/>
            <w:tcW w:w="2534" w:type="dxa"/>
            <w:vAlign w:val="center"/>
            <w:textDirection w:val="lrTb"/>
            <w:noWrap w:val="false"/>
          </w:tcPr>
          <w:p>
            <w:pPr>
              <w:jc w:val="left"/>
              <w:widowControl/>
              <w:rPr>
                <w:color w:val="000000"/>
              </w:rPr>
            </w:pPr>
            <w:r>
              <w:rPr>
                <w:rFonts w:hint="eastAsia"/>
                <w:color w:val="000000"/>
              </w:rPr>
              <w:t xml:space="preserve">羊毛衫（高领）</w:t>
            </w:r>
            <w:r/>
          </w:p>
        </w:tc>
        <w:tc>
          <w:tcPr>
            <w:shd w:val="clear" w:color="auto" w:fill="ffffff"/>
            <w:tcW w:w="846" w:type="dxa"/>
            <w:vAlign w:val="center"/>
            <w:textDirection w:val="lrTb"/>
            <w:noWrap w:val="false"/>
          </w:tcPr>
          <w:p>
            <w:pPr>
              <w:jc w:val="center"/>
              <w:widowControl/>
              <w:rPr>
                <w:color w:val="000000"/>
              </w:rPr>
            </w:pPr>
            <w:r>
              <w:rPr>
                <w:color w:val="000000"/>
              </w:rPr>
              <w:t xml:space="preserve">198</w:t>
            </w:r>
            <w:r/>
          </w:p>
        </w:tc>
        <w:tc>
          <w:tcPr>
            <w:shd w:val="clear" w:color="auto" w:fill="ffffff"/>
            <w:tcW w:w="690" w:type="dxa"/>
            <w:vAlign w:val="center"/>
            <w:textDirection w:val="lrTb"/>
            <w:noWrap w:val="false"/>
          </w:tcPr>
          <w:p>
            <w:pPr>
              <w:jc w:val="center"/>
              <w:widowControl/>
              <w:rPr>
                <w:color w:val="000000"/>
              </w:rPr>
            </w:pPr>
            <w:r>
              <w:rPr>
                <w:rFonts w:hint="eastAsia"/>
                <w:color w:val="000000"/>
              </w:rPr>
              <w:t xml:space="preserve">件</w:t>
            </w:r>
            <w:r/>
          </w:p>
        </w:tc>
        <w:tc>
          <w:tcPr>
            <w:shd w:val="clear" w:color="auto" w:fill="ffffff"/>
            <w:tcW w:w="699" w:type="dxa"/>
            <w:vAlign w:val="center"/>
            <w:textDirection w:val="lrTb"/>
            <w:noWrap w:val="false"/>
          </w:tcPr>
          <w:p>
            <w:pPr>
              <w:jc w:val="center"/>
              <w:widowControl/>
              <w:rPr>
                <w:color w:val="000000"/>
              </w:rPr>
            </w:pPr>
            <w:r>
              <w:rPr>
                <w:color w:val="000000"/>
              </w:rPr>
              <w:t xml:space="preserve">20</w:t>
            </w:r>
            <w:r/>
          </w:p>
        </w:tc>
        <w:tc>
          <w:tcPr>
            <w:shd w:val="clear" w:color="auto" w:fill="ffffff"/>
            <w:tcW w:w="69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34" w:type="dxa"/>
            <w:vAlign w:val="center"/>
            <w:textDirection w:val="lrTb"/>
            <w:noWrap w:val="false"/>
          </w:tcPr>
          <w:p>
            <w:pPr>
              <w:jc w:val="center"/>
              <w:rPr>
                <w:color w:val="000000"/>
              </w:rPr>
            </w:pPr>
            <w:r>
              <w:rPr>
                <w:color w:val="000000"/>
              </w:rPr>
            </w:r>
            <w:r/>
          </w:p>
        </w:tc>
        <w:tc>
          <w:tcPr>
            <w:tcW w:w="708" w:type="dxa"/>
            <w:vAlign w:val="center"/>
            <w:textDirection w:val="lrTb"/>
            <w:noWrap w:val="false"/>
          </w:tcPr>
          <w:p>
            <w:pPr>
              <w:jc w:val="center"/>
              <w:widowControl/>
              <w:rPr>
                <w:bCs/>
                <w:color w:val="000000"/>
              </w:rPr>
            </w:pPr>
            <w:r>
              <w:rPr>
                <w:bCs/>
                <w:color w:val="000000"/>
              </w:rPr>
              <w:t xml:space="preserve">20</w:t>
            </w:r>
            <w:r/>
          </w:p>
        </w:tc>
      </w:tr>
    </w:tbl>
    <w:p>
      <w:pPr>
        <w:contextualSpacing/>
        <w:ind w:firstLine="482"/>
        <w:spacing w:line="570" w:lineRule="exact"/>
        <w:widowControl/>
        <w:rPr>
          <w:rFonts w:hint="eastAsia" w:ascii="宋体" w:hAnsi="宋体"/>
          <w:sz w:val="24"/>
        </w:rPr>
      </w:pPr>
      <w:r>
        <w:rPr>
          <w:rFonts w:hint="eastAsia" w:ascii="宋体" w:hAnsi="宋体"/>
          <w:b/>
          <w:sz w:val="24"/>
        </w:rPr>
        <w:t xml:space="preserve">2.</w:t>
      </w:r>
      <w:r>
        <w:rPr>
          <w:rFonts w:ascii="宋体" w:hAnsi="宋体"/>
          <w:b/>
          <w:sz w:val="24"/>
        </w:rPr>
        <w:t xml:space="preserve">2</w:t>
      </w:r>
      <w:r>
        <w:rPr>
          <w:rFonts w:hint="eastAsia" w:ascii="宋体" w:hAnsi="宋体" w:cs="宋体"/>
          <w:b/>
          <w:bCs/>
          <w:sz w:val="24"/>
          <w:szCs w:val="24"/>
        </w:rPr>
        <w:t xml:space="preserve">采购货物参数清单</w:t>
      </w:r>
      <w:r/>
    </w:p>
    <w:tbl>
      <w:tblPr>
        <w:tblW w:w="9163" w:type="dxa"/>
        <w:jc w:val="center"/>
        <w:tblLook w:val="04A0" w:firstRow="1" w:lastRow="0" w:firstColumn="1" w:lastColumn="0" w:noHBand="0" w:noVBand="1"/>
      </w:tblPr>
      <w:tblGrid>
        <w:gridCol w:w="851"/>
        <w:gridCol w:w="984"/>
        <w:gridCol w:w="876"/>
        <w:gridCol w:w="838"/>
        <w:gridCol w:w="3118"/>
        <w:gridCol w:w="2496"/>
      </w:tblGrid>
      <w:tr>
        <w:trPr>
          <w:jc w:val="center"/>
          <w:trHeight w:val="72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984" w:type="dxa"/>
            <w:vAlign w:val="center"/>
            <w:textDirection w:val="lrTb"/>
            <w:noWrap w:val="false"/>
          </w:tcPr>
          <w:p>
            <w:pPr>
              <w:numPr>
                <w:ilvl w:val="7"/>
                <w:numId w:val="13"/>
              </w:numPr>
              <w:jc w:val="center"/>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货品名称</w:t>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numPr>
                <w:ilvl w:val="7"/>
                <w:numId w:val="13"/>
              </w:numPr>
              <w:jc w:val="center"/>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最高单价（元）</w:t>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numPr>
                <w:ilvl w:val="7"/>
                <w:numId w:val="13"/>
              </w:numPr>
              <w:jc w:val="center"/>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单位</w:t>
            </w:r>
            <w:r/>
          </w:p>
        </w:tc>
        <w:tc>
          <w:tcPr>
            <w:shd w:val="clear" w:color="000000" w:fill="auto"/>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numPr>
                <w:ilvl w:val="7"/>
                <w:numId w:val="13"/>
              </w:numPr>
              <w:jc w:val="center"/>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参数要求</w:t>
            </w:r>
            <w:r/>
          </w:p>
        </w:tc>
        <w:tc>
          <w:tcPr>
            <w:shd w:val="clear" w:color="000000" w:fill="auto"/>
            <w:tcBorders>
              <w:top w:val="single" w:color="000000" w:sz="4" w:space="0"/>
              <w:left w:val="none" w:color="000000" w:sz="4" w:space="0"/>
              <w:bottom w:val="single" w:color="000000" w:sz="4" w:space="0"/>
              <w:right w:val="single" w:color="000000" w:sz="4" w:space="0"/>
            </w:tcBorders>
            <w:tcW w:w="2496" w:type="dxa"/>
            <w:vAlign w:val="center"/>
            <w:textDirection w:val="lrTb"/>
            <w:noWrap w:val="false"/>
          </w:tcPr>
          <w:p>
            <w:pPr>
              <w:numPr>
                <w:ilvl w:val="7"/>
                <w:numId w:val="13"/>
              </w:numPr>
              <w:jc w:val="center"/>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参考图片</w:t>
            </w:r>
            <w:r/>
          </w:p>
        </w:tc>
      </w:tr>
      <w:tr>
        <w:trPr>
          <w:jc w:val="center"/>
          <w:trHeight w:val="288"/>
        </w:trPr>
        <w:tc>
          <w:tcPr>
            <w:gridSpan w:val="6"/>
            <w:tcBorders>
              <w:top w:val="none" w:color="000000" w:sz="4" w:space="0"/>
              <w:left w:val="single" w:color="000000" w:sz="4" w:space="0"/>
              <w:bottom w:val="single" w:color="000000" w:sz="4" w:space="0"/>
              <w:right w:val="single" w:color="000000" w:sz="4" w:space="0"/>
            </w:tcBorders>
            <w:tcW w:w="9163" w:type="dxa"/>
            <w:vAlign w:val="center"/>
            <w:textDirection w:val="lrTb"/>
            <w:noWrap/>
          </w:tcPr>
          <w:p>
            <w:pPr>
              <w:numPr>
                <w:ilvl w:val="7"/>
                <w:numId w:val="13"/>
              </w:numPr>
              <w:jc w:val="left"/>
              <w:keepLines/>
              <w:keepNext/>
              <w:spacing w:before="240" w:after="64" w:line="320" w:lineRule="auto"/>
              <w:widowControl/>
              <w:rPr>
                <w:rFonts w:hint="eastAsia" w:ascii="宋体" w:hAnsi="宋体" w:cs="宋体"/>
                <w:color w:val="000000"/>
                <w:sz w:val="22"/>
                <w:szCs w:val="22"/>
              </w:rPr>
              <w:outlineLvl w:val="7"/>
            </w:pPr>
            <w:r>
              <w:rPr>
                <w:rFonts w:hint="eastAsia" w:ascii="宋体" w:hAnsi="宋体" w:cs="宋体"/>
                <w:color w:val="000000"/>
                <w:sz w:val="22"/>
                <w:szCs w:val="22"/>
              </w:rPr>
              <w:t xml:space="preserve">一、服装类（分包</w:t>
            </w:r>
            <w:r>
              <w:rPr>
                <w:rFonts w:ascii="宋体" w:hAnsi="宋体" w:cs="宋体"/>
                <w:color w:val="000000"/>
                <w:sz w:val="22"/>
                <w:szCs w:val="22"/>
              </w:rPr>
              <w:t xml:space="preserve">1）</w: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夏执勤服（文职款）</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95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pPr>
            <w:r>
              <w:rPr>
                <w:sz w:val="22"/>
                <w:szCs w:val="22"/>
              </w:rPr>
              <w:t xml:space="preserve">1</w:t>
            </w:r>
            <w:r>
              <w:rPr>
                <w:sz w:val="22"/>
                <w:szCs w:val="22"/>
              </w:rPr>
              <w:t xml:space="preserve">、面料：多异聚酯复合纱平纹布，浅蓝色，</w:t>
            </w:r>
            <w:r>
              <w:rPr>
                <w:sz w:val="22"/>
                <w:szCs w:val="22"/>
              </w:rPr>
              <w:t xml:space="preserve">99.8%</w:t>
            </w:r>
            <w:r>
              <w:rPr>
                <w:sz w:val="22"/>
                <w:szCs w:val="22"/>
              </w:rPr>
              <w:t xml:space="preserve">复合聚酯纤维，</w:t>
            </w:r>
            <w:r>
              <w:rPr>
                <w:sz w:val="22"/>
                <w:szCs w:val="22"/>
              </w:rPr>
              <w:t xml:space="preserve">0.2%</w:t>
            </w:r>
            <w:r>
              <w:rPr>
                <w:sz w:val="22"/>
                <w:szCs w:val="22"/>
              </w:rPr>
              <w:t xml:space="preserve">导电纤维；</w:t>
            </w:r>
            <w:r/>
          </w:p>
          <w:p>
            <w:pPr>
              <w:ind w:right="-63"/>
              <w:jc w:val="left"/>
              <w:spacing w:after="180"/>
              <w:widowControl/>
              <w:rPr>
                <w:sz w:val="22"/>
                <w:szCs w:val="22"/>
              </w:rPr>
            </w:pPr>
            <w:r>
              <w:rPr>
                <w:sz w:val="22"/>
                <w:szCs w:val="22"/>
              </w:rPr>
              <w:t xml:space="preserve">2</w:t>
            </w:r>
            <w:r>
              <w:rPr>
                <w:sz w:val="22"/>
                <w:szCs w:val="22"/>
              </w:rPr>
              <w:t xml:space="preserve">、面辅料、样式、号型与规格、颜色、工艺及成品外观质量完全符合公安部《辅警服装</w:t>
            </w:r>
            <w:r>
              <w:rPr>
                <w:rFonts w:hint="eastAsia"/>
                <w:sz w:val="22"/>
                <w:szCs w:val="22"/>
              </w:rPr>
              <w:t xml:space="preserve">文职夏季执勤服</w:t>
            </w:r>
            <w:r>
              <w:rPr>
                <w:sz w:val="22"/>
                <w:szCs w:val="22"/>
              </w:rPr>
              <w:t xml:space="preserve">》</w:t>
            </w:r>
            <w:r>
              <w:rPr>
                <w:rFonts w:hint="eastAsia"/>
                <w:sz w:val="22"/>
                <w:szCs w:val="22"/>
              </w:rPr>
              <w:t xml:space="preserve">相关标准</w:t>
            </w:r>
            <w:r>
              <w:rPr>
                <w:sz w:val="22"/>
                <w:szCs w:val="22"/>
              </w:rPr>
              <w:t xml:space="preserve">，详见附件</w:t>
            </w:r>
            <w:r>
              <w:rPr>
                <w:sz w:val="22"/>
                <w:szCs w:val="22"/>
              </w:rPr>
              <w:t xml:space="preserve">1</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240155" cy="1976120"/>
                      <wp:effectExtent l="0" t="0" r="17145" b="508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240201" cy="1976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7.6pt;height:155.6pt;mso-wrap-distance-left:0.0pt;mso-wrap-distance-top:0.0pt;mso-wrap-distance-right:0.0pt;mso-wrap-distance-bottom:0.0pt;" stroked="f">
                      <v:path textboxrect="0,0,0,0"/>
                      <v:imagedata r:id="rId14"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2</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单裤（文职款）</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88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条</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、面料：聚酯仿毛华达呢，藏蓝色，异型聚酯纤维（含导电纤维）</w:t>
            </w:r>
            <w:r>
              <w:rPr>
                <w:sz w:val="22"/>
                <w:szCs w:val="22"/>
              </w:rPr>
              <w:t xml:space="preserve">100%</w:t>
            </w:r>
            <w:r/>
          </w:p>
          <w:p>
            <w:pPr>
              <w:rPr>
                <w:sz w:val="22"/>
                <w:szCs w:val="22"/>
              </w:rPr>
            </w:pPr>
            <w:r>
              <w:rPr>
                <w:sz w:val="22"/>
                <w:szCs w:val="22"/>
              </w:rPr>
              <w:t xml:space="preserve">18</w:t>
            </w:r>
            <w:r>
              <w:rPr>
                <w:sz w:val="22"/>
                <w:szCs w:val="22"/>
              </w:rPr>
              <w:t xml:space="preserve">、面辅料、样式、号型与规格、颜色、工艺及成品外观质量完全符合公安部《辅警服装</w:t>
            </w:r>
            <w:r>
              <w:rPr>
                <w:rFonts w:hint="eastAsia"/>
                <w:sz w:val="22"/>
                <w:szCs w:val="22"/>
              </w:rPr>
              <w:t xml:space="preserve">文职单裤</w:t>
            </w:r>
            <w:r>
              <w:rPr>
                <w:sz w:val="22"/>
                <w:szCs w:val="22"/>
              </w:rPr>
              <w:t xml:space="preserve">》</w:t>
            </w:r>
            <w:r>
              <w:rPr>
                <w:rFonts w:hint="eastAsia"/>
                <w:sz w:val="22"/>
                <w:szCs w:val="22"/>
              </w:rPr>
              <w:t xml:space="preserve">相关标准</w:t>
            </w:r>
            <w:r>
              <w:rPr>
                <w:sz w:val="22"/>
                <w:szCs w:val="22"/>
              </w:rPr>
              <w:t xml:space="preserve">，详见附件</w:t>
            </w:r>
            <w:r>
              <w:rPr>
                <w:sz w:val="22"/>
                <w:szCs w:val="22"/>
              </w:rPr>
              <w:t xml:space="preserve">2</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149350" cy="2129790"/>
                      <wp:effectExtent l="0" t="0" r="12700" b="381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149675" cy="212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0.5pt;height:167.7pt;mso-wrap-distance-left:0.0pt;mso-wrap-distance-top:0.0pt;mso-wrap-distance-right:0.0pt;mso-wrap-distance-bottom:0.0pt;" stroked="f">
                      <v:path textboxrect="0,0,0,0"/>
                      <v:imagedata r:id="rId14" o:title=""/>
                    </v:shape>
                  </w:pict>
                </mc:Fallback>
              </mc:AlternateContent>
            </w:r>
            <w:r/>
          </w:p>
        </w:tc>
      </w:tr>
      <w:tr>
        <w:trPr>
          <w:jc w:val="center"/>
          <w:trHeight w:val="57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rPr>
              <w:t xml:space="preserve">裙子（文职款）</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rPr>
              <w:t xml:space="preserve">52</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rPr>
              <w:t xml:space="preserve">条</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、面料：聚酯仿毛华达呢，藏蓝色，异型聚酯纤维（含导电纤维）</w:t>
            </w:r>
            <w:r>
              <w:rPr>
                <w:sz w:val="22"/>
                <w:szCs w:val="22"/>
              </w:rPr>
              <w:t xml:space="preserve">100%</w:t>
            </w:r>
            <w:r/>
          </w:p>
          <w:p>
            <w:pPr>
              <w:jc w:val="left"/>
              <w:widowControl/>
              <w:rPr>
                <w:sz w:val="22"/>
                <w:szCs w:val="22"/>
              </w:rPr>
            </w:pPr>
            <w:r>
              <w:rPr>
                <w:sz w:val="22"/>
                <w:szCs w:val="22"/>
              </w:rPr>
              <w:t xml:space="preserve">18</w:t>
            </w:r>
            <w:r>
              <w:rPr>
                <w:sz w:val="22"/>
                <w:szCs w:val="22"/>
              </w:rPr>
              <w:t xml:space="preserve">、面辅料、样式、号型与规格、颜色、工艺及成品外观质量完全符合公安部《辅警服装</w:t>
            </w:r>
            <w:r>
              <w:rPr>
                <w:rFonts w:hint="eastAsia"/>
                <w:sz w:val="22"/>
                <w:szCs w:val="22"/>
              </w:rPr>
              <w:t xml:space="preserve">裙子</w:t>
            </w:r>
            <w:r>
              <w:rPr>
                <w:sz w:val="22"/>
                <w:szCs w:val="22"/>
              </w:rPr>
              <w:t xml:space="preserve">》</w:t>
            </w:r>
            <w:r>
              <w:rPr>
                <w:rFonts w:hint="eastAsia"/>
                <w:sz w:val="22"/>
                <w:szCs w:val="22"/>
              </w:rPr>
              <w:t xml:space="preserve">相关标准</w:t>
            </w:r>
            <w:r>
              <w:rPr>
                <w:sz w:val="22"/>
                <w:szCs w:val="22"/>
              </w:rPr>
              <w:t xml:space="preserve">，详见附件</w:t>
            </w:r>
            <w:r>
              <w:rPr>
                <w:sz w:val="22"/>
                <w:szCs w:val="22"/>
              </w:rPr>
              <w:t xml:space="preserve">3</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sz w:val="22"/>
                <w:szCs w:val="22"/>
              </w:rPr>
            </w:pPr>
            <w:r>
              <w:rPr>
                <w:rFonts w:hint="eastAsia" w:ascii="宋体" w:hAnsi="宋体"/>
                <w:sz w:val="22"/>
                <w:szCs w:val="22"/>
              </w:rPr>
              <mc:AlternateContent>
                <mc:Choice Requires="wpg">
                  <w:drawing>
                    <wp:anchor xmlns:wp="http://schemas.openxmlformats.org/drawingml/2006/wordprocessingDrawing" xmlns:wp14="http://schemas.microsoft.com/office/word/2010/wordprocessingDrawing" distT="0" distB="0" distL="114935" distR="114935" simplePos="0" relativeHeight="251678720" behindDoc="0" locked="0" layoutInCell="1" allowOverlap="1">
                      <wp:simplePos x="0" y="0"/>
                      <wp:positionH relativeFrom="column">
                        <wp:posOffset>0</wp:posOffset>
                      </wp:positionH>
                      <wp:positionV relativeFrom="paragraph">
                        <wp:posOffset>167640</wp:posOffset>
                      </wp:positionV>
                      <wp:extent cx="1442085" cy="1181735"/>
                      <wp:effectExtent l="0" t="0" r="5715" b="18415"/>
                      <wp:wrapSquare wrapText="bothSides"/>
                      <wp:docPr id="3" name="图片 8" descr="1231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312312"/>
                              <pic:cNvPicPr>
                                <a:picLocks noChangeAspect="1"/>
                              </pic:cNvPicPr>
                              <pic:nvPr/>
                            </pic:nvPicPr>
                            <pic:blipFill>
                              <a:blip r:embed="rId15"/>
                              <a:stretch/>
                            </pic:blipFill>
                            <pic:spPr bwMode="auto">
                              <a:xfrm>
                                <a:off x="0" y="0"/>
                                <a:ext cx="1442085" cy="11817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8720;o:allowoverlap:true;o:allowincell:true;mso-position-horizontal-relative:text;margin-left:0.0pt;mso-position-horizontal:absolute;mso-position-vertical-relative:text;margin-top:13.2pt;mso-position-vertical:absolute;width:113.5pt;height:93.0pt;mso-wrap-distance-left:9.0pt;mso-wrap-distance-top:0.0pt;mso-wrap-distance-right:9.0pt;mso-wrap-distance-bottom:0.0pt;" stroked="false">
                      <v:path textboxrect="0,0,0,0"/>
                      <w10:wrap type="square"/>
                      <v:imagedata r:id="rId15" o:title=""/>
                    </v:shape>
                  </w:pict>
                </mc:Fallback>
              </mc:AlternateContent>
            </w:r>
            <w:r/>
          </w:p>
        </w:tc>
      </w:tr>
      <w:tr>
        <w:trPr>
          <w:jc w:val="center"/>
          <w:trHeight w:val="57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4</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长袖制式衬衣（文职款）</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100</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、面料：多异聚酯复合纱平纹布，浅蓝色，</w:t>
            </w:r>
            <w:r>
              <w:rPr>
                <w:sz w:val="22"/>
                <w:szCs w:val="22"/>
              </w:rPr>
              <w:t xml:space="preserve">99.8%</w:t>
            </w:r>
            <w:r>
              <w:rPr>
                <w:sz w:val="22"/>
                <w:szCs w:val="22"/>
              </w:rPr>
              <w:t xml:space="preserve">复合聚酯纤维，</w:t>
            </w:r>
            <w:r>
              <w:rPr>
                <w:sz w:val="22"/>
                <w:szCs w:val="22"/>
              </w:rPr>
              <w:t xml:space="preserve">0.2%</w:t>
            </w:r>
            <w:r>
              <w:rPr>
                <w:sz w:val="22"/>
                <w:szCs w:val="22"/>
              </w:rPr>
              <w:t xml:space="preserve">导电纤维；</w:t>
            </w:r>
            <w:r/>
          </w:p>
          <w:p>
            <w:pPr>
              <w:jc w:val="left"/>
              <w:widowControl/>
              <w:rPr>
                <w:sz w:val="22"/>
                <w:szCs w:val="22"/>
              </w:rPr>
            </w:pPr>
            <w:r>
              <w:rPr>
                <w:sz w:val="22"/>
                <w:szCs w:val="22"/>
              </w:rPr>
              <w:t xml:space="preserve">2</w:t>
            </w:r>
            <w:r>
              <w:rPr>
                <w:sz w:val="22"/>
                <w:szCs w:val="22"/>
              </w:rPr>
              <w:t xml:space="preserve">、面辅料、样式、号型与规格、颜色、工艺及成品外观质量完全符合公安部《辅警服装</w:t>
            </w:r>
            <w:r>
              <w:rPr>
                <w:rFonts w:hint="eastAsia"/>
                <w:sz w:val="22"/>
                <w:szCs w:val="22"/>
              </w:rPr>
              <w:t xml:space="preserve">文职长袖制式衬衣</w:t>
            </w:r>
            <w:r>
              <w:rPr>
                <w:sz w:val="22"/>
                <w:szCs w:val="22"/>
              </w:rPr>
              <w:t xml:space="preserve">》</w:t>
            </w:r>
            <w:r>
              <w:rPr>
                <w:rFonts w:hint="eastAsia"/>
                <w:sz w:val="22"/>
                <w:szCs w:val="22"/>
              </w:rPr>
              <w:t xml:space="preserve">相关标准</w:t>
            </w:r>
            <w:r>
              <w:rPr>
                <w:sz w:val="22"/>
                <w:szCs w:val="22"/>
              </w:rPr>
              <w:t xml:space="preserve">，详见附件</w:t>
            </w:r>
            <w:r>
              <w:rPr>
                <w:sz w:val="22"/>
                <w:szCs w:val="22"/>
              </w:rPr>
              <w:t xml:space="preserve">4</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421765" cy="1953895"/>
                      <wp:effectExtent l="0" t="0" r="6985" b="8255"/>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1421765" cy="1953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1.9pt;height:153.8pt;mso-wrap-distance-left:0.0pt;mso-wrap-distance-top:0.0pt;mso-wrap-distance-right:0.0pt;mso-wrap-distance-bottom:0.0pt;" stroked="f">
                      <v:path textboxrect="0,0,0,0"/>
                      <v:imagedata r:id="rId16"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5</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内穿衬衣</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63</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、面料：棉涤斜纹布，成份：棉</w:t>
            </w:r>
            <w:r>
              <w:rPr>
                <w:sz w:val="22"/>
                <w:szCs w:val="22"/>
              </w:rPr>
              <w:t xml:space="preserve">60%</w:t>
            </w:r>
            <w:r>
              <w:rPr>
                <w:sz w:val="22"/>
                <w:szCs w:val="22"/>
              </w:rPr>
              <w:t xml:space="preserve">，涤纶</w:t>
            </w:r>
            <w:r>
              <w:rPr>
                <w:sz w:val="22"/>
                <w:szCs w:val="22"/>
              </w:rPr>
              <w:t xml:space="preserve">40%</w:t>
            </w:r>
            <w:r/>
          </w:p>
          <w:p>
            <w:pPr>
              <w:jc w:val="left"/>
              <w:widowControl/>
              <w:rPr>
                <w:sz w:val="22"/>
                <w:szCs w:val="22"/>
              </w:rPr>
            </w:pPr>
            <w:r>
              <w:rPr>
                <w:sz w:val="22"/>
                <w:szCs w:val="22"/>
              </w:rPr>
              <w:t xml:space="preserve">2</w:t>
            </w:r>
            <w:r>
              <w:rPr>
                <w:rFonts w:hint="eastAsia"/>
                <w:sz w:val="22"/>
                <w:szCs w:val="22"/>
              </w:rPr>
              <w:t xml:space="preserve">、面辅料、样式、号型与规格、颜色、工艺及成品外观质量完全符合公安部《辅警服装内穿衬衣</w:t>
            </w:r>
            <w:r>
              <w:rPr>
                <w:sz w:val="22"/>
                <w:szCs w:val="22"/>
              </w:rPr>
              <w:t xml:space="preserve">》</w:t>
            </w:r>
            <w:r>
              <w:rPr>
                <w:rFonts w:hint="eastAsia"/>
                <w:sz w:val="22"/>
                <w:szCs w:val="22"/>
              </w:rPr>
              <w:t xml:space="preserve">相关标准</w:t>
            </w:r>
            <w:r>
              <w:rPr>
                <w:sz w:val="22"/>
                <w:szCs w:val="22"/>
              </w:rPr>
              <w:t xml:space="preserve">，详见附件</w:t>
            </w:r>
            <w:r>
              <w:rPr>
                <w:sz w:val="22"/>
                <w:szCs w:val="22"/>
              </w:rPr>
              <w:t xml:space="preserve">5</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sz w:val="22"/>
                <w:szCs w:val="22"/>
              </w:rPr>
            </w:pPr>
            <w:r>
              <w:rPr>
                <w:rFonts w:ascii="宋体" w:hAnsi="宋体"/>
                <w:sz w:val="22"/>
                <w:szCs w:val="22"/>
              </w:rPr>
              <mc:AlternateContent>
                <mc:Choice Requires="wpg">
                  <w:drawing>
                    <wp:inline xmlns:wp="http://schemas.openxmlformats.org/drawingml/2006/wordprocessingDrawing" distT="0" distB="0" distL="0" distR="0">
                      <wp:extent cx="1344295" cy="1473835"/>
                      <wp:effectExtent l="0" t="0" r="8255" b="12065"/>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1344917" cy="1473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8pt;height:116.0pt;mso-wrap-distance-left:0.0pt;mso-wrap-distance-top:0.0pt;mso-wrap-distance-right:0.0pt;mso-wrap-distance-bottom:0.0pt;" stroked="f">
                      <v:path textboxrect="0,0,0,0"/>
                      <v:imagedata r:id="rId17"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6</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常服（含裤）</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258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widowControl/>
              <w:rPr>
                <w:color w:val="000000"/>
                <w:sz w:val="22"/>
                <w:szCs w:val="22"/>
              </w:rPr>
            </w:pPr>
            <w:r>
              <w:rPr>
                <w:color w:val="000000"/>
                <w:sz w:val="22"/>
                <w:szCs w:val="22"/>
              </w:rPr>
              <w:t xml:space="preserve">1</w:t>
            </w:r>
            <w:r>
              <w:rPr>
                <w:color w:val="000000"/>
                <w:sz w:val="22"/>
                <w:szCs w:val="22"/>
              </w:rPr>
              <w:t xml:space="preserve">、</w:t>
            </w:r>
            <w:r>
              <w:rPr>
                <w:rFonts w:hint="eastAsia"/>
                <w:sz w:val="22"/>
                <w:szCs w:val="22"/>
              </w:rPr>
              <w:t xml:space="preserve">面料：</w:t>
            </w:r>
            <w:r>
              <w:rPr>
                <w:rFonts w:hint="eastAsia"/>
                <w:color w:val="000000"/>
                <w:sz w:val="22"/>
                <w:szCs w:val="22"/>
              </w:rPr>
              <w:t xml:space="preserve">涤粘仿毛哔叽，成份：涤纶</w:t>
            </w:r>
            <w:r>
              <w:rPr>
                <w:color w:val="000000"/>
                <w:sz w:val="22"/>
                <w:szCs w:val="22"/>
              </w:rPr>
              <w:t xml:space="preserve">80%</w:t>
            </w:r>
            <w:r>
              <w:rPr>
                <w:color w:val="000000"/>
                <w:sz w:val="22"/>
                <w:szCs w:val="22"/>
              </w:rPr>
              <w:t xml:space="preserve">，粘胶</w:t>
            </w:r>
            <w:r>
              <w:rPr>
                <w:color w:val="000000"/>
                <w:sz w:val="22"/>
                <w:szCs w:val="22"/>
              </w:rPr>
              <w:t xml:space="preserve">20%</w:t>
            </w:r>
            <w:r>
              <w:rPr>
                <w:color w:val="000000"/>
                <w:sz w:val="22"/>
                <w:szCs w:val="22"/>
              </w:rPr>
              <w:t xml:space="preserve">。</w:t>
            </w:r>
            <w:r/>
          </w:p>
          <w:p>
            <w:pPr>
              <w:widowControl/>
              <w:rPr>
                <w:sz w:val="22"/>
                <w:szCs w:val="22"/>
              </w:rPr>
            </w:pPr>
            <w:r>
              <w:rPr>
                <w:color w:val="000000"/>
                <w:sz w:val="22"/>
                <w:szCs w:val="22"/>
              </w:rPr>
              <w:t xml:space="preserve">2</w:t>
            </w:r>
            <w:r>
              <w:rPr>
                <w:rFonts w:hint="eastAsia"/>
                <w:color w:val="000000"/>
                <w:sz w:val="22"/>
                <w:szCs w:val="22"/>
              </w:rPr>
              <w:t xml:space="preserve">、面料、样式、号型与规格、颜色、工艺及成品外观质量完全符合公安部《辅警服装男常服》和《辅警服装女常服》相关标准，</w:t>
            </w:r>
            <w:r>
              <w:rPr>
                <w:rFonts w:hint="eastAsia"/>
                <w:sz w:val="22"/>
                <w:szCs w:val="22"/>
              </w:rPr>
              <w:t xml:space="preserve">详见附件</w:t>
            </w:r>
            <w:r>
              <w:rPr>
                <w:sz w:val="22"/>
                <w:szCs w:val="22"/>
              </w:rPr>
              <w:t xml:space="preserve">6-1</w:t>
            </w:r>
            <w:r>
              <w:rPr>
                <w:rFonts w:hint="eastAsia"/>
                <w:sz w:val="22"/>
                <w:szCs w:val="22"/>
              </w:rPr>
              <w:t xml:space="preserve">及</w:t>
            </w:r>
            <w:r>
              <w:rPr>
                <w:sz w:val="22"/>
                <w:szCs w:val="22"/>
              </w:rPr>
              <w:t xml:space="preserve">6-2</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sz w:val="22"/>
                <w:szCs w:val="22"/>
              </w:rPr>
            </w:pPr>
            <w:r>
              <w:rPr>
                <w:rFonts w:ascii="宋体" w:hAnsi="宋体"/>
                <w:sz w:val="22"/>
                <w:szCs w:val="22"/>
              </w:rPr>
              <mc:AlternateContent>
                <mc:Choice Requires="wpg">
                  <w:drawing>
                    <wp:inline xmlns:wp="http://schemas.openxmlformats.org/drawingml/2006/wordprocessingDrawing" distT="0" distB="0" distL="0" distR="0">
                      <wp:extent cx="1257300" cy="4018915"/>
                      <wp:effectExtent l="0" t="0" r="0" b="635"/>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257300" cy="401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9.0pt;height:316.4pt;mso-wrap-distance-left:0.0pt;mso-wrap-distance-top:0.0pt;mso-wrap-distance-right:0.0pt;mso-wrap-distance-bottom:0.0pt;" stroked="f">
                      <v:path textboxrect="0,0,0,0"/>
                      <v:imagedata r:id="rId18" o:title=""/>
                    </v:shape>
                  </w:pict>
                </mc:Fallback>
              </mc:AlternateContent>
            </w:r>
            <w:r/>
          </w:p>
        </w:tc>
      </w:tr>
      <w:tr>
        <w:trPr>
          <w:jc w:val="center"/>
          <w:trHeight w:val="57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7</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春秋执勤服（文职款）</w:t>
            </w:r>
            <w:r>
              <w:rPr>
                <w:rFonts w:hint="eastAsia"/>
                <w:sz w:val="22"/>
                <w:szCs w:val="22"/>
              </w:rPr>
              <w:t xml:space="preserve">含上衣和裤子）</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253</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、面料：聚酯仿毛哔叽，成份：异型聚酯纤维</w:t>
            </w:r>
            <w:r>
              <w:rPr>
                <w:sz w:val="22"/>
                <w:szCs w:val="22"/>
              </w:rPr>
              <w:t xml:space="preserve"> 56%</w:t>
            </w:r>
            <w:r>
              <w:rPr>
                <w:sz w:val="22"/>
                <w:szCs w:val="22"/>
              </w:rPr>
              <w:t xml:space="preserve">，聚酯纤维</w:t>
            </w:r>
            <w:r>
              <w:rPr>
                <w:sz w:val="22"/>
                <w:szCs w:val="22"/>
              </w:rPr>
              <w:t xml:space="preserve"> 44%</w:t>
            </w:r>
            <w:r>
              <w:rPr>
                <w:sz w:val="22"/>
                <w:szCs w:val="22"/>
              </w:rPr>
              <w:t xml:space="preserve">（含导电纤维）</w:t>
            </w:r>
            <w:r/>
          </w:p>
          <w:p>
            <w:pPr>
              <w:jc w:val="left"/>
              <w:widowControl/>
              <w:rPr>
                <w:sz w:val="22"/>
                <w:szCs w:val="22"/>
              </w:rPr>
            </w:pPr>
            <w:r>
              <w:rPr>
                <w:sz w:val="22"/>
                <w:szCs w:val="22"/>
              </w:rPr>
              <w:t xml:space="preserve">2</w:t>
            </w:r>
            <w:r>
              <w:rPr>
                <w:rFonts w:hint="eastAsia"/>
                <w:sz w:val="22"/>
                <w:szCs w:val="22"/>
              </w:rPr>
              <w:t xml:space="preserve">、面辅料、样式、号型与规格、颜色、工艺及成品外观质量完全符合公安部《辅警服装文职春秋执勤服</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7</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rPr>
                <w:rFonts w:hint="eastAsia" w:ascii="宋体" w:hAnsi="宋体" w:cs="仿宋"/>
                <w:sz w:val="22"/>
                <w:szCs w:val="22"/>
              </w:rPr>
            </w:pPr>
            <w:r>
              <w:rPr>
                <w:rFonts w:hint="eastAsia" w:ascii="宋体" w:hAnsi="宋体" w:cs="仿宋"/>
                <w:sz w:val="22"/>
                <w:szCs w:val="22"/>
              </w:rPr>
            </w:r>
            <w:r/>
          </w:p>
          <w:p>
            <w:pPr>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392555" cy="1697355"/>
                      <wp:effectExtent l="0" t="0" r="17145" b="17145"/>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rcRect l="0" t="16508" r="0" b="0"/>
                              <a:stretch/>
                            </pic:blipFill>
                            <pic:spPr bwMode="auto">
                              <a:xfrm>
                                <a:off x="0" y="0"/>
                                <a:ext cx="1392555" cy="169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6pt;height:133.7pt;mso-wrap-distance-left:0.0pt;mso-wrap-distance-top:0.0pt;mso-wrap-distance-right:0.0pt;mso-wrap-distance-bottom:0.0pt;" stroked="f">
                      <v:path textboxrect="0,0,0,0"/>
                      <v:imagedata r:id="rId19"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8</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冬执勤服（文职款）（</w:t>
            </w:r>
            <w:r>
              <w:rPr>
                <w:rFonts w:hint="eastAsia"/>
                <w:sz w:val="22"/>
                <w:szCs w:val="22"/>
              </w:rPr>
              <w:t xml:space="preserve">含上衣和裤子）</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351</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rPr>
                <w:sz w:val="22"/>
                <w:szCs w:val="22"/>
              </w:rPr>
            </w:pPr>
            <w:r>
              <w:rPr>
                <w:sz w:val="22"/>
                <w:szCs w:val="22"/>
              </w:rPr>
              <w:t xml:space="preserve">1</w:t>
            </w:r>
            <w:r>
              <w:rPr>
                <w:sz w:val="22"/>
                <w:szCs w:val="22"/>
              </w:rPr>
              <w:t xml:space="preserve">、面料：聚酯仿毛哔叽，藏蓝色，异型聚酯纤维</w:t>
            </w:r>
            <w:r>
              <w:rPr>
                <w:sz w:val="22"/>
                <w:szCs w:val="22"/>
              </w:rPr>
              <w:t xml:space="preserve"> 56%</w:t>
            </w:r>
            <w:r>
              <w:rPr>
                <w:sz w:val="22"/>
                <w:szCs w:val="22"/>
              </w:rPr>
              <w:t xml:space="preserve">，聚酯纤维</w:t>
            </w:r>
            <w:r>
              <w:rPr>
                <w:sz w:val="22"/>
                <w:szCs w:val="22"/>
              </w:rPr>
              <w:t xml:space="preserve">44%</w:t>
            </w:r>
            <w:r>
              <w:rPr>
                <w:sz w:val="22"/>
                <w:szCs w:val="22"/>
              </w:rPr>
              <w:t xml:space="preserve">（含导电纤维）；</w:t>
            </w:r>
            <w:r>
              <w:rPr>
                <w:sz w:val="22"/>
                <w:szCs w:val="22"/>
              </w:rPr>
              <w:br w:type="textWrapping" w:clear="all"/>
              <w:t xml:space="preserve">2</w:t>
            </w:r>
            <w:r>
              <w:rPr>
                <w:rFonts w:hint="eastAsia"/>
                <w:sz w:val="22"/>
                <w:szCs w:val="22"/>
              </w:rPr>
              <w:t xml:space="preserve">、面辅料、样式、号型与规格、颜色、工艺及成品外观质量完全符合公安部《辅警服装文职冬执勤服</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8</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324610" cy="2492375"/>
                      <wp:effectExtent l="0" t="0" r="8890" b="3175"/>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rcRect l="0" t="15887" r="0" b="0"/>
                              <a:stretch/>
                            </pic:blipFill>
                            <pic:spPr bwMode="auto">
                              <a:xfrm>
                                <a:off x="0" y="0"/>
                                <a:ext cx="1324610" cy="2492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4.3pt;height:196.2pt;mso-wrap-distance-left:0.0pt;mso-wrap-distance-top:0.0pt;mso-wrap-distance-right:0.0pt;mso-wrap-distance-bottom:0.0pt;" stroked="f">
                      <v:path textboxrect="0,0,0,0"/>
                      <v:imagedata r:id="rId20"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9</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sz w:val="22"/>
                <w:szCs w:val="22"/>
              </w:rPr>
              <w:t xml:space="preserve">夏作训服</w:t>
            </w:r>
            <w:r>
              <w:rPr>
                <w:rFonts w:hint="eastAsia"/>
                <w:b/>
                <w:bCs/>
                <w:sz w:val="22"/>
                <w:szCs w:val="22"/>
              </w:rPr>
              <w:t xml:space="preserve">（</w:t>
            </w:r>
            <w:r>
              <w:rPr>
                <w:rFonts w:hint="eastAsia"/>
                <w:sz w:val="22"/>
                <w:szCs w:val="22"/>
              </w:rPr>
              <w:t xml:space="preserve">含上衣和裤子）</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258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、面料：棉涤纬弹斜纹布，藏蓝色，</w:t>
            </w:r>
            <w:r>
              <w:rPr>
                <w:sz w:val="22"/>
                <w:szCs w:val="22"/>
              </w:rPr>
              <w:t xml:space="preserve">58%</w:t>
            </w:r>
            <w:r>
              <w:rPr>
                <w:sz w:val="22"/>
                <w:szCs w:val="22"/>
              </w:rPr>
              <w:t xml:space="preserve">棉，</w:t>
            </w:r>
            <w:r>
              <w:rPr>
                <w:sz w:val="22"/>
                <w:szCs w:val="22"/>
              </w:rPr>
              <w:t xml:space="preserve">42%</w:t>
            </w:r>
            <w:r>
              <w:rPr>
                <w:sz w:val="22"/>
                <w:szCs w:val="22"/>
              </w:rPr>
              <w:t xml:space="preserve">复合聚酯弹性纤维；</w:t>
            </w:r>
            <w:r/>
          </w:p>
          <w:p>
            <w:pPr>
              <w:jc w:val="left"/>
              <w:widowControl/>
              <w:rPr>
                <w:sz w:val="22"/>
                <w:szCs w:val="22"/>
              </w:rPr>
            </w:pPr>
            <w:r>
              <w:rPr>
                <w:sz w:val="22"/>
                <w:szCs w:val="22"/>
              </w:rPr>
            </w:r>
            <w:r/>
          </w:p>
          <w:p>
            <w:pPr>
              <w:jc w:val="left"/>
              <w:widowControl/>
              <w:rPr>
                <w:sz w:val="22"/>
                <w:szCs w:val="22"/>
              </w:rPr>
            </w:pPr>
            <w:r>
              <w:rPr>
                <w:sz w:val="22"/>
                <w:szCs w:val="22"/>
              </w:rPr>
              <w:t xml:space="preserve">2</w:t>
            </w:r>
            <w:r>
              <w:rPr>
                <w:rFonts w:hint="eastAsia"/>
                <w:sz w:val="22"/>
                <w:szCs w:val="22"/>
              </w:rPr>
              <w:t xml:space="preserve">、面辅料、样式、号型与规格、颜色、工艺及成品外观质量完全符合公安部《辅警服装夏作训服</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9</w:t>
            </w:r>
            <w:r>
              <w:rPr>
                <w:sz w:val="22"/>
                <w:szCs w:val="22"/>
              </w:rPr>
              <w:t xml:space="preserve">。</w:t>
            </w:r>
            <w:r/>
          </w:p>
          <w:p>
            <w:pPr>
              <w:jc w:val="left"/>
              <w:widowControl/>
              <w:rPr>
                <w:sz w:val="22"/>
                <w:szCs w:val="22"/>
              </w:rPr>
            </w:pPr>
            <w:r>
              <w:rPr>
                <w:sz w:val="22"/>
                <w:szCs w:val="22"/>
              </w:rPr>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346835" cy="1874520"/>
                      <wp:effectExtent l="0" t="0" r="5715" b="11430"/>
                      <wp:docPr id="9"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1"/>
                              <a:stretch/>
                            </pic:blipFill>
                            <pic:spPr bwMode="auto">
                              <a:xfrm>
                                <a:off x="0" y="0"/>
                                <a:ext cx="1346835" cy="1874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0pt;height:147.6pt;mso-wrap-distance-left:0.0pt;mso-wrap-distance-top:0.0pt;mso-wrap-distance-right:0.0pt;mso-wrap-distance-bottom:0.0pt;" stroked="f">
                      <v:path textboxrect="0,0,0,0"/>
                      <v:imagedata r:id="rId21" o:title=""/>
                    </v:shape>
                  </w:pict>
                </mc:Fallback>
              </mc:AlternateContent>
            </w:r>
            <w:r/>
          </w:p>
        </w:tc>
      </w:tr>
      <w:tr>
        <w:trPr>
          <w:jc w:val="center"/>
          <w:trHeight w:val="86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10</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春秋执勤服（勤务款）</w:t>
            </w:r>
            <w:r>
              <w:rPr>
                <w:color w:val="000000"/>
                <w:sz w:val="22"/>
                <w:szCs w:val="22"/>
              </w:rPr>
              <w:t xml:space="preserve">/</w:t>
            </w:r>
            <w:r>
              <w:rPr>
                <w:color w:val="000000"/>
                <w:sz w:val="22"/>
                <w:szCs w:val="22"/>
              </w:rPr>
              <w:br w:type="textWrapping" w:clear="all"/>
            </w:r>
            <w:r>
              <w:rPr>
                <w:rFonts w:hint="eastAsia"/>
                <w:color w:val="000000"/>
                <w:sz w:val="22"/>
                <w:szCs w:val="22"/>
              </w:rPr>
              <w:t xml:space="preserve">春秋作训服</w:t>
            </w:r>
            <w:r>
              <w:rPr>
                <w:rStyle w:val="936"/>
                <w:rFonts w:hint="eastAsia" w:ascii="Times New Roman" w:hAnsi="Times New Roman" w:eastAsia="宋体" w:cs="Times New Roman"/>
                <w:sz w:val="22"/>
                <w:szCs w:val="22"/>
              </w:rPr>
              <w:t xml:space="preserve">（</w:t>
            </w:r>
            <w:r>
              <w:rPr>
                <w:rFonts w:hint="eastAsia"/>
                <w:sz w:val="22"/>
                <w:szCs w:val="22"/>
              </w:rPr>
              <w:t xml:space="preserve">含上衣和裤子</w:t>
            </w:r>
            <w:r>
              <w:rPr>
                <w:rStyle w:val="936"/>
                <w:rFonts w:hint="eastAsia" w:ascii="Times New Roman" w:hAnsi="Times New Roman" w:eastAsia="宋体" w:cs="Times New Roman"/>
                <w:sz w:val="22"/>
                <w:szCs w:val="22"/>
              </w:rPr>
              <w:t xml:space="preserve">）</w:t>
            </w:r>
            <w:r>
              <w:rPr>
                <w:rFonts w:hint="eastAsia"/>
                <w:color w:val="ff0000"/>
              </w:rPr>
              <w:t xml:space="preserve">（核心产品）</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287</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、面料：棉涤纬弹加厚斜纹布，藏蓝色，棉</w:t>
            </w:r>
            <w:r>
              <w:rPr>
                <w:sz w:val="22"/>
                <w:szCs w:val="22"/>
              </w:rPr>
              <w:t xml:space="preserve">58%</w:t>
            </w:r>
            <w:r>
              <w:rPr>
                <w:sz w:val="22"/>
                <w:szCs w:val="22"/>
              </w:rPr>
              <w:t xml:space="preserve">，聚酯纤维</w:t>
            </w:r>
            <w:r>
              <w:rPr>
                <w:sz w:val="22"/>
                <w:szCs w:val="22"/>
              </w:rPr>
              <w:t xml:space="preserve">42%</w:t>
            </w:r>
            <w:r>
              <w:rPr>
                <w:rFonts w:hint="eastAsia"/>
                <w:sz w:val="22"/>
                <w:szCs w:val="22"/>
              </w:rPr>
              <w:t xml:space="preserve">；</w:t>
            </w:r>
            <w:r/>
          </w:p>
          <w:p>
            <w:pPr>
              <w:jc w:val="left"/>
              <w:widowControl/>
              <w:rPr>
                <w:color w:val="ff0000"/>
                <w:sz w:val="22"/>
                <w:szCs w:val="22"/>
              </w:rPr>
            </w:pPr>
            <w:r>
              <w:rPr>
                <w:color w:val="ff0000"/>
                <w:sz w:val="22"/>
                <w:szCs w:val="22"/>
              </w:rPr>
            </w:r>
            <w:r/>
          </w:p>
          <w:p>
            <w:pPr>
              <w:jc w:val="left"/>
              <w:widowControl/>
              <w:rPr>
                <w:b/>
                <w:bCs/>
                <w:sz w:val="22"/>
                <w:szCs w:val="22"/>
                <w:u w:val="single"/>
              </w:rPr>
            </w:pPr>
            <w:r>
              <w:rPr>
                <w:sz w:val="22"/>
                <w:szCs w:val="22"/>
              </w:rPr>
              <w:t xml:space="preserve">2</w:t>
            </w:r>
            <w:r>
              <w:rPr>
                <w:rFonts w:hint="eastAsia"/>
                <w:sz w:val="22"/>
                <w:szCs w:val="22"/>
              </w:rPr>
              <w:t xml:space="preserve">、面辅料、样式、号型与规格、颜色、工艺及成品外观质量完全符合公安部《辅警服装春秋作训服</w:t>
            </w:r>
            <w:r>
              <w:rPr>
                <w:sz w:val="22"/>
                <w:szCs w:val="22"/>
              </w:rPr>
              <w:t xml:space="preserve">/</w:t>
            </w:r>
            <w:r>
              <w:rPr>
                <w:sz w:val="22"/>
                <w:szCs w:val="22"/>
              </w:rPr>
              <w:t xml:space="preserve">勤务春秋执勤服》</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10</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hint="eastAsia" w:ascii="宋体" w:hAnsi="宋体" w:cs="仿宋"/>
                <w:sz w:val="22"/>
                <w:szCs w:val="22"/>
              </w:rPr>
            </w:r>
            <w:r/>
          </w:p>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424305" cy="1816100"/>
                      <wp:effectExtent l="0" t="0" r="4445" b="12700"/>
                      <wp:docPr id="10"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rcRect l="0" t="15794" r="0" b="0"/>
                              <a:stretch/>
                            </pic:blipFill>
                            <pic:spPr bwMode="auto">
                              <a:xfrm>
                                <a:off x="0" y="0"/>
                                <a:ext cx="1424305" cy="181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2.1pt;height:143.0pt;mso-wrap-distance-left:0.0pt;mso-wrap-distance-top:0.0pt;mso-wrap-distance-right:0.0pt;mso-wrap-distance-bottom:0.0pt;" stroked="f">
                      <v:path textboxrect="0,0,0,0"/>
                      <v:imagedata r:id="rId22" o:title=""/>
                    </v:shape>
                  </w:pict>
                </mc:Fallback>
              </mc:AlternateContent>
            </w:r>
            <w:r/>
          </w:p>
        </w:tc>
      </w:tr>
      <w:tr>
        <w:trPr>
          <w:jc w:val="center"/>
          <w:trHeight w:val="86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11</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冬执勤服（勤务款）</w:t>
            </w:r>
            <w:r>
              <w:rPr>
                <w:color w:val="000000"/>
                <w:sz w:val="22"/>
                <w:szCs w:val="22"/>
              </w:rPr>
              <w:t xml:space="preserve">/</w:t>
            </w:r>
            <w:r>
              <w:rPr>
                <w:color w:val="000000"/>
                <w:sz w:val="22"/>
                <w:szCs w:val="22"/>
              </w:rPr>
              <w:br w:type="textWrapping" w:clear="all"/>
            </w:r>
            <w:r>
              <w:rPr>
                <w:rFonts w:hint="eastAsia"/>
                <w:color w:val="000000"/>
                <w:sz w:val="22"/>
                <w:szCs w:val="22"/>
              </w:rPr>
              <w:t xml:space="preserve">冬作训服</w:t>
            </w:r>
            <w:r>
              <w:rPr>
                <w:rStyle w:val="936"/>
                <w:rFonts w:hint="eastAsia" w:ascii="Times New Roman" w:hAnsi="Times New Roman" w:eastAsia="宋体" w:cs="Times New Roman"/>
                <w:sz w:val="22"/>
                <w:szCs w:val="22"/>
              </w:rPr>
              <w:t xml:space="preserve">（</w:t>
            </w:r>
            <w:r>
              <w:rPr>
                <w:rFonts w:hint="eastAsia"/>
                <w:sz w:val="22"/>
                <w:szCs w:val="22"/>
              </w:rPr>
              <w:t xml:space="preserve">含上衣和裤子</w:t>
            </w:r>
            <w:r>
              <w:rPr>
                <w:rStyle w:val="936"/>
                <w:rFonts w:hint="eastAsia" w:ascii="Times New Roman" w:hAnsi="Times New Roman" w:eastAsia="宋体" w:cs="Times New Roman"/>
                <w:sz w:val="22"/>
                <w:szCs w:val="22"/>
              </w:rPr>
              <w:t xml:space="preserve">）</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383</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套</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sz w:val="22"/>
                <w:szCs w:val="22"/>
              </w:rPr>
              <w:t xml:space="preserve">1</w:t>
            </w:r>
            <w:r>
              <w:rPr>
                <w:sz w:val="22"/>
                <w:szCs w:val="22"/>
              </w:rPr>
              <w:t xml:space="preserve">、面料：棉涤纬弹加厚斜纹布，藏蓝色，棉</w:t>
            </w:r>
            <w:r>
              <w:rPr>
                <w:sz w:val="22"/>
                <w:szCs w:val="22"/>
              </w:rPr>
              <w:t xml:space="preserve">58%</w:t>
            </w:r>
            <w:r>
              <w:rPr>
                <w:sz w:val="22"/>
                <w:szCs w:val="22"/>
              </w:rPr>
              <w:t xml:space="preserve">，聚酯纤维</w:t>
            </w:r>
            <w:r>
              <w:rPr>
                <w:sz w:val="22"/>
                <w:szCs w:val="22"/>
              </w:rPr>
              <w:t xml:space="preserve">42%</w:t>
            </w:r>
            <w:r>
              <w:rPr>
                <w:rFonts w:hint="eastAsia"/>
                <w:sz w:val="22"/>
                <w:szCs w:val="22"/>
              </w:rPr>
              <w:t xml:space="preserve">；</w:t>
            </w:r>
            <w:r/>
          </w:p>
          <w:p>
            <w:pPr>
              <w:jc w:val="left"/>
              <w:widowControl/>
              <w:rPr>
                <w:sz w:val="22"/>
                <w:szCs w:val="22"/>
              </w:rPr>
            </w:pPr>
            <w:r>
              <w:rPr>
                <w:sz w:val="22"/>
                <w:szCs w:val="22"/>
              </w:rPr>
              <w:br w:type="textWrapping" w:clear="all"/>
              <w:t xml:space="preserve">2</w:t>
            </w:r>
            <w:r>
              <w:rPr>
                <w:rFonts w:hint="eastAsia"/>
                <w:sz w:val="22"/>
                <w:szCs w:val="22"/>
              </w:rPr>
              <w:t xml:space="preserve">、面辅料、样式、号型与规格、颜色、工艺及成品外观质量完全符合公安部《辅警服装冬作训服</w:t>
            </w:r>
            <w:r>
              <w:rPr>
                <w:sz w:val="22"/>
                <w:szCs w:val="22"/>
              </w:rPr>
              <w:t xml:space="preserve">/</w:t>
            </w:r>
            <w:r>
              <w:rPr>
                <w:sz w:val="22"/>
                <w:szCs w:val="22"/>
              </w:rPr>
              <w:t xml:space="preserve">勤务冬执勤服》</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11</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423035" cy="2967355"/>
                      <wp:effectExtent l="0" t="0" r="5715" b="4445"/>
                      <wp:docPr id="11"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3"/>
                              <a:srcRect l="0" t="15886" r="0" b="0"/>
                              <a:stretch/>
                            </pic:blipFill>
                            <pic:spPr bwMode="auto">
                              <a:xfrm>
                                <a:off x="0" y="0"/>
                                <a:ext cx="1423060" cy="2967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0pt;height:233.6pt;mso-wrap-distance-left:0.0pt;mso-wrap-distance-top:0.0pt;mso-wrap-distance-right:0.0pt;mso-wrap-distance-bottom:0.0pt;" stroked="f">
                      <v:path textboxrect="0,0,0,0"/>
                      <v:imagedata r:id="rId23"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12</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反光背心</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92</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widowControl/>
              <w:rPr>
                <w:sz w:val="22"/>
                <w:szCs w:val="22"/>
              </w:rPr>
            </w:pPr>
            <w:r>
              <w:rPr>
                <w:sz w:val="22"/>
                <w:szCs w:val="22"/>
              </w:rPr>
              <w:t xml:space="preserve">1</w:t>
            </w:r>
            <w:r>
              <w:rPr>
                <w:sz w:val="22"/>
                <w:szCs w:val="22"/>
              </w:rPr>
              <w:t xml:space="preserve">、面料：荧光网眼布；</w:t>
            </w:r>
            <w:r/>
          </w:p>
          <w:p>
            <w:pPr>
              <w:rPr>
                <w:sz w:val="22"/>
                <w:szCs w:val="22"/>
              </w:rPr>
            </w:pPr>
            <w:r>
              <w:rPr>
                <w:sz w:val="22"/>
                <w:szCs w:val="22"/>
              </w:rPr>
            </w:r>
            <w:r/>
          </w:p>
          <w:p>
            <w:pPr>
              <w:rPr>
                <w:sz w:val="22"/>
                <w:szCs w:val="22"/>
              </w:rPr>
            </w:pPr>
            <w:r>
              <w:rPr>
                <w:sz w:val="22"/>
                <w:szCs w:val="22"/>
              </w:rPr>
              <w:t xml:space="preserve">2</w:t>
            </w:r>
            <w:r>
              <w:rPr>
                <w:rFonts w:hint="eastAsia"/>
                <w:sz w:val="22"/>
                <w:szCs w:val="22"/>
              </w:rPr>
              <w:t xml:space="preserve">、面辅料、样式、号型与规格、颜色、工艺及成品外观质量完全符合公安部《辅警服装反光背心》相关标准</w:t>
            </w:r>
            <w:r>
              <w:rPr>
                <w:rFonts w:hint="eastAsia"/>
                <w:color w:val="000000"/>
                <w:sz w:val="22"/>
                <w:szCs w:val="22"/>
              </w:rPr>
              <w:t xml:space="preserve">，</w:t>
            </w:r>
            <w:r>
              <w:rPr>
                <w:rFonts w:hint="eastAsia"/>
                <w:sz w:val="22"/>
                <w:szCs w:val="22"/>
              </w:rPr>
              <w:t xml:space="preserve">详见附件</w:t>
            </w:r>
            <w:r>
              <w:rPr>
                <w:sz w:val="22"/>
                <w:szCs w:val="22"/>
              </w:rPr>
              <w:t xml:space="preserve">12</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仿宋"/>
                <w:sz w:val="22"/>
                <w:szCs w:val="22"/>
              </w:rPr>
            </w:pPr>
            <w:r>
              <w:rPr>
                <w:rFonts w:ascii="宋体" w:hAnsi="宋体"/>
                <w:sz w:val="22"/>
                <w:szCs w:val="22"/>
              </w:rPr>
              <mc:AlternateContent>
                <mc:Choice Requires="wpg">
                  <w:drawing>
                    <wp:inline xmlns:wp="http://schemas.openxmlformats.org/drawingml/2006/wordprocessingDrawing" distT="0" distB="0" distL="0" distR="0">
                      <wp:extent cx="1231900" cy="1853565"/>
                      <wp:effectExtent l="0" t="0" r="6350" b="13335"/>
                      <wp:docPr id="12"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4"/>
                              <a:srcRect l="0" t="15356" r="0" b="0"/>
                              <a:stretch/>
                            </pic:blipFill>
                            <pic:spPr bwMode="auto">
                              <a:xfrm>
                                <a:off x="0" y="0"/>
                                <a:ext cx="1231971" cy="185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7.0pt;height:145.9pt;mso-wrap-distance-left:0.0pt;mso-wrap-distance-top:0.0pt;mso-wrap-distance-right:0.0pt;mso-wrap-distance-bottom:0.0pt;" stroked="f">
                      <v:path textboxrect="0,0,0,0"/>
                      <v:imagedata r:id="rId24"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13</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rPr>
              <w:t xml:space="preserve">短袖</w:t>
            </w:r>
            <w:r>
              <w:rPr>
                <w:color w:val="000000"/>
              </w:rPr>
              <w:t xml:space="preserve">T</w:t>
            </w:r>
            <w:r>
              <w:rPr>
                <w:rFonts w:hint="eastAsia"/>
                <w:color w:val="000000"/>
              </w:rPr>
              <w:t xml:space="preserve">恤衫（棉）</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rPr>
              <w:t xml:space="preserve">73</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widowControl/>
              <w:rPr>
                <w:sz w:val="22"/>
                <w:szCs w:val="22"/>
              </w:rPr>
            </w:pPr>
            <w:r>
              <w:rPr>
                <w:rFonts w:hint="eastAsia"/>
                <w:sz w:val="22"/>
                <w:szCs w:val="22"/>
              </w:rPr>
              <w:t xml:space="preserve">面料颜色</w:t>
            </w:r>
            <w:r>
              <w:rPr>
                <w:sz w:val="22"/>
                <w:szCs w:val="22"/>
              </w:rPr>
              <w:t xml:space="preserve">:</w:t>
            </w:r>
            <w:r>
              <w:rPr>
                <w:rFonts w:hint="eastAsia"/>
                <w:sz w:val="22"/>
                <w:szCs w:val="22"/>
              </w:rPr>
              <w:t xml:space="preserve">藏青色</w:t>
            </w:r>
            <w:r/>
          </w:p>
          <w:p>
            <w:pPr>
              <w:jc w:val="left"/>
              <w:widowControl/>
              <w:rPr>
                <w:sz w:val="22"/>
                <w:szCs w:val="22"/>
              </w:rPr>
            </w:pPr>
            <w:r>
              <w:rPr>
                <w:rFonts w:hint="eastAsia"/>
                <w:sz w:val="22"/>
                <w:szCs w:val="22"/>
              </w:rPr>
              <w:t xml:space="preserve">面料参数</w:t>
            </w:r>
            <w:r>
              <w:rPr>
                <w:sz w:val="22"/>
                <w:szCs w:val="22"/>
              </w:rPr>
              <w:t xml:space="preserve">:</w:t>
            </w:r>
            <w:r>
              <w:rPr>
                <w:rFonts w:hint="eastAsia"/>
                <w:sz w:val="22"/>
                <w:szCs w:val="22"/>
              </w:rPr>
              <w:t xml:space="preserve">面料：精梳纯棉双面针织布，规格：</w:t>
            </w:r>
            <w:r>
              <w:rPr>
                <w:sz w:val="22"/>
                <w:szCs w:val="22"/>
              </w:rPr>
              <w:t xml:space="preserve">8.3tex</w:t>
            </w:r>
            <w:r>
              <w:rPr>
                <w:rFonts w:hint="eastAsia"/>
                <w:sz w:val="22"/>
                <w:szCs w:val="22"/>
              </w:rPr>
              <w:t xml:space="preserve">（</w:t>
            </w:r>
            <w:r>
              <w:rPr>
                <w:sz w:val="22"/>
                <w:szCs w:val="22"/>
              </w:rPr>
              <w:t xml:space="preserve">70s</w:t>
            </w:r>
            <w:r>
              <w:rPr>
                <w:rFonts w:hint="eastAsia"/>
                <w:sz w:val="22"/>
                <w:szCs w:val="22"/>
              </w:rPr>
              <w:t xml:space="preserve">）纯棉，丝光双面布，平方米干燥重量：</w:t>
            </w:r>
            <w:r>
              <w:rPr>
                <w:sz w:val="22"/>
                <w:szCs w:val="22"/>
              </w:rPr>
              <w:t xml:space="preserve">150g/m</w:t>
            </w:r>
            <w:r>
              <w:rPr>
                <w:sz w:val="22"/>
                <w:szCs w:val="22"/>
              </w:rPr>
              <w:t xml:space="preserve">双</w:t>
            </w:r>
            <w:r>
              <w:rPr>
                <w:rFonts w:hint="eastAsia"/>
                <w:sz w:val="22"/>
                <w:szCs w:val="22"/>
              </w:rPr>
              <w:t xml:space="preserve">，领口罗纹：棉</w:t>
            </w:r>
            <w:r>
              <w:rPr>
                <w:sz w:val="22"/>
                <w:szCs w:val="22"/>
              </w:rPr>
              <w:t xml:space="preserve">+</w:t>
            </w:r>
            <w:r>
              <w:rPr>
                <w:rFonts w:hint="eastAsia"/>
                <w:sz w:val="22"/>
                <w:szCs w:val="22"/>
              </w:rPr>
              <w:t xml:space="preserve">氨纶罗纹（对色）。</w:t>
            </w:r>
            <w:r/>
          </w:p>
          <w:p>
            <w:pPr>
              <w:jc w:val="left"/>
              <w:widowControl/>
              <w:rPr>
                <w:sz w:val="22"/>
                <w:szCs w:val="22"/>
              </w:rPr>
            </w:pPr>
            <w:r>
              <w:rPr>
                <w:rFonts w:hint="eastAsia"/>
                <w:sz w:val="22"/>
                <w:szCs w:val="22"/>
              </w:rPr>
              <w:t xml:space="preserve">按照《警服特警战训长、短袖</w:t>
            </w:r>
            <w:r>
              <w:rPr>
                <w:sz w:val="22"/>
                <w:szCs w:val="22"/>
              </w:rPr>
              <w:t xml:space="preserve">T</w:t>
            </w:r>
            <w:r>
              <w:rPr>
                <w:rFonts w:hint="eastAsia"/>
                <w:sz w:val="22"/>
                <w:szCs w:val="22"/>
              </w:rPr>
              <w:t xml:space="preserve">恤衫》</w:t>
            </w:r>
            <w:r>
              <w:rPr>
                <w:sz w:val="22"/>
                <w:szCs w:val="22"/>
              </w:rPr>
              <w:t xml:space="preserve">(</w:t>
            </w:r>
            <w:r>
              <w:rPr>
                <w:rFonts w:hint="eastAsia"/>
                <w:sz w:val="22"/>
                <w:szCs w:val="22"/>
              </w:rPr>
              <w:t xml:space="preserve">生产检验稿</w:t>
            </w:r>
            <w:r>
              <w:rPr>
                <w:sz w:val="22"/>
                <w:szCs w:val="22"/>
              </w:rPr>
              <w:t xml:space="preserve">)</w:t>
            </w:r>
            <w:r>
              <w:rPr>
                <w:rFonts w:hint="eastAsia"/>
                <w:sz w:val="22"/>
                <w:szCs w:val="22"/>
              </w:rPr>
              <w:t xml:space="preserve">、《</w:t>
            </w:r>
            <w:r>
              <w:rPr>
                <w:sz w:val="22"/>
                <w:szCs w:val="22"/>
              </w:rPr>
              <w:t xml:space="preserve">GB/T 22849-2024</w:t>
            </w:r>
            <w:r>
              <w:rPr>
                <w:rFonts w:hint="eastAsia"/>
                <w:sz w:val="22"/>
                <w:szCs w:val="22"/>
              </w:rPr>
              <w:t xml:space="preserve">针织</w:t>
            </w:r>
            <w:r>
              <w:rPr>
                <w:sz w:val="22"/>
                <w:szCs w:val="22"/>
              </w:rPr>
              <w:t xml:space="preserve">T</w:t>
            </w:r>
            <w:r>
              <w:rPr>
                <w:rFonts w:hint="eastAsia"/>
                <w:sz w:val="22"/>
                <w:szCs w:val="22"/>
              </w:rPr>
              <w:t xml:space="preserve">恤衫》的技术标准生产</w:t>
            </w:r>
            <w:r>
              <w:rPr>
                <w:sz w:val="22"/>
                <w:szCs w:val="22"/>
              </w:rPr>
              <w:t xml:space="preserve">(</w:t>
            </w:r>
            <w:r>
              <w:rPr>
                <w:rFonts w:hint="eastAsia"/>
                <w:sz w:val="22"/>
                <w:szCs w:val="22"/>
              </w:rPr>
              <w:t xml:space="preserve">取消</w:t>
            </w:r>
            <w:r>
              <w:rPr>
                <w:sz w:val="22"/>
                <w:szCs w:val="22"/>
              </w:rPr>
              <w:t xml:space="preserve">police</w:t>
            </w:r>
            <w:r>
              <w:rPr>
                <w:rFonts w:hint="eastAsia"/>
                <w:sz w:val="22"/>
                <w:szCs w:val="22"/>
              </w:rPr>
              <w:t xml:space="preserve">胸标</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olor w:val="ff0000"/>
                <w:sz w:val="22"/>
                <w:szCs w:val="22"/>
              </w:rPr>
            </w:pPr>
            <w:r>
              <w:rPr>
                <w:rFonts w:ascii="宋体" w:hAnsi="宋体" w:cs="宋体"/>
                <w:color w:val="ff0000"/>
                <w:sz w:val="18"/>
                <w:szCs w:val="18"/>
              </w:rPr>
              <mc:AlternateContent>
                <mc:Choice Requires="wpg">
                  <w:drawing>
                    <wp:anchor xmlns:wp="http://schemas.openxmlformats.org/drawingml/2006/wordprocessingDrawing" xmlns:wp14="http://schemas.microsoft.com/office/word/2010/wordprocessingDrawing" distT="0" distB="0" distL="114935" distR="114935" simplePos="0" relativeHeight="251675648" behindDoc="0" locked="0" layoutInCell="1" allowOverlap="1">
                      <wp:simplePos x="0" y="0"/>
                      <wp:positionH relativeFrom="column">
                        <wp:posOffset>299720</wp:posOffset>
                      </wp:positionH>
                      <wp:positionV relativeFrom="paragraph">
                        <wp:posOffset>654050</wp:posOffset>
                      </wp:positionV>
                      <wp:extent cx="809625" cy="971550"/>
                      <wp:effectExtent l="0" t="0" r="9525" b="0"/>
                      <wp:wrapSquare wrapText="bothSides"/>
                      <wp:docPr id="13" name="图片 4"/>
                      <wp:cNvGraphicFramePr/>
                      <a:graphic xmlns:a="http://schemas.openxmlformats.org/drawingml/2006/main">
                        <a:graphicData uri="http://schemas.openxmlformats.org/drawingml/2006/picture">
                          <pic:pic xmlns:pic="http://schemas.openxmlformats.org/drawingml/2006/picture">
                            <pic:nvPicPr>
                              <pic:cNvPr id="42" name="图片 4"/>
                              <pic:cNvPicPr/>
                              <pic:nvPr/>
                            </pic:nvPicPr>
                            <pic:blipFill>
                              <a:blip r:embed="rId25"/>
                              <a:srcRect l="0" t="11598" r="2122" b="13155"/>
                              <a:stretch/>
                            </pic:blipFill>
                            <pic:spPr bwMode="auto">
                              <a:xfrm>
                                <a:off x="0" y="0"/>
                                <a:ext cx="80962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5648;o:allowoverlap:true;o:allowincell:true;mso-position-horizontal-relative:text;margin-left:23.6pt;mso-position-horizontal:absolute;mso-position-vertical-relative:text;margin-top:51.5pt;mso-position-vertical:absolute;width:63.8pt;height:76.5pt;mso-wrap-distance-left:9.0pt;mso-wrap-distance-top:0.0pt;mso-wrap-distance-right:9.0pt;mso-wrap-distance-bottom:0.0pt;" stroked="f">
                      <v:path textboxrect="0,0,0,0"/>
                      <w10:wrap type="square"/>
                      <v:imagedata r:id="rId25"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14</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rPr>
              <w:t xml:space="preserve">长袖针织衫（羊毛）</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rPr>
              <w:t xml:space="preserve">150</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rPr>
                <w:sz w:val="22"/>
                <w:szCs w:val="22"/>
              </w:rPr>
            </w:pPr>
            <w:r>
              <w:rPr>
                <w:rFonts w:hint="eastAsia"/>
                <w:sz w:val="22"/>
                <w:szCs w:val="22"/>
              </w:rPr>
              <w:t xml:space="preserve">面料颜色</w:t>
            </w:r>
            <w:r>
              <w:rPr>
                <w:sz w:val="22"/>
                <w:szCs w:val="22"/>
              </w:rPr>
              <w:t xml:space="preserve">:</w:t>
            </w:r>
            <w:r>
              <w:rPr>
                <w:rFonts w:hint="eastAsia"/>
                <w:sz w:val="22"/>
                <w:szCs w:val="22"/>
              </w:rPr>
              <w:t xml:space="preserve">藏青色</w:t>
            </w:r>
            <w:r/>
          </w:p>
          <w:p>
            <w:pPr>
              <w:jc w:val="left"/>
              <w:rPr>
                <w:sz w:val="22"/>
                <w:szCs w:val="22"/>
              </w:rPr>
            </w:pPr>
            <w:r>
              <w:rPr>
                <w:rFonts w:hint="eastAsia"/>
                <w:sz w:val="22"/>
                <w:szCs w:val="22"/>
              </w:rPr>
              <w:t xml:space="preserve">面料参数</w:t>
            </w:r>
            <w:r>
              <w:rPr>
                <w:sz w:val="22"/>
                <w:szCs w:val="22"/>
              </w:rPr>
              <w:t xml:space="preserve">:</w:t>
            </w:r>
            <w:r>
              <w:rPr>
                <w:rFonts w:hint="eastAsia"/>
                <w:sz w:val="22"/>
                <w:szCs w:val="22"/>
              </w:rPr>
              <w:t xml:space="preserve">精梳混纺针织绒线，规格：</w:t>
            </w:r>
            <w:r>
              <w:rPr>
                <w:sz w:val="22"/>
                <w:szCs w:val="22"/>
              </w:rPr>
              <w:t xml:space="preserve">210dtex</w:t>
            </w:r>
            <w:r>
              <w:rPr>
                <w:sz w:val="22"/>
                <w:szCs w:val="22"/>
              </w:rPr>
              <w:t xml:space="preserve">线，规格：</w:t>
            </w:r>
            <w:r>
              <w:rPr>
                <w:sz w:val="22"/>
                <w:szCs w:val="22"/>
              </w:rPr>
              <w:t xml:space="preserve">N.m×2)40%</w:t>
            </w:r>
            <w:r>
              <w:rPr>
                <w:rFonts w:hint="eastAsia"/>
                <w:sz w:val="22"/>
                <w:szCs w:val="22"/>
              </w:rPr>
              <w:t xml:space="preserve">腈纶、</w:t>
            </w:r>
            <w:r>
              <w:rPr>
                <w:sz w:val="22"/>
                <w:szCs w:val="22"/>
              </w:rPr>
              <w:t xml:space="preserve">30%</w:t>
            </w:r>
            <w:r>
              <w:rPr>
                <w:rFonts w:hint="eastAsia"/>
                <w:sz w:val="22"/>
                <w:szCs w:val="22"/>
              </w:rPr>
              <w:t xml:space="preserve">羊毛、</w:t>
            </w:r>
            <w:r>
              <w:rPr>
                <w:sz w:val="22"/>
                <w:szCs w:val="22"/>
              </w:rPr>
              <w:t xml:space="preserve">30%</w:t>
            </w:r>
            <w:r>
              <w:rPr>
                <w:rFonts w:hint="eastAsia"/>
                <w:sz w:val="22"/>
                <w:szCs w:val="22"/>
              </w:rPr>
              <w:t xml:space="preserve">莱赛尔纤维。</w:t>
            </w:r>
            <w:r/>
          </w:p>
          <w:p>
            <w:pPr>
              <w:jc w:val="left"/>
              <w:rPr>
                <w:sz w:val="22"/>
                <w:szCs w:val="22"/>
              </w:rPr>
            </w:pPr>
            <w:r>
              <w:rPr>
                <w:rFonts w:hint="eastAsia"/>
                <w:sz w:val="22"/>
                <w:szCs w:val="22"/>
              </w:rPr>
              <w:t xml:space="preserve">执行标准</w:t>
            </w:r>
            <w:r>
              <w:rPr>
                <w:sz w:val="22"/>
                <w:szCs w:val="22"/>
              </w:rPr>
              <w:t xml:space="preserve">:</w:t>
            </w:r>
            <w:r>
              <w:rPr>
                <w:rFonts w:hint="eastAsia"/>
                <w:sz w:val="22"/>
                <w:szCs w:val="22"/>
              </w:rPr>
              <w:t xml:space="preserve">《</w:t>
            </w:r>
            <w:r>
              <w:rPr>
                <w:sz w:val="22"/>
                <w:szCs w:val="22"/>
              </w:rPr>
              <w:t xml:space="preserve">FZ/T 71001-2015</w:t>
            </w:r>
            <w:r>
              <w:rPr>
                <w:rFonts w:hint="eastAsia"/>
                <w:sz w:val="22"/>
                <w:szCs w:val="22"/>
              </w:rPr>
              <w:t xml:space="preserve">》中的纺织品精梳毛绒线面料标准执行。按照《</w:t>
            </w:r>
            <w:r>
              <w:rPr>
                <w:sz w:val="22"/>
                <w:szCs w:val="22"/>
              </w:rPr>
              <w:t xml:space="preserve">GA764-2008</w:t>
            </w:r>
            <w:r>
              <w:rPr>
                <w:rFonts w:hint="eastAsia"/>
                <w:sz w:val="22"/>
                <w:szCs w:val="22"/>
              </w:rPr>
              <w:t xml:space="preserve">》的技术标准生产</w:t>
            </w:r>
            <w:r>
              <w:rPr>
                <w:sz w:val="22"/>
                <w:szCs w:val="22"/>
              </w:rPr>
              <w:t xml:space="preserve">(</w:t>
            </w:r>
            <w:r>
              <w:rPr>
                <w:rFonts w:hint="eastAsia"/>
                <w:sz w:val="22"/>
                <w:szCs w:val="22"/>
              </w:rPr>
              <w:t xml:space="preserve">取消</w:t>
            </w:r>
            <w:r>
              <w:rPr>
                <w:sz w:val="22"/>
                <w:szCs w:val="22"/>
              </w:rPr>
              <w:t xml:space="preserve">police</w:t>
            </w:r>
            <w:r>
              <w:rPr>
                <w:rFonts w:hint="eastAsia"/>
                <w:sz w:val="22"/>
                <w:szCs w:val="22"/>
              </w:rPr>
              <w:t xml:space="preserve">胸标</w:t>
            </w:r>
            <w:r>
              <w:rPr>
                <w:sz w:val="22"/>
                <w:szCs w:val="22"/>
              </w:rPr>
              <w:t xml:space="preserve">)</w:t>
            </w:r>
            <w:r>
              <w:rPr>
                <w:rFonts w:hint="eastAsia"/>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olor w:val="ff0000"/>
                <w:sz w:val="22"/>
                <w:szCs w:val="22"/>
              </w:rPr>
            </w:pPr>
            <w:r>
              <w:rPr>
                <w:rFonts w:ascii="宋体" w:hAnsi="宋体" w:cs="宋体"/>
                <w:color w:val="ff0000"/>
                <w:sz w:val="18"/>
                <w:szCs w:val="18"/>
              </w:rPr>
              <mc:AlternateContent>
                <mc:Choice Requires="wpg">
                  <w:drawing>
                    <wp:anchor xmlns:wp="http://schemas.openxmlformats.org/drawingml/2006/wordprocessingDrawing" xmlns:wp14="http://schemas.microsoft.com/office/word/2010/wordprocessingDrawing" distT="0" distB="0" distL="0" distR="0" simplePos="0" relativeHeight="251676672" behindDoc="0" locked="0" layoutInCell="1" allowOverlap="1">
                      <wp:simplePos x="0" y="0"/>
                      <wp:positionH relativeFrom="column">
                        <wp:posOffset>82550</wp:posOffset>
                      </wp:positionH>
                      <wp:positionV relativeFrom="paragraph">
                        <wp:posOffset>266700</wp:posOffset>
                      </wp:positionV>
                      <wp:extent cx="1285240" cy="1352550"/>
                      <wp:effectExtent l="0" t="0" r="10160" b="0"/>
                      <wp:wrapSquare wrapText="bothSides"/>
                      <wp:docPr id="14"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26"/>
                              <a:stretch/>
                            </pic:blipFill>
                            <pic:spPr bwMode="auto">
                              <a:xfrm>
                                <a:off x="0" y="0"/>
                                <a:ext cx="1285837" cy="135274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6672;o:allowoverlap:true;o:allowincell:true;mso-position-horizontal-relative:text;margin-left:6.5pt;mso-position-horizontal:absolute;mso-position-vertical-relative:text;margin-top:21.0pt;mso-position-vertical:absolute;width:101.2pt;height:106.5pt;mso-wrap-distance-left:0.0pt;mso-wrap-distance-top:0.0pt;mso-wrap-distance-right:0.0pt;mso-wrap-distance-bottom:0.0pt;" stroked="f">
                      <v:path textboxrect="0,0,0,0"/>
                      <w10:wrap type="square"/>
                      <v:imagedata r:id="rId26"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sz w:val="22"/>
                <w:szCs w:val="22"/>
              </w:rPr>
              <w:t xml:space="preserve">15</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rPr>
              <w:t xml:space="preserve">羊毛衫（高领）</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rPr>
              <w:t xml:space="preserve">198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rPr>
              <w:t xml:space="preserve">件</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rPr>
                <w:sz w:val="22"/>
                <w:szCs w:val="22"/>
              </w:rPr>
            </w:pPr>
            <w:r>
              <w:rPr>
                <w:rFonts w:hint="eastAsia"/>
                <w:sz w:val="22"/>
                <w:szCs w:val="22"/>
              </w:rPr>
              <w:t xml:space="preserve">面料颜色</w:t>
            </w:r>
            <w:r>
              <w:rPr>
                <w:sz w:val="22"/>
                <w:szCs w:val="22"/>
              </w:rPr>
              <w:t xml:space="preserve">:</w:t>
            </w:r>
            <w:r>
              <w:rPr>
                <w:rFonts w:hint="eastAsia"/>
                <w:sz w:val="22"/>
                <w:szCs w:val="22"/>
              </w:rPr>
              <w:t xml:space="preserve">藏青色</w:t>
            </w:r>
            <w:r/>
          </w:p>
          <w:p>
            <w:pPr>
              <w:jc w:val="left"/>
              <w:rPr>
                <w:sz w:val="22"/>
                <w:szCs w:val="22"/>
              </w:rPr>
            </w:pPr>
            <w:r>
              <w:rPr>
                <w:rFonts w:hint="eastAsia"/>
                <w:sz w:val="22"/>
                <w:szCs w:val="22"/>
              </w:rPr>
              <w:t xml:space="preserve">面料参数</w:t>
            </w:r>
            <w:r>
              <w:rPr>
                <w:sz w:val="22"/>
                <w:szCs w:val="22"/>
              </w:rPr>
              <w:t xml:space="preserve">:</w:t>
            </w:r>
            <w:r>
              <w:rPr>
                <w:rFonts w:hint="eastAsia"/>
                <w:sz w:val="22"/>
                <w:szCs w:val="22"/>
              </w:rPr>
              <w:t xml:space="preserve">精梳毛丝光针织绒线，规格：</w:t>
            </w:r>
            <w:r>
              <w:rPr>
                <w:sz w:val="22"/>
                <w:szCs w:val="22"/>
              </w:rPr>
              <w:t xml:space="preserve">210dtex</w:t>
            </w:r>
            <w:r>
              <w:rPr>
                <w:sz w:val="22"/>
                <w:szCs w:val="22"/>
              </w:rPr>
              <w:t xml:space="preserve">绒线，规格：标准执行。</w:t>
            </w:r>
            <w:r>
              <w:rPr>
                <w:rFonts w:hint="eastAsia"/>
                <w:sz w:val="22"/>
                <w:szCs w:val="22"/>
              </w:rPr>
              <w:t xml:space="preserve">，羊毛含量</w:t>
            </w:r>
            <w:r>
              <w:rPr>
                <w:sz w:val="22"/>
                <w:szCs w:val="22"/>
              </w:rPr>
              <w:t xml:space="preserve">100%</w:t>
            </w:r>
            <w:r>
              <w:rPr>
                <w:rFonts w:hint="eastAsia"/>
                <w:sz w:val="22"/>
                <w:szCs w:val="22"/>
              </w:rPr>
              <w:t xml:space="preserve">，丝光整理。</w:t>
            </w:r>
            <w:r/>
          </w:p>
          <w:p>
            <w:pPr>
              <w:jc w:val="left"/>
              <w:rPr>
                <w:sz w:val="22"/>
                <w:szCs w:val="22"/>
              </w:rPr>
            </w:pPr>
            <w:r>
              <w:rPr>
                <w:rFonts w:hint="eastAsia"/>
                <w:sz w:val="22"/>
                <w:szCs w:val="22"/>
              </w:rPr>
              <w:t xml:space="preserve">执行标准</w:t>
            </w:r>
            <w:r>
              <w:rPr>
                <w:sz w:val="22"/>
                <w:szCs w:val="22"/>
              </w:rPr>
              <w:t xml:space="preserve">:</w:t>
            </w:r>
            <w:r>
              <w:rPr>
                <w:rFonts w:hint="eastAsia"/>
                <w:sz w:val="22"/>
                <w:szCs w:val="22"/>
              </w:rPr>
              <w:t xml:space="preserve">《</w:t>
            </w:r>
            <w:r>
              <w:rPr>
                <w:sz w:val="22"/>
                <w:szCs w:val="22"/>
              </w:rPr>
              <w:t xml:space="preserve">FZ/T 71001-2015</w:t>
            </w:r>
            <w:r>
              <w:rPr>
                <w:rFonts w:hint="eastAsia"/>
                <w:sz w:val="22"/>
                <w:szCs w:val="22"/>
              </w:rPr>
              <w:t xml:space="preserve">》中的纺织品精梳毛绒线面料标准执行。按照《</w:t>
            </w:r>
            <w:r>
              <w:rPr>
                <w:sz w:val="22"/>
                <w:szCs w:val="22"/>
              </w:rPr>
              <w:t xml:space="preserve">GA763</w:t>
            </w:r>
            <w:r>
              <w:rPr>
                <w:rFonts w:hint="eastAsia"/>
                <w:sz w:val="22"/>
                <w:szCs w:val="22"/>
              </w:rPr>
              <w:t xml:space="preserve">一</w:t>
            </w:r>
            <w:r>
              <w:rPr>
                <w:sz w:val="22"/>
                <w:szCs w:val="22"/>
              </w:rPr>
              <w:t xml:space="preserve">2008</w:t>
            </w:r>
            <w:r>
              <w:rPr>
                <w:rFonts w:hint="eastAsia"/>
                <w:sz w:val="22"/>
                <w:szCs w:val="22"/>
              </w:rPr>
              <w:t xml:space="preserve">》的技术标准生产。</w:t>
            </w:r>
            <w:r>
              <w:rPr>
                <w:sz w:val="22"/>
                <w:szCs w:val="22"/>
              </w:rPr>
              <w:t xml:space="preserve">(</w:t>
            </w:r>
            <w:r>
              <w:rPr>
                <w:rFonts w:hint="eastAsia"/>
                <w:sz w:val="22"/>
                <w:szCs w:val="22"/>
              </w:rPr>
              <w:t xml:space="preserve">取消</w:t>
            </w:r>
            <w:r>
              <w:rPr>
                <w:sz w:val="22"/>
                <w:szCs w:val="22"/>
              </w:rPr>
              <w:t xml:space="preserve">police</w:t>
            </w:r>
            <w:r>
              <w:rPr>
                <w:rFonts w:hint="eastAsia"/>
                <w:sz w:val="22"/>
                <w:szCs w:val="22"/>
              </w:rPr>
              <w:t xml:space="preserve">胸标</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rFonts w:hint="eastAsia" w:ascii="宋体" w:hAnsi="宋体" w:cs="宋体"/>
                <w:color w:val="ff0000"/>
                <w:sz w:val="22"/>
                <w:szCs w:val="22"/>
              </w:rPr>
            </w:pPr>
            <w:r>
              <w:rPr>
                <w:rFonts w:ascii="宋体" w:hAnsi="宋体" w:cs="宋体"/>
                <w:color w:val="ff0000"/>
                <w:sz w:val="18"/>
                <w:szCs w:val="18"/>
              </w:rPr>
              <mc:AlternateContent>
                <mc:Choice Requires="wpg">
                  <w:drawing>
                    <wp:anchor xmlns:wp="http://schemas.openxmlformats.org/drawingml/2006/wordprocessingDrawing" xmlns:wp14="http://schemas.microsoft.com/office/word/2010/wordprocessingDrawing" distT="0" distB="0" distL="0" distR="0" simplePos="0" relativeHeight="251677696" behindDoc="0" locked="0" layoutInCell="1" allowOverlap="1">
                      <wp:simplePos x="0" y="0"/>
                      <wp:positionH relativeFrom="column">
                        <wp:posOffset>233680</wp:posOffset>
                      </wp:positionH>
                      <wp:positionV relativeFrom="paragraph">
                        <wp:posOffset>361950</wp:posOffset>
                      </wp:positionV>
                      <wp:extent cx="923290" cy="1113790"/>
                      <wp:effectExtent l="0" t="0" r="10160" b="10160"/>
                      <wp:wrapSquare wrapText="bothSides"/>
                      <wp:docPr id="15"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27"/>
                              <a:stretch/>
                            </pic:blipFill>
                            <pic:spPr bwMode="auto">
                              <a:xfrm>
                                <a:off x="0" y="0"/>
                                <a:ext cx="923816" cy="1114406"/>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7696;o:allowoverlap:true;o:allowincell:true;mso-position-horizontal-relative:text;margin-left:18.4pt;mso-position-horizontal:absolute;mso-position-vertical-relative:text;margin-top:28.5pt;mso-position-vertical:absolute;width:72.7pt;height:87.7pt;mso-wrap-distance-left:0.0pt;mso-wrap-distance-top:0.0pt;mso-wrap-distance-right:0.0pt;mso-wrap-distance-bottom:0.0pt;" stroked="f">
                      <v:path textboxrect="0,0,0,0"/>
                      <w10:wrap type="square"/>
                      <v:imagedata r:id="rId27" o:title=""/>
                    </v:shape>
                  </w:pict>
                </mc:Fallback>
              </mc:AlternateContent>
            </w:r>
            <w:r/>
          </w:p>
        </w:tc>
      </w:tr>
    </w:tbl>
    <w:p>
      <w:pPr>
        <w:contextualSpacing/>
        <w:ind w:firstLine="482"/>
        <w:spacing w:line="341" w:lineRule="auto"/>
        <w:rPr>
          <w:rFonts w:hint="eastAsia" w:ascii="宋体" w:hAnsi="宋体"/>
          <w:sz w:val="24"/>
        </w:rPr>
      </w:pPr>
      <w:r>
        <w:rPr>
          <w:rFonts w:hint="eastAsia" w:ascii="宋体" w:hAnsi="宋体"/>
          <w:b/>
          <w:sz w:val="24"/>
        </w:rPr>
        <w:t xml:space="preserve">2.3项目实施相关要求</w:t>
      </w:r>
      <w:r/>
    </w:p>
    <w:p>
      <w:pPr>
        <w:contextualSpacing/>
        <w:ind w:firstLine="480"/>
        <w:spacing w:line="341" w:lineRule="auto"/>
        <w:rPr>
          <w:rFonts w:hint="eastAsia" w:ascii="宋体" w:hAnsi="宋体"/>
          <w:sz w:val="24"/>
        </w:rPr>
      </w:pPr>
      <w:r>
        <w:rPr>
          <w:rFonts w:hint="eastAsia" w:ascii="宋体" w:hAnsi="宋体"/>
          <w:sz w:val="24"/>
        </w:rPr>
        <w:t xml:space="preserve">2.3.1 服装制作前</w:t>
      </w:r>
      <w:r/>
    </w:p>
    <w:p>
      <w:pPr>
        <w:contextualSpacing/>
        <w:ind w:firstLine="480"/>
        <w:spacing w:line="341" w:lineRule="auto"/>
        <w:rPr>
          <w:rFonts w:hint="eastAsia" w:ascii="宋体" w:hAnsi="宋体"/>
          <w:sz w:val="24"/>
        </w:rPr>
      </w:pPr>
      <w:r>
        <w:rPr>
          <w:rFonts w:hint="eastAsia" w:ascii="宋体" w:hAnsi="宋体"/>
          <w:sz w:val="24"/>
        </w:rPr>
        <w:t xml:space="preserve">2.3.1.1 项目成交后，采购人根据各部门、各队（所）情况，指定常用联系人，负责辅警服装的接收、清点、检验、发放和调换等工作。供应商指派专人对接，保障各项工作的顺利开展。</w:t>
      </w:r>
      <w:r/>
    </w:p>
    <w:p>
      <w:pPr>
        <w:contextualSpacing/>
        <w:ind w:firstLine="480"/>
        <w:spacing w:line="341" w:lineRule="auto"/>
        <w:rPr>
          <w:rFonts w:hint="eastAsia" w:ascii="宋体" w:hAnsi="宋体"/>
          <w:sz w:val="24"/>
        </w:rPr>
      </w:pPr>
      <w:r>
        <w:rPr>
          <w:rFonts w:hint="eastAsia" w:ascii="宋体" w:hAnsi="宋体"/>
          <w:sz w:val="24"/>
        </w:rPr>
        <w:t xml:space="preserve">2.3.1.2 采购人有权要求成交供应商对制服式样和颜色进行微调，最终式样和颜色由采购人确认后成交供应商方可进行生产和供货。颜色可参照民警相关制服颜色。</w:t>
      </w:r>
      <w:r/>
    </w:p>
    <w:p>
      <w:pPr>
        <w:contextualSpacing/>
        <w:ind w:firstLine="480"/>
        <w:spacing w:line="341" w:lineRule="auto"/>
        <w:rPr>
          <w:rFonts w:hint="eastAsia" w:ascii="宋体" w:hAnsi="宋体"/>
          <w:sz w:val="24"/>
        </w:rPr>
      </w:pPr>
      <w:r>
        <w:rPr>
          <w:rFonts w:hint="eastAsia" w:ascii="宋体" w:hAnsi="宋体"/>
          <w:sz w:val="24"/>
        </w:rPr>
        <w:t xml:space="preserve">★2.3.1.3 采购人将辅警姓名、性别、单位（详细地址）、服装品种及单位指定负责人及联系电话等信息，提供给供应商后，供应商3天内专人免费上门为员工量身，具体个人尺寸规格由供应商统一对采购人全体员工量身定尺寸，</w:t>
      </w:r>
      <w:r>
        <w:rPr>
          <w:rFonts w:hint="eastAsia" w:ascii="宋体" w:hAnsi="宋体"/>
          <w:sz w:val="24"/>
        </w:rPr>
        <w:t xml:space="preserve">进行“量身定制”，单人单量，并提供半成品试样工艺，保证成品制服的合体性。采购人完成量体后供应商将各单位所属辅警发放的服装品种、尺寸等详细参数的将纸质及电子稿统一报采购人备案。服装生产中的胸围、腰围分档按照每档2cm的间隔，分别制作对应不同尺码的服装。按采购清单的要求，款式按照本项目提供的图片制作样板生产，产品不合格拒收货。如供应商无法响应，第一次警告，第二次采购人有权解除合同，并予以相应处罚。</w:t>
      </w:r>
      <w:r>
        <w:rPr>
          <w:rFonts w:hint="eastAsia" w:ascii="宋体" w:hAnsi="宋体"/>
          <w:b/>
          <w:sz w:val="24"/>
        </w:rPr>
        <w:t xml:space="preserve">供应商就2.3.1.3内容出具承诺函，格式自拟，加盖投标单位公章。</w:t>
      </w:r>
      <w:r/>
    </w:p>
    <w:p>
      <w:pPr>
        <w:contextualSpacing/>
        <w:ind w:firstLine="480"/>
        <w:spacing w:line="341" w:lineRule="auto"/>
        <w:rPr>
          <w:rFonts w:hint="eastAsia" w:ascii="宋体" w:hAnsi="宋体"/>
          <w:sz w:val="24"/>
        </w:rPr>
      </w:pPr>
      <w:r>
        <w:rPr>
          <w:rFonts w:hint="eastAsia" w:ascii="宋体" w:hAnsi="宋体"/>
          <w:sz w:val="24"/>
        </w:rPr>
        <w:t xml:space="preserve">2.3.2 服装包装、发放、送货</w:t>
      </w:r>
      <w:r/>
    </w:p>
    <w:p>
      <w:pPr>
        <w:contextualSpacing/>
        <w:ind w:firstLine="480"/>
        <w:spacing w:line="341" w:lineRule="auto"/>
        <w:rPr>
          <w:rFonts w:hint="eastAsia" w:ascii="宋体" w:hAnsi="宋体"/>
          <w:sz w:val="24"/>
        </w:rPr>
      </w:pPr>
      <w:r>
        <w:rPr>
          <w:rFonts w:hint="eastAsia" w:ascii="宋体" w:hAnsi="宋体"/>
          <w:sz w:val="24"/>
        </w:rPr>
        <w:t xml:space="preserve">2.3.2.1供应商在包装袋上注明服装品种、尺寸、数量及单位和姓名，一人一包装（零星增补除外），以采购人提供的送货地址为单位统一包装。</w:t>
      </w:r>
      <w:r/>
    </w:p>
    <w:p>
      <w:pPr>
        <w:contextualSpacing/>
        <w:ind w:firstLine="480"/>
        <w:spacing w:line="341" w:lineRule="auto"/>
        <w:rPr>
          <w:rFonts w:hint="eastAsia" w:ascii="宋体" w:hAnsi="宋体"/>
          <w:sz w:val="24"/>
        </w:rPr>
      </w:pPr>
      <w:r>
        <w:rPr>
          <w:rFonts w:hint="eastAsia" w:ascii="宋体" w:hAnsi="宋体"/>
          <w:sz w:val="24"/>
        </w:rPr>
        <w:t xml:space="preserve">2.3.2.2 供应商在配送货物前2天通知相关联系人，报送发放清单。清单注明姓名、所属部门、服装品种、数量、单独收货地。</w:t>
      </w:r>
      <w:r/>
    </w:p>
    <w:p>
      <w:pPr>
        <w:contextualSpacing/>
        <w:ind w:firstLine="480"/>
        <w:spacing w:line="341" w:lineRule="auto"/>
        <w:rPr>
          <w:rFonts w:hint="eastAsia" w:ascii="宋体" w:hAnsi="宋体"/>
          <w:sz w:val="24"/>
        </w:rPr>
      </w:pPr>
      <w:r>
        <w:rPr>
          <w:rFonts w:hint="eastAsia" w:ascii="宋体" w:hAnsi="宋体"/>
          <w:sz w:val="24"/>
        </w:rPr>
        <w:t xml:space="preserve">2.3.2.3 根据采购人要求的时间配送货物并配送到指定地点，同时根据采购人抽检情况提供相关货物抽检报告。对不符合质量标准或不适体的服装进行返工或重做，直到采购人满意为止（技术指标不变）；期间所涉及到的一切费用均由供应商承担。为确保产品质量，确需延长交货期的，应经采购人书面许可；否则，供应商不得擅自变动交货时间。返工和配送在5个工作日内完成。</w:t>
      </w:r>
      <w:r/>
    </w:p>
    <w:p>
      <w:pPr>
        <w:contextualSpacing/>
        <w:ind w:firstLine="480"/>
        <w:spacing w:line="341" w:lineRule="auto"/>
        <w:rPr>
          <w:rFonts w:hint="eastAsia" w:ascii="宋体" w:hAnsi="宋体"/>
          <w:sz w:val="24"/>
        </w:rPr>
      </w:pPr>
      <w:r>
        <w:rPr>
          <w:rFonts w:hint="eastAsia" w:ascii="宋体" w:hAnsi="宋体"/>
          <w:sz w:val="24"/>
        </w:rPr>
        <w:t xml:space="preserve">2.3.3 服务期内，需提供一定量的库存，以防临时添加或者调换，需在最短时间内及时进行补单。</w:t>
      </w:r>
      <w:r/>
    </w:p>
    <w:p>
      <w:pPr>
        <w:contextualSpacing/>
        <w:ind w:firstLine="480"/>
        <w:spacing w:line="341" w:lineRule="auto"/>
        <w:rPr>
          <w:rFonts w:hint="eastAsia" w:ascii="宋体" w:hAnsi="宋体"/>
          <w:sz w:val="24"/>
        </w:rPr>
      </w:pPr>
      <w:r>
        <w:rPr>
          <w:rFonts w:hint="eastAsia" w:ascii="宋体" w:hAnsi="宋体"/>
          <w:sz w:val="24"/>
        </w:rPr>
        <w:t xml:space="preserve">2.3.4 对采购人单位所有员工明细尺码及形体特征进行建档，方便日后随时追加订单、修改，并提供相关资料交采购人单位留底。</w:t>
      </w:r>
      <w:r/>
    </w:p>
    <w:p>
      <w:pPr>
        <w:contextualSpacing/>
        <w:ind w:firstLine="482"/>
        <w:spacing w:line="341" w:lineRule="auto"/>
        <w:rPr>
          <w:rFonts w:hint="eastAsia" w:ascii="宋体" w:hAnsi="宋体"/>
          <w:b/>
          <w:sz w:val="24"/>
        </w:rPr>
      </w:pPr>
      <w:r>
        <w:rPr>
          <w:rFonts w:hint="eastAsia" w:ascii="宋体" w:hAnsi="宋体"/>
          <w:b/>
          <w:sz w:val="24"/>
        </w:rPr>
      </w:r>
      <w:r/>
    </w:p>
    <w:p>
      <w:pPr>
        <w:contextualSpacing/>
        <w:ind w:firstLine="482"/>
        <w:spacing w:line="341" w:lineRule="auto"/>
        <w:rPr>
          <w:rFonts w:hint="eastAsia" w:ascii="宋体" w:hAnsi="宋体"/>
          <w:b/>
          <w:i/>
          <w:iCs/>
          <w:sz w:val="24"/>
        </w:rPr>
      </w:pPr>
      <w:r>
        <w:rPr>
          <w:rFonts w:hint="eastAsia" w:ascii="宋体" w:hAnsi="宋体"/>
          <w:b/>
          <w:sz w:val="24"/>
        </w:rPr>
        <w:t xml:space="preserve">3. 验收标准</w:t>
      </w:r>
      <w:r/>
    </w:p>
    <w:p>
      <w:pPr>
        <w:contextualSpacing/>
        <w:ind w:firstLine="480"/>
        <w:spacing w:line="341" w:lineRule="auto"/>
        <w:widowControl/>
        <w:rPr>
          <w:rFonts w:hint="eastAsia" w:ascii="宋体" w:hAnsi="宋体"/>
          <w:sz w:val="24"/>
          <w:szCs w:val="24"/>
        </w:rPr>
      </w:pPr>
      <w:r>
        <w:rPr>
          <w:rFonts w:hint="eastAsia" w:ascii="宋体" w:hAnsi="宋体"/>
          <w:sz w:val="24"/>
          <w:szCs w:val="24"/>
        </w:rPr>
        <w:t xml:space="preserve">3.1批量产品的验收将按采购文件中的技术标准及要求进行。</w:t>
      </w:r>
      <w:r/>
    </w:p>
    <w:p>
      <w:pPr>
        <w:contextualSpacing/>
        <w:ind w:firstLine="480"/>
        <w:spacing w:line="341" w:lineRule="auto"/>
        <w:widowControl/>
        <w:rPr>
          <w:rFonts w:hint="eastAsia" w:ascii="宋体" w:hAnsi="宋体"/>
          <w:sz w:val="24"/>
          <w:szCs w:val="24"/>
        </w:rPr>
      </w:pPr>
      <w:r>
        <w:rPr>
          <w:rFonts w:hint="eastAsia" w:ascii="宋体" w:hAnsi="宋体"/>
          <w:sz w:val="24"/>
          <w:szCs w:val="24"/>
        </w:rPr>
        <w:t xml:space="preserve">★3.2合同期内采购人有权随机抽检，次数不少于两次，由国家认可的质量检测机构对产品质量进行检测。抽检合格的，成交供应商承担两次抽检合格的检测费用，超过两次抽检检测费由采购人承担。抽检不合格的，该批次货物退回，所产生的费用由成交供应商承担（该次不计入抽检合格的次数）；若两次及以上抽检不合格的，采购人有权解除合同，追究中标人相关责任并有权请求国家有关部门按有关规定进行处罚。</w:t>
      </w:r>
      <w:r>
        <w:rPr>
          <w:rFonts w:hint="eastAsia" w:ascii="宋体" w:hAnsi="宋体"/>
          <w:b/>
          <w:sz w:val="24"/>
          <w:szCs w:val="24"/>
        </w:rPr>
        <w:t xml:space="preserve">供应商出具承诺函，格式自拟，加盖投标单位公章。</w:t>
      </w:r>
      <w:r/>
    </w:p>
    <w:p>
      <w:pPr>
        <w:contextualSpacing/>
        <w:ind w:firstLine="480"/>
        <w:spacing w:line="341" w:lineRule="auto"/>
        <w:widowControl/>
        <w:rPr>
          <w:rFonts w:hint="eastAsia" w:ascii="宋体" w:hAnsi="宋体"/>
          <w:sz w:val="24"/>
          <w:szCs w:val="24"/>
        </w:rPr>
      </w:pPr>
      <w:r>
        <w:rPr>
          <w:rFonts w:hint="eastAsia" w:ascii="宋体" w:hAnsi="宋体"/>
          <w:sz w:val="24"/>
          <w:szCs w:val="24"/>
        </w:rPr>
        <w:t xml:space="preserve">3.3货物到位后采购人和供应商在3个工作日内共同开箱检验货物的质量状况和数量，双方应按照合同验收，并签字确认。</w:t>
      </w:r>
      <w:r/>
    </w:p>
    <w:p>
      <w:pPr>
        <w:contextualSpacing/>
        <w:ind w:firstLine="480"/>
        <w:spacing w:line="341" w:lineRule="auto"/>
        <w:widowControl/>
        <w:rPr>
          <w:rFonts w:hint="eastAsia" w:ascii="宋体" w:hAnsi="宋体"/>
          <w:sz w:val="24"/>
          <w:szCs w:val="24"/>
        </w:rPr>
      </w:pPr>
      <w:r>
        <w:rPr>
          <w:rFonts w:hint="eastAsia" w:ascii="宋体" w:hAnsi="宋体"/>
          <w:sz w:val="24"/>
          <w:szCs w:val="24"/>
        </w:rPr>
        <w:t xml:space="preserve">3.4对货物本身的质量问题，采购人向供应商提出，供应商应无条件予以解决。</w:t>
      </w:r>
      <w:r/>
    </w:p>
    <w:p>
      <w:pPr>
        <w:contextualSpacing/>
        <w:ind w:firstLine="480"/>
        <w:spacing w:line="341" w:lineRule="auto"/>
        <w:widowControl/>
        <w:rPr>
          <w:rFonts w:hint="eastAsia" w:ascii="宋体" w:hAnsi="宋体"/>
          <w:sz w:val="24"/>
        </w:rPr>
      </w:pPr>
      <w:r>
        <w:rPr>
          <w:rFonts w:hint="eastAsia" w:ascii="宋体" w:hAnsi="宋体"/>
          <w:sz w:val="24"/>
          <w:szCs w:val="24"/>
        </w:rPr>
        <w:t xml:space="preserve">3.5检测合格才能交货，检测不合格的，成交供应商应及时包换，再次检验不合格的，采购人将与成交供应商解除合同，所造成的一切损失由成交供应商承担。</w:t>
      </w:r>
      <w:r/>
    </w:p>
    <w:p>
      <w:pPr>
        <w:contextualSpacing/>
        <w:ind w:firstLine="482"/>
        <w:spacing w:line="341" w:lineRule="auto"/>
        <w:rPr>
          <w:rFonts w:hint="eastAsia" w:ascii="宋体" w:hAnsi="宋体"/>
          <w:b/>
          <w:sz w:val="24"/>
        </w:rPr>
      </w:pPr>
      <w:r>
        <w:rPr>
          <w:rFonts w:hint="eastAsia" w:ascii="宋体" w:hAnsi="宋体"/>
          <w:b/>
          <w:sz w:val="24"/>
        </w:rPr>
      </w:r>
      <w:r/>
    </w:p>
    <w:p>
      <w:pPr>
        <w:contextualSpacing/>
        <w:ind w:firstLine="482"/>
        <w:spacing w:line="341" w:lineRule="auto"/>
        <w:rPr>
          <w:rFonts w:hint="eastAsia" w:ascii="宋体" w:hAnsi="宋体"/>
          <w:b/>
          <w:sz w:val="24"/>
        </w:rPr>
      </w:pPr>
      <w:r>
        <w:rPr>
          <w:rFonts w:hint="eastAsia" w:ascii="宋体" w:hAnsi="宋体"/>
          <w:b/>
          <w:sz w:val="24"/>
        </w:rPr>
        <w:t xml:space="preserve">4. 其他要求</w:t>
      </w:r>
      <w:r/>
    </w:p>
    <w:p>
      <w:pPr>
        <w:pStyle w:val="957"/>
        <w:contextualSpacing/>
        <w:ind w:firstLine="480"/>
        <w:spacing w:line="341" w:lineRule="auto"/>
        <w:rPr>
          <w:rFonts w:hint="eastAsia" w:ascii="宋体" w:hAnsi="宋体"/>
          <w:sz w:val="24"/>
          <w:szCs w:val="24"/>
        </w:rPr>
      </w:pPr>
      <w:r>
        <w:rPr>
          <w:rFonts w:hint="eastAsia" w:ascii="宋体" w:hAnsi="宋体"/>
          <w:sz w:val="24"/>
          <w:szCs w:val="24"/>
        </w:rPr>
        <w:t xml:space="preserve">无。</w:t>
      </w:r>
      <w:r/>
    </w:p>
    <w:p>
      <w:pPr>
        <w:pStyle w:val="957"/>
        <w:contextualSpacing/>
        <w:ind w:firstLine="480"/>
        <w:jc w:val="left"/>
        <w:spacing w:line="570" w:lineRule="exact"/>
        <w:rPr>
          <w:rFonts w:hint="eastAsia" w:ascii="宋体" w:hAnsi="宋体"/>
          <w:sz w:val="24"/>
          <w:szCs w:val="24"/>
        </w:rPr>
      </w:pPr>
      <w:r>
        <w:rPr>
          <w:rFonts w:hint="eastAsia" w:ascii="宋体" w:hAnsi="宋体"/>
          <w:sz w:val="24"/>
          <w:szCs w:val="24"/>
        </w:rPr>
      </w:r>
      <w:r/>
    </w:p>
    <w:p>
      <w:pPr>
        <w:ind w:firstLine="482"/>
        <w:spacing w:line="570" w:lineRule="exact"/>
        <w:rPr>
          <w:rFonts w:hint="eastAsia" w:ascii="宋体" w:hAnsi="宋体"/>
          <w:b/>
          <w:sz w:val="24"/>
        </w:rPr>
      </w:pPr>
      <w:r>
        <w:rPr>
          <w:rFonts w:hint="eastAsia" w:ascii="宋体" w:hAnsi="宋体"/>
          <w:b/>
          <w:sz w:val="24"/>
        </w:rPr>
        <w:t xml:space="preserve">5. 实质性要求</w:t>
      </w:r>
      <w:r/>
    </w:p>
    <w:tbl>
      <w:tblPr>
        <w:tblW w:w="8053"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4982"/>
        <w:gridCol w:w="234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jc w:val="center"/>
              <w:rPr>
                <w:rFonts w:hint="eastAsia" w:ascii="宋体" w:hAnsi="宋体" w:cs="宋体"/>
                <w:b/>
              </w:rPr>
            </w:pPr>
            <w:r>
              <w:rPr>
                <w:rFonts w:hint="eastAsia" w:ascii="宋体" w:hAnsi="宋体" w:cs="宋体"/>
                <w:b/>
              </w:rPr>
              <w:t xml:space="preserve">实质性要求</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宋体" w:hAnsi="宋体" w:cs="宋体"/>
              </w:rPr>
            </w:pPr>
            <w:r>
              <w:rPr>
                <w:rFonts w:hint="eastAsia" w:ascii="宋体" w:hAnsi="宋体" w:cs="宋体"/>
                <w:b/>
                <w:bCs/>
              </w:rPr>
              <w:t xml:space="preserve">证明材料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b/>
                <w:sz w:val="24"/>
              </w:rPr>
              <w:t xml:space="preserve">★</w:t>
            </w:r>
            <w:r>
              <w:rPr>
                <w:rFonts w:hint="eastAsia"/>
                <w:sz w:val="24"/>
              </w:rPr>
              <w:t xml:space="preserve">该项目中涉及的相关标准、规范：中华人民共和国公安部发布的文职夏执勤服、文职单裤、裙子、文职长袖制式衬衣、内穿衬衣、常服（含裤）、文职春秋执勤服、文职冬执勤服、夏作训服、春秋作训服</w:t>
            </w:r>
            <w:r>
              <w:rPr>
                <w:rFonts w:hint="eastAsia"/>
                <w:sz w:val="24"/>
              </w:rPr>
              <w:t xml:space="preserve">/</w:t>
            </w:r>
            <w:r>
              <w:rPr>
                <w:rFonts w:hint="eastAsia"/>
                <w:sz w:val="24"/>
              </w:rPr>
              <w:t xml:space="preserve">勤务春秋执勤服、冬作训服</w:t>
            </w:r>
            <w:r>
              <w:rPr>
                <w:rFonts w:hint="eastAsia"/>
                <w:sz w:val="24"/>
              </w:rPr>
              <w:t xml:space="preserve">/</w:t>
            </w:r>
            <w:r>
              <w:rPr>
                <w:rFonts w:hint="eastAsia"/>
                <w:sz w:val="24"/>
              </w:rPr>
              <w:t xml:space="preserve">勤务冬执勤服、反光背心、短袖</w:t>
            </w:r>
            <w:r>
              <w:rPr>
                <w:rFonts w:hint="eastAsia"/>
                <w:sz w:val="24"/>
              </w:rPr>
              <w:t xml:space="preserve">T</w:t>
            </w:r>
            <w:r>
              <w:rPr>
                <w:rFonts w:hint="eastAsia"/>
                <w:sz w:val="24"/>
              </w:rPr>
              <w:t xml:space="preserve">恤衫（棉）、长袖针织衫（羊毛）、羊毛衫（高领）、大檐帽、卷檐帽、布面执勤帽、单皮鞋、作训鞋、金属帽徽、金属领花、金属胸徽、金属号牌、硬式肩章、软式肩章、套式肩章、臂章、丝织胸徽、丝织号牌、领带、内腰带、执勤腰带的行业标准试用稿，公安部未有标准的按照采购货物参数清单要求制作。</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b/>
                <w:sz w:val="24"/>
              </w:rPr>
              <w:t xml:space="preserve">★</w:t>
            </w:r>
            <w:r>
              <w:rPr>
                <w:rFonts w:hint="eastAsia"/>
                <w:sz w:val="24"/>
              </w:rPr>
              <w:t xml:space="preserve">中标单位接到采购需求后，在明确制作的款式、数量尺码的情况下，</w:t>
            </w:r>
            <w:r>
              <w:rPr>
                <w:rFonts w:hint="eastAsia"/>
                <w:sz w:val="24"/>
              </w:rPr>
              <w:t xml:space="preserve">30</w:t>
            </w:r>
            <w:r>
              <w:rPr>
                <w:rFonts w:hint="eastAsia"/>
                <w:sz w:val="24"/>
              </w:rPr>
              <w:t xml:space="preserve">日</w:t>
            </w:r>
            <w:r>
              <w:rPr>
                <w:rFonts w:hint="eastAsia" w:ascii="宋体" w:hAnsi="宋体" w:cs="宋体"/>
                <w:sz w:val="24"/>
              </w:rPr>
              <w:t xml:space="preserve">内将所需服装及配饰送</w:t>
            </w:r>
            <w:r>
              <w:rPr>
                <w:rFonts w:hint="eastAsia"/>
                <w:sz w:val="24"/>
              </w:rPr>
              <w:t xml:space="preserve">至指定地点。如未能送达，延误一天，相应批次结算费用中扣除</w:t>
            </w:r>
            <w:r>
              <w:rPr>
                <w:rFonts w:hint="eastAsia"/>
                <w:sz w:val="24"/>
              </w:rPr>
              <w:t xml:space="preserve">200</w:t>
            </w:r>
            <w:r>
              <w:rPr>
                <w:rFonts w:hint="eastAsia"/>
                <w:sz w:val="24"/>
              </w:rPr>
              <w:t xml:space="preserve">元</w:t>
            </w:r>
            <w:r>
              <w:rPr>
                <w:rFonts w:hint="eastAsia"/>
                <w:sz w:val="24"/>
              </w:rPr>
              <w:t xml:space="preserve">/</w:t>
            </w:r>
            <w:r>
              <w:rPr>
                <w:rFonts w:hint="eastAsia"/>
                <w:sz w:val="24"/>
              </w:rPr>
              <w:t xml:space="preserve">天，最多扣除该批次结算费用的</w:t>
            </w:r>
            <w:r>
              <w:rPr>
                <w:rFonts w:hint="eastAsia"/>
                <w:sz w:val="24"/>
              </w:rPr>
              <w:t xml:space="preserve">50%</w:t>
            </w:r>
            <w:r>
              <w:rPr>
                <w:rFonts w:hint="eastAsia"/>
                <w:sz w:val="24"/>
              </w:rPr>
              <w:t xml:space="preserve">。</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b/>
                <w:sz w:val="24"/>
              </w:rPr>
              <w:t xml:space="preserve">★</w:t>
            </w:r>
            <w:r>
              <w:rPr>
                <w:rFonts w:hint="eastAsia"/>
                <w:sz w:val="24"/>
              </w:rPr>
              <w:t xml:space="preserve">采购人将辅警姓名、性别、单位（详细地址）、服装品种及单位指定负责人及联系电话等信息，提供给供应商后，供应商</w:t>
            </w:r>
            <w:r>
              <w:rPr>
                <w:rFonts w:hint="eastAsia"/>
                <w:sz w:val="24"/>
              </w:rPr>
              <w:t xml:space="preserve">3</w:t>
            </w:r>
            <w:r>
              <w:rPr>
                <w:rFonts w:hint="eastAsia"/>
                <w:sz w:val="24"/>
              </w:rPr>
              <w:t xml:space="preserve">天内专人免费上门为员工量身，具体个人尺寸规格由供应商统一对采购人全体员工量身定尺寸，进行“量身定制”，单人单量，并提供半</w:t>
            </w:r>
            <w:r>
              <w:rPr>
                <w:rFonts w:hint="eastAsia"/>
                <w:sz w:val="24"/>
              </w:rPr>
              <w:t xml:space="preserve">成品试样工艺，保证成品制服的合体性。采购人完成量体后供应商将各单位所属辅警发放的服装品种、尺寸等详细参数的将纸质及电子稿统一报采购人备案。服装生产中的胸围、腰围分档按照每档</w:t>
            </w:r>
            <w:r>
              <w:rPr>
                <w:rFonts w:hint="eastAsia"/>
                <w:sz w:val="24"/>
              </w:rPr>
              <w:t xml:space="preserve">2cm</w:t>
            </w:r>
            <w:r>
              <w:rPr>
                <w:rFonts w:hint="eastAsia"/>
                <w:sz w:val="24"/>
              </w:rPr>
              <w:t xml:space="preserve">的间隔，分别制作对应不同尺码的服装。按采购清单的要求，款式按照本项目提供的图片制作样板生产，产品不合格拒收货。如供应商无法响应，第一次警告，第二次采购人有权解除合同，并予以相应处罚。</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b/>
                <w:sz w:val="24"/>
              </w:rPr>
              <w:t xml:space="preserve">★</w:t>
            </w:r>
            <w:r>
              <w:rPr>
                <w:rFonts w:hint="eastAsia"/>
                <w:sz w:val="24"/>
              </w:rPr>
              <w:t xml:space="preserve">合同期内采购人有权随机抽检，次数不少于两次，由国家认可的质量检测机构对产品质量进行检测。抽检合格的，成交供应商承担两次抽检合格的检测费用，超过两次抽检检测费由采购人承担。抽检不合格的，该批次货物退回，所产生的费用由成交供应商承担（该次不计入抽检合格的次数）；若两次及以上抽检不合格的，采购人有权解除合同，追究中标人相关责任并有权请求国家有关部门按有关规定进行处罚。</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bl>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sz w:val="24"/>
        </w:rPr>
      </w:pPr>
      <w:r>
        <w:rPr>
          <w:rFonts w:hint="eastAsia" w:ascii="宋体" w:hAnsi="宋体"/>
          <w:b/>
          <w:sz w:val="24"/>
        </w:rPr>
        <w:t xml:space="preserve">6. 样品</w:t>
      </w:r>
      <w:r/>
    </w:p>
    <w:p>
      <w:pPr>
        <w:ind w:firstLine="482"/>
        <w:spacing w:line="570" w:lineRule="exact"/>
        <w:rPr>
          <w:rFonts w:hint="eastAsia" w:ascii="宋体" w:hAnsi="宋体"/>
          <w:b/>
          <w:sz w:val="24"/>
        </w:rPr>
      </w:pPr>
      <w:r>
        <w:rPr>
          <w:rFonts w:hint="eastAsia" w:ascii="宋体" w:hAnsi="宋体"/>
          <w:b/>
          <w:sz w:val="24"/>
        </w:rPr>
        <w:t xml:space="preserve">6.1 送样清单及图纸</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857"/>
        <w:gridCol w:w="1696"/>
        <w:gridCol w:w="1706"/>
        <w:gridCol w:w="989"/>
        <w:gridCol w:w="1132"/>
        <w:gridCol w:w="1326"/>
      </w:tblGrid>
      <w:tr>
        <w:trPr>
          <w:jc w:val="center"/>
          <w:trHeight w:val="14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rPr>
                <w:rFonts w:hint="eastAsia" w:ascii="宋体" w:hAnsi="宋体"/>
                <w:b/>
                <w:sz w:val="24"/>
              </w:rPr>
            </w:pPr>
            <w:r>
              <w:rPr>
                <w:rFonts w:hint="eastAsia" w:ascii="宋体" w:hAnsi="宋体"/>
                <w:b/>
                <w:sz w:val="24"/>
              </w:rPr>
              <w:t xml:space="preserve">分包</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rPr>
                <w:rFonts w:hint="eastAsia" w:ascii="宋体" w:hAnsi="宋体"/>
                <w:b/>
                <w:sz w:val="24"/>
              </w:rPr>
            </w:pPr>
            <w:r>
              <w:rPr>
                <w:rFonts w:hint="eastAsia" w:ascii="宋体" w:hAnsi="宋体"/>
                <w:b/>
                <w:sz w:val="24"/>
              </w:rPr>
              <w:t xml:space="preserve">清单序号</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rPr>
                <w:rFonts w:hint="eastAsia" w:ascii="宋体" w:hAnsi="宋体"/>
                <w:b/>
                <w:sz w:val="24"/>
              </w:rPr>
            </w:pPr>
            <w:r>
              <w:rPr>
                <w:rFonts w:hint="eastAsia" w:ascii="宋体" w:hAnsi="宋体"/>
                <w:b/>
                <w:sz w:val="24"/>
              </w:rPr>
              <w:t xml:space="preserve">样品名称</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rPr>
                <w:rFonts w:hint="eastAsia" w:ascii="宋体" w:hAnsi="宋体"/>
                <w:b/>
                <w:sz w:val="24"/>
              </w:rPr>
            </w:pPr>
            <w:r>
              <w:rPr>
                <w:rFonts w:hint="eastAsia" w:ascii="宋体" w:hAnsi="宋体"/>
                <w:b/>
                <w:sz w:val="24"/>
              </w:rPr>
              <w:t xml:space="preserve">参数要求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hint="eastAsia" w:ascii="宋体" w:hAnsi="宋体"/>
                <w:b/>
                <w:sz w:val="24"/>
              </w:rPr>
            </w:pPr>
            <w:r>
              <w:rPr>
                <w:rFonts w:hint="eastAsia" w:ascii="宋体" w:hAnsi="宋体"/>
                <w:b/>
                <w:sz w:val="24"/>
              </w:rPr>
              <w:t xml:space="preserve">数量</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b/>
                <w:sz w:val="24"/>
              </w:rPr>
            </w:pPr>
            <w:r>
              <w:rPr>
                <w:rFonts w:hint="eastAsia" w:ascii="宋体" w:hAnsi="宋体"/>
                <w:b/>
                <w:sz w:val="24"/>
              </w:rPr>
              <w:t xml:space="preserve">样品限价(元)</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hint="eastAsia" w:ascii="宋体" w:hAnsi="宋体"/>
                <w:b/>
                <w:sz w:val="24"/>
              </w:rPr>
            </w:pPr>
            <w:r>
              <w:rPr>
                <w:rFonts w:hint="eastAsia" w:ascii="宋体" w:hAnsi="宋体"/>
                <w:b/>
                <w:sz w:val="24"/>
              </w:rPr>
              <w:t xml:space="preserve">备注</w:t>
            </w:r>
            <w:r/>
          </w:p>
        </w:tc>
      </w:tr>
      <w:tr>
        <w:trPr>
          <w:cantSplit/>
          <w:jc w:val="center"/>
          <w:trHeight w:val="144"/>
        </w:trPr>
        <w:tc>
          <w:tcPr>
            <w:tcBorders>
              <w:top w:val="single" w:color="000000" w:sz="4" w:space="0"/>
              <w:left w:val="single" w:color="000000" w:sz="4" w:space="0"/>
              <w:right w:val="single" w:color="000000" w:sz="4" w:space="0"/>
            </w:tcBorders>
            <w:tcW w:w="478" w:type="pct"/>
            <w:vAlign w:val="center"/>
            <w:vMerge w:val="restart"/>
            <w:textDirection w:val="lrTb"/>
            <w:noWrap w:val="false"/>
          </w:tcPr>
          <w:p>
            <w:pPr>
              <w:pStyle w:val="1026"/>
              <w:ind w:firstLine="0"/>
              <w:jc w:val="center"/>
              <w:rPr>
                <w:rFonts w:ascii="Times New Roman"/>
                <w:b/>
                <w:sz w:val="24"/>
              </w:rPr>
            </w:pPr>
            <w:r>
              <w:rPr>
                <w:rFonts w:hint="eastAsia" w:ascii="Times New Roman"/>
                <w:b/>
                <w:sz w:val="24"/>
              </w:rPr>
              <w:t xml:space="preserve">分包</w:t>
            </w:r>
            <w:r>
              <w:rPr>
                <w:rFonts w:ascii="Times New Roman"/>
                <w:b/>
                <w:sz w:val="24"/>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服装类</w:t>
            </w:r>
            <w:r>
              <w:rPr>
                <w:rFonts w:ascii="Times New Roman" w:eastAsia="宋体"/>
                <w:sz w:val="24"/>
              </w:rPr>
              <w:t xml:space="preserve">1</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sz w:val="24"/>
              </w:rPr>
            </w:pPr>
            <w:r>
              <w:rPr>
                <w:rFonts w:hint="eastAsia"/>
                <w:color w:val="000000"/>
                <w:sz w:val="22"/>
                <w:szCs w:val="22"/>
              </w:rPr>
              <w:t xml:space="preserve">夏执勤服（文职款）</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件</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sz w:val="24"/>
              </w:rPr>
            </w:pPr>
            <w:r>
              <w:rPr>
                <w:color w:val="000000"/>
                <w:sz w:val="24"/>
                <w:szCs w:val="24"/>
              </w:rPr>
              <w:t xml:space="preserve">95</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sz w:val="24"/>
              </w:rPr>
            </w:pPr>
            <w:r>
              <w:rPr>
                <w:color w:val="000000"/>
                <w:sz w:val="24"/>
                <w:szCs w:val="24"/>
              </w:rPr>
              <w:t xml:space="preserve">M</w:t>
            </w:r>
            <w:r>
              <w:rPr>
                <w:rFonts w:hint="eastAsia"/>
                <w:color w:val="000000"/>
                <w:sz w:val="24"/>
                <w:szCs w:val="24"/>
              </w:rPr>
              <w:t xml:space="preserve">和</w:t>
            </w:r>
            <w:r>
              <w:rPr>
                <w:color w:val="000000"/>
                <w:sz w:val="24"/>
                <w:szCs w:val="24"/>
              </w:rPr>
              <w:t xml:space="preserve">L</w:t>
            </w:r>
            <w:r>
              <w:rPr>
                <w:rFonts w:hint="eastAsia"/>
                <w:color w:val="000000"/>
                <w:sz w:val="24"/>
                <w:szCs w:val="24"/>
              </w:rPr>
              <w:t xml:space="preserve">中任选一种</w:t>
            </w:r>
            <w:r/>
          </w:p>
        </w:tc>
      </w:tr>
      <w:tr>
        <w:trPr>
          <w:cantSplit/>
          <w:jc w:val="center"/>
          <w:trHeight w:val="144"/>
        </w:trPr>
        <w:tc>
          <w:tcPr>
            <w:tcBorders>
              <w:left w:val="single" w:color="000000" w:sz="4" w:space="0"/>
              <w:right w:val="single" w:color="000000" w:sz="4" w:space="0"/>
            </w:tcBorders>
            <w:tcW w:w="478" w:type="pct"/>
            <w:vAlign w:val="center"/>
            <w:vMerge w:val="continue"/>
            <w:textDirection w:val="lrTb"/>
            <w:noWrap w:val="false"/>
          </w:tcPr>
          <w:p>
            <w:pPr>
              <w:pStyle w:val="1026"/>
              <w:ind w:firstLine="480"/>
              <w:jc w:val="center"/>
              <w:rPr>
                <w:rFonts w:ascii="Times New Roman"/>
                <w:sz w:val="24"/>
              </w:rPr>
            </w:pPr>
            <w:r>
              <w:rPr>
                <w:rFonts w:ascii="Times New Roman"/>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服装类</w:t>
            </w:r>
            <w:r>
              <w:rPr>
                <w:rFonts w:ascii="Times New Roman" w:eastAsia="宋体"/>
                <w:sz w:val="24"/>
              </w:rPr>
              <w:t xml:space="preserve">6</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sz w:val="24"/>
              </w:rPr>
            </w:pPr>
            <w:r>
              <w:rPr>
                <w:rFonts w:hint="eastAsia"/>
                <w:sz w:val="24"/>
                <w:szCs w:val="24"/>
              </w:rPr>
              <w:t xml:space="preserve">常服（含裤）</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258</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sz w:val="24"/>
              </w:rPr>
            </w:pPr>
            <w:r>
              <w:rPr>
                <w:color w:val="000000"/>
                <w:sz w:val="24"/>
                <w:szCs w:val="24"/>
              </w:rPr>
              <w:t xml:space="preserve">M</w:t>
            </w:r>
            <w:r>
              <w:rPr>
                <w:rFonts w:hint="eastAsia"/>
                <w:color w:val="000000"/>
                <w:sz w:val="24"/>
                <w:szCs w:val="24"/>
              </w:rPr>
              <w:t xml:space="preserve">和</w:t>
            </w:r>
            <w:r>
              <w:rPr>
                <w:color w:val="000000"/>
                <w:sz w:val="24"/>
                <w:szCs w:val="24"/>
              </w:rPr>
              <w:t xml:space="preserve">L</w:t>
            </w:r>
            <w:r>
              <w:rPr>
                <w:rFonts w:hint="eastAsia"/>
                <w:color w:val="000000"/>
                <w:sz w:val="24"/>
                <w:szCs w:val="24"/>
              </w:rPr>
              <w:t xml:space="preserve">中任选一种</w:t>
            </w:r>
            <w:r/>
          </w:p>
        </w:tc>
      </w:tr>
      <w:tr>
        <w:trPr>
          <w:cantSplit/>
          <w:jc w:val="center"/>
          <w:trHeight w:val="144"/>
        </w:trPr>
        <w:tc>
          <w:tcPr>
            <w:tcBorders>
              <w:left w:val="single" w:color="000000" w:sz="4" w:space="0"/>
              <w:right w:val="single" w:color="000000" w:sz="4" w:space="0"/>
            </w:tcBorders>
            <w:tcW w:w="478" w:type="pct"/>
            <w:vAlign w:val="center"/>
            <w:vMerge w:val="continue"/>
            <w:textDirection w:val="lrTb"/>
            <w:noWrap w:val="false"/>
          </w:tcPr>
          <w:p>
            <w:pPr>
              <w:pStyle w:val="1026"/>
              <w:ind w:firstLine="480"/>
              <w:jc w:val="center"/>
              <w:rPr>
                <w:rFonts w:ascii="Times New Roman"/>
                <w:sz w:val="24"/>
              </w:rPr>
            </w:pPr>
            <w:r>
              <w:rPr>
                <w:rFonts w:ascii="Times New Roman"/>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服装类</w:t>
            </w:r>
            <w:r>
              <w:rPr>
                <w:rFonts w:ascii="Times New Roman" w:eastAsia="宋体"/>
                <w:sz w:val="24"/>
              </w:rPr>
              <w:t xml:space="preserve">7</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sz w:val="24"/>
              </w:rPr>
            </w:pPr>
            <w:r>
              <w:rPr>
                <w:rFonts w:hint="eastAsia"/>
                <w:sz w:val="24"/>
              </w:rPr>
              <w:t xml:space="preserve">春秋执勤服（文职款）</w:t>
            </w:r>
            <w:r>
              <w:rPr>
                <w:rStyle w:val="936"/>
                <w:rFonts w:hint="eastAsia" w:ascii="Times New Roman" w:hAnsi="Times New Roman" w:eastAsia="宋体" w:cs="Times New Roman"/>
                <w:sz w:val="22"/>
                <w:szCs w:val="22"/>
              </w:rPr>
              <w:t xml:space="preserve">（</w:t>
            </w:r>
            <w:r>
              <w:rPr>
                <w:rFonts w:hint="eastAsia"/>
                <w:sz w:val="22"/>
                <w:szCs w:val="22"/>
              </w:rPr>
              <w:t xml:space="preserve">含上衣和裤子</w:t>
            </w:r>
            <w:r>
              <w:rPr>
                <w:rStyle w:val="936"/>
                <w:rFonts w:hint="eastAsia" w:ascii="Times New Roman" w:hAnsi="Times New Roman" w:eastAsia="宋体" w:cs="Times New Roman"/>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253</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sz w:val="24"/>
              </w:rPr>
            </w:pPr>
            <w:r>
              <w:rPr>
                <w:color w:val="000000"/>
                <w:sz w:val="24"/>
                <w:szCs w:val="24"/>
              </w:rPr>
              <w:t xml:space="preserve">M</w:t>
            </w:r>
            <w:r>
              <w:rPr>
                <w:rFonts w:hint="eastAsia"/>
                <w:color w:val="000000"/>
                <w:sz w:val="24"/>
                <w:szCs w:val="24"/>
              </w:rPr>
              <w:t xml:space="preserve">和</w:t>
            </w:r>
            <w:r>
              <w:rPr>
                <w:color w:val="000000"/>
                <w:sz w:val="24"/>
                <w:szCs w:val="24"/>
              </w:rPr>
              <w:t xml:space="preserve">L</w:t>
            </w:r>
            <w:r>
              <w:rPr>
                <w:rFonts w:hint="eastAsia"/>
                <w:color w:val="000000"/>
                <w:sz w:val="24"/>
                <w:szCs w:val="24"/>
              </w:rPr>
              <w:t xml:space="preserve">中任选一种</w:t>
            </w:r>
            <w:r/>
          </w:p>
        </w:tc>
      </w:tr>
      <w:tr>
        <w:trPr>
          <w:cantSplit/>
          <w:jc w:val="center"/>
          <w:trHeight w:val="144"/>
        </w:trPr>
        <w:tc>
          <w:tcPr>
            <w:tcBorders>
              <w:left w:val="single" w:color="000000" w:sz="4" w:space="0"/>
              <w:right w:val="single" w:color="000000" w:sz="4" w:space="0"/>
            </w:tcBorders>
            <w:tcW w:w="478" w:type="pct"/>
            <w:vAlign w:val="center"/>
            <w:vMerge w:val="continue"/>
            <w:textDirection w:val="lrTb"/>
            <w:noWrap w:val="false"/>
          </w:tcPr>
          <w:p>
            <w:pPr>
              <w:pStyle w:val="1026"/>
              <w:ind w:firstLine="480"/>
              <w:jc w:val="center"/>
              <w:rPr>
                <w:rFonts w:ascii="Times New Roman"/>
                <w:sz w:val="24"/>
              </w:rPr>
            </w:pPr>
            <w:r>
              <w:rPr>
                <w:rFonts w:ascii="Times New Roman"/>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服装类</w:t>
            </w:r>
            <w:r>
              <w:rPr>
                <w:rFonts w:ascii="Times New Roman" w:eastAsia="宋体"/>
                <w:sz w:val="24"/>
              </w:rPr>
              <w:t xml:space="preserve">10</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4"/>
                <w:szCs w:val="24"/>
              </w:rPr>
              <w:t xml:space="preserve">春秋执勤服（勤务款）</w:t>
            </w:r>
            <w:r>
              <w:rPr>
                <w:sz w:val="24"/>
                <w:szCs w:val="24"/>
              </w:rPr>
              <w:t xml:space="preserve">/</w:t>
            </w:r>
            <w:r>
              <w:rPr>
                <w:rFonts w:hint="eastAsia"/>
                <w:sz w:val="24"/>
                <w:szCs w:val="24"/>
              </w:rPr>
              <w:t xml:space="preserve">春秋作训服</w:t>
            </w:r>
            <w:r>
              <w:rPr>
                <w:rStyle w:val="936"/>
                <w:rFonts w:hint="eastAsia" w:ascii="Times New Roman" w:hAnsi="Times New Roman" w:eastAsia="宋体" w:cs="Times New Roman"/>
                <w:sz w:val="22"/>
                <w:szCs w:val="22"/>
              </w:rPr>
              <w:t xml:space="preserve">（</w:t>
            </w:r>
            <w:r>
              <w:rPr>
                <w:rFonts w:hint="eastAsia"/>
                <w:sz w:val="22"/>
                <w:szCs w:val="22"/>
              </w:rPr>
              <w:t xml:space="preserve">含上衣和裤子</w:t>
            </w:r>
            <w:r>
              <w:rPr>
                <w:rStyle w:val="936"/>
                <w:rFonts w:hint="eastAsia" w:ascii="Times New Roman" w:hAnsi="Times New Roman" w:eastAsia="宋体" w:cs="Times New Roman"/>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widowControl/>
              <w:rPr>
                <w:sz w:val="24"/>
                <w:szCs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bCs/>
                <w:sz w:val="24"/>
                <w:szCs w:val="24"/>
              </w:rPr>
            </w:pPr>
            <w:r>
              <w:rPr>
                <w:bCs/>
                <w:sz w:val="24"/>
                <w:szCs w:val="24"/>
              </w:rPr>
              <w:t xml:space="preserve">1</w:t>
            </w:r>
            <w:r>
              <w:rPr>
                <w:rFonts w:hint="eastAsia"/>
                <w:bCs/>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287</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color w:val="000000"/>
                <w:sz w:val="24"/>
                <w:szCs w:val="24"/>
              </w:rPr>
            </w:pPr>
            <w:r>
              <w:rPr>
                <w:color w:val="000000"/>
                <w:sz w:val="24"/>
                <w:szCs w:val="24"/>
              </w:rPr>
              <w:t xml:space="preserve">M</w:t>
            </w:r>
            <w:r>
              <w:rPr>
                <w:rFonts w:hint="eastAsia"/>
                <w:color w:val="000000"/>
                <w:sz w:val="24"/>
                <w:szCs w:val="24"/>
              </w:rPr>
              <w:t xml:space="preserve">和</w:t>
            </w:r>
            <w:r>
              <w:rPr>
                <w:color w:val="000000"/>
                <w:sz w:val="24"/>
                <w:szCs w:val="24"/>
              </w:rPr>
              <w:t xml:space="preserve">L</w:t>
            </w:r>
            <w:r>
              <w:rPr>
                <w:rFonts w:hint="eastAsia"/>
                <w:color w:val="000000"/>
                <w:sz w:val="24"/>
                <w:szCs w:val="24"/>
              </w:rPr>
              <w:t xml:space="preserve">中任选一种</w:t>
            </w:r>
            <w:r/>
          </w:p>
        </w:tc>
      </w:tr>
    </w:tbl>
    <w:p>
      <w:pPr>
        <w:pStyle w:val="924"/>
        <w:ind w:firstLine="482"/>
        <w:spacing w:after="0" w:line="570" w:lineRule="exact"/>
        <w:rPr>
          <w:rFonts w:hint="eastAsia" w:ascii="宋体" w:hAnsi="宋体"/>
          <w:b/>
          <w:sz w:val="24"/>
        </w:rPr>
      </w:pPr>
      <w:r>
        <w:rPr>
          <w:rFonts w:hint="eastAsia" w:ascii="宋体" w:hAnsi="宋体"/>
          <w:b/>
          <w:sz w:val="24"/>
        </w:rPr>
        <w:t xml:space="preserve">6</w:t>
      </w:r>
      <w:r>
        <w:rPr>
          <w:rFonts w:ascii="宋体" w:hAnsi="宋体"/>
          <w:b/>
          <w:sz w:val="24"/>
        </w:rPr>
        <w:t xml:space="preserve">.</w:t>
      </w:r>
      <w:r>
        <w:rPr>
          <w:rFonts w:hint="eastAsia" w:ascii="宋体" w:hAnsi="宋体"/>
          <w:b/>
          <w:sz w:val="24"/>
        </w:rPr>
        <w:t xml:space="preserve">2送样要求</w:t>
      </w:r>
      <w:r/>
    </w:p>
    <w:p>
      <w:pPr>
        <w:pStyle w:val="924"/>
        <w:ind w:firstLine="480"/>
        <w:spacing w:after="0" w:line="570" w:lineRule="exact"/>
        <w:rPr>
          <w:rFonts w:hint="eastAsia" w:ascii="宋体" w:hAnsi="宋体"/>
          <w:sz w:val="24"/>
        </w:rPr>
      </w:pPr>
      <w:r>
        <w:rPr>
          <w:rFonts w:hint="eastAsia" w:ascii="宋体" w:hAnsi="宋体"/>
          <w:sz w:val="24"/>
        </w:rPr>
        <w:t xml:space="preserve">（1）送样地点：常州市公安局</w:t>
      </w:r>
      <w:r/>
    </w:p>
    <w:p>
      <w:pPr>
        <w:pStyle w:val="924"/>
        <w:ind w:firstLine="480"/>
        <w:spacing w:after="0" w:line="570" w:lineRule="exact"/>
        <w:rPr>
          <w:rFonts w:hint="eastAsia" w:ascii="宋体" w:hAnsi="宋体"/>
          <w:sz w:val="24"/>
        </w:rPr>
      </w:pPr>
      <w:r>
        <w:rPr>
          <w:rFonts w:hint="eastAsia" w:ascii="宋体" w:hAnsi="宋体"/>
          <w:sz w:val="24"/>
        </w:rPr>
        <w:t xml:space="preserve">（2）送样时间：开标前两日（工作日）9:00-11:30、14:00-17:00，逾期不再接受。</w:t>
      </w:r>
      <w:r/>
    </w:p>
    <w:p>
      <w:pPr>
        <w:pStyle w:val="924"/>
        <w:ind w:firstLine="480"/>
        <w:spacing w:after="0" w:line="570" w:lineRule="exact"/>
        <w:rPr>
          <w:rFonts w:hint="eastAsia" w:ascii="宋体" w:hAnsi="宋体"/>
          <w:sz w:val="24"/>
          <w:szCs w:val="24"/>
        </w:rPr>
      </w:pPr>
      <w:r>
        <w:rPr>
          <w:rFonts w:hint="eastAsia" w:ascii="宋体" w:hAnsi="宋体"/>
          <w:sz w:val="24"/>
        </w:rPr>
        <w:t xml:space="preserve">（3）送样接收联系人：庄健 电话：</w:t>
      </w:r>
      <w:r>
        <w:rPr>
          <w:rFonts w:hint="eastAsia" w:ascii="宋体" w:hAnsi="宋体"/>
          <w:sz w:val="24"/>
          <w:szCs w:val="24"/>
        </w:rPr>
        <w:t xml:space="preserve">13775283154。</w:t>
      </w:r>
      <w:r/>
    </w:p>
    <w:p>
      <w:pPr>
        <w:pStyle w:val="924"/>
        <w:ind w:firstLine="480"/>
        <w:spacing w:after="0" w:line="570" w:lineRule="exact"/>
        <w:rPr>
          <w:rFonts w:hint="eastAsia" w:ascii="宋体" w:hAnsi="宋体"/>
          <w:sz w:val="24"/>
        </w:rPr>
      </w:pPr>
      <w:r>
        <w:rPr>
          <w:rFonts w:hint="eastAsia" w:ascii="宋体" w:hAnsi="宋体"/>
          <w:sz w:val="24"/>
        </w:rPr>
        <w:t xml:space="preserve">（4）退回方式：自取 </w:t>
      </w:r>
      <w:r/>
    </w:p>
    <w:p>
      <w:pPr>
        <w:pStyle w:val="924"/>
        <w:ind w:firstLine="480"/>
        <w:spacing w:after="0" w:line="570" w:lineRule="exact"/>
        <w:rPr>
          <w:rFonts w:hint="eastAsia" w:ascii="宋体" w:hAnsi="宋体"/>
          <w:sz w:val="24"/>
        </w:rPr>
      </w:pPr>
      <w:r>
        <w:rPr>
          <w:rFonts w:hint="eastAsia" w:ascii="宋体" w:hAnsi="宋体"/>
          <w:sz w:val="24"/>
        </w:rPr>
        <w:t xml:space="preserve">（5）投标人须按招标文件的要求提供样品，截止时间之后送达的不予接收。中标（成交）人的样品将留样封存，作为中标（成交）人产品现场验收依据。未中标（成交）单位在中标（成交）公告发布后的3个工作日内将样品自行取回，否则视同投标人自动放弃投标样品，采购人有权自行处理。各投标人样品不能出现制造厂或投标人的标志、标记，否则样品评标不得分。</w:t>
      </w:r>
      <w:r/>
    </w:p>
    <w:p>
      <w:pPr>
        <w:pStyle w:val="924"/>
        <w:ind w:firstLine="480"/>
        <w:spacing w:after="0" w:line="570" w:lineRule="exact"/>
        <w:rPr>
          <w:rFonts w:hint="eastAsia" w:ascii="宋体" w:hAnsi="宋体"/>
          <w:sz w:val="24"/>
        </w:rPr>
      </w:pPr>
      <w:r>
        <w:rPr>
          <w:rFonts w:hint="eastAsia" w:ascii="宋体" w:hAnsi="宋体"/>
          <w:sz w:val="24"/>
        </w:rPr>
        <w:t xml:space="preserve">（6）样品限价同时作为该产品投标最高限价，投标报价不得超过样品限价。</w:t>
      </w:r>
      <w:r/>
    </w:p>
    <w:p>
      <w:pPr>
        <w:ind w:firstLine="482"/>
        <w:spacing w:line="570" w:lineRule="exact"/>
        <w:rPr>
          <w:rFonts w:hint="eastAsia" w:ascii="宋体" w:hAnsi="宋体"/>
          <w:b/>
          <w:sz w:val="24"/>
        </w:rPr>
      </w:pPr>
      <w:r>
        <w:rPr>
          <w:rFonts w:hint="eastAsia" w:ascii="宋体" w:hAnsi="宋体"/>
          <w:b/>
          <w:sz w:val="24"/>
        </w:rPr>
        <w:t xml:space="preserve">6.3.送样表格式</w:t>
      </w:r>
      <w:r/>
    </w:p>
    <w:tbl>
      <w:tblPr>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2903"/>
        <w:gridCol w:w="720"/>
        <w:gridCol w:w="1156"/>
        <w:gridCol w:w="1562"/>
        <w:gridCol w:w="1680"/>
      </w:tblGrid>
      <w:tr>
        <w:trPr>
          <w:jc w:val="center"/>
          <w:trHeight w:val="518"/>
        </w:trPr>
        <w:tc>
          <w:tcPr>
            <w:gridSpan w:val="6"/>
            <w:tcW w:w="8589" w:type="dxa"/>
            <w:vAlign w:val="center"/>
            <w:textDirection w:val="lrTb"/>
            <w:noWrap/>
          </w:tcPr>
          <w:p>
            <w:pPr>
              <w:pStyle w:val="1028"/>
              <w:jc w:val="center"/>
              <w:spacing w:beforeAutospacing="0" w:afterAutospacing="0" w:line="360" w:lineRule="auto"/>
              <w:rPr>
                <w:rFonts w:hint="eastAsia"/>
                <w:b/>
                <w:sz w:val="32"/>
                <w:szCs w:val="32"/>
              </w:rPr>
            </w:pPr>
            <w:r>
              <w:rPr>
                <w:rFonts w:hint="eastAsia"/>
                <w:b/>
                <w:color w:val="000000"/>
                <w:sz w:val="32"/>
                <w:szCs w:val="32"/>
              </w:rPr>
              <w:t xml:space="preserve">送  样  表</w:t>
            </w:r>
            <w:r/>
          </w:p>
        </w:tc>
      </w:tr>
      <w:tr>
        <w:trPr>
          <w:jc w:val="center"/>
          <w:trHeight w:val="521"/>
        </w:trPr>
        <w:tc>
          <w:tcPr>
            <w:gridSpan w:val="2"/>
            <w:tcW w:w="3471" w:type="dxa"/>
            <w:vAlign w:val="center"/>
            <w:textDirection w:val="lrTb"/>
            <w:noWrap/>
          </w:tcPr>
          <w:p>
            <w:pPr>
              <w:pStyle w:val="1028"/>
              <w:spacing w:beforeAutospacing="0" w:afterAutospacing="0" w:line="360" w:lineRule="auto"/>
              <w:rPr>
                <w:rFonts w:hint="eastAsia"/>
                <w:color w:val="000000"/>
              </w:rPr>
            </w:pPr>
            <w:r>
              <w:rPr>
                <w:rFonts w:hint="eastAsia"/>
                <w:color w:val="000000"/>
              </w:rPr>
            </w:r>
            <w:r/>
          </w:p>
          <w:p>
            <w:pPr>
              <w:pStyle w:val="1028"/>
              <w:spacing w:beforeAutospacing="0" w:afterAutospacing="0" w:line="360" w:lineRule="auto"/>
              <w:rPr>
                <w:rFonts w:hint="eastAsia"/>
              </w:rPr>
            </w:pPr>
            <w:r>
              <w:rPr>
                <w:rFonts w:hint="eastAsia"/>
                <w:color w:val="000000"/>
              </w:rPr>
              <w:t xml:space="preserve">项目名称：</w:t>
            </w:r>
            <w:r/>
          </w:p>
        </w:tc>
        <w:tc>
          <w:tcPr>
            <w:gridSpan w:val="4"/>
            <w:tcW w:w="5118" w:type="dxa"/>
            <w:vAlign w:val="center"/>
            <w:textDirection w:val="lrTb"/>
            <w:noWrap/>
          </w:tcPr>
          <w:p>
            <w:pPr>
              <w:pStyle w:val="1028"/>
              <w:jc w:val="center"/>
              <w:spacing w:beforeAutospacing="0" w:afterAutospacing="0" w:line="360" w:lineRule="auto"/>
              <w:rPr>
                <w:rFonts w:hint="eastAsia"/>
                <w:color w:val="000000"/>
              </w:rPr>
            </w:pPr>
            <w:r>
              <w:rPr>
                <w:rFonts w:hint="eastAsia"/>
                <w:color w:val="000000"/>
              </w:rPr>
            </w:r>
            <w:r/>
          </w:p>
          <w:p>
            <w:pPr>
              <w:pStyle w:val="1028"/>
              <w:jc w:val="center"/>
              <w:spacing w:beforeAutospacing="0" w:afterAutospacing="0" w:line="360" w:lineRule="auto"/>
              <w:rPr>
                <w:rFonts w:hint="eastAsia"/>
              </w:rPr>
            </w:pPr>
            <w:r>
              <w:rPr>
                <w:rFonts w:hint="eastAsia"/>
                <w:color w:val="000000"/>
              </w:rPr>
              <w:t xml:space="preserve"> 项目编号： </w:t>
            </w:r>
            <w:r/>
          </w:p>
        </w:tc>
      </w:tr>
      <w:tr>
        <w:trPr>
          <w:jc w:val="center"/>
          <w:trHeight w:val="379"/>
        </w:trPr>
        <w:tc>
          <w:tcPr>
            <w:gridSpan w:val="2"/>
            <w:tcW w:w="3471" w:type="dxa"/>
            <w:vAlign w:val="center"/>
            <w:textDirection w:val="lrTb"/>
            <w:noWrap/>
          </w:tcPr>
          <w:p>
            <w:pPr>
              <w:pStyle w:val="1028"/>
              <w:spacing w:beforeAutospacing="0" w:afterAutospacing="0" w:line="360" w:lineRule="auto"/>
              <w:rPr>
                <w:rFonts w:hint="eastAsia"/>
              </w:rPr>
            </w:pPr>
            <w:r>
              <w:rPr>
                <w:rFonts w:hint="eastAsia"/>
                <w:color w:val="000000"/>
              </w:rPr>
              <w:t xml:space="preserve">投标人（盖章）：</w:t>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562"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r>
      <w:tr>
        <w:trPr>
          <w:jc w:val="center"/>
          <w:trHeight w:val="1800"/>
        </w:trPr>
        <w:tc>
          <w:tcPr>
            <w:tcW w:w="568"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序号</w:t>
            </w:r>
            <w:r/>
          </w:p>
        </w:tc>
        <w:tc>
          <w:tcPr>
            <w:tcW w:w="2903" w:type="dxa"/>
            <w:vAlign w:val="center"/>
            <w:textDirection w:val="lrTb"/>
            <w:noWrap w:val="false"/>
          </w:tcPr>
          <w:p>
            <w:pPr>
              <w:pStyle w:val="1028"/>
              <w:jc w:val="center"/>
              <w:spacing w:beforeAutospacing="0" w:afterAutospacing="0" w:line="360" w:lineRule="auto"/>
              <w:rPr>
                <w:rFonts w:hint="eastAsia"/>
              </w:rPr>
            </w:pPr>
            <w:r>
              <w:rPr>
                <w:rFonts w:hint="eastAsia"/>
                <w:color w:val="000000"/>
              </w:rPr>
              <w:t xml:space="preserve">样品名称                      （按照招标文件样品要求逐一填写）</w:t>
            </w:r>
            <w:r/>
          </w:p>
        </w:tc>
        <w:tc>
          <w:tcPr>
            <w:tcW w:w="720"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送样数量</w:t>
            </w:r>
            <w:r/>
          </w:p>
        </w:tc>
        <w:tc>
          <w:tcPr>
            <w:tcW w:w="1156"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送样人</w:t>
            </w:r>
            <w:r/>
          </w:p>
        </w:tc>
        <w:tc>
          <w:tcPr>
            <w:tcW w:w="1562"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联系电话</w:t>
            </w:r>
            <w:r/>
          </w:p>
        </w:tc>
        <w:tc>
          <w:tcPr>
            <w:tcW w:w="1680"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备注</w:t>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1</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restart"/>
            <w:textDirection w:val="lrTb"/>
            <w:noWrap/>
          </w:tcPr>
          <w:p>
            <w:pPr>
              <w:pStyle w:val="1028"/>
              <w:ind w:firstLine="640"/>
              <w:jc w:val="center"/>
              <w:spacing w:beforeAutospacing="0" w:afterAutospacing="0" w:line="360" w:lineRule="auto"/>
              <w:rPr>
                <w:rFonts w:hint="eastAsia"/>
              </w:rPr>
            </w:pPr>
            <w:r>
              <w:rPr>
                <w:rFonts w:hint="eastAsia"/>
              </w:rPr>
            </w:r>
            <w:r/>
          </w:p>
        </w:tc>
        <w:tc>
          <w:tcPr>
            <w:tcW w:w="1562" w:type="dxa"/>
            <w:vAlign w:val="center"/>
            <w:vMerge w:val="restart"/>
            <w:textDirection w:val="lrTb"/>
            <w:noWrap/>
          </w:tcPr>
          <w:p>
            <w:pPr>
              <w:pStyle w:val="1028"/>
              <w:ind w:firstLine="640"/>
              <w:jc w:val="both"/>
              <w:spacing w:beforeAutospacing="0" w:afterAutospacing="0" w:line="360" w:lineRule="auto"/>
              <w:rPr>
                <w:rFonts w:hint="eastAsia"/>
              </w:rPr>
            </w:pPr>
            <w:r>
              <w:rPr>
                <w:rFonts w:hint="eastAsia"/>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2</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3</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w:t>
            </w:r>
            <w:r/>
          </w:p>
        </w:tc>
        <w:tc>
          <w:tcPr>
            <w:tcW w:w="2903" w:type="dxa"/>
            <w:vAlign w:val="center"/>
            <w:textDirection w:val="lrTb"/>
            <w:noWrap/>
          </w:tcPr>
          <w:p>
            <w:pPr>
              <w:pStyle w:val="1028"/>
              <w:ind w:firstLine="640"/>
              <w:jc w:val="both"/>
              <w:spacing w:beforeAutospacing="0" w:afterAutospacing="0" w:line="360" w:lineRule="auto"/>
              <w:rPr>
                <w:rFonts w:hint="eastAsia"/>
              </w:rPr>
            </w:pPr>
            <w:r>
              <w:rPr>
                <w:rFonts w:hint="eastAsia"/>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jc w:val="center"/>
          <w:trHeight w:val="614"/>
        </w:trPr>
        <w:tc>
          <w:tcPr>
            <w:gridSpan w:val="6"/>
            <w:tcW w:w="8589"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送达时间：      年  　月    日    时   分</w:t>
            </w:r>
            <w:r/>
          </w:p>
        </w:tc>
      </w:tr>
      <w:tr>
        <w:trPr>
          <w:jc w:val="center"/>
          <w:trHeight w:val="772"/>
        </w:trPr>
        <w:tc>
          <w:tcPr>
            <w:gridSpan w:val="6"/>
            <w:tcW w:w="8589"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接收人（签字）：                                                          </w:t>
            </w:r>
            <w:r/>
          </w:p>
          <w:p>
            <w:pPr>
              <w:pStyle w:val="1028"/>
              <w:jc w:val="center"/>
              <w:spacing w:beforeAutospacing="0" w:afterAutospacing="0" w:line="360" w:lineRule="auto"/>
              <w:rPr>
                <w:rFonts w:hint="eastAsia"/>
              </w:rPr>
            </w:pPr>
            <w:r>
              <w:rPr>
                <w:rFonts w:hint="eastAsia"/>
                <w:color w:val="000000"/>
              </w:rPr>
              <w:t xml:space="preserve">    送样人确认（签字）：</w:t>
            </w:r>
            <w:r/>
          </w:p>
        </w:tc>
      </w:tr>
      <w:tr>
        <w:trPr>
          <w:jc w:val="center"/>
          <w:trHeight w:val="772"/>
        </w:trPr>
        <w:tc>
          <w:tcPr>
            <w:gridSpan w:val="6"/>
            <w:tcW w:w="8589" w:type="dxa"/>
            <w:vAlign w:val="center"/>
            <w:textDirection w:val="lrTb"/>
            <w:noWrap/>
          </w:tcPr>
          <w:p>
            <w:pPr>
              <w:pStyle w:val="1028"/>
              <w:spacing w:beforeAutospacing="0" w:afterAutospacing="0" w:line="360" w:lineRule="auto"/>
              <w:rPr>
                <w:rFonts w:hint="eastAsia"/>
              </w:rPr>
            </w:pPr>
            <w:r>
              <w:rPr>
                <w:rStyle w:val="1029"/>
                <w:rFonts w:hint="eastAsia"/>
                <w:color w:val="000000"/>
              </w:rPr>
              <w:t xml:space="preserve">注：此表填写后一式两份（投标人与采购人各一份）</w:t>
            </w:r>
            <w:r/>
          </w:p>
        </w:tc>
      </w:tr>
    </w:tbl>
    <w:p>
      <w:pPr>
        <w:ind w:firstLine="482"/>
        <w:spacing w:line="570" w:lineRule="exact"/>
        <w:rPr>
          <w:rFonts w:hint="eastAsia" w:ascii="宋体" w:hAnsi="宋体"/>
          <w:b/>
          <w:color w:val="000000"/>
          <w:sz w:val="24"/>
        </w:rPr>
      </w:pPr>
      <w:r>
        <w:rPr>
          <w:rFonts w:hint="eastAsia" w:ascii="宋体" w:hAnsi="宋体"/>
          <w:b/>
          <w:color w:val="000000"/>
          <w:sz w:val="24"/>
        </w:rPr>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sz w:val="24"/>
        </w:rPr>
        <w:t xml:space="preserve">无。</w:t>
      </w:r>
      <w:r/>
    </w:p>
    <w:p>
      <w:pPr>
        <w:ind w:firstLine="482"/>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常州市公安局2026年度辅警服装带量采购项目分包1</w:t>
            </w:r>
            <w:r/>
          </w:p>
        </w:tc>
        <w:tc>
          <w:tcPr>
            <w:tcW w:w="3549" w:type="dxa"/>
            <w:vAlign w:val="center"/>
            <w:textDirection w:val="lrTb"/>
            <w:noWrap w:val="false"/>
          </w:tcPr>
          <w:p>
            <w:pPr>
              <w:ind w:firstLine="480"/>
              <w:jc w:val="center"/>
              <w:spacing w:line="570" w:lineRule="exact"/>
              <w:rPr>
                <w:rFonts w:hint="eastAsia" w:ascii="宋体" w:hAnsi="宋体"/>
                <w:sz w:val="24"/>
              </w:rPr>
            </w:pPr>
            <w:r>
              <w:rPr>
                <w:rFonts w:hint="eastAsia" w:ascii="宋体" w:hAnsi="宋体"/>
                <w:sz w:val="24"/>
              </w:rPr>
              <w:t xml:space="preserve">工业</w:t>
            </w:r>
            <w:r/>
          </w:p>
        </w:tc>
      </w:tr>
    </w:tbl>
    <w:p>
      <w:pPr>
        <w:pStyle w:val="1027"/>
        <w:ind w:left="0"/>
        <w:rPr>
          <w:rFonts w:ascii="Times New Roman" w:hAnsi="Times New Roman"/>
          <w:lang w:eastAsia="zh-CN"/>
        </w:rPr>
      </w:pPr>
      <w:r>
        <w:rPr>
          <w:rFonts w:ascii="Times New Roman" w:hAnsi="Times New Roman"/>
          <w:lang w:eastAsia="zh-CN"/>
        </w:rPr>
      </w:r>
      <w:r/>
    </w:p>
    <w:p>
      <w:pPr>
        <w:pStyle w:val="1027"/>
        <w:ind w:left="0"/>
        <w:rPr>
          <w:rFonts w:ascii="Times New Roman" w:hAnsi="Times New Roman"/>
          <w:lang w:eastAsia="zh-CN"/>
        </w:rPr>
      </w:pPr>
      <w:r>
        <w:rPr>
          <w:rFonts w:hint="eastAsia" w:ascii="Times New Roman" w:hAnsi="Times New Roman"/>
          <w:lang w:eastAsia="zh-CN"/>
        </w:rPr>
        <w:t xml:space="preserve">其他项目相关的表格清单、图纸、图片等资料可以电子文件形式通过系统上传。</w:t>
      </w:r>
      <w:r/>
    </w:p>
    <w:p>
      <w:pPr>
        <w:pStyle w:val="1027"/>
        <w:ind w:left="0"/>
        <w:jc w:val="both"/>
        <w:spacing w:line="480" w:lineRule="auto"/>
        <w:widowControl w:val="off"/>
        <w:rPr>
          <w:color w:val="0000ff"/>
          <w:lang w:eastAsia="zh-CN"/>
        </w:rPr>
      </w:pPr>
      <w:r>
        <w:rPr>
          <w:rFonts w:hint="eastAsia" w:ascii="Times New Roman" w:hAnsi="Times New Roman"/>
          <w:b/>
          <w:color w:val="0000ff"/>
          <w:lang w:eastAsia="zh-CN"/>
        </w:rPr>
        <w:t xml:space="preserve">详见：采购文件参数附件（电子档），通过网盘分享的文件：采购文件参数附件</w:t>
      </w:r>
      <w:r>
        <w:rPr>
          <w:rFonts w:hint="eastAsia" w:ascii="Times New Roman" w:hAnsi="Times New Roman"/>
          <w:b/>
          <w:color w:val="0000ff"/>
          <w:lang w:eastAsia="zh-CN"/>
        </w:rPr>
        <w:t xml:space="preserve">.</w:t>
      </w:r>
      <w:r>
        <w:rPr>
          <w:rFonts w:hint="eastAsia" w:ascii="Times New Roman" w:hAnsi="Times New Roman"/>
          <w:b/>
          <w:color w:val="0000ff"/>
          <w:lang w:eastAsia="zh-CN"/>
        </w:rPr>
        <w:t xml:space="preserve">rar</w:t>
      </w:r>
      <w:r/>
    </w:p>
    <w:p>
      <w:pPr>
        <w:pStyle w:val="957"/>
        <w:contextualSpacing/>
        <w:ind w:firstLine="422"/>
        <w:jc w:val="center"/>
        <w:spacing w:line="480" w:lineRule="auto"/>
        <w:rPr>
          <w:rFonts w:hint="eastAsia" w:ascii="宋体" w:hAnsi="宋体"/>
          <w:b/>
          <w:sz w:val="36"/>
          <w:szCs w:val="36"/>
        </w:rPr>
      </w:pPr>
      <w:r>
        <w:rPr>
          <w:b/>
          <w:color w:val="0000ff"/>
        </w:rPr>
        <w:t xml:space="preserve">通过网盘分享的文件：</w:t>
      </w:r>
      <w:r>
        <w:rPr>
          <w:b/>
          <w:color w:val="0000ff"/>
        </w:rPr>
        <w:t xml:space="preserve">2026</w:t>
      </w:r>
      <w:r>
        <w:rPr>
          <w:b/>
          <w:color w:val="0000ff"/>
        </w:rPr>
        <w:t xml:space="preserve">年服装参数标准</w:t>
      </w:r>
      <w:r>
        <w:rPr>
          <w:b/>
          <w:color w:val="0000ff"/>
        </w:rPr>
        <w:t xml:space="preserve">.7z </w:t>
      </w:r>
      <w:r>
        <w:rPr>
          <w:b/>
          <w:color w:val="0000ff"/>
        </w:rPr>
        <w:t xml:space="preserve">链接</w:t>
      </w:r>
      <w:r>
        <w:rPr>
          <w:b/>
          <w:color w:val="0000ff"/>
        </w:rPr>
        <w:t xml:space="preserve">: https://pan.baidu.com/s/1zEgY685aszsTgtoaHsRYTg?pwd=cd12 </w:t>
      </w:r>
      <w:r>
        <w:rPr>
          <w:b/>
          <w:color w:val="0000ff"/>
        </w:rPr>
        <w:t xml:space="preserve">提取码</w:t>
      </w:r>
      <w:r>
        <w:rPr>
          <w:b/>
          <w:color w:val="0000ff"/>
        </w:rPr>
        <w:t xml:space="preserve">: cd12</w:t>
      </w:r>
      <w:r/>
    </w:p>
    <w:p>
      <w:pPr>
        <w:ind w:firstLine="480"/>
        <w:spacing w:line="570" w:lineRule="exact"/>
        <w:rPr>
          <w:rFonts w:hint="eastAsia" w:ascii="宋体" w:hAnsi="宋体"/>
          <w:sz w:val="24"/>
        </w:rPr>
      </w:pPr>
      <w:r>
        <w:rPr>
          <w:rFonts w:hint="eastAsia" w:ascii="宋体" w:hAnsi="宋体"/>
          <w:sz w:val="24"/>
        </w:rPr>
      </w:r>
      <w:r/>
    </w:p>
    <w:p>
      <w:pPr>
        <w:ind w:firstLine="480"/>
        <w:spacing w:line="570" w:lineRule="exact"/>
        <w:rPr>
          <w:rFonts w:hint="eastAsia" w:ascii="宋体" w:hAnsi="宋体"/>
          <w:sz w:val="24"/>
        </w:rPr>
      </w:pPr>
      <w:r>
        <w:rPr>
          <w:rFonts w:hint="eastAsia" w:ascii="宋体" w:hAnsi="宋体"/>
          <w:sz w:val="24"/>
        </w:rPr>
      </w:r>
      <w:r/>
    </w:p>
    <w:p>
      <w:pPr>
        <w:ind w:firstLine="480"/>
        <w:spacing w:line="570" w:lineRule="exact"/>
        <w:rPr>
          <w:rFonts w:hint="eastAsia" w:ascii="宋体" w:hAnsi="宋体"/>
          <w:sz w:val="24"/>
        </w:rPr>
      </w:pPr>
      <w:r>
        <w:rPr>
          <w:rFonts w:hint="eastAsia" w:ascii="宋体" w:hAnsi="宋体"/>
          <w:sz w:val="24"/>
        </w:rPr>
      </w:r>
      <w:r/>
    </w:p>
    <w:p>
      <w:pPr>
        <w:pStyle w:val="957"/>
        <w:contextualSpacing/>
        <w:ind w:firstLine="723"/>
        <w:jc w:val="center"/>
        <w:spacing w:line="570" w:lineRule="exact"/>
        <w:rPr>
          <w:rFonts w:hint="eastAsia" w:ascii="宋体" w:hAnsi="宋体"/>
          <w:b/>
          <w:sz w:val="36"/>
          <w:szCs w:val="36"/>
        </w:rPr>
      </w:pPr>
      <w:r>
        <w:rPr>
          <w:rFonts w:hint="eastAsia" w:ascii="宋体" w:hAnsi="宋体"/>
          <w:b/>
          <w:sz w:val="36"/>
          <w:szCs w:val="36"/>
        </w:rPr>
        <w:t xml:space="preserve">分包二</w:t>
      </w:r>
      <w:r/>
    </w:p>
    <w:p>
      <w:pPr>
        <w:pStyle w:val="957"/>
        <w:contextualSpacing/>
        <w:ind w:firstLine="723"/>
        <w:jc w:val="center"/>
        <w:spacing w:line="570" w:lineRule="exact"/>
        <w:rPr>
          <w:rFonts w:hint="eastAsia" w:ascii="宋体" w:hAnsi="宋体"/>
          <w:b/>
          <w:sz w:val="36"/>
          <w:szCs w:val="36"/>
        </w:rPr>
      </w:pPr>
      <w:r>
        <w:rPr>
          <w:rFonts w:hint="eastAsia" w:ascii="宋体" w:hAnsi="宋体"/>
          <w:b/>
          <w:sz w:val="36"/>
          <w:szCs w:val="36"/>
        </w:rPr>
      </w:r>
      <w:r/>
    </w:p>
    <w:p>
      <w:pPr>
        <w:ind w:firstLine="482"/>
        <w:spacing w:line="341" w:lineRule="auto"/>
        <w:rPr>
          <w:rFonts w:hint="eastAsia" w:ascii="宋体" w:hAnsi="宋体"/>
          <w:b/>
          <w:sz w:val="24"/>
          <w:szCs w:val="24"/>
        </w:rPr>
      </w:pPr>
      <w:r>
        <w:rPr>
          <w:rFonts w:ascii="宋体" w:hAnsi="宋体"/>
          <w:b/>
          <w:sz w:val="24"/>
          <w:szCs w:val="24"/>
        </w:rPr>
        <w:t xml:space="preserve">1. 基本要求</w:t>
      </w:r>
      <w:r/>
    </w:p>
    <w:p>
      <w:pPr>
        <w:ind w:firstLine="482"/>
        <w:spacing w:line="341" w:lineRule="auto"/>
        <w:rPr>
          <w:rFonts w:hint="eastAsia" w:ascii="宋体" w:hAnsi="宋体"/>
          <w:sz w:val="24"/>
          <w:szCs w:val="24"/>
        </w:rPr>
      </w:pPr>
      <w:r>
        <w:rPr>
          <w:rFonts w:hint="eastAsia" w:ascii="宋体" w:hAnsi="宋体"/>
          <w:sz w:val="24"/>
          <w:szCs w:val="24"/>
        </w:rPr>
        <w:t xml:space="preserve">1.1 该项目根据需求部门的不同分为两个分包，每个投标人可选择相应的分包投标，兼投不兼中。每个分包的中标单位与表格中相应分包的公安机关分别签订供货合同。本项目采取兼投不兼中原则，评标顺序为分包1、分包2，在分包1中被推荐为第一中标候选人的单位可参与分包2评标，但不得成为分包2的推荐中标候选人。</w:t>
      </w:r>
      <w:r/>
    </w:p>
    <w:p>
      <w:pPr>
        <w:ind w:firstLine="482"/>
        <w:spacing w:line="341" w:lineRule="auto"/>
        <w:rPr>
          <w:rFonts w:hint="eastAsia" w:ascii="宋体" w:hAnsi="宋体"/>
          <w:sz w:val="24"/>
          <w:szCs w:val="24"/>
        </w:rPr>
      </w:pPr>
      <w:r>
        <w:rPr>
          <w:rFonts w:hint="eastAsia" w:ascii="宋体" w:hAnsi="宋体"/>
          <w:sz w:val="24"/>
          <w:szCs w:val="24"/>
          <w:highlight w:val="white"/>
        </w:rPr>
        <w:t xml:space="preserve">分包2最高限价为</w:t>
      </w:r>
      <w:r>
        <w:rPr>
          <w:rFonts w:hint="eastAsia" w:ascii="宋体" w:hAnsi="宋体"/>
          <w:sz w:val="24"/>
          <w:szCs w:val="24"/>
        </w:rPr>
        <w:t xml:space="preserve">21.13113万元</w:t>
      </w:r>
      <w:r>
        <w:rPr>
          <w:rFonts w:hint="eastAsia" w:ascii="宋体" w:hAnsi="宋体"/>
          <w:sz w:val="24"/>
          <w:szCs w:val="24"/>
          <w:highlight w:val="white"/>
        </w:rPr>
        <w:t xml:space="preserve">，</w:t>
      </w:r>
      <w:r>
        <w:rPr>
          <w:rFonts w:hint="eastAsia" w:ascii="宋体" w:hAnsi="宋体"/>
          <w:sz w:val="24"/>
          <w:szCs w:val="24"/>
        </w:rPr>
        <w:t xml:space="preserve">同时每个货物的最高单价不得超过表格中的单价。</w:t>
      </w:r>
      <w:r/>
    </w:p>
    <w:p>
      <w:pPr>
        <w:ind w:firstLine="482"/>
        <w:spacing w:line="341" w:lineRule="auto"/>
        <w:rPr>
          <w:rFonts w:hint="eastAsia" w:ascii="宋体" w:hAnsi="宋体"/>
          <w:sz w:val="24"/>
          <w:szCs w:val="24"/>
        </w:rPr>
      </w:pPr>
      <w:r>
        <w:rPr>
          <w:rFonts w:hint="eastAsia" w:ascii="宋体" w:hAnsi="宋体"/>
          <w:sz w:val="24"/>
          <w:szCs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2"/>
        <w:spacing w:line="341" w:lineRule="auto"/>
        <w:rPr>
          <w:rFonts w:hint="eastAsia" w:ascii="宋体" w:hAnsi="宋体"/>
          <w:sz w:val="24"/>
          <w:szCs w:val="24"/>
        </w:rPr>
      </w:pPr>
      <w:r>
        <w:rPr>
          <w:rFonts w:hint="eastAsia" w:ascii="宋体" w:hAnsi="宋体"/>
          <w:sz w:val="24"/>
          <w:szCs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2"/>
        <w:spacing w:line="341" w:lineRule="auto"/>
        <w:rPr>
          <w:rFonts w:hint="eastAsia" w:ascii="宋体" w:hAnsi="宋体"/>
          <w:sz w:val="24"/>
          <w:szCs w:val="24"/>
        </w:rPr>
      </w:pPr>
      <w:r>
        <w:rPr>
          <w:rFonts w:hint="eastAsia" w:ascii="宋体" w:hAnsi="宋体"/>
          <w:sz w:val="24"/>
          <w:szCs w:val="24"/>
        </w:rPr>
        <w:t xml:space="preserve">1.4 供应商成交后须与采购人在采购产品的“功能配置、技术要求”等方面及时交底沟通；成交供应商开始制造产品之前，采购人有权要求成交供应商对产品进行微调，最终的产品须经采购人确认同意。</w:t>
      </w:r>
      <w:r/>
    </w:p>
    <w:p>
      <w:pPr>
        <w:ind w:firstLine="482"/>
        <w:spacing w:line="341" w:lineRule="auto"/>
        <w:rPr>
          <w:rFonts w:hint="eastAsia" w:ascii="宋体" w:hAnsi="宋体"/>
          <w:sz w:val="24"/>
          <w:szCs w:val="24"/>
        </w:rPr>
      </w:pPr>
      <w:r>
        <w:rPr>
          <w:rFonts w:hint="eastAsia" w:ascii="宋体" w:hAnsi="宋体"/>
          <w:sz w:val="24"/>
          <w:szCs w:val="24"/>
        </w:rPr>
        <w:t xml:space="preserve">1.5 需执行的国家相关标准、行业标准、地方标准或者其他标准、规范</w:t>
      </w:r>
      <w:r/>
    </w:p>
    <w:p>
      <w:pPr>
        <w:ind w:firstLine="482"/>
        <w:spacing w:line="341" w:lineRule="auto"/>
        <w:rPr>
          <w:rFonts w:hint="eastAsia" w:ascii="宋体" w:hAnsi="宋体"/>
          <w:sz w:val="24"/>
          <w:szCs w:val="24"/>
        </w:rPr>
      </w:pPr>
      <w:r>
        <w:rPr>
          <w:rFonts w:hint="eastAsia" w:ascii="宋体" w:hAnsi="宋体"/>
          <w:sz w:val="24"/>
          <w:szCs w:val="24"/>
        </w:rPr>
        <w:t xml:space="preserve">★1.5.1</w:t>
      </w:r>
      <w:r>
        <w:rPr>
          <w:rFonts w:hint="eastAsia" w:ascii="宋体" w:hAnsi="宋体"/>
          <w:sz w:val="24"/>
          <w:szCs w:val="24"/>
        </w:rPr>
        <w:t xml:space="preserve"> 该项目中涉及的相关标准、规范：中华人民共和国公安部发布的文职夏执勤服、文职单裤、裙子、文职长袖制式衬衣、内穿衬衣、常服（含裤）、文职春秋执勤服、文职冬执勤服、夏作训服、春秋作训服/勤务春秋执勤服、冬作训服/勤务冬执勤服、反光背心、短袖T恤衫（棉）、长袖针织衫（羊毛）、羊毛衫（高领）、大檐帽、卷檐帽、布面执勤帽、单皮鞋、作训鞋、金属帽徽、金属领花、金属胸徽、金属号牌、硬式肩章、软式肩章、套式肩章、臂章、丝织胸徽、丝织号牌、领带、内腰带、执勤腰带的行业标准试用稿，公安部未有标准的按照采购货物参数清单要求制作。</w:t>
      </w:r>
      <w:r>
        <w:rPr>
          <w:rFonts w:hint="eastAsia" w:ascii="宋体" w:hAnsi="宋体"/>
          <w:b/>
          <w:sz w:val="24"/>
          <w:szCs w:val="24"/>
        </w:rPr>
        <w:t xml:space="preserve">供应商就1.5.1内容出具承诺函，格式</w:t>
      </w:r>
      <w:r>
        <w:rPr>
          <w:rFonts w:hint="eastAsia" w:ascii="宋体" w:hAnsi="宋体"/>
          <w:b/>
          <w:sz w:val="24"/>
          <w:szCs w:val="24"/>
        </w:rPr>
        <w:t xml:space="preserve">自拟，加盖投标单位公章。</w:t>
      </w:r>
      <w:r/>
    </w:p>
    <w:p>
      <w:pPr>
        <w:ind w:firstLine="482"/>
        <w:spacing w:line="341" w:lineRule="auto"/>
        <w:rPr>
          <w:rFonts w:hint="eastAsia" w:ascii="宋体" w:hAnsi="宋体"/>
          <w:sz w:val="24"/>
          <w:szCs w:val="24"/>
        </w:rPr>
      </w:pPr>
      <w:r>
        <w:rPr>
          <w:rFonts w:hint="eastAsia" w:ascii="宋体" w:hAnsi="宋体"/>
          <w:sz w:val="24"/>
          <w:szCs w:val="24"/>
        </w:rPr>
        <w:t xml:space="preserve">1.5.2 具体标准要求详见需求清单中要求。1.5.1中标准必须是有关官方机构发布的最新版本的标准。不合格的面料或原材料不可用于制作制服。交货时须提供由资质检测部门出具的检测报告原件。交货的货物标准不得低于样品、样衣要求。</w:t>
      </w:r>
      <w:r/>
    </w:p>
    <w:p>
      <w:pPr>
        <w:ind w:firstLine="482"/>
        <w:spacing w:line="341" w:lineRule="auto"/>
        <w:rPr>
          <w:rFonts w:hint="eastAsia" w:ascii="宋体" w:hAnsi="宋体"/>
          <w:b/>
          <w:sz w:val="24"/>
          <w:szCs w:val="24"/>
        </w:rPr>
      </w:pPr>
      <w:r>
        <w:rPr>
          <w:rFonts w:ascii="宋体" w:hAnsi="宋体"/>
          <w:b/>
          <w:sz w:val="24"/>
          <w:szCs w:val="24"/>
        </w:rPr>
        <w:t xml:space="preserve">2.货物技术要求</w:t>
      </w:r>
      <w:r/>
    </w:p>
    <w:p>
      <w:pPr>
        <w:ind w:firstLine="482"/>
        <w:spacing w:line="341" w:lineRule="auto"/>
        <w:widowControl/>
        <w:rPr>
          <w:rFonts w:hint="eastAsia" w:ascii="宋体" w:hAnsi="宋体"/>
          <w:b/>
          <w:sz w:val="24"/>
          <w:szCs w:val="24"/>
        </w:rPr>
      </w:pPr>
      <w:r>
        <w:rPr>
          <w:rFonts w:ascii="宋体" w:hAnsi="宋体"/>
          <w:b/>
          <w:sz w:val="24"/>
          <w:szCs w:val="24"/>
        </w:rPr>
        <w:t xml:space="preserve">2.1</w:t>
      </w:r>
      <w:r>
        <w:rPr>
          <w:rFonts w:hint="eastAsia" w:ascii="宋体" w:hAnsi="宋体"/>
          <w:b/>
          <w:sz w:val="24"/>
          <w:szCs w:val="24"/>
        </w:rPr>
        <w:t xml:space="preserve">采购数量清单</w:t>
      </w:r>
      <w:r/>
    </w:p>
    <w:tbl>
      <w:tblPr>
        <w:tblW w:w="8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9"/>
        <w:gridCol w:w="2167"/>
        <w:gridCol w:w="846"/>
        <w:gridCol w:w="705"/>
        <w:gridCol w:w="709"/>
        <w:gridCol w:w="709"/>
        <w:gridCol w:w="709"/>
        <w:gridCol w:w="851"/>
        <w:gridCol w:w="960"/>
      </w:tblGrid>
      <w:tr>
        <w:trPr>
          <w:trHeight w:val="85"/>
        </w:trPr>
        <w:tc>
          <w:tcPr>
            <w:tcW w:w="769" w:type="dxa"/>
            <w:vAlign w:val="center"/>
            <w:vMerge w:val="restart"/>
            <w:textDirection w:val="lrTb"/>
            <w:noWrap w:val="false"/>
          </w:tcPr>
          <w:p>
            <w:pPr>
              <w:jc w:val="center"/>
              <w:widowControl/>
              <w:rPr>
                <w:color w:val="000000"/>
              </w:rPr>
            </w:pPr>
            <w:r>
              <w:rPr>
                <w:rFonts w:hint="eastAsia"/>
                <w:color w:val="000000"/>
              </w:rPr>
              <w:t xml:space="preserve">序号</w:t>
            </w:r>
            <w:r/>
          </w:p>
        </w:tc>
        <w:tc>
          <w:tcPr>
            <w:tcW w:w="2167" w:type="dxa"/>
            <w:vAlign w:val="center"/>
            <w:vMerge w:val="restart"/>
            <w:textDirection w:val="lrTb"/>
            <w:noWrap w:val="false"/>
          </w:tcPr>
          <w:p>
            <w:pPr>
              <w:jc w:val="center"/>
              <w:widowControl/>
              <w:rPr>
                <w:color w:val="000000"/>
              </w:rPr>
            </w:pPr>
            <w:r>
              <w:rPr>
                <w:rFonts w:hint="eastAsia"/>
                <w:color w:val="000000"/>
              </w:rPr>
              <w:t xml:space="preserve">货品名称</w:t>
            </w:r>
            <w:r/>
          </w:p>
        </w:tc>
        <w:tc>
          <w:tcPr>
            <w:tcW w:w="846" w:type="dxa"/>
            <w:vAlign w:val="center"/>
            <w:vMerge w:val="restart"/>
            <w:textDirection w:val="lrTb"/>
            <w:noWrap w:val="false"/>
          </w:tcPr>
          <w:p>
            <w:pPr>
              <w:jc w:val="center"/>
              <w:widowControl/>
              <w:rPr>
                <w:color w:val="000000"/>
              </w:rPr>
            </w:pPr>
            <w:r>
              <w:rPr>
                <w:rFonts w:hint="eastAsia"/>
                <w:color w:val="000000"/>
              </w:rPr>
              <w:t xml:space="preserve">最高单价（元）</w:t>
            </w:r>
            <w:r/>
          </w:p>
        </w:tc>
        <w:tc>
          <w:tcPr>
            <w:shd w:val="clear" w:color="auto" w:fill="ffffff"/>
            <w:tcW w:w="705" w:type="dxa"/>
            <w:vAlign w:val="center"/>
            <w:vMerge w:val="restart"/>
            <w:textDirection w:val="lrTb"/>
            <w:noWrap w:val="false"/>
          </w:tcPr>
          <w:p>
            <w:pPr>
              <w:jc w:val="center"/>
              <w:widowControl/>
              <w:rPr>
                <w:color w:val="000000"/>
              </w:rPr>
            </w:pPr>
            <w:r>
              <w:rPr>
                <w:rFonts w:hint="eastAsia"/>
                <w:color w:val="000000"/>
              </w:rPr>
              <w:t xml:space="preserve">单位</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市局机关</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巡特警支队</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经开区分局</w:t>
            </w:r>
            <w:r>
              <w:rPr>
                <w:color w:val="000000"/>
              </w:rPr>
              <w:br/>
            </w:r>
            <w:r/>
          </w:p>
        </w:tc>
        <w:tc>
          <w:tcPr>
            <w:shd w:val="clear" w:color="auto" w:fill="ffffff"/>
            <w:tcW w:w="851" w:type="dxa"/>
            <w:vAlign w:val="center"/>
            <w:textDirection w:val="lrTb"/>
            <w:noWrap w:val="false"/>
          </w:tcPr>
          <w:p>
            <w:pPr>
              <w:jc w:val="center"/>
              <w:widowControl/>
              <w:rPr>
                <w:color w:val="000000"/>
              </w:rPr>
            </w:pPr>
            <w:r>
              <w:rPr>
                <w:rFonts w:hint="eastAsia"/>
                <w:color w:val="000000"/>
              </w:rPr>
              <w:t xml:space="preserve">公交内保公安局</w:t>
            </w:r>
            <w:r/>
          </w:p>
        </w:tc>
        <w:tc>
          <w:tcPr>
            <w:tcW w:w="960" w:type="dxa"/>
            <w:vAlign w:val="center"/>
            <w:textDirection w:val="lrTb"/>
            <w:noWrap w:val="false"/>
          </w:tcPr>
          <w:p>
            <w:pPr>
              <w:jc w:val="center"/>
              <w:rPr>
                <w:bCs/>
                <w:color w:val="000000"/>
              </w:rPr>
            </w:pPr>
            <w:r>
              <w:rPr>
                <w:rFonts w:hint="eastAsia"/>
                <w:bCs/>
                <w:color w:val="000000"/>
              </w:rPr>
              <w:t xml:space="preserve">总计</w:t>
            </w:r>
            <w:r/>
          </w:p>
        </w:tc>
      </w:tr>
      <w:tr>
        <w:trPr>
          <w:trHeight w:val="85"/>
        </w:trPr>
        <w:tc>
          <w:tcPr>
            <w:tcW w:w="769" w:type="dxa"/>
            <w:vAlign w:val="center"/>
            <w:vMerge w:val="continue"/>
            <w:textDirection w:val="lrTb"/>
            <w:noWrap w:val="false"/>
          </w:tcPr>
          <w:p>
            <w:pPr>
              <w:jc w:val="center"/>
              <w:rPr>
                <w:color w:val="000000"/>
              </w:rPr>
            </w:pPr>
            <w:r>
              <w:rPr>
                <w:color w:val="000000"/>
              </w:rPr>
            </w:r>
            <w:r/>
          </w:p>
        </w:tc>
        <w:tc>
          <w:tcPr>
            <w:tcW w:w="2167" w:type="dxa"/>
            <w:vAlign w:val="center"/>
            <w:vMerge w:val="continue"/>
            <w:textDirection w:val="lrTb"/>
            <w:noWrap w:val="false"/>
          </w:tcPr>
          <w:p>
            <w:pPr>
              <w:jc w:val="center"/>
              <w:rPr>
                <w:color w:val="000000"/>
              </w:rPr>
            </w:pPr>
            <w:r>
              <w:rPr>
                <w:color w:val="000000"/>
              </w:rPr>
            </w:r>
            <w:r/>
          </w:p>
        </w:tc>
        <w:tc>
          <w:tcPr>
            <w:tcW w:w="846" w:type="dxa"/>
            <w:vAlign w:val="center"/>
            <w:vMerge w:val="continue"/>
            <w:textDirection w:val="lrTb"/>
            <w:noWrap w:val="false"/>
          </w:tcPr>
          <w:p>
            <w:pPr>
              <w:jc w:val="center"/>
              <w:rPr>
                <w:color w:val="000000"/>
              </w:rPr>
            </w:pPr>
            <w:r>
              <w:rPr>
                <w:color w:val="000000"/>
              </w:rPr>
            </w:r>
            <w:r/>
          </w:p>
        </w:tc>
        <w:tc>
          <w:tcPr>
            <w:shd w:val="clear" w:color="auto" w:fill="ffffff"/>
            <w:tcW w:w="705" w:type="dxa"/>
            <w:vAlign w:val="center"/>
            <w:vMerge w:val="continue"/>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709" w:type="dxa"/>
            <w:vAlign w:val="center"/>
            <w:textDirection w:val="lrTb"/>
            <w:noWrap w:val="false"/>
          </w:tcPr>
          <w:p>
            <w:pPr>
              <w:jc w:val="center"/>
              <w:widowControl/>
              <w:rPr>
                <w:color w:val="000000"/>
              </w:rPr>
            </w:pPr>
            <w:r>
              <w:rPr>
                <w:rFonts w:hint="eastAsia"/>
                <w:color w:val="000000"/>
              </w:rPr>
              <w:t xml:space="preserve">数量</w:t>
            </w:r>
            <w:r/>
          </w:p>
        </w:tc>
        <w:tc>
          <w:tcPr>
            <w:shd w:val="clear" w:color="auto" w:fill="ffffff"/>
            <w:tcW w:w="851" w:type="dxa"/>
            <w:vAlign w:val="center"/>
            <w:textDirection w:val="lrTb"/>
            <w:noWrap w:val="false"/>
          </w:tcPr>
          <w:p>
            <w:pPr>
              <w:jc w:val="center"/>
              <w:widowControl/>
              <w:rPr>
                <w:color w:val="000000"/>
              </w:rPr>
            </w:pPr>
            <w:r>
              <w:rPr>
                <w:rFonts w:hint="eastAsia"/>
                <w:color w:val="000000"/>
              </w:rPr>
              <w:t xml:space="preserve">数量</w:t>
            </w:r>
            <w:r/>
          </w:p>
        </w:tc>
        <w:tc>
          <w:tcPr>
            <w:tcW w:w="960" w:type="dxa"/>
            <w:vAlign w:val="center"/>
            <w:textDirection w:val="lrTb"/>
            <w:noWrap w:val="false"/>
          </w:tcPr>
          <w:p>
            <w:pPr>
              <w:jc w:val="center"/>
              <w:rPr>
                <w:bCs/>
                <w:color w:val="000000"/>
              </w:rPr>
            </w:pPr>
            <w:r>
              <w:rPr>
                <w:rFonts w:hint="eastAsia"/>
                <w:bCs/>
                <w:color w:val="000000"/>
              </w:rPr>
              <w:t xml:space="preserve">数量</w:t>
            </w:r>
            <w:r/>
          </w:p>
        </w:tc>
      </w:tr>
      <w:tr>
        <w:trPr>
          <w:trHeight w:val="85"/>
        </w:trPr>
        <w:tc>
          <w:tcPr>
            <w:gridSpan w:val="9"/>
            <w:shd w:val="clear" w:color="auto" w:fill="c5d9f1"/>
            <w:tcW w:w="8425" w:type="dxa"/>
            <w:vAlign w:val="center"/>
            <w:textDirection w:val="lrTb"/>
            <w:noWrap w:val="false"/>
          </w:tcPr>
          <w:p>
            <w:pPr>
              <w:jc w:val="left"/>
              <w:rPr>
                <w:bCs/>
                <w:color w:val="000000"/>
              </w:rPr>
            </w:pPr>
            <w:r>
              <w:rPr>
                <w:rFonts w:hint="eastAsia"/>
                <w:bCs/>
                <w:color w:val="000000"/>
              </w:rPr>
              <w:t xml:space="preserve">帽类</w:t>
            </w:r>
            <w:r/>
          </w:p>
        </w:tc>
      </w:tr>
      <w:tr>
        <w:trPr>
          <w:trHeight w:val="85"/>
        </w:trPr>
        <w:tc>
          <w:tcPr>
            <w:tcW w:w="769" w:type="dxa"/>
            <w:vAlign w:val="center"/>
            <w:textDirection w:val="lrTb"/>
            <w:noWrap w:val="false"/>
          </w:tcPr>
          <w:p>
            <w:pPr>
              <w:jc w:val="center"/>
              <w:widowControl/>
              <w:rPr>
                <w:color w:val="000000"/>
              </w:rPr>
            </w:pPr>
            <w:r>
              <w:rPr>
                <w:color w:val="000000"/>
              </w:rPr>
              <w:t xml:space="preserve">16</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大檐帽</w:t>
            </w:r>
            <w:r/>
          </w:p>
        </w:tc>
        <w:tc>
          <w:tcPr>
            <w:shd w:val="clear" w:color="auto" w:fill="ffffff"/>
            <w:tcW w:w="846" w:type="dxa"/>
            <w:vAlign w:val="center"/>
            <w:textDirection w:val="lrTb"/>
            <w:noWrap w:val="false"/>
          </w:tcPr>
          <w:p>
            <w:pPr>
              <w:jc w:val="center"/>
              <w:widowControl/>
              <w:rPr>
                <w:color w:val="000000"/>
              </w:rPr>
            </w:pPr>
            <w:r>
              <w:rPr>
                <w:color w:val="000000"/>
              </w:rPr>
              <w:t xml:space="preserve">49.5</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顶</w:t>
            </w:r>
            <w:r/>
          </w:p>
        </w:tc>
        <w:tc>
          <w:tcPr>
            <w:shd w:val="clear" w:color="auto" w:fill="ffffff"/>
            <w:tcW w:w="709" w:type="dxa"/>
            <w:vAlign w:val="center"/>
            <w:textDirection w:val="lrTb"/>
            <w:noWrap w:val="false"/>
          </w:tcPr>
          <w:p>
            <w:pPr>
              <w:jc w:val="center"/>
              <w:widowControl/>
              <w:rPr>
                <w:color w:val="000000"/>
              </w:rPr>
            </w:pPr>
            <w:r>
              <w:rPr>
                <w:color w:val="000000"/>
              </w:rPr>
              <w:t xml:space="preserve">395</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14</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421</w:t>
            </w:r>
            <w:r/>
          </w:p>
        </w:tc>
      </w:tr>
      <w:tr>
        <w:trPr>
          <w:trHeight w:val="85"/>
        </w:trPr>
        <w:tc>
          <w:tcPr>
            <w:tcW w:w="769" w:type="dxa"/>
            <w:vAlign w:val="center"/>
            <w:textDirection w:val="lrTb"/>
            <w:noWrap w:val="false"/>
          </w:tcPr>
          <w:p>
            <w:pPr>
              <w:jc w:val="center"/>
              <w:widowControl/>
              <w:rPr>
                <w:color w:val="000000"/>
              </w:rPr>
            </w:pPr>
            <w:r>
              <w:rPr>
                <w:color w:val="000000"/>
              </w:rPr>
              <w:t xml:space="preserve">17</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卷檐帽</w:t>
            </w:r>
            <w:r/>
          </w:p>
        </w:tc>
        <w:tc>
          <w:tcPr>
            <w:shd w:val="clear" w:color="auto" w:fill="ffffff"/>
            <w:tcW w:w="846" w:type="dxa"/>
            <w:vAlign w:val="center"/>
            <w:textDirection w:val="lrTb"/>
            <w:noWrap w:val="false"/>
          </w:tcPr>
          <w:p>
            <w:pPr>
              <w:jc w:val="center"/>
              <w:widowControl/>
              <w:rPr>
                <w:color w:val="000000"/>
              </w:rPr>
            </w:pPr>
            <w:r>
              <w:rPr>
                <w:color w:val="000000"/>
              </w:rPr>
              <w:t xml:space="preserve">50.5</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顶</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35</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35</w:t>
            </w:r>
            <w:r/>
          </w:p>
        </w:tc>
      </w:tr>
      <w:tr>
        <w:trPr>
          <w:trHeight w:val="85"/>
        </w:trPr>
        <w:tc>
          <w:tcPr>
            <w:tcW w:w="769" w:type="dxa"/>
            <w:vAlign w:val="center"/>
            <w:textDirection w:val="lrTb"/>
            <w:noWrap w:val="false"/>
          </w:tcPr>
          <w:p>
            <w:pPr>
              <w:jc w:val="center"/>
              <w:widowControl/>
              <w:rPr>
                <w:color w:val="000000"/>
              </w:rPr>
            </w:pPr>
            <w:r>
              <w:rPr>
                <w:color w:val="000000"/>
              </w:rPr>
              <w:t xml:space="preserve">18</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布面执勤帽</w:t>
            </w:r>
            <w:r>
              <w:rPr>
                <w:color w:val="000000"/>
              </w:rPr>
              <w:t xml:space="preserve">/</w:t>
            </w:r>
            <w:r>
              <w:rPr>
                <w:rFonts w:hint="eastAsia"/>
                <w:color w:val="000000"/>
              </w:rPr>
              <w:t xml:space="preserve">作训帽</w:t>
            </w:r>
            <w:r>
              <w:rPr>
                <w:rFonts w:hint="eastAsia"/>
                <w:color w:val="ff0000"/>
                <w:sz w:val="22"/>
                <w:szCs w:val="22"/>
              </w:rPr>
              <w:t xml:space="preserve">（核心产品）</w:t>
            </w:r>
            <w:r/>
          </w:p>
        </w:tc>
        <w:tc>
          <w:tcPr>
            <w:shd w:val="clear" w:color="auto" w:fill="ffffff"/>
            <w:tcW w:w="846" w:type="dxa"/>
            <w:vAlign w:val="center"/>
            <w:textDirection w:val="lrTb"/>
            <w:noWrap w:val="false"/>
          </w:tcPr>
          <w:p>
            <w:pPr>
              <w:jc w:val="center"/>
              <w:widowControl/>
              <w:rPr>
                <w:color w:val="000000"/>
              </w:rPr>
            </w:pPr>
            <w:r>
              <w:rPr>
                <w:color w:val="000000"/>
              </w:rPr>
              <w:t xml:space="preserve">27</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顶</w:t>
            </w:r>
            <w:r/>
          </w:p>
        </w:tc>
        <w:tc>
          <w:tcPr>
            <w:shd w:val="clear" w:color="auto" w:fill="ffffff"/>
            <w:tcW w:w="709" w:type="dxa"/>
            <w:vAlign w:val="center"/>
            <w:textDirection w:val="lrTb"/>
            <w:noWrap w:val="false"/>
          </w:tcPr>
          <w:p>
            <w:pPr>
              <w:jc w:val="center"/>
              <w:widowControl/>
              <w:rPr>
                <w:color w:val="000000"/>
              </w:rPr>
            </w:pPr>
            <w:r>
              <w:rPr>
                <w:color w:val="000000"/>
              </w:rPr>
              <w:t xml:space="preserve">790</w:t>
            </w:r>
            <w:r/>
          </w:p>
        </w:tc>
        <w:tc>
          <w:tcPr>
            <w:shd w:val="clear" w:color="auto" w:fill="ffffff"/>
            <w:tcW w:w="709" w:type="dxa"/>
            <w:vAlign w:val="center"/>
            <w:textDirection w:val="lrTb"/>
            <w:noWrap w:val="false"/>
          </w:tcPr>
          <w:p>
            <w:pPr>
              <w:jc w:val="center"/>
              <w:widowControl/>
              <w:rPr>
                <w:color w:val="000000"/>
              </w:rPr>
            </w:pPr>
            <w:r>
              <w:rPr>
                <w:color w:val="000000"/>
              </w:rPr>
              <w:t xml:space="preserve">25</w:t>
            </w:r>
            <w:r/>
          </w:p>
        </w:tc>
        <w:tc>
          <w:tcPr>
            <w:tcW w:w="709" w:type="dxa"/>
            <w:vAlign w:val="center"/>
            <w:textDirection w:val="lrTb"/>
            <w:noWrap w:val="false"/>
          </w:tcPr>
          <w:p>
            <w:pPr>
              <w:jc w:val="center"/>
              <w:widowControl/>
              <w:rPr>
                <w:color w:val="000000"/>
              </w:rPr>
            </w:pPr>
            <w:r>
              <w:rPr>
                <w:color w:val="000000"/>
              </w:rPr>
              <w:t xml:space="preserve">851</w:t>
            </w:r>
            <w:r/>
          </w:p>
        </w:tc>
        <w:tc>
          <w:tcPr>
            <w:shd w:val="clear" w:color="auto" w:fill="ffffff"/>
            <w:tcW w:w="851" w:type="dxa"/>
            <w:vAlign w:val="center"/>
            <w:textDirection w:val="lrTb"/>
            <w:noWrap w:val="false"/>
          </w:tcPr>
          <w:p>
            <w:pPr>
              <w:jc w:val="center"/>
              <w:widowControl/>
              <w:rPr>
                <w:color w:val="000000"/>
              </w:rPr>
            </w:pPr>
            <w:r>
              <w:rPr>
                <w:color w:val="000000"/>
              </w:rPr>
              <w:t xml:space="preserve">360 </w:t>
            </w:r>
            <w:r/>
          </w:p>
        </w:tc>
        <w:tc>
          <w:tcPr>
            <w:tcW w:w="960" w:type="dxa"/>
            <w:vAlign w:val="center"/>
            <w:textDirection w:val="lrTb"/>
            <w:noWrap w:val="false"/>
          </w:tcPr>
          <w:p>
            <w:pPr>
              <w:jc w:val="left"/>
              <w:widowControl/>
              <w:rPr>
                <w:bCs/>
                <w:color w:val="000000"/>
              </w:rPr>
            </w:pPr>
            <w:r>
              <w:rPr>
                <w:bCs/>
                <w:color w:val="000000"/>
              </w:rPr>
              <w:t xml:space="preserve">2026</w:t>
            </w:r>
            <w:r/>
          </w:p>
        </w:tc>
      </w:tr>
      <w:tr>
        <w:trPr>
          <w:trHeight w:val="85"/>
        </w:trPr>
        <w:tc>
          <w:tcPr>
            <w:gridSpan w:val="9"/>
            <w:shd w:val="clear" w:color="auto" w:fill="c5d9f1"/>
            <w:tcW w:w="8425" w:type="dxa"/>
            <w:vAlign w:val="center"/>
            <w:textDirection w:val="lrTb"/>
            <w:noWrap w:val="false"/>
          </w:tcPr>
          <w:p>
            <w:pPr>
              <w:jc w:val="left"/>
              <w:rPr>
                <w:bCs/>
                <w:color w:val="000000"/>
              </w:rPr>
            </w:pPr>
            <w:r>
              <w:rPr>
                <w:rFonts w:hint="eastAsia"/>
                <w:bCs/>
                <w:color w:val="000000"/>
              </w:rPr>
              <w:t xml:space="preserve">鞋类</w:t>
            </w:r>
            <w:r/>
          </w:p>
        </w:tc>
      </w:tr>
      <w:tr>
        <w:trPr>
          <w:trHeight w:val="85"/>
        </w:trPr>
        <w:tc>
          <w:tcPr>
            <w:tcW w:w="769" w:type="dxa"/>
            <w:vAlign w:val="center"/>
            <w:textDirection w:val="lrTb"/>
            <w:noWrap w:val="false"/>
          </w:tcPr>
          <w:p>
            <w:pPr>
              <w:jc w:val="center"/>
              <w:widowControl/>
              <w:rPr>
                <w:color w:val="000000"/>
              </w:rPr>
            </w:pPr>
            <w:r>
              <w:rPr>
                <w:color w:val="000000"/>
              </w:rPr>
              <w:t xml:space="preserve">19</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单皮鞋</w:t>
            </w:r>
            <w:r/>
          </w:p>
        </w:tc>
        <w:tc>
          <w:tcPr>
            <w:shd w:val="clear" w:color="auto" w:fill="ffffff"/>
            <w:tcW w:w="846" w:type="dxa"/>
            <w:vAlign w:val="center"/>
            <w:textDirection w:val="lrTb"/>
            <w:noWrap w:val="false"/>
          </w:tcPr>
          <w:p>
            <w:pPr>
              <w:jc w:val="center"/>
              <w:widowControl/>
              <w:rPr>
                <w:color w:val="000000"/>
              </w:rPr>
            </w:pPr>
            <w:r>
              <w:rPr>
                <w:color w:val="000000"/>
              </w:rPr>
              <w:t xml:space="preserve">265</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双</w:t>
            </w:r>
            <w:r/>
          </w:p>
        </w:tc>
        <w:tc>
          <w:tcPr>
            <w:shd w:val="clear" w:color="auto" w:fill="ffffff"/>
            <w:tcW w:w="709" w:type="dxa"/>
            <w:vAlign w:val="center"/>
            <w:textDirection w:val="lrTb"/>
            <w:noWrap w:val="false"/>
          </w:tcPr>
          <w:p>
            <w:pPr>
              <w:jc w:val="center"/>
              <w:widowControl/>
              <w:rPr>
                <w:color w:val="000000"/>
              </w:rPr>
            </w:pPr>
            <w:r>
              <w:rPr>
                <w:color w:val="000000"/>
              </w:rPr>
              <w:t xml:space="preserve">40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52</w:t>
            </w:r>
            <w:r/>
          </w:p>
        </w:tc>
      </w:tr>
      <w:tr>
        <w:trPr>
          <w:trHeight w:val="85"/>
        </w:trPr>
        <w:tc>
          <w:tcPr>
            <w:shd w:val="clear" w:color="auto" w:fill="ffffff"/>
            <w:tcW w:w="769" w:type="dxa"/>
            <w:vAlign w:val="center"/>
            <w:textDirection w:val="lrTb"/>
            <w:noWrap w:val="false"/>
          </w:tcPr>
          <w:p>
            <w:pPr>
              <w:jc w:val="center"/>
              <w:widowControl/>
              <w:rPr>
                <w:color w:val="000000"/>
              </w:rPr>
            </w:pPr>
            <w:r>
              <w:rPr>
                <w:color w:val="000000"/>
              </w:rPr>
              <w:t xml:space="preserve">20</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作训鞋</w:t>
            </w:r>
            <w:r/>
          </w:p>
        </w:tc>
        <w:tc>
          <w:tcPr>
            <w:shd w:val="clear" w:color="auto" w:fill="ffffff"/>
            <w:tcW w:w="846" w:type="dxa"/>
            <w:vAlign w:val="center"/>
            <w:textDirection w:val="lrTb"/>
            <w:noWrap w:val="false"/>
          </w:tcPr>
          <w:p>
            <w:pPr>
              <w:jc w:val="center"/>
              <w:widowControl/>
              <w:rPr>
                <w:color w:val="000000"/>
              </w:rPr>
            </w:pPr>
            <w:r>
              <w:rPr>
                <w:color w:val="000000"/>
              </w:rPr>
              <w:t xml:space="preserve">136</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双</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340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360</w:t>
            </w:r>
            <w:r/>
          </w:p>
        </w:tc>
      </w:tr>
      <w:tr>
        <w:trPr>
          <w:trHeight w:val="85"/>
        </w:trPr>
        <w:tc>
          <w:tcPr>
            <w:gridSpan w:val="9"/>
            <w:shd w:val="clear" w:color="auto" w:fill="c5d9f1"/>
            <w:tcW w:w="8425" w:type="dxa"/>
            <w:vAlign w:val="center"/>
            <w:textDirection w:val="lrTb"/>
            <w:noWrap w:val="false"/>
          </w:tcPr>
          <w:p>
            <w:pPr>
              <w:jc w:val="left"/>
              <w:rPr>
                <w:bCs/>
                <w:color w:val="000000"/>
              </w:rPr>
            </w:pPr>
            <w:r>
              <w:rPr>
                <w:rFonts w:hint="eastAsia"/>
                <w:bCs/>
                <w:color w:val="000000"/>
              </w:rPr>
              <w:t xml:space="preserve">标识类</w:t>
            </w:r>
            <w:r/>
          </w:p>
        </w:tc>
      </w:tr>
      <w:tr>
        <w:trPr>
          <w:trHeight w:val="85"/>
        </w:trPr>
        <w:tc>
          <w:tcPr>
            <w:tcW w:w="769" w:type="dxa"/>
            <w:vAlign w:val="center"/>
            <w:textDirection w:val="lrTb"/>
            <w:noWrap w:val="false"/>
          </w:tcPr>
          <w:p>
            <w:pPr>
              <w:jc w:val="center"/>
              <w:widowControl/>
              <w:rPr>
                <w:color w:val="000000"/>
              </w:rPr>
            </w:pPr>
            <w:r>
              <w:rPr>
                <w:color w:val="000000"/>
              </w:rPr>
              <w:t xml:space="preserve">21</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帽徽（金属）</w:t>
            </w:r>
            <w:r/>
          </w:p>
        </w:tc>
        <w:tc>
          <w:tcPr>
            <w:shd w:val="clear" w:color="auto" w:fill="ffffff"/>
            <w:tcW w:w="846" w:type="dxa"/>
            <w:vAlign w:val="center"/>
            <w:textDirection w:val="lrTb"/>
            <w:noWrap w:val="false"/>
          </w:tcPr>
          <w:p>
            <w:pPr>
              <w:jc w:val="center"/>
              <w:widowControl/>
              <w:rPr>
                <w:color w:val="000000"/>
              </w:rPr>
            </w:pPr>
            <w:r>
              <w:rPr>
                <w:color w:val="000000"/>
              </w:rPr>
              <w:t xml:space="preserve">5.2</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81</w:t>
            </w:r>
            <w:r/>
          </w:p>
        </w:tc>
      </w:tr>
      <w:tr>
        <w:trPr>
          <w:trHeight w:val="85"/>
        </w:trPr>
        <w:tc>
          <w:tcPr>
            <w:tcW w:w="769" w:type="dxa"/>
            <w:vAlign w:val="center"/>
            <w:textDirection w:val="lrTb"/>
            <w:noWrap w:val="false"/>
          </w:tcPr>
          <w:p>
            <w:pPr>
              <w:jc w:val="center"/>
              <w:widowControl/>
              <w:rPr>
                <w:color w:val="000000"/>
              </w:rPr>
            </w:pPr>
            <w:r>
              <w:rPr>
                <w:color w:val="000000"/>
              </w:rPr>
              <w:t xml:space="preserve">22</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领花（金属）</w:t>
            </w:r>
            <w:r/>
          </w:p>
        </w:tc>
        <w:tc>
          <w:tcPr>
            <w:shd w:val="clear" w:color="auto" w:fill="ffffff"/>
            <w:tcW w:w="846" w:type="dxa"/>
            <w:vAlign w:val="center"/>
            <w:textDirection w:val="lrTb"/>
            <w:noWrap w:val="false"/>
          </w:tcPr>
          <w:p>
            <w:pPr>
              <w:jc w:val="center"/>
              <w:widowControl/>
              <w:rPr>
                <w:color w:val="000000"/>
              </w:rPr>
            </w:pPr>
            <w:r>
              <w:rPr>
                <w:color w:val="000000"/>
              </w:rPr>
              <w:t xml:space="preserve">4.2</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81</w:t>
            </w:r>
            <w:r/>
          </w:p>
        </w:tc>
      </w:tr>
      <w:tr>
        <w:trPr>
          <w:trHeight w:val="85"/>
        </w:trPr>
        <w:tc>
          <w:tcPr>
            <w:tcW w:w="769" w:type="dxa"/>
            <w:vAlign w:val="center"/>
            <w:textDirection w:val="lrTb"/>
            <w:noWrap w:val="false"/>
          </w:tcPr>
          <w:p>
            <w:pPr>
              <w:jc w:val="center"/>
              <w:widowControl/>
              <w:rPr>
                <w:color w:val="000000"/>
              </w:rPr>
            </w:pPr>
            <w:r>
              <w:rPr>
                <w:color w:val="000000"/>
              </w:rPr>
              <w:t xml:space="preserve">23</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胸徽（金属）</w:t>
            </w:r>
            <w:r/>
          </w:p>
        </w:tc>
        <w:tc>
          <w:tcPr>
            <w:shd w:val="clear" w:color="auto" w:fill="ffffff"/>
            <w:tcW w:w="846" w:type="dxa"/>
            <w:vAlign w:val="center"/>
            <w:textDirection w:val="lrTb"/>
            <w:noWrap w:val="false"/>
          </w:tcPr>
          <w:p>
            <w:pPr>
              <w:jc w:val="center"/>
              <w:widowControl/>
              <w:rPr>
                <w:color w:val="000000"/>
              </w:rPr>
            </w:pPr>
            <w:r>
              <w:rPr>
                <w:color w:val="000000"/>
              </w:rPr>
              <w:t xml:space="preserve">3.9</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81</w:t>
            </w:r>
            <w:r/>
          </w:p>
        </w:tc>
      </w:tr>
      <w:tr>
        <w:trPr>
          <w:trHeight w:val="85"/>
        </w:trPr>
        <w:tc>
          <w:tcPr>
            <w:tcW w:w="769" w:type="dxa"/>
            <w:vAlign w:val="center"/>
            <w:textDirection w:val="lrTb"/>
            <w:noWrap w:val="false"/>
          </w:tcPr>
          <w:p>
            <w:pPr>
              <w:jc w:val="center"/>
              <w:widowControl/>
              <w:rPr>
                <w:color w:val="000000"/>
              </w:rPr>
            </w:pPr>
            <w:r>
              <w:rPr>
                <w:color w:val="000000"/>
              </w:rPr>
              <w:t xml:space="preserve">24</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号牌（金属）</w:t>
            </w:r>
            <w:r/>
          </w:p>
        </w:tc>
        <w:tc>
          <w:tcPr>
            <w:shd w:val="clear" w:color="auto" w:fill="ffffff"/>
            <w:tcW w:w="846" w:type="dxa"/>
            <w:vAlign w:val="center"/>
            <w:textDirection w:val="lrTb"/>
            <w:noWrap w:val="false"/>
          </w:tcPr>
          <w:p>
            <w:pPr>
              <w:jc w:val="center"/>
              <w:widowControl/>
              <w:rPr>
                <w:color w:val="000000"/>
              </w:rPr>
            </w:pPr>
            <w:r>
              <w:rPr>
                <w:color w:val="000000"/>
              </w:rPr>
              <w:t xml:space="preserve">4</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81</w:t>
            </w:r>
            <w:r/>
          </w:p>
        </w:tc>
      </w:tr>
      <w:tr>
        <w:trPr>
          <w:trHeight w:val="85"/>
        </w:trPr>
        <w:tc>
          <w:tcPr>
            <w:tcW w:w="769" w:type="dxa"/>
            <w:vAlign w:val="center"/>
            <w:textDirection w:val="lrTb"/>
            <w:noWrap w:val="false"/>
          </w:tcPr>
          <w:p>
            <w:pPr>
              <w:jc w:val="center"/>
              <w:widowControl/>
              <w:rPr>
                <w:color w:val="000000"/>
              </w:rPr>
            </w:pPr>
            <w:r>
              <w:rPr>
                <w:color w:val="000000"/>
              </w:rPr>
              <w:t xml:space="preserve">25</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硬式肩章</w:t>
            </w:r>
            <w:r/>
          </w:p>
        </w:tc>
        <w:tc>
          <w:tcPr>
            <w:shd w:val="clear" w:color="auto" w:fill="ffffff"/>
            <w:tcW w:w="846" w:type="dxa"/>
            <w:vAlign w:val="center"/>
            <w:textDirection w:val="lrTb"/>
            <w:noWrap w:val="false"/>
          </w:tcPr>
          <w:p>
            <w:pPr>
              <w:jc w:val="center"/>
              <w:widowControl/>
              <w:rPr>
                <w:color w:val="000000"/>
              </w:rPr>
            </w:pPr>
            <w:r>
              <w:rPr>
                <w:color w:val="000000"/>
              </w:rPr>
              <w:t xml:space="preserve">12.5</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副</w:t>
            </w:r>
            <w:r/>
          </w:p>
        </w:tc>
        <w:tc>
          <w:tcPr>
            <w:shd w:val="clear" w:color="auto" w:fill="ffffff"/>
            <w:tcW w:w="709" w:type="dxa"/>
            <w:vAlign w:val="center"/>
            <w:textDirection w:val="lrTb"/>
            <w:noWrap w:val="false"/>
          </w:tcPr>
          <w:p>
            <w:pPr>
              <w:jc w:val="center"/>
              <w:widowControl/>
              <w:rPr>
                <w:color w:val="000000"/>
              </w:rPr>
            </w:pPr>
            <w:r>
              <w:rPr>
                <w:color w:val="000000"/>
              </w:rPr>
              <w:t xml:space="preserve">40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101</w:t>
            </w:r>
            <w:r/>
          </w:p>
        </w:tc>
      </w:tr>
      <w:tr>
        <w:trPr>
          <w:trHeight w:val="85"/>
        </w:trPr>
        <w:tc>
          <w:tcPr>
            <w:tcW w:w="769" w:type="dxa"/>
            <w:vAlign w:val="center"/>
            <w:textDirection w:val="lrTb"/>
            <w:noWrap w:val="false"/>
          </w:tcPr>
          <w:p>
            <w:pPr>
              <w:jc w:val="center"/>
              <w:widowControl/>
              <w:rPr>
                <w:color w:val="000000"/>
              </w:rPr>
            </w:pPr>
            <w:r>
              <w:rPr>
                <w:color w:val="000000"/>
              </w:rPr>
              <w:t xml:space="preserve">26</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软式肩章</w:t>
            </w:r>
            <w:r/>
          </w:p>
        </w:tc>
        <w:tc>
          <w:tcPr>
            <w:shd w:val="clear" w:color="auto" w:fill="ffffff"/>
            <w:tcW w:w="846" w:type="dxa"/>
            <w:vAlign w:val="center"/>
            <w:textDirection w:val="lrTb"/>
            <w:noWrap w:val="false"/>
          </w:tcPr>
          <w:p>
            <w:pPr>
              <w:jc w:val="center"/>
              <w:widowControl/>
              <w:rPr>
                <w:color w:val="000000"/>
              </w:rPr>
            </w:pPr>
            <w:r>
              <w:rPr>
                <w:color w:val="000000"/>
              </w:rPr>
              <w:t xml:space="preserve">7.6</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副</w:t>
            </w:r>
            <w:r/>
          </w:p>
        </w:tc>
        <w:tc>
          <w:tcPr>
            <w:shd w:val="clear" w:color="auto" w:fill="ffffff"/>
            <w:tcW w:w="709" w:type="dxa"/>
            <w:vAlign w:val="center"/>
            <w:textDirection w:val="lrTb"/>
            <w:noWrap w:val="false"/>
          </w:tcPr>
          <w:p>
            <w:pPr>
              <w:jc w:val="center"/>
              <w:widowControl/>
              <w:rPr>
                <w:color w:val="000000"/>
              </w:rPr>
            </w:pPr>
            <w:r>
              <w:rPr>
                <w:color w:val="000000"/>
              </w:rPr>
              <w:t xml:space="preserve">40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40</w:t>
            </w:r>
            <w:r/>
          </w:p>
        </w:tc>
      </w:tr>
      <w:tr>
        <w:trPr>
          <w:trHeight w:val="85"/>
        </w:trPr>
        <w:tc>
          <w:tcPr>
            <w:tcW w:w="769" w:type="dxa"/>
            <w:vAlign w:val="center"/>
            <w:textDirection w:val="lrTb"/>
            <w:noWrap w:val="false"/>
          </w:tcPr>
          <w:p>
            <w:pPr>
              <w:jc w:val="center"/>
              <w:widowControl/>
              <w:rPr>
                <w:color w:val="000000"/>
              </w:rPr>
            </w:pPr>
            <w:r>
              <w:rPr>
                <w:color w:val="000000"/>
              </w:rPr>
              <w:t xml:space="preserve">27</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套式肩章</w:t>
            </w:r>
            <w:r/>
          </w:p>
        </w:tc>
        <w:tc>
          <w:tcPr>
            <w:shd w:val="clear" w:color="auto" w:fill="ffffff"/>
            <w:tcW w:w="846" w:type="dxa"/>
            <w:vAlign w:val="center"/>
            <w:textDirection w:val="lrTb"/>
            <w:noWrap w:val="false"/>
          </w:tcPr>
          <w:p>
            <w:pPr>
              <w:jc w:val="center"/>
              <w:widowControl/>
              <w:rPr>
                <w:color w:val="000000"/>
              </w:rPr>
            </w:pPr>
            <w:r>
              <w:rPr>
                <w:color w:val="000000"/>
              </w:rPr>
              <w:t xml:space="preserve">4.4</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副</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60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60</w:t>
            </w:r>
            <w:r/>
          </w:p>
        </w:tc>
      </w:tr>
      <w:tr>
        <w:trPr>
          <w:trHeight w:val="85"/>
        </w:trPr>
        <w:tc>
          <w:tcPr>
            <w:tcW w:w="769" w:type="dxa"/>
            <w:vAlign w:val="center"/>
            <w:textDirection w:val="lrTb"/>
            <w:noWrap w:val="false"/>
          </w:tcPr>
          <w:p>
            <w:pPr>
              <w:jc w:val="center"/>
              <w:widowControl/>
              <w:rPr>
                <w:color w:val="000000"/>
              </w:rPr>
            </w:pPr>
            <w:r>
              <w:rPr>
                <w:color w:val="000000"/>
              </w:rPr>
              <w:t xml:space="preserve">28</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臂章</w:t>
            </w:r>
            <w:r/>
          </w:p>
        </w:tc>
        <w:tc>
          <w:tcPr>
            <w:shd w:val="clear" w:color="auto" w:fill="ffffff"/>
            <w:tcW w:w="846" w:type="dxa"/>
            <w:vAlign w:val="center"/>
            <w:textDirection w:val="lrTb"/>
            <w:noWrap w:val="false"/>
          </w:tcPr>
          <w:p>
            <w:pPr>
              <w:jc w:val="center"/>
              <w:widowControl/>
              <w:rPr>
                <w:color w:val="000000"/>
              </w:rPr>
            </w:pPr>
            <w:r>
              <w:rPr>
                <w:color w:val="000000"/>
              </w:rPr>
              <w:t xml:space="preserve">2.2</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25</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25</w:t>
            </w:r>
            <w:r/>
          </w:p>
        </w:tc>
      </w:tr>
      <w:tr>
        <w:trPr>
          <w:trHeight w:val="85"/>
        </w:trPr>
        <w:tc>
          <w:tcPr>
            <w:tcW w:w="769" w:type="dxa"/>
            <w:vAlign w:val="center"/>
            <w:textDirection w:val="lrTb"/>
            <w:noWrap w:val="false"/>
          </w:tcPr>
          <w:p>
            <w:pPr>
              <w:jc w:val="center"/>
              <w:widowControl/>
              <w:rPr>
                <w:color w:val="000000"/>
              </w:rPr>
            </w:pPr>
            <w:r>
              <w:rPr>
                <w:color w:val="000000"/>
              </w:rPr>
              <w:t xml:space="preserve">29</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胸徽（丝织）</w:t>
            </w:r>
            <w:r/>
          </w:p>
        </w:tc>
        <w:tc>
          <w:tcPr>
            <w:shd w:val="clear" w:color="auto" w:fill="ffffff"/>
            <w:tcW w:w="846" w:type="dxa"/>
            <w:vAlign w:val="center"/>
            <w:textDirection w:val="lrTb"/>
            <w:noWrap w:val="false"/>
          </w:tcPr>
          <w:p>
            <w:pPr>
              <w:jc w:val="center"/>
              <w:widowControl/>
              <w:rPr>
                <w:color w:val="000000"/>
              </w:rPr>
            </w:pPr>
            <w:r>
              <w:rPr>
                <w:color w:val="000000"/>
              </w:rPr>
              <w:t xml:space="preserve">1.8</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40</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60</w:t>
            </w:r>
            <w:r/>
          </w:p>
        </w:tc>
      </w:tr>
      <w:tr>
        <w:trPr>
          <w:trHeight w:val="85"/>
        </w:trPr>
        <w:tc>
          <w:tcPr>
            <w:tcW w:w="769" w:type="dxa"/>
            <w:vAlign w:val="center"/>
            <w:textDirection w:val="lrTb"/>
            <w:noWrap w:val="false"/>
          </w:tcPr>
          <w:p>
            <w:pPr>
              <w:jc w:val="center"/>
              <w:widowControl/>
              <w:rPr>
                <w:color w:val="000000"/>
              </w:rPr>
            </w:pPr>
            <w:r>
              <w:rPr>
                <w:color w:val="000000"/>
              </w:rPr>
              <w:t xml:space="preserve">30</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号牌（丝织）</w:t>
            </w:r>
            <w:r/>
          </w:p>
        </w:tc>
        <w:tc>
          <w:tcPr>
            <w:shd w:val="clear" w:color="auto" w:fill="ffffff"/>
            <w:tcW w:w="846" w:type="dxa"/>
            <w:vAlign w:val="center"/>
            <w:textDirection w:val="lrTb"/>
            <w:noWrap w:val="false"/>
          </w:tcPr>
          <w:p>
            <w:pPr>
              <w:jc w:val="center"/>
              <w:widowControl/>
              <w:rPr>
                <w:color w:val="000000"/>
              </w:rPr>
            </w:pPr>
            <w:r>
              <w:rPr>
                <w:color w:val="000000"/>
              </w:rPr>
              <w:t xml:space="preserve">1.8</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个</w:t>
            </w:r>
            <w:r/>
          </w:p>
        </w:tc>
        <w:tc>
          <w:tcPr>
            <w:shd w:val="clear" w:color="auto" w:fill="ffffff"/>
            <w:tcW w:w="709" w:type="dxa"/>
            <w:vAlign w:val="center"/>
            <w:textDirection w:val="lrTb"/>
            <w:noWrap w:val="false"/>
          </w:tcPr>
          <w:p>
            <w:pPr>
              <w:jc w:val="center"/>
              <w:widowControl/>
              <w:rPr>
                <w:color w:val="000000"/>
              </w:rPr>
            </w:pPr>
            <w:r>
              <w:rPr>
                <w:color w:val="000000"/>
              </w:rPr>
              <w:t xml:space="preserve">40</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40</w:t>
            </w:r>
            <w:r/>
          </w:p>
        </w:tc>
      </w:tr>
      <w:tr>
        <w:trPr>
          <w:trHeight w:val="85"/>
        </w:trPr>
        <w:tc>
          <w:tcPr>
            <w:tcW w:w="769" w:type="dxa"/>
            <w:vAlign w:val="center"/>
            <w:textDirection w:val="lrTb"/>
            <w:noWrap w:val="false"/>
          </w:tcPr>
          <w:p>
            <w:pPr>
              <w:jc w:val="center"/>
              <w:widowControl/>
              <w:rPr>
                <w:color w:val="000000"/>
              </w:rPr>
            </w:pPr>
            <w:r>
              <w:rPr>
                <w:color w:val="000000"/>
              </w:rPr>
              <w:t xml:space="preserve">31</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领带</w:t>
            </w:r>
            <w:r/>
          </w:p>
        </w:tc>
        <w:tc>
          <w:tcPr>
            <w:shd w:val="clear" w:color="auto" w:fill="ffffff"/>
            <w:tcW w:w="846" w:type="dxa"/>
            <w:vAlign w:val="center"/>
            <w:textDirection w:val="lrTb"/>
            <w:noWrap w:val="false"/>
          </w:tcPr>
          <w:p>
            <w:pPr>
              <w:jc w:val="center"/>
              <w:widowControl/>
              <w:rPr>
                <w:color w:val="000000"/>
              </w:rPr>
            </w:pPr>
            <w:r>
              <w:rPr>
                <w:color w:val="000000"/>
              </w:rPr>
              <w:t xml:space="preserve">15.5</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条</w:t>
            </w:r>
            <w:r/>
          </w:p>
        </w:tc>
        <w:tc>
          <w:tcPr>
            <w:shd w:val="clear" w:color="auto" w:fill="ffffff"/>
            <w:tcW w:w="709" w:type="dxa"/>
            <w:vAlign w:val="center"/>
            <w:textDirection w:val="lrTb"/>
            <w:noWrap w:val="false"/>
          </w:tcPr>
          <w:p>
            <w:pPr>
              <w:jc w:val="center"/>
              <w:widowControl/>
              <w:rPr>
                <w:color w:val="000000"/>
              </w:rPr>
            </w:pPr>
            <w:r>
              <w:rPr>
                <w:color w:val="000000"/>
              </w:rPr>
              <w:t xml:space="preserve">20</w:t>
            </w:r>
            <w:r/>
          </w:p>
        </w:tc>
        <w:tc>
          <w:tcPr>
            <w:shd w:val="clear" w:color="auto" w:fill="ffffff"/>
            <w:tcW w:w="709" w:type="dxa"/>
            <w:vAlign w:val="center"/>
            <w:textDirection w:val="lrTb"/>
            <w:noWrap w:val="false"/>
          </w:tcPr>
          <w:p>
            <w:pPr>
              <w:jc w:val="center"/>
              <w:widowControl/>
              <w:rPr>
                <w:color w:val="000000"/>
              </w:rPr>
            </w:pPr>
            <w:r>
              <w:rPr>
                <w:color w:val="000000"/>
              </w:rPr>
              <w:t xml:space="preserve">12</w:t>
            </w:r>
            <w:r/>
          </w:p>
        </w:tc>
        <w:tc>
          <w:tcPr>
            <w:shd w:val="clear" w:color="auto" w:fill="ffffff"/>
            <w:tcW w:w="709" w:type="dxa"/>
            <w:vAlign w:val="center"/>
            <w:textDirection w:val="lrTb"/>
            <w:noWrap w:val="false"/>
          </w:tcPr>
          <w:p>
            <w:pPr>
              <w:jc w:val="center"/>
              <w:widowControl/>
              <w:rPr>
                <w:color w:val="000000"/>
              </w:rPr>
            </w:pPr>
            <w:r>
              <w:rPr>
                <w:color w:val="000000"/>
              </w:rPr>
              <w:t xml:space="preserve">49</w:t>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81</w:t>
            </w:r>
            <w:r/>
          </w:p>
        </w:tc>
      </w:tr>
      <w:tr>
        <w:trPr>
          <w:trHeight w:val="85"/>
        </w:trPr>
        <w:tc>
          <w:tcPr>
            <w:tcW w:w="769" w:type="dxa"/>
            <w:vAlign w:val="center"/>
            <w:textDirection w:val="lrTb"/>
            <w:noWrap w:val="false"/>
          </w:tcPr>
          <w:p>
            <w:pPr>
              <w:jc w:val="center"/>
              <w:widowControl/>
              <w:rPr>
                <w:color w:val="000000"/>
              </w:rPr>
            </w:pPr>
            <w:r>
              <w:rPr>
                <w:color w:val="000000"/>
              </w:rPr>
              <w:t xml:space="preserve">32</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内腰带</w:t>
            </w:r>
            <w:r/>
          </w:p>
        </w:tc>
        <w:tc>
          <w:tcPr>
            <w:shd w:val="clear" w:color="auto" w:fill="ffffff"/>
            <w:tcW w:w="846" w:type="dxa"/>
            <w:vAlign w:val="center"/>
            <w:textDirection w:val="lrTb"/>
            <w:noWrap w:val="false"/>
          </w:tcPr>
          <w:p>
            <w:pPr>
              <w:jc w:val="center"/>
              <w:widowControl/>
              <w:rPr>
                <w:color w:val="000000"/>
              </w:rPr>
            </w:pPr>
            <w:r>
              <w:rPr>
                <w:color w:val="000000"/>
              </w:rPr>
              <w:t xml:space="preserve">40</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条</w:t>
            </w:r>
            <w:r/>
          </w:p>
        </w:tc>
        <w:tc>
          <w:tcPr>
            <w:shd w:val="clear" w:color="auto" w:fill="ffffff"/>
            <w:tcW w:w="709" w:type="dxa"/>
            <w:vAlign w:val="center"/>
            <w:textDirection w:val="lrTb"/>
            <w:noWrap w:val="false"/>
          </w:tcPr>
          <w:p>
            <w:pPr>
              <w:jc w:val="center"/>
              <w:widowControl/>
              <w:rPr>
                <w:color w:val="000000"/>
              </w:rPr>
            </w:pPr>
            <w:r>
              <w:rPr>
                <w:color w:val="000000"/>
              </w:rPr>
              <w:t xml:space="preserve">790</w:t>
            </w:r>
            <w:r/>
          </w:p>
        </w:tc>
        <w:tc>
          <w:tcPr>
            <w:shd w:val="clear" w:color="auto" w:fill="ffffff"/>
            <w:tcW w:w="709" w:type="dxa"/>
            <w:vAlign w:val="center"/>
            <w:textDirection w:val="lrTb"/>
            <w:noWrap w:val="false"/>
          </w:tcPr>
          <w:p>
            <w:pPr>
              <w:jc w:val="center"/>
              <w:rPr>
                <w:color w:val="000000"/>
              </w:rPr>
            </w:pPr>
            <w:r>
              <w:rPr>
                <w:color w:val="000000"/>
              </w:rPr>
            </w:r>
            <w:r/>
          </w:p>
        </w:tc>
        <w:tc>
          <w:tcPr>
            <w:tcW w:w="709" w:type="dxa"/>
            <w:vAlign w:val="center"/>
            <w:textDirection w:val="lrTb"/>
            <w:noWrap w:val="false"/>
          </w:tcPr>
          <w:p>
            <w:pPr>
              <w:jc w:val="center"/>
              <w:widowControl/>
              <w:rPr>
                <w:color w:val="000000"/>
              </w:rPr>
            </w:pPr>
            <w:r>
              <w:rPr>
                <w:color w:val="000000"/>
              </w:rPr>
              <w:t xml:space="preserve">851</w:t>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1641</w:t>
            </w:r>
            <w:r/>
          </w:p>
        </w:tc>
      </w:tr>
      <w:tr>
        <w:trPr>
          <w:trHeight w:val="85"/>
        </w:trPr>
        <w:tc>
          <w:tcPr>
            <w:tcW w:w="769" w:type="dxa"/>
            <w:vAlign w:val="center"/>
            <w:textDirection w:val="lrTb"/>
            <w:noWrap w:val="false"/>
          </w:tcPr>
          <w:p>
            <w:pPr>
              <w:jc w:val="center"/>
              <w:widowControl/>
              <w:rPr>
                <w:color w:val="000000"/>
              </w:rPr>
            </w:pPr>
            <w:r>
              <w:rPr>
                <w:color w:val="000000"/>
              </w:rPr>
              <w:t xml:space="preserve">33</w:t>
            </w:r>
            <w:r/>
          </w:p>
        </w:tc>
        <w:tc>
          <w:tcPr>
            <w:shd w:val="clear" w:color="auto" w:fill="ffffff"/>
            <w:tcW w:w="2167" w:type="dxa"/>
            <w:vAlign w:val="center"/>
            <w:textDirection w:val="lrTb"/>
            <w:noWrap w:val="false"/>
          </w:tcPr>
          <w:p>
            <w:pPr>
              <w:jc w:val="left"/>
              <w:widowControl/>
              <w:rPr>
                <w:color w:val="000000"/>
              </w:rPr>
            </w:pPr>
            <w:r>
              <w:rPr>
                <w:rFonts w:hint="eastAsia"/>
                <w:color w:val="000000"/>
              </w:rPr>
              <w:t xml:space="preserve">执勤腰带</w:t>
            </w:r>
            <w:r/>
          </w:p>
        </w:tc>
        <w:tc>
          <w:tcPr>
            <w:shd w:val="clear" w:color="auto" w:fill="ffffff"/>
            <w:tcW w:w="846" w:type="dxa"/>
            <w:vAlign w:val="center"/>
            <w:textDirection w:val="lrTb"/>
            <w:noWrap w:val="false"/>
          </w:tcPr>
          <w:p>
            <w:pPr>
              <w:jc w:val="center"/>
              <w:widowControl/>
              <w:rPr>
                <w:color w:val="000000"/>
              </w:rPr>
            </w:pPr>
            <w:r>
              <w:rPr>
                <w:color w:val="000000"/>
              </w:rPr>
              <w:t xml:space="preserve">36</w:t>
            </w:r>
            <w:r/>
          </w:p>
        </w:tc>
        <w:tc>
          <w:tcPr>
            <w:shd w:val="clear" w:color="auto" w:fill="ffffff"/>
            <w:tcW w:w="705" w:type="dxa"/>
            <w:vAlign w:val="center"/>
            <w:textDirection w:val="lrTb"/>
            <w:noWrap w:val="false"/>
          </w:tcPr>
          <w:p>
            <w:pPr>
              <w:jc w:val="center"/>
              <w:widowControl/>
              <w:rPr>
                <w:color w:val="000000"/>
              </w:rPr>
            </w:pPr>
            <w:r>
              <w:rPr>
                <w:rFonts w:hint="eastAsia"/>
                <w:color w:val="000000"/>
              </w:rPr>
              <w:t xml:space="preserve">条</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709" w:type="dxa"/>
            <w:vAlign w:val="center"/>
            <w:textDirection w:val="lrTb"/>
            <w:noWrap w:val="false"/>
          </w:tcPr>
          <w:p>
            <w:pPr>
              <w:jc w:val="center"/>
              <w:widowControl/>
              <w:rPr>
                <w:color w:val="000000"/>
              </w:rPr>
            </w:pPr>
            <w:r>
              <w:rPr>
                <w:color w:val="000000"/>
              </w:rPr>
              <w:t xml:space="preserve">25</w:t>
            </w:r>
            <w:r/>
          </w:p>
        </w:tc>
        <w:tc>
          <w:tcPr>
            <w:shd w:val="clear" w:color="auto" w:fill="ffffff"/>
            <w:tcW w:w="709" w:type="dxa"/>
            <w:vAlign w:val="center"/>
            <w:textDirection w:val="lrTb"/>
            <w:noWrap w:val="false"/>
          </w:tcPr>
          <w:p>
            <w:pPr>
              <w:jc w:val="center"/>
              <w:rPr>
                <w:color w:val="000000"/>
              </w:rPr>
            </w:pPr>
            <w:r>
              <w:rPr>
                <w:color w:val="000000"/>
              </w:rPr>
            </w:r>
            <w:r/>
          </w:p>
        </w:tc>
        <w:tc>
          <w:tcPr>
            <w:shd w:val="clear" w:color="auto" w:fill="ffffff"/>
            <w:tcW w:w="851" w:type="dxa"/>
            <w:vAlign w:val="center"/>
            <w:textDirection w:val="lrTb"/>
            <w:noWrap w:val="false"/>
          </w:tcPr>
          <w:p>
            <w:pPr>
              <w:jc w:val="center"/>
              <w:rPr>
                <w:color w:val="000000"/>
              </w:rPr>
            </w:pPr>
            <w:r>
              <w:rPr>
                <w:color w:val="000000"/>
              </w:rPr>
            </w:r>
            <w:r/>
          </w:p>
        </w:tc>
        <w:tc>
          <w:tcPr>
            <w:tcW w:w="960" w:type="dxa"/>
            <w:vAlign w:val="center"/>
            <w:textDirection w:val="lrTb"/>
            <w:noWrap w:val="false"/>
          </w:tcPr>
          <w:p>
            <w:pPr>
              <w:jc w:val="left"/>
              <w:widowControl/>
              <w:rPr>
                <w:bCs/>
                <w:color w:val="000000"/>
              </w:rPr>
            </w:pPr>
            <w:r>
              <w:rPr>
                <w:bCs/>
                <w:color w:val="000000"/>
              </w:rPr>
              <w:t xml:space="preserve">25</w:t>
            </w:r>
            <w:r/>
          </w:p>
        </w:tc>
      </w:tr>
    </w:tbl>
    <w:p>
      <w:pPr>
        <w:pStyle w:val="1027"/>
        <w:ind w:left="0"/>
        <w:rPr>
          <w:lang w:eastAsia="zh-CN"/>
        </w:rPr>
      </w:pPr>
      <w:r>
        <w:rPr>
          <w:lang w:eastAsia="zh-CN"/>
        </w:rPr>
      </w:r>
      <w:r/>
    </w:p>
    <w:p>
      <w:pPr>
        <w:pStyle w:val="1027"/>
        <w:ind w:left="0"/>
        <w:rPr>
          <w:rFonts w:ascii="Times New Roman" w:hAnsi="Times New Roman"/>
          <w:b/>
          <w:lang w:eastAsia="zh-CN"/>
        </w:rPr>
      </w:pPr>
      <w:r>
        <w:rPr>
          <w:rFonts w:ascii="Times New Roman" w:hAnsi="Times New Roman"/>
          <w:b/>
        </w:rPr>
        <w:t xml:space="preserve">2.2</w:t>
      </w:r>
      <w:r>
        <w:rPr>
          <w:rFonts w:hint="eastAsia" w:ascii="Times New Roman" w:hAnsi="Times New Roman"/>
          <w:b/>
        </w:rPr>
        <w:t xml:space="preserve">采购货物参数清单</w:t>
      </w:r>
      <w:r/>
    </w:p>
    <w:p>
      <w:pPr>
        <w:pStyle w:val="1027"/>
        <w:ind w:left="0"/>
        <w:rPr>
          <w:lang w:eastAsia="zh-CN"/>
        </w:rPr>
      </w:pPr>
      <w:r>
        <w:rPr>
          <w:lang w:eastAsia="zh-CN"/>
        </w:rPr>
      </w:r>
      <w:r/>
    </w:p>
    <w:tbl>
      <w:tblPr>
        <w:tblW w:w="9163" w:type="dxa"/>
        <w:jc w:val="center"/>
        <w:tblLook w:val="04A0" w:firstRow="1" w:lastRow="0" w:firstColumn="1" w:lastColumn="0" w:noHBand="0" w:noVBand="1"/>
      </w:tblPr>
      <w:tblGrid>
        <w:gridCol w:w="851"/>
        <w:gridCol w:w="984"/>
        <w:gridCol w:w="876"/>
        <w:gridCol w:w="838"/>
        <w:gridCol w:w="3118"/>
        <w:gridCol w:w="2496"/>
      </w:tblGrid>
      <w:tr>
        <w:trPr>
          <w:jc w:val="center"/>
          <w:trHeight w:val="72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rFonts w:hint="eastAsia"/>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984" w:type="dxa"/>
            <w:vAlign w:val="center"/>
            <w:textDirection w:val="lrTb"/>
            <w:noWrap w:val="false"/>
          </w:tcPr>
          <w:p>
            <w:pPr>
              <w:numPr>
                <w:ilvl w:val="7"/>
                <w:numId w:val="13"/>
              </w:numPr>
              <w:jc w:val="center"/>
              <w:keepLines/>
              <w:keepNext/>
              <w:spacing w:before="240" w:after="64" w:line="320" w:lineRule="auto"/>
              <w:widowControl/>
              <w:rPr>
                <w:color w:val="000000"/>
                <w:sz w:val="22"/>
                <w:szCs w:val="22"/>
              </w:rPr>
              <w:outlineLvl w:val="7"/>
            </w:pPr>
            <w:r>
              <w:rPr>
                <w:rFonts w:hint="eastAsia"/>
                <w:color w:val="000000"/>
                <w:sz w:val="22"/>
                <w:szCs w:val="22"/>
              </w:rPr>
              <w:t xml:space="preserve">货品名称</w:t>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numPr>
                <w:ilvl w:val="7"/>
                <w:numId w:val="13"/>
              </w:numPr>
              <w:jc w:val="center"/>
              <w:keepLines/>
              <w:keepNext/>
              <w:spacing w:before="240" w:after="64" w:line="320" w:lineRule="auto"/>
              <w:widowControl/>
              <w:rPr>
                <w:color w:val="000000"/>
                <w:sz w:val="22"/>
                <w:szCs w:val="22"/>
              </w:rPr>
              <w:outlineLvl w:val="7"/>
            </w:pPr>
            <w:r>
              <w:rPr>
                <w:rFonts w:hint="eastAsia"/>
                <w:color w:val="000000"/>
                <w:sz w:val="22"/>
                <w:szCs w:val="22"/>
              </w:rPr>
              <w:t xml:space="preserve">最高单价（元）</w:t>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numPr>
                <w:ilvl w:val="7"/>
                <w:numId w:val="13"/>
              </w:numPr>
              <w:jc w:val="center"/>
              <w:keepLines/>
              <w:keepNext/>
              <w:spacing w:before="240" w:after="64" w:line="320" w:lineRule="auto"/>
              <w:widowControl/>
              <w:rPr>
                <w:color w:val="000000"/>
                <w:sz w:val="22"/>
                <w:szCs w:val="22"/>
              </w:rPr>
              <w:outlineLvl w:val="7"/>
            </w:pPr>
            <w:r>
              <w:rPr>
                <w:rFonts w:hint="eastAsia"/>
                <w:color w:val="000000"/>
                <w:sz w:val="22"/>
                <w:szCs w:val="22"/>
              </w:rPr>
              <w:t xml:space="preserve">单位</w:t>
            </w:r>
            <w:r/>
          </w:p>
        </w:tc>
        <w:tc>
          <w:tcPr>
            <w:shd w:val="clear" w:color="000000" w:fill="auto"/>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numPr>
                <w:ilvl w:val="7"/>
                <w:numId w:val="13"/>
              </w:numPr>
              <w:jc w:val="center"/>
              <w:keepLines/>
              <w:keepNext/>
              <w:spacing w:before="240" w:after="64" w:line="320" w:lineRule="auto"/>
              <w:widowControl/>
              <w:rPr>
                <w:color w:val="000000"/>
                <w:sz w:val="22"/>
                <w:szCs w:val="22"/>
              </w:rPr>
              <w:outlineLvl w:val="7"/>
            </w:pPr>
            <w:r>
              <w:rPr>
                <w:rFonts w:hint="eastAsia"/>
                <w:color w:val="000000"/>
                <w:sz w:val="22"/>
                <w:szCs w:val="22"/>
              </w:rPr>
              <w:t xml:space="preserve">参数要求</w:t>
            </w:r>
            <w:r/>
          </w:p>
        </w:tc>
        <w:tc>
          <w:tcPr>
            <w:shd w:val="clear" w:color="000000" w:fill="auto"/>
            <w:tcBorders>
              <w:top w:val="single" w:color="000000" w:sz="4" w:space="0"/>
              <w:left w:val="none" w:color="000000" w:sz="4" w:space="0"/>
              <w:bottom w:val="single" w:color="000000" w:sz="4" w:space="0"/>
              <w:right w:val="single" w:color="000000" w:sz="4" w:space="0"/>
            </w:tcBorders>
            <w:tcW w:w="2496" w:type="dxa"/>
            <w:vAlign w:val="center"/>
            <w:textDirection w:val="lrTb"/>
            <w:noWrap w:val="false"/>
          </w:tcPr>
          <w:p>
            <w:pPr>
              <w:numPr>
                <w:ilvl w:val="7"/>
                <w:numId w:val="13"/>
              </w:numPr>
              <w:jc w:val="center"/>
              <w:keepLines/>
              <w:keepNext/>
              <w:spacing w:before="240" w:after="64" w:line="320" w:lineRule="auto"/>
              <w:widowControl/>
              <w:rPr>
                <w:color w:val="000000"/>
                <w:sz w:val="22"/>
                <w:szCs w:val="22"/>
              </w:rPr>
              <w:outlineLvl w:val="7"/>
            </w:pPr>
            <w:r>
              <w:rPr>
                <w:rFonts w:hint="eastAsia"/>
                <w:color w:val="000000"/>
                <w:sz w:val="22"/>
                <w:szCs w:val="22"/>
              </w:rPr>
              <w:t xml:space="preserve">参考图片</w:t>
            </w:r>
            <w:r/>
          </w:p>
        </w:tc>
      </w:tr>
      <w:tr>
        <w:trPr>
          <w:jc w:val="center"/>
          <w:trHeight w:val="288"/>
        </w:trPr>
        <w:tc>
          <w:tcPr>
            <w:gridSpan w:val="2"/>
            <w:tcBorders>
              <w:top w:val="none" w:color="000000" w:sz="4" w:space="0"/>
              <w:left w:val="single" w:color="000000" w:sz="4" w:space="0"/>
              <w:bottom w:val="single" w:color="000000" w:sz="4" w:space="0"/>
              <w:right w:val="single" w:color="000000" w:sz="4" w:space="0"/>
            </w:tcBorders>
            <w:tcW w:w="1835" w:type="dxa"/>
            <w:vAlign w:val="center"/>
            <w:textDirection w:val="lrTb"/>
            <w:noWrap/>
          </w:tcPr>
          <w:p>
            <w:pPr>
              <w:jc w:val="left"/>
              <w:widowControl/>
              <w:rPr>
                <w:color w:val="000000"/>
                <w:sz w:val="22"/>
                <w:szCs w:val="22"/>
              </w:rPr>
            </w:pPr>
            <w:r>
              <w:rPr>
                <w:rFonts w:hint="eastAsia"/>
                <w:color w:val="000000"/>
                <w:sz w:val="22"/>
                <w:szCs w:val="22"/>
              </w:rPr>
              <w:t xml:space="preserve">一、帽类（分包</w:t>
            </w:r>
            <w:r>
              <w:rPr>
                <w:color w:val="000000"/>
                <w:sz w:val="22"/>
                <w:szCs w:val="22"/>
              </w:rPr>
              <w:t xml:space="preserve">2</w:t>
            </w:r>
            <w:r>
              <w:rPr>
                <w:color w:val="000000"/>
                <w:sz w:val="22"/>
                <w:szCs w:val="22"/>
              </w:rPr>
              <w:t xml:space="preserve">）</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widowControl/>
              <w:rPr>
                <w:color w:val="000000"/>
                <w:sz w:val="22"/>
                <w:szCs w:val="22"/>
              </w:rPr>
            </w:pPr>
            <w:r>
              <w:rPr>
                <w:color w:val="000000"/>
                <w:sz w:val="22"/>
                <w:szCs w:val="22"/>
              </w:rPr>
            </w:r>
            <w:r/>
          </w:p>
        </w:tc>
        <w:tc>
          <w:tcPr>
            <w:shd w:val="clear" w:color="000000" w:fill="auto"/>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jc w:val="center"/>
              <w:widowControl/>
              <w:rPr>
                <w:color w:val="000000"/>
                <w:sz w:val="22"/>
                <w:szCs w:val="22"/>
              </w:rPr>
            </w:pPr>
            <w:r>
              <w:rPr>
                <w:color w:val="000000"/>
                <w:sz w:val="22"/>
                <w:szCs w:val="22"/>
              </w:rPr>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16</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大檐帽</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49.5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color w:val="000000"/>
                <w:sz w:val="22"/>
                <w:szCs w:val="22"/>
              </w:rPr>
            </w:pPr>
            <w:r>
              <w:rPr>
                <w:rFonts w:hint="eastAsia"/>
                <w:sz w:val="22"/>
                <w:szCs w:val="22"/>
              </w:rPr>
              <w:t xml:space="preserve">面料、样式、号型与规格、颜色、工艺及成品外观质量完全符合公安部《辅警帽大檐帽》相关标准</w:t>
            </w:r>
            <w:r>
              <w:rPr>
                <w:rFonts w:hint="eastAsia"/>
                <w:color w:val="000000"/>
                <w:sz w:val="22"/>
                <w:szCs w:val="22"/>
              </w:rPr>
              <w:t xml:space="preserve">，</w:t>
            </w:r>
            <w:r>
              <w:rPr>
                <w:rFonts w:hint="eastAsia"/>
                <w:sz w:val="22"/>
                <w:szCs w:val="22"/>
              </w:rPr>
              <w:t xml:space="preserve">详见附件</w:t>
            </w:r>
            <w:r>
              <w:rPr>
                <w:sz w:val="22"/>
                <w:szCs w:val="22"/>
              </w:rPr>
              <w:t xml:space="preserve">16</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296670" cy="1385570"/>
                      <wp:effectExtent l="0" t="0" r="17780" b="5080"/>
                      <wp:docPr id="16"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8"/>
                              <a:srcRect l="0" t="0" r="0" b="25188"/>
                              <a:stretch/>
                            </pic:blipFill>
                            <pic:spPr bwMode="auto">
                              <a:xfrm>
                                <a:off x="0" y="0"/>
                                <a:ext cx="1297229" cy="1385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2.1pt;height:109.1pt;mso-wrap-distance-left:0.0pt;mso-wrap-distance-top:0.0pt;mso-wrap-distance-right:0.0pt;mso-wrap-distance-bottom:0.0pt;" stroked="f">
                      <v:path textboxrect="0,0,0,0"/>
                      <v:imagedata r:id="rId28"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17</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rPr>
              <w:t xml:space="preserve">卷檐帽</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rPr>
              <w:t xml:space="preserve">50.5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rPr>
              <w:t xml:space="preserve">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面料、样式、号型与规格、颜色、工艺及成品外观质量完全符合公安部《辅警帽大檐帽》相关标准</w:t>
            </w:r>
            <w:r>
              <w:rPr>
                <w:rFonts w:hint="eastAsia"/>
                <w:color w:val="000000"/>
                <w:sz w:val="22"/>
                <w:szCs w:val="22"/>
              </w:rPr>
              <w:t xml:space="preserve">，</w:t>
            </w:r>
            <w:r>
              <w:rPr>
                <w:rFonts w:hint="eastAsia"/>
                <w:sz w:val="22"/>
                <w:szCs w:val="22"/>
              </w:rPr>
              <w:t xml:space="preserve">详见附件</w:t>
            </w:r>
            <w:r>
              <w:rPr>
                <w:rFonts w:hint="eastAsia"/>
                <w:sz w:val="22"/>
                <w:szCs w:val="22"/>
              </w:rPr>
              <w:t xml:space="preserve">1</w:t>
            </w:r>
            <w:r>
              <w:rPr>
                <w:sz w:val="22"/>
                <w:szCs w:val="22"/>
              </w:rPr>
              <w:t xml:space="preserve">7</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mc:AlternateContent>
                <mc:Choice Requires="wpg">
                  <w:drawing>
                    <wp:inline xmlns:wp="http://schemas.openxmlformats.org/drawingml/2006/wordprocessingDrawing" distT="0" distB="0" distL="0" distR="0">
                      <wp:extent cx="1170305" cy="1153160"/>
                      <wp:effectExtent l="0" t="0" r="10795" b="8890"/>
                      <wp:docPr id="17" name="图片 15"/>
                      <wp:cNvGraphicFramePr/>
                      <a:graphic xmlns:a="http://schemas.openxmlformats.org/drawingml/2006/main">
                        <a:graphicData uri="http://schemas.openxmlformats.org/drawingml/2006/picture">
                          <pic:pic xmlns:pic="http://schemas.openxmlformats.org/drawingml/2006/picture">
                            <pic:nvPicPr>
                              <pic:cNvPr id="45" name="图片 15"/>
                              <pic:cNvPicPr/>
                              <pic:nvPr/>
                            </pic:nvPicPr>
                            <pic:blipFill>
                              <a:blip r:embed="rId29"/>
                              <a:srcRect l="0" t="0" r="0" b="33215"/>
                              <a:stretch/>
                            </pic:blipFill>
                            <pic:spPr bwMode="auto">
                              <a:xfrm>
                                <a:off x="0" y="0"/>
                                <a:ext cx="1170305" cy="11531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1pt;height:90.8pt;mso-wrap-distance-left:0.0pt;mso-wrap-distance-top:0.0pt;mso-wrap-distance-right:0.0pt;mso-wrap-distance-bottom:0.0pt;" stroked="f">
                      <v:path textboxrect="0,0,0,0"/>
                      <v:imagedata r:id="rId29"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18</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布面执勤帽</w:t>
            </w:r>
            <w:r>
              <w:rPr>
                <w:color w:val="000000"/>
                <w:sz w:val="22"/>
                <w:szCs w:val="22"/>
              </w:rPr>
              <w:t xml:space="preserve">/</w:t>
            </w:r>
            <w:r>
              <w:rPr>
                <w:color w:val="000000"/>
                <w:sz w:val="22"/>
                <w:szCs w:val="22"/>
              </w:rPr>
              <w:t xml:space="preserve">作训帽</w:t>
            </w:r>
            <w:r>
              <w:rPr>
                <w:rFonts w:hint="eastAsia"/>
                <w:color w:val="ff0000"/>
                <w:sz w:val="22"/>
                <w:szCs w:val="22"/>
              </w:rPr>
              <w:t xml:space="preserve">（核心产品）</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27</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顶</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面料、样式、号型与规格、颜色、工艺及成品外观质量完全符合公安部《辅警帽布面作训帽》相关标准</w:t>
            </w:r>
            <w:r>
              <w:rPr>
                <w:rFonts w:hint="eastAsia"/>
                <w:color w:val="000000"/>
                <w:sz w:val="22"/>
                <w:szCs w:val="22"/>
              </w:rPr>
              <w:t xml:space="preserve">，</w:t>
            </w:r>
            <w:r>
              <w:rPr>
                <w:rFonts w:hint="eastAsia"/>
                <w:sz w:val="22"/>
                <w:szCs w:val="22"/>
              </w:rPr>
              <w:t xml:space="preserve">详见附件</w:t>
            </w:r>
            <w:r>
              <w:rPr>
                <w:sz w:val="22"/>
                <w:szCs w:val="22"/>
              </w:rPr>
              <w:t xml:space="preserve">18</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widowControl/>
              <w:rPr>
                <w:sz w:val="22"/>
                <w:szCs w:val="22"/>
              </w:rPr>
            </w:pPr>
            <w:r>
              <w:rPr>
                <w:sz w:val="22"/>
                <w:szCs w:val="22"/>
              </w:rPr>
            </w:r>
            <w:r/>
          </w:p>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81125" cy="966470"/>
                      <wp:effectExtent l="0" t="0" r="9525" b="5080"/>
                      <wp:docPr id="18"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0"/>
                              <a:srcRect l="0" t="0" r="0" b="31156"/>
                              <a:stretch/>
                            </pic:blipFill>
                            <pic:spPr bwMode="auto">
                              <a:xfrm>
                                <a:off x="0" y="0"/>
                                <a:ext cx="1381316" cy="966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8.8pt;height:76.1pt;mso-wrap-distance-left:0.0pt;mso-wrap-distance-top:0.0pt;mso-wrap-distance-right:0.0pt;mso-wrap-distance-bottom:0.0pt;" stroked="f">
                      <v:path textboxrect="0,0,0,0"/>
                      <v:imagedata r:id="rId30" o:title=""/>
                    </v:shape>
                  </w:pict>
                </mc:Fallback>
              </mc:AlternateContent>
            </w:r>
            <w:r/>
          </w:p>
        </w:tc>
      </w:tr>
      <w:tr>
        <w:trPr>
          <w:jc w:val="center"/>
          <w:trHeight w:val="288"/>
        </w:trPr>
        <w:tc>
          <w:tcPr>
            <w:gridSpan w:val="2"/>
            <w:tcBorders>
              <w:top w:val="none" w:color="000000" w:sz="4" w:space="0"/>
              <w:left w:val="single" w:color="000000" w:sz="4" w:space="0"/>
              <w:bottom w:val="single" w:color="000000" w:sz="4" w:space="0"/>
              <w:right w:val="single" w:color="000000" w:sz="4" w:space="0"/>
            </w:tcBorders>
            <w:tcW w:w="1835" w:type="dxa"/>
            <w:vAlign w:val="center"/>
            <w:textDirection w:val="lrTb"/>
            <w:noWrap/>
          </w:tcPr>
          <w:p>
            <w:pPr>
              <w:jc w:val="left"/>
              <w:widowControl/>
              <w:rPr>
                <w:color w:val="000000"/>
                <w:sz w:val="22"/>
                <w:szCs w:val="22"/>
              </w:rPr>
            </w:pPr>
            <w:r>
              <w:rPr>
                <w:rFonts w:hint="eastAsia"/>
                <w:color w:val="000000"/>
                <w:sz w:val="22"/>
                <w:szCs w:val="22"/>
              </w:rPr>
              <w:t xml:space="preserve">二、鞋类（分包</w:t>
            </w:r>
            <w:r>
              <w:rPr>
                <w:color w:val="000000"/>
                <w:sz w:val="22"/>
                <w:szCs w:val="22"/>
              </w:rPr>
              <w:t xml:space="preserve">2</w:t>
            </w:r>
            <w:r>
              <w:rPr>
                <w:color w:val="000000"/>
                <w:sz w:val="22"/>
                <w:szCs w:val="22"/>
              </w:rPr>
              <w:t xml:space="preserve">）</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widowControl/>
              <w:rPr>
                <w:color w:val="000000"/>
                <w:sz w:val="22"/>
                <w:szCs w:val="22"/>
              </w:rPr>
            </w:pPr>
            <w:r>
              <w:rPr>
                <w:color w:val="000000"/>
                <w:sz w:val="22"/>
                <w:szCs w:val="22"/>
              </w:rPr>
            </w:r>
            <w:r/>
          </w:p>
        </w:tc>
        <w:tc>
          <w:tcPr>
            <w:shd w:val="clear" w:color="000000" w:fill="auto"/>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jc w:val="center"/>
              <w:widowControl/>
              <w:rPr>
                <w:color w:val="000000"/>
                <w:sz w:val="22"/>
                <w:szCs w:val="22"/>
              </w:rPr>
            </w:pPr>
            <w:r>
              <w:rPr>
                <w:color w:val="000000"/>
                <w:sz w:val="22"/>
                <w:szCs w:val="22"/>
              </w:rPr>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rPr>
                <w:color w:val="000000"/>
                <w:sz w:val="22"/>
                <w:szCs w:val="22"/>
              </w:rPr>
            </w:pPr>
            <w:r>
              <w:rPr>
                <w:color w:val="000000"/>
                <w:sz w:val="22"/>
                <w:szCs w:val="22"/>
              </w:rPr>
              <w:t xml:space="preserve">19</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单皮鞋</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265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双</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widowControl/>
              <w:rPr>
                <w:sz w:val="22"/>
                <w:szCs w:val="22"/>
              </w:rPr>
            </w:pPr>
            <w:r>
              <w:rPr>
                <w:rFonts w:hint="eastAsia"/>
                <w:sz w:val="22"/>
                <w:szCs w:val="22"/>
              </w:rPr>
              <w:t xml:space="preserve">样式、号型与规格、颜色、工艺及成品外观质量完全符合公安部《辅警鞋男单皮鞋》和《辅警鞋女单皮鞋》相关标准</w:t>
            </w:r>
            <w:r>
              <w:rPr>
                <w:sz w:val="22"/>
                <w:szCs w:val="22"/>
              </w:rPr>
              <w:t xml:space="preserve">，详见附件</w:t>
            </w:r>
            <w:r>
              <w:rPr>
                <w:sz w:val="22"/>
                <w:szCs w:val="22"/>
              </w:rPr>
              <w:t xml:space="preserve">19-1</w:t>
            </w:r>
            <w:r>
              <w:rPr>
                <w:rFonts w:hint="eastAsia"/>
                <w:sz w:val="22"/>
                <w:szCs w:val="22"/>
              </w:rPr>
              <w:t xml:space="preserve">、</w:t>
            </w:r>
            <w:r>
              <w:rPr>
                <w:sz w:val="22"/>
                <w:szCs w:val="22"/>
              </w:rPr>
              <w:t xml:space="preserve">19-2</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3660" cy="1117600"/>
                      <wp:effectExtent l="0" t="0" r="8890" b="6350"/>
                      <wp:docPr id="19"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1"/>
                              <a:stretch/>
                            </pic:blipFill>
                            <pic:spPr bwMode="auto">
                              <a:xfrm>
                                <a:off x="0" y="0"/>
                                <a:ext cx="1344244" cy="11176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8pt;height:88.0pt;mso-wrap-distance-left:0.0pt;mso-wrap-distance-top:0.0pt;mso-wrap-distance-right:0.0pt;mso-wrap-distance-bottom:0.0pt;" stroked="f">
                      <v:path textboxrect="0,0,0,0"/>
                      <v:imagedata r:id="rId31" o:title=""/>
                    </v:shape>
                  </w:pict>
                </mc:Fallback>
              </mc:AlternateContent>
            </w:r>
            <w:r>
              <w:rPr>
                <w:sz w:val="22"/>
                <w:szCs w:val="22"/>
              </w:rPr>
              <mc:AlternateContent>
                <mc:Choice Requires="wpg">
                  <w:drawing>
                    <wp:inline xmlns:wp="http://schemas.openxmlformats.org/drawingml/2006/wordprocessingDrawing" distT="0" distB="0" distL="0" distR="0">
                      <wp:extent cx="1345565" cy="1219200"/>
                      <wp:effectExtent l="0" t="0" r="6985" b="0"/>
                      <wp:docPr id="20"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2"/>
                              <a:stretch/>
                            </pic:blipFill>
                            <pic:spPr bwMode="auto">
                              <a:xfrm>
                                <a:off x="0" y="0"/>
                                <a:ext cx="1346137" cy="1219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5.9pt;height:96.0pt;mso-wrap-distance-left:0.0pt;mso-wrap-distance-top:0.0pt;mso-wrap-distance-right:0.0pt;mso-wrap-distance-bottom:0.0pt;" stroked="f">
                      <v:path textboxrect="0,0,0,0"/>
                      <v:imagedata r:id="rId32"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rPr>
                <w:color w:val="000000"/>
                <w:sz w:val="22"/>
                <w:szCs w:val="22"/>
              </w:rPr>
            </w:pPr>
            <w:r>
              <w:rPr>
                <w:color w:val="000000"/>
                <w:sz w:val="22"/>
                <w:szCs w:val="22"/>
              </w:rPr>
              <w:t xml:space="preserve">20</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作训鞋</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136</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双</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样式、号型与规格、颜色、工艺及成品外观质量完全符合公安部《辅警鞋作训鞋》相关标准</w:t>
            </w:r>
            <w:r>
              <w:rPr>
                <w:sz w:val="22"/>
                <w:szCs w:val="22"/>
              </w:rPr>
              <w:t xml:space="preserve">，详见附件</w:t>
            </w:r>
            <w:r>
              <w:rPr>
                <w:sz w:val="22"/>
                <w:szCs w:val="22"/>
              </w:rPr>
              <w:t xml:space="preserve">20</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4295" cy="918845"/>
                      <wp:effectExtent l="0" t="0" r="8255" b="14604"/>
                      <wp:docPr id="21"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3"/>
                              <a:stretch/>
                            </pic:blipFill>
                            <pic:spPr bwMode="auto">
                              <a:xfrm>
                                <a:off x="0" y="0"/>
                                <a:ext cx="1344841" cy="919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5.8pt;height:72.3pt;mso-wrap-distance-left:0.0pt;mso-wrap-distance-top:0.0pt;mso-wrap-distance-right:0.0pt;mso-wrap-distance-bottom:0.0pt;" stroked="f">
                      <v:path textboxrect="0,0,0,0"/>
                      <v:imagedata r:id="rId33" o:title=""/>
                    </v:shape>
                  </w:pict>
                </mc:Fallback>
              </mc:AlternateContent>
            </w:r>
            <w:r/>
          </w:p>
        </w:tc>
      </w:tr>
      <w:tr>
        <w:trPr>
          <w:jc w:val="center"/>
          <w:trHeight w:val="288"/>
        </w:trPr>
        <w:tc>
          <w:tcPr>
            <w:gridSpan w:val="2"/>
            <w:tcBorders>
              <w:top w:val="none" w:color="000000" w:sz="4" w:space="0"/>
              <w:left w:val="single" w:color="000000" w:sz="4" w:space="0"/>
              <w:bottom w:val="single" w:color="000000" w:sz="4" w:space="0"/>
              <w:right w:val="single" w:color="000000" w:sz="4" w:space="0"/>
            </w:tcBorders>
            <w:tcW w:w="1835" w:type="dxa"/>
            <w:vAlign w:val="center"/>
            <w:textDirection w:val="lrTb"/>
            <w:noWrap/>
          </w:tcPr>
          <w:p>
            <w:pPr>
              <w:jc w:val="left"/>
              <w:widowControl/>
              <w:rPr>
                <w:color w:val="000000"/>
                <w:sz w:val="22"/>
                <w:szCs w:val="22"/>
              </w:rPr>
            </w:pPr>
            <w:r>
              <w:rPr>
                <w:rFonts w:hint="eastAsia"/>
                <w:color w:val="000000"/>
                <w:sz w:val="22"/>
                <w:szCs w:val="22"/>
              </w:rPr>
              <w:t xml:space="preserve">三、标识类（分包</w:t>
            </w:r>
            <w:r>
              <w:rPr>
                <w:color w:val="000000"/>
                <w:sz w:val="22"/>
                <w:szCs w:val="22"/>
              </w:rPr>
              <w:t xml:space="preserve">2</w:t>
            </w:r>
            <w:r>
              <w:rPr>
                <w:color w:val="000000"/>
                <w:sz w:val="22"/>
                <w:szCs w:val="22"/>
              </w:rPr>
              <w:t xml:space="preserve">）</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　</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widowControl/>
              <w:rPr>
                <w:color w:val="000000"/>
                <w:sz w:val="22"/>
                <w:szCs w:val="22"/>
              </w:rPr>
            </w:pPr>
            <w:r>
              <w:rPr>
                <w:color w:val="000000"/>
                <w:sz w:val="22"/>
                <w:szCs w:val="22"/>
              </w:rPr>
            </w:r>
            <w:r/>
          </w:p>
        </w:tc>
        <w:tc>
          <w:tcPr>
            <w:shd w:val="clear" w:color="000000" w:fill="auto"/>
            <w:tcBorders>
              <w:top w:val="none" w:color="000000" w:sz="4" w:space="0"/>
              <w:left w:val="none" w:color="000000" w:sz="4" w:space="0"/>
              <w:bottom w:val="single" w:color="000000" w:sz="4" w:space="0"/>
              <w:right w:val="single" w:color="000000" w:sz="4" w:space="0"/>
            </w:tcBorders>
            <w:tcW w:w="2496" w:type="dxa"/>
            <w:vAlign w:val="center"/>
            <w:textDirection w:val="lrTb"/>
            <w:noWrap w:val="false"/>
          </w:tcPr>
          <w:p>
            <w:pPr>
              <w:jc w:val="center"/>
              <w:widowControl/>
              <w:rPr>
                <w:color w:val="000000"/>
                <w:sz w:val="22"/>
                <w:szCs w:val="22"/>
              </w:rPr>
            </w:pPr>
            <w:r>
              <w:rPr>
                <w:color w:val="000000"/>
                <w:sz w:val="22"/>
                <w:szCs w:val="22"/>
              </w:rPr>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21</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帽徽（金属）</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5.2</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widowControl/>
              <w:rPr>
                <w:sz w:val="22"/>
                <w:szCs w:val="22"/>
              </w:rPr>
            </w:pPr>
            <w:r>
              <w:rPr>
                <w:rFonts w:hint="eastAsia"/>
                <w:sz w:val="22"/>
                <w:szCs w:val="22"/>
              </w:rPr>
              <w:t xml:space="preserve">号型与规格、颜色、工艺及成品外观质量完全符合公安部《辅警服饰金属帽徽》相关标准</w:t>
            </w:r>
            <w:r>
              <w:rPr>
                <w:rFonts w:hint="eastAsia"/>
                <w:color w:val="000000"/>
                <w:sz w:val="22"/>
                <w:szCs w:val="22"/>
              </w:rPr>
              <w:t xml:space="preserve">，</w:t>
            </w:r>
            <w:r>
              <w:rPr>
                <w:rFonts w:hint="eastAsia"/>
                <w:sz w:val="22"/>
                <w:szCs w:val="22"/>
              </w:rPr>
              <w:t xml:space="preserve">详见附件</w:t>
            </w:r>
            <w:r>
              <w:rPr>
                <w:sz w:val="22"/>
                <w:szCs w:val="22"/>
              </w:rPr>
              <w:t xml:space="preserve">21</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421130" cy="1887220"/>
                      <wp:effectExtent l="0" t="0" r="7620" b="17780"/>
                      <wp:docPr id="22"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34"/>
                              <a:stretch/>
                            </pic:blipFill>
                            <pic:spPr bwMode="auto">
                              <a:xfrm>
                                <a:off x="0" y="0"/>
                                <a:ext cx="1421575" cy="18877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1.9pt;height:148.6pt;mso-wrap-distance-left:0.0pt;mso-wrap-distance-top:0.0pt;mso-wrap-distance-right:0.0pt;mso-wrap-distance-bottom:0.0pt;" stroked="f">
                      <v:path textboxrect="0,0,0,0"/>
                      <v:imagedata r:id="rId34"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22</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领花（金属）</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4.2</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规格、颜色、工艺及成品外观质量完全符合公安部《辅警服饰金属帽徽》相关标准</w:t>
            </w:r>
            <w:r>
              <w:rPr>
                <w:rFonts w:hint="eastAsia"/>
                <w:color w:val="000000"/>
                <w:sz w:val="22"/>
                <w:szCs w:val="22"/>
              </w:rPr>
              <w:t xml:space="preserve">，</w:t>
            </w:r>
            <w:r>
              <w:rPr>
                <w:rFonts w:hint="eastAsia"/>
                <w:sz w:val="22"/>
                <w:szCs w:val="22"/>
              </w:rPr>
              <w:t xml:space="preserve">详见附件</w:t>
            </w:r>
            <w:r>
              <w:rPr>
                <w:sz w:val="22"/>
                <w:szCs w:val="22"/>
              </w:rPr>
              <w:t xml:space="preserve">22</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5565" cy="1047750"/>
                      <wp:effectExtent l="0" t="0" r="6985" b="0"/>
                      <wp:docPr id="23"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35"/>
                              <a:stretch/>
                            </pic:blipFill>
                            <pic:spPr bwMode="auto">
                              <a:xfrm>
                                <a:off x="0" y="0"/>
                                <a:ext cx="1345768" cy="10478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9pt;height:82.5pt;mso-wrap-distance-left:0.0pt;mso-wrap-distance-top:0.0pt;mso-wrap-distance-right:0.0pt;mso-wrap-distance-bottom:0.0pt;" stroked="f">
                      <v:path textboxrect="0,0,0,0"/>
                      <v:imagedata r:id="rId35"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23</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胸徽（金属）</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3.9</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样式、号型与规格、颜色、工艺及成品外观质量完全符合公安部《辅警服饰金属胸徽</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23</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5565" cy="791845"/>
                      <wp:effectExtent l="0" t="0" r="6985" b="8255"/>
                      <wp:docPr id="24"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36"/>
                              <a:stretch/>
                            </pic:blipFill>
                            <pic:spPr bwMode="auto">
                              <a:xfrm>
                                <a:off x="0" y="0"/>
                                <a:ext cx="1345603" cy="791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5.9pt;height:62.3pt;mso-wrap-distance-left:0.0pt;mso-wrap-distance-top:0.0pt;mso-wrap-distance-right:0.0pt;mso-wrap-distance-bottom:0.0pt;" stroked="f">
                      <v:path textboxrect="0,0,0,0"/>
                      <v:imagedata r:id="rId36"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24</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号牌（金属）</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4</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样式、号型与规格、颜色、工艺及成品外观质量完全符合公安部《辅警服饰金属号牌</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24</w:t>
            </w:r>
            <w:r>
              <w:rPr>
                <w:sz w:val="22"/>
                <w:szCs w:val="22"/>
              </w:rPr>
              <w:t xml:space="preserve">。</w:t>
            </w:r>
            <w:r/>
          </w:p>
          <w:p>
            <w:pPr>
              <w:jc w:val="left"/>
              <w:widowControl/>
              <w:rPr>
                <w:sz w:val="22"/>
                <w:szCs w:val="22"/>
              </w:rPr>
            </w:pPr>
            <w:r>
              <w:rPr>
                <w:sz w:val="22"/>
                <w:szCs w:val="22"/>
              </w:rPr>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4295" cy="529590"/>
                      <wp:effectExtent l="0" t="0" r="8255" b="3810"/>
                      <wp:docPr id="25"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37"/>
                              <a:stretch/>
                            </pic:blipFill>
                            <pic:spPr bwMode="auto">
                              <a:xfrm>
                                <a:off x="0" y="0"/>
                                <a:ext cx="1344803" cy="52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8pt;height:41.7pt;mso-wrap-distance-left:0.0pt;mso-wrap-distance-top:0.0pt;mso-wrap-distance-right:0.0pt;mso-wrap-distance-bottom:0.0pt;" stroked="f">
                      <v:path textboxrect="0,0,0,0"/>
                      <v:imagedata r:id="rId37"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25</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硬式肩章</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12.5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副</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面辅料、样式、号型与规格、颜色、工艺及成品外观质量完全符合公安部《辅警服饰硬式肩章</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25</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5565" cy="313055"/>
                      <wp:effectExtent l="0" t="0" r="6985" b="10795"/>
                      <wp:docPr id="26"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38"/>
                              <a:stretch/>
                            </pic:blipFill>
                            <pic:spPr bwMode="auto">
                              <a:xfrm>
                                <a:off x="0" y="0"/>
                                <a:ext cx="1345565" cy="313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5.9pt;height:24.6pt;mso-wrap-distance-left:0.0pt;mso-wrap-distance-top:0.0pt;mso-wrap-distance-right:0.0pt;mso-wrap-distance-bottom:0.0pt;" stroked="f">
                      <v:path textboxrect="0,0,0,0"/>
                      <v:imagedata r:id="rId38"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26</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软式肩章</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7.6</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副</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rPr>
                <w:sz w:val="22"/>
                <w:szCs w:val="22"/>
              </w:rPr>
            </w:pPr>
            <w:r>
              <w:rPr>
                <w:rFonts w:hint="eastAsia"/>
                <w:sz w:val="22"/>
                <w:szCs w:val="22"/>
              </w:rPr>
              <w:t xml:space="preserve">面辅料、样式、号型与规格、颜色、工艺及成品外观质量完全符合公安部《辅警服饰软式肩章</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26</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417320" cy="669290"/>
                      <wp:effectExtent l="0" t="0" r="11430" b="16510"/>
                      <wp:docPr id="27"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39"/>
                              <a:stretch/>
                            </pic:blipFill>
                            <pic:spPr bwMode="auto">
                              <a:xfrm>
                                <a:off x="0" y="0"/>
                                <a:ext cx="1417320" cy="669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1.6pt;height:52.7pt;mso-wrap-distance-left:0.0pt;mso-wrap-distance-top:0.0pt;mso-wrap-distance-right:0.0pt;mso-wrap-distance-bottom:0.0pt;" stroked="f">
                      <v:path textboxrect="0,0,0,0"/>
                      <v:imagedata r:id="rId39"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27</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套式肩章</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4.4</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副</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rPr>
                <w:sz w:val="22"/>
                <w:szCs w:val="22"/>
              </w:rPr>
            </w:pPr>
            <w:r>
              <w:rPr>
                <w:rFonts w:hint="eastAsia"/>
                <w:sz w:val="22"/>
                <w:szCs w:val="22"/>
              </w:rPr>
              <w:t xml:space="preserve">面辅料、样式、号型与规格、颜色、工艺及成品外观质量完全符合公安部《辅警服饰套式肩章</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27</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widowControl/>
              <w:rPr>
                <w:sz w:val="22"/>
                <w:szCs w:val="22"/>
              </w:rPr>
            </w:pPr>
            <w:r>
              <w:rPr>
                <w:sz w:val="22"/>
                <w:szCs w:val="22"/>
              </w:rPr>
              <mc:AlternateContent>
                <mc:Choice Requires="wpg">
                  <w:drawing>
                    <wp:inline xmlns:wp="http://schemas.openxmlformats.org/drawingml/2006/wordprocessingDrawing" distT="0" distB="0" distL="0" distR="0">
                      <wp:extent cx="1417320" cy="602615"/>
                      <wp:effectExtent l="0" t="0" r="11430" b="6985"/>
                      <wp:docPr id="28"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40"/>
                              <a:stretch/>
                            </pic:blipFill>
                            <pic:spPr bwMode="auto">
                              <a:xfrm>
                                <a:off x="0" y="0"/>
                                <a:ext cx="1417320" cy="60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1.6pt;height:47.4pt;mso-wrap-distance-left:0.0pt;mso-wrap-distance-top:0.0pt;mso-wrap-distance-right:0.0pt;mso-wrap-distance-bottom:0.0pt;" stroked="f">
                      <v:path textboxrect="0,0,0,0"/>
                      <v:imagedata r:id="rId40"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28</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臂章</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2.2</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widowControl/>
              <w:rPr>
                <w:sz w:val="22"/>
                <w:szCs w:val="22"/>
              </w:rPr>
            </w:pPr>
            <w:r>
              <w:rPr>
                <w:rFonts w:hint="eastAsia"/>
                <w:sz w:val="22"/>
                <w:szCs w:val="22"/>
              </w:rPr>
              <w:t xml:space="preserve">面辅料、样式、号型与规格、颜色、工艺及成品外观质量完全符合公安部《辅警服饰臂章》相关标准</w:t>
            </w:r>
            <w:r>
              <w:rPr>
                <w:rFonts w:hint="eastAsia"/>
                <w:color w:val="000000"/>
                <w:sz w:val="22"/>
                <w:szCs w:val="22"/>
              </w:rPr>
              <w:t xml:space="preserve">，</w:t>
            </w:r>
            <w:r>
              <w:rPr>
                <w:rFonts w:hint="eastAsia"/>
                <w:sz w:val="22"/>
                <w:szCs w:val="22"/>
              </w:rPr>
              <w:t xml:space="preserve">详见附件</w:t>
            </w:r>
            <w:r>
              <w:rPr>
                <w:sz w:val="22"/>
                <w:szCs w:val="22"/>
              </w:rPr>
              <w:t xml:space="preserve">28</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6200" cy="1746885"/>
                      <wp:effectExtent l="0" t="0" r="6350" b="5715"/>
                      <wp:docPr id="29"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41"/>
                              <a:stretch/>
                            </pic:blipFill>
                            <pic:spPr bwMode="auto">
                              <a:xfrm>
                                <a:off x="0" y="0"/>
                                <a:ext cx="1346276" cy="17470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6.0pt;height:137.5pt;mso-wrap-distance-left:0.0pt;mso-wrap-distance-top:0.0pt;mso-wrap-distance-right:0.0pt;mso-wrap-distance-bottom:0.0pt;" stroked="f">
                      <v:path textboxrect="0,0,0,0"/>
                      <v:imagedata r:id="rId41"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29</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胸徽（丝织）</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rPr>
                <w:sz w:val="22"/>
                <w:szCs w:val="22"/>
              </w:rPr>
            </w:pPr>
            <w:r>
              <w:rPr>
                <w:rFonts w:hint="eastAsia"/>
                <w:sz w:val="22"/>
                <w:szCs w:val="22"/>
              </w:rPr>
              <w:t xml:space="preserve">胸徽文字</w:t>
            </w:r>
            <w:r>
              <w:rPr>
                <w:sz w:val="22"/>
                <w:szCs w:val="22"/>
              </w:rPr>
              <w:t xml:space="preserve"> “</w:t>
            </w:r>
            <w:r>
              <w:rPr>
                <w:rFonts w:hint="eastAsia"/>
                <w:sz w:val="22"/>
                <w:szCs w:val="22"/>
              </w:rPr>
              <w:t xml:space="preserve">江苏”。</w:t>
            </w:r>
            <w:r/>
          </w:p>
          <w:p>
            <w:pPr>
              <w:rPr>
                <w:sz w:val="22"/>
                <w:szCs w:val="22"/>
              </w:rPr>
            </w:pPr>
            <w:r>
              <w:rPr>
                <w:rFonts w:hint="eastAsia"/>
                <w:sz w:val="22"/>
                <w:szCs w:val="22"/>
              </w:rPr>
              <w:t xml:space="preserve">面辅料、样式、号型与规格、颜色、工艺及成品外观质量完全符合公安部《辅警服饰丝织胸徽</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29</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257935" cy="577850"/>
                      <wp:effectExtent l="0" t="0" r="18415" b="12700"/>
                      <wp:docPr id="30"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42"/>
                              <a:stretch/>
                            </pic:blipFill>
                            <pic:spPr bwMode="auto">
                              <a:xfrm>
                                <a:off x="0" y="0"/>
                                <a:ext cx="1257945" cy="578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0pt;height:45.5pt;mso-wrap-distance-left:0.0pt;mso-wrap-distance-top:0.0pt;mso-wrap-distance-right:0.0pt;mso-wrap-distance-bottom:0.0pt;" stroked="f">
                      <v:path textboxrect="0,0,0,0"/>
                      <v:imagedata r:id="rId42"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30</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号牌（丝织）</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1.8</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个</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rPr>
                <w:sz w:val="22"/>
                <w:szCs w:val="22"/>
              </w:rPr>
            </w:pPr>
            <w:r>
              <w:rPr>
                <w:rFonts w:hint="eastAsia"/>
                <w:sz w:val="22"/>
                <w:szCs w:val="22"/>
              </w:rPr>
              <w:t xml:space="preserve">面辅料、样式、号型与规格、颜色、工艺及成品外观质量完全符合公安部《辅警服饰丝织号牌</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30</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w:r>
            <w:r/>
          </w:p>
          <w:p>
            <w:pPr>
              <w:jc w:val="center"/>
              <w:widowControl/>
              <w:rPr>
                <w:sz w:val="22"/>
                <w:szCs w:val="22"/>
              </w:rPr>
            </w:pPr>
            <w:r>
              <w:rPr>
                <w:sz w:val="22"/>
                <w:szCs w:val="22"/>
              </w:rPr>
            </w:r>
            <w:r/>
          </w:p>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421130" cy="812800"/>
                      <wp:effectExtent l="0" t="0" r="7620" b="6350"/>
                      <wp:docPr id="31"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3"/>
                              <a:stretch/>
                            </pic:blipFill>
                            <pic:spPr bwMode="auto">
                              <a:xfrm>
                                <a:off x="0" y="0"/>
                                <a:ext cx="1421321" cy="813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1.9pt;height:64.0pt;mso-wrap-distance-left:0.0pt;mso-wrap-distance-top:0.0pt;mso-wrap-distance-right:0.0pt;mso-wrap-distance-bottom:0.0pt;" stroked="f">
                      <v:path textboxrect="0,0,0,0"/>
                      <v:imagedata r:id="rId43" o:title=""/>
                    </v:shape>
                  </w:pict>
                </mc:Fallback>
              </mc:AlternateContent>
            </w:r>
            <w:r/>
          </w:p>
          <w:p>
            <w:pPr>
              <w:jc w:val="center"/>
              <w:widowControl/>
              <w:rPr>
                <w:sz w:val="22"/>
                <w:szCs w:val="22"/>
              </w:rPr>
            </w:pPr>
            <w:r>
              <w:rPr>
                <w:sz w:val="22"/>
                <w:szCs w:val="22"/>
              </w:rPr>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31</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领带</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15.5</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条</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rPr>
                <w:sz w:val="22"/>
                <w:szCs w:val="22"/>
              </w:rPr>
            </w:pPr>
            <w:r>
              <w:rPr>
                <w:rFonts w:hint="eastAsia"/>
                <w:sz w:val="22"/>
                <w:szCs w:val="22"/>
              </w:rPr>
              <w:t xml:space="preserve">面辅料、样式、号型与规格、颜色、工艺及成品外观质量完全符合公安部《辅警服饰领带》相关标准</w:t>
            </w:r>
            <w:r>
              <w:rPr>
                <w:rFonts w:hint="eastAsia"/>
                <w:color w:val="000000"/>
                <w:sz w:val="22"/>
                <w:szCs w:val="22"/>
              </w:rPr>
              <w:t xml:space="preserve">，</w:t>
            </w:r>
            <w:r>
              <w:rPr>
                <w:rFonts w:hint="eastAsia"/>
                <w:sz w:val="22"/>
                <w:szCs w:val="22"/>
              </w:rPr>
              <w:t xml:space="preserve">详见附件</w:t>
            </w:r>
            <w:r>
              <w:rPr>
                <w:sz w:val="22"/>
                <w:szCs w:val="22"/>
              </w:rPr>
              <w:t xml:space="preserve">31</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418590" cy="1313180"/>
                      <wp:effectExtent l="0" t="0" r="10160" b="1270"/>
                      <wp:docPr id="32"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44"/>
                              <a:stretch/>
                            </pic:blipFill>
                            <pic:spPr bwMode="auto">
                              <a:xfrm>
                                <a:off x="0" y="0"/>
                                <a:ext cx="1418742" cy="1313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1.7pt;height:103.4pt;mso-wrap-distance-left:0.0pt;mso-wrap-distance-top:0.0pt;mso-wrap-distance-right:0.0pt;mso-wrap-distance-bottom:0.0pt;" stroked="f">
                      <v:path textboxrect="0,0,0,0"/>
                      <v:imagedata r:id="rId44"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32</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内腰带</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40</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条</w:t>
            </w:r>
            <w:r/>
          </w:p>
        </w:tc>
        <w:tc>
          <w:tcPr>
            <w:shd w:val="clear" w:color="000000" w:fill="auto"/>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jc w:val="left"/>
              <w:rPr>
                <w:sz w:val="22"/>
                <w:szCs w:val="22"/>
              </w:rPr>
            </w:pPr>
            <w:r>
              <w:rPr>
                <w:rFonts w:hint="eastAsia"/>
                <w:sz w:val="22"/>
                <w:szCs w:val="22"/>
              </w:rPr>
              <w:t xml:space="preserve">面辅料、样式、号型与规格、颜色、工艺及成品外观质量完全符合公安部《辅警服饰内腰带</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32</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79855" cy="939800"/>
                      <wp:effectExtent l="0" t="0" r="10795" b="12700"/>
                      <wp:docPr id="33"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45"/>
                              <a:stretch/>
                            </pic:blipFill>
                            <pic:spPr bwMode="auto">
                              <a:xfrm>
                                <a:off x="0" y="0"/>
                                <a:ext cx="1379855" cy="9401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8.6pt;height:74.0pt;mso-wrap-distance-left:0.0pt;mso-wrap-distance-top:0.0pt;mso-wrap-distance-right:0.0pt;mso-wrap-distance-bottom:0.0pt;" stroked="f">
                      <v:path textboxrect="0,0,0,0"/>
                      <v:imagedata r:id="rId45" o:title=""/>
                    </v:shape>
                  </w:pict>
                </mc:Fallback>
              </mc:AlternateContent>
            </w:r>
            <w:r>
              <w:rPr>
                <w:sz w:val="22"/>
                <w:szCs w:val="22"/>
              </w:rPr>
              <mc:AlternateContent>
                <mc:Choice Requires="wpg">
                  <w:drawing>
                    <wp:inline xmlns:wp="http://schemas.openxmlformats.org/drawingml/2006/wordprocessingDrawing" distT="0" distB="0" distL="0" distR="0">
                      <wp:extent cx="1419860" cy="1530985"/>
                      <wp:effectExtent l="0" t="0" r="8890" b="12065"/>
                      <wp:docPr id="34"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46"/>
                              <a:stretch/>
                            </pic:blipFill>
                            <pic:spPr bwMode="auto">
                              <a:xfrm>
                                <a:off x="0" y="0"/>
                                <a:ext cx="1420292" cy="1531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1.8pt;height:120.5pt;mso-wrap-distance-left:0.0pt;mso-wrap-distance-top:0.0pt;mso-wrap-distance-right:0.0pt;mso-wrap-distance-bottom:0.0pt;" stroked="f">
                      <v:path textboxrect="0,0,0,0"/>
                      <v:imagedata r:id="rId46" o:title=""/>
                    </v:shape>
                  </w:pict>
                </mc:Fallback>
              </mc:AlternateContent>
            </w:r>
            <w:r/>
          </w:p>
        </w:tc>
      </w:tr>
      <w:tr>
        <w:trPr>
          <w:jc w:val="cente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color w:val="000000"/>
                <w:sz w:val="22"/>
                <w:szCs w:val="22"/>
              </w:rPr>
            </w:pPr>
            <w:r>
              <w:rPr>
                <w:color w:val="000000"/>
              </w:rPr>
              <w:t xml:space="preserve">33</w:t>
            </w:r>
            <w:r/>
          </w:p>
        </w:tc>
        <w:tc>
          <w:tcPr>
            <w:tcBorders>
              <w:top w:val="none" w:color="000000" w:sz="4" w:space="0"/>
              <w:left w:val="none" w:color="000000" w:sz="4" w:space="0"/>
              <w:bottom w:val="single" w:color="000000" w:sz="4" w:space="0"/>
              <w:right w:val="single" w:color="000000" w:sz="4" w:space="0"/>
            </w:tcBorders>
            <w:tcW w:w="984" w:type="dxa"/>
            <w:vAlign w:val="center"/>
            <w:textDirection w:val="lrTb"/>
            <w:noWrap w:val="false"/>
          </w:tcPr>
          <w:p>
            <w:pPr>
              <w:jc w:val="left"/>
              <w:widowControl/>
              <w:rPr>
                <w:color w:val="000000"/>
                <w:sz w:val="22"/>
                <w:szCs w:val="22"/>
              </w:rPr>
            </w:pPr>
            <w:r>
              <w:rPr>
                <w:rFonts w:hint="eastAsia"/>
                <w:color w:val="000000"/>
                <w:sz w:val="22"/>
                <w:szCs w:val="22"/>
              </w:rPr>
              <w:t xml:space="preserve">执勤腰带</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widowControl/>
              <w:rPr>
                <w:color w:val="000000"/>
                <w:sz w:val="22"/>
                <w:szCs w:val="22"/>
              </w:rPr>
            </w:pPr>
            <w:r>
              <w:rPr>
                <w:color w:val="000000"/>
                <w:sz w:val="22"/>
                <w:szCs w:val="22"/>
              </w:rPr>
              <w:t xml:space="preserve">36</w:t>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jc w:val="center"/>
              <w:widowControl/>
              <w:rPr>
                <w:color w:val="000000"/>
                <w:sz w:val="22"/>
                <w:szCs w:val="22"/>
              </w:rPr>
            </w:pPr>
            <w:r>
              <w:rPr>
                <w:rFonts w:hint="eastAsia"/>
                <w:color w:val="000000"/>
                <w:sz w:val="22"/>
                <w:szCs w:val="22"/>
              </w:rPr>
              <w:t xml:space="preserve">条</w:t>
            </w:r>
            <w:r/>
          </w:p>
        </w:tc>
        <w:tc>
          <w:tcPr>
            <w:shd w:val="clear" w:color="000000" w:fill="auto"/>
            <w:tcBorders>
              <w:top w:val="none" w:color="000000" w:sz="4" w:space="0"/>
              <w:left w:val="none" w:color="000000" w:sz="4" w:space="0"/>
              <w:bottom w:val="single" w:color="000000" w:sz="4" w:space="0"/>
              <w:right w:val="single" w:color="000000" w:sz="4" w:space="0"/>
            </w:tcBorders>
            <w:tcW w:w="3118" w:type="dxa"/>
            <w:textDirection w:val="lrTb"/>
            <w:noWrap/>
          </w:tcPr>
          <w:p>
            <w:pPr>
              <w:jc w:val="left"/>
              <w:widowControl/>
              <w:rPr>
                <w:sz w:val="22"/>
                <w:szCs w:val="22"/>
              </w:rPr>
            </w:pPr>
            <w:r>
              <w:rPr>
                <w:rFonts w:hint="eastAsia"/>
                <w:sz w:val="22"/>
                <w:szCs w:val="22"/>
              </w:rPr>
              <w:t xml:space="preserve">面辅料、样式、号型与规格、颜色、工艺及成品外观质量完全符合公安部《辅警服饰执勤腰带</w:t>
            </w:r>
            <w:r>
              <w:rPr>
                <w:sz w:val="22"/>
                <w:szCs w:val="22"/>
              </w:rPr>
              <w:t xml:space="preserve">》</w:t>
            </w:r>
            <w:r>
              <w:rPr>
                <w:rFonts w:hint="eastAsia"/>
                <w:sz w:val="22"/>
                <w:szCs w:val="22"/>
              </w:rPr>
              <w:t xml:space="preserve">相关标准</w:t>
            </w:r>
            <w:r>
              <w:rPr>
                <w:rFonts w:hint="eastAsia"/>
                <w:color w:val="000000"/>
                <w:sz w:val="22"/>
                <w:szCs w:val="22"/>
              </w:rPr>
              <w:t xml:space="preserve">，</w:t>
            </w:r>
            <w:r>
              <w:rPr>
                <w:rFonts w:hint="eastAsia"/>
                <w:sz w:val="22"/>
                <w:szCs w:val="22"/>
              </w:rPr>
              <w:t xml:space="preserve">详见附件</w:t>
            </w:r>
            <w:r>
              <w:rPr>
                <w:sz w:val="22"/>
                <w:szCs w:val="22"/>
              </w:rPr>
              <w:t xml:space="preserve">33</w:t>
            </w:r>
            <w:r>
              <w:rPr>
                <w:sz w:val="22"/>
                <w:szCs w:val="22"/>
              </w:rPr>
              <w:t xml:space="preserve">。</w:t>
            </w:r>
            <w:r/>
          </w:p>
        </w:tc>
        <w:tc>
          <w:tcPr>
            <w:shd w:val="clear" w:color="000000" w:fill="auto"/>
            <w:tcBorders>
              <w:top w:val="none" w:color="000000" w:sz="4" w:space="0"/>
              <w:left w:val="none" w:color="000000" w:sz="4" w:space="0"/>
              <w:bottom w:val="single" w:color="000000" w:sz="4" w:space="0"/>
              <w:right w:val="single" w:color="000000" w:sz="4" w:space="0"/>
            </w:tcBorders>
            <w:tcW w:w="2496" w:type="dxa"/>
            <w:textDirection w:val="lrTb"/>
            <w:noWrap w:val="false"/>
          </w:tcPr>
          <w:p>
            <w:pPr>
              <w:jc w:val="center"/>
              <w:widowControl/>
              <w:rPr>
                <w:sz w:val="22"/>
                <w:szCs w:val="22"/>
              </w:rPr>
            </w:pPr>
            <w:r>
              <w:rPr>
                <w:sz w:val="22"/>
                <w:szCs w:val="22"/>
              </w:rPr>
              <mc:AlternateContent>
                <mc:Choice Requires="wpg">
                  <w:drawing>
                    <wp:inline xmlns:wp="http://schemas.openxmlformats.org/drawingml/2006/wordprocessingDrawing" distT="0" distB="0" distL="0" distR="0">
                      <wp:extent cx="1346835" cy="1238250"/>
                      <wp:effectExtent l="0" t="0" r="5715" b="0"/>
                      <wp:docPr id="35"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47"/>
                              <a:stretch/>
                            </pic:blipFill>
                            <pic:spPr bwMode="auto">
                              <a:xfrm>
                                <a:off x="0" y="0"/>
                                <a:ext cx="1346886" cy="1238250"/>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6.0pt;height:97.5pt;mso-wrap-distance-left:0.0pt;mso-wrap-distance-top:0.0pt;mso-wrap-distance-right:0.0pt;mso-wrap-distance-bottom:0.0pt;" stroked="f">
                      <v:path textboxrect="0,0,0,0"/>
                      <v:imagedata r:id="rId47" o:title=""/>
                    </v:shape>
                  </w:pict>
                </mc:Fallback>
              </mc:AlternateContent>
            </w:r>
            <w:r/>
          </w:p>
        </w:tc>
      </w:tr>
    </w:tbl>
    <w:p>
      <w:pPr>
        <w:pStyle w:val="1027"/>
        <w:ind w:left="0"/>
        <w:rPr>
          <w:rFonts w:ascii="Times New Roman" w:hAnsi="Times New Roman"/>
          <w:lang w:eastAsia="zh-CN"/>
        </w:rPr>
      </w:pPr>
      <w:r>
        <w:rPr>
          <w:rFonts w:ascii="Times New Roman" w:hAnsi="Times New Roman"/>
          <w:lang w:eastAsia="zh-CN"/>
        </w:rPr>
      </w:r>
      <w:r/>
    </w:p>
    <w:p>
      <w:pPr>
        <w:ind w:firstLine="480"/>
        <w:spacing w:line="341" w:lineRule="auto"/>
        <w:widowControl/>
        <w:rPr>
          <w:rFonts w:hint="eastAsia" w:ascii="宋体" w:hAnsi="宋体"/>
          <w:sz w:val="24"/>
        </w:rPr>
      </w:pPr>
      <w:r>
        <w:rPr>
          <w:rFonts w:ascii="宋体" w:hAnsi="宋体"/>
          <w:b/>
          <w:sz w:val="24"/>
        </w:rPr>
        <w:t xml:space="preserve">2.</w:t>
      </w:r>
      <w:r>
        <w:rPr>
          <w:rFonts w:hint="eastAsia" w:ascii="宋体" w:hAnsi="宋体"/>
          <w:b/>
          <w:sz w:val="24"/>
        </w:rPr>
        <w:t xml:space="preserve">3项目实施相关</w:t>
      </w:r>
      <w:r>
        <w:rPr>
          <w:rFonts w:ascii="宋体" w:hAnsi="宋体"/>
          <w:b/>
          <w:sz w:val="24"/>
        </w:rPr>
        <w:t xml:space="preserve">要求</w:t>
      </w:r>
      <w:r/>
    </w:p>
    <w:p>
      <w:pPr>
        <w:ind w:firstLine="480"/>
        <w:spacing w:line="341" w:lineRule="auto"/>
        <w:rPr>
          <w:rFonts w:hint="eastAsia" w:ascii="宋体" w:hAnsi="宋体"/>
          <w:sz w:val="24"/>
        </w:rPr>
      </w:pPr>
      <w:r>
        <w:rPr>
          <w:rFonts w:hint="eastAsia" w:ascii="宋体" w:hAnsi="宋体"/>
          <w:sz w:val="24"/>
        </w:rPr>
        <w:t xml:space="preserve">2.3.1 服装制作前</w:t>
      </w:r>
      <w:r/>
    </w:p>
    <w:p>
      <w:pPr>
        <w:ind w:firstLine="480"/>
        <w:spacing w:line="341" w:lineRule="auto"/>
        <w:rPr>
          <w:rFonts w:hint="eastAsia" w:ascii="宋体" w:hAnsi="宋体"/>
          <w:sz w:val="24"/>
        </w:rPr>
      </w:pPr>
      <w:r>
        <w:rPr>
          <w:rFonts w:hint="eastAsia" w:ascii="宋体" w:hAnsi="宋体"/>
          <w:sz w:val="24"/>
        </w:rPr>
        <w:t xml:space="preserve">2.3.1.1 项目成交后，采购人根据各部门、各队（所）情况，指定常用联系人，负责辅警服装的接收、清点、检验、发放和调换等工作。供应商指派专人对接，保障各项工作的顺利开展。</w:t>
      </w:r>
      <w:r/>
    </w:p>
    <w:p>
      <w:pPr>
        <w:ind w:firstLine="480"/>
        <w:spacing w:line="341" w:lineRule="auto"/>
        <w:rPr>
          <w:rFonts w:hint="eastAsia" w:ascii="宋体" w:hAnsi="宋体"/>
          <w:sz w:val="24"/>
        </w:rPr>
      </w:pPr>
      <w:r>
        <w:rPr>
          <w:rFonts w:hint="eastAsia" w:ascii="宋体" w:hAnsi="宋体"/>
          <w:sz w:val="24"/>
        </w:rPr>
        <w:t xml:space="preserve">2.3.1.2 采购人有权要求成交供应商对制服式样和颜色进行微调，最终式样和颜色由采购人确认后成交供应商方可进行生产和供货。颜色可参照民警相关制服颜色。</w:t>
      </w:r>
      <w:r/>
    </w:p>
    <w:p>
      <w:pPr>
        <w:ind w:firstLine="480"/>
        <w:spacing w:line="341" w:lineRule="auto"/>
        <w:rPr>
          <w:rFonts w:hint="eastAsia" w:ascii="宋体" w:hAnsi="宋体"/>
          <w:sz w:val="24"/>
        </w:rPr>
      </w:pPr>
      <w:r>
        <w:rPr>
          <w:rFonts w:hint="eastAsia" w:ascii="宋体" w:hAnsi="宋体"/>
          <w:sz w:val="24"/>
        </w:rPr>
        <w:t xml:space="preserve">★2.3.1.3</w:t>
      </w:r>
      <w:r>
        <w:rPr>
          <w:rFonts w:hint="eastAsia" w:ascii="宋体" w:hAnsi="宋体"/>
          <w:sz w:val="24"/>
        </w:rPr>
        <w:t xml:space="preserve"> 采购人将辅警姓名、性别、单位（详细地址）、服装品种及单位指定负责人及联系电话等信息，提供给供应商后，供应商3天内专人免费上门为员工量身，具体个人尺寸规格由供应商统一对采购人全体员工量身定尺寸，进行“量身定制”，单人单量，并提供半成品试样工艺，保证成品制服的合体性。采购人完成量体后供应商将各单位所属辅警发放的服装品种、尺寸等详细参数的将纸质及电子稿统一报采购人备案。按采购清单的要求，款式按照本项目提供的图片制作样板生产，产品不合格拒收货。如供应商无法响应，第一次警告，第二次采购人有权解除合同，并予以相应处罚</w:t>
      </w:r>
      <w:r>
        <w:rPr>
          <w:rFonts w:hint="eastAsia" w:ascii="宋体" w:hAnsi="宋体"/>
          <w:b/>
          <w:sz w:val="24"/>
        </w:rPr>
        <w:t xml:space="preserve">。供应商就2.3.1.3内容出具承诺函，格式自拟，加盖投标单位公章。</w:t>
      </w:r>
      <w:r/>
    </w:p>
    <w:p>
      <w:pPr>
        <w:ind w:firstLine="480"/>
        <w:spacing w:line="341" w:lineRule="auto"/>
        <w:rPr>
          <w:rFonts w:hint="eastAsia" w:ascii="宋体" w:hAnsi="宋体"/>
          <w:sz w:val="24"/>
        </w:rPr>
      </w:pPr>
      <w:r>
        <w:rPr>
          <w:rFonts w:hint="eastAsia" w:ascii="宋体" w:hAnsi="宋体"/>
          <w:sz w:val="24"/>
        </w:rPr>
        <w:t xml:space="preserve">2.3.2 服装包装、发放、送货</w:t>
      </w:r>
      <w:r/>
    </w:p>
    <w:p>
      <w:pPr>
        <w:ind w:firstLine="480"/>
        <w:spacing w:line="341" w:lineRule="auto"/>
        <w:rPr>
          <w:rFonts w:hint="eastAsia" w:ascii="宋体" w:hAnsi="宋体"/>
          <w:sz w:val="24"/>
        </w:rPr>
      </w:pPr>
      <w:r>
        <w:rPr>
          <w:rFonts w:hint="eastAsia" w:ascii="宋体" w:hAnsi="宋体"/>
          <w:sz w:val="24"/>
        </w:rPr>
        <w:t xml:space="preserve">2.3.2.1供应商在包装袋上注明服装品种、尺寸、数量及单位和姓名，一人一包装（零星增补除外），以采购人提供的送货地址为单位统一包装。</w:t>
      </w:r>
      <w:r/>
    </w:p>
    <w:p>
      <w:pPr>
        <w:ind w:firstLine="480"/>
        <w:spacing w:line="341" w:lineRule="auto"/>
        <w:rPr>
          <w:rFonts w:hint="eastAsia" w:ascii="宋体" w:hAnsi="宋体"/>
          <w:sz w:val="24"/>
        </w:rPr>
      </w:pPr>
      <w:r>
        <w:rPr>
          <w:rFonts w:hint="eastAsia" w:ascii="宋体" w:hAnsi="宋体"/>
          <w:sz w:val="24"/>
        </w:rPr>
        <w:t xml:space="preserve">2.3.2.2 供应商在配送货物前2天通知相关联系人，报送发放清单。清单注明姓名、所属部门、服装品种、数量、单独收货地。</w:t>
      </w:r>
      <w:r/>
    </w:p>
    <w:p>
      <w:pPr>
        <w:ind w:firstLine="480"/>
        <w:spacing w:line="341" w:lineRule="auto"/>
        <w:rPr>
          <w:rFonts w:hint="eastAsia" w:ascii="宋体" w:hAnsi="宋体"/>
          <w:sz w:val="24"/>
        </w:rPr>
      </w:pPr>
      <w:r>
        <w:rPr>
          <w:rFonts w:hint="eastAsia" w:ascii="宋体" w:hAnsi="宋体"/>
          <w:sz w:val="24"/>
        </w:rPr>
        <w:t xml:space="preserve">2.3.2.3 根据采购人要求的时间配送货物并配送到指定地点，同时根据采购人抽检情况提供相关货物抽检报告。对不符合质量标准或不适体的服装进行返工或重做，直到采购人满意为止（技术指标不变）；期间所涉及到的一切费用均由供应商承担。为确保产品质量，确需延长交货期的，应经采购人书面许可；</w:t>
      </w:r>
      <w:r>
        <w:rPr>
          <w:rFonts w:hint="eastAsia" w:ascii="宋体" w:hAnsi="宋体"/>
          <w:sz w:val="24"/>
        </w:rPr>
        <w:t xml:space="preserve">否则，供应商不得擅自变动交货时间。返工和配送在5个工作日内完成。</w:t>
      </w:r>
      <w:r/>
    </w:p>
    <w:p>
      <w:pPr>
        <w:ind w:firstLine="480"/>
        <w:spacing w:line="341" w:lineRule="auto"/>
        <w:rPr>
          <w:rFonts w:hint="eastAsia" w:ascii="宋体" w:hAnsi="宋体"/>
          <w:sz w:val="24"/>
        </w:rPr>
      </w:pPr>
      <w:r>
        <w:rPr>
          <w:rFonts w:hint="eastAsia" w:ascii="宋体" w:hAnsi="宋体"/>
          <w:sz w:val="24"/>
        </w:rPr>
        <w:t xml:space="preserve">2.3.3 服务期内，需提供一定量的库存，以防临时添加或者调换，需在最短时间内及时进行补单。</w:t>
      </w:r>
      <w:r/>
    </w:p>
    <w:p>
      <w:pPr>
        <w:ind w:firstLine="480"/>
        <w:spacing w:line="341" w:lineRule="auto"/>
        <w:widowControl/>
        <w:rPr>
          <w:rFonts w:hint="eastAsia" w:ascii="宋体" w:hAnsi="宋体"/>
          <w:sz w:val="24"/>
        </w:rPr>
      </w:pPr>
      <w:r>
        <w:rPr>
          <w:rFonts w:hint="eastAsia" w:ascii="宋体" w:hAnsi="宋体"/>
          <w:sz w:val="24"/>
        </w:rPr>
        <w:t xml:space="preserve">2.3.4 对采购人单位所有员工明细尺码及形体特征进行建档，方便日后随时追加订单、修改，并提供相关资料交采购人单位留底。</w:t>
      </w:r>
      <w:r/>
    </w:p>
    <w:p>
      <w:pPr>
        <w:ind w:firstLine="480"/>
        <w:spacing w:line="341" w:lineRule="auto"/>
        <w:rPr>
          <w:rFonts w:hint="eastAsia" w:ascii="宋体" w:hAnsi="宋体"/>
          <w:b/>
          <w:sz w:val="24"/>
        </w:rPr>
      </w:pPr>
      <w:r>
        <w:rPr>
          <w:rFonts w:hint="eastAsia" w:ascii="宋体" w:hAnsi="宋体"/>
          <w:b/>
          <w:sz w:val="24"/>
        </w:rPr>
      </w:r>
      <w:r/>
    </w:p>
    <w:p>
      <w:pPr>
        <w:ind w:firstLine="480"/>
        <w:spacing w:line="341" w:lineRule="auto"/>
        <w:rPr>
          <w:rFonts w:hint="eastAsia" w:ascii="宋体" w:hAnsi="宋体"/>
          <w:b/>
          <w:i/>
          <w:iCs/>
          <w:sz w:val="24"/>
        </w:rPr>
      </w:pPr>
      <w:r>
        <w:rPr>
          <w:rFonts w:ascii="宋体" w:hAnsi="宋体"/>
          <w:b/>
          <w:sz w:val="24"/>
        </w:rPr>
        <w:t xml:space="preserve">3. 验收标准</w:t>
      </w:r>
      <w:r/>
    </w:p>
    <w:p>
      <w:pPr>
        <w:ind w:firstLine="480"/>
        <w:spacing w:line="341" w:lineRule="auto"/>
        <w:widowControl/>
        <w:rPr>
          <w:rFonts w:hint="eastAsia" w:ascii="宋体" w:hAnsi="宋体"/>
          <w:sz w:val="24"/>
        </w:rPr>
      </w:pPr>
      <w:r>
        <w:rPr>
          <w:rFonts w:hint="eastAsia" w:ascii="宋体" w:hAnsi="宋体"/>
          <w:sz w:val="24"/>
        </w:rPr>
        <w:t xml:space="preserve">3.1批量产品的验收将按采购文件中的技术标准及要求进行。</w:t>
      </w:r>
      <w:r/>
    </w:p>
    <w:p>
      <w:pPr>
        <w:ind w:firstLine="480"/>
        <w:spacing w:line="341" w:lineRule="auto"/>
        <w:widowControl/>
        <w:rPr>
          <w:rFonts w:hint="eastAsia" w:ascii="宋体" w:hAnsi="宋体"/>
          <w:b/>
          <w:sz w:val="24"/>
        </w:rPr>
      </w:pPr>
      <w:r>
        <w:rPr>
          <w:rFonts w:hint="eastAsia" w:ascii="宋体" w:hAnsi="宋体"/>
          <w:sz w:val="24"/>
        </w:rPr>
        <w:t xml:space="preserve">★3.2合同期内采购人有权随机抽检，次数不少于两次，由国家认可的质量检测机构对产品质量进行检测。抽检合格的，成交供应商承担两次抽检合格的检测费用，超过两次抽检检测费由采购人承担。抽检不合格的，该批次货物退回，所产生的费用由成交供应商承担（该次不计入抽检合格的次数）；若两次及以上抽检不合格的，采购人有权解除合同，追究中标人相关责任并有权请求国家有关部门按有关规定进行处罚。</w:t>
      </w:r>
      <w:r>
        <w:rPr>
          <w:rFonts w:hint="eastAsia" w:ascii="宋体" w:hAnsi="宋体"/>
          <w:b/>
          <w:sz w:val="24"/>
        </w:rPr>
        <w:t xml:space="preserve">供应商出具承诺函，格式自拟，加盖投标单位公章。</w:t>
      </w:r>
      <w:r/>
    </w:p>
    <w:p>
      <w:pPr>
        <w:ind w:firstLine="480"/>
        <w:spacing w:line="341" w:lineRule="auto"/>
        <w:widowControl/>
        <w:rPr>
          <w:rFonts w:hint="eastAsia" w:ascii="宋体" w:hAnsi="宋体"/>
          <w:sz w:val="24"/>
        </w:rPr>
      </w:pPr>
      <w:r>
        <w:rPr>
          <w:rFonts w:hint="eastAsia" w:ascii="宋体" w:hAnsi="宋体"/>
          <w:sz w:val="24"/>
        </w:rPr>
        <w:t xml:space="preserve">3.3货物到位后采购人和供应商在3个工作日内共同开箱检验货物的质量状况和数量，双方应按照合同验收，并签字确认。</w:t>
      </w:r>
      <w:r/>
    </w:p>
    <w:p>
      <w:pPr>
        <w:ind w:firstLine="480"/>
        <w:spacing w:line="341" w:lineRule="auto"/>
        <w:widowControl/>
        <w:rPr>
          <w:rFonts w:hint="eastAsia" w:ascii="宋体" w:hAnsi="宋体"/>
          <w:sz w:val="24"/>
        </w:rPr>
      </w:pPr>
      <w:r>
        <w:rPr>
          <w:rFonts w:hint="eastAsia" w:ascii="宋体" w:hAnsi="宋体"/>
          <w:sz w:val="24"/>
        </w:rPr>
        <w:t xml:space="preserve">3.4对货物本身的质量问题，采购人向供应商提出，供应商应无条件予以解决。</w:t>
      </w:r>
      <w:r/>
    </w:p>
    <w:p>
      <w:pPr>
        <w:ind w:firstLine="480"/>
        <w:spacing w:line="341" w:lineRule="auto"/>
        <w:widowControl/>
        <w:rPr>
          <w:rFonts w:hint="eastAsia" w:ascii="宋体" w:hAnsi="宋体"/>
          <w:b/>
          <w:sz w:val="24"/>
        </w:rPr>
      </w:pPr>
      <w:r>
        <w:rPr>
          <w:rFonts w:hint="eastAsia" w:ascii="宋体" w:hAnsi="宋体"/>
          <w:sz w:val="24"/>
        </w:rPr>
        <w:t xml:space="preserve">3.5检测合格才能交货，检测不合格的，成交供应商应及时包换，再次检验不合格的，采购人将与成交供应商解除合同，所造成的一切损失由成交供应商承担。</w:t>
      </w:r>
      <w:r/>
    </w:p>
    <w:p>
      <w:pPr>
        <w:contextualSpacing/>
        <w:ind w:firstLine="482"/>
        <w:spacing w:line="341" w:lineRule="auto"/>
        <w:rPr>
          <w:rFonts w:hint="eastAsia" w:ascii="宋体" w:hAnsi="宋体"/>
          <w:b/>
          <w:sz w:val="24"/>
        </w:rPr>
      </w:pPr>
      <w:r>
        <w:rPr>
          <w:rFonts w:hint="eastAsia" w:ascii="宋体" w:hAnsi="宋体"/>
          <w:b/>
          <w:sz w:val="24"/>
        </w:rPr>
      </w:r>
      <w:r/>
    </w:p>
    <w:p>
      <w:pPr>
        <w:contextualSpacing/>
        <w:ind w:firstLine="482"/>
        <w:spacing w:line="341" w:lineRule="auto"/>
        <w:rPr>
          <w:rFonts w:hint="eastAsia" w:ascii="宋体" w:hAnsi="宋体"/>
          <w:b/>
          <w:sz w:val="24"/>
        </w:rPr>
      </w:pPr>
      <w:r>
        <w:rPr>
          <w:rFonts w:hint="eastAsia" w:ascii="宋体" w:hAnsi="宋体"/>
          <w:b/>
          <w:sz w:val="24"/>
        </w:rPr>
        <w:t xml:space="preserve">4. 其他要求</w:t>
      </w:r>
      <w:r/>
    </w:p>
    <w:p>
      <w:pPr>
        <w:pStyle w:val="957"/>
        <w:contextualSpacing/>
        <w:ind w:firstLine="480"/>
        <w:jc w:val="left"/>
        <w:spacing w:line="341" w:lineRule="auto"/>
        <w:rPr>
          <w:rFonts w:hint="eastAsia" w:ascii="宋体" w:hAnsi="宋体"/>
          <w:sz w:val="24"/>
          <w:szCs w:val="24"/>
        </w:rPr>
      </w:pPr>
      <w:r>
        <w:rPr>
          <w:rFonts w:hint="eastAsia" w:ascii="宋体" w:hAnsi="宋体"/>
          <w:sz w:val="24"/>
          <w:szCs w:val="24"/>
        </w:rPr>
        <w:t xml:space="preserve">无。</w:t>
      </w:r>
      <w:r/>
    </w:p>
    <w:p>
      <w:pPr>
        <w:pStyle w:val="957"/>
        <w:contextualSpacing/>
        <w:ind w:firstLine="480"/>
        <w:jc w:val="left"/>
        <w:spacing w:line="341" w:lineRule="auto"/>
        <w:rPr>
          <w:rFonts w:hint="eastAsia" w:ascii="宋体" w:hAnsi="宋体"/>
          <w:sz w:val="24"/>
          <w:szCs w:val="24"/>
        </w:rPr>
      </w:pPr>
      <w:r>
        <w:rPr>
          <w:rFonts w:hint="eastAsia" w:ascii="宋体" w:hAnsi="宋体"/>
          <w:sz w:val="24"/>
          <w:szCs w:val="24"/>
        </w:rPr>
      </w:r>
      <w:r/>
    </w:p>
    <w:p>
      <w:pPr>
        <w:numPr>
          <w:ilvl w:val="0"/>
          <w:numId w:val="14"/>
        </w:numPr>
        <w:ind w:firstLine="560"/>
        <w:spacing w:line="341" w:lineRule="auto"/>
        <w:rPr>
          <w:b/>
          <w:sz w:val="28"/>
          <w:szCs w:val="28"/>
        </w:rPr>
      </w:pPr>
      <w:r>
        <w:rPr>
          <w:rFonts w:hint="eastAsia"/>
          <w:b/>
          <w:sz w:val="28"/>
          <w:szCs w:val="28"/>
        </w:rPr>
        <w:t xml:space="preserve">实质性要求</w:t>
      </w:r>
      <w:r/>
    </w:p>
    <w:tbl>
      <w:tblPr>
        <w:tblW w:w="8053"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4982"/>
        <w:gridCol w:w="234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jc w:val="center"/>
              <w:rPr>
                <w:rFonts w:hint="eastAsia" w:ascii="宋体" w:hAnsi="宋体" w:cs="宋体"/>
                <w:b/>
              </w:rPr>
            </w:pPr>
            <w:r>
              <w:rPr>
                <w:rFonts w:hint="eastAsia" w:ascii="宋体" w:hAnsi="宋体" w:cs="宋体"/>
                <w:b/>
              </w:rPr>
              <w:t xml:space="preserve">实质性要求</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宋体" w:hAnsi="宋体" w:cs="宋体"/>
              </w:rPr>
            </w:pPr>
            <w:r>
              <w:rPr>
                <w:rFonts w:hint="eastAsia" w:ascii="宋体" w:hAnsi="宋体" w:cs="宋体"/>
                <w:b/>
                <w:bCs/>
              </w:rPr>
              <w:t xml:space="preserve">证明材料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1</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sz w:val="24"/>
              </w:rPr>
              <w:t xml:space="preserve">★</w:t>
            </w:r>
            <w:r>
              <w:rPr>
                <w:rFonts w:hint="eastAsia"/>
                <w:sz w:val="24"/>
              </w:rPr>
              <w:t xml:space="preserve">该项目中涉及的相关标准、规范：中华人民共和国公安部发布的文职夏执勤服、文职单裤、裙子、文职长袖制式衬衣、内穿衬衣、常服（含裤）、文职春秋执勤服、文职冬</w:t>
            </w:r>
            <w:r>
              <w:rPr>
                <w:rFonts w:hint="eastAsia"/>
                <w:sz w:val="24"/>
              </w:rPr>
              <w:t xml:space="preserve">执勤服、夏作训服、春秋作训服</w:t>
            </w:r>
            <w:r>
              <w:rPr>
                <w:rFonts w:hint="eastAsia"/>
                <w:sz w:val="24"/>
              </w:rPr>
              <w:t xml:space="preserve">/</w:t>
            </w:r>
            <w:r>
              <w:rPr>
                <w:rFonts w:hint="eastAsia"/>
                <w:sz w:val="24"/>
              </w:rPr>
              <w:t xml:space="preserve">勤务春秋执勤服、冬作训服</w:t>
            </w:r>
            <w:r>
              <w:rPr>
                <w:rFonts w:hint="eastAsia"/>
                <w:sz w:val="24"/>
              </w:rPr>
              <w:t xml:space="preserve">/</w:t>
            </w:r>
            <w:r>
              <w:rPr>
                <w:rFonts w:hint="eastAsia"/>
                <w:sz w:val="24"/>
              </w:rPr>
              <w:t xml:space="preserve">勤务冬执勤服、反光背心、短袖</w:t>
            </w:r>
            <w:r>
              <w:rPr>
                <w:rFonts w:hint="eastAsia"/>
                <w:sz w:val="24"/>
              </w:rPr>
              <w:t xml:space="preserve">T</w:t>
            </w:r>
            <w:r>
              <w:rPr>
                <w:rFonts w:hint="eastAsia"/>
                <w:sz w:val="24"/>
              </w:rPr>
              <w:t xml:space="preserve">恤衫（棉）、长袖针织衫（羊毛）、羊毛衫（高领）、大檐帽、卷檐帽、布面执勤帽、单皮鞋、作训鞋、金属帽徽、金属领花、金属胸徽、金属号牌、硬式肩章、软式肩章、套式肩章、臂章、丝织胸徽、丝织号牌、领带、内腰带、执勤腰带的行业标准试用稿，公安部未有标准的按照采购货物参数清单要求制作。</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2</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sz w:val="24"/>
              </w:rPr>
              <w:t xml:space="preserve">★</w:t>
            </w:r>
            <w:r>
              <w:rPr>
                <w:rFonts w:hint="eastAsia"/>
                <w:sz w:val="24"/>
              </w:rPr>
              <w:t xml:space="preserve">中标单位接到采购需求后，在明确制作的款式、数量尺码的情况下，</w:t>
            </w:r>
            <w:r>
              <w:rPr>
                <w:rFonts w:hint="eastAsia"/>
                <w:sz w:val="24"/>
              </w:rPr>
              <w:t xml:space="preserve">30</w:t>
            </w:r>
            <w:r>
              <w:rPr>
                <w:rFonts w:hint="eastAsia"/>
                <w:sz w:val="24"/>
              </w:rPr>
              <w:t xml:space="preserve">日内将所需服装及配饰送至指定地点。如未能送达，延误一天，相应批次结算费用中扣除</w:t>
            </w:r>
            <w:r>
              <w:rPr>
                <w:rFonts w:hint="eastAsia"/>
                <w:sz w:val="24"/>
              </w:rPr>
              <w:t xml:space="preserve">200</w:t>
            </w:r>
            <w:r>
              <w:rPr>
                <w:rFonts w:hint="eastAsia"/>
                <w:sz w:val="24"/>
              </w:rPr>
              <w:t xml:space="preserve">元</w:t>
            </w:r>
            <w:r>
              <w:rPr>
                <w:rFonts w:hint="eastAsia"/>
                <w:sz w:val="24"/>
              </w:rPr>
              <w:t xml:space="preserve">/</w:t>
            </w:r>
            <w:r>
              <w:rPr>
                <w:rFonts w:hint="eastAsia"/>
                <w:sz w:val="24"/>
              </w:rPr>
              <w:t xml:space="preserve">天，最多扣除该批次结算费用的</w:t>
            </w:r>
            <w:r>
              <w:rPr>
                <w:rFonts w:hint="eastAsia"/>
                <w:sz w:val="24"/>
              </w:rPr>
              <w:t xml:space="preserve">50%</w:t>
            </w:r>
            <w:r>
              <w:rPr>
                <w:rFonts w:hint="eastAsia"/>
                <w:sz w:val="24"/>
              </w:rPr>
              <w:t xml:space="preserve">。</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3</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sz w:val="24"/>
              </w:rPr>
              <w:t xml:space="preserve">★</w:t>
            </w:r>
            <w:r>
              <w:rPr>
                <w:rFonts w:hint="eastAsia"/>
                <w:sz w:val="24"/>
              </w:rPr>
              <w:t xml:space="preserve">采购人在提出要求后，</w:t>
            </w:r>
            <w:r>
              <w:rPr>
                <w:rFonts w:hint="eastAsia"/>
                <w:sz w:val="24"/>
              </w:rPr>
              <w:t xml:space="preserve">48</w:t>
            </w:r>
            <w:r>
              <w:rPr>
                <w:rFonts w:hint="eastAsia"/>
                <w:sz w:val="24"/>
              </w:rPr>
              <w:t xml:space="preserve">小时内免费上门为员工量身，具体个人尺寸规格由供应商统一对采购人全体员工量身定尺寸，进行“量身定制”，单人单量，并提供半成品试样工艺，保证成品制服的合体性。按采购清单的要求，款式按照本项目提供的图片制作样板生产，产品不合格拒收货。</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4</w:t>
            </w:r>
            <w:r/>
          </w:p>
        </w:tc>
        <w:tc>
          <w:tcPr>
            <w:tcBorders>
              <w:top w:val="single" w:color="000000" w:sz="4" w:space="0"/>
              <w:left w:val="single" w:color="000000" w:sz="4" w:space="0"/>
              <w:bottom w:val="single" w:color="000000" w:sz="4" w:space="0"/>
              <w:right w:val="single" w:color="000000" w:sz="4" w:space="0"/>
            </w:tcBorders>
            <w:tcW w:w="4982" w:type="dxa"/>
            <w:vAlign w:val="center"/>
            <w:textDirection w:val="lrTb"/>
            <w:noWrap w:val="false"/>
          </w:tcPr>
          <w:p>
            <w:pPr>
              <w:rPr>
                <w:rFonts w:hint="eastAsia" w:ascii="宋体" w:hAnsi="宋体" w:cs="宋体"/>
                <w:b/>
              </w:rPr>
            </w:pPr>
            <w:r>
              <w:rPr>
                <w:rFonts w:hint="eastAsia" w:ascii="宋体" w:hAnsi="宋体"/>
                <w:sz w:val="24"/>
              </w:rPr>
              <w:t xml:space="preserve">★</w:t>
            </w:r>
            <w:r>
              <w:rPr>
                <w:rFonts w:hint="eastAsia"/>
                <w:sz w:val="24"/>
              </w:rPr>
              <w:t xml:space="preserve">合同期内采购人有权随机抽检，次数不少于两次，由国家认可的质量检测机构对产品质量进行检测。抽检合格的，成交供应商承担两次抽检合格的检测费用，超过两次抽检检测费由采购人承担。抽检不合格的，该批次货物退回，所产生的费用由成交供应商承担（该次不计入抽检合格的次数）；若两次及以上抽检不合格的，采购人有权解除合同，追究中标人相关责任并有权请求国家有关部门按有关规定进行处罚。</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rPr>
                <w:rFonts w:hint="eastAsia" w:ascii="宋体" w:hAnsi="宋体" w:cs="宋体"/>
                <w:b/>
                <w:bCs/>
              </w:rPr>
            </w:pPr>
            <w:r>
              <w:rPr>
                <w:rFonts w:hint="eastAsia"/>
                <w:sz w:val="24"/>
              </w:rPr>
              <w:t xml:space="preserve">供应商就内容出具承诺函，格式自拟，加盖投标单位公章。</w:t>
            </w:r>
            <w:r/>
          </w:p>
        </w:tc>
      </w:tr>
    </w:tbl>
    <w:p>
      <w:pPr>
        <w:ind w:firstLine="480"/>
        <w:spacing w:line="341" w:lineRule="auto"/>
        <w:rPr>
          <w:b/>
          <w:sz w:val="24"/>
        </w:rPr>
      </w:pPr>
      <w:r>
        <w:rPr>
          <w:b/>
          <w:sz w:val="24"/>
        </w:rPr>
      </w:r>
      <w:r/>
    </w:p>
    <w:p>
      <w:pPr>
        <w:ind w:firstLine="480"/>
        <w:spacing w:line="480" w:lineRule="auto"/>
        <w:rPr>
          <w:rFonts w:hint="eastAsia" w:ascii="宋体" w:hAnsi="宋体"/>
          <w:b/>
          <w:sz w:val="24"/>
        </w:rPr>
      </w:pPr>
      <w:r>
        <w:rPr>
          <w:rFonts w:hint="eastAsia" w:ascii="宋体" w:hAnsi="宋体"/>
          <w:b/>
          <w:sz w:val="24"/>
        </w:rPr>
        <w:t xml:space="preserve">6. 样品</w:t>
      </w:r>
      <w:r/>
    </w:p>
    <w:p>
      <w:pPr>
        <w:ind w:firstLine="480"/>
        <w:spacing w:line="480" w:lineRule="auto"/>
        <w:rPr>
          <w:rFonts w:hint="eastAsia" w:ascii="宋体" w:hAnsi="宋体"/>
          <w:sz w:val="24"/>
        </w:rPr>
      </w:pPr>
      <w:r>
        <w:rPr>
          <w:rFonts w:hint="eastAsia" w:ascii="宋体" w:hAnsi="宋体"/>
          <w:sz w:val="24"/>
        </w:rPr>
        <w:t xml:space="preserve">6</w:t>
      </w:r>
      <w:r>
        <w:rPr>
          <w:rFonts w:ascii="宋体" w:hAnsi="宋体"/>
          <w:sz w:val="24"/>
        </w:rPr>
        <w:t xml:space="preserve">.1</w:t>
      </w:r>
      <w:r>
        <w:rPr>
          <w:rFonts w:hint="eastAsia" w:ascii="宋体" w:hAnsi="宋体"/>
          <w:sz w:val="24"/>
        </w:rPr>
        <w:t xml:space="preserve">送样清单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859"/>
        <w:gridCol w:w="1694"/>
        <w:gridCol w:w="1704"/>
        <w:gridCol w:w="990"/>
        <w:gridCol w:w="1133"/>
        <w:gridCol w:w="1326"/>
      </w:tblGrid>
      <w:tr>
        <w:trPr>
          <w:jc w:val="center"/>
          <w:trHeight w:val="14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b/>
                <w:sz w:val="24"/>
              </w:rPr>
            </w:pPr>
            <w:r>
              <w:rPr>
                <w:rFonts w:hint="eastAsia"/>
                <w:b/>
                <w:sz w:val="24"/>
              </w:rPr>
              <w:t xml:space="preserve">分包</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rPr>
                <w:b/>
                <w:sz w:val="24"/>
              </w:rPr>
            </w:pPr>
            <w:r>
              <w:rPr>
                <w:rFonts w:hint="eastAsia"/>
                <w:b/>
                <w:sz w:val="24"/>
              </w:rPr>
              <w:t xml:space="preserve">清单序号</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jc w:val="center"/>
              <w:rPr>
                <w:b/>
                <w:sz w:val="24"/>
              </w:rPr>
            </w:pPr>
            <w:r>
              <w:rPr>
                <w:rFonts w:hint="eastAsia"/>
                <w:b/>
                <w:sz w:val="24"/>
              </w:rPr>
              <w:t xml:space="preserve">样品名称</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rPr>
                <w:b/>
                <w:sz w:val="24"/>
              </w:rPr>
            </w:pPr>
            <w:r>
              <w:rPr>
                <w:rFonts w:hint="eastAsia"/>
                <w:b/>
                <w:sz w:val="24"/>
              </w:rPr>
              <w:t xml:space="preserve">参数要求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b/>
                <w:sz w:val="24"/>
              </w:rPr>
            </w:pPr>
            <w:r>
              <w:rPr>
                <w:rFonts w:hint="eastAsia"/>
                <w:b/>
                <w:sz w:val="24"/>
              </w:rPr>
              <w:t xml:space="preserve">数量</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b/>
                <w:sz w:val="24"/>
              </w:rPr>
            </w:pPr>
            <w:r>
              <w:rPr>
                <w:rFonts w:hint="eastAsia"/>
                <w:b/>
                <w:sz w:val="24"/>
              </w:rPr>
              <w:t xml:space="preserve">样品限价</w:t>
            </w:r>
            <w:r>
              <w:rPr>
                <w:b/>
                <w:sz w:val="24"/>
              </w:rPr>
              <w:t xml:space="preserve">(</w:t>
            </w:r>
            <w:r>
              <w:rPr>
                <w:rFonts w:hint="eastAsia"/>
                <w:b/>
                <w:sz w:val="24"/>
              </w:rPr>
              <w:t xml:space="preserve">元</w:t>
            </w:r>
            <w:r>
              <w:rPr>
                <w:b/>
                <w:sz w:val="24"/>
              </w:rPr>
              <w:t xml:space="preserve">)</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b/>
                <w:sz w:val="24"/>
              </w:rPr>
            </w:pPr>
            <w:r>
              <w:rPr>
                <w:rFonts w:hint="eastAsia"/>
                <w:b/>
                <w:sz w:val="24"/>
              </w:rPr>
              <w:t xml:space="preserve">备注</w:t>
            </w:r>
            <w:r/>
          </w:p>
        </w:tc>
      </w:tr>
      <w:tr>
        <w:trPr>
          <w:cantSplit/>
          <w:jc w:val="center"/>
          <w:trHeight w:val="144"/>
        </w:trPr>
        <w:tc>
          <w:tcPr>
            <w:tcBorders>
              <w:top w:val="single" w:color="000000" w:sz="4" w:space="0"/>
              <w:left w:val="single" w:color="000000" w:sz="4" w:space="0"/>
              <w:right w:val="single" w:color="000000" w:sz="4" w:space="0"/>
            </w:tcBorders>
            <w:tcW w:w="479" w:type="pct"/>
            <w:vAlign w:val="center"/>
            <w:vMerge w:val="restart"/>
            <w:textDirection w:val="lrTb"/>
            <w:noWrap w:val="false"/>
          </w:tcPr>
          <w:p>
            <w:pPr>
              <w:pStyle w:val="1026"/>
              <w:ind w:firstLine="0"/>
              <w:jc w:val="center"/>
              <w:rPr>
                <w:rFonts w:ascii="Times New Roman"/>
                <w:b/>
                <w:sz w:val="24"/>
              </w:rPr>
            </w:pPr>
            <w:r>
              <w:rPr>
                <w:rFonts w:hint="eastAsia" w:ascii="Times New Roman"/>
                <w:b/>
                <w:sz w:val="24"/>
              </w:rPr>
              <w:t xml:space="preserve">分包</w:t>
            </w:r>
            <w:r>
              <w:rPr>
                <w:rFonts w:ascii="Times New Roman"/>
                <w:b/>
                <w:sz w:val="24"/>
              </w:rPr>
              <w:t xml:space="preserve">2</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鞋类</w:t>
            </w:r>
            <w:r>
              <w:rPr>
                <w:rFonts w:ascii="Times New Roman" w:eastAsia="宋体"/>
                <w:sz w:val="24"/>
              </w:rPr>
              <w:t xml:space="preserve">19</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jc w:val="center"/>
              <w:widowControl/>
              <w:rPr>
                <w:sz w:val="24"/>
              </w:rPr>
            </w:pPr>
            <w:r>
              <w:rPr>
                <w:rFonts w:hint="eastAsia"/>
                <w:sz w:val="24"/>
                <w:szCs w:val="24"/>
              </w:rPr>
              <w:t xml:space="preserve">单皮鞋</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265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sz w:val="24"/>
              </w:rPr>
            </w:pPr>
            <w:r>
              <w:rPr>
                <w:color w:val="000000"/>
                <w:sz w:val="24"/>
                <w:szCs w:val="24"/>
              </w:rPr>
              <w:t xml:space="preserve">36-40</w:t>
            </w:r>
            <w:r>
              <w:rPr>
                <w:rFonts w:hint="eastAsia"/>
                <w:color w:val="000000"/>
                <w:sz w:val="24"/>
                <w:szCs w:val="24"/>
              </w:rPr>
              <w:t xml:space="preserve">码中任选一种</w:t>
            </w:r>
            <w:r/>
          </w:p>
        </w:tc>
      </w:tr>
      <w:tr>
        <w:trPr>
          <w:cantSplit/>
          <w:jc w:val="center"/>
          <w:trHeight w:val="144"/>
        </w:trPr>
        <w:tc>
          <w:tcPr>
            <w:tcBorders>
              <w:left w:val="single" w:color="000000" w:sz="4" w:space="0"/>
              <w:right w:val="single" w:color="000000" w:sz="4" w:space="0"/>
            </w:tcBorders>
            <w:tcW w:w="479" w:type="pct"/>
            <w:vAlign w:val="center"/>
            <w:vMerge w:val="continue"/>
            <w:textDirection w:val="lrTb"/>
            <w:noWrap w:val="false"/>
          </w:tcPr>
          <w:p>
            <w:pPr>
              <w:pStyle w:val="1026"/>
              <w:ind w:firstLine="480"/>
              <w:jc w:val="center"/>
              <w:rPr>
                <w:rFonts w:ascii="Times New Roman"/>
                <w:sz w:val="24"/>
              </w:rPr>
            </w:pPr>
            <w:r>
              <w:rPr>
                <w:rFonts w:ascii="Times New Roman"/>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鞋类</w:t>
            </w:r>
            <w:r>
              <w:rPr>
                <w:rFonts w:ascii="Times New Roman" w:eastAsia="宋体"/>
                <w:sz w:val="24"/>
              </w:rPr>
              <w:t xml:space="preserve">20</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jc w:val="center"/>
              <w:widowControl/>
              <w:rPr>
                <w:sz w:val="24"/>
              </w:rPr>
            </w:pPr>
            <w:r>
              <w:rPr>
                <w:rFonts w:hint="eastAsia"/>
                <w:sz w:val="24"/>
              </w:rPr>
              <w:t xml:space="preserve">作训鞋</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双</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136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sz w:val="24"/>
              </w:rPr>
            </w:pPr>
            <w:r>
              <w:rPr>
                <w:color w:val="000000"/>
                <w:sz w:val="24"/>
                <w:szCs w:val="24"/>
              </w:rPr>
              <w:t xml:space="preserve">36-40</w:t>
            </w:r>
            <w:r>
              <w:rPr>
                <w:rFonts w:hint="eastAsia"/>
                <w:color w:val="000000"/>
                <w:sz w:val="24"/>
                <w:szCs w:val="24"/>
              </w:rPr>
              <w:t xml:space="preserve">码中任选一种</w:t>
            </w:r>
            <w:r/>
          </w:p>
        </w:tc>
      </w:tr>
      <w:tr>
        <w:trPr>
          <w:cantSplit/>
          <w:jc w:val="center"/>
          <w:trHeight w:val="144"/>
        </w:trPr>
        <w:tc>
          <w:tcPr>
            <w:tcBorders>
              <w:left w:val="single" w:color="000000" w:sz="4" w:space="0"/>
              <w:right w:val="single" w:color="000000" w:sz="4" w:space="0"/>
            </w:tcBorders>
            <w:tcW w:w="479" w:type="pct"/>
            <w:vAlign w:val="center"/>
            <w:vMerge w:val="continue"/>
            <w:textDirection w:val="lrTb"/>
            <w:noWrap w:val="false"/>
          </w:tcPr>
          <w:p>
            <w:pPr>
              <w:pStyle w:val="1026"/>
              <w:ind w:firstLine="480"/>
              <w:jc w:val="center"/>
              <w:rPr>
                <w:rFonts w:ascii="Times New Roman"/>
                <w:sz w:val="24"/>
              </w:rPr>
            </w:pPr>
            <w:r>
              <w:rPr>
                <w:rFonts w:ascii="Times New Roman"/>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26"/>
              <w:ind w:firstLine="0"/>
              <w:rPr>
                <w:rFonts w:ascii="Times New Roman" w:eastAsia="宋体"/>
                <w:sz w:val="24"/>
              </w:rPr>
            </w:pPr>
            <w:r>
              <w:rPr>
                <w:rFonts w:hint="eastAsia" w:ascii="Times New Roman" w:eastAsia="宋体"/>
                <w:sz w:val="24"/>
              </w:rPr>
              <w:t xml:space="preserve">标识类</w:t>
            </w:r>
            <w:r>
              <w:rPr>
                <w:rFonts w:ascii="Times New Roman" w:eastAsia="宋体"/>
                <w:sz w:val="24"/>
              </w:rPr>
              <w:t xml:space="preserve">26/27/29/30</w:t>
            </w:r>
            <w:r/>
          </w:p>
        </w:tc>
        <w:tc>
          <w:tcPr>
            <w:tcBorders>
              <w:top w:val="single" w:color="000000" w:sz="4" w:space="0"/>
              <w:left w:val="single" w:color="000000" w:sz="4" w:space="0"/>
              <w:bottom w:val="single" w:color="000000" w:sz="4" w:space="0"/>
              <w:right w:val="single" w:color="000000" w:sz="4" w:space="0"/>
            </w:tcBorders>
            <w:tcW w:w="993" w:type="pct"/>
            <w:vAlign w:val="center"/>
            <w:textDirection w:val="lrTb"/>
            <w:noWrap w:val="false"/>
          </w:tcPr>
          <w:p>
            <w:pPr>
              <w:jc w:val="center"/>
              <w:widowControl/>
              <w:rPr>
                <w:sz w:val="24"/>
              </w:rPr>
            </w:pPr>
            <w:r>
              <w:rPr>
                <w:rFonts w:hint="eastAsia"/>
                <w:sz w:val="24"/>
                <w:szCs w:val="24"/>
              </w:rPr>
              <w:t xml:space="preserve">软配饰（软肩章、套式肩章、丝织胸徽、丝织号牌）</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widowControl/>
              <w:rPr>
                <w:sz w:val="24"/>
              </w:rPr>
            </w:pPr>
            <w:r>
              <w:rPr>
                <w:rFonts w:hint="eastAsia"/>
                <w:sz w:val="24"/>
                <w:szCs w:val="24"/>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sz w:val="24"/>
              </w:rPr>
            </w:pPr>
            <w:r>
              <w:rPr>
                <w:bCs/>
                <w:sz w:val="24"/>
                <w:szCs w:val="24"/>
              </w:rPr>
              <w:t xml:space="preserve">1</w:t>
            </w:r>
            <w:r>
              <w:rPr>
                <w:rFonts w:hint="eastAsia"/>
                <w:bCs/>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color w:val="000000"/>
                <w:sz w:val="24"/>
                <w:szCs w:val="24"/>
              </w:rPr>
            </w:pPr>
            <w:r>
              <w:rPr>
                <w:color w:val="000000"/>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sz w:val="24"/>
              </w:rPr>
            </w:pPr>
            <w:r>
              <w:rPr>
                <w:rFonts w:hint="eastAsia"/>
                <w:color w:val="000000"/>
                <w:sz w:val="24"/>
                <w:szCs w:val="24"/>
              </w:rPr>
              <w:t xml:space="preserve">任选一种规格</w:t>
            </w:r>
            <w:r/>
          </w:p>
        </w:tc>
      </w:tr>
    </w:tbl>
    <w:p>
      <w:pPr>
        <w:ind w:firstLine="480"/>
        <w:spacing w:line="480" w:lineRule="auto"/>
        <w:rPr>
          <w:rFonts w:hint="eastAsia" w:ascii="宋体" w:hAnsi="宋体"/>
          <w:b/>
          <w:sz w:val="24"/>
        </w:rPr>
      </w:pPr>
      <w:r>
        <w:rPr>
          <w:rFonts w:hint="eastAsia" w:ascii="宋体" w:hAnsi="宋体"/>
          <w:b/>
          <w:sz w:val="24"/>
        </w:rPr>
        <w:t xml:space="preserve">6</w:t>
      </w:r>
      <w:r>
        <w:rPr>
          <w:rFonts w:ascii="宋体" w:hAnsi="宋体"/>
          <w:b/>
          <w:sz w:val="24"/>
        </w:rPr>
        <w:t xml:space="preserve">.2</w:t>
      </w:r>
      <w:r>
        <w:rPr>
          <w:rFonts w:hint="eastAsia" w:ascii="宋体" w:hAnsi="宋体"/>
          <w:b/>
          <w:sz w:val="24"/>
        </w:rPr>
        <w:t xml:space="preserve">送样要求</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.2.1</w:t>
      </w:r>
      <w:r>
        <w:rPr>
          <w:rFonts w:hint="eastAsia" w:ascii="宋体" w:hAnsi="宋体" w:eastAsia="宋体"/>
          <w:sz w:val="24"/>
        </w:rPr>
        <w:t xml:space="preserve">送样地点：常州市公安局</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.2.2</w:t>
      </w:r>
      <w:r>
        <w:rPr>
          <w:rFonts w:hint="eastAsia" w:ascii="宋体" w:hAnsi="宋体" w:eastAsia="宋体"/>
          <w:sz w:val="24"/>
        </w:rPr>
        <w:t xml:space="preserve">送样时间：开标前两日（工作日）</w:t>
      </w:r>
      <w:r>
        <w:rPr>
          <w:rFonts w:ascii="宋体" w:hAnsi="宋体" w:eastAsia="宋体"/>
          <w:sz w:val="24"/>
        </w:rPr>
        <w:t xml:space="preserve">9:00-11:30</w:t>
      </w:r>
      <w:r>
        <w:rPr>
          <w:rFonts w:hint="eastAsia" w:ascii="宋体" w:hAnsi="宋体" w:eastAsia="宋体"/>
          <w:sz w:val="24"/>
        </w:rPr>
        <w:t xml:space="preserve">、</w:t>
      </w:r>
      <w:r>
        <w:rPr>
          <w:rFonts w:ascii="宋体" w:hAnsi="宋体" w:eastAsia="宋体"/>
          <w:sz w:val="24"/>
        </w:rPr>
        <w:t xml:space="preserve">14:00-17:00</w:t>
      </w:r>
      <w:r>
        <w:rPr>
          <w:rFonts w:hint="eastAsia" w:ascii="宋体" w:hAnsi="宋体" w:eastAsia="宋体"/>
          <w:sz w:val="24"/>
        </w:rPr>
        <w:t xml:space="preserve">，逾期不再接受。</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.2.3</w:t>
      </w:r>
      <w:r>
        <w:rPr>
          <w:rFonts w:hint="eastAsia" w:ascii="宋体" w:hAnsi="宋体" w:eastAsia="宋体"/>
          <w:sz w:val="24"/>
        </w:rPr>
        <w:t xml:space="preserve">送样接收联系人：庄健</w:t>
      </w:r>
      <w:r>
        <w:rPr>
          <w:rFonts w:hint="eastAsia" w:ascii="宋体" w:hAnsi="宋体" w:eastAsia="宋体"/>
          <w:sz w:val="24"/>
        </w:rPr>
        <w:t xml:space="preserve">      </w:t>
      </w:r>
      <w:r>
        <w:rPr>
          <w:rFonts w:hint="eastAsia" w:ascii="宋体" w:hAnsi="宋体" w:eastAsia="宋体"/>
          <w:sz w:val="24"/>
        </w:rPr>
        <w:t xml:space="preserve">电话：</w:t>
      </w:r>
      <w:r>
        <w:rPr>
          <w:rFonts w:ascii="宋体" w:hAnsi="宋体" w:eastAsia="宋体"/>
          <w:sz w:val="24"/>
        </w:rPr>
        <w:t xml:space="preserve">13775283154</w:t>
      </w:r>
      <w:r>
        <w:rPr>
          <w:rFonts w:hint="eastAsia" w:ascii="宋体" w:hAnsi="宋体" w:eastAsia="宋体"/>
          <w:sz w:val="24"/>
        </w:rPr>
        <w:t xml:space="preserve">。</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.2.4</w:t>
      </w:r>
      <w:r>
        <w:rPr>
          <w:rFonts w:hint="eastAsia" w:ascii="宋体" w:hAnsi="宋体" w:eastAsia="宋体"/>
          <w:sz w:val="24"/>
        </w:rPr>
        <w:t xml:space="preserve">退回方式：自取</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.2.5</w:t>
      </w:r>
      <w:r>
        <w:rPr>
          <w:rFonts w:hint="eastAsia" w:ascii="宋体" w:hAnsi="宋体" w:eastAsia="宋体"/>
          <w:sz w:val="24"/>
        </w:rPr>
        <w:t xml:space="preserve">投标人须按招标文件的要求提供样品，</w:t>
      </w:r>
      <w:r>
        <w:rPr>
          <w:rFonts w:hint="eastAsia" w:ascii="宋体" w:hAnsi="宋体" w:eastAsia="宋体"/>
          <w:sz w:val="24"/>
          <w:u w:val="single"/>
        </w:rPr>
        <w:t xml:space="preserve">截止时间之后送达的不予接收。</w:t>
      </w:r>
      <w:r>
        <w:rPr>
          <w:rFonts w:hint="eastAsia" w:ascii="宋体" w:hAnsi="宋体" w:eastAsia="宋体"/>
          <w:sz w:val="24"/>
        </w:rPr>
        <w:t xml:space="preserve">中标人的样品将留样封存，作为中标人产品现场验收依据。未中标单位在中标公告发布后的</w:t>
      </w:r>
      <w:r>
        <w:rPr>
          <w:rFonts w:ascii="宋体" w:hAnsi="宋体" w:eastAsia="宋体"/>
          <w:sz w:val="24"/>
        </w:rPr>
        <w:t xml:space="preserve">3</w:t>
      </w:r>
      <w:r>
        <w:rPr>
          <w:rFonts w:hint="eastAsia" w:ascii="宋体" w:hAnsi="宋体" w:eastAsia="宋体"/>
          <w:sz w:val="24"/>
        </w:rPr>
        <w:t xml:space="preserve">个工作日内将样品自行取回，否则视同投标人自动放弃投标样品，采购人有权自行处理。各投标人样品不能出现制造厂或投标人的标志、标记，否则样品评标不得分。</w:t>
      </w:r>
      <w:r/>
    </w:p>
    <w:p>
      <w:pPr>
        <w:pStyle w:val="1026"/>
        <w:ind w:firstLine="480"/>
        <w:spacing w:line="480" w:lineRule="auto"/>
        <w:rPr>
          <w:rFonts w:hint="eastAsia" w:ascii="宋体" w:hAnsi="宋体" w:eastAsia="宋体"/>
          <w:sz w:val="24"/>
        </w:rPr>
      </w:pPr>
      <w:r>
        <w:rPr>
          <w:rFonts w:hint="eastAsia" w:ascii="宋体" w:hAnsi="宋体" w:eastAsia="宋体"/>
          <w:sz w:val="24"/>
        </w:rPr>
        <w:t xml:space="preserve">6</w:t>
      </w:r>
      <w:r>
        <w:rPr>
          <w:rFonts w:ascii="宋体" w:hAnsi="宋体" w:eastAsia="宋体"/>
          <w:sz w:val="24"/>
        </w:rPr>
        <w:t xml:space="preserve">.2.6</w:t>
      </w:r>
      <w:r>
        <w:rPr>
          <w:rFonts w:hint="eastAsia" w:ascii="宋体" w:hAnsi="宋体" w:eastAsia="宋体"/>
          <w:sz w:val="24"/>
        </w:rPr>
        <w:t xml:space="preserve">样品限价同时作为该产品投标最高限价，投标报价不得超过样品限价。</w:t>
      </w:r>
      <w:r/>
    </w:p>
    <w:p>
      <w:pPr>
        <w:pStyle w:val="1028"/>
        <w:ind w:firstLine="482"/>
        <w:spacing w:beforeAutospacing="0" w:afterAutospacing="0" w:line="480" w:lineRule="auto"/>
        <w:rPr>
          <w:rFonts w:hint="eastAsia" w:cs="Times New Roman"/>
          <w:b/>
        </w:rPr>
      </w:pPr>
      <w:r>
        <w:rPr>
          <w:rFonts w:hint="eastAsia" w:cs="Times New Roman"/>
          <w:b/>
        </w:rPr>
        <w:t xml:space="preserve">6</w:t>
      </w:r>
      <w:r>
        <w:rPr>
          <w:rFonts w:cs="Times New Roman"/>
          <w:b/>
        </w:rPr>
        <w:t xml:space="preserve">.3</w:t>
      </w:r>
      <w:r>
        <w:rPr>
          <w:rFonts w:hint="eastAsia" w:cs="Times New Roman"/>
          <w:b/>
        </w:rPr>
        <w:t xml:space="preserve">送样表格式</w:t>
      </w:r>
      <w:r/>
    </w:p>
    <w:p>
      <w:pPr>
        <w:spacing w:line="360" w:lineRule="auto"/>
        <w:rPr>
          <w:rFonts w:hint="eastAsia" w:ascii="宋体" w:hAnsi="宋体"/>
          <w:sz w:val="24"/>
        </w:rPr>
      </w:pPr>
      <w:r>
        <w:rPr>
          <w:rFonts w:hint="eastAsia" w:ascii="宋体" w:hAnsi="宋体"/>
          <w:sz w:val="24"/>
        </w:rPr>
      </w:r>
      <w:r/>
    </w:p>
    <w:tbl>
      <w:tblPr>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2903"/>
        <w:gridCol w:w="720"/>
        <w:gridCol w:w="1156"/>
        <w:gridCol w:w="1562"/>
        <w:gridCol w:w="1680"/>
      </w:tblGrid>
      <w:tr>
        <w:trPr>
          <w:jc w:val="center"/>
          <w:trHeight w:val="518"/>
        </w:trPr>
        <w:tc>
          <w:tcPr>
            <w:gridSpan w:val="6"/>
            <w:tcW w:w="8589" w:type="dxa"/>
            <w:vAlign w:val="center"/>
            <w:textDirection w:val="lrTb"/>
            <w:noWrap/>
          </w:tcPr>
          <w:p>
            <w:pPr>
              <w:pStyle w:val="1028"/>
              <w:jc w:val="center"/>
              <w:spacing w:beforeAutospacing="0" w:afterAutospacing="0" w:line="360" w:lineRule="auto"/>
              <w:rPr>
                <w:rFonts w:hint="eastAsia"/>
                <w:b/>
                <w:sz w:val="32"/>
                <w:szCs w:val="32"/>
              </w:rPr>
            </w:pPr>
            <w:r>
              <w:rPr>
                <w:rFonts w:hint="eastAsia"/>
                <w:b/>
                <w:color w:val="000000"/>
                <w:sz w:val="32"/>
                <w:szCs w:val="32"/>
              </w:rPr>
              <w:t xml:space="preserve">送  样  表</w:t>
            </w:r>
            <w:r/>
          </w:p>
        </w:tc>
      </w:tr>
      <w:tr>
        <w:trPr>
          <w:jc w:val="center"/>
          <w:trHeight w:val="521"/>
        </w:trPr>
        <w:tc>
          <w:tcPr>
            <w:gridSpan w:val="2"/>
            <w:tcW w:w="3471" w:type="dxa"/>
            <w:vAlign w:val="center"/>
            <w:textDirection w:val="lrTb"/>
            <w:noWrap/>
          </w:tcPr>
          <w:p>
            <w:pPr>
              <w:pStyle w:val="1028"/>
              <w:spacing w:beforeAutospacing="0" w:afterAutospacing="0" w:line="360" w:lineRule="auto"/>
              <w:rPr>
                <w:rFonts w:hint="eastAsia"/>
                <w:color w:val="000000"/>
              </w:rPr>
            </w:pPr>
            <w:r>
              <w:rPr>
                <w:rFonts w:hint="eastAsia"/>
                <w:color w:val="000000"/>
              </w:rPr>
            </w:r>
            <w:r/>
          </w:p>
          <w:p>
            <w:pPr>
              <w:pStyle w:val="1028"/>
              <w:spacing w:beforeAutospacing="0" w:afterAutospacing="0" w:line="360" w:lineRule="auto"/>
              <w:rPr>
                <w:rFonts w:hint="eastAsia"/>
              </w:rPr>
            </w:pPr>
            <w:r>
              <w:rPr>
                <w:rFonts w:hint="eastAsia"/>
                <w:color w:val="000000"/>
              </w:rPr>
              <w:t xml:space="preserve">项目名称：</w:t>
            </w:r>
            <w:r/>
          </w:p>
        </w:tc>
        <w:tc>
          <w:tcPr>
            <w:gridSpan w:val="4"/>
            <w:tcW w:w="5118" w:type="dxa"/>
            <w:vAlign w:val="center"/>
            <w:textDirection w:val="lrTb"/>
            <w:noWrap/>
          </w:tcPr>
          <w:p>
            <w:pPr>
              <w:pStyle w:val="1028"/>
              <w:jc w:val="center"/>
              <w:spacing w:beforeAutospacing="0" w:afterAutospacing="0" w:line="360" w:lineRule="auto"/>
              <w:rPr>
                <w:rFonts w:hint="eastAsia"/>
                <w:color w:val="000000"/>
              </w:rPr>
            </w:pPr>
            <w:r>
              <w:rPr>
                <w:rFonts w:hint="eastAsia"/>
                <w:color w:val="000000"/>
              </w:rPr>
            </w:r>
            <w:r/>
          </w:p>
          <w:p>
            <w:pPr>
              <w:pStyle w:val="1028"/>
              <w:jc w:val="center"/>
              <w:spacing w:beforeAutospacing="0" w:afterAutospacing="0" w:line="360" w:lineRule="auto"/>
              <w:rPr>
                <w:rFonts w:hint="eastAsia"/>
              </w:rPr>
            </w:pPr>
            <w:r>
              <w:rPr>
                <w:rFonts w:hint="eastAsia"/>
                <w:color w:val="000000"/>
              </w:rPr>
              <w:t xml:space="preserve"> 项目编号： </w:t>
            </w:r>
            <w:r/>
          </w:p>
        </w:tc>
      </w:tr>
      <w:tr>
        <w:trPr>
          <w:jc w:val="center"/>
          <w:trHeight w:val="379"/>
        </w:trPr>
        <w:tc>
          <w:tcPr>
            <w:gridSpan w:val="2"/>
            <w:tcW w:w="3471" w:type="dxa"/>
            <w:vAlign w:val="center"/>
            <w:textDirection w:val="lrTb"/>
            <w:noWrap/>
          </w:tcPr>
          <w:p>
            <w:pPr>
              <w:pStyle w:val="1028"/>
              <w:spacing w:beforeAutospacing="0" w:afterAutospacing="0" w:line="360" w:lineRule="auto"/>
              <w:rPr>
                <w:rFonts w:hint="eastAsia"/>
              </w:rPr>
            </w:pPr>
            <w:r>
              <w:rPr>
                <w:rFonts w:hint="eastAsia"/>
                <w:color w:val="000000"/>
              </w:rPr>
              <w:t xml:space="preserve">投标人（盖章）：</w:t>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562"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r>
      <w:tr>
        <w:trPr>
          <w:jc w:val="center"/>
          <w:trHeight w:val="1800"/>
        </w:trPr>
        <w:tc>
          <w:tcPr>
            <w:tcW w:w="568"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序号</w:t>
            </w:r>
            <w:r/>
          </w:p>
        </w:tc>
        <w:tc>
          <w:tcPr>
            <w:tcW w:w="2903" w:type="dxa"/>
            <w:vAlign w:val="center"/>
            <w:textDirection w:val="lrTb"/>
            <w:noWrap w:val="false"/>
          </w:tcPr>
          <w:p>
            <w:pPr>
              <w:pStyle w:val="1028"/>
              <w:jc w:val="center"/>
              <w:spacing w:beforeAutospacing="0" w:afterAutospacing="0" w:line="360" w:lineRule="auto"/>
              <w:rPr>
                <w:rFonts w:hint="eastAsia"/>
              </w:rPr>
            </w:pPr>
            <w:r>
              <w:rPr>
                <w:rFonts w:hint="eastAsia"/>
                <w:color w:val="000000"/>
              </w:rPr>
              <w:t xml:space="preserve">样品名称                      （按照招标文件样品要求逐一填写）</w:t>
            </w:r>
            <w:r/>
          </w:p>
        </w:tc>
        <w:tc>
          <w:tcPr>
            <w:tcW w:w="720"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送样数量</w:t>
            </w:r>
            <w:r/>
          </w:p>
        </w:tc>
        <w:tc>
          <w:tcPr>
            <w:tcW w:w="1156"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送样人</w:t>
            </w:r>
            <w:r/>
          </w:p>
        </w:tc>
        <w:tc>
          <w:tcPr>
            <w:tcW w:w="1562"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联系电话</w:t>
            </w:r>
            <w:r/>
          </w:p>
        </w:tc>
        <w:tc>
          <w:tcPr>
            <w:tcW w:w="1680"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备注</w:t>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1</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restart"/>
            <w:textDirection w:val="lrTb"/>
            <w:noWrap/>
          </w:tcPr>
          <w:p>
            <w:pPr>
              <w:pStyle w:val="1028"/>
              <w:ind w:firstLine="640"/>
              <w:jc w:val="center"/>
              <w:spacing w:beforeAutospacing="0" w:afterAutospacing="0" w:line="360" w:lineRule="auto"/>
              <w:rPr>
                <w:rFonts w:hint="eastAsia"/>
              </w:rPr>
            </w:pPr>
            <w:r>
              <w:rPr>
                <w:rFonts w:hint="eastAsia"/>
              </w:rPr>
            </w:r>
            <w:r/>
          </w:p>
        </w:tc>
        <w:tc>
          <w:tcPr>
            <w:tcW w:w="1562" w:type="dxa"/>
            <w:vAlign w:val="center"/>
            <w:vMerge w:val="restart"/>
            <w:textDirection w:val="lrTb"/>
            <w:noWrap/>
          </w:tcPr>
          <w:p>
            <w:pPr>
              <w:pStyle w:val="1028"/>
              <w:ind w:firstLine="640"/>
              <w:jc w:val="both"/>
              <w:spacing w:beforeAutospacing="0" w:afterAutospacing="0" w:line="360" w:lineRule="auto"/>
              <w:rPr>
                <w:rFonts w:hint="eastAsia"/>
              </w:rPr>
            </w:pPr>
            <w:r>
              <w:rPr>
                <w:rFonts w:hint="eastAsia"/>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2</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ascii="Times New Roman" w:hAnsi="Times New Roman" w:cs="Times New Roman"/>
              </w:rPr>
            </w:pPr>
            <w:r>
              <w:rPr>
                <w:rFonts w:ascii="Times New Roman" w:hAnsi="Times New Roman" w:cs="Times New Roman"/>
                <w:color w:val="000000"/>
              </w:rPr>
              <w:t xml:space="preserve">3</w:t>
            </w:r>
            <w:r/>
          </w:p>
        </w:tc>
        <w:tc>
          <w:tcPr>
            <w:tcW w:w="2903" w:type="dxa"/>
            <w:vAlign w:val="center"/>
            <w:textDirection w:val="lrTb"/>
            <w:noWrap w:val="false"/>
          </w:tcPr>
          <w:p>
            <w:pPr>
              <w:pStyle w:val="1028"/>
              <w:ind w:firstLine="640"/>
              <w:jc w:val="center"/>
              <w:spacing w:beforeAutospacing="0" w:afterAutospacing="0" w:line="360" w:lineRule="auto"/>
              <w:rPr>
                <w:rFonts w:ascii="Times New Roman" w:hAnsi="Times New Roman" w:cs="Times New Roman"/>
              </w:rPr>
            </w:pPr>
            <w:r>
              <w:rPr>
                <w:rFonts w:ascii="Times New Roman" w:hAnsi="Times New Roman" w:cs="Times New Roman"/>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cantSplit/>
          <w:jc w:val="center"/>
          <w:trHeight w:val="614"/>
        </w:trPr>
        <w:tc>
          <w:tcPr>
            <w:tcW w:w="568"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w:t>
            </w:r>
            <w:r/>
          </w:p>
        </w:tc>
        <w:tc>
          <w:tcPr>
            <w:tcW w:w="2903" w:type="dxa"/>
            <w:vAlign w:val="center"/>
            <w:textDirection w:val="lrTb"/>
            <w:noWrap/>
          </w:tcPr>
          <w:p>
            <w:pPr>
              <w:pStyle w:val="1028"/>
              <w:ind w:firstLine="640"/>
              <w:jc w:val="both"/>
              <w:spacing w:beforeAutospacing="0" w:afterAutospacing="0" w:line="360" w:lineRule="auto"/>
              <w:rPr>
                <w:rFonts w:hint="eastAsia"/>
              </w:rPr>
            </w:pPr>
            <w:r>
              <w:rPr>
                <w:rFonts w:hint="eastAsia"/>
              </w:rPr>
            </w:r>
            <w:r/>
          </w:p>
        </w:tc>
        <w:tc>
          <w:tcPr>
            <w:tcW w:w="720" w:type="dxa"/>
            <w:vAlign w:val="center"/>
            <w:textDirection w:val="lrTb"/>
            <w:noWrap/>
          </w:tcPr>
          <w:p>
            <w:pPr>
              <w:pStyle w:val="1028"/>
              <w:ind w:firstLine="640"/>
              <w:jc w:val="center"/>
              <w:spacing w:beforeAutospacing="0" w:afterAutospacing="0" w:line="360" w:lineRule="auto"/>
              <w:rPr>
                <w:rFonts w:hint="eastAsia"/>
              </w:rPr>
            </w:pPr>
            <w:r>
              <w:rPr>
                <w:rFonts w:hint="eastAsia"/>
                <w:color w:val="000000"/>
              </w:rPr>
              <w:t xml:space="preserve"> </w:t>
            </w:r>
            <w:r/>
          </w:p>
        </w:tc>
        <w:tc>
          <w:tcPr>
            <w:tcW w:w="1156"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562" w:type="dxa"/>
            <w:vAlign w:val="center"/>
            <w:vMerge w:val="continue"/>
            <w:textDirection w:val="lrTb"/>
            <w:noWrap w:val="false"/>
          </w:tcPr>
          <w:p>
            <w:pPr>
              <w:jc w:val="left"/>
              <w:spacing w:line="360" w:lineRule="auto"/>
              <w:widowControl/>
              <w:rPr>
                <w:rFonts w:hint="eastAsia" w:ascii="宋体" w:hAnsi="宋体"/>
                <w:sz w:val="24"/>
              </w:rPr>
            </w:pPr>
            <w:r>
              <w:rPr>
                <w:rFonts w:hint="eastAsia" w:ascii="宋体" w:hAnsi="宋体"/>
                <w:sz w:val="24"/>
              </w:rPr>
            </w:r>
            <w:r/>
          </w:p>
        </w:tc>
        <w:tc>
          <w:tcPr>
            <w:tcW w:w="1680" w:type="dxa"/>
            <w:vAlign w:val="center"/>
            <w:textDirection w:val="lrTb"/>
            <w:noWrap/>
          </w:tcPr>
          <w:p>
            <w:pPr>
              <w:pStyle w:val="1028"/>
              <w:ind w:firstLine="640"/>
              <w:jc w:val="center"/>
              <w:spacing w:beforeAutospacing="0" w:afterAutospacing="0" w:line="360" w:lineRule="auto"/>
              <w:rPr>
                <w:rFonts w:hint="eastAsia"/>
              </w:rPr>
            </w:pPr>
            <w:r>
              <w:rPr>
                <w:rFonts w:hint="eastAsia"/>
              </w:rPr>
            </w:r>
            <w:r/>
          </w:p>
        </w:tc>
      </w:tr>
      <w:tr>
        <w:trPr>
          <w:jc w:val="center"/>
          <w:trHeight w:val="614"/>
        </w:trPr>
        <w:tc>
          <w:tcPr>
            <w:gridSpan w:val="6"/>
            <w:tcW w:w="8589"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送达时间：      年  　月    日    时   分</w:t>
            </w:r>
            <w:r/>
          </w:p>
        </w:tc>
      </w:tr>
      <w:tr>
        <w:trPr>
          <w:jc w:val="center"/>
          <w:trHeight w:val="772"/>
        </w:trPr>
        <w:tc>
          <w:tcPr>
            <w:gridSpan w:val="6"/>
            <w:tcW w:w="8589" w:type="dxa"/>
            <w:vAlign w:val="center"/>
            <w:textDirection w:val="lrTb"/>
            <w:noWrap/>
          </w:tcPr>
          <w:p>
            <w:pPr>
              <w:pStyle w:val="1028"/>
              <w:jc w:val="center"/>
              <w:spacing w:beforeAutospacing="0" w:afterAutospacing="0" w:line="360" w:lineRule="auto"/>
              <w:rPr>
                <w:rFonts w:hint="eastAsia"/>
              </w:rPr>
            </w:pPr>
            <w:r>
              <w:rPr>
                <w:rFonts w:hint="eastAsia"/>
                <w:color w:val="000000"/>
              </w:rPr>
              <w:t xml:space="preserve">接收人（签字）：                                                          </w:t>
            </w:r>
            <w:r/>
          </w:p>
          <w:p>
            <w:pPr>
              <w:pStyle w:val="1028"/>
              <w:jc w:val="center"/>
              <w:spacing w:beforeAutospacing="0" w:afterAutospacing="0" w:line="360" w:lineRule="auto"/>
              <w:rPr>
                <w:rFonts w:hint="eastAsia"/>
              </w:rPr>
            </w:pPr>
            <w:r>
              <w:rPr>
                <w:rFonts w:hint="eastAsia"/>
                <w:color w:val="000000"/>
              </w:rPr>
              <w:t xml:space="preserve">    送样人确认（签字）：</w:t>
            </w:r>
            <w:r/>
          </w:p>
        </w:tc>
      </w:tr>
      <w:tr>
        <w:trPr>
          <w:jc w:val="center"/>
          <w:trHeight w:val="772"/>
        </w:trPr>
        <w:tc>
          <w:tcPr>
            <w:gridSpan w:val="6"/>
            <w:tcW w:w="8589" w:type="dxa"/>
            <w:vAlign w:val="center"/>
            <w:textDirection w:val="lrTb"/>
            <w:noWrap/>
          </w:tcPr>
          <w:p>
            <w:pPr>
              <w:pStyle w:val="1028"/>
              <w:spacing w:beforeAutospacing="0" w:afterAutospacing="0" w:line="360" w:lineRule="auto"/>
              <w:rPr>
                <w:rFonts w:hint="eastAsia"/>
              </w:rPr>
            </w:pPr>
            <w:r>
              <w:rPr>
                <w:rStyle w:val="1029"/>
                <w:rFonts w:hint="eastAsia"/>
                <w:color w:val="000000"/>
              </w:rPr>
              <w:t xml:space="preserve">注：此表填写后一式两份（投标人与采购人各一份）</w:t>
            </w:r>
            <w:r/>
          </w:p>
        </w:tc>
      </w:tr>
    </w:tbl>
    <w:p>
      <w:pPr>
        <w:ind w:firstLine="482"/>
        <w:spacing w:line="570" w:lineRule="exact"/>
        <w:rPr>
          <w:rFonts w:hint="eastAsia" w:ascii="宋体" w:hAnsi="宋体"/>
          <w:b/>
          <w:color w:val="000000"/>
          <w:sz w:val="24"/>
        </w:rPr>
      </w:pPr>
      <w:r>
        <w:rPr>
          <w:rFonts w:hint="eastAsia" w:ascii="宋体" w:hAnsi="宋体"/>
          <w:b/>
          <w:color w:val="000000"/>
          <w:sz w:val="24"/>
        </w:rPr>
      </w:r>
      <w:r/>
    </w:p>
    <w:p>
      <w:pPr>
        <w:ind w:firstLine="482"/>
        <w:spacing w:line="480" w:lineRule="auto"/>
        <w:rPr>
          <w:rFonts w:hint="eastAsia" w:ascii="宋体" w:hAnsi="宋体"/>
          <w:b/>
          <w:color w:val="000000"/>
          <w:sz w:val="24"/>
        </w:rPr>
      </w:pPr>
      <w:r>
        <w:rPr>
          <w:rFonts w:hint="eastAsia" w:ascii="宋体" w:hAnsi="宋体"/>
          <w:b/>
          <w:color w:val="000000"/>
          <w:sz w:val="24"/>
        </w:rPr>
        <w:t xml:space="preserve">7. 演示</w:t>
      </w:r>
      <w:r/>
    </w:p>
    <w:p>
      <w:pPr>
        <w:ind w:firstLine="480"/>
        <w:spacing w:line="480" w:lineRule="auto"/>
        <w:rPr>
          <w:rFonts w:hint="eastAsia" w:ascii="宋体" w:hAnsi="宋体"/>
          <w:sz w:val="24"/>
        </w:rPr>
      </w:pPr>
      <w:r>
        <w:rPr>
          <w:rFonts w:hint="eastAsia" w:ascii="宋体" w:hAnsi="宋体"/>
          <w:sz w:val="24"/>
        </w:rPr>
        <w:t xml:space="preserve">无。</w:t>
      </w:r>
      <w:r/>
    </w:p>
    <w:p>
      <w:pPr>
        <w:ind w:firstLine="482"/>
        <w:spacing w:line="480" w:lineRule="auto"/>
        <w:rPr>
          <w:rFonts w:hint="eastAsia" w:ascii="宋体" w:hAnsi="宋体"/>
          <w:b/>
          <w:sz w:val="24"/>
        </w:rPr>
      </w:pPr>
      <w:r>
        <w:rPr>
          <w:rFonts w:hint="eastAsia" w:ascii="宋体" w:hAnsi="宋体"/>
          <w:b/>
          <w:sz w:val="24"/>
        </w:rPr>
      </w:r>
      <w:r/>
    </w:p>
    <w:p>
      <w:pPr>
        <w:ind w:firstLine="472"/>
        <w:spacing w:line="480" w:lineRule="auto"/>
        <w:rPr>
          <w:sz w:val="24"/>
        </w:rPr>
      </w:pPr>
      <w:r>
        <w:rPr>
          <w:rFonts w:hint="eastAsia" w:ascii="宋体" w:hAnsi="宋体"/>
          <w:b/>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2474"/>
        <w:gridCol w:w="4394"/>
      </w:tblGrid>
      <w:tr>
        <w:trPr>
          <w:cantSplit/>
          <w:jc w:val="center"/>
        </w:trPr>
        <w:tc>
          <w:tcPr>
            <w:tcW w:w="545" w:type="dxa"/>
            <w:vAlign w:val="center"/>
            <w:textDirection w:val="lrTb"/>
            <w:noWrap w:val="false"/>
          </w:tcPr>
          <w:p>
            <w:pPr>
              <w:jc w:val="center"/>
              <w:rPr>
                <w:sz w:val="24"/>
              </w:rPr>
            </w:pPr>
            <w:r>
              <w:rPr>
                <w:rFonts w:hint="eastAsia"/>
                <w:sz w:val="24"/>
              </w:rPr>
              <w:t xml:space="preserve">序号</w:t>
            </w:r>
            <w:r/>
          </w:p>
        </w:tc>
        <w:tc>
          <w:tcPr>
            <w:tcW w:w="2474" w:type="dxa"/>
            <w:vAlign w:val="center"/>
            <w:textDirection w:val="lrTb"/>
            <w:noWrap w:val="false"/>
          </w:tcPr>
          <w:p>
            <w:pPr>
              <w:jc w:val="center"/>
              <w:rPr>
                <w:sz w:val="24"/>
              </w:rPr>
            </w:pPr>
            <w:r>
              <w:rPr>
                <w:rFonts w:hint="eastAsia"/>
                <w:sz w:val="24"/>
              </w:rPr>
              <w:t xml:space="preserve">采购标的</w:t>
            </w:r>
            <w:r/>
          </w:p>
        </w:tc>
        <w:tc>
          <w:tcPr>
            <w:tcW w:w="4394" w:type="dxa"/>
            <w:vAlign w:val="center"/>
            <w:textDirection w:val="lrTb"/>
            <w:noWrap w:val="false"/>
          </w:tcPr>
          <w:p>
            <w:pPr>
              <w:jc w:val="center"/>
              <w:rPr>
                <w:sz w:val="24"/>
              </w:rPr>
            </w:pPr>
            <w:r>
              <w:rPr>
                <w:rFonts w:hint="eastAsia"/>
                <w:sz w:val="24"/>
              </w:rPr>
              <w:t xml:space="preserve">对应中小企业划分标准所属行业</w:t>
            </w:r>
            <w:r/>
          </w:p>
        </w:tc>
      </w:tr>
      <w:tr>
        <w:trPr>
          <w:cantSplit/>
          <w:jc w:val="center"/>
          <w:trHeight w:val="291"/>
        </w:trPr>
        <w:tc>
          <w:tcPr>
            <w:tcW w:w="545" w:type="dxa"/>
            <w:vAlign w:val="center"/>
            <w:textDirection w:val="lrTb"/>
            <w:noWrap w:val="false"/>
          </w:tcPr>
          <w:p>
            <w:pPr>
              <w:jc w:val="center"/>
              <w:rPr>
                <w:sz w:val="24"/>
              </w:rPr>
            </w:pPr>
            <w:r>
              <w:rPr>
                <w:sz w:val="24"/>
              </w:rPr>
              <w:t xml:space="preserve">1</w:t>
            </w:r>
            <w:r/>
          </w:p>
        </w:tc>
        <w:tc>
          <w:tcPr>
            <w:tcW w:w="2474" w:type="dxa"/>
            <w:vAlign w:val="center"/>
            <w:textDirection w:val="lrTb"/>
            <w:noWrap w:val="false"/>
          </w:tcPr>
          <w:p>
            <w:pPr>
              <w:jc w:val="center"/>
              <w:spacing w:line="0" w:lineRule="atLeast"/>
              <w:rPr>
                <w:sz w:val="24"/>
              </w:rPr>
            </w:pPr>
            <w:r>
              <w:rPr>
                <w:rFonts w:hint="eastAsia" w:ascii="宋体" w:hAnsi="宋体"/>
                <w:sz w:val="24"/>
              </w:rPr>
              <w:t xml:space="preserve">常州市公安局2026年度辅警服装带量采购项目分包</w:t>
            </w:r>
            <w:r>
              <w:rPr>
                <w:rFonts w:ascii="宋体" w:hAnsi="宋体"/>
                <w:sz w:val="24"/>
              </w:rPr>
              <w:t xml:space="preserve">2</w:t>
            </w:r>
            <w:r/>
          </w:p>
        </w:tc>
        <w:tc>
          <w:tcPr>
            <w:tcW w:w="4394" w:type="dxa"/>
            <w:vAlign w:val="center"/>
            <w:textDirection w:val="lrTb"/>
            <w:noWrap w:val="false"/>
          </w:tcPr>
          <w:p>
            <w:pPr>
              <w:jc w:val="center"/>
              <w:spacing w:line="0" w:lineRule="atLeast"/>
              <w:rPr>
                <w:sz w:val="24"/>
              </w:rPr>
            </w:pPr>
            <w:r>
              <w:rPr>
                <w:rFonts w:hint="eastAsia"/>
                <w:sz w:val="24"/>
              </w:rPr>
              <w:t xml:space="preserve">工业</w:t>
            </w:r>
            <w:r/>
          </w:p>
        </w:tc>
      </w:tr>
    </w:tbl>
    <w:p>
      <w:pPr>
        <w:pStyle w:val="1027"/>
        <w:ind w:left="0"/>
        <w:spacing w:line="480" w:lineRule="auto"/>
        <w:rPr>
          <w:rFonts w:ascii="Times New Roman" w:hAnsi="Times New Roman"/>
          <w:lang w:eastAsia="zh-CN"/>
        </w:rPr>
      </w:pPr>
      <w:r>
        <w:rPr>
          <w:rFonts w:hint="eastAsia" w:ascii="Times New Roman" w:hAnsi="Times New Roman"/>
          <w:lang w:eastAsia="zh-CN"/>
        </w:rPr>
        <w:t xml:space="preserve">其他项目相关的表格清单、图纸、图片等资料可以电子文件形式通过系统上传。</w:t>
      </w:r>
      <w:r/>
    </w:p>
    <w:p>
      <w:pPr>
        <w:pStyle w:val="1027"/>
        <w:ind w:left="0"/>
        <w:jc w:val="both"/>
        <w:spacing w:line="480" w:lineRule="auto"/>
        <w:widowControl w:val="off"/>
        <w:rPr>
          <w:color w:val="0000ff"/>
          <w:lang w:eastAsia="zh-CN"/>
        </w:rPr>
      </w:pPr>
      <w:r>
        <w:rPr>
          <w:rFonts w:hint="eastAsia" w:ascii="Times New Roman" w:hAnsi="Times New Roman"/>
          <w:b/>
          <w:color w:val="0000ff"/>
          <w:lang w:eastAsia="zh-CN"/>
        </w:rPr>
        <w:t xml:space="preserve">详见：采购文件参数附件（电子档），通过网盘分享的文件：采购文件参数附件</w:t>
      </w:r>
      <w:r>
        <w:rPr>
          <w:rFonts w:hint="eastAsia" w:ascii="Times New Roman" w:hAnsi="Times New Roman"/>
          <w:b/>
          <w:color w:val="0000ff"/>
          <w:lang w:eastAsia="zh-CN"/>
        </w:rPr>
        <w:t xml:space="preserve">.</w:t>
      </w:r>
      <w:r>
        <w:rPr>
          <w:rFonts w:hint="eastAsia" w:ascii="Times New Roman" w:hAnsi="Times New Roman"/>
          <w:b/>
          <w:color w:val="0000ff"/>
          <w:lang w:eastAsia="zh-CN"/>
        </w:rPr>
        <w:t xml:space="preserve">rar</w:t>
      </w:r>
      <w:r/>
    </w:p>
    <w:p>
      <w:pPr>
        <w:pStyle w:val="957"/>
        <w:contextualSpacing/>
        <w:ind w:firstLine="422"/>
        <w:jc w:val="center"/>
        <w:spacing w:line="480" w:lineRule="auto"/>
        <w:rPr>
          <w:rFonts w:hint="eastAsia" w:ascii="宋体" w:hAnsi="宋体"/>
          <w:b/>
          <w:sz w:val="36"/>
          <w:szCs w:val="36"/>
        </w:rPr>
      </w:pPr>
      <w:r>
        <w:rPr>
          <w:b/>
          <w:color w:val="0000ff"/>
        </w:rPr>
        <w:t xml:space="preserve">通过网盘分享的文件：</w:t>
      </w:r>
      <w:r>
        <w:rPr>
          <w:b/>
          <w:color w:val="0000ff"/>
        </w:rPr>
        <w:t xml:space="preserve">2026</w:t>
      </w:r>
      <w:r>
        <w:rPr>
          <w:b/>
          <w:color w:val="0000ff"/>
        </w:rPr>
        <w:t xml:space="preserve">年服装参数标准</w:t>
      </w:r>
      <w:r>
        <w:rPr>
          <w:b/>
          <w:color w:val="0000ff"/>
        </w:rPr>
        <w:t xml:space="preserve">.7z </w:t>
      </w:r>
      <w:r>
        <w:rPr>
          <w:b/>
          <w:color w:val="0000ff"/>
        </w:rPr>
        <w:t xml:space="preserve">链接</w:t>
      </w:r>
      <w:r>
        <w:rPr>
          <w:b/>
          <w:color w:val="0000ff"/>
        </w:rPr>
        <w:t xml:space="preserve">: https://pan.baidu.com/s/1zEgY685aszsTgtoaHsRYTg?pwd=cd12 </w:t>
      </w:r>
      <w:r>
        <w:rPr>
          <w:b/>
          <w:color w:val="0000ff"/>
        </w:rPr>
        <w:t xml:space="preserve">提取码</w:t>
      </w:r>
      <w:r>
        <w:rPr>
          <w:b/>
          <w:color w:val="0000ff"/>
        </w:rPr>
        <w:t xml:space="preserve">: cd12</w:t>
      </w:r>
      <w:r/>
    </w:p>
    <w:p>
      <w:pPr>
        <w:pStyle w:val="957"/>
        <w:contextualSpacing/>
        <w:ind w:firstLine="723"/>
        <w:jc w:val="center"/>
        <w:spacing w:line="480" w:lineRule="auto"/>
        <w:rPr>
          <w:rFonts w:hint="eastAsia" w:ascii="宋体" w:hAnsi="宋体"/>
          <w:b/>
          <w:sz w:val="36"/>
          <w:szCs w:val="36"/>
        </w:rPr>
      </w:pPr>
      <w:r>
        <w:rPr>
          <w:rFonts w:hint="eastAsia" w:ascii="宋体" w:hAnsi="宋体"/>
          <w:b/>
          <w:sz w:val="36"/>
          <w:szCs w:val="36"/>
        </w:rPr>
      </w:r>
      <w:r/>
    </w:p>
    <w:p>
      <w:pPr>
        <w:pStyle w:val="957"/>
        <w:contextualSpacing/>
        <w:ind w:firstLine="723"/>
        <w:jc w:val="center"/>
        <w:spacing w:line="570" w:lineRule="exact"/>
        <w:rPr>
          <w:rFonts w:hint="eastAsia" w:ascii="宋体" w:hAnsi="宋体"/>
          <w:b/>
          <w:sz w:val="36"/>
          <w:szCs w:val="36"/>
        </w:rPr>
      </w:pPr>
      <w:r>
        <w:rPr>
          <w:rFonts w:hint="eastAsia" w:ascii="宋体" w:hAnsi="宋体"/>
          <w:b/>
          <w:sz w:val="36"/>
          <w:szCs w:val="36"/>
        </w:rPr>
      </w:r>
      <w:r/>
    </w:p>
    <w:p>
      <w:pPr>
        <w:pStyle w:val="957"/>
        <w:contextualSpacing/>
        <w:ind w:firstLine="723"/>
        <w:jc w:val="center"/>
        <w:spacing w:line="570" w:lineRule="exact"/>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ascii="宋体" w:hAnsi="宋体"/>
          <w:b/>
          <w:sz w:val="36"/>
          <w:szCs w:val="36"/>
        </w:rPr>
        <w:br w:type="page" w:clear="all"/>
      </w:r>
      <w:r/>
    </w:p>
    <w:p>
      <w:pPr>
        <w:pStyle w:val="89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9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6"/>
        <w:ind w:firstLine="441"/>
        <w:rPr>
          <w:rFonts w:hint="eastAsia" w:ascii="宋体" w:hAnsi="宋体"/>
          <w:b/>
          <w:highlight w:val="yellow"/>
        </w:rPr>
      </w:pPr>
      <w:r>
        <w:rPr>
          <w:rFonts w:hint="eastAsia" w:ascii="宋体" w:hAnsi="宋体"/>
          <w:b/>
        </w:rPr>
        <w:t xml:space="preserve">政府采购政策功能落实</w:t>
      </w:r>
      <w:r/>
    </w:p>
    <w:p>
      <w:pPr>
        <w:pStyle w:val="996"/>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ind w:firstLine="555"/>
        <w:spacing w:line="560" w:lineRule="atLeast"/>
        <w:rPr>
          <w:rFonts w:hint="eastAsia" w:ascii="宋体" w:hAnsi="宋体"/>
          <w:sz w:val="24"/>
          <w:szCs w:val="24"/>
        </w:rPr>
      </w:pPr>
      <w:r>
        <w:rPr>
          <w:rFonts w:hint="eastAsia" w:ascii="宋体" w:hAnsi="宋体"/>
          <w:sz w:val="24"/>
          <w:szCs w:val="24"/>
        </w:rPr>
        <w:t xml:space="preserve">2、采购本国产品的支持政策</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 供应商需按照招标文件的要求提供《关于符合本国产品标准的声明函》（以下简称《声明函》），如不提供将不享受本国产品价格评审优惠。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填写产品名称、厂名、生产厂址三项信息（《声明函》中用斜线划除的地方无需填写），三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 评标过程中，如发现供应商在《声明函》内容</w:t>
      </w:r>
      <w:r>
        <w:rPr>
          <w:rFonts w:ascii="宋体" w:hAnsi="宋体"/>
          <w:sz w:val="24"/>
          <w:szCs w:val="24"/>
        </w:rPr>
        <w:t xml:space="preserve">含义不明确、同类事项</w:t>
      </w:r>
      <w:r>
        <w:rPr>
          <w:rFonts w:ascii="宋体" w:hAnsi="宋体"/>
          <w:sz w:val="24"/>
          <w:szCs w:val="24"/>
        </w:rPr>
        <w:t xml:space="preserve">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6"/>
        <w:spacing w:line="0" w:lineRule="atLeast"/>
        <w:rPr>
          <w:rFonts w:hint="eastAsia" w:ascii="宋体" w:hAnsi="宋体"/>
        </w:rPr>
      </w:pPr>
      <w:r>
        <w:rPr>
          <w:rFonts w:hint="eastAsia" w:ascii="宋体" w:hAnsi="宋体"/>
        </w:rPr>
      </w:r>
      <w:r/>
    </w:p>
    <w:p>
      <w:pPr>
        <w:pStyle w:val="996"/>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color w:val="ff0000"/>
        </w:rPr>
        <w:t xml:space="preserve">该项目根据需求部门的不同分为两个分包，每个投标人可选择相应的分包投标，兼投不兼中。每个分包的中标单位与表格中相应分包的公安机关分别签订供货合同。本项目采取兼投不兼中原则，评标顺序为分包1、分包2，在分包1中被推荐为第一中标候选人的单位可参与分包2评标，但不得成为分包2的推荐中标候选人。</w:t>
      </w:r>
      <w:r>
        <w:rPr>
          <w:rFonts w:hint="eastAsia" w:ascii="宋体" w:hAnsi="宋体"/>
          <w:b/>
        </w:rPr>
        <w:t xml:space="preserve">）</w:t>
      </w:r>
      <w:r/>
    </w:p>
    <w:p>
      <w:pPr>
        <w:pStyle w:val="996"/>
        <w:ind w:firstLine="482"/>
        <w:jc w:val="center"/>
        <w:spacing w:line="0" w:lineRule="atLeast"/>
        <w:rPr>
          <w:rFonts w:hint="eastAsia" w:ascii="宋体" w:hAnsi="宋体"/>
          <w:b/>
        </w:rPr>
      </w:pPr>
      <w:r>
        <w:rPr>
          <w:rFonts w:hint="eastAsia" w:ascii="宋体" w:hAnsi="宋体"/>
          <w:b/>
        </w:rPr>
        <w:t xml:space="preserve">分包</w:t>
      </w:r>
      <w:r>
        <w:rPr>
          <w:rFonts w:ascii="宋体" w:hAnsi="宋体"/>
          <w:b/>
        </w:rPr>
        <w:t xml:space="preserve">1</w:t>
      </w:r>
      <w:r/>
    </w:p>
    <w:tbl>
      <w:tblPr>
        <w:tblW w:w="5167" w:type="pct"/>
        <w:tblCellMar>
          <w:left w:w="0" w:type="dxa"/>
          <w:right w:w="0" w:type="dxa"/>
        </w:tblCellMar>
        <w:tblLook w:val="04A0" w:firstRow="1" w:lastRow="0" w:firstColumn="1" w:lastColumn="0" w:noHBand="0" w:noVBand="1"/>
      </w:tblPr>
      <w:tblGrid>
        <w:gridCol w:w="765"/>
        <w:gridCol w:w="1304"/>
        <w:gridCol w:w="3915"/>
        <w:gridCol w:w="726"/>
        <w:gridCol w:w="558"/>
        <w:gridCol w:w="668"/>
        <w:gridCol w:w="668"/>
      </w:tblGrid>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采用低价优先法，即满足招标文件要求且投标价格最低的投标报价作为评标基准价，其价格分为满分。其他投标人的价格分统一按照下列公式计算：投标报价得分=(评标基准价/投标报价)×40。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根据供应商针对本项目的供货服务、产品检测、验收等方案的科学性、合理性、规范性、可操作性进行评审，高度契合采购文件规定货物技术、供货要求的得</w:t>
            </w:r>
            <w:r>
              <w:rPr>
                <w:bCs/>
                <w:sz w:val="20"/>
                <w:szCs w:val="20"/>
              </w:rPr>
              <w:t xml:space="preserve">5</w:t>
            </w:r>
            <w:r>
              <w:rPr>
                <w:bCs/>
                <w:sz w:val="20"/>
                <w:szCs w:val="20"/>
              </w:rPr>
              <w:t xml:space="preserve">分，方案较合理、可操作性较强的得</w:t>
            </w:r>
            <w:r>
              <w:rPr>
                <w:bCs/>
                <w:sz w:val="20"/>
                <w:szCs w:val="20"/>
              </w:rPr>
              <w:t xml:space="preserve">3</w:t>
            </w:r>
            <w:r>
              <w:rPr>
                <w:bCs/>
                <w:sz w:val="20"/>
                <w:szCs w:val="20"/>
              </w:rPr>
              <w:t xml:space="preserve">分，方案内容简单、可操作性不强的得</w:t>
            </w:r>
            <w:r>
              <w:rPr>
                <w:bCs/>
                <w:sz w:val="20"/>
                <w:szCs w:val="20"/>
              </w:rPr>
              <w:t xml:space="preserve">1</w:t>
            </w:r>
            <w:r>
              <w:rPr>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质量方案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根据供应商针对本项目质量保证制度、工作时间进度表、管理和协调方法、及管控措施方案的明确性、可行性、针对性，方案合理全面、详细的得</w:t>
            </w:r>
            <w:r>
              <w:rPr>
                <w:bCs/>
                <w:sz w:val="20"/>
                <w:szCs w:val="20"/>
              </w:rPr>
              <w:t xml:space="preserve">5</w:t>
            </w:r>
            <w:r>
              <w:rPr>
                <w:bCs/>
                <w:sz w:val="20"/>
                <w:szCs w:val="20"/>
              </w:rPr>
              <w:t xml:space="preserve">分，方案较合理的、内容有所欠缺的得</w:t>
            </w:r>
            <w:r>
              <w:rPr>
                <w:bCs/>
                <w:sz w:val="20"/>
                <w:szCs w:val="20"/>
              </w:rPr>
              <w:t xml:space="preserve">3</w:t>
            </w:r>
            <w:r>
              <w:rPr>
                <w:bCs/>
                <w:sz w:val="20"/>
                <w:szCs w:val="20"/>
              </w:rPr>
              <w:t xml:space="preserve">分；方案简单的得</w:t>
            </w:r>
            <w:r>
              <w:rPr>
                <w:bCs/>
                <w:sz w:val="20"/>
                <w:szCs w:val="20"/>
              </w:rPr>
              <w:t xml:space="preserve">1</w:t>
            </w:r>
            <w:r>
              <w:rPr>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根据供应商提供的售后服务承诺、服务响应及问题处理时间、质保期满后的服装配件供应等方面进行综合打分。售后服务方案考虑周全，有合理化建议的得</w:t>
            </w:r>
            <w:r>
              <w:rPr>
                <w:bCs/>
                <w:sz w:val="20"/>
                <w:szCs w:val="20"/>
              </w:rPr>
              <w:t xml:space="preserve">5</w:t>
            </w:r>
            <w:r>
              <w:rPr>
                <w:bCs/>
                <w:sz w:val="20"/>
                <w:szCs w:val="20"/>
              </w:rPr>
              <w:t xml:space="preserve">分；售后服务方案能满足售后服务需要的得</w:t>
            </w:r>
            <w:r>
              <w:rPr>
                <w:bCs/>
                <w:sz w:val="20"/>
                <w:szCs w:val="20"/>
              </w:rPr>
              <w:t xml:space="preserve">3</w:t>
            </w:r>
            <w:r>
              <w:rPr>
                <w:bCs/>
                <w:sz w:val="20"/>
                <w:szCs w:val="20"/>
              </w:rPr>
              <w:t xml:space="preserve">分；具有售后服务方案，但表述不完整的得</w:t>
            </w:r>
            <w:r>
              <w:rPr>
                <w:bCs/>
                <w:sz w:val="20"/>
                <w:szCs w:val="20"/>
              </w:rPr>
              <w:t xml:space="preserve">1</w:t>
            </w:r>
            <w:r>
              <w:rPr>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bCs/>
                <w:sz w:val="20"/>
                <w:szCs w:val="20"/>
              </w:rPr>
            </w:pPr>
            <w:r>
              <w:rPr>
                <w:rFonts w:hint="eastAsia"/>
                <w:b/>
                <w:bCs/>
                <w:sz w:val="20"/>
                <w:szCs w:val="20"/>
              </w:rPr>
              <w:t xml:space="preserve">分包</w:t>
            </w:r>
            <w:r>
              <w:rPr>
                <w:b/>
                <w:bCs/>
                <w:sz w:val="20"/>
                <w:szCs w:val="20"/>
              </w:rPr>
              <w:t xml:space="preserve">1</w:t>
            </w:r>
            <w:r>
              <w:rPr>
                <w:rFonts w:hint="eastAsia"/>
                <w:b/>
                <w:bCs/>
                <w:sz w:val="20"/>
                <w:szCs w:val="20"/>
              </w:rPr>
              <w:t xml:space="preserve">送样：夏执勤服（文职款）</w:t>
            </w:r>
            <w:r>
              <w:rPr>
                <w:rFonts w:hint="eastAsia"/>
                <w:bCs/>
                <w:sz w:val="20"/>
                <w:szCs w:val="20"/>
              </w:rPr>
              <w:t xml:space="preserve">。本项最高得</w:t>
            </w:r>
            <w:r>
              <w:rPr>
                <w:bCs/>
                <w:sz w:val="20"/>
                <w:szCs w:val="20"/>
              </w:rPr>
              <w:t xml:space="preserve">5</w:t>
            </w:r>
            <w:r>
              <w:rPr>
                <w:rFonts w:hint="eastAsia"/>
                <w:bCs/>
                <w:sz w:val="20"/>
                <w:szCs w:val="20"/>
              </w:rPr>
              <w:t xml:space="preserve">分。</w:t>
            </w:r>
            <w:r/>
          </w:p>
          <w:p>
            <w:pPr>
              <w:jc w:val="left"/>
              <w:widowControl/>
              <w:rPr>
                <w:bCs/>
                <w:sz w:val="20"/>
                <w:szCs w:val="20"/>
              </w:rPr>
            </w:pPr>
            <w:r>
              <w:rPr>
                <w:b/>
                <w:bCs/>
                <w:sz w:val="20"/>
                <w:szCs w:val="20"/>
              </w:rPr>
              <w:t xml:space="preserve">1</w:t>
            </w:r>
            <w:r>
              <w:rPr>
                <w:rFonts w:hint="eastAsia"/>
                <w:b/>
                <w:bCs/>
                <w:sz w:val="20"/>
                <w:szCs w:val="20"/>
              </w:rPr>
              <w:t xml:space="preserve">、体感舒适度。</w:t>
            </w:r>
            <w:r>
              <w:rPr>
                <w:rFonts w:hint="eastAsia"/>
                <w:bCs/>
                <w:sz w:val="20"/>
                <w:szCs w:val="20"/>
              </w:rPr>
              <w:t xml:space="preserve">根据该样衣的整洁度、有无缺陷、面料效果和体感舒适度等方面进行评分：各部位平服、挺括、线路顺直、左右对称，整洁美观得</w:t>
            </w:r>
            <w:r>
              <w:rPr>
                <w:bCs/>
                <w:sz w:val="20"/>
                <w:szCs w:val="20"/>
              </w:rPr>
              <w:t xml:space="preserve">3</w:t>
            </w:r>
            <w:r>
              <w:rPr>
                <w:rFonts w:hint="eastAsia"/>
                <w:bCs/>
                <w:sz w:val="20"/>
                <w:szCs w:val="20"/>
              </w:rPr>
              <w:t xml:space="preserve">分；样品款式外观基本满足招标文件内规定标准，平整度一般、整洁美观度一般的得</w:t>
            </w:r>
            <w:r>
              <w:rPr>
                <w:bCs/>
                <w:sz w:val="20"/>
                <w:szCs w:val="20"/>
              </w:rPr>
              <w:t xml:space="preserve">1</w:t>
            </w:r>
            <w:r>
              <w:rPr>
                <w:rFonts w:hint="eastAsia"/>
                <w:bCs/>
                <w:sz w:val="20"/>
                <w:szCs w:val="20"/>
              </w:rPr>
              <w:t xml:space="preserve">分；样品款式外观不满足规定要求，材料明显差的不得分。不提供样品不得分。</w:t>
            </w:r>
            <w:r/>
          </w:p>
          <w:p>
            <w:pPr>
              <w:jc w:val="left"/>
              <w:widowControl/>
              <w:rPr>
                <w:bCs/>
                <w:sz w:val="20"/>
                <w:szCs w:val="20"/>
              </w:rPr>
            </w:pPr>
            <w:r>
              <w:rPr>
                <w:b/>
                <w:bCs/>
                <w:sz w:val="20"/>
                <w:szCs w:val="20"/>
              </w:rPr>
              <w:t xml:space="preserve">2</w:t>
            </w:r>
            <w:r>
              <w:rPr>
                <w:rFonts w:hint="eastAsia"/>
                <w:b/>
                <w:bCs/>
                <w:sz w:val="20"/>
                <w:szCs w:val="20"/>
              </w:rPr>
              <w:t xml:space="preserve">、缝制工艺。</w:t>
            </w:r>
            <w:r>
              <w:rPr>
                <w:rFonts w:hint="eastAsia"/>
                <w:bCs/>
                <w:sz w:val="20"/>
                <w:szCs w:val="20"/>
              </w:rPr>
              <w:t xml:space="preserve">根据该样衣线迹密针细线，锁眼整洁、光洁，缝纫线迹松紧适宜，针脚整齐顺直平整、顺直，缝合粘胶部位平展、无抽皱等方面进行评分：制作工艺精细完美、平衡贴服、对称圆顺；衣领、口袋等拼缝线等平服、对称，线迹清晰饱满、均匀的得</w:t>
            </w:r>
            <w:r>
              <w:rPr>
                <w:bCs/>
                <w:sz w:val="20"/>
                <w:szCs w:val="20"/>
              </w:rPr>
              <w:t xml:space="preserve">2</w:t>
            </w:r>
            <w:r>
              <w:rPr>
                <w:rFonts w:hint="eastAsia"/>
                <w:bCs/>
                <w:sz w:val="20"/>
                <w:szCs w:val="20"/>
              </w:rPr>
              <w:t xml:space="preserve">分；制作工艺较精细、较平衡贴服、对称较圆顺；衣领、口袋等拼缝线等较平服、对称，线迹较清晰饱满、均匀的得</w:t>
            </w:r>
            <w:r>
              <w:rPr>
                <w:bCs/>
                <w:sz w:val="20"/>
                <w:szCs w:val="20"/>
              </w:rPr>
              <w:t xml:space="preserve">1</w:t>
            </w:r>
            <w:r>
              <w:rPr>
                <w:rFonts w:hint="eastAsia"/>
                <w:bCs/>
                <w:sz w:val="20"/>
                <w:szCs w:val="20"/>
              </w:rPr>
              <w:t xml:space="preserve">分；制作工艺精细度一般、平衡贴服、对称圆顺度一般；衣领、口袋等拼缝线等不够平服、对称，线迹清晰饱满度一般的不得分。不提供样品的不得分。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bCs/>
                <w:sz w:val="20"/>
                <w:szCs w:val="20"/>
              </w:rPr>
            </w:pPr>
            <w:r>
              <w:rPr>
                <w:rFonts w:hint="eastAsia"/>
                <w:b/>
                <w:bCs/>
                <w:sz w:val="20"/>
                <w:szCs w:val="20"/>
              </w:rPr>
              <w:t xml:space="preserve">分包</w:t>
            </w:r>
            <w:r>
              <w:rPr>
                <w:b/>
                <w:bCs/>
                <w:sz w:val="20"/>
                <w:szCs w:val="20"/>
              </w:rPr>
              <w:t xml:space="preserve">1</w:t>
            </w:r>
            <w:r>
              <w:rPr>
                <w:rFonts w:hint="eastAsia"/>
                <w:b/>
                <w:bCs/>
                <w:sz w:val="20"/>
                <w:szCs w:val="20"/>
              </w:rPr>
              <w:t xml:space="preserve">送样：常服（含裤）。</w:t>
            </w:r>
            <w:r>
              <w:rPr>
                <w:rFonts w:hint="eastAsia"/>
                <w:bCs/>
                <w:sz w:val="20"/>
                <w:szCs w:val="20"/>
              </w:rPr>
              <w:t xml:space="preserve">本项最高得</w:t>
            </w:r>
            <w:r>
              <w:rPr>
                <w:bCs/>
                <w:sz w:val="20"/>
                <w:szCs w:val="20"/>
              </w:rPr>
              <w:t xml:space="preserve">5</w:t>
            </w:r>
            <w:r>
              <w:rPr>
                <w:rFonts w:hint="eastAsia"/>
                <w:bCs/>
                <w:sz w:val="20"/>
                <w:szCs w:val="20"/>
              </w:rPr>
              <w:t xml:space="preserve">分。</w:t>
            </w:r>
            <w:r/>
          </w:p>
          <w:p>
            <w:pPr>
              <w:jc w:val="left"/>
              <w:widowControl/>
              <w:rPr>
                <w:bCs/>
                <w:sz w:val="20"/>
                <w:szCs w:val="20"/>
              </w:rPr>
            </w:pPr>
            <w:r>
              <w:rPr>
                <w:b/>
                <w:bCs/>
                <w:sz w:val="20"/>
                <w:szCs w:val="20"/>
              </w:rPr>
              <w:t xml:space="preserve">1</w:t>
            </w:r>
            <w:r>
              <w:rPr>
                <w:rFonts w:hint="eastAsia"/>
                <w:b/>
                <w:bCs/>
                <w:sz w:val="20"/>
                <w:szCs w:val="20"/>
              </w:rPr>
              <w:t xml:space="preserve">、体感舒适度。</w:t>
            </w:r>
            <w:r>
              <w:rPr>
                <w:rFonts w:hint="eastAsia"/>
                <w:bCs/>
                <w:sz w:val="20"/>
                <w:szCs w:val="20"/>
              </w:rPr>
              <w:t xml:space="preserve">根据该样衣的整洁度、有无缺陷、面料效果和体感舒适度等方面进行评分：各部位平服、挺括、线路顺直、左右对称，整洁美观得</w:t>
            </w:r>
            <w:r>
              <w:rPr>
                <w:bCs/>
                <w:sz w:val="20"/>
                <w:szCs w:val="20"/>
              </w:rPr>
              <w:t xml:space="preserve">3</w:t>
            </w:r>
            <w:r>
              <w:rPr>
                <w:rFonts w:hint="eastAsia"/>
                <w:bCs/>
                <w:sz w:val="20"/>
                <w:szCs w:val="20"/>
              </w:rPr>
              <w:t xml:space="preserve">分；样品款式外观基本满足招标文件内规定标准，平整度一般、整洁美观度一般的得</w:t>
            </w:r>
            <w:r>
              <w:rPr>
                <w:bCs/>
                <w:sz w:val="20"/>
                <w:szCs w:val="20"/>
              </w:rPr>
              <w:t xml:space="preserve">1</w:t>
            </w:r>
            <w:r>
              <w:rPr>
                <w:rFonts w:hint="eastAsia"/>
                <w:bCs/>
                <w:sz w:val="20"/>
                <w:szCs w:val="20"/>
              </w:rPr>
              <w:t xml:space="preserve">分；样品款式外观不满足规定要求，材料明显差的不得分。不提供样品不得分。</w:t>
            </w:r>
            <w:r/>
          </w:p>
          <w:p>
            <w:pPr>
              <w:jc w:val="left"/>
              <w:widowControl/>
              <w:rPr>
                <w:bCs/>
                <w:sz w:val="20"/>
                <w:szCs w:val="20"/>
              </w:rPr>
            </w:pPr>
            <w:r>
              <w:rPr>
                <w:b/>
                <w:bCs/>
                <w:sz w:val="20"/>
                <w:szCs w:val="20"/>
              </w:rPr>
              <w:t xml:space="preserve">2</w:t>
            </w:r>
            <w:r>
              <w:rPr>
                <w:rFonts w:hint="eastAsia"/>
                <w:b/>
                <w:bCs/>
                <w:sz w:val="20"/>
                <w:szCs w:val="20"/>
              </w:rPr>
              <w:t xml:space="preserve">、缝制工艺。</w:t>
            </w:r>
            <w:r>
              <w:rPr>
                <w:rFonts w:hint="eastAsia"/>
                <w:bCs/>
                <w:sz w:val="20"/>
                <w:szCs w:val="20"/>
              </w:rPr>
              <w:t xml:space="preserve">根据该样衣线迹密针细线，锁眼整洁、光洁，缝纫线迹松紧适宜，针脚整齐顺直平整、顺直，缝合粘胶部位平展、无抽皱等方面进行评分：制作工艺精细完美、平衡贴服、对称圆顺；衣领、口袋等拼缝线等平服、对称，线迹清晰饱满、均匀的得</w:t>
            </w:r>
            <w:r>
              <w:rPr>
                <w:bCs/>
                <w:sz w:val="20"/>
                <w:szCs w:val="20"/>
              </w:rPr>
              <w:t xml:space="preserve">2</w:t>
            </w:r>
            <w:r>
              <w:rPr>
                <w:rFonts w:hint="eastAsia"/>
                <w:bCs/>
                <w:sz w:val="20"/>
                <w:szCs w:val="20"/>
              </w:rPr>
              <w:t xml:space="preserve">分；制作工艺较精细、较平衡贴服、对称较圆顺；衣领、口袋等拼缝线等较平服、对称，线迹较清晰饱满、均匀的得</w:t>
            </w:r>
            <w:r>
              <w:rPr>
                <w:bCs/>
                <w:sz w:val="20"/>
                <w:szCs w:val="20"/>
              </w:rPr>
              <w:t xml:space="preserve">1</w:t>
            </w:r>
            <w:r>
              <w:rPr>
                <w:rFonts w:hint="eastAsia"/>
                <w:bCs/>
                <w:sz w:val="20"/>
                <w:szCs w:val="20"/>
              </w:rPr>
              <w:t xml:space="preserve">分；制作工艺精细度一般、平衡贴服、对称圆顺度一般；衣领、口袋等拼缝线等不够平服、对称，线迹清晰饱满度一般的不得分。不提供样品的不得分。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rPr>
                <w:b/>
                <w:bCs/>
                <w:sz w:val="20"/>
                <w:szCs w:val="20"/>
              </w:rPr>
              <w:pBdr>
                <w:top w:val="none" w:color="000000" w:sz="0" w:space="0"/>
                <w:left w:val="none" w:color="000000" w:sz="0" w:space="0"/>
                <w:bottom w:val="none" w:color="000000" w:sz="0" w:space="0"/>
                <w:right w:val="none" w:color="000000" w:sz="0" w:space="0"/>
              </w:pBdr>
            </w:pPr>
            <w:r>
              <w:rPr>
                <w:rFonts w:hint="eastAsia"/>
                <w:b/>
                <w:bCs/>
                <w:sz w:val="20"/>
                <w:szCs w:val="20"/>
              </w:rPr>
              <w:t xml:space="preserve">分包</w:t>
            </w:r>
            <w:r>
              <w:rPr>
                <w:b/>
                <w:bCs/>
                <w:sz w:val="20"/>
                <w:szCs w:val="20"/>
              </w:rPr>
              <w:t xml:space="preserve">1</w:t>
            </w:r>
            <w:r>
              <w:rPr>
                <w:rFonts w:hint="eastAsia"/>
                <w:b/>
                <w:bCs/>
                <w:sz w:val="20"/>
                <w:szCs w:val="20"/>
              </w:rPr>
              <w:t xml:space="preserve">送样：春秋执勤服（勤务款）</w:t>
            </w:r>
            <w:r>
              <w:rPr>
                <w:b/>
                <w:bCs/>
                <w:sz w:val="20"/>
                <w:szCs w:val="20"/>
              </w:rPr>
              <w:t xml:space="preserve">/</w:t>
            </w:r>
            <w:r/>
          </w:p>
          <w:p>
            <w:pPr>
              <w:rPr>
                <w:bCs/>
                <w:sz w:val="20"/>
                <w:szCs w:val="20"/>
              </w:rPr>
              <w:pBdr>
                <w:top w:val="none" w:color="000000" w:sz="0" w:space="0"/>
                <w:left w:val="none" w:color="000000" w:sz="0" w:space="0"/>
                <w:bottom w:val="none" w:color="000000" w:sz="0" w:space="0"/>
                <w:right w:val="none" w:color="000000" w:sz="0" w:space="0"/>
              </w:pBdr>
            </w:pPr>
            <w:r>
              <w:rPr>
                <w:rFonts w:hint="eastAsia"/>
                <w:b/>
                <w:bCs/>
                <w:sz w:val="20"/>
                <w:szCs w:val="20"/>
              </w:rPr>
              <w:t xml:space="preserve">春秋作训服。</w:t>
            </w:r>
            <w:r>
              <w:rPr>
                <w:rFonts w:hint="eastAsia"/>
                <w:bCs/>
                <w:sz w:val="20"/>
                <w:szCs w:val="20"/>
              </w:rPr>
              <w:t xml:space="preserve">本项最高得</w:t>
            </w:r>
            <w:r>
              <w:rPr>
                <w:bCs/>
                <w:sz w:val="20"/>
                <w:szCs w:val="20"/>
              </w:rPr>
              <w:t xml:space="preserve">5</w:t>
            </w:r>
            <w:r>
              <w:rPr>
                <w:rFonts w:hint="eastAsia"/>
                <w:bCs/>
                <w:sz w:val="20"/>
                <w:szCs w:val="20"/>
              </w:rPr>
              <w:t xml:space="preserve">分。</w:t>
            </w:r>
            <w:r/>
          </w:p>
          <w:p>
            <w:pPr>
              <w:rPr>
                <w:bCs/>
                <w:sz w:val="20"/>
                <w:szCs w:val="20"/>
              </w:rPr>
              <w:pBdr>
                <w:top w:val="none" w:color="000000" w:sz="0" w:space="0"/>
                <w:left w:val="none" w:color="000000" w:sz="0" w:space="0"/>
                <w:bottom w:val="none" w:color="000000" w:sz="0" w:space="0"/>
                <w:right w:val="none" w:color="000000" w:sz="0" w:space="0"/>
              </w:pBdr>
            </w:pPr>
            <w:r>
              <w:rPr>
                <w:b/>
                <w:bCs/>
                <w:sz w:val="20"/>
                <w:szCs w:val="20"/>
              </w:rPr>
              <w:t xml:space="preserve">1</w:t>
            </w:r>
            <w:r>
              <w:rPr>
                <w:rFonts w:hint="eastAsia"/>
                <w:b/>
                <w:bCs/>
                <w:sz w:val="20"/>
                <w:szCs w:val="20"/>
              </w:rPr>
              <w:t xml:space="preserve">、体感舒适度。</w:t>
            </w:r>
            <w:r>
              <w:rPr>
                <w:rFonts w:hint="eastAsia"/>
                <w:bCs/>
                <w:sz w:val="20"/>
                <w:szCs w:val="20"/>
              </w:rPr>
              <w:t xml:space="preserve">根据该样衣的整洁度、</w:t>
            </w:r>
            <w:r>
              <w:rPr>
                <w:rFonts w:hint="eastAsia"/>
                <w:bCs/>
                <w:sz w:val="20"/>
                <w:szCs w:val="20"/>
              </w:rPr>
              <w:t xml:space="preserve">有无缺陷、面料效果和体感舒适度等方面进行评分：各部位平服、挺括、线路顺直、左右对称，整洁美观得</w:t>
            </w:r>
            <w:r>
              <w:rPr>
                <w:bCs/>
                <w:sz w:val="20"/>
                <w:szCs w:val="20"/>
              </w:rPr>
              <w:t xml:space="preserve">3</w:t>
            </w:r>
            <w:r>
              <w:rPr>
                <w:rFonts w:hint="eastAsia"/>
                <w:bCs/>
                <w:sz w:val="20"/>
                <w:szCs w:val="20"/>
              </w:rPr>
              <w:t xml:space="preserve">分；样品款式外观基本满足招标文件内规定标准，平整度一般、整洁美观度一般的得</w:t>
            </w:r>
            <w:r>
              <w:rPr>
                <w:bCs/>
                <w:sz w:val="20"/>
                <w:szCs w:val="20"/>
              </w:rPr>
              <w:t xml:space="preserve">1</w:t>
            </w:r>
            <w:r>
              <w:rPr>
                <w:rFonts w:hint="eastAsia"/>
                <w:bCs/>
                <w:sz w:val="20"/>
                <w:szCs w:val="20"/>
              </w:rPr>
              <w:t xml:space="preserve">分；样品款式外观不满足规定要求，材料明显差的不得分。不提供样品不得分。</w:t>
            </w:r>
            <w:r/>
          </w:p>
          <w:p>
            <w:pPr>
              <w:rPr>
                <w:bCs/>
                <w:sz w:val="20"/>
                <w:szCs w:val="20"/>
              </w:rPr>
              <w:pBdr>
                <w:top w:val="none" w:color="000000" w:sz="0" w:space="0"/>
                <w:left w:val="none" w:color="000000" w:sz="0" w:space="0"/>
                <w:bottom w:val="none" w:color="000000" w:sz="0" w:space="0"/>
                <w:right w:val="none" w:color="000000" w:sz="0" w:space="0"/>
              </w:pBdr>
            </w:pPr>
            <w:r>
              <w:rPr>
                <w:b/>
                <w:bCs/>
                <w:sz w:val="20"/>
                <w:szCs w:val="20"/>
              </w:rPr>
              <w:t xml:space="preserve">2</w:t>
            </w:r>
            <w:r>
              <w:rPr>
                <w:rFonts w:hint="eastAsia"/>
                <w:b/>
                <w:bCs/>
                <w:sz w:val="20"/>
                <w:szCs w:val="20"/>
              </w:rPr>
              <w:t xml:space="preserve">、缝制工艺。</w:t>
            </w:r>
            <w:r>
              <w:rPr>
                <w:rFonts w:hint="eastAsia"/>
                <w:bCs/>
                <w:sz w:val="20"/>
                <w:szCs w:val="20"/>
              </w:rPr>
              <w:t xml:space="preserve">根据该样衣线迹密针细线，锁眼整洁、光洁，缝纫线迹松紧适宜，针脚整齐顺直平整、顺直，缝合粘胶部位平展、无抽皱等方面进行评分：制作工艺精细完美、平衡贴服、对称圆顺；衣领、口袋等拼缝线等平服、对称，线迹清晰饱满、均匀的得</w:t>
            </w:r>
            <w:r>
              <w:rPr>
                <w:bCs/>
                <w:sz w:val="20"/>
                <w:szCs w:val="20"/>
              </w:rPr>
              <w:t xml:space="preserve">2</w:t>
            </w:r>
            <w:r>
              <w:rPr>
                <w:rFonts w:hint="eastAsia"/>
                <w:bCs/>
                <w:sz w:val="20"/>
                <w:szCs w:val="20"/>
              </w:rPr>
              <w:t xml:space="preserve">分；制作工艺较精细、较平衡贴服、对称较圆顺；衣领、口袋等拼缝线等较平服、对称，线迹较清晰饱满、均匀的得</w:t>
            </w:r>
            <w:r>
              <w:rPr>
                <w:bCs/>
                <w:sz w:val="20"/>
                <w:szCs w:val="20"/>
              </w:rPr>
              <w:t xml:space="preserve">1</w:t>
            </w:r>
            <w:r>
              <w:rPr>
                <w:rFonts w:hint="eastAsia"/>
                <w:bCs/>
                <w:sz w:val="20"/>
                <w:szCs w:val="20"/>
              </w:rPr>
              <w:t xml:space="preserve">分；制作工艺精细度一般、平衡贴服、对称圆顺度一般；衣领、口袋等拼缝线等不够平服、对称，线迹清晰饱满度一般的不得分。不提供样品的不得分。</w:t>
            </w:r>
            <w:r/>
          </w:p>
          <w:p>
            <w:pPr>
              <w:rPr>
                <w:rFonts w:hint="eastAsia" w:ascii="宋体" w:hAnsi="宋体" w:cs="宋体"/>
                <w:bCs/>
                <w:sz w:val="18"/>
                <w:szCs w:val="18"/>
              </w:rPr>
              <w:pBdr>
                <w:top w:val="none" w:color="000000" w:sz="0" w:space="0"/>
                <w:left w:val="none" w:color="000000" w:sz="0" w:space="0"/>
                <w:bottom w:val="none" w:color="000000" w:sz="0" w:space="0"/>
                <w:right w:val="none" w:color="000000" w:sz="0" w:space="0"/>
              </w:pBd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bCs/>
                <w:sz w:val="20"/>
                <w:szCs w:val="20"/>
              </w:rPr>
            </w:pPr>
            <w:r>
              <w:rPr>
                <w:rFonts w:hint="eastAsia"/>
                <w:b/>
                <w:bCs/>
                <w:sz w:val="20"/>
                <w:szCs w:val="20"/>
              </w:rPr>
              <w:t xml:space="preserve">分包</w:t>
            </w:r>
            <w:r>
              <w:rPr>
                <w:b/>
                <w:bCs/>
                <w:sz w:val="20"/>
                <w:szCs w:val="20"/>
              </w:rPr>
              <w:t xml:space="preserve">1</w:t>
            </w:r>
            <w:r>
              <w:rPr>
                <w:rFonts w:hint="eastAsia"/>
                <w:b/>
                <w:bCs/>
                <w:sz w:val="20"/>
                <w:szCs w:val="20"/>
              </w:rPr>
              <w:t xml:space="preserve">送样：春秋执勤服（文职款）。</w:t>
            </w:r>
            <w:r>
              <w:rPr>
                <w:rFonts w:hint="eastAsia"/>
                <w:bCs/>
                <w:sz w:val="20"/>
                <w:szCs w:val="20"/>
              </w:rPr>
              <w:t xml:space="preserve">本项最高得</w:t>
            </w:r>
            <w:r>
              <w:rPr>
                <w:bCs/>
                <w:sz w:val="20"/>
                <w:szCs w:val="20"/>
              </w:rPr>
              <w:t xml:space="preserve">5</w:t>
            </w:r>
            <w:r>
              <w:rPr>
                <w:rFonts w:hint="eastAsia"/>
                <w:bCs/>
                <w:sz w:val="20"/>
                <w:szCs w:val="20"/>
              </w:rPr>
              <w:t xml:space="preserve">分。</w:t>
            </w:r>
            <w:r/>
          </w:p>
          <w:p>
            <w:pPr>
              <w:jc w:val="left"/>
              <w:widowControl/>
              <w:rPr>
                <w:bCs/>
                <w:sz w:val="20"/>
                <w:szCs w:val="20"/>
              </w:rPr>
            </w:pPr>
            <w:r>
              <w:rPr>
                <w:b/>
                <w:bCs/>
                <w:sz w:val="20"/>
                <w:szCs w:val="20"/>
              </w:rPr>
              <w:t xml:space="preserve">1</w:t>
            </w:r>
            <w:r>
              <w:rPr>
                <w:rFonts w:hint="eastAsia"/>
                <w:b/>
                <w:bCs/>
                <w:sz w:val="20"/>
                <w:szCs w:val="20"/>
              </w:rPr>
              <w:t xml:space="preserve">、体感舒适度。</w:t>
            </w:r>
            <w:r>
              <w:rPr>
                <w:rFonts w:hint="eastAsia"/>
                <w:bCs/>
                <w:sz w:val="20"/>
                <w:szCs w:val="20"/>
              </w:rPr>
              <w:t xml:space="preserve">根据该样衣的整洁度、有无缺陷、面料效果和体感舒适度等方面进行评分：各部位平服、挺括、线路顺直、左右对称，整洁美观得</w:t>
            </w:r>
            <w:r>
              <w:rPr>
                <w:bCs/>
                <w:sz w:val="20"/>
                <w:szCs w:val="20"/>
              </w:rPr>
              <w:t xml:space="preserve">3</w:t>
            </w:r>
            <w:r>
              <w:rPr>
                <w:rFonts w:hint="eastAsia"/>
                <w:bCs/>
                <w:sz w:val="20"/>
                <w:szCs w:val="20"/>
              </w:rPr>
              <w:t xml:space="preserve">分；样品款式外观基本满足招标文件内规定标准，平整度一般、整洁美观度一般的得</w:t>
            </w:r>
            <w:r>
              <w:rPr>
                <w:bCs/>
                <w:sz w:val="20"/>
                <w:szCs w:val="20"/>
              </w:rPr>
              <w:t xml:space="preserve">1</w:t>
            </w:r>
            <w:r>
              <w:rPr>
                <w:rFonts w:hint="eastAsia"/>
                <w:bCs/>
                <w:sz w:val="20"/>
                <w:szCs w:val="20"/>
              </w:rPr>
              <w:t xml:space="preserve">分；样品款式外观不满足规定要求，材料明显差的不得分。不提供样品不得分。</w:t>
            </w:r>
            <w:r/>
          </w:p>
          <w:p>
            <w:pPr>
              <w:jc w:val="left"/>
              <w:widowControl/>
              <w:rPr>
                <w:bCs/>
                <w:sz w:val="20"/>
                <w:szCs w:val="20"/>
              </w:rPr>
            </w:pPr>
            <w:r>
              <w:rPr>
                <w:b/>
                <w:bCs/>
                <w:sz w:val="20"/>
                <w:szCs w:val="20"/>
              </w:rPr>
              <w:t xml:space="preserve">2</w:t>
            </w:r>
            <w:r>
              <w:rPr>
                <w:rFonts w:hint="eastAsia"/>
                <w:b/>
                <w:bCs/>
                <w:sz w:val="20"/>
                <w:szCs w:val="20"/>
              </w:rPr>
              <w:t xml:space="preserve">、缝制工艺。</w:t>
            </w:r>
            <w:r>
              <w:rPr>
                <w:rFonts w:hint="eastAsia"/>
                <w:bCs/>
                <w:sz w:val="20"/>
                <w:szCs w:val="20"/>
              </w:rPr>
              <w:t xml:space="preserve">根据该样衣线迹密针细线，锁眼整洁、光洁，缝纫线迹松紧适宜，针脚整齐顺直平整、顺直，缝合粘胶部位平展、无抽皱等方面进行评分：制作工艺精细完美、平衡贴服、对称圆顺；衣领、口袋等拼缝线等平服、对称，线迹清晰饱满、均匀的得</w:t>
            </w:r>
            <w:r>
              <w:rPr>
                <w:bCs/>
                <w:sz w:val="20"/>
                <w:szCs w:val="20"/>
              </w:rPr>
              <w:t xml:space="preserve">2</w:t>
            </w:r>
            <w:r>
              <w:rPr>
                <w:rFonts w:hint="eastAsia"/>
                <w:bCs/>
                <w:sz w:val="20"/>
                <w:szCs w:val="20"/>
              </w:rPr>
              <w:t xml:space="preserve">分；制作工艺较精细、较平衡贴服、对称较圆顺；衣领、口袋等拼缝线等较平服、对称，线迹较清晰饱满、均匀的得</w:t>
            </w:r>
            <w:r>
              <w:rPr>
                <w:bCs/>
                <w:sz w:val="20"/>
                <w:szCs w:val="20"/>
              </w:rPr>
              <w:t xml:space="preserve">1</w:t>
            </w:r>
            <w:r>
              <w:rPr>
                <w:rFonts w:hint="eastAsia"/>
                <w:bCs/>
                <w:sz w:val="20"/>
                <w:szCs w:val="20"/>
              </w:rPr>
              <w:t xml:space="preserve">分；制作工艺精细度一般、平衡贴服、对称圆顺度一般；衣领、口袋等拼缝线等不够平服、对称，线迹清晰饱满度一般的不得分。不提供样品的不得分。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供应商具有有效的质量管理体系认证、环境管理体系认证和职业健康安全管理体系认证的管理体系认证证书的，每提供</w:t>
            </w:r>
            <w:r>
              <w:rPr>
                <w:bCs/>
                <w:sz w:val="20"/>
                <w:szCs w:val="20"/>
              </w:rPr>
              <w:t xml:space="preserve">1</w:t>
            </w:r>
            <w:r>
              <w:rPr>
                <w:rFonts w:hint="eastAsia"/>
                <w:bCs/>
                <w:sz w:val="20"/>
                <w:szCs w:val="20"/>
              </w:rPr>
              <w:t xml:space="preserve">个</w:t>
            </w:r>
            <w:r>
              <w:rPr>
                <w:rFonts w:hint="eastAsia"/>
                <w:bCs/>
                <w:sz w:val="20"/>
                <w:szCs w:val="20"/>
              </w:rPr>
              <w:t xml:space="preserve">得</w:t>
            </w:r>
            <w:r>
              <w:rPr>
                <w:bCs/>
                <w:sz w:val="20"/>
                <w:szCs w:val="20"/>
              </w:rPr>
              <w:t xml:space="preserve">1</w:t>
            </w:r>
            <w:r>
              <w:rPr>
                <w:rFonts w:hint="eastAsia"/>
                <w:bCs/>
                <w:sz w:val="20"/>
                <w:szCs w:val="20"/>
              </w:rPr>
              <w:t xml:space="preserve">分，最高得</w:t>
            </w:r>
            <w:r>
              <w:rPr>
                <w:bCs/>
                <w:sz w:val="20"/>
                <w:szCs w:val="20"/>
              </w:rPr>
              <w:t xml:space="preserve">3</w:t>
            </w:r>
            <w:r>
              <w:rPr>
                <w:rFonts w:hint="eastAsia"/>
                <w:bCs/>
                <w:sz w:val="20"/>
                <w:szCs w:val="20"/>
              </w:rPr>
              <w:t xml:space="preserve">分。未提供或未按要求提供不得分。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评审材料：提供有效证书扫描件加盖供应商公章。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业绩合同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cs="宋体"/>
                <w:b/>
                <w:bCs/>
                <w:sz w:val="18"/>
                <w:szCs w:val="18"/>
              </w:rPr>
            </w:pPr>
            <w:r>
              <w:rPr>
                <w:rFonts w:hint="eastAsia"/>
                <w:bCs/>
                <w:sz w:val="20"/>
                <w:szCs w:val="20"/>
              </w:rPr>
              <w:t xml:space="preserve">供应商自</w:t>
            </w:r>
            <w:r>
              <w:rPr>
                <w:bCs/>
                <w:sz w:val="20"/>
                <w:szCs w:val="20"/>
              </w:rPr>
              <w:t xml:space="preserve">2021</w:t>
            </w:r>
            <w:r>
              <w:rPr>
                <w:rFonts w:hint="eastAsia"/>
                <w:bCs/>
                <w:sz w:val="20"/>
                <w:szCs w:val="20"/>
              </w:rPr>
              <w:t xml:space="preserve">年</w:t>
            </w:r>
            <w:r>
              <w:rPr>
                <w:bCs/>
                <w:sz w:val="20"/>
                <w:szCs w:val="20"/>
              </w:rPr>
              <w:t xml:space="preserve">1</w:t>
            </w:r>
            <w:r>
              <w:rPr>
                <w:rFonts w:hint="eastAsia"/>
                <w:bCs/>
                <w:sz w:val="20"/>
                <w:szCs w:val="20"/>
              </w:rPr>
              <w:t xml:space="preserve">月</w:t>
            </w:r>
            <w:r>
              <w:rPr>
                <w:bCs/>
                <w:sz w:val="20"/>
                <w:szCs w:val="20"/>
              </w:rPr>
              <w:t xml:space="preserve">1</w:t>
            </w:r>
            <w:r>
              <w:rPr>
                <w:rFonts w:hint="eastAsia"/>
                <w:bCs/>
                <w:sz w:val="20"/>
                <w:szCs w:val="20"/>
              </w:rPr>
              <w:t xml:space="preserve">日起至今（以合同签订日期为准），独立承担过采购服装项目的，每提供一份类似项目业绩合同得</w:t>
            </w:r>
            <w:r>
              <w:rPr>
                <w:bCs/>
                <w:sz w:val="20"/>
                <w:szCs w:val="20"/>
              </w:rPr>
              <w:t xml:space="preserve">1</w:t>
            </w:r>
            <w:r>
              <w:rPr>
                <w:rFonts w:hint="eastAsia"/>
                <w:bCs/>
                <w:sz w:val="20"/>
                <w:szCs w:val="20"/>
              </w:rPr>
              <w:t xml:space="preserve">分（同一单位不得重复得分），最高得</w:t>
            </w:r>
            <w:r>
              <w:rPr>
                <w:bCs/>
                <w:sz w:val="20"/>
                <w:szCs w:val="20"/>
              </w:rPr>
              <w:t xml:space="preserve">3</w:t>
            </w:r>
            <w:r>
              <w:rPr>
                <w:rFonts w:hint="eastAsia"/>
                <w:bCs/>
                <w:sz w:val="20"/>
                <w:szCs w:val="20"/>
              </w:rPr>
              <w:t xml:space="preserve">分。未提供或未按要求提供不得分。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评审材料：须提供完整的合同、项目验收报告扫描件，加盖供应商公章。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涤粘仿毛哔叽：</w:t>
            </w:r>
            <w:r/>
          </w:p>
          <w:p>
            <w:pPr>
              <w:rPr>
                <w:rFonts w:hint="eastAsia" w:ascii="宋体" w:hAnsi="宋体"/>
                <w:sz w:val="20"/>
                <w:szCs w:val="20"/>
              </w:rPr>
            </w:pPr>
            <w:r>
              <w:rPr>
                <w:rFonts w:ascii="宋体" w:hAnsi="宋体"/>
                <w:bCs/>
                <w:sz w:val="20"/>
                <w:szCs w:val="20"/>
              </w:rPr>
              <w:t xml:space="preserve">1 </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：经向≥1200、纬向≥1</w:t>
            </w:r>
            <w:r>
              <w:rPr>
                <w:rFonts w:ascii="宋体" w:hAnsi="宋体"/>
                <w:sz w:val="20"/>
                <w:szCs w:val="20"/>
              </w:rPr>
              <w:t xml:space="preserve">000</w:t>
            </w:r>
            <w:r>
              <w:rPr>
                <w:rFonts w:hint="eastAsia" w:ascii="宋体" w:hAnsi="宋体"/>
                <w:sz w:val="20"/>
                <w:szCs w:val="20"/>
              </w:rPr>
              <w:t xml:space="preserve">；</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2</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棉涤斜纹布：</w:t>
            </w:r>
            <w:r/>
          </w:p>
          <w:p>
            <w:pPr>
              <w:jc w:val="left"/>
              <w:widowControl/>
              <w:rPr>
                <w:rFonts w:hint="eastAsia" w:ascii="宋体" w:hAnsi="宋体"/>
                <w:sz w:val="20"/>
                <w:szCs w:val="20"/>
              </w:rPr>
            </w:pPr>
            <w:r>
              <w:rPr>
                <w:rFonts w:ascii="宋体" w:hAnsi="宋体"/>
                <w:sz w:val="20"/>
                <w:szCs w:val="20"/>
              </w:rPr>
              <w:t xml:space="preserve">1 </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：经向≥750、纬向≥380；</w:t>
            </w:r>
            <w:r/>
          </w:p>
          <w:p>
            <w:pPr>
              <w:jc w:val="left"/>
              <w:widowControl/>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2</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多异聚酯复合纱平纹布：</w:t>
            </w:r>
            <w:r/>
          </w:p>
          <w:p>
            <w:pPr>
              <w:rPr>
                <w:rFonts w:hint="eastAsia" w:ascii="宋体" w:hAnsi="宋体"/>
                <w:sz w:val="20"/>
                <w:szCs w:val="20"/>
              </w:rPr>
            </w:pPr>
            <w:r>
              <w:rPr>
                <w:rFonts w:ascii="宋体" w:hAnsi="宋体"/>
                <w:sz w:val="20"/>
                <w:szCs w:val="20"/>
              </w:rPr>
              <w:t xml:space="preserve">1 </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：经向≥1000、纬向≥700；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rPr>
                <w:rFonts w:hint="eastAsia" w:ascii="宋体" w:hAnsi="宋体"/>
                <w:sz w:val="20"/>
                <w:szCs w:val="20"/>
              </w:rPr>
            </w:pPr>
            <w:r>
              <w:rPr>
                <w:rFonts w:ascii="宋体" w:hAnsi="宋体"/>
                <w:sz w:val="20"/>
                <w:szCs w:val="20"/>
              </w:rPr>
              <w:t xml:space="preserve">3 </w:t>
            </w:r>
            <w:r>
              <w:rPr>
                <w:rFonts w:hint="eastAsia" w:ascii="宋体" w:hAnsi="宋体"/>
                <w:sz w:val="20"/>
                <w:szCs w:val="20"/>
              </w:rPr>
              <w:t xml:space="preserve">耐光、汗复合色牢度（级）＞</w:t>
            </w:r>
            <w:r>
              <w:rPr>
                <w:rFonts w:ascii="宋体" w:hAnsi="宋体"/>
                <w:sz w:val="20"/>
                <w:szCs w:val="20"/>
              </w:rPr>
              <w:t xml:space="preserve">4</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2</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棉涤纬弹斜纹布：</w:t>
            </w:r>
            <w:r/>
          </w:p>
          <w:p>
            <w:pPr>
              <w:rPr>
                <w:rFonts w:hint="eastAsia" w:ascii="宋体" w:hAnsi="宋体"/>
                <w:sz w:val="20"/>
                <w:szCs w:val="20"/>
              </w:rPr>
            </w:pPr>
            <w:r>
              <w:rPr>
                <w:rFonts w:ascii="宋体" w:hAnsi="宋体"/>
                <w:sz w:val="20"/>
                <w:szCs w:val="20"/>
              </w:rPr>
              <w:t xml:space="preserve">1 </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：经向≥800、纬向≥500；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rPr>
                <w:rFonts w:hint="eastAsia" w:ascii="宋体" w:hAnsi="宋体"/>
                <w:sz w:val="20"/>
                <w:szCs w:val="20"/>
              </w:rPr>
            </w:pPr>
            <w:r>
              <w:rPr>
                <w:rFonts w:ascii="宋体" w:hAnsi="宋体"/>
                <w:sz w:val="20"/>
                <w:szCs w:val="20"/>
              </w:rPr>
              <w:t xml:space="preserve">3 </w:t>
            </w:r>
            <w:r>
              <w:rPr>
                <w:rFonts w:hint="eastAsia" w:ascii="宋体" w:hAnsi="宋体"/>
                <w:sz w:val="20"/>
                <w:szCs w:val="20"/>
              </w:rPr>
              <w:t xml:space="preserve">耐光、汗复合色牢度（级）＞</w:t>
            </w:r>
            <w:r>
              <w:rPr>
                <w:rFonts w:ascii="宋体" w:hAnsi="宋体"/>
                <w:sz w:val="20"/>
                <w:szCs w:val="20"/>
              </w:rPr>
              <w:t xml:space="preserve">4</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2</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w:t>
            </w:r>
            <w:r>
              <w:rPr>
                <w:rFonts w:hint="eastAsia" w:ascii="宋体" w:hAnsi="宋体" w:cs="宋体"/>
                <w:b/>
                <w:bCs/>
                <w:sz w:val="20"/>
                <w:szCs w:val="20"/>
              </w:rPr>
              <w:t xml:space="preserve">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sz w:val="20"/>
                <w:szCs w:val="20"/>
              </w:rPr>
            </w:pPr>
            <w:r>
              <w:rPr>
                <w:rFonts w:hint="eastAsia" w:ascii="宋体" w:hAnsi="宋体"/>
                <w:b/>
                <w:sz w:val="20"/>
                <w:szCs w:val="20"/>
              </w:rPr>
              <w:t xml:space="preserve">棉涤纬弹加厚斜纹布：</w:t>
            </w:r>
            <w:r/>
          </w:p>
          <w:p>
            <w:pPr>
              <w:rPr>
                <w:rFonts w:hint="eastAsia" w:ascii="宋体" w:hAnsi="宋体"/>
                <w:sz w:val="20"/>
                <w:szCs w:val="20"/>
              </w:rPr>
            </w:pPr>
            <w:r>
              <w:rPr>
                <w:rFonts w:ascii="宋体" w:hAnsi="宋体"/>
                <w:sz w:val="20"/>
                <w:szCs w:val="20"/>
              </w:rPr>
              <w:t xml:space="preserve">1</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：经向≥1000、纬向≥850；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3</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聚酯仿毛哔叽：</w:t>
            </w:r>
            <w:r/>
          </w:p>
          <w:p>
            <w:pPr>
              <w:rPr>
                <w:rFonts w:hint="eastAsia" w:ascii="宋体" w:hAnsi="宋体"/>
                <w:sz w:val="20"/>
                <w:szCs w:val="20"/>
              </w:rPr>
            </w:pPr>
            <w:r>
              <w:rPr>
                <w:rFonts w:ascii="宋体" w:hAnsi="宋体"/>
                <w:sz w:val="20"/>
                <w:szCs w:val="20"/>
              </w:rPr>
              <w:t xml:space="preserve">1</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：经向≥1800、纬向≥1300；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3</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聚酯仿毛华达呢：</w:t>
            </w:r>
            <w:r/>
          </w:p>
          <w:p>
            <w:pPr>
              <w:rPr>
                <w:rFonts w:hint="eastAsia" w:ascii="宋体" w:hAnsi="宋体"/>
                <w:sz w:val="20"/>
                <w:szCs w:val="20"/>
              </w:rPr>
            </w:pPr>
            <w:r>
              <w:rPr>
                <w:rFonts w:ascii="宋体" w:hAnsi="宋体"/>
                <w:sz w:val="20"/>
                <w:szCs w:val="20"/>
              </w:rPr>
              <w:t xml:space="preserve">1</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：经向≥1000、纬向≥880；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jc w:val="left"/>
              <w:widowControl/>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3</w:t>
            </w:r>
            <w:r>
              <w:rPr>
                <w:rFonts w:hint="eastAsia" w:ascii="宋体" w:hAnsi="宋体"/>
                <w:bCs/>
                <w:sz w:val="20"/>
                <w:szCs w:val="20"/>
              </w:rPr>
              <w:t xml:space="preserve">分。未全部满足或者不提供的不得分。</w:t>
            </w:r>
            <w:r/>
          </w:p>
          <w:p>
            <w:pPr>
              <w:jc w:val="left"/>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5" w:type="pct"/>
            <w:vAlign w:val="center"/>
            <w:textDirection w:val="lrTb"/>
            <w:noWrap w:val="false"/>
          </w:tcPr>
          <w:p>
            <w:pPr>
              <w:jc w:val="left"/>
              <w:widowControl/>
              <w:rPr>
                <w:rFonts w:hint="eastAsia" w:ascii="宋体" w:hAnsi="宋体"/>
                <w:bCs/>
                <w:sz w:val="20"/>
                <w:szCs w:val="20"/>
              </w:rPr>
            </w:pPr>
            <w:r>
              <w:rPr>
                <w:rFonts w:hint="eastAsia" w:ascii="宋体" w:hAnsi="宋体"/>
                <w:bCs/>
                <w:sz w:val="20"/>
                <w:szCs w:val="20"/>
              </w:rPr>
              <w:t xml:space="preserve">根据面料的性能提供下列参数检测报告。</w:t>
            </w:r>
            <w:r/>
          </w:p>
          <w:p>
            <w:pPr>
              <w:rPr>
                <w:rFonts w:hint="eastAsia" w:ascii="宋体" w:hAnsi="宋体"/>
                <w:b/>
                <w:sz w:val="20"/>
                <w:szCs w:val="20"/>
              </w:rPr>
            </w:pPr>
            <w:r>
              <w:rPr>
                <w:rFonts w:hint="eastAsia" w:ascii="宋体" w:hAnsi="宋体"/>
                <w:b/>
                <w:sz w:val="20"/>
                <w:szCs w:val="20"/>
              </w:rPr>
              <w:t xml:space="preserve">复合聚酯四面弹力平纹布：</w:t>
            </w:r>
            <w:r/>
          </w:p>
          <w:p>
            <w:pPr>
              <w:rPr>
                <w:rFonts w:hint="eastAsia" w:ascii="宋体" w:hAnsi="宋体"/>
                <w:sz w:val="20"/>
                <w:szCs w:val="20"/>
              </w:rPr>
            </w:pPr>
            <w:r>
              <w:rPr>
                <w:rFonts w:ascii="宋体" w:hAnsi="宋体"/>
                <w:sz w:val="20"/>
                <w:szCs w:val="20"/>
              </w:rPr>
              <w:t xml:space="preserve">1</w:t>
            </w:r>
            <w:r>
              <w:rPr>
                <w:rFonts w:hint="eastAsia" w:ascii="宋体" w:hAnsi="宋体"/>
                <w:sz w:val="20"/>
                <w:szCs w:val="20"/>
              </w:rPr>
              <w:t xml:space="preserve">断裂强力</w:t>
            </w:r>
            <w:r>
              <w:rPr>
                <w:rFonts w:ascii="宋体" w:hAnsi="宋体"/>
                <w:sz w:val="20"/>
                <w:szCs w:val="20"/>
              </w:rPr>
              <w:t xml:space="preserve">/N</w:t>
            </w:r>
            <w:r>
              <w:rPr>
                <w:rFonts w:hint="eastAsia" w:ascii="宋体" w:hAnsi="宋体"/>
                <w:sz w:val="20"/>
                <w:szCs w:val="20"/>
              </w:rPr>
              <w:t xml:space="preserve">：经向≥750、纬向≥300；</w:t>
            </w:r>
            <w:r/>
          </w:p>
          <w:p>
            <w:pPr>
              <w:rPr>
                <w:rFonts w:hint="eastAsia" w:ascii="宋体" w:hAnsi="宋体"/>
                <w:sz w:val="20"/>
                <w:szCs w:val="20"/>
              </w:rPr>
            </w:pPr>
            <w:r>
              <w:rPr>
                <w:rFonts w:ascii="宋体" w:hAnsi="宋体"/>
                <w:sz w:val="20"/>
                <w:szCs w:val="20"/>
              </w:rPr>
              <w:t xml:space="preserve">2 </w:t>
            </w:r>
            <w:r>
              <w:rPr>
                <w:rFonts w:hint="eastAsia" w:ascii="宋体" w:hAnsi="宋体"/>
                <w:sz w:val="20"/>
                <w:szCs w:val="20"/>
              </w:rPr>
              <w:t xml:space="preserve">耐光色牢度（级）＞</w:t>
            </w:r>
            <w:r>
              <w:rPr>
                <w:rFonts w:ascii="宋体" w:hAnsi="宋体"/>
                <w:sz w:val="20"/>
                <w:szCs w:val="20"/>
              </w:rPr>
              <w:t xml:space="preserve">5</w:t>
            </w:r>
            <w:r>
              <w:rPr>
                <w:rFonts w:hint="eastAsia" w:ascii="宋体" w:hAnsi="宋体"/>
                <w:sz w:val="20"/>
                <w:szCs w:val="20"/>
              </w:rPr>
              <w:t xml:space="preserve">；</w:t>
            </w:r>
            <w:r/>
          </w:p>
          <w:p>
            <w:pPr>
              <w:rPr>
                <w:rFonts w:hint="eastAsia" w:ascii="宋体" w:hAnsi="宋体"/>
                <w:sz w:val="20"/>
                <w:szCs w:val="20"/>
              </w:rPr>
            </w:pPr>
            <w:r>
              <w:rPr>
                <w:rFonts w:ascii="宋体" w:hAnsi="宋体"/>
                <w:sz w:val="20"/>
                <w:szCs w:val="20"/>
              </w:rPr>
              <w:t xml:space="preserve">3 </w:t>
            </w:r>
            <w:r>
              <w:rPr>
                <w:rFonts w:hint="eastAsia" w:ascii="宋体" w:hAnsi="宋体"/>
                <w:sz w:val="20"/>
                <w:szCs w:val="20"/>
              </w:rPr>
              <w:t xml:space="preserve">耐光、汗复合色牢度（级）＞</w:t>
            </w:r>
            <w:r>
              <w:rPr>
                <w:rFonts w:ascii="宋体" w:hAnsi="宋体"/>
                <w:sz w:val="20"/>
                <w:szCs w:val="20"/>
              </w:rPr>
              <w:t xml:space="preserve">4</w:t>
            </w:r>
            <w:r>
              <w:rPr>
                <w:rFonts w:hint="eastAsia" w:ascii="宋体" w:hAnsi="宋体"/>
                <w:sz w:val="20"/>
                <w:szCs w:val="20"/>
              </w:rPr>
              <w:t xml:space="preserve">；</w:t>
            </w:r>
            <w:r/>
          </w:p>
          <w:p>
            <w:pPr>
              <w:rPr>
                <w:rFonts w:hint="eastAsia" w:ascii="宋体" w:hAnsi="宋体"/>
                <w:bCs/>
                <w:sz w:val="20"/>
                <w:szCs w:val="20"/>
              </w:rPr>
            </w:pPr>
            <w:r>
              <w:rPr>
                <w:rFonts w:hint="eastAsia" w:ascii="宋体" w:hAnsi="宋体"/>
                <w:bCs/>
                <w:sz w:val="20"/>
                <w:szCs w:val="20"/>
              </w:rPr>
              <w:t xml:space="preserve">检测标准全部符合上述要求的，得</w:t>
            </w:r>
            <w:r>
              <w:rPr>
                <w:rFonts w:ascii="宋体" w:hAnsi="宋体"/>
                <w:bCs/>
                <w:sz w:val="20"/>
                <w:szCs w:val="20"/>
              </w:rPr>
              <w:t xml:space="preserve">2分。未全部满足或者不提供的不得分。</w:t>
            </w:r>
            <w:r/>
          </w:p>
          <w:p>
            <w:pPr>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96"/>
        <w:ind w:firstLine="0"/>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rPr>
      </w:pPr>
      <w:r>
        <w:rPr>
          <w:rFonts w:hint="eastAsia" w:ascii="宋体" w:hAnsi="宋体"/>
          <w:b/>
        </w:rPr>
      </w:r>
      <w:r/>
    </w:p>
    <w:p>
      <w:pPr>
        <w:pStyle w:val="996"/>
        <w:ind w:firstLine="482"/>
        <w:jc w:val="center"/>
        <w:spacing w:line="0" w:lineRule="atLeast"/>
        <w:rPr>
          <w:rFonts w:hint="eastAsia" w:ascii="宋体" w:hAnsi="宋体"/>
          <w:b/>
        </w:rPr>
      </w:pPr>
      <w:r>
        <w:rPr>
          <w:rFonts w:hint="eastAsia" w:ascii="宋体" w:hAnsi="宋体"/>
          <w:b/>
        </w:rPr>
        <w:t xml:space="preserve">分包2</w:t>
      </w:r>
      <w:r/>
    </w:p>
    <w:tbl>
      <w:tblPr>
        <w:tblpPr w:horzAnchor="page" w:tblpX="1670" w:vertAnchor="text" w:tblpY="416" w:leftFromText="180" w:topFromText="0" w:rightFromText="180" w:bottomFromText="0"/>
        <w:tblW w:w="5179" w:type="pct"/>
        <w:tblCellMar>
          <w:left w:w="0" w:type="dxa"/>
          <w:right w:w="0" w:type="dxa"/>
        </w:tblCellMar>
        <w:tblLook w:val="04A0" w:firstRow="1" w:lastRow="0" w:firstColumn="1" w:lastColumn="0" w:noHBand="0" w:noVBand="1"/>
      </w:tblPr>
      <w:tblGrid>
        <w:gridCol w:w="765"/>
        <w:gridCol w:w="1308"/>
        <w:gridCol w:w="3925"/>
        <w:gridCol w:w="729"/>
        <w:gridCol w:w="559"/>
        <w:gridCol w:w="669"/>
        <w:gridCol w:w="669"/>
      </w:tblGrid>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采用低价优先法，即满足招标文件要求且投标价格最低的投标报价作为评标基准价，其价格分为满分。其他投标人的价格分统一按照下列公式计算：投标报价得分=(评标基准价/投标报价)×40。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根据供应商针对本项目的供货服务、产品检测、验收等方案的科学性、合理性、规范性、可操作性进行评审，高度契合采购文件规定货物技术、供货要求的得</w:t>
            </w:r>
            <w:r>
              <w:rPr>
                <w:bCs/>
                <w:sz w:val="20"/>
                <w:szCs w:val="20"/>
              </w:rPr>
              <w:t xml:space="preserve">7</w:t>
            </w:r>
            <w:r>
              <w:rPr>
                <w:bCs/>
                <w:sz w:val="20"/>
                <w:szCs w:val="20"/>
              </w:rPr>
              <w:t xml:space="preserve">分，方案较合理、可操作性较强的得</w:t>
            </w:r>
            <w:r>
              <w:rPr>
                <w:bCs/>
                <w:sz w:val="20"/>
                <w:szCs w:val="20"/>
              </w:rPr>
              <w:t xml:space="preserve">4</w:t>
            </w:r>
            <w:r>
              <w:rPr>
                <w:bCs/>
                <w:sz w:val="20"/>
                <w:szCs w:val="20"/>
              </w:rPr>
              <w:t xml:space="preserve">分，方案内容简单、可操作性不强的得</w:t>
            </w:r>
            <w:r>
              <w:rPr>
                <w:bCs/>
                <w:sz w:val="20"/>
                <w:szCs w:val="20"/>
              </w:rPr>
              <w:t xml:space="preserve">1</w:t>
            </w:r>
            <w:r>
              <w:rPr>
                <w:rFonts w:hint="eastAsia"/>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质量方案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根据供应商针对本项目质量保证制度、工作时间进度表、管理和协调方法、及管控措施方案的明确性、可行性、针对性，方案合理全面、详细的得</w:t>
            </w:r>
            <w:r>
              <w:rPr>
                <w:bCs/>
                <w:sz w:val="20"/>
                <w:szCs w:val="20"/>
              </w:rPr>
              <w:t xml:space="preserve">7</w:t>
            </w:r>
            <w:r>
              <w:rPr>
                <w:bCs/>
                <w:sz w:val="20"/>
                <w:szCs w:val="20"/>
              </w:rPr>
              <w:t xml:space="preserve">分，方案较合理的、内容有所欠缺的得</w:t>
            </w:r>
            <w:r>
              <w:rPr>
                <w:bCs/>
                <w:sz w:val="20"/>
                <w:szCs w:val="20"/>
              </w:rPr>
              <w:t xml:space="preserve">4</w:t>
            </w:r>
            <w:r>
              <w:rPr>
                <w:bCs/>
                <w:sz w:val="20"/>
                <w:szCs w:val="20"/>
              </w:rPr>
              <w:t xml:space="preserve">分；方案简单的得</w:t>
            </w:r>
            <w:r>
              <w:rPr>
                <w:bCs/>
                <w:sz w:val="20"/>
                <w:szCs w:val="20"/>
              </w:rPr>
              <w:t xml:space="preserve">1</w:t>
            </w:r>
            <w:r>
              <w:rPr>
                <w:rFonts w:hint="eastAsia"/>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b/>
                <w:bCs/>
                <w:sz w:val="20"/>
                <w:szCs w:val="20"/>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Cs/>
                <w:sz w:val="18"/>
                <w:szCs w:val="18"/>
              </w:rPr>
            </w:pPr>
            <w:r>
              <w:rPr>
                <w:rFonts w:hint="eastAsia"/>
                <w:bCs/>
                <w:sz w:val="20"/>
                <w:szCs w:val="20"/>
              </w:rPr>
              <w:t xml:space="preserve">根据供应商提供的售后服务承诺、服务响应及问题处理时间、质保期满后的服装配件供应等方面进行综合打分。售后服务方案考虑周全，有合理化建议的得</w:t>
            </w:r>
            <w:r>
              <w:rPr>
                <w:bCs/>
                <w:sz w:val="20"/>
                <w:szCs w:val="20"/>
              </w:rPr>
              <w:t xml:space="preserve">7</w:t>
            </w:r>
            <w:r>
              <w:rPr>
                <w:bCs/>
                <w:sz w:val="20"/>
                <w:szCs w:val="20"/>
              </w:rPr>
              <w:t xml:space="preserve">分；售后服务方案能满足售后服务需要的得</w:t>
            </w:r>
            <w:r>
              <w:rPr>
                <w:bCs/>
                <w:sz w:val="20"/>
                <w:szCs w:val="20"/>
              </w:rPr>
              <w:t xml:space="preserve">4</w:t>
            </w:r>
            <w:r>
              <w:rPr>
                <w:bCs/>
                <w:sz w:val="20"/>
                <w:szCs w:val="20"/>
              </w:rPr>
              <w:t xml:space="preserve">分；具有售后服务方案，但表述不完整的得</w:t>
            </w:r>
            <w:r>
              <w:rPr>
                <w:bCs/>
                <w:sz w:val="20"/>
                <w:szCs w:val="20"/>
              </w:rPr>
              <w:t xml:space="preserve">1</w:t>
            </w:r>
            <w:r>
              <w:rPr>
                <w:rFonts w:hint="eastAsia"/>
                <w:bCs/>
                <w:sz w:val="20"/>
                <w:szCs w:val="20"/>
              </w:rPr>
              <w:t xml:space="preserve">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bCs/>
                <w:sz w:val="20"/>
                <w:szCs w:val="20"/>
              </w:rPr>
            </w:pPr>
            <w:r>
              <w:rPr>
                <w:rFonts w:hint="eastAsia"/>
                <w:b/>
                <w:bCs/>
                <w:sz w:val="20"/>
                <w:szCs w:val="20"/>
              </w:rPr>
              <w:t xml:space="preserve">分包</w:t>
            </w:r>
            <w:r>
              <w:rPr>
                <w:b/>
                <w:bCs/>
                <w:sz w:val="20"/>
                <w:szCs w:val="20"/>
              </w:rPr>
              <w:t xml:space="preserve">2</w:t>
            </w:r>
            <w:r>
              <w:rPr>
                <w:b/>
                <w:bCs/>
                <w:sz w:val="20"/>
                <w:szCs w:val="20"/>
              </w:rPr>
              <w:t xml:space="preserve">送样：软配饰（软肩章、套式肩章、</w:t>
            </w:r>
            <w:r>
              <w:rPr>
                <w:rFonts w:hint="eastAsia"/>
                <w:b/>
                <w:bCs/>
                <w:sz w:val="20"/>
                <w:szCs w:val="20"/>
              </w:rPr>
              <w:t xml:space="preserve">丝织胸徽、丝织号牌</w:t>
            </w:r>
            <w:r>
              <w:rPr>
                <w:b/>
                <w:bCs/>
                <w:sz w:val="20"/>
                <w:szCs w:val="20"/>
              </w:rPr>
              <w:t xml:space="preserve">）</w:t>
            </w:r>
            <w:r>
              <w:rPr>
                <w:bCs/>
                <w:sz w:val="20"/>
                <w:szCs w:val="20"/>
              </w:rPr>
              <w:t xml:space="preserve">。</w:t>
            </w:r>
            <w:r>
              <w:rPr>
                <w:rFonts w:hint="eastAsia"/>
                <w:bCs/>
                <w:sz w:val="20"/>
                <w:szCs w:val="20"/>
              </w:rPr>
              <w:t xml:space="preserve">本项最高得</w:t>
            </w:r>
            <w:r>
              <w:rPr>
                <w:rFonts w:hint="eastAsia"/>
                <w:bCs/>
                <w:sz w:val="20"/>
                <w:szCs w:val="20"/>
              </w:rPr>
              <w:t xml:space="preserve">7</w:t>
            </w:r>
            <w:r>
              <w:rPr>
                <w:rFonts w:hint="eastAsia"/>
                <w:bCs/>
                <w:sz w:val="20"/>
                <w:szCs w:val="20"/>
              </w:rPr>
              <w:t xml:space="preserve">分。</w:t>
            </w:r>
            <w:r/>
          </w:p>
          <w:p>
            <w:pPr>
              <w:jc w:val="left"/>
              <w:widowControl/>
              <w:rPr>
                <w:bCs/>
                <w:sz w:val="20"/>
                <w:szCs w:val="20"/>
              </w:rPr>
            </w:pPr>
            <w:r>
              <w:rPr>
                <w:bCs/>
                <w:sz w:val="20"/>
                <w:szCs w:val="20"/>
              </w:rPr>
              <w:t xml:space="preserve">样品符合采购文件要求，版面弧度均匀、棱角清晰、定型规整，无扭翘、表面颜色均匀、图案紧密和平整，得</w:t>
            </w:r>
            <w:r>
              <w:rPr>
                <w:bCs/>
                <w:sz w:val="20"/>
                <w:szCs w:val="20"/>
              </w:rPr>
              <w:t xml:space="preserve">7</w:t>
            </w:r>
            <w:r>
              <w:rPr>
                <w:bCs/>
                <w:sz w:val="20"/>
                <w:szCs w:val="20"/>
              </w:rPr>
              <w:t xml:space="preserve">分；样品基本满足合采购文件要求，版面弧度均匀、棱角一般、定型规整一般，无扭翘、表面颜色均匀、图案紧密和平整一般，得</w:t>
            </w:r>
            <w:r>
              <w:rPr>
                <w:bCs/>
                <w:sz w:val="20"/>
                <w:szCs w:val="20"/>
              </w:rPr>
              <w:t xml:space="preserve">4</w:t>
            </w:r>
            <w:r>
              <w:rPr>
                <w:bCs/>
                <w:sz w:val="20"/>
                <w:szCs w:val="20"/>
              </w:rPr>
              <w:t xml:space="preserve">分；样品不满足合采购文件要求，版面无弧度、有浮丝、返白丝、返纱毛、扭翘、得</w:t>
            </w:r>
            <w:r>
              <w:rPr>
                <w:bCs/>
                <w:sz w:val="20"/>
                <w:szCs w:val="20"/>
              </w:rPr>
              <w:t xml:space="preserve">2</w:t>
            </w:r>
            <w:r>
              <w:rPr>
                <w:bCs/>
                <w:sz w:val="20"/>
                <w:szCs w:val="20"/>
              </w:rPr>
              <w:t xml:space="preserve">分；不提供样品不得分。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b/>
                <w:bCs/>
                <w:sz w:val="20"/>
                <w:szCs w:val="20"/>
              </w:rPr>
            </w:pPr>
            <w:r>
              <w:rPr>
                <w:rFonts w:hint="eastAsia"/>
                <w:b/>
                <w:bCs/>
                <w:sz w:val="20"/>
                <w:szCs w:val="20"/>
              </w:rPr>
              <w:t xml:space="preserve">分包</w:t>
            </w:r>
            <w:r>
              <w:rPr>
                <w:b/>
                <w:bCs/>
                <w:sz w:val="20"/>
                <w:szCs w:val="20"/>
              </w:rPr>
              <w:t xml:space="preserve">2</w:t>
            </w:r>
            <w:r>
              <w:rPr>
                <w:b/>
                <w:bCs/>
                <w:sz w:val="20"/>
                <w:szCs w:val="20"/>
              </w:rPr>
              <w:t xml:space="preserve">送样：作训鞋。</w:t>
            </w:r>
            <w:r>
              <w:rPr>
                <w:rFonts w:hint="eastAsia"/>
                <w:bCs/>
                <w:sz w:val="20"/>
                <w:szCs w:val="20"/>
              </w:rPr>
              <w:t xml:space="preserve">本项最高得</w:t>
            </w:r>
            <w:r>
              <w:rPr>
                <w:rFonts w:hint="eastAsia"/>
                <w:bCs/>
                <w:sz w:val="20"/>
                <w:szCs w:val="20"/>
              </w:rPr>
              <w:t xml:space="preserve">7</w:t>
            </w:r>
            <w:r>
              <w:rPr>
                <w:rFonts w:hint="eastAsia"/>
                <w:bCs/>
                <w:sz w:val="20"/>
                <w:szCs w:val="20"/>
              </w:rPr>
              <w:t xml:space="preserve">分。</w:t>
            </w:r>
            <w:r/>
          </w:p>
          <w:p>
            <w:pPr>
              <w:jc w:val="left"/>
              <w:widowControl/>
              <w:rPr>
                <w:bCs/>
                <w:sz w:val="20"/>
                <w:szCs w:val="20"/>
              </w:rPr>
            </w:pPr>
            <w:r>
              <w:rPr>
                <w:bCs/>
                <w:sz w:val="20"/>
                <w:szCs w:val="20"/>
              </w:rPr>
              <w:t xml:space="preserve">样品无污迹，端正、对称、平整，子口整齐严实，内底不漏钉尖，色泽、花纹一致，帮面整洁光亮，不存在缝线越轨、</w:t>
            </w:r>
            <w:r>
              <w:rPr>
                <w:rFonts w:hint="eastAsia"/>
                <w:bCs/>
                <w:sz w:val="20"/>
                <w:szCs w:val="20"/>
              </w:rPr>
              <w:t xml:space="preserve">缝帮裂口、断线的，得</w:t>
            </w:r>
            <w:r>
              <w:rPr>
                <w:bCs/>
                <w:sz w:val="20"/>
                <w:szCs w:val="20"/>
              </w:rPr>
              <w:t xml:space="preserve">7</w:t>
            </w:r>
            <w:r>
              <w:rPr>
                <w:rFonts w:hint="eastAsia"/>
                <w:bCs/>
                <w:sz w:val="20"/>
                <w:szCs w:val="20"/>
              </w:rPr>
              <w:t xml:space="preserve">分；样品基本满足招标文件内规定标准，平整度一般、整洁</w:t>
            </w:r>
            <w:r>
              <w:rPr>
                <w:rFonts w:hint="eastAsia"/>
                <w:bCs/>
                <w:sz w:val="20"/>
                <w:szCs w:val="20"/>
              </w:rPr>
              <w:t xml:space="preserve">美观度有欠缺，鞋垫放置不平顺、基本不存在缝线越轨、缝帮裂口、断线，得</w:t>
            </w:r>
            <w:r>
              <w:rPr>
                <w:bCs/>
                <w:sz w:val="20"/>
                <w:szCs w:val="20"/>
              </w:rPr>
              <w:t xml:space="preserve">4</w:t>
            </w:r>
            <w:r>
              <w:rPr>
                <w:rFonts w:hint="eastAsia"/>
                <w:bCs/>
                <w:sz w:val="20"/>
                <w:szCs w:val="20"/>
              </w:rPr>
              <w:t xml:space="preserve">分；样品不符合招标文件要求，材料明显差的，存在缝线越轨、缝帮裂口、断线、开胶等情况，得</w:t>
            </w:r>
            <w:r>
              <w:rPr>
                <w:bCs/>
                <w:sz w:val="20"/>
                <w:szCs w:val="20"/>
              </w:rPr>
              <w:t xml:space="preserve">2</w:t>
            </w:r>
            <w:r>
              <w:rPr>
                <w:rFonts w:hint="eastAsia"/>
                <w:bCs/>
                <w:sz w:val="20"/>
                <w:szCs w:val="20"/>
              </w:rPr>
              <w:t xml:space="preserve">分。不提供样品的不得分。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样品评分3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bCs/>
                <w:sz w:val="20"/>
                <w:szCs w:val="20"/>
              </w:rPr>
            </w:pPr>
            <w:r>
              <w:rPr>
                <w:rFonts w:hint="eastAsia"/>
                <w:b/>
                <w:bCs/>
                <w:sz w:val="20"/>
                <w:szCs w:val="20"/>
              </w:rPr>
              <w:t xml:space="preserve">分包</w:t>
            </w:r>
            <w:r>
              <w:rPr>
                <w:b/>
                <w:bCs/>
                <w:sz w:val="20"/>
                <w:szCs w:val="20"/>
              </w:rPr>
              <w:t xml:space="preserve">2</w:t>
            </w:r>
            <w:r>
              <w:rPr>
                <w:b/>
                <w:bCs/>
                <w:sz w:val="20"/>
                <w:szCs w:val="20"/>
              </w:rPr>
              <w:t xml:space="preserve">送样：单皮鞋。</w:t>
            </w:r>
            <w:r>
              <w:rPr>
                <w:rFonts w:hint="eastAsia"/>
                <w:bCs/>
                <w:sz w:val="20"/>
                <w:szCs w:val="20"/>
              </w:rPr>
              <w:t xml:space="preserve">本项最高得</w:t>
            </w:r>
            <w:r>
              <w:rPr>
                <w:rFonts w:hint="eastAsia"/>
                <w:bCs/>
                <w:sz w:val="20"/>
                <w:szCs w:val="20"/>
              </w:rPr>
              <w:t xml:space="preserve">6</w:t>
            </w:r>
            <w:r>
              <w:rPr>
                <w:rFonts w:hint="eastAsia"/>
                <w:bCs/>
                <w:sz w:val="20"/>
                <w:szCs w:val="20"/>
              </w:rPr>
              <w:t xml:space="preserve">分。</w:t>
            </w:r>
            <w:r/>
          </w:p>
          <w:p>
            <w:pPr>
              <w:jc w:val="left"/>
              <w:widowControl/>
              <w:rPr>
                <w:bCs/>
                <w:sz w:val="20"/>
                <w:szCs w:val="20"/>
              </w:rPr>
            </w:pPr>
            <w:r>
              <w:rPr>
                <w:bCs/>
                <w:sz w:val="20"/>
                <w:szCs w:val="20"/>
              </w:rPr>
              <w:t xml:space="preserve">同双鞋感官外观端正、对称、平整，帮面相同部位皮革无色差、无断线、无缺胶、无开胶的得</w:t>
            </w:r>
            <w:r>
              <w:rPr>
                <w:bCs/>
                <w:sz w:val="20"/>
                <w:szCs w:val="20"/>
              </w:rPr>
              <w:t xml:space="preserve">6</w:t>
            </w:r>
            <w:r>
              <w:rPr>
                <w:bCs/>
                <w:sz w:val="20"/>
                <w:szCs w:val="20"/>
              </w:rPr>
              <w:t xml:space="preserve">分；皮质粒纹有轻微差别、后条皮无斜歪、缝制线道不规整流畅，无开胶、无刺激性气味的得</w:t>
            </w:r>
            <w:r>
              <w:rPr>
                <w:bCs/>
                <w:sz w:val="20"/>
                <w:szCs w:val="20"/>
              </w:rPr>
              <w:t xml:space="preserve">4</w:t>
            </w:r>
            <w:r>
              <w:rPr>
                <w:bCs/>
                <w:sz w:val="20"/>
                <w:szCs w:val="20"/>
              </w:rPr>
              <w:t xml:space="preserve">分；皮质粒纹有明显差别、后条皮斜歪、缝制线道不规整流畅，有开胶伴有刺激性气味的，得</w:t>
            </w:r>
            <w:r>
              <w:rPr>
                <w:bCs/>
                <w:sz w:val="20"/>
                <w:szCs w:val="20"/>
              </w:rPr>
              <w:t xml:space="preserve">2</w:t>
            </w:r>
            <w:r>
              <w:rPr>
                <w:bCs/>
                <w:sz w:val="20"/>
                <w:szCs w:val="20"/>
              </w:rPr>
              <w:t xml:space="preserve">分；不提供样品的不得分。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注：各投标人样品不能出现制造</w:t>
            </w:r>
            <w:r>
              <w:rPr>
                <w:rFonts w:hint="eastAsia" w:ascii="宋体" w:hAnsi="宋体" w:cs="宋体"/>
                <w:b/>
                <w:bCs/>
                <w:sz w:val="18"/>
                <w:szCs w:val="18"/>
              </w:rPr>
              <w:t xml:space="preserve">商</w:t>
            </w:r>
            <w:r>
              <w:rPr>
                <w:rFonts w:hint="eastAsia" w:ascii="宋体" w:hAnsi="宋体" w:cs="宋体"/>
                <w:b/>
                <w:bCs/>
                <w:sz w:val="18"/>
                <w:szCs w:val="18"/>
              </w:rPr>
              <w:t xml:space="preserve">或投标人的标志、标记，否则样品评标不得分。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19</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bCs/>
                <w:sz w:val="20"/>
                <w:szCs w:val="20"/>
              </w:rPr>
            </w:pPr>
            <w:r>
              <w:rPr>
                <w:rFonts w:hint="eastAsia"/>
                <w:bCs/>
                <w:sz w:val="20"/>
                <w:szCs w:val="20"/>
              </w:rPr>
              <w:t xml:space="preserve">供应商具有有效的质量管理体系认证、环境管理体系认证和职业健康安全管理体系认证的管理体系认证证书的，每提供</w:t>
            </w:r>
            <w:r>
              <w:rPr>
                <w:bCs/>
                <w:sz w:val="20"/>
                <w:szCs w:val="20"/>
              </w:rPr>
              <w:t xml:space="preserve">1</w:t>
            </w:r>
            <w:r>
              <w:rPr>
                <w:bCs/>
                <w:sz w:val="20"/>
                <w:szCs w:val="20"/>
              </w:rPr>
              <w:t xml:space="preserve">个得</w:t>
            </w:r>
            <w:r>
              <w:rPr>
                <w:bCs/>
                <w:sz w:val="20"/>
                <w:szCs w:val="20"/>
              </w:rPr>
              <w:t xml:space="preserve">1</w:t>
            </w:r>
            <w:r>
              <w:rPr>
                <w:bCs/>
                <w:sz w:val="20"/>
                <w:szCs w:val="20"/>
              </w:rPr>
              <w:t xml:space="preserve">分，最高得</w:t>
            </w:r>
            <w:r>
              <w:rPr>
                <w:bCs/>
                <w:sz w:val="20"/>
                <w:szCs w:val="20"/>
              </w:rPr>
              <w:t xml:space="preserve">3</w:t>
            </w:r>
            <w:r>
              <w:rPr>
                <w:bCs/>
                <w:sz w:val="20"/>
                <w:szCs w:val="20"/>
              </w:rPr>
              <w:t xml:space="preserve">分</w:t>
            </w:r>
            <w:r>
              <w:rPr>
                <w:rFonts w:hint="eastAsia"/>
                <w:bCs/>
                <w:sz w:val="20"/>
                <w:szCs w:val="20"/>
              </w:rPr>
              <w:t xml:space="preserve">。未提供或未按要求提供不得分。</w:t>
            </w:r>
            <w:r/>
          </w:p>
          <w:p>
            <w:pPr>
              <w:jc w:val="left"/>
              <w:widowControl/>
              <w:rPr>
                <w:bCs/>
                <w:sz w:val="20"/>
                <w:szCs w:val="20"/>
              </w:rPr>
            </w:pPr>
            <w:r>
              <w:rPr>
                <w:rFonts w:hint="eastAsia" w:ascii="宋体" w:hAnsi="宋体" w:cs="宋体"/>
                <w:b/>
                <w:bCs/>
                <w:sz w:val="18"/>
                <w:szCs w:val="18"/>
              </w:rPr>
              <w:t xml:space="preserve">评审材料：提供有效证书扫描件加盖供应商公章。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业绩合同</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bCs/>
                <w:sz w:val="20"/>
                <w:szCs w:val="20"/>
              </w:rPr>
            </w:pPr>
            <w:r>
              <w:rPr>
                <w:rFonts w:hint="eastAsia"/>
                <w:bCs/>
                <w:sz w:val="20"/>
                <w:szCs w:val="20"/>
              </w:rPr>
              <w:t xml:space="preserve">供应商自</w:t>
            </w:r>
            <w:r>
              <w:rPr>
                <w:bCs/>
                <w:sz w:val="20"/>
                <w:szCs w:val="20"/>
              </w:rPr>
              <w:t xml:space="preserve">2021</w:t>
            </w:r>
            <w:r>
              <w:rPr>
                <w:bCs/>
                <w:sz w:val="20"/>
                <w:szCs w:val="20"/>
              </w:rPr>
              <w:t xml:space="preserve">年</w:t>
            </w:r>
            <w:r>
              <w:rPr>
                <w:bCs/>
                <w:sz w:val="20"/>
                <w:szCs w:val="20"/>
              </w:rPr>
              <w:t xml:space="preserve">1</w:t>
            </w:r>
            <w:r>
              <w:rPr>
                <w:bCs/>
                <w:sz w:val="20"/>
                <w:szCs w:val="20"/>
              </w:rPr>
              <w:t xml:space="preserve">月</w:t>
            </w:r>
            <w:r>
              <w:rPr>
                <w:bCs/>
                <w:sz w:val="20"/>
                <w:szCs w:val="20"/>
              </w:rPr>
              <w:t xml:space="preserve">1</w:t>
            </w:r>
            <w:r>
              <w:rPr>
                <w:bCs/>
                <w:sz w:val="20"/>
                <w:szCs w:val="20"/>
              </w:rPr>
              <w:t xml:space="preserve">日起至今</w:t>
            </w:r>
            <w:r>
              <w:rPr>
                <w:rFonts w:hint="eastAsia"/>
                <w:bCs/>
                <w:sz w:val="20"/>
                <w:szCs w:val="20"/>
              </w:rPr>
              <w:t xml:space="preserve">（以合同签订日期为准），</w:t>
            </w:r>
            <w:r>
              <w:rPr>
                <w:bCs/>
                <w:sz w:val="20"/>
                <w:szCs w:val="20"/>
              </w:rPr>
              <w:t xml:space="preserve">独立承担过采购服装项目的，每提供一份类似项目业绩合同得</w:t>
            </w:r>
            <w:r>
              <w:rPr>
                <w:bCs/>
                <w:sz w:val="20"/>
                <w:szCs w:val="20"/>
              </w:rPr>
              <w:t xml:space="preserve">2</w:t>
            </w:r>
            <w:r>
              <w:rPr>
                <w:bCs/>
                <w:sz w:val="20"/>
                <w:szCs w:val="20"/>
              </w:rPr>
              <w:t xml:space="preserve">分（同一单位不得重复得分），最高得</w:t>
            </w:r>
            <w:r>
              <w:rPr>
                <w:bCs/>
                <w:sz w:val="20"/>
                <w:szCs w:val="20"/>
              </w:rPr>
              <w:t xml:space="preserve">6</w:t>
            </w:r>
            <w:r>
              <w:rPr>
                <w:bCs/>
                <w:sz w:val="20"/>
                <w:szCs w:val="20"/>
              </w:rPr>
              <w:t xml:space="preserve">分。</w:t>
            </w:r>
            <w:r>
              <w:rPr>
                <w:rFonts w:hint="eastAsia"/>
                <w:bCs/>
                <w:sz w:val="20"/>
                <w:szCs w:val="20"/>
              </w:rPr>
              <w:t xml:space="preserve">未提供或未按要求提供不得分。</w:t>
            </w:r>
            <w:r/>
          </w:p>
          <w:p>
            <w:pPr>
              <w:jc w:val="left"/>
              <w:widowControl/>
              <w:rPr>
                <w:bCs/>
                <w:sz w:val="20"/>
                <w:szCs w:val="20"/>
              </w:rPr>
            </w:pPr>
            <w:r>
              <w:rPr>
                <w:rFonts w:hint="eastAsia" w:ascii="宋体" w:hAnsi="宋体" w:cs="宋体"/>
                <w:b/>
                <w:bCs/>
                <w:sz w:val="18"/>
                <w:szCs w:val="18"/>
              </w:rPr>
              <w:t xml:space="preserve">评审材料：须提供完整的合同、项目验收报告扫描件，加盖供应商公章。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9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widowControl/>
              <w:rPr>
                <w:bCs/>
                <w:sz w:val="20"/>
                <w:szCs w:val="20"/>
              </w:rPr>
            </w:pPr>
            <w:r>
              <w:rPr>
                <w:bCs/>
                <w:sz w:val="20"/>
                <w:szCs w:val="20"/>
              </w:rPr>
              <w:t xml:space="preserve">根据</w:t>
            </w:r>
            <w:r>
              <w:rPr>
                <w:rFonts w:hint="eastAsia"/>
                <w:bCs/>
                <w:sz w:val="20"/>
                <w:szCs w:val="20"/>
              </w:rPr>
              <w:t xml:space="preserve">公安部</w:t>
            </w:r>
            <w:r>
              <w:rPr>
                <w:b/>
                <w:bCs/>
                <w:sz w:val="20"/>
                <w:szCs w:val="20"/>
              </w:rPr>
              <w:t xml:space="preserve">《辅警鞋</w:t>
            </w:r>
            <w:r>
              <w:rPr>
                <w:rFonts w:hint="eastAsia"/>
                <w:b/>
                <w:bCs/>
                <w:sz w:val="20"/>
                <w:szCs w:val="20"/>
              </w:rPr>
              <w:t xml:space="preserve">男单皮鞋》</w:t>
            </w:r>
            <w:r>
              <w:rPr>
                <w:rStyle w:val="932"/>
                <w:rFonts w:hint="eastAsia"/>
                <w:sz w:val="20"/>
                <w:szCs w:val="20"/>
              </w:rPr>
              <w:t xml:space="preserve">相关标准</w:t>
            </w:r>
            <w:r>
              <w:rPr>
                <w:bCs/>
                <w:sz w:val="20"/>
                <w:szCs w:val="20"/>
              </w:rPr>
              <w:t xml:space="preserve">，男单皮鞋的折后裂口长度（</w:t>
            </w:r>
            <w:r>
              <w:rPr>
                <w:bCs/>
                <w:sz w:val="20"/>
                <w:szCs w:val="20"/>
              </w:rPr>
              <w:t xml:space="preserve">mm</w:t>
            </w:r>
            <w:r>
              <w:rPr>
                <w:bCs/>
                <w:sz w:val="20"/>
                <w:szCs w:val="20"/>
              </w:rPr>
              <w:t xml:space="preserve">）</w:t>
            </w:r>
            <w:r>
              <w:rPr>
                <w:bCs/>
                <w:sz w:val="20"/>
                <w:szCs w:val="20"/>
              </w:rPr>
              <w:t xml:space="preserve">≤8</w:t>
            </w:r>
            <w:r>
              <w:rPr>
                <w:rFonts w:hint="eastAsia"/>
                <w:bCs/>
                <w:sz w:val="20"/>
                <w:szCs w:val="20"/>
              </w:rPr>
              <w:t xml:space="preserve">，检测报告中折后裂口长度：</w:t>
            </w:r>
            <w:r/>
          </w:p>
          <w:p>
            <w:pPr>
              <w:widowControl/>
              <w:rPr>
                <w:bCs/>
                <w:sz w:val="20"/>
                <w:szCs w:val="20"/>
              </w:rPr>
            </w:pPr>
            <w:r>
              <w:rPr>
                <w:bCs/>
                <w:sz w:val="20"/>
                <w:szCs w:val="20"/>
              </w:rPr>
              <w:t xml:space="preserve">1</w:t>
            </w:r>
            <w:r>
              <w:rPr>
                <w:rFonts w:hint="eastAsia"/>
                <w:bCs/>
                <w:sz w:val="20"/>
                <w:szCs w:val="20"/>
              </w:rPr>
              <w:t xml:space="preserve">、</w:t>
            </w:r>
            <w:r>
              <w:rPr>
                <w:bCs/>
                <w:sz w:val="20"/>
                <w:szCs w:val="20"/>
              </w:rPr>
              <w:t xml:space="preserve">6.0mm</w:t>
            </w:r>
            <w:r>
              <w:rPr>
                <w:rFonts w:hint="eastAsia"/>
                <w:bCs/>
                <w:sz w:val="20"/>
                <w:szCs w:val="20"/>
              </w:rPr>
              <w:t xml:space="preserve">≤</w:t>
            </w:r>
            <w:r>
              <w:rPr>
                <w:bCs/>
                <w:sz w:val="20"/>
                <w:szCs w:val="20"/>
              </w:rPr>
              <w:t xml:space="preserve">裂口长度（</w:t>
            </w:r>
            <w:r>
              <w:rPr>
                <w:bCs/>
                <w:sz w:val="20"/>
                <w:szCs w:val="20"/>
              </w:rPr>
              <w:t xml:space="preserve">mm</w:t>
            </w:r>
            <w:r>
              <w:rPr>
                <w:bCs/>
                <w:sz w:val="20"/>
                <w:szCs w:val="20"/>
              </w:rPr>
              <w:t xml:space="preserve">）＜</w:t>
            </w:r>
            <w:r>
              <w:rPr>
                <w:bCs/>
                <w:sz w:val="20"/>
                <w:szCs w:val="20"/>
              </w:rPr>
              <w:t xml:space="preserve">7.0mm</w:t>
            </w:r>
            <w:r>
              <w:rPr>
                <w:bCs/>
                <w:sz w:val="20"/>
                <w:szCs w:val="20"/>
              </w:rPr>
              <w:t xml:space="preserve">，得</w:t>
            </w:r>
            <w:r>
              <w:rPr>
                <w:bCs/>
                <w:sz w:val="20"/>
                <w:szCs w:val="20"/>
              </w:rPr>
              <w:t xml:space="preserve">1</w:t>
            </w:r>
            <w:r>
              <w:rPr>
                <w:rFonts w:hint="eastAsia"/>
                <w:bCs/>
                <w:sz w:val="20"/>
                <w:szCs w:val="20"/>
              </w:rPr>
              <w:t xml:space="preserve">分；</w:t>
            </w:r>
            <w:r/>
          </w:p>
          <w:p>
            <w:pPr>
              <w:widowControl/>
              <w:rPr>
                <w:bCs/>
                <w:sz w:val="20"/>
                <w:szCs w:val="20"/>
              </w:rPr>
            </w:pPr>
            <w:r>
              <w:rPr>
                <w:bCs/>
                <w:sz w:val="20"/>
                <w:szCs w:val="20"/>
              </w:rPr>
              <w:t xml:space="preserve">2</w:t>
            </w:r>
            <w:r>
              <w:rPr>
                <w:rFonts w:hint="eastAsia"/>
                <w:bCs/>
                <w:sz w:val="20"/>
                <w:szCs w:val="20"/>
              </w:rPr>
              <w:t xml:space="preserve">、</w:t>
            </w:r>
            <w:r>
              <w:rPr>
                <w:bCs/>
                <w:sz w:val="20"/>
                <w:szCs w:val="20"/>
              </w:rPr>
              <w:t xml:space="preserve">5.5mm</w:t>
            </w:r>
            <w:r>
              <w:rPr>
                <w:rFonts w:hint="eastAsia"/>
                <w:bCs/>
                <w:sz w:val="20"/>
                <w:szCs w:val="20"/>
              </w:rPr>
              <w:t xml:space="preserve">≤</w:t>
            </w:r>
            <w:r>
              <w:rPr>
                <w:bCs/>
                <w:sz w:val="20"/>
                <w:szCs w:val="20"/>
              </w:rPr>
              <w:t xml:space="preserve">＜裂口长度（</w:t>
            </w:r>
            <w:r>
              <w:rPr>
                <w:bCs/>
                <w:sz w:val="20"/>
                <w:szCs w:val="20"/>
              </w:rPr>
              <w:t xml:space="preserve">mm</w:t>
            </w:r>
            <w:r>
              <w:rPr>
                <w:bCs/>
                <w:sz w:val="20"/>
                <w:szCs w:val="20"/>
              </w:rPr>
              <w:t xml:space="preserve">）＜</w:t>
            </w:r>
            <w:r>
              <w:rPr>
                <w:bCs/>
                <w:sz w:val="20"/>
                <w:szCs w:val="20"/>
              </w:rPr>
              <w:t xml:space="preserve">6.0mm</w:t>
            </w:r>
            <w:r>
              <w:rPr>
                <w:bCs/>
                <w:sz w:val="20"/>
                <w:szCs w:val="20"/>
              </w:rPr>
              <w:t xml:space="preserve">，得</w:t>
            </w:r>
            <w:r>
              <w:rPr>
                <w:bCs/>
                <w:sz w:val="20"/>
                <w:szCs w:val="20"/>
              </w:rPr>
              <w:t xml:space="preserve">2</w:t>
            </w:r>
            <w:r>
              <w:rPr>
                <w:rFonts w:hint="eastAsia"/>
                <w:bCs/>
                <w:sz w:val="20"/>
                <w:szCs w:val="20"/>
              </w:rPr>
              <w:t xml:space="preserve">分；</w:t>
            </w:r>
            <w:r/>
          </w:p>
          <w:p>
            <w:pPr>
              <w:widowControl/>
              <w:rPr>
                <w:bCs/>
                <w:sz w:val="20"/>
                <w:szCs w:val="20"/>
              </w:rPr>
            </w:pPr>
            <w:r>
              <w:rPr>
                <w:bCs/>
                <w:sz w:val="20"/>
                <w:szCs w:val="20"/>
              </w:rPr>
              <w:t xml:space="preserve">3</w:t>
            </w:r>
            <w:r>
              <w:rPr>
                <w:rFonts w:hint="eastAsia"/>
                <w:bCs/>
                <w:sz w:val="20"/>
                <w:szCs w:val="20"/>
              </w:rPr>
              <w:t xml:space="preserve">、裂口长度（</w:t>
            </w:r>
            <w:r>
              <w:rPr>
                <w:bCs/>
                <w:sz w:val="20"/>
                <w:szCs w:val="20"/>
              </w:rPr>
              <w:t xml:space="preserve">mm</w:t>
            </w:r>
            <w:r>
              <w:rPr>
                <w:bCs/>
                <w:sz w:val="20"/>
                <w:szCs w:val="20"/>
              </w:rPr>
              <w:t xml:space="preserve">）＜</w:t>
            </w:r>
            <w:r>
              <w:rPr>
                <w:bCs/>
                <w:sz w:val="20"/>
                <w:szCs w:val="20"/>
              </w:rPr>
              <w:t xml:space="preserve">5.5mm</w:t>
            </w:r>
            <w:r>
              <w:rPr>
                <w:bCs/>
                <w:sz w:val="20"/>
                <w:szCs w:val="20"/>
              </w:rPr>
              <w:t xml:space="preserve">，得</w:t>
            </w:r>
            <w:r>
              <w:rPr>
                <w:bCs/>
                <w:sz w:val="20"/>
                <w:szCs w:val="20"/>
              </w:rPr>
              <w:t xml:space="preserve">3</w:t>
            </w:r>
            <w:r>
              <w:rPr>
                <w:rFonts w:hint="eastAsia"/>
                <w:bCs/>
                <w:sz w:val="20"/>
                <w:szCs w:val="20"/>
              </w:rPr>
              <w:t xml:space="preserve">分。</w:t>
            </w:r>
            <w:r/>
          </w:p>
          <w:p>
            <w:pPr>
              <w:widowControl/>
              <w:rPr>
                <w:bCs/>
                <w:sz w:val="20"/>
                <w:szCs w:val="20"/>
              </w:rPr>
            </w:pPr>
            <w:r>
              <w:rPr>
                <w:rFonts w:hint="eastAsia"/>
                <w:bCs/>
                <w:sz w:val="20"/>
                <w:szCs w:val="20"/>
              </w:rPr>
              <w:t xml:space="preserve">本项最高得</w:t>
            </w:r>
            <w:r>
              <w:rPr>
                <w:rFonts w:hint="eastAsia"/>
                <w:bCs/>
                <w:sz w:val="20"/>
                <w:szCs w:val="20"/>
              </w:rPr>
              <w:t xml:space="preserve">3</w:t>
            </w:r>
            <w:r>
              <w:rPr>
                <w:rFonts w:hint="eastAsia"/>
                <w:bCs/>
                <w:sz w:val="20"/>
                <w:szCs w:val="20"/>
              </w:rPr>
              <w:t xml:space="preserve">分，不提供报告不得分。</w:t>
            </w:r>
            <w:r/>
          </w:p>
          <w:p>
            <w:pPr>
              <w:widowControl/>
              <w:rPr>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2374"/>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widowControl/>
              <w:rPr>
                <w:rFonts w:hint="eastAsia" w:ascii="宋体" w:hAnsi="宋体"/>
                <w:bCs/>
                <w:sz w:val="20"/>
                <w:szCs w:val="20"/>
              </w:rPr>
            </w:pPr>
            <w:r>
              <w:rPr>
                <w:rFonts w:hint="eastAsia" w:ascii="宋体" w:hAnsi="宋体"/>
                <w:sz w:val="20"/>
                <w:szCs w:val="20"/>
              </w:rPr>
              <w:t xml:space="preserve">根据</w:t>
            </w:r>
            <w:r>
              <w:rPr>
                <w:rFonts w:hint="eastAsia"/>
                <w:bCs/>
                <w:sz w:val="20"/>
                <w:szCs w:val="20"/>
              </w:rPr>
              <w:t xml:space="preserve">公安部</w:t>
            </w:r>
            <w:r>
              <w:rPr>
                <w:rFonts w:hint="eastAsia" w:ascii="宋体" w:hAnsi="宋体"/>
                <w:b/>
                <w:sz w:val="20"/>
                <w:szCs w:val="20"/>
              </w:rPr>
              <w:t xml:space="preserve">《辅警鞋男单皮鞋》</w:t>
            </w:r>
            <w:r>
              <w:rPr>
                <w:rFonts w:hint="eastAsia" w:ascii="宋体" w:hAnsi="宋体"/>
                <w:sz w:val="20"/>
                <w:szCs w:val="20"/>
              </w:rPr>
              <w:t xml:space="preserve">相关标准，男单皮鞋的</w:t>
            </w:r>
            <w:r>
              <w:rPr>
                <w:rFonts w:hint="eastAsia" w:ascii="宋体" w:hAnsi="宋体"/>
                <w:bCs/>
                <w:sz w:val="20"/>
                <w:szCs w:val="20"/>
              </w:rPr>
              <w:t xml:space="preserve">帮底剥离强度（</w:t>
            </w:r>
            <w:r>
              <w:rPr>
                <w:rFonts w:ascii="宋体" w:hAnsi="宋体"/>
                <w:bCs/>
                <w:sz w:val="20"/>
                <w:szCs w:val="20"/>
              </w:rPr>
              <w:t xml:space="preserve">N/cm）≥70</w:t>
            </w:r>
            <w:r>
              <w:rPr>
                <w:rFonts w:hint="eastAsia" w:ascii="宋体" w:hAnsi="宋体"/>
                <w:bCs/>
                <w:sz w:val="20"/>
                <w:szCs w:val="20"/>
              </w:rPr>
              <w:t xml:space="preserve">，检测报告中帮底剥离强度：</w:t>
            </w:r>
            <w:r/>
          </w:p>
          <w:p>
            <w:pPr>
              <w:rPr>
                <w:rFonts w:hint="eastAsia" w:ascii="宋体" w:hAnsi="宋体"/>
                <w:sz w:val="20"/>
                <w:szCs w:val="20"/>
              </w:rPr>
            </w:pPr>
            <w:r>
              <w:rPr>
                <w:rFonts w:ascii="宋体" w:hAnsi="宋体"/>
                <w:sz w:val="20"/>
                <w:szCs w:val="20"/>
              </w:rPr>
              <w:t xml:space="preserve">1</w:t>
            </w:r>
            <w:r>
              <w:rPr>
                <w:rFonts w:hint="eastAsia" w:ascii="宋体" w:hAnsi="宋体"/>
                <w:sz w:val="20"/>
                <w:szCs w:val="20"/>
              </w:rPr>
              <w:t xml:space="preserve">、</w:t>
            </w:r>
            <w:r>
              <w:rPr>
                <w:rFonts w:ascii="宋体" w:hAnsi="宋体"/>
                <w:sz w:val="20"/>
                <w:szCs w:val="20"/>
              </w:rPr>
              <w:t xml:space="preserve">90</w:t>
            </w:r>
            <w:r>
              <w:rPr>
                <w:rFonts w:hint="eastAsia" w:ascii="宋体" w:hAnsi="宋体"/>
                <w:sz w:val="20"/>
                <w:szCs w:val="20"/>
              </w:rPr>
              <w:t xml:space="preserve">＜剥离强度</w:t>
            </w:r>
            <w:r>
              <w:rPr>
                <w:rFonts w:hint="eastAsia" w:ascii="宋体" w:hAnsi="宋体"/>
                <w:bCs/>
                <w:sz w:val="20"/>
                <w:szCs w:val="20"/>
              </w:rPr>
              <w:t xml:space="preserve">（</w:t>
            </w:r>
            <w:r>
              <w:rPr>
                <w:rFonts w:ascii="宋体" w:hAnsi="宋体"/>
                <w:bCs/>
                <w:sz w:val="20"/>
                <w:szCs w:val="20"/>
              </w:rPr>
              <w:t xml:space="preserve">N/cm）</w:t>
            </w:r>
            <w:r>
              <w:rPr>
                <w:rFonts w:ascii="宋体" w:hAnsi="宋体"/>
                <w:sz w:val="20"/>
                <w:szCs w:val="20"/>
              </w:rPr>
              <w:t xml:space="preserve">≤110，得1</w:t>
            </w:r>
            <w:r>
              <w:rPr>
                <w:rFonts w:hint="eastAsia" w:ascii="宋体" w:hAnsi="宋体"/>
                <w:sz w:val="20"/>
                <w:szCs w:val="20"/>
              </w:rPr>
              <w:t xml:space="preserve">分；</w:t>
            </w:r>
            <w:r/>
          </w:p>
          <w:p>
            <w:pPr>
              <w:rPr>
                <w:rFonts w:hint="eastAsia" w:ascii="宋体" w:hAnsi="宋体"/>
                <w:sz w:val="20"/>
                <w:szCs w:val="20"/>
              </w:rPr>
            </w:pPr>
            <w:r>
              <w:rPr>
                <w:rFonts w:ascii="宋体" w:hAnsi="宋体"/>
                <w:sz w:val="20"/>
                <w:szCs w:val="20"/>
              </w:rPr>
              <w:t xml:space="preserve">2</w:t>
            </w:r>
            <w:r>
              <w:rPr>
                <w:rFonts w:hint="eastAsia" w:ascii="宋体" w:hAnsi="宋体"/>
                <w:sz w:val="20"/>
                <w:szCs w:val="20"/>
              </w:rPr>
              <w:t xml:space="preserve">、</w:t>
            </w:r>
            <w:r>
              <w:rPr>
                <w:rFonts w:ascii="宋体" w:hAnsi="宋体"/>
                <w:sz w:val="20"/>
                <w:szCs w:val="20"/>
              </w:rPr>
              <w:t xml:space="preserve">110</w:t>
            </w:r>
            <w:r>
              <w:rPr>
                <w:rFonts w:hint="eastAsia" w:ascii="宋体" w:hAnsi="宋体"/>
                <w:sz w:val="20"/>
                <w:szCs w:val="20"/>
              </w:rPr>
              <w:t xml:space="preserve">＜剥离强度</w:t>
            </w:r>
            <w:r>
              <w:rPr>
                <w:rFonts w:hint="eastAsia" w:ascii="宋体" w:hAnsi="宋体"/>
                <w:bCs/>
                <w:sz w:val="20"/>
                <w:szCs w:val="20"/>
              </w:rPr>
              <w:t xml:space="preserve">（</w:t>
            </w:r>
            <w:r>
              <w:rPr>
                <w:rFonts w:ascii="宋体" w:hAnsi="宋体"/>
                <w:bCs/>
                <w:sz w:val="20"/>
                <w:szCs w:val="20"/>
              </w:rPr>
              <w:t xml:space="preserve">N/cm）</w:t>
            </w:r>
            <w:r>
              <w:rPr>
                <w:rFonts w:hint="eastAsia" w:ascii="宋体" w:hAnsi="宋体"/>
                <w:sz w:val="20"/>
                <w:szCs w:val="20"/>
              </w:rPr>
              <w:t xml:space="preserve">＜</w:t>
            </w:r>
            <w:r>
              <w:rPr>
                <w:rFonts w:ascii="宋体" w:hAnsi="宋体"/>
                <w:sz w:val="20"/>
                <w:szCs w:val="20"/>
              </w:rPr>
              <w:t xml:space="preserve">130，得2</w:t>
            </w:r>
            <w:r>
              <w:rPr>
                <w:rFonts w:hint="eastAsia" w:ascii="宋体" w:hAnsi="宋体"/>
                <w:sz w:val="20"/>
                <w:szCs w:val="20"/>
              </w:rPr>
              <w:t xml:space="preserve">分；</w:t>
            </w:r>
            <w:r/>
          </w:p>
          <w:p>
            <w:pPr>
              <w:widowControl/>
              <w:rPr>
                <w:rFonts w:hint="eastAsia" w:ascii="宋体" w:hAnsi="宋体"/>
                <w:sz w:val="20"/>
                <w:szCs w:val="20"/>
              </w:rPr>
            </w:pPr>
            <w:r>
              <w:rPr>
                <w:rFonts w:ascii="宋体" w:hAnsi="宋体"/>
                <w:sz w:val="20"/>
                <w:szCs w:val="20"/>
              </w:rPr>
              <w:t xml:space="preserve">3</w:t>
            </w:r>
            <w:r>
              <w:rPr>
                <w:rFonts w:hint="eastAsia" w:ascii="宋体" w:hAnsi="宋体"/>
                <w:sz w:val="20"/>
                <w:szCs w:val="20"/>
              </w:rPr>
              <w:t xml:space="preserve">、</w:t>
            </w:r>
            <w:r>
              <w:rPr>
                <w:rFonts w:ascii="宋体" w:hAnsi="宋体"/>
                <w:sz w:val="20"/>
                <w:szCs w:val="20"/>
              </w:rPr>
              <w:t xml:space="preserve">130≤剥离强度</w:t>
            </w:r>
            <w:r>
              <w:rPr>
                <w:rFonts w:hint="eastAsia" w:ascii="宋体" w:hAnsi="宋体"/>
                <w:bCs/>
                <w:sz w:val="20"/>
                <w:szCs w:val="20"/>
              </w:rPr>
              <w:t xml:space="preserve">（</w:t>
            </w:r>
            <w:r>
              <w:rPr>
                <w:rFonts w:ascii="宋体" w:hAnsi="宋体"/>
                <w:bCs/>
                <w:sz w:val="20"/>
                <w:szCs w:val="20"/>
              </w:rPr>
              <w:t xml:space="preserve">N/cm）</w:t>
            </w:r>
            <w:r>
              <w:rPr>
                <w:rFonts w:ascii="宋体" w:hAnsi="宋体"/>
                <w:sz w:val="20"/>
                <w:szCs w:val="20"/>
              </w:rPr>
              <w:t xml:space="preserve"> ，得3</w:t>
            </w:r>
            <w:r>
              <w:rPr>
                <w:rFonts w:hint="eastAsia" w:ascii="宋体" w:hAnsi="宋体"/>
                <w:sz w:val="20"/>
                <w:szCs w:val="20"/>
              </w:rPr>
              <w:t xml:space="preserve">分。</w:t>
            </w:r>
            <w:r/>
          </w:p>
          <w:p>
            <w:pPr>
              <w:widowControl/>
              <w:rPr>
                <w:rFonts w:hint="eastAsia" w:ascii="宋体" w:hAnsi="宋体"/>
                <w:sz w:val="20"/>
                <w:szCs w:val="20"/>
              </w:rPr>
            </w:pPr>
            <w:r>
              <w:rPr>
                <w:rFonts w:hint="eastAsia" w:ascii="宋体" w:hAnsi="宋体"/>
                <w:bCs/>
                <w:sz w:val="20"/>
                <w:szCs w:val="20"/>
              </w:rPr>
              <w:t xml:space="preserve">本项最高得3分，不提供报告不得分。</w:t>
            </w:r>
            <w:r/>
          </w:p>
          <w:p>
            <w:pPr>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检测报告3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widowControl/>
              <w:rPr>
                <w:rFonts w:hint="eastAsia" w:ascii="宋体" w:hAnsi="宋体"/>
                <w:bCs/>
                <w:sz w:val="20"/>
                <w:szCs w:val="20"/>
              </w:rPr>
            </w:pPr>
            <w:r>
              <w:rPr>
                <w:rFonts w:hint="eastAsia" w:ascii="宋体" w:hAnsi="宋体"/>
                <w:sz w:val="20"/>
                <w:szCs w:val="20"/>
              </w:rPr>
              <w:t xml:space="preserve">根据公安部</w:t>
            </w:r>
            <w:r>
              <w:rPr>
                <w:rFonts w:hint="eastAsia" w:ascii="宋体" w:hAnsi="宋体"/>
                <w:b/>
                <w:sz w:val="20"/>
                <w:szCs w:val="20"/>
              </w:rPr>
              <w:t xml:space="preserve">《辅警鞋作训鞋》</w:t>
            </w:r>
            <w:r>
              <w:rPr>
                <w:rFonts w:hint="eastAsia" w:ascii="宋体" w:hAnsi="宋体"/>
                <w:sz w:val="20"/>
                <w:szCs w:val="20"/>
              </w:rPr>
              <w:t xml:space="preserve">相关标准，</w:t>
            </w:r>
            <w:r>
              <w:rPr>
                <w:rFonts w:hint="eastAsia" w:ascii="宋体" w:hAnsi="宋体"/>
                <w:bCs/>
                <w:sz w:val="20"/>
                <w:szCs w:val="20"/>
              </w:rPr>
              <w:t xml:space="preserve">作训鞋耐磨性能，</w:t>
            </w:r>
            <w:r>
              <w:rPr>
                <w:rFonts w:hint="eastAsia" w:ascii="宋体" w:hAnsi="宋体"/>
                <w:sz w:val="20"/>
                <w:szCs w:val="20"/>
              </w:rPr>
              <w:t xml:space="preserve">橡胶外底磨痕长度（</w:t>
            </w:r>
            <w:r>
              <w:rPr>
                <w:rFonts w:ascii="宋体" w:hAnsi="宋体"/>
                <w:sz w:val="20"/>
                <w:szCs w:val="20"/>
              </w:rPr>
              <w:t xml:space="preserve">mm</w:t>
            </w:r>
            <w:r>
              <w:rPr>
                <w:rFonts w:hint="eastAsia" w:ascii="宋体" w:hAnsi="宋体"/>
                <w:sz w:val="20"/>
                <w:szCs w:val="20"/>
              </w:rPr>
              <w:t xml:space="preserve">）</w:t>
            </w:r>
            <w:r>
              <w:rPr>
                <w:rFonts w:hint="eastAsia" w:ascii="宋体" w:hAnsi="宋体"/>
                <w:bCs/>
                <w:sz w:val="20"/>
                <w:szCs w:val="20"/>
              </w:rPr>
              <w:t xml:space="preserve">≤</w:t>
            </w:r>
            <w:r>
              <w:rPr>
                <w:rFonts w:ascii="宋体" w:hAnsi="宋体"/>
                <w:bCs/>
                <w:sz w:val="20"/>
                <w:szCs w:val="20"/>
              </w:rPr>
              <w:t xml:space="preserve">7.0</w:t>
            </w:r>
            <w:r>
              <w:rPr>
                <w:rFonts w:hint="eastAsia" w:ascii="宋体" w:hAnsi="宋体"/>
                <w:bCs/>
                <w:sz w:val="20"/>
                <w:szCs w:val="20"/>
              </w:rPr>
              <w:t xml:space="preserve">，</w:t>
            </w:r>
            <w:r>
              <w:rPr>
                <w:rFonts w:hint="eastAsia" w:ascii="宋体" w:hAnsi="宋体"/>
                <w:sz w:val="20"/>
                <w:szCs w:val="20"/>
              </w:rPr>
              <w:t xml:space="preserve">检测报告中外底防滑片磨痕长度</w:t>
            </w:r>
            <w:r>
              <w:rPr>
                <w:rFonts w:hint="eastAsia" w:ascii="宋体" w:hAnsi="宋体"/>
                <w:bCs/>
                <w:sz w:val="20"/>
                <w:szCs w:val="20"/>
              </w:rPr>
              <w:t xml:space="preserve">：</w:t>
            </w:r>
            <w:r/>
          </w:p>
          <w:p>
            <w:pPr>
              <w:widowControl/>
              <w:rPr>
                <w:rFonts w:hint="eastAsia" w:ascii="宋体" w:hAnsi="宋体"/>
                <w:bCs/>
                <w:sz w:val="20"/>
                <w:szCs w:val="20"/>
              </w:rPr>
            </w:pPr>
            <w:r>
              <w:rPr>
                <w:rFonts w:ascii="宋体" w:hAnsi="宋体"/>
                <w:bCs/>
                <w:sz w:val="20"/>
                <w:szCs w:val="20"/>
              </w:rPr>
              <w:t xml:space="preserve">1</w:t>
            </w:r>
            <w:r>
              <w:rPr>
                <w:rFonts w:hint="eastAsia" w:ascii="宋体" w:hAnsi="宋体"/>
                <w:bCs/>
                <w:sz w:val="20"/>
                <w:szCs w:val="20"/>
              </w:rPr>
              <w:t xml:space="preserve">、</w:t>
            </w:r>
            <w:r>
              <w:rPr>
                <w:rFonts w:ascii="宋体" w:hAnsi="宋体"/>
                <w:bCs/>
                <w:sz w:val="20"/>
                <w:szCs w:val="20"/>
              </w:rPr>
              <w:t xml:space="preserve">5.0</w:t>
            </w:r>
            <w:r>
              <w:rPr>
                <w:rFonts w:hint="eastAsia" w:ascii="宋体" w:hAnsi="宋体"/>
                <w:bCs/>
                <w:sz w:val="20"/>
                <w:szCs w:val="20"/>
              </w:rPr>
              <w:t xml:space="preserve">＜磨痕长度</w:t>
            </w:r>
            <w:r>
              <w:rPr>
                <w:rFonts w:hint="eastAsia" w:ascii="宋体" w:hAnsi="宋体"/>
                <w:sz w:val="20"/>
                <w:szCs w:val="20"/>
              </w:rPr>
              <w:t xml:space="preserve">（</w:t>
            </w:r>
            <w:r>
              <w:rPr>
                <w:rFonts w:ascii="宋体" w:hAnsi="宋体"/>
                <w:sz w:val="20"/>
                <w:szCs w:val="20"/>
              </w:rPr>
              <w:t xml:space="preserve">mm</w:t>
            </w:r>
            <w:r>
              <w:rPr>
                <w:rFonts w:hint="eastAsia" w:ascii="宋体" w:hAnsi="宋体"/>
                <w:sz w:val="20"/>
                <w:szCs w:val="20"/>
              </w:rPr>
              <w:t xml:space="preserve">）</w:t>
            </w:r>
            <w:r>
              <w:rPr>
                <w:rFonts w:hint="eastAsia" w:ascii="宋体" w:hAnsi="宋体"/>
                <w:bCs/>
                <w:sz w:val="20"/>
                <w:szCs w:val="20"/>
              </w:rPr>
              <w:t xml:space="preserve">≤</w:t>
            </w:r>
            <w:r>
              <w:rPr>
                <w:rFonts w:ascii="宋体" w:hAnsi="宋体"/>
                <w:bCs/>
                <w:sz w:val="20"/>
                <w:szCs w:val="20"/>
              </w:rPr>
              <w:t xml:space="preserve">5.6</w:t>
            </w:r>
            <w:r>
              <w:rPr>
                <w:rFonts w:hint="eastAsia" w:ascii="宋体" w:hAnsi="宋体"/>
                <w:bCs/>
                <w:sz w:val="20"/>
                <w:szCs w:val="20"/>
              </w:rPr>
              <w:t xml:space="preserve">，得</w:t>
            </w:r>
            <w:r>
              <w:rPr>
                <w:rFonts w:ascii="宋体" w:hAnsi="宋体"/>
                <w:bCs/>
                <w:sz w:val="20"/>
                <w:szCs w:val="20"/>
              </w:rPr>
              <w:t xml:space="preserve">1</w:t>
            </w:r>
            <w:r>
              <w:rPr>
                <w:rFonts w:hint="eastAsia" w:ascii="宋体" w:hAnsi="宋体"/>
                <w:bCs/>
                <w:sz w:val="20"/>
                <w:szCs w:val="20"/>
              </w:rPr>
              <w:t xml:space="preserve">分；</w:t>
            </w:r>
            <w:r/>
          </w:p>
          <w:p>
            <w:pPr>
              <w:widowControl/>
              <w:rPr>
                <w:rFonts w:hint="eastAsia" w:ascii="宋体" w:hAnsi="宋体"/>
                <w:bCs/>
                <w:sz w:val="20"/>
                <w:szCs w:val="20"/>
              </w:rPr>
            </w:pPr>
            <w:r>
              <w:rPr>
                <w:rFonts w:ascii="宋体" w:hAnsi="宋体"/>
                <w:bCs/>
                <w:sz w:val="20"/>
                <w:szCs w:val="20"/>
              </w:rPr>
              <w:t xml:space="preserve">2</w:t>
            </w:r>
            <w:r>
              <w:rPr>
                <w:rFonts w:hint="eastAsia" w:ascii="宋体" w:hAnsi="宋体"/>
                <w:bCs/>
                <w:sz w:val="20"/>
                <w:szCs w:val="20"/>
              </w:rPr>
              <w:t xml:space="preserve">、</w:t>
            </w:r>
            <w:r>
              <w:rPr>
                <w:rFonts w:ascii="宋体" w:hAnsi="宋体"/>
                <w:bCs/>
                <w:sz w:val="20"/>
                <w:szCs w:val="20"/>
              </w:rPr>
              <w:t xml:space="preserve">4.6</w:t>
            </w:r>
            <w:r>
              <w:rPr>
                <w:rFonts w:hint="eastAsia" w:ascii="宋体" w:hAnsi="宋体"/>
                <w:bCs/>
                <w:sz w:val="20"/>
                <w:szCs w:val="20"/>
              </w:rPr>
              <w:t xml:space="preserve">＜磨痕长度</w:t>
            </w:r>
            <w:r>
              <w:rPr>
                <w:rFonts w:hint="eastAsia" w:ascii="宋体" w:hAnsi="宋体"/>
                <w:sz w:val="20"/>
                <w:szCs w:val="20"/>
              </w:rPr>
              <w:t xml:space="preserve">（</w:t>
            </w:r>
            <w:r>
              <w:rPr>
                <w:rFonts w:ascii="宋体" w:hAnsi="宋体"/>
                <w:sz w:val="20"/>
                <w:szCs w:val="20"/>
              </w:rPr>
              <w:t xml:space="preserve">mm</w:t>
            </w:r>
            <w:r>
              <w:rPr>
                <w:rFonts w:hint="eastAsia" w:ascii="宋体" w:hAnsi="宋体"/>
                <w:sz w:val="20"/>
                <w:szCs w:val="20"/>
              </w:rPr>
              <w:t xml:space="preserve">）</w:t>
            </w:r>
            <w:r>
              <w:rPr>
                <w:rFonts w:hint="eastAsia" w:ascii="宋体" w:hAnsi="宋体"/>
                <w:bCs/>
                <w:sz w:val="20"/>
                <w:szCs w:val="20"/>
              </w:rPr>
              <w:t xml:space="preserve">≤</w:t>
            </w:r>
            <w:r>
              <w:rPr>
                <w:rFonts w:ascii="宋体" w:hAnsi="宋体"/>
                <w:bCs/>
                <w:sz w:val="20"/>
                <w:szCs w:val="20"/>
              </w:rPr>
              <w:t xml:space="preserve">m痕0</w:t>
            </w:r>
            <w:r>
              <w:rPr>
                <w:rFonts w:hint="eastAsia" w:ascii="宋体" w:hAnsi="宋体"/>
                <w:bCs/>
                <w:sz w:val="20"/>
                <w:szCs w:val="20"/>
              </w:rPr>
              <w:t xml:space="preserve">，得</w:t>
            </w:r>
            <w:r>
              <w:rPr>
                <w:rFonts w:ascii="宋体" w:hAnsi="宋体"/>
                <w:bCs/>
                <w:sz w:val="20"/>
                <w:szCs w:val="20"/>
              </w:rPr>
              <w:t xml:space="preserve">2</w:t>
            </w:r>
            <w:r>
              <w:rPr>
                <w:rFonts w:hint="eastAsia" w:ascii="宋体" w:hAnsi="宋体"/>
                <w:bCs/>
                <w:sz w:val="20"/>
                <w:szCs w:val="20"/>
              </w:rPr>
              <w:t xml:space="preserve">分；</w:t>
            </w:r>
            <w:r/>
          </w:p>
          <w:p>
            <w:pPr>
              <w:widowControl/>
              <w:rPr>
                <w:rFonts w:hint="eastAsia" w:ascii="宋体" w:hAnsi="宋体"/>
                <w:bCs/>
                <w:sz w:val="20"/>
                <w:szCs w:val="20"/>
              </w:rPr>
            </w:pPr>
            <w:r>
              <w:rPr>
                <w:rFonts w:ascii="宋体" w:hAnsi="宋体"/>
                <w:bCs/>
                <w:sz w:val="20"/>
                <w:szCs w:val="20"/>
              </w:rPr>
              <w:t xml:space="preserve">3</w:t>
            </w:r>
            <w:r>
              <w:rPr>
                <w:rFonts w:hint="eastAsia" w:ascii="宋体" w:hAnsi="宋体"/>
                <w:bCs/>
                <w:sz w:val="20"/>
                <w:szCs w:val="20"/>
              </w:rPr>
              <w:t xml:space="preserve">、磨痕长度（</w:t>
            </w:r>
            <w:r>
              <w:rPr>
                <w:rFonts w:ascii="宋体" w:hAnsi="宋体"/>
                <w:bCs/>
                <w:sz w:val="20"/>
                <w:szCs w:val="20"/>
              </w:rPr>
              <w:t xml:space="preserve">mm</w:t>
            </w:r>
            <w:r>
              <w:rPr>
                <w:rFonts w:hint="eastAsia" w:ascii="宋体" w:hAnsi="宋体"/>
                <w:bCs/>
                <w:sz w:val="20"/>
                <w:szCs w:val="20"/>
              </w:rPr>
              <w:t xml:space="preserve">）≤</w:t>
            </w:r>
            <w:r>
              <w:rPr>
                <w:rFonts w:ascii="宋体" w:hAnsi="宋体"/>
                <w:bCs/>
                <w:sz w:val="20"/>
                <w:szCs w:val="20"/>
              </w:rPr>
              <w:t xml:space="preserve">4.6</w:t>
            </w:r>
            <w:r>
              <w:rPr>
                <w:rFonts w:hint="eastAsia" w:ascii="宋体" w:hAnsi="宋体"/>
                <w:bCs/>
                <w:sz w:val="20"/>
                <w:szCs w:val="20"/>
              </w:rPr>
              <w:t xml:space="preserve">，得</w:t>
            </w:r>
            <w:r>
              <w:rPr>
                <w:rFonts w:ascii="宋体" w:hAnsi="宋体"/>
                <w:bCs/>
                <w:sz w:val="20"/>
                <w:szCs w:val="20"/>
              </w:rPr>
              <w:t xml:space="preserve">4</w:t>
            </w:r>
            <w:r>
              <w:rPr>
                <w:rFonts w:hint="eastAsia" w:ascii="宋体" w:hAnsi="宋体"/>
                <w:bCs/>
                <w:sz w:val="20"/>
                <w:szCs w:val="20"/>
              </w:rPr>
              <w:t xml:space="preserve">分；</w:t>
            </w:r>
            <w:r/>
          </w:p>
          <w:p>
            <w:pPr>
              <w:widowControl/>
              <w:rPr>
                <w:rFonts w:hint="eastAsia" w:ascii="宋体" w:hAnsi="宋体"/>
                <w:bCs/>
                <w:sz w:val="20"/>
                <w:szCs w:val="20"/>
              </w:rPr>
            </w:pPr>
            <w:r>
              <w:rPr>
                <w:rFonts w:hint="eastAsia" w:ascii="宋体" w:hAnsi="宋体"/>
                <w:bCs/>
                <w:sz w:val="20"/>
                <w:szCs w:val="20"/>
              </w:rPr>
              <w:t xml:space="preserve">本项最高得4分，不提供报告不得分。</w:t>
            </w:r>
            <w:r/>
          </w:p>
          <w:p>
            <w:pPr>
              <w:widowControl/>
              <w:rPr>
                <w:rFonts w:hint="eastAsia" w:ascii="宋体" w:hAnsi="宋体"/>
                <w:bCs/>
                <w:sz w:val="20"/>
                <w:szCs w:val="20"/>
              </w:rPr>
            </w:pPr>
            <w:r>
              <w:rPr>
                <w:rFonts w:hint="eastAsia" w:ascii="宋体" w:hAnsi="宋体" w:cs="宋体"/>
                <w:b/>
                <w:bCs/>
                <w:sz w:val="20"/>
                <w:szCs w:val="20"/>
              </w:rPr>
              <w:t xml:space="preserve">评审材料：供应商或投标产品制造商需提供国家确定的检测机构（具有CMA）出具的有效期内检测报告扫描件，加盖供应商公章。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rPr>
          <w:rFonts w:hint="eastAsia" w:ascii="宋体" w:hAnsi="宋体"/>
          <w:b/>
        </w:rPr>
      </w:pPr>
      <w:r>
        <w:rPr>
          <w:rFonts w:ascii="宋体" w:hAnsi="宋体"/>
          <w:b/>
        </w:rPr>
        <w:br w:type="page" w:clear="all"/>
      </w:r>
      <w:r/>
    </w:p>
    <w:p>
      <w:pPr>
        <w:pStyle w:val="996"/>
        <w:ind w:firstLine="482"/>
        <w:spacing w:line="0" w:lineRule="atLeast"/>
        <w:rPr>
          <w:rFonts w:hint="eastAsia" w:ascii="宋体" w:hAnsi="宋体"/>
          <w:b/>
        </w:rPr>
      </w:pPr>
      <w:r>
        <w:rPr>
          <w:rFonts w:hint="eastAsia" w:ascii="宋体" w:hAnsi="宋体"/>
          <w:b/>
        </w:rPr>
      </w:r>
      <w:r/>
    </w:p>
    <w:p>
      <w:pPr>
        <w:pStyle w:val="996"/>
        <w:ind w:firstLine="482"/>
        <w:spacing w:line="0" w:lineRule="atLeast"/>
        <w:rPr>
          <w:rFonts w:hint="eastAsia" w:ascii="宋体" w:hAnsi="宋体"/>
          <w:b/>
        </w:rPr>
      </w:pPr>
      <w:r>
        <w:rPr>
          <w:rFonts w:hint="eastAsia" w:ascii="宋体" w:hAnsi="宋体"/>
          <w:b/>
        </w:rPr>
      </w:r>
      <w:r/>
    </w:p>
    <w:p>
      <w:pPr>
        <w:pStyle w:val="891"/>
        <w:rPr>
          <w:rFonts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jc w:val="center"/>
        <w:rPr>
          <w:rFonts w:hint="eastAsia" w:ascii="宋体" w:hAnsi="宋体"/>
          <w:b/>
          <w:sz w:val="72"/>
        </w:rPr>
      </w:pPr>
      <w:r/>
      <w:bookmarkStart w:id="201" w:name="_Hlt26955039"/>
      <w:r/>
      <w:bookmarkStart w:id="202" w:name="_Hlt26671244"/>
      <w:r/>
      <w:bookmarkStart w:id="203" w:name="_Toc120614282"/>
      <w:r/>
      <w:bookmarkStart w:id="204" w:name="_Toc26554094"/>
      <w:r/>
      <w:bookmarkStart w:id="205" w:name="_Toc49090576"/>
      <w:r/>
      <w:bookmarkEnd w:id="201"/>
      <w:r/>
      <w:bookmarkEnd w:id="20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560" w:lineRule="atLeast"/>
        <w:rPr>
          <w:rFonts w:hint="eastAsia" w:ascii="宋体" w:hAnsi="宋体"/>
          <w:sz w:val="24"/>
        </w:rPr>
      </w:pPr>
      <w:r>
        <w:rPr>
          <w:rFonts w:hint="eastAsia" w:ascii="宋体" w:hAnsi="宋体"/>
          <w:sz w:val="24"/>
        </w:rPr>
        <w:t xml:space="preserve">十二、关于符合本国产品标准的声明函</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6" w:name="_Toc120614284"/>
      <w:r/>
      <w:bookmarkEnd w:id="203"/>
      <w:r/>
      <w:bookmarkEnd w:id="204"/>
      <w:r/>
      <w:bookmarkEnd w:id="20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03"/>
        <w:ind w:firstLine="480"/>
        <w:spacing w:line="460" w:lineRule="exact"/>
      </w:pPr>
      <w:r/>
      <w:r/>
    </w:p>
    <w:p>
      <w:pPr>
        <w:pStyle w:val="903"/>
        <w:ind w:firstLine="480"/>
        <w:spacing w:line="460" w:lineRule="exact"/>
      </w:pPr>
      <w:r>
        <w:rPr>
          <w:rFonts w:hint="eastAsia"/>
        </w:rPr>
        <w:t xml:space="preserve">致：常州市政府采购中心</w:t>
      </w:r>
      <w:r/>
    </w:p>
    <w:p>
      <w:pPr>
        <w:pStyle w:val="903"/>
        <w:ind w:firstLine="840"/>
        <w:spacing w:line="460" w:lineRule="exact"/>
        <w:rPr>
          <w:u w:val="single"/>
        </w:rPr>
      </w:pPr>
      <w:r>
        <w:rPr>
          <w:rFonts w:hint="eastAsia"/>
          <w:u w:val="single"/>
        </w:rPr>
        <w:t xml:space="preserve">（采购人名称）</w:t>
      </w:r>
      <w:r/>
    </w:p>
    <w:p>
      <w:pPr>
        <w:pStyle w:val="903"/>
        <w:ind w:firstLine="480"/>
        <w:spacing w:line="460" w:lineRule="exact"/>
      </w:pPr>
      <w:r/>
      <w:r/>
    </w:p>
    <w:p>
      <w:pPr>
        <w:pStyle w:val="903"/>
        <w:ind w:firstLine="480"/>
        <w:spacing w:line="460" w:lineRule="exact"/>
      </w:pPr>
      <w:r>
        <w:rPr>
          <w:rFonts w:hint="eastAsia"/>
        </w:rPr>
        <w:t xml:space="preserve">按照《中华人民共和国政府采购法》第二十二条和招标文件的规定，我单位郑重声明如下：</w:t>
      </w:r>
      <w:r/>
    </w:p>
    <w:p>
      <w:pPr>
        <w:pStyle w:val="903"/>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03"/>
        <w:ind w:firstLine="480"/>
        <w:spacing w:line="460" w:lineRule="exact"/>
      </w:pPr>
      <w:r>
        <w:rPr>
          <w:rFonts w:hint="eastAsia"/>
        </w:rPr>
        <w:t xml:space="preserve">二、我单位具有良好的商业信誉（指投标人经营状况良好，无本资格声明第十条情形）和健全的财务会计制度。</w:t>
      </w:r>
      <w:r/>
    </w:p>
    <w:p>
      <w:pPr>
        <w:pStyle w:val="903"/>
        <w:ind w:firstLine="480"/>
        <w:spacing w:line="460" w:lineRule="exact"/>
      </w:pPr>
      <w:r>
        <w:rPr>
          <w:rFonts w:hint="eastAsia"/>
        </w:rPr>
        <w:t xml:space="preserve">三、我单位依法进行纳税和社会保险申报并实际履行了义务。</w:t>
      </w:r>
      <w:r/>
    </w:p>
    <w:p>
      <w:pPr>
        <w:pStyle w:val="90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03"/>
        <w:ind w:firstLine="480"/>
        <w:spacing w:line="460" w:lineRule="exact"/>
      </w:pPr>
      <w:r>
        <w:rPr>
          <w:rFonts w:hint="eastAsia"/>
        </w:rPr>
        <w:t xml:space="preserve">主要设备有：</w:t>
      </w:r>
      <w:r/>
    </w:p>
    <w:p>
      <w:pPr>
        <w:pStyle w:val="903"/>
        <w:ind w:firstLine="480"/>
        <w:spacing w:line="460" w:lineRule="exact"/>
      </w:pPr>
      <w:r>
        <w:rPr>
          <w:rFonts w:hint="eastAsia"/>
        </w:rPr>
        <w:t xml:space="preserve">主要专业技术能力有</w:t>
      </w:r>
      <w:r/>
    </w:p>
    <w:p>
      <w:pPr>
        <w:pStyle w:val="90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03"/>
        <w:ind w:firstLine="480"/>
        <w:spacing w:line="460" w:lineRule="exact"/>
      </w:pPr>
      <w:r>
        <w:rPr>
          <w:rFonts w:hint="eastAsia"/>
        </w:rPr>
        <w:t xml:space="preserve">六、我单位具备法律、行政法规规定的其他条件。</w:t>
      </w:r>
      <w:r/>
    </w:p>
    <w:p>
      <w:pPr>
        <w:pStyle w:val="903"/>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903"/>
        <w:ind w:firstLine="480"/>
        <w:spacing w:line="460" w:lineRule="exact"/>
      </w:pPr>
      <w:r>
        <w:rPr>
          <w:rFonts w:hint="eastAsia"/>
        </w:rPr>
        <w:t xml:space="preserve">1</w:t>
      </w:r>
      <w:r>
        <w:rPr>
          <w:rFonts w:hint="eastAsia"/>
        </w:rPr>
        <w:t xml:space="preserve">、与我单位的法定代表人（单位负责人）为同一人的其他单位如下：</w:t>
      </w:r>
      <w:r/>
    </w:p>
    <w:p>
      <w:pPr>
        <w:pStyle w:val="903"/>
        <w:ind w:firstLine="480"/>
        <w:spacing w:line="460" w:lineRule="exact"/>
      </w:pPr>
      <w:r>
        <w:rPr>
          <w:rFonts w:hint="eastAsia"/>
        </w:rPr>
        <w:t xml:space="preserve">2</w:t>
      </w:r>
      <w:r>
        <w:rPr>
          <w:rFonts w:hint="eastAsia"/>
        </w:rPr>
        <w:t xml:space="preserve">、我单位直接控股的其他单位如下：</w:t>
      </w:r>
      <w:r/>
    </w:p>
    <w:p>
      <w:pPr>
        <w:pStyle w:val="903"/>
        <w:ind w:firstLine="480"/>
        <w:spacing w:line="460" w:lineRule="exact"/>
      </w:pPr>
      <w:r>
        <w:rPr>
          <w:rFonts w:hint="eastAsia"/>
        </w:rPr>
        <w:t xml:space="preserve">3</w:t>
      </w:r>
      <w:r>
        <w:rPr>
          <w:rFonts w:hint="eastAsia"/>
        </w:rPr>
        <w:t xml:space="preserve">、与我单位存在管理关系的其他单位如下：</w:t>
      </w:r>
      <w:r/>
    </w:p>
    <w:p>
      <w:pPr>
        <w:pStyle w:val="90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03"/>
        <w:ind w:firstLine="480"/>
        <w:spacing w:line="460" w:lineRule="exact"/>
      </w:pPr>
      <w:r>
        <w:rPr>
          <w:rFonts w:hint="eastAsia"/>
        </w:rPr>
        <w:t xml:space="preserve">九、</w:t>
      </w:r>
      <w:r>
        <w:t xml:space="preserve">我单位无以下不良信用记录情形：</w:t>
      </w:r>
      <w:r/>
    </w:p>
    <w:p>
      <w:pPr>
        <w:pStyle w:val="903"/>
        <w:ind w:firstLine="480"/>
        <w:spacing w:line="460" w:lineRule="exact"/>
      </w:pPr>
      <w:r>
        <w:t xml:space="preserve">1</w:t>
      </w:r>
      <w:r>
        <w:rPr>
          <w:rFonts w:hint="eastAsia"/>
        </w:rPr>
        <w:t xml:space="preserve">、在“信用中国”网站被列入失信被执行人和重大税收违法案件当事人名单；</w:t>
      </w:r>
      <w:r/>
    </w:p>
    <w:p>
      <w:pPr>
        <w:pStyle w:val="903"/>
        <w:ind w:firstLine="480"/>
        <w:spacing w:line="460" w:lineRule="exact"/>
      </w:pPr>
      <w:r>
        <w:t xml:space="preserve">2</w:t>
      </w:r>
      <w:r>
        <w:rPr>
          <w:rFonts w:hint="eastAsia"/>
        </w:rPr>
        <w:t xml:space="preserve">、在“中国政府采购网”网站被列入政府采购严重违法失信行为记录名单；</w:t>
      </w:r>
      <w:r/>
    </w:p>
    <w:p>
      <w:pPr>
        <w:pStyle w:val="903"/>
        <w:ind w:firstLine="480"/>
        <w:spacing w:line="460" w:lineRule="exact"/>
      </w:pPr>
      <w:r>
        <w:t xml:space="preserve">3</w:t>
      </w:r>
      <w:r>
        <w:rPr>
          <w:rFonts w:hint="eastAsia"/>
        </w:rPr>
        <w:t xml:space="preserve">、</w:t>
      </w:r>
      <w:r>
        <w:t xml:space="preserve">不符合《政府采购法》第二十二条规定的条件。</w:t>
      </w:r>
      <w:r/>
    </w:p>
    <w:p>
      <w:pPr>
        <w:pStyle w:val="903"/>
        <w:ind w:firstLine="480"/>
        <w:spacing w:line="460" w:lineRule="exact"/>
      </w:pPr>
      <w:r/>
      <w:r/>
    </w:p>
    <w:p>
      <w:pPr>
        <w:pStyle w:val="90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03"/>
        <w:ind w:firstLine="480"/>
        <w:spacing w:line="460" w:lineRule="exact"/>
      </w:pPr>
      <w:r/>
      <w:r/>
    </w:p>
    <w:p>
      <w:pPr>
        <w:pStyle w:val="903"/>
        <w:ind w:firstLine="480"/>
        <w:spacing w:line="460" w:lineRule="exact"/>
      </w:pPr>
      <w:r/>
      <w:r/>
    </w:p>
    <w:p>
      <w:pPr>
        <w:pStyle w:val="903"/>
        <w:ind w:firstLine="480"/>
        <w:spacing w:line="460" w:lineRule="exact"/>
      </w:pPr>
      <w:r>
        <w:rPr>
          <w:rFonts w:hint="eastAsia"/>
        </w:rPr>
        <w:t xml:space="preserve">                                            </w:t>
      </w:r>
      <w:r>
        <w:rPr>
          <w:rFonts w:hint="eastAsia"/>
        </w:rPr>
        <w:t xml:space="preserve">投标人：（加盖公章）</w:t>
      </w:r>
      <w:r/>
    </w:p>
    <w:p>
      <w:pPr>
        <w:pStyle w:val="903"/>
        <w:ind w:firstLine="480"/>
        <w:spacing w:line="460" w:lineRule="exact"/>
      </w:pPr>
      <w:r>
        <w:rPr>
          <w:rFonts w:hint="eastAsia"/>
        </w:rPr>
        <w:t xml:space="preserve">                                           </w:t>
      </w:r>
      <w:r>
        <w:rPr>
          <w:rFonts w:hint="eastAsia"/>
        </w:rPr>
        <w:t xml:space="preserve">法定代表人（或单位负责人）签字或盖章：</w:t>
      </w:r>
      <w:r/>
    </w:p>
    <w:p>
      <w:pPr>
        <w:pStyle w:val="90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4"/>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rPr>
        <w:t xml:space="preserve">号项目采购活动的合法代理人，以本单位名义全权处理一切与该项目采购有关的事务。</w:t>
      </w:r>
      <w:r/>
    </w:p>
    <w:p>
      <w:pPr>
        <w:pStyle w:val="994"/>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4"/>
        <w:ind w:firstLine="0"/>
        <w:rPr>
          <w:sz w:val="24"/>
          <w:szCs w:val="24"/>
          <w:u w:val="single"/>
        </w:rPr>
      </w:pPr>
      <w:r>
        <w:rPr>
          <w:rFonts w:hint="eastAsia"/>
          <w:sz w:val="24"/>
          <w:szCs w:val="24"/>
        </w:rPr>
        <w:t xml:space="preserve">被授权人身份证号码：</w:t>
      </w:r>
      <w:r/>
    </w:p>
    <w:p>
      <w:pPr>
        <w:pStyle w:val="994"/>
        <w:ind w:firstLine="0"/>
        <w:rPr>
          <w:sz w:val="24"/>
          <w:szCs w:val="24"/>
          <w:u w:val="single"/>
        </w:rPr>
      </w:pPr>
      <w:r>
        <w:rPr>
          <w:rFonts w:hint="eastAsia"/>
          <w:sz w:val="24"/>
          <w:szCs w:val="24"/>
        </w:rPr>
        <w:t xml:space="preserve">被授权人联系电话：（手机）</w:t>
      </w:r>
      <w:r/>
    </w:p>
    <w:p>
      <w:pPr>
        <w:pStyle w:val="994"/>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4"/>
        <w:ind w:firstLine="480"/>
        <w:rPr>
          <w:sz w:val="24"/>
          <w:szCs w:val="24"/>
          <w:u w:val="single"/>
        </w:rPr>
      </w:pPr>
      <w:r>
        <w:rPr>
          <w:rFonts w:hint="eastAsia"/>
          <w:sz w:val="24"/>
          <w:szCs w:val="24"/>
        </w:rPr>
        <w:t xml:space="preserve">单位地址：</w:t>
      </w:r>
      <w:r/>
    </w:p>
    <w:p>
      <w:pPr>
        <w:pStyle w:val="994"/>
        <w:ind w:firstLine="480"/>
        <w:rPr>
          <w:sz w:val="24"/>
          <w:szCs w:val="24"/>
        </w:rPr>
      </w:pPr>
      <w:r>
        <w:rPr>
          <w:rFonts w:hint="eastAsia"/>
          <w:sz w:val="24"/>
          <w:szCs w:val="24"/>
        </w:rPr>
        <w:t xml:space="preserve">日期：</w:t>
      </w:r>
      <w:bookmarkStart w:id="207" w:name="_Hlt26955070"/>
      <w:r/>
      <w:bookmarkStart w:id="208" w:name="_Hlt26671380"/>
      <w:r/>
      <w:bookmarkStart w:id="209" w:name="_格式3__银行出具的资信证明"/>
      <w:r/>
      <w:bookmarkEnd w:id="207"/>
      <w:r/>
      <w:bookmarkEnd w:id="208"/>
      <w:r/>
      <w:bookmarkEnd w:id="209"/>
      <w:r/>
      <w:r/>
    </w:p>
    <w:p>
      <w:pPr>
        <w:pStyle w:val="903"/>
        <w:rPr>
          <w:i/>
          <w:sz w:val="24"/>
          <w:szCs w:val="24"/>
          <w:u w:val="single"/>
        </w:rPr>
      </w:pPr>
      <w:r>
        <w:rPr>
          <w:i/>
          <w:sz w:val="24"/>
          <w:szCs w:val="24"/>
          <w:u w:val="single"/>
        </w:rPr>
      </w:r>
      <w:r/>
    </w:p>
    <w:p>
      <w:pPr>
        <w:pStyle w:val="90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92"/>
        <w:ind w:firstLine="3390"/>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96"/>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9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996"/>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99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p>
    <w:p>
      <w:pPr>
        <w:pStyle w:val="996"/>
        <w:ind w:left="420"/>
        <w:spacing w:before="0" w:after="0" w:line="420" w:lineRule="exact"/>
        <w:rPr>
          <w:rFonts w:hint="eastAsia" w:ascii="宋体" w:hAnsi="宋体"/>
          <w:szCs w:val="21"/>
        </w:rPr>
      </w:pPr>
      <w:r>
        <w:rPr>
          <w:rFonts w:hint="eastAsia" w:ascii="宋体" w:hAnsi="宋体"/>
          <w:szCs w:val="21"/>
        </w:rPr>
        <w:t xml:space="preserve">邮          编：</w:t>
      </w:r>
      <w:r/>
    </w:p>
    <w:p>
      <w:pPr>
        <w:pStyle w:val="996"/>
        <w:ind w:left="420"/>
        <w:spacing w:before="0" w:after="0" w:line="420" w:lineRule="exact"/>
        <w:rPr>
          <w:rFonts w:hint="eastAsia" w:ascii="宋体" w:hAnsi="宋体"/>
          <w:szCs w:val="21"/>
        </w:rPr>
      </w:pPr>
      <w:r>
        <w:rPr>
          <w:rFonts w:hint="eastAsia" w:ascii="宋体" w:hAnsi="宋体"/>
          <w:szCs w:val="21"/>
        </w:rPr>
        <w:t xml:space="preserve">电          话：</w:t>
      </w:r>
      <w:r/>
    </w:p>
    <w:p>
      <w:pPr>
        <w:pStyle w:val="996"/>
        <w:ind w:left="420"/>
        <w:spacing w:before="0" w:after="0" w:line="420" w:lineRule="exact"/>
        <w:rPr>
          <w:rFonts w:hint="eastAsia" w:ascii="宋体" w:hAnsi="宋体"/>
          <w:szCs w:val="21"/>
        </w:rPr>
      </w:pPr>
      <w:r>
        <w:rPr>
          <w:rFonts w:hint="eastAsia" w:ascii="宋体" w:hAnsi="宋体"/>
          <w:szCs w:val="21"/>
        </w:rPr>
        <w:t xml:space="preserve">传          真：</w:t>
      </w:r>
      <w:r/>
    </w:p>
    <w:p>
      <w:pPr>
        <w:pStyle w:val="99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p>
    <w:p>
      <w:pPr>
        <w:ind w:firstLine="645"/>
        <w:spacing w:line="560" w:lineRule="exact"/>
        <w:rPr>
          <w:rFonts w:hint="eastAsia" w:ascii="宋体" w:hAnsi="宋体"/>
          <w:sz w:val="24"/>
        </w:rPr>
      </w:pP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hint="eastAsia" w:ascii="宋体" w:hAnsi="宋体"/>
          <w:b/>
          <w:sz w:val="24"/>
          <w:szCs w:val="24"/>
        </w:rPr>
      </w:pPr>
      <w:r>
        <w:rPr>
          <w:rFonts w:hint="eastAsia" w:ascii="宋体" w:hAnsi="宋体"/>
          <w:b/>
          <w:sz w:val="24"/>
          <w:szCs w:val="24"/>
        </w:rPr>
        <w:t xml:space="preserve">项目名称：                                                 单位：元</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w:t>
      </w:r>
      <w:r>
        <w:rPr>
          <w:rFonts w:hint="eastAsia" w:cs="方正魏碑_GBK" w:asciiTheme="minorEastAsia" w:hAnsiTheme="minorEastAsia"/>
          <w:color w:val="ff0000"/>
          <w:sz w:val="24"/>
          <w:szCs w:val="24"/>
        </w:rPr>
        <w:t xml:space="preserve">准的产品成本之和占该采购包提供的全部产品成本之和的比例数值的，或比例数值未达到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spacing w:line="560" w:lineRule="atLeast"/>
        <w:rPr>
          <w:rFonts w:hint="eastAsia" w:asciiTheme="minorEastAsia" w:hAnsiTheme="minorEastAsia"/>
          <w:sz w:val="24"/>
          <w:szCs w:val="24"/>
        </w:rPr>
      </w:pPr>
      <w:r>
        <w:rPr>
          <w:rFonts w:hint="eastAsia" w:asciiTheme="minorEastAsia" w:hAnsiTheme="minorEastAsia"/>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0" w:name="_Hlt26955054"/>
      <w:r/>
      <w:bookmarkEnd w:id="206"/>
      <w:r/>
      <w:bookmarkEnd w:id="210"/>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1" w:name="_Hlt26609391"/>
            <w:r/>
            <w:bookmarkStart w:id="212" w:name="_Hlt26671372"/>
            <w:r/>
            <w:bookmarkStart w:id="213" w:name="_Hlt24879081"/>
            <w:r/>
            <w:bookmarkStart w:id="214" w:name="_Hlt26671343"/>
            <w:r/>
            <w:bookmarkStart w:id="215" w:name="_Hlt26580838"/>
            <w:r/>
            <w:bookmarkStart w:id="216" w:name="_Hlt26782999"/>
            <w:r/>
            <w:bookmarkStart w:id="217" w:name="_Hlt26955056"/>
            <w:r/>
            <w:bookmarkStart w:id="218" w:name="_Hlt26955064"/>
            <w:r/>
            <w:bookmarkEnd w:id="211"/>
            <w:r/>
            <w:bookmarkEnd w:id="212"/>
            <w:r/>
            <w:bookmarkEnd w:id="213"/>
            <w:r/>
            <w:bookmarkEnd w:id="214"/>
            <w:r/>
            <w:bookmarkEnd w:id="215"/>
            <w:r/>
            <w:bookmarkEnd w:id="216"/>
            <w:r/>
            <w:bookmarkEnd w:id="217"/>
            <w:r/>
            <w:bookmarkEnd w:id="21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bookmarkEnd w:id="189"/>
      <w:r/>
      <w:bookmarkEnd w:id="190"/>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年月日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关于符合本国产品标准的声明函（采购包号：**）</w:t>
      </w:r>
      <w:r/>
    </w:p>
    <w:p>
      <w:pPr>
        <w:pStyle w:val="921"/>
        <w:ind w:firstLine="420"/>
        <w:spacing w:before="0" w:beforeAutospacing="0" w:after="0" w:afterAutospacing="0" w:line="56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21"/>
        <w:ind w:firstLine="420"/>
        <w:spacing w:before="0" w:beforeAutospacing="0" w:after="0" w:afterAutospacing="0" w:line="56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40" o:spid="_x0000_s40"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1.</w:t>
      </w:r>
      <w:r>
        <w:rPr>
          <w:rStyle w:val="930"/>
          <w:rFonts w:hint="eastAsia" w:cs="方正魏碑_GBK"/>
          <w:u w:val="single"/>
          <w:shd w:val="clear" w:color="auto" w:fill="ffffff"/>
        </w:rPr>
        <w:t xml:space="preserve">（产品名称1）</w:t>
      </w:r>
      <w:r>
        <w:rPr>
          <w:rStyle w:val="930"/>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30"/>
          <w:rFonts w:hint="eastAsia" w:cs="方正魏碑_GBK"/>
          <w:u w:val="single"/>
          <w:shd w:val="clear" w:color="auto" w:fill="ffffff"/>
        </w:rPr>
        <w:t xml:space="preserve">（厂名）</w:t>
      </w:r>
      <w:r>
        <w:rPr>
          <w:rStyle w:val="930"/>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30"/>
          <w:rFonts w:hint="eastAsia" w:cs="方正魏碑_GBK"/>
          <w:u w:val="single"/>
          <w:shd w:val="clear" w:color="auto" w:fill="ffffff"/>
        </w:rPr>
        <w:t xml:space="preserve">（生产厂址）</w:t>
      </w:r>
      <w:r>
        <w:rPr>
          <w:rFonts w:hint="eastAsia" w:cs="方正魏碑_GBK"/>
          <w:shd w:val="clear" w:color="auto" w:fill="ffffff"/>
        </w:rPr>
        <w:t xml:space="preserve">。</w:t>
      </w:r>
      <w:r>
        <w:rPr>
          <w:rStyle w:val="930"/>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30"/>
          <w:rFonts w:hint="eastAsia" w:cs="方正魏碑_GBK"/>
          <w:u w:val="single"/>
          <w:shd w:val="clear" w:color="auto" w:fill="ffffff"/>
        </w:rPr>
        <w:t xml:space="preserve">（规定</w:t>
      </w:r>
      <w:r>
        <w:rPr>
          <w:rStyle w:val="930"/>
          <w:rFonts w:cs="方正魏碑_GBK"/>
          <w:u w:val="single"/>
          <w:shd w:val="clear" w:color="auto" w:fill="ffffff"/>
        </w:rPr>
        <w:t xml:space="preserve">比例</w:t>
      </w:r>
      <w:r>
        <w:rPr>
          <w:rStyle w:val="930"/>
          <w:rFonts w:hint="eastAsia" w:cs="方正魏碑_GBK"/>
          <w:u w:val="single"/>
          <w:shd w:val="clear" w:color="auto" w:fill="ffffff"/>
        </w:rPr>
        <w:t xml:space="preserve">）</w:t>
      </w:r>
      <w:r>
        <w:rPr>
          <w:rStyle w:val="930"/>
          <w:rFonts w:hint="eastAsia" w:cs="方正魏碑_GBK"/>
          <w:shd w:val="clear" w:color="auto" w:fill="ffffff"/>
          <w:vertAlign w:val="superscript"/>
        </w:rPr>
        <w:t xml:space="preserve">3</w:t>
      </w:r>
      <w:r>
        <w:rPr>
          <w:rFonts w:hint="eastAsia" w:cs="方正魏碑_GBK"/>
          <w:shd w:val="clear" w:color="auto" w:fill="ffffff"/>
        </w:rPr>
        <w:t xml:space="preserve">。</w:t>
      </w:r>
      <w:r>
        <w:rPr>
          <w:rStyle w:val="93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30"/>
          <w:rFonts w:hint="eastAsia" w:cs="方正魏碑_GBK"/>
          <w:u w:val="single"/>
          <w:shd w:val="clear" w:color="auto" w:fill="ffffff"/>
        </w:rPr>
        <w:t xml:space="preserve">（关键</w:t>
      </w:r>
      <w:r>
        <w:rPr>
          <w:rStyle w:val="930"/>
          <w:rFonts w:cs="方正魏碑_GBK"/>
          <w:u w:val="single"/>
          <w:shd w:val="clear" w:color="auto" w:fill="ffffff"/>
        </w:rPr>
        <w:t xml:space="preserve">组件</w:t>
      </w:r>
      <w:r>
        <w:rPr>
          <w:rStyle w:val="930"/>
          <w:rFonts w:hint="eastAsia" w:cs="方正魏碑_GBK"/>
          <w:u w:val="single"/>
          <w:shd w:val="clear" w:color="auto" w:fill="ffffff"/>
        </w:rPr>
        <w:t xml:space="preserve">）</w:t>
      </w:r>
      <w:r>
        <w:rPr>
          <w:rStyle w:val="930"/>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3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30"/>
          <w:rFonts w:hint="eastAsia" w:cs="方正魏碑_GBK"/>
          <w:u w:val="single"/>
          <w:shd w:val="clear" w:color="auto" w:fill="ffffff"/>
        </w:rPr>
        <w:t xml:space="preserve">（关键工序）</w:t>
      </w:r>
      <w:r>
        <w:rPr>
          <w:rStyle w:val="930"/>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921"/>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2.</w:t>
      </w:r>
      <w:r>
        <w:rPr>
          <w:rStyle w:val="930"/>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30"/>
          <w:rFonts w:hint="eastAsia" w:cs="方正魏碑_GBK"/>
          <w:u w:val="single"/>
          <w:shd w:val="clear" w:color="auto" w:fill="ffffff"/>
        </w:rPr>
        <w:t xml:space="preserve">（厂名）</w:t>
      </w:r>
      <w:r>
        <w:rPr>
          <w:rFonts w:hint="eastAsia" w:cs="方正魏碑_GBK"/>
          <w:shd w:val="clear" w:color="auto" w:fill="ffffff"/>
        </w:rPr>
        <w:t xml:space="preserve">，厂址为</w:t>
      </w:r>
      <w:r>
        <w:rPr>
          <w:rStyle w:val="930"/>
          <w:rFonts w:hint="eastAsia" w:cs="方正魏碑_GBK"/>
          <w:u w:val="single"/>
          <w:shd w:val="clear" w:color="auto" w:fill="ffffff"/>
        </w:rPr>
        <w:t xml:space="preserve">（生产厂址）</w:t>
      </w:r>
      <w:r>
        <w:rPr>
          <w:rFonts w:hint="eastAsia" w:cs="方正魏碑_GBK"/>
          <w:shd w:val="clear" w:color="auto" w:fill="ffffff"/>
        </w:rPr>
        <w:t xml:space="preserve">。</w:t>
      </w:r>
      <w:r>
        <w:rPr>
          <w:rStyle w:val="930"/>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30"/>
          <w:rFonts w:hint="eastAsia" w:cs="方正魏碑_GBK"/>
          <w:u w:val="single"/>
          <w:shd w:val="clear" w:color="auto" w:fill="ffffff"/>
        </w:rPr>
        <w:t xml:space="preserve">（规定</w:t>
      </w:r>
      <w:r>
        <w:rPr>
          <w:rStyle w:val="930"/>
          <w:rFonts w:cs="方正魏碑_GBK"/>
          <w:u w:val="single"/>
          <w:shd w:val="clear" w:color="auto" w:fill="ffffff"/>
        </w:rPr>
        <w:t xml:space="preserve">比例</w:t>
      </w:r>
      <w:r>
        <w:rPr>
          <w:rStyle w:val="930"/>
          <w:rFonts w:hint="eastAsia" w:cs="方正魏碑_GBK"/>
          <w:u w:val="single"/>
          <w:shd w:val="clear" w:color="auto" w:fill="ffffff"/>
        </w:rPr>
        <w:t xml:space="preserve">）</w:t>
      </w:r>
      <w:r>
        <w:rPr>
          <w:rFonts w:hint="eastAsia" w:cs="方正魏碑_GBK"/>
          <w:shd w:val="clear" w:color="auto" w:fill="ffffff"/>
        </w:rPr>
        <w:t xml:space="preserve">。</w:t>
      </w:r>
      <w:r>
        <w:rPr>
          <w:rStyle w:val="930"/>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30"/>
          <w:rFonts w:hint="eastAsia" w:cs="方正魏碑_GBK"/>
          <w:u w:val="single"/>
          <w:shd w:val="clear" w:color="auto" w:fill="ffffff"/>
        </w:rPr>
        <w:t xml:space="preserve">（关键</w:t>
      </w:r>
      <w:r>
        <w:rPr>
          <w:rStyle w:val="930"/>
          <w:rFonts w:cs="方正魏碑_GBK"/>
          <w:u w:val="single"/>
          <w:shd w:val="clear" w:color="auto" w:fill="ffffff"/>
        </w:rPr>
        <w:t xml:space="preserve">组件</w:t>
      </w:r>
      <w:r>
        <w:rPr>
          <w:rStyle w:val="930"/>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3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30"/>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921"/>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w:t>
      </w:r>
      <w:r/>
    </w:p>
    <w:p>
      <w:pPr>
        <w:pStyle w:val="921"/>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921"/>
        <w:ind w:right="480" w:firstLine="3720"/>
        <w:spacing w:before="30" w:beforeAutospacing="0" w:after="30" w:afterAutospacing="0" w:line="560" w:lineRule="atLeast"/>
        <w:rPr>
          <w:rFonts w:hint="eastAsia" w:cs="方正魏碑_GBK"/>
        </w:rPr>
      </w:pPr>
      <w:r>
        <w:rPr>
          <w:rFonts w:hint="eastAsia" w:cs="方正魏碑_GBK"/>
          <w:shd w:val="clear" w:color="auto" w:fill="ffffff"/>
        </w:rPr>
        <w:t xml:space="preserve">公司（单位）名称（盖章）：　        </w:t>
      </w:r>
      <w:r/>
    </w:p>
    <w:p>
      <w:pPr>
        <w:pStyle w:val="921"/>
        <w:jc w:val="center"/>
        <w:spacing w:before="30" w:beforeAutospacing="0" w:after="30" w:afterAutospacing="0" w:line="560" w:lineRule="atLeast"/>
        <w:rPr>
          <w:rFonts w:hint="eastAsia" w:cs="方正魏碑_GBK"/>
        </w:rPr>
      </w:pP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921"/>
        <w:spacing w:before="30" w:beforeAutospacing="0" w:after="30" w:afterAutospacing="0" w:line="560" w:lineRule="atLeast"/>
        <w:rPr>
          <w:rFonts w:hint="eastAsia" w:cs="方正魏碑_GBK"/>
        </w:rPr>
      </w:pPr>
      <w:r>
        <w:rPr>
          <w:rFonts w:hint="eastAsia" w:cs="方正魏碑_GBK"/>
          <w:shd w:val="clear" w:color="auto" w:fill="ffffff"/>
        </w:rPr>
        <w:t xml:space="preserve">__________________</w:t>
      </w:r>
      <w:r/>
    </w:p>
    <w:p>
      <w:pPr>
        <w:pStyle w:val="921"/>
        <w:spacing w:before="30" w:beforeAutospacing="0" w:after="30" w:afterAutospacing="0" w:line="560" w:lineRule="atLeast"/>
        <w:rPr>
          <w:rFonts w:hint="eastAsia" w:cs="方正魏碑_GBK"/>
        </w:rPr>
      </w:pPr>
      <w:r>
        <w:rPr>
          <w:rFonts w:hint="eastAsia" w:cs="方正魏碑_GBK"/>
          <w:shd w:val="clear" w:color="auto" w:fill="ffffff"/>
        </w:rPr>
        <w:t xml:space="preserve">1.产品如有型号，请在“产品名称”栏一并填写。</w:t>
      </w:r>
      <w:r/>
    </w:p>
    <w:p>
      <w:pPr>
        <w:pStyle w:val="921"/>
        <w:spacing w:before="30" w:beforeAutospacing="0" w:after="30" w:afterAutospacing="0" w:line="560" w:lineRule="atLeas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921"/>
        <w:spacing w:before="30" w:beforeAutospacing="0" w:after="30" w:afterAutospacing="0" w:line="560" w:lineRule="atLeas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921"/>
        <w:spacing w:before="30" w:beforeAutospacing="0" w:after="30" w:afterAutospacing="0" w:line="560" w:lineRule="atLeast"/>
        <w:rPr>
          <w:rFonts w:hint="eastAsia" w:cs="方正魏碑_GBK"/>
        </w:rPr>
      </w:pPr>
      <w:r>
        <w:rPr>
          <w:rFonts w:hint="eastAsia" w:cs="方正魏碑_GBK"/>
          <w:shd w:val="clear" w:color="auto" w:fill="ffffff"/>
        </w:rPr>
        <w:t xml:space="preserve">4.该产品的关键组件要求实施前，“关键组件”栏可不填，下同。</w:t>
      </w:r>
      <w:r/>
    </w:p>
    <w:p>
      <w:pPr>
        <w:pStyle w:val="921"/>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21"/>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6.用斜线划除的地方无需填写。</w:t>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tc>
      </w:tr>
    </w:tbl>
    <w:p>
      <w:pPr>
        <w:spacing w:line="460" w:lineRule="exact"/>
        <w:rPr>
          <w:rFonts w:hint="eastAsia" w:ascii="宋体" w:hAnsi="宋体"/>
          <w:bCs/>
          <w:color w:val="000000"/>
          <w:sz w:val="24"/>
        </w:rPr>
      </w:pPr>
      <w:r>
        <w:rPr>
          <w:rFonts w:hint="eastAsia" w:ascii="宋体" w:hAnsi="宋体"/>
          <w:bCs/>
          <w:color w:val="000000"/>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3"/>
        <w:rPr>
          <w:sz w:val="24"/>
          <w:szCs w:val="24"/>
        </w:rPr>
      </w:pPr>
      <w:r>
        <w:rPr>
          <w:sz w:val="24"/>
          <w:szCs w:val="24"/>
        </w:rPr>
      </w:r>
      <w:r/>
    </w:p>
    <w:p>
      <w:pPr>
        <w:pStyle w:val="903"/>
        <w:rPr>
          <w:sz w:val="24"/>
          <w:szCs w:val="24"/>
        </w:rPr>
      </w:pPr>
      <w:r>
        <w:rPr>
          <w:sz w:val="24"/>
          <w:szCs w:val="24"/>
        </w:rPr>
      </w:r>
      <w:r/>
    </w:p>
    <w:p>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fldChar w:fldCharType="begin"/>
    </w:r>
    <w:r>
      <w:instrText xml:space="preserve">PAGE   \* MERGEFORMAT</w:instrText>
    </w:r>
    <w:r>
      <w:fldChar w:fldCharType="separate"/>
    </w:r>
    <w:r>
      <w:rPr>
        <w:lang w:val="zh-CN"/>
      </w:rPr>
      <w:t xml:space="preserve">-</w:t>
    </w:r>
    <w:r>
      <w:t xml:space="preserve"> 76 -</w: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fldChar w:fldCharType="begin"/>
    </w:r>
    <w:r>
      <w:instrText xml:space="preserve">PAGE   \* MERGEFORMAT</w:instrText>
    </w:r>
    <w:r>
      <w:fldChar w:fldCharType="separate"/>
    </w:r>
    <w:r>
      <w:rPr>
        <w:lang w:val="zh-CN"/>
      </w:rPr>
      <w:t xml:space="preserve">-</w:t>
    </w:r>
    <w:r>
      <w:t xml:space="preserve"> 91 -</w:t>
    </w:r>
    <w:r>
      <w:fldChar w:fldCharType="end"/>
    </w:r>
    <w:r/>
  </w:p>
  <w:p>
    <w:pPr>
      <w:pStyle w:val="915"/>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6"/>
      <w:isLgl w:val="false"/>
      <w:suff w:val="nothing"/>
      <w:lvlText w:val=""/>
      <w:lvlJc w:val="left"/>
      <w:pPr>
        <w:ind w:left="0" w:firstLine="0"/>
      </w:pPr>
      <w:rPr>
        <w:rFonts w:hint="eastAsia"/>
      </w:rPr>
    </w:lvl>
    <w:lvl w:ilvl="6">
      <w:start w:val="1"/>
      <w:numFmt w:val="none"/>
      <w:pStyle w:val="897"/>
      <w:isLgl w:val="false"/>
      <w:suff w:val="nothing"/>
      <w:lvlText w:val=""/>
      <w:lvlJc w:val="left"/>
      <w:pPr>
        <w:ind w:left="0" w:firstLine="0"/>
      </w:pPr>
      <w:rPr>
        <w:rFonts w:hint="eastAsia"/>
      </w:rPr>
    </w:lvl>
    <w:lvl w:ilvl="7">
      <w:start w:val="1"/>
      <w:numFmt w:val="none"/>
      <w:pStyle w:val="898"/>
      <w:isLgl w:val="false"/>
      <w:suff w:val="nothing"/>
      <w:lvlText w:val=""/>
      <w:lvlJc w:val="left"/>
      <w:pPr>
        <w:ind w:left="0" w:firstLine="0"/>
      </w:pPr>
      <w:rPr>
        <w:rFonts w:hint="eastAsia"/>
      </w:rPr>
    </w:lvl>
    <w:lvl w:ilvl="8">
      <w:start w:val="1"/>
      <w:numFmt w:val="none"/>
      <w:pStyle w:val="899"/>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7"/>
  </w:num>
  <w:num w:numId="6">
    <w:abstractNumId w:val="13"/>
  </w:num>
  <w:num w:numId="7">
    <w:abstractNumId w:val="2"/>
  </w:num>
  <w:num w:numId="8">
    <w:abstractNumId w:val="6"/>
  </w:num>
  <w:num w:numId="9">
    <w:abstractNumId w:val="4"/>
  </w:num>
  <w:num w:numId="10">
    <w:abstractNumId w:val="3"/>
  </w:num>
  <w:num w:numId="11">
    <w:abstractNumId w:val="0"/>
  </w:num>
  <w:num w:numId="12">
    <w:abstractNumId w:val="5"/>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0"/>
    <w:link w:val="891"/>
    <w:uiPriority w:val="9"/>
    <w:rPr>
      <w:rFonts w:ascii="Arial" w:hAnsi="Arial" w:eastAsia="Arial" w:cs="Arial"/>
      <w:sz w:val="40"/>
      <w:szCs w:val="40"/>
    </w:rPr>
  </w:style>
  <w:style w:type="character" w:styleId="729">
    <w:name w:val="Heading 2 Char"/>
    <w:basedOn w:val="900"/>
    <w:link w:val="892"/>
    <w:uiPriority w:val="9"/>
    <w:rPr>
      <w:rFonts w:ascii="Arial" w:hAnsi="Arial" w:eastAsia="Arial" w:cs="Arial"/>
      <w:sz w:val="34"/>
    </w:rPr>
  </w:style>
  <w:style w:type="character" w:styleId="730">
    <w:name w:val="Heading 3 Char"/>
    <w:basedOn w:val="900"/>
    <w:link w:val="893"/>
    <w:uiPriority w:val="9"/>
    <w:rPr>
      <w:rFonts w:ascii="Arial" w:hAnsi="Arial" w:eastAsia="Arial" w:cs="Arial"/>
      <w:sz w:val="30"/>
      <w:szCs w:val="30"/>
    </w:rPr>
  </w:style>
  <w:style w:type="character" w:styleId="731">
    <w:name w:val="Heading 4 Char"/>
    <w:basedOn w:val="900"/>
    <w:link w:val="894"/>
    <w:uiPriority w:val="9"/>
    <w:rPr>
      <w:rFonts w:ascii="Arial" w:hAnsi="Arial" w:eastAsia="Arial" w:cs="Arial"/>
      <w:b/>
      <w:bCs/>
      <w:sz w:val="26"/>
      <w:szCs w:val="26"/>
    </w:rPr>
  </w:style>
  <w:style w:type="character" w:styleId="732">
    <w:name w:val="Heading 5 Char"/>
    <w:basedOn w:val="900"/>
    <w:link w:val="895"/>
    <w:uiPriority w:val="9"/>
    <w:rPr>
      <w:rFonts w:ascii="Arial" w:hAnsi="Arial" w:eastAsia="Arial" w:cs="Arial"/>
      <w:b/>
      <w:bCs/>
      <w:sz w:val="24"/>
      <w:szCs w:val="24"/>
    </w:rPr>
  </w:style>
  <w:style w:type="character" w:styleId="733">
    <w:name w:val="Heading 6 Char"/>
    <w:basedOn w:val="900"/>
    <w:link w:val="896"/>
    <w:uiPriority w:val="9"/>
    <w:rPr>
      <w:rFonts w:ascii="Arial" w:hAnsi="Arial" w:eastAsia="Arial" w:cs="Arial"/>
      <w:b/>
      <w:bCs/>
      <w:sz w:val="22"/>
      <w:szCs w:val="22"/>
    </w:rPr>
  </w:style>
  <w:style w:type="character" w:styleId="734">
    <w:name w:val="Heading 7 Char"/>
    <w:basedOn w:val="900"/>
    <w:link w:val="897"/>
    <w:uiPriority w:val="9"/>
    <w:rPr>
      <w:rFonts w:ascii="Arial" w:hAnsi="Arial" w:eastAsia="Arial" w:cs="Arial"/>
      <w:b/>
      <w:bCs/>
      <w:i/>
      <w:iCs/>
      <w:sz w:val="22"/>
      <w:szCs w:val="22"/>
    </w:rPr>
  </w:style>
  <w:style w:type="character" w:styleId="735">
    <w:name w:val="Heading 8 Char"/>
    <w:basedOn w:val="900"/>
    <w:link w:val="898"/>
    <w:uiPriority w:val="9"/>
    <w:rPr>
      <w:rFonts w:ascii="Arial" w:hAnsi="Arial" w:eastAsia="Arial" w:cs="Arial"/>
      <w:i/>
      <w:iCs/>
      <w:sz w:val="22"/>
      <w:szCs w:val="22"/>
    </w:rPr>
  </w:style>
  <w:style w:type="character" w:styleId="736">
    <w:name w:val="Heading 9 Char"/>
    <w:basedOn w:val="900"/>
    <w:link w:val="899"/>
    <w:uiPriority w:val="9"/>
    <w:rPr>
      <w:rFonts w:ascii="Arial" w:hAnsi="Arial" w:eastAsia="Arial" w:cs="Arial"/>
      <w:i/>
      <w:iCs/>
      <w:sz w:val="21"/>
      <w:szCs w:val="21"/>
    </w:rPr>
  </w:style>
  <w:style w:type="paragraph" w:styleId="737">
    <w:name w:val="Title"/>
    <w:basedOn w:val="890"/>
    <w:next w:val="890"/>
    <w:link w:val="738"/>
    <w:uiPriority w:val="10"/>
    <w:qFormat/>
    <w:pPr>
      <w:contextualSpacing/>
      <w:spacing w:before="300" w:after="200"/>
    </w:pPr>
    <w:rPr>
      <w:sz w:val="48"/>
      <w:szCs w:val="48"/>
    </w:rPr>
  </w:style>
  <w:style w:type="character" w:styleId="738">
    <w:name w:val="Title Char"/>
    <w:basedOn w:val="900"/>
    <w:link w:val="737"/>
    <w:uiPriority w:val="10"/>
    <w:rPr>
      <w:sz w:val="48"/>
      <w:szCs w:val="48"/>
    </w:rPr>
  </w:style>
  <w:style w:type="paragraph" w:styleId="739">
    <w:name w:val="Subtitle"/>
    <w:basedOn w:val="890"/>
    <w:next w:val="890"/>
    <w:link w:val="740"/>
    <w:uiPriority w:val="11"/>
    <w:qFormat/>
    <w:pPr>
      <w:spacing w:before="200" w:after="200"/>
    </w:pPr>
    <w:rPr>
      <w:sz w:val="24"/>
      <w:szCs w:val="24"/>
    </w:rPr>
  </w:style>
  <w:style w:type="character" w:styleId="740">
    <w:name w:val="Subtitle Char"/>
    <w:basedOn w:val="900"/>
    <w:link w:val="739"/>
    <w:uiPriority w:val="11"/>
    <w:rPr>
      <w:sz w:val="24"/>
      <w:szCs w:val="24"/>
    </w:rPr>
  </w:style>
  <w:style w:type="paragraph" w:styleId="741">
    <w:name w:val="Quote"/>
    <w:basedOn w:val="890"/>
    <w:next w:val="890"/>
    <w:link w:val="742"/>
    <w:uiPriority w:val="29"/>
    <w:qFormat/>
    <w:pPr>
      <w:ind w:left="720" w:right="720"/>
    </w:pPr>
    <w:rPr>
      <w:i/>
    </w:rPr>
  </w:style>
  <w:style w:type="character" w:styleId="742">
    <w:name w:val="Quote Char"/>
    <w:link w:val="741"/>
    <w:uiPriority w:val="29"/>
    <w:rPr>
      <w:i/>
    </w:rPr>
  </w:style>
  <w:style w:type="paragraph" w:styleId="743">
    <w:name w:val="Intense Quote"/>
    <w:basedOn w:val="890"/>
    <w:next w:val="89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900"/>
    <w:link w:val="916"/>
    <w:uiPriority w:val="99"/>
  </w:style>
  <w:style w:type="character" w:styleId="746">
    <w:name w:val="Footer Char"/>
    <w:basedOn w:val="900"/>
    <w:link w:val="915"/>
    <w:uiPriority w:val="99"/>
  </w:style>
  <w:style w:type="paragraph" w:styleId="747">
    <w:name w:val="Caption"/>
    <w:basedOn w:val="890"/>
    <w:next w:val="890"/>
    <w:uiPriority w:val="35"/>
    <w:semiHidden/>
    <w:unhideWhenUsed/>
    <w:qFormat/>
    <w:pPr>
      <w:spacing w:line="276" w:lineRule="auto"/>
    </w:pPr>
    <w:rPr>
      <w:b/>
      <w:bCs/>
      <w:color w:val="4f81bd" w:themeColor="accent1"/>
      <w:sz w:val="18"/>
      <w:szCs w:val="18"/>
    </w:rPr>
  </w:style>
  <w:style w:type="character" w:styleId="748">
    <w:name w:val="Caption Char"/>
    <w:basedOn w:val="747"/>
    <w:link w:val="915"/>
    <w:uiPriority w:val="99"/>
  </w:style>
  <w:style w:type="table" w:styleId="749">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5">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6">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7">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8">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9">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0">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0">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1">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2">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3">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4">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5">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7">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8">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9">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0">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1">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2">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1">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2">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3">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4">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5">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6">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8">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9">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0">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1">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2">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3">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5">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9">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2">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3">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4">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5">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6">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7">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0"/>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900"/>
    <w:uiPriority w:val="99"/>
    <w:unhideWhenUsed/>
    <w:rPr>
      <w:vertAlign w:val="superscript"/>
    </w:rPr>
  </w:style>
  <w:style w:type="paragraph" w:styleId="877">
    <w:name w:val="endnote text"/>
    <w:basedOn w:val="890"/>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900"/>
    <w:uiPriority w:val="99"/>
    <w:semiHidden/>
    <w:unhideWhenUsed/>
    <w:rPr>
      <w:vertAlign w:val="superscript"/>
    </w:rPr>
  </w:style>
  <w:style w:type="paragraph" w:styleId="880">
    <w:name w:val="toc 1"/>
    <w:basedOn w:val="890"/>
    <w:next w:val="890"/>
    <w:uiPriority w:val="39"/>
    <w:unhideWhenUsed/>
    <w:pPr>
      <w:ind w:left="0" w:right="0" w:firstLine="0"/>
      <w:spacing w:after="57"/>
    </w:pPr>
  </w:style>
  <w:style w:type="paragraph" w:styleId="881">
    <w:name w:val="toc 2"/>
    <w:basedOn w:val="890"/>
    <w:next w:val="890"/>
    <w:uiPriority w:val="39"/>
    <w:unhideWhenUsed/>
    <w:pPr>
      <w:ind w:left="283" w:right="0" w:firstLine="0"/>
      <w:spacing w:after="57"/>
    </w:pPr>
  </w:style>
  <w:style w:type="paragraph" w:styleId="882">
    <w:name w:val="toc 3"/>
    <w:basedOn w:val="890"/>
    <w:next w:val="890"/>
    <w:uiPriority w:val="39"/>
    <w:unhideWhenUsed/>
    <w:pPr>
      <w:ind w:left="567" w:right="0" w:firstLine="0"/>
      <w:spacing w:after="57"/>
    </w:pPr>
  </w:style>
  <w:style w:type="paragraph" w:styleId="883">
    <w:name w:val="toc 4"/>
    <w:basedOn w:val="890"/>
    <w:next w:val="890"/>
    <w:uiPriority w:val="39"/>
    <w:unhideWhenUsed/>
    <w:pPr>
      <w:ind w:left="850" w:right="0" w:firstLine="0"/>
      <w:spacing w:after="57"/>
    </w:pPr>
  </w:style>
  <w:style w:type="paragraph" w:styleId="884">
    <w:name w:val="toc 5"/>
    <w:basedOn w:val="890"/>
    <w:next w:val="890"/>
    <w:uiPriority w:val="39"/>
    <w:unhideWhenUsed/>
    <w:pPr>
      <w:ind w:left="1134" w:right="0" w:firstLine="0"/>
      <w:spacing w:after="57"/>
    </w:pPr>
  </w:style>
  <w:style w:type="paragraph" w:styleId="885">
    <w:name w:val="toc 6"/>
    <w:basedOn w:val="890"/>
    <w:next w:val="890"/>
    <w:uiPriority w:val="39"/>
    <w:unhideWhenUsed/>
    <w:pPr>
      <w:ind w:left="1417" w:right="0" w:firstLine="0"/>
      <w:spacing w:after="57"/>
    </w:pPr>
  </w:style>
  <w:style w:type="paragraph" w:styleId="886">
    <w:name w:val="toc 7"/>
    <w:basedOn w:val="890"/>
    <w:next w:val="890"/>
    <w:uiPriority w:val="39"/>
    <w:unhideWhenUsed/>
    <w:pPr>
      <w:ind w:left="1701" w:right="0" w:firstLine="0"/>
      <w:spacing w:after="57"/>
    </w:pPr>
  </w:style>
  <w:style w:type="paragraph" w:styleId="887">
    <w:name w:val="toc 8"/>
    <w:basedOn w:val="890"/>
    <w:next w:val="890"/>
    <w:uiPriority w:val="39"/>
    <w:unhideWhenUsed/>
    <w:pPr>
      <w:ind w:left="1984" w:right="0" w:firstLine="0"/>
      <w:spacing w:after="57"/>
    </w:pPr>
  </w:style>
  <w:style w:type="paragraph" w:styleId="888">
    <w:name w:val="toc 9"/>
    <w:basedOn w:val="890"/>
    <w:next w:val="890"/>
    <w:uiPriority w:val="39"/>
    <w:unhideWhenUsed/>
    <w:pPr>
      <w:ind w:left="2268" w:right="0" w:firstLine="0"/>
      <w:spacing w:after="57"/>
    </w:pPr>
  </w:style>
  <w:style w:type="paragraph" w:styleId="889">
    <w:name w:val="TOC Heading"/>
    <w:uiPriority w:val="39"/>
    <w:unhideWhenUsed/>
  </w:style>
  <w:style w:type="paragraph" w:styleId="890" w:default="1">
    <w:name w:val="Normal"/>
    <w:qFormat/>
    <w:pPr>
      <w:jc w:val="both"/>
      <w:widowControl w:val="off"/>
    </w:pPr>
    <w:rPr>
      <w:rFonts w:ascii="Times New Roman" w:hAnsi="Times New Roman" w:eastAsia="宋体" w:cs="Times New Roman"/>
      <w:sz w:val="21"/>
      <w:szCs w:val="21"/>
    </w:rPr>
  </w:style>
  <w:style w:type="paragraph" w:styleId="891">
    <w:name w:val="Heading 1"/>
    <w:basedOn w:val="890"/>
    <w:next w:val="890"/>
    <w:link w:val="946"/>
    <w:qFormat/>
    <w:pPr>
      <w:jc w:val="center"/>
      <w:keepNext/>
      <w:outlineLvl w:val="0"/>
    </w:pPr>
    <w:rPr>
      <w:rFonts w:ascii="楷体_GB2312" w:eastAsia="楷体_GB2312"/>
      <w:sz w:val="28"/>
      <w:szCs w:val="28"/>
    </w:rPr>
  </w:style>
  <w:style w:type="paragraph" w:styleId="892">
    <w:name w:val="Heading 2"/>
    <w:basedOn w:val="890"/>
    <w:next w:val="903"/>
    <w:link w:val="947"/>
    <w:qFormat/>
    <w:pPr>
      <w:jc w:val="center"/>
      <w:keepLines/>
      <w:keepNext/>
      <w:spacing w:before="260" w:after="260" w:line="416" w:lineRule="auto"/>
      <w:outlineLvl w:val="1"/>
    </w:pPr>
    <w:rPr>
      <w:rFonts w:ascii="Arial" w:hAnsi="Arial" w:eastAsia="幼圆" w:cs="Arial"/>
      <w:b/>
      <w:bCs/>
      <w:sz w:val="44"/>
      <w:szCs w:val="44"/>
    </w:rPr>
  </w:style>
  <w:style w:type="paragraph" w:styleId="893">
    <w:name w:val="Heading 3"/>
    <w:basedOn w:val="890"/>
    <w:next w:val="903"/>
    <w:link w:val="948"/>
    <w:qFormat/>
    <w:pPr>
      <w:keepLines/>
      <w:keepNext/>
      <w:spacing w:before="260" w:after="260" w:line="416" w:lineRule="auto"/>
      <w:outlineLvl w:val="2"/>
    </w:pPr>
    <w:rPr>
      <w:b/>
      <w:bCs/>
      <w:sz w:val="32"/>
      <w:szCs w:val="32"/>
    </w:rPr>
  </w:style>
  <w:style w:type="paragraph" w:styleId="894">
    <w:name w:val="Heading 4"/>
    <w:basedOn w:val="890"/>
    <w:next w:val="903"/>
    <w:link w:val="949"/>
    <w:qFormat/>
    <w:pPr>
      <w:keepLines/>
      <w:keepNext/>
      <w:spacing w:before="280" w:after="290" w:line="376" w:lineRule="auto"/>
      <w:outlineLvl w:val="3"/>
    </w:pPr>
    <w:rPr>
      <w:rFonts w:ascii="Arial" w:hAnsi="Arial" w:eastAsia="黑体" w:cs="Arial"/>
      <w:b/>
      <w:bCs/>
      <w:sz w:val="28"/>
      <w:szCs w:val="28"/>
    </w:rPr>
  </w:style>
  <w:style w:type="paragraph" w:styleId="895">
    <w:name w:val="Heading 5"/>
    <w:basedOn w:val="890"/>
    <w:next w:val="903"/>
    <w:link w:val="950"/>
    <w:qFormat/>
    <w:pPr>
      <w:keepNext/>
      <w:outlineLvl w:val="4"/>
    </w:pPr>
    <w:rPr>
      <w:rFonts w:ascii="宋体"/>
      <w:color w:val="000000"/>
      <w:sz w:val="28"/>
      <w:szCs w:val="28"/>
    </w:rPr>
  </w:style>
  <w:style w:type="paragraph" w:styleId="896">
    <w:name w:val="Heading 6"/>
    <w:basedOn w:val="890"/>
    <w:next w:val="890"/>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7">
    <w:name w:val="Heading 7"/>
    <w:basedOn w:val="890"/>
    <w:next w:val="890"/>
    <w:link w:val="952"/>
    <w:qFormat/>
    <w:pPr>
      <w:numPr>
        <w:ilvl w:val="6"/>
        <w:numId w:val="1"/>
      </w:numPr>
      <w:keepLines/>
      <w:keepNext/>
      <w:spacing w:before="240" w:after="64" w:line="320" w:lineRule="auto"/>
      <w:outlineLvl w:val="6"/>
    </w:pPr>
    <w:rPr>
      <w:b/>
      <w:bCs/>
      <w:sz w:val="24"/>
      <w:szCs w:val="24"/>
    </w:rPr>
  </w:style>
  <w:style w:type="paragraph" w:styleId="898">
    <w:name w:val="Heading 8"/>
    <w:basedOn w:val="890"/>
    <w:next w:val="890"/>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899">
    <w:name w:val="Heading 9"/>
    <w:basedOn w:val="890"/>
    <w:next w:val="890"/>
    <w:link w:val="954"/>
    <w:qFormat/>
    <w:pPr>
      <w:numPr>
        <w:ilvl w:val="8"/>
        <w:numId w:val="1"/>
      </w:numPr>
      <w:keepLines/>
      <w:keepNext/>
      <w:spacing w:before="240" w:after="64" w:line="320" w:lineRule="auto"/>
      <w:outlineLvl w:val="8"/>
    </w:pPr>
    <w:rPr>
      <w:rFonts w:ascii="Arial" w:hAnsi="Arial" w:eastAsia="黑体"/>
    </w:rPr>
  </w:style>
  <w:style w:type="character" w:styleId="900" w:default="1">
    <w:name w:val="Default Paragraph Font"/>
    <w:uiPriority w:val="1"/>
    <w:semiHidden/>
    <w:unhideWhenUsed/>
  </w:style>
  <w:style w:type="table" w:styleId="901" w:default="1">
    <w:name w:val="Normal Table"/>
    <w:uiPriority w:val="99"/>
    <w:semiHidden/>
    <w:unhideWhenUsed/>
    <w:tblPr>
      <w:tblInd w:w="0" w:type="dxa"/>
      <w:tblCellMar>
        <w:left w:w="108" w:type="dxa"/>
        <w:top w:w="0" w:type="dxa"/>
        <w:right w:w="108" w:type="dxa"/>
        <w:bottom w:w="0" w:type="dxa"/>
      </w:tblCellMar>
    </w:tblPr>
  </w:style>
  <w:style w:type="numbering" w:styleId="902" w:default="1">
    <w:name w:val="No List"/>
    <w:uiPriority w:val="99"/>
    <w:semiHidden/>
    <w:unhideWhenUsed/>
  </w:style>
  <w:style w:type="paragraph" w:styleId="903">
    <w:name w:val="Normal Indent"/>
    <w:basedOn w:val="890"/>
    <w:link w:val="955"/>
    <w:uiPriority w:val="99"/>
    <w:qFormat/>
    <w:pPr>
      <w:ind w:firstLine="420"/>
    </w:pPr>
  </w:style>
  <w:style w:type="paragraph" w:styleId="904">
    <w:name w:val="List 3"/>
    <w:basedOn w:val="890"/>
    <w:pPr>
      <w:ind w:left="100" w:hanging="200"/>
    </w:pPr>
  </w:style>
  <w:style w:type="paragraph" w:styleId="905">
    <w:name w:val="Document Map"/>
    <w:basedOn w:val="890"/>
    <w:link w:val="959"/>
    <w:semiHidden/>
    <w:qFormat/>
    <w:pPr>
      <w:shd w:val="clear" w:color="auto" w:fill="000080"/>
    </w:pPr>
  </w:style>
  <w:style w:type="paragraph" w:styleId="906">
    <w:name w:val="annotation text"/>
    <w:basedOn w:val="890"/>
    <w:link w:val="961"/>
    <w:qFormat/>
    <w:pPr>
      <w:jc w:val="left"/>
    </w:pPr>
  </w:style>
  <w:style w:type="paragraph" w:styleId="907">
    <w:name w:val="Body Text 3"/>
    <w:basedOn w:val="890"/>
    <w:link w:val="963"/>
    <w:qFormat/>
    <w:rPr>
      <w:rFonts w:ascii="仿宋_GB2312" w:hAnsi="Arial" w:eastAsia="仿宋_GB2312"/>
      <w:sz w:val="32"/>
      <w:szCs w:val="32"/>
    </w:rPr>
  </w:style>
  <w:style w:type="paragraph" w:styleId="908">
    <w:name w:val="Body Text"/>
    <w:basedOn w:val="890"/>
    <w:link w:val="965"/>
    <w:qFormat/>
    <w:rPr>
      <w:rFonts w:ascii="楷体_GB2312" w:hAnsi="Arial" w:eastAsia="楷体_GB2312"/>
      <w:sz w:val="28"/>
      <w:szCs w:val="28"/>
    </w:rPr>
  </w:style>
  <w:style w:type="paragraph" w:styleId="909">
    <w:name w:val="Body Text Indent"/>
    <w:basedOn w:val="890"/>
    <w:link w:val="967"/>
    <w:qFormat/>
    <w:pPr>
      <w:ind w:firstLine="645"/>
    </w:pPr>
    <w:rPr>
      <w:rFonts w:ascii="楷体_GB2312" w:eastAsia="楷体_GB2312"/>
      <w:sz w:val="32"/>
      <w:szCs w:val="32"/>
    </w:rPr>
  </w:style>
  <w:style w:type="paragraph" w:styleId="910">
    <w:name w:val="List 2"/>
    <w:basedOn w:val="890"/>
    <w:qFormat/>
    <w:pPr>
      <w:ind w:left="100" w:hanging="200"/>
    </w:pPr>
  </w:style>
  <w:style w:type="paragraph" w:styleId="911">
    <w:name w:val="Plain Text"/>
    <w:basedOn w:val="890"/>
    <w:link w:val="969"/>
    <w:qFormat/>
    <w:rPr>
      <w:rFonts w:ascii="宋体" w:hAnsi="Courier New" w:cs="Courier New"/>
    </w:rPr>
  </w:style>
  <w:style w:type="paragraph" w:styleId="912">
    <w:name w:val="Date"/>
    <w:basedOn w:val="890"/>
    <w:next w:val="890"/>
    <w:link w:val="971"/>
    <w:qFormat/>
    <w:rPr>
      <w:sz w:val="24"/>
      <w:szCs w:val="24"/>
    </w:rPr>
  </w:style>
  <w:style w:type="paragraph" w:styleId="913">
    <w:name w:val="Body Text Indent 2"/>
    <w:basedOn w:val="890"/>
    <w:link w:val="973"/>
    <w:qFormat/>
    <w:pPr>
      <w:ind w:left="630" w:firstLine="645"/>
    </w:pPr>
    <w:rPr>
      <w:rFonts w:ascii="Arial" w:hAnsi="Arial" w:eastAsia="仿宋_GB2312" w:cs="Arial"/>
      <w:sz w:val="32"/>
      <w:szCs w:val="32"/>
    </w:rPr>
  </w:style>
  <w:style w:type="paragraph" w:styleId="914">
    <w:name w:val="Balloon Text"/>
    <w:basedOn w:val="890"/>
    <w:link w:val="975"/>
    <w:semiHidden/>
    <w:qFormat/>
    <w:rPr>
      <w:sz w:val="18"/>
      <w:szCs w:val="18"/>
    </w:rPr>
  </w:style>
  <w:style w:type="paragraph" w:styleId="915">
    <w:name w:val="Footer"/>
    <w:basedOn w:val="890"/>
    <w:link w:val="934"/>
    <w:uiPriority w:val="99"/>
    <w:unhideWhenUsed/>
    <w:qFormat/>
    <w:pPr>
      <w:jc w:val="left"/>
      <w:tabs>
        <w:tab w:val="center" w:pos="4153" w:leader="none"/>
        <w:tab w:val="right" w:pos="8306" w:leader="none"/>
      </w:tabs>
    </w:pPr>
    <w:rPr>
      <w:sz w:val="18"/>
      <w:szCs w:val="18"/>
    </w:rPr>
  </w:style>
  <w:style w:type="paragraph" w:styleId="916">
    <w:name w:val="Header"/>
    <w:basedOn w:val="890"/>
    <w:link w:val="933"/>
    <w:unhideWhenUsed/>
    <w:qFormat/>
    <w:pPr>
      <w:jc w:val="center"/>
      <w:tabs>
        <w:tab w:val="center" w:pos="4153" w:leader="none"/>
        <w:tab w:val="right" w:pos="8306" w:leader="none"/>
      </w:tabs>
    </w:pPr>
    <w:rPr>
      <w:sz w:val="18"/>
      <w:szCs w:val="18"/>
    </w:rPr>
  </w:style>
  <w:style w:type="paragraph" w:styleId="917">
    <w:name w:val="List"/>
    <w:basedOn w:val="890"/>
    <w:qFormat/>
    <w:pPr>
      <w:ind w:left="200" w:hanging="200"/>
    </w:pPr>
  </w:style>
  <w:style w:type="paragraph" w:styleId="918">
    <w:name w:val="Body Text Indent 3"/>
    <w:basedOn w:val="890"/>
    <w:link w:val="979"/>
    <w:qFormat/>
    <w:pPr>
      <w:ind w:left="645" w:firstLine="645"/>
    </w:pPr>
    <w:rPr>
      <w:rFonts w:ascii="Arial" w:hAnsi="Arial" w:eastAsia="仿宋_GB2312" w:cs="Arial"/>
      <w:color w:val="ffff00"/>
      <w:sz w:val="32"/>
      <w:szCs w:val="32"/>
    </w:rPr>
  </w:style>
  <w:style w:type="paragraph" w:styleId="919">
    <w:name w:val="table of figures"/>
    <w:basedOn w:val="890"/>
    <w:next w:val="890"/>
    <w:semiHidden/>
    <w:qFormat/>
    <w:pPr>
      <w:ind w:left="840" w:hanging="420"/>
    </w:pPr>
  </w:style>
  <w:style w:type="paragraph" w:styleId="920">
    <w:name w:val="Body Text 2"/>
    <w:basedOn w:val="890"/>
    <w:link w:val="981"/>
    <w:qFormat/>
    <w:pPr>
      <w:jc w:val="center"/>
      <w:widowControl/>
    </w:pPr>
    <w:rPr>
      <w:rFonts w:ascii="楷体_GB2312" w:eastAsia="楷体_GB2312"/>
      <w:sz w:val="28"/>
      <w:szCs w:val="28"/>
    </w:rPr>
  </w:style>
  <w:style w:type="paragraph" w:styleId="921">
    <w:name w:val="Normal (Web)"/>
    <w:basedOn w:val="890"/>
    <w:uiPriority w:val="99"/>
    <w:qFormat/>
    <w:pPr>
      <w:jc w:val="left"/>
      <w:spacing w:before="100" w:beforeAutospacing="1" w:after="100" w:afterAutospacing="1"/>
      <w:widowControl/>
    </w:pPr>
    <w:rPr>
      <w:rFonts w:ascii="宋体" w:hAnsi="宋体" w:cs="宋体"/>
      <w:sz w:val="24"/>
      <w:szCs w:val="24"/>
    </w:rPr>
  </w:style>
  <w:style w:type="paragraph" w:styleId="922">
    <w:name w:val="index 1"/>
    <w:basedOn w:val="890"/>
    <w:next w:val="890"/>
    <w:semiHidden/>
    <w:qFormat/>
    <w:pPr>
      <w:spacing w:line="240" w:lineRule="atLeast"/>
    </w:pPr>
    <w:rPr>
      <w:b/>
      <w:bCs/>
    </w:rPr>
  </w:style>
  <w:style w:type="paragraph" w:styleId="923">
    <w:name w:val="annotation subject"/>
    <w:basedOn w:val="906"/>
    <w:next w:val="906"/>
    <w:link w:val="983"/>
    <w:semiHidden/>
    <w:qFormat/>
    <w:rPr>
      <w:b/>
      <w:bCs/>
    </w:rPr>
  </w:style>
  <w:style w:type="paragraph" w:styleId="924">
    <w:name w:val="Body Text First Indent"/>
    <w:basedOn w:val="908"/>
    <w:link w:val="1023"/>
    <w:uiPriority w:val="99"/>
    <w:unhideWhenUsed/>
    <w:qFormat/>
    <w:pPr>
      <w:ind w:firstLine="420"/>
      <w:spacing w:after="120"/>
    </w:pPr>
    <w:rPr>
      <w:rFonts w:ascii="Times New Roman" w:hAnsi="Times New Roman" w:eastAsia="宋体"/>
      <w:sz w:val="21"/>
      <w:szCs w:val="21"/>
    </w:rPr>
  </w:style>
  <w:style w:type="paragraph" w:styleId="925">
    <w:name w:val="Body Text First Indent 2"/>
    <w:basedOn w:val="909"/>
    <w:link w:val="1024"/>
    <w:uiPriority w:val="99"/>
    <w:semiHidden/>
    <w:unhideWhenUsed/>
    <w:qFormat/>
    <w:pPr>
      <w:ind w:left="420" w:firstLine="420"/>
      <w:spacing w:after="120"/>
    </w:pPr>
    <w:rPr>
      <w:rFonts w:ascii="Times New Roman" w:eastAsia="宋体"/>
      <w:sz w:val="21"/>
      <w:szCs w:val="21"/>
    </w:rPr>
  </w:style>
  <w:style w:type="table" w:styleId="926">
    <w:name w:val="Table Grid"/>
    <w:basedOn w:val="90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uiPriority w:val="22"/>
    <w:qFormat/>
    <w:rPr>
      <w:b/>
      <w:bCs/>
    </w:rPr>
  </w:style>
  <w:style w:type="character" w:styleId="928">
    <w:name w:val="page number"/>
    <w:qFormat/>
  </w:style>
  <w:style w:type="character" w:styleId="929">
    <w:name w:val="FollowedHyperlink"/>
    <w:qFormat/>
    <w:rPr>
      <w:color w:val="800080"/>
      <w:u w:val="single"/>
    </w:rPr>
  </w:style>
  <w:style w:type="character" w:styleId="930">
    <w:name w:val="Emphasis"/>
    <w:qFormat/>
    <w:rPr>
      <w:i/>
    </w:rPr>
  </w:style>
  <w:style w:type="character" w:styleId="931">
    <w:name w:val="Hyperlink"/>
    <w:qFormat/>
    <w:rPr>
      <w:color w:val="0000ff"/>
      <w:u w:val="single"/>
    </w:rPr>
  </w:style>
  <w:style w:type="character" w:styleId="932">
    <w:name w:val="annotation reference"/>
    <w:qFormat/>
    <w:rPr>
      <w:sz w:val="21"/>
      <w:szCs w:val="21"/>
    </w:rPr>
  </w:style>
  <w:style w:type="character" w:styleId="933" w:customStyle="1">
    <w:name w:val="页眉 字符"/>
    <w:basedOn w:val="900"/>
    <w:link w:val="916"/>
    <w:uiPriority w:val="99"/>
    <w:qFormat/>
    <w:rPr>
      <w:sz w:val="18"/>
      <w:szCs w:val="18"/>
    </w:rPr>
  </w:style>
  <w:style w:type="character" w:styleId="934" w:customStyle="1">
    <w:name w:val="页脚 字符"/>
    <w:basedOn w:val="900"/>
    <w:link w:val="915"/>
    <w:uiPriority w:val="99"/>
    <w:qFormat/>
    <w:rPr>
      <w:sz w:val="18"/>
      <w:szCs w:val="18"/>
    </w:rPr>
  </w:style>
  <w:style w:type="character" w:styleId="935" w:customStyle="1">
    <w:name w:val="标题 1 字符"/>
    <w:basedOn w:val="900"/>
    <w:uiPriority w:val="9"/>
    <w:qFormat/>
    <w:rPr>
      <w:rFonts w:ascii="Times New Roman" w:hAnsi="Times New Roman" w:eastAsia="宋体" w:cs="Times New Roman"/>
      <w:b/>
      <w:bCs/>
      <w:sz w:val="44"/>
      <w:szCs w:val="44"/>
    </w:rPr>
  </w:style>
  <w:style w:type="character" w:styleId="936" w:customStyle="1">
    <w:name w:val="标题 2 字符"/>
    <w:link w:val="937"/>
    <w:uiPriority w:val="9"/>
    <w:semiHidden/>
    <w:qFormat/>
    <w:rPr>
      <w:rFonts w:ascii="Arial" w:hAnsi="Arial" w:eastAsia="幼圆" w:cs="Arial"/>
      <w:b/>
      <w:bCs/>
      <w:sz w:val="44"/>
      <w:szCs w:val="44"/>
    </w:rPr>
  </w:style>
  <w:style w:type="paragraph" w:styleId="937" w:customStyle="1">
    <w:name w:val="标题 21"/>
    <w:basedOn w:val="890"/>
    <w:next w:val="938"/>
    <w:link w:val="936"/>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正文缩进1"/>
    <w:basedOn w:val="890"/>
    <w:uiPriority w:val="99"/>
    <w:qFormat/>
    <w:pPr>
      <w:ind w:firstLine="420"/>
    </w:pPr>
  </w:style>
  <w:style w:type="character" w:styleId="939" w:customStyle="1">
    <w:name w:val="标题 3 字符"/>
    <w:basedOn w:val="900"/>
    <w:uiPriority w:val="9"/>
    <w:semiHidden/>
    <w:qFormat/>
    <w:rPr>
      <w:rFonts w:ascii="Times New Roman" w:hAnsi="Times New Roman" w:eastAsia="宋体" w:cs="Times New Roman"/>
      <w:b/>
      <w:bCs/>
      <w:sz w:val="32"/>
      <w:szCs w:val="32"/>
    </w:rPr>
  </w:style>
  <w:style w:type="character" w:styleId="940" w:customStyle="1">
    <w:name w:val="标题 4 字符"/>
    <w:basedOn w:val="900"/>
    <w:uiPriority w:val="9"/>
    <w:semiHidden/>
    <w:qFormat/>
    <w:rPr>
      <w:rFonts w:asciiTheme="majorHAnsi" w:hAnsiTheme="majorHAnsi" w:eastAsiaTheme="majorEastAsia" w:cstheme="majorBidi"/>
      <w:b/>
      <w:bCs/>
      <w:sz w:val="28"/>
      <w:szCs w:val="28"/>
    </w:rPr>
  </w:style>
  <w:style w:type="character" w:styleId="941" w:customStyle="1">
    <w:name w:val="标题 5 字符"/>
    <w:basedOn w:val="900"/>
    <w:uiPriority w:val="9"/>
    <w:semiHidden/>
    <w:qFormat/>
    <w:rPr>
      <w:rFonts w:ascii="Times New Roman" w:hAnsi="Times New Roman" w:eastAsia="宋体" w:cs="Times New Roman"/>
      <w:b/>
      <w:bCs/>
      <w:sz w:val="28"/>
      <w:szCs w:val="28"/>
    </w:rPr>
  </w:style>
  <w:style w:type="character" w:styleId="942" w:customStyle="1">
    <w:name w:val="标题 6 字符"/>
    <w:basedOn w:val="900"/>
    <w:uiPriority w:val="9"/>
    <w:semiHidden/>
    <w:qFormat/>
    <w:rPr>
      <w:rFonts w:asciiTheme="majorHAnsi" w:hAnsiTheme="majorHAnsi" w:eastAsiaTheme="majorEastAsia" w:cstheme="majorBidi"/>
      <w:b/>
      <w:bCs/>
      <w:sz w:val="24"/>
      <w:szCs w:val="24"/>
    </w:rPr>
  </w:style>
  <w:style w:type="character" w:styleId="943" w:customStyle="1">
    <w:name w:val="标题 7 字符"/>
    <w:basedOn w:val="900"/>
    <w:uiPriority w:val="9"/>
    <w:semiHidden/>
    <w:qFormat/>
    <w:rPr>
      <w:rFonts w:ascii="Times New Roman" w:hAnsi="Times New Roman" w:eastAsia="宋体" w:cs="Times New Roman"/>
      <w:b/>
      <w:bCs/>
      <w:sz w:val="24"/>
      <w:szCs w:val="24"/>
    </w:rPr>
  </w:style>
  <w:style w:type="character" w:styleId="944" w:customStyle="1">
    <w:name w:val="标题 8 字符"/>
    <w:basedOn w:val="900"/>
    <w:uiPriority w:val="9"/>
    <w:semiHidden/>
    <w:qFormat/>
    <w:rPr>
      <w:rFonts w:asciiTheme="majorHAnsi" w:hAnsiTheme="majorHAnsi" w:eastAsiaTheme="majorEastAsia" w:cstheme="majorBidi"/>
      <w:sz w:val="24"/>
      <w:szCs w:val="24"/>
    </w:rPr>
  </w:style>
  <w:style w:type="character" w:styleId="945" w:customStyle="1">
    <w:name w:val="标题 9 字符"/>
    <w:basedOn w:val="900"/>
    <w:uiPriority w:val="9"/>
    <w:semiHidden/>
    <w:qFormat/>
    <w:rPr>
      <w:rFonts w:asciiTheme="majorHAnsi" w:hAnsiTheme="majorHAnsi" w:eastAsiaTheme="majorEastAsia" w:cstheme="majorBidi"/>
      <w:szCs w:val="21"/>
    </w:rPr>
  </w:style>
  <w:style w:type="character" w:styleId="946" w:customStyle="1">
    <w:name w:val="标题 1 字符1"/>
    <w:link w:val="891"/>
    <w:qFormat/>
    <w:rPr>
      <w:rFonts w:ascii="楷体_GB2312" w:hAnsi="Times New Roman" w:eastAsia="楷体_GB2312" w:cs="Times New Roman"/>
      <w:sz w:val="28"/>
      <w:szCs w:val="28"/>
    </w:rPr>
  </w:style>
  <w:style w:type="character" w:styleId="947" w:customStyle="1">
    <w:name w:val="标题 2 字符1"/>
    <w:link w:val="892"/>
    <w:qFormat/>
    <w:rPr>
      <w:rFonts w:ascii="Arial" w:hAnsi="Arial" w:eastAsia="幼圆" w:cs="Arial"/>
      <w:b/>
      <w:bCs/>
      <w:sz w:val="44"/>
      <w:szCs w:val="44"/>
    </w:rPr>
  </w:style>
  <w:style w:type="character" w:styleId="948" w:customStyle="1">
    <w:name w:val="标题 3 字符1"/>
    <w:link w:val="893"/>
    <w:qFormat/>
    <w:rPr>
      <w:rFonts w:ascii="Times New Roman" w:hAnsi="Times New Roman" w:eastAsia="宋体" w:cs="Times New Roman"/>
      <w:b/>
      <w:bCs/>
      <w:sz w:val="32"/>
      <w:szCs w:val="32"/>
    </w:rPr>
  </w:style>
  <w:style w:type="character" w:styleId="949" w:customStyle="1">
    <w:name w:val="标题 4 字符1"/>
    <w:link w:val="894"/>
    <w:qFormat/>
    <w:rPr>
      <w:rFonts w:ascii="Arial" w:hAnsi="Arial" w:eastAsia="黑体" w:cs="Arial"/>
      <w:b/>
      <w:bCs/>
      <w:sz w:val="28"/>
      <w:szCs w:val="28"/>
    </w:rPr>
  </w:style>
  <w:style w:type="character" w:styleId="950" w:customStyle="1">
    <w:name w:val="标题 5 字符1"/>
    <w:link w:val="895"/>
    <w:qFormat/>
    <w:rPr>
      <w:rFonts w:ascii="宋体" w:hAnsi="Times New Roman" w:eastAsia="宋体" w:cs="Times New Roman"/>
      <w:color w:val="000000"/>
      <w:sz w:val="28"/>
      <w:szCs w:val="28"/>
    </w:rPr>
  </w:style>
  <w:style w:type="character" w:styleId="951" w:customStyle="1">
    <w:name w:val="标题 6 字符1"/>
    <w:link w:val="896"/>
    <w:qFormat/>
    <w:rPr>
      <w:rFonts w:ascii="Arial" w:hAnsi="Arial" w:eastAsia="黑体" w:cs="Times New Roman"/>
      <w:b/>
      <w:bCs/>
      <w:sz w:val="24"/>
      <w:szCs w:val="24"/>
    </w:rPr>
  </w:style>
  <w:style w:type="character" w:styleId="952" w:customStyle="1">
    <w:name w:val="标题 7 字符1"/>
    <w:link w:val="897"/>
    <w:qFormat/>
    <w:rPr>
      <w:rFonts w:ascii="Times New Roman" w:hAnsi="Times New Roman" w:eastAsia="宋体" w:cs="Times New Roman"/>
      <w:b/>
      <w:bCs/>
      <w:sz w:val="24"/>
      <w:szCs w:val="24"/>
    </w:rPr>
  </w:style>
  <w:style w:type="character" w:styleId="953" w:customStyle="1">
    <w:name w:val="标题 8 字符1"/>
    <w:link w:val="898"/>
    <w:qFormat/>
    <w:rPr>
      <w:rFonts w:ascii="Arial" w:hAnsi="Arial" w:eastAsia="黑体" w:cs="Times New Roman"/>
      <w:sz w:val="24"/>
      <w:szCs w:val="24"/>
    </w:rPr>
  </w:style>
  <w:style w:type="character" w:styleId="954" w:customStyle="1">
    <w:name w:val="标题 9 字符1"/>
    <w:link w:val="899"/>
    <w:qFormat/>
    <w:rPr>
      <w:rFonts w:ascii="Arial" w:hAnsi="Arial" w:eastAsia="黑体" w:cs="Times New Roman"/>
      <w:szCs w:val="21"/>
    </w:rPr>
  </w:style>
  <w:style w:type="character" w:styleId="955" w:customStyle="1">
    <w:name w:val="正文缩进 字符"/>
    <w:link w:val="903"/>
    <w:uiPriority w:val="99"/>
    <w:qFormat/>
    <w:rPr>
      <w:rFonts w:ascii="Times New Roman" w:hAnsi="Times New Roman" w:eastAsia="宋体" w:cs="Times New Roman"/>
      <w:szCs w:val="21"/>
    </w:rPr>
  </w:style>
  <w:style w:type="paragraph" w:styleId="956" w:customStyle="1">
    <w:name w:val="_Style 37"/>
    <w:basedOn w:val="890"/>
    <w:next w:val="957"/>
    <w:link w:val="1021"/>
    <w:uiPriority w:val="34"/>
    <w:qFormat/>
    <w:pPr>
      <w:contextualSpacing/>
      <w:ind w:left="720"/>
      <w:jc w:val="left"/>
      <w:widowControl/>
    </w:pPr>
    <w:rPr>
      <w:rFonts w:asciiTheme="minorHAnsi" w:hAnsiTheme="minorHAnsi" w:eastAsiaTheme="minorEastAsia" w:cstheme="minorBidi"/>
      <w:sz w:val="24"/>
      <w:szCs w:val="24"/>
      <w:lang w:eastAsia="en-US" w:bidi="en-US"/>
    </w:rPr>
  </w:style>
  <w:style w:type="paragraph" w:styleId="957">
    <w:name w:val="List Paragraph"/>
    <w:basedOn w:val="890"/>
    <w:uiPriority w:val="34"/>
    <w:qFormat/>
    <w:pPr>
      <w:ind w:firstLine="420"/>
    </w:pPr>
  </w:style>
  <w:style w:type="character" w:styleId="958" w:customStyle="1">
    <w:name w:val="文档结构图 字符"/>
    <w:basedOn w:val="900"/>
    <w:uiPriority w:val="99"/>
    <w:semiHidden/>
    <w:qFormat/>
    <w:rPr>
      <w:rFonts w:ascii="Microsoft YaHei UI" w:hAnsi="Times New Roman" w:eastAsia="Microsoft YaHei UI" w:cs="Times New Roman"/>
      <w:sz w:val="18"/>
      <w:szCs w:val="18"/>
    </w:rPr>
  </w:style>
  <w:style w:type="character" w:styleId="959" w:customStyle="1">
    <w:name w:val="文档结构图 字符1"/>
    <w:link w:val="905"/>
    <w:semiHidden/>
    <w:qFormat/>
    <w:rPr>
      <w:rFonts w:ascii="Times New Roman" w:hAnsi="Times New Roman" w:eastAsia="宋体" w:cs="Times New Roman"/>
      <w:szCs w:val="21"/>
      <w:shd w:val="clear" w:color="auto" w:fill="000080"/>
    </w:rPr>
  </w:style>
  <w:style w:type="character" w:styleId="960" w:customStyle="1">
    <w:name w:val="批注文字 字符"/>
    <w:basedOn w:val="900"/>
    <w:uiPriority w:val="99"/>
    <w:semiHidden/>
    <w:qFormat/>
    <w:rPr>
      <w:rFonts w:ascii="Times New Roman" w:hAnsi="Times New Roman" w:eastAsia="宋体" w:cs="Times New Roman"/>
      <w:szCs w:val="21"/>
    </w:rPr>
  </w:style>
  <w:style w:type="character" w:styleId="961" w:customStyle="1">
    <w:name w:val="批注文字 字符1"/>
    <w:link w:val="906"/>
    <w:qFormat/>
    <w:rPr>
      <w:rFonts w:ascii="Times New Roman" w:hAnsi="Times New Roman" w:eastAsia="宋体" w:cs="Times New Roman"/>
      <w:szCs w:val="21"/>
    </w:rPr>
  </w:style>
  <w:style w:type="character" w:styleId="962" w:customStyle="1">
    <w:name w:val="正文文本 3 字符"/>
    <w:basedOn w:val="900"/>
    <w:uiPriority w:val="99"/>
    <w:semiHidden/>
    <w:qFormat/>
    <w:rPr>
      <w:rFonts w:ascii="Times New Roman" w:hAnsi="Times New Roman" w:eastAsia="宋体" w:cs="Times New Roman"/>
      <w:sz w:val="16"/>
      <w:szCs w:val="16"/>
    </w:rPr>
  </w:style>
  <w:style w:type="character" w:styleId="963" w:customStyle="1">
    <w:name w:val="正文文本 3 字符1"/>
    <w:link w:val="907"/>
    <w:qFormat/>
    <w:rPr>
      <w:rFonts w:ascii="仿宋_GB2312" w:hAnsi="Arial" w:eastAsia="仿宋_GB2312" w:cs="Times New Roman"/>
      <w:sz w:val="32"/>
      <w:szCs w:val="32"/>
    </w:rPr>
  </w:style>
  <w:style w:type="character" w:styleId="964" w:customStyle="1">
    <w:name w:val="正文文本 字符"/>
    <w:basedOn w:val="900"/>
    <w:uiPriority w:val="99"/>
    <w:semiHidden/>
    <w:qFormat/>
    <w:rPr>
      <w:rFonts w:ascii="Times New Roman" w:hAnsi="Times New Roman" w:eastAsia="宋体" w:cs="Times New Roman"/>
      <w:szCs w:val="21"/>
    </w:rPr>
  </w:style>
  <w:style w:type="character" w:styleId="965" w:customStyle="1">
    <w:name w:val="正文文本 字符1"/>
    <w:link w:val="908"/>
    <w:qFormat/>
    <w:rPr>
      <w:rFonts w:ascii="楷体_GB2312" w:hAnsi="Arial" w:eastAsia="楷体_GB2312" w:cs="Times New Roman"/>
      <w:sz w:val="28"/>
      <w:szCs w:val="28"/>
    </w:rPr>
  </w:style>
  <w:style w:type="character" w:styleId="966" w:customStyle="1">
    <w:name w:val="正文文本缩进 字符"/>
    <w:basedOn w:val="900"/>
    <w:uiPriority w:val="99"/>
    <w:semiHidden/>
    <w:qFormat/>
    <w:rPr>
      <w:rFonts w:ascii="Times New Roman" w:hAnsi="Times New Roman" w:eastAsia="宋体" w:cs="Times New Roman"/>
      <w:szCs w:val="21"/>
    </w:rPr>
  </w:style>
  <w:style w:type="character" w:styleId="967" w:customStyle="1">
    <w:name w:val="正文文本缩进 字符1"/>
    <w:link w:val="909"/>
    <w:qFormat/>
    <w:rPr>
      <w:rFonts w:ascii="楷体_GB2312" w:hAnsi="Times New Roman" w:eastAsia="楷体_GB2312" w:cs="Times New Roman"/>
      <w:sz w:val="32"/>
      <w:szCs w:val="32"/>
    </w:rPr>
  </w:style>
  <w:style w:type="character" w:styleId="968" w:customStyle="1">
    <w:name w:val="纯文本 字符"/>
    <w:basedOn w:val="900"/>
    <w:uiPriority w:val="99"/>
    <w:semiHidden/>
    <w:qFormat/>
    <w:rPr>
      <w:rFonts w:hAnsi="Courier New" w:cs="Courier New" w:asciiTheme="minorEastAsia"/>
      <w:szCs w:val="21"/>
    </w:rPr>
  </w:style>
  <w:style w:type="character" w:styleId="969" w:customStyle="1">
    <w:name w:val="纯文本 字符1"/>
    <w:link w:val="911"/>
    <w:qFormat/>
    <w:rPr>
      <w:rFonts w:ascii="宋体" w:hAnsi="Courier New" w:eastAsia="宋体" w:cs="Courier New"/>
      <w:szCs w:val="21"/>
    </w:rPr>
  </w:style>
  <w:style w:type="character" w:styleId="970" w:customStyle="1">
    <w:name w:val="日期 字符"/>
    <w:basedOn w:val="900"/>
    <w:uiPriority w:val="99"/>
    <w:semiHidden/>
    <w:qFormat/>
    <w:rPr>
      <w:rFonts w:ascii="Times New Roman" w:hAnsi="Times New Roman" w:eastAsia="宋体" w:cs="Times New Roman"/>
      <w:szCs w:val="21"/>
    </w:rPr>
  </w:style>
  <w:style w:type="character" w:styleId="971" w:customStyle="1">
    <w:name w:val="日期 字符1"/>
    <w:link w:val="912"/>
    <w:qFormat/>
    <w:rPr>
      <w:rFonts w:ascii="Times New Roman" w:hAnsi="Times New Roman" w:eastAsia="宋体" w:cs="Times New Roman"/>
      <w:sz w:val="24"/>
      <w:szCs w:val="24"/>
    </w:rPr>
  </w:style>
  <w:style w:type="character" w:styleId="972" w:customStyle="1">
    <w:name w:val="正文文本缩进 2 字符"/>
    <w:basedOn w:val="900"/>
    <w:uiPriority w:val="99"/>
    <w:semiHidden/>
    <w:qFormat/>
    <w:rPr>
      <w:rFonts w:ascii="Times New Roman" w:hAnsi="Times New Roman" w:eastAsia="宋体" w:cs="Times New Roman"/>
      <w:szCs w:val="21"/>
    </w:rPr>
  </w:style>
  <w:style w:type="character" w:styleId="973" w:customStyle="1">
    <w:name w:val="正文文本缩进 2 字符1"/>
    <w:link w:val="913"/>
    <w:qFormat/>
    <w:rPr>
      <w:rFonts w:ascii="Arial" w:hAnsi="Arial" w:eastAsia="仿宋_GB2312" w:cs="Arial"/>
      <w:sz w:val="32"/>
      <w:szCs w:val="32"/>
    </w:rPr>
  </w:style>
  <w:style w:type="character" w:styleId="974" w:customStyle="1">
    <w:name w:val="批注框文本 字符"/>
    <w:basedOn w:val="900"/>
    <w:uiPriority w:val="99"/>
    <w:semiHidden/>
    <w:qFormat/>
    <w:rPr>
      <w:rFonts w:ascii="Times New Roman" w:hAnsi="Times New Roman" w:eastAsia="宋体" w:cs="Times New Roman"/>
      <w:sz w:val="18"/>
      <w:szCs w:val="18"/>
    </w:rPr>
  </w:style>
  <w:style w:type="character" w:styleId="975" w:customStyle="1">
    <w:name w:val="批注框文本 字符1"/>
    <w:link w:val="914"/>
    <w:semiHidden/>
    <w:qFormat/>
    <w:rPr>
      <w:rFonts w:ascii="Times New Roman" w:hAnsi="Times New Roman" w:eastAsia="宋体" w:cs="Times New Roman"/>
      <w:sz w:val="18"/>
      <w:szCs w:val="18"/>
    </w:rPr>
  </w:style>
  <w:style w:type="character" w:styleId="976" w:customStyle="1">
    <w:name w:val="页脚 Char"/>
    <w:uiPriority w:val="99"/>
    <w:qFormat/>
    <w:rPr>
      <w:rFonts w:ascii="Times New Roman" w:hAnsi="Times New Roman" w:eastAsia="宋体" w:cs="Times New Roman"/>
      <w:sz w:val="18"/>
      <w:szCs w:val="18"/>
    </w:rPr>
  </w:style>
  <w:style w:type="character" w:styleId="977" w:customStyle="1">
    <w:name w:val="页眉 Char"/>
    <w:qFormat/>
    <w:rPr>
      <w:rFonts w:ascii="Times New Roman" w:hAnsi="Times New Roman" w:eastAsia="宋体" w:cs="Times New Roman"/>
      <w:sz w:val="18"/>
      <w:szCs w:val="18"/>
    </w:rPr>
  </w:style>
  <w:style w:type="character" w:styleId="978" w:customStyle="1">
    <w:name w:val="正文文本缩进 3 字符"/>
    <w:basedOn w:val="900"/>
    <w:uiPriority w:val="99"/>
    <w:semiHidden/>
    <w:qFormat/>
    <w:rPr>
      <w:rFonts w:ascii="Times New Roman" w:hAnsi="Times New Roman" w:eastAsia="宋体" w:cs="Times New Roman"/>
      <w:sz w:val="16"/>
      <w:szCs w:val="16"/>
    </w:rPr>
  </w:style>
  <w:style w:type="character" w:styleId="979" w:customStyle="1">
    <w:name w:val="正文文本缩进 3 字符1"/>
    <w:link w:val="918"/>
    <w:qFormat/>
    <w:rPr>
      <w:rFonts w:ascii="Arial" w:hAnsi="Arial" w:eastAsia="仿宋_GB2312" w:cs="Arial"/>
      <w:color w:val="ffff00"/>
      <w:sz w:val="32"/>
      <w:szCs w:val="32"/>
    </w:rPr>
  </w:style>
  <w:style w:type="character" w:styleId="980" w:customStyle="1">
    <w:name w:val="正文文本 2 字符"/>
    <w:basedOn w:val="900"/>
    <w:uiPriority w:val="99"/>
    <w:semiHidden/>
    <w:qFormat/>
    <w:rPr>
      <w:rFonts w:ascii="Times New Roman" w:hAnsi="Times New Roman" w:eastAsia="宋体" w:cs="Times New Roman"/>
      <w:szCs w:val="21"/>
    </w:rPr>
  </w:style>
  <w:style w:type="character" w:styleId="981" w:customStyle="1">
    <w:name w:val="正文文本 2 字符1"/>
    <w:link w:val="920"/>
    <w:qFormat/>
    <w:rPr>
      <w:rFonts w:ascii="楷体_GB2312" w:hAnsi="Times New Roman" w:eastAsia="楷体_GB2312" w:cs="Times New Roman"/>
      <w:sz w:val="28"/>
      <w:szCs w:val="28"/>
    </w:rPr>
  </w:style>
  <w:style w:type="character" w:styleId="982" w:customStyle="1">
    <w:name w:val="批注主题 字符"/>
    <w:basedOn w:val="960"/>
    <w:uiPriority w:val="99"/>
    <w:semiHidden/>
    <w:qFormat/>
    <w:rPr>
      <w:rFonts w:ascii="Times New Roman" w:hAnsi="Times New Roman" w:eastAsia="宋体" w:cs="Times New Roman"/>
      <w:b/>
      <w:bCs/>
      <w:szCs w:val="21"/>
    </w:rPr>
  </w:style>
  <w:style w:type="character" w:styleId="983" w:customStyle="1">
    <w:name w:val="批注主题 字符1"/>
    <w:link w:val="923"/>
    <w:semiHidden/>
    <w:qFormat/>
    <w:rPr>
      <w:rFonts w:ascii="Times New Roman" w:hAnsi="Times New Roman" w:eastAsia="宋体" w:cs="Times New Roman"/>
      <w:b/>
      <w:bCs/>
      <w:szCs w:val="21"/>
    </w:rPr>
  </w:style>
  <w:style w:type="character" w:styleId="984" w:customStyle="1">
    <w:name w:val="正文首行缩进 Char"/>
    <w:qFormat/>
    <w:rPr>
      <w:rFonts w:ascii="仿宋_GB2312" w:hAnsi="Times New Roman" w:eastAsia="仿宋_GB2312" w:cs="Times New Roman"/>
      <w:sz w:val="30"/>
      <w:szCs w:val="30"/>
    </w:rPr>
  </w:style>
  <w:style w:type="character" w:styleId="985" w:customStyle="1">
    <w:name w:val="正文首行缩进 2 Char"/>
    <w:qFormat/>
    <w:rPr>
      <w:rFonts w:ascii="宋体" w:hAnsi="宋体" w:eastAsia="宋体" w:cs="Times New Roman"/>
      <w:sz w:val="32"/>
      <w:szCs w:val="20"/>
    </w:rPr>
  </w:style>
  <w:style w:type="character" w:styleId="986" w:customStyle="1">
    <w:name w:val="font5 Char"/>
    <w:qFormat/>
    <w:rPr>
      <w:rFonts w:ascii="宋体" w:hAnsi="宋体" w:eastAsia="宋体"/>
      <w:sz w:val="28"/>
      <w:szCs w:val="28"/>
      <w:lang w:val="en-US" w:eastAsia="zh-CN" w:bidi="ar-SA"/>
    </w:rPr>
  </w:style>
  <w:style w:type="character" w:styleId="987" w:customStyle="1">
    <w:name w:val="二级目录 Char"/>
    <w:link w:val="988"/>
    <w:qFormat/>
    <w:rPr>
      <w:b/>
      <w:sz w:val="30"/>
      <w:szCs w:val="28"/>
    </w:rPr>
  </w:style>
  <w:style w:type="paragraph" w:styleId="988" w:customStyle="1">
    <w:name w:val="二级目录"/>
    <w:next w:val="890"/>
    <w:link w:val="987"/>
    <w:qFormat/>
    <w:pPr>
      <w:numPr>
        <w:numId w:val="2"/>
      </w:numPr>
      <w:tabs>
        <w:tab w:val="left" w:pos="1145" w:leader="none"/>
      </w:tabs>
      <w:outlineLvl w:val="1"/>
    </w:pPr>
    <w:rPr>
      <w:b/>
      <w:sz w:val="30"/>
      <w:szCs w:val="28"/>
    </w:rPr>
  </w:style>
  <w:style w:type="character" w:styleId="989" w:customStyle="1">
    <w:name w:val="列出段落 Char"/>
    <w:link w:val="990"/>
    <w:qFormat/>
    <w:rPr>
      <w:rFonts w:ascii="Calibri" w:hAnsi="Calibri"/>
      <w:sz w:val="24"/>
      <w:szCs w:val="24"/>
      <w:lang w:eastAsia="en-US" w:bidi="en-US"/>
    </w:rPr>
  </w:style>
  <w:style w:type="paragraph" w:styleId="990" w:customStyle="1">
    <w:name w:val="列出段落1"/>
    <w:basedOn w:val="890"/>
    <w:link w:val="989"/>
    <w:qFormat/>
    <w:pPr>
      <w:contextualSpacing/>
      <w:ind w:left="720"/>
      <w:jc w:val="left"/>
      <w:widowControl/>
    </w:pPr>
    <w:rPr>
      <w:rFonts w:ascii="Calibri" w:hAnsi="Calibri" w:eastAsiaTheme="minorEastAsia" w:cstheme="minorBidi"/>
      <w:sz w:val="24"/>
      <w:szCs w:val="24"/>
      <w:lang w:eastAsia="en-US" w:bidi="en-US"/>
    </w:rPr>
  </w:style>
  <w:style w:type="paragraph" w:styleId="991" w:customStyle="1">
    <w:name w:val="Body Text(ch)"/>
    <w:basedOn w:val="890"/>
    <w:next w:val="908"/>
    <w:qFormat/>
    <w:pPr>
      <w:spacing w:after="120"/>
    </w:pPr>
    <w:rPr>
      <w:rFonts w:ascii="宋体" w:hAnsi="Arial"/>
      <w:bCs/>
      <w:iCs/>
      <w:szCs w:val="24"/>
    </w:rPr>
  </w:style>
  <w:style w:type="paragraph" w:styleId="992" w:customStyle="1">
    <w:name w:val="xl27"/>
    <w:basedOn w:val="89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3" w:customStyle="1">
    <w:name w:val="xl26"/>
    <w:basedOn w:val="89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4" w:customStyle="1">
    <w:name w:val="Char"/>
    <w:basedOn w:val="890"/>
    <w:qFormat/>
    <w:pPr>
      <w:ind w:firstLine="200"/>
      <w:tabs>
        <w:tab w:val="left" w:pos="360" w:leader="none"/>
      </w:tabs>
    </w:pPr>
    <w:rPr>
      <w:sz w:val="28"/>
      <w:szCs w:val="30"/>
    </w:rPr>
  </w:style>
  <w:style w:type="paragraph" w:styleId="995" w:customStyle="1">
    <w:name w:val="Char1"/>
    <w:basedOn w:val="905"/>
    <w:qFormat/>
    <w:rPr>
      <w:rFonts w:ascii="Tahoma" w:hAnsi="Tahoma"/>
      <w:sz w:val="24"/>
      <w:szCs w:val="24"/>
    </w:rPr>
  </w:style>
  <w:style w:type="paragraph" w:styleId="996" w:customStyle="1">
    <w:name w:val="普通正文"/>
    <w:basedOn w:val="890"/>
    <w:qFormat/>
    <w:pPr>
      <w:ind w:firstLine="480"/>
      <w:jc w:val="left"/>
      <w:spacing w:before="120" w:after="120" w:line="360" w:lineRule="auto"/>
    </w:pPr>
    <w:rPr>
      <w:rFonts w:ascii="Arial" w:hAnsi="Arial"/>
      <w:sz w:val="24"/>
      <w:szCs w:val="24"/>
    </w:rPr>
  </w:style>
  <w:style w:type="paragraph" w:styleId="997" w:customStyle="1">
    <w:name w:val="table_lines"/>
    <w:basedOn w:val="890"/>
    <w:qFormat/>
    <w:pPr>
      <w:jc w:val="left"/>
      <w:widowControl/>
    </w:pPr>
    <w:rPr>
      <w:sz w:val="20"/>
      <w:szCs w:val="20"/>
      <w:lang w:val="de-DE" w:eastAsia="de-DE"/>
    </w:rPr>
  </w:style>
  <w:style w:type="paragraph" w:styleId="998"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99" w:customStyle="1">
    <w:name w:val="font7"/>
    <w:basedOn w:val="890"/>
    <w:qFormat/>
    <w:pPr>
      <w:jc w:val="left"/>
      <w:spacing w:before="100" w:beforeAutospacing="1" w:after="100" w:afterAutospacing="1"/>
      <w:widowControl/>
    </w:pPr>
    <w:rPr>
      <w:rFonts w:hint="eastAsia" w:ascii="宋体" w:hAnsi="宋体"/>
      <w:sz w:val="18"/>
      <w:szCs w:val="18"/>
    </w:rPr>
  </w:style>
  <w:style w:type="paragraph" w:styleId="1000" w:customStyle="1">
    <w:name w:val="Char Char Char Char"/>
    <w:basedOn w:val="905"/>
    <w:qFormat/>
    <w:pPr>
      <w:spacing w:line="360" w:lineRule="auto"/>
    </w:pPr>
    <w:rPr>
      <w:rFonts w:ascii="Tahoma" w:hAnsi="Tahoma"/>
      <w:sz w:val="24"/>
      <w:szCs w:val="24"/>
    </w:rPr>
  </w:style>
  <w:style w:type="paragraph" w:styleId="1001" w:customStyle="1">
    <w:name w:val="4"/>
    <w:basedOn w:val="890"/>
    <w:next w:val="918"/>
    <w:qFormat/>
    <w:pPr>
      <w:ind w:firstLine="420"/>
      <w:spacing w:line="360" w:lineRule="auto"/>
    </w:pPr>
    <w:rPr>
      <w:color w:val="ff0000"/>
      <w:sz w:val="24"/>
      <w:szCs w:val="24"/>
    </w:rPr>
  </w:style>
  <w:style w:type="paragraph" w:styleId="1002" w:customStyle="1">
    <w:name w:val="普通 (Web)"/>
    <w:basedOn w:val="890"/>
    <w:qFormat/>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890"/>
    <w:qFormat/>
    <w:pPr>
      <w:spacing w:line="360" w:lineRule="auto"/>
    </w:pPr>
    <w:rPr>
      <w:sz w:val="24"/>
      <w:szCs w:val="20"/>
    </w:rPr>
  </w:style>
  <w:style w:type="paragraph" w:styleId="1004" w:customStyle="1">
    <w:name w:val="样式1"/>
    <w:basedOn w:val="890"/>
    <w:qFormat/>
    <w:pPr>
      <w:numPr>
        <w:numId w:val="3"/>
      </w:numPr>
    </w:pPr>
    <w:rPr>
      <w:rFonts w:ascii="宋体" w:hAnsi="宋体"/>
    </w:rPr>
  </w:style>
  <w:style w:type="paragraph" w:styleId="1005" w:customStyle="1">
    <w:name w:val="font6"/>
    <w:basedOn w:val="890"/>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89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890"/>
    <w:next w:val="8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标题3"/>
    <w:basedOn w:val="890"/>
    <w:next w:val="890"/>
    <w:qFormat/>
    <w:pPr>
      <w:ind w:firstLine="624"/>
      <w:spacing w:line="590" w:lineRule="atLeast"/>
    </w:pPr>
    <w:rPr>
      <w:rFonts w:ascii="方正黑体_GBK" w:eastAsia="方正黑体_GBK"/>
      <w:sz w:val="32"/>
      <w:szCs w:val="32"/>
    </w:rPr>
  </w:style>
  <w:style w:type="paragraph" w:styleId="1009" w:customStyle="1">
    <w:name w:val="xl24"/>
    <w:basedOn w:val="89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0" w:customStyle="1">
    <w:name w:val="xl29"/>
    <w:basedOn w:val="89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1" w:customStyle="1">
    <w:name w:val="Char Char Char Char Char Char Char Char"/>
    <w:basedOn w:val="890"/>
    <w:qFormat/>
    <w:pPr>
      <w:jc w:val="left"/>
      <w:spacing w:after="160" w:line="240" w:lineRule="exact"/>
      <w:widowControl/>
    </w:pPr>
    <w:rPr>
      <w:rFonts w:ascii="Verdana" w:hAnsi="Verdana"/>
      <w:sz w:val="20"/>
      <w:szCs w:val="20"/>
      <w:lang w:eastAsia="en-US"/>
    </w:rPr>
  </w:style>
  <w:style w:type="paragraph" w:styleId="1012" w:customStyle="1">
    <w:name w:val="xl28"/>
    <w:basedOn w:val="89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3" w:customStyle="1">
    <w:name w:val="Char Char Char Char Char Char Char Char1"/>
    <w:basedOn w:val="890"/>
    <w:qFormat/>
    <w:pPr>
      <w:jc w:val="left"/>
      <w:spacing w:after="160" w:line="240" w:lineRule="exact"/>
      <w:widowControl/>
    </w:pPr>
    <w:rPr>
      <w:rFonts w:ascii="Verdana" w:hAnsi="Verdana"/>
      <w:sz w:val="20"/>
      <w:szCs w:val="20"/>
      <w:lang w:eastAsia="en-US"/>
    </w:rPr>
  </w:style>
  <w:style w:type="paragraph" w:styleId="1014" w:customStyle="1">
    <w:name w:val="xl30"/>
    <w:basedOn w:val="890"/>
    <w:qFormat/>
    <w:pPr>
      <w:jc w:val="center"/>
      <w:spacing w:before="100" w:beforeAutospacing="1" w:after="100" w:afterAutospacing="1"/>
      <w:widowControl/>
    </w:pPr>
    <w:rPr>
      <w:rFonts w:ascii="宋体" w:hAnsi="宋体"/>
      <w:b/>
      <w:bCs/>
      <w:sz w:val="36"/>
      <w:szCs w:val="36"/>
    </w:rPr>
  </w:style>
  <w:style w:type="paragraph" w:styleId="1015" w:customStyle="1">
    <w:name w:val="Char Char Char Char1"/>
    <w:basedOn w:val="905"/>
    <w:qFormat/>
    <w:pPr>
      <w:spacing w:line="360" w:lineRule="auto"/>
    </w:pPr>
    <w:rPr>
      <w:rFonts w:ascii="Tahoma" w:hAnsi="Tahoma"/>
      <w:sz w:val="24"/>
      <w:szCs w:val="24"/>
    </w:rPr>
  </w:style>
  <w:style w:type="paragraph" w:styleId="1016" w:customStyle="1">
    <w:name w:val="table_1stline"/>
    <w:basedOn w:val="890"/>
    <w:qFormat/>
    <w:pPr>
      <w:jc w:val="left"/>
      <w:spacing w:before="120"/>
      <w:widowControl/>
    </w:pPr>
    <w:rPr>
      <w:bCs/>
      <w:sz w:val="20"/>
      <w:szCs w:val="20"/>
      <w:lang w:val="de-DE" w:eastAsia="de-DE"/>
    </w:rPr>
  </w:style>
  <w:style w:type="paragraph" w:styleId="1017" w:customStyle="1">
    <w:name w:val="font5"/>
    <w:basedOn w:val="890"/>
    <w:qFormat/>
    <w:pPr>
      <w:jc w:val="left"/>
      <w:spacing w:before="100" w:beforeAutospacing="1" w:after="100" w:afterAutospacing="1"/>
      <w:widowControl/>
    </w:pPr>
    <w:rPr>
      <w:rFonts w:hint="eastAsia" w:ascii="宋体" w:hAnsi="宋体"/>
      <w:sz w:val="28"/>
      <w:szCs w:val="28"/>
    </w:rPr>
  </w:style>
  <w:style w:type="paragraph" w:styleId="1018" w:customStyle="1">
    <w:name w:val="标题1"/>
    <w:basedOn w:val="890"/>
    <w:next w:val="8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customStyle="1">
    <w:name w:val="修订1"/>
    <w:uiPriority w:val="99"/>
    <w:semiHidden/>
    <w:qFormat/>
    <w:rPr>
      <w:rFonts w:ascii="Times New Roman" w:hAnsi="Times New Roman" w:eastAsia="宋体" w:cs="Times New Roman"/>
      <w:sz w:val="21"/>
      <w:szCs w:val="21"/>
    </w:rPr>
  </w:style>
  <w:style w:type="paragraph" w:styleId="1020">
    <w:name w:val="No Spacing"/>
    <w:uiPriority w:val="99"/>
    <w:qFormat/>
    <w:pPr>
      <w:jc w:val="both"/>
      <w:widowControl w:val="off"/>
    </w:pPr>
    <w:rPr>
      <w:rFonts w:ascii="Times New Roman" w:hAnsi="Times New Roman" w:eastAsia="宋体" w:cs="Times New Roman"/>
      <w:sz w:val="21"/>
      <w:szCs w:val="21"/>
    </w:rPr>
  </w:style>
  <w:style w:type="character" w:styleId="1021" w:customStyle="1">
    <w:name w:val="列出段落 Char1"/>
    <w:link w:val="956"/>
    <w:uiPriority w:val="34"/>
    <w:qFormat/>
    <w:rPr>
      <w:sz w:val="24"/>
      <w:szCs w:val="24"/>
      <w:lang w:eastAsia="en-US" w:bidi="en-US"/>
    </w:rPr>
  </w:style>
  <w:style w:type="paragraph" w:styleId="1022" w:customStyle="1">
    <w:name w:val="AONormal"/>
    <w:qFormat/>
    <w:pPr>
      <w:ind w:firstLine="440"/>
      <w:spacing w:line="400" w:lineRule="exact"/>
    </w:pPr>
    <w:rPr>
      <w:rFonts w:ascii="华文楷体" w:hAnsi="华文楷体" w:eastAsia="华文楷体" w:cs="华文楷体"/>
      <w:sz w:val="22"/>
      <w:szCs w:val="21"/>
    </w:rPr>
  </w:style>
  <w:style w:type="character" w:styleId="1023" w:customStyle="1">
    <w:name w:val="正文文本首行缩进 字符"/>
    <w:basedOn w:val="965"/>
    <w:link w:val="924"/>
    <w:uiPriority w:val="99"/>
    <w:qFormat/>
    <w:rPr>
      <w:rFonts w:ascii="Times New Roman" w:hAnsi="Times New Roman" w:eastAsia="宋体" w:cs="Times New Roman"/>
      <w:sz w:val="28"/>
      <w:szCs w:val="21"/>
    </w:rPr>
  </w:style>
  <w:style w:type="character" w:styleId="1024" w:customStyle="1">
    <w:name w:val="正文文本首行缩进 2 字符"/>
    <w:basedOn w:val="967"/>
    <w:link w:val="925"/>
    <w:uiPriority w:val="99"/>
    <w:semiHidden/>
    <w:qFormat/>
    <w:rPr>
      <w:rFonts w:ascii="Times New Roman" w:hAnsi="Times New Roman" w:eastAsia="宋体" w:cs="Times New Roman"/>
      <w:sz w:val="32"/>
      <w:szCs w:val="21"/>
    </w:rPr>
  </w:style>
  <w:style w:type="character" w:styleId="1025" w:customStyle="1">
    <w:name w:val="font31"/>
    <w:basedOn w:val="900"/>
    <w:qFormat/>
    <w:rPr>
      <w:rFonts w:hint="eastAsia" w:ascii="宋体" w:hAnsi="宋体" w:eastAsia="宋体" w:cs="宋体"/>
      <w:b/>
      <w:bCs/>
      <w:color w:val="000000"/>
      <w:sz w:val="22"/>
      <w:szCs w:val="22"/>
      <w:u w:val="none"/>
    </w:rPr>
  </w:style>
  <w:style w:type="paragraph" w:styleId="1026" w:customStyle="1">
    <w:name w:val="正文文本首行缩进1"/>
    <w:basedOn w:val="890"/>
    <w:qFormat/>
    <w:pPr>
      <w:ind w:firstLine="200"/>
      <w:spacing w:line="360" w:lineRule="auto"/>
    </w:pPr>
    <w:rPr>
      <w:rFonts w:ascii="仿宋_GB2312" w:eastAsia="仿宋_GB2312"/>
      <w:sz w:val="30"/>
      <w:szCs w:val="30"/>
    </w:rPr>
  </w:style>
  <w:style w:type="paragraph" w:styleId="1027" w:customStyle="1">
    <w:name w:val="列表段落1"/>
    <w:basedOn w:val="890"/>
    <w:uiPriority w:val="34"/>
    <w:qFormat/>
    <w:pPr>
      <w:contextualSpacing/>
      <w:ind w:left="720"/>
      <w:jc w:val="left"/>
      <w:widowControl/>
    </w:pPr>
    <w:rPr>
      <w:rFonts w:ascii="Calibri" w:hAnsi="Calibri"/>
      <w:sz w:val="24"/>
      <w:szCs w:val="24"/>
      <w:lang w:eastAsia="en-US" w:bidi="en-US"/>
    </w:rPr>
  </w:style>
  <w:style w:type="paragraph" w:styleId="1028" w:customStyle="1">
    <w:name w:val="普通(网站)1"/>
    <w:basedOn w:val="890"/>
    <w:uiPriority w:val="99"/>
    <w:qFormat/>
    <w:pPr>
      <w:jc w:val="left"/>
      <w:spacing w:before="100" w:beforeAutospacing="1" w:after="100" w:afterAutospacing="1"/>
      <w:widowControl/>
    </w:pPr>
    <w:rPr>
      <w:rFonts w:ascii="宋体" w:hAnsi="宋体" w:cs="宋体"/>
      <w:sz w:val="24"/>
      <w:szCs w:val="24"/>
    </w:rPr>
  </w:style>
  <w:style w:type="character" w:styleId="1029" w:customStyle="1">
    <w:name w:val="要点1"/>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jp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58</cp:revision>
  <dcterms:created xsi:type="dcterms:W3CDTF">2024-08-05T01:48:00Z</dcterms:created>
  <dcterms:modified xsi:type="dcterms:W3CDTF">2026-08-24T03:12:44Z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eyJoZGlkIjoiNGEzM2E5ZWU2MjZlNGVkOWFlODQ1ZTRkOWQxNWFhYjciLCJ1c2VySWQiOiI2ODc0NzQ1OTYifQ==</vt:lpwstr>
  </property>
  <property fmtid="{D5CDD505-2E9C-101B-9397-08002B2CF9AE}" pid="3" name="KSOProductBuildVer">
    <vt:lpwstr>2052-12.1.0.26895</vt:lpwstr>
  </property>
  <property fmtid="{D5CDD505-2E9C-101B-9397-08002B2CF9AE}" pid="4" name="ICV">
    <vt:lpwstr>A1264A6D32914ABAB90E36D334CB6422_12</vt:lpwstr>
  </property>
</Properties>
</file>